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6.xml" ContentType="application/vnd.openxmlformats-officedocument.customXmlProperties+xml"/>
  <Override PartName="/customXml/itemProps5.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7.xml" ContentType="application/vnd.openxmlformats-officedocument.customXmlProperties+xml"/>
  <Override PartName="/docProps/custom.xml" ContentType="application/vnd.openxmlformats-officedocument.custom-properties+xml"/>
  <Override PartName="/customXml/itemProps8.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1B20" w:rsidRPr="00DA43DC" w:rsidRDefault="005D1B20" w:rsidP="005D1B20">
      <w:pPr>
        <w:pStyle w:val="TOCHeading"/>
        <w:spacing w:before="0" w:line="240" w:lineRule="auto"/>
        <w:jc w:val="center"/>
        <w:rPr>
          <w:rFonts w:ascii="Arial" w:hAnsi="Arial" w:cs="Arial"/>
          <w:color w:val="auto"/>
        </w:rPr>
      </w:pPr>
      <w:r w:rsidRPr="00DA43DC">
        <w:rPr>
          <w:rFonts w:ascii="Arial" w:hAnsi="Arial" w:cs="Arial"/>
          <w:color w:val="auto"/>
        </w:rPr>
        <w:t>DOCUMENTO DEL BANCO INTERAMERICANO DE DESARROLLO</w:t>
      </w:r>
    </w:p>
    <w:p w:rsidR="005D1B20" w:rsidRPr="00DA43DC" w:rsidRDefault="005D1B20" w:rsidP="005D1B20">
      <w:pPr>
        <w:pStyle w:val="TOCHeading"/>
        <w:spacing w:before="0" w:line="240" w:lineRule="auto"/>
        <w:jc w:val="center"/>
        <w:rPr>
          <w:rFonts w:ascii="Arial" w:hAnsi="Arial" w:cs="Arial"/>
          <w:color w:val="auto"/>
        </w:rPr>
      </w:pPr>
    </w:p>
    <w:p w:rsidR="005D1B20" w:rsidRPr="00DA43DC" w:rsidRDefault="005D1B20" w:rsidP="005D1B20">
      <w:pPr>
        <w:pStyle w:val="TOCHeading"/>
        <w:spacing w:before="0" w:line="240" w:lineRule="auto"/>
        <w:jc w:val="center"/>
        <w:rPr>
          <w:rFonts w:ascii="Arial" w:hAnsi="Arial" w:cs="Arial"/>
          <w:color w:val="auto"/>
        </w:rPr>
      </w:pPr>
    </w:p>
    <w:p w:rsidR="005D1B20" w:rsidRPr="00DA43DC" w:rsidRDefault="005D1B20" w:rsidP="005D1B20">
      <w:pPr>
        <w:rPr>
          <w:rFonts w:ascii="Arial" w:hAnsi="Arial" w:cs="Arial"/>
          <w:sz w:val="28"/>
          <w:szCs w:val="28"/>
          <w:lang w:val="es-ES" w:eastAsia="en-US"/>
        </w:rPr>
      </w:pPr>
    </w:p>
    <w:p w:rsidR="005D1B20" w:rsidRPr="00DA43DC" w:rsidRDefault="005D1B20" w:rsidP="005D1B20">
      <w:pPr>
        <w:jc w:val="center"/>
        <w:rPr>
          <w:rFonts w:ascii="Arial" w:hAnsi="Arial" w:cs="Arial"/>
          <w:sz w:val="28"/>
          <w:szCs w:val="28"/>
          <w:lang w:val="es-ES" w:eastAsia="en-US"/>
        </w:rPr>
      </w:pPr>
    </w:p>
    <w:p w:rsidR="005D1B20" w:rsidRPr="00DA43DC" w:rsidRDefault="00F93DB4" w:rsidP="005D1B20">
      <w:pPr>
        <w:pStyle w:val="TOCHeading"/>
        <w:spacing w:before="0" w:line="240" w:lineRule="auto"/>
        <w:jc w:val="center"/>
        <w:rPr>
          <w:rFonts w:ascii="Arial" w:hAnsi="Arial" w:cs="Arial"/>
          <w:color w:val="auto"/>
        </w:rPr>
      </w:pPr>
      <w:r>
        <w:rPr>
          <w:noProof/>
          <w:lang w:val="en-US"/>
        </w:rPr>
        <w:drawing>
          <wp:inline distT="0" distB="0" distL="0" distR="0" wp14:anchorId="4DD59601" wp14:editId="15E8743D">
            <wp:extent cx="2628124" cy="1094087"/>
            <wp:effectExtent l="0" t="0" r="1270" b="0"/>
            <wp:docPr id="19" name="Imagen 19" descr="Resultado de imagen para b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bid"/>
                    <pic:cNvPicPr>
                      <a:picLocks noChangeAspect="1" noChangeArrowheads="1"/>
                    </pic:cNvPicPr>
                  </pic:nvPicPr>
                  <pic:blipFill rotWithShape="1">
                    <a:blip r:embed="rId9">
                      <a:extLst>
                        <a:ext uri="{28A0092B-C50C-407E-A947-70E740481C1C}">
                          <a14:useLocalDpi xmlns:a14="http://schemas.microsoft.com/office/drawing/2010/main" val="0"/>
                        </a:ext>
                      </a:extLst>
                    </a:blip>
                    <a:srcRect l="15620" t="25649" r="9734" b="43275"/>
                    <a:stretch/>
                  </pic:blipFill>
                  <pic:spPr bwMode="auto">
                    <a:xfrm>
                      <a:off x="0" y="0"/>
                      <a:ext cx="2709808" cy="1128092"/>
                    </a:xfrm>
                    <a:prstGeom prst="rect">
                      <a:avLst/>
                    </a:prstGeom>
                    <a:noFill/>
                    <a:ln>
                      <a:noFill/>
                    </a:ln>
                    <a:extLst>
                      <a:ext uri="{53640926-AAD7-44D8-BBD7-CCE9431645EC}">
                        <a14:shadowObscured xmlns:a14="http://schemas.microsoft.com/office/drawing/2010/main"/>
                      </a:ext>
                    </a:extLst>
                  </pic:spPr>
                </pic:pic>
              </a:graphicData>
            </a:graphic>
          </wp:inline>
        </w:drawing>
      </w:r>
    </w:p>
    <w:p w:rsidR="005D1B20" w:rsidRPr="00DA43DC" w:rsidRDefault="005D1B20" w:rsidP="005D1B20">
      <w:pPr>
        <w:pStyle w:val="TOCHeading"/>
        <w:spacing w:before="0" w:line="240" w:lineRule="auto"/>
        <w:jc w:val="center"/>
        <w:rPr>
          <w:rFonts w:ascii="Arial" w:hAnsi="Arial" w:cs="Arial"/>
          <w:color w:val="auto"/>
        </w:rPr>
      </w:pPr>
    </w:p>
    <w:p w:rsidR="005D1B20" w:rsidRPr="00DA43DC" w:rsidRDefault="005D1B20" w:rsidP="005D1B20">
      <w:pPr>
        <w:pStyle w:val="TOCHeading"/>
        <w:spacing w:before="0" w:line="240" w:lineRule="auto"/>
        <w:jc w:val="center"/>
        <w:rPr>
          <w:rFonts w:ascii="Arial" w:hAnsi="Arial" w:cs="Arial"/>
          <w:color w:val="auto"/>
        </w:rPr>
      </w:pPr>
    </w:p>
    <w:p w:rsidR="005D1B20" w:rsidRPr="00DA43DC" w:rsidRDefault="005D1B20" w:rsidP="005D1B20">
      <w:pPr>
        <w:pStyle w:val="TOCHeading"/>
        <w:spacing w:before="0" w:line="240" w:lineRule="auto"/>
        <w:jc w:val="center"/>
        <w:rPr>
          <w:rFonts w:ascii="Arial" w:hAnsi="Arial" w:cs="Arial"/>
          <w:color w:val="auto"/>
        </w:rPr>
      </w:pPr>
    </w:p>
    <w:p w:rsidR="005D1B20" w:rsidRPr="00DA43DC" w:rsidRDefault="005D1B20" w:rsidP="005D1B20">
      <w:pPr>
        <w:pStyle w:val="TOCHeading"/>
        <w:spacing w:before="0" w:line="240" w:lineRule="auto"/>
        <w:jc w:val="center"/>
        <w:rPr>
          <w:rFonts w:ascii="Arial" w:hAnsi="Arial" w:cs="Arial"/>
          <w:color w:val="auto"/>
        </w:rPr>
      </w:pPr>
    </w:p>
    <w:p w:rsidR="005D1B20" w:rsidRPr="00DA43DC" w:rsidRDefault="005D1B20" w:rsidP="005D1B20">
      <w:pPr>
        <w:pStyle w:val="TOCHeading"/>
        <w:spacing w:before="0" w:line="240" w:lineRule="auto"/>
        <w:jc w:val="center"/>
        <w:rPr>
          <w:rFonts w:ascii="Arial" w:hAnsi="Arial" w:cs="Arial"/>
          <w:color w:val="auto"/>
        </w:rPr>
      </w:pPr>
      <w:r w:rsidRPr="00DA43DC">
        <w:rPr>
          <w:rFonts w:ascii="Arial" w:hAnsi="Arial" w:cs="Arial"/>
          <w:color w:val="auto"/>
        </w:rPr>
        <w:t>COLOMBIA</w:t>
      </w:r>
    </w:p>
    <w:p w:rsidR="005D1B20" w:rsidRPr="00DA43DC" w:rsidRDefault="005D1B20" w:rsidP="005D1B20">
      <w:pPr>
        <w:pStyle w:val="TOCHeading"/>
        <w:spacing w:before="0" w:line="240" w:lineRule="auto"/>
        <w:jc w:val="center"/>
        <w:rPr>
          <w:rFonts w:ascii="Arial" w:hAnsi="Arial" w:cs="Arial"/>
          <w:color w:val="auto"/>
        </w:rPr>
      </w:pPr>
      <w:r w:rsidRPr="00DA43DC">
        <w:rPr>
          <w:rFonts w:ascii="Arial" w:hAnsi="Arial" w:cs="Arial"/>
          <w:color w:val="auto"/>
        </w:rPr>
        <w:t>PLAN PARA LA RECONSTRUCCION DEL MUNICIPIO DE MOCOA (DEPARTAMENTO DEL PUTUMAYO), PLAN MAESTRO DE ALCANTARILLADO</w:t>
      </w:r>
    </w:p>
    <w:p w:rsidR="005D1B20" w:rsidRPr="00DA43DC" w:rsidRDefault="005D1B20" w:rsidP="005D1B20">
      <w:pPr>
        <w:pStyle w:val="TOCHeading"/>
        <w:spacing w:before="0" w:line="240" w:lineRule="auto"/>
        <w:jc w:val="center"/>
        <w:rPr>
          <w:rFonts w:ascii="Arial" w:hAnsi="Arial" w:cs="Arial"/>
          <w:color w:val="auto"/>
        </w:rPr>
      </w:pPr>
      <w:r w:rsidRPr="00DA43DC">
        <w:rPr>
          <w:rFonts w:ascii="Arial" w:hAnsi="Arial" w:cs="Arial"/>
          <w:color w:val="auto"/>
        </w:rPr>
        <w:t>(CO-L1</w:t>
      </w:r>
      <w:r w:rsidR="00F93DB4">
        <w:rPr>
          <w:rFonts w:ascii="Arial" w:hAnsi="Arial" w:cs="Arial"/>
          <w:color w:val="auto"/>
        </w:rPr>
        <w:t>232</w:t>
      </w:r>
      <w:r w:rsidRPr="00DA43DC">
        <w:rPr>
          <w:rFonts w:ascii="Arial" w:hAnsi="Arial" w:cs="Arial"/>
          <w:color w:val="auto"/>
        </w:rPr>
        <w:t>)</w:t>
      </w:r>
    </w:p>
    <w:p w:rsidR="005D1B20" w:rsidRPr="00DA43DC" w:rsidRDefault="005D1B20" w:rsidP="005D1B20">
      <w:pPr>
        <w:pStyle w:val="TOCHeading"/>
        <w:spacing w:before="0" w:line="240" w:lineRule="auto"/>
        <w:jc w:val="center"/>
        <w:rPr>
          <w:rFonts w:ascii="Arial" w:hAnsi="Arial" w:cs="Arial"/>
          <w:color w:val="auto"/>
        </w:rPr>
      </w:pPr>
    </w:p>
    <w:p w:rsidR="005D1B20" w:rsidRPr="00DA43DC" w:rsidRDefault="005D1B20" w:rsidP="005D1B20">
      <w:pPr>
        <w:pStyle w:val="TOCHeading"/>
        <w:spacing w:before="0" w:line="240" w:lineRule="auto"/>
        <w:jc w:val="center"/>
        <w:rPr>
          <w:rFonts w:ascii="Arial" w:hAnsi="Arial" w:cs="Arial"/>
          <w:color w:val="auto"/>
        </w:rPr>
      </w:pPr>
    </w:p>
    <w:p w:rsidR="005D1B20" w:rsidRPr="00DA43DC" w:rsidRDefault="005D1B20" w:rsidP="005D1B20">
      <w:pPr>
        <w:rPr>
          <w:rFonts w:ascii="Arial" w:hAnsi="Arial" w:cs="Arial"/>
          <w:sz w:val="28"/>
          <w:szCs w:val="28"/>
          <w:lang w:val="es-ES" w:eastAsia="en-US"/>
        </w:rPr>
      </w:pPr>
    </w:p>
    <w:p w:rsidR="005D1B20" w:rsidRPr="00DA43DC" w:rsidRDefault="005D1B20" w:rsidP="005D1B20">
      <w:pPr>
        <w:rPr>
          <w:rFonts w:ascii="Arial" w:hAnsi="Arial" w:cs="Arial"/>
          <w:sz w:val="28"/>
          <w:szCs w:val="28"/>
          <w:lang w:val="es-ES" w:eastAsia="en-US"/>
        </w:rPr>
      </w:pPr>
    </w:p>
    <w:p w:rsidR="005D1B20" w:rsidRPr="00DA43DC" w:rsidRDefault="005D1B20" w:rsidP="005D1B20">
      <w:pPr>
        <w:rPr>
          <w:rFonts w:ascii="Arial" w:hAnsi="Arial" w:cs="Arial"/>
          <w:sz w:val="28"/>
          <w:szCs w:val="28"/>
          <w:lang w:val="es-ES" w:eastAsia="en-US"/>
        </w:rPr>
      </w:pPr>
    </w:p>
    <w:p w:rsidR="005D1B20" w:rsidRDefault="005D1B20" w:rsidP="005D1B20">
      <w:pPr>
        <w:rPr>
          <w:rFonts w:ascii="Arial" w:hAnsi="Arial" w:cs="Arial"/>
          <w:sz w:val="28"/>
          <w:szCs w:val="28"/>
          <w:lang w:val="es-ES" w:eastAsia="en-US"/>
        </w:rPr>
      </w:pPr>
    </w:p>
    <w:p w:rsidR="00520E76" w:rsidRPr="00DA43DC" w:rsidRDefault="00520E76" w:rsidP="005D1B20">
      <w:pPr>
        <w:rPr>
          <w:rFonts w:ascii="Arial" w:hAnsi="Arial" w:cs="Arial"/>
          <w:sz w:val="28"/>
          <w:szCs w:val="28"/>
          <w:lang w:val="es-ES" w:eastAsia="en-US"/>
        </w:rPr>
      </w:pPr>
    </w:p>
    <w:p w:rsidR="005D1B20" w:rsidRPr="00DA43DC" w:rsidRDefault="005D1B20" w:rsidP="005D1B20">
      <w:pPr>
        <w:pStyle w:val="TOCHeading"/>
        <w:spacing w:before="0" w:line="240" w:lineRule="auto"/>
        <w:jc w:val="center"/>
        <w:rPr>
          <w:rFonts w:ascii="Arial" w:hAnsi="Arial" w:cs="Arial"/>
          <w:color w:val="auto"/>
        </w:rPr>
      </w:pPr>
      <w:r w:rsidRPr="00DA43DC">
        <w:rPr>
          <w:rFonts w:ascii="Arial" w:hAnsi="Arial" w:cs="Arial"/>
          <w:color w:val="auto"/>
        </w:rPr>
        <w:t>ANALISIS AMBIENTAL Y SOCIAL (AAS)</w:t>
      </w:r>
      <w:r w:rsidR="00F93DB4">
        <w:rPr>
          <w:rFonts w:ascii="Arial" w:hAnsi="Arial" w:cs="Arial"/>
          <w:color w:val="auto"/>
        </w:rPr>
        <w:t xml:space="preserve"> Y PLAN DE GESTIÓN AMBIENTAL Y SOCIAL (PGAS)</w:t>
      </w:r>
    </w:p>
    <w:p w:rsidR="005D1B20" w:rsidRPr="00DA43DC" w:rsidRDefault="005D1B20" w:rsidP="005D1B20">
      <w:pPr>
        <w:pStyle w:val="TOCHeading"/>
        <w:spacing w:before="0" w:line="240" w:lineRule="auto"/>
        <w:jc w:val="center"/>
        <w:rPr>
          <w:rFonts w:ascii="Arial" w:hAnsi="Arial" w:cs="Arial"/>
          <w:color w:val="auto"/>
        </w:rPr>
      </w:pPr>
    </w:p>
    <w:p w:rsidR="005D1B20" w:rsidRPr="00DA43DC" w:rsidRDefault="005D1B20" w:rsidP="005D1B20">
      <w:pPr>
        <w:pStyle w:val="TOCHeading"/>
        <w:spacing w:before="0" w:line="240" w:lineRule="auto"/>
        <w:jc w:val="center"/>
        <w:rPr>
          <w:rFonts w:ascii="Arial" w:hAnsi="Arial" w:cs="Arial"/>
          <w:color w:val="auto"/>
        </w:rPr>
      </w:pPr>
    </w:p>
    <w:p w:rsidR="005D1B20" w:rsidRPr="00DA43DC" w:rsidRDefault="005D1B20" w:rsidP="005D1B20">
      <w:pPr>
        <w:rPr>
          <w:rFonts w:ascii="Arial" w:hAnsi="Arial" w:cs="Arial"/>
          <w:sz w:val="28"/>
          <w:szCs w:val="28"/>
          <w:lang w:val="es-ES" w:eastAsia="en-US"/>
        </w:rPr>
      </w:pPr>
    </w:p>
    <w:p w:rsidR="005D1B20" w:rsidRPr="00DA43DC" w:rsidRDefault="005D1B20" w:rsidP="005D1B20">
      <w:pPr>
        <w:rPr>
          <w:rFonts w:ascii="Arial" w:hAnsi="Arial" w:cs="Arial"/>
          <w:sz w:val="28"/>
          <w:szCs w:val="28"/>
          <w:lang w:val="es-ES" w:eastAsia="en-US"/>
        </w:rPr>
      </w:pPr>
    </w:p>
    <w:p w:rsidR="005D1B20" w:rsidRPr="00DA43DC" w:rsidRDefault="005D1B20" w:rsidP="005D1B20">
      <w:pPr>
        <w:rPr>
          <w:rFonts w:ascii="Arial" w:hAnsi="Arial" w:cs="Arial"/>
          <w:sz w:val="28"/>
          <w:szCs w:val="28"/>
          <w:lang w:val="es-ES" w:eastAsia="en-US"/>
        </w:rPr>
      </w:pPr>
    </w:p>
    <w:p w:rsidR="005D1B20" w:rsidRPr="00DA43DC" w:rsidRDefault="005D1B20" w:rsidP="005D1B20">
      <w:pPr>
        <w:rPr>
          <w:rFonts w:ascii="Arial" w:hAnsi="Arial" w:cs="Arial"/>
          <w:sz w:val="28"/>
          <w:szCs w:val="28"/>
          <w:lang w:val="es-ES" w:eastAsia="en-US"/>
        </w:rPr>
      </w:pPr>
    </w:p>
    <w:p w:rsidR="005D1B20" w:rsidRPr="00DA43DC" w:rsidRDefault="005D1B20" w:rsidP="005D1B20">
      <w:pPr>
        <w:rPr>
          <w:rFonts w:ascii="Arial" w:hAnsi="Arial" w:cs="Arial"/>
          <w:sz w:val="28"/>
          <w:szCs w:val="28"/>
          <w:lang w:val="es-ES" w:eastAsia="en-US"/>
        </w:rPr>
      </w:pPr>
    </w:p>
    <w:p w:rsidR="005D1B20" w:rsidRPr="00DA43DC" w:rsidRDefault="005D1B20" w:rsidP="005D1B20">
      <w:pPr>
        <w:rPr>
          <w:rFonts w:ascii="Arial" w:hAnsi="Arial" w:cs="Arial"/>
          <w:sz w:val="28"/>
          <w:szCs w:val="28"/>
          <w:lang w:val="es-ES" w:eastAsia="en-US"/>
        </w:rPr>
      </w:pPr>
    </w:p>
    <w:p w:rsidR="005D1B20" w:rsidRPr="00DA43DC" w:rsidRDefault="00F93DB4" w:rsidP="005D1B20">
      <w:pPr>
        <w:pStyle w:val="TOCHeading"/>
        <w:spacing w:before="0" w:line="240" w:lineRule="auto"/>
        <w:jc w:val="center"/>
        <w:rPr>
          <w:rFonts w:ascii="Arial" w:hAnsi="Arial" w:cs="Arial"/>
          <w:color w:val="auto"/>
          <w:sz w:val="24"/>
          <w:szCs w:val="24"/>
        </w:rPr>
        <w:sectPr w:rsidR="005D1B20" w:rsidRPr="00DA43DC" w:rsidSect="00D937F3">
          <w:headerReference w:type="default" r:id="rId10"/>
          <w:footerReference w:type="even" r:id="rId11"/>
          <w:pgSz w:w="12242" w:h="15842" w:code="1"/>
          <w:pgMar w:top="1276" w:right="1134" w:bottom="1701" w:left="1985" w:header="709" w:footer="964" w:gutter="0"/>
          <w:cols w:space="720"/>
          <w:noEndnote/>
        </w:sectPr>
      </w:pPr>
      <w:r>
        <w:rPr>
          <w:rFonts w:ascii="Arial" w:hAnsi="Arial" w:cs="Arial"/>
          <w:color w:val="auto"/>
        </w:rPr>
        <w:t>Octu</w:t>
      </w:r>
      <w:r w:rsidR="005D1B20" w:rsidRPr="00DA43DC">
        <w:rPr>
          <w:rFonts w:ascii="Arial" w:hAnsi="Arial" w:cs="Arial"/>
          <w:color w:val="auto"/>
        </w:rPr>
        <w:t>bre   2017</w:t>
      </w:r>
    </w:p>
    <w:p w:rsidR="0087278D" w:rsidRPr="00DA43DC" w:rsidRDefault="0087278D" w:rsidP="005D1B20">
      <w:pPr>
        <w:pStyle w:val="TOCHeading"/>
        <w:spacing w:before="0" w:line="240" w:lineRule="auto"/>
        <w:jc w:val="center"/>
        <w:rPr>
          <w:rFonts w:ascii="Arial" w:hAnsi="Arial" w:cs="Arial"/>
          <w:color w:val="auto"/>
          <w:sz w:val="24"/>
          <w:szCs w:val="24"/>
        </w:rPr>
      </w:pPr>
      <w:r w:rsidRPr="00DA43DC">
        <w:rPr>
          <w:rFonts w:ascii="Arial" w:hAnsi="Arial" w:cs="Arial"/>
          <w:color w:val="auto"/>
          <w:sz w:val="24"/>
          <w:szCs w:val="24"/>
        </w:rPr>
        <w:lastRenderedPageBreak/>
        <w:t>TABLA DE CONTENIDO</w:t>
      </w:r>
    </w:p>
    <w:p w:rsidR="0087278D" w:rsidRPr="00DA43DC" w:rsidRDefault="0087278D" w:rsidP="005D1B20">
      <w:pPr>
        <w:rPr>
          <w:rFonts w:ascii="Arial" w:hAnsi="Arial" w:cs="Arial"/>
          <w:sz w:val="24"/>
          <w:szCs w:val="24"/>
          <w:lang w:val="es-ES" w:eastAsia="en-US"/>
        </w:rPr>
      </w:pPr>
    </w:p>
    <w:p w:rsidR="00B44797" w:rsidRDefault="00D6602E">
      <w:pPr>
        <w:pStyle w:val="TOC1"/>
        <w:rPr>
          <w:rFonts w:asciiTheme="minorHAnsi" w:eastAsiaTheme="minorEastAsia" w:hAnsiTheme="minorHAnsi" w:cstheme="minorBidi"/>
          <w:bCs w:val="0"/>
          <w:caps w:val="0"/>
          <w:noProof/>
          <w:sz w:val="22"/>
          <w:szCs w:val="22"/>
        </w:rPr>
      </w:pPr>
      <w:r w:rsidRPr="00DA43DC">
        <w:rPr>
          <w:rFonts w:cs="Arial"/>
          <w:bCs w:val="0"/>
          <w:szCs w:val="24"/>
        </w:rPr>
        <w:fldChar w:fldCharType="begin"/>
      </w:r>
      <w:r w:rsidR="00F674DE" w:rsidRPr="00DA43DC">
        <w:rPr>
          <w:rFonts w:cs="Arial"/>
          <w:bCs w:val="0"/>
          <w:szCs w:val="24"/>
        </w:rPr>
        <w:instrText xml:space="preserve"> TOC \o "1-3" \h \z \u </w:instrText>
      </w:r>
      <w:r w:rsidRPr="00DA43DC">
        <w:rPr>
          <w:rFonts w:cs="Arial"/>
          <w:bCs w:val="0"/>
          <w:szCs w:val="24"/>
        </w:rPr>
        <w:fldChar w:fldCharType="separate"/>
      </w:r>
      <w:hyperlink w:anchor="_Toc494827677" w:history="1">
        <w:r w:rsidR="00B44797" w:rsidRPr="00381FBB">
          <w:rPr>
            <w:rStyle w:val="Hyperlink"/>
            <w:rFonts w:cs="Arial"/>
            <w:b/>
            <w:noProof/>
          </w:rPr>
          <w:t>1.</w:t>
        </w:r>
        <w:r w:rsidR="00B44797">
          <w:rPr>
            <w:rFonts w:asciiTheme="minorHAnsi" w:eastAsiaTheme="minorEastAsia" w:hAnsiTheme="minorHAnsi" w:cstheme="minorBidi"/>
            <w:bCs w:val="0"/>
            <w:caps w:val="0"/>
            <w:noProof/>
            <w:sz w:val="22"/>
            <w:szCs w:val="22"/>
          </w:rPr>
          <w:tab/>
        </w:r>
        <w:r w:rsidR="00B44797" w:rsidRPr="00381FBB">
          <w:rPr>
            <w:rStyle w:val="Hyperlink"/>
            <w:rFonts w:cs="Arial"/>
            <w:b/>
            <w:noProof/>
          </w:rPr>
          <w:t>RESUMEN EJECUTIVO</w:t>
        </w:r>
        <w:r w:rsidR="00B44797">
          <w:rPr>
            <w:noProof/>
            <w:webHidden/>
          </w:rPr>
          <w:tab/>
        </w:r>
        <w:r w:rsidR="00B44797">
          <w:rPr>
            <w:noProof/>
            <w:webHidden/>
          </w:rPr>
          <w:fldChar w:fldCharType="begin"/>
        </w:r>
        <w:r w:rsidR="00B44797">
          <w:rPr>
            <w:noProof/>
            <w:webHidden/>
          </w:rPr>
          <w:instrText xml:space="preserve"> PAGEREF _Toc494827677 \h </w:instrText>
        </w:r>
        <w:r w:rsidR="00B44797">
          <w:rPr>
            <w:noProof/>
            <w:webHidden/>
          </w:rPr>
        </w:r>
        <w:r w:rsidR="00B44797">
          <w:rPr>
            <w:noProof/>
            <w:webHidden/>
          </w:rPr>
          <w:fldChar w:fldCharType="separate"/>
        </w:r>
        <w:r w:rsidR="00B44797">
          <w:rPr>
            <w:noProof/>
            <w:webHidden/>
          </w:rPr>
          <w:t>8</w:t>
        </w:r>
        <w:r w:rsidR="00B44797">
          <w:rPr>
            <w:noProof/>
            <w:webHidden/>
          </w:rPr>
          <w:fldChar w:fldCharType="end"/>
        </w:r>
      </w:hyperlink>
    </w:p>
    <w:p w:rsidR="00B44797" w:rsidRDefault="007F2B7F">
      <w:pPr>
        <w:pStyle w:val="TOC1"/>
        <w:rPr>
          <w:rFonts w:asciiTheme="minorHAnsi" w:eastAsiaTheme="minorEastAsia" w:hAnsiTheme="minorHAnsi" w:cstheme="minorBidi"/>
          <w:bCs w:val="0"/>
          <w:caps w:val="0"/>
          <w:noProof/>
          <w:sz w:val="22"/>
          <w:szCs w:val="22"/>
        </w:rPr>
      </w:pPr>
      <w:hyperlink w:anchor="_Toc494827678" w:history="1">
        <w:r w:rsidR="00B44797" w:rsidRPr="00381FBB">
          <w:rPr>
            <w:rStyle w:val="Hyperlink"/>
            <w:rFonts w:cs="Arial"/>
            <w:b/>
            <w:noProof/>
          </w:rPr>
          <w:t>2.</w:t>
        </w:r>
        <w:r w:rsidR="00B44797">
          <w:rPr>
            <w:rFonts w:asciiTheme="minorHAnsi" w:eastAsiaTheme="minorEastAsia" w:hAnsiTheme="minorHAnsi" w:cstheme="minorBidi"/>
            <w:bCs w:val="0"/>
            <w:caps w:val="0"/>
            <w:noProof/>
            <w:sz w:val="22"/>
            <w:szCs w:val="22"/>
          </w:rPr>
          <w:tab/>
        </w:r>
        <w:r w:rsidR="00B44797" w:rsidRPr="00381FBB">
          <w:rPr>
            <w:rStyle w:val="Hyperlink"/>
            <w:rFonts w:cs="Arial"/>
            <w:b/>
            <w:noProof/>
          </w:rPr>
          <w:t>INTRODUCCIÓN</w:t>
        </w:r>
        <w:r w:rsidR="00B44797">
          <w:rPr>
            <w:noProof/>
            <w:webHidden/>
          </w:rPr>
          <w:tab/>
        </w:r>
        <w:r w:rsidR="00B44797">
          <w:rPr>
            <w:noProof/>
            <w:webHidden/>
          </w:rPr>
          <w:fldChar w:fldCharType="begin"/>
        </w:r>
        <w:r w:rsidR="00B44797">
          <w:rPr>
            <w:noProof/>
            <w:webHidden/>
          </w:rPr>
          <w:instrText xml:space="preserve"> PAGEREF _Toc494827678 \h </w:instrText>
        </w:r>
        <w:r w:rsidR="00B44797">
          <w:rPr>
            <w:noProof/>
            <w:webHidden/>
          </w:rPr>
        </w:r>
        <w:r w:rsidR="00B44797">
          <w:rPr>
            <w:noProof/>
            <w:webHidden/>
          </w:rPr>
          <w:fldChar w:fldCharType="separate"/>
        </w:r>
        <w:r w:rsidR="00B44797">
          <w:rPr>
            <w:noProof/>
            <w:webHidden/>
          </w:rPr>
          <w:t>10</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679" w:history="1">
        <w:r w:rsidR="00B44797" w:rsidRPr="00381FBB">
          <w:rPr>
            <w:rStyle w:val="Hyperlink"/>
            <w:rFonts w:cs="Arial"/>
            <w:noProof/>
          </w:rPr>
          <w:t>2.1.</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Objetivos, antecedentes y alcance del Proyecto.</w:t>
        </w:r>
        <w:r w:rsidR="00B44797">
          <w:rPr>
            <w:noProof/>
            <w:webHidden/>
          </w:rPr>
          <w:tab/>
        </w:r>
        <w:r w:rsidR="00B44797">
          <w:rPr>
            <w:noProof/>
            <w:webHidden/>
          </w:rPr>
          <w:fldChar w:fldCharType="begin"/>
        </w:r>
        <w:r w:rsidR="00B44797">
          <w:rPr>
            <w:noProof/>
            <w:webHidden/>
          </w:rPr>
          <w:instrText xml:space="preserve"> PAGEREF _Toc494827679 \h </w:instrText>
        </w:r>
        <w:r w:rsidR="00B44797">
          <w:rPr>
            <w:noProof/>
            <w:webHidden/>
          </w:rPr>
        </w:r>
        <w:r w:rsidR="00B44797">
          <w:rPr>
            <w:noProof/>
            <w:webHidden/>
          </w:rPr>
          <w:fldChar w:fldCharType="separate"/>
        </w:r>
        <w:r w:rsidR="00B44797">
          <w:rPr>
            <w:noProof/>
            <w:webHidden/>
          </w:rPr>
          <w:t>10</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680" w:history="1">
        <w:r w:rsidR="00B44797" w:rsidRPr="00381FBB">
          <w:rPr>
            <w:rStyle w:val="Hyperlink"/>
            <w:rFonts w:cs="Arial"/>
            <w:noProof/>
          </w:rPr>
          <w:t>2.2.</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Objetivos y alcance del AAS y PGAS.</w:t>
        </w:r>
        <w:r w:rsidR="00B44797">
          <w:rPr>
            <w:noProof/>
            <w:webHidden/>
          </w:rPr>
          <w:tab/>
        </w:r>
        <w:r w:rsidR="00B44797">
          <w:rPr>
            <w:noProof/>
            <w:webHidden/>
          </w:rPr>
          <w:fldChar w:fldCharType="begin"/>
        </w:r>
        <w:r w:rsidR="00B44797">
          <w:rPr>
            <w:noProof/>
            <w:webHidden/>
          </w:rPr>
          <w:instrText xml:space="preserve"> PAGEREF _Toc494827680 \h </w:instrText>
        </w:r>
        <w:r w:rsidR="00B44797">
          <w:rPr>
            <w:noProof/>
            <w:webHidden/>
          </w:rPr>
        </w:r>
        <w:r w:rsidR="00B44797">
          <w:rPr>
            <w:noProof/>
            <w:webHidden/>
          </w:rPr>
          <w:fldChar w:fldCharType="separate"/>
        </w:r>
        <w:r w:rsidR="00B44797">
          <w:rPr>
            <w:noProof/>
            <w:webHidden/>
          </w:rPr>
          <w:t>12</w:t>
        </w:r>
        <w:r w:rsidR="00B44797">
          <w:rPr>
            <w:noProof/>
            <w:webHidden/>
          </w:rPr>
          <w:fldChar w:fldCharType="end"/>
        </w:r>
      </w:hyperlink>
    </w:p>
    <w:p w:rsidR="00B44797" w:rsidRDefault="007F2B7F">
      <w:pPr>
        <w:pStyle w:val="TOC1"/>
        <w:rPr>
          <w:rFonts w:asciiTheme="minorHAnsi" w:eastAsiaTheme="minorEastAsia" w:hAnsiTheme="minorHAnsi" w:cstheme="minorBidi"/>
          <w:bCs w:val="0"/>
          <w:caps w:val="0"/>
          <w:noProof/>
          <w:sz w:val="22"/>
          <w:szCs w:val="22"/>
        </w:rPr>
      </w:pPr>
      <w:hyperlink w:anchor="_Toc494827681" w:history="1">
        <w:r w:rsidR="00B44797" w:rsidRPr="00381FBB">
          <w:rPr>
            <w:rStyle w:val="Hyperlink"/>
            <w:rFonts w:cs="Arial"/>
            <w:b/>
            <w:noProof/>
          </w:rPr>
          <w:t>3.</w:t>
        </w:r>
        <w:r w:rsidR="00B44797">
          <w:rPr>
            <w:rFonts w:asciiTheme="minorHAnsi" w:eastAsiaTheme="minorEastAsia" w:hAnsiTheme="minorHAnsi" w:cstheme="minorBidi"/>
            <w:bCs w:val="0"/>
            <w:caps w:val="0"/>
            <w:noProof/>
            <w:sz w:val="22"/>
            <w:szCs w:val="22"/>
          </w:rPr>
          <w:tab/>
        </w:r>
        <w:r w:rsidR="00B44797" w:rsidRPr="00381FBB">
          <w:rPr>
            <w:rStyle w:val="Hyperlink"/>
            <w:rFonts w:cs="Arial"/>
            <w:b/>
            <w:noProof/>
          </w:rPr>
          <w:t>DESCRIPCIÓN DEL PROYECTO</w:t>
        </w:r>
        <w:r w:rsidR="00B44797">
          <w:rPr>
            <w:noProof/>
            <w:webHidden/>
          </w:rPr>
          <w:tab/>
        </w:r>
        <w:r w:rsidR="00B44797">
          <w:rPr>
            <w:noProof/>
            <w:webHidden/>
          </w:rPr>
          <w:fldChar w:fldCharType="begin"/>
        </w:r>
        <w:r w:rsidR="00B44797">
          <w:rPr>
            <w:noProof/>
            <w:webHidden/>
          </w:rPr>
          <w:instrText xml:space="preserve"> PAGEREF _Toc494827681 \h </w:instrText>
        </w:r>
        <w:r w:rsidR="00B44797">
          <w:rPr>
            <w:noProof/>
            <w:webHidden/>
          </w:rPr>
        </w:r>
        <w:r w:rsidR="00B44797">
          <w:rPr>
            <w:noProof/>
            <w:webHidden/>
          </w:rPr>
          <w:fldChar w:fldCharType="separate"/>
        </w:r>
        <w:r w:rsidR="00B44797">
          <w:rPr>
            <w:noProof/>
            <w:webHidden/>
          </w:rPr>
          <w:t>13</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682" w:history="1">
        <w:r w:rsidR="00B44797" w:rsidRPr="00381FBB">
          <w:rPr>
            <w:rStyle w:val="Hyperlink"/>
            <w:rFonts w:cs="Arial"/>
            <w:noProof/>
          </w:rPr>
          <w:t>3.1.</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Localización del proyecto.</w:t>
        </w:r>
        <w:r w:rsidR="00B44797">
          <w:rPr>
            <w:noProof/>
            <w:webHidden/>
          </w:rPr>
          <w:tab/>
        </w:r>
        <w:r w:rsidR="00B44797">
          <w:rPr>
            <w:noProof/>
            <w:webHidden/>
          </w:rPr>
          <w:fldChar w:fldCharType="begin"/>
        </w:r>
        <w:r w:rsidR="00B44797">
          <w:rPr>
            <w:noProof/>
            <w:webHidden/>
          </w:rPr>
          <w:instrText xml:space="preserve"> PAGEREF _Toc494827682 \h </w:instrText>
        </w:r>
        <w:r w:rsidR="00B44797">
          <w:rPr>
            <w:noProof/>
            <w:webHidden/>
          </w:rPr>
        </w:r>
        <w:r w:rsidR="00B44797">
          <w:rPr>
            <w:noProof/>
            <w:webHidden/>
          </w:rPr>
          <w:fldChar w:fldCharType="separate"/>
        </w:r>
        <w:r w:rsidR="00B44797">
          <w:rPr>
            <w:noProof/>
            <w:webHidden/>
          </w:rPr>
          <w:t>13</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683" w:history="1">
        <w:r w:rsidR="00B44797" w:rsidRPr="00381FBB">
          <w:rPr>
            <w:rStyle w:val="Hyperlink"/>
            <w:rFonts w:cs="Arial"/>
            <w:noProof/>
          </w:rPr>
          <w:t>3.1.1.</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Área de Influencia Directa (AID).</w:t>
        </w:r>
        <w:r w:rsidR="00B44797">
          <w:rPr>
            <w:noProof/>
            <w:webHidden/>
          </w:rPr>
          <w:tab/>
        </w:r>
        <w:r w:rsidR="00B44797">
          <w:rPr>
            <w:noProof/>
            <w:webHidden/>
          </w:rPr>
          <w:fldChar w:fldCharType="begin"/>
        </w:r>
        <w:r w:rsidR="00B44797">
          <w:rPr>
            <w:noProof/>
            <w:webHidden/>
          </w:rPr>
          <w:instrText xml:space="preserve"> PAGEREF _Toc494827683 \h </w:instrText>
        </w:r>
        <w:r w:rsidR="00B44797">
          <w:rPr>
            <w:noProof/>
            <w:webHidden/>
          </w:rPr>
        </w:r>
        <w:r w:rsidR="00B44797">
          <w:rPr>
            <w:noProof/>
            <w:webHidden/>
          </w:rPr>
          <w:fldChar w:fldCharType="separate"/>
        </w:r>
        <w:r w:rsidR="00B44797">
          <w:rPr>
            <w:noProof/>
            <w:webHidden/>
          </w:rPr>
          <w:t>14</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684" w:history="1">
        <w:r w:rsidR="00B44797" w:rsidRPr="00381FBB">
          <w:rPr>
            <w:rStyle w:val="Hyperlink"/>
            <w:rFonts w:cs="Arial"/>
            <w:noProof/>
          </w:rPr>
          <w:t>3.1.2.</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Área de Influencia Indirecta (AII).</w:t>
        </w:r>
        <w:r w:rsidR="00B44797">
          <w:rPr>
            <w:noProof/>
            <w:webHidden/>
          </w:rPr>
          <w:tab/>
        </w:r>
        <w:r w:rsidR="00B44797">
          <w:rPr>
            <w:noProof/>
            <w:webHidden/>
          </w:rPr>
          <w:fldChar w:fldCharType="begin"/>
        </w:r>
        <w:r w:rsidR="00B44797">
          <w:rPr>
            <w:noProof/>
            <w:webHidden/>
          </w:rPr>
          <w:instrText xml:space="preserve"> PAGEREF _Toc494827684 \h </w:instrText>
        </w:r>
        <w:r w:rsidR="00B44797">
          <w:rPr>
            <w:noProof/>
            <w:webHidden/>
          </w:rPr>
        </w:r>
        <w:r w:rsidR="00B44797">
          <w:rPr>
            <w:noProof/>
            <w:webHidden/>
          </w:rPr>
          <w:fldChar w:fldCharType="separate"/>
        </w:r>
        <w:r w:rsidR="00B44797">
          <w:rPr>
            <w:noProof/>
            <w:webHidden/>
          </w:rPr>
          <w:t>14</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685" w:history="1">
        <w:r w:rsidR="00B44797" w:rsidRPr="00381FBB">
          <w:rPr>
            <w:rStyle w:val="Hyperlink"/>
            <w:rFonts w:cs="Arial"/>
            <w:noProof/>
          </w:rPr>
          <w:t>3.2.</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Ubicación de las Obras de la Muestra.</w:t>
        </w:r>
        <w:r w:rsidR="00B44797">
          <w:rPr>
            <w:noProof/>
            <w:webHidden/>
          </w:rPr>
          <w:tab/>
        </w:r>
        <w:r w:rsidR="00B44797">
          <w:rPr>
            <w:noProof/>
            <w:webHidden/>
          </w:rPr>
          <w:fldChar w:fldCharType="begin"/>
        </w:r>
        <w:r w:rsidR="00B44797">
          <w:rPr>
            <w:noProof/>
            <w:webHidden/>
          </w:rPr>
          <w:instrText xml:space="preserve"> PAGEREF _Toc494827685 \h </w:instrText>
        </w:r>
        <w:r w:rsidR="00B44797">
          <w:rPr>
            <w:noProof/>
            <w:webHidden/>
          </w:rPr>
        </w:r>
        <w:r w:rsidR="00B44797">
          <w:rPr>
            <w:noProof/>
            <w:webHidden/>
          </w:rPr>
          <w:fldChar w:fldCharType="separate"/>
        </w:r>
        <w:r w:rsidR="00B44797">
          <w:rPr>
            <w:noProof/>
            <w:webHidden/>
          </w:rPr>
          <w:t>15</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686" w:history="1">
        <w:r w:rsidR="00B44797" w:rsidRPr="00381FBB">
          <w:rPr>
            <w:rStyle w:val="Hyperlink"/>
            <w:rFonts w:cstheme="minorHAnsi"/>
            <w:noProof/>
          </w:rPr>
          <w:t>3.3.</w:t>
        </w:r>
        <w:r w:rsidR="00B44797">
          <w:rPr>
            <w:rFonts w:asciiTheme="minorHAnsi" w:eastAsiaTheme="minorEastAsia" w:hAnsiTheme="minorHAnsi" w:cstheme="minorBidi"/>
            <w:smallCaps w:val="0"/>
            <w:noProof/>
            <w:sz w:val="22"/>
            <w:szCs w:val="22"/>
          </w:rPr>
          <w:tab/>
        </w:r>
        <w:r w:rsidR="00B44797" w:rsidRPr="00381FBB">
          <w:rPr>
            <w:rStyle w:val="Hyperlink"/>
            <w:rFonts w:cstheme="minorHAnsi"/>
            <w:noProof/>
          </w:rPr>
          <w:t>Caracterización de las Obras</w:t>
        </w:r>
        <w:r w:rsidR="00B44797">
          <w:rPr>
            <w:noProof/>
            <w:webHidden/>
          </w:rPr>
          <w:tab/>
        </w:r>
        <w:r w:rsidR="00B44797">
          <w:rPr>
            <w:noProof/>
            <w:webHidden/>
          </w:rPr>
          <w:fldChar w:fldCharType="begin"/>
        </w:r>
        <w:r w:rsidR="00B44797">
          <w:rPr>
            <w:noProof/>
            <w:webHidden/>
          </w:rPr>
          <w:instrText xml:space="preserve"> PAGEREF _Toc494827686 \h </w:instrText>
        </w:r>
        <w:r w:rsidR="00B44797">
          <w:rPr>
            <w:noProof/>
            <w:webHidden/>
          </w:rPr>
        </w:r>
        <w:r w:rsidR="00B44797">
          <w:rPr>
            <w:noProof/>
            <w:webHidden/>
          </w:rPr>
          <w:fldChar w:fldCharType="separate"/>
        </w:r>
        <w:r w:rsidR="00B44797">
          <w:rPr>
            <w:noProof/>
            <w:webHidden/>
          </w:rPr>
          <w:t>16</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687" w:history="1">
        <w:r w:rsidR="00B44797" w:rsidRPr="00381FBB">
          <w:rPr>
            <w:rStyle w:val="Hyperlink"/>
            <w:noProof/>
          </w:rPr>
          <w:t>3.4.</w:t>
        </w:r>
        <w:r w:rsidR="00B44797">
          <w:rPr>
            <w:rFonts w:asciiTheme="minorHAnsi" w:eastAsiaTheme="minorEastAsia" w:hAnsiTheme="minorHAnsi" w:cstheme="minorBidi"/>
            <w:smallCaps w:val="0"/>
            <w:noProof/>
            <w:sz w:val="22"/>
            <w:szCs w:val="22"/>
          </w:rPr>
          <w:tab/>
        </w:r>
        <w:r w:rsidR="00B44797" w:rsidRPr="00381FBB">
          <w:rPr>
            <w:rStyle w:val="Hyperlink"/>
            <w:noProof/>
          </w:rPr>
          <w:t>Titularidad y Descripción de los Predios</w:t>
        </w:r>
        <w:r w:rsidR="00B44797">
          <w:rPr>
            <w:noProof/>
            <w:webHidden/>
          </w:rPr>
          <w:tab/>
        </w:r>
        <w:r w:rsidR="00B44797">
          <w:rPr>
            <w:noProof/>
            <w:webHidden/>
          </w:rPr>
          <w:fldChar w:fldCharType="begin"/>
        </w:r>
        <w:r w:rsidR="00B44797">
          <w:rPr>
            <w:noProof/>
            <w:webHidden/>
          </w:rPr>
          <w:instrText xml:space="preserve"> PAGEREF _Toc494827687 \h </w:instrText>
        </w:r>
        <w:r w:rsidR="00B44797">
          <w:rPr>
            <w:noProof/>
            <w:webHidden/>
          </w:rPr>
        </w:r>
        <w:r w:rsidR="00B44797">
          <w:rPr>
            <w:noProof/>
            <w:webHidden/>
          </w:rPr>
          <w:fldChar w:fldCharType="separate"/>
        </w:r>
        <w:r w:rsidR="00B44797">
          <w:rPr>
            <w:noProof/>
            <w:webHidden/>
          </w:rPr>
          <w:t>24</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688" w:history="1">
        <w:r w:rsidR="00B44797" w:rsidRPr="00381FBB">
          <w:rPr>
            <w:rStyle w:val="Hyperlink"/>
            <w:noProof/>
          </w:rPr>
          <w:t>3.5.</w:t>
        </w:r>
        <w:r w:rsidR="00B44797">
          <w:rPr>
            <w:rFonts w:asciiTheme="minorHAnsi" w:eastAsiaTheme="minorEastAsia" w:hAnsiTheme="minorHAnsi" w:cstheme="minorBidi"/>
            <w:smallCaps w:val="0"/>
            <w:noProof/>
            <w:sz w:val="22"/>
            <w:szCs w:val="22"/>
          </w:rPr>
          <w:tab/>
        </w:r>
        <w:r w:rsidR="00B44797" w:rsidRPr="00381FBB">
          <w:rPr>
            <w:rStyle w:val="Hyperlink"/>
            <w:noProof/>
          </w:rPr>
          <w:t>Identificación de la Infraestructura Asociada y Requerida para las Obras.</w:t>
        </w:r>
        <w:r w:rsidR="00B44797">
          <w:rPr>
            <w:noProof/>
            <w:webHidden/>
          </w:rPr>
          <w:tab/>
        </w:r>
        <w:r w:rsidR="00B44797">
          <w:rPr>
            <w:noProof/>
            <w:webHidden/>
          </w:rPr>
          <w:fldChar w:fldCharType="begin"/>
        </w:r>
        <w:r w:rsidR="00B44797">
          <w:rPr>
            <w:noProof/>
            <w:webHidden/>
          </w:rPr>
          <w:instrText xml:space="preserve"> PAGEREF _Toc494827688 \h </w:instrText>
        </w:r>
        <w:r w:rsidR="00B44797">
          <w:rPr>
            <w:noProof/>
            <w:webHidden/>
          </w:rPr>
        </w:r>
        <w:r w:rsidR="00B44797">
          <w:rPr>
            <w:noProof/>
            <w:webHidden/>
          </w:rPr>
          <w:fldChar w:fldCharType="separate"/>
        </w:r>
        <w:r w:rsidR="00B44797">
          <w:rPr>
            <w:noProof/>
            <w:webHidden/>
          </w:rPr>
          <w:t>28</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689" w:history="1">
        <w:r w:rsidR="00B44797" w:rsidRPr="00381FBB">
          <w:rPr>
            <w:rStyle w:val="Hyperlink"/>
            <w:noProof/>
          </w:rPr>
          <w:t>3.6.</w:t>
        </w:r>
        <w:r w:rsidR="00B44797">
          <w:rPr>
            <w:rFonts w:asciiTheme="minorHAnsi" w:eastAsiaTheme="minorEastAsia" w:hAnsiTheme="minorHAnsi" w:cstheme="minorBidi"/>
            <w:smallCaps w:val="0"/>
            <w:noProof/>
            <w:sz w:val="22"/>
            <w:szCs w:val="22"/>
          </w:rPr>
          <w:tab/>
        </w:r>
        <w:r w:rsidR="00B44797" w:rsidRPr="00381FBB">
          <w:rPr>
            <w:rStyle w:val="Hyperlink"/>
            <w:noProof/>
          </w:rPr>
          <w:t>Instalaciones o Áreas Vulnerables.</w:t>
        </w:r>
        <w:r w:rsidR="00B44797">
          <w:rPr>
            <w:noProof/>
            <w:webHidden/>
          </w:rPr>
          <w:tab/>
        </w:r>
        <w:r w:rsidR="00B44797">
          <w:rPr>
            <w:noProof/>
            <w:webHidden/>
          </w:rPr>
          <w:fldChar w:fldCharType="begin"/>
        </w:r>
        <w:r w:rsidR="00B44797">
          <w:rPr>
            <w:noProof/>
            <w:webHidden/>
          </w:rPr>
          <w:instrText xml:space="preserve"> PAGEREF _Toc494827689 \h </w:instrText>
        </w:r>
        <w:r w:rsidR="00B44797">
          <w:rPr>
            <w:noProof/>
            <w:webHidden/>
          </w:rPr>
        </w:r>
        <w:r w:rsidR="00B44797">
          <w:rPr>
            <w:noProof/>
            <w:webHidden/>
          </w:rPr>
          <w:fldChar w:fldCharType="separate"/>
        </w:r>
        <w:r w:rsidR="00B44797">
          <w:rPr>
            <w:noProof/>
            <w:webHidden/>
          </w:rPr>
          <w:t>28</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690" w:history="1">
        <w:r w:rsidR="00B44797" w:rsidRPr="00381FBB">
          <w:rPr>
            <w:rStyle w:val="Hyperlink"/>
            <w:noProof/>
          </w:rPr>
          <w:t>3.7.</w:t>
        </w:r>
        <w:r w:rsidR="00B44797">
          <w:rPr>
            <w:rFonts w:asciiTheme="minorHAnsi" w:eastAsiaTheme="minorEastAsia" w:hAnsiTheme="minorHAnsi" w:cstheme="minorBidi"/>
            <w:smallCaps w:val="0"/>
            <w:noProof/>
            <w:sz w:val="22"/>
            <w:szCs w:val="22"/>
          </w:rPr>
          <w:tab/>
        </w:r>
        <w:r w:rsidR="00B44797" w:rsidRPr="00381FBB">
          <w:rPr>
            <w:rStyle w:val="Hyperlink"/>
            <w:noProof/>
          </w:rPr>
          <w:t>Descripción General de Actividades en la Etapa de Construcción.</w:t>
        </w:r>
        <w:r w:rsidR="00B44797">
          <w:rPr>
            <w:noProof/>
            <w:webHidden/>
          </w:rPr>
          <w:tab/>
        </w:r>
        <w:r w:rsidR="00B44797">
          <w:rPr>
            <w:noProof/>
            <w:webHidden/>
          </w:rPr>
          <w:fldChar w:fldCharType="begin"/>
        </w:r>
        <w:r w:rsidR="00B44797">
          <w:rPr>
            <w:noProof/>
            <w:webHidden/>
          </w:rPr>
          <w:instrText xml:space="preserve"> PAGEREF _Toc494827690 \h </w:instrText>
        </w:r>
        <w:r w:rsidR="00B44797">
          <w:rPr>
            <w:noProof/>
            <w:webHidden/>
          </w:rPr>
        </w:r>
        <w:r w:rsidR="00B44797">
          <w:rPr>
            <w:noProof/>
            <w:webHidden/>
          </w:rPr>
          <w:fldChar w:fldCharType="separate"/>
        </w:r>
        <w:r w:rsidR="00B44797">
          <w:rPr>
            <w:noProof/>
            <w:webHidden/>
          </w:rPr>
          <w:t>29</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691" w:history="1">
        <w:r w:rsidR="00B44797" w:rsidRPr="00381FBB">
          <w:rPr>
            <w:rStyle w:val="Hyperlink"/>
            <w:noProof/>
          </w:rPr>
          <w:t>3.8.</w:t>
        </w:r>
        <w:r w:rsidR="00B44797">
          <w:rPr>
            <w:rFonts w:asciiTheme="minorHAnsi" w:eastAsiaTheme="minorEastAsia" w:hAnsiTheme="minorHAnsi" w:cstheme="minorBidi"/>
            <w:smallCaps w:val="0"/>
            <w:noProof/>
            <w:sz w:val="22"/>
            <w:szCs w:val="22"/>
          </w:rPr>
          <w:tab/>
        </w:r>
        <w:r w:rsidR="00B44797" w:rsidRPr="00381FBB">
          <w:rPr>
            <w:rStyle w:val="Hyperlink"/>
            <w:noProof/>
          </w:rPr>
          <w:t>Disposición Final de Materiales Sobrantes</w:t>
        </w:r>
        <w:r w:rsidR="00B44797">
          <w:rPr>
            <w:noProof/>
            <w:webHidden/>
          </w:rPr>
          <w:tab/>
        </w:r>
        <w:r w:rsidR="00B44797">
          <w:rPr>
            <w:noProof/>
            <w:webHidden/>
          </w:rPr>
          <w:fldChar w:fldCharType="begin"/>
        </w:r>
        <w:r w:rsidR="00B44797">
          <w:rPr>
            <w:noProof/>
            <w:webHidden/>
          </w:rPr>
          <w:instrText xml:space="preserve"> PAGEREF _Toc494827691 \h </w:instrText>
        </w:r>
        <w:r w:rsidR="00B44797">
          <w:rPr>
            <w:noProof/>
            <w:webHidden/>
          </w:rPr>
        </w:r>
        <w:r w:rsidR="00B44797">
          <w:rPr>
            <w:noProof/>
            <w:webHidden/>
          </w:rPr>
          <w:fldChar w:fldCharType="separate"/>
        </w:r>
        <w:r w:rsidR="00B44797">
          <w:rPr>
            <w:noProof/>
            <w:webHidden/>
          </w:rPr>
          <w:t>29</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692" w:history="1">
        <w:r w:rsidR="00B44797" w:rsidRPr="00381FBB">
          <w:rPr>
            <w:rStyle w:val="Hyperlink"/>
            <w:noProof/>
          </w:rPr>
          <w:t>3.9.</w:t>
        </w:r>
        <w:r w:rsidR="00B44797">
          <w:rPr>
            <w:rFonts w:asciiTheme="minorHAnsi" w:eastAsiaTheme="minorEastAsia" w:hAnsiTheme="minorHAnsi" w:cstheme="minorBidi"/>
            <w:smallCaps w:val="0"/>
            <w:noProof/>
            <w:sz w:val="22"/>
            <w:szCs w:val="22"/>
          </w:rPr>
          <w:tab/>
        </w:r>
        <w:r w:rsidR="00B44797" w:rsidRPr="00381FBB">
          <w:rPr>
            <w:rStyle w:val="Hyperlink"/>
            <w:noProof/>
          </w:rPr>
          <w:t>Horarios de trabajo para la ejecución de las obras.</w:t>
        </w:r>
        <w:r w:rsidR="00B44797">
          <w:rPr>
            <w:noProof/>
            <w:webHidden/>
          </w:rPr>
          <w:tab/>
        </w:r>
        <w:r w:rsidR="00B44797">
          <w:rPr>
            <w:noProof/>
            <w:webHidden/>
          </w:rPr>
          <w:fldChar w:fldCharType="begin"/>
        </w:r>
        <w:r w:rsidR="00B44797">
          <w:rPr>
            <w:noProof/>
            <w:webHidden/>
          </w:rPr>
          <w:instrText xml:space="preserve"> PAGEREF _Toc494827692 \h </w:instrText>
        </w:r>
        <w:r w:rsidR="00B44797">
          <w:rPr>
            <w:noProof/>
            <w:webHidden/>
          </w:rPr>
        </w:r>
        <w:r w:rsidR="00B44797">
          <w:rPr>
            <w:noProof/>
            <w:webHidden/>
          </w:rPr>
          <w:fldChar w:fldCharType="separate"/>
        </w:r>
        <w:r w:rsidR="00B44797">
          <w:rPr>
            <w:noProof/>
            <w:webHidden/>
          </w:rPr>
          <w:t>32</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693" w:history="1">
        <w:r w:rsidR="00B44797" w:rsidRPr="00381FBB">
          <w:rPr>
            <w:rStyle w:val="Hyperlink"/>
            <w:noProof/>
          </w:rPr>
          <w:t>3.10.</w:t>
        </w:r>
        <w:r w:rsidR="00B44797">
          <w:rPr>
            <w:rFonts w:asciiTheme="minorHAnsi" w:eastAsiaTheme="minorEastAsia" w:hAnsiTheme="minorHAnsi" w:cstheme="minorBidi"/>
            <w:smallCaps w:val="0"/>
            <w:noProof/>
            <w:sz w:val="22"/>
            <w:szCs w:val="22"/>
          </w:rPr>
          <w:tab/>
        </w:r>
        <w:r w:rsidR="00B44797" w:rsidRPr="00381FBB">
          <w:rPr>
            <w:rStyle w:val="Hyperlink"/>
            <w:noProof/>
          </w:rPr>
          <w:t>Lineamientos para la gestión y control de riesgos.</w:t>
        </w:r>
        <w:r w:rsidR="00B44797">
          <w:rPr>
            <w:noProof/>
            <w:webHidden/>
          </w:rPr>
          <w:tab/>
        </w:r>
        <w:r w:rsidR="00B44797">
          <w:rPr>
            <w:noProof/>
            <w:webHidden/>
          </w:rPr>
          <w:fldChar w:fldCharType="begin"/>
        </w:r>
        <w:r w:rsidR="00B44797">
          <w:rPr>
            <w:noProof/>
            <w:webHidden/>
          </w:rPr>
          <w:instrText xml:space="preserve"> PAGEREF _Toc494827693 \h </w:instrText>
        </w:r>
        <w:r w:rsidR="00B44797">
          <w:rPr>
            <w:noProof/>
            <w:webHidden/>
          </w:rPr>
        </w:r>
        <w:r w:rsidR="00B44797">
          <w:rPr>
            <w:noProof/>
            <w:webHidden/>
          </w:rPr>
          <w:fldChar w:fldCharType="separate"/>
        </w:r>
        <w:r w:rsidR="00B44797">
          <w:rPr>
            <w:noProof/>
            <w:webHidden/>
          </w:rPr>
          <w:t>32</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694" w:history="1">
        <w:r w:rsidR="00B44797" w:rsidRPr="00381FBB">
          <w:rPr>
            <w:rStyle w:val="Hyperlink"/>
            <w:noProof/>
          </w:rPr>
          <w:t>3.11.</w:t>
        </w:r>
        <w:r w:rsidR="00B44797">
          <w:rPr>
            <w:rFonts w:asciiTheme="minorHAnsi" w:eastAsiaTheme="minorEastAsia" w:hAnsiTheme="minorHAnsi" w:cstheme="minorBidi"/>
            <w:smallCaps w:val="0"/>
            <w:noProof/>
            <w:sz w:val="22"/>
            <w:szCs w:val="22"/>
          </w:rPr>
          <w:tab/>
        </w:r>
        <w:r w:rsidR="00B44797" w:rsidRPr="00381FBB">
          <w:rPr>
            <w:rStyle w:val="Hyperlink"/>
            <w:noProof/>
          </w:rPr>
          <w:t>Lineamientos para eventos de emergencias y riesgos.</w:t>
        </w:r>
        <w:r w:rsidR="00B44797">
          <w:rPr>
            <w:noProof/>
            <w:webHidden/>
          </w:rPr>
          <w:tab/>
        </w:r>
        <w:r w:rsidR="00B44797">
          <w:rPr>
            <w:noProof/>
            <w:webHidden/>
          </w:rPr>
          <w:fldChar w:fldCharType="begin"/>
        </w:r>
        <w:r w:rsidR="00B44797">
          <w:rPr>
            <w:noProof/>
            <w:webHidden/>
          </w:rPr>
          <w:instrText xml:space="preserve"> PAGEREF _Toc494827694 \h </w:instrText>
        </w:r>
        <w:r w:rsidR="00B44797">
          <w:rPr>
            <w:noProof/>
            <w:webHidden/>
          </w:rPr>
        </w:r>
        <w:r w:rsidR="00B44797">
          <w:rPr>
            <w:noProof/>
            <w:webHidden/>
          </w:rPr>
          <w:fldChar w:fldCharType="separate"/>
        </w:r>
        <w:r w:rsidR="00B44797">
          <w:rPr>
            <w:noProof/>
            <w:webHidden/>
          </w:rPr>
          <w:t>34</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695" w:history="1">
        <w:r w:rsidR="00B44797" w:rsidRPr="00381FBB">
          <w:rPr>
            <w:rStyle w:val="Hyperlink"/>
            <w:noProof/>
          </w:rPr>
          <w:t>3.12.</w:t>
        </w:r>
        <w:r w:rsidR="00B44797">
          <w:rPr>
            <w:rFonts w:asciiTheme="minorHAnsi" w:eastAsiaTheme="minorEastAsia" w:hAnsiTheme="minorHAnsi" w:cstheme="minorBidi"/>
            <w:smallCaps w:val="0"/>
            <w:noProof/>
            <w:sz w:val="22"/>
            <w:szCs w:val="22"/>
          </w:rPr>
          <w:tab/>
        </w:r>
        <w:r w:rsidR="00B44797" w:rsidRPr="00381FBB">
          <w:rPr>
            <w:rStyle w:val="Hyperlink"/>
            <w:noProof/>
          </w:rPr>
          <w:t>Identificación de actividades de la etapa de operación y mantenimiento</w:t>
        </w:r>
        <w:r w:rsidR="00B44797">
          <w:rPr>
            <w:noProof/>
            <w:webHidden/>
          </w:rPr>
          <w:tab/>
        </w:r>
        <w:r w:rsidR="00B44797">
          <w:rPr>
            <w:noProof/>
            <w:webHidden/>
          </w:rPr>
          <w:fldChar w:fldCharType="begin"/>
        </w:r>
        <w:r w:rsidR="00B44797">
          <w:rPr>
            <w:noProof/>
            <w:webHidden/>
          </w:rPr>
          <w:instrText xml:space="preserve"> PAGEREF _Toc494827695 \h </w:instrText>
        </w:r>
        <w:r w:rsidR="00B44797">
          <w:rPr>
            <w:noProof/>
            <w:webHidden/>
          </w:rPr>
        </w:r>
        <w:r w:rsidR="00B44797">
          <w:rPr>
            <w:noProof/>
            <w:webHidden/>
          </w:rPr>
          <w:fldChar w:fldCharType="separate"/>
        </w:r>
        <w:r w:rsidR="00B44797">
          <w:rPr>
            <w:noProof/>
            <w:webHidden/>
          </w:rPr>
          <w:t>36</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696" w:history="1">
        <w:r w:rsidR="00B44797" w:rsidRPr="00381FBB">
          <w:rPr>
            <w:rStyle w:val="Hyperlink"/>
            <w:noProof/>
          </w:rPr>
          <w:t>3.13.</w:t>
        </w:r>
        <w:r w:rsidR="00B44797">
          <w:rPr>
            <w:rFonts w:asciiTheme="minorHAnsi" w:eastAsiaTheme="minorEastAsia" w:hAnsiTheme="minorHAnsi" w:cstheme="minorBidi"/>
            <w:smallCaps w:val="0"/>
            <w:noProof/>
            <w:sz w:val="22"/>
            <w:szCs w:val="22"/>
          </w:rPr>
          <w:tab/>
        </w:r>
        <w:r w:rsidR="00B44797" w:rsidRPr="00381FBB">
          <w:rPr>
            <w:rStyle w:val="Hyperlink"/>
            <w:noProof/>
          </w:rPr>
          <w:t>Descripción general del personal requerido y mano de obra</w:t>
        </w:r>
        <w:r w:rsidR="00B44797">
          <w:rPr>
            <w:noProof/>
            <w:webHidden/>
          </w:rPr>
          <w:tab/>
        </w:r>
        <w:r w:rsidR="00B44797">
          <w:rPr>
            <w:noProof/>
            <w:webHidden/>
          </w:rPr>
          <w:fldChar w:fldCharType="begin"/>
        </w:r>
        <w:r w:rsidR="00B44797">
          <w:rPr>
            <w:noProof/>
            <w:webHidden/>
          </w:rPr>
          <w:instrText xml:space="preserve"> PAGEREF _Toc494827696 \h </w:instrText>
        </w:r>
        <w:r w:rsidR="00B44797">
          <w:rPr>
            <w:noProof/>
            <w:webHidden/>
          </w:rPr>
        </w:r>
        <w:r w:rsidR="00B44797">
          <w:rPr>
            <w:noProof/>
            <w:webHidden/>
          </w:rPr>
          <w:fldChar w:fldCharType="separate"/>
        </w:r>
        <w:r w:rsidR="00B44797">
          <w:rPr>
            <w:noProof/>
            <w:webHidden/>
          </w:rPr>
          <w:t>37</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697" w:history="1">
        <w:r w:rsidR="00B44797" w:rsidRPr="00381FBB">
          <w:rPr>
            <w:rStyle w:val="Hyperlink"/>
            <w:noProof/>
          </w:rPr>
          <w:t>3.14.</w:t>
        </w:r>
        <w:r w:rsidR="00B44797">
          <w:rPr>
            <w:rFonts w:asciiTheme="minorHAnsi" w:eastAsiaTheme="minorEastAsia" w:hAnsiTheme="minorHAnsi" w:cstheme="minorBidi"/>
            <w:smallCaps w:val="0"/>
            <w:noProof/>
            <w:sz w:val="22"/>
            <w:szCs w:val="22"/>
          </w:rPr>
          <w:tab/>
        </w:r>
        <w:r w:rsidR="00B44797" w:rsidRPr="00381FBB">
          <w:rPr>
            <w:rStyle w:val="Hyperlink"/>
            <w:noProof/>
          </w:rPr>
          <w:t>Como se Incorporarán los principios de “Infraestructura Sostenible”</w:t>
        </w:r>
        <w:r w:rsidR="00B44797">
          <w:rPr>
            <w:noProof/>
            <w:webHidden/>
          </w:rPr>
          <w:tab/>
        </w:r>
        <w:r w:rsidR="00B44797">
          <w:rPr>
            <w:noProof/>
            <w:webHidden/>
          </w:rPr>
          <w:fldChar w:fldCharType="begin"/>
        </w:r>
        <w:r w:rsidR="00B44797">
          <w:rPr>
            <w:noProof/>
            <w:webHidden/>
          </w:rPr>
          <w:instrText xml:space="preserve"> PAGEREF _Toc494827697 \h </w:instrText>
        </w:r>
        <w:r w:rsidR="00B44797">
          <w:rPr>
            <w:noProof/>
            <w:webHidden/>
          </w:rPr>
        </w:r>
        <w:r w:rsidR="00B44797">
          <w:rPr>
            <w:noProof/>
            <w:webHidden/>
          </w:rPr>
          <w:fldChar w:fldCharType="separate"/>
        </w:r>
        <w:r w:rsidR="00B44797">
          <w:rPr>
            <w:noProof/>
            <w:webHidden/>
          </w:rPr>
          <w:t>37</w:t>
        </w:r>
        <w:r w:rsidR="00B44797">
          <w:rPr>
            <w:noProof/>
            <w:webHidden/>
          </w:rPr>
          <w:fldChar w:fldCharType="end"/>
        </w:r>
      </w:hyperlink>
    </w:p>
    <w:p w:rsidR="00B44797" w:rsidRDefault="007F2B7F">
      <w:pPr>
        <w:pStyle w:val="TOC1"/>
        <w:rPr>
          <w:rFonts w:asciiTheme="minorHAnsi" w:eastAsiaTheme="minorEastAsia" w:hAnsiTheme="minorHAnsi" w:cstheme="minorBidi"/>
          <w:bCs w:val="0"/>
          <w:caps w:val="0"/>
          <w:noProof/>
          <w:sz w:val="22"/>
          <w:szCs w:val="22"/>
        </w:rPr>
      </w:pPr>
      <w:hyperlink w:anchor="_Toc494827698" w:history="1">
        <w:r w:rsidR="00B44797" w:rsidRPr="00381FBB">
          <w:rPr>
            <w:rStyle w:val="Hyperlink"/>
            <w:rFonts w:cs="Arial"/>
            <w:b/>
            <w:noProof/>
          </w:rPr>
          <w:t>4.</w:t>
        </w:r>
        <w:r w:rsidR="00B44797">
          <w:rPr>
            <w:rFonts w:asciiTheme="minorHAnsi" w:eastAsiaTheme="minorEastAsia" w:hAnsiTheme="minorHAnsi" w:cstheme="minorBidi"/>
            <w:bCs w:val="0"/>
            <w:caps w:val="0"/>
            <w:noProof/>
            <w:sz w:val="22"/>
            <w:szCs w:val="22"/>
          </w:rPr>
          <w:tab/>
        </w:r>
        <w:r w:rsidR="00B44797" w:rsidRPr="00381FBB">
          <w:rPr>
            <w:rStyle w:val="Hyperlink"/>
            <w:rFonts w:cs="Arial"/>
            <w:b/>
            <w:noProof/>
          </w:rPr>
          <w:t>MARCO INSTITUCIONAL Y LEGAL.</w:t>
        </w:r>
        <w:r w:rsidR="00B44797">
          <w:rPr>
            <w:noProof/>
            <w:webHidden/>
          </w:rPr>
          <w:tab/>
        </w:r>
        <w:r w:rsidR="00B44797">
          <w:rPr>
            <w:noProof/>
            <w:webHidden/>
          </w:rPr>
          <w:fldChar w:fldCharType="begin"/>
        </w:r>
        <w:r w:rsidR="00B44797">
          <w:rPr>
            <w:noProof/>
            <w:webHidden/>
          </w:rPr>
          <w:instrText xml:space="preserve"> PAGEREF _Toc494827698 \h </w:instrText>
        </w:r>
        <w:r w:rsidR="00B44797">
          <w:rPr>
            <w:noProof/>
            <w:webHidden/>
          </w:rPr>
        </w:r>
        <w:r w:rsidR="00B44797">
          <w:rPr>
            <w:noProof/>
            <w:webHidden/>
          </w:rPr>
          <w:fldChar w:fldCharType="separate"/>
        </w:r>
        <w:r w:rsidR="00B44797">
          <w:rPr>
            <w:noProof/>
            <w:webHidden/>
          </w:rPr>
          <w:t>37</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699" w:history="1">
        <w:r w:rsidR="00B44797" w:rsidRPr="00381FBB">
          <w:rPr>
            <w:rStyle w:val="Hyperlink"/>
            <w:noProof/>
          </w:rPr>
          <w:t>4.1.</w:t>
        </w:r>
        <w:r w:rsidR="00B44797">
          <w:rPr>
            <w:rFonts w:asciiTheme="minorHAnsi" w:eastAsiaTheme="minorEastAsia" w:hAnsiTheme="minorHAnsi" w:cstheme="minorBidi"/>
            <w:smallCaps w:val="0"/>
            <w:noProof/>
            <w:sz w:val="22"/>
            <w:szCs w:val="22"/>
          </w:rPr>
          <w:tab/>
        </w:r>
        <w:r w:rsidR="00B44797" w:rsidRPr="00381FBB">
          <w:rPr>
            <w:rStyle w:val="Hyperlink"/>
            <w:noProof/>
          </w:rPr>
          <w:t>Permisos ambientales requeridos para el proyecto.</w:t>
        </w:r>
        <w:r w:rsidR="00B44797">
          <w:rPr>
            <w:noProof/>
            <w:webHidden/>
          </w:rPr>
          <w:tab/>
        </w:r>
        <w:r w:rsidR="00B44797">
          <w:rPr>
            <w:noProof/>
            <w:webHidden/>
          </w:rPr>
          <w:fldChar w:fldCharType="begin"/>
        </w:r>
        <w:r w:rsidR="00B44797">
          <w:rPr>
            <w:noProof/>
            <w:webHidden/>
          </w:rPr>
          <w:instrText xml:space="preserve"> PAGEREF _Toc494827699 \h </w:instrText>
        </w:r>
        <w:r w:rsidR="00B44797">
          <w:rPr>
            <w:noProof/>
            <w:webHidden/>
          </w:rPr>
        </w:r>
        <w:r w:rsidR="00B44797">
          <w:rPr>
            <w:noProof/>
            <w:webHidden/>
          </w:rPr>
          <w:fldChar w:fldCharType="separate"/>
        </w:r>
        <w:r w:rsidR="00B44797">
          <w:rPr>
            <w:noProof/>
            <w:webHidden/>
          </w:rPr>
          <w:t>37</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00" w:history="1">
        <w:r w:rsidR="00B44797" w:rsidRPr="00381FBB">
          <w:rPr>
            <w:rStyle w:val="Hyperlink"/>
            <w:noProof/>
          </w:rPr>
          <w:t>4.2.</w:t>
        </w:r>
        <w:r w:rsidR="00B44797">
          <w:rPr>
            <w:rFonts w:asciiTheme="minorHAnsi" w:eastAsiaTheme="minorEastAsia" w:hAnsiTheme="minorHAnsi" w:cstheme="minorBidi"/>
            <w:smallCaps w:val="0"/>
            <w:noProof/>
            <w:sz w:val="22"/>
            <w:szCs w:val="22"/>
          </w:rPr>
          <w:tab/>
        </w:r>
        <w:r w:rsidR="00B44797" w:rsidRPr="00381FBB">
          <w:rPr>
            <w:rStyle w:val="Hyperlink"/>
            <w:noProof/>
          </w:rPr>
          <w:t>Marco normativo de agua y saneamiento.</w:t>
        </w:r>
        <w:r w:rsidR="00B44797">
          <w:rPr>
            <w:noProof/>
            <w:webHidden/>
          </w:rPr>
          <w:tab/>
        </w:r>
        <w:r w:rsidR="00B44797">
          <w:rPr>
            <w:noProof/>
            <w:webHidden/>
          </w:rPr>
          <w:fldChar w:fldCharType="begin"/>
        </w:r>
        <w:r w:rsidR="00B44797">
          <w:rPr>
            <w:noProof/>
            <w:webHidden/>
          </w:rPr>
          <w:instrText xml:space="preserve"> PAGEREF _Toc494827700 \h </w:instrText>
        </w:r>
        <w:r w:rsidR="00B44797">
          <w:rPr>
            <w:noProof/>
            <w:webHidden/>
          </w:rPr>
        </w:r>
        <w:r w:rsidR="00B44797">
          <w:rPr>
            <w:noProof/>
            <w:webHidden/>
          </w:rPr>
          <w:fldChar w:fldCharType="separate"/>
        </w:r>
        <w:r w:rsidR="00B44797">
          <w:rPr>
            <w:noProof/>
            <w:webHidden/>
          </w:rPr>
          <w:t>42</w:t>
        </w:r>
        <w:r w:rsidR="00B44797">
          <w:rPr>
            <w:noProof/>
            <w:webHidden/>
          </w:rPr>
          <w:fldChar w:fldCharType="end"/>
        </w:r>
      </w:hyperlink>
    </w:p>
    <w:p w:rsidR="00B44797" w:rsidRDefault="007F2B7F">
      <w:pPr>
        <w:pStyle w:val="TOC1"/>
        <w:rPr>
          <w:rFonts w:asciiTheme="minorHAnsi" w:eastAsiaTheme="minorEastAsia" w:hAnsiTheme="minorHAnsi" w:cstheme="minorBidi"/>
          <w:bCs w:val="0"/>
          <w:caps w:val="0"/>
          <w:noProof/>
          <w:sz w:val="22"/>
          <w:szCs w:val="22"/>
        </w:rPr>
      </w:pPr>
      <w:hyperlink w:anchor="_Toc494827701" w:history="1">
        <w:r w:rsidR="00B44797" w:rsidRPr="00381FBB">
          <w:rPr>
            <w:rStyle w:val="Hyperlink"/>
            <w:rFonts w:cs="Arial"/>
            <w:b/>
            <w:noProof/>
          </w:rPr>
          <w:t>5.</w:t>
        </w:r>
        <w:r w:rsidR="00B44797">
          <w:rPr>
            <w:rFonts w:asciiTheme="minorHAnsi" w:eastAsiaTheme="minorEastAsia" w:hAnsiTheme="minorHAnsi" w:cstheme="minorBidi"/>
            <w:bCs w:val="0"/>
            <w:caps w:val="0"/>
            <w:noProof/>
            <w:sz w:val="22"/>
            <w:szCs w:val="22"/>
          </w:rPr>
          <w:tab/>
        </w:r>
        <w:r w:rsidR="00B44797" w:rsidRPr="00381FBB">
          <w:rPr>
            <w:rStyle w:val="Hyperlink"/>
            <w:rFonts w:cs="Arial"/>
            <w:b/>
            <w:noProof/>
          </w:rPr>
          <w:t>DIAGNÓSTICO Y CARACTERIZACIÓN DEL ÁREA DE INFLUENCIA Y BENEFICIARIOS DEL PROYECTO.</w:t>
        </w:r>
        <w:r w:rsidR="00B44797">
          <w:rPr>
            <w:noProof/>
            <w:webHidden/>
          </w:rPr>
          <w:tab/>
        </w:r>
        <w:r w:rsidR="00B44797">
          <w:rPr>
            <w:noProof/>
            <w:webHidden/>
          </w:rPr>
          <w:fldChar w:fldCharType="begin"/>
        </w:r>
        <w:r w:rsidR="00B44797">
          <w:rPr>
            <w:noProof/>
            <w:webHidden/>
          </w:rPr>
          <w:instrText xml:space="preserve"> PAGEREF _Toc494827701 \h </w:instrText>
        </w:r>
        <w:r w:rsidR="00B44797">
          <w:rPr>
            <w:noProof/>
            <w:webHidden/>
          </w:rPr>
        </w:r>
        <w:r w:rsidR="00B44797">
          <w:rPr>
            <w:noProof/>
            <w:webHidden/>
          </w:rPr>
          <w:fldChar w:fldCharType="separate"/>
        </w:r>
        <w:r w:rsidR="00B44797">
          <w:rPr>
            <w:noProof/>
            <w:webHidden/>
          </w:rPr>
          <w:t>43</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02" w:history="1">
        <w:r w:rsidR="00B44797" w:rsidRPr="00381FBB">
          <w:rPr>
            <w:rStyle w:val="Hyperlink"/>
            <w:rFonts w:cs="Arial"/>
            <w:noProof/>
          </w:rPr>
          <w:t>5.1.</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Caracterización del Medio Ambiente.</w:t>
        </w:r>
        <w:r w:rsidR="00B44797">
          <w:rPr>
            <w:noProof/>
            <w:webHidden/>
          </w:rPr>
          <w:tab/>
        </w:r>
        <w:r w:rsidR="00B44797">
          <w:rPr>
            <w:noProof/>
            <w:webHidden/>
          </w:rPr>
          <w:fldChar w:fldCharType="begin"/>
        </w:r>
        <w:r w:rsidR="00B44797">
          <w:rPr>
            <w:noProof/>
            <w:webHidden/>
          </w:rPr>
          <w:instrText xml:space="preserve"> PAGEREF _Toc494827702 \h </w:instrText>
        </w:r>
        <w:r w:rsidR="00B44797">
          <w:rPr>
            <w:noProof/>
            <w:webHidden/>
          </w:rPr>
        </w:r>
        <w:r w:rsidR="00B44797">
          <w:rPr>
            <w:noProof/>
            <w:webHidden/>
          </w:rPr>
          <w:fldChar w:fldCharType="separate"/>
        </w:r>
        <w:r w:rsidR="00B44797">
          <w:rPr>
            <w:noProof/>
            <w:webHidden/>
          </w:rPr>
          <w:t>43</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03" w:history="1">
        <w:r w:rsidR="00B44797" w:rsidRPr="00381FBB">
          <w:rPr>
            <w:rStyle w:val="Hyperlink"/>
            <w:rFonts w:cs="Arial"/>
            <w:noProof/>
          </w:rPr>
          <w:t>5.1.1.</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Medio Abiótico.</w:t>
        </w:r>
        <w:r w:rsidR="00B44797">
          <w:rPr>
            <w:noProof/>
            <w:webHidden/>
          </w:rPr>
          <w:tab/>
        </w:r>
        <w:r w:rsidR="00B44797">
          <w:rPr>
            <w:noProof/>
            <w:webHidden/>
          </w:rPr>
          <w:fldChar w:fldCharType="begin"/>
        </w:r>
        <w:r w:rsidR="00B44797">
          <w:rPr>
            <w:noProof/>
            <w:webHidden/>
          </w:rPr>
          <w:instrText xml:space="preserve"> PAGEREF _Toc494827703 \h </w:instrText>
        </w:r>
        <w:r w:rsidR="00B44797">
          <w:rPr>
            <w:noProof/>
            <w:webHidden/>
          </w:rPr>
        </w:r>
        <w:r w:rsidR="00B44797">
          <w:rPr>
            <w:noProof/>
            <w:webHidden/>
          </w:rPr>
          <w:fldChar w:fldCharType="separate"/>
        </w:r>
        <w:r w:rsidR="00B44797">
          <w:rPr>
            <w:noProof/>
            <w:webHidden/>
          </w:rPr>
          <w:t>43</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04" w:history="1">
        <w:r w:rsidR="00B44797" w:rsidRPr="00381FBB">
          <w:rPr>
            <w:rStyle w:val="Hyperlink"/>
            <w:rFonts w:cs="Arial"/>
            <w:noProof/>
          </w:rPr>
          <w:t>5.1.2.</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Medio Biótico.</w:t>
        </w:r>
        <w:r w:rsidR="00B44797">
          <w:rPr>
            <w:noProof/>
            <w:webHidden/>
          </w:rPr>
          <w:tab/>
        </w:r>
        <w:r w:rsidR="00B44797">
          <w:rPr>
            <w:noProof/>
            <w:webHidden/>
          </w:rPr>
          <w:fldChar w:fldCharType="begin"/>
        </w:r>
        <w:r w:rsidR="00B44797">
          <w:rPr>
            <w:noProof/>
            <w:webHidden/>
          </w:rPr>
          <w:instrText xml:space="preserve"> PAGEREF _Toc494827704 \h </w:instrText>
        </w:r>
        <w:r w:rsidR="00B44797">
          <w:rPr>
            <w:noProof/>
            <w:webHidden/>
          </w:rPr>
        </w:r>
        <w:r w:rsidR="00B44797">
          <w:rPr>
            <w:noProof/>
            <w:webHidden/>
          </w:rPr>
          <w:fldChar w:fldCharType="separate"/>
        </w:r>
        <w:r w:rsidR="00B44797">
          <w:rPr>
            <w:noProof/>
            <w:webHidden/>
          </w:rPr>
          <w:t>53</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05" w:history="1">
        <w:r w:rsidR="00B44797" w:rsidRPr="00381FBB">
          <w:rPr>
            <w:rStyle w:val="Hyperlink"/>
            <w:rFonts w:cs="Arial"/>
            <w:noProof/>
          </w:rPr>
          <w:t>5.2.</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Pasivos Ambientales.</w:t>
        </w:r>
        <w:r w:rsidR="00B44797">
          <w:rPr>
            <w:noProof/>
            <w:webHidden/>
          </w:rPr>
          <w:tab/>
        </w:r>
        <w:r w:rsidR="00B44797">
          <w:rPr>
            <w:noProof/>
            <w:webHidden/>
          </w:rPr>
          <w:fldChar w:fldCharType="begin"/>
        </w:r>
        <w:r w:rsidR="00B44797">
          <w:rPr>
            <w:noProof/>
            <w:webHidden/>
          </w:rPr>
          <w:instrText xml:space="preserve"> PAGEREF _Toc494827705 \h </w:instrText>
        </w:r>
        <w:r w:rsidR="00B44797">
          <w:rPr>
            <w:noProof/>
            <w:webHidden/>
          </w:rPr>
        </w:r>
        <w:r w:rsidR="00B44797">
          <w:rPr>
            <w:noProof/>
            <w:webHidden/>
          </w:rPr>
          <w:fldChar w:fldCharType="separate"/>
        </w:r>
        <w:r w:rsidR="00B44797">
          <w:rPr>
            <w:noProof/>
            <w:webHidden/>
          </w:rPr>
          <w:t>58</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06" w:history="1">
        <w:r w:rsidR="00B44797" w:rsidRPr="00381FBB">
          <w:rPr>
            <w:rStyle w:val="Hyperlink"/>
            <w:rFonts w:cs="Arial"/>
            <w:noProof/>
          </w:rPr>
          <w:t>5.3.</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Caracterización Socio-Económica.</w:t>
        </w:r>
        <w:r w:rsidR="00B44797">
          <w:rPr>
            <w:noProof/>
            <w:webHidden/>
          </w:rPr>
          <w:tab/>
        </w:r>
        <w:r w:rsidR="00B44797">
          <w:rPr>
            <w:noProof/>
            <w:webHidden/>
          </w:rPr>
          <w:fldChar w:fldCharType="begin"/>
        </w:r>
        <w:r w:rsidR="00B44797">
          <w:rPr>
            <w:noProof/>
            <w:webHidden/>
          </w:rPr>
          <w:instrText xml:space="preserve"> PAGEREF _Toc494827706 \h </w:instrText>
        </w:r>
        <w:r w:rsidR="00B44797">
          <w:rPr>
            <w:noProof/>
            <w:webHidden/>
          </w:rPr>
        </w:r>
        <w:r w:rsidR="00B44797">
          <w:rPr>
            <w:noProof/>
            <w:webHidden/>
          </w:rPr>
          <w:fldChar w:fldCharType="separate"/>
        </w:r>
        <w:r w:rsidR="00B44797">
          <w:rPr>
            <w:noProof/>
            <w:webHidden/>
          </w:rPr>
          <w:t>61</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07" w:history="1">
        <w:r w:rsidR="00B44797" w:rsidRPr="00381FBB">
          <w:rPr>
            <w:rStyle w:val="Hyperlink"/>
            <w:rFonts w:cs="Arial"/>
            <w:noProof/>
          </w:rPr>
          <w:t>5.3.1.</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Población.</w:t>
        </w:r>
        <w:r w:rsidR="00B44797">
          <w:rPr>
            <w:noProof/>
            <w:webHidden/>
          </w:rPr>
          <w:tab/>
        </w:r>
        <w:r w:rsidR="00B44797">
          <w:rPr>
            <w:noProof/>
            <w:webHidden/>
          </w:rPr>
          <w:fldChar w:fldCharType="begin"/>
        </w:r>
        <w:r w:rsidR="00B44797">
          <w:rPr>
            <w:noProof/>
            <w:webHidden/>
          </w:rPr>
          <w:instrText xml:space="preserve"> PAGEREF _Toc494827707 \h </w:instrText>
        </w:r>
        <w:r w:rsidR="00B44797">
          <w:rPr>
            <w:noProof/>
            <w:webHidden/>
          </w:rPr>
        </w:r>
        <w:r w:rsidR="00B44797">
          <w:rPr>
            <w:noProof/>
            <w:webHidden/>
          </w:rPr>
          <w:fldChar w:fldCharType="separate"/>
        </w:r>
        <w:r w:rsidR="00B44797">
          <w:rPr>
            <w:noProof/>
            <w:webHidden/>
          </w:rPr>
          <w:t>62</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08" w:history="1">
        <w:r w:rsidR="00B44797" w:rsidRPr="00381FBB">
          <w:rPr>
            <w:rStyle w:val="Hyperlink"/>
            <w:rFonts w:cs="Arial"/>
            <w:noProof/>
          </w:rPr>
          <w:t>5.3.2.</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Salud ambiental.</w:t>
        </w:r>
        <w:r w:rsidR="00B44797">
          <w:rPr>
            <w:noProof/>
            <w:webHidden/>
          </w:rPr>
          <w:tab/>
        </w:r>
        <w:r w:rsidR="00B44797">
          <w:rPr>
            <w:noProof/>
            <w:webHidden/>
          </w:rPr>
          <w:fldChar w:fldCharType="begin"/>
        </w:r>
        <w:r w:rsidR="00B44797">
          <w:rPr>
            <w:noProof/>
            <w:webHidden/>
          </w:rPr>
          <w:instrText xml:space="preserve"> PAGEREF _Toc494827708 \h </w:instrText>
        </w:r>
        <w:r w:rsidR="00B44797">
          <w:rPr>
            <w:noProof/>
            <w:webHidden/>
          </w:rPr>
        </w:r>
        <w:r w:rsidR="00B44797">
          <w:rPr>
            <w:noProof/>
            <w:webHidden/>
          </w:rPr>
          <w:fldChar w:fldCharType="separate"/>
        </w:r>
        <w:r w:rsidR="00B44797">
          <w:rPr>
            <w:noProof/>
            <w:webHidden/>
          </w:rPr>
          <w:t>62</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09" w:history="1">
        <w:r w:rsidR="00B44797" w:rsidRPr="00381FBB">
          <w:rPr>
            <w:rStyle w:val="Hyperlink"/>
            <w:rFonts w:cs="Arial"/>
            <w:noProof/>
          </w:rPr>
          <w:t>5.3.3.</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Servicios públicos.</w:t>
        </w:r>
        <w:r w:rsidR="00B44797">
          <w:rPr>
            <w:noProof/>
            <w:webHidden/>
          </w:rPr>
          <w:tab/>
        </w:r>
        <w:r w:rsidR="00B44797">
          <w:rPr>
            <w:noProof/>
            <w:webHidden/>
          </w:rPr>
          <w:fldChar w:fldCharType="begin"/>
        </w:r>
        <w:r w:rsidR="00B44797">
          <w:rPr>
            <w:noProof/>
            <w:webHidden/>
          </w:rPr>
          <w:instrText xml:space="preserve"> PAGEREF _Toc494827709 \h </w:instrText>
        </w:r>
        <w:r w:rsidR="00B44797">
          <w:rPr>
            <w:noProof/>
            <w:webHidden/>
          </w:rPr>
        </w:r>
        <w:r w:rsidR="00B44797">
          <w:rPr>
            <w:noProof/>
            <w:webHidden/>
          </w:rPr>
          <w:fldChar w:fldCharType="separate"/>
        </w:r>
        <w:r w:rsidR="00B44797">
          <w:rPr>
            <w:noProof/>
            <w:webHidden/>
          </w:rPr>
          <w:t>62</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10" w:history="1">
        <w:r w:rsidR="00B44797" w:rsidRPr="00381FBB">
          <w:rPr>
            <w:rStyle w:val="Hyperlink"/>
            <w:rFonts w:cs="Arial"/>
            <w:noProof/>
          </w:rPr>
          <w:t>5.3.4.</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Medios de comunicación.</w:t>
        </w:r>
        <w:r w:rsidR="00B44797">
          <w:rPr>
            <w:noProof/>
            <w:webHidden/>
          </w:rPr>
          <w:tab/>
        </w:r>
        <w:r w:rsidR="00B44797">
          <w:rPr>
            <w:noProof/>
            <w:webHidden/>
          </w:rPr>
          <w:fldChar w:fldCharType="begin"/>
        </w:r>
        <w:r w:rsidR="00B44797">
          <w:rPr>
            <w:noProof/>
            <w:webHidden/>
          </w:rPr>
          <w:instrText xml:space="preserve"> PAGEREF _Toc494827710 \h </w:instrText>
        </w:r>
        <w:r w:rsidR="00B44797">
          <w:rPr>
            <w:noProof/>
            <w:webHidden/>
          </w:rPr>
        </w:r>
        <w:r w:rsidR="00B44797">
          <w:rPr>
            <w:noProof/>
            <w:webHidden/>
          </w:rPr>
          <w:fldChar w:fldCharType="separate"/>
        </w:r>
        <w:r w:rsidR="00B44797">
          <w:rPr>
            <w:noProof/>
            <w:webHidden/>
          </w:rPr>
          <w:t>64</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11" w:history="1">
        <w:r w:rsidR="00B44797" w:rsidRPr="00381FBB">
          <w:rPr>
            <w:rStyle w:val="Hyperlink"/>
            <w:rFonts w:cs="Arial"/>
            <w:noProof/>
          </w:rPr>
          <w:t>5.3.5.</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Aspectos arqueológicos.</w:t>
        </w:r>
        <w:r w:rsidR="00B44797">
          <w:rPr>
            <w:noProof/>
            <w:webHidden/>
          </w:rPr>
          <w:tab/>
        </w:r>
        <w:r w:rsidR="00B44797">
          <w:rPr>
            <w:noProof/>
            <w:webHidden/>
          </w:rPr>
          <w:fldChar w:fldCharType="begin"/>
        </w:r>
        <w:r w:rsidR="00B44797">
          <w:rPr>
            <w:noProof/>
            <w:webHidden/>
          </w:rPr>
          <w:instrText xml:space="preserve"> PAGEREF _Toc494827711 \h </w:instrText>
        </w:r>
        <w:r w:rsidR="00B44797">
          <w:rPr>
            <w:noProof/>
            <w:webHidden/>
          </w:rPr>
        </w:r>
        <w:r w:rsidR="00B44797">
          <w:rPr>
            <w:noProof/>
            <w:webHidden/>
          </w:rPr>
          <w:fldChar w:fldCharType="separate"/>
        </w:r>
        <w:r w:rsidR="00B44797">
          <w:rPr>
            <w:noProof/>
            <w:webHidden/>
          </w:rPr>
          <w:t>65</w:t>
        </w:r>
        <w:r w:rsidR="00B44797">
          <w:rPr>
            <w:noProof/>
            <w:webHidden/>
          </w:rPr>
          <w:fldChar w:fldCharType="end"/>
        </w:r>
      </w:hyperlink>
    </w:p>
    <w:p w:rsidR="00B44797" w:rsidRDefault="007F2B7F">
      <w:pPr>
        <w:pStyle w:val="TOC1"/>
        <w:rPr>
          <w:rFonts w:asciiTheme="minorHAnsi" w:eastAsiaTheme="minorEastAsia" w:hAnsiTheme="minorHAnsi" w:cstheme="minorBidi"/>
          <w:bCs w:val="0"/>
          <w:caps w:val="0"/>
          <w:noProof/>
          <w:sz w:val="22"/>
          <w:szCs w:val="22"/>
        </w:rPr>
      </w:pPr>
      <w:hyperlink w:anchor="_Toc494827712" w:history="1">
        <w:r w:rsidR="00B44797" w:rsidRPr="00381FBB">
          <w:rPr>
            <w:rStyle w:val="Hyperlink"/>
            <w:rFonts w:cs="Arial"/>
            <w:b/>
            <w:noProof/>
          </w:rPr>
          <w:t>6.</w:t>
        </w:r>
        <w:r w:rsidR="00B44797">
          <w:rPr>
            <w:rFonts w:asciiTheme="minorHAnsi" w:eastAsiaTheme="minorEastAsia" w:hAnsiTheme="minorHAnsi" w:cstheme="minorBidi"/>
            <w:bCs w:val="0"/>
            <w:caps w:val="0"/>
            <w:noProof/>
            <w:sz w:val="22"/>
            <w:szCs w:val="22"/>
          </w:rPr>
          <w:tab/>
        </w:r>
        <w:r w:rsidR="00B44797" w:rsidRPr="00381FBB">
          <w:rPr>
            <w:rStyle w:val="Hyperlink"/>
            <w:rFonts w:cs="Arial"/>
            <w:b/>
            <w:noProof/>
          </w:rPr>
          <w:t>EVALUACIÓN DE LOS RIESGOS E IMPACTOS AMBIENTALES Y SOCIALES DE LAS OBRAS DEL PROYECTO.</w:t>
        </w:r>
        <w:r w:rsidR="00B44797">
          <w:rPr>
            <w:noProof/>
            <w:webHidden/>
          </w:rPr>
          <w:tab/>
        </w:r>
        <w:r w:rsidR="00B44797">
          <w:rPr>
            <w:noProof/>
            <w:webHidden/>
          </w:rPr>
          <w:fldChar w:fldCharType="begin"/>
        </w:r>
        <w:r w:rsidR="00B44797">
          <w:rPr>
            <w:noProof/>
            <w:webHidden/>
          </w:rPr>
          <w:instrText xml:space="preserve"> PAGEREF _Toc494827712 \h </w:instrText>
        </w:r>
        <w:r w:rsidR="00B44797">
          <w:rPr>
            <w:noProof/>
            <w:webHidden/>
          </w:rPr>
        </w:r>
        <w:r w:rsidR="00B44797">
          <w:rPr>
            <w:noProof/>
            <w:webHidden/>
          </w:rPr>
          <w:fldChar w:fldCharType="separate"/>
        </w:r>
        <w:r w:rsidR="00B44797">
          <w:rPr>
            <w:noProof/>
            <w:webHidden/>
          </w:rPr>
          <w:t>65</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13" w:history="1">
        <w:r w:rsidR="00B44797" w:rsidRPr="00381FBB">
          <w:rPr>
            <w:rStyle w:val="Hyperlink"/>
            <w:rFonts w:cs="Arial"/>
            <w:noProof/>
          </w:rPr>
          <w:t>6.1.</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Metodología de la Evaluación.</w:t>
        </w:r>
        <w:r w:rsidR="00B44797">
          <w:rPr>
            <w:noProof/>
            <w:webHidden/>
          </w:rPr>
          <w:tab/>
        </w:r>
        <w:r w:rsidR="00B44797">
          <w:rPr>
            <w:noProof/>
            <w:webHidden/>
          </w:rPr>
          <w:fldChar w:fldCharType="begin"/>
        </w:r>
        <w:r w:rsidR="00B44797">
          <w:rPr>
            <w:noProof/>
            <w:webHidden/>
          </w:rPr>
          <w:instrText xml:space="preserve"> PAGEREF _Toc494827713 \h </w:instrText>
        </w:r>
        <w:r w:rsidR="00B44797">
          <w:rPr>
            <w:noProof/>
            <w:webHidden/>
          </w:rPr>
        </w:r>
        <w:r w:rsidR="00B44797">
          <w:rPr>
            <w:noProof/>
            <w:webHidden/>
          </w:rPr>
          <w:fldChar w:fldCharType="separate"/>
        </w:r>
        <w:r w:rsidR="00B44797">
          <w:rPr>
            <w:noProof/>
            <w:webHidden/>
          </w:rPr>
          <w:t>65</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14" w:history="1">
        <w:r w:rsidR="00B44797" w:rsidRPr="00381FBB">
          <w:rPr>
            <w:rStyle w:val="Hyperlink"/>
            <w:rFonts w:cs="Arial"/>
            <w:noProof/>
          </w:rPr>
          <w:t>6.2.</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Descripción de la zona sin proyecto.</w:t>
        </w:r>
        <w:r w:rsidR="00B44797">
          <w:rPr>
            <w:noProof/>
            <w:webHidden/>
          </w:rPr>
          <w:tab/>
        </w:r>
        <w:r w:rsidR="00B44797">
          <w:rPr>
            <w:noProof/>
            <w:webHidden/>
          </w:rPr>
          <w:fldChar w:fldCharType="begin"/>
        </w:r>
        <w:r w:rsidR="00B44797">
          <w:rPr>
            <w:noProof/>
            <w:webHidden/>
          </w:rPr>
          <w:instrText xml:space="preserve"> PAGEREF _Toc494827714 \h </w:instrText>
        </w:r>
        <w:r w:rsidR="00B44797">
          <w:rPr>
            <w:noProof/>
            <w:webHidden/>
          </w:rPr>
        </w:r>
        <w:r w:rsidR="00B44797">
          <w:rPr>
            <w:noProof/>
            <w:webHidden/>
          </w:rPr>
          <w:fldChar w:fldCharType="separate"/>
        </w:r>
        <w:r w:rsidR="00B44797">
          <w:rPr>
            <w:noProof/>
            <w:webHidden/>
          </w:rPr>
          <w:t>67</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15" w:history="1">
        <w:r w:rsidR="00B44797" w:rsidRPr="00381FBB">
          <w:rPr>
            <w:rStyle w:val="Hyperlink"/>
            <w:rFonts w:cs="Arial"/>
            <w:noProof/>
          </w:rPr>
          <w:t>6.3.</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Identificación de riesgos e impactos sin proyecto.</w:t>
        </w:r>
        <w:r w:rsidR="00B44797">
          <w:rPr>
            <w:noProof/>
            <w:webHidden/>
          </w:rPr>
          <w:tab/>
        </w:r>
        <w:r w:rsidR="00B44797">
          <w:rPr>
            <w:noProof/>
            <w:webHidden/>
          </w:rPr>
          <w:fldChar w:fldCharType="begin"/>
        </w:r>
        <w:r w:rsidR="00B44797">
          <w:rPr>
            <w:noProof/>
            <w:webHidden/>
          </w:rPr>
          <w:instrText xml:space="preserve"> PAGEREF _Toc494827715 \h </w:instrText>
        </w:r>
        <w:r w:rsidR="00B44797">
          <w:rPr>
            <w:noProof/>
            <w:webHidden/>
          </w:rPr>
        </w:r>
        <w:r w:rsidR="00B44797">
          <w:rPr>
            <w:noProof/>
            <w:webHidden/>
          </w:rPr>
          <w:fldChar w:fldCharType="separate"/>
        </w:r>
        <w:r w:rsidR="00B44797">
          <w:rPr>
            <w:noProof/>
            <w:webHidden/>
          </w:rPr>
          <w:t>68</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16" w:history="1">
        <w:r w:rsidR="00B44797" w:rsidRPr="00381FBB">
          <w:rPr>
            <w:rStyle w:val="Hyperlink"/>
            <w:rFonts w:cs="Arial"/>
            <w:noProof/>
          </w:rPr>
          <w:t>6.4.</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Resultados de la evaluación de impactos sin proyecto.</w:t>
        </w:r>
        <w:r w:rsidR="00B44797">
          <w:rPr>
            <w:noProof/>
            <w:webHidden/>
          </w:rPr>
          <w:tab/>
        </w:r>
        <w:r w:rsidR="00B44797">
          <w:rPr>
            <w:noProof/>
            <w:webHidden/>
          </w:rPr>
          <w:fldChar w:fldCharType="begin"/>
        </w:r>
        <w:r w:rsidR="00B44797">
          <w:rPr>
            <w:noProof/>
            <w:webHidden/>
          </w:rPr>
          <w:instrText xml:space="preserve"> PAGEREF _Toc494827716 \h </w:instrText>
        </w:r>
        <w:r w:rsidR="00B44797">
          <w:rPr>
            <w:noProof/>
            <w:webHidden/>
          </w:rPr>
        </w:r>
        <w:r w:rsidR="00B44797">
          <w:rPr>
            <w:noProof/>
            <w:webHidden/>
          </w:rPr>
          <w:fldChar w:fldCharType="separate"/>
        </w:r>
        <w:r w:rsidR="00B44797">
          <w:rPr>
            <w:noProof/>
            <w:webHidden/>
          </w:rPr>
          <w:t>70</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17" w:history="1">
        <w:r w:rsidR="00B44797" w:rsidRPr="00381FBB">
          <w:rPr>
            <w:rStyle w:val="Hyperlink"/>
            <w:rFonts w:cs="Arial"/>
            <w:noProof/>
          </w:rPr>
          <w:t>6.5.</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Análisis de resultados.</w:t>
        </w:r>
        <w:r w:rsidR="00B44797">
          <w:rPr>
            <w:noProof/>
            <w:webHidden/>
          </w:rPr>
          <w:tab/>
        </w:r>
        <w:r w:rsidR="00B44797">
          <w:rPr>
            <w:noProof/>
            <w:webHidden/>
          </w:rPr>
          <w:fldChar w:fldCharType="begin"/>
        </w:r>
        <w:r w:rsidR="00B44797">
          <w:rPr>
            <w:noProof/>
            <w:webHidden/>
          </w:rPr>
          <w:instrText xml:space="preserve"> PAGEREF _Toc494827717 \h </w:instrText>
        </w:r>
        <w:r w:rsidR="00B44797">
          <w:rPr>
            <w:noProof/>
            <w:webHidden/>
          </w:rPr>
        </w:r>
        <w:r w:rsidR="00B44797">
          <w:rPr>
            <w:noProof/>
            <w:webHidden/>
          </w:rPr>
          <w:fldChar w:fldCharType="separate"/>
        </w:r>
        <w:r w:rsidR="00B44797">
          <w:rPr>
            <w:noProof/>
            <w:webHidden/>
          </w:rPr>
          <w:t>71</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18" w:history="1">
        <w:r w:rsidR="00B44797" w:rsidRPr="00381FBB">
          <w:rPr>
            <w:rStyle w:val="Hyperlink"/>
            <w:rFonts w:cs="Arial"/>
            <w:noProof/>
          </w:rPr>
          <w:t>6.6.</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Descripción de las actividades del proyecto.</w:t>
        </w:r>
        <w:r w:rsidR="00B44797">
          <w:rPr>
            <w:noProof/>
            <w:webHidden/>
          </w:rPr>
          <w:tab/>
        </w:r>
        <w:r w:rsidR="00B44797">
          <w:rPr>
            <w:noProof/>
            <w:webHidden/>
          </w:rPr>
          <w:fldChar w:fldCharType="begin"/>
        </w:r>
        <w:r w:rsidR="00B44797">
          <w:rPr>
            <w:noProof/>
            <w:webHidden/>
          </w:rPr>
          <w:instrText xml:space="preserve"> PAGEREF _Toc494827718 \h </w:instrText>
        </w:r>
        <w:r w:rsidR="00B44797">
          <w:rPr>
            <w:noProof/>
            <w:webHidden/>
          </w:rPr>
        </w:r>
        <w:r w:rsidR="00B44797">
          <w:rPr>
            <w:noProof/>
            <w:webHidden/>
          </w:rPr>
          <w:fldChar w:fldCharType="separate"/>
        </w:r>
        <w:r w:rsidR="00B44797">
          <w:rPr>
            <w:noProof/>
            <w:webHidden/>
          </w:rPr>
          <w:t>74</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19" w:history="1">
        <w:r w:rsidR="00B44797" w:rsidRPr="00381FBB">
          <w:rPr>
            <w:rStyle w:val="Hyperlink"/>
            <w:rFonts w:cs="Arial"/>
            <w:noProof/>
          </w:rPr>
          <w:t>6.7.</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Identificación de riesgos e impactos con proyecto.</w:t>
        </w:r>
        <w:r w:rsidR="00B44797">
          <w:rPr>
            <w:noProof/>
            <w:webHidden/>
          </w:rPr>
          <w:tab/>
        </w:r>
        <w:r w:rsidR="00B44797">
          <w:rPr>
            <w:noProof/>
            <w:webHidden/>
          </w:rPr>
          <w:fldChar w:fldCharType="begin"/>
        </w:r>
        <w:r w:rsidR="00B44797">
          <w:rPr>
            <w:noProof/>
            <w:webHidden/>
          </w:rPr>
          <w:instrText xml:space="preserve"> PAGEREF _Toc494827719 \h </w:instrText>
        </w:r>
        <w:r w:rsidR="00B44797">
          <w:rPr>
            <w:noProof/>
            <w:webHidden/>
          </w:rPr>
        </w:r>
        <w:r w:rsidR="00B44797">
          <w:rPr>
            <w:noProof/>
            <w:webHidden/>
          </w:rPr>
          <w:fldChar w:fldCharType="separate"/>
        </w:r>
        <w:r w:rsidR="00B44797">
          <w:rPr>
            <w:noProof/>
            <w:webHidden/>
          </w:rPr>
          <w:t>76</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20" w:history="1">
        <w:r w:rsidR="00B44797" w:rsidRPr="00381FBB">
          <w:rPr>
            <w:rStyle w:val="Hyperlink"/>
            <w:rFonts w:cs="Arial"/>
            <w:noProof/>
          </w:rPr>
          <w:t>6.8.</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Resultados de la evaluación de impactos con proyecto.</w:t>
        </w:r>
        <w:r w:rsidR="00B44797">
          <w:rPr>
            <w:noProof/>
            <w:webHidden/>
          </w:rPr>
          <w:tab/>
        </w:r>
        <w:r w:rsidR="00B44797">
          <w:rPr>
            <w:noProof/>
            <w:webHidden/>
          </w:rPr>
          <w:fldChar w:fldCharType="begin"/>
        </w:r>
        <w:r w:rsidR="00B44797">
          <w:rPr>
            <w:noProof/>
            <w:webHidden/>
          </w:rPr>
          <w:instrText xml:space="preserve"> PAGEREF _Toc494827720 \h </w:instrText>
        </w:r>
        <w:r w:rsidR="00B44797">
          <w:rPr>
            <w:noProof/>
            <w:webHidden/>
          </w:rPr>
        </w:r>
        <w:r w:rsidR="00B44797">
          <w:rPr>
            <w:noProof/>
            <w:webHidden/>
          </w:rPr>
          <w:fldChar w:fldCharType="separate"/>
        </w:r>
        <w:r w:rsidR="00B44797">
          <w:rPr>
            <w:noProof/>
            <w:webHidden/>
          </w:rPr>
          <w:t>78</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21" w:history="1">
        <w:r w:rsidR="00B44797" w:rsidRPr="00381FBB">
          <w:rPr>
            <w:rStyle w:val="Hyperlink"/>
            <w:rFonts w:cs="Arial"/>
            <w:noProof/>
          </w:rPr>
          <w:t>6.9.</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Análisis de los resultados.</w:t>
        </w:r>
        <w:r w:rsidR="00B44797">
          <w:rPr>
            <w:noProof/>
            <w:webHidden/>
          </w:rPr>
          <w:tab/>
        </w:r>
        <w:r w:rsidR="00B44797">
          <w:rPr>
            <w:noProof/>
            <w:webHidden/>
          </w:rPr>
          <w:fldChar w:fldCharType="begin"/>
        </w:r>
        <w:r w:rsidR="00B44797">
          <w:rPr>
            <w:noProof/>
            <w:webHidden/>
          </w:rPr>
          <w:instrText xml:space="preserve"> PAGEREF _Toc494827721 \h </w:instrText>
        </w:r>
        <w:r w:rsidR="00B44797">
          <w:rPr>
            <w:noProof/>
            <w:webHidden/>
          </w:rPr>
        </w:r>
        <w:r w:rsidR="00B44797">
          <w:rPr>
            <w:noProof/>
            <w:webHidden/>
          </w:rPr>
          <w:fldChar w:fldCharType="separate"/>
        </w:r>
        <w:r w:rsidR="00B44797">
          <w:rPr>
            <w:noProof/>
            <w:webHidden/>
          </w:rPr>
          <w:t>79</w:t>
        </w:r>
        <w:r w:rsidR="00B44797">
          <w:rPr>
            <w:noProof/>
            <w:webHidden/>
          </w:rPr>
          <w:fldChar w:fldCharType="end"/>
        </w:r>
      </w:hyperlink>
    </w:p>
    <w:p w:rsidR="00B44797" w:rsidRDefault="007F2B7F">
      <w:pPr>
        <w:pStyle w:val="TOC1"/>
        <w:rPr>
          <w:rFonts w:asciiTheme="minorHAnsi" w:eastAsiaTheme="minorEastAsia" w:hAnsiTheme="minorHAnsi" w:cstheme="minorBidi"/>
          <w:bCs w:val="0"/>
          <w:caps w:val="0"/>
          <w:noProof/>
          <w:sz w:val="22"/>
          <w:szCs w:val="22"/>
        </w:rPr>
      </w:pPr>
      <w:hyperlink w:anchor="_Toc494827722" w:history="1">
        <w:r w:rsidR="00B44797" w:rsidRPr="00381FBB">
          <w:rPr>
            <w:rStyle w:val="Hyperlink"/>
            <w:rFonts w:cs="Arial"/>
            <w:b/>
            <w:noProof/>
          </w:rPr>
          <w:t>7.</w:t>
        </w:r>
        <w:r w:rsidR="00B44797">
          <w:rPr>
            <w:rFonts w:asciiTheme="minorHAnsi" w:eastAsiaTheme="minorEastAsia" w:hAnsiTheme="minorHAnsi" w:cstheme="minorBidi"/>
            <w:bCs w:val="0"/>
            <w:caps w:val="0"/>
            <w:noProof/>
            <w:sz w:val="22"/>
            <w:szCs w:val="22"/>
          </w:rPr>
          <w:tab/>
        </w:r>
        <w:r w:rsidR="00B44797" w:rsidRPr="00381FBB">
          <w:rPr>
            <w:rStyle w:val="Hyperlink"/>
            <w:rFonts w:cs="Arial"/>
            <w:b/>
            <w:noProof/>
          </w:rPr>
          <w:t>PLAN DE GESTIÓN AMBIENTAL Y SOCIAL (PGAS)</w:t>
        </w:r>
        <w:r w:rsidR="00B44797">
          <w:rPr>
            <w:noProof/>
            <w:webHidden/>
          </w:rPr>
          <w:tab/>
        </w:r>
        <w:r w:rsidR="00B44797">
          <w:rPr>
            <w:noProof/>
            <w:webHidden/>
          </w:rPr>
          <w:fldChar w:fldCharType="begin"/>
        </w:r>
        <w:r w:rsidR="00B44797">
          <w:rPr>
            <w:noProof/>
            <w:webHidden/>
          </w:rPr>
          <w:instrText xml:space="preserve"> PAGEREF _Toc494827722 \h </w:instrText>
        </w:r>
        <w:r w:rsidR="00B44797">
          <w:rPr>
            <w:noProof/>
            <w:webHidden/>
          </w:rPr>
        </w:r>
        <w:r w:rsidR="00B44797">
          <w:rPr>
            <w:noProof/>
            <w:webHidden/>
          </w:rPr>
          <w:fldChar w:fldCharType="separate"/>
        </w:r>
        <w:r w:rsidR="00B44797">
          <w:rPr>
            <w:noProof/>
            <w:webHidden/>
          </w:rPr>
          <w:t>84</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23" w:history="1">
        <w:r w:rsidR="00B44797" w:rsidRPr="00381FBB">
          <w:rPr>
            <w:rStyle w:val="Hyperlink"/>
            <w:rFonts w:cs="Arial"/>
            <w:noProof/>
          </w:rPr>
          <w:t>7.1.</w:t>
        </w:r>
        <w:r w:rsidR="00B44797">
          <w:rPr>
            <w:rFonts w:asciiTheme="minorHAnsi" w:eastAsiaTheme="minorEastAsia" w:hAnsiTheme="minorHAnsi" w:cstheme="minorBidi"/>
            <w:smallCaps w:val="0"/>
            <w:noProof/>
            <w:sz w:val="22"/>
            <w:szCs w:val="22"/>
          </w:rPr>
          <w:tab/>
        </w:r>
        <w:r w:rsidR="00B44797" w:rsidRPr="00381FBB">
          <w:rPr>
            <w:rStyle w:val="Hyperlink"/>
            <w:rFonts w:cs="Arial"/>
            <w:noProof/>
          </w:rPr>
          <w:t>Plan de instalación de obras.</w:t>
        </w:r>
        <w:r w:rsidR="00B44797">
          <w:rPr>
            <w:noProof/>
            <w:webHidden/>
          </w:rPr>
          <w:tab/>
        </w:r>
        <w:r w:rsidR="00B44797">
          <w:rPr>
            <w:noProof/>
            <w:webHidden/>
          </w:rPr>
          <w:fldChar w:fldCharType="begin"/>
        </w:r>
        <w:r w:rsidR="00B44797">
          <w:rPr>
            <w:noProof/>
            <w:webHidden/>
          </w:rPr>
          <w:instrText xml:space="preserve"> PAGEREF _Toc494827723 \h </w:instrText>
        </w:r>
        <w:r w:rsidR="00B44797">
          <w:rPr>
            <w:noProof/>
            <w:webHidden/>
          </w:rPr>
        </w:r>
        <w:r w:rsidR="00B44797">
          <w:rPr>
            <w:noProof/>
            <w:webHidden/>
          </w:rPr>
          <w:fldChar w:fldCharType="separate"/>
        </w:r>
        <w:r w:rsidR="00B44797">
          <w:rPr>
            <w:noProof/>
            <w:webHidden/>
          </w:rPr>
          <w:t>84</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24" w:history="1">
        <w:r w:rsidR="00B44797" w:rsidRPr="00381FBB">
          <w:rPr>
            <w:rStyle w:val="Hyperlink"/>
            <w:rFonts w:cs="Arial"/>
            <w:noProof/>
          </w:rPr>
          <w:t>7.2.</w:t>
        </w:r>
        <w:r w:rsidR="00B44797">
          <w:rPr>
            <w:rFonts w:asciiTheme="minorHAnsi" w:eastAsiaTheme="minorEastAsia" w:hAnsiTheme="minorHAnsi" w:cstheme="minorBidi"/>
            <w:smallCaps w:val="0"/>
            <w:noProof/>
            <w:sz w:val="22"/>
            <w:szCs w:val="22"/>
          </w:rPr>
          <w:tab/>
        </w:r>
        <w:r w:rsidR="00B44797" w:rsidRPr="00381FBB">
          <w:rPr>
            <w:rStyle w:val="Hyperlink"/>
            <w:rFonts w:eastAsia="Calibri" w:cs="Arial"/>
            <w:noProof/>
            <w:lang w:eastAsia="en-US"/>
          </w:rPr>
          <w:t>Plan de manejo de aguas residuales y calidad de los efluentes domésticos.</w:t>
        </w:r>
        <w:r w:rsidR="00B44797">
          <w:rPr>
            <w:noProof/>
            <w:webHidden/>
          </w:rPr>
          <w:tab/>
        </w:r>
        <w:r w:rsidR="00B44797">
          <w:rPr>
            <w:noProof/>
            <w:webHidden/>
          </w:rPr>
          <w:fldChar w:fldCharType="begin"/>
        </w:r>
        <w:r w:rsidR="00B44797">
          <w:rPr>
            <w:noProof/>
            <w:webHidden/>
          </w:rPr>
          <w:instrText xml:space="preserve"> PAGEREF _Toc494827724 \h </w:instrText>
        </w:r>
        <w:r w:rsidR="00B44797">
          <w:rPr>
            <w:noProof/>
            <w:webHidden/>
          </w:rPr>
        </w:r>
        <w:r w:rsidR="00B44797">
          <w:rPr>
            <w:noProof/>
            <w:webHidden/>
          </w:rPr>
          <w:fldChar w:fldCharType="separate"/>
        </w:r>
        <w:r w:rsidR="00B44797">
          <w:rPr>
            <w:noProof/>
            <w:webHidden/>
          </w:rPr>
          <w:t>86</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25" w:history="1">
        <w:r w:rsidR="00B44797" w:rsidRPr="00381FBB">
          <w:rPr>
            <w:rStyle w:val="Hyperlink"/>
            <w:rFonts w:eastAsia="Calibri" w:cs="Arial"/>
            <w:noProof/>
            <w:lang w:eastAsia="en-US"/>
          </w:rPr>
          <w:t>7.3.</w:t>
        </w:r>
        <w:r w:rsidR="00B44797">
          <w:rPr>
            <w:rFonts w:asciiTheme="minorHAnsi" w:eastAsiaTheme="minorEastAsia" w:hAnsiTheme="minorHAnsi" w:cstheme="minorBidi"/>
            <w:smallCaps w:val="0"/>
            <w:noProof/>
            <w:sz w:val="22"/>
            <w:szCs w:val="22"/>
          </w:rPr>
          <w:tab/>
        </w:r>
        <w:r w:rsidR="00B44797" w:rsidRPr="00381FBB">
          <w:rPr>
            <w:rStyle w:val="Hyperlink"/>
            <w:rFonts w:eastAsia="Calibri" w:cs="Arial"/>
            <w:noProof/>
            <w:lang w:eastAsia="en-US"/>
          </w:rPr>
          <w:t>Plan de manejo de desechos sólidos y su debido tratamiento y disposición final.</w:t>
        </w:r>
        <w:r w:rsidR="00B44797">
          <w:rPr>
            <w:noProof/>
            <w:webHidden/>
          </w:rPr>
          <w:tab/>
        </w:r>
        <w:r w:rsidR="00B44797">
          <w:rPr>
            <w:noProof/>
            <w:webHidden/>
          </w:rPr>
          <w:fldChar w:fldCharType="begin"/>
        </w:r>
        <w:r w:rsidR="00B44797">
          <w:rPr>
            <w:noProof/>
            <w:webHidden/>
          </w:rPr>
          <w:instrText xml:space="preserve"> PAGEREF _Toc494827725 \h </w:instrText>
        </w:r>
        <w:r w:rsidR="00B44797">
          <w:rPr>
            <w:noProof/>
            <w:webHidden/>
          </w:rPr>
        </w:r>
        <w:r w:rsidR="00B44797">
          <w:rPr>
            <w:noProof/>
            <w:webHidden/>
          </w:rPr>
          <w:fldChar w:fldCharType="separate"/>
        </w:r>
        <w:r w:rsidR="00B44797">
          <w:rPr>
            <w:noProof/>
            <w:webHidden/>
          </w:rPr>
          <w:t>96</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26" w:history="1">
        <w:r w:rsidR="00B44797" w:rsidRPr="00381FBB">
          <w:rPr>
            <w:rStyle w:val="Hyperlink"/>
            <w:rFonts w:eastAsia="Calibri" w:cs="Arial"/>
            <w:noProof/>
            <w:lang w:eastAsia="en-US"/>
          </w:rPr>
          <w:t>7.4.</w:t>
        </w:r>
        <w:r w:rsidR="00B44797">
          <w:rPr>
            <w:rFonts w:asciiTheme="minorHAnsi" w:eastAsiaTheme="minorEastAsia" w:hAnsiTheme="minorHAnsi" w:cstheme="minorBidi"/>
            <w:smallCaps w:val="0"/>
            <w:noProof/>
            <w:sz w:val="22"/>
            <w:szCs w:val="22"/>
          </w:rPr>
          <w:tab/>
        </w:r>
        <w:r w:rsidR="00B44797" w:rsidRPr="00381FBB">
          <w:rPr>
            <w:rStyle w:val="Hyperlink"/>
            <w:rFonts w:eastAsia="Calibri" w:cs="Arial"/>
            <w:noProof/>
            <w:lang w:eastAsia="en-US"/>
          </w:rPr>
          <w:t>Plan de monitoreo ambiental.</w:t>
        </w:r>
        <w:r w:rsidR="00B44797">
          <w:rPr>
            <w:noProof/>
            <w:webHidden/>
          </w:rPr>
          <w:tab/>
        </w:r>
        <w:r w:rsidR="00B44797">
          <w:rPr>
            <w:noProof/>
            <w:webHidden/>
          </w:rPr>
          <w:fldChar w:fldCharType="begin"/>
        </w:r>
        <w:r w:rsidR="00B44797">
          <w:rPr>
            <w:noProof/>
            <w:webHidden/>
          </w:rPr>
          <w:instrText xml:space="preserve"> PAGEREF _Toc494827726 \h </w:instrText>
        </w:r>
        <w:r w:rsidR="00B44797">
          <w:rPr>
            <w:noProof/>
            <w:webHidden/>
          </w:rPr>
        </w:r>
        <w:r w:rsidR="00B44797">
          <w:rPr>
            <w:noProof/>
            <w:webHidden/>
          </w:rPr>
          <w:fldChar w:fldCharType="separate"/>
        </w:r>
        <w:r w:rsidR="00B44797">
          <w:rPr>
            <w:noProof/>
            <w:webHidden/>
          </w:rPr>
          <w:t>100</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27" w:history="1">
        <w:r w:rsidR="00B44797" w:rsidRPr="00381FBB">
          <w:rPr>
            <w:rStyle w:val="Hyperlink"/>
            <w:rFonts w:eastAsia="Calibri" w:cs="Arial"/>
            <w:noProof/>
            <w:lang w:eastAsia="en-US"/>
          </w:rPr>
          <w:t>7.5.</w:t>
        </w:r>
        <w:r w:rsidR="00B44797">
          <w:rPr>
            <w:rFonts w:asciiTheme="minorHAnsi" w:eastAsiaTheme="minorEastAsia" w:hAnsiTheme="minorHAnsi" w:cstheme="minorBidi"/>
            <w:smallCaps w:val="0"/>
            <w:noProof/>
            <w:sz w:val="22"/>
            <w:szCs w:val="22"/>
          </w:rPr>
          <w:tab/>
        </w:r>
        <w:r w:rsidR="00B44797" w:rsidRPr="00381FBB">
          <w:rPr>
            <w:rStyle w:val="Hyperlink"/>
            <w:rFonts w:eastAsia="Calibri" w:cs="Arial"/>
            <w:noProof/>
            <w:lang w:eastAsia="en-US"/>
          </w:rPr>
          <w:t>Plan de extracción de material de minas (si aplica).</w:t>
        </w:r>
        <w:r w:rsidR="00B44797">
          <w:rPr>
            <w:noProof/>
            <w:webHidden/>
          </w:rPr>
          <w:tab/>
        </w:r>
        <w:r w:rsidR="00B44797">
          <w:rPr>
            <w:noProof/>
            <w:webHidden/>
          </w:rPr>
          <w:fldChar w:fldCharType="begin"/>
        </w:r>
        <w:r w:rsidR="00B44797">
          <w:rPr>
            <w:noProof/>
            <w:webHidden/>
          </w:rPr>
          <w:instrText xml:space="preserve"> PAGEREF _Toc494827727 \h </w:instrText>
        </w:r>
        <w:r w:rsidR="00B44797">
          <w:rPr>
            <w:noProof/>
            <w:webHidden/>
          </w:rPr>
        </w:r>
        <w:r w:rsidR="00B44797">
          <w:rPr>
            <w:noProof/>
            <w:webHidden/>
          </w:rPr>
          <w:fldChar w:fldCharType="separate"/>
        </w:r>
        <w:r w:rsidR="00B44797">
          <w:rPr>
            <w:noProof/>
            <w:webHidden/>
          </w:rPr>
          <w:t>103</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28" w:history="1">
        <w:r w:rsidR="00B44797" w:rsidRPr="00381FBB">
          <w:rPr>
            <w:rStyle w:val="Hyperlink"/>
            <w:rFonts w:eastAsia="Calibri" w:cs="Arial"/>
            <w:noProof/>
            <w:lang w:eastAsia="en-US"/>
          </w:rPr>
          <w:t>7.6.</w:t>
        </w:r>
        <w:r w:rsidR="00B44797">
          <w:rPr>
            <w:rFonts w:asciiTheme="minorHAnsi" w:eastAsiaTheme="minorEastAsia" w:hAnsiTheme="minorHAnsi" w:cstheme="minorBidi"/>
            <w:smallCaps w:val="0"/>
            <w:noProof/>
            <w:sz w:val="22"/>
            <w:szCs w:val="22"/>
          </w:rPr>
          <w:tab/>
        </w:r>
        <w:r w:rsidR="00B44797" w:rsidRPr="00381FBB">
          <w:rPr>
            <w:rStyle w:val="Hyperlink"/>
            <w:rFonts w:eastAsia="Calibri" w:cs="Arial"/>
            <w:noProof/>
            <w:lang w:eastAsia="en-US"/>
          </w:rPr>
          <w:t>Identificación de zonas de botaderos y autorización de zonas de depósitos de materiales de construcción.</w:t>
        </w:r>
        <w:r w:rsidR="00B44797">
          <w:rPr>
            <w:noProof/>
            <w:webHidden/>
          </w:rPr>
          <w:tab/>
        </w:r>
        <w:r w:rsidR="00B44797">
          <w:rPr>
            <w:noProof/>
            <w:webHidden/>
          </w:rPr>
          <w:fldChar w:fldCharType="begin"/>
        </w:r>
        <w:r w:rsidR="00B44797">
          <w:rPr>
            <w:noProof/>
            <w:webHidden/>
          </w:rPr>
          <w:instrText xml:space="preserve"> PAGEREF _Toc494827728 \h </w:instrText>
        </w:r>
        <w:r w:rsidR="00B44797">
          <w:rPr>
            <w:noProof/>
            <w:webHidden/>
          </w:rPr>
        </w:r>
        <w:r w:rsidR="00B44797">
          <w:rPr>
            <w:noProof/>
            <w:webHidden/>
          </w:rPr>
          <w:fldChar w:fldCharType="separate"/>
        </w:r>
        <w:r w:rsidR="00B44797">
          <w:rPr>
            <w:noProof/>
            <w:webHidden/>
          </w:rPr>
          <w:t>105</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29" w:history="1">
        <w:r w:rsidR="00B44797" w:rsidRPr="00381FBB">
          <w:rPr>
            <w:rStyle w:val="Hyperlink"/>
            <w:rFonts w:eastAsia="Calibri"/>
            <w:noProof/>
            <w:lang w:eastAsia="en-US"/>
          </w:rPr>
          <w:t>7.7.</w:t>
        </w:r>
        <w:r w:rsidR="00B44797">
          <w:rPr>
            <w:rFonts w:asciiTheme="minorHAnsi" w:eastAsiaTheme="minorEastAsia" w:hAnsiTheme="minorHAnsi" w:cstheme="minorBidi"/>
            <w:smallCaps w:val="0"/>
            <w:noProof/>
            <w:sz w:val="22"/>
            <w:szCs w:val="22"/>
          </w:rPr>
          <w:tab/>
        </w:r>
        <w:r w:rsidR="00B44797" w:rsidRPr="00381FBB">
          <w:rPr>
            <w:rStyle w:val="Hyperlink"/>
            <w:rFonts w:eastAsia="Calibri"/>
            <w:noProof/>
            <w:lang w:eastAsia="en-US"/>
          </w:rPr>
          <w:t>Plan de reforestación zonas intervenidas</w:t>
        </w:r>
        <w:r w:rsidR="00B44797">
          <w:rPr>
            <w:noProof/>
            <w:webHidden/>
          </w:rPr>
          <w:tab/>
        </w:r>
        <w:r w:rsidR="00B44797">
          <w:rPr>
            <w:noProof/>
            <w:webHidden/>
          </w:rPr>
          <w:fldChar w:fldCharType="begin"/>
        </w:r>
        <w:r w:rsidR="00B44797">
          <w:rPr>
            <w:noProof/>
            <w:webHidden/>
          </w:rPr>
          <w:instrText xml:space="preserve"> PAGEREF _Toc494827729 \h </w:instrText>
        </w:r>
        <w:r w:rsidR="00B44797">
          <w:rPr>
            <w:noProof/>
            <w:webHidden/>
          </w:rPr>
        </w:r>
        <w:r w:rsidR="00B44797">
          <w:rPr>
            <w:noProof/>
            <w:webHidden/>
          </w:rPr>
          <w:fldChar w:fldCharType="separate"/>
        </w:r>
        <w:r w:rsidR="00B44797">
          <w:rPr>
            <w:noProof/>
            <w:webHidden/>
          </w:rPr>
          <w:t>108</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30" w:history="1">
        <w:r w:rsidR="00B44797" w:rsidRPr="00381FBB">
          <w:rPr>
            <w:rStyle w:val="Hyperlink"/>
            <w:rFonts w:eastAsia="Calibri"/>
            <w:noProof/>
            <w:lang w:eastAsia="en-US"/>
          </w:rPr>
          <w:t>7.8.</w:t>
        </w:r>
        <w:r w:rsidR="00B44797">
          <w:rPr>
            <w:rFonts w:asciiTheme="minorHAnsi" w:eastAsiaTheme="minorEastAsia" w:hAnsiTheme="minorHAnsi" w:cstheme="minorBidi"/>
            <w:smallCaps w:val="0"/>
            <w:noProof/>
            <w:sz w:val="22"/>
            <w:szCs w:val="22"/>
          </w:rPr>
          <w:tab/>
        </w:r>
        <w:r w:rsidR="00B44797" w:rsidRPr="00381FBB">
          <w:rPr>
            <w:rStyle w:val="Hyperlink"/>
            <w:rFonts w:eastAsia="Calibri"/>
            <w:noProof/>
            <w:lang w:eastAsia="en-US"/>
          </w:rPr>
          <w:t>Medidas de mitigación de los impactos negativos durante la operación de los sistemas de agua y saneamiento.</w:t>
        </w:r>
        <w:r w:rsidR="00B44797">
          <w:rPr>
            <w:noProof/>
            <w:webHidden/>
          </w:rPr>
          <w:tab/>
        </w:r>
        <w:r w:rsidR="00B44797">
          <w:rPr>
            <w:noProof/>
            <w:webHidden/>
          </w:rPr>
          <w:fldChar w:fldCharType="begin"/>
        </w:r>
        <w:r w:rsidR="00B44797">
          <w:rPr>
            <w:noProof/>
            <w:webHidden/>
          </w:rPr>
          <w:instrText xml:space="preserve"> PAGEREF _Toc494827730 \h </w:instrText>
        </w:r>
        <w:r w:rsidR="00B44797">
          <w:rPr>
            <w:noProof/>
            <w:webHidden/>
          </w:rPr>
        </w:r>
        <w:r w:rsidR="00B44797">
          <w:rPr>
            <w:noProof/>
            <w:webHidden/>
          </w:rPr>
          <w:fldChar w:fldCharType="separate"/>
        </w:r>
        <w:r w:rsidR="00B44797">
          <w:rPr>
            <w:noProof/>
            <w:webHidden/>
          </w:rPr>
          <w:t>111</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31" w:history="1">
        <w:r w:rsidR="00B44797" w:rsidRPr="00381FBB">
          <w:rPr>
            <w:rStyle w:val="Hyperlink"/>
            <w:rFonts w:eastAsia="Calibri"/>
            <w:noProof/>
            <w:lang w:eastAsia="en-US"/>
          </w:rPr>
          <w:t>7.9.</w:t>
        </w:r>
        <w:r w:rsidR="00B44797">
          <w:rPr>
            <w:rFonts w:asciiTheme="minorHAnsi" w:eastAsiaTheme="minorEastAsia" w:hAnsiTheme="minorHAnsi" w:cstheme="minorBidi"/>
            <w:smallCaps w:val="0"/>
            <w:noProof/>
            <w:sz w:val="22"/>
            <w:szCs w:val="22"/>
          </w:rPr>
          <w:tab/>
        </w:r>
        <w:r w:rsidR="00B44797" w:rsidRPr="00381FBB">
          <w:rPr>
            <w:rStyle w:val="Hyperlink"/>
            <w:rFonts w:eastAsia="Calibri"/>
            <w:noProof/>
            <w:lang w:eastAsia="en-US"/>
          </w:rPr>
          <w:t>Plan de salud y seguridad en el trabajo</w:t>
        </w:r>
        <w:r w:rsidR="00B44797">
          <w:rPr>
            <w:noProof/>
            <w:webHidden/>
          </w:rPr>
          <w:tab/>
        </w:r>
        <w:r w:rsidR="00B44797">
          <w:rPr>
            <w:noProof/>
            <w:webHidden/>
          </w:rPr>
          <w:fldChar w:fldCharType="begin"/>
        </w:r>
        <w:r w:rsidR="00B44797">
          <w:rPr>
            <w:noProof/>
            <w:webHidden/>
          </w:rPr>
          <w:instrText xml:space="preserve"> PAGEREF _Toc494827731 \h </w:instrText>
        </w:r>
        <w:r w:rsidR="00B44797">
          <w:rPr>
            <w:noProof/>
            <w:webHidden/>
          </w:rPr>
        </w:r>
        <w:r w:rsidR="00B44797">
          <w:rPr>
            <w:noProof/>
            <w:webHidden/>
          </w:rPr>
          <w:fldChar w:fldCharType="separate"/>
        </w:r>
        <w:r w:rsidR="00B44797">
          <w:rPr>
            <w:noProof/>
            <w:webHidden/>
          </w:rPr>
          <w:t>112</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32" w:history="1">
        <w:r w:rsidR="00B44797" w:rsidRPr="00381FBB">
          <w:rPr>
            <w:rStyle w:val="Hyperlink"/>
            <w:rFonts w:eastAsia="Calibri"/>
            <w:noProof/>
            <w:lang w:eastAsia="en-US"/>
          </w:rPr>
          <w:t>7.10.</w:t>
        </w:r>
        <w:r w:rsidR="00B44797">
          <w:rPr>
            <w:rFonts w:asciiTheme="minorHAnsi" w:eastAsiaTheme="minorEastAsia" w:hAnsiTheme="minorHAnsi" w:cstheme="minorBidi"/>
            <w:smallCaps w:val="0"/>
            <w:noProof/>
            <w:sz w:val="22"/>
            <w:szCs w:val="22"/>
          </w:rPr>
          <w:tab/>
        </w:r>
        <w:r w:rsidR="00B44797" w:rsidRPr="00381FBB">
          <w:rPr>
            <w:rStyle w:val="Hyperlink"/>
            <w:rFonts w:eastAsia="Calibri"/>
            <w:noProof/>
            <w:lang w:eastAsia="en-US"/>
          </w:rPr>
          <w:t>Plan de contingencia, riesgos y respuestas a emergencias.</w:t>
        </w:r>
        <w:r w:rsidR="00B44797">
          <w:rPr>
            <w:noProof/>
            <w:webHidden/>
          </w:rPr>
          <w:tab/>
        </w:r>
        <w:r w:rsidR="00B44797">
          <w:rPr>
            <w:noProof/>
            <w:webHidden/>
          </w:rPr>
          <w:fldChar w:fldCharType="begin"/>
        </w:r>
        <w:r w:rsidR="00B44797">
          <w:rPr>
            <w:noProof/>
            <w:webHidden/>
          </w:rPr>
          <w:instrText xml:space="preserve"> PAGEREF _Toc494827732 \h </w:instrText>
        </w:r>
        <w:r w:rsidR="00B44797">
          <w:rPr>
            <w:noProof/>
            <w:webHidden/>
          </w:rPr>
        </w:r>
        <w:r w:rsidR="00B44797">
          <w:rPr>
            <w:noProof/>
            <w:webHidden/>
          </w:rPr>
          <w:fldChar w:fldCharType="separate"/>
        </w:r>
        <w:r w:rsidR="00B44797">
          <w:rPr>
            <w:noProof/>
            <w:webHidden/>
          </w:rPr>
          <w:t>114</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33" w:history="1">
        <w:r w:rsidR="00B44797" w:rsidRPr="00381FBB">
          <w:rPr>
            <w:rStyle w:val="Hyperlink"/>
            <w:rFonts w:eastAsia="Calibri"/>
            <w:noProof/>
            <w:lang w:eastAsia="en-US"/>
          </w:rPr>
          <w:t>7.11.</w:t>
        </w:r>
        <w:r w:rsidR="00B44797">
          <w:rPr>
            <w:rFonts w:asciiTheme="minorHAnsi" w:eastAsiaTheme="minorEastAsia" w:hAnsiTheme="minorHAnsi" w:cstheme="minorBidi"/>
            <w:smallCaps w:val="0"/>
            <w:noProof/>
            <w:sz w:val="22"/>
            <w:szCs w:val="22"/>
          </w:rPr>
          <w:tab/>
        </w:r>
        <w:r w:rsidR="00B44797" w:rsidRPr="00381FBB">
          <w:rPr>
            <w:rStyle w:val="Hyperlink"/>
            <w:rFonts w:eastAsia="Calibri"/>
            <w:noProof/>
            <w:lang w:eastAsia="en-US"/>
          </w:rPr>
          <w:t>Plan de seguridad vial y manejo de tránsito.</w:t>
        </w:r>
        <w:r w:rsidR="00B44797">
          <w:rPr>
            <w:noProof/>
            <w:webHidden/>
          </w:rPr>
          <w:tab/>
        </w:r>
        <w:r w:rsidR="00B44797">
          <w:rPr>
            <w:noProof/>
            <w:webHidden/>
          </w:rPr>
          <w:fldChar w:fldCharType="begin"/>
        </w:r>
        <w:r w:rsidR="00B44797">
          <w:rPr>
            <w:noProof/>
            <w:webHidden/>
          </w:rPr>
          <w:instrText xml:space="preserve"> PAGEREF _Toc494827733 \h </w:instrText>
        </w:r>
        <w:r w:rsidR="00B44797">
          <w:rPr>
            <w:noProof/>
            <w:webHidden/>
          </w:rPr>
        </w:r>
        <w:r w:rsidR="00B44797">
          <w:rPr>
            <w:noProof/>
            <w:webHidden/>
          </w:rPr>
          <w:fldChar w:fldCharType="separate"/>
        </w:r>
        <w:r w:rsidR="00B44797">
          <w:rPr>
            <w:noProof/>
            <w:webHidden/>
          </w:rPr>
          <w:t>116</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34" w:history="1">
        <w:r w:rsidR="00B44797" w:rsidRPr="00381FBB">
          <w:rPr>
            <w:rStyle w:val="Hyperlink"/>
            <w:rFonts w:eastAsia="Calibri"/>
            <w:noProof/>
            <w:lang w:eastAsia="en-US"/>
          </w:rPr>
          <w:t>7.12.</w:t>
        </w:r>
        <w:r w:rsidR="00B44797">
          <w:rPr>
            <w:rFonts w:asciiTheme="minorHAnsi" w:eastAsiaTheme="minorEastAsia" w:hAnsiTheme="minorHAnsi" w:cstheme="minorBidi"/>
            <w:smallCaps w:val="0"/>
            <w:noProof/>
            <w:sz w:val="22"/>
            <w:szCs w:val="22"/>
          </w:rPr>
          <w:tab/>
        </w:r>
        <w:r w:rsidR="00B44797" w:rsidRPr="00381FBB">
          <w:rPr>
            <w:rStyle w:val="Hyperlink"/>
            <w:rFonts w:eastAsia="Calibri"/>
            <w:noProof/>
            <w:lang w:eastAsia="en-US"/>
          </w:rPr>
          <w:t>Requerimientos de ESHS para trabajo nocturnos.</w:t>
        </w:r>
        <w:r w:rsidR="00B44797">
          <w:rPr>
            <w:noProof/>
            <w:webHidden/>
          </w:rPr>
          <w:tab/>
        </w:r>
        <w:r w:rsidR="00B44797">
          <w:rPr>
            <w:noProof/>
            <w:webHidden/>
          </w:rPr>
          <w:fldChar w:fldCharType="begin"/>
        </w:r>
        <w:r w:rsidR="00B44797">
          <w:rPr>
            <w:noProof/>
            <w:webHidden/>
          </w:rPr>
          <w:instrText xml:space="preserve"> PAGEREF _Toc494827734 \h </w:instrText>
        </w:r>
        <w:r w:rsidR="00B44797">
          <w:rPr>
            <w:noProof/>
            <w:webHidden/>
          </w:rPr>
        </w:r>
        <w:r w:rsidR="00B44797">
          <w:rPr>
            <w:noProof/>
            <w:webHidden/>
          </w:rPr>
          <w:fldChar w:fldCharType="separate"/>
        </w:r>
        <w:r w:rsidR="00B44797">
          <w:rPr>
            <w:noProof/>
            <w:webHidden/>
          </w:rPr>
          <w:t>119</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35" w:history="1">
        <w:r w:rsidR="00B44797" w:rsidRPr="00381FBB">
          <w:rPr>
            <w:rStyle w:val="Hyperlink"/>
            <w:rFonts w:eastAsia="Calibri"/>
            <w:noProof/>
            <w:lang w:eastAsia="en-US"/>
          </w:rPr>
          <w:t>7.13.</w:t>
        </w:r>
        <w:r w:rsidR="00B44797">
          <w:rPr>
            <w:rFonts w:asciiTheme="minorHAnsi" w:eastAsiaTheme="minorEastAsia" w:hAnsiTheme="minorHAnsi" w:cstheme="minorBidi"/>
            <w:smallCaps w:val="0"/>
            <w:noProof/>
            <w:sz w:val="22"/>
            <w:szCs w:val="22"/>
          </w:rPr>
          <w:tab/>
        </w:r>
        <w:r w:rsidR="00B44797" w:rsidRPr="00381FBB">
          <w:rPr>
            <w:rStyle w:val="Hyperlink"/>
            <w:rFonts w:eastAsia="Calibri"/>
            <w:noProof/>
            <w:lang w:eastAsia="en-US"/>
          </w:rPr>
          <w:t>Programa de educación y capacitación al personal vinculado al proyecto.</w:t>
        </w:r>
        <w:r w:rsidR="00B44797">
          <w:rPr>
            <w:noProof/>
            <w:webHidden/>
          </w:rPr>
          <w:tab/>
        </w:r>
        <w:r w:rsidR="00B44797">
          <w:rPr>
            <w:noProof/>
            <w:webHidden/>
          </w:rPr>
          <w:fldChar w:fldCharType="begin"/>
        </w:r>
        <w:r w:rsidR="00B44797">
          <w:rPr>
            <w:noProof/>
            <w:webHidden/>
          </w:rPr>
          <w:instrText xml:space="preserve"> PAGEREF _Toc494827735 \h </w:instrText>
        </w:r>
        <w:r w:rsidR="00B44797">
          <w:rPr>
            <w:noProof/>
            <w:webHidden/>
          </w:rPr>
        </w:r>
        <w:r w:rsidR="00B44797">
          <w:rPr>
            <w:noProof/>
            <w:webHidden/>
          </w:rPr>
          <w:fldChar w:fldCharType="separate"/>
        </w:r>
        <w:r w:rsidR="00B44797">
          <w:rPr>
            <w:noProof/>
            <w:webHidden/>
          </w:rPr>
          <w:t>120</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36" w:history="1">
        <w:r w:rsidR="00B44797" w:rsidRPr="00381FBB">
          <w:rPr>
            <w:rStyle w:val="Hyperlink"/>
            <w:rFonts w:eastAsia="Calibri"/>
            <w:noProof/>
            <w:lang w:eastAsia="en-US"/>
          </w:rPr>
          <w:t>7.14.</w:t>
        </w:r>
        <w:r w:rsidR="00B44797">
          <w:rPr>
            <w:rFonts w:asciiTheme="minorHAnsi" w:eastAsiaTheme="minorEastAsia" w:hAnsiTheme="minorHAnsi" w:cstheme="minorBidi"/>
            <w:smallCaps w:val="0"/>
            <w:noProof/>
            <w:sz w:val="22"/>
            <w:szCs w:val="22"/>
          </w:rPr>
          <w:tab/>
        </w:r>
        <w:r w:rsidR="00B44797" w:rsidRPr="00381FBB">
          <w:rPr>
            <w:rStyle w:val="Hyperlink"/>
            <w:rFonts w:eastAsia="Calibri"/>
            <w:noProof/>
            <w:lang w:eastAsia="en-US"/>
          </w:rPr>
          <w:t>Plan de capacitación, educación y concientización ambiental y social a la comunidad aledaña al proyecto.</w:t>
        </w:r>
        <w:r w:rsidR="00B44797">
          <w:rPr>
            <w:noProof/>
            <w:webHidden/>
          </w:rPr>
          <w:tab/>
        </w:r>
        <w:r w:rsidR="00B44797">
          <w:rPr>
            <w:noProof/>
            <w:webHidden/>
          </w:rPr>
          <w:fldChar w:fldCharType="begin"/>
        </w:r>
        <w:r w:rsidR="00B44797">
          <w:rPr>
            <w:noProof/>
            <w:webHidden/>
          </w:rPr>
          <w:instrText xml:space="preserve"> PAGEREF _Toc494827736 \h </w:instrText>
        </w:r>
        <w:r w:rsidR="00B44797">
          <w:rPr>
            <w:noProof/>
            <w:webHidden/>
          </w:rPr>
        </w:r>
        <w:r w:rsidR="00B44797">
          <w:rPr>
            <w:noProof/>
            <w:webHidden/>
          </w:rPr>
          <w:fldChar w:fldCharType="separate"/>
        </w:r>
        <w:r w:rsidR="00B44797">
          <w:rPr>
            <w:noProof/>
            <w:webHidden/>
          </w:rPr>
          <w:t>122</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37" w:history="1">
        <w:r w:rsidR="00B44797" w:rsidRPr="00381FBB">
          <w:rPr>
            <w:rStyle w:val="Hyperlink"/>
            <w:rFonts w:eastAsia="Calibri"/>
            <w:noProof/>
            <w:lang w:eastAsia="en-US"/>
          </w:rPr>
          <w:t>7.15.</w:t>
        </w:r>
        <w:r w:rsidR="00B44797">
          <w:rPr>
            <w:rFonts w:asciiTheme="minorHAnsi" w:eastAsiaTheme="minorEastAsia" w:hAnsiTheme="minorHAnsi" w:cstheme="minorBidi"/>
            <w:smallCaps w:val="0"/>
            <w:noProof/>
            <w:sz w:val="22"/>
            <w:szCs w:val="22"/>
          </w:rPr>
          <w:tab/>
        </w:r>
        <w:r w:rsidR="00B44797" w:rsidRPr="00381FBB">
          <w:rPr>
            <w:rStyle w:val="Hyperlink"/>
            <w:rFonts w:eastAsia="Calibri"/>
            <w:noProof/>
            <w:lang w:eastAsia="en-US"/>
          </w:rPr>
          <w:t>Programa de información y participación comunitaria.</w:t>
        </w:r>
        <w:r w:rsidR="00B44797">
          <w:rPr>
            <w:noProof/>
            <w:webHidden/>
          </w:rPr>
          <w:tab/>
        </w:r>
        <w:r w:rsidR="00B44797">
          <w:rPr>
            <w:noProof/>
            <w:webHidden/>
          </w:rPr>
          <w:fldChar w:fldCharType="begin"/>
        </w:r>
        <w:r w:rsidR="00B44797">
          <w:rPr>
            <w:noProof/>
            <w:webHidden/>
          </w:rPr>
          <w:instrText xml:space="preserve"> PAGEREF _Toc494827737 \h </w:instrText>
        </w:r>
        <w:r w:rsidR="00B44797">
          <w:rPr>
            <w:noProof/>
            <w:webHidden/>
          </w:rPr>
        </w:r>
        <w:r w:rsidR="00B44797">
          <w:rPr>
            <w:noProof/>
            <w:webHidden/>
          </w:rPr>
          <w:fldChar w:fldCharType="separate"/>
        </w:r>
        <w:r w:rsidR="00B44797">
          <w:rPr>
            <w:noProof/>
            <w:webHidden/>
          </w:rPr>
          <w:t>123</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38" w:history="1">
        <w:r w:rsidR="00B44797" w:rsidRPr="00381FBB">
          <w:rPr>
            <w:rStyle w:val="Hyperlink"/>
            <w:rFonts w:eastAsia="Calibri"/>
            <w:noProof/>
            <w:lang w:eastAsia="en-US"/>
          </w:rPr>
          <w:t>7.16.</w:t>
        </w:r>
        <w:r w:rsidR="00B44797">
          <w:rPr>
            <w:rFonts w:asciiTheme="minorHAnsi" w:eastAsiaTheme="minorEastAsia" w:hAnsiTheme="minorHAnsi" w:cstheme="minorBidi"/>
            <w:smallCaps w:val="0"/>
            <w:noProof/>
            <w:sz w:val="22"/>
            <w:szCs w:val="22"/>
          </w:rPr>
          <w:tab/>
        </w:r>
        <w:r w:rsidR="00B44797" w:rsidRPr="00381FBB">
          <w:rPr>
            <w:rStyle w:val="Hyperlink"/>
            <w:rFonts w:eastAsia="Calibri"/>
            <w:noProof/>
            <w:lang w:eastAsia="en-US"/>
          </w:rPr>
          <w:t>Programa de reasentamiento de la población afectada.</w:t>
        </w:r>
        <w:r w:rsidR="00B44797">
          <w:rPr>
            <w:noProof/>
            <w:webHidden/>
          </w:rPr>
          <w:tab/>
        </w:r>
        <w:r w:rsidR="00B44797">
          <w:rPr>
            <w:noProof/>
            <w:webHidden/>
          </w:rPr>
          <w:fldChar w:fldCharType="begin"/>
        </w:r>
        <w:r w:rsidR="00B44797">
          <w:rPr>
            <w:noProof/>
            <w:webHidden/>
          </w:rPr>
          <w:instrText xml:space="preserve"> PAGEREF _Toc494827738 \h </w:instrText>
        </w:r>
        <w:r w:rsidR="00B44797">
          <w:rPr>
            <w:noProof/>
            <w:webHidden/>
          </w:rPr>
        </w:r>
        <w:r w:rsidR="00B44797">
          <w:rPr>
            <w:noProof/>
            <w:webHidden/>
          </w:rPr>
          <w:fldChar w:fldCharType="separate"/>
        </w:r>
        <w:r w:rsidR="00B44797">
          <w:rPr>
            <w:noProof/>
            <w:webHidden/>
          </w:rPr>
          <w:t>127</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39" w:history="1">
        <w:r w:rsidR="00B44797" w:rsidRPr="00381FBB">
          <w:rPr>
            <w:rStyle w:val="Hyperlink"/>
            <w:rFonts w:eastAsia="Calibri"/>
            <w:noProof/>
            <w:lang w:eastAsia="en-US"/>
          </w:rPr>
          <w:t>7.17.</w:t>
        </w:r>
        <w:r w:rsidR="00B44797">
          <w:rPr>
            <w:rFonts w:asciiTheme="minorHAnsi" w:eastAsiaTheme="minorEastAsia" w:hAnsiTheme="minorHAnsi" w:cstheme="minorBidi"/>
            <w:smallCaps w:val="0"/>
            <w:noProof/>
            <w:sz w:val="22"/>
            <w:szCs w:val="22"/>
          </w:rPr>
          <w:tab/>
        </w:r>
        <w:r w:rsidR="00B44797" w:rsidRPr="00381FBB">
          <w:rPr>
            <w:rStyle w:val="Hyperlink"/>
            <w:rFonts w:eastAsia="Calibri"/>
            <w:noProof/>
            <w:lang w:eastAsia="en-US"/>
          </w:rPr>
          <w:t>Programa de contratación de mano de obra local.</w:t>
        </w:r>
        <w:r w:rsidR="00B44797">
          <w:rPr>
            <w:noProof/>
            <w:webHidden/>
          </w:rPr>
          <w:tab/>
        </w:r>
        <w:r w:rsidR="00B44797">
          <w:rPr>
            <w:noProof/>
            <w:webHidden/>
          </w:rPr>
          <w:fldChar w:fldCharType="begin"/>
        </w:r>
        <w:r w:rsidR="00B44797">
          <w:rPr>
            <w:noProof/>
            <w:webHidden/>
          </w:rPr>
          <w:instrText xml:space="preserve"> PAGEREF _Toc494827739 \h </w:instrText>
        </w:r>
        <w:r w:rsidR="00B44797">
          <w:rPr>
            <w:noProof/>
            <w:webHidden/>
          </w:rPr>
        </w:r>
        <w:r w:rsidR="00B44797">
          <w:rPr>
            <w:noProof/>
            <w:webHidden/>
          </w:rPr>
          <w:fldChar w:fldCharType="separate"/>
        </w:r>
        <w:r w:rsidR="00B44797">
          <w:rPr>
            <w:noProof/>
            <w:webHidden/>
          </w:rPr>
          <w:t>128</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40" w:history="1">
        <w:r w:rsidR="00B44797" w:rsidRPr="00381FBB">
          <w:rPr>
            <w:rStyle w:val="Hyperlink"/>
            <w:rFonts w:eastAsia="Calibri"/>
            <w:noProof/>
            <w:lang w:eastAsia="en-US"/>
          </w:rPr>
          <w:t>7.18.</w:t>
        </w:r>
        <w:r w:rsidR="00B44797">
          <w:rPr>
            <w:rFonts w:asciiTheme="minorHAnsi" w:eastAsiaTheme="minorEastAsia" w:hAnsiTheme="minorHAnsi" w:cstheme="minorBidi"/>
            <w:smallCaps w:val="0"/>
            <w:noProof/>
            <w:sz w:val="22"/>
            <w:szCs w:val="22"/>
          </w:rPr>
          <w:tab/>
        </w:r>
        <w:r w:rsidR="00B44797" w:rsidRPr="00381FBB">
          <w:rPr>
            <w:rStyle w:val="Hyperlink"/>
            <w:rFonts w:eastAsia="Calibri"/>
            <w:noProof/>
            <w:lang w:eastAsia="en-US"/>
          </w:rPr>
          <w:t>Programa de compensación social.</w:t>
        </w:r>
        <w:r w:rsidR="00B44797">
          <w:rPr>
            <w:noProof/>
            <w:webHidden/>
          </w:rPr>
          <w:tab/>
        </w:r>
        <w:r w:rsidR="00B44797">
          <w:rPr>
            <w:noProof/>
            <w:webHidden/>
          </w:rPr>
          <w:fldChar w:fldCharType="begin"/>
        </w:r>
        <w:r w:rsidR="00B44797">
          <w:rPr>
            <w:noProof/>
            <w:webHidden/>
          </w:rPr>
          <w:instrText xml:space="preserve"> PAGEREF _Toc494827740 \h </w:instrText>
        </w:r>
        <w:r w:rsidR="00B44797">
          <w:rPr>
            <w:noProof/>
            <w:webHidden/>
          </w:rPr>
        </w:r>
        <w:r w:rsidR="00B44797">
          <w:rPr>
            <w:noProof/>
            <w:webHidden/>
          </w:rPr>
          <w:fldChar w:fldCharType="separate"/>
        </w:r>
        <w:r w:rsidR="00B44797">
          <w:rPr>
            <w:noProof/>
            <w:webHidden/>
          </w:rPr>
          <w:t>129</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41" w:history="1">
        <w:r w:rsidR="00B44797" w:rsidRPr="00381FBB">
          <w:rPr>
            <w:rStyle w:val="Hyperlink"/>
            <w:rFonts w:eastAsia="Calibri"/>
            <w:noProof/>
            <w:lang w:eastAsia="en-US"/>
          </w:rPr>
          <w:t>7.19.</w:t>
        </w:r>
        <w:r w:rsidR="00B44797">
          <w:rPr>
            <w:rFonts w:asciiTheme="minorHAnsi" w:eastAsiaTheme="minorEastAsia" w:hAnsiTheme="minorHAnsi" w:cstheme="minorBidi"/>
            <w:smallCaps w:val="0"/>
            <w:noProof/>
            <w:sz w:val="22"/>
            <w:szCs w:val="22"/>
          </w:rPr>
          <w:tab/>
        </w:r>
        <w:r w:rsidR="00B44797" w:rsidRPr="00381FBB">
          <w:rPr>
            <w:rStyle w:val="Hyperlink"/>
            <w:rFonts w:eastAsia="Calibri"/>
            <w:noProof/>
            <w:lang w:eastAsia="en-US"/>
          </w:rPr>
          <w:t>Programa de igualdad de género.</w:t>
        </w:r>
        <w:r w:rsidR="00B44797">
          <w:rPr>
            <w:noProof/>
            <w:webHidden/>
          </w:rPr>
          <w:tab/>
        </w:r>
        <w:r w:rsidR="00B44797">
          <w:rPr>
            <w:noProof/>
            <w:webHidden/>
          </w:rPr>
          <w:fldChar w:fldCharType="begin"/>
        </w:r>
        <w:r w:rsidR="00B44797">
          <w:rPr>
            <w:noProof/>
            <w:webHidden/>
          </w:rPr>
          <w:instrText xml:space="preserve"> PAGEREF _Toc494827741 \h </w:instrText>
        </w:r>
        <w:r w:rsidR="00B44797">
          <w:rPr>
            <w:noProof/>
            <w:webHidden/>
          </w:rPr>
        </w:r>
        <w:r w:rsidR="00B44797">
          <w:rPr>
            <w:noProof/>
            <w:webHidden/>
          </w:rPr>
          <w:fldChar w:fldCharType="separate"/>
        </w:r>
        <w:r w:rsidR="00B44797">
          <w:rPr>
            <w:noProof/>
            <w:webHidden/>
          </w:rPr>
          <w:t>130</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42" w:history="1">
        <w:r w:rsidR="00B44797" w:rsidRPr="00381FBB">
          <w:rPr>
            <w:rStyle w:val="Hyperlink"/>
            <w:rFonts w:eastAsia="Calibri"/>
            <w:noProof/>
            <w:lang w:eastAsia="en-US"/>
          </w:rPr>
          <w:t>7.20.</w:t>
        </w:r>
        <w:r w:rsidR="00B44797">
          <w:rPr>
            <w:rFonts w:asciiTheme="minorHAnsi" w:eastAsiaTheme="minorEastAsia" w:hAnsiTheme="minorHAnsi" w:cstheme="minorBidi"/>
            <w:smallCaps w:val="0"/>
            <w:noProof/>
            <w:sz w:val="22"/>
            <w:szCs w:val="22"/>
          </w:rPr>
          <w:tab/>
        </w:r>
        <w:r w:rsidR="00B44797" w:rsidRPr="00381FBB">
          <w:rPr>
            <w:rStyle w:val="Hyperlink"/>
            <w:rFonts w:eastAsia="Calibri"/>
            <w:noProof/>
            <w:lang w:eastAsia="en-US"/>
          </w:rPr>
          <w:t>Plan de gestión de quejas y resolución de conflictos.</w:t>
        </w:r>
        <w:r w:rsidR="00B44797">
          <w:rPr>
            <w:noProof/>
            <w:webHidden/>
          </w:rPr>
          <w:tab/>
        </w:r>
        <w:r w:rsidR="00B44797">
          <w:rPr>
            <w:noProof/>
            <w:webHidden/>
          </w:rPr>
          <w:fldChar w:fldCharType="begin"/>
        </w:r>
        <w:r w:rsidR="00B44797">
          <w:rPr>
            <w:noProof/>
            <w:webHidden/>
          </w:rPr>
          <w:instrText xml:space="preserve"> PAGEREF _Toc494827742 \h </w:instrText>
        </w:r>
        <w:r w:rsidR="00B44797">
          <w:rPr>
            <w:noProof/>
            <w:webHidden/>
          </w:rPr>
        </w:r>
        <w:r w:rsidR="00B44797">
          <w:rPr>
            <w:noProof/>
            <w:webHidden/>
          </w:rPr>
          <w:fldChar w:fldCharType="separate"/>
        </w:r>
        <w:r w:rsidR="00B44797">
          <w:rPr>
            <w:noProof/>
            <w:webHidden/>
          </w:rPr>
          <w:t>131</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43" w:history="1">
        <w:r w:rsidR="00B44797" w:rsidRPr="00381FBB">
          <w:rPr>
            <w:rStyle w:val="Hyperlink"/>
            <w:rFonts w:eastAsia="Calibri"/>
            <w:noProof/>
            <w:lang w:eastAsia="en-US"/>
          </w:rPr>
          <w:t>7.21.</w:t>
        </w:r>
        <w:r w:rsidR="00B44797">
          <w:rPr>
            <w:rFonts w:asciiTheme="minorHAnsi" w:eastAsiaTheme="minorEastAsia" w:hAnsiTheme="minorHAnsi" w:cstheme="minorBidi"/>
            <w:smallCaps w:val="0"/>
            <w:noProof/>
            <w:sz w:val="22"/>
            <w:szCs w:val="22"/>
          </w:rPr>
          <w:tab/>
        </w:r>
        <w:r w:rsidR="00B44797" w:rsidRPr="00381FBB">
          <w:rPr>
            <w:rStyle w:val="Hyperlink"/>
            <w:rFonts w:eastAsia="Calibri"/>
            <w:noProof/>
            <w:lang w:eastAsia="en-US"/>
          </w:rPr>
          <w:t>Procedimiento de descubrimientos fortuitos.</w:t>
        </w:r>
        <w:r w:rsidR="00B44797">
          <w:rPr>
            <w:noProof/>
            <w:webHidden/>
          </w:rPr>
          <w:tab/>
        </w:r>
        <w:r w:rsidR="00B44797">
          <w:rPr>
            <w:noProof/>
            <w:webHidden/>
          </w:rPr>
          <w:fldChar w:fldCharType="begin"/>
        </w:r>
        <w:r w:rsidR="00B44797">
          <w:rPr>
            <w:noProof/>
            <w:webHidden/>
          </w:rPr>
          <w:instrText xml:space="preserve"> PAGEREF _Toc494827743 \h </w:instrText>
        </w:r>
        <w:r w:rsidR="00B44797">
          <w:rPr>
            <w:noProof/>
            <w:webHidden/>
          </w:rPr>
        </w:r>
        <w:r w:rsidR="00B44797">
          <w:rPr>
            <w:noProof/>
            <w:webHidden/>
          </w:rPr>
          <w:fldChar w:fldCharType="separate"/>
        </w:r>
        <w:r w:rsidR="00B44797">
          <w:rPr>
            <w:noProof/>
            <w:webHidden/>
          </w:rPr>
          <w:t>133</w:t>
        </w:r>
        <w:r w:rsidR="00B44797">
          <w:rPr>
            <w:noProof/>
            <w:webHidden/>
          </w:rPr>
          <w:fldChar w:fldCharType="end"/>
        </w:r>
      </w:hyperlink>
    </w:p>
    <w:p w:rsidR="00B44797" w:rsidRDefault="007F2B7F">
      <w:pPr>
        <w:pStyle w:val="TOC1"/>
        <w:rPr>
          <w:rFonts w:asciiTheme="minorHAnsi" w:eastAsiaTheme="minorEastAsia" w:hAnsiTheme="minorHAnsi" w:cstheme="minorBidi"/>
          <w:bCs w:val="0"/>
          <w:caps w:val="0"/>
          <w:noProof/>
          <w:sz w:val="22"/>
          <w:szCs w:val="22"/>
        </w:rPr>
      </w:pPr>
      <w:hyperlink w:anchor="_Toc494827744" w:history="1">
        <w:r w:rsidR="00B44797" w:rsidRPr="00381FBB">
          <w:rPr>
            <w:rStyle w:val="Hyperlink"/>
            <w:b/>
            <w:noProof/>
          </w:rPr>
          <w:t>8.</w:t>
        </w:r>
        <w:r w:rsidR="00B44797">
          <w:rPr>
            <w:rFonts w:asciiTheme="minorHAnsi" w:eastAsiaTheme="minorEastAsia" w:hAnsiTheme="minorHAnsi" w:cstheme="minorBidi"/>
            <w:bCs w:val="0"/>
            <w:caps w:val="0"/>
            <w:noProof/>
            <w:sz w:val="22"/>
            <w:szCs w:val="22"/>
          </w:rPr>
          <w:tab/>
        </w:r>
        <w:r w:rsidR="00B44797" w:rsidRPr="00381FBB">
          <w:rPr>
            <w:rStyle w:val="Hyperlink"/>
            <w:b/>
            <w:noProof/>
          </w:rPr>
          <w:t>Plan de seguimiento y control en la implementación del PGAS</w:t>
        </w:r>
        <w:r w:rsidR="00B44797">
          <w:rPr>
            <w:noProof/>
            <w:webHidden/>
          </w:rPr>
          <w:tab/>
        </w:r>
        <w:r w:rsidR="00B44797">
          <w:rPr>
            <w:noProof/>
            <w:webHidden/>
          </w:rPr>
          <w:fldChar w:fldCharType="begin"/>
        </w:r>
        <w:r w:rsidR="00B44797">
          <w:rPr>
            <w:noProof/>
            <w:webHidden/>
          </w:rPr>
          <w:instrText xml:space="preserve"> PAGEREF _Toc494827744 \h </w:instrText>
        </w:r>
        <w:r w:rsidR="00B44797">
          <w:rPr>
            <w:noProof/>
            <w:webHidden/>
          </w:rPr>
        </w:r>
        <w:r w:rsidR="00B44797">
          <w:rPr>
            <w:noProof/>
            <w:webHidden/>
          </w:rPr>
          <w:fldChar w:fldCharType="separate"/>
        </w:r>
        <w:r w:rsidR="00B44797">
          <w:rPr>
            <w:noProof/>
            <w:webHidden/>
          </w:rPr>
          <w:t>134</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45" w:history="1">
        <w:r w:rsidR="00B44797" w:rsidRPr="00381FBB">
          <w:rPr>
            <w:rStyle w:val="Hyperlink"/>
            <w:noProof/>
          </w:rPr>
          <w:t>8.1.</w:t>
        </w:r>
        <w:r w:rsidR="00B44797">
          <w:rPr>
            <w:rFonts w:asciiTheme="minorHAnsi" w:eastAsiaTheme="minorEastAsia" w:hAnsiTheme="minorHAnsi" w:cstheme="minorBidi"/>
            <w:smallCaps w:val="0"/>
            <w:noProof/>
            <w:sz w:val="22"/>
            <w:szCs w:val="22"/>
          </w:rPr>
          <w:tab/>
        </w:r>
        <w:r w:rsidR="00B44797" w:rsidRPr="00381FBB">
          <w:rPr>
            <w:rStyle w:val="Hyperlink"/>
            <w:noProof/>
          </w:rPr>
          <w:t>Métodos de control.</w:t>
        </w:r>
        <w:r w:rsidR="00B44797">
          <w:rPr>
            <w:noProof/>
            <w:webHidden/>
          </w:rPr>
          <w:tab/>
        </w:r>
        <w:r w:rsidR="00B44797">
          <w:rPr>
            <w:noProof/>
            <w:webHidden/>
          </w:rPr>
          <w:fldChar w:fldCharType="begin"/>
        </w:r>
        <w:r w:rsidR="00B44797">
          <w:rPr>
            <w:noProof/>
            <w:webHidden/>
          </w:rPr>
          <w:instrText xml:space="preserve"> PAGEREF _Toc494827745 \h </w:instrText>
        </w:r>
        <w:r w:rsidR="00B44797">
          <w:rPr>
            <w:noProof/>
            <w:webHidden/>
          </w:rPr>
        </w:r>
        <w:r w:rsidR="00B44797">
          <w:rPr>
            <w:noProof/>
            <w:webHidden/>
          </w:rPr>
          <w:fldChar w:fldCharType="separate"/>
        </w:r>
        <w:r w:rsidR="00B44797">
          <w:rPr>
            <w:noProof/>
            <w:webHidden/>
          </w:rPr>
          <w:t>134</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46" w:history="1">
        <w:r w:rsidR="00B44797" w:rsidRPr="00381FBB">
          <w:rPr>
            <w:rStyle w:val="Hyperlink"/>
            <w:noProof/>
          </w:rPr>
          <w:t>8.2.</w:t>
        </w:r>
        <w:r w:rsidR="00B44797">
          <w:rPr>
            <w:rFonts w:asciiTheme="minorHAnsi" w:eastAsiaTheme="minorEastAsia" w:hAnsiTheme="minorHAnsi" w:cstheme="minorBidi"/>
            <w:smallCaps w:val="0"/>
            <w:noProof/>
            <w:sz w:val="22"/>
            <w:szCs w:val="22"/>
          </w:rPr>
          <w:tab/>
        </w:r>
        <w:r w:rsidR="00B44797" w:rsidRPr="00381FBB">
          <w:rPr>
            <w:rStyle w:val="Hyperlink"/>
            <w:noProof/>
          </w:rPr>
          <w:t>Herramientas de seguimiento y control.</w:t>
        </w:r>
        <w:r w:rsidR="00B44797">
          <w:rPr>
            <w:noProof/>
            <w:webHidden/>
          </w:rPr>
          <w:tab/>
        </w:r>
        <w:r w:rsidR="00B44797">
          <w:rPr>
            <w:noProof/>
            <w:webHidden/>
          </w:rPr>
          <w:fldChar w:fldCharType="begin"/>
        </w:r>
        <w:r w:rsidR="00B44797">
          <w:rPr>
            <w:noProof/>
            <w:webHidden/>
          </w:rPr>
          <w:instrText xml:space="preserve"> PAGEREF _Toc494827746 \h </w:instrText>
        </w:r>
        <w:r w:rsidR="00B44797">
          <w:rPr>
            <w:noProof/>
            <w:webHidden/>
          </w:rPr>
        </w:r>
        <w:r w:rsidR="00B44797">
          <w:rPr>
            <w:noProof/>
            <w:webHidden/>
          </w:rPr>
          <w:fldChar w:fldCharType="separate"/>
        </w:r>
        <w:r w:rsidR="00B44797">
          <w:rPr>
            <w:noProof/>
            <w:webHidden/>
          </w:rPr>
          <w:t>135</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47" w:history="1">
        <w:r w:rsidR="00B44797" w:rsidRPr="00381FBB">
          <w:rPr>
            <w:rStyle w:val="Hyperlink"/>
            <w:noProof/>
          </w:rPr>
          <w:t>8.3.</w:t>
        </w:r>
        <w:r w:rsidR="00B44797">
          <w:rPr>
            <w:rFonts w:asciiTheme="minorHAnsi" w:eastAsiaTheme="minorEastAsia" w:hAnsiTheme="minorHAnsi" w:cstheme="minorBidi"/>
            <w:smallCaps w:val="0"/>
            <w:noProof/>
            <w:sz w:val="22"/>
            <w:szCs w:val="22"/>
          </w:rPr>
          <w:tab/>
        </w:r>
        <w:r w:rsidR="00B44797" w:rsidRPr="00381FBB">
          <w:rPr>
            <w:rStyle w:val="Hyperlink"/>
            <w:noProof/>
          </w:rPr>
          <w:t>Plan de Monitoreo.</w:t>
        </w:r>
        <w:r w:rsidR="00B44797">
          <w:rPr>
            <w:noProof/>
            <w:webHidden/>
          </w:rPr>
          <w:tab/>
        </w:r>
        <w:r w:rsidR="00B44797">
          <w:rPr>
            <w:noProof/>
            <w:webHidden/>
          </w:rPr>
          <w:fldChar w:fldCharType="begin"/>
        </w:r>
        <w:r w:rsidR="00B44797">
          <w:rPr>
            <w:noProof/>
            <w:webHidden/>
          </w:rPr>
          <w:instrText xml:space="preserve"> PAGEREF _Toc494827747 \h </w:instrText>
        </w:r>
        <w:r w:rsidR="00B44797">
          <w:rPr>
            <w:noProof/>
            <w:webHidden/>
          </w:rPr>
        </w:r>
        <w:r w:rsidR="00B44797">
          <w:rPr>
            <w:noProof/>
            <w:webHidden/>
          </w:rPr>
          <w:fldChar w:fldCharType="separate"/>
        </w:r>
        <w:r w:rsidR="00B44797">
          <w:rPr>
            <w:noProof/>
            <w:webHidden/>
          </w:rPr>
          <w:t>135</w:t>
        </w:r>
        <w:r w:rsidR="00B44797">
          <w:rPr>
            <w:noProof/>
            <w:webHidden/>
          </w:rPr>
          <w:fldChar w:fldCharType="end"/>
        </w:r>
      </w:hyperlink>
    </w:p>
    <w:p w:rsidR="00B44797" w:rsidRDefault="007F2B7F">
      <w:pPr>
        <w:pStyle w:val="TOC2"/>
        <w:rPr>
          <w:rFonts w:asciiTheme="minorHAnsi" w:eastAsiaTheme="minorEastAsia" w:hAnsiTheme="minorHAnsi" w:cstheme="minorBidi"/>
          <w:smallCaps w:val="0"/>
          <w:noProof/>
          <w:sz w:val="22"/>
          <w:szCs w:val="22"/>
        </w:rPr>
      </w:pPr>
      <w:hyperlink w:anchor="_Toc494827748" w:history="1">
        <w:r w:rsidR="00B44797" w:rsidRPr="00381FBB">
          <w:rPr>
            <w:rStyle w:val="Hyperlink"/>
            <w:noProof/>
          </w:rPr>
          <w:t>8.4.</w:t>
        </w:r>
        <w:r w:rsidR="00B44797">
          <w:rPr>
            <w:rFonts w:asciiTheme="minorHAnsi" w:eastAsiaTheme="minorEastAsia" w:hAnsiTheme="minorHAnsi" w:cstheme="minorBidi"/>
            <w:smallCaps w:val="0"/>
            <w:noProof/>
            <w:sz w:val="22"/>
            <w:szCs w:val="22"/>
          </w:rPr>
          <w:tab/>
        </w:r>
        <w:r w:rsidR="00B44797" w:rsidRPr="00381FBB">
          <w:rPr>
            <w:rStyle w:val="Hyperlink"/>
            <w:noProof/>
          </w:rPr>
          <w:t>Informes y reportes.</w:t>
        </w:r>
        <w:r w:rsidR="00B44797">
          <w:rPr>
            <w:noProof/>
            <w:webHidden/>
          </w:rPr>
          <w:tab/>
        </w:r>
        <w:r w:rsidR="00B44797">
          <w:rPr>
            <w:noProof/>
            <w:webHidden/>
          </w:rPr>
          <w:fldChar w:fldCharType="begin"/>
        </w:r>
        <w:r w:rsidR="00B44797">
          <w:rPr>
            <w:noProof/>
            <w:webHidden/>
          </w:rPr>
          <w:instrText xml:space="preserve"> PAGEREF _Toc494827748 \h </w:instrText>
        </w:r>
        <w:r w:rsidR="00B44797">
          <w:rPr>
            <w:noProof/>
            <w:webHidden/>
          </w:rPr>
        </w:r>
        <w:r w:rsidR="00B44797">
          <w:rPr>
            <w:noProof/>
            <w:webHidden/>
          </w:rPr>
          <w:fldChar w:fldCharType="separate"/>
        </w:r>
        <w:r w:rsidR="00B44797">
          <w:rPr>
            <w:noProof/>
            <w:webHidden/>
          </w:rPr>
          <w:t>147</w:t>
        </w:r>
        <w:r w:rsidR="00B44797">
          <w:rPr>
            <w:noProof/>
            <w:webHidden/>
          </w:rPr>
          <w:fldChar w:fldCharType="end"/>
        </w:r>
      </w:hyperlink>
    </w:p>
    <w:p w:rsidR="00B44797" w:rsidRDefault="007F2B7F">
      <w:pPr>
        <w:pStyle w:val="TOC1"/>
        <w:rPr>
          <w:rFonts w:asciiTheme="minorHAnsi" w:eastAsiaTheme="minorEastAsia" w:hAnsiTheme="minorHAnsi" w:cstheme="minorBidi"/>
          <w:bCs w:val="0"/>
          <w:caps w:val="0"/>
          <w:noProof/>
          <w:sz w:val="22"/>
          <w:szCs w:val="22"/>
        </w:rPr>
      </w:pPr>
      <w:hyperlink w:anchor="_Toc494827749" w:history="1">
        <w:r w:rsidR="00B44797" w:rsidRPr="00381FBB">
          <w:rPr>
            <w:rStyle w:val="Hyperlink"/>
            <w:rFonts w:cs="Arial"/>
            <w:b/>
            <w:noProof/>
          </w:rPr>
          <w:t>9.</w:t>
        </w:r>
        <w:r w:rsidR="00B44797">
          <w:rPr>
            <w:rFonts w:asciiTheme="minorHAnsi" w:eastAsiaTheme="minorEastAsia" w:hAnsiTheme="minorHAnsi" w:cstheme="minorBidi"/>
            <w:bCs w:val="0"/>
            <w:caps w:val="0"/>
            <w:noProof/>
            <w:sz w:val="22"/>
            <w:szCs w:val="22"/>
          </w:rPr>
          <w:tab/>
        </w:r>
        <w:r w:rsidR="00B44797" w:rsidRPr="00381FBB">
          <w:rPr>
            <w:rStyle w:val="Hyperlink"/>
            <w:rFonts w:cs="Arial"/>
            <w:b/>
            <w:noProof/>
          </w:rPr>
          <w:t>CONCLUSIONES Y RECOMENDACIONES.</w:t>
        </w:r>
        <w:r w:rsidR="00B44797">
          <w:rPr>
            <w:noProof/>
            <w:webHidden/>
          </w:rPr>
          <w:tab/>
        </w:r>
        <w:r w:rsidR="00B44797">
          <w:rPr>
            <w:noProof/>
            <w:webHidden/>
          </w:rPr>
          <w:fldChar w:fldCharType="begin"/>
        </w:r>
        <w:r w:rsidR="00B44797">
          <w:rPr>
            <w:noProof/>
            <w:webHidden/>
          </w:rPr>
          <w:instrText xml:space="preserve"> PAGEREF _Toc494827749 \h </w:instrText>
        </w:r>
        <w:r w:rsidR="00B44797">
          <w:rPr>
            <w:noProof/>
            <w:webHidden/>
          </w:rPr>
        </w:r>
        <w:r w:rsidR="00B44797">
          <w:rPr>
            <w:noProof/>
            <w:webHidden/>
          </w:rPr>
          <w:fldChar w:fldCharType="separate"/>
        </w:r>
        <w:r w:rsidR="00B44797">
          <w:rPr>
            <w:noProof/>
            <w:webHidden/>
          </w:rPr>
          <w:t>148</w:t>
        </w:r>
        <w:r w:rsidR="00B44797">
          <w:rPr>
            <w:noProof/>
            <w:webHidden/>
          </w:rPr>
          <w:fldChar w:fldCharType="end"/>
        </w:r>
      </w:hyperlink>
    </w:p>
    <w:p w:rsidR="007710C9" w:rsidRPr="00DA43DC" w:rsidRDefault="00D6602E" w:rsidP="005D1B20">
      <w:pPr>
        <w:tabs>
          <w:tab w:val="right" w:leader="dot" w:pos="9113"/>
        </w:tabs>
        <w:rPr>
          <w:rFonts w:ascii="Arial" w:eastAsia="MS Mincho" w:hAnsi="Arial" w:cs="Arial"/>
          <w:bCs/>
          <w:sz w:val="24"/>
          <w:szCs w:val="24"/>
          <w:lang w:val="es-ES"/>
        </w:rPr>
      </w:pPr>
      <w:r w:rsidRPr="00DA43DC">
        <w:rPr>
          <w:rFonts w:ascii="Arial" w:eastAsia="MS Mincho" w:hAnsi="Arial" w:cs="Arial"/>
          <w:bCs/>
          <w:sz w:val="24"/>
          <w:szCs w:val="24"/>
          <w:lang w:val="es-ES"/>
        </w:rPr>
        <w:fldChar w:fldCharType="end"/>
      </w:r>
    </w:p>
    <w:p w:rsidR="00772D25" w:rsidRPr="00DA43DC" w:rsidRDefault="00772D25" w:rsidP="005D1B20">
      <w:pPr>
        <w:tabs>
          <w:tab w:val="right" w:leader="dot" w:pos="9113"/>
        </w:tabs>
        <w:rPr>
          <w:rFonts w:ascii="Arial" w:eastAsia="MS Mincho" w:hAnsi="Arial" w:cs="Arial"/>
          <w:bCs/>
          <w:sz w:val="24"/>
          <w:szCs w:val="24"/>
          <w:lang w:val="es-ES"/>
        </w:rPr>
      </w:pPr>
    </w:p>
    <w:p w:rsidR="00772D25" w:rsidRPr="00DA43DC" w:rsidRDefault="00772D25" w:rsidP="005D1B20">
      <w:pPr>
        <w:tabs>
          <w:tab w:val="right" w:leader="dot" w:pos="9113"/>
        </w:tabs>
        <w:rPr>
          <w:rFonts w:ascii="Arial" w:eastAsia="MS Mincho" w:hAnsi="Arial" w:cs="Arial"/>
          <w:bCs/>
          <w:sz w:val="24"/>
          <w:szCs w:val="24"/>
          <w:lang w:val="es-ES"/>
        </w:rPr>
      </w:pPr>
    </w:p>
    <w:p w:rsidR="00772D25" w:rsidRPr="00DA43DC" w:rsidRDefault="00772D25" w:rsidP="005D1B20">
      <w:pPr>
        <w:tabs>
          <w:tab w:val="right" w:leader="dot" w:pos="9113"/>
        </w:tabs>
        <w:rPr>
          <w:rFonts w:ascii="Arial" w:eastAsia="MS Mincho" w:hAnsi="Arial" w:cs="Arial"/>
          <w:bCs/>
          <w:sz w:val="24"/>
          <w:szCs w:val="24"/>
          <w:lang w:val="es-ES"/>
        </w:rPr>
      </w:pPr>
    </w:p>
    <w:p w:rsidR="000332B1" w:rsidRPr="00DA43DC" w:rsidRDefault="000332B1" w:rsidP="005D1B20">
      <w:pPr>
        <w:tabs>
          <w:tab w:val="right" w:leader="dot" w:pos="9113"/>
        </w:tabs>
        <w:rPr>
          <w:rFonts w:ascii="Arial" w:eastAsia="MS Mincho" w:hAnsi="Arial" w:cs="Arial"/>
          <w:bCs/>
          <w:sz w:val="24"/>
          <w:szCs w:val="24"/>
          <w:lang w:val="es-ES"/>
        </w:rPr>
      </w:pPr>
    </w:p>
    <w:p w:rsidR="000332B1" w:rsidRPr="00DA43DC" w:rsidRDefault="000332B1" w:rsidP="005D1B20">
      <w:pPr>
        <w:tabs>
          <w:tab w:val="right" w:leader="dot" w:pos="9113"/>
        </w:tabs>
        <w:rPr>
          <w:rFonts w:ascii="Arial" w:eastAsia="MS Mincho" w:hAnsi="Arial" w:cs="Arial"/>
          <w:bCs/>
          <w:sz w:val="24"/>
          <w:szCs w:val="24"/>
          <w:lang w:val="es-ES"/>
        </w:rPr>
      </w:pPr>
    </w:p>
    <w:p w:rsidR="005D1B20" w:rsidRPr="00DA43DC" w:rsidRDefault="005D1B20" w:rsidP="005D1B20">
      <w:pPr>
        <w:tabs>
          <w:tab w:val="right" w:leader="dot" w:pos="9113"/>
        </w:tabs>
        <w:rPr>
          <w:rFonts w:ascii="Arial" w:eastAsia="MS Mincho" w:hAnsi="Arial" w:cs="Arial"/>
          <w:bCs/>
          <w:sz w:val="24"/>
          <w:szCs w:val="24"/>
          <w:lang w:val="es-ES"/>
        </w:rPr>
      </w:pPr>
    </w:p>
    <w:p w:rsidR="005D1B20" w:rsidRPr="00DA43DC" w:rsidRDefault="005D1B20" w:rsidP="005D1B20">
      <w:pPr>
        <w:tabs>
          <w:tab w:val="right" w:leader="dot" w:pos="9113"/>
        </w:tabs>
        <w:rPr>
          <w:rFonts w:ascii="Arial" w:eastAsia="MS Mincho" w:hAnsi="Arial" w:cs="Arial"/>
          <w:bCs/>
          <w:sz w:val="24"/>
          <w:szCs w:val="24"/>
          <w:lang w:val="es-ES"/>
        </w:rPr>
      </w:pPr>
    </w:p>
    <w:p w:rsidR="005D1B20" w:rsidRPr="00DA43DC" w:rsidRDefault="005D1B20" w:rsidP="005D1B20">
      <w:pPr>
        <w:tabs>
          <w:tab w:val="right" w:leader="dot" w:pos="9113"/>
        </w:tabs>
        <w:rPr>
          <w:rFonts w:ascii="Arial" w:eastAsia="MS Mincho" w:hAnsi="Arial" w:cs="Arial"/>
          <w:bCs/>
          <w:sz w:val="24"/>
          <w:szCs w:val="24"/>
          <w:lang w:val="es-ES"/>
        </w:rPr>
      </w:pPr>
    </w:p>
    <w:p w:rsidR="005D1B20" w:rsidRPr="00DA43DC" w:rsidRDefault="005D1B20" w:rsidP="005D1B20">
      <w:pPr>
        <w:tabs>
          <w:tab w:val="right" w:leader="dot" w:pos="9113"/>
        </w:tabs>
        <w:rPr>
          <w:rFonts w:ascii="Arial" w:eastAsia="MS Mincho" w:hAnsi="Arial" w:cs="Arial"/>
          <w:bCs/>
          <w:sz w:val="24"/>
          <w:szCs w:val="24"/>
          <w:lang w:val="es-ES"/>
        </w:rPr>
      </w:pPr>
    </w:p>
    <w:p w:rsidR="005D1B20" w:rsidRPr="00DA43DC" w:rsidRDefault="005D1B20" w:rsidP="005D1B20">
      <w:pPr>
        <w:tabs>
          <w:tab w:val="right" w:leader="dot" w:pos="9113"/>
        </w:tabs>
        <w:rPr>
          <w:rFonts w:ascii="Arial" w:eastAsia="MS Mincho" w:hAnsi="Arial" w:cs="Arial"/>
          <w:bCs/>
          <w:sz w:val="24"/>
          <w:szCs w:val="24"/>
          <w:lang w:val="es-ES"/>
        </w:rPr>
      </w:pPr>
    </w:p>
    <w:p w:rsidR="005D1B20" w:rsidRPr="00DA43DC" w:rsidRDefault="005D1B20" w:rsidP="005D1B20">
      <w:pPr>
        <w:tabs>
          <w:tab w:val="right" w:leader="dot" w:pos="9113"/>
        </w:tabs>
        <w:rPr>
          <w:rFonts w:ascii="Arial" w:eastAsia="MS Mincho" w:hAnsi="Arial" w:cs="Arial"/>
          <w:bCs/>
          <w:sz w:val="24"/>
          <w:szCs w:val="24"/>
          <w:lang w:val="es-ES"/>
        </w:rPr>
      </w:pPr>
    </w:p>
    <w:p w:rsidR="005D1B20" w:rsidRPr="00DA43DC" w:rsidRDefault="005D1B20" w:rsidP="005D1B20">
      <w:pPr>
        <w:tabs>
          <w:tab w:val="right" w:leader="dot" w:pos="9113"/>
        </w:tabs>
        <w:rPr>
          <w:rFonts w:ascii="Arial" w:eastAsia="MS Mincho" w:hAnsi="Arial" w:cs="Arial"/>
          <w:bCs/>
          <w:sz w:val="24"/>
          <w:szCs w:val="24"/>
          <w:lang w:val="es-ES"/>
        </w:rPr>
      </w:pPr>
    </w:p>
    <w:p w:rsidR="005D1B20" w:rsidRPr="00DA43DC" w:rsidRDefault="005D1B20" w:rsidP="005D1B20">
      <w:pPr>
        <w:tabs>
          <w:tab w:val="right" w:leader="dot" w:pos="9113"/>
        </w:tabs>
        <w:rPr>
          <w:rFonts w:ascii="Arial" w:eastAsia="MS Mincho" w:hAnsi="Arial" w:cs="Arial"/>
          <w:bCs/>
          <w:sz w:val="24"/>
          <w:szCs w:val="24"/>
          <w:lang w:val="es-ES"/>
        </w:rPr>
      </w:pPr>
    </w:p>
    <w:p w:rsidR="005D1B20" w:rsidRPr="00DA43DC" w:rsidRDefault="005D1B20" w:rsidP="005D1B20">
      <w:pPr>
        <w:tabs>
          <w:tab w:val="right" w:leader="dot" w:pos="9113"/>
        </w:tabs>
        <w:rPr>
          <w:rFonts w:ascii="Arial" w:eastAsia="MS Mincho" w:hAnsi="Arial" w:cs="Arial"/>
          <w:bCs/>
          <w:sz w:val="24"/>
          <w:szCs w:val="24"/>
          <w:lang w:val="es-ES"/>
        </w:rPr>
      </w:pPr>
    </w:p>
    <w:p w:rsidR="005D1B20" w:rsidRPr="00DA43DC" w:rsidRDefault="005D1B20" w:rsidP="005D1B20">
      <w:pPr>
        <w:tabs>
          <w:tab w:val="right" w:leader="dot" w:pos="9113"/>
        </w:tabs>
        <w:rPr>
          <w:rFonts w:ascii="Arial" w:eastAsia="MS Mincho" w:hAnsi="Arial" w:cs="Arial"/>
          <w:bCs/>
          <w:sz w:val="24"/>
          <w:szCs w:val="24"/>
          <w:lang w:val="es-ES"/>
        </w:rPr>
      </w:pPr>
    </w:p>
    <w:p w:rsidR="005D1B20" w:rsidRPr="00DA43DC" w:rsidRDefault="005D1B20" w:rsidP="005D1B20">
      <w:pPr>
        <w:tabs>
          <w:tab w:val="right" w:leader="dot" w:pos="9113"/>
        </w:tabs>
        <w:rPr>
          <w:rFonts w:ascii="Arial" w:eastAsia="MS Mincho" w:hAnsi="Arial" w:cs="Arial"/>
          <w:bCs/>
          <w:sz w:val="24"/>
          <w:szCs w:val="24"/>
          <w:lang w:val="es-ES"/>
        </w:rPr>
      </w:pPr>
    </w:p>
    <w:p w:rsidR="005D1B20" w:rsidRPr="00DA43DC" w:rsidRDefault="005D1B20" w:rsidP="005D1B20">
      <w:pPr>
        <w:tabs>
          <w:tab w:val="right" w:leader="dot" w:pos="9113"/>
        </w:tabs>
        <w:rPr>
          <w:rFonts w:ascii="Arial" w:eastAsia="MS Mincho" w:hAnsi="Arial" w:cs="Arial"/>
          <w:bCs/>
          <w:sz w:val="24"/>
          <w:szCs w:val="24"/>
          <w:lang w:val="es-ES"/>
        </w:rPr>
      </w:pPr>
    </w:p>
    <w:p w:rsidR="005D1B20" w:rsidRPr="00DA43DC" w:rsidRDefault="005D1B20" w:rsidP="005D1B20">
      <w:pPr>
        <w:tabs>
          <w:tab w:val="right" w:leader="dot" w:pos="9113"/>
        </w:tabs>
        <w:rPr>
          <w:rFonts w:ascii="Arial" w:eastAsia="MS Mincho" w:hAnsi="Arial" w:cs="Arial"/>
          <w:bCs/>
          <w:sz w:val="24"/>
          <w:szCs w:val="24"/>
          <w:lang w:val="es-ES"/>
        </w:rPr>
      </w:pPr>
    </w:p>
    <w:p w:rsidR="005D1B20" w:rsidRPr="00DA43DC" w:rsidRDefault="005D1B20" w:rsidP="005D1B20">
      <w:pPr>
        <w:tabs>
          <w:tab w:val="right" w:leader="dot" w:pos="9113"/>
        </w:tabs>
        <w:rPr>
          <w:rFonts w:ascii="Arial" w:eastAsia="MS Mincho" w:hAnsi="Arial" w:cs="Arial"/>
          <w:bCs/>
          <w:sz w:val="24"/>
          <w:szCs w:val="24"/>
          <w:lang w:val="es-ES"/>
        </w:rPr>
      </w:pPr>
    </w:p>
    <w:p w:rsidR="005D1B20" w:rsidRPr="00DA43DC" w:rsidRDefault="005D1B20" w:rsidP="005D1B20">
      <w:pPr>
        <w:tabs>
          <w:tab w:val="right" w:leader="dot" w:pos="9113"/>
        </w:tabs>
        <w:rPr>
          <w:rFonts w:ascii="Arial" w:eastAsia="MS Mincho" w:hAnsi="Arial" w:cs="Arial"/>
          <w:bCs/>
          <w:sz w:val="24"/>
          <w:szCs w:val="24"/>
          <w:lang w:val="es-ES"/>
        </w:rPr>
      </w:pPr>
    </w:p>
    <w:p w:rsidR="005D1B20" w:rsidRPr="00DA43DC" w:rsidRDefault="005D1B20" w:rsidP="005D1B20">
      <w:pPr>
        <w:tabs>
          <w:tab w:val="right" w:leader="dot" w:pos="9113"/>
        </w:tabs>
        <w:rPr>
          <w:rFonts w:ascii="Arial" w:eastAsia="MS Mincho" w:hAnsi="Arial" w:cs="Arial"/>
          <w:bCs/>
          <w:sz w:val="24"/>
          <w:szCs w:val="24"/>
          <w:lang w:val="es-ES"/>
        </w:rPr>
      </w:pPr>
    </w:p>
    <w:p w:rsidR="005D1B20" w:rsidRPr="00DA43DC" w:rsidRDefault="005D1B20" w:rsidP="005D1B20">
      <w:pPr>
        <w:tabs>
          <w:tab w:val="right" w:leader="dot" w:pos="9113"/>
        </w:tabs>
        <w:rPr>
          <w:rFonts w:ascii="Arial" w:eastAsia="MS Mincho" w:hAnsi="Arial" w:cs="Arial"/>
          <w:bCs/>
          <w:sz w:val="24"/>
          <w:szCs w:val="24"/>
          <w:lang w:val="es-ES"/>
        </w:rPr>
      </w:pPr>
    </w:p>
    <w:p w:rsidR="005D1B20" w:rsidRPr="00DA43DC" w:rsidRDefault="005D1B20" w:rsidP="005D1B20">
      <w:pPr>
        <w:tabs>
          <w:tab w:val="right" w:leader="dot" w:pos="9113"/>
        </w:tabs>
        <w:rPr>
          <w:rFonts w:ascii="Arial" w:eastAsia="MS Mincho" w:hAnsi="Arial" w:cs="Arial"/>
          <w:bCs/>
          <w:sz w:val="24"/>
          <w:szCs w:val="24"/>
          <w:lang w:val="es-ES"/>
        </w:rPr>
      </w:pPr>
    </w:p>
    <w:p w:rsidR="005D1B20" w:rsidRPr="00DA43DC" w:rsidRDefault="005D1B20" w:rsidP="005D1B20">
      <w:pPr>
        <w:tabs>
          <w:tab w:val="right" w:leader="dot" w:pos="9113"/>
        </w:tabs>
        <w:rPr>
          <w:rFonts w:ascii="Arial" w:eastAsia="MS Mincho" w:hAnsi="Arial" w:cs="Arial"/>
          <w:bCs/>
          <w:sz w:val="24"/>
          <w:szCs w:val="24"/>
          <w:lang w:val="es-ES"/>
        </w:rPr>
      </w:pPr>
    </w:p>
    <w:p w:rsidR="005D1B20" w:rsidRPr="00DA43DC" w:rsidRDefault="005D1B20" w:rsidP="005D1B20">
      <w:pPr>
        <w:tabs>
          <w:tab w:val="right" w:leader="dot" w:pos="9113"/>
        </w:tabs>
        <w:rPr>
          <w:rFonts w:ascii="Arial" w:eastAsia="MS Mincho" w:hAnsi="Arial" w:cs="Arial"/>
          <w:bCs/>
          <w:sz w:val="24"/>
          <w:szCs w:val="24"/>
          <w:lang w:val="es-ES"/>
        </w:rPr>
      </w:pPr>
    </w:p>
    <w:p w:rsidR="005D1B20" w:rsidRPr="00DA43DC" w:rsidRDefault="005D1B20" w:rsidP="005D1B20">
      <w:pPr>
        <w:tabs>
          <w:tab w:val="right" w:leader="dot" w:pos="9113"/>
        </w:tabs>
        <w:rPr>
          <w:rFonts w:ascii="Arial" w:eastAsia="MS Mincho" w:hAnsi="Arial" w:cs="Arial"/>
          <w:bCs/>
          <w:sz w:val="24"/>
          <w:szCs w:val="24"/>
          <w:lang w:val="es-ES"/>
        </w:rPr>
      </w:pPr>
    </w:p>
    <w:p w:rsidR="005D1B20" w:rsidRPr="00DA43DC" w:rsidRDefault="005D1B20" w:rsidP="005D1B20">
      <w:pPr>
        <w:tabs>
          <w:tab w:val="right" w:leader="dot" w:pos="9113"/>
        </w:tabs>
        <w:rPr>
          <w:rFonts w:ascii="Arial" w:eastAsia="MS Mincho" w:hAnsi="Arial" w:cs="Arial"/>
          <w:bCs/>
          <w:sz w:val="24"/>
          <w:szCs w:val="24"/>
          <w:lang w:val="es-ES"/>
        </w:rPr>
      </w:pPr>
    </w:p>
    <w:p w:rsidR="005D1B20" w:rsidRPr="00DA43DC" w:rsidRDefault="005D1B20" w:rsidP="005D1B20">
      <w:pPr>
        <w:tabs>
          <w:tab w:val="right" w:leader="dot" w:pos="9113"/>
        </w:tabs>
        <w:rPr>
          <w:rFonts w:ascii="Arial" w:eastAsia="MS Mincho" w:hAnsi="Arial" w:cs="Arial"/>
          <w:bCs/>
          <w:sz w:val="24"/>
          <w:szCs w:val="24"/>
          <w:lang w:val="es-ES"/>
        </w:rPr>
      </w:pPr>
    </w:p>
    <w:p w:rsidR="005D1B20" w:rsidRPr="00DA43DC" w:rsidRDefault="005D1B20" w:rsidP="005D1B20">
      <w:pPr>
        <w:tabs>
          <w:tab w:val="right" w:leader="dot" w:pos="9113"/>
        </w:tabs>
        <w:rPr>
          <w:rFonts w:ascii="Arial" w:eastAsia="MS Mincho" w:hAnsi="Arial" w:cs="Arial"/>
          <w:bCs/>
          <w:sz w:val="24"/>
          <w:szCs w:val="24"/>
          <w:lang w:val="es-ES"/>
        </w:rPr>
      </w:pPr>
    </w:p>
    <w:p w:rsidR="005D1B20" w:rsidRDefault="005D1B20" w:rsidP="005D1B20">
      <w:pPr>
        <w:tabs>
          <w:tab w:val="right" w:leader="dot" w:pos="9113"/>
        </w:tabs>
        <w:rPr>
          <w:rFonts w:ascii="Arial" w:eastAsia="MS Mincho" w:hAnsi="Arial" w:cs="Arial"/>
          <w:bCs/>
          <w:sz w:val="24"/>
          <w:szCs w:val="24"/>
          <w:lang w:val="es-ES"/>
        </w:rPr>
      </w:pPr>
    </w:p>
    <w:p w:rsidR="008D022F" w:rsidRDefault="008D022F" w:rsidP="005D1B20">
      <w:pPr>
        <w:tabs>
          <w:tab w:val="right" w:leader="dot" w:pos="9113"/>
        </w:tabs>
        <w:rPr>
          <w:rFonts w:ascii="Arial" w:eastAsia="MS Mincho" w:hAnsi="Arial" w:cs="Arial"/>
          <w:bCs/>
          <w:sz w:val="24"/>
          <w:szCs w:val="24"/>
          <w:lang w:val="es-ES"/>
        </w:rPr>
      </w:pPr>
    </w:p>
    <w:p w:rsidR="008D022F" w:rsidRDefault="008D022F" w:rsidP="005D1B20">
      <w:pPr>
        <w:tabs>
          <w:tab w:val="right" w:leader="dot" w:pos="9113"/>
        </w:tabs>
        <w:rPr>
          <w:rFonts w:ascii="Arial" w:eastAsia="MS Mincho" w:hAnsi="Arial" w:cs="Arial"/>
          <w:bCs/>
          <w:sz w:val="24"/>
          <w:szCs w:val="24"/>
          <w:lang w:val="es-ES"/>
        </w:rPr>
      </w:pPr>
    </w:p>
    <w:p w:rsidR="008D022F" w:rsidRDefault="008D022F" w:rsidP="005D1B20">
      <w:pPr>
        <w:tabs>
          <w:tab w:val="right" w:leader="dot" w:pos="9113"/>
        </w:tabs>
        <w:rPr>
          <w:rFonts w:ascii="Arial" w:eastAsia="MS Mincho" w:hAnsi="Arial" w:cs="Arial"/>
          <w:bCs/>
          <w:sz w:val="24"/>
          <w:szCs w:val="24"/>
          <w:lang w:val="es-ES"/>
        </w:rPr>
      </w:pPr>
    </w:p>
    <w:p w:rsidR="008D022F" w:rsidRDefault="008D022F" w:rsidP="005D1B20">
      <w:pPr>
        <w:tabs>
          <w:tab w:val="right" w:leader="dot" w:pos="9113"/>
        </w:tabs>
        <w:rPr>
          <w:rFonts w:ascii="Arial" w:eastAsia="MS Mincho" w:hAnsi="Arial" w:cs="Arial"/>
          <w:bCs/>
          <w:sz w:val="24"/>
          <w:szCs w:val="24"/>
          <w:lang w:val="es-ES"/>
        </w:rPr>
      </w:pPr>
    </w:p>
    <w:p w:rsidR="008D022F" w:rsidRDefault="008D022F" w:rsidP="005D1B20">
      <w:pPr>
        <w:tabs>
          <w:tab w:val="right" w:leader="dot" w:pos="9113"/>
        </w:tabs>
        <w:rPr>
          <w:rFonts w:ascii="Arial" w:eastAsia="MS Mincho" w:hAnsi="Arial" w:cs="Arial"/>
          <w:bCs/>
          <w:sz w:val="24"/>
          <w:szCs w:val="24"/>
          <w:lang w:val="es-ES"/>
        </w:rPr>
      </w:pPr>
    </w:p>
    <w:p w:rsidR="008D022F" w:rsidRPr="00DA43DC" w:rsidRDefault="008D022F" w:rsidP="005D1B20">
      <w:pPr>
        <w:tabs>
          <w:tab w:val="right" w:leader="dot" w:pos="9113"/>
        </w:tabs>
        <w:rPr>
          <w:rFonts w:ascii="Arial" w:eastAsia="MS Mincho" w:hAnsi="Arial" w:cs="Arial"/>
          <w:bCs/>
          <w:sz w:val="24"/>
          <w:szCs w:val="24"/>
          <w:lang w:val="es-ES"/>
        </w:rPr>
      </w:pPr>
    </w:p>
    <w:p w:rsidR="000332B1" w:rsidRPr="00DA43DC" w:rsidRDefault="000332B1" w:rsidP="005D1B20">
      <w:pPr>
        <w:tabs>
          <w:tab w:val="right" w:leader="dot" w:pos="9113"/>
        </w:tabs>
        <w:rPr>
          <w:rFonts w:ascii="Arial" w:eastAsia="MS Mincho" w:hAnsi="Arial" w:cs="Arial"/>
          <w:bCs/>
          <w:sz w:val="24"/>
          <w:szCs w:val="24"/>
          <w:lang w:val="es-ES"/>
        </w:rPr>
      </w:pPr>
    </w:p>
    <w:p w:rsidR="000332B1" w:rsidRPr="00DA43DC" w:rsidRDefault="000332B1" w:rsidP="005D1B20">
      <w:pPr>
        <w:tabs>
          <w:tab w:val="right" w:leader="dot" w:pos="9113"/>
        </w:tabs>
        <w:rPr>
          <w:rFonts w:ascii="Arial" w:eastAsia="MS Mincho" w:hAnsi="Arial" w:cs="Arial"/>
          <w:bCs/>
          <w:sz w:val="24"/>
          <w:szCs w:val="24"/>
          <w:lang w:val="es-ES"/>
        </w:rPr>
      </w:pPr>
    </w:p>
    <w:p w:rsidR="00772D25" w:rsidRPr="00DA43DC" w:rsidRDefault="00772D25" w:rsidP="005D1B20">
      <w:pPr>
        <w:tabs>
          <w:tab w:val="right" w:leader="dot" w:pos="9113"/>
        </w:tabs>
        <w:rPr>
          <w:rFonts w:ascii="Arial" w:hAnsi="Arial" w:cs="Arial"/>
          <w:sz w:val="24"/>
          <w:szCs w:val="24"/>
        </w:rPr>
      </w:pPr>
    </w:p>
    <w:p w:rsidR="00444E8A" w:rsidRPr="00DA43DC" w:rsidRDefault="004057DA" w:rsidP="005D1B20">
      <w:pPr>
        <w:pStyle w:val="Heading8"/>
        <w:spacing w:line="240" w:lineRule="auto"/>
        <w:jc w:val="center"/>
        <w:rPr>
          <w:rFonts w:cs="Arial"/>
          <w:sz w:val="24"/>
        </w:rPr>
      </w:pPr>
      <w:r w:rsidRPr="00DA43DC">
        <w:rPr>
          <w:rFonts w:cs="Arial"/>
          <w:sz w:val="24"/>
        </w:rPr>
        <w:lastRenderedPageBreak/>
        <w:t xml:space="preserve">INDICE DE TABLAS </w:t>
      </w:r>
    </w:p>
    <w:p w:rsidR="007A2F08" w:rsidRPr="00DA43DC" w:rsidRDefault="007A2F08" w:rsidP="005D1B20">
      <w:pPr>
        <w:rPr>
          <w:rFonts w:ascii="Arial" w:hAnsi="Arial" w:cs="Arial"/>
        </w:rPr>
      </w:pPr>
    </w:p>
    <w:p w:rsidR="004057DA" w:rsidRPr="00DA43DC" w:rsidRDefault="004057DA" w:rsidP="005D1B20">
      <w:pPr>
        <w:rPr>
          <w:rFonts w:ascii="Arial" w:hAnsi="Arial" w:cs="Arial"/>
        </w:rPr>
      </w:pPr>
    </w:p>
    <w:p w:rsidR="00772D25" w:rsidRPr="00DA43DC" w:rsidRDefault="00772D25" w:rsidP="005D1B20">
      <w:pPr>
        <w:rPr>
          <w:rFonts w:ascii="Arial" w:hAnsi="Arial" w:cs="Arial"/>
        </w:rPr>
      </w:pPr>
    </w:p>
    <w:p w:rsidR="00B44797" w:rsidRDefault="008D022F">
      <w:pPr>
        <w:pStyle w:val="TableofFigures"/>
        <w:tabs>
          <w:tab w:val="right" w:leader="dot" w:pos="9113"/>
        </w:tabs>
        <w:rPr>
          <w:rFonts w:asciiTheme="minorHAnsi" w:eastAsiaTheme="minorEastAsia" w:hAnsiTheme="minorHAnsi" w:cstheme="minorBidi"/>
          <w:noProof/>
          <w:sz w:val="22"/>
          <w:szCs w:val="22"/>
          <w:lang w:val="es-ES"/>
        </w:rPr>
      </w:pPr>
      <w:r>
        <w:rPr>
          <w:rFonts w:cs="Arial"/>
        </w:rPr>
        <w:fldChar w:fldCharType="begin"/>
      </w:r>
      <w:r>
        <w:rPr>
          <w:rFonts w:cs="Arial"/>
        </w:rPr>
        <w:instrText xml:space="preserve"> TOC \h \z \c "Tabla" </w:instrText>
      </w:r>
      <w:r>
        <w:rPr>
          <w:rFonts w:cs="Arial"/>
        </w:rPr>
        <w:fldChar w:fldCharType="separate"/>
      </w:r>
      <w:hyperlink w:anchor="_Toc494827751" w:history="1">
        <w:r w:rsidR="00B44797" w:rsidRPr="00496B04">
          <w:rPr>
            <w:rStyle w:val="Hyperlink"/>
            <w:noProof/>
          </w:rPr>
          <w:t>Tabla 1. Cantidades Estimadas de la PTAR</w:t>
        </w:r>
        <w:r w:rsidR="00B44797">
          <w:rPr>
            <w:noProof/>
            <w:webHidden/>
          </w:rPr>
          <w:tab/>
        </w:r>
        <w:r w:rsidR="00B44797">
          <w:rPr>
            <w:noProof/>
            <w:webHidden/>
          </w:rPr>
          <w:fldChar w:fldCharType="begin"/>
        </w:r>
        <w:r w:rsidR="00B44797">
          <w:rPr>
            <w:noProof/>
            <w:webHidden/>
          </w:rPr>
          <w:instrText xml:space="preserve"> PAGEREF _Toc494827751 \h </w:instrText>
        </w:r>
        <w:r w:rsidR="00B44797">
          <w:rPr>
            <w:noProof/>
            <w:webHidden/>
          </w:rPr>
        </w:r>
        <w:r w:rsidR="00B44797">
          <w:rPr>
            <w:noProof/>
            <w:webHidden/>
          </w:rPr>
          <w:fldChar w:fldCharType="separate"/>
        </w:r>
        <w:r w:rsidR="00B44797">
          <w:rPr>
            <w:noProof/>
            <w:webHidden/>
          </w:rPr>
          <w:t>18</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52" w:history="1">
        <w:r w:rsidR="00B44797" w:rsidRPr="00496B04">
          <w:rPr>
            <w:rStyle w:val="Hyperlink"/>
            <w:noProof/>
          </w:rPr>
          <w:t>Tabla 2. Caudales de la PTAR, Colectores y Emisarios</w:t>
        </w:r>
        <w:r w:rsidR="00B44797">
          <w:rPr>
            <w:noProof/>
            <w:webHidden/>
          </w:rPr>
          <w:tab/>
        </w:r>
        <w:r w:rsidR="00B44797">
          <w:rPr>
            <w:noProof/>
            <w:webHidden/>
          </w:rPr>
          <w:fldChar w:fldCharType="begin"/>
        </w:r>
        <w:r w:rsidR="00B44797">
          <w:rPr>
            <w:noProof/>
            <w:webHidden/>
          </w:rPr>
          <w:instrText xml:space="preserve"> PAGEREF _Toc494827752 \h </w:instrText>
        </w:r>
        <w:r w:rsidR="00B44797">
          <w:rPr>
            <w:noProof/>
            <w:webHidden/>
          </w:rPr>
        </w:r>
        <w:r w:rsidR="00B44797">
          <w:rPr>
            <w:noProof/>
            <w:webHidden/>
          </w:rPr>
          <w:fldChar w:fldCharType="separate"/>
        </w:r>
        <w:r w:rsidR="00B44797">
          <w:rPr>
            <w:noProof/>
            <w:webHidden/>
          </w:rPr>
          <w:t>23</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53" w:history="1">
        <w:r w:rsidR="00B44797" w:rsidRPr="00496B04">
          <w:rPr>
            <w:rStyle w:val="Hyperlink"/>
            <w:noProof/>
          </w:rPr>
          <w:t>Tabla 3. Caudales de las Estaciones Elevadoras o de Bombeo</w:t>
        </w:r>
        <w:r w:rsidR="00B44797">
          <w:rPr>
            <w:noProof/>
            <w:webHidden/>
          </w:rPr>
          <w:tab/>
        </w:r>
        <w:r w:rsidR="00B44797">
          <w:rPr>
            <w:noProof/>
            <w:webHidden/>
          </w:rPr>
          <w:fldChar w:fldCharType="begin"/>
        </w:r>
        <w:r w:rsidR="00B44797">
          <w:rPr>
            <w:noProof/>
            <w:webHidden/>
          </w:rPr>
          <w:instrText xml:space="preserve"> PAGEREF _Toc494827753 \h </w:instrText>
        </w:r>
        <w:r w:rsidR="00B44797">
          <w:rPr>
            <w:noProof/>
            <w:webHidden/>
          </w:rPr>
        </w:r>
        <w:r w:rsidR="00B44797">
          <w:rPr>
            <w:noProof/>
            <w:webHidden/>
          </w:rPr>
          <w:fldChar w:fldCharType="separate"/>
        </w:r>
        <w:r w:rsidR="00B44797">
          <w:rPr>
            <w:noProof/>
            <w:webHidden/>
          </w:rPr>
          <w:t>24</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54" w:history="1">
        <w:r w:rsidR="00B44797" w:rsidRPr="00496B04">
          <w:rPr>
            <w:rStyle w:val="Hyperlink"/>
            <w:noProof/>
          </w:rPr>
          <w:t>Tabla 4. ZODMES existentes en el corredor vial Pasto-Mocoa.</w:t>
        </w:r>
        <w:r w:rsidR="00B44797">
          <w:rPr>
            <w:noProof/>
            <w:webHidden/>
          </w:rPr>
          <w:tab/>
        </w:r>
        <w:r w:rsidR="00B44797">
          <w:rPr>
            <w:noProof/>
            <w:webHidden/>
          </w:rPr>
          <w:fldChar w:fldCharType="begin"/>
        </w:r>
        <w:r w:rsidR="00B44797">
          <w:rPr>
            <w:noProof/>
            <w:webHidden/>
          </w:rPr>
          <w:instrText xml:space="preserve"> PAGEREF _Toc494827754 \h </w:instrText>
        </w:r>
        <w:r w:rsidR="00B44797">
          <w:rPr>
            <w:noProof/>
            <w:webHidden/>
          </w:rPr>
        </w:r>
        <w:r w:rsidR="00B44797">
          <w:rPr>
            <w:noProof/>
            <w:webHidden/>
          </w:rPr>
          <w:fldChar w:fldCharType="separate"/>
        </w:r>
        <w:r w:rsidR="00B44797">
          <w:rPr>
            <w:noProof/>
            <w:webHidden/>
          </w:rPr>
          <w:t>30</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55" w:history="1">
        <w:r w:rsidR="00B44797" w:rsidRPr="00496B04">
          <w:rPr>
            <w:rStyle w:val="Hyperlink"/>
            <w:noProof/>
          </w:rPr>
          <w:t>Tabla 5. Amenazas y factores de riesgos.</w:t>
        </w:r>
        <w:r w:rsidR="00B44797">
          <w:rPr>
            <w:noProof/>
            <w:webHidden/>
          </w:rPr>
          <w:tab/>
        </w:r>
        <w:r w:rsidR="00B44797">
          <w:rPr>
            <w:noProof/>
            <w:webHidden/>
          </w:rPr>
          <w:fldChar w:fldCharType="begin"/>
        </w:r>
        <w:r w:rsidR="00B44797">
          <w:rPr>
            <w:noProof/>
            <w:webHidden/>
          </w:rPr>
          <w:instrText xml:space="preserve"> PAGEREF _Toc494827755 \h </w:instrText>
        </w:r>
        <w:r w:rsidR="00B44797">
          <w:rPr>
            <w:noProof/>
            <w:webHidden/>
          </w:rPr>
        </w:r>
        <w:r w:rsidR="00B44797">
          <w:rPr>
            <w:noProof/>
            <w:webHidden/>
          </w:rPr>
          <w:fldChar w:fldCharType="separate"/>
        </w:r>
        <w:r w:rsidR="00B44797">
          <w:rPr>
            <w:noProof/>
            <w:webHidden/>
          </w:rPr>
          <w:t>34</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56" w:history="1">
        <w:r w:rsidR="00B44797" w:rsidRPr="00496B04">
          <w:rPr>
            <w:rStyle w:val="Hyperlink"/>
            <w:noProof/>
          </w:rPr>
          <w:t>Tabla 6. Directorio de entidades para atención de emergencias.</w:t>
        </w:r>
        <w:r w:rsidR="00B44797">
          <w:rPr>
            <w:noProof/>
            <w:webHidden/>
          </w:rPr>
          <w:tab/>
        </w:r>
        <w:r w:rsidR="00B44797">
          <w:rPr>
            <w:noProof/>
            <w:webHidden/>
          </w:rPr>
          <w:fldChar w:fldCharType="begin"/>
        </w:r>
        <w:r w:rsidR="00B44797">
          <w:rPr>
            <w:noProof/>
            <w:webHidden/>
          </w:rPr>
          <w:instrText xml:space="preserve"> PAGEREF _Toc494827756 \h </w:instrText>
        </w:r>
        <w:r w:rsidR="00B44797">
          <w:rPr>
            <w:noProof/>
            <w:webHidden/>
          </w:rPr>
        </w:r>
        <w:r w:rsidR="00B44797">
          <w:rPr>
            <w:noProof/>
            <w:webHidden/>
          </w:rPr>
          <w:fldChar w:fldCharType="separate"/>
        </w:r>
        <w:r w:rsidR="00B44797">
          <w:rPr>
            <w:noProof/>
            <w:webHidden/>
          </w:rPr>
          <w:t>36</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57" w:history="1">
        <w:r w:rsidR="00B44797" w:rsidRPr="00496B04">
          <w:rPr>
            <w:rStyle w:val="Hyperlink"/>
            <w:noProof/>
          </w:rPr>
          <w:t>Tabla 7. Marco normativo de agua y saneamiento.</w:t>
        </w:r>
        <w:r w:rsidR="00B44797">
          <w:rPr>
            <w:noProof/>
            <w:webHidden/>
          </w:rPr>
          <w:tab/>
        </w:r>
        <w:r w:rsidR="00B44797">
          <w:rPr>
            <w:noProof/>
            <w:webHidden/>
          </w:rPr>
          <w:fldChar w:fldCharType="begin"/>
        </w:r>
        <w:r w:rsidR="00B44797">
          <w:rPr>
            <w:noProof/>
            <w:webHidden/>
          </w:rPr>
          <w:instrText xml:space="preserve"> PAGEREF _Toc494827757 \h </w:instrText>
        </w:r>
        <w:r w:rsidR="00B44797">
          <w:rPr>
            <w:noProof/>
            <w:webHidden/>
          </w:rPr>
        </w:r>
        <w:r w:rsidR="00B44797">
          <w:rPr>
            <w:noProof/>
            <w:webHidden/>
          </w:rPr>
          <w:fldChar w:fldCharType="separate"/>
        </w:r>
        <w:r w:rsidR="00B44797">
          <w:rPr>
            <w:noProof/>
            <w:webHidden/>
          </w:rPr>
          <w:t>42</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58" w:history="1">
        <w:r w:rsidR="00B44797" w:rsidRPr="00496B04">
          <w:rPr>
            <w:rStyle w:val="Hyperlink"/>
            <w:noProof/>
          </w:rPr>
          <w:t>Tabla 8. Unidades geológicas presentes en la cuenca del Río Mocoa.</w:t>
        </w:r>
        <w:r w:rsidR="00B44797">
          <w:rPr>
            <w:noProof/>
            <w:webHidden/>
          </w:rPr>
          <w:tab/>
        </w:r>
        <w:r w:rsidR="00B44797">
          <w:rPr>
            <w:noProof/>
            <w:webHidden/>
          </w:rPr>
          <w:fldChar w:fldCharType="begin"/>
        </w:r>
        <w:r w:rsidR="00B44797">
          <w:rPr>
            <w:noProof/>
            <w:webHidden/>
          </w:rPr>
          <w:instrText xml:space="preserve"> PAGEREF _Toc494827758 \h </w:instrText>
        </w:r>
        <w:r w:rsidR="00B44797">
          <w:rPr>
            <w:noProof/>
            <w:webHidden/>
          </w:rPr>
        </w:r>
        <w:r w:rsidR="00B44797">
          <w:rPr>
            <w:noProof/>
            <w:webHidden/>
          </w:rPr>
          <w:fldChar w:fldCharType="separate"/>
        </w:r>
        <w:r w:rsidR="00B44797">
          <w:rPr>
            <w:noProof/>
            <w:webHidden/>
          </w:rPr>
          <w:t>45</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59" w:history="1">
        <w:r w:rsidR="00B44797" w:rsidRPr="00496B04">
          <w:rPr>
            <w:rStyle w:val="Hyperlink"/>
            <w:noProof/>
          </w:rPr>
          <w:t>Tabla 9. Unidades Geomorfológicas – Mocoa.</w:t>
        </w:r>
        <w:r w:rsidR="00B44797">
          <w:rPr>
            <w:noProof/>
            <w:webHidden/>
          </w:rPr>
          <w:tab/>
        </w:r>
        <w:r w:rsidR="00B44797">
          <w:rPr>
            <w:noProof/>
            <w:webHidden/>
          </w:rPr>
          <w:fldChar w:fldCharType="begin"/>
        </w:r>
        <w:r w:rsidR="00B44797">
          <w:rPr>
            <w:noProof/>
            <w:webHidden/>
          </w:rPr>
          <w:instrText xml:space="preserve"> PAGEREF _Toc494827759 \h </w:instrText>
        </w:r>
        <w:r w:rsidR="00B44797">
          <w:rPr>
            <w:noProof/>
            <w:webHidden/>
          </w:rPr>
        </w:r>
        <w:r w:rsidR="00B44797">
          <w:rPr>
            <w:noProof/>
            <w:webHidden/>
          </w:rPr>
          <w:fldChar w:fldCharType="separate"/>
        </w:r>
        <w:r w:rsidR="00B44797">
          <w:rPr>
            <w:noProof/>
            <w:webHidden/>
          </w:rPr>
          <w:t>46</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60" w:history="1">
        <w:r w:rsidR="00B44797" w:rsidRPr="00496B04">
          <w:rPr>
            <w:rStyle w:val="Hyperlink"/>
            <w:noProof/>
          </w:rPr>
          <w:t>Tabla 10. Paisajes de la cordillera oriental.</w:t>
        </w:r>
        <w:r w:rsidR="00B44797">
          <w:rPr>
            <w:noProof/>
            <w:webHidden/>
          </w:rPr>
          <w:tab/>
        </w:r>
        <w:r w:rsidR="00B44797">
          <w:rPr>
            <w:noProof/>
            <w:webHidden/>
          </w:rPr>
          <w:fldChar w:fldCharType="begin"/>
        </w:r>
        <w:r w:rsidR="00B44797">
          <w:rPr>
            <w:noProof/>
            <w:webHidden/>
          </w:rPr>
          <w:instrText xml:space="preserve"> PAGEREF _Toc494827760 \h </w:instrText>
        </w:r>
        <w:r w:rsidR="00B44797">
          <w:rPr>
            <w:noProof/>
            <w:webHidden/>
          </w:rPr>
        </w:r>
        <w:r w:rsidR="00B44797">
          <w:rPr>
            <w:noProof/>
            <w:webHidden/>
          </w:rPr>
          <w:fldChar w:fldCharType="separate"/>
        </w:r>
        <w:r w:rsidR="00B44797">
          <w:rPr>
            <w:noProof/>
            <w:webHidden/>
          </w:rPr>
          <w:t>48</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61" w:history="1">
        <w:r w:rsidR="00B44797" w:rsidRPr="00496B04">
          <w:rPr>
            <w:rStyle w:val="Hyperlink"/>
            <w:noProof/>
          </w:rPr>
          <w:t>Tabla 11. Fuentes hídricas presentes en Mocoa</w:t>
        </w:r>
        <w:r w:rsidR="00B44797">
          <w:rPr>
            <w:noProof/>
            <w:webHidden/>
          </w:rPr>
          <w:tab/>
        </w:r>
        <w:r w:rsidR="00B44797">
          <w:rPr>
            <w:noProof/>
            <w:webHidden/>
          </w:rPr>
          <w:fldChar w:fldCharType="begin"/>
        </w:r>
        <w:r w:rsidR="00B44797">
          <w:rPr>
            <w:noProof/>
            <w:webHidden/>
          </w:rPr>
          <w:instrText xml:space="preserve"> PAGEREF _Toc494827761 \h </w:instrText>
        </w:r>
        <w:r w:rsidR="00B44797">
          <w:rPr>
            <w:noProof/>
            <w:webHidden/>
          </w:rPr>
        </w:r>
        <w:r w:rsidR="00B44797">
          <w:rPr>
            <w:noProof/>
            <w:webHidden/>
          </w:rPr>
          <w:fldChar w:fldCharType="separate"/>
        </w:r>
        <w:r w:rsidR="00B44797">
          <w:rPr>
            <w:noProof/>
            <w:webHidden/>
          </w:rPr>
          <w:t>52</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62" w:history="1">
        <w:r w:rsidR="00B44797" w:rsidRPr="00496B04">
          <w:rPr>
            <w:rStyle w:val="Hyperlink"/>
            <w:noProof/>
          </w:rPr>
          <w:t>Tabla 12. Especies con mayor abundancia.</w:t>
        </w:r>
        <w:r w:rsidR="00B44797">
          <w:rPr>
            <w:noProof/>
            <w:webHidden/>
          </w:rPr>
          <w:tab/>
        </w:r>
        <w:r w:rsidR="00B44797">
          <w:rPr>
            <w:noProof/>
            <w:webHidden/>
          </w:rPr>
          <w:fldChar w:fldCharType="begin"/>
        </w:r>
        <w:r w:rsidR="00B44797">
          <w:rPr>
            <w:noProof/>
            <w:webHidden/>
          </w:rPr>
          <w:instrText xml:space="preserve"> PAGEREF _Toc494827762 \h </w:instrText>
        </w:r>
        <w:r w:rsidR="00B44797">
          <w:rPr>
            <w:noProof/>
            <w:webHidden/>
          </w:rPr>
        </w:r>
        <w:r w:rsidR="00B44797">
          <w:rPr>
            <w:noProof/>
            <w:webHidden/>
          </w:rPr>
          <w:fldChar w:fldCharType="separate"/>
        </w:r>
        <w:r w:rsidR="00B44797">
          <w:rPr>
            <w:noProof/>
            <w:webHidden/>
          </w:rPr>
          <w:t>53</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63" w:history="1">
        <w:r w:rsidR="00B44797" w:rsidRPr="00496B04">
          <w:rPr>
            <w:rStyle w:val="Hyperlink"/>
            <w:noProof/>
          </w:rPr>
          <w:t>Tabla 13. Aves identificadas en las microcuencas.</w:t>
        </w:r>
        <w:r w:rsidR="00B44797">
          <w:rPr>
            <w:noProof/>
            <w:webHidden/>
          </w:rPr>
          <w:tab/>
        </w:r>
        <w:r w:rsidR="00B44797">
          <w:rPr>
            <w:noProof/>
            <w:webHidden/>
          </w:rPr>
          <w:fldChar w:fldCharType="begin"/>
        </w:r>
        <w:r w:rsidR="00B44797">
          <w:rPr>
            <w:noProof/>
            <w:webHidden/>
          </w:rPr>
          <w:instrText xml:space="preserve"> PAGEREF _Toc494827763 \h </w:instrText>
        </w:r>
        <w:r w:rsidR="00B44797">
          <w:rPr>
            <w:noProof/>
            <w:webHidden/>
          </w:rPr>
        </w:r>
        <w:r w:rsidR="00B44797">
          <w:rPr>
            <w:noProof/>
            <w:webHidden/>
          </w:rPr>
          <w:fldChar w:fldCharType="separate"/>
        </w:r>
        <w:r w:rsidR="00B44797">
          <w:rPr>
            <w:noProof/>
            <w:webHidden/>
          </w:rPr>
          <w:t>56</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64" w:history="1">
        <w:r w:rsidR="00B44797" w:rsidRPr="00496B04">
          <w:rPr>
            <w:rStyle w:val="Hyperlink"/>
            <w:noProof/>
          </w:rPr>
          <w:t>Tabla 14. Mamíferos identificados en las microcuencas.</w:t>
        </w:r>
        <w:r w:rsidR="00B44797">
          <w:rPr>
            <w:noProof/>
            <w:webHidden/>
          </w:rPr>
          <w:tab/>
        </w:r>
        <w:r w:rsidR="00B44797">
          <w:rPr>
            <w:noProof/>
            <w:webHidden/>
          </w:rPr>
          <w:fldChar w:fldCharType="begin"/>
        </w:r>
        <w:r w:rsidR="00B44797">
          <w:rPr>
            <w:noProof/>
            <w:webHidden/>
          </w:rPr>
          <w:instrText xml:space="preserve"> PAGEREF _Toc494827764 \h </w:instrText>
        </w:r>
        <w:r w:rsidR="00B44797">
          <w:rPr>
            <w:noProof/>
            <w:webHidden/>
          </w:rPr>
        </w:r>
        <w:r w:rsidR="00B44797">
          <w:rPr>
            <w:noProof/>
            <w:webHidden/>
          </w:rPr>
          <w:fldChar w:fldCharType="separate"/>
        </w:r>
        <w:r w:rsidR="00B44797">
          <w:rPr>
            <w:noProof/>
            <w:webHidden/>
          </w:rPr>
          <w:t>57</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65" w:history="1">
        <w:r w:rsidR="00B44797" w:rsidRPr="00496B04">
          <w:rPr>
            <w:rStyle w:val="Hyperlink"/>
            <w:rFonts w:cs="Arial"/>
            <w:noProof/>
          </w:rPr>
          <w:t>Tabla 15. Número de viviendas afectadas</w:t>
        </w:r>
        <w:r w:rsidR="00B44797">
          <w:rPr>
            <w:noProof/>
            <w:webHidden/>
          </w:rPr>
          <w:tab/>
        </w:r>
        <w:r w:rsidR="00B44797">
          <w:rPr>
            <w:noProof/>
            <w:webHidden/>
          </w:rPr>
          <w:fldChar w:fldCharType="begin"/>
        </w:r>
        <w:r w:rsidR="00B44797">
          <w:rPr>
            <w:noProof/>
            <w:webHidden/>
          </w:rPr>
          <w:instrText xml:space="preserve"> PAGEREF _Toc494827765 \h </w:instrText>
        </w:r>
        <w:r w:rsidR="00B44797">
          <w:rPr>
            <w:noProof/>
            <w:webHidden/>
          </w:rPr>
        </w:r>
        <w:r w:rsidR="00B44797">
          <w:rPr>
            <w:noProof/>
            <w:webHidden/>
          </w:rPr>
          <w:fldChar w:fldCharType="separate"/>
        </w:r>
        <w:r w:rsidR="00B44797">
          <w:rPr>
            <w:noProof/>
            <w:webHidden/>
          </w:rPr>
          <w:t>59</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66" w:history="1">
        <w:r w:rsidR="00B44797" w:rsidRPr="00496B04">
          <w:rPr>
            <w:rStyle w:val="Hyperlink"/>
            <w:noProof/>
          </w:rPr>
          <w:t>Tabla 16. Criterios de valoración y evaluación de impactos.</w:t>
        </w:r>
        <w:r w:rsidR="00B44797">
          <w:rPr>
            <w:noProof/>
            <w:webHidden/>
          </w:rPr>
          <w:tab/>
        </w:r>
        <w:r w:rsidR="00B44797">
          <w:rPr>
            <w:noProof/>
            <w:webHidden/>
          </w:rPr>
          <w:fldChar w:fldCharType="begin"/>
        </w:r>
        <w:r w:rsidR="00B44797">
          <w:rPr>
            <w:noProof/>
            <w:webHidden/>
          </w:rPr>
          <w:instrText xml:space="preserve"> PAGEREF _Toc494827766 \h </w:instrText>
        </w:r>
        <w:r w:rsidR="00B44797">
          <w:rPr>
            <w:noProof/>
            <w:webHidden/>
          </w:rPr>
        </w:r>
        <w:r w:rsidR="00B44797">
          <w:rPr>
            <w:noProof/>
            <w:webHidden/>
          </w:rPr>
          <w:fldChar w:fldCharType="separate"/>
        </w:r>
        <w:r w:rsidR="00B44797">
          <w:rPr>
            <w:noProof/>
            <w:webHidden/>
          </w:rPr>
          <w:t>65</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67" w:history="1">
        <w:r w:rsidR="00B44797" w:rsidRPr="00496B04">
          <w:rPr>
            <w:rStyle w:val="Hyperlink"/>
            <w:noProof/>
          </w:rPr>
          <w:t>Tabla 17. Rango de importancia de los impactos.</w:t>
        </w:r>
        <w:r w:rsidR="00B44797">
          <w:rPr>
            <w:noProof/>
            <w:webHidden/>
          </w:rPr>
          <w:tab/>
        </w:r>
        <w:r w:rsidR="00B44797">
          <w:rPr>
            <w:noProof/>
            <w:webHidden/>
          </w:rPr>
          <w:fldChar w:fldCharType="begin"/>
        </w:r>
        <w:r w:rsidR="00B44797">
          <w:rPr>
            <w:noProof/>
            <w:webHidden/>
          </w:rPr>
          <w:instrText xml:space="preserve"> PAGEREF _Toc494827767 \h </w:instrText>
        </w:r>
        <w:r w:rsidR="00B44797">
          <w:rPr>
            <w:noProof/>
            <w:webHidden/>
          </w:rPr>
        </w:r>
        <w:r w:rsidR="00B44797">
          <w:rPr>
            <w:noProof/>
            <w:webHidden/>
          </w:rPr>
          <w:fldChar w:fldCharType="separate"/>
        </w:r>
        <w:r w:rsidR="00B44797">
          <w:rPr>
            <w:noProof/>
            <w:webHidden/>
          </w:rPr>
          <w:t>67</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68" w:history="1">
        <w:r w:rsidR="00B44797" w:rsidRPr="00496B04">
          <w:rPr>
            <w:rStyle w:val="Hyperlink"/>
            <w:noProof/>
          </w:rPr>
          <w:t>Tabla 18. Descripción de las actividades ambientales y sociales sin proyecto.</w:t>
        </w:r>
        <w:r w:rsidR="00B44797">
          <w:rPr>
            <w:noProof/>
            <w:webHidden/>
          </w:rPr>
          <w:tab/>
        </w:r>
        <w:r w:rsidR="00B44797">
          <w:rPr>
            <w:noProof/>
            <w:webHidden/>
          </w:rPr>
          <w:fldChar w:fldCharType="begin"/>
        </w:r>
        <w:r w:rsidR="00B44797">
          <w:rPr>
            <w:noProof/>
            <w:webHidden/>
          </w:rPr>
          <w:instrText xml:space="preserve"> PAGEREF _Toc494827768 \h </w:instrText>
        </w:r>
        <w:r w:rsidR="00B44797">
          <w:rPr>
            <w:noProof/>
            <w:webHidden/>
          </w:rPr>
        </w:r>
        <w:r w:rsidR="00B44797">
          <w:rPr>
            <w:noProof/>
            <w:webHidden/>
          </w:rPr>
          <w:fldChar w:fldCharType="separate"/>
        </w:r>
        <w:r w:rsidR="00B44797">
          <w:rPr>
            <w:noProof/>
            <w:webHidden/>
          </w:rPr>
          <w:t>67</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69" w:history="1">
        <w:r w:rsidR="00B44797" w:rsidRPr="00496B04">
          <w:rPr>
            <w:rStyle w:val="Hyperlink"/>
            <w:noProof/>
          </w:rPr>
          <w:t>Tabla 19. Matriz de identificación de impactos ambientales y socioeconómicos sin proyecto</w:t>
        </w:r>
        <w:r w:rsidR="00B44797">
          <w:rPr>
            <w:noProof/>
            <w:webHidden/>
          </w:rPr>
          <w:tab/>
        </w:r>
        <w:r w:rsidR="00B44797">
          <w:rPr>
            <w:noProof/>
            <w:webHidden/>
          </w:rPr>
          <w:fldChar w:fldCharType="begin"/>
        </w:r>
        <w:r w:rsidR="00B44797">
          <w:rPr>
            <w:noProof/>
            <w:webHidden/>
          </w:rPr>
          <w:instrText xml:space="preserve"> PAGEREF _Toc494827769 \h </w:instrText>
        </w:r>
        <w:r w:rsidR="00B44797">
          <w:rPr>
            <w:noProof/>
            <w:webHidden/>
          </w:rPr>
        </w:r>
        <w:r w:rsidR="00B44797">
          <w:rPr>
            <w:noProof/>
            <w:webHidden/>
          </w:rPr>
          <w:fldChar w:fldCharType="separate"/>
        </w:r>
        <w:r w:rsidR="00B44797">
          <w:rPr>
            <w:noProof/>
            <w:webHidden/>
          </w:rPr>
          <w:t>69</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70" w:history="1">
        <w:r w:rsidR="00B44797" w:rsidRPr="00496B04">
          <w:rPr>
            <w:rStyle w:val="Hyperlink"/>
            <w:noProof/>
          </w:rPr>
          <w:t>Tabla 20. Matriz de resultados de la evaluación  de impactos ambientales y socioeconómicos sin proyecto</w:t>
        </w:r>
        <w:r w:rsidR="00B44797">
          <w:rPr>
            <w:noProof/>
            <w:webHidden/>
          </w:rPr>
          <w:tab/>
        </w:r>
        <w:r w:rsidR="00B44797">
          <w:rPr>
            <w:noProof/>
            <w:webHidden/>
          </w:rPr>
          <w:fldChar w:fldCharType="begin"/>
        </w:r>
        <w:r w:rsidR="00B44797">
          <w:rPr>
            <w:noProof/>
            <w:webHidden/>
          </w:rPr>
          <w:instrText xml:space="preserve"> PAGEREF _Toc494827770 \h </w:instrText>
        </w:r>
        <w:r w:rsidR="00B44797">
          <w:rPr>
            <w:noProof/>
            <w:webHidden/>
          </w:rPr>
        </w:r>
        <w:r w:rsidR="00B44797">
          <w:rPr>
            <w:noProof/>
            <w:webHidden/>
          </w:rPr>
          <w:fldChar w:fldCharType="separate"/>
        </w:r>
        <w:r w:rsidR="00B44797">
          <w:rPr>
            <w:noProof/>
            <w:webHidden/>
          </w:rPr>
          <w:t>70</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71" w:history="1">
        <w:r w:rsidR="00B44797" w:rsidRPr="00496B04">
          <w:rPr>
            <w:rStyle w:val="Hyperlink"/>
            <w:noProof/>
          </w:rPr>
          <w:t>Tabla 21. Descripción de las actividades de ejecución del Proyecto.</w:t>
        </w:r>
        <w:r w:rsidR="00B44797">
          <w:rPr>
            <w:noProof/>
            <w:webHidden/>
          </w:rPr>
          <w:tab/>
        </w:r>
        <w:r w:rsidR="00B44797">
          <w:rPr>
            <w:noProof/>
            <w:webHidden/>
          </w:rPr>
          <w:fldChar w:fldCharType="begin"/>
        </w:r>
        <w:r w:rsidR="00B44797">
          <w:rPr>
            <w:noProof/>
            <w:webHidden/>
          </w:rPr>
          <w:instrText xml:space="preserve"> PAGEREF _Toc494827771 \h </w:instrText>
        </w:r>
        <w:r w:rsidR="00B44797">
          <w:rPr>
            <w:noProof/>
            <w:webHidden/>
          </w:rPr>
        </w:r>
        <w:r w:rsidR="00B44797">
          <w:rPr>
            <w:noProof/>
            <w:webHidden/>
          </w:rPr>
          <w:fldChar w:fldCharType="separate"/>
        </w:r>
        <w:r w:rsidR="00B44797">
          <w:rPr>
            <w:noProof/>
            <w:webHidden/>
          </w:rPr>
          <w:t>74</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72" w:history="1">
        <w:r w:rsidR="00B44797" w:rsidRPr="00496B04">
          <w:rPr>
            <w:rStyle w:val="Hyperlink"/>
            <w:noProof/>
          </w:rPr>
          <w:t>Tabla 22. Matriz de identificación de impactos ambientales y socioeconómicos con proyecto</w:t>
        </w:r>
        <w:r w:rsidR="00B44797">
          <w:rPr>
            <w:noProof/>
            <w:webHidden/>
          </w:rPr>
          <w:tab/>
        </w:r>
        <w:r w:rsidR="00B44797">
          <w:rPr>
            <w:noProof/>
            <w:webHidden/>
          </w:rPr>
          <w:fldChar w:fldCharType="begin"/>
        </w:r>
        <w:r w:rsidR="00B44797">
          <w:rPr>
            <w:noProof/>
            <w:webHidden/>
          </w:rPr>
          <w:instrText xml:space="preserve"> PAGEREF _Toc494827772 \h </w:instrText>
        </w:r>
        <w:r w:rsidR="00B44797">
          <w:rPr>
            <w:noProof/>
            <w:webHidden/>
          </w:rPr>
        </w:r>
        <w:r w:rsidR="00B44797">
          <w:rPr>
            <w:noProof/>
            <w:webHidden/>
          </w:rPr>
          <w:fldChar w:fldCharType="separate"/>
        </w:r>
        <w:r w:rsidR="00B44797">
          <w:rPr>
            <w:noProof/>
            <w:webHidden/>
          </w:rPr>
          <w:t>77</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73" w:history="1">
        <w:r w:rsidR="00B44797" w:rsidRPr="00496B04">
          <w:rPr>
            <w:rStyle w:val="Hyperlink"/>
            <w:noProof/>
          </w:rPr>
          <w:t>Tabla 23. Matriz de resultados de la evaluación  de impactos ambientales y socioeconómicos con proyecto</w:t>
        </w:r>
        <w:r w:rsidR="00B44797">
          <w:rPr>
            <w:noProof/>
            <w:webHidden/>
          </w:rPr>
          <w:tab/>
        </w:r>
        <w:r w:rsidR="00B44797">
          <w:rPr>
            <w:noProof/>
            <w:webHidden/>
          </w:rPr>
          <w:fldChar w:fldCharType="begin"/>
        </w:r>
        <w:r w:rsidR="00B44797">
          <w:rPr>
            <w:noProof/>
            <w:webHidden/>
          </w:rPr>
          <w:instrText xml:space="preserve"> PAGEREF _Toc494827773 \h </w:instrText>
        </w:r>
        <w:r w:rsidR="00B44797">
          <w:rPr>
            <w:noProof/>
            <w:webHidden/>
          </w:rPr>
        </w:r>
        <w:r w:rsidR="00B44797">
          <w:rPr>
            <w:noProof/>
            <w:webHidden/>
          </w:rPr>
          <w:fldChar w:fldCharType="separate"/>
        </w:r>
        <w:r w:rsidR="00B44797">
          <w:rPr>
            <w:noProof/>
            <w:webHidden/>
          </w:rPr>
          <w:t>78</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74" w:history="1">
        <w:r w:rsidR="00B44797" w:rsidRPr="00496B04">
          <w:rPr>
            <w:rStyle w:val="Hyperlink"/>
            <w:noProof/>
          </w:rPr>
          <w:t xml:space="preserve">Tabla 24. </w:t>
        </w:r>
        <w:r w:rsidR="00B44797" w:rsidRPr="00496B04">
          <w:rPr>
            <w:rStyle w:val="Hyperlink"/>
            <w:rFonts w:cs="Arial"/>
            <w:noProof/>
            <w:lang w:val="es-ES_tradnl"/>
          </w:rPr>
          <w:t>Plan de Monitoreo y Seguimiento</w:t>
        </w:r>
        <w:r w:rsidR="00B44797">
          <w:rPr>
            <w:noProof/>
            <w:webHidden/>
          </w:rPr>
          <w:tab/>
        </w:r>
        <w:r w:rsidR="00B44797">
          <w:rPr>
            <w:noProof/>
            <w:webHidden/>
          </w:rPr>
          <w:fldChar w:fldCharType="begin"/>
        </w:r>
        <w:r w:rsidR="00B44797">
          <w:rPr>
            <w:noProof/>
            <w:webHidden/>
          </w:rPr>
          <w:instrText xml:space="preserve"> PAGEREF _Toc494827774 \h </w:instrText>
        </w:r>
        <w:r w:rsidR="00B44797">
          <w:rPr>
            <w:noProof/>
            <w:webHidden/>
          </w:rPr>
        </w:r>
        <w:r w:rsidR="00B44797">
          <w:rPr>
            <w:noProof/>
            <w:webHidden/>
          </w:rPr>
          <w:fldChar w:fldCharType="separate"/>
        </w:r>
        <w:r w:rsidR="00B44797">
          <w:rPr>
            <w:noProof/>
            <w:webHidden/>
          </w:rPr>
          <w:t>137</w:t>
        </w:r>
        <w:r w:rsidR="00B44797">
          <w:rPr>
            <w:noProof/>
            <w:webHidden/>
          </w:rPr>
          <w:fldChar w:fldCharType="end"/>
        </w:r>
      </w:hyperlink>
    </w:p>
    <w:p w:rsidR="00772D25" w:rsidRPr="00DA43DC" w:rsidRDefault="008D022F" w:rsidP="005D1B20">
      <w:pPr>
        <w:rPr>
          <w:rFonts w:ascii="Arial" w:hAnsi="Arial" w:cs="Arial"/>
        </w:rPr>
      </w:pPr>
      <w:r>
        <w:rPr>
          <w:rFonts w:ascii="Arial" w:hAnsi="Arial" w:cs="Arial"/>
        </w:rPr>
        <w:lastRenderedPageBreak/>
        <w:fldChar w:fldCharType="end"/>
      </w:r>
    </w:p>
    <w:p w:rsidR="00772D25" w:rsidRPr="00DA43DC" w:rsidRDefault="00772D25" w:rsidP="005D1B20">
      <w:pPr>
        <w:rPr>
          <w:rFonts w:ascii="Arial" w:hAnsi="Arial" w:cs="Arial"/>
        </w:rPr>
      </w:pPr>
    </w:p>
    <w:p w:rsidR="00835E38" w:rsidRPr="00DA43DC" w:rsidRDefault="00835E38" w:rsidP="005D1B20">
      <w:pPr>
        <w:pStyle w:val="Heading8"/>
        <w:spacing w:line="240" w:lineRule="auto"/>
        <w:jc w:val="center"/>
        <w:rPr>
          <w:rFonts w:cs="Arial"/>
          <w:sz w:val="24"/>
        </w:rPr>
      </w:pPr>
      <w:r w:rsidRPr="00DA43DC">
        <w:rPr>
          <w:rFonts w:cs="Arial"/>
          <w:sz w:val="24"/>
        </w:rPr>
        <w:t>INDICE DE FIGURAS</w:t>
      </w:r>
    </w:p>
    <w:p w:rsidR="00835E38" w:rsidRPr="00DA43DC" w:rsidRDefault="00835E38" w:rsidP="005D1B20">
      <w:pPr>
        <w:pStyle w:val="Heading1"/>
        <w:rPr>
          <w:rFonts w:cs="Arial"/>
          <w:b/>
        </w:rPr>
      </w:pPr>
    </w:p>
    <w:p w:rsidR="007A2F08" w:rsidRPr="00DA43DC" w:rsidRDefault="007A2F08" w:rsidP="005D1B20">
      <w:pPr>
        <w:rPr>
          <w:rFonts w:ascii="Arial" w:hAnsi="Arial" w:cs="Arial"/>
          <w:lang w:val="es-ES_tradnl"/>
        </w:rPr>
      </w:pPr>
    </w:p>
    <w:p w:rsidR="00704DC0" w:rsidRPr="00DA43DC" w:rsidRDefault="00704DC0" w:rsidP="005D1B20">
      <w:pPr>
        <w:rPr>
          <w:rFonts w:ascii="Arial" w:hAnsi="Arial" w:cs="Arial"/>
          <w:lang w:val="es-ES_tradnl"/>
        </w:rPr>
      </w:pPr>
    </w:p>
    <w:p w:rsidR="00B44797" w:rsidRDefault="00D6602E">
      <w:pPr>
        <w:pStyle w:val="TableofFigures"/>
        <w:tabs>
          <w:tab w:val="right" w:leader="dot" w:pos="9113"/>
        </w:tabs>
        <w:rPr>
          <w:rFonts w:asciiTheme="minorHAnsi" w:eastAsiaTheme="minorEastAsia" w:hAnsiTheme="minorHAnsi" w:cstheme="minorBidi"/>
          <w:noProof/>
          <w:sz w:val="22"/>
          <w:szCs w:val="22"/>
          <w:lang w:val="es-ES"/>
        </w:rPr>
      </w:pPr>
      <w:r w:rsidRPr="00DA43DC">
        <w:rPr>
          <w:rFonts w:cs="Arial"/>
          <w:noProof/>
          <w:szCs w:val="24"/>
          <w:lang w:eastAsia="es-CO"/>
        </w:rPr>
        <w:fldChar w:fldCharType="begin"/>
      </w:r>
      <w:r w:rsidR="000706F9" w:rsidRPr="00DA43DC">
        <w:rPr>
          <w:rFonts w:cs="Arial"/>
          <w:noProof/>
          <w:szCs w:val="24"/>
          <w:lang w:eastAsia="es-CO"/>
        </w:rPr>
        <w:instrText xml:space="preserve"> TOC \h \z \c "FIGURA" </w:instrText>
      </w:r>
      <w:r w:rsidRPr="00DA43DC">
        <w:rPr>
          <w:rFonts w:cs="Arial"/>
          <w:noProof/>
          <w:szCs w:val="24"/>
          <w:lang w:eastAsia="es-CO"/>
        </w:rPr>
        <w:fldChar w:fldCharType="separate"/>
      </w:r>
      <w:hyperlink w:anchor="_Toc494827775" w:history="1">
        <w:r w:rsidR="00B44797" w:rsidRPr="00E932C2">
          <w:rPr>
            <w:rStyle w:val="Hyperlink"/>
            <w:noProof/>
          </w:rPr>
          <w:t>Figura 1. Localización General del Proyecto</w:t>
        </w:r>
        <w:r w:rsidR="00B44797">
          <w:rPr>
            <w:noProof/>
            <w:webHidden/>
          </w:rPr>
          <w:tab/>
        </w:r>
        <w:r w:rsidR="00B44797">
          <w:rPr>
            <w:noProof/>
            <w:webHidden/>
          </w:rPr>
          <w:fldChar w:fldCharType="begin"/>
        </w:r>
        <w:r w:rsidR="00B44797">
          <w:rPr>
            <w:noProof/>
            <w:webHidden/>
          </w:rPr>
          <w:instrText xml:space="preserve"> PAGEREF _Toc494827775 \h </w:instrText>
        </w:r>
        <w:r w:rsidR="00B44797">
          <w:rPr>
            <w:noProof/>
            <w:webHidden/>
          </w:rPr>
        </w:r>
        <w:r w:rsidR="00B44797">
          <w:rPr>
            <w:noProof/>
            <w:webHidden/>
          </w:rPr>
          <w:fldChar w:fldCharType="separate"/>
        </w:r>
        <w:r w:rsidR="00B44797">
          <w:rPr>
            <w:noProof/>
            <w:webHidden/>
          </w:rPr>
          <w:t>14</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76" w:history="1">
        <w:r w:rsidR="00B44797" w:rsidRPr="00E932C2">
          <w:rPr>
            <w:rStyle w:val="Hyperlink"/>
            <w:noProof/>
          </w:rPr>
          <w:t>Figura 2</w:t>
        </w:r>
        <w:r w:rsidR="00B44797" w:rsidRPr="00E932C2">
          <w:rPr>
            <w:rStyle w:val="Hyperlink"/>
            <w:rFonts w:cs="Arial"/>
            <w:noProof/>
          </w:rPr>
          <w:t>. Localización de la Muestra del Proyecto</w:t>
        </w:r>
        <w:r w:rsidR="00B44797">
          <w:rPr>
            <w:noProof/>
            <w:webHidden/>
          </w:rPr>
          <w:tab/>
        </w:r>
        <w:r w:rsidR="00B44797">
          <w:rPr>
            <w:noProof/>
            <w:webHidden/>
          </w:rPr>
          <w:fldChar w:fldCharType="begin"/>
        </w:r>
        <w:r w:rsidR="00B44797">
          <w:rPr>
            <w:noProof/>
            <w:webHidden/>
          </w:rPr>
          <w:instrText xml:space="preserve"> PAGEREF _Toc494827776 \h </w:instrText>
        </w:r>
        <w:r w:rsidR="00B44797">
          <w:rPr>
            <w:noProof/>
            <w:webHidden/>
          </w:rPr>
        </w:r>
        <w:r w:rsidR="00B44797">
          <w:rPr>
            <w:noProof/>
            <w:webHidden/>
          </w:rPr>
          <w:fldChar w:fldCharType="separate"/>
        </w:r>
        <w:r w:rsidR="00B44797">
          <w:rPr>
            <w:noProof/>
            <w:webHidden/>
          </w:rPr>
          <w:t>15</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77" w:history="1">
        <w:r w:rsidR="00B44797" w:rsidRPr="00E932C2">
          <w:rPr>
            <w:rStyle w:val="Hyperlink"/>
            <w:noProof/>
          </w:rPr>
          <w:t>Figura 3. Localización de las obras PTAR, EBR, Colectores, Interceptores y Emisario</w:t>
        </w:r>
        <w:r w:rsidR="00B44797">
          <w:rPr>
            <w:noProof/>
            <w:webHidden/>
          </w:rPr>
          <w:tab/>
        </w:r>
        <w:r w:rsidR="00B44797">
          <w:rPr>
            <w:noProof/>
            <w:webHidden/>
          </w:rPr>
          <w:fldChar w:fldCharType="begin"/>
        </w:r>
        <w:r w:rsidR="00B44797">
          <w:rPr>
            <w:noProof/>
            <w:webHidden/>
          </w:rPr>
          <w:instrText xml:space="preserve"> PAGEREF _Toc494827777 \h </w:instrText>
        </w:r>
        <w:r w:rsidR="00B44797">
          <w:rPr>
            <w:noProof/>
            <w:webHidden/>
          </w:rPr>
        </w:r>
        <w:r w:rsidR="00B44797">
          <w:rPr>
            <w:noProof/>
            <w:webHidden/>
          </w:rPr>
          <w:fldChar w:fldCharType="separate"/>
        </w:r>
        <w:r w:rsidR="00B44797">
          <w:rPr>
            <w:noProof/>
            <w:webHidden/>
          </w:rPr>
          <w:t>17</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78" w:history="1">
        <w:r w:rsidR="00B44797" w:rsidRPr="00E932C2">
          <w:rPr>
            <w:rStyle w:val="Hyperlink"/>
            <w:noProof/>
          </w:rPr>
          <w:t>Figura 4. Ficha Predial Estación de Bombeo Aguas Residuales 1</w:t>
        </w:r>
        <w:r w:rsidR="00B44797">
          <w:rPr>
            <w:noProof/>
            <w:webHidden/>
          </w:rPr>
          <w:tab/>
        </w:r>
        <w:r w:rsidR="00B44797">
          <w:rPr>
            <w:noProof/>
            <w:webHidden/>
          </w:rPr>
          <w:fldChar w:fldCharType="begin"/>
        </w:r>
        <w:r w:rsidR="00B44797">
          <w:rPr>
            <w:noProof/>
            <w:webHidden/>
          </w:rPr>
          <w:instrText xml:space="preserve"> PAGEREF _Toc494827778 \h </w:instrText>
        </w:r>
        <w:r w:rsidR="00B44797">
          <w:rPr>
            <w:noProof/>
            <w:webHidden/>
          </w:rPr>
        </w:r>
        <w:r w:rsidR="00B44797">
          <w:rPr>
            <w:noProof/>
            <w:webHidden/>
          </w:rPr>
          <w:fldChar w:fldCharType="separate"/>
        </w:r>
        <w:r w:rsidR="00B44797">
          <w:rPr>
            <w:noProof/>
            <w:webHidden/>
          </w:rPr>
          <w:t>24</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79" w:history="1">
        <w:r w:rsidR="00B44797" w:rsidRPr="00E932C2">
          <w:rPr>
            <w:rStyle w:val="Hyperlink"/>
            <w:noProof/>
          </w:rPr>
          <w:t>Figura 5. Localización e Implantación de la Ficha Predial Estación de Bombeo Aguas Residuales 1</w:t>
        </w:r>
        <w:r w:rsidR="00B44797">
          <w:rPr>
            <w:noProof/>
            <w:webHidden/>
          </w:rPr>
          <w:tab/>
        </w:r>
        <w:r w:rsidR="00B44797">
          <w:rPr>
            <w:noProof/>
            <w:webHidden/>
          </w:rPr>
          <w:fldChar w:fldCharType="begin"/>
        </w:r>
        <w:r w:rsidR="00B44797">
          <w:rPr>
            <w:noProof/>
            <w:webHidden/>
          </w:rPr>
          <w:instrText xml:space="preserve"> PAGEREF _Toc494827779 \h </w:instrText>
        </w:r>
        <w:r w:rsidR="00B44797">
          <w:rPr>
            <w:noProof/>
            <w:webHidden/>
          </w:rPr>
        </w:r>
        <w:r w:rsidR="00B44797">
          <w:rPr>
            <w:noProof/>
            <w:webHidden/>
          </w:rPr>
          <w:fldChar w:fldCharType="separate"/>
        </w:r>
        <w:r w:rsidR="00B44797">
          <w:rPr>
            <w:noProof/>
            <w:webHidden/>
          </w:rPr>
          <w:t>24</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80" w:history="1">
        <w:r w:rsidR="00B44797" w:rsidRPr="00E932C2">
          <w:rPr>
            <w:rStyle w:val="Hyperlink"/>
            <w:noProof/>
          </w:rPr>
          <w:t>Figura 6.  Ficha Predial Estación de Bombeo Aguas Residuales 2</w:t>
        </w:r>
        <w:r w:rsidR="00B44797">
          <w:rPr>
            <w:noProof/>
            <w:webHidden/>
          </w:rPr>
          <w:tab/>
        </w:r>
        <w:r w:rsidR="00B44797">
          <w:rPr>
            <w:noProof/>
            <w:webHidden/>
          </w:rPr>
          <w:fldChar w:fldCharType="begin"/>
        </w:r>
        <w:r w:rsidR="00B44797">
          <w:rPr>
            <w:noProof/>
            <w:webHidden/>
          </w:rPr>
          <w:instrText xml:space="preserve"> PAGEREF _Toc494827780 \h </w:instrText>
        </w:r>
        <w:r w:rsidR="00B44797">
          <w:rPr>
            <w:noProof/>
            <w:webHidden/>
          </w:rPr>
        </w:r>
        <w:r w:rsidR="00B44797">
          <w:rPr>
            <w:noProof/>
            <w:webHidden/>
          </w:rPr>
          <w:fldChar w:fldCharType="separate"/>
        </w:r>
        <w:r w:rsidR="00B44797">
          <w:rPr>
            <w:noProof/>
            <w:webHidden/>
          </w:rPr>
          <w:t>25</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81" w:history="1">
        <w:r w:rsidR="00B44797" w:rsidRPr="00E932C2">
          <w:rPr>
            <w:rStyle w:val="Hyperlink"/>
            <w:noProof/>
          </w:rPr>
          <w:t>Figura 7. Localización e Implantación de la Ficha Predial Estación de Bombeo Aguas Residuales 2</w:t>
        </w:r>
        <w:r w:rsidR="00B44797">
          <w:rPr>
            <w:noProof/>
            <w:webHidden/>
          </w:rPr>
          <w:tab/>
        </w:r>
        <w:r w:rsidR="00B44797">
          <w:rPr>
            <w:noProof/>
            <w:webHidden/>
          </w:rPr>
          <w:fldChar w:fldCharType="begin"/>
        </w:r>
        <w:r w:rsidR="00B44797">
          <w:rPr>
            <w:noProof/>
            <w:webHidden/>
          </w:rPr>
          <w:instrText xml:space="preserve"> PAGEREF _Toc494827781 \h </w:instrText>
        </w:r>
        <w:r w:rsidR="00B44797">
          <w:rPr>
            <w:noProof/>
            <w:webHidden/>
          </w:rPr>
        </w:r>
        <w:r w:rsidR="00B44797">
          <w:rPr>
            <w:noProof/>
            <w:webHidden/>
          </w:rPr>
          <w:fldChar w:fldCharType="separate"/>
        </w:r>
        <w:r w:rsidR="00B44797">
          <w:rPr>
            <w:noProof/>
            <w:webHidden/>
          </w:rPr>
          <w:t>25</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82" w:history="1">
        <w:r w:rsidR="00B44797" w:rsidRPr="00E932C2">
          <w:rPr>
            <w:rStyle w:val="Hyperlink"/>
            <w:noProof/>
          </w:rPr>
          <w:t>Figura 8.  Ficha Predial Estación de Bombeo Aguas Residuales 3</w:t>
        </w:r>
        <w:r w:rsidR="00B44797">
          <w:rPr>
            <w:noProof/>
            <w:webHidden/>
          </w:rPr>
          <w:tab/>
        </w:r>
        <w:r w:rsidR="00B44797">
          <w:rPr>
            <w:noProof/>
            <w:webHidden/>
          </w:rPr>
          <w:fldChar w:fldCharType="begin"/>
        </w:r>
        <w:r w:rsidR="00B44797">
          <w:rPr>
            <w:noProof/>
            <w:webHidden/>
          </w:rPr>
          <w:instrText xml:space="preserve"> PAGEREF _Toc494827782 \h </w:instrText>
        </w:r>
        <w:r w:rsidR="00B44797">
          <w:rPr>
            <w:noProof/>
            <w:webHidden/>
          </w:rPr>
        </w:r>
        <w:r w:rsidR="00B44797">
          <w:rPr>
            <w:noProof/>
            <w:webHidden/>
          </w:rPr>
          <w:fldChar w:fldCharType="separate"/>
        </w:r>
        <w:r w:rsidR="00B44797">
          <w:rPr>
            <w:noProof/>
            <w:webHidden/>
          </w:rPr>
          <w:t>26</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83" w:history="1">
        <w:r w:rsidR="00B44797" w:rsidRPr="00E932C2">
          <w:rPr>
            <w:rStyle w:val="Hyperlink"/>
            <w:noProof/>
          </w:rPr>
          <w:t>Figura 9. Localización e Implantación de la Ficha Predial Estación de Bombeo Aguas Residuales 3</w:t>
        </w:r>
        <w:r w:rsidR="00B44797">
          <w:rPr>
            <w:noProof/>
            <w:webHidden/>
          </w:rPr>
          <w:tab/>
        </w:r>
        <w:r w:rsidR="00B44797">
          <w:rPr>
            <w:noProof/>
            <w:webHidden/>
          </w:rPr>
          <w:fldChar w:fldCharType="begin"/>
        </w:r>
        <w:r w:rsidR="00B44797">
          <w:rPr>
            <w:noProof/>
            <w:webHidden/>
          </w:rPr>
          <w:instrText xml:space="preserve"> PAGEREF _Toc494827783 \h </w:instrText>
        </w:r>
        <w:r w:rsidR="00B44797">
          <w:rPr>
            <w:noProof/>
            <w:webHidden/>
          </w:rPr>
        </w:r>
        <w:r w:rsidR="00B44797">
          <w:rPr>
            <w:noProof/>
            <w:webHidden/>
          </w:rPr>
          <w:fldChar w:fldCharType="separate"/>
        </w:r>
        <w:r w:rsidR="00B44797">
          <w:rPr>
            <w:noProof/>
            <w:webHidden/>
          </w:rPr>
          <w:t>26</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84" w:history="1">
        <w:r w:rsidR="00B44797" w:rsidRPr="00E932C2">
          <w:rPr>
            <w:rStyle w:val="Hyperlink"/>
            <w:noProof/>
          </w:rPr>
          <w:t>Figura 10. Ficha Predial Planta de Tratamiento de Aguas Residuales – PTAR</w:t>
        </w:r>
        <w:r w:rsidR="00B44797">
          <w:rPr>
            <w:noProof/>
            <w:webHidden/>
          </w:rPr>
          <w:tab/>
        </w:r>
        <w:r w:rsidR="00B44797">
          <w:rPr>
            <w:noProof/>
            <w:webHidden/>
          </w:rPr>
          <w:fldChar w:fldCharType="begin"/>
        </w:r>
        <w:r w:rsidR="00B44797">
          <w:rPr>
            <w:noProof/>
            <w:webHidden/>
          </w:rPr>
          <w:instrText xml:space="preserve"> PAGEREF _Toc494827784 \h </w:instrText>
        </w:r>
        <w:r w:rsidR="00B44797">
          <w:rPr>
            <w:noProof/>
            <w:webHidden/>
          </w:rPr>
        </w:r>
        <w:r w:rsidR="00B44797">
          <w:rPr>
            <w:noProof/>
            <w:webHidden/>
          </w:rPr>
          <w:fldChar w:fldCharType="separate"/>
        </w:r>
        <w:r w:rsidR="00B44797">
          <w:rPr>
            <w:noProof/>
            <w:webHidden/>
          </w:rPr>
          <w:t>27</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85" w:history="1">
        <w:r w:rsidR="00B44797" w:rsidRPr="00E932C2">
          <w:rPr>
            <w:rStyle w:val="Hyperlink"/>
            <w:noProof/>
          </w:rPr>
          <w:t>Figura 11. Localización e Implantación de la Ficha Predial Planta de Tratamiento de Aguas residuales  - PTAR</w:t>
        </w:r>
        <w:r w:rsidR="00B44797">
          <w:rPr>
            <w:noProof/>
            <w:webHidden/>
          </w:rPr>
          <w:tab/>
        </w:r>
        <w:r w:rsidR="00B44797">
          <w:rPr>
            <w:noProof/>
            <w:webHidden/>
          </w:rPr>
          <w:fldChar w:fldCharType="begin"/>
        </w:r>
        <w:r w:rsidR="00B44797">
          <w:rPr>
            <w:noProof/>
            <w:webHidden/>
          </w:rPr>
          <w:instrText xml:space="preserve"> PAGEREF _Toc494827785 \h </w:instrText>
        </w:r>
        <w:r w:rsidR="00B44797">
          <w:rPr>
            <w:noProof/>
            <w:webHidden/>
          </w:rPr>
        </w:r>
        <w:r w:rsidR="00B44797">
          <w:rPr>
            <w:noProof/>
            <w:webHidden/>
          </w:rPr>
          <w:fldChar w:fldCharType="separate"/>
        </w:r>
        <w:r w:rsidR="00B44797">
          <w:rPr>
            <w:noProof/>
            <w:webHidden/>
          </w:rPr>
          <w:t>27</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86" w:history="1">
        <w:r w:rsidR="00B44797" w:rsidRPr="00E932C2">
          <w:rPr>
            <w:rStyle w:val="Hyperlink"/>
            <w:noProof/>
          </w:rPr>
          <w:t>Figura 12. Localización de los ZODMES corredor vial Pasto-Mocoa.</w:t>
        </w:r>
        <w:r w:rsidR="00B44797">
          <w:rPr>
            <w:noProof/>
            <w:webHidden/>
          </w:rPr>
          <w:tab/>
        </w:r>
        <w:r w:rsidR="00B44797">
          <w:rPr>
            <w:noProof/>
            <w:webHidden/>
          </w:rPr>
          <w:fldChar w:fldCharType="begin"/>
        </w:r>
        <w:r w:rsidR="00B44797">
          <w:rPr>
            <w:noProof/>
            <w:webHidden/>
          </w:rPr>
          <w:instrText xml:space="preserve"> PAGEREF _Toc494827786 \h </w:instrText>
        </w:r>
        <w:r w:rsidR="00B44797">
          <w:rPr>
            <w:noProof/>
            <w:webHidden/>
          </w:rPr>
        </w:r>
        <w:r w:rsidR="00B44797">
          <w:rPr>
            <w:noProof/>
            <w:webHidden/>
          </w:rPr>
          <w:fldChar w:fldCharType="separate"/>
        </w:r>
        <w:r w:rsidR="00B44797">
          <w:rPr>
            <w:noProof/>
            <w:webHidden/>
          </w:rPr>
          <w:t>30</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87" w:history="1">
        <w:r w:rsidR="00B44797" w:rsidRPr="00E932C2">
          <w:rPr>
            <w:rStyle w:val="Hyperlink"/>
            <w:noProof/>
          </w:rPr>
          <w:t>Figura 13</w:t>
        </w:r>
        <w:r w:rsidR="00B44797" w:rsidRPr="00E932C2">
          <w:rPr>
            <w:rStyle w:val="Hyperlink"/>
            <w:rFonts w:cs="Arial"/>
            <w:noProof/>
          </w:rPr>
          <w:t>. Sistema de fallas geológicas que circundan a Mocoa</w:t>
        </w:r>
        <w:r w:rsidR="00B44797">
          <w:rPr>
            <w:noProof/>
            <w:webHidden/>
          </w:rPr>
          <w:tab/>
        </w:r>
        <w:r w:rsidR="00B44797">
          <w:rPr>
            <w:noProof/>
            <w:webHidden/>
          </w:rPr>
          <w:fldChar w:fldCharType="begin"/>
        </w:r>
        <w:r w:rsidR="00B44797">
          <w:rPr>
            <w:noProof/>
            <w:webHidden/>
          </w:rPr>
          <w:instrText xml:space="preserve"> PAGEREF _Toc494827787 \h </w:instrText>
        </w:r>
        <w:r w:rsidR="00B44797">
          <w:rPr>
            <w:noProof/>
            <w:webHidden/>
          </w:rPr>
        </w:r>
        <w:r w:rsidR="00B44797">
          <w:rPr>
            <w:noProof/>
            <w:webHidden/>
          </w:rPr>
          <w:fldChar w:fldCharType="separate"/>
        </w:r>
        <w:r w:rsidR="00B44797">
          <w:rPr>
            <w:noProof/>
            <w:webHidden/>
          </w:rPr>
          <w:t>44</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88" w:history="1">
        <w:r w:rsidR="00B44797" w:rsidRPr="00E932C2">
          <w:rPr>
            <w:rStyle w:val="Hyperlink"/>
            <w:rFonts w:cs="Arial"/>
            <w:noProof/>
          </w:rPr>
          <w:t>Figura 14. Temperatura media en Mocoa</w:t>
        </w:r>
        <w:r w:rsidR="00B44797">
          <w:rPr>
            <w:noProof/>
            <w:webHidden/>
          </w:rPr>
          <w:tab/>
        </w:r>
        <w:r w:rsidR="00B44797">
          <w:rPr>
            <w:noProof/>
            <w:webHidden/>
          </w:rPr>
          <w:fldChar w:fldCharType="begin"/>
        </w:r>
        <w:r w:rsidR="00B44797">
          <w:rPr>
            <w:noProof/>
            <w:webHidden/>
          </w:rPr>
          <w:instrText xml:space="preserve"> PAGEREF _Toc494827788 \h </w:instrText>
        </w:r>
        <w:r w:rsidR="00B44797">
          <w:rPr>
            <w:noProof/>
            <w:webHidden/>
          </w:rPr>
        </w:r>
        <w:r w:rsidR="00B44797">
          <w:rPr>
            <w:noProof/>
            <w:webHidden/>
          </w:rPr>
          <w:fldChar w:fldCharType="separate"/>
        </w:r>
        <w:r w:rsidR="00B44797">
          <w:rPr>
            <w:noProof/>
            <w:webHidden/>
          </w:rPr>
          <w:t>50</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89" w:history="1">
        <w:r w:rsidR="00B44797" w:rsidRPr="00E932C2">
          <w:rPr>
            <w:rStyle w:val="Hyperlink"/>
            <w:rFonts w:cs="Arial"/>
            <w:noProof/>
          </w:rPr>
          <w:t>Figura 15. Régimen de lluvias en Mocoa</w:t>
        </w:r>
        <w:r w:rsidR="00B44797">
          <w:rPr>
            <w:noProof/>
            <w:webHidden/>
          </w:rPr>
          <w:tab/>
        </w:r>
        <w:r w:rsidR="00B44797">
          <w:rPr>
            <w:noProof/>
            <w:webHidden/>
          </w:rPr>
          <w:fldChar w:fldCharType="begin"/>
        </w:r>
        <w:r w:rsidR="00B44797">
          <w:rPr>
            <w:noProof/>
            <w:webHidden/>
          </w:rPr>
          <w:instrText xml:space="preserve"> PAGEREF _Toc494827789 \h </w:instrText>
        </w:r>
        <w:r w:rsidR="00B44797">
          <w:rPr>
            <w:noProof/>
            <w:webHidden/>
          </w:rPr>
        </w:r>
        <w:r w:rsidR="00B44797">
          <w:rPr>
            <w:noProof/>
            <w:webHidden/>
          </w:rPr>
          <w:fldChar w:fldCharType="separate"/>
        </w:r>
        <w:r w:rsidR="00B44797">
          <w:rPr>
            <w:noProof/>
            <w:webHidden/>
          </w:rPr>
          <w:t>51</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90" w:history="1">
        <w:r w:rsidR="00B44797" w:rsidRPr="00E932C2">
          <w:rPr>
            <w:rStyle w:val="Hyperlink"/>
            <w:noProof/>
          </w:rPr>
          <w:t>Figura 16. Especies con mayor abundancia.</w:t>
        </w:r>
        <w:r w:rsidR="00B44797">
          <w:rPr>
            <w:noProof/>
            <w:webHidden/>
          </w:rPr>
          <w:tab/>
        </w:r>
        <w:r w:rsidR="00B44797">
          <w:rPr>
            <w:noProof/>
            <w:webHidden/>
          </w:rPr>
          <w:fldChar w:fldCharType="begin"/>
        </w:r>
        <w:r w:rsidR="00B44797">
          <w:rPr>
            <w:noProof/>
            <w:webHidden/>
          </w:rPr>
          <w:instrText xml:space="preserve"> PAGEREF _Toc494827790 \h </w:instrText>
        </w:r>
        <w:r w:rsidR="00B44797">
          <w:rPr>
            <w:noProof/>
            <w:webHidden/>
          </w:rPr>
        </w:r>
        <w:r w:rsidR="00B44797">
          <w:rPr>
            <w:noProof/>
            <w:webHidden/>
          </w:rPr>
          <w:fldChar w:fldCharType="separate"/>
        </w:r>
        <w:r w:rsidR="00B44797">
          <w:rPr>
            <w:noProof/>
            <w:webHidden/>
          </w:rPr>
          <w:t>54</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91" w:history="1">
        <w:r w:rsidR="00B44797" w:rsidRPr="00E932C2">
          <w:rPr>
            <w:rStyle w:val="Hyperlink"/>
            <w:noProof/>
          </w:rPr>
          <w:t>Figura 17. Áreas sin restricción de uso.</w:t>
        </w:r>
        <w:r w:rsidR="00B44797">
          <w:rPr>
            <w:noProof/>
            <w:webHidden/>
          </w:rPr>
          <w:tab/>
        </w:r>
        <w:r w:rsidR="00B44797">
          <w:rPr>
            <w:noProof/>
            <w:webHidden/>
          </w:rPr>
          <w:fldChar w:fldCharType="begin"/>
        </w:r>
        <w:r w:rsidR="00B44797">
          <w:rPr>
            <w:noProof/>
            <w:webHidden/>
          </w:rPr>
          <w:instrText xml:space="preserve"> PAGEREF _Toc494827791 \h </w:instrText>
        </w:r>
        <w:r w:rsidR="00B44797">
          <w:rPr>
            <w:noProof/>
            <w:webHidden/>
          </w:rPr>
        </w:r>
        <w:r w:rsidR="00B44797">
          <w:rPr>
            <w:noProof/>
            <w:webHidden/>
          </w:rPr>
          <w:fldChar w:fldCharType="separate"/>
        </w:r>
        <w:r w:rsidR="00B44797">
          <w:rPr>
            <w:noProof/>
            <w:webHidden/>
          </w:rPr>
          <w:t>54</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92" w:history="1">
        <w:r w:rsidR="00B44797" w:rsidRPr="00E932C2">
          <w:rPr>
            <w:rStyle w:val="Hyperlink"/>
            <w:noProof/>
          </w:rPr>
          <w:t>Figura 18. Zonas de vida.</w:t>
        </w:r>
        <w:r w:rsidR="00B44797">
          <w:rPr>
            <w:noProof/>
            <w:webHidden/>
          </w:rPr>
          <w:tab/>
        </w:r>
        <w:r w:rsidR="00B44797">
          <w:rPr>
            <w:noProof/>
            <w:webHidden/>
          </w:rPr>
          <w:fldChar w:fldCharType="begin"/>
        </w:r>
        <w:r w:rsidR="00B44797">
          <w:rPr>
            <w:noProof/>
            <w:webHidden/>
          </w:rPr>
          <w:instrText xml:space="preserve"> PAGEREF _Toc494827792 \h </w:instrText>
        </w:r>
        <w:r w:rsidR="00B44797">
          <w:rPr>
            <w:noProof/>
            <w:webHidden/>
          </w:rPr>
        </w:r>
        <w:r w:rsidR="00B44797">
          <w:rPr>
            <w:noProof/>
            <w:webHidden/>
          </w:rPr>
          <w:fldChar w:fldCharType="separate"/>
        </w:r>
        <w:r w:rsidR="00B44797">
          <w:rPr>
            <w:noProof/>
            <w:webHidden/>
          </w:rPr>
          <w:t>55</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93" w:history="1">
        <w:r w:rsidR="00B44797" w:rsidRPr="00E932C2">
          <w:rPr>
            <w:rStyle w:val="Hyperlink"/>
            <w:rFonts w:cs="Arial"/>
            <w:noProof/>
          </w:rPr>
          <w:t>Figura 19. Número de viviendas afectadas</w:t>
        </w:r>
        <w:r w:rsidR="00B44797">
          <w:rPr>
            <w:noProof/>
            <w:webHidden/>
          </w:rPr>
          <w:tab/>
        </w:r>
        <w:r w:rsidR="00B44797">
          <w:rPr>
            <w:noProof/>
            <w:webHidden/>
          </w:rPr>
          <w:fldChar w:fldCharType="begin"/>
        </w:r>
        <w:r w:rsidR="00B44797">
          <w:rPr>
            <w:noProof/>
            <w:webHidden/>
          </w:rPr>
          <w:instrText xml:space="preserve"> PAGEREF _Toc494827793 \h </w:instrText>
        </w:r>
        <w:r w:rsidR="00B44797">
          <w:rPr>
            <w:noProof/>
            <w:webHidden/>
          </w:rPr>
        </w:r>
        <w:r w:rsidR="00B44797">
          <w:rPr>
            <w:noProof/>
            <w:webHidden/>
          </w:rPr>
          <w:fldChar w:fldCharType="separate"/>
        </w:r>
        <w:r w:rsidR="00B44797">
          <w:rPr>
            <w:noProof/>
            <w:webHidden/>
          </w:rPr>
          <w:t>59</w:t>
        </w:r>
        <w:r w:rsidR="00B44797">
          <w:rPr>
            <w:noProof/>
            <w:webHidden/>
          </w:rPr>
          <w:fldChar w:fldCharType="end"/>
        </w:r>
      </w:hyperlink>
    </w:p>
    <w:p w:rsidR="00B44797" w:rsidRDefault="007F2B7F">
      <w:pPr>
        <w:pStyle w:val="TableofFigures"/>
        <w:tabs>
          <w:tab w:val="right" w:leader="dot" w:pos="9113"/>
        </w:tabs>
        <w:rPr>
          <w:rFonts w:asciiTheme="minorHAnsi" w:eastAsiaTheme="minorEastAsia" w:hAnsiTheme="minorHAnsi" w:cstheme="minorBidi"/>
          <w:noProof/>
          <w:sz w:val="22"/>
          <w:szCs w:val="22"/>
          <w:lang w:val="es-ES"/>
        </w:rPr>
      </w:pPr>
      <w:hyperlink w:anchor="_Toc494827794" w:history="1">
        <w:r w:rsidR="00B44797" w:rsidRPr="00E932C2">
          <w:rPr>
            <w:rStyle w:val="Hyperlink"/>
            <w:rFonts w:cs="Arial"/>
            <w:noProof/>
          </w:rPr>
          <w:t>Figura 20. Delimitación de la avenida flujo torrencial ocurrida en Mocoa - 2017</w:t>
        </w:r>
        <w:r w:rsidR="00B44797">
          <w:rPr>
            <w:noProof/>
            <w:webHidden/>
          </w:rPr>
          <w:tab/>
        </w:r>
        <w:r w:rsidR="00B44797">
          <w:rPr>
            <w:noProof/>
            <w:webHidden/>
          </w:rPr>
          <w:fldChar w:fldCharType="begin"/>
        </w:r>
        <w:r w:rsidR="00B44797">
          <w:rPr>
            <w:noProof/>
            <w:webHidden/>
          </w:rPr>
          <w:instrText xml:space="preserve"> PAGEREF _Toc494827794 \h </w:instrText>
        </w:r>
        <w:r w:rsidR="00B44797">
          <w:rPr>
            <w:noProof/>
            <w:webHidden/>
          </w:rPr>
        </w:r>
        <w:r w:rsidR="00B44797">
          <w:rPr>
            <w:noProof/>
            <w:webHidden/>
          </w:rPr>
          <w:fldChar w:fldCharType="separate"/>
        </w:r>
        <w:r w:rsidR="00B44797">
          <w:rPr>
            <w:noProof/>
            <w:webHidden/>
          </w:rPr>
          <w:t>60</w:t>
        </w:r>
        <w:r w:rsidR="00B44797">
          <w:rPr>
            <w:noProof/>
            <w:webHidden/>
          </w:rPr>
          <w:fldChar w:fldCharType="end"/>
        </w:r>
      </w:hyperlink>
    </w:p>
    <w:p w:rsidR="00C95B7F" w:rsidRPr="00DA43DC" w:rsidRDefault="00D6602E" w:rsidP="005D1B20">
      <w:pPr>
        <w:pStyle w:val="TableofFigures"/>
        <w:tabs>
          <w:tab w:val="right" w:leader="dot" w:pos="9113"/>
        </w:tabs>
        <w:spacing w:line="240" w:lineRule="auto"/>
        <w:rPr>
          <w:rFonts w:cs="Arial"/>
          <w:noProof/>
          <w:szCs w:val="24"/>
          <w:lang w:eastAsia="es-CO"/>
        </w:rPr>
      </w:pPr>
      <w:r w:rsidRPr="00DA43DC">
        <w:rPr>
          <w:rFonts w:cs="Arial"/>
          <w:noProof/>
          <w:szCs w:val="24"/>
          <w:lang w:eastAsia="es-CO"/>
        </w:rPr>
        <w:fldChar w:fldCharType="end"/>
      </w:r>
    </w:p>
    <w:p w:rsidR="001F33E2" w:rsidRPr="00DA43DC" w:rsidRDefault="001F33E2" w:rsidP="005D1B20">
      <w:pPr>
        <w:pStyle w:val="Heading1"/>
        <w:rPr>
          <w:rFonts w:cs="Arial"/>
          <w:b/>
        </w:rPr>
      </w:pPr>
    </w:p>
    <w:p w:rsidR="00B832E0" w:rsidRPr="00DA43DC" w:rsidRDefault="00B832E0" w:rsidP="005D1B20">
      <w:pPr>
        <w:rPr>
          <w:rFonts w:ascii="Arial" w:hAnsi="Arial" w:cs="Arial"/>
          <w:lang w:val="es-ES_tradnl"/>
        </w:rPr>
      </w:pPr>
    </w:p>
    <w:p w:rsidR="008D022F" w:rsidRPr="00DA43DC" w:rsidRDefault="008D022F" w:rsidP="005D1B20">
      <w:pPr>
        <w:jc w:val="center"/>
        <w:rPr>
          <w:rFonts w:ascii="Arial" w:hAnsi="Arial" w:cs="Arial"/>
          <w:b/>
          <w:sz w:val="24"/>
        </w:rPr>
      </w:pPr>
    </w:p>
    <w:p w:rsidR="00CC5235" w:rsidRPr="00DA43DC" w:rsidRDefault="00CC5235" w:rsidP="005D1B20">
      <w:pPr>
        <w:jc w:val="both"/>
        <w:rPr>
          <w:rFonts w:ascii="Arial" w:hAnsi="Arial" w:cs="Arial"/>
          <w:sz w:val="24"/>
        </w:rPr>
      </w:pPr>
    </w:p>
    <w:tbl>
      <w:tblPr>
        <w:tblW w:w="0" w:type="auto"/>
        <w:tblLook w:val="04A0" w:firstRow="1" w:lastRow="0" w:firstColumn="1" w:lastColumn="0" w:noHBand="0" w:noVBand="1"/>
      </w:tblPr>
      <w:tblGrid>
        <w:gridCol w:w="1668"/>
        <w:gridCol w:w="7595"/>
      </w:tblGrid>
      <w:tr w:rsidR="00AD3F68" w:rsidRPr="00DA43DC" w:rsidTr="005A19C9">
        <w:trPr>
          <w:trHeight w:val="588"/>
        </w:trPr>
        <w:tc>
          <w:tcPr>
            <w:tcW w:w="1668" w:type="dxa"/>
            <w:shd w:val="clear" w:color="auto" w:fill="auto"/>
          </w:tcPr>
          <w:p w:rsidR="009B1DB5" w:rsidRPr="00DA43DC" w:rsidRDefault="009B1DB5" w:rsidP="005D1B20">
            <w:pPr>
              <w:rPr>
                <w:rFonts w:ascii="Arial" w:hAnsi="Arial" w:cs="Arial"/>
                <w:bCs/>
                <w:sz w:val="24"/>
              </w:rPr>
            </w:pPr>
          </w:p>
        </w:tc>
        <w:tc>
          <w:tcPr>
            <w:tcW w:w="7595" w:type="dxa"/>
            <w:shd w:val="clear" w:color="auto" w:fill="auto"/>
          </w:tcPr>
          <w:p w:rsidR="009B1DB5" w:rsidRPr="00DA43DC" w:rsidRDefault="009B1DB5" w:rsidP="008D022F">
            <w:pPr>
              <w:rPr>
                <w:rFonts w:ascii="Arial" w:hAnsi="Arial" w:cs="Arial"/>
                <w:sz w:val="24"/>
              </w:rPr>
            </w:pPr>
          </w:p>
        </w:tc>
      </w:tr>
      <w:tr w:rsidR="00AD3F68" w:rsidRPr="00DA43DC" w:rsidTr="00121F07">
        <w:trPr>
          <w:trHeight w:val="778"/>
        </w:trPr>
        <w:tc>
          <w:tcPr>
            <w:tcW w:w="1668" w:type="dxa"/>
            <w:shd w:val="clear" w:color="auto" w:fill="auto"/>
          </w:tcPr>
          <w:p w:rsidR="0094708A" w:rsidRPr="00DA43DC" w:rsidRDefault="0094708A" w:rsidP="005D1B20">
            <w:pPr>
              <w:rPr>
                <w:rFonts w:ascii="Arial" w:hAnsi="Arial" w:cs="Arial"/>
                <w:sz w:val="24"/>
              </w:rPr>
            </w:pPr>
          </w:p>
        </w:tc>
        <w:tc>
          <w:tcPr>
            <w:tcW w:w="7595" w:type="dxa"/>
            <w:shd w:val="clear" w:color="auto" w:fill="auto"/>
          </w:tcPr>
          <w:p w:rsidR="0094708A" w:rsidRPr="00DA43DC" w:rsidRDefault="0094708A" w:rsidP="005D1B20">
            <w:pPr>
              <w:rPr>
                <w:rFonts w:ascii="Arial" w:hAnsi="Arial" w:cs="Arial"/>
                <w:sz w:val="24"/>
              </w:rPr>
            </w:pPr>
          </w:p>
        </w:tc>
      </w:tr>
      <w:tr w:rsidR="00AD3F68" w:rsidRPr="00DA43DC" w:rsidTr="00121F07">
        <w:trPr>
          <w:trHeight w:val="574"/>
        </w:trPr>
        <w:tc>
          <w:tcPr>
            <w:tcW w:w="1668" w:type="dxa"/>
            <w:shd w:val="clear" w:color="auto" w:fill="auto"/>
          </w:tcPr>
          <w:p w:rsidR="0094708A" w:rsidRPr="00DA43DC" w:rsidRDefault="0094708A" w:rsidP="005D1B20">
            <w:pPr>
              <w:rPr>
                <w:rFonts w:ascii="Arial" w:hAnsi="Arial" w:cs="Arial"/>
                <w:sz w:val="24"/>
              </w:rPr>
            </w:pPr>
          </w:p>
        </w:tc>
        <w:tc>
          <w:tcPr>
            <w:tcW w:w="7595" w:type="dxa"/>
            <w:shd w:val="clear" w:color="auto" w:fill="auto"/>
          </w:tcPr>
          <w:p w:rsidR="0094708A" w:rsidRPr="00DA43DC" w:rsidRDefault="0094708A" w:rsidP="005D1B20">
            <w:pPr>
              <w:rPr>
                <w:rFonts w:ascii="Arial" w:hAnsi="Arial" w:cs="Arial"/>
                <w:sz w:val="24"/>
              </w:rPr>
            </w:pPr>
          </w:p>
        </w:tc>
      </w:tr>
      <w:tr w:rsidR="00AD3F68" w:rsidRPr="00DA43DC" w:rsidTr="00121F07">
        <w:trPr>
          <w:trHeight w:val="996"/>
        </w:trPr>
        <w:tc>
          <w:tcPr>
            <w:tcW w:w="1668" w:type="dxa"/>
            <w:shd w:val="clear" w:color="auto" w:fill="auto"/>
          </w:tcPr>
          <w:p w:rsidR="0094708A" w:rsidRPr="00DA43DC" w:rsidRDefault="0094708A" w:rsidP="005D1B20">
            <w:pPr>
              <w:rPr>
                <w:rFonts w:ascii="Arial" w:hAnsi="Arial" w:cs="Arial"/>
                <w:bCs/>
                <w:sz w:val="24"/>
              </w:rPr>
            </w:pPr>
          </w:p>
        </w:tc>
        <w:tc>
          <w:tcPr>
            <w:tcW w:w="7595" w:type="dxa"/>
            <w:shd w:val="clear" w:color="auto" w:fill="auto"/>
          </w:tcPr>
          <w:p w:rsidR="0094708A" w:rsidRPr="00DA43DC" w:rsidRDefault="0094708A" w:rsidP="005D1B20">
            <w:pPr>
              <w:rPr>
                <w:rFonts w:ascii="Arial" w:hAnsi="Arial" w:cs="Arial"/>
                <w:sz w:val="24"/>
                <w:highlight w:val="yellow"/>
              </w:rPr>
            </w:pPr>
          </w:p>
        </w:tc>
      </w:tr>
      <w:tr w:rsidR="00AD3F68" w:rsidRPr="00DA43DC" w:rsidTr="00121F07">
        <w:trPr>
          <w:trHeight w:val="982"/>
        </w:trPr>
        <w:tc>
          <w:tcPr>
            <w:tcW w:w="1668" w:type="dxa"/>
            <w:shd w:val="clear" w:color="auto" w:fill="auto"/>
          </w:tcPr>
          <w:p w:rsidR="0094708A" w:rsidRPr="00DA43DC" w:rsidRDefault="0094708A" w:rsidP="005D1B20">
            <w:pPr>
              <w:rPr>
                <w:rFonts w:ascii="Arial" w:hAnsi="Arial" w:cs="Arial"/>
                <w:sz w:val="24"/>
              </w:rPr>
            </w:pPr>
          </w:p>
        </w:tc>
        <w:tc>
          <w:tcPr>
            <w:tcW w:w="7595" w:type="dxa"/>
            <w:shd w:val="clear" w:color="auto" w:fill="auto"/>
          </w:tcPr>
          <w:p w:rsidR="0094708A" w:rsidRPr="00DA43DC" w:rsidRDefault="0094708A" w:rsidP="005D1B20">
            <w:pPr>
              <w:rPr>
                <w:rFonts w:ascii="Arial" w:hAnsi="Arial" w:cs="Arial"/>
                <w:sz w:val="24"/>
                <w:szCs w:val="24"/>
              </w:rPr>
            </w:pPr>
          </w:p>
        </w:tc>
      </w:tr>
    </w:tbl>
    <w:p w:rsidR="005D1B20" w:rsidRPr="00DA43DC" w:rsidRDefault="005D1B20" w:rsidP="005D1B20">
      <w:pPr>
        <w:pStyle w:val="Heading1"/>
        <w:rPr>
          <w:rFonts w:cs="Arial"/>
          <w:b/>
        </w:rPr>
      </w:pPr>
      <w:bookmarkStart w:id="0" w:name="_Toc374090268"/>
      <w:bookmarkStart w:id="1" w:name="_Toc445304331"/>
    </w:p>
    <w:p w:rsidR="005D1B20" w:rsidRPr="00DA43DC" w:rsidRDefault="005D1B20" w:rsidP="005D1B20">
      <w:pPr>
        <w:pStyle w:val="Heading1"/>
        <w:rPr>
          <w:rFonts w:cs="Arial"/>
          <w:b/>
        </w:rPr>
      </w:pPr>
    </w:p>
    <w:p w:rsidR="005D1B20" w:rsidRPr="00DA43DC" w:rsidRDefault="005D1B20" w:rsidP="005D1B20">
      <w:pPr>
        <w:pStyle w:val="Heading1"/>
        <w:rPr>
          <w:rFonts w:cs="Arial"/>
          <w:b/>
        </w:rPr>
      </w:pPr>
    </w:p>
    <w:p w:rsidR="005D1B20" w:rsidRPr="00DA43DC" w:rsidRDefault="005D1B20" w:rsidP="005D1B20">
      <w:pPr>
        <w:pStyle w:val="Heading1"/>
        <w:rPr>
          <w:rFonts w:cs="Arial"/>
          <w:b/>
        </w:rPr>
      </w:pPr>
    </w:p>
    <w:p w:rsidR="005D1B20" w:rsidRPr="00DA43DC" w:rsidRDefault="005D1B20" w:rsidP="005D1B20">
      <w:pPr>
        <w:pStyle w:val="Heading1"/>
        <w:rPr>
          <w:rFonts w:cs="Arial"/>
          <w:b/>
        </w:rPr>
      </w:pPr>
    </w:p>
    <w:p w:rsidR="005D1B20" w:rsidRPr="00DA43DC" w:rsidRDefault="005D1B20" w:rsidP="005D1B20">
      <w:pPr>
        <w:pStyle w:val="Heading1"/>
        <w:rPr>
          <w:rFonts w:cs="Arial"/>
          <w:b/>
        </w:rPr>
      </w:pPr>
    </w:p>
    <w:p w:rsidR="005D1B20" w:rsidRPr="00DA43DC" w:rsidRDefault="005D1B20" w:rsidP="005D1B20">
      <w:pPr>
        <w:pStyle w:val="Heading1"/>
        <w:rPr>
          <w:rFonts w:cs="Arial"/>
          <w:b/>
        </w:rPr>
      </w:pPr>
    </w:p>
    <w:p w:rsidR="005D1B20" w:rsidRPr="00DA43DC" w:rsidRDefault="005D1B20" w:rsidP="005D1B20">
      <w:pPr>
        <w:pStyle w:val="Heading1"/>
        <w:rPr>
          <w:rFonts w:cs="Arial"/>
          <w:b/>
        </w:rPr>
      </w:pPr>
    </w:p>
    <w:p w:rsidR="005D1B20" w:rsidRPr="00DA43DC" w:rsidRDefault="005D1B20" w:rsidP="005D1B20">
      <w:pPr>
        <w:pStyle w:val="Heading1"/>
        <w:rPr>
          <w:rFonts w:cs="Arial"/>
          <w:b/>
        </w:rPr>
      </w:pPr>
    </w:p>
    <w:p w:rsidR="005D1B20" w:rsidRPr="00DA43DC" w:rsidRDefault="005D1B20" w:rsidP="005D1B20">
      <w:pPr>
        <w:pStyle w:val="Heading1"/>
        <w:rPr>
          <w:rFonts w:cs="Arial"/>
          <w:b/>
        </w:rPr>
      </w:pPr>
    </w:p>
    <w:p w:rsidR="005D1B20" w:rsidRPr="00DA43DC" w:rsidRDefault="005D1B20" w:rsidP="005D1B20">
      <w:pPr>
        <w:pStyle w:val="Heading1"/>
        <w:rPr>
          <w:rFonts w:cs="Arial"/>
          <w:b/>
        </w:rPr>
      </w:pPr>
    </w:p>
    <w:p w:rsidR="005D1B20" w:rsidRPr="00DA43DC" w:rsidRDefault="005D1B20" w:rsidP="005D1B20">
      <w:pPr>
        <w:pStyle w:val="Heading1"/>
        <w:rPr>
          <w:rFonts w:cs="Arial"/>
          <w:b/>
        </w:rPr>
      </w:pPr>
    </w:p>
    <w:p w:rsidR="005D1B20" w:rsidRPr="00DA43DC" w:rsidRDefault="005D1B20" w:rsidP="005D1B20">
      <w:pPr>
        <w:pStyle w:val="Heading1"/>
        <w:rPr>
          <w:rFonts w:cs="Arial"/>
          <w:b/>
        </w:rPr>
      </w:pPr>
    </w:p>
    <w:p w:rsidR="005D1B20" w:rsidRPr="00DA43DC" w:rsidRDefault="005D1B20" w:rsidP="005D1B20">
      <w:pPr>
        <w:pStyle w:val="Heading1"/>
        <w:rPr>
          <w:rFonts w:cs="Arial"/>
          <w:b/>
        </w:rPr>
      </w:pPr>
    </w:p>
    <w:p w:rsidR="005D1B20" w:rsidRPr="00DA43DC" w:rsidRDefault="005D1B20" w:rsidP="005D1B20">
      <w:pPr>
        <w:pStyle w:val="Heading1"/>
        <w:rPr>
          <w:rFonts w:cs="Arial"/>
          <w:b/>
        </w:rPr>
      </w:pPr>
    </w:p>
    <w:p w:rsidR="005D1B20" w:rsidRPr="00DA43DC" w:rsidRDefault="005D1B20" w:rsidP="005D1B20">
      <w:pPr>
        <w:pStyle w:val="Heading1"/>
        <w:rPr>
          <w:rFonts w:cs="Arial"/>
          <w:b/>
        </w:rPr>
      </w:pPr>
    </w:p>
    <w:p w:rsidR="005D1B20" w:rsidRPr="00DA43DC" w:rsidRDefault="005D1B20" w:rsidP="005D1B20">
      <w:pPr>
        <w:pStyle w:val="Heading1"/>
        <w:rPr>
          <w:rFonts w:cs="Arial"/>
          <w:b/>
        </w:rPr>
      </w:pPr>
    </w:p>
    <w:p w:rsidR="005D1B20" w:rsidRPr="00DA43DC" w:rsidRDefault="005D1B20" w:rsidP="005D1B20">
      <w:pPr>
        <w:pStyle w:val="Heading1"/>
        <w:rPr>
          <w:rFonts w:cs="Arial"/>
          <w:b/>
        </w:rPr>
      </w:pPr>
    </w:p>
    <w:p w:rsidR="005D1B20" w:rsidRPr="00DA43DC" w:rsidRDefault="005D1B20" w:rsidP="005D1B20">
      <w:pPr>
        <w:pStyle w:val="Heading1"/>
        <w:rPr>
          <w:rFonts w:cs="Arial"/>
          <w:b/>
        </w:rPr>
      </w:pPr>
    </w:p>
    <w:p w:rsidR="005D1B20" w:rsidRPr="00DA43DC" w:rsidRDefault="005D1B20" w:rsidP="005D1B20">
      <w:pPr>
        <w:pStyle w:val="Heading1"/>
        <w:rPr>
          <w:rFonts w:cs="Arial"/>
          <w:b/>
        </w:rPr>
      </w:pPr>
    </w:p>
    <w:p w:rsidR="005D1B20" w:rsidRPr="00DA43DC" w:rsidRDefault="005D1B20" w:rsidP="005D1B20">
      <w:pPr>
        <w:pStyle w:val="Heading1"/>
        <w:rPr>
          <w:rFonts w:cs="Arial"/>
          <w:b/>
        </w:rPr>
      </w:pPr>
    </w:p>
    <w:p w:rsidR="005D1B20" w:rsidRPr="00DA43DC" w:rsidRDefault="005D1B20" w:rsidP="005D1B20">
      <w:pPr>
        <w:rPr>
          <w:rFonts w:ascii="Arial" w:hAnsi="Arial" w:cs="Arial"/>
          <w:lang w:val="es-ES_tradnl"/>
        </w:rPr>
      </w:pPr>
    </w:p>
    <w:p w:rsidR="005D1B20" w:rsidRPr="00DA43DC" w:rsidRDefault="005D1B20" w:rsidP="005D1B20">
      <w:pPr>
        <w:rPr>
          <w:rFonts w:ascii="Arial" w:hAnsi="Arial" w:cs="Arial"/>
          <w:lang w:val="es-ES_tradnl"/>
        </w:rPr>
      </w:pPr>
    </w:p>
    <w:p w:rsidR="005D1B20" w:rsidRPr="00DA43DC" w:rsidRDefault="005D1B20" w:rsidP="005D1B20">
      <w:pPr>
        <w:rPr>
          <w:rFonts w:ascii="Arial" w:hAnsi="Arial" w:cs="Arial"/>
          <w:lang w:val="es-ES_tradnl"/>
        </w:rPr>
        <w:sectPr w:rsidR="005D1B20" w:rsidRPr="00DA43DC" w:rsidSect="005D1B20">
          <w:headerReference w:type="default" r:id="rId12"/>
          <w:footerReference w:type="default" r:id="rId13"/>
          <w:pgSz w:w="12242" w:h="15842" w:code="1"/>
          <w:pgMar w:top="1701" w:right="1134" w:bottom="1701" w:left="1985" w:header="709" w:footer="964" w:gutter="0"/>
          <w:pgNumType w:fmt="upperRoman" w:start="1"/>
          <w:cols w:space="720"/>
          <w:noEndnote/>
        </w:sectPr>
      </w:pPr>
    </w:p>
    <w:p w:rsidR="005D1B20" w:rsidRPr="00DA43DC" w:rsidRDefault="005D1B20" w:rsidP="005D1B20">
      <w:pPr>
        <w:pStyle w:val="Heading1"/>
        <w:rPr>
          <w:rFonts w:cs="Arial"/>
          <w:b/>
        </w:rPr>
      </w:pPr>
    </w:p>
    <w:p w:rsidR="005D1B20" w:rsidRPr="00DA43DC" w:rsidRDefault="005D1B20" w:rsidP="009669A3">
      <w:pPr>
        <w:pStyle w:val="Heading1"/>
        <w:numPr>
          <w:ilvl w:val="0"/>
          <w:numId w:val="10"/>
        </w:numPr>
        <w:jc w:val="left"/>
        <w:rPr>
          <w:rFonts w:cs="Arial"/>
          <w:b/>
        </w:rPr>
      </w:pPr>
      <w:bookmarkStart w:id="2" w:name="_Toc491779665"/>
      <w:bookmarkStart w:id="3" w:name="_Toc494827677"/>
      <w:r w:rsidRPr="00DA43DC">
        <w:rPr>
          <w:rFonts w:cs="Arial"/>
          <w:b/>
        </w:rPr>
        <w:t>RESUMEN EJECUTIVO</w:t>
      </w:r>
      <w:bookmarkEnd w:id="2"/>
      <w:bookmarkEnd w:id="3"/>
    </w:p>
    <w:p w:rsidR="005D1B20" w:rsidRPr="00DA43DC" w:rsidRDefault="005D1B20" w:rsidP="005D1B20">
      <w:pPr>
        <w:rPr>
          <w:rFonts w:ascii="Arial" w:hAnsi="Arial" w:cs="Arial"/>
          <w:lang w:val="es-ES"/>
        </w:rPr>
      </w:pPr>
    </w:p>
    <w:p w:rsidR="00C53C7A" w:rsidRDefault="008D022F" w:rsidP="00E16153">
      <w:pPr>
        <w:jc w:val="both"/>
        <w:rPr>
          <w:rFonts w:ascii="Arial" w:hAnsi="Arial" w:cs="Arial"/>
          <w:sz w:val="24"/>
          <w:lang w:val="es-ES_tradnl"/>
        </w:rPr>
      </w:pPr>
      <w:r>
        <w:rPr>
          <w:rFonts w:ascii="Arial" w:hAnsi="Arial" w:cs="Arial"/>
          <w:sz w:val="24"/>
          <w:lang w:val="es-ES_tradnl"/>
        </w:rPr>
        <w:t xml:space="preserve">En este </w:t>
      </w:r>
      <w:r w:rsidRPr="008D022F">
        <w:rPr>
          <w:rFonts w:ascii="Arial" w:hAnsi="Arial" w:cs="Arial"/>
          <w:sz w:val="24"/>
          <w:lang w:val="es-ES_tradnl"/>
        </w:rPr>
        <w:t xml:space="preserve">documento </w:t>
      </w:r>
      <w:r>
        <w:rPr>
          <w:rFonts w:ascii="Arial" w:hAnsi="Arial" w:cs="Arial"/>
          <w:sz w:val="24"/>
          <w:lang w:val="es-ES_tradnl"/>
        </w:rPr>
        <w:t xml:space="preserve">se presenta el Análisis Ambiental y Social (AAS) que involucra las características físicas, climáticas, bióticas y socio-económicas </w:t>
      </w:r>
      <w:r w:rsidR="00E8312E">
        <w:rPr>
          <w:rFonts w:ascii="Arial" w:hAnsi="Arial" w:cs="Arial"/>
          <w:sz w:val="24"/>
          <w:lang w:val="es-ES_tradnl"/>
        </w:rPr>
        <w:t xml:space="preserve">del Municipio de Mocoa, lugar donde se llevará a cabo el programa “Plan Maestro de Alcantarillado”. </w:t>
      </w:r>
    </w:p>
    <w:p w:rsidR="00D17DFC" w:rsidRDefault="00D17DFC" w:rsidP="005D1B20">
      <w:pPr>
        <w:rPr>
          <w:rFonts w:ascii="Arial" w:hAnsi="Arial" w:cs="Arial"/>
          <w:sz w:val="24"/>
          <w:lang w:val="es-ES_tradnl"/>
        </w:rPr>
      </w:pPr>
    </w:p>
    <w:p w:rsidR="00D17DFC" w:rsidRDefault="00D17DFC" w:rsidP="00D17DFC">
      <w:pPr>
        <w:jc w:val="both"/>
        <w:rPr>
          <w:rFonts w:ascii="Arial" w:hAnsi="Arial" w:cs="Arial"/>
          <w:sz w:val="24"/>
        </w:rPr>
      </w:pPr>
      <w:r>
        <w:rPr>
          <w:rFonts w:ascii="Arial" w:hAnsi="Arial" w:cs="Arial"/>
          <w:sz w:val="24"/>
        </w:rPr>
        <w:t xml:space="preserve">De igual forma, se presenta el </w:t>
      </w:r>
      <w:r w:rsidRPr="0084258E">
        <w:rPr>
          <w:rFonts w:ascii="Arial" w:hAnsi="Arial" w:cs="Arial"/>
          <w:sz w:val="24"/>
          <w:lang w:val="es-ES_tradnl"/>
        </w:rPr>
        <w:t>Plan de Gestión Ambiental y Social (PGAS)</w:t>
      </w:r>
      <w:r>
        <w:rPr>
          <w:rFonts w:ascii="Arial" w:hAnsi="Arial" w:cs="Arial"/>
          <w:sz w:val="24"/>
          <w:lang w:val="es-ES_tradnl"/>
        </w:rPr>
        <w:t xml:space="preserve">, en el cual se </w:t>
      </w:r>
      <w:r>
        <w:rPr>
          <w:rFonts w:ascii="Arial" w:hAnsi="Arial" w:cs="Arial"/>
          <w:sz w:val="24"/>
        </w:rPr>
        <w:t>plantean los planes y proyectos de manejo ambiental, social</w:t>
      </w:r>
      <w:r w:rsidR="00E16153">
        <w:rPr>
          <w:rFonts w:ascii="Arial" w:hAnsi="Arial" w:cs="Arial"/>
          <w:sz w:val="24"/>
        </w:rPr>
        <w:t>,</w:t>
      </w:r>
      <w:r>
        <w:rPr>
          <w:rFonts w:ascii="Arial" w:hAnsi="Arial" w:cs="Arial"/>
          <w:sz w:val="24"/>
        </w:rPr>
        <w:t xml:space="preserve"> y de seguridad y salud en el trabajo</w:t>
      </w:r>
      <w:r w:rsidR="00E16153">
        <w:rPr>
          <w:rFonts w:ascii="Arial" w:hAnsi="Arial" w:cs="Arial"/>
          <w:sz w:val="24"/>
        </w:rPr>
        <w:t>,</w:t>
      </w:r>
      <w:r>
        <w:rPr>
          <w:rFonts w:ascii="Arial" w:hAnsi="Arial" w:cs="Arial"/>
          <w:sz w:val="24"/>
        </w:rPr>
        <w:t xml:space="preserve"> a implementar durante las actividades </w:t>
      </w:r>
      <w:r w:rsidR="00351B44">
        <w:rPr>
          <w:rFonts w:ascii="Arial" w:hAnsi="Arial" w:cs="Arial"/>
          <w:sz w:val="24"/>
          <w:lang w:val="es-ES_tradnl"/>
        </w:rPr>
        <w:t>preliminares, constructivas y de operaci</w:t>
      </w:r>
      <w:r w:rsidR="000B5475">
        <w:rPr>
          <w:rFonts w:ascii="Arial" w:hAnsi="Arial" w:cs="Arial"/>
          <w:sz w:val="24"/>
          <w:lang w:val="es-ES_tradnl"/>
        </w:rPr>
        <w:t>ón del proyecto.</w:t>
      </w:r>
    </w:p>
    <w:p w:rsidR="00D17DFC" w:rsidRDefault="00D17DFC" w:rsidP="005D1B20">
      <w:pPr>
        <w:rPr>
          <w:rFonts w:ascii="Arial" w:hAnsi="Arial" w:cs="Arial"/>
          <w:sz w:val="24"/>
          <w:lang w:val="es-ES_tradnl"/>
        </w:rPr>
      </w:pPr>
    </w:p>
    <w:p w:rsidR="000B5475" w:rsidRDefault="000B5475" w:rsidP="00D17DFC">
      <w:pPr>
        <w:jc w:val="both"/>
        <w:rPr>
          <w:rFonts w:ascii="Arial" w:hAnsi="Arial" w:cs="Arial"/>
          <w:sz w:val="24"/>
        </w:rPr>
      </w:pPr>
      <w:r>
        <w:rPr>
          <w:rFonts w:ascii="Arial" w:hAnsi="Arial" w:cs="Arial"/>
          <w:sz w:val="24"/>
        </w:rPr>
        <w:t>Se definen las actividades constructivas, sitios de implantación de las obras y estructuras a diseñar e implementar.</w:t>
      </w:r>
    </w:p>
    <w:p w:rsidR="000B5475" w:rsidRDefault="000B5475" w:rsidP="00D17DFC">
      <w:pPr>
        <w:jc w:val="both"/>
        <w:rPr>
          <w:rFonts w:ascii="Arial" w:hAnsi="Arial" w:cs="Arial"/>
          <w:sz w:val="24"/>
        </w:rPr>
      </w:pPr>
    </w:p>
    <w:p w:rsidR="000B5475" w:rsidRDefault="000B5475" w:rsidP="000B5475">
      <w:pPr>
        <w:jc w:val="both"/>
        <w:rPr>
          <w:rFonts w:ascii="Arial" w:hAnsi="Arial" w:cs="Arial"/>
          <w:sz w:val="24"/>
        </w:rPr>
      </w:pPr>
      <w:r>
        <w:rPr>
          <w:rFonts w:ascii="Arial" w:hAnsi="Arial" w:cs="Arial"/>
          <w:sz w:val="24"/>
          <w:lang w:val="es-ES_tradnl"/>
        </w:rPr>
        <w:t>Se desarrolla la evaluación ambiental y social actual de</w:t>
      </w:r>
      <w:r w:rsidR="00E16153">
        <w:rPr>
          <w:rFonts w:ascii="Arial" w:hAnsi="Arial" w:cs="Arial"/>
          <w:sz w:val="24"/>
          <w:lang w:val="es-ES_tradnl"/>
        </w:rPr>
        <w:t xml:space="preserve"> </w:t>
      </w:r>
      <w:r>
        <w:rPr>
          <w:rFonts w:ascii="Arial" w:hAnsi="Arial" w:cs="Arial"/>
          <w:sz w:val="24"/>
          <w:lang w:val="es-ES_tradnl"/>
        </w:rPr>
        <w:t>l</w:t>
      </w:r>
      <w:r w:rsidR="00E16153">
        <w:rPr>
          <w:rFonts w:ascii="Arial" w:hAnsi="Arial" w:cs="Arial"/>
          <w:sz w:val="24"/>
          <w:lang w:val="es-ES_tradnl"/>
        </w:rPr>
        <w:t>a muestra en el</w:t>
      </w:r>
      <w:r>
        <w:rPr>
          <w:rFonts w:ascii="Arial" w:hAnsi="Arial" w:cs="Arial"/>
          <w:sz w:val="24"/>
          <w:lang w:val="es-ES_tradnl"/>
        </w:rPr>
        <w:t xml:space="preserve"> municipio, es decir sin proyecto, y la evaluación con proyecto, teniendo en cuenta las actividades preliminares, constructivas y de operación del mismo. Para realizar la evaluación se aplicó una </w:t>
      </w:r>
      <w:r w:rsidRPr="0091183E">
        <w:rPr>
          <w:rFonts w:ascii="Arial" w:hAnsi="Arial" w:cs="Arial"/>
          <w:sz w:val="24"/>
        </w:rPr>
        <w:t>met</w:t>
      </w:r>
      <w:r>
        <w:rPr>
          <w:rFonts w:ascii="Arial" w:hAnsi="Arial" w:cs="Arial"/>
          <w:sz w:val="24"/>
        </w:rPr>
        <w:t xml:space="preserve">odología ad-hoc de elaboración propia. </w:t>
      </w:r>
    </w:p>
    <w:p w:rsidR="000B5475" w:rsidRDefault="000B5475" w:rsidP="000B5475">
      <w:pPr>
        <w:jc w:val="both"/>
        <w:rPr>
          <w:rFonts w:ascii="Arial" w:hAnsi="Arial" w:cs="Arial"/>
          <w:sz w:val="24"/>
        </w:rPr>
      </w:pPr>
    </w:p>
    <w:p w:rsidR="000B5475" w:rsidRDefault="000B5475" w:rsidP="000B5475">
      <w:pPr>
        <w:jc w:val="both"/>
        <w:rPr>
          <w:rFonts w:ascii="Arial" w:hAnsi="Arial" w:cs="Arial"/>
          <w:sz w:val="24"/>
        </w:rPr>
      </w:pPr>
      <w:r>
        <w:rPr>
          <w:rFonts w:ascii="Arial" w:hAnsi="Arial" w:cs="Arial"/>
          <w:sz w:val="24"/>
        </w:rPr>
        <w:t xml:space="preserve">Dentro de los impactos </w:t>
      </w:r>
      <w:r w:rsidR="00213B2E">
        <w:rPr>
          <w:rFonts w:ascii="Arial" w:hAnsi="Arial" w:cs="Arial"/>
          <w:sz w:val="24"/>
        </w:rPr>
        <w:t xml:space="preserve">negativos más relevantes sin proyecto, se encuentran la alteración de la calidad del agua de las fuentes hídricas del sector, la activación de procesos erosivos, la contaminación del suelo, el desplazamiento de la fauna y la afectación de la salud pública, todo esto como consecuencia de la disposición inadecuada de residuos sólidos pese a existir una empresa de servicio de aseo en el municipio, </w:t>
      </w:r>
      <w:r w:rsidR="000D0C0E">
        <w:rPr>
          <w:rFonts w:ascii="Arial" w:hAnsi="Arial" w:cs="Arial"/>
          <w:sz w:val="24"/>
        </w:rPr>
        <w:t xml:space="preserve">no con esto decir que es responsabilidad de la empresa, sino que por prácticas inadecuadas de la comunidad, arrojan sus residuos a los cuerpos de agua. De igual forma, existen vertimientos de aguas residuales directos a estas corrientes y entregas directas del alcantarillado a las mismas sin un tratamiento previo, debido a que no se cuenta con </w:t>
      </w:r>
      <w:r w:rsidR="00E16153">
        <w:rPr>
          <w:rFonts w:ascii="Arial" w:hAnsi="Arial" w:cs="Arial"/>
          <w:sz w:val="24"/>
        </w:rPr>
        <w:t xml:space="preserve">una </w:t>
      </w:r>
      <w:r w:rsidR="000D0C0E">
        <w:rPr>
          <w:rFonts w:ascii="Arial" w:hAnsi="Arial" w:cs="Arial"/>
          <w:sz w:val="24"/>
        </w:rPr>
        <w:t>planta de tratamiento de aguas residuales (PTAR). Estas dos actividades puntuales, no solo hacen que se altere la calidad del agua y se presente proliferación de vectores, sino que afectan la salud de la comunidad que en ocasiones se sirve de éste recurso, generándoles enfermedades gastrointestinales.</w:t>
      </w:r>
    </w:p>
    <w:p w:rsidR="000D0C0E" w:rsidRDefault="000D0C0E" w:rsidP="000B5475">
      <w:pPr>
        <w:jc w:val="both"/>
        <w:rPr>
          <w:rFonts w:ascii="Arial" w:hAnsi="Arial" w:cs="Arial"/>
          <w:sz w:val="24"/>
        </w:rPr>
      </w:pPr>
    </w:p>
    <w:p w:rsidR="000D0C0E" w:rsidRDefault="000D0C0E" w:rsidP="000B5475">
      <w:pPr>
        <w:jc w:val="both"/>
        <w:rPr>
          <w:rFonts w:ascii="Arial" w:hAnsi="Arial" w:cs="Arial"/>
          <w:sz w:val="24"/>
        </w:rPr>
      </w:pPr>
      <w:r>
        <w:rPr>
          <w:rFonts w:ascii="Arial" w:hAnsi="Arial" w:cs="Arial"/>
          <w:sz w:val="24"/>
        </w:rPr>
        <w:t>Estas malas prácticas de manejo de residuos y de vertimientos hacen también que se contamine el suelo y/o que se presente inestabilidad de los mismos.</w:t>
      </w:r>
    </w:p>
    <w:p w:rsidR="000D0C0E" w:rsidRDefault="000D0C0E" w:rsidP="000B5475">
      <w:pPr>
        <w:jc w:val="both"/>
        <w:rPr>
          <w:rFonts w:ascii="Arial" w:hAnsi="Arial" w:cs="Arial"/>
          <w:sz w:val="24"/>
        </w:rPr>
      </w:pPr>
    </w:p>
    <w:p w:rsidR="000D0C0E" w:rsidRDefault="000D0C0E" w:rsidP="000B5475">
      <w:pPr>
        <w:jc w:val="both"/>
        <w:rPr>
          <w:rFonts w:ascii="Arial" w:hAnsi="Arial" w:cs="Arial"/>
          <w:sz w:val="24"/>
        </w:rPr>
      </w:pPr>
      <w:r>
        <w:rPr>
          <w:rFonts w:ascii="Arial" w:hAnsi="Arial" w:cs="Arial"/>
          <w:sz w:val="24"/>
        </w:rPr>
        <w:t xml:space="preserve">Por otra parte, la deforestación y la minería, están contribuyendo a la baja calidad del agua y a la generación de procesos erosivos e inestabilidad de terrenos, presentándose </w:t>
      </w:r>
      <w:r w:rsidR="00936BB7">
        <w:rPr>
          <w:rFonts w:ascii="Arial" w:hAnsi="Arial" w:cs="Arial"/>
          <w:sz w:val="24"/>
        </w:rPr>
        <w:t>deslizamientos</w:t>
      </w:r>
      <w:r>
        <w:rPr>
          <w:rFonts w:ascii="Arial" w:hAnsi="Arial" w:cs="Arial"/>
          <w:sz w:val="24"/>
        </w:rPr>
        <w:t xml:space="preserve"> en las partes altas que poste</w:t>
      </w:r>
      <w:r w:rsidR="00936BB7">
        <w:rPr>
          <w:rFonts w:ascii="Arial" w:hAnsi="Arial" w:cs="Arial"/>
          <w:sz w:val="24"/>
        </w:rPr>
        <w:t>riormente causan represamientos, y en épocas de fuertes lluvias se presentan fenómenos de avalanchas como lo sucedido el 31 de marzo y 1 de abril del presente año.</w:t>
      </w:r>
    </w:p>
    <w:p w:rsidR="00936BB7" w:rsidRDefault="00936BB7" w:rsidP="000B5475">
      <w:pPr>
        <w:jc w:val="both"/>
        <w:rPr>
          <w:rFonts w:ascii="Arial" w:hAnsi="Arial" w:cs="Arial"/>
          <w:sz w:val="24"/>
        </w:rPr>
      </w:pPr>
    </w:p>
    <w:p w:rsidR="00936BB7" w:rsidRDefault="00936BB7" w:rsidP="000B5475">
      <w:pPr>
        <w:jc w:val="both"/>
        <w:rPr>
          <w:rFonts w:ascii="Arial" w:hAnsi="Arial" w:cs="Arial"/>
          <w:sz w:val="24"/>
        </w:rPr>
      </w:pPr>
      <w:r>
        <w:rPr>
          <w:rFonts w:ascii="Arial" w:hAnsi="Arial" w:cs="Arial"/>
          <w:sz w:val="24"/>
        </w:rPr>
        <w:lastRenderedPageBreak/>
        <w:t>Estas avenidas flujo-torrenciales, generan impactos significa</w:t>
      </w:r>
      <w:r w:rsidR="00E16153">
        <w:rPr>
          <w:rFonts w:ascii="Arial" w:hAnsi="Arial" w:cs="Arial"/>
          <w:sz w:val="24"/>
        </w:rPr>
        <w:t>tivos que toman bastante tiempo</w:t>
      </w:r>
      <w:r>
        <w:rPr>
          <w:rFonts w:ascii="Arial" w:hAnsi="Arial" w:cs="Arial"/>
          <w:sz w:val="24"/>
        </w:rPr>
        <w:t xml:space="preserve"> para ser recuperados los elementos ambientales y sociales afectados, esto cuando se puede recuperar con medidas de manejo. </w:t>
      </w:r>
    </w:p>
    <w:p w:rsidR="00936BB7" w:rsidRDefault="00936BB7" w:rsidP="000B5475">
      <w:pPr>
        <w:jc w:val="both"/>
        <w:rPr>
          <w:rFonts w:ascii="Arial" w:hAnsi="Arial" w:cs="Arial"/>
          <w:sz w:val="24"/>
        </w:rPr>
      </w:pPr>
    </w:p>
    <w:p w:rsidR="00D6110B" w:rsidRDefault="00936BB7" w:rsidP="000B5475">
      <w:pPr>
        <w:jc w:val="both"/>
        <w:rPr>
          <w:rFonts w:ascii="Arial" w:hAnsi="Arial" w:cs="Arial"/>
          <w:sz w:val="24"/>
        </w:rPr>
      </w:pPr>
      <w:r>
        <w:rPr>
          <w:rFonts w:ascii="Arial" w:hAnsi="Arial" w:cs="Arial"/>
          <w:sz w:val="24"/>
        </w:rPr>
        <w:t xml:space="preserve">Las etapas constructivas generarán también impactos negativos al municipio, pero en un grado moderado, ya que con medidas de manejo se pueden </w:t>
      </w:r>
      <w:r w:rsidR="001F6DC8">
        <w:rPr>
          <w:rFonts w:ascii="Arial" w:hAnsi="Arial" w:cs="Arial"/>
          <w:sz w:val="24"/>
        </w:rPr>
        <w:t xml:space="preserve">prever, </w:t>
      </w:r>
      <w:r>
        <w:rPr>
          <w:rFonts w:ascii="Arial" w:hAnsi="Arial" w:cs="Arial"/>
          <w:sz w:val="24"/>
        </w:rPr>
        <w:t xml:space="preserve">minimizar o mitigar los posibles impactos a presentarse. Estos impactos </w:t>
      </w:r>
      <w:r w:rsidR="00A3486E">
        <w:rPr>
          <w:rFonts w:ascii="Arial" w:hAnsi="Arial" w:cs="Arial"/>
          <w:sz w:val="24"/>
        </w:rPr>
        <w:t xml:space="preserve">corresponden no solo a los descritos anteriormente, sino también a los que </w:t>
      </w:r>
      <w:r w:rsidR="00D6110B">
        <w:rPr>
          <w:rFonts w:ascii="Arial" w:hAnsi="Arial" w:cs="Arial"/>
          <w:sz w:val="24"/>
        </w:rPr>
        <w:t xml:space="preserve">afectan en las actividades económicas y sociales. Como es la afectación de infraestructura vial y predial, alteración de las actividades económicas e institucionales, entre otros. </w:t>
      </w:r>
    </w:p>
    <w:p w:rsidR="00D6110B" w:rsidRDefault="00D6110B" w:rsidP="000B5475">
      <w:pPr>
        <w:jc w:val="both"/>
        <w:rPr>
          <w:rFonts w:ascii="Arial" w:hAnsi="Arial" w:cs="Arial"/>
          <w:sz w:val="24"/>
        </w:rPr>
      </w:pPr>
    </w:p>
    <w:p w:rsidR="00936BB7" w:rsidRDefault="00D6110B" w:rsidP="000B5475">
      <w:pPr>
        <w:jc w:val="both"/>
        <w:rPr>
          <w:rFonts w:ascii="Arial" w:hAnsi="Arial" w:cs="Arial"/>
          <w:sz w:val="24"/>
        </w:rPr>
      </w:pPr>
      <w:r>
        <w:rPr>
          <w:rFonts w:ascii="Arial" w:hAnsi="Arial" w:cs="Arial"/>
          <w:sz w:val="24"/>
        </w:rPr>
        <w:t xml:space="preserve">Un impacto importante que es difícil de impedir y que se espera, se presente en todas las etapas del proyecto, es el de generación de conflictos con la comunidad, ya que es inherente a una sociedad, aceptar, aprobar o rechazar actividades, sean o no en benéfico propio. Las personas no siempre están dispuestas a sufrir perturbaciones o incomodidades en sus actividades diarias, ni a asimilar el manejo </w:t>
      </w:r>
      <w:r w:rsidR="00913C9D">
        <w:rPr>
          <w:rFonts w:ascii="Arial" w:hAnsi="Arial" w:cs="Arial"/>
          <w:sz w:val="24"/>
        </w:rPr>
        <w:t xml:space="preserve">ofrecido a los recursos. Por lo que se deberá tener especial cuidado en este punto, manejando canales de comunicación efectiva y asertiva que minimicen y corrijan los posibles conflictos. </w:t>
      </w:r>
      <w:r>
        <w:rPr>
          <w:rFonts w:ascii="Arial" w:hAnsi="Arial" w:cs="Arial"/>
          <w:sz w:val="24"/>
        </w:rPr>
        <w:t xml:space="preserve">     </w:t>
      </w:r>
    </w:p>
    <w:p w:rsidR="00936BB7" w:rsidRDefault="00936BB7" w:rsidP="000B5475">
      <w:pPr>
        <w:jc w:val="both"/>
        <w:rPr>
          <w:rFonts w:ascii="Arial" w:hAnsi="Arial" w:cs="Arial"/>
          <w:sz w:val="24"/>
        </w:rPr>
      </w:pPr>
    </w:p>
    <w:p w:rsidR="00913C9D" w:rsidRDefault="00913C9D" w:rsidP="000B5475">
      <w:pPr>
        <w:jc w:val="both"/>
        <w:rPr>
          <w:rFonts w:ascii="Arial" w:hAnsi="Arial" w:cs="Arial"/>
          <w:sz w:val="24"/>
        </w:rPr>
      </w:pPr>
      <w:r>
        <w:rPr>
          <w:rFonts w:ascii="Arial" w:hAnsi="Arial" w:cs="Arial"/>
          <w:sz w:val="24"/>
        </w:rPr>
        <w:t>Las</w:t>
      </w:r>
      <w:r w:rsidR="00936BB7">
        <w:rPr>
          <w:rFonts w:ascii="Arial" w:hAnsi="Arial" w:cs="Arial"/>
          <w:sz w:val="24"/>
        </w:rPr>
        <w:t xml:space="preserve"> medidas </w:t>
      </w:r>
      <w:r>
        <w:rPr>
          <w:rFonts w:ascii="Arial" w:hAnsi="Arial" w:cs="Arial"/>
          <w:sz w:val="24"/>
        </w:rPr>
        <w:t xml:space="preserve">de manejo en la etapa de construcción </w:t>
      </w:r>
      <w:r w:rsidR="00936BB7">
        <w:rPr>
          <w:rFonts w:ascii="Arial" w:hAnsi="Arial" w:cs="Arial"/>
          <w:sz w:val="24"/>
        </w:rPr>
        <w:t>corresponden a actividades como es la adecuación de cerramientos perimetrales de obra, de excavaciones y señalización que adviertan a la población y trabajadores de los peligros que representa</w:t>
      </w:r>
      <w:r>
        <w:rPr>
          <w:rFonts w:ascii="Arial" w:hAnsi="Arial" w:cs="Arial"/>
          <w:sz w:val="24"/>
        </w:rPr>
        <w:t xml:space="preserve"> éstas. Instalación de unidades sanitarias, cuyo servicio de suministro y mantenimiento deberá estar a cargo de empresas acreditadas y certificadas por la autoridad ambiental competente. Los proveedores de materiales deberán contar con los permisos ambientales vigentes exigidos por la autoridad ambiental. Se deberá contar con una oficina de atención al usuario, en donde la persona pueda acercarse a solicitar información del proyecto o interponer una queja, petición o reclamo. </w:t>
      </w:r>
    </w:p>
    <w:p w:rsidR="00913C9D" w:rsidRDefault="00913C9D" w:rsidP="000B5475">
      <w:pPr>
        <w:jc w:val="both"/>
        <w:rPr>
          <w:rFonts w:ascii="Arial" w:hAnsi="Arial" w:cs="Arial"/>
          <w:sz w:val="24"/>
        </w:rPr>
      </w:pPr>
    </w:p>
    <w:p w:rsidR="00913C9D" w:rsidRDefault="00913C9D" w:rsidP="000B5475">
      <w:pPr>
        <w:jc w:val="both"/>
        <w:rPr>
          <w:rFonts w:ascii="Arial" w:hAnsi="Arial" w:cs="Arial"/>
          <w:sz w:val="24"/>
        </w:rPr>
      </w:pPr>
      <w:r>
        <w:rPr>
          <w:rFonts w:ascii="Arial" w:hAnsi="Arial" w:cs="Arial"/>
          <w:sz w:val="24"/>
        </w:rPr>
        <w:t>Los trabajadores vinculados al proyecto, deberán estar afiliados al si</w:t>
      </w:r>
      <w:r w:rsidR="005E44C4">
        <w:rPr>
          <w:rFonts w:ascii="Arial" w:hAnsi="Arial" w:cs="Arial"/>
          <w:sz w:val="24"/>
        </w:rPr>
        <w:t>stema de seguridad social (SSS), hacer uso de los elementos de protección personal (EEP) que apliquen para la actividad realizada, éstos deberán ser suministrados por el empleador. Se deberá garantizar la seguridad en todas las locaciones de obra con el fin de evitar un accidente.</w:t>
      </w:r>
    </w:p>
    <w:p w:rsidR="00913C9D" w:rsidRDefault="00913C9D" w:rsidP="000B5475">
      <w:pPr>
        <w:jc w:val="both"/>
        <w:rPr>
          <w:rFonts w:ascii="Arial" w:hAnsi="Arial" w:cs="Arial"/>
          <w:sz w:val="24"/>
        </w:rPr>
      </w:pPr>
    </w:p>
    <w:p w:rsidR="00936BB7" w:rsidRDefault="00913C9D" w:rsidP="000B5475">
      <w:pPr>
        <w:jc w:val="both"/>
        <w:rPr>
          <w:rFonts w:ascii="Arial" w:hAnsi="Arial" w:cs="Arial"/>
          <w:sz w:val="24"/>
        </w:rPr>
      </w:pPr>
      <w:r>
        <w:rPr>
          <w:rFonts w:ascii="Arial" w:hAnsi="Arial" w:cs="Arial"/>
          <w:sz w:val="24"/>
        </w:rPr>
        <w:t>Las medidas de manejo estarán diseñadas, implementadas y supervisadas por personal profesional idóneo en cada área.</w:t>
      </w:r>
    </w:p>
    <w:p w:rsidR="005E44C4" w:rsidRDefault="005E44C4" w:rsidP="000B5475">
      <w:pPr>
        <w:jc w:val="both"/>
        <w:rPr>
          <w:rFonts w:ascii="Arial" w:hAnsi="Arial" w:cs="Arial"/>
          <w:sz w:val="24"/>
        </w:rPr>
      </w:pPr>
    </w:p>
    <w:p w:rsidR="005E44C4" w:rsidRDefault="005E44C4" w:rsidP="000B5475">
      <w:pPr>
        <w:jc w:val="both"/>
        <w:rPr>
          <w:rFonts w:ascii="Arial" w:hAnsi="Arial" w:cs="Arial"/>
          <w:sz w:val="24"/>
        </w:rPr>
      </w:pPr>
      <w:r>
        <w:rPr>
          <w:rFonts w:ascii="Arial" w:hAnsi="Arial" w:cs="Arial"/>
          <w:sz w:val="24"/>
        </w:rPr>
        <w:t>En la etapa de operación de la PTAR, se deberá implementar un programa de seguimiento y control, que garantice el cumplimiento de los valores límites permitidos  por la norma.  No se deberá permitir el asentamiento de comunidades en 500 metros a la redonda de PTAR, para impedir posibles afectaciones a la salud.</w:t>
      </w:r>
    </w:p>
    <w:p w:rsidR="00936BB7" w:rsidRDefault="00936BB7" w:rsidP="000B5475">
      <w:pPr>
        <w:jc w:val="both"/>
        <w:rPr>
          <w:rFonts w:ascii="Arial" w:hAnsi="Arial" w:cs="Arial"/>
          <w:sz w:val="24"/>
        </w:rPr>
      </w:pPr>
    </w:p>
    <w:p w:rsidR="005E44C4" w:rsidRPr="008D022F" w:rsidRDefault="005E44C4" w:rsidP="005E44C4">
      <w:pPr>
        <w:jc w:val="both"/>
        <w:rPr>
          <w:rFonts w:ascii="Arial" w:hAnsi="Arial" w:cs="Arial"/>
          <w:sz w:val="24"/>
          <w:szCs w:val="24"/>
          <w:lang w:val="es-ES_tradnl"/>
        </w:rPr>
      </w:pPr>
      <w:r>
        <w:rPr>
          <w:rFonts w:ascii="Arial" w:hAnsi="Arial" w:cs="Arial"/>
          <w:sz w:val="24"/>
          <w:szCs w:val="24"/>
          <w:lang w:val="es-ES_tradnl"/>
        </w:rPr>
        <w:lastRenderedPageBreak/>
        <w:t xml:space="preserve">El </w:t>
      </w:r>
      <w:r w:rsidRPr="008D022F">
        <w:rPr>
          <w:rFonts w:ascii="Arial" w:hAnsi="Arial" w:cs="Arial"/>
          <w:sz w:val="24"/>
          <w:szCs w:val="24"/>
          <w:lang w:val="es-ES_tradnl"/>
        </w:rPr>
        <w:t>Plan Maestro de Alcantaril</w:t>
      </w:r>
      <w:r>
        <w:rPr>
          <w:rFonts w:ascii="Arial" w:hAnsi="Arial" w:cs="Arial"/>
          <w:sz w:val="24"/>
          <w:szCs w:val="24"/>
          <w:lang w:val="es-ES_tradnl"/>
        </w:rPr>
        <w:t>lado para el Municipio de Mocoa, una vez entrado en funcionamiento traerá grandes beneficios para el municipio desde el punto de vista ambiental</w:t>
      </w:r>
      <w:r w:rsidR="00A60F81">
        <w:rPr>
          <w:rFonts w:ascii="Arial" w:hAnsi="Arial" w:cs="Arial"/>
          <w:sz w:val="24"/>
          <w:szCs w:val="24"/>
          <w:lang w:val="es-ES_tradnl"/>
        </w:rPr>
        <w:t xml:space="preserve"> en el mejoramiento de calidad del agua de las fuentes hídricas</w:t>
      </w:r>
      <w:r w:rsidR="00B44797">
        <w:rPr>
          <w:rFonts w:ascii="Arial" w:hAnsi="Arial" w:cs="Arial"/>
          <w:sz w:val="24"/>
          <w:szCs w:val="24"/>
          <w:lang w:val="es-ES_tradnl"/>
        </w:rPr>
        <w:t>, mejoramiento de las condiciones de salubridad</w:t>
      </w:r>
      <w:r>
        <w:rPr>
          <w:rFonts w:ascii="Arial" w:hAnsi="Arial" w:cs="Arial"/>
          <w:sz w:val="24"/>
          <w:szCs w:val="24"/>
          <w:lang w:val="es-ES_tradnl"/>
        </w:rPr>
        <w:t xml:space="preserve">, y </w:t>
      </w:r>
      <w:r w:rsidR="00B44797">
        <w:rPr>
          <w:rFonts w:ascii="Arial" w:hAnsi="Arial" w:cs="Arial"/>
          <w:sz w:val="24"/>
          <w:szCs w:val="24"/>
          <w:lang w:val="es-ES_tradnl"/>
        </w:rPr>
        <w:t xml:space="preserve">de las actividades </w:t>
      </w:r>
      <w:r>
        <w:rPr>
          <w:rFonts w:ascii="Arial" w:hAnsi="Arial" w:cs="Arial"/>
          <w:sz w:val="24"/>
          <w:szCs w:val="24"/>
          <w:lang w:val="es-ES_tradnl"/>
        </w:rPr>
        <w:t>económic</w:t>
      </w:r>
      <w:r w:rsidR="00B44797">
        <w:rPr>
          <w:rFonts w:ascii="Arial" w:hAnsi="Arial" w:cs="Arial"/>
          <w:sz w:val="24"/>
          <w:szCs w:val="24"/>
          <w:lang w:val="es-ES_tradnl"/>
        </w:rPr>
        <w:t>as</w:t>
      </w:r>
      <w:r>
        <w:rPr>
          <w:rFonts w:ascii="Arial" w:hAnsi="Arial" w:cs="Arial"/>
          <w:sz w:val="24"/>
          <w:szCs w:val="24"/>
          <w:lang w:val="es-ES_tradnl"/>
        </w:rPr>
        <w:t>. Inclusive para la vegetación y fauna existente.</w:t>
      </w:r>
    </w:p>
    <w:p w:rsidR="00936BB7" w:rsidRDefault="00936BB7" w:rsidP="000B5475">
      <w:pPr>
        <w:jc w:val="both"/>
        <w:rPr>
          <w:rFonts w:ascii="Arial" w:hAnsi="Arial" w:cs="Arial"/>
          <w:sz w:val="24"/>
        </w:rPr>
      </w:pPr>
    </w:p>
    <w:p w:rsidR="005D1B20" w:rsidRPr="00DA43DC" w:rsidRDefault="005D1B20" w:rsidP="005D1B20">
      <w:pPr>
        <w:rPr>
          <w:rFonts w:ascii="Arial" w:hAnsi="Arial" w:cs="Arial"/>
          <w:lang w:val="es-ES_tradnl"/>
        </w:rPr>
      </w:pPr>
    </w:p>
    <w:p w:rsidR="001F7769" w:rsidRPr="00DA43DC" w:rsidRDefault="001F7769" w:rsidP="009669A3">
      <w:pPr>
        <w:pStyle w:val="Heading1"/>
        <w:numPr>
          <w:ilvl w:val="0"/>
          <w:numId w:val="10"/>
        </w:numPr>
        <w:jc w:val="both"/>
        <w:rPr>
          <w:rFonts w:cs="Arial"/>
          <w:b/>
        </w:rPr>
      </w:pPr>
      <w:bookmarkStart w:id="4" w:name="_Toc494827678"/>
      <w:r w:rsidRPr="00DA43DC">
        <w:rPr>
          <w:rFonts w:cs="Arial"/>
          <w:b/>
        </w:rPr>
        <w:t>INTRODUCCIÓN</w:t>
      </w:r>
      <w:bookmarkEnd w:id="0"/>
      <w:bookmarkEnd w:id="1"/>
      <w:bookmarkEnd w:id="4"/>
    </w:p>
    <w:p w:rsidR="00274335" w:rsidRPr="00DA43DC" w:rsidRDefault="00274335" w:rsidP="005D1B20">
      <w:pPr>
        <w:rPr>
          <w:rFonts w:ascii="Arial" w:hAnsi="Arial" w:cs="Arial"/>
          <w:lang w:val="es-ES_tradnl"/>
        </w:rPr>
      </w:pPr>
    </w:p>
    <w:p w:rsidR="001F7769" w:rsidRPr="00DA43DC" w:rsidRDefault="00DB7A79" w:rsidP="005D1B20">
      <w:pPr>
        <w:pStyle w:val="Header"/>
        <w:jc w:val="both"/>
        <w:rPr>
          <w:rFonts w:ascii="Arial" w:hAnsi="Arial" w:cs="Arial"/>
          <w:sz w:val="24"/>
        </w:rPr>
      </w:pPr>
      <w:r w:rsidRPr="00DA43DC">
        <w:rPr>
          <w:rFonts w:ascii="Arial" w:hAnsi="Arial" w:cs="Arial"/>
          <w:sz w:val="24"/>
        </w:rPr>
        <w:t xml:space="preserve"> </w:t>
      </w:r>
    </w:p>
    <w:p w:rsidR="0084258E" w:rsidRPr="0084258E" w:rsidRDefault="0084258E" w:rsidP="0084258E">
      <w:pPr>
        <w:widowControl w:val="0"/>
        <w:jc w:val="both"/>
        <w:rPr>
          <w:rFonts w:ascii="Arial" w:hAnsi="Arial" w:cs="Arial"/>
          <w:sz w:val="24"/>
          <w:lang w:val="es-ES_tradnl"/>
        </w:rPr>
      </w:pPr>
      <w:r w:rsidRPr="0084258E">
        <w:rPr>
          <w:rFonts w:ascii="Arial" w:hAnsi="Arial" w:cs="Arial"/>
          <w:sz w:val="24"/>
          <w:lang w:val="es-ES_tradnl"/>
        </w:rPr>
        <w:t>El presente documento contiene el Análisis Ambiental y Social (AAS) y el Plan de Gestión Ambiental y Social (PGAS) para el “Plan para la Reconstrucción del Municipio de Mocoa (Departamento del Putumayo), Plan Maestro de Alcantarillado” (CO-L</w:t>
      </w:r>
      <w:r w:rsidR="008D719C">
        <w:rPr>
          <w:rFonts w:ascii="Arial" w:hAnsi="Arial" w:cs="Arial"/>
          <w:sz w:val="24"/>
          <w:lang w:val="es-ES_tradnl"/>
        </w:rPr>
        <w:t>1232</w:t>
      </w:r>
      <w:r w:rsidRPr="0084258E">
        <w:rPr>
          <w:rFonts w:ascii="Arial" w:hAnsi="Arial" w:cs="Arial"/>
          <w:sz w:val="24"/>
          <w:lang w:val="es-ES_tradnl"/>
        </w:rPr>
        <w:t>), que el Banco Interamericano de Desarrollo (BID), a solicitud del Gobierno de Colombia (</w:t>
      </w:r>
      <w:proofErr w:type="spellStart"/>
      <w:r w:rsidRPr="0084258E">
        <w:rPr>
          <w:rFonts w:ascii="Arial" w:hAnsi="Arial" w:cs="Arial"/>
          <w:sz w:val="24"/>
          <w:lang w:val="es-ES_tradnl"/>
        </w:rPr>
        <w:t>GdC</w:t>
      </w:r>
      <w:proofErr w:type="spellEnd"/>
      <w:r w:rsidRPr="0084258E">
        <w:rPr>
          <w:rFonts w:ascii="Arial" w:hAnsi="Arial" w:cs="Arial"/>
          <w:sz w:val="24"/>
          <w:lang w:val="es-ES_tradnl"/>
        </w:rPr>
        <w:t xml:space="preserve">), financiará mediante una operación de crédito hasta por un valor de USD 30 millones. </w:t>
      </w:r>
    </w:p>
    <w:p w:rsidR="0084258E" w:rsidRPr="0084258E" w:rsidRDefault="0084258E" w:rsidP="0084258E">
      <w:pPr>
        <w:widowControl w:val="0"/>
        <w:jc w:val="both"/>
        <w:rPr>
          <w:rFonts w:ascii="Arial" w:hAnsi="Arial" w:cs="Arial"/>
          <w:sz w:val="24"/>
          <w:lang w:val="es-ES_tradnl"/>
        </w:rPr>
      </w:pPr>
    </w:p>
    <w:p w:rsidR="0084258E" w:rsidRPr="0084258E" w:rsidRDefault="0084258E" w:rsidP="0084258E">
      <w:pPr>
        <w:widowControl w:val="0"/>
        <w:jc w:val="both"/>
        <w:rPr>
          <w:rFonts w:ascii="Arial" w:hAnsi="Arial" w:cs="Arial"/>
          <w:sz w:val="24"/>
          <w:lang w:val="es-ES_tradnl"/>
        </w:rPr>
      </w:pPr>
      <w:r w:rsidRPr="0084258E">
        <w:rPr>
          <w:rFonts w:ascii="Arial" w:hAnsi="Arial" w:cs="Arial"/>
          <w:sz w:val="24"/>
          <w:lang w:val="es-ES_tradnl"/>
        </w:rPr>
        <w:t xml:space="preserve">En la primera parte de este documento – AAS, se presenta una descripción de las obras civiles a realizar, requeridas para la construcción del Plan Maestro de Alcantarillado en el Municipio de Mocoa, capital del Departamento del Putumayo, ubicado al sur-oriente de Colombia. Lo anterior, en atención a la emergencia presentada allí, por el desastre natural de los días 31 de marzo y 1 de abril de 2017, fechas en las cuales las altas precipitaciones causaron deslizamientos en la parte alta y media de las microcuencas de los ríos Sangoyaco y Mulato, y las quebradas Taruca, Conejo y Almorzadero, que discurren de occidente a oriente por el municipio y tributan hacia el Río Mocoa.     </w:t>
      </w:r>
    </w:p>
    <w:p w:rsidR="0084258E" w:rsidRPr="0084258E" w:rsidRDefault="0084258E" w:rsidP="0084258E">
      <w:pPr>
        <w:widowControl w:val="0"/>
        <w:jc w:val="both"/>
        <w:rPr>
          <w:rFonts w:ascii="Arial" w:hAnsi="Arial" w:cs="Arial"/>
          <w:sz w:val="24"/>
          <w:lang w:val="es-ES_tradnl"/>
        </w:rPr>
      </w:pPr>
    </w:p>
    <w:p w:rsidR="00F806A6" w:rsidRPr="00DA43DC" w:rsidRDefault="0084258E" w:rsidP="0084258E">
      <w:pPr>
        <w:widowControl w:val="0"/>
        <w:jc w:val="both"/>
        <w:rPr>
          <w:rFonts w:ascii="Arial" w:hAnsi="Arial" w:cs="Arial"/>
          <w:sz w:val="24"/>
        </w:rPr>
      </w:pPr>
      <w:r w:rsidRPr="0084258E">
        <w:rPr>
          <w:rFonts w:ascii="Arial" w:hAnsi="Arial" w:cs="Arial"/>
          <w:sz w:val="24"/>
          <w:lang w:val="es-ES_tradnl"/>
        </w:rPr>
        <w:t>Así mismo, el ASS es un instrumento tanto para al Organismo Ejecutor del Proyecto, como para operadores y contratistas que ejecutarán las obras a ser financiadas con los recursos del BID, de forma ambiental y socialmente sostenible en el cumplimiento de la legislación ambiental de Colombia y de la Política de Medio Ambiente y Cumplimiento de Salvaguardias del BID.</w:t>
      </w:r>
    </w:p>
    <w:p w:rsidR="002C7462" w:rsidRPr="00DA43DC" w:rsidRDefault="002C7462" w:rsidP="005D1B20">
      <w:pPr>
        <w:jc w:val="both"/>
        <w:rPr>
          <w:rFonts w:ascii="Arial" w:hAnsi="Arial" w:cs="Arial"/>
          <w:sz w:val="24"/>
          <w:szCs w:val="24"/>
          <w:shd w:val="clear" w:color="auto" w:fill="FFFF00"/>
          <w:lang w:eastAsia="en-US"/>
        </w:rPr>
      </w:pPr>
    </w:p>
    <w:p w:rsidR="00167C9D" w:rsidRPr="00DA43DC" w:rsidRDefault="00167C9D" w:rsidP="005D1B20">
      <w:pPr>
        <w:rPr>
          <w:rFonts w:ascii="Arial" w:hAnsi="Arial" w:cs="Arial"/>
          <w:sz w:val="24"/>
        </w:rPr>
      </w:pPr>
    </w:p>
    <w:p w:rsidR="0005218D" w:rsidRPr="00DA43DC" w:rsidRDefault="0005218D" w:rsidP="0005218D">
      <w:pPr>
        <w:pStyle w:val="Heading2"/>
        <w:keepLines/>
        <w:numPr>
          <w:ilvl w:val="1"/>
          <w:numId w:val="7"/>
        </w:numPr>
        <w:autoSpaceDE/>
        <w:autoSpaceDN/>
        <w:ind w:left="567" w:hanging="567"/>
        <w:rPr>
          <w:rFonts w:cs="Arial"/>
        </w:rPr>
      </w:pPr>
      <w:bookmarkStart w:id="5" w:name="_Toc494827679"/>
      <w:r w:rsidRPr="00DA43DC">
        <w:rPr>
          <w:rFonts w:cs="Arial"/>
        </w:rPr>
        <w:t>Objetivos, antecedentes y alcance del Proyecto</w:t>
      </w:r>
      <w:bookmarkEnd w:id="5"/>
    </w:p>
    <w:p w:rsidR="0005218D" w:rsidRPr="00DA43DC" w:rsidRDefault="0005218D" w:rsidP="0005218D">
      <w:pPr>
        <w:rPr>
          <w:rFonts w:ascii="Arial" w:hAnsi="Arial" w:cs="Arial"/>
          <w:sz w:val="24"/>
        </w:rPr>
      </w:pPr>
    </w:p>
    <w:p w:rsidR="0005218D" w:rsidRDefault="00297AE9" w:rsidP="0005218D">
      <w:pPr>
        <w:rPr>
          <w:rFonts w:ascii="Arial" w:hAnsi="Arial" w:cs="Arial"/>
          <w:b/>
          <w:sz w:val="24"/>
        </w:rPr>
      </w:pPr>
      <w:r>
        <w:rPr>
          <w:rFonts w:ascii="Arial" w:hAnsi="Arial" w:cs="Arial"/>
          <w:b/>
          <w:sz w:val="24"/>
        </w:rPr>
        <w:t>•</w:t>
      </w:r>
      <w:r>
        <w:rPr>
          <w:rFonts w:ascii="Arial" w:hAnsi="Arial" w:cs="Arial"/>
          <w:b/>
          <w:sz w:val="24"/>
        </w:rPr>
        <w:tab/>
        <w:t>Objetivos</w:t>
      </w:r>
    </w:p>
    <w:p w:rsidR="000466D1" w:rsidRDefault="000466D1" w:rsidP="000466D1">
      <w:pPr>
        <w:jc w:val="both"/>
        <w:rPr>
          <w:rFonts w:ascii="Arial" w:hAnsi="Arial" w:cs="Arial"/>
          <w:sz w:val="24"/>
        </w:rPr>
      </w:pPr>
    </w:p>
    <w:p w:rsidR="000466D1" w:rsidRPr="000466D1" w:rsidRDefault="00297AE9" w:rsidP="000466D1">
      <w:pPr>
        <w:jc w:val="both"/>
        <w:rPr>
          <w:rFonts w:ascii="Arial" w:hAnsi="Arial" w:cs="Arial"/>
          <w:sz w:val="24"/>
          <w:u w:val="single"/>
        </w:rPr>
      </w:pPr>
      <w:r>
        <w:rPr>
          <w:rFonts w:ascii="Arial" w:hAnsi="Arial" w:cs="Arial"/>
          <w:sz w:val="24"/>
          <w:u w:val="single"/>
        </w:rPr>
        <w:t>General</w:t>
      </w:r>
    </w:p>
    <w:p w:rsidR="000466D1" w:rsidRDefault="000466D1" w:rsidP="000466D1">
      <w:pPr>
        <w:jc w:val="both"/>
        <w:rPr>
          <w:rFonts w:ascii="Arial" w:hAnsi="Arial" w:cs="Arial"/>
          <w:sz w:val="24"/>
        </w:rPr>
      </w:pPr>
    </w:p>
    <w:p w:rsidR="000466D1" w:rsidRDefault="000466D1" w:rsidP="000466D1">
      <w:pPr>
        <w:jc w:val="both"/>
        <w:rPr>
          <w:rFonts w:ascii="Arial" w:hAnsi="Arial" w:cs="Arial"/>
          <w:sz w:val="24"/>
        </w:rPr>
      </w:pPr>
      <w:r w:rsidRPr="000466D1">
        <w:rPr>
          <w:rFonts w:ascii="Arial" w:hAnsi="Arial" w:cs="Arial"/>
          <w:sz w:val="24"/>
        </w:rPr>
        <w:t>Contribuir a la reconstrucción integral del municipio de Mocoa (Departamento de Putumayo), y llevar acabo el desarrollo del Plan Maestro de Alcantarillado, de tal forma que mejore las condiciones e indicadores del municipio</w:t>
      </w:r>
      <w:r>
        <w:rPr>
          <w:rFonts w:ascii="Arial" w:hAnsi="Arial" w:cs="Arial"/>
          <w:sz w:val="24"/>
        </w:rPr>
        <w:t xml:space="preserve"> y</w:t>
      </w:r>
      <w:r w:rsidRPr="000466D1">
        <w:rPr>
          <w:rFonts w:ascii="Arial" w:hAnsi="Arial" w:cs="Arial"/>
          <w:sz w:val="24"/>
        </w:rPr>
        <w:t xml:space="preserve"> la calidad de vida de los habitantes.</w:t>
      </w:r>
    </w:p>
    <w:p w:rsidR="000466D1" w:rsidRDefault="000466D1" w:rsidP="000466D1">
      <w:pPr>
        <w:jc w:val="both"/>
        <w:rPr>
          <w:rFonts w:ascii="Arial" w:hAnsi="Arial" w:cs="Arial"/>
          <w:sz w:val="24"/>
        </w:rPr>
      </w:pPr>
    </w:p>
    <w:p w:rsidR="000466D1" w:rsidRPr="000466D1" w:rsidRDefault="000466D1" w:rsidP="000466D1">
      <w:pPr>
        <w:jc w:val="both"/>
        <w:rPr>
          <w:rFonts w:ascii="Arial" w:hAnsi="Arial" w:cs="Arial"/>
          <w:sz w:val="24"/>
          <w:u w:val="single"/>
        </w:rPr>
      </w:pPr>
      <w:r>
        <w:rPr>
          <w:rFonts w:ascii="Arial" w:hAnsi="Arial" w:cs="Arial"/>
          <w:sz w:val="24"/>
          <w:u w:val="single"/>
        </w:rPr>
        <w:lastRenderedPageBreak/>
        <w:t>Específicos</w:t>
      </w:r>
    </w:p>
    <w:p w:rsidR="000466D1" w:rsidRDefault="000466D1" w:rsidP="000466D1">
      <w:pPr>
        <w:jc w:val="both"/>
        <w:rPr>
          <w:rFonts w:ascii="Arial" w:hAnsi="Arial" w:cs="Arial"/>
          <w:sz w:val="24"/>
        </w:rPr>
      </w:pPr>
    </w:p>
    <w:p w:rsidR="000466D1" w:rsidRPr="005155F1" w:rsidRDefault="000466D1" w:rsidP="009669A3">
      <w:pPr>
        <w:pStyle w:val="ListParagraph"/>
        <w:numPr>
          <w:ilvl w:val="0"/>
          <w:numId w:val="13"/>
        </w:numPr>
        <w:ind w:left="426"/>
        <w:jc w:val="both"/>
        <w:rPr>
          <w:rFonts w:ascii="Arial" w:hAnsi="Arial" w:cs="Arial"/>
          <w:sz w:val="24"/>
        </w:rPr>
      </w:pPr>
      <w:r w:rsidRPr="005155F1">
        <w:rPr>
          <w:rFonts w:ascii="Arial" w:hAnsi="Arial" w:cs="Arial"/>
          <w:sz w:val="24"/>
        </w:rPr>
        <w:t>Llevar a cabo el diseño e implementación del plan maestro de alcantarillado.</w:t>
      </w:r>
    </w:p>
    <w:p w:rsidR="005155F1" w:rsidRDefault="005155F1" w:rsidP="009669A3">
      <w:pPr>
        <w:pStyle w:val="ListParagraph"/>
        <w:numPr>
          <w:ilvl w:val="0"/>
          <w:numId w:val="13"/>
        </w:numPr>
        <w:ind w:left="426"/>
        <w:jc w:val="both"/>
        <w:rPr>
          <w:rFonts w:ascii="Arial" w:hAnsi="Arial" w:cs="Arial"/>
          <w:sz w:val="24"/>
        </w:rPr>
      </w:pPr>
      <w:r w:rsidRPr="005155F1">
        <w:rPr>
          <w:rFonts w:ascii="Arial" w:hAnsi="Arial" w:cs="Arial"/>
          <w:sz w:val="24"/>
        </w:rPr>
        <w:t>Mejorar la prestación de los servicios de acueducto y alcantarillado</w:t>
      </w:r>
      <w:r>
        <w:rPr>
          <w:rFonts w:ascii="Arial" w:hAnsi="Arial" w:cs="Arial"/>
          <w:sz w:val="24"/>
        </w:rPr>
        <w:t>.</w:t>
      </w:r>
    </w:p>
    <w:p w:rsidR="000466D1" w:rsidRPr="005155F1" w:rsidRDefault="000466D1" w:rsidP="009669A3">
      <w:pPr>
        <w:pStyle w:val="ListParagraph"/>
        <w:numPr>
          <w:ilvl w:val="0"/>
          <w:numId w:val="13"/>
        </w:numPr>
        <w:ind w:left="426"/>
        <w:jc w:val="both"/>
        <w:rPr>
          <w:rFonts w:ascii="Arial" w:hAnsi="Arial" w:cs="Arial"/>
          <w:sz w:val="24"/>
        </w:rPr>
      </w:pPr>
      <w:r w:rsidRPr="005155F1">
        <w:rPr>
          <w:rFonts w:ascii="Arial" w:hAnsi="Arial" w:cs="Arial"/>
          <w:sz w:val="24"/>
        </w:rPr>
        <w:t>Mejorar las capacidades de planificación, ordenamiento territorial y gestión del riesgo de la administración local.</w:t>
      </w:r>
    </w:p>
    <w:p w:rsidR="000466D1" w:rsidRPr="000466D1" w:rsidRDefault="000466D1" w:rsidP="000466D1">
      <w:pPr>
        <w:jc w:val="both"/>
        <w:rPr>
          <w:rFonts w:ascii="Arial" w:hAnsi="Arial" w:cs="Arial"/>
          <w:sz w:val="24"/>
        </w:rPr>
      </w:pPr>
    </w:p>
    <w:p w:rsidR="0005218D" w:rsidRDefault="00297AE9" w:rsidP="0005218D">
      <w:pPr>
        <w:rPr>
          <w:rFonts w:ascii="Arial" w:hAnsi="Arial" w:cs="Arial"/>
          <w:b/>
          <w:sz w:val="24"/>
        </w:rPr>
      </w:pPr>
      <w:r>
        <w:rPr>
          <w:rFonts w:ascii="Arial" w:hAnsi="Arial" w:cs="Arial"/>
          <w:b/>
          <w:sz w:val="24"/>
        </w:rPr>
        <w:t>•</w:t>
      </w:r>
      <w:r>
        <w:rPr>
          <w:rFonts w:ascii="Arial" w:hAnsi="Arial" w:cs="Arial"/>
          <w:b/>
          <w:sz w:val="24"/>
        </w:rPr>
        <w:tab/>
        <w:t>Antecedentes</w:t>
      </w:r>
    </w:p>
    <w:p w:rsidR="00326933" w:rsidRDefault="00326933" w:rsidP="0005218D">
      <w:pPr>
        <w:rPr>
          <w:rFonts w:ascii="Arial" w:hAnsi="Arial" w:cs="Arial"/>
          <w:b/>
          <w:sz w:val="24"/>
        </w:rPr>
      </w:pPr>
    </w:p>
    <w:p w:rsidR="00295CF9" w:rsidRDefault="00295CF9" w:rsidP="00295CF9">
      <w:pPr>
        <w:jc w:val="both"/>
        <w:rPr>
          <w:rFonts w:ascii="Arial" w:hAnsi="Arial" w:cs="Arial"/>
          <w:sz w:val="24"/>
          <w:lang w:val="es-ES_tradnl"/>
        </w:rPr>
      </w:pPr>
      <w:r w:rsidRPr="001C609E">
        <w:rPr>
          <w:rFonts w:ascii="Arial" w:hAnsi="Arial" w:cs="Arial"/>
          <w:sz w:val="24"/>
          <w:lang w:val="es-ES_tradnl"/>
        </w:rPr>
        <w:t xml:space="preserve">Según proyecciones del Departamento Administrativo Nacional de Estadística (DANE), basadas en el Censo de 2005, el municipio de Mocoa cuenta con una población total </w:t>
      </w:r>
      <w:r>
        <w:rPr>
          <w:rFonts w:ascii="Arial" w:hAnsi="Arial" w:cs="Arial"/>
          <w:sz w:val="24"/>
          <w:lang w:val="es-ES_tradnl"/>
        </w:rPr>
        <w:t xml:space="preserve">aproximada </w:t>
      </w:r>
      <w:r w:rsidRPr="001C609E">
        <w:rPr>
          <w:rFonts w:ascii="Arial" w:hAnsi="Arial" w:cs="Arial"/>
          <w:sz w:val="24"/>
          <w:lang w:val="es-ES_tradnl"/>
        </w:rPr>
        <w:t xml:space="preserve">de 43.731 habitantes </w:t>
      </w:r>
      <w:r>
        <w:rPr>
          <w:rFonts w:ascii="Arial" w:hAnsi="Arial" w:cs="Arial"/>
          <w:sz w:val="24"/>
          <w:lang w:val="es-ES_tradnl"/>
        </w:rPr>
        <w:t>para el año</w:t>
      </w:r>
      <w:r w:rsidRPr="001C609E">
        <w:rPr>
          <w:rFonts w:ascii="Arial" w:hAnsi="Arial" w:cs="Arial"/>
          <w:sz w:val="24"/>
          <w:lang w:val="es-ES_tradnl"/>
        </w:rPr>
        <w:t xml:space="preserve"> 2017, de los cuales alrededor del 82 % habitan en su zona urbana.</w:t>
      </w:r>
      <w:r>
        <w:rPr>
          <w:rFonts w:ascii="Arial" w:hAnsi="Arial" w:cs="Arial"/>
          <w:sz w:val="24"/>
          <w:lang w:val="es-ES_tradnl"/>
        </w:rPr>
        <w:t xml:space="preserve"> El 11% de la población de Mocoa corresponde a Resguardos Indígenas (4.865 indígenas), ubicados en las zonas peri-urbanas de alto riesgo o con condiciones de precariedad.</w:t>
      </w:r>
    </w:p>
    <w:p w:rsidR="00295CF9" w:rsidRDefault="00295CF9" w:rsidP="00295CF9">
      <w:pPr>
        <w:jc w:val="both"/>
        <w:rPr>
          <w:rFonts w:ascii="Arial" w:hAnsi="Arial" w:cs="Arial"/>
          <w:sz w:val="24"/>
          <w:lang w:val="es-ES_tradnl"/>
        </w:rPr>
      </w:pPr>
    </w:p>
    <w:p w:rsidR="00295CF9" w:rsidRDefault="00295CF9" w:rsidP="00295CF9">
      <w:pPr>
        <w:jc w:val="both"/>
        <w:rPr>
          <w:rFonts w:ascii="Arial" w:hAnsi="Arial" w:cs="Arial"/>
          <w:sz w:val="24"/>
          <w:lang w:val="es-ES_tradnl"/>
        </w:rPr>
      </w:pPr>
      <w:r w:rsidRPr="009C0783">
        <w:rPr>
          <w:rFonts w:ascii="Arial" w:hAnsi="Arial" w:cs="Arial"/>
          <w:sz w:val="24"/>
          <w:lang w:val="es-ES_tradnl"/>
        </w:rPr>
        <w:t>Según cifras del Instituto de Hidrología, Meteorología y Estudios Ambientales (IDEAM) y el Servicio Geológico Colombiano (SGC), el 80 % del municipio está expuesto a condiciones de amenaza alta y muy alta frente a movimientos de masa, flujos torrenciales e inundaciones, lo que refleja la complejidad de las condiciones de riesgo y los retos que existen frente a su gestión. Así mismo, desde 1998 se han registrado más de 90 eventos desastrosos en Mocoa, de los cuales 64 (79 %) se asocia a fenómenos geomorfológicos e hidrológicos.</w:t>
      </w:r>
      <w:r w:rsidRPr="009C0783">
        <w:rPr>
          <w:rStyle w:val="FootnoteReference"/>
          <w:rFonts w:cs="Arial"/>
          <w:sz w:val="24"/>
          <w:lang w:val="es-ES_tradnl"/>
        </w:rPr>
        <w:t xml:space="preserve"> </w:t>
      </w:r>
      <w:r>
        <w:rPr>
          <w:rStyle w:val="FootnoteReference"/>
          <w:rFonts w:cs="Arial"/>
          <w:sz w:val="24"/>
          <w:lang w:val="es-ES_tradnl"/>
        </w:rPr>
        <w:footnoteReference w:id="1"/>
      </w:r>
    </w:p>
    <w:p w:rsidR="00295CF9" w:rsidRDefault="00295CF9" w:rsidP="00295CF9">
      <w:pPr>
        <w:jc w:val="both"/>
        <w:rPr>
          <w:rFonts w:ascii="Arial" w:hAnsi="Arial" w:cs="Arial"/>
          <w:sz w:val="24"/>
          <w:lang w:val="es-ES_tradnl"/>
        </w:rPr>
      </w:pPr>
    </w:p>
    <w:p w:rsidR="00295CF9" w:rsidRDefault="00295CF9" w:rsidP="00295CF9">
      <w:pPr>
        <w:jc w:val="both"/>
        <w:rPr>
          <w:rFonts w:ascii="Arial" w:hAnsi="Arial" w:cs="Arial"/>
          <w:sz w:val="24"/>
          <w:lang w:val="es-ES_tradnl"/>
        </w:rPr>
      </w:pPr>
      <w:r>
        <w:rPr>
          <w:rFonts w:ascii="Arial" w:hAnsi="Arial" w:cs="Arial"/>
          <w:sz w:val="24"/>
          <w:lang w:val="es-ES_tradnl"/>
        </w:rPr>
        <w:t xml:space="preserve">El último evento </w:t>
      </w:r>
      <w:r w:rsidRPr="009C0783">
        <w:rPr>
          <w:rFonts w:ascii="Arial" w:hAnsi="Arial" w:cs="Arial"/>
          <w:sz w:val="24"/>
          <w:lang w:val="es-ES_tradnl"/>
        </w:rPr>
        <w:t xml:space="preserve">de precipitación extraordinario, ocurrido </w:t>
      </w:r>
      <w:r>
        <w:rPr>
          <w:rFonts w:ascii="Arial" w:hAnsi="Arial" w:cs="Arial"/>
          <w:sz w:val="24"/>
          <w:lang w:val="es-ES_tradnl"/>
        </w:rPr>
        <w:t xml:space="preserve">en las fechas </w:t>
      </w:r>
      <w:r w:rsidRPr="009C0783">
        <w:rPr>
          <w:rFonts w:ascii="Arial" w:hAnsi="Arial" w:cs="Arial"/>
          <w:sz w:val="24"/>
          <w:lang w:val="es-ES_tradnl"/>
        </w:rPr>
        <w:t>31 de marzo y 1 de abril de 2017 en el municipio de Mocoa, desencadenó múltiples deslizamientos en la parte alta y media de las microcuencas de los ríos Sangoyaco y Mulato y las quebradas Taruca, Conejo y Almorzadero. Esto generó una avenida fluvio-torrencial con flujo de lodos, rocas de gran volumen y aporte vegetal, afectando a 48 barrios del área urbana y rural del municipio</w:t>
      </w:r>
      <w:r>
        <w:rPr>
          <w:rFonts w:ascii="Arial" w:hAnsi="Arial" w:cs="Arial"/>
          <w:sz w:val="24"/>
          <w:lang w:val="es-ES_tradnl"/>
        </w:rPr>
        <w:t xml:space="preserve">, donde el material de arrastre llego al sistema de alcantarillado colapsándolo y quedando fuera de servicio temporalmente. </w:t>
      </w:r>
    </w:p>
    <w:p w:rsidR="00295CF9" w:rsidRDefault="00295CF9" w:rsidP="00295CF9">
      <w:pPr>
        <w:jc w:val="both"/>
        <w:rPr>
          <w:rFonts w:ascii="Arial" w:hAnsi="Arial" w:cs="Arial"/>
          <w:sz w:val="24"/>
          <w:lang w:val="es-ES_tradnl"/>
        </w:rPr>
      </w:pPr>
    </w:p>
    <w:p w:rsidR="00295CF9" w:rsidRDefault="00295CF9" w:rsidP="00295CF9">
      <w:pPr>
        <w:jc w:val="both"/>
        <w:rPr>
          <w:rFonts w:ascii="Arial" w:hAnsi="Arial" w:cs="Arial"/>
          <w:sz w:val="24"/>
          <w:lang w:val="es-ES_tradnl"/>
        </w:rPr>
      </w:pPr>
      <w:r>
        <w:rPr>
          <w:rFonts w:ascii="Arial" w:hAnsi="Arial" w:cs="Arial"/>
          <w:sz w:val="24"/>
          <w:lang w:val="es-ES_tradnl"/>
        </w:rPr>
        <w:t xml:space="preserve">El sistema de alcantarillado actual es combinado, </w:t>
      </w:r>
      <w:r w:rsidRPr="001C5635">
        <w:rPr>
          <w:rFonts w:ascii="Arial" w:hAnsi="Arial" w:cs="Arial"/>
          <w:sz w:val="24"/>
          <w:lang w:val="es-ES_tradnl"/>
        </w:rPr>
        <w:t xml:space="preserve">a través de las cuales se transportan las aguas residuales domésticas y pluviales. </w:t>
      </w:r>
      <w:r>
        <w:rPr>
          <w:rFonts w:ascii="Arial" w:hAnsi="Arial" w:cs="Arial"/>
          <w:sz w:val="24"/>
          <w:lang w:val="es-ES_tradnl"/>
        </w:rPr>
        <w:t>C</w:t>
      </w:r>
      <w:r w:rsidRPr="001C5635">
        <w:rPr>
          <w:rFonts w:ascii="Arial" w:hAnsi="Arial" w:cs="Arial"/>
          <w:sz w:val="24"/>
          <w:lang w:val="es-ES_tradnl"/>
        </w:rPr>
        <w:t xml:space="preserve">uenta con cámaras de inspección, colectores principales y emisarios finales, para una longitud total de redes de 38.115 metros de tubería en PVC </w:t>
      </w:r>
      <w:proofErr w:type="spellStart"/>
      <w:r>
        <w:rPr>
          <w:rFonts w:ascii="Arial" w:hAnsi="Arial" w:cs="Arial"/>
          <w:sz w:val="24"/>
          <w:lang w:val="es-ES_tradnl"/>
        </w:rPr>
        <w:t>Nov</w:t>
      </w:r>
      <w:r w:rsidRPr="001C5635">
        <w:rPr>
          <w:rFonts w:ascii="Arial" w:hAnsi="Arial" w:cs="Arial"/>
          <w:sz w:val="24"/>
          <w:lang w:val="es-ES_tradnl"/>
        </w:rPr>
        <w:t>afor</w:t>
      </w:r>
      <w:proofErr w:type="spellEnd"/>
      <w:r w:rsidRPr="001C5635">
        <w:rPr>
          <w:rFonts w:ascii="Arial" w:hAnsi="Arial" w:cs="Arial"/>
          <w:sz w:val="24"/>
          <w:lang w:val="es-ES_tradnl"/>
        </w:rPr>
        <w:t xml:space="preserve">, cemento y gres. </w:t>
      </w:r>
      <w:r>
        <w:rPr>
          <w:rFonts w:ascii="Arial" w:hAnsi="Arial" w:cs="Arial"/>
          <w:sz w:val="24"/>
          <w:lang w:val="es-ES_tradnl"/>
        </w:rPr>
        <w:t>N</w:t>
      </w:r>
      <w:r w:rsidRPr="001C5635">
        <w:rPr>
          <w:rFonts w:ascii="Arial" w:hAnsi="Arial" w:cs="Arial"/>
          <w:sz w:val="24"/>
          <w:lang w:val="es-ES_tradnl"/>
        </w:rPr>
        <w:t>o cuenta con catastro de redes y las aguas residuales son vertidas directamente y sin tratar a los ríos Mocoa, Sangoyaco y Mulato y a las que</w:t>
      </w:r>
      <w:r>
        <w:rPr>
          <w:rFonts w:ascii="Arial" w:hAnsi="Arial" w:cs="Arial"/>
          <w:sz w:val="24"/>
          <w:lang w:val="es-ES_tradnl"/>
        </w:rPr>
        <w:t>bradas La Misión, San Antonio y Taruquita</w:t>
      </w:r>
      <w:r w:rsidRPr="001C5635">
        <w:rPr>
          <w:rFonts w:ascii="Arial" w:hAnsi="Arial" w:cs="Arial"/>
          <w:sz w:val="24"/>
          <w:lang w:val="es-ES_tradnl"/>
        </w:rPr>
        <w:t>.</w:t>
      </w:r>
    </w:p>
    <w:p w:rsidR="00295CF9" w:rsidRDefault="00295CF9" w:rsidP="0005218D">
      <w:pPr>
        <w:rPr>
          <w:rFonts w:ascii="Arial" w:hAnsi="Arial" w:cs="Arial"/>
          <w:b/>
          <w:sz w:val="24"/>
        </w:rPr>
      </w:pPr>
    </w:p>
    <w:p w:rsidR="001318A8" w:rsidRPr="00DA43DC" w:rsidRDefault="001318A8" w:rsidP="0005218D">
      <w:pPr>
        <w:rPr>
          <w:rFonts w:ascii="Arial" w:hAnsi="Arial" w:cs="Arial"/>
          <w:b/>
          <w:sz w:val="24"/>
        </w:rPr>
      </w:pPr>
    </w:p>
    <w:p w:rsidR="0005218D" w:rsidRDefault="00297AE9" w:rsidP="0005218D">
      <w:pPr>
        <w:rPr>
          <w:rFonts w:ascii="Arial" w:hAnsi="Arial" w:cs="Arial"/>
          <w:b/>
          <w:sz w:val="24"/>
        </w:rPr>
      </w:pPr>
      <w:r>
        <w:rPr>
          <w:rFonts w:ascii="Arial" w:hAnsi="Arial" w:cs="Arial"/>
          <w:b/>
          <w:sz w:val="24"/>
        </w:rPr>
        <w:t>•</w:t>
      </w:r>
      <w:r>
        <w:rPr>
          <w:rFonts w:ascii="Arial" w:hAnsi="Arial" w:cs="Arial"/>
          <w:b/>
          <w:sz w:val="24"/>
        </w:rPr>
        <w:tab/>
        <w:t>Alcance</w:t>
      </w:r>
    </w:p>
    <w:p w:rsidR="00F03F56" w:rsidRDefault="00F03F56" w:rsidP="0005218D">
      <w:pPr>
        <w:rPr>
          <w:rFonts w:ascii="Arial" w:hAnsi="Arial" w:cs="Arial"/>
          <w:b/>
          <w:sz w:val="24"/>
        </w:rPr>
      </w:pPr>
    </w:p>
    <w:p w:rsidR="00F03F56" w:rsidRPr="00F84E63" w:rsidRDefault="00F03F56" w:rsidP="00F03F56">
      <w:pPr>
        <w:rPr>
          <w:rFonts w:ascii="Arial" w:hAnsi="Arial" w:cs="Arial"/>
          <w:sz w:val="24"/>
        </w:rPr>
      </w:pPr>
      <w:r w:rsidRPr="00F84E63">
        <w:rPr>
          <w:rFonts w:ascii="Arial" w:hAnsi="Arial" w:cs="Arial"/>
          <w:sz w:val="24"/>
        </w:rPr>
        <w:lastRenderedPageBreak/>
        <w:t>El alcance de esta evaluación incluye, entre otros, lo siguiente:</w:t>
      </w:r>
    </w:p>
    <w:p w:rsidR="00F03F56" w:rsidRPr="00F03F56" w:rsidRDefault="00F03F56" w:rsidP="00F03F56">
      <w:pPr>
        <w:rPr>
          <w:rFonts w:ascii="Arial" w:hAnsi="Arial" w:cs="Arial"/>
          <w:b/>
          <w:sz w:val="24"/>
        </w:rPr>
      </w:pPr>
    </w:p>
    <w:p w:rsidR="00F03F56" w:rsidRPr="00F03F56" w:rsidRDefault="00F03F56" w:rsidP="00F03F56">
      <w:pPr>
        <w:pStyle w:val="ListParagraph"/>
        <w:numPr>
          <w:ilvl w:val="0"/>
          <w:numId w:val="13"/>
        </w:numPr>
        <w:ind w:left="426"/>
        <w:jc w:val="both"/>
        <w:rPr>
          <w:rFonts w:ascii="Arial" w:hAnsi="Arial" w:cs="Arial"/>
          <w:sz w:val="24"/>
        </w:rPr>
      </w:pPr>
      <w:r w:rsidRPr="00F03F56">
        <w:rPr>
          <w:rFonts w:ascii="Arial" w:hAnsi="Arial" w:cs="Arial"/>
          <w:sz w:val="24"/>
        </w:rPr>
        <w:t xml:space="preserve">Describir el entorno socio ambiental donde se desarrollará la muestra de la operación </w:t>
      </w:r>
    </w:p>
    <w:p w:rsidR="00F03F56" w:rsidRPr="00F03F56" w:rsidRDefault="00F03F56" w:rsidP="00F03F56">
      <w:pPr>
        <w:pStyle w:val="ListParagraph"/>
        <w:numPr>
          <w:ilvl w:val="0"/>
          <w:numId w:val="13"/>
        </w:numPr>
        <w:ind w:left="426"/>
        <w:jc w:val="both"/>
        <w:rPr>
          <w:rFonts w:ascii="Arial" w:hAnsi="Arial" w:cs="Arial"/>
          <w:sz w:val="24"/>
        </w:rPr>
      </w:pPr>
      <w:r w:rsidRPr="00F03F56">
        <w:rPr>
          <w:rFonts w:ascii="Arial" w:hAnsi="Arial" w:cs="Arial"/>
          <w:sz w:val="24"/>
        </w:rPr>
        <w:t>Presentar una descripción del alcance del Plan Maestro de Alcantarillado de Mocoa</w:t>
      </w:r>
    </w:p>
    <w:p w:rsidR="00F03F56" w:rsidRPr="00F03F56" w:rsidRDefault="00F03F56" w:rsidP="00F03F56">
      <w:pPr>
        <w:pStyle w:val="ListParagraph"/>
        <w:numPr>
          <w:ilvl w:val="0"/>
          <w:numId w:val="13"/>
        </w:numPr>
        <w:ind w:left="426"/>
        <w:jc w:val="both"/>
        <w:rPr>
          <w:rFonts w:ascii="Arial" w:hAnsi="Arial" w:cs="Arial"/>
          <w:sz w:val="24"/>
        </w:rPr>
      </w:pPr>
      <w:r w:rsidRPr="00F03F56">
        <w:rPr>
          <w:rFonts w:ascii="Arial" w:hAnsi="Arial" w:cs="Arial"/>
          <w:sz w:val="24"/>
        </w:rPr>
        <w:t>Analizar el marco legal y normativo ambiental y social aplicable a la operación.</w:t>
      </w:r>
    </w:p>
    <w:p w:rsidR="00F03F56" w:rsidRPr="00F03F56" w:rsidRDefault="00F03F56" w:rsidP="00F03F56">
      <w:pPr>
        <w:pStyle w:val="ListParagraph"/>
        <w:numPr>
          <w:ilvl w:val="0"/>
          <w:numId w:val="13"/>
        </w:numPr>
        <w:ind w:left="426"/>
        <w:jc w:val="both"/>
        <w:rPr>
          <w:rFonts w:ascii="Arial" w:hAnsi="Arial" w:cs="Arial"/>
          <w:sz w:val="24"/>
        </w:rPr>
      </w:pPr>
      <w:r w:rsidRPr="00F03F56">
        <w:rPr>
          <w:rFonts w:ascii="Arial" w:hAnsi="Arial" w:cs="Arial"/>
          <w:sz w:val="24"/>
        </w:rPr>
        <w:t>Revisar y analizar la relación entre el marco legal y normativo social y ambiental de Colombia, y las políticas de Salvaguarda Ambiental y Social del BID, en especial las relacionadas con las Políticas de Medio Ambiente y Cumplimiento de Salvaguardias (OP-703), Acceso a la Información (OP-102), Gestión de Riesgos de Desastre (OP-704), Equidad de Género (OP-761), Reasentamiento Involuntario (OP-710) y Pueblos Indígenas (OP-765).</w:t>
      </w:r>
    </w:p>
    <w:p w:rsidR="00F03F56" w:rsidRPr="00F03F56" w:rsidRDefault="00F03F56" w:rsidP="00F03F56">
      <w:pPr>
        <w:pStyle w:val="ListParagraph"/>
        <w:numPr>
          <w:ilvl w:val="0"/>
          <w:numId w:val="13"/>
        </w:numPr>
        <w:ind w:left="426"/>
        <w:jc w:val="both"/>
        <w:rPr>
          <w:rFonts w:ascii="Arial" w:hAnsi="Arial" w:cs="Arial"/>
          <w:sz w:val="24"/>
        </w:rPr>
      </w:pPr>
      <w:r w:rsidRPr="00F03F56">
        <w:rPr>
          <w:rFonts w:ascii="Arial" w:hAnsi="Arial" w:cs="Arial"/>
          <w:sz w:val="24"/>
        </w:rPr>
        <w:t>Efectuar un análisis de la problemática del sistema de alcantarillado, y de las medidas de prevención, mitigación y corrección socio</w:t>
      </w:r>
      <w:r>
        <w:rPr>
          <w:rFonts w:ascii="Arial" w:hAnsi="Arial" w:cs="Arial"/>
          <w:sz w:val="24"/>
        </w:rPr>
        <w:t>-</w:t>
      </w:r>
      <w:r w:rsidRPr="00F03F56">
        <w:rPr>
          <w:rFonts w:ascii="Arial" w:hAnsi="Arial" w:cs="Arial"/>
          <w:sz w:val="24"/>
        </w:rPr>
        <w:t>ambiental necesarias.</w:t>
      </w:r>
    </w:p>
    <w:p w:rsidR="00F03F56" w:rsidRPr="00DA43DC" w:rsidRDefault="00F03F56" w:rsidP="0005218D">
      <w:pPr>
        <w:rPr>
          <w:rFonts w:ascii="Arial" w:hAnsi="Arial" w:cs="Arial"/>
          <w:b/>
          <w:sz w:val="24"/>
        </w:rPr>
      </w:pPr>
    </w:p>
    <w:p w:rsidR="0005218D" w:rsidRPr="00DA43DC" w:rsidRDefault="0005218D" w:rsidP="0005218D">
      <w:pPr>
        <w:rPr>
          <w:rFonts w:ascii="Arial" w:hAnsi="Arial" w:cs="Arial"/>
          <w:sz w:val="24"/>
        </w:rPr>
      </w:pPr>
    </w:p>
    <w:p w:rsidR="0005218D" w:rsidRPr="00DA43DC" w:rsidRDefault="0005218D" w:rsidP="0005218D">
      <w:pPr>
        <w:pStyle w:val="Heading2"/>
        <w:keepLines/>
        <w:numPr>
          <w:ilvl w:val="1"/>
          <w:numId w:val="7"/>
        </w:numPr>
        <w:autoSpaceDE/>
        <w:autoSpaceDN/>
        <w:ind w:left="567" w:hanging="567"/>
        <w:rPr>
          <w:rFonts w:cs="Arial"/>
        </w:rPr>
      </w:pPr>
      <w:bookmarkStart w:id="7" w:name="_Toc494827680"/>
      <w:r w:rsidRPr="00DA43DC">
        <w:rPr>
          <w:rFonts w:cs="Arial"/>
        </w:rPr>
        <w:t>Objetivos y alcance del AAS</w:t>
      </w:r>
      <w:r w:rsidR="00F84E63">
        <w:rPr>
          <w:rFonts w:cs="Arial"/>
        </w:rPr>
        <w:t xml:space="preserve"> y PGAS</w:t>
      </w:r>
      <w:bookmarkEnd w:id="7"/>
    </w:p>
    <w:p w:rsidR="0005218D" w:rsidRPr="00DA43DC" w:rsidRDefault="0005218D" w:rsidP="0005218D">
      <w:pPr>
        <w:rPr>
          <w:rFonts w:ascii="Arial" w:hAnsi="Arial" w:cs="Arial"/>
          <w:sz w:val="24"/>
        </w:rPr>
      </w:pPr>
    </w:p>
    <w:p w:rsidR="0005218D" w:rsidRDefault="00297AE9" w:rsidP="0005218D">
      <w:pPr>
        <w:rPr>
          <w:rFonts w:ascii="Arial" w:hAnsi="Arial" w:cs="Arial"/>
          <w:b/>
          <w:sz w:val="24"/>
        </w:rPr>
      </w:pPr>
      <w:r>
        <w:rPr>
          <w:rFonts w:ascii="Arial" w:hAnsi="Arial" w:cs="Arial"/>
          <w:b/>
          <w:sz w:val="24"/>
        </w:rPr>
        <w:t>•</w:t>
      </w:r>
      <w:r>
        <w:rPr>
          <w:rFonts w:ascii="Arial" w:hAnsi="Arial" w:cs="Arial"/>
          <w:b/>
          <w:sz w:val="24"/>
        </w:rPr>
        <w:tab/>
        <w:t>Objetivos</w:t>
      </w:r>
    </w:p>
    <w:p w:rsidR="00326933" w:rsidRDefault="00326933" w:rsidP="00326933">
      <w:pPr>
        <w:jc w:val="both"/>
        <w:rPr>
          <w:rFonts w:ascii="Arial" w:hAnsi="Arial" w:cs="Arial"/>
          <w:sz w:val="24"/>
          <w:u w:val="single"/>
        </w:rPr>
      </w:pPr>
    </w:p>
    <w:p w:rsidR="00326933" w:rsidRPr="000466D1" w:rsidRDefault="00326933" w:rsidP="00326933">
      <w:pPr>
        <w:jc w:val="both"/>
        <w:rPr>
          <w:rFonts w:ascii="Arial" w:hAnsi="Arial" w:cs="Arial"/>
          <w:sz w:val="24"/>
          <w:u w:val="single"/>
        </w:rPr>
      </w:pPr>
      <w:r w:rsidRPr="000466D1">
        <w:rPr>
          <w:rFonts w:ascii="Arial" w:hAnsi="Arial" w:cs="Arial"/>
          <w:sz w:val="24"/>
          <w:u w:val="single"/>
        </w:rPr>
        <w:t>Gene</w:t>
      </w:r>
      <w:r w:rsidR="00297AE9">
        <w:rPr>
          <w:rFonts w:ascii="Arial" w:hAnsi="Arial" w:cs="Arial"/>
          <w:sz w:val="24"/>
          <w:u w:val="single"/>
        </w:rPr>
        <w:t>ral</w:t>
      </w:r>
    </w:p>
    <w:p w:rsidR="00326933" w:rsidRPr="007F2B7F" w:rsidRDefault="00326933" w:rsidP="00326933">
      <w:pPr>
        <w:jc w:val="both"/>
        <w:rPr>
          <w:rFonts w:ascii="Arial" w:hAnsi="Arial" w:cs="Arial"/>
          <w:color w:val="000000" w:themeColor="text1"/>
          <w:sz w:val="24"/>
        </w:rPr>
      </w:pPr>
    </w:p>
    <w:p w:rsidR="001318A8" w:rsidRPr="007F2B7F" w:rsidRDefault="00326933" w:rsidP="00326933">
      <w:pPr>
        <w:jc w:val="both"/>
        <w:rPr>
          <w:rFonts w:ascii="Arial" w:hAnsi="Arial" w:cs="Arial"/>
          <w:color w:val="000000" w:themeColor="text1"/>
          <w:sz w:val="24"/>
        </w:rPr>
      </w:pPr>
      <w:r w:rsidRPr="007F2B7F">
        <w:rPr>
          <w:rFonts w:ascii="Arial" w:hAnsi="Arial" w:cs="Arial"/>
          <w:color w:val="000000" w:themeColor="text1"/>
          <w:sz w:val="24"/>
        </w:rPr>
        <w:t>Elaborar el Análisis Ambiental y Social (AAS)</w:t>
      </w:r>
      <w:r w:rsidR="00F84E63" w:rsidRPr="007F2B7F">
        <w:rPr>
          <w:rFonts w:ascii="Arial" w:hAnsi="Arial" w:cs="Arial"/>
          <w:color w:val="000000" w:themeColor="text1"/>
          <w:sz w:val="24"/>
        </w:rPr>
        <w:t xml:space="preserve"> y el Plan de Gestión Ambiental y Social (PGAS)</w:t>
      </w:r>
      <w:r w:rsidR="001318A8" w:rsidRPr="007F2B7F">
        <w:rPr>
          <w:rFonts w:ascii="Arial" w:hAnsi="Arial" w:cs="Arial"/>
          <w:color w:val="000000" w:themeColor="text1"/>
          <w:sz w:val="24"/>
        </w:rPr>
        <w:t xml:space="preserve">, para el </w:t>
      </w:r>
      <w:r w:rsidR="001318A8" w:rsidRPr="007F2B7F">
        <w:rPr>
          <w:rFonts w:ascii="Arial" w:hAnsi="Arial" w:cs="Arial"/>
          <w:color w:val="000000" w:themeColor="text1"/>
          <w:sz w:val="24"/>
          <w:lang w:val="es-ES_tradnl"/>
        </w:rPr>
        <w:t xml:space="preserve">Plan Maestro de Alcantarillado en el Municipio de Mocoa, </w:t>
      </w:r>
      <w:r w:rsidR="00791AD4" w:rsidRPr="007F2B7F">
        <w:rPr>
          <w:rFonts w:ascii="Arial" w:hAnsi="Arial" w:cs="Arial"/>
          <w:color w:val="000000" w:themeColor="text1"/>
          <w:sz w:val="24"/>
          <w:lang w:val="es-ES_tradnl"/>
        </w:rPr>
        <w:t xml:space="preserve">capital del </w:t>
      </w:r>
      <w:r w:rsidR="001318A8" w:rsidRPr="007F2B7F">
        <w:rPr>
          <w:rFonts w:ascii="Arial" w:hAnsi="Arial" w:cs="Arial"/>
          <w:color w:val="000000" w:themeColor="text1"/>
          <w:sz w:val="24"/>
        </w:rPr>
        <w:t>Departamento de Putumayo en Colombia.</w:t>
      </w:r>
    </w:p>
    <w:p w:rsidR="001318A8" w:rsidRPr="007F2B7F" w:rsidRDefault="001318A8" w:rsidP="00326933">
      <w:pPr>
        <w:jc w:val="both"/>
        <w:rPr>
          <w:rFonts w:ascii="Arial" w:hAnsi="Arial" w:cs="Arial"/>
          <w:color w:val="000000" w:themeColor="text1"/>
          <w:sz w:val="24"/>
        </w:rPr>
      </w:pPr>
    </w:p>
    <w:p w:rsidR="00326933" w:rsidRPr="007F2B7F" w:rsidRDefault="00326933" w:rsidP="00326933">
      <w:pPr>
        <w:jc w:val="both"/>
        <w:rPr>
          <w:rFonts w:ascii="Arial" w:hAnsi="Arial" w:cs="Arial"/>
          <w:color w:val="000000" w:themeColor="text1"/>
          <w:sz w:val="24"/>
          <w:u w:val="single"/>
        </w:rPr>
      </w:pPr>
      <w:r w:rsidRPr="007F2B7F">
        <w:rPr>
          <w:rFonts w:ascii="Arial" w:hAnsi="Arial" w:cs="Arial"/>
          <w:color w:val="000000" w:themeColor="text1"/>
          <w:sz w:val="24"/>
          <w:u w:val="single"/>
        </w:rPr>
        <w:t>Específicos</w:t>
      </w:r>
    </w:p>
    <w:p w:rsidR="00326933" w:rsidRPr="007F2B7F" w:rsidRDefault="00326933" w:rsidP="00326933">
      <w:pPr>
        <w:jc w:val="both"/>
        <w:rPr>
          <w:rFonts w:ascii="Arial" w:hAnsi="Arial" w:cs="Arial"/>
          <w:color w:val="000000" w:themeColor="text1"/>
          <w:sz w:val="24"/>
        </w:rPr>
      </w:pPr>
    </w:p>
    <w:p w:rsidR="00196B6C" w:rsidRPr="007F2B7F" w:rsidRDefault="00196B6C" w:rsidP="009669A3">
      <w:pPr>
        <w:pStyle w:val="ListParagraph"/>
        <w:numPr>
          <w:ilvl w:val="0"/>
          <w:numId w:val="13"/>
        </w:numPr>
        <w:ind w:left="426"/>
        <w:jc w:val="both"/>
        <w:rPr>
          <w:rFonts w:ascii="Arial" w:hAnsi="Arial" w:cs="Arial"/>
          <w:color w:val="000000" w:themeColor="text1"/>
          <w:sz w:val="24"/>
        </w:rPr>
      </w:pPr>
      <w:r w:rsidRPr="007F2B7F">
        <w:rPr>
          <w:rFonts w:ascii="Arial" w:hAnsi="Arial" w:cs="Arial"/>
          <w:color w:val="000000" w:themeColor="text1"/>
          <w:sz w:val="24"/>
        </w:rPr>
        <w:t xml:space="preserve">Definir las obras civiles que se llevarán a cabo dentro del </w:t>
      </w:r>
      <w:r w:rsidRPr="007F2B7F">
        <w:rPr>
          <w:rFonts w:ascii="Arial" w:hAnsi="Arial" w:cs="Arial"/>
          <w:color w:val="000000" w:themeColor="text1"/>
          <w:sz w:val="24"/>
          <w:lang w:val="es-ES_tradnl"/>
        </w:rPr>
        <w:t>Plan Maestro de Alcantarillado</w:t>
      </w:r>
      <w:r w:rsidRPr="007F2B7F">
        <w:rPr>
          <w:rFonts w:ascii="Arial" w:hAnsi="Arial" w:cs="Arial"/>
          <w:color w:val="000000" w:themeColor="text1"/>
          <w:sz w:val="24"/>
        </w:rPr>
        <w:t>.</w:t>
      </w:r>
    </w:p>
    <w:p w:rsidR="001318A8" w:rsidRPr="001318A8" w:rsidRDefault="00196B6C" w:rsidP="009669A3">
      <w:pPr>
        <w:pStyle w:val="ListParagraph"/>
        <w:numPr>
          <w:ilvl w:val="0"/>
          <w:numId w:val="13"/>
        </w:numPr>
        <w:ind w:left="426"/>
        <w:jc w:val="both"/>
        <w:rPr>
          <w:rFonts w:ascii="Arial" w:hAnsi="Arial" w:cs="Arial"/>
          <w:sz w:val="24"/>
        </w:rPr>
      </w:pPr>
      <w:r>
        <w:rPr>
          <w:rFonts w:ascii="Arial" w:hAnsi="Arial" w:cs="Arial"/>
          <w:sz w:val="24"/>
        </w:rPr>
        <w:t>Establecer el marco normativo e institucional que regirá el desarrollo del proyecto</w:t>
      </w:r>
      <w:r w:rsidR="001318A8" w:rsidRPr="001318A8">
        <w:rPr>
          <w:rFonts w:ascii="Arial" w:hAnsi="Arial" w:cs="Arial"/>
          <w:sz w:val="24"/>
        </w:rPr>
        <w:t>.</w:t>
      </w:r>
    </w:p>
    <w:p w:rsidR="00326933" w:rsidRDefault="00196B6C" w:rsidP="009669A3">
      <w:pPr>
        <w:pStyle w:val="ListParagraph"/>
        <w:numPr>
          <w:ilvl w:val="0"/>
          <w:numId w:val="13"/>
        </w:numPr>
        <w:ind w:left="426"/>
        <w:jc w:val="both"/>
        <w:rPr>
          <w:rFonts w:ascii="Arial" w:hAnsi="Arial" w:cs="Arial"/>
          <w:sz w:val="24"/>
        </w:rPr>
      </w:pPr>
      <w:r>
        <w:rPr>
          <w:rFonts w:ascii="Arial" w:hAnsi="Arial" w:cs="Arial"/>
          <w:sz w:val="24"/>
        </w:rPr>
        <w:t>Caracterizar ambiental y socialmente el área de influencia del proyecto</w:t>
      </w:r>
      <w:r w:rsidR="00326933" w:rsidRPr="005155F1">
        <w:rPr>
          <w:rFonts w:ascii="Arial" w:hAnsi="Arial" w:cs="Arial"/>
          <w:sz w:val="24"/>
        </w:rPr>
        <w:t>.</w:t>
      </w:r>
    </w:p>
    <w:p w:rsidR="00196B6C" w:rsidRDefault="00196B6C" w:rsidP="009669A3">
      <w:pPr>
        <w:pStyle w:val="ListParagraph"/>
        <w:numPr>
          <w:ilvl w:val="0"/>
          <w:numId w:val="13"/>
        </w:numPr>
        <w:ind w:left="426"/>
        <w:jc w:val="both"/>
        <w:rPr>
          <w:rFonts w:ascii="Arial" w:hAnsi="Arial" w:cs="Arial"/>
          <w:sz w:val="24"/>
        </w:rPr>
      </w:pPr>
      <w:r>
        <w:rPr>
          <w:rFonts w:ascii="Arial" w:hAnsi="Arial" w:cs="Arial"/>
          <w:sz w:val="24"/>
        </w:rPr>
        <w:t>Identificar y evaluar los posibles impactos con y sin proyecto.</w:t>
      </w:r>
    </w:p>
    <w:p w:rsidR="00F84E63" w:rsidRDefault="00F84E63" w:rsidP="009669A3">
      <w:pPr>
        <w:pStyle w:val="ListParagraph"/>
        <w:numPr>
          <w:ilvl w:val="0"/>
          <w:numId w:val="13"/>
        </w:numPr>
        <w:ind w:left="426"/>
        <w:jc w:val="both"/>
        <w:rPr>
          <w:rFonts w:ascii="Arial" w:hAnsi="Arial" w:cs="Arial"/>
          <w:sz w:val="24"/>
        </w:rPr>
      </w:pPr>
      <w:r>
        <w:rPr>
          <w:rFonts w:ascii="Arial" w:hAnsi="Arial" w:cs="Arial"/>
          <w:sz w:val="24"/>
        </w:rPr>
        <w:t>Definir los planes y programas ambientales, sociales y de seguridad y salud en el trabajo, que mitigaran los impactos a presentarse durante la ejecución del proyecto.</w:t>
      </w:r>
    </w:p>
    <w:p w:rsidR="00326933" w:rsidRPr="00DA43DC" w:rsidRDefault="00326933" w:rsidP="0005218D">
      <w:pPr>
        <w:rPr>
          <w:rFonts w:ascii="Arial" w:hAnsi="Arial" w:cs="Arial"/>
          <w:b/>
          <w:sz w:val="24"/>
        </w:rPr>
      </w:pPr>
    </w:p>
    <w:p w:rsidR="003F4C7F" w:rsidRPr="00DA43DC" w:rsidRDefault="0005218D" w:rsidP="0005218D">
      <w:pPr>
        <w:rPr>
          <w:rFonts w:ascii="Arial" w:hAnsi="Arial" w:cs="Arial"/>
          <w:b/>
          <w:sz w:val="24"/>
        </w:rPr>
      </w:pPr>
      <w:r w:rsidRPr="00DA43DC">
        <w:rPr>
          <w:rFonts w:ascii="Arial" w:hAnsi="Arial" w:cs="Arial"/>
          <w:b/>
          <w:sz w:val="24"/>
        </w:rPr>
        <w:t>•</w:t>
      </w:r>
      <w:r w:rsidRPr="00DA43DC">
        <w:rPr>
          <w:rFonts w:ascii="Arial" w:hAnsi="Arial" w:cs="Arial"/>
          <w:b/>
          <w:sz w:val="24"/>
        </w:rPr>
        <w:tab/>
        <w:t>Alcance</w:t>
      </w:r>
      <w:r w:rsidR="004447AB">
        <w:rPr>
          <w:rFonts w:ascii="Arial" w:hAnsi="Arial" w:cs="Arial"/>
          <w:b/>
          <w:sz w:val="24"/>
        </w:rPr>
        <w:t xml:space="preserve"> del ASS y PGAS</w:t>
      </w:r>
    </w:p>
    <w:p w:rsidR="0035537D" w:rsidRDefault="0035537D" w:rsidP="005D1B20">
      <w:pPr>
        <w:rPr>
          <w:rFonts w:ascii="Arial" w:hAnsi="Arial" w:cs="Arial"/>
          <w:b/>
          <w:sz w:val="24"/>
        </w:rPr>
      </w:pPr>
    </w:p>
    <w:p w:rsidR="00196B6C" w:rsidRDefault="00196B6C" w:rsidP="00F25CE6">
      <w:pPr>
        <w:jc w:val="both"/>
        <w:rPr>
          <w:rFonts w:ascii="Arial" w:hAnsi="Arial" w:cs="Arial"/>
          <w:sz w:val="24"/>
          <w:lang w:val="es-ES_tradnl"/>
        </w:rPr>
      </w:pPr>
      <w:r>
        <w:rPr>
          <w:rFonts w:ascii="Arial" w:hAnsi="Arial" w:cs="Arial"/>
          <w:sz w:val="24"/>
        </w:rPr>
        <w:t xml:space="preserve">El </w:t>
      </w:r>
      <w:r w:rsidRPr="00326933">
        <w:rPr>
          <w:rFonts w:ascii="Arial" w:hAnsi="Arial" w:cs="Arial"/>
          <w:sz w:val="24"/>
        </w:rPr>
        <w:t>Análisis Ambiental y Social (AAS)</w:t>
      </w:r>
      <w:r>
        <w:rPr>
          <w:rFonts w:ascii="Arial" w:hAnsi="Arial" w:cs="Arial"/>
          <w:sz w:val="24"/>
        </w:rPr>
        <w:t xml:space="preserve">, presenta una caracterización de las obras constructivas a desarrollar durante la ejecución </w:t>
      </w:r>
      <w:r w:rsidRPr="00DA43DC">
        <w:rPr>
          <w:rFonts w:ascii="Arial" w:hAnsi="Arial" w:cs="Arial"/>
          <w:sz w:val="24"/>
          <w:lang w:val="es-ES_tradnl"/>
        </w:rPr>
        <w:t>Plan Maestro de Alcantarillado</w:t>
      </w:r>
      <w:r>
        <w:rPr>
          <w:rFonts w:ascii="Arial" w:hAnsi="Arial" w:cs="Arial"/>
          <w:sz w:val="24"/>
          <w:lang w:val="es-ES_tradnl"/>
        </w:rPr>
        <w:t xml:space="preserve"> en el municipio de Mocoa, para lo cual se elabor</w:t>
      </w:r>
      <w:r w:rsidR="00F25CE6">
        <w:rPr>
          <w:rFonts w:ascii="Arial" w:hAnsi="Arial" w:cs="Arial"/>
          <w:sz w:val="24"/>
          <w:lang w:val="es-ES_tradnl"/>
        </w:rPr>
        <w:t>a</w:t>
      </w:r>
      <w:r>
        <w:rPr>
          <w:rFonts w:ascii="Arial" w:hAnsi="Arial" w:cs="Arial"/>
          <w:sz w:val="24"/>
          <w:lang w:val="es-ES_tradnl"/>
        </w:rPr>
        <w:t xml:space="preserve"> una caracterización ambiental y social del área de </w:t>
      </w:r>
      <w:r w:rsidR="002F0309">
        <w:rPr>
          <w:rFonts w:ascii="Arial" w:hAnsi="Arial" w:cs="Arial"/>
          <w:sz w:val="24"/>
          <w:lang w:val="es-ES_tradnl"/>
        </w:rPr>
        <w:t xml:space="preserve">muestra seleccionada </w:t>
      </w:r>
      <w:r>
        <w:rPr>
          <w:rFonts w:ascii="Arial" w:hAnsi="Arial" w:cs="Arial"/>
          <w:sz w:val="24"/>
          <w:lang w:val="es-ES_tradnl"/>
        </w:rPr>
        <w:t>del proyecto</w:t>
      </w:r>
      <w:r w:rsidR="00F25CE6">
        <w:rPr>
          <w:rFonts w:ascii="Arial" w:hAnsi="Arial" w:cs="Arial"/>
          <w:sz w:val="24"/>
          <w:lang w:val="es-ES_tradnl"/>
        </w:rPr>
        <w:t xml:space="preserve">, que permite identificar el estado </w:t>
      </w:r>
      <w:r w:rsidR="00F25CE6">
        <w:rPr>
          <w:rFonts w:ascii="Arial" w:hAnsi="Arial" w:cs="Arial"/>
          <w:sz w:val="24"/>
          <w:lang w:val="es-ES_tradnl"/>
        </w:rPr>
        <w:lastRenderedPageBreak/>
        <w:t>actual de sus recursos y la posible afectación de los mismos con la ejecución del proyecto.</w:t>
      </w:r>
    </w:p>
    <w:p w:rsidR="004447AB" w:rsidRDefault="004447AB" w:rsidP="00F25CE6">
      <w:pPr>
        <w:jc w:val="both"/>
        <w:rPr>
          <w:rFonts w:ascii="Arial" w:hAnsi="Arial" w:cs="Arial"/>
          <w:sz w:val="24"/>
          <w:lang w:val="es-ES_tradnl"/>
        </w:rPr>
      </w:pPr>
    </w:p>
    <w:p w:rsidR="004447AB" w:rsidRDefault="004447AB" w:rsidP="00F25CE6">
      <w:pPr>
        <w:jc w:val="both"/>
        <w:rPr>
          <w:rFonts w:ascii="Arial" w:hAnsi="Arial" w:cs="Arial"/>
          <w:sz w:val="24"/>
        </w:rPr>
      </w:pPr>
      <w:r>
        <w:rPr>
          <w:rFonts w:ascii="Arial" w:hAnsi="Arial" w:cs="Arial"/>
          <w:sz w:val="24"/>
        </w:rPr>
        <w:t>El Plan de Gestión Ambiental y Social (PGAS), presenta los planes y programas en los que se definen las medidas de manejo ambiental, social y de Seguridad y Salud en el trabajo, que deberá implementar el ejecutor para prevenir, minimizar y mitigar los impactos susceptibles de presentarse por el desarrollo de las actividades de preparación, construcción y operación del proyecto.</w:t>
      </w:r>
    </w:p>
    <w:p w:rsidR="00196B6C" w:rsidRDefault="00196B6C" w:rsidP="0005218D">
      <w:pPr>
        <w:rPr>
          <w:rFonts w:ascii="Arial" w:hAnsi="Arial" w:cs="Arial"/>
          <w:sz w:val="24"/>
        </w:rPr>
      </w:pPr>
    </w:p>
    <w:p w:rsidR="0005218D" w:rsidRPr="00DA43DC" w:rsidRDefault="0005218D" w:rsidP="0005218D">
      <w:pPr>
        <w:rPr>
          <w:rFonts w:ascii="Arial" w:hAnsi="Arial" w:cs="Arial"/>
          <w:sz w:val="24"/>
        </w:rPr>
      </w:pPr>
      <w:r w:rsidRPr="00DA43DC">
        <w:rPr>
          <w:rFonts w:ascii="Arial" w:hAnsi="Arial" w:cs="Arial"/>
          <w:sz w:val="24"/>
        </w:rPr>
        <w:t>De acuerdo con lo anterior, este documento se compone de las siguientes secciones:</w:t>
      </w:r>
    </w:p>
    <w:p w:rsidR="0005218D" w:rsidRPr="00DA43DC" w:rsidRDefault="0005218D" w:rsidP="0005218D">
      <w:pPr>
        <w:rPr>
          <w:rFonts w:ascii="Arial" w:hAnsi="Arial" w:cs="Arial"/>
          <w:sz w:val="24"/>
        </w:rPr>
      </w:pPr>
    </w:p>
    <w:p w:rsidR="00660299" w:rsidRDefault="00660299" w:rsidP="009669A3">
      <w:pPr>
        <w:pStyle w:val="ListParagraph"/>
        <w:numPr>
          <w:ilvl w:val="0"/>
          <w:numId w:val="12"/>
        </w:numPr>
        <w:ind w:left="567"/>
        <w:jc w:val="both"/>
        <w:rPr>
          <w:rFonts w:ascii="Arial" w:hAnsi="Arial" w:cs="Arial"/>
          <w:sz w:val="24"/>
        </w:rPr>
      </w:pPr>
      <w:r>
        <w:rPr>
          <w:rFonts w:ascii="Arial" w:hAnsi="Arial" w:cs="Arial"/>
          <w:sz w:val="24"/>
        </w:rPr>
        <w:t>Resumen Ejecutivo. Esta sección sintetiza todo el contenido del AAS. Es decir, expone los objetivos, descripción de impactos identificados, medidas de manejo y control ambiental y social</w:t>
      </w:r>
      <w:r w:rsidR="00FB41A1">
        <w:rPr>
          <w:rFonts w:ascii="Arial" w:hAnsi="Arial" w:cs="Arial"/>
          <w:sz w:val="24"/>
        </w:rPr>
        <w:t>, y las conclusiones generales obtenidas del estudio</w:t>
      </w:r>
      <w:r>
        <w:rPr>
          <w:rFonts w:ascii="Arial" w:hAnsi="Arial" w:cs="Arial"/>
          <w:sz w:val="24"/>
        </w:rPr>
        <w:t xml:space="preserve">.   </w:t>
      </w:r>
    </w:p>
    <w:p w:rsidR="00506AB0" w:rsidRDefault="0005218D" w:rsidP="009669A3">
      <w:pPr>
        <w:pStyle w:val="ListParagraph"/>
        <w:numPr>
          <w:ilvl w:val="0"/>
          <w:numId w:val="12"/>
        </w:numPr>
        <w:ind w:left="567"/>
        <w:jc w:val="both"/>
        <w:rPr>
          <w:rFonts w:ascii="Arial" w:hAnsi="Arial" w:cs="Arial"/>
          <w:sz w:val="24"/>
        </w:rPr>
      </w:pPr>
      <w:r w:rsidRPr="00506AB0">
        <w:rPr>
          <w:rFonts w:ascii="Arial" w:hAnsi="Arial" w:cs="Arial"/>
          <w:sz w:val="24"/>
        </w:rPr>
        <w:t>Introducción. En ésta</w:t>
      </w:r>
      <w:r w:rsidR="00506AB0">
        <w:rPr>
          <w:rFonts w:ascii="Arial" w:hAnsi="Arial" w:cs="Arial"/>
          <w:sz w:val="24"/>
        </w:rPr>
        <w:t xml:space="preserve"> sección </w:t>
      </w:r>
      <w:r w:rsidRPr="00506AB0">
        <w:rPr>
          <w:rFonts w:ascii="Arial" w:hAnsi="Arial" w:cs="Arial"/>
          <w:sz w:val="24"/>
        </w:rPr>
        <w:t>se</w:t>
      </w:r>
      <w:r w:rsidR="00506AB0">
        <w:rPr>
          <w:rFonts w:ascii="Arial" w:hAnsi="Arial" w:cs="Arial"/>
          <w:sz w:val="24"/>
        </w:rPr>
        <w:t xml:space="preserve"> presentan </w:t>
      </w:r>
      <w:r w:rsidRPr="00506AB0">
        <w:rPr>
          <w:rFonts w:ascii="Arial" w:hAnsi="Arial" w:cs="Arial"/>
          <w:sz w:val="24"/>
        </w:rPr>
        <w:t>los objetivos y alcances del proyecto</w:t>
      </w:r>
      <w:r w:rsidR="002F0309">
        <w:rPr>
          <w:rFonts w:ascii="Arial" w:hAnsi="Arial" w:cs="Arial"/>
          <w:sz w:val="24"/>
        </w:rPr>
        <w:t xml:space="preserve">, </w:t>
      </w:r>
      <w:r w:rsidRPr="00506AB0">
        <w:rPr>
          <w:rFonts w:ascii="Arial" w:hAnsi="Arial" w:cs="Arial"/>
          <w:sz w:val="24"/>
        </w:rPr>
        <w:t>del AAS</w:t>
      </w:r>
      <w:r w:rsidR="00B440AF">
        <w:rPr>
          <w:rFonts w:ascii="Arial" w:hAnsi="Arial" w:cs="Arial"/>
          <w:sz w:val="24"/>
        </w:rPr>
        <w:t xml:space="preserve"> y PGAS</w:t>
      </w:r>
      <w:r w:rsidRPr="00506AB0">
        <w:rPr>
          <w:rFonts w:ascii="Arial" w:hAnsi="Arial" w:cs="Arial"/>
          <w:sz w:val="24"/>
        </w:rPr>
        <w:t xml:space="preserve">, y los antecedentes </w:t>
      </w:r>
      <w:r w:rsidR="00506AB0" w:rsidRPr="00506AB0">
        <w:rPr>
          <w:rFonts w:ascii="Arial" w:hAnsi="Arial" w:cs="Arial"/>
          <w:sz w:val="24"/>
        </w:rPr>
        <w:t>que dieron origen al desarrollo del Plan Maestro de Alcantarillado en Mocoa.</w:t>
      </w:r>
    </w:p>
    <w:p w:rsidR="000913ED" w:rsidRDefault="0005218D" w:rsidP="009669A3">
      <w:pPr>
        <w:pStyle w:val="ListParagraph"/>
        <w:numPr>
          <w:ilvl w:val="0"/>
          <w:numId w:val="12"/>
        </w:numPr>
        <w:ind w:left="567"/>
        <w:jc w:val="both"/>
        <w:rPr>
          <w:rFonts w:ascii="Arial" w:hAnsi="Arial" w:cs="Arial"/>
          <w:sz w:val="24"/>
        </w:rPr>
      </w:pPr>
      <w:r w:rsidRPr="00506AB0">
        <w:rPr>
          <w:rFonts w:ascii="Arial" w:hAnsi="Arial" w:cs="Arial"/>
          <w:sz w:val="24"/>
        </w:rPr>
        <w:t>Descripción del Proyecto</w:t>
      </w:r>
      <w:r w:rsidR="000913ED">
        <w:rPr>
          <w:rFonts w:ascii="Arial" w:hAnsi="Arial" w:cs="Arial"/>
          <w:sz w:val="24"/>
        </w:rPr>
        <w:t>. Se presenta la localización del proyecto y se definen las áreas de influencia directa e indirecta de acuerdo con la cobertura del proyecto y su incidencia en la población. Así mismo describe las obras civiles que se requieren para el proyecto.</w:t>
      </w:r>
    </w:p>
    <w:p w:rsidR="000913ED" w:rsidRDefault="000913ED" w:rsidP="009669A3">
      <w:pPr>
        <w:pStyle w:val="ListParagraph"/>
        <w:numPr>
          <w:ilvl w:val="0"/>
          <w:numId w:val="12"/>
        </w:numPr>
        <w:ind w:left="567"/>
        <w:jc w:val="both"/>
        <w:rPr>
          <w:rFonts w:ascii="Arial" w:hAnsi="Arial" w:cs="Arial"/>
          <w:sz w:val="24"/>
        </w:rPr>
      </w:pPr>
      <w:r>
        <w:rPr>
          <w:rFonts w:ascii="Arial" w:hAnsi="Arial" w:cs="Arial"/>
          <w:sz w:val="24"/>
        </w:rPr>
        <w:t>Marco Institucional y legal. Presenta las instituciones locales, departamentales y nacionales con injerencia en la zona del proyecto. Y se describen las normas nacionales y locales en materia ambiental que se deberán tener en cuenta durante el desarrollo del proyecto.</w:t>
      </w:r>
    </w:p>
    <w:p w:rsidR="000913ED" w:rsidRDefault="000913ED" w:rsidP="009669A3">
      <w:pPr>
        <w:pStyle w:val="ListParagraph"/>
        <w:numPr>
          <w:ilvl w:val="0"/>
          <w:numId w:val="12"/>
        </w:numPr>
        <w:ind w:left="567"/>
        <w:jc w:val="both"/>
        <w:rPr>
          <w:rFonts w:ascii="Arial" w:hAnsi="Arial" w:cs="Arial"/>
          <w:sz w:val="24"/>
        </w:rPr>
      </w:pPr>
      <w:r w:rsidRPr="000913ED">
        <w:rPr>
          <w:rFonts w:ascii="Arial" w:hAnsi="Arial" w:cs="Arial"/>
          <w:sz w:val="24"/>
        </w:rPr>
        <w:t>Diagnóstico y caracterización del área de influencia y beneficiarios del proyecto</w:t>
      </w:r>
      <w:r>
        <w:rPr>
          <w:rFonts w:ascii="Arial" w:hAnsi="Arial" w:cs="Arial"/>
          <w:sz w:val="24"/>
        </w:rPr>
        <w:t>. Se presenta una descripci</w:t>
      </w:r>
      <w:r w:rsidR="005501B1">
        <w:rPr>
          <w:rFonts w:ascii="Arial" w:hAnsi="Arial" w:cs="Arial"/>
          <w:sz w:val="24"/>
        </w:rPr>
        <w:t>ón del medio biótico, abiótico y socio-económico</w:t>
      </w:r>
      <w:r w:rsidR="00072F1E">
        <w:rPr>
          <w:rFonts w:ascii="Arial" w:hAnsi="Arial" w:cs="Arial"/>
          <w:sz w:val="24"/>
        </w:rPr>
        <w:t>, del área de influencia del proyecto</w:t>
      </w:r>
      <w:r w:rsidR="005501B1">
        <w:rPr>
          <w:rFonts w:ascii="Arial" w:hAnsi="Arial" w:cs="Arial"/>
          <w:sz w:val="24"/>
        </w:rPr>
        <w:t>.</w:t>
      </w:r>
    </w:p>
    <w:p w:rsidR="0035537D" w:rsidRDefault="00072F1E" w:rsidP="009669A3">
      <w:pPr>
        <w:pStyle w:val="ListParagraph"/>
        <w:numPr>
          <w:ilvl w:val="0"/>
          <w:numId w:val="12"/>
        </w:numPr>
        <w:ind w:left="567"/>
        <w:jc w:val="both"/>
        <w:rPr>
          <w:rFonts w:ascii="Arial" w:hAnsi="Arial" w:cs="Arial"/>
          <w:sz w:val="24"/>
        </w:rPr>
      </w:pPr>
      <w:r>
        <w:rPr>
          <w:rFonts w:ascii="Arial" w:hAnsi="Arial" w:cs="Arial"/>
          <w:sz w:val="24"/>
        </w:rPr>
        <w:t>E</w:t>
      </w:r>
      <w:r w:rsidRPr="00072F1E">
        <w:rPr>
          <w:rFonts w:ascii="Arial" w:hAnsi="Arial" w:cs="Arial"/>
          <w:sz w:val="24"/>
        </w:rPr>
        <w:t>valuación de los riesgos e impactos ambientales y sociales de las obras del proyecto</w:t>
      </w:r>
      <w:r w:rsidRPr="00506AB0">
        <w:rPr>
          <w:rFonts w:ascii="Arial" w:hAnsi="Arial" w:cs="Arial"/>
          <w:sz w:val="24"/>
        </w:rPr>
        <w:t>.</w:t>
      </w:r>
      <w:r>
        <w:rPr>
          <w:rFonts w:ascii="Arial" w:hAnsi="Arial" w:cs="Arial"/>
          <w:sz w:val="24"/>
        </w:rPr>
        <w:t xml:space="preserve"> Presenta una evaluación del área de influencia con y sin proyecto, que permite identificar los impactos positivos y negativos con la ejecución del proyecto.   </w:t>
      </w:r>
    </w:p>
    <w:p w:rsidR="00A92D3E" w:rsidRPr="00506AB0" w:rsidRDefault="00A92D3E" w:rsidP="009669A3">
      <w:pPr>
        <w:pStyle w:val="ListParagraph"/>
        <w:numPr>
          <w:ilvl w:val="0"/>
          <w:numId w:val="12"/>
        </w:numPr>
        <w:ind w:left="567"/>
        <w:jc w:val="both"/>
        <w:rPr>
          <w:rFonts w:ascii="Arial" w:hAnsi="Arial" w:cs="Arial"/>
          <w:sz w:val="24"/>
        </w:rPr>
      </w:pPr>
      <w:r>
        <w:rPr>
          <w:rFonts w:ascii="Arial" w:hAnsi="Arial" w:cs="Arial"/>
          <w:sz w:val="24"/>
        </w:rPr>
        <w:t>Plan de Gestión Ambiental y Social.</w:t>
      </w:r>
    </w:p>
    <w:p w:rsidR="005D1B20" w:rsidRPr="00DA43DC" w:rsidRDefault="005D1B20" w:rsidP="005D1B20">
      <w:pPr>
        <w:rPr>
          <w:rFonts w:ascii="Arial" w:hAnsi="Arial" w:cs="Arial"/>
          <w:sz w:val="24"/>
        </w:rPr>
      </w:pPr>
    </w:p>
    <w:p w:rsidR="00F44552" w:rsidRPr="00DA43DC" w:rsidRDefault="00F44552" w:rsidP="005D1B20">
      <w:pPr>
        <w:pStyle w:val="Heading1"/>
        <w:rPr>
          <w:rFonts w:cs="Arial"/>
          <w:b/>
        </w:rPr>
      </w:pPr>
    </w:p>
    <w:p w:rsidR="00F44552" w:rsidRPr="00DA43DC" w:rsidRDefault="00F44552" w:rsidP="009669A3">
      <w:pPr>
        <w:pStyle w:val="Heading1"/>
        <w:numPr>
          <w:ilvl w:val="0"/>
          <w:numId w:val="10"/>
        </w:numPr>
        <w:jc w:val="both"/>
        <w:rPr>
          <w:rFonts w:cs="Arial"/>
          <w:b/>
        </w:rPr>
      </w:pPr>
      <w:bookmarkStart w:id="8" w:name="_Toc445304335"/>
      <w:bookmarkStart w:id="9" w:name="_Toc494827681"/>
      <w:r w:rsidRPr="00DA43DC">
        <w:rPr>
          <w:rFonts w:cs="Arial"/>
          <w:b/>
        </w:rPr>
        <w:t>DESCRIPCIÓN DEL PROYECTO</w:t>
      </w:r>
      <w:bookmarkEnd w:id="8"/>
      <w:bookmarkEnd w:id="9"/>
    </w:p>
    <w:p w:rsidR="000E268E" w:rsidRPr="00DA43DC" w:rsidRDefault="000E268E" w:rsidP="005D1B20">
      <w:pPr>
        <w:rPr>
          <w:rFonts w:ascii="Arial" w:hAnsi="Arial" w:cs="Arial"/>
          <w:lang w:val="es-ES_tradnl"/>
        </w:rPr>
      </w:pPr>
    </w:p>
    <w:p w:rsidR="0005218D" w:rsidRDefault="000E268E" w:rsidP="009669A3">
      <w:pPr>
        <w:pStyle w:val="Heading2"/>
        <w:keepLines/>
        <w:numPr>
          <w:ilvl w:val="1"/>
          <w:numId w:val="10"/>
        </w:numPr>
        <w:autoSpaceDE/>
        <w:autoSpaceDN/>
        <w:ind w:left="709"/>
        <w:rPr>
          <w:rFonts w:cs="Arial"/>
        </w:rPr>
      </w:pPr>
      <w:bookmarkStart w:id="10" w:name="_Toc407984358"/>
      <w:bookmarkStart w:id="11" w:name="_Toc445304337"/>
      <w:bookmarkStart w:id="12" w:name="_Toc494827682"/>
      <w:r w:rsidRPr="00DA43DC">
        <w:rPr>
          <w:rFonts w:cs="Arial"/>
        </w:rPr>
        <w:t>L</w:t>
      </w:r>
      <w:r w:rsidR="0005218D" w:rsidRPr="00DA43DC">
        <w:rPr>
          <w:rFonts w:cs="Arial"/>
        </w:rPr>
        <w:t>ocalización del proyecto</w:t>
      </w:r>
      <w:bookmarkEnd w:id="10"/>
      <w:bookmarkEnd w:id="11"/>
      <w:bookmarkEnd w:id="12"/>
    </w:p>
    <w:p w:rsidR="00A92D3E" w:rsidRDefault="00A92D3E" w:rsidP="00A92D3E">
      <w:pPr>
        <w:rPr>
          <w:lang w:val="es-ES_tradnl"/>
        </w:rPr>
      </w:pPr>
    </w:p>
    <w:p w:rsidR="00A92D3E" w:rsidRDefault="00A92D3E" w:rsidP="009155ED">
      <w:pPr>
        <w:jc w:val="both"/>
        <w:rPr>
          <w:rFonts w:ascii="Arial" w:hAnsi="Arial" w:cs="Arial"/>
          <w:sz w:val="24"/>
        </w:rPr>
      </w:pPr>
      <w:r w:rsidRPr="00A92D3E">
        <w:rPr>
          <w:rFonts w:ascii="Arial" w:hAnsi="Arial" w:cs="Arial"/>
          <w:sz w:val="24"/>
        </w:rPr>
        <w:t>El proyecto se localiza en el municipio de Mocoa, capital del Departamento del putumayo</w:t>
      </w:r>
      <w:r>
        <w:rPr>
          <w:rFonts w:ascii="Arial" w:hAnsi="Arial" w:cs="Arial"/>
          <w:sz w:val="24"/>
        </w:rPr>
        <w:t xml:space="preserve">, ubicado al </w:t>
      </w:r>
      <w:r w:rsidRPr="00A92D3E">
        <w:rPr>
          <w:rFonts w:ascii="Arial" w:hAnsi="Arial" w:cs="Arial"/>
          <w:sz w:val="24"/>
        </w:rPr>
        <w:t>suroccidente de Colombia</w:t>
      </w:r>
      <w:r w:rsidR="009155ED">
        <w:rPr>
          <w:rFonts w:ascii="Arial" w:hAnsi="Arial" w:cs="Arial"/>
          <w:sz w:val="24"/>
        </w:rPr>
        <w:t>, perteneciendo a la Región de la Amazonía.</w:t>
      </w:r>
    </w:p>
    <w:p w:rsidR="00A764DB" w:rsidRDefault="00A764DB" w:rsidP="009155ED">
      <w:pPr>
        <w:jc w:val="both"/>
        <w:rPr>
          <w:rFonts w:ascii="Arial" w:hAnsi="Arial" w:cs="Arial"/>
          <w:sz w:val="24"/>
        </w:rPr>
      </w:pPr>
    </w:p>
    <w:p w:rsidR="00A764DB" w:rsidRDefault="00A764DB" w:rsidP="009155ED">
      <w:pPr>
        <w:jc w:val="both"/>
        <w:rPr>
          <w:rFonts w:ascii="Arial" w:hAnsi="Arial" w:cs="Arial"/>
          <w:sz w:val="24"/>
        </w:rPr>
      </w:pPr>
      <w:r>
        <w:rPr>
          <w:rFonts w:ascii="Arial" w:hAnsi="Arial" w:cs="Arial"/>
          <w:sz w:val="24"/>
        </w:rPr>
        <w:lastRenderedPageBreak/>
        <w:t xml:space="preserve">El Municipio de Mocoa </w:t>
      </w:r>
      <w:r w:rsidR="001D7CAF">
        <w:rPr>
          <w:rFonts w:ascii="Arial" w:hAnsi="Arial" w:cs="Arial"/>
          <w:sz w:val="24"/>
        </w:rPr>
        <w:t>l</w:t>
      </w:r>
      <w:r>
        <w:rPr>
          <w:rFonts w:ascii="Arial" w:hAnsi="Arial" w:cs="Arial"/>
          <w:sz w:val="24"/>
        </w:rPr>
        <w:t>imita al norte y oriente con el departamento del Cauca, al occidente con los municipios de San Francisco y Villa Garzón, al sur con el municipio de Puerto Caicedo y al sur-oriente con el municipio de Puerto Guzmán.</w:t>
      </w:r>
    </w:p>
    <w:p w:rsidR="001D7CAF" w:rsidRDefault="001D7CAF" w:rsidP="009155ED">
      <w:pPr>
        <w:jc w:val="both"/>
        <w:rPr>
          <w:rFonts w:ascii="Arial" w:hAnsi="Arial" w:cs="Arial"/>
          <w:sz w:val="24"/>
        </w:rPr>
      </w:pPr>
    </w:p>
    <w:p w:rsidR="001D7CAF" w:rsidRDefault="001D7CAF" w:rsidP="009155ED">
      <w:pPr>
        <w:jc w:val="both"/>
        <w:rPr>
          <w:rFonts w:ascii="Arial" w:hAnsi="Arial" w:cs="Arial"/>
          <w:sz w:val="24"/>
        </w:rPr>
      </w:pPr>
      <w:r>
        <w:rPr>
          <w:rFonts w:ascii="Arial" w:hAnsi="Arial" w:cs="Arial"/>
          <w:sz w:val="24"/>
        </w:rPr>
        <w:t>Cuenta con una extensión de 580 km</w:t>
      </w:r>
      <w:r w:rsidRPr="001D7CAF">
        <w:rPr>
          <w:rFonts w:ascii="Arial" w:hAnsi="Arial" w:cs="Arial"/>
          <w:sz w:val="24"/>
          <w:vertAlign w:val="superscript"/>
        </w:rPr>
        <w:t>2</w:t>
      </w:r>
      <w:r>
        <w:rPr>
          <w:rFonts w:ascii="Arial" w:hAnsi="Arial" w:cs="Arial"/>
          <w:sz w:val="24"/>
        </w:rPr>
        <w:t xml:space="preserve"> en el área urbana.</w:t>
      </w:r>
    </w:p>
    <w:p w:rsidR="001D7CAF" w:rsidRDefault="001D7CAF" w:rsidP="009155ED">
      <w:pPr>
        <w:jc w:val="both"/>
        <w:rPr>
          <w:rFonts w:ascii="Arial" w:hAnsi="Arial" w:cs="Arial"/>
          <w:sz w:val="24"/>
        </w:rPr>
      </w:pPr>
      <w:r>
        <w:rPr>
          <w:rFonts w:ascii="Arial" w:hAnsi="Arial" w:cs="Arial"/>
          <w:sz w:val="24"/>
        </w:rPr>
        <w:t>Altura de la cabecera municipal: 2000 – 3000 m.s.n.m.</w:t>
      </w:r>
    </w:p>
    <w:p w:rsidR="00A764DB" w:rsidRDefault="00A764DB" w:rsidP="009155ED">
      <w:pPr>
        <w:jc w:val="both"/>
        <w:rPr>
          <w:rFonts w:ascii="Arial" w:hAnsi="Arial" w:cs="Arial"/>
          <w:sz w:val="24"/>
        </w:rPr>
      </w:pPr>
    </w:p>
    <w:p w:rsidR="00A764DB" w:rsidRDefault="00A764DB" w:rsidP="009155ED">
      <w:pPr>
        <w:jc w:val="both"/>
        <w:rPr>
          <w:rFonts w:ascii="Arial" w:hAnsi="Arial" w:cs="Arial"/>
          <w:sz w:val="24"/>
        </w:rPr>
      </w:pPr>
      <w:r>
        <w:rPr>
          <w:rFonts w:ascii="Arial" w:hAnsi="Arial" w:cs="Arial"/>
          <w:sz w:val="24"/>
        </w:rPr>
        <w:t>En la siguiente figura se presenta la localización del proyecto.</w:t>
      </w:r>
    </w:p>
    <w:p w:rsidR="009155ED" w:rsidRDefault="009155ED" w:rsidP="00A92D3E">
      <w:pPr>
        <w:rPr>
          <w:rFonts w:ascii="Arial" w:hAnsi="Arial" w:cs="Arial"/>
          <w:sz w:val="24"/>
        </w:rPr>
      </w:pPr>
    </w:p>
    <w:p w:rsidR="00A92D3E" w:rsidRPr="00A92D3E" w:rsidRDefault="00A92D3E" w:rsidP="00A92D3E">
      <w:pPr>
        <w:rPr>
          <w:rFonts w:ascii="Arial" w:hAnsi="Arial" w:cs="Arial"/>
          <w:sz w:val="24"/>
        </w:rPr>
      </w:pPr>
    </w:p>
    <w:p w:rsidR="00271119" w:rsidRPr="00B440AF" w:rsidRDefault="00271119" w:rsidP="00271119">
      <w:pPr>
        <w:pStyle w:val="Caption"/>
        <w:rPr>
          <w:b w:val="0"/>
        </w:rPr>
      </w:pPr>
      <w:bookmarkStart w:id="13" w:name="_Toc494827775"/>
      <w:r w:rsidRPr="00B440AF">
        <w:rPr>
          <w:b w:val="0"/>
        </w:rPr>
        <w:t xml:space="preserve">Figura </w:t>
      </w:r>
      <w:r w:rsidR="00293708" w:rsidRPr="00B440AF">
        <w:rPr>
          <w:b w:val="0"/>
        </w:rPr>
        <w:fldChar w:fldCharType="begin"/>
      </w:r>
      <w:r w:rsidR="00293708" w:rsidRPr="00B440AF">
        <w:rPr>
          <w:b w:val="0"/>
        </w:rPr>
        <w:instrText xml:space="preserve"> SEQ FIGURA \* ARABIC </w:instrText>
      </w:r>
      <w:r w:rsidR="00293708" w:rsidRPr="00B440AF">
        <w:rPr>
          <w:b w:val="0"/>
        </w:rPr>
        <w:fldChar w:fldCharType="separate"/>
      </w:r>
      <w:r w:rsidR="00113FD2">
        <w:rPr>
          <w:b w:val="0"/>
          <w:noProof/>
        </w:rPr>
        <w:t>1</w:t>
      </w:r>
      <w:r w:rsidR="00293708" w:rsidRPr="00B440AF">
        <w:rPr>
          <w:b w:val="0"/>
          <w:noProof/>
        </w:rPr>
        <w:fldChar w:fldCharType="end"/>
      </w:r>
      <w:r w:rsidRPr="00B440AF">
        <w:rPr>
          <w:b w:val="0"/>
          <w:noProof/>
        </w:rPr>
        <w:t>.</w:t>
      </w:r>
      <w:r w:rsidRPr="00B440AF">
        <w:rPr>
          <w:b w:val="0"/>
        </w:rPr>
        <w:t xml:space="preserve"> Localización </w:t>
      </w:r>
      <w:r w:rsidR="00B440AF" w:rsidRPr="00B440AF">
        <w:rPr>
          <w:b w:val="0"/>
        </w:rPr>
        <w:t xml:space="preserve">General </w:t>
      </w:r>
      <w:r w:rsidRPr="00B440AF">
        <w:rPr>
          <w:b w:val="0"/>
        </w:rPr>
        <w:t xml:space="preserve">del </w:t>
      </w:r>
      <w:r w:rsidR="00B440AF" w:rsidRPr="00B440AF">
        <w:rPr>
          <w:b w:val="0"/>
        </w:rPr>
        <w:t>Proyecto</w:t>
      </w:r>
      <w:bookmarkEnd w:id="13"/>
    </w:p>
    <w:p w:rsidR="00A92D3E" w:rsidRDefault="00A92D3E" w:rsidP="00A92D3E">
      <w:pPr>
        <w:rPr>
          <w:lang w:val="es-ES_tradnl"/>
        </w:rPr>
      </w:pPr>
    </w:p>
    <w:p w:rsidR="00A92D3E" w:rsidRPr="00A92D3E" w:rsidRDefault="00A95D2A" w:rsidP="00A92D3E">
      <w:pPr>
        <w:jc w:val="center"/>
        <w:rPr>
          <w:lang w:val="es-ES_tradnl"/>
        </w:rPr>
      </w:pPr>
      <w:r>
        <w:rPr>
          <w:noProof/>
          <w:lang w:val="en-US" w:eastAsia="en-US"/>
        </w:rPr>
        <w:drawing>
          <wp:inline distT="0" distB="0" distL="0" distR="0" wp14:anchorId="2ED0061B" wp14:editId="7D870CC0">
            <wp:extent cx="5942710" cy="3352800"/>
            <wp:effectExtent l="0" t="0" r="127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58877" cy="3361921"/>
                    </a:xfrm>
                    <a:prstGeom prst="rect">
                      <a:avLst/>
                    </a:prstGeom>
                    <a:noFill/>
                  </pic:spPr>
                </pic:pic>
              </a:graphicData>
            </a:graphic>
          </wp:inline>
        </w:drawing>
      </w:r>
    </w:p>
    <w:p w:rsidR="0005218D" w:rsidRPr="00DA43DC" w:rsidRDefault="0005218D" w:rsidP="0005218D">
      <w:pPr>
        <w:rPr>
          <w:rFonts w:ascii="Arial" w:hAnsi="Arial" w:cs="Arial"/>
          <w:lang w:val="es-ES_tradnl"/>
        </w:rPr>
      </w:pPr>
    </w:p>
    <w:p w:rsidR="00784764" w:rsidRDefault="00784764" w:rsidP="00784764"/>
    <w:p w:rsidR="00784764" w:rsidRDefault="00784764" w:rsidP="009669A3">
      <w:pPr>
        <w:pStyle w:val="Heading2"/>
        <w:keepLines/>
        <w:numPr>
          <w:ilvl w:val="2"/>
          <w:numId w:val="10"/>
        </w:numPr>
        <w:autoSpaceDE/>
        <w:autoSpaceDN/>
        <w:rPr>
          <w:rFonts w:cs="Arial"/>
        </w:rPr>
      </w:pPr>
      <w:bookmarkStart w:id="14" w:name="_Toc494827683"/>
      <w:r>
        <w:rPr>
          <w:rFonts w:cs="Arial"/>
        </w:rPr>
        <w:t>Área de Influencia Directa (AID)</w:t>
      </w:r>
      <w:bookmarkEnd w:id="14"/>
    </w:p>
    <w:p w:rsidR="00784764" w:rsidRDefault="00784764" w:rsidP="00784764">
      <w:pPr>
        <w:rPr>
          <w:lang w:val="es-ES_tradnl"/>
        </w:rPr>
      </w:pPr>
    </w:p>
    <w:p w:rsidR="00A95D2A" w:rsidRDefault="00A95D2A" w:rsidP="00A95D2A">
      <w:pPr>
        <w:jc w:val="both"/>
        <w:rPr>
          <w:rFonts w:ascii="Arial" w:hAnsi="Arial" w:cs="Arial"/>
          <w:sz w:val="24"/>
        </w:rPr>
      </w:pPr>
      <w:r w:rsidRPr="00A95D2A">
        <w:rPr>
          <w:rFonts w:ascii="Arial" w:hAnsi="Arial" w:cs="Arial"/>
          <w:sz w:val="24"/>
        </w:rPr>
        <w:t xml:space="preserve">Comprendida por aquellas zonas de la muestra donde se implantarán directamente las obras a construirse del plan maestro de alcantarillado, desde el como son la red de alcantarillado, los interceptores, los colectores, las estaciones de bombeo (si se requieren), el emisario que conducirá las aguas </w:t>
      </w:r>
      <w:r w:rsidR="00495A2A">
        <w:rPr>
          <w:rFonts w:ascii="Arial" w:hAnsi="Arial" w:cs="Arial"/>
          <w:sz w:val="24"/>
        </w:rPr>
        <w:t xml:space="preserve">residuales </w:t>
      </w:r>
      <w:r w:rsidRPr="00A95D2A">
        <w:rPr>
          <w:rFonts w:ascii="Arial" w:hAnsi="Arial" w:cs="Arial"/>
          <w:sz w:val="24"/>
        </w:rPr>
        <w:t>a la Planta de Tratamiento de Aguas Residuales (PTAR), y la PTAR</w:t>
      </w:r>
      <w:r w:rsidR="00495A2A">
        <w:rPr>
          <w:rFonts w:ascii="Arial" w:hAnsi="Arial" w:cs="Arial"/>
          <w:sz w:val="24"/>
        </w:rPr>
        <w:t xml:space="preserve"> como tal</w:t>
      </w:r>
      <w:r w:rsidRPr="00A95D2A">
        <w:rPr>
          <w:rFonts w:ascii="Arial" w:hAnsi="Arial" w:cs="Arial"/>
          <w:sz w:val="24"/>
        </w:rPr>
        <w:t>.</w:t>
      </w:r>
    </w:p>
    <w:p w:rsidR="00A95D2A" w:rsidRPr="00A95D2A" w:rsidRDefault="00A95D2A" w:rsidP="00A95D2A">
      <w:pPr>
        <w:jc w:val="both"/>
        <w:rPr>
          <w:rFonts w:ascii="Arial" w:hAnsi="Arial" w:cs="Arial"/>
          <w:sz w:val="24"/>
        </w:rPr>
      </w:pPr>
    </w:p>
    <w:p w:rsidR="00784764" w:rsidRDefault="00784764" w:rsidP="009669A3">
      <w:pPr>
        <w:pStyle w:val="Heading2"/>
        <w:keepLines/>
        <w:numPr>
          <w:ilvl w:val="2"/>
          <w:numId w:val="10"/>
        </w:numPr>
        <w:autoSpaceDE/>
        <w:autoSpaceDN/>
        <w:rPr>
          <w:rFonts w:cs="Arial"/>
        </w:rPr>
      </w:pPr>
      <w:bookmarkStart w:id="15" w:name="_Toc494827684"/>
      <w:r>
        <w:rPr>
          <w:rFonts w:cs="Arial"/>
        </w:rPr>
        <w:t>Área de Influencia Indirecta (AII)</w:t>
      </w:r>
      <w:bookmarkEnd w:id="15"/>
    </w:p>
    <w:p w:rsidR="00495A2A" w:rsidRPr="00495A2A" w:rsidRDefault="00495A2A" w:rsidP="00495A2A">
      <w:pPr>
        <w:rPr>
          <w:lang w:val="es-ES_tradnl"/>
        </w:rPr>
      </w:pPr>
    </w:p>
    <w:p w:rsidR="00495A2A" w:rsidRDefault="00495A2A" w:rsidP="00495A2A">
      <w:pPr>
        <w:pStyle w:val="FootnoteText"/>
        <w:rPr>
          <w:lang w:val="es-ES_tradnl"/>
        </w:rPr>
      </w:pPr>
      <w:r w:rsidRPr="004F6457">
        <w:rPr>
          <w:rFonts w:cs="Arial"/>
          <w:bCs/>
          <w:sz w:val="24"/>
          <w:szCs w:val="24"/>
          <w:lang w:val="es-ES_tradnl"/>
        </w:rPr>
        <w:t>No se contemplan efectos ni impactos que trasciendan el espacio físico del proyecto y su infraestructura asociada.</w:t>
      </w:r>
      <w:r>
        <w:rPr>
          <w:lang w:val="es-ES_tradnl"/>
        </w:rPr>
        <w:t xml:space="preserve"> </w:t>
      </w:r>
    </w:p>
    <w:p w:rsidR="0005218D" w:rsidRDefault="0005218D" w:rsidP="0005218D">
      <w:pPr>
        <w:rPr>
          <w:rFonts w:ascii="Arial" w:hAnsi="Arial" w:cs="Arial"/>
          <w:lang w:val="es-ES_tradnl"/>
        </w:rPr>
      </w:pPr>
    </w:p>
    <w:p w:rsidR="00495A2A" w:rsidRPr="00DA43DC" w:rsidRDefault="00495A2A" w:rsidP="0005218D">
      <w:pPr>
        <w:rPr>
          <w:rFonts w:ascii="Arial" w:hAnsi="Arial" w:cs="Arial"/>
          <w:lang w:val="es-ES_tradnl"/>
        </w:rPr>
      </w:pPr>
    </w:p>
    <w:p w:rsidR="000E268E" w:rsidRPr="00DA43DC" w:rsidRDefault="001D7CAF" w:rsidP="001D7CAF">
      <w:pPr>
        <w:pStyle w:val="Heading2"/>
        <w:keepLines/>
        <w:numPr>
          <w:ilvl w:val="1"/>
          <w:numId w:val="10"/>
        </w:numPr>
        <w:autoSpaceDE/>
        <w:autoSpaceDN/>
        <w:ind w:left="851"/>
        <w:rPr>
          <w:rFonts w:cs="Arial"/>
        </w:rPr>
      </w:pPr>
      <w:bookmarkStart w:id="16" w:name="_Toc494827685"/>
      <w:r w:rsidRPr="001D7CAF">
        <w:rPr>
          <w:rFonts w:cs="Arial"/>
        </w:rPr>
        <w:t>Ubicación de las Obras de la Muestra</w:t>
      </w:r>
      <w:bookmarkEnd w:id="16"/>
    </w:p>
    <w:p w:rsidR="000F7260" w:rsidRPr="00DA43DC" w:rsidRDefault="000F7260" w:rsidP="005D1B20">
      <w:pPr>
        <w:rPr>
          <w:rFonts w:ascii="Arial" w:hAnsi="Arial" w:cs="Arial"/>
          <w:lang w:val="es-ES_tradnl"/>
        </w:rPr>
      </w:pPr>
    </w:p>
    <w:p w:rsidR="001D7CAF" w:rsidRPr="001D7CAF" w:rsidRDefault="001D7CAF" w:rsidP="001D7CAF">
      <w:pPr>
        <w:adjustRightInd w:val="0"/>
        <w:jc w:val="both"/>
        <w:rPr>
          <w:rFonts w:ascii="Arial" w:hAnsi="Arial" w:cs="Arial"/>
          <w:bCs/>
          <w:sz w:val="24"/>
          <w:szCs w:val="24"/>
          <w:lang w:val="es-ES_tradnl"/>
        </w:rPr>
      </w:pPr>
      <w:r w:rsidRPr="001D7CAF">
        <w:rPr>
          <w:rFonts w:ascii="Arial" w:hAnsi="Arial" w:cs="Arial"/>
          <w:bCs/>
          <w:sz w:val="24"/>
          <w:szCs w:val="24"/>
          <w:lang w:val="es-ES_tradnl"/>
        </w:rPr>
        <w:t>A continuación, se presentará una breve descripción de la ubicación e incidencia de las obras en el área seleccionada para análisis de la muestra.</w:t>
      </w:r>
    </w:p>
    <w:p w:rsidR="001D7CAF" w:rsidRPr="001D7CAF" w:rsidRDefault="001D7CAF" w:rsidP="001D7CAF">
      <w:pPr>
        <w:adjustRightInd w:val="0"/>
        <w:jc w:val="both"/>
        <w:rPr>
          <w:rFonts w:ascii="Arial" w:hAnsi="Arial" w:cs="Arial"/>
          <w:bCs/>
          <w:sz w:val="24"/>
          <w:szCs w:val="24"/>
          <w:lang w:val="es-ES_tradnl"/>
        </w:rPr>
      </w:pPr>
    </w:p>
    <w:p w:rsidR="001D7CAF" w:rsidRPr="001D7CAF" w:rsidRDefault="001D7CAF" w:rsidP="001D7CAF">
      <w:pPr>
        <w:jc w:val="both"/>
        <w:rPr>
          <w:rFonts w:ascii="Arial" w:hAnsi="Arial" w:cs="Arial"/>
          <w:bCs/>
          <w:sz w:val="24"/>
          <w:szCs w:val="24"/>
          <w:lang w:val="es-ES_tradnl"/>
        </w:rPr>
      </w:pPr>
      <w:r w:rsidRPr="001D7CAF">
        <w:rPr>
          <w:rFonts w:ascii="Arial" w:hAnsi="Arial" w:cs="Arial"/>
          <w:bCs/>
          <w:sz w:val="24"/>
          <w:szCs w:val="24"/>
          <w:lang w:val="es-ES_tradnl"/>
        </w:rPr>
        <w:t xml:space="preserve">El sistema de recolección de aguas residuales del municipio de Mocoa tiene por objeto rehabilitar el sistema de alcantarillado existente y dar cobertura total al sistema. De esta forma, el sistema contará con redes de colectores, los cuales discurrirán frente a los predios para recolectar las aguas residuales provenientes de cada uno de ellos; los colectores desaguaran en los interceptores, cuya función es recibir los aportes de los colectores que convergen hacia los puntos bajos de la población paralelos a cada de los cursos de agua que la atraviesan, la función de los interceptores es eliminar los vertimientos a los cauces, de esta manera su localización está limitada por la ubicación de las descargas existentes en los cauces y el trazado de los colectores, nuevos y proyectados. </w:t>
      </w:r>
    </w:p>
    <w:p w:rsidR="001D7CAF" w:rsidRPr="001D7CAF" w:rsidRDefault="001D7CAF" w:rsidP="001D7CAF">
      <w:pPr>
        <w:adjustRightInd w:val="0"/>
        <w:jc w:val="both"/>
        <w:rPr>
          <w:rFonts w:ascii="Arial" w:hAnsi="Arial" w:cs="Arial"/>
          <w:bCs/>
          <w:sz w:val="24"/>
          <w:szCs w:val="24"/>
          <w:lang w:val="es-ES_tradnl"/>
        </w:rPr>
      </w:pPr>
    </w:p>
    <w:p w:rsidR="001D7CAF" w:rsidRPr="001D7CAF" w:rsidRDefault="001D7CAF" w:rsidP="001D7CAF">
      <w:pPr>
        <w:adjustRightInd w:val="0"/>
        <w:jc w:val="both"/>
        <w:rPr>
          <w:rFonts w:ascii="Arial" w:hAnsi="Arial" w:cs="Arial"/>
          <w:bCs/>
          <w:sz w:val="24"/>
          <w:szCs w:val="24"/>
          <w:lang w:val="es-ES_tradnl"/>
        </w:rPr>
      </w:pPr>
      <w:r w:rsidRPr="001D7CAF">
        <w:rPr>
          <w:rFonts w:ascii="Arial" w:hAnsi="Arial" w:cs="Arial"/>
          <w:bCs/>
          <w:sz w:val="24"/>
          <w:szCs w:val="24"/>
          <w:lang w:val="es-ES_tradnl"/>
        </w:rPr>
        <w:t>En la siguiente Figura se presenta la localización de la muestra, discriminando las áreas de influencia directa e indirecta del proyecto.</w:t>
      </w:r>
    </w:p>
    <w:p w:rsidR="001D7CAF" w:rsidRPr="001D7CAF" w:rsidRDefault="001D7CAF" w:rsidP="001D7CAF">
      <w:pPr>
        <w:adjustRightInd w:val="0"/>
        <w:jc w:val="both"/>
        <w:rPr>
          <w:rFonts w:ascii="Arial" w:hAnsi="Arial" w:cs="Arial"/>
          <w:bCs/>
          <w:sz w:val="24"/>
          <w:szCs w:val="24"/>
          <w:lang w:val="es-ES_tradnl"/>
        </w:rPr>
      </w:pPr>
    </w:p>
    <w:p w:rsidR="001D7CAF" w:rsidRPr="00FD6701" w:rsidRDefault="001D7CAF" w:rsidP="001D7CAF">
      <w:pPr>
        <w:pStyle w:val="Caption"/>
        <w:rPr>
          <w:rFonts w:cs="Arial"/>
          <w:b w:val="0"/>
          <w:szCs w:val="22"/>
        </w:rPr>
      </w:pPr>
      <w:bookmarkStart w:id="17" w:name="_Toc494827776"/>
      <w:r w:rsidRPr="00FD6701">
        <w:rPr>
          <w:szCs w:val="22"/>
        </w:rPr>
        <w:t xml:space="preserve">Figura </w:t>
      </w:r>
      <w:r w:rsidRPr="00FD6701">
        <w:rPr>
          <w:szCs w:val="22"/>
        </w:rPr>
        <w:fldChar w:fldCharType="begin"/>
      </w:r>
      <w:r w:rsidRPr="00FD6701">
        <w:rPr>
          <w:szCs w:val="22"/>
        </w:rPr>
        <w:instrText xml:space="preserve"> SEQ Figura \* ARABIC </w:instrText>
      </w:r>
      <w:r w:rsidRPr="00FD6701">
        <w:rPr>
          <w:szCs w:val="22"/>
        </w:rPr>
        <w:fldChar w:fldCharType="separate"/>
      </w:r>
      <w:r w:rsidR="00113FD2">
        <w:rPr>
          <w:noProof/>
          <w:szCs w:val="22"/>
        </w:rPr>
        <w:t>2</w:t>
      </w:r>
      <w:r w:rsidRPr="00FD6701">
        <w:rPr>
          <w:szCs w:val="22"/>
        </w:rPr>
        <w:fldChar w:fldCharType="end"/>
      </w:r>
      <w:r w:rsidRPr="00FD6701">
        <w:rPr>
          <w:rFonts w:cs="Arial"/>
          <w:szCs w:val="22"/>
        </w:rPr>
        <w:t>. Localización de la Muestra del Proyecto</w:t>
      </w:r>
      <w:bookmarkEnd w:id="17"/>
    </w:p>
    <w:p w:rsidR="001D7CAF" w:rsidRPr="00BD2298" w:rsidRDefault="001D7CAF" w:rsidP="001D7CAF">
      <w:pPr>
        <w:jc w:val="center"/>
        <w:rPr>
          <w:rFonts w:ascii="Arial" w:hAnsi="Arial" w:cs="Arial"/>
          <w:b/>
          <w:sz w:val="24"/>
          <w:szCs w:val="24"/>
        </w:rPr>
      </w:pPr>
    </w:p>
    <w:p w:rsidR="001D7CAF" w:rsidRDefault="001D7CAF" w:rsidP="001D7CAF">
      <w:pPr>
        <w:jc w:val="both"/>
        <w:rPr>
          <w:rFonts w:cstheme="minorHAnsi"/>
          <w:b/>
          <w:i/>
        </w:rPr>
      </w:pPr>
      <w:r>
        <w:rPr>
          <w:noProof/>
          <w:lang w:val="en-US" w:eastAsia="en-US"/>
        </w:rPr>
        <w:drawing>
          <wp:inline distT="0" distB="0" distL="0" distR="0" wp14:anchorId="782D6A31" wp14:editId="014FC45A">
            <wp:extent cx="5400040" cy="3728085"/>
            <wp:effectExtent l="0" t="0" r="0"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00040" cy="3728085"/>
                    </a:xfrm>
                    <a:prstGeom prst="rect">
                      <a:avLst/>
                    </a:prstGeom>
                  </pic:spPr>
                </pic:pic>
              </a:graphicData>
            </a:graphic>
          </wp:inline>
        </w:drawing>
      </w:r>
    </w:p>
    <w:p w:rsidR="001D7CAF" w:rsidRDefault="001D7CAF" w:rsidP="001D7CAF">
      <w:pPr>
        <w:rPr>
          <w:rFonts w:ascii="Arial" w:hAnsi="Arial" w:cs="Arial"/>
          <w:lang w:val="es-ES_tradnl"/>
        </w:rPr>
      </w:pPr>
    </w:p>
    <w:p w:rsidR="001D7CAF" w:rsidRPr="00FD6701" w:rsidRDefault="001D7CAF" w:rsidP="001D7CAF">
      <w:pPr>
        <w:jc w:val="both"/>
        <w:rPr>
          <w:rFonts w:ascii="Arial" w:hAnsi="Arial" w:cs="Arial"/>
          <w:bCs/>
          <w:sz w:val="24"/>
          <w:szCs w:val="24"/>
          <w:lang w:val="es-ES_tradnl"/>
        </w:rPr>
      </w:pPr>
      <w:r w:rsidRPr="00FD6701">
        <w:rPr>
          <w:rFonts w:ascii="Arial" w:hAnsi="Arial" w:cs="Arial"/>
          <w:bCs/>
          <w:sz w:val="24"/>
          <w:szCs w:val="24"/>
          <w:lang w:val="es-ES_tradnl"/>
        </w:rPr>
        <w:lastRenderedPageBreak/>
        <w:t>Las aguas captadas por los interceptores deberán ser conducidas al sitio dispuesto para el tratamiento, el cual se ubicó a una distancia adecuada del casco urbano al sur del municipio Mocoa. La localización del emisario, también está limitada por la localización de los interceptores, pues el emisario recoge la totalidad de los aportes de provenientes de los interceptores, adicionalmente también intercepta algunas descargas que llegan al rio Mocoa. El interceptor – emisario, recorrerá la margen izquierda del Rio Mocoa en donde se encuentra la zona más baja del municipio, aunque la topografía del sitio tiende a caer en el sentido de drenaje del rio (de Norte a Sur), se estima se requiere de cuatro (4) estaciones elevadoras que permitirán el paso del interceptor en las zonas más bajas (desembocaduras de los cauces del rio Sangoyaco y del rio Mulato en el rio Mocoa), así como de otros sitios bajos.</w:t>
      </w:r>
    </w:p>
    <w:p w:rsidR="001D7CAF" w:rsidRPr="00FD6701" w:rsidRDefault="001D7CAF" w:rsidP="001D7CAF">
      <w:pPr>
        <w:jc w:val="both"/>
        <w:rPr>
          <w:rFonts w:ascii="Arial" w:hAnsi="Arial" w:cs="Arial"/>
          <w:bCs/>
          <w:sz w:val="24"/>
          <w:szCs w:val="24"/>
          <w:lang w:val="es-ES_tradnl"/>
        </w:rPr>
      </w:pPr>
    </w:p>
    <w:p w:rsidR="001D7CAF" w:rsidRPr="00FD6701" w:rsidRDefault="001D7CAF" w:rsidP="001D7CAF">
      <w:pPr>
        <w:jc w:val="both"/>
        <w:rPr>
          <w:rFonts w:ascii="Arial" w:hAnsi="Arial" w:cs="Arial"/>
          <w:bCs/>
          <w:sz w:val="24"/>
          <w:szCs w:val="24"/>
          <w:lang w:val="es-ES_tradnl"/>
        </w:rPr>
      </w:pPr>
      <w:r w:rsidRPr="00FD6701">
        <w:rPr>
          <w:rFonts w:ascii="Arial" w:hAnsi="Arial" w:cs="Arial"/>
          <w:bCs/>
          <w:sz w:val="24"/>
          <w:szCs w:val="24"/>
          <w:lang w:val="es-ES_tradnl"/>
        </w:rPr>
        <w:t>De lo anterior se establece que solo existe un alternativa para el trazado de los colectores, pues estos deberán transcurrir frente  a las casas recolectando los aportes individuales por usurario, de igual forma, la alternativa de ubicación de los interceptores también es única en la medida que debe cumplir la función de recopilar las descargas de los colectores y de igual forma para el emisario final, el trazado debe cumplir con las características de recolectar las aguas en los puntos más bajos de la población.</w:t>
      </w:r>
    </w:p>
    <w:p w:rsidR="001D7CAF" w:rsidRPr="00FD6701" w:rsidRDefault="001D7CAF" w:rsidP="001D7CAF">
      <w:pPr>
        <w:jc w:val="both"/>
        <w:rPr>
          <w:rFonts w:ascii="Arial" w:hAnsi="Arial" w:cs="Arial"/>
          <w:bCs/>
          <w:sz w:val="24"/>
          <w:szCs w:val="24"/>
          <w:lang w:val="es-ES_tradnl"/>
        </w:rPr>
      </w:pPr>
    </w:p>
    <w:p w:rsidR="001D7CAF" w:rsidRPr="00FD6701" w:rsidRDefault="001D7CAF" w:rsidP="001D7CAF">
      <w:pPr>
        <w:jc w:val="both"/>
        <w:rPr>
          <w:rFonts w:ascii="Arial" w:hAnsi="Arial" w:cs="Arial"/>
          <w:bCs/>
          <w:sz w:val="24"/>
          <w:szCs w:val="24"/>
          <w:lang w:val="es-ES_tradnl"/>
        </w:rPr>
      </w:pPr>
      <w:r w:rsidRPr="00FD6701">
        <w:rPr>
          <w:rFonts w:ascii="Arial" w:hAnsi="Arial" w:cs="Arial"/>
          <w:bCs/>
          <w:sz w:val="24"/>
          <w:szCs w:val="24"/>
          <w:lang w:val="es-ES_tradnl"/>
        </w:rPr>
        <w:t>De los análisis realizados durante las Misiones a la zona del proyecto, el sitio seleccionado de ubicación de la PTAR cumple los requerimientos de distancia mínima, y características del espacio para su ubicación. El objetivo final es el tratamiento de la totalidad de aguas residuales en el municipio y centralizar su tratamiento. Varios tratamientos en sitios distintos requieren diferentes condiciones para su implementación, es por ello que el sistema de tratamiento se plantea como único y centralizado.</w:t>
      </w:r>
    </w:p>
    <w:p w:rsidR="001D7CAF" w:rsidRPr="00FD6701" w:rsidRDefault="001D7CAF" w:rsidP="001D7CAF">
      <w:pPr>
        <w:jc w:val="both"/>
        <w:rPr>
          <w:rFonts w:ascii="Arial" w:hAnsi="Arial" w:cs="Arial"/>
          <w:bCs/>
          <w:sz w:val="24"/>
          <w:szCs w:val="24"/>
          <w:lang w:val="es-ES_tradnl"/>
        </w:rPr>
      </w:pPr>
    </w:p>
    <w:p w:rsidR="001D7CAF" w:rsidRPr="00FD6701" w:rsidRDefault="001D7CAF" w:rsidP="001D7CAF">
      <w:pPr>
        <w:jc w:val="both"/>
        <w:rPr>
          <w:rFonts w:ascii="Arial" w:hAnsi="Arial" w:cs="Arial"/>
          <w:bCs/>
          <w:sz w:val="24"/>
          <w:szCs w:val="24"/>
          <w:lang w:val="es-ES_tradnl"/>
        </w:rPr>
      </w:pPr>
      <w:r w:rsidRPr="00FD6701">
        <w:rPr>
          <w:rFonts w:ascii="Arial" w:hAnsi="Arial" w:cs="Arial"/>
          <w:bCs/>
          <w:sz w:val="24"/>
          <w:szCs w:val="24"/>
          <w:lang w:val="es-ES_tradnl"/>
        </w:rPr>
        <w:t>Finalmente, para la implementación de la infraestructura de aguas residuales, se deberá tener en cuenta que el alcantarillado existente es combinado. De esta forma se deberán minimizar los aportes de aguas lluvias, por lo cual deben construirse alivios en las intercepciones de colectores e interceptores, y en algunas de las conexiones de los interceptores al emisario. De otra parte, se deberán eliminar las conexiones de sumideros a las redes, lo cual requiere el manejo de la escorrentía superficial en las vías para que transporten las aguas lluvias hasta los cauces y no entren al sistema de recolección pluvial existente.</w:t>
      </w:r>
    </w:p>
    <w:p w:rsidR="001D7CAF" w:rsidRPr="00FD6701" w:rsidRDefault="001D7CAF" w:rsidP="001D7CAF">
      <w:pPr>
        <w:ind w:firstLine="709"/>
        <w:rPr>
          <w:rFonts w:ascii="Arial" w:hAnsi="Arial" w:cs="Arial"/>
          <w:bCs/>
          <w:sz w:val="24"/>
          <w:szCs w:val="24"/>
          <w:lang w:val="es-ES_tradnl"/>
        </w:rPr>
      </w:pPr>
    </w:p>
    <w:p w:rsidR="001D7CAF" w:rsidRDefault="001D7CAF" w:rsidP="001D7CAF">
      <w:pPr>
        <w:ind w:firstLine="709"/>
        <w:rPr>
          <w:rFonts w:ascii="Arial" w:hAnsi="Arial" w:cs="Arial"/>
          <w:sz w:val="24"/>
        </w:rPr>
      </w:pPr>
    </w:p>
    <w:p w:rsidR="001D7CAF" w:rsidRPr="00FD6701" w:rsidRDefault="001D7CAF" w:rsidP="007C408D">
      <w:pPr>
        <w:pStyle w:val="Heading2"/>
        <w:keepLines/>
        <w:numPr>
          <w:ilvl w:val="1"/>
          <w:numId w:val="75"/>
        </w:numPr>
        <w:autoSpaceDE/>
        <w:autoSpaceDN/>
        <w:ind w:left="567" w:hanging="567"/>
        <w:rPr>
          <w:rFonts w:cstheme="minorHAnsi"/>
        </w:rPr>
      </w:pPr>
      <w:bookmarkStart w:id="18" w:name="_Toc494827686"/>
      <w:r w:rsidRPr="00FD6701">
        <w:rPr>
          <w:rFonts w:cstheme="minorHAnsi"/>
        </w:rPr>
        <w:t>Caracterización de las Obras</w:t>
      </w:r>
      <w:bookmarkEnd w:id="18"/>
      <w:r w:rsidRPr="00FD6701">
        <w:rPr>
          <w:rFonts w:cstheme="minorHAnsi"/>
        </w:rPr>
        <w:t xml:space="preserve"> </w:t>
      </w:r>
    </w:p>
    <w:p w:rsidR="001D7CAF" w:rsidRDefault="001D7CAF" w:rsidP="001D7CAF">
      <w:pPr>
        <w:pStyle w:val="Heading2"/>
        <w:keepLines/>
        <w:autoSpaceDE/>
        <w:autoSpaceDN/>
        <w:ind w:left="360"/>
        <w:rPr>
          <w:rFonts w:cstheme="minorHAnsi"/>
          <w:color w:val="FF0000"/>
        </w:rPr>
      </w:pPr>
    </w:p>
    <w:p w:rsidR="001D7CAF" w:rsidRPr="00FD6701" w:rsidRDefault="001D7CAF" w:rsidP="001D7CAF">
      <w:pPr>
        <w:jc w:val="both"/>
        <w:rPr>
          <w:rFonts w:ascii="Arial" w:hAnsi="Arial" w:cs="Arial"/>
          <w:bCs/>
          <w:sz w:val="24"/>
          <w:szCs w:val="24"/>
          <w:lang w:val="es-ES_tradnl"/>
        </w:rPr>
      </w:pPr>
      <w:r w:rsidRPr="00FD6701">
        <w:rPr>
          <w:rFonts w:ascii="Arial" w:hAnsi="Arial" w:cs="Arial"/>
          <w:bCs/>
          <w:sz w:val="24"/>
          <w:szCs w:val="24"/>
          <w:lang w:val="es-ES_tradnl"/>
        </w:rPr>
        <w:t>Basados en la información indicada en el numeral anterior, a continuación, se presenta una descripción de la tipología y características más relevantes de las obras.</w:t>
      </w:r>
    </w:p>
    <w:p w:rsidR="001D7CAF" w:rsidRPr="00FD6701" w:rsidRDefault="001D7CAF" w:rsidP="001D7CAF">
      <w:pPr>
        <w:rPr>
          <w:rFonts w:ascii="Arial" w:hAnsi="Arial" w:cs="Arial"/>
          <w:bCs/>
          <w:sz w:val="24"/>
          <w:szCs w:val="24"/>
          <w:lang w:val="es-ES_tradnl"/>
        </w:rPr>
      </w:pPr>
    </w:p>
    <w:p w:rsidR="001D7CAF" w:rsidRPr="00FD6701" w:rsidRDefault="001D7CAF" w:rsidP="001D7CAF">
      <w:pPr>
        <w:adjustRightInd w:val="0"/>
        <w:jc w:val="both"/>
        <w:rPr>
          <w:rFonts w:ascii="Arial" w:hAnsi="Arial" w:cs="Arial"/>
          <w:bCs/>
          <w:sz w:val="24"/>
          <w:szCs w:val="24"/>
          <w:lang w:val="es-ES_tradnl"/>
        </w:rPr>
      </w:pPr>
      <w:r w:rsidRPr="00FD6701">
        <w:rPr>
          <w:rFonts w:ascii="Arial" w:hAnsi="Arial" w:cs="Arial"/>
          <w:bCs/>
          <w:sz w:val="24"/>
          <w:szCs w:val="24"/>
          <w:lang w:val="es-ES_tradnl"/>
        </w:rPr>
        <w:lastRenderedPageBreak/>
        <w:t>Se estima que las dimensiones de los colectores e interceptores de aguas residuales provenientes del casco urbano de Mocoa estarán entre ø 8” y 24” en PVC, con una profundidad promedio de instalación entre 1,20 a 5,00 metros, y 3 estaciones de bombeo con un área máxima de 100 m2, que conducirán las aguas a una planta de tratamiento de aguas residuales domesticas (PTAR) que se implantara en una zona que cumpla con la normatividad y que técnicamente pueda operarse y mantenerse en el periodo de diseño proyectado.</w:t>
      </w:r>
    </w:p>
    <w:p w:rsidR="001D7CAF" w:rsidRPr="00FD6701" w:rsidRDefault="001D7CAF" w:rsidP="001D7CAF">
      <w:pPr>
        <w:adjustRightInd w:val="0"/>
        <w:jc w:val="both"/>
        <w:rPr>
          <w:rFonts w:ascii="Arial" w:hAnsi="Arial" w:cs="Arial"/>
          <w:bCs/>
          <w:sz w:val="24"/>
          <w:szCs w:val="24"/>
          <w:lang w:val="es-ES_tradnl"/>
        </w:rPr>
      </w:pPr>
    </w:p>
    <w:p w:rsidR="001D7CAF" w:rsidRPr="00FD6701" w:rsidRDefault="001D7CAF" w:rsidP="001D7CAF">
      <w:pPr>
        <w:pStyle w:val="NoSpacing"/>
        <w:jc w:val="both"/>
        <w:rPr>
          <w:rFonts w:ascii="Arial" w:hAnsi="Arial" w:cs="Arial"/>
          <w:bCs/>
          <w:sz w:val="24"/>
          <w:szCs w:val="24"/>
          <w:lang w:val="es-ES_tradnl" w:eastAsia="es-ES"/>
        </w:rPr>
      </w:pPr>
      <w:r w:rsidRPr="00FD6701">
        <w:rPr>
          <w:rFonts w:ascii="Arial" w:hAnsi="Arial" w:cs="Arial"/>
          <w:bCs/>
          <w:sz w:val="24"/>
          <w:szCs w:val="24"/>
          <w:lang w:val="es-ES_tradnl" w:eastAsia="es-ES"/>
        </w:rPr>
        <w:t>Se establece para la planta un Tratamiento Preliminar + Filtros Percoladores + Sedimentador Secundario</w:t>
      </w:r>
      <w:r w:rsidR="0067278E">
        <w:rPr>
          <w:rFonts w:ascii="Arial" w:hAnsi="Arial" w:cs="Arial"/>
          <w:bCs/>
          <w:sz w:val="24"/>
          <w:szCs w:val="24"/>
          <w:lang w:val="es-ES_tradnl" w:eastAsia="es-ES"/>
        </w:rPr>
        <w:t xml:space="preserve"> </w:t>
      </w:r>
      <w:r w:rsidRPr="00FD6701">
        <w:rPr>
          <w:rFonts w:ascii="Arial" w:hAnsi="Arial" w:cs="Arial"/>
          <w:bCs/>
          <w:sz w:val="24"/>
          <w:szCs w:val="24"/>
          <w:lang w:val="es-ES_tradnl" w:eastAsia="es-ES"/>
        </w:rPr>
        <w:t>+ Lechos de Secado. A continuación en la Figura 3 se presenta en detalle la Localización de las Obras  de la PTAR, las Estaciones de Bombeo de Aguas Residuales (EBR), los Colectores, los Interceptores y el Emisario.</w:t>
      </w:r>
    </w:p>
    <w:p w:rsidR="001D7CAF" w:rsidRPr="00FD6701" w:rsidRDefault="001D7CAF" w:rsidP="001D7CAF">
      <w:pPr>
        <w:rPr>
          <w:rFonts w:ascii="Arial" w:hAnsi="Arial" w:cs="Arial"/>
          <w:bCs/>
          <w:sz w:val="24"/>
          <w:szCs w:val="24"/>
          <w:lang w:val="es-ES_tradnl"/>
        </w:rPr>
      </w:pPr>
    </w:p>
    <w:p w:rsidR="001D7CAF" w:rsidRDefault="001D7CAF" w:rsidP="001D7CAF">
      <w:pPr>
        <w:rPr>
          <w:rFonts w:cstheme="minorHAnsi"/>
          <w:color w:val="FF0000"/>
        </w:rPr>
      </w:pPr>
    </w:p>
    <w:p w:rsidR="001D7CAF" w:rsidRPr="00B506DA" w:rsidRDefault="00FD6701" w:rsidP="00FD6701">
      <w:pPr>
        <w:pStyle w:val="Caption"/>
        <w:rPr>
          <w:rFonts w:cs="Arial"/>
          <w:b w:val="0"/>
          <w:sz w:val="24"/>
          <w:szCs w:val="24"/>
        </w:rPr>
      </w:pPr>
      <w:bookmarkStart w:id="19" w:name="_Toc494827777"/>
      <w:r>
        <w:t xml:space="preserve">Figura </w:t>
      </w:r>
      <w:r w:rsidR="007F2B7F">
        <w:fldChar w:fldCharType="begin"/>
      </w:r>
      <w:r w:rsidR="007F2B7F">
        <w:instrText xml:space="preserve"> SEQ Figura \* ARABIC </w:instrText>
      </w:r>
      <w:r w:rsidR="007F2B7F">
        <w:fldChar w:fldCharType="separate"/>
      </w:r>
      <w:r w:rsidR="00113FD2">
        <w:rPr>
          <w:noProof/>
        </w:rPr>
        <w:t>3</w:t>
      </w:r>
      <w:r w:rsidR="007F2B7F">
        <w:rPr>
          <w:noProof/>
        </w:rPr>
        <w:fldChar w:fldCharType="end"/>
      </w:r>
      <w:r w:rsidR="001D7CAF" w:rsidRPr="00FD6701">
        <w:t>. Localización de las obras PTAR, EBR, Colectores, Interceptores y Emisario</w:t>
      </w:r>
      <w:bookmarkEnd w:id="19"/>
    </w:p>
    <w:p w:rsidR="001D7CAF" w:rsidRPr="007710CF" w:rsidRDefault="001D7CAF" w:rsidP="001D7CAF">
      <w:pPr>
        <w:adjustRightInd w:val="0"/>
        <w:jc w:val="both"/>
        <w:rPr>
          <w:rFonts w:cstheme="minorHAnsi"/>
          <w:b/>
        </w:rPr>
      </w:pPr>
      <w:r>
        <w:rPr>
          <w:noProof/>
          <w:lang w:val="en-US" w:eastAsia="en-US"/>
        </w:rPr>
        <w:drawing>
          <wp:inline distT="0" distB="0" distL="0" distR="0" wp14:anchorId="6C2C6F8F" wp14:editId="7FC0A9FF">
            <wp:extent cx="5400040" cy="3724910"/>
            <wp:effectExtent l="0" t="0" r="0" b="889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00040" cy="3724910"/>
                    </a:xfrm>
                    <a:prstGeom prst="rect">
                      <a:avLst/>
                    </a:prstGeom>
                  </pic:spPr>
                </pic:pic>
              </a:graphicData>
            </a:graphic>
          </wp:inline>
        </w:drawing>
      </w:r>
    </w:p>
    <w:p w:rsidR="001D7CAF" w:rsidRDefault="001D7CAF" w:rsidP="001D7CAF">
      <w:pPr>
        <w:rPr>
          <w:rFonts w:cstheme="minorHAnsi"/>
          <w:color w:val="FF0000"/>
        </w:rPr>
      </w:pPr>
    </w:p>
    <w:p w:rsidR="001D7CAF" w:rsidRDefault="001D7CAF" w:rsidP="001D7CAF">
      <w:pPr>
        <w:pStyle w:val="NoSpacing"/>
        <w:jc w:val="both"/>
        <w:rPr>
          <w:rFonts w:ascii="Arial" w:eastAsiaTheme="minorHAnsi" w:hAnsi="Arial" w:cs="Arial"/>
          <w:b/>
          <w:sz w:val="24"/>
          <w:szCs w:val="24"/>
          <w:highlight w:val="red"/>
        </w:rPr>
      </w:pPr>
    </w:p>
    <w:p w:rsidR="001D7CAF" w:rsidRPr="0067278E" w:rsidRDefault="001D7CAF" w:rsidP="001D7CAF">
      <w:pPr>
        <w:pStyle w:val="NoSpacing"/>
        <w:jc w:val="both"/>
        <w:rPr>
          <w:rFonts w:ascii="Arial" w:hAnsi="Arial" w:cs="Arial"/>
          <w:bCs/>
          <w:sz w:val="24"/>
          <w:szCs w:val="24"/>
          <w:lang w:val="es-ES_tradnl" w:eastAsia="es-ES"/>
        </w:rPr>
      </w:pPr>
      <w:r w:rsidRPr="0067278E">
        <w:rPr>
          <w:rFonts w:ascii="Arial" w:hAnsi="Arial" w:cs="Arial"/>
          <w:bCs/>
          <w:sz w:val="24"/>
          <w:szCs w:val="24"/>
          <w:lang w:val="es-ES_tradnl" w:eastAsia="es-ES"/>
        </w:rPr>
        <w:t>Básicamente la planta consiste en la depuración biológica aeróbica de las aguas residuales, mediante el desarrollo de bacterias que se agrupan formando una lama biológica sobre un medio percolante y que por acción físico-química retienen la contaminación orgánica. El material de desbaste de las partículas, se separa por sedimentación en una unidad separada.</w:t>
      </w:r>
    </w:p>
    <w:p w:rsidR="001D7CAF" w:rsidRPr="0067278E" w:rsidRDefault="001D7CAF" w:rsidP="001D7CAF">
      <w:pPr>
        <w:pStyle w:val="NoSpacing"/>
        <w:jc w:val="both"/>
        <w:rPr>
          <w:rFonts w:ascii="Arial" w:hAnsi="Arial" w:cs="Arial"/>
          <w:bCs/>
          <w:sz w:val="24"/>
          <w:szCs w:val="24"/>
          <w:lang w:val="es-ES_tradnl" w:eastAsia="es-ES"/>
        </w:rPr>
      </w:pPr>
    </w:p>
    <w:p w:rsidR="001D7CAF" w:rsidRPr="0067278E" w:rsidRDefault="001D7CAF" w:rsidP="001D7CAF">
      <w:pPr>
        <w:pStyle w:val="NoSpacing"/>
        <w:jc w:val="both"/>
        <w:rPr>
          <w:rFonts w:ascii="Arial" w:hAnsi="Arial" w:cs="Arial"/>
          <w:bCs/>
          <w:sz w:val="24"/>
          <w:szCs w:val="24"/>
          <w:lang w:val="es-ES_tradnl" w:eastAsia="es-ES"/>
        </w:rPr>
      </w:pPr>
      <w:r w:rsidRPr="0067278E">
        <w:rPr>
          <w:rFonts w:ascii="Arial" w:hAnsi="Arial" w:cs="Arial"/>
          <w:bCs/>
          <w:sz w:val="24"/>
          <w:szCs w:val="24"/>
          <w:lang w:val="es-ES_tradnl" w:eastAsia="es-ES"/>
        </w:rPr>
        <w:lastRenderedPageBreak/>
        <w:t>En estos sistemas, el agua residual se riega sobre el lecho filtrante y se deja percolar. El lecho del filtro percolador, consiste en un medio altamente permeable, al cual se adhieren los microorganismos y a través del cual el residuo líquido se infiltra. Usualmente el medio es de piedra cuyo tamaño oscila entre 2,50 y 10 cm, con profundidad variable según el diseño, aunque existen medios plásticos de alta eficiencia que igualmente son utilizables e implica una mayor eficiencia en la operación del lecho percolador. El lecho percolador es usualmente circular, con distribuidor rotatorio superficial del agua. También se usan filtros percoladores rectangulares, con sistema de aplicación de agua mediante tuberías y toberas fijas.</w:t>
      </w:r>
    </w:p>
    <w:p w:rsidR="001D7CAF" w:rsidRPr="0067278E" w:rsidRDefault="001D7CAF" w:rsidP="001D7CAF">
      <w:pPr>
        <w:pStyle w:val="NoSpacing"/>
        <w:jc w:val="both"/>
        <w:rPr>
          <w:rFonts w:ascii="Arial" w:hAnsi="Arial" w:cs="Arial"/>
          <w:bCs/>
          <w:sz w:val="24"/>
          <w:szCs w:val="24"/>
          <w:lang w:val="es-ES_tradnl" w:eastAsia="es-ES"/>
        </w:rPr>
      </w:pPr>
    </w:p>
    <w:p w:rsidR="001D7CAF" w:rsidRPr="0067278E" w:rsidRDefault="001D7CAF" w:rsidP="001D7CAF">
      <w:pPr>
        <w:pStyle w:val="NoSpacing"/>
        <w:jc w:val="both"/>
        <w:rPr>
          <w:rFonts w:ascii="Arial" w:hAnsi="Arial" w:cs="Arial"/>
          <w:bCs/>
          <w:sz w:val="24"/>
          <w:szCs w:val="24"/>
          <w:lang w:val="es-ES_tradnl" w:eastAsia="es-ES"/>
        </w:rPr>
      </w:pPr>
      <w:r w:rsidRPr="0067278E">
        <w:rPr>
          <w:rFonts w:ascii="Arial" w:hAnsi="Arial" w:cs="Arial"/>
          <w:bCs/>
          <w:sz w:val="24"/>
          <w:szCs w:val="24"/>
          <w:lang w:val="es-ES_tradnl" w:eastAsia="es-ES"/>
        </w:rPr>
        <w:t>Cada filtro tiene un sistema de drenaje inferior para recoger el agua residual tratada y los sólidos biológicos que se desprenden del medio. El sistema de drenaje es importante como unidad de recolección y como estructura porosa, a través de la cual circula el aire.</w:t>
      </w:r>
    </w:p>
    <w:p w:rsidR="001D7CAF" w:rsidRPr="005573BF" w:rsidRDefault="001D7CAF" w:rsidP="001D7CAF">
      <w:pPr>
        <w:pStyle w:val="NoSpacing"/>
        <w:jc w:val="both"/>
        <w:rPr>
          <w:rFonts w:ascii="Arial" w:eastAsiaTheme="minorHAnsi" w:hAnsi="Arial" w:cs="Arial"/>
          <w:b/>
          <w:sz w:val="24"/>
          <w:szCs w:val="24"/>
          <w:highlight w:val="red"/>
        </w:rPr>
      </w:pPr>
    </w:p>
    <w:p w:rsidR="001D7CAF" w:rsidRDefault="001D7CAF" w:rsidP="001D7CAF">
      <w:pPr>
        <w:pStyle w:val="NoSpacing"/>
        <w:jc w:val="both"/>
        <w:rPr>
          <w:rFonts w:ascii="Arial" w:hAnsi="Arial" w:cs="Arial"/>
          <w:bCs/>
          <w:sz w:val="24"/>
          <w:szCs w:val="24"/>
          <w:lang w:val="es-ES_tradnl" w:eastAsia="es-ES"/>
        </w:rPr>
      </w:pPr>
      <w:r w:rsidRPr="0067278E">
        <w:rPr>
          <w:rFonts w:ascii="Arial" w:hAnsi="Arial" w:cs="Arial"/>
          <w:bCs/>
          <w:sz w:val="24"/>
          <w:szCs w:val="24"/>
          <w:lang w:val="es-ES_tradnl" w:eastAsia="es-ES"/>
        </w:rPr>
        <w:t>El sistema de filtros percoladores presenta las siguientes ventajas:</w:t>
      </w:r>
    </w:p>
    <w:p w:rsidR="0067278E" w:rsidRPr="0067278E" w:rsidRDefault="0067278E" w:rsidP="001D7CAF">
      <w:pPr>
        <w:pStyle w:val="NoSpacing"/>
        <w:jc w:val="both"/>
        <w:rPr>
          <w:rFonts w:ascii="Arial" w:hAnsi="Arial" w:cs="Arial"/>
          <w:bCs/>
          <w:sz w:val="24"/>
          <w:szCs w:val="24"/>
          <w:lang w:val="es-ES_tradnl" w:eastAsia="es-ES"/>
        </w:rPr>
      </w:pPr>
    </w:p>
    <w:p w:rsidR="001D7CAF" w:rsidRPr="0067278E" w:rsidRDefault="001D7CAF" w:rsidP="007C408D">
      <w:pPr>
        <w:pStyle w:val="NoSpacing"/>
        <w:numPr>
          <w:ilvl w:val="0"/>
          <w:numId w:val="70"/>
        </w:numPr>
        <w:jc w:val="both"/>
        <w:rPr>
          <w:rFonts w:ascii="Arial" w:hAnsi="Arial" w:cs="Arial"/>
          <w:bCs/>
          <w:sz w:val="24"/>
          <w:szCs w:val="24"/>
          <w:lang w:val="es-ES_tradnl" w:eastAsia="es-ES"/>
        </w:rPr>
      </w:pPr>
      <w:r w:rsidRPr="0067278E">
        <w:rPr>
          <w:rFonts w:ascii="Arial" w:hAnsi="Arial" w:cs="Arial"/>
          <w:bCs/>
          <w:sz w:val="24"/>
          <w:szCs w:val="24"/>
          <w:lang w:val="es-ES_tradnl" w:eastAsia="es-ES"/>
        </w:rPr>
        <w:t>Remoción medía de carga orgánica (75%-85%).</w:t>
      </w:r>
    </w:p>
    <w:p w:rsidR="001D7CAF" w:rsidRPr="0067278E" w:rsidRDefault="001D7CAF" w:rsidP="007C408D">
      <w:pPr>
        <w:pStyle w:val="NoSpacing"/>
        <w:numPr>
          <w:ilvl w:val="0"/>
          <w:numId w:val="70"/>
        </w:numPr>
        <w:jc w:val="both"/>
        <w:rPr>
          <w:rFonts w:ascii="Arial" w:hAnsi="Arial" w:cs="Arial"/>
          <w:bCs/>
          <w:sz w:val="24"/>
          <w:szCs w:val="24"/>
          <w:lang w:val="es-ES_tradnl" w:eastAsia="es-ES"/>
        </w:rPr>
      </w:pPr>
      <w:r w:rsidRPr="0067278E">
        <w:rPr>
          <w:rFonts w:ascii="Arial" w:hAnsi="Arial" w:cs="Arial"/>
          <w:bCs/>
          <w:sz w:val="24"/>
          <w:szCs w:val="24"/>
          <w:lang w:val="es-ES_tradnl" w:eastAsia="es-ES"/>
        </w:rPr>
        <w:t>Mediano requerimiento de espacio.</w:t>
      </w:r>
    </w:p>
    <w:p w:rsidR="001D7CAF" w:rsidRPr="0067278E" w:rsidRDefault="001D7CAF" w:rsidP="007C408D">
      <w:pPr>
        <w:pStyle w:val="NoSpacing"/>
        <w:numPr>
          <w:ilvl w:val="0"/>
          <w:numId w:val="70"/>
        </w:numPr>
        <w:jc w:val="both"/>
        <w:rPr>
          <w:rFonts w:ascii="Arial" w:hAnsi="Arial" w:cs="Arial"/>
          <w:bCs/>
          <w:sz w:val="24"/>
          <w:szCs w:val="24"/>
          <w:lang w:val="es-ES_tradnl" w:eastAsia="es-ES"/>
        </w:rPr>
      </w:pPr>
      <w:r w:rsidRPr="0067278E">
        <w:rPr>
          <w:rFonts w:ascii="Arial" w:hAnsi="Arial" w:cs="Arial"/>
          <w:bCs/>
          <w:sz w:val="24"/>
          <w:szCs w:val="24"/>
          <w:lang w:val="es-ES_tradnl" w:eastAsia="es-ES"/>
        </w:rPr>
        <w:t>Efluente de buenas características organolépticas</w:t>
      </w:r>
    </w:p>
    <w:p w:rsidR="001D7CAF" w:rsidRPr="0067278E" w:rsidRDefault="001D7CAF" w:rsidP="007C408D">
      <w:pPr>
        <w:pStyle w:val="NoSpacing"/>
        <w:numPr>
          <w:ilvl w:val="0"/>
          <w:numId w:val="70"/>
        </w:numPr>
        <w:jc w:val="both"/>
        <w:rPr>
          <w:rFonts w:ascii="Arial" w:hAnsi="Arial" w:cs="Arial"/>
          <w:bCs/>
          <w:sz w:val="24"/>
          <w:szCs w:val="24"/>
          <w:lang w:val="es-ES_tradnl" w:eastAsia="es-ES"/>
        </w:rPr>
      </w:pPr>
      <w:r w:rsidRPr="0067278E">
        <w:rPr>
          <w:rFonts w:ascii="Arial" w:hAnsi="Arial" w:cs="Arial"/>
          <w:bCs/>
          <w:sz w:val="24"/>
          <w:szCs w:val="24"/>
          <w:lang w:val="es-ES_tradnl" w:eastAsia="es-ES"/>
        </w:rPr>
        <w:t>Requiere menos energía que otros sistemas como lodos activados.</w:t>
      </w:r>
    </w:p>
    <w:p w:rsidR="001D7CAF" w:rsidRPr="0067278E" w:rsidRDefault="001D7CAF" w:rsidP="0067278E">
      <w:pPr>
        <w:pStyle w:val="NoSpacing"/>
        <w:ind w:left="360"/>
        <w:jc w:val="both"/>
        <w:rPr>
          <w:rFonts w:ascii="Arial" w:hAnsi="Arial" w:cs="Arial"/>
          <w:bCs/>
          <w:sz w:val="24"/>
          <w:szCs w:val="24"/>
          <w:lang w:val="es-ES_tradnl" w:eastAsia="es-ES"/>
        </w:rPr>
      </w:pPr>
    </w:p>
    <w:p w:rsidR="001D7CAF" w:rsidRPr="0067278E" w:rsidRDefault="001D7CAF" w:rsidP="001D7CAF">
      <w:pPr>
        <w:pStyle w:val="NoSpacing"/>
        <w:jc w:val="both"/>
        <w:rPr>
          <w:rFonts w:ascii="Arial" w:hAnsi="Arial" w:cs="Arial"/>
          <w:bCs/>
          <w:sz w:val="24"/>
          <w:szCs w:val="24"/>
          <w:lang w:val="es-ES_tradnl" w:eastAsia="es-ES"/>
        </w:rPr>
      </w:pPr>
      <w:r w:rsidRPr="0067278E">
        <w:rPr>
          <w:rFonts w:ascii="Arial" w:hAnsi="Arial" w:cs="Arial"/>
          <w:bCs/>
          <w:sz w:val="24"/>
          <w:szCs w:val="24"/>
          <w:lang w:val="es-ES_tradnl" w:eastAsia="es-ES"/>
        </w:rPr>
        <w:t>Las cantidades de obra estimadas para esta planta se presentan a continuación en la Tabla 1.</w:t>
      </w:r>
    </w:p>
    <w:p w:rsidR="001D7CAF" w:rsidRPr="0067278E" w:rsidRDefault="001D7CAF" w:rsidP="001D7CAF">
      <w:pPr>
        <w:pStyle w:val="NoSpacing"/>
        <w:jc w:val="both"/>
        <w:rPr>
          <w:rFonts w:ascii="Arial" w:hAnsi="Arial"/>
          <w:b/>
          <w:bCs/>
          <w:szCs w:val="20"/>
          <w:lang w:val="es-CO" w:eastAsia="es-ES"/>
        </w:rPr>
      </w:pPr>
    </w:p>
    <w:p w:rsidR="001D7CAF" w:rsidRPr="0067278E" w:rsidRDefault="0067278E" w:rsidP="0067278E">
      <w:pPr>
        <w:pStyle w:val="Caption"/>
      </w:pPr>
      <w:bookmarkStart w:id="20" w:name="_Toc494827751"/>
      <w:r>
        <w:t xml:space="preserve">Tabla </w:t>
      </w:r>
      <w:r w:rsidR="007F2B7F">
        <w:fldChar w:fldCharType="begin"/>
      </w:r>
      <w:r w:rsidR="007F2B7F">
        <w:instrText xml:space="preserve"> SEQ Tabla \* ARABIC </w:instrText>
      </w:r>
      <w:r w:rsidR="007F2B7F">
        <w:fldChar w:fldCharType="separate"/>
      </w:r>
      <w:r w:rsidR="002712AE">
        <w:rPr>
          <w:noProof/>
        </w:rPr>
        <w:t>1</w:t>
      </w:r>
      <w:r w:rsidR="007F2B7F">
        <w:rPr>
          <w:noProof/>
        </w:rPr>
        <w:fldChar w:fldCharType="end"/>
      </w:r>
      <w:r>
        <w:t xml:space="preserve">. </w:t>
      </w:r>
      <w:r w:rsidR="001D7CAF" w:rsidRPr="0067278E">
        <w:t>Cantidades Estimadas de la PTAR</w:t>
      </w:r>
      <w:bookmarkEnd w:id="20"/>
    </w:p>
    <w:tbl>
      <w:tblPr>
        <w:tblW w:w="9320" w:type="dxa"/>
        <w:tblCellMar>
          <w:left w:w="70" w:type="dxa"/>
          <w:right w:w="70" w:type="dxa"/>
        </w:tblCellMar>
        <w:tblLook w:val="04A0" w:firstRow="1" w:lastRow="0" w:firstColumn="1" w:lastColumn="0" w:noHBand="0" w:noVBand="1"/>
      </w:tblPr>
      <w:tblGrid>
        <w:gridCol w:w="921"/>
        <w:gridCol w:w="6237"/>
        <w:gridCol w:w="850"/>
        <w:gridCol w:w="1312"/>
      </w:tblGrid>
      <w:tr w:rsidR="001D7CAF" w:rsidRPr="0067278E" w:rsidTr="001D7CAF">
        <w:trPr>
          <w:trHeight w:val="300"/>
        </w:trPr>
        <w:tc>
          <w:tcPr>
            <w:tcW w:w="9320" w:type="dxa"/>
            <w:gridSpan w:val="4"/>
            <w:tcBorders>
              <w:top w:val="single" w:sz="8" w:space="0" w:color="auto"/>
              <w:left w:val="single" w:sz="8" w:space="0" w:color="auto"/>
              <w:bottom w:val="single" w:sz="8" w:space="0" w:color="auto"/>
              <w:right w:val="nil"/>
            </w:tcBorders>
            <w:shd w:val="clear" w:color="000000" w:fill="BFBFBF"/>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 xml:space="preserve">1. ACTIVIDADES PRELIMINARES </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1.1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PRELIMINARES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1,1,1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Localización y replanteo.</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M²</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26,035.38</w:t>
            </w:r>
          </w:p>
        </w:tc>
      </w:tr>
      <w:tr w:rsidR="001D7CAF" w:rsidRPr="0067278E" w:rsidTr="001D7CAF">
        <w:trPr>
          <w:trHeight w:val="1056"/>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1,1,2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xml:space="preserve">Excavación mecánica a cualquier profundidad (Incluye señalización en cinta </w:t>
            </w:r>
            <w:r w:rsidR="0067278E" w:rsidRPr="0067278E">
              <w:rPr>
                <w:rFonts w:ascii="Arial" w:hAnsi="Arial" w:cs="Arial"/>
                <w:sz w:val="22"/>
                <w:szCs w:val="22"/>
                <w:lang w:eastAsia="es-CO"/>
              </w:rPr>
              <w:t>plástica</w:t>
            </w:r>
            <w:r w:rsidRPr="0067278E">
              <w:rPr>
                <w:rFonts w:ascii="Arial" w:hAnsi="Arial" w:cs="Arial"/>
                <w:sz w:val="22"/>
                <w:szCs w:val="22"/>
                <w:lang w:eastAsia="es-CO"/>
              </w:rPr>
              <w:t xml:space="preserve"> reflectiva y señalizador vial temporal " Colombia").</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6,907.10</w:t>
            </w:r>
          </w:p>
        </w:tc>
      </w:tr>
      <w:tr w:rsidR="001D7CAF" w:rsidRPr="0067278E" w:rsidTr="001D7CAF">
        <w:trPr>
          <w:trHeight w:val="792"/>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1,1,3</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xml:space="preserve">Excavación en roca (incluye señalización en cinta </w:t>
            </w:r>
            <w:r w:rsidR="0067278E" w:rsidRPr="0067278E">
              <w:rPr>
                <w:rFonts w:ascii="Arial" w:hAnsi="Arial" w:cs="Arial"/>
                <w:sz w:val="22"/>
                <w:szCs w:val="22"/>
                <w:lang w:eastAsia="es-CO"/>
              </w:rPr>
              <w:t>plástica</w:t>
            </w:r>
            <w:r w:rsidRPr="0067278E">
              <w:rPr>
                <w:rFonts w:ascii="Arial" w:hAnsi="Arial" w:cs="Arial"/>
                <w:sz w:val="22"/>
                <w:szCs w:val="22"/>
                <w:lang w:eastAsia="es-CO"/>
              </w:rPr>
              <w:t xml:space="preserve"> reflectiva y señalizador vial temporal "</w:t>
            </w:r>
            <w:r w:rsidR="0067278E" w:rsidRPr="0067278E">
              <w:rPr>
                <w:rFonts w:ascii="Arial" w:hAnsi="Arial" w:cs="Arial"/>
                <w:sz w:val="22"/>
                <w:szCs w:val="22"/>
                <w:lang w:eastAsia="es-CO"/>
              </w:rPr>
              <w:t>Colombia</w:t>
            </w:r>
            <w:r w:rsidRPr="0067278E">
              <w:rPr>
                <w:rFonts w:ascii="Arial" w:hAnsi="Arial" w:cs="Arial"/>
                <w:sz w:val="22"/>
                <w:szCs w:val="22"/>
                <w:lang w:eastAsia="es-CO"/>
              </w:rPr>
              <w:t>").</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2,960.18</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1,1,4</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Cargue y retiro de sobrantes.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M3/km</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9,867.28</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1,1,5</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Disposición final escombros.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9,867.28</w:t>
            </w:r>
          </w:p>
        </w:tc>
      </w:tr>
      <w:tr w:rsidR="001D7CAF" w:rsidRPr="0067278E" w:rsidTr="001D7CAF">
        <w:trPr>
          <w:trHeight w:val="300"/>
        </w:trPr>
        <w:tc>
          <w:tcPr>
            <w:tcW w:w="9320" w:type="dxa"/>
            <w:gridSpan w:val="4"/>
            <w:tcBorders>
              <w:top w:val="single" w:sz="8" w:space="0" w:color="auto"/>
              <w:left w:val="single" w:sz="8" w:space="0" w:color="auto"/>
              <w:bottom w:val="nil"/>
              <w:right w:val="nil"/>
            </w:tcBorders>
            <w:shd w:val="clear" w:color="000000" w:fill="D9D9D9"/>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2. TRATAMIENTO PRELIMINAR  DESARENADOR A ESTACIÓN DE BOMBEO</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2.1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 xml:space="preserve">EXCAVACIONES Y RETIROS </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1056"/>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2,1,1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Excavación mecánica a cualquier profundidad (Incluye señalización en cinta </w:t>
            </w:r>
            <w:proofErr w:type="spellStart"/>
            <w:r w:rsidRPr="0067278E">
              <w:rPr>
                <w:rFonts w:ascii="Arial" w:hAnsi="Arial" w:cs="Arial"/>
                <w:sz w:val="22"/>
                <w:szCs w:val="22"/>
                <w:lang w:eastAsia="es-CO"/>
              </w:rPr>
              <w:t>plastica</w:t>
            </w:r>
            <w:proofErr w:type="spellEnd"/>
            <w:r w:rsidRPr="0067278E">
              <w:rPr>
                <w:rFonts w:ascii="Arial" w:hAnsi="Arial" w:cs="Arial"/>
                <w:sz w:val="22"/>
                <w:szCs w:val="22"/>
                <w:lang w:eastAsia="es-CO"/>
              </w:rPr>
              <w:t xml:space="preserve"> </w:t>
            </w:r>
            <w:proofErr w:type="spellStart"/>
            <w:r w:rsidRPr="0067278E">
              <w:rPr>
                <w:rFonts w:ascii="Arial" w:hAnsi="Arial" w:cs="Arial"/>
                <w:sz w:val="22"/>
                <w:szCs w:val="22"/>
                <w:lang w:eastAsia="es-CO"/>
              </w:rPr>
              <w:t>reflectiva</w:t>
            </w:r>
            <w:proofErr w:type="spellEnd"/>
            <w:r w:rsidRPr="0067278E">
              <w:rPr>
                <w:rFonts w:ascii="Arial" w:hAnsi="Arial" w:cs="Arial"/>
                <w:sz w:val="22"/>
                <w:szCs w:val="22"/>
                <w:lang w:eastAsia="es-CO"/>
              </w:rPr>
              <w:t xml:space="preserve"> y señalizador vial temporal " Colombia").</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11.76</w:t>
            </w:r>
          </w:p>
        </w:tc>
      </w:tr>
      <w:tr w:rsidR="001D7CAF" w:rsidRPr="0067278E" w:rsidTr="001D7CAF">
        <w:trPr>
          <w:trHeight w:val="792"/>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lastRenderedPageBreak/>
              <w:t>2,1,2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Excavación en roca (incluye señalización en cinta plástica reflectiva y señalizador vial temporal "</w:t>
            </w:r>
            <w:proofErr w:type="spellStart"/>
            <w:r w:rsidRPr="0067278E">
              <w:rPr>
                <w:rFonts w:ascii="Arial" w:hAnsi="Arial" w:cs="Arial"/>
                <w:sz w:val="22"/>
                <w:szCs w:val="22"/>
                <w:lang w:eastAsia="es-CO"/>
              </w:rPr>
              <w:t>colombia</w:t>
            </w:r>
            <w:proofErr w:type="spellEnd"/>
            <w:r w:rsidRPr="0067278E">
              <w:rPr>
                <w:rFonts w:ascii="Arial" w:hAnsi="Arial" w:cs="Arial"/>
                <w:sz w:val="22"/>
                <w:szCs w:val="22"/>
                <w:lang w:eastAsia="es-CO"/>
              </w:rPr>
              <w:t>").</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5.04</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2,1,3</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Cargue y retiro de sobrantes.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M3/km</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16.80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2,1,4</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Disposición final escombros.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16.80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2.2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 xml:space="preserve">CONCRETOS </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2,2,1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Concreto simple de 17,2,0 MPA (176 kg/cm2) 2,500 PSI</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19.80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2,2,2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Concreto, impermeabilizado de 27,6 MPA(281kg/cm2) 4,000 PSI, para Muros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66.90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2.3</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 xml:space="preserve">ACERO </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2,3,1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Acero de refuerzo 6000 PSI.</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KG</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7,307.82</w:t>
            </w:r>
          </w:p>
        </w:tc>
      </w:tr>
      <w:tr w:rsidR="001D7CAF" w:rsidRPr="0067278E" w:rsidTr="001D7CAF">
        <w:trPr>
          <w:trHeight w:val="300"/>
        </w:trPr>
        <w:tc>
          <w:tcPr>
            <w:tcW w:w="9320" w:type="dxa"/>
            <w:gridSpan w:val="4"/>
            <w:tcBorders>
              <w:top w:val="nil"/>
              <w:left w:val="single" w:sz="8" w:space="0" w:color="auto"/>
              <w:bottom w:val="nil"/>
              <w:right w:val="single" w:sz="4" w:space="0" w:color="auto"/>
            </w:tcBorders>
            <w:shd w:val="clear" w:color="000000" w:fill="D9D9D9"/>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3. ESTACIÓN DE BOMBEO A FILTRO PERCOLADOR</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3.1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 xml:space="preserve">EXCAVACIONES Y RETIROS </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1056"/>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3,1,1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Excavación mecánica a cualquier profundidad (Incluye señalización en cinta </w:t>
            </w:r>
            <w:r w:rsidR="0067278E" w:rsidRPr="0067278E">
              <w:rPr>
                <w:rFonts w:ascii="Arial" w:hAnsi="Arial" w:cs="Arial"/>
                <w:sz w:val="22"/>
                <w:szCs w:val="22"/>
                <w:lang w:eastAsia="es-CO"/>
              </w:rPr>
              <w:t>plástica</w:t>
            </w:r>
            <w:r w:rsidRPr="0067278E">
              <w:rPr>
                <w:rFonts w:ascii="Arial" w:hAnsi="Arial" w:cs="Arial"/>
                <w:sz w:val="22"/>
                <w:szCs w:val="22"/>
                <w:lang w:eastAsia="es-CO"/>
              </w:rPr>
              <w:t xml:space="preserve"> reflectiva y señalizador vial temporal " Colombia").</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39.50</w:t>
            </w:r>
          </w:p>
        </w:tc>
      </w:tr>
      <w:tr w:rsidR="001D7CAF" w:rsidRPr="0067278E" w:rsidTr="001D7CAF">
        <w:trPr>
          <w:trHeight w:val="792"/>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3,1,2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Excavación en roca (incluye señalización en cinta </w:t>
            </w:r>
            <w:r w:rsidR="0067278E" w:rsidRPr="0067278E">
              <w:rPr>
                <w:rFonts w:ascii="Arial" w:hAnsi="Arial" w:cs="Arial"/>
                <w:sz w:val="22"/>
                <w:szCs w:val="22"/>
                <w:lang w:eastAsia="es-CO"/>
              </w:rPr>
              <w:t>plástica</w:t>
            </w:r>
            <w:r w:rsidRPr="0067278E">
              <w:rPr>
                <w:rFonts w:ascii="Arial" w:hAnsi="Arial" w:cs="Arial"/>
                <w:sz w:val="22"/>
                <w:szCs w:val="22"/>
                <w:lang w:eastAsia="es-CO"/>
              </w:rPr>
              <w:t xml:space="preserve"> reflectiva y señalizador vial temporal "</w:t>
            </w:r>
            <w:r w:rsidR="0067278E" w:rsidRPr="0067278E">
              <w:rPr>
                <w:rFonts w:ascii="Arial" w:hAnsi="Arial" w:cs="Arial"/>
                <w:sz w:val="22"/>
                <w:szCs w:val="22"/>
                <w:lang w:eastAsia="es-CO"/>
              </w:rPr>
              <w:t>Colombia</w:t>
            </w:r>
            <w:r w:rsidRPr="0067278E">
              <w:rPr>
                <w:rFonts w:ascii="Arial" w:hAnsi="Arial" w:cs="Arial"/>
                <w:sz w:val="22"/>
                <w:szCs w:val="22"/>
                <w:lang w:eastAsia="es-CO"/>
              </w:rPr>
              <w:t>").</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16.93</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3,1,3</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Cargue y retiro de sobrantes.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M3/km</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56.43</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3,1,4</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Disposición final escombros.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56.43</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3.2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 xml:space="preserve">CONCRETOS </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3,2,1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Concreto simple de 17,2,0 MPA (176 kg/cm2) 2,500 PSI</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109.20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3,2,2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Concreto, impermeabilizado de 27,6 MPA(281kg/cm2) 4,000 PSI, para Muros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142.50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3.3</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 xml:space="preserve">ACERO </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3,3,1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Acero de refuerzo 6000 PSI.</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KG</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15,661.68</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3.4</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SUMINISTRO E INSTALACIÓN EQUIPOS  Y ACCESORIOS MECANICOS.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3,4,1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Suministro e instalación VALVULA DE COMPUERTA Ø10" HD</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12.00</w:t>
            </w:r>
          </w:p>
        </w:tc>
      </w:tr>
      <w:tr w:rsidR="001D7CAF" w:rsidRPr="0067278E" w:rsidTr="001D7CAF">
        <w:trPr>
          <w:trHeight w:val="792"/>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3,4,2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Suministro e instalación Válvula de retención tipo cheque en HF de 10" de </w:t>
            </w:r>
            <w:r w:rsidR="0067278E" w:rsidRPr="0067278E">
              <w:rPr>
                <w:rFonts w:ascii="Arial" w:hAnsi="Arial" w:cs="Arial"/>
                <w:sz w:val="22"/>
                <w:szCs w:val="22"/>
                <w:lang w:eastAsia="es-CO"/>
              </w:rPr>
              <w:t>diámetro</w:t>
            </w:r>
            <w:r w:rsidRPr="0067278E">
              <w:rPr>
                <w:rFonts w:ascii="Arial" w:hAnsi="Arial" w:cs="Arial"/>
                <w:sz w:val="22"/>
                <w:szCs w:val="22"/>
                <w:lang w:eastAsia="es-CO"/>
              </w:rPr>
              <w:t xml:space="preserve"> extremos B-B</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12.00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3,4,3</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Suministro e instalación JUNTA DE DESMONTAJE Ø10" HD</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12.00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3,4,4</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Suministro e Instalación Niple Acero ASTM A-36 de Ø10"  B-B x L=2.07m</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12.00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3,4,5</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Suministro e Instalación CODO B-B 90° </w:t>
            </w:r>
            <w:r w:rsidRPr="0067278E">
              <w:rPr>
                <w:rFonts w:ascii="Cambria Math" w:hAnsi="Cambria Math" w:cs="Cambria Math"/>
                <w:sz w:val="22"/>
                <w:szCs w:val="22"/>
                <w:lang w:eastAsia="es-CO"/>
              </w:rPr>
              <w:t>∅</w:t>
            </w:r>
            <w:r w:rsidRPr="0067278E">
              <w:rPr>
                <w:rFonts w:ascii="Arial" w:hAnsi="Arial" w:cs="Arial"/>
                <w:sz w:val="22"/>
                <w:szCs w:val="22"/>
                <w:lang w:eastAsia="es-CO"/>
              </w:rPr>
              <w:t>10" HD</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18.00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3,4,6</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Suministro e Instalación Niple Acero ASTM A-36 de Ø10"  B-B x L=0.64m</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12.00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lastRenderedPageBreak/>
              <w:t>3,4,7</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Suministro e Instalación Niple Acero ASTM A-36 de Ø10"  B-B x L=0.59m</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12.00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3,4,8</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Suministro e Instalación Niple Acero ASTM A-36 de Ø10"  B-B x L=0.54m</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3,4,9</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Suministro e Instalación TEE B-B </w:t>
            </w:r>
            <w:r w:rsidRPr="0067278E">
              <w:rPr>
                <w:rFonts w:ascii="Cambria Math" w:hAnsi="Cambria Math" w:cs="Cambria Math"/>
                <w:sz w:val="22"/>
                <w:szCs w:val="22"/>
                <w:lang w:eastAsia="es-CO"/>
              </w:rPr>
              <w:t>∅</w:t>
            </w:r>
            <w:r w:rsidRPr="0067278E">
              <w:rPr>
                <w:rFonts w:ascii="Arial" w:hAnsi="Arial" w:cs="Arial"/>
                <w:sz w:val="22"/>
                <w:szCs w:val="22"/>
                <w:lang w:eastAsia="es-CO"/>
              </w:rPr>
              <w:t xml:space="preserve">10"x </w:t>
            </w:r>
            <w:r w:rsidRPr="0067278E">
              <w:rPr>
                <w:rFonts w:ascii="Cambria Math" w:hAnsi="Cambria Math" w:cs="Cambria Math"/>
                <w:sz w:val="22"/>
                <w:szCs w:val="22"/>
                <w:lang w:eastAsia="es-CO"/>
              </w:rPr>
              <w:t>∅</w:t>
            </w:r>
            <w:r w:rsidRPr="0067278E">
              <w:rPr>
                <w:rFonts w:ascii="Arial" w:hAnsi="Arial" w:cs="Arial"/>
                <w:sz w:val="22"/>
                <w:szCs w:val="22"/>
                <w:lang w:eastAsia="es-CO"/>
              </w:rPr>
              <w:t>10" HD</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3,4,10</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Suministro e Instalación Niple Acero ASTM A-36 de Ø10"  B-B x L=1.69m</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3,4,11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Suministro e Instalación AMPLIACIÓN  B-B Ø6" A 10" HD</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12.00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3,4,12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BOMBA SUMERGIBLE DE POZO HÚMEDO </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12.00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3,4,13</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REJAS DE PISO 1,90 m X 1,90 m</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24.00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3,4,14</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REJAS DE PISO 0,60 m x0,60 m</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12.00</w:t>
            </w:r>
          </w:p>
        </w:tc>
      </w:tr>
      <w:tr w:rsidR="001D7CAF" w:rsidRPr="0067278E" w:rsidTr="001D7CAF">
        <w:trPr>
          <w:trHeight w:val="300"/>
        </w:trPr>
        <w:tc>
          <w:tcPr>
            <w:tcW w:w="9320" w:type="dxa"/>
            <w:gridSpan w:val="4"/>
            <w:tcBorders>
              <w:top w:val="single" w:sz="8" w:space="0" w:color="auto"/>
              <w:left w:val="single" w:sz="8" w:space="0" w:color="auto"/>
              <w:bottom w:val="single" w:sz="8" w:space="0" w:color="auto"/>
              <w:right w:val="nil"/>
            </w:tcBorders>
            <w:shd w:val="clear" w:color="000000" w:fill="D9D9D9"/>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4.FILTROS PERCOLADORES</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4.1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 xml:space="preserve">EXCAVACIONES Y RETIROS </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1056"/>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5,1,1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Excavación mecánica a cualquier profundidad (Incluye señalización en cinta </w:t>
            </w:r>
            <w:r w:rsidR="0067278E" w:rsidRPr="0067278E">
              <w:rPr>
                <w:rFonts w:ascii="Arial" w:hAnsi="Arial" w:cs="Arial"/>
                <w:sz w:val="22"/>
                <w:szCs w:val="22"/>
                <w:lang w:eastAsia="es-CO"/>
              </w:rPr>
              <w:t>plástica</w:t>
            </w:r>
            <w:r w:rsidRPr="0067278E">
              <w:rPr>
                <w:rFonts w:ascii="Arial" w:hAnsi="Arial" w:cs="Arial"/>
                <w:sz w:val="22"/>
                <w:szCs w:val="22"/>
                <w:lang w:eastAsia="es-CO"/>
              </w:rPr>
              <w:t xml:space="preserve"> reflectiva y señalizador vial temporal " Colombia").</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316.26</w:t>
            </w:r>
          </w:p>
        </w:tc>
      </w:tr>
      <w:tr w:rsidR="001D7CAF" w:rsidRPr="0067278E" w:rsidTr="001D7CAF">
        <w:trPr>
          <w:trHeight w:val="792"/>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5,1,2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Excavación en roca (incluye señalización en cinta </w:t>
            </w:r>
            <w:r w:rsidR="0067278E" w:rsidRPr="0067278E">
              <w:rPr>
                <w:rFonts w:ascii="Arial" w:hAnsi="Arial" w:cs="Arial"/>
                <w:sz w:val="22"/>
                <w:szCs w:val="22"/>
                <w:lang w:eastAsia="es-CO"/>
              </w:rPr>
              <w:t>plástica</w:t>
            </w:r>
            <w:r w:rsidRPr="0067278E">
              <w:rPr>
                <w:rFonts w:ascii="Arial" w:hAnsi="Arial" w:cs="Arial"/>
                <w:sz w:val="22"/>
                <w:szCs w:val="22"/>
                <w:lang w:eastAsia="es-CO"/>
              </w:rPr>
              <w:t xml:space="preserve"> reflectiva y señalizador vial temporal "</w:t>
            </w:r>
            <w:r w:rsidR="0067278E" w:rsidRPr="0067278E">
              <w:rPr>
                <w:rFonts w:ascii="Arial" w:hAnsi="Arial" w:cs="Arial"/>
                <w:sz w:val="22"/>
                <w:szCs w:val="22"/>
                <w:lang w:eastAsia="es-CO"/>
              </w:rPr>
              <w:t>Colombia</w:t>
            </w:r>
            <w:r w:rsidRPr="0067278E">
              <w:rPr>
                <w:rFonts w:ascii="Arial" w:hAnsi="Arial" w:cs="Arial"/>
                <w:sz w:val="22"/>
                <w:szCs w:val="22"/>
                <w:lang w:eastAsia="es-CO"/>
              </w:rPr>
              <w:t>").</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135.54</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5,1,3</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Cargue y retiro de sobrantes.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M3/km</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451.80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Disposición final escombros.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451.80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4.2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 xml:space="preserve">CIMENTACIÓN </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4,2,1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Subbase granular SBG4 "Compactada al 95%".</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57.32</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4.3</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 xml:space="preserve">CONCRETOS </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4,3,1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Concreto, impermeabilizado de 27,6 MPA(281kg/cm2) 4,000 PSI, para Muros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744.00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4.4</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 xml:space="preserve">ACERO </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4,4,1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Acero de refuerzo 6000 PSI.</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KG</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69,000.84</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4.5</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SUMINISTRO E INSTALACIÓN EQUIPOS  Y ACCESORIOS MECANICOS.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1320"/>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4,5,1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sistema  rotatorio para </w:t>
            </w:r>
            <w:r w:rsidR="0067278E" w:rsidRPr="0067278E">
              <w:rPr>
                <w:rFonts w:ascii="Arial" w:hAnsi="Arial" w:cs="Arial"/>
                <w:sz w:val="22"/>
                <w:szCs w:val="22"/>
                <w:lang w:eastAsia="es-CO"/>
              </w:rPr>
              <w:t>distribución</w:t>
            </w:r>
            <w:r w:rsidRPr="0067278E">
              <w:rPr>
                <w:rFonts w:ascii="Arial" w:hAnsi="Arial" w:cs="Arial"/>
                <w:sz w:val="22"/>
                <w:szCs w:val="22"/>
                <w:lang w:eastAsia="es-CO"/>
              </w:rPr>
              <w:t xml:space="preserve"> del afluente de 4 brazos cada uno con una longitud de 6,90m  en acero ASTM A 36 y con perforaciones cada 50cm según plano PACH-DIS-HID-PTAR-06</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6.00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4,5,2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REJAS DE PISO 1,20 mx1,50 m</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6.00</w:t>
            </w:r>
          </w:p>
        </w:tc>
      </w:tr>
      <w:tr w:rsidR="001D7CAF" w:rsidRPr="0067278E" w:rsidTr="001D7CAF">
        <w:trPr>
          <w:trHeight w:val="300"/>
        </w:trPr>
        <w:tc>
          <w:tcPr>
            <w:tcW w:w="9320" w:type="dxa"/>
            <w:gridSpan w:val="4"/>
            <w:tcBorders>
              <w:top w:val="single" w:sz="8" w:space="0" w:color="auto"/>
              <w:left w:val="single" w:sz="8" w:space="0" w:color="auto"/>
              <w:bottom w:val="single" w:sz="8" w:space="0" w:color="auto"/>
              <w:right w:val="single" w:sz="4" w:space="0" w:color="auto"/>
            </w:tcBorders>
            <w:shd w:val="clear" w:color="000000" w:fill="D9D9D9"/>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5. SEDIMENTADOR</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5.1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 xml:space="preserve">EXCAVACIONES Y RETIROS </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1056"/>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lastRenderedPageBreak/>
              <w:t>5,1,1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Excavación mecánica a cualquier profundidad (Incluye señalización en cinta </w:t>
            </w:r>
            <w:r w:rsidR="0067278E" w:rsidRPr="0067278E">
              <w:rPr>
                <w:rFonts w:ascii="Arial" w:hAnsi="Arial" w:cs="Arial"/>
                <w:sz w:val="22"/>
                <w:szCs w:val="22"/>
                <w:lang w:eastAsia="es-CO"/>
              </w:rPr>
              <w:t>plástica</w:t>
            </w:r>
            <w:r w:rsidRPr="0067278E">
              <w:rPr>
                <w:rFonts w:ascii="Arial" w:hAnsi="Arial" w:cs="Arial"/>
                <w:sz w:val="22"/>
                <w:szCs w:val="22"/>
                <w:lang w:eastAsia="es-CO"/>
              </w:rPr>
              <w:t xml:space="preserve"> reflectiva y señalizador vial temporal " Colombia").</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198.45</w:t>
            </w:r>
          </w:p>
        </w:tc>
      </w:tr>
      <w:tr w:rsidR="001D7CAF" w:rsidRPr="0067278E" w:rsidTr="001D7CAF">
        <w:trPr>
          <w:trHeight w:val="792"/>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5,1,2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Excavación en roca (incluye señalización en cinta </w:t>
            </w:r>
            <w:r w:rsidR="0067278E" w:rsidRPr="0067278E">
              <w:rPr>
                <w:rFonts w:ascii="Arial" w:hAnsi="Arial" w:cs="Arial"/>
                <w:sz w:val="22"/>
                <w:szCs w:val="22"/>
                <w:lang w:eastAsia="es-CO"/>
              </w:rPr>
              <w:t>plástica</w:t>
            </w:r>
            <w:r w:rsidRPr="0067278E">
              <w:rPr>
                <w:rFonts w:ascii="Arial" w:hAnsi="Arial" w:cs="Arial"/>
                <w:sz w:val="22"/>
                <w:szCs w:val="22"/>
                <w:lang w:eastAsia="es-CO"/>
              </w:rPr>
              <w:t xml:space="preserve"> reflectiva y señalizador vial temporal "</w:t>
            </w:r>
            <w:r w:rsidR="0067278E" w:rsidRPr="0067278E">
              <w:rPr>
                <w:rFonts w:ascii="Arial" w:hAnsi="Arial" w:cs="Arial"/>
                <w:sz w:val="22"/>
                <w:szCs w:val="22"/>
                <w:lang w:eastAsia="es-CO"/>
              </w:rPr>
              <w:t>Colombia</w:t>
            </w:r>
            <w:r w:rsidRPr="0067278E">
              <w:rPr>
                <w:rFonts w:ascii="Arial" w:hAnsi="Arial" w:cs="Arial"/>
                <w:sz w:val="22"/>
                <w:szCs w:val="22"/>
                <w:lang w:eastAsia="es-CO"/>
              </w:rPr>
              <w:t>").</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85.05</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5,1,3</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Cargue y retiro de sobrantes.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M3/km</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283.50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5,1,4</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Disposición final escombros.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283.50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5.2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 xml:space="preserve">CONCRETOS </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5,2,1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Concreto simple de 17,2,0 MPA (176 kg/cm2) 2,500 PSI</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338.40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5,2,2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Concreto, impermeabilizado de 27,6 MPA(281kg/cm2) 4,000 PSI, para Muros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831.00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5.3</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 xml:space="preserve">ACERO </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5,3,1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Acero de refuerzo 6000 PSI.</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KG</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89,199.51</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5.4</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SUMINISTRO E INSTALACIÓN EQUIPOS  Y ACCESORIOS MECANICOS.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792"/>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5,4,1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Puente decantador circular  con diámetro de 20,00m y 3,50m de alto y sistema de eliminación de flotantes incluye motor</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5,4,2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Vertedero dentado para sedimentado con longitud de 62,84m</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6.00</w:t>
            </w:r>
          </w:p>
        </w:tc>
      </w:tr>
      <w:tr w:rsidR="001D7CAF" w:rsidRPr="0067278E" w:rsidTr="001D7CAF">
        <w:trPr>
          <w:trHeight w:val="300"/>
        </w:trPr>
        <w:tc>
          <w:tcPr>
            <w:tcW w:w="9320" w:type="dxa"/>
            <w:gridSpan w:val="4"/>
            <w:tcBorders>
              <w:top w:val="single" w:sz="8" w:space="0" w:color="auto"/>
              <w:left w:val="single" w:sz="8" w:space="0" w:color="auto"/>
              <w:bottom w:val="single" w:sz="8" w:space="0" w:color="auto"/>
              <w:right w:val="dashed" w:sz="4" w:space="0" w:color="auto"/>
            </w:tcBorders>
            <w:shd w:val="clear" w:color="000000" w:fill="D9D9D9"/>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6. TANQUE DE ACONDICIONAMIENTO DE LODOS 1 Y 2</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6.1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 xml:space="preserve">EXCAVACIONES Y RETIROS </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1056"/>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6,1,1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Excavación mecánica a cualquier profundidad (Incluye señalización en cinta </w:t>
            </w:r>
            <w:r w:rsidR="0067278E" w:rsidRPr="0067278E">
              <w:rPr>
                <w:rFonts w:ascii="Arial" w:hAnsi="Arial" w:cs="Arial"/>
                <w:sz w:val="22"/>
                <w:szCs w:val="22"/>
                <w:lang w:eastAsia="es-CO"/>
              </w:rPr>
              <w:t>plástica</w:t>
            </w:r>
            <w:r w:rsidRPr="0067278E">
              <w:rPr>
                <w:rFonts w:ascii="Arial" w:hAnsi="Arial" w:cs="Arial"/>
                <w:sz w:val="22"/>
                <w:szCs w:val="22"/>
                <w:lang w:eastAsia="es-CO"/>
              </w:rPr>
              <w:t xml:space="preserve"> reflectiva y señalizador vial temporal " Colombia").</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28.98</w:t>
            </w:r>
          </w:p>
        </w:tc>
      </w:tr>
      <w:tr w:rsidR="001D7CAF" w:rsidRPr="0067278E" w:rsidTr="001D7CAF">
        <w:trPr>
          <w:trHeight w:val="792"/>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6,1,2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Excavación en roca (incluye señalización en cinta </w:t>
            </w:r>
            <w:r w:rsidR="0067278E" w:rsidRPr="0067278E">
              <w:rPr>
                <w:rFonts w:ascii="Arial" w:hAnsi="Arial" w:cs="Arial"/>
                <w:sz w:val="22"/>
                <w:szCs w:val="22"/>
                <w:lang w:eastAsia="es-CO"/>
              </w:rPr>
              <w:t>plástica</w:t>
            </w:r>
            <w:r w:rsidRPr="0067278E">
              <w:rPr>
                <w:rFonts w:ascii="Arial" w:hAnsi="Arial" w:cs="Arial"/>
                <w:sz w:val="22"/>
                <w:szCs w:val="22"/>
                <w:lang w:eastAsia="es-CO"/>
              </w:rPr>
              <w:t xml:space="preserve"> reflectiva y señalizador vial temporal "</w:t>
            </w:r>
            <w:r w:rsidR="0067278E" w:rsidRPr="0067278E">
              <w:rPr>
                <w:rFonts w:ascii="Arial" w:hAnsi="Arial" w:cs="Arial"/>
                <w:sz w:val="22"/>
                <w:szCs w:val="22"/>
                <w:lang w:eastAsia="es-CO"/>
              </w:rPr>
              <w:t>Colombia</w:t>
            </w:r>
            <w:r w:rsidRPr="0067278E">
              <w:rPr>
                <w:rFonts w:ascii="Arial" w:hAnsi="Arial" w:cs="Arial"/>
                <w:sz w:val="22"/>
                <w:szCs w:val="22"/>
                <w:lang w:eastAsia="es-CO"/>
              </w:rPr>
              <w:t>").</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12.42</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6,1,3</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Cargue y retiro de sobrantes.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M3/km</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41.40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6,1,4</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Disposición final escombros.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41.40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6.2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 xml:space="preserve">CIMENTACIÓN </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6,2,1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Subbase granular SBG4 "Compactada al 95%".</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41.40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6.3</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 xml:space="preserve">CONCRETOS </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6,3,1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Concreto simple de 17,2,0 MPA (176 kg/cm2) 2,500 PSI</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3.90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6,3,2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Concreto, impermeabilizado de 27,6 MPA(281kg/cm2) 4,000 PSI, para Muros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9.30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6.4</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 xml:space="preserve">ACERO </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6,4,1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Acero de refuerzo 6000 PSI.</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KG</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984.03</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6,4,2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Estructura </w:t>
            </w:r>
            <w:r w:rsidR="0067278E" w:rsidRPr="0067278E">
              <w:rPr>
                <w:rFonts w:ascii="Arial" w:hAnsi="Arial" w:cs="Arial"/>
                <w:sz w:val="22"/>
                <w:szCs w:val="22"/>
                <w:lang w:eastAsia="es-CO"/>
              </w:rPr>
              <w:t>metálica</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KG</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570.00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lastRenderedPageBreak/>
              <w:t>6.5</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MAMPOSTERIA</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6,,5,1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Mampostería estructural</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M2</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87.00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6.6</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SUMINISTRO E INSTALACIÓN EQUIPOS  Y ACCESORIOS MECANICOS.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6,6,1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Suministro e Instalación Reducción concéntrica </w:t>
            </w:r>
            <w:r w:rsidRPr="0067278E">
              <w:rPr>
                <w:rFonts w:ascii="Cambria Math" w:hAnsi="Cambria Math" w:cs="Cambria Math"/>
                <w:sz w:val="22"/>
                <w:szCs w:val="22"/>
                <w:lang w:eastAsia="es-CO"/>
              </w:rPr>
              <w:t>∅</w:t>
            </w:r>
            <w:r w:rsidRPr="0067278E">
              <w:rPr>
                <w:rFonts w:ascii="Arial" w:hAnsi="Arial" w:cs="Arial"/>
                <w:sz w:val="22"/>
                <w:szCs w:val="22"/>
                <w:lang w:eastAsia="es-CO"/>
              </w:rPr>
              <w:t xml:space="preserve"> 3"x 2"  HD</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12.00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6,6,2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Suministro e Instalación Niple Acero ASTM A-36 de Ø2"  B-B x L=0.46m</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6,6,3</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Suministro e Instalación Válvula de compuerta </w:t>
            </w:r>
            <w:r w:rsidRPr="0067278E">
              <w:rPr>
                <w:rFonts w:ascii="Cambria Math" w:hAnsi="Cambria Math" w:cs="Cambria Math"/>
                <w:sz w:val="22"/>
                <w:szCs w:val="22"/>
                <w:lang w:eastAsia="es-CO"/>
              </w:rPr>
              <w:t>∅</w:t>
            </w:r>
            <w:r w:rsidRPr="0067278E">
              <w:rPr>
                <w:rFonts w:ascii="Arial" w:hAnsi="Arial" w:cs="Arial"/>
                <w:sz w:val="22"/>
                <w:szCs w:val="22"/>
                <w:lang w:eastAsia="es-CO"/>
              </w:rPr>
              <w:t xml:space="preserve"> 3" HD</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12.00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6,6,4</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Suministro e Instalación Junta de desmontaje autoportante </w:t>
            </w:r>
            <w:r w:rsidRPr="0067278E">
              <w:rPr>
                <w:rFonts w:ascii="Cambria Math" w:hAnsi="Cambria Math" w:cs="Cambria Math"/>
                <w:sz w:val="22"/>
                <w:szCs w:val="22"/>
                <w:lang w:eastAsia="es-CO"/>
              </w:rPr>
              <w:t>∅</w:t>
            </w:r>
            <w:r w:rsidRPr="0067278E">
              <w:rPr>
                <w:rFonts w:ascii="Arial" w:hAnsi="Arial" w:cs="Arial"/>
                <w:sz w:val="22"/>
                <w:szCs w:val="22"/>
                <w:lang w:eastAsia="es-CO"/>
              </w:rPr>
              <w:t xml:space="preserve"> 3" HD</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12.00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6,6,5</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Suministro e Instalación Codo 90 </w:t>
            </w:r>
            <w:r w:rsidRPr="0067278E">
              <w:rPr>
                <w:rFonts w:ascii="Cambria Math" w:hAnsi="Cambria Math" w:cs="Cambria Math"/>
                <w:sz w:val="22"/>
                <w:szCs w:val="22"/>
                <w:lang w:eastAsia="es-CO"/>
              </w:rPr>
              <w:t>∅</w:t>
            </w:r>
            <w:r w:rsidRPr="0067278E">
              <w:rPr>
                <w:rFonts w:ascii="Arial" w:hAnsi="Arial" w:cs="Arial"/>
                <w:sz w:val="22"/>
                <w:szCs w:val="22"/>
                <w:lang w:eastAsia="es-CO"/>
              </w:rPr>
              <w:t xml:space="preserve"> 3" HD</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12.00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6,6,6</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Niple Acero ASTM A-36 de Ø3"  B-B x L=0.73m</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6.00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6,6,7</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Suministro e Instalación </w:t>
            </w:r>
            <w:proofErr w:type="spellStart"/>
            <w:r w:rsidRPr="0067278E">
              <w:rPr>
                <w:rFonts w:ascii="Arial" w:hAnsi="Arial" w:cs="Arial"/>
                <w:sz w:val="22"/>
                <w:szCs w:val="22"/>
                <w:lang w:eastAsia="es-CO"/>
              </w:rPr>
              <w:t>Tee</w:t>
            </w:r>
            <w:proofErr w:type="spellEnd"/>
            <w:r w:rsidRPr="0067278E">
              <w:rPr>
                <w:rFonts w:ascii="Arial" w:hAnsi="Arial" w:cs="Arial"/>
                <w:sz w:val="22"/>
                <w:szCs w:val="22"/>
                <w:lang w:eastAsia="es-CO"/>
              </w:rPr>
              <w:t xml:space="preserve"> </w:t>
            </w:r>
            <w:r w:rsidRPr="0067278E">
              <w:rPr>
                <w:rFonts w:ascii="Cambria Math" w:hAnsi="Cambria Math" w:cs="Cambria Math"/>
                <w:sz w:val="22"/>
                <w:szCs w:val="22"/>
                <w:lang w:eastAsia="es-CO"/>
              </w:rPr>
              <w:t>∅</w:t>
            </w:r>
            <w:r w:rsidRPr="0067278E">
              <w:rPr>
                <w:rFonts w:ascii="Arial" w:hAnsi="Arial" w:cs="Arial"/>
                <w:sz w:val="22"/>
                <w:szCs w:val="22"/>
                <w:lang w:eastAsia="es-CO"/>
              </w:rPr>
              <w:t xml:space="preserve"> 3" HD</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6,6,8</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Suministro e Instalación Válvula de cheque </w:t>
            </w:r>
            <w:r w:rsidRPr="0067278E">
              <w:rPr>
                <w:rFonts w:ascii="Cambria Math" w:hAnsi="Cambria Math" w:cs="Cambria Math"/>
                <w:sz w:val="22"/>
                <w:szCs w:val="22"/>
                <w:lang w:eastAsia="es-CO"/>
              </w:rPr>
              <w:t>∅</w:t>
            </w:r>
            <w:r w:rsidRPr="0067278E">
              <w:rPr>
                <w:rFonts w:ascii="Arial" w:hAnsi="Arial" w:cs="Arial"/>
                <w:sz w:val="22"/>
                <w:szCs w:val="22"/>
                <w:lang w:eastAsia="es-CO"/>
              </w:rPr>
              <w:t xml:space="preserve"> 3" HD</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6,6,9</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Suministro e Instalación Válvula ventosa </w:t>
            </w:r>
            <w:r w:rsidRPr="0067278E">
              <w:rPr>
                <w:rFonts w:ascii="Cambria Math" w:hAnsi="Cambria Math" w:cs="Cambria Math"/>
                <w:sz w:val="22"/>
                <w:szCs w:val="22"/>
                <w:lang w:eastAsia="es-CO"/>
              </w:rPr>
              <w:t>∅</w:t>
            </w:r>
            <w:r w:rsidRPr="0067278E">
              <w:rPr>
                <w:rFonts w:ascii="Arial" w:hAnsi="Arial" w:cs="Arial"/>
                <w:sz w:val="22"/>
                <w:szCs w:val="22"/>
                <w:lang w:eastAsia="es-CO"/>
              </w:rPr>
              <w:t xml:space="preserve"> 1/2" con válvula de guarda </w:t>
            </w:r>
            <w:r w:rsidRPr="0067278E">
              <w:rPr>
                <w:rFonts w:ascii="Cambria Math" w:hAnsi="Cambria Math" w:cs="Cambria Math"/>
                <w:sz w:val="22"/>
                <w:szCs w:val="22"/>
                <w:lang w:eastAsia="es-CO"/>
              </w:rPr>
              <w:t>∅</w:t>
            </w:r>
            <w:r w:rsidRPr="0067278E">
              <w:rPr>
                <w:rFonts w:ascii="Arial" w:hAnsi="Arial" w:cs="Arial"/>
                <w:sz w:val="22"/>
                <w:szCs w:val="22"/>
                <w:lang w:eastAsia="es-CO"/>
              </w:rPr>
              <w:t xml:space="preserve"> 3/4" HD</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6,6,10</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Suministro e Instalación Niple Acero ASTM A-36 de Ø3"  B-B x L=1.19m</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6,6,11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Niple </w:t>
            </w:r>
            <w:r w:rsidRPr="0067278E">
              <w:rPr>
                <w:rFonts w:ascii="Cambria Math" w:hAnsi="Cambria Math" w:cs="Cambria Math"/>
                <w:sz w:val="22"/>
                <w:szCs w:val="22"/>
                <w:lang w:eastAsia="es-CO"/>
              </w:rPr>
              <w:t>∅</w:t>
            </w:r>
            <w:r w:rsidRPr="0067278E">
              <w:rPr>
                <w:rFonts w:ascii="Arial" w:hAnsi="Arial" w:cs="Arial"/>
                <w:sz w:val="22"/>
                <w:szCs w:val="22"/>
                <w:lang w:eastAsia="es-CO"/>
              </w:rPr>
              <w:t xml:space="preserve">3" L= 0.30m con perforación de </w:t>
            </w:r>
            <w:r w:rsidRPr="0067278E">
              <w:rPr>
                <w:rFonts w:ascii="Cambria Math" w:hAnsi="Cambria Math" w:cs="Cambria Math"/>
                <w:sz w:val="22"/>
                <w:szCs w:val="22"/>
                <w:lang w:eastAsia="es-CO"/>
              </w:rPr>
              <w:t>∅</w:t>
            </w:r>
            <w:r w:rsidRPr="0067278E">
              <w:rPr>
                <w:rFonts w:ascii="Arial" w:hAnsi="Arial" w:cs="Arial"/>
                <w:sz w:val="22"/>
                <w:szCs w:val="22"/>
                <w:lang w:eastAsia="es-CO"/>
              </w:rPr>
              <w:t>1/2" para válvula de ventosa</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6,6,12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Suministro e Instalación BRIDA  AJUSTABLE Ø3" PVC</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6,6,13</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Suministro e Instalación </w:t>
            </w:r>
            <w:proofErr w:type="spellStart"/>
            <w:r w:rsidRPr="0067278E">
              <w:rPr>
                <w:rFonts w:ascii="Arial" w:hAnsi="Arial" w:cs="Arial"/>
                <w:sz w:val="22"/>
                <w:szCs w:val="22"/>
                <w:lang w:eastAsia="es-CO"/>
              </w:rPr>
              <w:t>Tuberia</w:t>
            </w:r>
            <w:proofErr w:type="spellEnd"/>
            <w:r w:rsidRPr="0067278E">
              <w:rPr>
                <w:rFonts w:ascii="Arial" w:hAnsi="Arial" w:cs="Arial"/>
                <w:sz w:val="22"/>
                <w:szCs w:val="22"/>
                <w:lang w:eastAsia="es-CO"/>
              </w:rPr>
              <w:t xml:space="preserve"> RDE 21 diámetro de 3" PVC-P</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r w:rsidRPr="0067278E">
              <w:rPr>
                <w:rFonts w:ascii="Arial" w:hAnsi="Arial" w:cs="Arial"/>
                <w:color w:val="000000"/>
                <w:sz w:val="22"/>
                <w:szCs w:val="22"/>
                <w:lang w:eastAsia="es-CO"/>
              </w:rPr>
              <w:t>ML</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21.57</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6,6,14</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Suministro e Instalación CODO A 90º Ø3" PVC-P</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9.00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6,6,15</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Suministro e Instalación VÁLVULA MARIPOSA Ø4" PVC</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6,6,16</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Suministro e Instalación Niple Acero ASTM A-36 de Ø3"  B-B x L=1.34m</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6,6,17</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SUMINISTRO E INSTALACION DE FILTRO DE PRENSA </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6.00</w:t>
            </w:r>
          </w:p>
        </w:tc>
      </w:tr>
      <w:tr w:rsidR="001D7CAF" w:rsidRPr="0067278E" w:rsidTr="001D7CAF">
        <w:trPr>
          <w:trHeight w:val="792"/>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6,6,18</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SUMINISTRO E INSTALACION DE BOMBAS DE CAVIDAD PROGRESIVA 6,6 m3/h, INCLUYE ACCESORIOS</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6,6,19</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SUMINISTRO E INSTALACION DE COMPRESOR  INCLUYE ACCESORIOS</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3.00</w:t>
            </w:r>
          </w:p>
        </w:tc>
      </w:tr>
      <w:tr w:rsidR="001D7CAF" w:rsidRPr="0067278E" w:rsidTr="001D7CAF">
        <w:trPr>
          <w:trHeight w:val="792"/>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6,6,20</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SUMINISTRO E INSTALACION DE BOMBA DOSIFICADORA 50 LPH TIPO PERISTÁLTICO INCLUYE ACCESORIOS</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3.00</w:t>
            </w:r>
          </w:p>
        </w:tc>
      </w:tr>
      <w:tr w:rsidR="001D7CAF" w:rsidRPr="0067278E" w:rsidTr="001D7CAF">
        <w:trPr>
          <w:trHeight w:val="792"/>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lastRenderedPageBreak/>
              <w:t>6,6,21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SUMINISTRO E INSTALACION DE TANQUES DE ACONDICIONAMIENTO DE LODOS  INCLUYE ACCESORIOS</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3.00</w:t>
            </w:r>
          </w:p>
        </w:tc>
      </w:tr>
      <w:tr w:rsidR="001D7CAF" w:rsidRPr="0067278E" w:rsidTr="001D7CAF">
        <w:trPr>
          <w:trHeight w:val="792"/>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6,6,22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SUMINISTRO E INSTALACION DE TANQUES ESPESADOR PRFV INCLUYE ACCESORIOS </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3.00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6.7</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SISTEMA DESHIDRATADOR DE LODOS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6,7,1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filtro prensa</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6.00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6,7,2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Suministro Bomba de cavidad progresiva </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6.00</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6,7,3</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Suministro  Unidad de </w:t>
            </w:r>
            <w:r w:rsidR="0067278E" w:rsidRPr="0067278E">
              <w:rPr>
                <w:rFonts w:ascii="Arial" w:hAnsi="Arial" w:cs="Arial"/>
                <w:sz w:val="22"/>
                <w:szCs w:val="22"/>
                <w:lang w:eastAsia="es-CO"/>
              </w:rPr>
              <w:t>preparación</w:t>
            </w:r>
            <w:r w:rsidRPr="0067278E">
              <w:rPr>
                <w:rFonts w:ascii="Arial" w:hAnsi="Arial" w:cs="Arial"/>
                <w:sz w:val="22"/>
                <w:szCs w:val="22"/>
                <w:lang w:eastAsia="es-CO"/>
              </w:rPr>
              <w:t xml:space="preserve"> de </w:t>
            </w:r>
            <w:r w:rsidR="0067278E" w:rsidRPr="0067278E">
              <w:rPr>
                <w:rFonts w:ascii="Arial" w:hAnsi="Arial" w:cs="Arial"/>
                <w:sz w:val="22"/>
                <w:szCs w:val="22"/>
                <w:lang w:eastAsia="es-CO"/>
              </w:rPr>
              <w:t>polímero</w:t>
            </w:r>
            <w:r w:rsidRPr="0067278E">
              <w:rPr>
                <w:rFonts w:ascii="Arial" w:hAnsi="Arial" w:cs="Arial"/>
                <w:sz w:val="22"/>
                <w:szCs w:val="22"/>
                <w:lang w:eastAsia="es-CO"/>
              </w:rPr>
              <w:t xml:space="preserve"> </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3.00</w:t>
            </w:r>
          </w:p>
        </w:tc>
      </w:tr>
      <w:tr w:rsidR="001D7CAF" w:rsidRPr="0067278E" w:rsidTr="001D7CAF">
        <w:trPr>
          <w:trHeight w:val="792"/>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6,7,4</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Espesador de lodos central  con diámetro de 8.6m y 3,5m de alto,</w:t>
            </w:r>
            <w:r w:rsidR="0067278E">
              <w:rPr>
                <w:rFonts w:ascii="Arial" w:hAnsi="Arial" w:cs="Arial"/>
                <w:sz w:val="22"/>
                <w:szCs w:val="22"/>
                <w:lang w:eastAsia="es-CO"/>
              </w:rPr>
              <w:t xml:space="preserve"> </w:t>
            </w:r>
            <w:r w:rsidRPr="0067278E">
              <w:rPr>
                <w:rFonts w:ascii="Arial" w:hAnsi="Arial" w:cs="Arial"/>
                <w:sz w:val="22"/>
                <w:szCs w:val="22"/>
                <w:lang w:eastAsia="es-CO"/>
              </w:rPr>
              <w:t>limitador de par eléctrico</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3.00</w:t>
            </w:r>
          </w:p>
        </w:tc>
      </w:tr>
      <w:tr w:rsidR="001D7CAF" w:rsidRPr="0067278E" w:rsidTr="001D7CAF">
        <w:trPr>
          <w:trHeight w:val="300"/>
        </w:trPr>
        <w:tc>
          <w:tcPr>
            <w:tcW w:w="9320" w:type="dxa"/>
            <w:gridSpan w:val="4"/>
            <w:tcBorders>
              <w:top w:val="dashed" w:sz="4" w:space="0" w:color="auto"/>
              <w:left w:val="single" w:sz="8" w:space="0" w:color="auto"/>
              <w:bottom w:val="single" w:sz="8" w:space="0" w:color="auto"/>
              <w:right w:val="dashed" w:sz="4" w:space="0" w:color="auto"/>
            </w:tcBorders>
            <w:shd w:val="clear" w:color="auto" w:fill="auto"/>
            <w:noWrap/>
            <w:vAlign w:val="bottom"/>
            <w:hideMark/>
          </w:tcPr>
          <w:p w:rsidR="001D7CAF" w:rsidRPr="0067278E" w:rsidRDefault="001D7CAF" w:rsidP="001D7CAF">
            <w:pPr>
              <w:jc w:val="right"/>
              <w:rPr>
                <w:rFonts w:ascii="Arial" w:hAnsi="Arial" w:cs="Arial"/>
                <w:b/>
                <w:bCs/>
                <w:sz w:val="22"/>
                <w:szCs w:val="22"/>
                <w:lang w:eastAsia="es-CO"/>
              </w:rPr>
            </w:pPr>
            <w:r w:rsidRPr="0067278E">
              <w:rPr>
                <w:rFonts w:ascii="Arial" w:hAnsi="Arial" w:cs="Arial"/>
                <w:b/>
                <w:bCs/>
                <w:sz w:val="22"/>
                <w:szCs w:val="22"/>
                <w:lang w:eastAsia="es-CO"/>
              </w:rPr>
              <w:t xml:space="preserve">SUBTOTAL </w:t>
            </w:r>
          </w:p>
        </w:tc>
      </w:tr>
      <w:tr w:rsidR="001D7CAF" w:rsidRPr="0067278E" w:rsidTr="001D7CAF">
        <w:trPr>
          <w:trHeight w:val="300"/>
        </w:trPr>
        <w:tc>
          <w:tcPr>
            <w:tcW w:w="9320" w:type="dxa"/>
            <w:gridSpan w:val="4"/>
            <w:tcBorders>
              <w:top w:val="nil"/>
              <w:left w:val="single" w:sz="8" w:space="0" w:color="auto"/>
              <w:bottom w:val="nil"/>
              <w:right w:val="dashed" w:sz="4" w:space="0" w:color="auto"/>
            </w:tcBorders>
            <w:shd w:val="clear" w:color="000000" w:fill="D9D9D9"/>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7. DESINFECCIÓN POR U.V</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7.1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 xml:space="preserve">EXCAVACIONES Y RETIROS </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1056"/>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7,1,1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Excavación mecánica a cualquier profundidad (Incluye señalización en cinta </w:t>
            </w:r>
            <w:r w:rsidR="0067278E" w:rsidRPr="0067278E">
              <w:rPr>
                <w:rFonts w:ascii="Arial" w:hAnsi="Arial" w:cs="Arial"/>
                <w:sz w:val="22"/>
                <w:szCs w:val="22"/>
                <w:lang w:eastAsia="es-CO"/>
              </w:rPr>
              <w:t>plástica</w:t>
            </w:r>
            <w:r w:rsidRPr="0067278E">
              <w:rPr>
                <w:rFonts w:ascii="Arial" w:hAnsi="Arial" w:cs="Arial"/>
                <w:sz w:val="22"/>
                <w:szCs w:val="22"/>
                <w:lang w:eastAsia="es-CO"/>
              </w:rPr>
              <w:t xml:space="preserve"> reflectiva y señalizador vial temporal " Colombia").</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39.06</w:t>
            </w:r>
          </w:p>
        </w:tc>
      </w:tr>
      <w:tr w:rsidR="001D7CAF" w:rsidRPr="0067278E" w:rsidTr="001D7CAF">
        <w:trPr>
          <w:trHeight w:val="792"/>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7,1,2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Excavación en roca (incluye señalización en cinta </w:t>
            </w:r>
            <w:r w:rsidR="0067278E" w:rsidRPr="0067278E">
              <w:rPr>
                <w:rFonts w:ascii="Arial" w:hAnsi="Arial" w:cs="Arial"/>
                <w:sz w:val="22"/>
                <w:szCs w:val="22"/>
                <w:lang w:eastAsia="es-CO"/>
              </w:rPr>
              <w:t>plástica</w:t>
            </w:r>
            <w:r w:rsidRPr="0067278E">
              <w:rPr>
                <w:rFonts w:ascii="Arial" w:hAnsi="Arial" w:cs="Arial"/>
                <w:sz w:val="22"/>
                <w:szCs w:val="22"/>
                <w:lang w:eastAsia="es-CO"/>
              </w:rPr>
              <w:t xml:space="preserve"> reflectiva y señalizador vial temporal "</w:t>
            </w:r>
            <w:r w:rsidR="0067278E" w:rsidRPr="0067278E">
              <w:rPr>
                <w:rFonts w:ascii="Arial" w:hAnsi="Arial" w:cs="Arial"/>
                <w:sz w:val="22"/>
                <w:szCs w:val="22"/>
                <w:lang w:eastAsia="es-CO"/>
              </w:rPr>
              <w:t>Colombia</w:t>
            </w:r>
            <w:r w:rsidRPr="0067278E">
              <w:rPr>
                <w:rFonts w:ascii="Arial" w:hAnsi="Arial" w:cs="Arial"/>
                <w:sz w:val="22"/>
                <w:szCs w:val="22"/>
                <w:lang w:eastAsia="es-CO"/>
              </w:rPr>
              <w:t>").</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16.74</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7,1,3</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Cargue y retiro de sobrantes.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M3/km</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55.80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7,1,4</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Disposición final escombros.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55.80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7.2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 xml:space="preserve">CONCRETOS </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7,2,1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Concreto simple de 17,2,0 MPA (176 kg/cm2) 2,500 PSI</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57.45</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7,2,2</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Concreto, impermeabilizado de 27,6 MPA(281kg/cm2) 4,000 PSI, para Muros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52.20</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7.3</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 xml:space="preserve">ACERO </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7,3,1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Acero de refuerzo 6000 PSI.</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KG</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4,949.28</w:t>
            </w:r>
          </w:p>
        </w:tc>
      </w:tr>
      <w:tr w:rsidR="001D7CAF" w:rsidRPr="0067278E" w:rsidTr="001D7CAF">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b/>
                <w:bCs/>
                <w:sz w:val="22"/>
                <w:szCs w:val="22"/>
                <w:lang w:eastAsia="es-CO"/>
              </w:rPr>
            </w:pPr>
            <w:r w:rsidRPr="0067278E">
              <w:rPr>
                <w:rFonts w:ascii="Arial" w:hAnsi="Arial" w:cs="Arial"/>
                <w:b/>
                <w:bCs/>
                <w:sz w:val="22"/>
                <w:szCs w:val="22"/>
                <w:lang w:eastAsia="es-CO"/>
              </w:rPr>
              <w:t>7.4</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b/>
                <w:bCs/>
                <w:sz w:val="22"/>
                <w:szCs w:val="22"/>
                <w:lang w:eastAsia="es-CO"/>
              </w:rPr>
            </w:pPr>
            <w:r w:rsidRPr="0067278E">
              <w:rPr>
                <w:rFonts w:ascii="Arial" w:hAnsi="Arial" w:cs="Arial"/>
                <w:b/>
                <w:bCs/>
                <w:sz w:val="22"/>
                <w:szCs w:val="22"/>
                <w:lang w:eastAsia="es-CO"/>
              </w:rPr>
              <w:t>SUMINISTRO E INSTALACIÓN EQUIPOS  Y ACCESORIOS MECANICOS.</w:t>
            </w:r>
          </w:p>
        </w:tc>
        <w:tc>
          <w:tcPr>
            <w:tcW w:w="850"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 </w:t>
            </w:r>
          </w:p>
        </w:tc>
      </w:tr>
      <w:tr w:rsidR="001D7CAF" w:rsidRPr="0067278E" w:rsidTr="001D7CAF">
        <w:trPr>
          <w:trHeight w:val="1320"/>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7,4,1</w:t>
            </w:r>
          </w:p>
        </w:tc>
        <w:tc>
          <w:tcPr>
            <w:tcW w:w="6237"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rPr>
                <w:rFonts w:ascii="Arial" w:hAnsi="Arial" w:cs="Arial"/>
                <w:sz w:val="22"/>
                <w:szCs w:val="22"/>
                <w:lang w:eastAsia="es-CO"/>
              </w:rPr>
            </w:pPr>
            <w:r w:rsidRPr="0067278E">
              <w:rPr>
                <w:rFonts w:ascii="Arial" w:hAnsi="Arial" w:cs="Arial"/>
                <w:sz w:val="22"/>
                <w:szCs w:val="22"/>
                <w:lang w:eastAsia="es-CO"/>
              </w:rPr>
              <w:t xml:space="preserve">Suministro Equipo de desinfección UV para instalación en canal de concreto, </w:t>
            </w:r>
            <w:r w:rsidR="0067278E" w:rsidRPr="0067278E">
              <w:rPr>
                <w:rFonts w:ascii="Arial" w:hAnsi="Arial" w:cs="Arial"/>
                <w:sz w:val="22"/>
                <w:szCs w:val="22"/>
                <w:lang w:eastAsia="es-CO"/>
              </w:rPr>
              <w:t>Intensidad</w:t>
            </w:r>
            <w:r w:rsidRPr="0067278E">
              <w:rPr>
                <w:rFonts w:ascii="Arial" w:hAnsi="Arial" w:cs="Arial"/>
                <w:sz w:val="22"/>
                <w:szCs w:val="22"/>
                <w:lang w:eastAsia="es-CO"/>
              </w:rPr>
              <w:t xml:space="preserve"> nominal In de 188,39 W/m2, y un total de lámparas </w:t>
            </w:r>
            <w:proofErr w:type="spellStart"/>
            <w:r w:rsidRPr="0067278E">
              <w:rPr>
                <w:rFonts w:ascii="Arial" w:hAnsi="Arial" w:cs="Arial"/>
                <w:sz w:val="22"/>
                <w:szCs w:val="22"/>
                <w:lang w:eastAsia="es-CO"/>
              </w:rPr>
              <w:t>nl</w:t>
            </w:r>
            <w:proofErr w:type="spellEnd"/>
            <w:r w:rsidRPr="0067278E">
              <w:rPr>
                <w:rFonts w:ascii="Arial" w:hAnsi="Arial" w:cs="Arial"/>
                <w:sz w:val="22"/>
                <w:szCs w:val="22"/>
                <w:lang w:eastAsia="es-CO"/>
              </w:rPr>
              <w:t xml:space="preserve"> de 32 en servicio, UV - C - Salida de lámpara de 150 W </w:t>
            </w:r>
          </w:p>
        </w:tc>
        <w:tc>
          <w:tcPr>
            <w:tcW w:w="850" w:type="dxa"/>
            <w:tcBorders>
              <w:top w:val="nil"/>
              <w:left w:val="nil"/>
              <w:bottom w:val="dashed" w:sz="4" w:space="0" w:color="auto"/>
              <w:right w:val="dashed" w:sz="4" w:space="0" w:color="auto"/>
            </w:tcBorders>
            <w:shd w:val="clear" w:color="auto" w:fill="auto"/>
            <w:noWrap/>
            <w:vAlign w:val="center"/>
            <w:hideMark/>
          </w:tcPr>
          <w:p w:rsidR="001D7CAF" w:rsidRPr="0067278E" w:rsidRDefault="001D7CAF" w:rsidP="001D7CAF">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3.00</w:t>
            </w:r>
          </w:p>
        </w:tc>
      </w:tr>
    </w:tbl>
    <w:p w:rsidR="001D7CAF" w:rsidRPr="005818B1" w:rsidRDefault="001D7CAF" w:rsidP="001D7CAF">
      <w:pPr>
        <w:pStyle w:val="NoSpacing"/>
        <w:jc w:val="both"/>
        <w:rPr>
          <w:rFonts w:ascii="Arial" w:hAnsi="Arial" w:cs="Arial"/>
          <w:sz w:val="24"/>
          <w:szCs w:val="24"/>
        </w:rPr>
      </w:pPr>
    </w:p>
    <w:p w:rsidR="001D7CAF" w:rsidRPr="0067278E" w:rsidRDefault="001D7CAF" w:rsidP="001D7CAF">
      <w:pPr>
        <w:adjustRightInd w:val="0"/>
        <w:jc w:val="both"/>
        <w:rPr>
          <w:rFonts w:ascii="Arial" w:hAnsi="Arial" w:cs="Arial"/>
          <w:sz w:val="24"/>
          <w:szCs w:val="24"/>
        </w:rPr>
      </w:pPr>
      <w:r w:rsidRPr="0067278E">
        <w:rPr>
          <w:rFonts w:ascii="Arial" w:hAnsi="Arial" w:cs="Arial"/>
          <w:sz w:val="24"/>
          <w:szCs w:val="24"/>
        </w:rPr>
        <w:t>A continuación se presentan los caudales estimados para las diferentes tipologías de obras,</w:t>
      </w:r>
      <w:r w:rsidR="0067278E">
        <w:rPr>
          <w:rFonts w:ascii="Arial" w:hAnsi="Arial" w:cs="Arial"/>
          <w:sz w:val="24"/>
          <w:szCs w:val="24"/>
        </w:rPr>
        <w:t xml:space="preserve"> </w:t>
      </w:r>
      <w:r w:rsidRPr="0067278E">
        <w:rPr>
          <w:rFonts w:ascii="Arial" w:hAnsi="Arial" w:cs="Arial"/>
          <w:sz w:val="24"/>
          <w:szCs w:val="24"/>
        </w:rPr>
        <w:t xml:space="preserve">bombeos, PTAR y de vertimiento en el cauce del rio Mocoa, </w:t>
      </w:r>
    </w:p>
    <w:p w:rsidR="001D7CAF" w:rsidRPr="00976E84" w:rsidRDefault="001D7CAF" w:rsidP="001D7CAF">
      <w:pPr>
        <w:adjustRightInd w:val="0"/>
        <w:jc w:val="both"/>
        <w:rPr>
          <w:rFonts w:ascii="Arial" w:hAnsi="Arial" w:cs="Arial"/>
          <w:sz w:val="24"/>
          <w:szCs w:val="24"/>
          <w:highlight w:val="red"/>
        </w:rPr>
      </w:pPr>
    </w:p>
    <w:p w:rsidR="001D7CAF" w:rsidRPr="0067278E" w:rsidRDefault="0067278E" w:rsidP="0067278E">
      <w:pPr>
        <w:pStyle w:val="Caption"/>
      </w:pPr>
      <w:bookmarkStart w:id="21" w:name="_Toc494827752"/>
      <w:r>
        <w:t xml:space="preserve">Tabla </w:t>
      </w:r>
      <w:r w:rsidR="007F2B7F">
        <w:fldChar w:fldCharType="begin"/>
      </w:r>
      <w:r w:rsidR="007F2B7F">
        <w:instrText xml:space="preserve"> SEQ Tabla \* ARABIC </w:instrText>
      </w:r>
      <w:r w:rsidR="007F2B7F">
        <w:fldChar w:fldCharType="separate"/>
      </w:r>
      <w:r w:rsidR="002712AE">
        <w:rPr>
          <w:noProof/>
        </w:rPr>
        <w:t>2</w:t>
      </w:r>
      <w:r w:rsidR="007F2B7F">
        <w:rPr>
          <w:noProof/>
        </w:rPr>
        <w:fldChar w:fldCharType="end"/>
      </w:r>
      <w:r>
        <w:t xml:space="preserve">. </w:t>
      </w:r>
      <w:r w:rsidR="001D7CAF" w:rsidRPr="0067278E">
        <w:t>Caudales de la PTAR, Colectores y Emisarios</w:t>
      </w:r>
      <w:bookmarkEnd w:id="21"/>
    </w:p>
    <w:tbl>
      <w:tblPr>
        <w:tblW w:w="5039"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6"/>
        <w:gridCol w:w="705"/>
        <w:gridCol w:w="608"/>
        <w:gridCol w:w="465"/>
        <w:gridCol w:w="975"/>
        <w:gridCol w:w="766"/>
        <w:gridCol w:w="851"/>
        <w:gridCol w:w="1469"/>
        <w:gridCol w:w="2141"/>
        <w:gridCol w:w="519"/>
      </w:tblGrid>
      <w:tr w:rsidR="0067278E" w:rsidRPr="004A50D3" w:rsidTr="004A50D3">
        <w:trPr>
          <w:trHeight w:val="300"/>
        </w:trPr>
        <w:tc>
          <w:tcPr>
            <w:tcW w:w="480" w:type="pct"/>
            <w:shd w:val="clear" w:color="auto" w:fill="D9D9D9" w:themeFill="background1" w:themeFillShade="D9"/>
            <w:noWrap/>
            <w:vAlign w:val="center"/>
            <w:hideMark/>
          </w:tcPr>
          <w:p w:rsidR="001D7CAF" w:rsidRPr="004A50D3" w:rsidRDefault="001D7CAF" w:rsidP="001D7CAF">
            <w:pPr>
              <w:jc w:val="center"/>
              <w:rPr>
                <w:rFonts w:ascii="Arial" w:hAnsi="Arial" w:cs="Arial"/>
                <w:b/>
                <w:szCs w:val="22"/>
                <w:lang w:eastAsia="es-CO"/>
              </w:rPr>
            </w:pPr>
            <w:r w:rsidRPr="004A50D3">
              <w:rPr>
                <w:rFonts w:ascii="Arial" w:hAnsi="Arial" w:cs="Arial"/>
                <w:b/>
                <w:szCs w:val="22"/>
                <w:lang w:eastAsia="es-CO"/>
              </w:rPr>
              <w:lastRenderedPageBreak/>
              <w:t>Población</w:t>
            </w:r>
          </w:p>
        </w:tc>
        <w:tc>
          <w:tcPr>
            <w:tcW w:w="374" w:type="pct"/>
            <w:shd w:val="clear" w:color="auto" w:fill="D9D9D9" w:themeFill="background1" w:themeFillShade="D9"/>
            <w:noWrap/>
            <w:vAlign w:val="center"/>
            <w:hideMark/>
          </w:tcPr>
          <w:p w:rsidR="001D7CAF" w:rsidRPr="004A50D3" w:rsidRDefault="001D7CAF" w:rsidP="001D7CAF">
            <w:pPr>
              <w:jc w:val="center"/>
              <w:rPr>
                <w:rFonts w:ascii="Arial" w:hAnsi="Arial" w:cs="Arial"/>
                <w:b/>
                <w:szCs w:val="22"/>
                <w:lang w:eastAsia="es-CO"/>
              </w:rPr>
            </w:pPr>
            <w:proofErr w:type="spellStart"/>
            <w:r w:rsidRPr="004A50D3">
              <w:rPr>
                <w:rFonts w:ascii="Arial" w:hAnsi="Arial" w:cs="Arial"/>
                <w:b/>
                <w:szCs w:val="22"/>
                <w:lang w:eastAsia="es-CO"/>
              </w:rPr>
              <w:t>Dbruta</w:t>
            </w:r>
            <w:proofErr w:type="spellEnd"/>
          </w:p>
        </w:tc>
        <w:tc>
          <w:tcPr>
            <w:tcW w:w="318" w:type="pct"/>
            <w:shd w:val="clear" w:color="auto" w:fill="D9D9D9" w:themeFill="background1" w:themeFillShade="D9"/>
            <w:noWrap/>
            <w:vAlign w:val="center"/>
            <w:hideMark/>
          </w:tcPr>
          <w:p w:rsidR="001D7CAF" w:rsidRPr="004A50D3" w:rsidRDefault="001D7CAF" w:rsidP="001D7CAF">
            <w:pPr>
              <w:jc w:val="center"/>
              <w:rPr>
                <w:rFonts w:ascii="Arial" w:hAnsi="Arial" w:cs="Arial"/>
                <w:b/>
                <w:szCs w:val="22"/>
                <w:lang w:eastAsia="es-CO"/>
              </w:rPr>
            </w:pPr>
            <w:proofErr w:type="spellStart"/>
            <w:r w:rsidRPr="004A50D3">
              <w:rPr>
                <w:rFonts w:ascii="Arial" w:hAnsi="Arial" w:cs="Arial"/>
                <w:b/>
                <w:szCs w:val="22"/>
                <w:lang w:eastAsia="es-CO"/>
              </w:rPr>
              <w:t>Qmr</w:t>
            </w:r>
            <w:proofErr w:type="spellEnd"/>
          </w:p>
        </w:tc>
        <w:tc>
          <w:tcPr>
            <w:tcW w:w="260" w:type="pct"/>
            <w:shd w:val="clear" w:color="auto" w:fill="D9D9D9" w:themeFill="background1" w:themeFillShade="D9"/>
            <w:noWrap/>
            <w:vAlign w:val="center"/>
            <w:hideMark/>
          </w:tcPr>
          <w:p w:rsidR="001D7CAF" w:rsidRPr="004A50D3" w:rsidRDefault="001D7CAF" w:rsidP="001D7CAF">
            <w:pPr>
              <w:jc w:val="center"/>
              <w:rPr>
                <w:rFonts w:ascii="Arial" w:hAnsi="Arial" w:cs="Arial"/>
                <w:b/>
                <w:szCs w:val="22"/>
                <w:lang w:eastAsia="es-CO"/>
              </w:rPr>
            </w:pPr>
            <w:r w:rsidRPr="004A50D3">
              <w:rPr>
                <w:rFonts w:ascii="Arial" w:hAnsi="Arial" w:cs="Arial"/>
                <w:b/>
                <w:szCs w:val="22"/>
                <w:lang w:eastAsia="es-CO"/>
              </w:rPr>
              <w:t>QMH</w:t>
            </w:r>
          </w:p>
        </w:tc>
        <w:tc>
          <w:tcPr>
            <w:tcW w:w="520" w:type="pct"/>
            <w:shd w:val="clear" w:color="auto" w:fill="D9D9D9" w:themeFill="background1" w:themeFillShade="D9"/>
            <w:noWrap/>
            <w:vAlign w:val="center"/>
            <w:hideMark/>
          </w:tcPr>
          <w:p w:rsidR="001D7CAF" w:rsidRPr="004A50D3" w:rsidRDefault="001D7CAF" w:rsidP="001D7CAF">
            <w:pPr>
              <w:jc w:val="center"/>
              <w:rPr>
                <w:rFonts w:ascii="Arial" w:hAnsi="Arial" w:cs="Arial"/>
                <w:b/>
                <w:szCs w:val="22"/>
                <w:lang w:eastAsia="es-CO"/>
              </w:rPr>
            </w:pPr>
            <w:r w:rsidRPr="004A50D3">
              <w:rPr>
                <w:rFonts w:ascii="Arial" w:hAnsi="Arial" w:cs="Arial"/>
                <w:b/>
                <w:szCs w:val="22"/>
                <w:lang w:eastAsia="es-CO"/>
              </w:rPr>
              <w:t>Áreas</w:t>
            </w:r>
          </w:p>
        </w:tc>
        <w:tc>
          <w:tcPr>
            <w:tcW w:w="410" w:type="pct"/>
            <w:shd w:val="clear" w:color="auto" w:fill="D9D9D9" w:themeFill="background1" w:themeFillShade="D9"/>
            <w:noWrap/>
            <w:vAlign w:val="center"/>
            <w:hideMark/>
          </w:tcPr>
          <w:p w:rsidR="001D7CAF" w:rsidRPr="004A50D3" w:rsidRDefault="001D7CAF" w:rsidP="001D7CAF">
            <w:pPr>
              <w:jc w:val="center"/>
              <w:rPr>
                <w:rFonts w:ascii="Arial" w:hAnsi="Arial" w:cs="Arial"/>
                <w:b/>
                <w:szCs w:val="22"/>
                <w:lang w:eastAsia="es-CO"/>
              </w:rPr>
            </w:pPr>
            <w:r w:rsidRPr="004A50D3">
              <w:rPr>
                <w:rFonts w:ascii="Arial" w:hAnsi="Arial" w:cs="Arial"/>
                <w:b/>
                <w:szCs w:val="22"/>
                <w:lang w:eastAsia="es-CO"/>
              </w:rPr>
              <w:t>Densidad</w:t>
            </w:r>
          </w:p>
        </w:tc>
        <w:tc>
          <w:tcPr>
            <w:tcW w:w="2638" w:type="pct"/>
            <w:gridSpan w:val="4"/>
            <w:shd w:val="clear" w:color="auto" w:fill="D9D9D9" w:themeFill="background1" w:themeFillShade="D9"/>
            <w:noWrap/>
            <w:vAlign w:val="center"/>
            <w:hideMark/>
          </w:tcPr>
          <w:p w:rsidR="001D7CAF" w:rsidRPr="004A50D3" w:rsidRDefault="001D7CAF" w:rsidP="001D7CAF">
            <w:pPr>
              <w:jc w:val="center"/>
              <w:rPr>
                <w:rFonts w:ascii="Arial" w:hAnsi="Arial" w:cs="Arial"/>
                <w:b/>
                <w:szCs w:val="22"/>
                <w:lang w:eastAsia="es-CO"/>
              </w:rPr>
            </w:pPr>
            <w:r w:rsidRPr="004A50D3">
              <w:rPr>
                <w:rFonts w:ascii="Arial" w:hAnsi="Arial" w:cs="Arial"/>
                <w:b/>
                <w:szCs w:val="22"/>
                <w:lang w:eastAsia="es-CO"/>
              </w:rPr>
              <w:t>Caudales (l/s)</w:t>
            </w:r>
          </w:p>
        </w:tc>
      </w:tr>
      <w:tr w:rsidR="0067278E" w:rsidRPr="004A50D3" w:rsidTr="004A50D3">
        <w:trPr>
          <w:trHeight w:val="300"/>
        </w:trPr>
        <w:tc>
          <w:tcPr>
            <w:tcW w:w="480" w:type="pct"/>
            <w:shd w:val="clear" w:color="auto" w:fill="D9D9D9" w:themeFill="background1" w:themeFillShade="D9"/>
            <w:noWrap/>
            <w:vAlign w:val="center"/>
            <w:hideMark/>
          </w:tcPr>
          <w:p w:rsidR="001D7CAF" w:rsidRPr="004A50D3" w:rsidRDefault="001D7CAF" w:rsidP="001D7CAF">
            <w:pPr>
              <w:jc w:val="center"/>
              <w:rPr>
                <w:rFonts w:ascii="Arial" w:hAnsi="Arial" w:cs="Arial"/>
                <w:b/>
                <w:szCs w:val="22"/>
                <w:lang w:eastAsia="es-CO"/>
              </w:rPr>
            </w:pPr>
            <w:r w:rsidRPr="004A50D3">
              <w:rPr>
                <w:rFonts w:ascii="Arial" w:hAnsi="Arial" w:cs="Arial"/>
                <w:b/>
                <w:szCs w:val="22"/>
                <w:lang w:eastAsia="es-CO"/>
              </w:rPr>
              <w:t>habitantes</w:t>
            </w:r>
          </w:p>
        </w:tc>
        <w:tc>
          <w:tcPr>
            <w:tcW w:w="374" w:type="pct"/>
            <w:shd w:val="clear" w:color="auto" w:fill="D9D9D9" w:themeFill="background1" w:themeFillShade="D9"/>
            <w:noWrap/>
            <w:vAlign w:val="center"/>
            <w:hideMark/>
          </w:tcPr>
          <w:p w:rsidR="001D7CAF" w:rsidRPr="004A50D3" w:rsidRDefault="001D7CAF" w:rsidP="001D7CAF">
            <w:pPr>
              <w:jc w:val="center"/>
              <w:rPr>
                <w:rFonts w:ascii="Arial" w:hAnsi="Arial" w:cs="Arial"/>
                <w:b/>
                <w:szCs w:val="22"/>
                <w:lang w:eastAsia="es-CO"/>
              </w:rPr>
            </w:pPr>
            <w:r w:rsidRPr="004A50D3">
              <w:rPr>
                <w:rFonts w:ascii="Arial" w:hAnsi="Arial" w:cs="Arial"/>
                <w:b/>
                <w:szCs w:val="22"/>
                <w:lang w:eastAsia="es-CO"/>
              </w:rPr>
              <w:t>l/</w:t>
            </w:r>
            <w:proofErr w:type="spellStart"/>
            <w:r w:rsidRPr="004A50D3">
              <w:rPr>
                <w:rFonts w:ascii="Arial" w:hAnsi="Arial" w:cs="Arial"/>
                <w:b/>
                <w:szCs w:val="22"/>
                <w:lang w:eastAsia="es-CO"/>
              </w:rPr>
              <w:t>hab</w:t>
            </w:r>
            <w:proofErr w:type="spellEnd"/>
            <w:r w:rsidRPr="004A50D3">
              <w:rPr>
                <w:rFonts w:ascii="Arial" w:hAnsi="Arial" w:cs="Arial"/>
                <w:b/>
                <w:szCs w:val="22"/>
                <w:lang w:eastAsia="es-CO"/>
              </w:rPr>
              <w:t>/</w:t>
            </w:r>
            <w:proofErr w:type="spellStart"/>
            <w:r w:rsidRPr="004A50D3">
              <w:rPr>
                <w:rFonts w:ascii="Arial" w:hAnsi="Arial" w:cs="Arial"/>
                <w:b/>
                <w:szCs w:val="22"/>
                <w:lang w:eastAsia="es-CO"/>
              </w:rPr>
              <w:t>dia</w:t>
            </w:r>
            <w:proofErr w:type="spellEnd"/>
          </w:p>
        </w:tc>
        <w:tc>
          <w:tcPr>
            <w:tcW w:w="318" w:type="pct"/>
            <w:shd w:val="clear" w:color="auto" w:fill="D9D9D9" w:themeFill="background1" w:themeFillShade="D9"/>
            <w:noWrap/>
            <w:vAlign w:val="center"/>
            <w:hideMark/>
          </w:tcPr>
          <w:p w:rsidR="001D7CAF" w:rsidRPr="004A50D3" w:rsidRDefault="001D7CAF" w:rsidP="001D7CAF">
            <w:pPr>
              <w:jc w:val="center"/>
              <w:rPr>
                <w:rFonts w:ascii="Arial" w:hAnsi="Arial" w:cs="Arial"/>
                <w:b/>
                <w:szCs w:val="22"/>
                <w:lang w:eastAsia="es-CO"/>
              </w:rPr>
            </w:pPr>
            <w:r w:rsidRPr="004A50D3">
              <w:rPr>
                <w:rFonts w:ascii="Arial" w:hAnsi="Arial" w:cs="Arial"/>
                <w:b/>
                <w:szCs w:val="22"/>
                <w:lang w:eastAsia="es-CO"/>
              </w:rPr>
              <w:t>l/s</w:t>
            </w:r>
          </w:p>
        </w:tc>
        <w:tc>
          <w:tcPr>
            <w:tcW w:w="260" w:type="pct"/>
            <w:shd w:val="clear" w:color="auto" w:fill="D9D9D9" w:themeFill="background1" w:themeFillShade="D9"/>
            <w:noWrap/>
            <w:vAlign w:val="center"/>
            <w:hideMark/>
          </w:tcPr>
          <w:p w:rsidR="001D7CAF" w:rsidRPr="004A50D3" w:rsidRDefault="001D7CAF" w:rsidP="001D7CAF">
            <w:pPr>
              <w:jc w:val="center"/>
              <w:rPr>
                <w:rFonts w:ascii="Arial" w:hAnsi="Arial" w:cs="Arial"/>
                <w:b/>
                <w:szCs w:val="22"/>
                <w:lang w:eastAsia="es-CO"/>
              </w:rPr>
            </w:pPr>
            <w:r w:rsidRPr="004A50D3">
              <w:rPr>
                <w:rFonts w:ascii="Arial" w:hAnsi="Arial" w:cs="Arial"/>
                <w:b/>
                <w:szCs w:val="22"/>
                <w:lang w:eastAsia="es-CO"/>
              </w:rPr>
              <w:t>l/s</w:t>
            </w:r>
          </w:p>
        </w:tc>
        <w:tc>
          <w:tcPr>
            <w:tcW w:w="520" w:type="pct"/>
            <w:shd w:val="clear" w:color="auto" w:fill="D9D9D9" w:themeFill="background1" w:themeFillShade="D9"/>
            <w:noWrap/>
            <w:vAlign w:val="center"/>
            <w:hideMark/>
          </w:tcPr>
          <w:p w:rsidR="001D7CAF" w:rsidRPr="004A50D3" w:rsidRDefault="001D7CAF" w:rsidP="001D7CAF">
            <w:pPr>
              <w:jc w:val="center"/>
              <w:rPr>
                <w:rFonts w:ascii="Arial" w:hAnsi="Arial" w:cs="Arial"/>
                <w:b/>
                <w:szCs w:val="22"/>
                <w:lang w:eastAsia="es-CO"/>
              </w:rPr>
            </w:pPr>
            <w:r w:rsidRPr="004A50D3">
              <w:rPr>
                <w:rFonts w:ascii="Arial" w:hAnsi="Arial" w:cs="Arial"/>
                <w:b/>
                <w:szCs w:val="22"/>
                <w:lang w:eastAsia="es-CO"/>
              </w:rPr>
              <w:t>Servicio (ha)</w:t>
            </w:r>
          </w:p>
        </w:tc>
        <w:tc>
          <w:tcPr>
            <w:tcW w:w="410" w:type="pct"/>
            <w:shd w:val="clear" w:color="auto" w:fill="D9D9D9" w:themeFill="background1" w:themeFillShade="D9"/>
            <w:noWrap/>
            <w:vAlign w:val="center"/>
            <w:hideMark/>
          </w:tcPr>
          <w:p w:rsidR="001D7CAF" w:rsidRPr="004A50D3" w:rsidRDefault="001D7CAF" w:rsidP="001D7CAF">
            <w:pPr>
              <w:jc w:val="center"/>
              <w:rPr>
                <w:rFonts w:ascii="Arial" w:hAnsi="Arial" w:cs="Arial"/>
                <w:b/>
                <w:szCs w:val="22"/>
                <w:lang w:eastAsia="es-CO"/>
              </w:rPr>
            </w:pPr>
            <w:proofErr w:type="spellStart"/>
            <w:r w:rsidRPr="004A50D3">
              <w:rPr>
                <w:rFonts w:ascii="Arial" w:hAnsi="Arial" w:cs="Arial"/>
                <w:b/>
                <w:szCs w:val="22"/>
                <w:lang w:eastAsia="es-CO"/>
              </w:rPr>
              <w:t>Hab</w:t>
            </w:r>
            <w:proofErr w:type="spellEnd"/>
            <w:r w:rsidRPr="004A50D3">
              <w:rPr>
                <w:rFonts w:ascii="Arial" w:hAnsi="Arial" w:cs="Arial"/>
                <w:b/>
                <w:szCs w:val="22"/>
                <w:lang w:eastAsia="es-CO"/>
              </w:rPr>
              <w:t>/ha</w:t>
            </w:r>
          </w:p>
        </w:tc>
        <w:tc>
          <w:tcPr>
            <w:tcW w:w="436" w:type="pct"/>
            <w:shd w:val="clear" w:color="auto" w:fill="D9D9D9" w:themeFill="background1" w:themeFillShade="D9"/>
            <w:noWrap/>
            <w:vAlign w:val="center"/>
            <w:hideMark/>
          </w:tcPr>
          <w:p w:rsidR="001D7CAF" w:rsidRPr="004A50D3" w:rsidRDefault="001D7CAF" w:rsidP="001D7CAF">
            <w:pPr>
              <w:jc w:val="center"/>
              <w:rPr>
                <w:rFonts w:ascii="Arial" w:hAnsi="Arial" w:cs="Arial"/>
                <w:b/>
                <w:szCs w:val="22"/>
                <w:lang w:eastAsia="es-CO"/>
              </w:rPr>
            </w:pPr>
            <w:r w:rsidRPr="004A50D3">
              <w:rPr>
                <w:rFonts w:ascii="Arial" w:hAnsi="Arial" w:cs="Arial"/>
                <w:b/>
                <w:szCs w:val="22"/>
                <w:lang w:eastAsia="es-CO"/>
              </w:rPr>
              <w:t>Infiltración</w:t>
            </w:r>
          </w:p>
        </w:tc>
        <w:tc>
          <w:tcPr>
            <w:tcW w:w="784" w:type="pct"/>
            <w:shd w:val="clear" w:color="auto" w:fill="D9D9D9" w:themeFill="background1" w:themeFillShade="D9"/>
            <w:noWrap/>
            <w:vAlign w:val="center"/>
            <w:hideMark/>
          </w:tcPr>
          <w:p w:rsidR="001D7CAF" w:rsidRPr="004A50D3" w:rsidRDefault="001D7CAF" w:rsidP="001D7CAF">
            <w:pPr>
              <w:jc w:val="center"/>
              <w:rPr>
                <w:rFonts w:ascii="Arial" w:hAnsi="Arial" w:cs="Arial"/>
                <w:b/>
                <w:szCs w:val="22"/>
                <w:lang w:eastAsia="es-CO"/>
              </w:rPr>
            </w:pPr>
            <w:r w:rsidRPr="004A50D3">
              <w:rPr>
                <w:rFonts w:ascii="Arial" w:hAnsi="Arial" w:cs="Arial"/>
                <w:b/>
                <w:szCs w:val="22"/>
                <w:lang w:eastAsia="es-CO"/>
              </w:rPr>
              <w:t>Conexiones erradas</w:t>
            </w:r>
          </w:p>
        </w:tc>
        <w:tc>
          <w:tcPr>
            <w:tcW w:w="1132" w:type="pct"/>
            <w:shd w:val="clear" w:color="auto" w:fill="D9D9D9" w:themeFill="background1" w:themeFillShade="D9"/>
            <w:noWrap/>
            <w:vAlign w:val="center"/>
            <w:hideMark/>
          </w:tcPr>
          <w:p w:rsidR="001D7CAF" w:rsidRPr="004A50D3" w:rsidRDefault="001D7CAF" w:rsidP="001D7CAF">
            <w:pPr>
              <w:jc w:val="center"/>
              <w:rPr>
                <w:rFonts w:ascii="Arial" w:hAnsi="Arial" w:cs="Arial"/>
                <w:b/>
                <w:szCs w:val="22"/>
                <w:lang w:eastAsia="es-CO"/>
              </w:rPr>
            </w:pPr>
            <w:r w:rsidRPr="004A50D3">
              <w:rPr>
                <w:rFonts w:ascii="Arial" w:hAnsi="Arial" w:cs="Arial"/>
                <w:b/>
                <w:szCs w:val="22"/>
                <w:lang w:eastAsia="es-CO"/>
              </w:rPr>
              <w:t>Dimensionamiento Colectores</w:t>
            </w:r>
          </w:p>
        </w:tc>
        <w:tc>
          <w:tcPr>
            <w:tcW w:w="287" w:type="pct"/>
            <w:shd w:val="clear" w:color="auto" w:fill="D9D9D9" w:themeFill="background1" w:themeFillShade="D9"/>
            <w:noWrap/>
            <w:vAlign w:val="center"/>
            <w:hideMark/>
          </w:tcPr>
          <w:p w:rsidR="001D7CAF" w:rsidRPr="004A50D3" w:rsidRDefault="001D7CAF" w:rsidP="001D7CAF">
            <w:pPr>
              <w:jc w:val="center"/>
              <w:rPr>
                <w:rFonts w:ascii="Arial" w:hAnsi="Arial" w:cs="Arial"/>
                <w:b/>
                <w:szCs w:val="22"/>
                <w:lang w:eastAsia="es-CO"/>
              </w:rPr>
            </w:pPr>
            <w:r w:rsidRPr="004A50D3">
              <w:rPr>
                <w:rFonts w:ascii="Arial" w:hAnsi="Arial" w:cs="Arial"/>
                <w:b/>
                <w:szCs w:val="22"/>
                <w:lang w:eastAsia="es-CO"/>
              </w:rPr>
              <w:t>PTAR</w:t>
            </w:r>
          </w:p>
        </w:tc>
      </w:tr>
      <w:tr w:rsidR="0067278E" w:rsidRPr="0067278E" w:rsidTr="004A50D3">
        <w:trPr>
          <w:trHeight w:val="300"/>
        </w:trPr>
        <w:tc>
          <w:tcPr>
            <w:tcW w:w="480" w:type="pct"/>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90095</w:t>
            </w:r>
          </w:p>
        </w:tc>
        <w:tc>
          <w:tcPr>
            <w:tcW w:w="374" w:type="pct"/>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160</w:t>
            </w:r>
          </w:p>
        </w:tc>
        <w:tc>
          <w:tcPr>
            <w:tcW w:w="318" w:type="pct"/>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106.36</w:t>
            </w:r>
          </w:p>
        </w:tc>
        <w:tc>
          <w:tcPr>
            <w:tcW w:w="260" w:type="pct"/>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319</w:t>
            </w:r>
          </w:p>
        </w:tc>
        <w:tc>
          <w:tcPr>
            <w:tcW w:w="520" w:type="pct"/>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634</w:t>
            </w:r>
          </w:p>
        </w:tc>
        <w:tc>
          <w:tcPr>
            <w:tcW w:w="410" w:type="pct"/>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142</w:t>
            </w:r>
          </w:p>
        </w:tc>
        <w:tc>
          <w:tcPr>
            <w:tcW w:w="436" w:type="pct"/>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127</w:t>
            </w:r>
          </w:p>
        </w:tc>
        <w:tc>
          <w:tcPr>
            <w:tcW w:w="784" w:type="pct"/>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127</w:t>
            </w:r>
          </w:p>
        </w:tc>
        <w:tc>
          <w:tcPr>
            <w:tcW w:w="1132" w:type="pct"/>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573</w:t>
            </w:r>
          </w:p>
        </w:tc>
        <w:tc>
          <w:tcPr>
            <w:tcW w:w="287" w:type="pct"/>
            <w:shd w:val="clear" w:color="auto" w:fill="auto"/>
            <w:noWrap/>
            <w:vAlign w:val="center"/>
            <w:hideMark/>
          </w:tcPr>
          <w:p w:rsidR="001D7CAF" w:rsidRPr="0067278E" w:rsidRDefault="001D7CAF" w:rsidP="001D7CAF">
            <w:pPr>
              <w:jc w:val="center"/>
              <w:rPr>
                <w:rFonts w:ascii="Arial" w:hAnsi="Arial" w:cs="Arial"/>
                <w:sz w:val="22"/>
                <w:szCs w:val="22"/>
                <w:lang w:eastAsia="es-CO"/>
              </w:rPr>
            </w:pPr>
            <w:r w:rsidRPr="0067278E">
              <w:rPr>
                <w:rFonts w:ascii="Arial" w:hAnsi="Arial" w:cs="Arial"/>
                <w:sz w:val="22"/>
                <w:szCs w:val="22"/>
                <w:lang w:eastAsia="es-CO"/>
              </w:rPr>
              <w:t>160</w:t>
            </w:r>
          </w:p>
        </w:tc>
      </w:tr>
    </w:tbl>
    <w:p w:rsidR="001D7CAF" w:rsidRDefault="001D7CAF" w:rsidP="001D7CAF">
      <w:pPr>
        <w:adjustRightInd w:val="0"/>
        <w:jc w:val="both"/>
        <w:rPr>
          <w:rFonts w:ascii="Arial" w:hAnsi="Arial" w:cs="Arial"/>
          <w:sz w:val="24"/>
          <w:szCs w:val="24"/>
          <w:highlight w:val="red"/>
        </w:rPr>
      </w:pPr>
    </w:p>
    <w:p w:rsidR="00A854BC" w:rsidRDefault="00A854BC" w:rsidP="001D7CAF">
      <w:pPr>
        <w:adjustRightInd w:val="0"/>
        <w:jc w:val="both"/>
        <w:rPr>
          <w:rFonts w:ascii="Arial" w:hAnsi="Arial" w:cs="Arial"/>
          <w:sz w:val="24"/>
          <w:szCs w:val="24"/>
          <w:highlight w:val="red"/>
        </w:rPr>
      </w:pPr>
    </w:p>
    <w:p w:rsidR="00A854BC" w:rsidRPr="00976E84" w:rsidRDefault="00A854BC" w:rsidP="001D7CAF">
      <w:pPr>
        <w:adjustRightInd w:val="0"/>
        <w:jc w:val="both"/>
        <w:rPr>
          <w:rFonts w:ascii="Arial" w:hAnsi="Arial" w:cs="Arial"/>
          <w:sz w:val="24"/>
          <w:szCs w:val="24"/>
          <w:highlight w:val="red"/>
        </w:rPr>
      </w:pPr>
    </w:p>
    <w:p w:rsidR="001D7CAF" w:rsidRPr="004A50D3" w:rsidRDefault="004A50D3" w:rsidP="004A50D3">
      <w:pPr>
        <w:pStyle w:val="Caption"/>
      </w:pPr>
      <w:bookmarkStart w:id="22" w:name="_Toc494827753"/>
      <w:r>
        <w:t xml:space="preserve">Tabla </w:t>
      </w:r>
      <w:r w:rsidR="007F2B7F">
        <w:fldChar w:fldCharType="begin"/>
      </w:r>
      <w:r w:rsidR="007F2B7F">
        <w:instrText xml:space="preserve"> SEQ Tabla \* ARABIC </w:instrText>
      </w:r>
      <w:r w:rsidR="007F2B7F">
        <w:fldChar w:fldCharType="separate"/>
      </w:r>
      <w:r w:rsidR="002712AE">
        <w:rPr>
          <w:noProof/>
        </w:rPr>
        <w:t>3</w:t>
      </w:r>
      <w:r w:rsidR="007F2B7F">
        <w:rPr>
          <w:noProof/>
        </w:rPr>
        <w:fldChar w:fldCharType="end"/>
      </w:r>
      <w:r>
        <w:t xml:space="preserve">. </w:t>
      </w:r>
      <w:r w:rsidR="001D7CAF" w:rsidRPr="004A50D3">
        <w:t>Caudales de las Estaciones Elevadoras o de Bombeo</w:t>
      </w:r>
      <w:bookmarkEnd w:id="22"/>
    </w:p>
    <w:tbl>
      <w:tblPr>
        <w:tblW w:w="27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40"/>
        <w:gridCol w:w="1535"/>
      </w:tblGrid>
      <w:tr w:rsidR="001D7CAF" w:rsidRPr="004A50D3" w:rsidTr="004A50D3">
        <w:trPr>
          <w:trHeight w:val="288"/>
          <w:tblHeader/>
          <w:jc w:val="center"/>
        </w:trPr>
        <w:tc>
          <w:tcPr>
            <w:tcW w:w="1240" w:type="dxa"/>
            <w:shd w:val="clear" w:color="auto" w:fill="D9D9D9" w:themeFill="background1" w:themeFillShade="D9"/>
            <w:noWrap/>
            <w:vAlign w:val="bottom"/>
            <w:hideMark/>
          </w:tcPr>
          <w:p w:rsidR="001D7CAF" w:rsidRPr="004A50D3" w:rsidRDefault="001D7CAF" w:rsidP="001D7CAF">
            <w:pPr>
              <w:jc w:val="center"/>
              <w:rPr>
                <w:rFonts w:ascii="Arial" w:hAnsi="Arial" w:cs="Arial"/>
                <w:sz w:val="24"/>
                <w:szCs w:val="24"/>
                <w:lang w:eastAsia="es-CO"/>
              </w:rPr>
            </w:pPr>
            <w:r w:rsidRPr="004A50D3">
              <w:rPr>
                <w:rFonts w:ascii="Arial" w:hAnsi="Arial" w:cs="Arial"/>
                <w:sz w:val="24"/>
                <w:szCs w:val="24"/>
                <w:lang w:eastAsia="es-CO"/>
              </w:rPr>
              <w:t>Estación</w:t>
            </w:r>
          </w:p>
        </w:tc>
        <w:tc>
          <w:tcPr>
            <w:tcW w:w="1535" w:type="dxa"/>
            <w:shd w:val="clear" w:color="auto" w:fill="D9D9D9" w:themeFill="background1" w:themeFillShade="D9"/>
            <w:noWrap/>
            <w:vAlign w:val="bottom"/>
            <w:hideMark/>
          </w:tcPr>
          <w:p w:rsidR="001D7CAF" w:rsidRPr="004A50D3" w:rsidRDefault="001D7CAF" w:rsidP="001D7CAF">
            <w:pPr>
              <w:jc w:val="center"/>
              <w:rPr>
                <w:rFonts w:ascii="Arial" w:hAnsi="Arial" w:cs="Arial"/>
                <w:sz w:val="24"/>
                <w:szCs w:val="24"/>
                <w:lang w:eastAsia="es-CO"/>
              </w:rPr>
            </w:pPr>
            <w:r w:rsidRPr="004A50D3">
              <w:rPr>
                <w:rFonts w:ascii="Arial" w:hAnsi="Arial" w:cs="Arial"/>
                <w:sz w:val="24"/>
                <w:szCs w:val="24"/>
                <w:lang w:eastAsia="es-CO"/>
              </w:rPr>
              <w:t>Caudal (l/s)</w:t>
            </w:r>
          </w:p>
        </w:tc>
      </w:tr>
      <w:tr w:rsidR="001D7CAF" w:rsidRPr="004A50D3" w:rsidTr="004A50D3">
        <w:trPr>
          <w:trHeight w:val="288"/>
          <w:jc w:val="center"/>
        </w:trPr>
        <w:tc>
          <w:tcPr>
            <w:tcW w:w="1240" w:type="dxa"/>
            <w:shd w:val="clear" w:color="auto" w:fill="auto"/>
            <w:noWrap/>
            <w:vAlign w:val="bottom"/>
            <w:hideMark/>
          </w:tcPr>
          <w:p w:rsidR="001D7CAF" w:rsidRPr="004A50D3" w:rsidRDefault="001D7CAF" w:rsidP="001D7CAF">
            <w:pPr>
              <w:rPr>
                <w:rFonts w:ascii="Arial" w:hAnsi="Arial" w:cs="Arial"/>
                <w:sz w:val="24"/>
                <w:szCs w:val="24"/>
                <w:lang w:eastAsia="es-CO"/>
              </w:rPr>
            </w:pPr>
            <w:r w:rsidRPr="004A50D3">
              <w:rPr>
                <w:rFonts w:ascii="Arial" w:hAnsi="Arial" w:cs="Arial"/>
                <w:sz w:val="24"/>
                <w:szCs w:val="24"/>
                <w:lang w:eastAsia="es-CO"/>
              </w:rPr>
              <w:t>EBR1</w:t>
            </w:r>
          </w:p>
        </w:tc>
        <w:tc>
          <w:tcPr>
            <w:tcW w:w="1535" w:type="dxa"/>
            <w:shd w:val="clear" w:color="auto" w:fill="auto"/>
            <w:noWrap/>
            <w:vAlign w:val="bottom"/>
            <w:hideMark/>
          </w:tcPr>
          <w:p w:rsidR="001D7CAF" w:rsidRPr="004A50D3" w:rsidRDefault="001D7CAF" w:rsidP="001D7CAF">
            <w:pPr>
              <w:jc w:val="right"/>
              <w:rPr>
                <w:rFonts w:ascii="Arial" w:hAnsi="Arial" w:cs="Arial"/>
                <w:sz w:val="24"/>
                <w:szCs w:val="24"/>
                <w:lang w:eastAsia="es-CO"/>
              </w:rPr>
            </w:pPr>
            <w:r w:rsidRPr="004A50D3">
              <w:rPr>
                <w:rFonts w:ascii="Arial" w:hAnsi="Arial" w:cs="Arial"/>
                <w:sz w:val="24"/>
                <w:szCs w:val="24"/>
                <w:lang w:eastAsia="es-CO"/>
              </w:rPr>
              <w:t>65.30</w:t>
            </w:r>
          </w:p>
        </w:tc>
      </w:tr>
      <w:tr w:rsidR="001D7CAF" w:rsidRPr="004A50D3" w:rsidTr="004A50D3">
        <w:trPr>
          <w:trHeight w:val="288"/>
          <w:jc w:val="center"/>
        </w:trPr>
        <w:tc>
          <w:tcPr>
            <w:tcW w:w="1240" w:type="dxa"/>
            <w:shd w:val="clear" w:color="auto" w:fill="auto"/>
            <w:noWrap/>
            <w:vAlign w:val="bottom"/>
            <w:hideMark/>
          </w:tcPr>
          <w:p w:rsidR="001D7CAF" w:rsidRPr="004A50D3" w:rsidRDefault="001D7CAF" w:rsidP="001D7CAF">
            <w:pPr>
              <w:rPr>
                <w:rFonts w:ascii="Arial" w:hAnsi="Arial" w:cs="Arial"/>
                <w:sz w:val="24"/>
                <w:szCs w:val="24"/>
                <w:lang w:eastAsia="es-CO"/>
              </w:rPr>
            </w:pPr>
            <w:r w:rsidRPr="004A50D3">
              <w:rPr>
                <w:rFonts w:ascii="Arial" w:hAnsi="Arial" w:cs="Arial"/>
                <w:sz w:val="24"/>
                <w:szCs w:val="24"/>
                <w:lang w:eastAsia="es-CO"/>
              </w:rPr>
              <w:t>EBR2</w:t>
            </w:r>
          </w:p>
        </w:tc>
        <w:tc>
          <w:tcPr>
            <w:tcW w:w="1535" w:type="dxa"/>
            <w:shd w:val="clear" w:color="auto" w:fill="auto"/>
            <w:noWrap/>
            <w:vAlign w:val="bottom"/>
            <w:hideMark/>
          </w:tcPr>
          <w:p w:rsidR="001D7CAF" w:rsidRPr="004A50D3" w:rsidRDefault="001D7CAF" w:rsidP="001D7CAF">
            <w:pPr>
              <w:jc w:val="right"/>
              <w:rPr>
                <w:rFonts w:ascii="Arial" w:hAnsi="Arial" w:cs="Arial"/>
                <w:sz w:val="24"/>
                <w:szCs w:val="24"/>
                <w:lang w:eastAsia="es-CO"/>
              </w:rPr>
            </w:pPr>
            <w:r w:rsidRPr="004A50D3">
              <w:rPr>
                <w:rFonts w:ascii="Arial" w:hAnsi="Arial" w:cs="Arial"/>
                <w:sz w:val="24"/>
                <w:szCs w:val="24"/>
                <w:lang w:eastAsia="es-CO"/>
              </w:rPr>
              <w:t>85.84</w:t>
            </w:r>
          </w:p>
        </w:tc>
      </w:tr>
      <w:tr w:rsidR="001D7CAF" w:rsidRPr="00976E84" w:rsidTr="004A50D3">
        <w:trPr>
          <w:trHeight w:val="288"/>
          <w:jc w:val="center"/>
        </w:trPr>
        <w:tc>
          <w:tcPr>
            <w:tcW w:w="1240" w:type="dxa"/>
            <w:shd w:val="clear" w:color="auto" w:fill="auto"/>
            <w:noWrap/>
            <w:vAlign w:val="bottom"/>
            <w:hideMark/>
          </w:tcPr>
          <w:p w:rsidR="001D7CAF" w:rsidRPr="004A50D3" w:rsidRDefault="001D7CAF" w:rsidP="001D7CAF">
            <w:pPr>
              <w:rPr>
                <w:rFonts w:ascii="Arial" w:hAnsi="Arial" w:cs="Arial"/>
                <w:sz w:val="24"/>
                <w:szCs w:val="24"/>
                <w:lang w:eastAsia="es-CO"/>
              </w:rPr>
            </w:pPr>
            <w:r w:rsidRPr="004A50D3">
              <w:rPr>
                <w:rFonts w:ascii="Arial" w:hAnsi="Arial" w:cs="Arial"/>
                <w:sz w:val="24"/>
                <w:szCs w:val="24"/>
                <w:lang w:eastAsia="es-CO"/>
              </w:rPr>
              <w:t>EBR3</w:t>
            </w:r>
          </w:p>
        </w:tc>
        <w:tc>
          <w:tcPr>
            <w:tcW w:w="1535" w:type="dxa"/>
            <w:shd w:val="clear" w:color="auto" w:fill="auto"/>
            <w:noWrap/>
            <w:vAlign w:val="bottom"/>
            <w:hideMark/>
          </w:tcPr>
          <w:p w:rsidR="001D7CAF" w:rsidRPr="004A50D3" w:rsidRDefault="001D7CAF" w:rsidP="001D7CAF">
            <w:pPr>
              <w:jc w:val="right"/>
              <w:rPr>
                <w:rFonts w:ascii="Arial" w:hAnsi="Arial" w:cs="Arial"/>
                <w:sz w:val="24"/>
                <w:szCs w:val="24"/>
                <w:lang w:eastAsia="es-CO"/>
              </w:rPr>
            </w:pPr>
            <w:r w:rsidRPr="004A50D3">
              <w:rPr>
                <w:rFonts w:ascii="Arial" w:hAnsi="Arial" w:cs="Arial"/>
                <w:sz w:val="24"/>
                <w:szCs w:val="24"/>
                <w:lang w:eastAsia="es-CO"/>
              </w:rPr>
              <w:t>162.57</w:t>
            </w:r>
          </w:p>
        </w:tc>
      </w:tr>
    </w:tbl>
    <w:p w:rsidR="001D7CAF" w:rsidRDefault="001D7CAF" w:rsidP="001D7CAF">
      <w:pPr>
        <w:adjustRightInd w:val="0"/>
        <w:jc w:val="both"/>
        <w:rPr>
          <w:rFonts w:ascii="Arial" w:hAnsi="Arial" w:cs="Arial"/>
          <w:sz w:val="24"/>
          <w:szCs w:val="24"/>
          <w:highlight w:val="red"/>
        </w:rPr>
      </w:pPr>
    </w:p>
    <w:p w:rsidR="001D7CAF" w:rsidRPr="00976E84" w:rsidRDefault="001D7CAF" w:rsidP="001D7CAF">
      <w:pPr>
        <w:adjustRightInd w:val="0"/>
        <w:jc w:val="both"/>
        <w:rPr>
          <w:rFonts w:ascii="Arial" w:hAnsi="Arial" w:cs="Arial"/>
          <w:sz w:val="24"/>
          <w:szCs w:val="24"/>
        </w:rPr>
      </w:pPr>
      <w:r w:rsidRPr="004A50D3">
        <w:rPr>
          <w:rFonts w:ascii="Arial" w:hAnsi="Arial" w:cs="Arial"/>
          <w:sz w:val="24"/>
          <w:szCs w:val="24"/>
        </w:rPr>
        <w:t>El caudal de vertimiento en el r</w:t>
      </w:r>
      <w:r w:rsidR="004A50D3">
        <w:rPr>
          <w:rFonts w:ascii="Arial" w:hAnsi="Arial" w:cs="Arial"/>
          <w:sz w:val="24"/>
          <w:szCs w:val="24"/>
        </w:rPr>
        <w:t>í</w:t>
      </w:r>
      <w:r w:rsidRPr="004A50D3">
        <w:rPr>
          <w:rFonts w:ascii="Arial" w:hAnsi="Arial" w:cs="Arial"/>
          <w:sz w:val="24"/>
          <w:szCs w:val="24"/>
        </w:rPr>
        <w:t>o Mocoa será el mismo de la PTAR, 160 l/s.</w:t>
      </w:r>
    </w:p>
    <w:p w:rsidR="001D7CAF" w:rsidRDefault="001D7CAF" w:rsidP="001D7CAF">
      <w:pPr>
        <w:adjustRightInd w:val="0"/>
        <w:jc w:val="both"/>
        <w:rPr>
          <w:rFonts w:ascii="Arial" w:hAnsi="Arial" w:cs="Arial"/>
          <w:b/>
          <w:sz w:val="24"/>
          <w:szCs w:val="24"/>
          <w:highlight w:val="red"/>
        </w:rPr>
      </w:pPr>
    </w:p>
    <w:p w:rsidR="001D7CAF" w:rsidRPr="004A50D3" w:rsidRDefault="001D7CAF" w:rsidP="007C408D">
      <w:pPr>
        <w:pStyle w:val="Heading2"/>
        <w:numPr>
          <w:ilvl w:val="1"/>
          <w:numId w:val="75"/>
        </w:numPr>
      </w:pPr>
      <w:bookmarkStart w:id="23" w:name="_Toc494827687"/>
      <w:r w:rsidRPr="004A50D3">
        <w:t>Titularidad y Descripción de los Predios</w:t>
      </w:r>
      <w:bookmarkEnd w:id="23"/>
      <w:r w:rsidRPr="004A50D3">
        <w:t xml:space="preserve"> </w:t>
      </w:r>
    </w:p>
    <w:p w:rsidR="001D7CAF" w:rsidRDefault="001D7CAF" w:rsidP="001D7CAF">
      <w:pPr>
        <w:adjustRightInd w:val="0"/>
        <w:jc w:val="both"/>
        <w:rPr>
          <w:rFonts w:ascii="Arial" w:hAnsi="Arial" w:cs="Arial"/>
          <w:sz w:val="24"/>
          <w:szCs w:val="24"/>
        </w:rPr>
      </w:pPr>
    </w:p>
    <w:p w:rsidR="001D7CAF" w:rsidRDefault="001D7CAF" w:rsidP="001D7CAF">
      <w:pPr>
        <w:adjustRightInd w:val="0"/>
        <w:jc w:val="both"/>
        <w:rPr>
          <w:rFonts w:ascii="Arial" w:hAnsi="Arial" w:cs="Arial"/>
          <w:sz w:val="24"/>
          <w:szCs w:val="24"/>
        </w:rPr>
      </w:pPr>
      <w:r w:rsidRPr="004A50D3">
        <w:rPr>
          <w:rFonts w:ascii="Arial" w:hAnsi="Arial" w:cs="Arial"/>
          <w:sz w:val="24"/>
          <w:szCs w:val="24"/>
        </w:rPr>
        <w:t xml:space="preserve">En las Figuras 4 a 11, se </w:t>
      </w:r>
      <w:r w:rsidR="00E1392C">
        <w:rPr>
          <w:rFonts w:ascii="Arial" w:hAnsi="Arial" w:cs="Arial"/>
          <w:sz w:val="24"/>
          <w:szCs w:val="24"/>
        </w:rPr>
        <w:t>presentan</w:t>
      </w:r>
      <w:r w:rsidRPr="004A50D3">
        <w:rPr>
          <w:rFonts w:ascii="Arial" w:hAnsi="Arial" w:cs="Arial"/>
          <w:sz w:val="24"/>
          <w:szCs w:val="24"/>
        </w:rPr>
        <w:t xml:space="preserve"> los predios necesarios para el proyecto, los cuales son de propiedad privada, son terrenos no ocupados a la fecha y se estiman disponible para la localización de infraestructura de saneamiento básico como estaciones de bombeos y PTAR.</w:t>
      </w:r>
    </w:p>
    <w:p w:rsidR="001D7CAF" w:rsidRDefault="001D7CAF" w:rsidP="001D7CAF">
      <w:pPr>
        <w:adjustRightInd w:val="0"/>
        <w:jc w:val="both"/>
        <w:rPr>
          <w:rFonts w:ascii="Arial" w:hAnsi="Arial" w:cs="Arial"/>
          <w:sz w:val="24"/>
          <w:szCs w:val="24"/>
        </w:rPr>
      </w:pPr>
    </w:p>
    <w:p w:rsidR="001D7CAF" w:rsidRPr="004A50D3" w:rsidRDefault="004A50D3" w:rsidP="004A50D3">
      <w:pPr>
        <w:pStyle w:val="Caption"/>
      </w:pPr>
      <w:bookmarkStart w:id="24" w:name="_Toc494827778"/>
      <w:r>
        <w:t xml:space="preserve">Figura </w:t>
      </w:r>
      <w:r w:rsidR="007F2B7F">
        <w:fldChar w:fldCharType="begin"/>
      </w:r>
      <w:r w:rsidR="007F2B7F">
        <w:instrText xml:space="preserve"> SEQ Figur</w:instrText>
      </w:r>
      <w:r w:rsidR="007F2B7F">
        <w:instrText xml:space="preserve">a \* ARABIC </w:instrText>
      </w:r>
      <w:r w:rsidR="007F2B7F">
        <w:fldChar w:fldCharType="separate"/>
      </w:r>
      <w:r w:rsidR="00113FD2">
        <w:rPr>
          <w:noProof/>
        </w:rPr>
        <w:t>4</w:t>
      </w:r>
      <w:r w:rsidR="007F2B7F">
        <w:rPr>
          <w:noProof/>
        </w:rPr>
        <w:fldChar w:fldCharType="end"/>
      </w:r>
      <w:r>
        <w:t xml:space="preserve">. </w:t>
      </w:r>
      <w:r w:rsidR="001D7CAF" w:rsidRPr="004A50D3">
        <w:t>Ficha Predial Estación de Bombeo Aguas Residuales 1</w:t>
      </w:r>
      <w:bookmarkEnd w:id="24"/>
    </w:p>
    <w:p w:rsidR="001D7CAF" w:rsidRDefault="001D7CAF" w:rsidP="004A50D3">
      <w:pPr>
        <w:adjustRightInd w:val="0"/>
        <w:jc w:val="center"/>
        <w:rPr>
          <w:rFonts w:ascii="Arial" w:hAnsi="Arial" w:cs="Arial"/>
          <w:sz w:val="24"/>
          <w:szCs w:val="24"/>
        </w:rPr>
      </w:pPr>
      <w:r>
        <w:rPr>
          <w:noProof/>
          <w:lang w:val="en-US" w:eastAsia="en-US"/>
        </w:rPr>
        <w:drawing>
          <wp:inline distT="0" distB="0" distL="0" distR="0" wp14:anchorId="1D469A58" wp14:editId="389BDB71">
            <wp:extent cx="5224007" cy="2173367"/>
            <wp:effectExtent l="19050" t="19050" r="15240" b="1778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3436" t="27457" r="7798" b="21426"/>
                    <a:stretch/>
                  </pic:blipFill>
                  <pic:spPr bwMode="auto">
                    <a:xfrm>
                      <a:off x="0" y="0"/>
                      <a:ext cx="5284501" cy="219853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D7CAF" w:rsidRPr="004A50D3" w:rsidRDefault="001D7CAF" w:rsidP="004A50D3">
      <w:pPr>
        <w:adjustRightInd w:val="0"/>
        <w:jc w:val="center"/>
        <w:rPr>
          <w:rFonts w:ascii="Arial" w:hAnsi="Arial" w:cs="Arial"/>
          <w:szCs w:val="18"/>
        </w:rPr>
      </w:pPr>
      <w:r w:rsidRPr="004A50D3">
        <w:rPr>
          <w:rFonts w:ascii="Arial" w:hAnsi="Arial" w:cs="Arial"/>
          <w:szCs w:val="18"/>
        </w:rPr>
        <w:t>Fuente: IGAC</w:t>
      </w:r>
    </w:p>
    <w:p w:rsidR="004A50D3" w:rsidRDefault="004A50D3" w:rsidP="004A50D3">
      <w:pPr>
        <w:adjustRightInd w:val="0"/>
        <w:jc w:val="center"/>
        <w:rPr>
          <w:rFonts w:ascii="Arial" w:hAnsi="Arial" w:cs="Arial"/>
          <w:szCs w:val="18"/>
        </w:rPr>
      </w:pPr>
    </w:p>
    <w:p w:rsidR="00B44797" w:rsidRDefault="00B44797" w:rsidP="004A50D3">
      <w:pPr>
        <w:adjustRightInd w:val="0"/>
        <w:jc w:val="center"/>
        <w:rPr>
          <w:rFonts w:ascii="Arial" w:hAnsi="Arial" w:cs="Arial"/>
          <w:szCs w:val="18"/>
        </w:rPr>
      </w:pPr>
    </w:p>
    <w:p w:rsidR="00B44797" w:rsidRDefault="00B44797" w:rsidP="004A50D3">
      <w:pPr>
        <w:adjustRightInd w:val="0"/>
        <w:jc w:val="center"/>
        <w:rPr>
          <w:rFonts w:ascii="Arial" w:hAnsi="Arial" w:cs="Arial"/>
          <w:szCs w:val="18"/>
        </w:rPr>
      </w:pPr>
    </w:p>
    <w:p w:rsidR="00B44797" w:rsidRDefault="00B44797" w:rsidP="004A50D3">
      <w:pPr>
        <w:adjustRightInd w:val="0"/>
        <w:jc w:val="center"/>
        <w:rPr>
          <w:rFonts w:ascii="Arial" w:hAnsi="Arial" w:cs="Arial"/>
          <w:szCs w:val="18"/>
        </w:rPr>
      </w:pPr>
    </w:p>
    <w:p w:rsidR="00B44797" w:rsidRDefault="00B44797" w:rsidP="004A50D3">
      <w:pPr>
        <w:adjustRightInd w:val="0"/>
        <w:jc w:val="center"/>
        <w:rPr>
          <w:rFonts w:ascii="Arial" w:hAnsi="Arial" w:cs="Arial"/>
          <w:szCs w:val="18"/>
        </w:rPr>
      </w:pPr>
    </w:p>
    <w:p w:rsidR="00B44797" w:rsidRDefault="00B44797" w:rsidP="004A50D3">
      <w:pPr>
        <w:adjustRightInd w:val="0"/>
        <w:jc w:val="center"/>
        <w:rPr>
          <w:rFonts w:ascii="Arial" w:hAnsi="Arial" w:cs="Arial"/>
          <w:szCs w:val="18"/>
        </w:rPr>
      </w:pPr>
    </w:p>
    <w:p w:rsidR="00E1392C" w:rsidRDefault="00E1392C" w:rsidP="004A50D3">
      <w:pPr>
        <w:adjustRightInd w:val="0"/>
        <w:jc w:val="center"/>
        <w:rPr>
          <w:rFonts w:ascii="Arial" w:hAnsi="Arial" w:cs="Arial"/>
          <w:szCs w:val="18"/>
        </w:rPr>
      </w:pPr>
    </w:p>
    <w:p w:rsidR="00E1392C" w:rsidRDefault="00E1392C" w:rsidP="004A50D3">
      <w:pPr>
        <w:adjustRightInd w:val="0"/>
        <w:jc w:val="center"/>
        <w:rPr>
          <w:rFonts w:ascii="Arial" w:hAnsi="Arial" w:cs="Arial"/>
          <w:szCs w:val="18"/>
        </w:rPr>
      </w:pPr>
    </w:p>
    <w:p w:rsidR="00E1392C" w:rsidRDefault="00E1392C" w:rsidP="004A50D3">
      <w:pPr>
        <w:adjustRightInd w:val="0"/>
        <w:jc w:val="center"/>
        <w:rPr>
          <w:rFonts w:ascii="Arial" w:hAnsi="Arial" w:cs="Arial"/>
          <w:szCs w:val="18"/>
        </w:rPr>
      </w:pPr>
    </w:p>
    <w:p w:rsidR="00E1392C" w:rsidRDefault="00E1392C" w:rsidP="004A50D3">
      <w:pPr>
        <w:adjustRightInd w:val="0"/>
        <w:jc w:val="center"/>
        <w:rPr>
          <w:rFonts w:ascii="Arial" w:hAnsi="Arial" w:cs="Arial"/>
          <w:szCs w:val="18"/>
        </w:rPr>
      </w:pPr>
    </w:p>
    <w:p w:rsidR="00E1392C" w:rsidRDefault="00E1392C" w:rsidP="004A50D3">
      <w:pPr>
        <w:adjustRightInd w:val="0"/>
        <w:jc w:val="center"/>
        <w:rPr>
          <w:rFonts w:ascii="Arial" w:hAnsi="Arial" w:cs="Arial"/>
          <w:szCs w:val="18"/>
        </w:rPr>
      </w:pPr>
    </w:p>
    <w:p w:rsidR="00E1392C" w:rsidRDefault="00E1392C" w:rsidP="004A50D3">
      <w:pPr>
        <w:adjustRightInd w:val="0"/>
        <w:jc w:val="center"/>
        <w:rPr>
          <w:rFonts w:ascii="Arial" w:hAnsi="Arial" w:cs="Arial"/>
          <w:szCs w:val="18"/>
        </w:rPr>
      </w:pPr>
    </w:p>
    <w:p w:rsidR="00E1392C" w:rsidRDefault="00E1392C" w:rsidP="004A50D3">
      <w:pPr>
        <w:adjustRightInd w:val="0"/>
        <w:jc w:val="center"/>
        <w:rPr>
          <w:rFonts w:ascii="Arial" w:hAnsi="Arial" w:cs="Arial"/>
          <w:szCs w:val="18"/>
        </w:rPr>
      </w:pPr>
    </w:p>
    <w:p w:rsidR="00B44797" w:rsidRDefault="00B44797" w:rsidP="004A50D3">
      <w:pPr>
        <w:adjustRightInd w:val="0"/>
        <w:jc w:val="center"/>
        <w:rPr>
          <w:rFonts w:ascii="Arial" w:hAnsi="Arial" w:cs="Arial"/>
          <w:szCs w:val="18"/>
        </w:rPr>
      </w:pPr>
    </w:p>
    <w:p w:rsidR="00B44797" w:rsidRDefault="00B44797" w:rsidP="004A50D3">
      <w:pPr>
        <w:adjustRightInd w:val="0"/>
        <w:jc w:val="center"/>
        <w:rPr>
          <w:rFonts w:ascii="Arial" w:hAnsi="Arial" w:cs="Arial"/>
          <w:szCs w:val="18"/>
        </w:rPr>
      </w:pPr>
    </w:p>
    <w:p w:rsidR="00B44797" w:rsidRDefault="00B44797" w:rsidP="004A50D3">
      <w:pPr>
        <w:adjustRightInd w:val="0"/>
        <w:jc w:val="center"/>
        <w:rPr>
          <w:rFonts w:ascii="Arial" w:hAnsi="Arial" w:cs="Arial"/>
          <w:szCs w:val="18"/>
        </w:rPr>
      </w:pPr>
    </w:p>
    <w:p w:rsidR="001D7CAF" w:rsidRPr="004A50D3" w:rsidRDefault="004A50D3" w:rsidP="004A50D3">
      <w:pPr>
        <w:pStyle w:val="Caption"/>
      </w:pPr>
      <w:bookmarkStart w:id="25" w:name="_Toc494827779"/>
      <w:r>
        <w:t xml:space="preserve">Figura </w:t>
      </w:r>
      <w:r w:rsidR="007F2B7F">
        <w:fldChar w:fldCharType="begin"/>
      </w:r>
      <w:r w:rsidR="007F2B7F">
        <w:instrText xml:space="preserve"> SEQ Figura \* ARABIC </w:instrText>
      </w:r>
      <w:r w:rsidR="007F2B7F">
        <w:fldChar w:fldCharType="separate"/>
      </w:r>
      <w:r w:rsidR="00113FD2">
        <w:rPr>
          <w:noProof/>
        </w:rPr>
        <w:t>5</w:t>
      </w:r>
      <w:r w:rsidR="007F2B7F">
        <w:rPr>
          <w:noProof/>
        </w:rPr>
        <w:fldChar w:fldCharType="end"/>
      </w:r>
      <w:r>
        <w:t>.</w:t>
      </w:r>
      <w:r w:rsidR="001D7CAF" w:rsidRPr="004A50D3">
        <w:t xml:space="preserve"> </w:t>
      </w:r>
      <w:r w:rsidRPr="004A50D3">
        <w:t>Localización</w:t>
      </w:r>
      <w:r w:rsidR="001D7CAF" w:rsidRPr="004A50D3">
        <w:t xml:space="preserve"> e Implantación de la Ficha Predial Estación de Bombeo Aguas Residuales 1</w:t>
      </w:r>
      <w:bookmarkEnd w:id="25"/>
    </w:p>
    <w:p w:rsidR="001D7CAF" w:rsidRDefault="001D7CAF" w:rsidP="004A50D3">
      <w:pPr>
        <w:adjustRightInd w:val="0"/>
        <w:jc w:val="center"/>
        <w:rPr>
          <w:rFonts w:ascii="Arial" w:hAnsi="Arial" w:cs="Arial"/>
          <w:sz w:val="24"/>
          <w:szCs w:val="24"/>
        </w:rPr>
      </w:pPr>
      <w:r w:rsidRPr="005679BE">
        <w:rPr>
          <w:rFonts w:ascii="Arial" w:hAnsi="Arial" w:cs="Arial"/>
          <w:b/>
          <w:i/>
          <w:noProof/>
          <w:sz w:val="24"/>
          <w:szCs w:val="24"/>
          <w:lang w:val="en-US" w:eastAsia="en-US"/>
        </w:rPr>
        <w:drawing>
          <wp:inline distT="0" distB="0" distL="0" distR="0" wp14:anchorId="4E3E3DBD" wp14:editId="44D364A2">
            <wp:extent cx="5445659" cy="3776870"/>
            <wp:effectExtent l="0" t="0" r="317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86995" cy="3805539"/>
                    </a:xfrm>
                    <a:prstGeom prst="rect">
                      <a:avLst/>
                    </a:prstGeom>
                  </pic:spPr>
                </pic:pic>
              </a:graphicData>
            </a:graphic>
          </wp:inline>
        </w:drawing>
      </w:r>
    </w:p>
    <w:p w:rsidR="00E1392C" w:rsidRDefault="00E1392C" w:rsidP="004A50D3">
      <w:pPr>
        <w:pStyle w:val="Caption"/>
      </w:pPr>
      <w:bookmarkStart w:id="26" w:name="_Toc494827780"/>
    </w:p>
    <w:p w:rsidR="00E1392C" w:rsidRDefault="00E1392C" w:rsidP="004A50D3">
      <w:pPr>
        <w:pStyle w:val="Caption"/>
      </w:pPr>
    </w:p>
    <w:p w:rsidR="001D7CAF" w:rsidRPr="004A50D3" w:rsidRDefault="004A50D3" w:rsidP="004A50D3">
      <w:pPr>
        <w:pStyle w:val="Caption"/>
      </w:pPr>
      <w:r>
        <w:t xml:space="preserve">Figura </w:t>
      </w:r>
      <w:r w:rsidR="007F2B7F">
        <w:fldChar w:fldCharType="begin"/>
      </w:r>
      <w:r w:rsidR="007F2B7F">
        <w:instrText xml:space="preserve"> SEQ Figura \* ARABIC </w:instrText>
      </w:r>
      <w:r w:rsidR="007F2B7F">
        <w:fldChar w:fldCharType="separate"/>
      </w:r>
      <w:r w:rsidR="00113FD2">
        <w:rPr>
          <w:noProof/>
        </w:rPr>
        <w:t>6</w:t>
      </w:r>
      <w:r w:rsidR="007F2B7F">
        <w:rPr>
          <w:noProof/>
        </w:rPr>
        <w:fldChar w:fldCharType="end"/>
      </w:r>
      <w:r w:rsidR="001D7CAF" w:rsidRPr="004A50D3">
        <w:t>.  Ficha Predial Estación de Bombeo Aguas Residuales 2</w:t>
      </w:r>
      <w:bookmarkEnd w:id="26"/>
    </w:p>
    <w:p w:rsidR="001D7CAF" w:rsidRDefault="001D7CAF" w:rsidP="001D7CAF">
      <w:pPr>
        <w:adjustRightInd w:val="0"/>
        <w:jc w:val="both"/>
        <w:rPr>
          <w:rFonts w:ascii="Arial" w:hAnsi="Arial" w:cs="Arial"/>
          <w:sz w:val="24"/>
          <w:szCs w:val="24"/>
        </w:rPr>
      </w:pPr>
      <w:r w:rsidRPr="00D63228">
        <w:rPr>
          <w:noProof/>
          <w:lang w:val="en-US" w:eastAsia="en-US"/>
        </w:rPr>
        <w:lastRenderedPageBreak/>
        <w:drawing>
          <wp:inline distT="0" distB="0" distL="0" distR="0" wp14:anchorId="7CC8870B" wp14:editId="33F1BC4A">
            <wp:extent cx="5752354" cy="2425148"/>
            <wp:effectExtent l="19050" t="19050" r="20320" b="1333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3688" t="27549" r="7800" b="21103"/>
                    <a:stretch/>
                  </pic:blipFill>
                  <pic:spPr bwMode="auto">
                    <a:xfrm>
                      <a:off x="0" y="0"/>
                      <a:ext cx="5797295" cy="244409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1D7CAF" w:rsidRDefault="001D7CAF" w:rsidP="004A50D3">
      <w:pPr>
        <w:adjustRightInd w:val="0"/>
        <w:jc w:val="center"/>
        <w:rPr>
          <w:rFonts w:ascii="Arial" w:hAnsi="Arial" w:cs="Arial"/>
          <w:szCs w:val="18"/>
        </w:rPr>
      </w:pPr>
      <w:r w:rsidRPr="004A50D3">
        <w:rPr>
          <w:rFonts w:ascii="Arial" w:hAnsi="Arial" w:cs="Arial"/>
          <w:szCs w:val="18"/>
        </w:rPr>
        <w:t>Fuente: IGAC</w:t>
      </w:r>
    </w:p>
    <w:p w:rsidR="004A50D3" w:rsidRDefault="004A50D3" w:rsidP="004A50D3">
      <w:pPr>
        <w:adjustRightInd w:val="0"/>
        <w:jc w:val="center"/>
        <w:rPr>
          <w:rFonts w:ascii="Arial" w:hAnsi="Arial" w:cs="Arial"/>
          <w:szCs w:val="18"/>
        </w:rPr>
      </w:pPr>
    </w:p>
    <w:p w:rsidR="00A4727E" w:rsidRDefault="00A4727E" w:rsidP="004A50D3">
      <w:pPr>
        <w:adjustRightInd w:val="0"/>
        <w:jc w:val="center"/>
        <w:rPr>
          <w:rFonts w:ascii="Arial" w:hAnsi="Arial" w:cs="Arial"/>
          <w:szCs w:val="18"/>
        </w:rPr>
      </w:pPr>
    </w:p>
    <w:p w:rsidR="00B44797" w:rsidRDefault="00B44797" w:rsidP="004A50D3">
      <w:pPr>
        <w:adjustRightInd w:val="0"/>
        <w:jc w:val="center"/>
        <w:rPr>
          <w:rFonts w:ascii="Arial" w:hAnsi="Arial" w:cs="Arial"/>
          <w:szCs w:val="18"/>
        </w:rPr>
      </w:pPr>
    </w:p>
    <w:p w:rsidR="00B44797" w:rsidRPr="004A50D3" w:rsidRDefault="00B44797" w:rsidP="004A50D3">
      <w:pPr>
        <w:adjustRightInd w:val="0"/>
        <w:jc w:val="center"/>
        <w:rPr>
          <w:rFonts w:ascii="Arial" w:hAnsi="Arial" w:cs="Arial"/>
          <w:szCs w:val="18"/>
        </w:rPr>
      </w:pPr>
    </w:p>
    <w:p w:rsidR="001D7CAF" w:rsidRPr="00A4727E" w:rsidRDefault="00A4727E" w:rsidP="00A4727E">
      <w:pPr>
        <w:pStyle w:val="Caption"/>
      </w:pPr>
      <w:bookmarkStart w:id="27" w:name="_Toc494827781"/>
      <w:r>
        <w:t xml:space="preserve">Figura </w:t>
      </w:r>
      <w:r w:rsidR="007F2B7F">
        <w:fldChar w:fldCharType="begin"/>
      </w:r>
      <w:r w:rsidR="007F2B7F">
        <w:instrText xml:space="preserve"> SEQ Figura \* ARABIC </w:instrText>
      </w:r>
      <w:r w:rsidR="007F2B7F">
        <w:fldChar w:fldCharType="separate"/>
      </w:r>
      <w:r w:rsidR="00113FD2">
        <w:rPr>
          <w:noProof/>
        </w:rPr>
        <w:t>7</w:t>
      </w:r>
      <w:r w:rsidR="007F2B7F">
        <w:rPr>
          <w:noProof/>
        </w:rPr>
        <w:fldChar w:fldCharType="end"/>
      </w:r>
      <w:r>
        <w:t>.</w:t>
      </w:r>
      <w:r w:rsidR="001D7CAF" w:rsidRPr="00A4727E">
        <w:t xml:space="preserve"> </w:t>
      </w:r>
      <w:r w:rsidRPr="00A4727E">
        <w:t>Localización</w:t>
      </w:r>
      <w:r w:rsidR="001D7CAF" w:rsidRPr="00A4727E">
        <w:t xml:space="preserve"> e Implantación de la Ficha Predial Estación de Bombeo Aguas Residuales 2</w:t>
      </w:r>
      <w:bookmarkEnd w:id="27"/>
    </w:p>
    <w:p w:rsidR="001D7CAF" w:rsidRDefault="001D7CAF" w:rsidP="001D7CAF">
      <w:pPr>
        <w:adjustRightInd w:val="0"/>
        <w:jc w:val="both"/>
        <w:rPr>
          <w:rFonts w:ascii="Arial" w:hAnsi="Arial" w:cs="Arial"/>
          <w:sz w:val="24"/>
          <w:szCs w:val="24"/>
        </w:rPr>
      </w:pPr>
      <w:r w:rsidRPr="005679BE">
        <w:rPr>
          <w:rFonts w:ascii="Arial" w:hAnsi="Arial" w:cs="Arial"/>
          <w:b/>
          <w:i/>
          <w:noProof/>
          <w:sz w:val="24"/>
          <w:szCs w:val="24"/>
          <w:lang w:val="en-US" w:eastAsia="en-US"/>
        </w:rPr>
        <w:drawing>
          <wp:inline distT="0" distB="0" distL="0" distR="0" wp14:anchorId="5BD13022" wp14:editId="03306C9C">
            <wp:extent cx="5794164" cy="3975652"/>
            <wp:effectExtent l="0" t="0" r="0" b="63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96515" cy="3977265"/>
                    </a:xfrm>
                    <a:prstGeom prst="rect">
                      <a:avLst/>
                    </a:prstGeom>
                  </pic:spPr>
                </pic:pic>
              </a:graphicData>
            </a:graphic>
          </wp:inline>
        </w:drawing>
      </w:r>
    </w:p>
    <w:p w:rsidR="001D7CAF" w:rsidRDefault="001D7CAF" w:rsidP="001D7CAF">
      <w:pPr>
        <w:adjustRightInd w:val="0"/>
        <w:jc w:val="both"/>
        <w:rPr>
          <w:rFonts w:ascii="Arial" w:hAnsi="Arial" w:cs="Arial"/>
          <w:sz w:val="24"/>
          <w:szCs w:val="24"/>
        </w:rPr>
      </w:pPr>
    </w:p>
    <w:p w:rsidR="001D7CAF" w:rsidRDefault="001D7CAF" w:rsidP="001D7CAF">
      <w:pPr>
        <w:adjustRightInd w:val="0"/>
        <w:jc w:val="both"/>
        <w:rPr>
          <w:rFonts w:ascii="Arial" w:hAnsi="Arial" w:cs="Arial"/>
          <w:sz w:val="24"/>
          <w:szCs w:val="24"/>
        </w:rPr>
      </w:pPr>
    </w:p>
    <w:p w:rsidR="001D7CAF" w:rsidRPr="00A4727E" w:rsidRDefault="00A4727E" w:rsidP="00A4727E">
      <w:pPr>
        <w:pStyle w:val="Caption"/>
      </w:pPr>
      <w:bookmarkStart w:id="28" w:name="_Toc494827782"/>
      <w:r>
        <w:t xml:space="preserve">Figura </w:t>
      </w:r>
      <w:r w:rsidR="007F2B7F">
        <w:fldChar w:fldCharType="begin"/>
      </w:r>
      <w:r w:rsidR="007F2B7F">
        <w:instrText xml:space="preserve"> SEQ Figura \* ARABIC </w:instrText>
      </w:r>
      <w:r w:rsidR="007F2B7F">
        <w:fldChar w:fldCharType="separate"/>
      </w:r>
      <w:r w:rsidR="00113FD2">
        <w:rPr>
          <w:noProof/>
        </w:rPr>
        <w:t>8</w:t>
      </w:r>
      <w:r w:rsidR="007F2B7F">
        <w:rPr>
          <w:noProof/>
        </w:rPr>
        <w:fldChar w:fldCharType="end"/>
      </w:r>
      <w:r>
        <w:t>.</w:t>
      </w:r>
      <w:r w:rsidR="001D7CAF" w:rsidRPr="00A4727E">
        <w:t xml:space="preserve">  Ficha Predial Estación de Bombeo Aguas Residuales 3</w:t>
      </w:r>
      <w:bookmarkEnd w:id="28"/>
    </w:p>
    <w:p w:rsidR="001D7CAF" w:rsidRDefault="001D7CAF" w:rsidP="001D7CAF">
      <w:pPr>
        <w:adjustRightInd w:val="0"/>
        <w:jc w:val="both"/>
        <w:rPr>
          <w:rFonts w:ascii="Arial" w:hAnsi="Arial" w:cs="Arial"/>
          <w:sz w:val="24"/>
          <w:szCs w:val="24"/>
        </w:rPr>
      </w:pPr>
      <w:r w:rsidRPr="00D63228">
        <w:rPr>
          <w:noProof/>
          <w:lang w:val="en-US" w:eastAsia="en-US"/>
        </w:rPr>
        <w:drawing>
          <wp:inline distT="0" distB="0" distL="0" distR="0" wp14:anchorId="73C3517E" wp14:editId="271A5127">
            <wp:extent cx="5569527" cy="2381074"/>
            <wp:effectExtent l="19050" t="19050" r="12700" b="1968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4396" t="27554" r="7447" b="20647"/>
                    <a:stretch/>
                  </pic:blipFill>
                  <pic:spPr bwMode="auto">
                    <a:xfrm>
                      <a:off x="0" y="0"/>
                      <a:ext cx="5593023" cy="2391119"/>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1D7CAF" w:rsidRPr="00A4727E" w:rsidRDefault="001D7CAF" w:rsidP="00A4727E">
      <w:pPr>
        <w:adjustRightInd w:val="0"/>
        <w:jc w:val="center"/>
        <w:rPr>
          <w:rFonts w:ascii="Arial" w:hAnsi="Arial" w:cs="Arial"/>
          <w:szCs w:val="18"/>
        </w:rPr>
      </w:pPr>
      <w:r w:rsidRPr="00A4727E">
        <w:rPr>
          <w:rFonts w:ascii="Arial" w:hAnsi="Arial" w:cs="Arial"/>
          <w:szCs w:val="18"/>
        </w:rPr>
        <w:t>Fuente: IGAC</w:t>
      </w:r>
    </w:p>
    <w:p w:rsidR="001D7CAF" w:rsidRDefault="001D7CAF" w:rsidP="001D7CAF">
      <w:pPr>
        <w:adjustRightInd w:val="0"/>
        <w:jc w:val="both"/>
        <w:rPr>
          <w:rFonts w:ascii="Arial" w:hAnsi="Arial" w:cs="Arial"/>
          <w:sz w:val="24"/>
          <w:szCs w:val="24"/>
        </w:rPr>
      </w:pPr>
    </w:p>
    <w:p w:rsidR="001D7CAF" w:rsidRDefault="001D7CAF" w:rsidP="001D7CAF">
      <w:pPr>
        <w:adjustRightInd w:val="0"/>
        <w:jc w:val="both"/>
        <w:rPr>
          <w:rFonts w:ascii="Arial" w:hAnsi="Arial" w:cs="Arial"/>
          <w:sz w:val="24"/>
          <w:szCs w:val="24"/>
        </w:rPr>
      </w:pPr>
    </w:p>
    <w:p w:rsidR="001D7CAF" w:rsidRPr="00A4727E" w:rsidRDefault="00A4727E" w:rsidP="00A4727E">
      <w:pPr>
        <w:pStyle w:val="Caption"/>
      </w:pPr>
      <w:bookmarkStart w:id="29" w:name="_Toc494827783"/>
      <w:r>
        <w:t xml:space="preserve">Figura </w:t>
      </w:r>
      <w:r w:rsidR="007F2B7F">
        <w:fldChar w:fldCharType="begin"/>
      </w:r>
      <w:r w:rsidR="007F2B7F">
        <w:instrText xml:space="preserve"> SEQ Figura \* ARABIC </w:instrText>
      </w:r>
      <w:r w:rsidR="007F2B7F">
        <w:fldChar w:fldCharType="separate"/>
      </w:r>
      <w:r w:rsidR="00113FD2">
        <w:rPr>
          <w:noProof/>
        </w:rPr>
        <w:t>9</w:t>
      </w:r>
      <w:r w:rsidR="007F2B7F">
        <w:rPr>
          <w:noProof/>
        </w:rPr>
        <w:fldChar w:fldCharType="end"/>
      </w:r>
      <w:r>
        <w:t xml:space="preserve">. </w:t>
      </w:r>
      <w:r w:rsidR="001D7CAF" w:rsidRPr="00A4727E">
        <w:t>Localización e Implantación de la Ficha Predial Estación de Bombeo Aguas Residuales 3</w:t>
      </w:r>
      <w:bookmarkEnd w:id="29"/>
    </w:p>
    <w:p w:rsidR="001D7CAF" w:rsidRDefault="001D7CAF" w:rsidP="001D7CAF">
      <w:pPr>
        <w:adjustRightInd w:val="0"/>
        <w:jc w:val="both"/>
        <w:rPr>
          <w:rFonts w:ascii="Arial" w:hAnsi="Arial" w:cs="Arial"/>
          <w:sz w:val="24"/>
          <w:szCs w:val="24"/>
        </w:rPr>
      </w:pPr>
      <w:r w:rsidRPr="005679BE">
        <w:rPr>
          <w:rFonts w:ascii="Arial" w:hAnsi="Arial" w:cs="Arial"/>
          <w:b/>
          <w:i/>
          <w:noProof/>
          <w:sz w:val="24"/>
          <w:szCs w:val="24"/>
          <w:lang w:val="en-US" w:eastAsia="en-US"/>
        </w:rPr>
        <w:drawing>
          <wp:inline distT="0" distB="0" distL="0" distR="0" wp14:anchorId="37A811D2" wp14:editId="45C07829">
            <wp:extent cx="5555435" cy="3848432"/>
            <wp:effectExtent l="0" t="0" r="762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56762" cy="3849351"/>
                    </a:xfrm>
                    <a:prstGeom prst="rect">
                      <a:avLst/>
                    </a:prstGeom>
                  </pic:spPr>
                </pic:pic>
              </a:graphicData>
            </a:graphic>
          </wp:inline>
        </w:drawing>
      </w:r>
    </w:p>
    <w:p w:rsidR="001D7CAF" w:rsidRDefault="001D7CAF" w:rsidP="001D7CAF">
      <w:pPr>
        <w:adjustRightInd w:val="0"/>
        <w:jc w:val="both"/>
        <w:rPr>
          <w:rFonts w:ascii="Arial" w:hAnsi="Arial" w:cs="Arial"/>
          <w:sz w:val="24"/>
          <w:szCs w:val="24"/>
        </w:rPr>
      </w:pPr>
    </w:p>
    <w:p w:rsidR="001D7CAF" w:rsidRDefault="001D7CAF" w:rsidP="001D7CAF">
      <w:pPr>
        <w:adjustRightInd w:val="0"/>
        <w:jc w:val="both"/>
        <w:rPr>
          <w:rFonts w:ascii="Arial" w:hAnsi="Arial" w:cs="Arial"/>
          <w:sz w:val="24"/>
          <w:szCs w:val="24"/>
        </w:rPr>
      </w:pPr>
    </w:p>
    <w:p w:rsidR="001D7CAF" w:rsidRPr="00A4727E" w:rsidRDefault="00A4727E" w:rsidP="00A4727E">
      <w:pPr>
        <w:pStyle w:val="Caption"/>
      </w:pPr>
      <w:bookmarkStart w:id="30" w:name="_Toc494827784"/>
      <w:r>
        <w:t xml:space="preserve">Figura </w:t>
      </w:r>
      <w:r w:rsidR="007F2B7F">
        <w:fldChar w:fldCharType="begin"/>
      </w:r>
      <w:r w:rsidR="007F2B7F">
        <w:instrText xml:space="preserve"> SEQ Figura \* ARABIC </w:instrText>
      </w:r>
      <w:r w:rsidR="007F2B7F">
        <w:fldChar w:fldCharType="separate"/>
      </w:r>
      <w:r w:rsidR="00113FD2">
        <w:rPr>
          <w:noProof/>
        </w:rPr>
        <w:t>10</w:t>
      </w:r>
      <w:r w:rsidR="007F2B7F">
        <w:rPr>
          <w:noProof/>
        </w:rPr>
        <w:fldChar w:fldCharType="end"/>
      </w:r>
      <w:r>
        <w:t xml:space="preserve">. </w:t>
      </w:r>
      <w:r w:rsidR="001D7CAF" w:rsidRPr="00A4727E">
        <w:t>Ficha Predial Planta de Tratamiento de Aguas Residuales – PTAR</w:t>
      </w:r>
      <w:bookmarkEnd w:id="30"/>
      <w:r w:rsidR="001D7CAF" w:rsidRPr="00A4727E">
        <w:t xml:space="preserve"> </w:t>
      </w:r>
    </w:p>
    <w:p w:rsidR="001D7CAF" w:rsidRDefault="001D7CAF" w:rsidP="001D7CAF">
      <w:pPr>
        <w:adjustRightInd w:val="0"/>
        <w:jc w:val="both"/>
        <w:rPr>
          <w:rFonts w:ascii="Arial" w:hAnsi="Arial" w:cs="Arial"/>
          <w:sz w:val="24"/>
          <w:szCs w:val="24"/>
        </w:rPr>
      </w:pPr>
      <w:r w:rsidRPr="00D63228">
        <w:rPr>
          <w:noProof/>
          <w:lang w:val="en-US" w:eastAsia="en-US"/>
        </w:rPr>
        <w:drawing>
          <wp:inline distT="0" distB="0" distL="0" distR="0" wp14:anchorId="03CE92B1" wp14:editId="26DE42F4">
            <wp:extent cx="5589341" cy="2427316"/>
            <wp:effectExtent l="19050" t="19050" r="11430" b="1143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3678" t="27804" r="7591" b="19135"/>
                    <a:stretch/>
                  </pic:blipFill>
                  <pic:spPr bwMode="auto">
                    <a:xfrm>
                      <a:off x="0" y="0"/>
                      <a:ext cx="5622198" cy="244158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1D7CAF" w:rsidRPr="00A4727E" w:rsidRDefault="001D7CAF" w:rsidP="00A4727E">
      <w:pPr>
        <w:adjustRightInd w:val="0"/>
        <w:jc w:val="center"/>
        <w:rPr>
          <w:rFonts w:ascii="Arial" w:hAnsi="Arial" w:cs="Arial"/>
          <w:szCs w:val="18"/>
        </w:rPr>
      </w:pPr>
      <w:r w:rsidRPr="00A4727E">
        <w:rPr>
          <w:rFonts w:ascii="Arial" w:hAnsi="Arial" w:cs="Arial"/>
          <w:szCs w:val="18"/>
        </w:rPr>
        <w:t>Fuente: IGAC</w:t>
      </w:r>
    </w:p>
    <w:p w:rsidR="001D7CAF" w:rsidRDefault="001D7CAF" w:rsidP="001D7CAF">
      <w:pPr>
        <w:adjustRightInd w:val="0"/>
        <w:jc w:val="both"/>
        <w:rPr>
          <w:rFonts w:ascii="Arial" w:hAnsi="Arial" w:cs="Arial"/>
          <w:sz w:val="24"/>
          <w:szCs w:val="24"/>
        </w:rPr>
      </w:pPr>
    </w:p>
    <w:p w:rsidR="001D7CAF" w:rsidRDefault="001D7CAF" w:rsidP="001D7CAF">
      <w:pPr>
        <w:adjustRightInd w:val="0"/>
        <w:jc w:val="both"/>
        <w:rPr>
          <w:rFonts w:ascii="Arial" w:hAnsi="Arial" w:cs="Arial"/>
          <w:sz w:val="24"/>
          <w:szCs w:val="24"/>
        </w:rPr>
      </w:pPr>
    </w:p>
    <w:p w:rsidR="001D7CAF" w:rsidRPr="00A4727E" w:rsidRDefault="00A4727E" w:rsidP="00A4727E">
      <w:pPr>
        <w:pStyle w:val="Caption"/>
      </w:pPr>
      <w:bookmarkStart w:id="31" w:name="_Toc494827785"/>
      <w:r>
        <w:t xml:space="preserve">Figura </w:t>
      </w:r>
      <w:r w:rsidR="007F2B7F">
        <w:fldChar w:fldCharType="begin"/>
      </w:r>
      <w:r w:rsidR="007F2B7F">
        <w:instrText xml:space="preserve"> SEQ Figura \* ARABIC </w:instrText>
      </w:r>
      <w:r w:rsidR="007F2B7F">
        <w:fldChar w:fldCharType="separate"/>
      </w:r>
      <w:r w:rsidR="00113FD2">
        <w:rPr>
          <w:noProof/>
        </w:rPr>
        <w:t>11</w:t>
      </w:r>
      <w:r w:rsidR="007F2B7F">
        <w:rPr>
          <w:noProof/>
        </w:rPr>
        <w:fldChar w:fldCharType="end"/>
      </w:r>
      <w:r>
        <w:t xml:space="preserve">. </w:t>
      </w:r>
      <w:r w:rsidR="001D7CAF" w:rsidRPr="00A4727E">
        <w:t>Localización e Implantación de la Ficha Predial Planta de Tratamiento de Aguas residuales  - PTAR</w:t>
      </w:r>
      <w:bookmarkEnd w:id="31"/>
      <w:r w:rsidR="001D7CAF" w:rsidRPr="00A4727E">
        <w:t xml:space="preserve"> </w:t>
      </w:r>
    </w:p>
    <w:p w:rsidR="001D7CAF" w:rsidRDefault="001D7CAF" w:rsidP="001D7CAF">
      <w:pPr>
        <w:adjustRightInd w:val="0"/>
        <w:jc w:val="both"/>
        <w:rPr>
          <w:rFonts w:ascii="Arial" w:hAnsi="Arial" w:cs="Arial"/>
          <w:sz w:val="24"/>
          <w:szCs w:val="24"/>
        </w:rPr>
      </w:pPr>
      <w:r w:rsidRPr="00BA184F">
        <w:rPr>
          <w:b/>
          <w:i/>
          <w:noProof/>
          <w:lang w:val="en-US" w:eastAsia="en-US"/>
        </w:rPr>
        <w:drawing>
          <wp:inline distT="0" distB="0" distL="0" distR="0" wp14:anchorId="37BB5C63" wp14:editId="29D42253">
            <wp:extent cx="5769032" cy="3984865"/>
            <wp:effectExtent l="0" t="0" r="317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76183" cy="3989804"/>
                    </a:xfrm>
                    <a:prstGeom prst="rect">
                      <a:avLst/>
                    </a:prstGeom>
                  </pic:spPr>
                </pic:pic>
              </a:graphicData>
            </a:graphic>
          </wp:inline>
        </w:drawing>
      </w:r>
    </w:p>
    <w:p w:rsidR="001D7CAF" w:rsidRDefault="001D7CAF" w:rsidP="001D7CAF">
      <w:pPr>
        <w:adjustRightInd w:val="0"/>
        <w:jc w:val="both"/>
        <w:rPr>
          <w:rFonts w:ascii="Arial" w:hAnsi="Arial" w:cs="Arial"/>
          <w:sz w:val="24"/>
          <w:szCs w:val="24"/>
        </w:rPr>
      </w:pPr>
    </w:p>
    <w:p w:rsidR="001D7CAF" w:rsidRDefault="001D7CAF" w:rsidP="001D7CAF">
      <w:pPr>
        <w:adjustRightInd w:val="0"/>
        <w:jc w:val="both"/>
        <w:rPr>
          <w:rFonts w:ascii="Arial" w:hAnsi="Arial" w:cs="Arial"/>
          <w:sz w:val="24"/>
          <w:szCs w:val="24"/>
        </w:rPr>
      </w:pPr>
    </w:p>
    <w:p w:rsidR="001D7CAF" w:rsidRPr="00A4727E" w:rsidRDefault="001D7CAF" w:rsidP="007C408D">
      <w:pPr>
        <w:pStyle w:val="Heading2"/>
        <w:numPr>
          <w:ilvl w:val="1"/>
          <w:numId w:val="75"/>
        </w:numPr>
      </w:pPr>
      <w:bookmarkStart w:id="32" w:name="_Toc494827688"/>
      <w:r w:rsidRPr="00A4727E">
        <w:t>Identificación de la Infraestructura Asociada y Requerida para las Obras</w:t>
      </w:r>
      <w:bookmarkEnd w:id="32"/>
    </w:p>
    <w:p w:rsidR="001D7CAF" w:rsidRPr="00A4727E" w:rsidRDefault="001D7CAF" w:rsidP="001D7CAF">
      <w:pPr>
        <w:adjustRightInd w:val="0"/>
        <w:jc w:val="both"/>
        <w:rPr>
          <w:rFonts w:ascii="Arial" w:hAnsi="Arial" w:cs="Arial"/>
          <w:sz w:val="24"/>
          <w:szCs w:val="24"/>
        </w:rPr>
      </w:pPr>
    </w:p>
    <w:p w:rsidR="001D7CAF" w:rsidRDefault="001D7CAF" w:rsidP="001D7CAF">
      <w:pPr>
        <w:adjustRightInd w:val="0"/>
        <w:jc w:val="both"/>
        <w:rPr>
          <w:rFonts w:ascii="Arial" w:hAnsi="Arial" w:cs="Arial"/>
          <w:sz w:val="24"/>
          <w:szCs w:val="24"/>
        </w:rPr>
      </w:pPr>
      <w:r w:rsidRPr="00A4727E">
        <w:rPr>
          <w:rFonts w:ascii="Arial" w:hAnsi="Arial" w:cs="Arial"/>
          <w:sz w:val="24"/>
          <w:szCs w:val="24"/>
        </w:rPr>
        <w:t>Teniendo en cuenta que la localización de las obras se encuentra en predios privados, es necesario contemplar las siguientes necesidades para el correcto funcionamiento de las estaciones de bombeo de aguas residuales (3) y de la Planta de Tratamiento de Aguas Residuales - PTAR, entre otros se deben contemplar los siguientes requerimientos:</w:t>
      </w:r>
    </w:p>
    <w:p w:rsidR="00A4727E" w:rsidRPr="00A4727E" w:rsidRDefault="00A4727E" w:rsidP="001D7CAF">
      <w:pPr>
        <w:adjustRightInd w:val="0"/>
        <w:jc w:val="both"/>
        <w:rPr>
          <w:rFonts w:ascii="Arial" w:hAnsi="Arial" w:cs="Arial"/>
          <w:sz w:val="24"/>
          <w:szCs w:val="24"/>
        </w:rPr>
      </w:pPr>
    </w:p>
    <w:p w:rsidR="001D7CAF" w:rsidRPr="00A4727E" w:rsidRDefault="001D7CAF" w:rsidP="007C408D">
      <w:pPr>
        <w:pStyle w:val="ListParagraph"/>
        <w:numPr>
          <w:ilvl w:val="0"/>
          <w:numId w:val="72"/>
        </w:numPr>
        <w:adjustRightInd w:val="0"/>
        <w:jc w:val="both"/>
        <w:rPr>
          <w:rFonts w:ascii="Arial" w:eastAsiaTheme="minorHAnsi" w:hAnsi="Arial" w:cs="Arial"/>
          <w:sz w:val="24"/>
          <w:szCs w:val="24"/>
          <w:lang w:val="es-ES"/>
        </w:rPr>
      </w:pPr>
      <w:r w:rsidRPr="00A4727E">
        <w:rPr>
          <w:rFonts w:ascii="Arial" w:eastAsiaTheme="minorHAnsi" w:hAnsi="Arial" w:cs="Arial"/>
          <w:sz w:val="24"/>
          <w:szCs w:val="24"/>
          <w:lang w:val="es-ES"/>
        </w:rPr>
        <w:t>Conexión del Sistema eléctrico al menos en dos fases o circuitos</w:t>
      </w:r>
    </w:p>
    <w:p w:rsidR="001D7CAF" w:rsidRPr="00A4727E" w:rsidRDefault="001D7CAF" w:rsidP="007C408D">
      <w:pPr>
        <w:pStyle w:val="ListParagraph"/>
        <w:numPr>
          <w:ilvl w:val="0"/>
          <w:numId w:val="72"/>
        </w:numPr>
        <w:adjustRightInd w:val="0"/>
        <w:jc w:val="both"/>
        <w:rPr>
          <w:rFonts w:ascii="Arial" w:eastAsiaTheme="minorHAnsi" w:hAnsi="Arial" w:cs="Arial"/>
          <w:sz w:val="24"/>
          <w:szCs w:val="24"/>
          <w:lang w:val="es-ES"/>
        </w:rPr>
      </w:pPr>
      <w:r w:rsidRPr="00A4727E">
        <w:rPr>
          <w:rFonts w:ascii="Arial" w:eastAsiaTheme="minorHAnsi" w:hAnsi="Arial" w:cs="Arial"/>
          <w:sz w:val="24"/>
          <w:szCs w:val="24"/>
          <w:lang w:val="es-ES"/>
        </w:rPr>
        <w:t>Vía de acceso a la planta de tratamiento de agua residual - PTAR</w:t>
      </w:r>
    </w:p>
    <w:p w:rsidR="001D7CAF" w:rsidRPr="00A4727E" w:rsidRDefault="001D7CAF" w:rsidP="007C408D">
      <w:pPr>
        <w:pStyle w:val="ListParagraph"/>
        <w:numPr>
          <w:ilvl w:val="0"/>
          <w:numId w:val="72"/>
        </w:numPr>
        <w:adjustRightInd w:val="0"/>
        <w:jc w:val="both"/>
        <w:rPr>
          <w:rFonts w:ascii="Arial" w:eastAsiaTheme="minorHAnsi" w:hAnsi="Arial" w:cs="Arial"/>
          <w:sz w:val="24"/>
          <w:szCs w:val="24"/>
          <w:lang w:val="es-ES"/>
        </w:rPr>
      </w:pPr>
      <w:r w:rsidRPr="00A4727E">
        <w:rPr>
          <w:rFonts w:ascii="Arial" w:eastAsiaTheme="minorHAnsi" w:hAnsi="Arial" w:cs="Arial"/>
          <w:sz w:val="24"/>
          <w:szCs w:val="24"/>
          <w:lang w:val="es-ES"/>
        </w:rPr>
        <w:t xml:space="preserve">Conexión hidrosanitaria </w:t>
      </w:r>
    </w:p>
    <w:p w:rsidR="001D7CAF" w:rsidRPr="00A4727E" w:rsidRDefault="001D7CAF" w:rsidP="007C408D">
      <w:pPr>
        <w:pStyle w:val="ListParagraph"/>
        <w:numPr>
          <w:ilvl w:val="0"/>
          <w:numId w:val="72"/>
        </w:numPr>
        <w:adjustRightInd w:val="0"/>
        <w:jc w:val="both"/>
        <w:rPr>
          <w:rFonts w:ascii="Arial" w:eastAsiaTheme="minorHAnsi" w:hAnsi="Arial" w:cs="Arial"/>
          <w:sz w:val="24"/>
          <w:szCs w:val="24"/>
          <w:lang w:val="es-ES"/>
        </w:rPr>
      </w:pPr>
      <w:r w:rsidRPr="00A4727E">
        <w:rPr>
          <w:rFonts w:ascii="Arial" w:eastAsiaTheme="minorHAnsi" w:hAnsi="Arial" w:cs="Arial"/>
          <w:sz w:val="24"/>
          <w:szCs w:val="24"/>
          <w:lang w:val="es-ES"/>
        </w:rPr>
        <w:t>Diseño arquitectónico de cada uno de los componentes mencionados</w:t>
      </w:r>
    </w:p>
    <w:p w:rsidR="001D7CAF" w:rsidRPr="00A4727E" w:rsidRDefault="001D7CAF" w:rsidP="001D7CAF">
      <w:pPr>
        <w:adjustRightInd w:val="0"/>
        <w:jc w:val="both"/>
        <w:rPr>
          <w:rFonts w:ascii="Arial" w:hAnsi="Arial" w:cs="Arial"/>
          <w:sz w:val="24"/>
          <w:szCs w:val="24"/>
        </w:rPr>
      </w:pPr>
    </w:p>
    <w:p w:rsidR="001D7CAF" w:rsidRPr="00A4727E" w:rsidRDefault="001D7CAF" w:rsidP="001D7CAF">
      <w:pPr>
        <w:adjustRightInd w:val="0"/>
        <w:jc w:val="both"/>
        <w:rPr>
          <w:rFonts w:ascii="Arial" w:hAnsi="Arial" w:cs="Arial"/>
          <w:sz w:val="24"/>
          <w:szCs w:val="24"/>
        </w:rPr>
      </w:pPr>
      <w:r w:rsidRPr="00A4727E">
        <w:rPr>
          <w:rFonts w:ascii="Arial" w:hAnsi="Arial" w:cs="Arial"/>
          <w:sz w:val="24"/>
          <w:szCs w:val="24"/>
        </w:rPr>
        <w:t xml:space="preserve">Adicionalmente, se debe contemplar la construcción de obras de infraestructura para dotar de servicios domiciliarios a los predios. </w:t>
      </w:r>
    </w:p>
    <w:p w:rsidR="001D7CAF" w:rsidRPr="008C525D" w:rsidRDefault="001D7CAF" w:rsidP="001D7CAF">
      <w:pPr>
        <w:adjustRightInd w:val="0"/>
        <w:jc w:val="both"/>
        <w:rPr>
          <w:rFonts w:ascii="Arial" w:hAnsi="Arial" w:cs="Arial"/>
          <w:b/>
          <w:sz w:val="24"/>
          <w:szCs w:val="24"/>
          <w:highlight w:val="red"/>
        </w:rPr>
      </w:pPr>
    </w:p>
    <w:p w:rsidR="001D7CAF" w:rsidRPr="00A4727E" w:rsidRDefault="001D7CAF" w:rsidP="007C408D">
      <w:pPr>
        <w:pStyle w:val="Heading2"/>
        <w:numPr>
          <w:ilvl w:val="1"/>
          <w:numId w:val="75"/>
        </w:numPr>
      </w:pPr>
      <w:bookmarkStart w:id="33" w:name="_Toc494827689"/>
      <w:r w:rsidRPr="00A4727E">
        <w:t>Instalaciones o Áreas Vulnerables</w:t>
      </w:r>
      <w:bookmarkEnd w:id="33"/>
    </w:p>
    <w:p w:rsidR="001D7CAF" w:rsidRPr="00A4727E" w:rsidRDefault="001D7CAF" w:rsidP="001D7CAF">
      <w:pPr>
        <w:adjustRightInd w:val="0"/>
        <w:jc w:val="both"/>
        <w:rPr>
          <w:rFonts w:ascii="Arial" w:hAnsi="Arial" w:cs="Arial"/>
          <w:b/>
          <w:sz w:val="24"/>
          <w:szCs w:val="24"/>
        </w:rPr>
      </w:pPr>
    </w:p>
    <w:p w:rsidR="001D7CAF" w:rsidRPr="00A4727E" w:rsidRDefault="001D7CAF" w:rsidP="00A4727E">
      <w:pPr>
        <w:adjustRightInd w:val="0"/>
        <w:jc w:val="both"/>
        <w:rPr>
          <w:rFonts w:ascii="Arial" w:hAnsi="Arial" w:cs="Arial"/>
          <w:sz w:val="24"/>
          <w:szCs w:val="24"/>
        </w:rPr>
      </w:pPr>
      <w:r w:rsidRPr="00A4727E">
        <w:rPr>
          <w:rFonts w:ascii="Arial" w:hAnsi="Arial" w:cs="Arial"/>
          <w:sz w:val="24"/>
          <w:szCs w:val="24"/>
        </w:rPr>
        <w:t xml:space="preserve">Con base en las visitas realizadas a campo y la información disponible, se puede inferir que las obras correspondientes a colectores, interceptores y emisarios se construirán por vía pública y no afectarán instalaciones vulnerables dentro del casco urbano. De la misma manera, tanto las áreas requeridas para las estaciones de bombeo como para la PTAR tampoco afectarán áreas vulnerables. </w:t>
      </w:r>
    </w:p>
    <w:p w:rsidR="001D7CAF" w:rsidRPr="00A4727E" w:rsidRDefault="001D7CAF" w:rsidP="00A4727E">
      <w:pPr>
        <w:adjustRightInd w:val="0"/>
        <w:jc w:val="both"/>
        <w:rPr>
          <w:rFonts w:ascii="Arial" w:hAnsi="Arial" w:cs="Arial"/>
          <w:sz w:val="24"/>
          <w:szCs w:val="24"/>
        </w:rPr>
      </w:pPr>
    </w:p>
    <w:p w:rsidR="001D7CAF" w:rsidRPr="00A4727E" w:rsidRDefault="001D7CAF" w:rsidP="007C408D">
      <w:pPr>
        <w:pStyle w:val="Heading2"/>
        <w:numPr>
          <w:ilvl w:val="1"/>
          <w:numId w:val="75"/>
        </w:numPr>
      </w:pPr>
      <w:bookmarkStart w:id="34" w:name="_Toc494827690"/>
      <w:r w:rsidRPr="00A4727E">
        <w:t>Descripción General de Actividades en la Etapa de Construcción</w:t>
      </w:r>
      <w:bookmarkEnd w:id="34"/>
    </w:p>
    <w:p w:rsidR="001D7CAF" w:rsidRPr="00A4727E" w:rsidRDefault="001D7CAF" w:rsidP="00A4727E">
      <w:pPr>
        <w:adjustRightInd w:val="0"/>
        <w:jc w:val="both"/>
        <w:rPr>
          <w:rFonts w:ascii="Arial" w:hAnsi="Arial" w:cs="Arial"/>
          <w:sz w:val="24"/>
          <w:szCs w:val="24"/>
        </w:rPr>
      </w:pPr>
    </w:p>
    <w:p w:rsidR="001D7CAF" w:rsidRPr="00A4727E" w:rsidRDefault="001D7CAF" w:rsidP="00A4727E">
      <w:pPr>
        <w:widowControl w:val="0"/>
        <w:tabs>
          <w:tab w:val="left" w:pos="-720"/>
          <w:tab w:val="left" w:pos="0"/>
          <w:tab w:val="left" w:pos="720"/>
          <w:tab w:val="left" w:pos="1440"/>
        </w:tabs>
        <w:jc w:val="both"/>
        <w:rPr>
          <w:rFonts w:ascii="Arial" w:hAnsi="Arial" w:cs="Arial"/>
          <w:spacing w:val="-3"/>
          <w:sz w:val="24"/>
          <w:szCs w:val="24"/>
        </w:rPr>
      </w:pPr>
      <w:r w:rsidRPr="00A4727E">
        <w:rPr>
          <w:rFonts w:ascii="Arial" w:hAnsi="Arial" w:cs="Arial"/>
          <w:spacing w:val="-3"/>
          <w:sz w:val="24"/>
          <w:szCs w:val="24"/>
        </w:rPr>
        <w:t xml:space="preserve">El sistema de alcantarillado será construido en forma convencional, lo cual incluye las actividades propias de la construcción como lo son excavaciones de zanjas mecánicamente / manualmente, rellenos en material seleccionado (todo el material necesario será material de préstamo), instalación de tuberías y construcción de estructuras en mampostería y concreto (pozos de inspección y estructuras de alivio). Deberá tenerse en cuenta la reposición de pavimentos flexibles y/o rígidos. </w:t>
      </w:r>
    </w:p>
    <w:p w:rsidR="001D7CAF" w:rsidRPr="00A4727E" w:rsidRDefault="001D7CAF" w:rsidP="00A4727E">
      <w:pPr>
        <w:widowControl w:val="0"/>
        <w:tabs>
          <w:tab w:val="left" w:pos="-720"/>
          <w:tab w:val="left" w:pos="0"/>
          <w:tab w:val="left" w:pos="720"/>
          <w:tab w:val="left" w:pos="1440"/>
        </w:tabs>
        <w:jc w:val="both"/>
        <w:rPr>
          <w:rFonts w:ascii="Arial" w:hAnsi="Arial" w:cs="Arial"/>
          <w:spacing w:val="-3"/>
          <w:sz w:val="24"/>
          <w:szCs w:val="24"/>
        </w:rPr>
      </w:pPr>
    </w:p>
    <w:p w:rsidR="001D7CAF" w:rsidRPr="00A4727E" w:rsidRDefault="001D7CAF" w:rsidP="00A4727E">
      <w:pPr>
        <w:widowControl w:val="0"/>
        <w:tabs>
          <w:tab w:val="left" w:pos="-720"/>
          <w:tab w:val="left" w:pos="0"/>
          <w:tab w:val="left" w:pos="720"/>
          <w:tab w:val="left" w:pos="1440"/>
        </w:tabs>
        <w:jc w:val="both"/>
        <w:rPr>
          <w:rFonts w:ascii="Arial" w:hAnsi="Arial" w:cs="Arial"/>
          <w:spacing w:val="-3"/>
          <w:sz w:val="24"/>
          <w:szCs w:val="24"/>
        </w:rPr>
      </w:pPr>
      <w:r w:rsidRPr="00A4727E">
        <w:rPr>
          <w:rFonts w:ascii="Arial" w:hAnsi="Arial" w:cs="Arial"/>
          <w:spacing w:val="-3"/>
          <w:sz w:val="24"/>
          <w:szCs w:val="24"/>
        </w:rPr>
        <w:t>Todos los trabajos de excavación se adelantarán garantizando todas las medidas de seguridad para el per</w:t>
      </w:r>
      <w:r w:rsidRPr="00A4727E">
        <w:rPr>
          <w:rFonts w:ascii="Arial" w:hAnsi="Arial" w:cs="Arial"/>
          <w:spacing w:val="-3"/>
          <w:sz w:val="24"/>
          <w:szCs w:val="24"/>
        </w:rPr>
        <w:softHyphen/>
        <w:t>sonal, las construcciones existentes y la obra.  Todo talud vertical con una profundidad mayor de (1,20 m) requerirá obligatoriamente de entibado, para la estabilidad de los taludes y deberá soportar y proteger todas las superficies expuestas por las excavaciones hasta la iniciación de los trabajos de relleno reque</w:t>
      </w:r>
      <w:r w:rsidRPr="00A4727E">
        <w:rPr>
          <w:rFonts w:ascii="Arial" w:hAnsi="Arial" w:cs="Arial"/>
          <w:spacing w:val="-3"/>
          <w:sz w:val="24"/>
          <w:szCs w:val="24"/>
        </w:rPr>
        <w:softHyphen/>
        <w:t>ridos. Para proteger adecuadamente las superfi</w:t>
      </w:r>
      <w:r w:rsidRPr="00A4727E">
        <w:rPr>
          <w:rFonts w:ascii="Arial" w:hAnsi="Arial" w:cs="Arial"/>
          <w:spacing w:val="-3"/>
          <w:sz w:val="24"/>
          <w:szCs w:val="24"/>
        </w:rPr>
        <w:softHyphen/>
        <w:t>cies excavadas deberá adelantar el manejo del agua superficial y la evacuación del agua subterránea y de cualquier otro tipo de aguas, manteniendo los sistemas de drenaje y bombeo que se requieran para estabilizar los taludes. Toda el agua retirada deberá ser conducida a través de man</w:t>
      </w:r>
      <w:r w:rsidRPr="00A4727E">
        <w:rPr>
          <w:rFonts w:ascii="Arial" w:hAnsi="Arial" w:cs="Arial"/>
          <w:spacing w:val="-3"/>
          <w:sz w:val="24"/>
          <w:szCs w:val="24"/>
        </w:rPr>
        <w:softHyphen/>
        <w:t xml:space="preserve">gueras o tuberías </w:t>
      </w:r>
      <w:r w:rsidRPr="00A4727E">
        <w:rPr>
          <w:rFonts w:ascii="Arial" w:hAnsi="Arial" w:cs="Arial"/>
          <w:spacing w:val="-3"/>
          <w:sz w:val="24"/>
          <w:szCs w:val="24"/>
        </w:rPr>
        <w:lastRenderedPageBreak/>
        <w:t>de longitud adecuada hasta los cursos de agua existentes.</w:t>
      </w:r>
    </w:p>
    <w:p w:rsidR="001D7CAF" w:rsidRPr="00A4727E" w:rsidRDefault="001D7CAF" w:rsidP="00A4727E">
      <w:pPr>
        <w:widowControl w:val="0"/>
        <w:tabs>
          <w:tab w:val="left" w:pos="-720"/>
          <w:tab w:val="left" w:pos="0"/>
        </w:tabs>
        <w:jc w:val="both"/>
        <w:rPr>
          <w:rFonts w:ascii="Arial" w:hAnsi="Arial" w:cs="Arial"/>
          <w:spacing w:val="-3"/>
          <w:sz w:val="24"/>
          <w:szCs w:val="24"/>
        </w:rPr>
      </w:pPr>
    </w:p>
    <w:p w:rsidR="001D7CAF" w:rsidRDefault="001D7CAF" w:rsidP="00A4727E">
      <w:pPr>
        <w:widowControl w:val="0"/>
        <w:tabs>
          <w:tab w:val="left" w:pos="-720"/>
          <w:tab w:val="left" w:pos="0"/>
        </w:tabs>
        <w:jc w:val="both"/>
        <w:rPr>
          <w:rFonts w:ascii="Arial" w:hAnsi="Arial" w:cs="Arial"/>
          <w:spacing w:val="-3"/>
          <w:sz w:val="24"/>
          <w:szCs w:val="24"/>
        </w:rPr>
      </w:pPr>
      <w:r w:rsidRPr="00A4727E">
        <w:rPr>
          <w:rFonts w:ascii="Arial" w:hAnsi="Arial" w:cs="Arial"/>
          <w:spacing w:val="-3"/>
          <w:sz w:val="24"/>
          <w:szCs w:val="24"/>
        </w:rPr>
        <w:t>En cuanto a los servicios de energía eléctrica, gas y teléfonos se protegerán adecuadamente con acodalamientos, templetes o rigidizadores.  En general todos los sitios y superficies del te</w:t>
      </w:r>
      <w:r w:rsidRPr="00A4727E">
        <w:rPr>
          <w:rFonts w:ascii="Arial" w:hAnsi="Arial" w:cs="Arial"/>
          <w:spacing w:val="-3"/>
          <w:sz w:val="24"/>
          <w:szCs w:val="24"/>
        </w:rPr>
        <w:softHyphen/>
        <w:t>rreno que se vean afectados por los trabajos se restablecerán en forma tal que sus condiciones finales sean mejores o como mínimo semejantes a las existentes antes de iniciar los trabajos. La reconstrucción de la estructura del pavimento, andenes, sardineles, zonas verdes y cualquier otra obra, se deberán hacer de acuer</w:t>
      </w:r>
      <w:r w:rsidRPr="00A4727E">
        <w:rPr>
          <w:rFonts w:ascii="Arial" w:hAnsi="Arial" w:cs="Arial"/>
          <w:spacing w:val="-3"/>
          <w:sz w:val="24"/>
          <w:szCs w:val="24"/>
        </w:rPr>
        <w:softHyphen/>
        <w:t>do con las respectivas especificaciones que se estipulen para tal fin.</w:t>
      </w:r>
    </w:p>
    <w:p w:rsidR="00B86696" w:rsidRDefault="00B86696" w:rsidP="00A4727E">
      <w:pPr>
        <w:widowControl w:val="0"/>
        <w:tabs>
          <w:tab w:val="left" w:pos="-720"/>
          <w:tab w:val="left" w:pos="0"/>
        </w:tabs>
        <w:jc w:val="both"/>
        <w:rPr>
          <w:rFonts w:ascii="Arial" w:hAnsi="Arial" w:cs="Arial"/>
          <w:spacing w:val="-3"/>
          <w:sz w:val="24"/>
          <w:szCs w:val="24"/>
        </w:rPr>
      </w:pPr>
    </w:p>
    <w:p w:rsidR="00B86696" w:rsidRPr="00B86696" w:rsidRDefault="00B86696" w:rsidP="007C408D">
      <w:pPr>
        <w:pStyle w:val="Heading2"/>
        <w:numPr>
          <w:ilvl w:val="1"/>
          <w:numId w:val="75"/>
        </w:numPr>
      </w:pPr>
      <w:bookmarkStart w:id="35" w:name="_Toc494827691"/>
      <w:r w:rsidRPr="00B86696">
        <w:t>Disposición Final de Materiales Sobrantes</w:t>
      </w:r>
      <w:bookmarkEnd w:id="35"/>
    </w:p>
    <w:p w:rsidR="00B86696" w:rsidRDefault="00B86696" w:rsidP="00B86696">
      <w:pPr>
        <w:adjustRightInd w:val="0"/>
        <w:jc w:val="both"/>
        <w:rPr>
          <w:rFonts w:ascii="Arial" w:hAnsi="Arial" w:cs="Arial"/>
          <w:color w:val="FF0000"/>
          <w:sz w:val="24"/>
          <w:szCs w:val="24"/>
        </w:rPr>
      </w:pPr>
    </w:p>
    <w:p w:rsidR="0051799C" w:rsidRPr="004747A4" w:rsidRDefault="0051799C" w:rsidP="004747A4">
      <w:pPr>
        <w:overflowPunct w:val="0"/>
        <w:adjustRightInd w:val="0"/>
        <w:spacing w:after="200"/>
        <w:contextualSpacing/>
        <w:jc w:val="both"/>
        <w:textAlignment w:val="baseline"/>
        <w:rPr>
          <w:rFonts w:ascii="Arial" w:eastAsia="Calibri" w:hAnsi="Arial" w:cs="Arial"/>
          <w:bCs/>
          <w:sz w:val="24"/>
          <w:szCs w:val="24"/>
          <w:lang w:eastAsia="en-US"/>
        </w:rPr>
      </w:pPr>
      <w:r w:rsidRPr="004747A4">
        <w:rPr>
          <w:rFonts w:ascii="Arial" w:eastAsia="Calibri" w:hAnsi="Arial" w:cs="Arial"/>
          <w:bCs/>
          <w:sz w:val="24"/>
          <w:szCs w:val="24"/>
          <w:lang w:eastAsia="en-US"/>
        </w:rPr>
        <w:t>Para la construcción del Plan maestro de alcantarillado, será necesario disponer en sitio autorizado el material proveniente de las actividades de descapote, excavación y demolición.</w:t>
      </w:r>
    </w:p>
    <w:p w:rsidR="0051799C" w:rsidRPr="004747A4" w:rsidRDefault="0051799C" w:rsidP="004747A4">
      <w:pPr>
        <w:overflowPunct w:val="0"/>
        <w:adjustRightInd w:val="0"/>
        <w:spacing w:after="200"/>
        <w:contextualSpacing/>
        <w:jc w:val="both"/>
        <w:textAlignment w:val="baseline"/>
        <w:rPr>
          <w:rFonts w:ascii="Arial" w:eastAsia="Calibri" w:hAnsi="Arial" w:cs="Arial"/>
          <w:bCs/>
          <w:sz w:val="24"/>
          <w:szCs w:val="24"/>
          <w:lang w:eastAsia="en-US"/>
        </w:rPr>
      </w:pPr>
    </w:p>
    <w:p w:rsidR="0051799C" w:rsidRPr="004747A4" w:rsidRDefault="0051799C" w:rsidP="004747A4">
      <w:pPr>
        <w:overflowPunct w:val="0"/>
        <w:adjustRightInd w:val="0"/>
        <w:spacing w:after="200"/>
        <w:contextualSpacing/>
        <w:jc w:val="both"/>
        <w:textAlignment w:val="baseline"/>
        <w:rPr>
          <w:rFonts w:ascii="Arial" w:eastAsia="Calibri" w:hAnsi="Arial" w:cs="Arial"/>
          <w:bCs/>
          <w:sz w:val="24"/>
          <w:szCs w:val="24"/>
          <w:lang w:eastAsia="en-US"/>
        </w:rPr>
      </w:pPr>
      <w:r w:rsidRPr="004747A4">
        <w:rPr>
          <w:rFonts w:ascii="Arial" w:eastAsia="Calibri" w:hAnsi="Arial" w:cs="Arial"/>
          <w:bCs/>
          <w:sz w:val="24"/>
          <w:szCs w:val="24"/>
          <w:lang w:eastAsia="en-US"/>
        </w:rPr>
        <w:t xml:space="preserve">El municipio de Mocoa no cuenta con sitios legales autorizados por la autoridad ambiental competente para la disposición final de materiales sobrantes, por lo que se plantea como alternativa, que el ejecutor evalúe la posibilidad de hacer uso de las </w:t>
      </w:r>
      <w:r w:rsidR="00113FD2" w:rsidRPr="004747A4">
        <w:rPr>
          <w:rFonts w:ascii="Arial" w:eastAsia="Calibri" w:hAnsi="Arial" w:cs="Arial"/>
          <w:bCs/>
          <w:sz w:val="24"/>
          <w:szCs w:val="24"/>
          <w:lang w:eastAsia="en-US"/>
        </w:rPr>
        <w:t xml:space="preserve">siguientes </w:t>
      </w:r>
      <w:r w:rsidRPr="004747A4">
        <w:rPr>
          <w:rFonts w:ascii="Arial" w:eastAsia="Calibri" w:hAnsi="Arial" w:cs="Arial"/>
          <w:bCs/>
          <w:sz w:val="24"/>
          <w:szCs w:val="24"/>
          <w:lang w:eastAsia="en-US"/>
        </w:rPr>
        <w:t xml:space="preserve">zonas </w:t>
      </w:r>
      <w:r w:rsidR="00113FD2" w:rsidRPr="004747A4">
        <w:rPr>
          <w:rFonts w:ascii="Arial" w:eastAsia="Calibri" w:hAnsi="Arial" w:cs="Arial"/>
          <w:bCs/>
          <w:sz w:val="24"/>
          <w:szCs w:val="24"/>
          <w:lang w:eastAsia="en-US"/>
        </w:rPr>
        <w:t xml:space="preserve">de disposición de materiales estériles – </w:t>
      </w:r>
      <w:r w:rsidRPr="004747A4">
        <w:rPr>
          <w:rFonts w:ascii="Arial" w:eastAsia="Calibri" w:hAnsi="Arial" w:cs="Arial"/>
          <w:bCs/>
          <w:sz w:val="24"/>
          <w:szCs w:val="24"/>
          <w:lang w:eastAsia="en-US"/>
        </w:rPr>
        <w:t>ZODMES, cumpliendo con la normatividad ambiental vigente.</w:t>
      </w:r>
    </w:p>
    <w:p w:rsidR="0051799C" w:rsidRPr="004747A4" w:rsidRDefault="0051799C" w:rsidP="004747A4">
      <w:pPr>
        <w:overflowPunct w:val="0"/>
        <w:adjustRightInd w:val="0"/>
        <w:spacing w:after="200"/>
        <w:contextualSpacing/>
        <w:jc w:val="both"/>
        <w:textAlignment w:val="baseline"/>
        <w:rPr>
          <w:rFonts w:ascii="Arial" w:eastAsia="Calibri" w:hAnsi="Arial" w:cs="Arial"/>
          <w:bCs/>
          <w:sz w:val="24"/>
          <w:szCs w:val="24"/>
          <w:lang w:eastAsia="en-US"/>
        </w:rPr>
      </w:pPr>
    </w:p>
    <w:p w:rsidR="0051799C" w:rsidRPr="004747A4" w:rsidRDefault="0051799C" w:rsidP="004747A4">
      <w:pPr>
        <w:overflowPunct w:val="0"/>
        <w:adjustRightInd w:val="0"/>
        <w:spacing w:after="200"/>
        <w:contextualSpacing/>
        <w:jc w:val="both"/>
        <w:textAlignment w:val="baseline"/>
        <w:rPr>
          <w:rFonts w:ascii="Arial" w:eastAsia="Calibri" w:hAnsi="Arial" w:cs="Arial"/>
          <w:b/>
          <w:bCs/>
          <w:sz w:val="24"/>
          <w:szCs w:val="24"/>
          <w:lang w:eastAsia="en-US"/>
        </w:rPr>
      </w:pPr>
      <w:r w:rsidRPr="004747A4">
        <w:rPr>
          <w:rFonts w:ascii="Arial" w:eastAsia="Calibri" w:hAnsi="Arial" w:cs="Arial"/>
          <w:b/>
          <w:bCs/>
          <w:sz w:val="24"/>
          <w:szCs w:val="24"/>
          <w:lang w:eastAsia="en-US"/>
        </w:rPr>
        <w:t>ZODMES Guaduales, Siedos y Campucana.</w:t>
      </w:r>
    </w:p>
    <w:p w:rsidR="0051799C" w:rsidRPr="004747A4" w:rsidRDefault="0051799C" w:rsidP="004747A4">
      <w:pPr>
        <w:overflowPunct w:val="0"/>
        <w:adjustRightInd w:val="0"/>
        <w:spacing w:after="200"/>
        <w:contextualSpacing/>
        <w:jc w:val="both"/>
        <w:textAlignment w:val="baseline"/>
        <w:rPr>
          <w:rFonts w:ascii="Arial" w:eastAsia="Calibri" w:hAnsi="Arial" w:cs="Arial"/>
          <w:bCs/>
          <w:sz w:val="24"/>
          <w:szCs w:val="24"/>
          <w:lang w:eastAsia="en-US"/>
        </w:rPr>
      </w:pPr>
    </w:p>
    <w:p w:rsidR="0051799C" w:rsidRPr="004747A4" w:rsidRDefault="0051799C" w:rsidP="004747A4">
      <w:pPr>
        <w:overflowPunct w:val="0"/>
        <w:adjustRightInd w:val="0"/>
        <w:spacing w:after="200"/>
        <w:contextualSpacing/>
        <w:jc w:val="both"/>
        <w:textAlignment w:val="baseline"/>
        <w:rPr>
          <w:rFonts w:ascii="Arial" w:eastAsia="Calibri" w:hAnsi="Arial" w:cs="Arial"/>
          <w:bCs/>
          <w:sz w:val="24"/>
          <w:szCs w:val="24"/>
          <w:lang w:eastAsia="en-US"/>
        </w:rPr>
      </w:pPr>
      <w:r w:rsidRPr="004747A4">
        <w:rPr>
          <w:rFonts w:ascii="Arial" w:eastAsia="Calibri" w:hAnsi="Arial" w:cs="Arial"/>
          <w:bCs/>
          <w:sz w:val="24"/>
          <w:szCs w:val="24"/>
          <w:lang w:eastAsia="en-US"/>
        </w:rPr>
        <w:t>Estos ZODMES, fueron evaluados y estudiados en el año 2008 para la construcción del corredor vial Pasto-Mocoa. Un trabajo conjunto entre el INVIAS y CORPOAMAZONÍA, y financiado por el BID. Se conoce que a esta fecha (septiembre de 2017) no han sido usados por lo que se deberá evaluar la factibilidad de uso de estos. En la siguiente tabla y figura se presenta la información correspondiente a éstos ZODMES.</w:t>
      </w:r>
    </w:p>
    <w:p w:rsidR="00113FD2" w:rsidRPr="00113FD2" w:rsidRDefault="00113FD2" w:rsidP="00113FD2">
      <w:pPr>
        <w:pStyle w:val="Caption"/>
      </w:pPr>
      <w:bookmarkStart w:id="36" w:name="_Toc494827754"/>
      <w:r>
        <w:t xml:space="preserve">Tabla </w:t>
      </w:r>
      <w:r w:rsidR="007F2B7F">
        <w:fldChar w:fldCharType="begin"/>
      </w:r>
      <w:r w:rsidR="007F2B7F">
        <w:instrText xml:space="preserve"> SEQ Tabla \* ARABIC </w:instrText>
      </w:r>
      <w:r w:rsidR="007F2B7F">
        <w:fldChar w:fldCharType="separate"/>
      </w:r>
      <w:r w:rsidR="002712AE">
        <w:rPr>
          <w:noProof/>
        </w:rPr>
        <w:t>4</w:t>
      </w:r>
      <w:r w:rsidR="007F2B7F">
        <w:rPr>
          <w:noProof/>
        </w:rPr>
        <w:fldChar w:fldCharType="end"/>
      </w:r>
      <w:r>
        <w:t xml:space="preserve">. </w:t>
      </w:r>
      <w:r w:rsidRPr="00113FD2">
        <w:t>ZODMES existentes en el corredor vial Pasto-Mocoa</w:t>
      </w:r>
      <w:r>
        <w:t>.</w:t>
      </w:r>
      <w:bookmarkEnd w:id="36"/>
    </w:p>
    <w:tbl>
      <w:tblPr>
        <w:tblStyle w:val="TableGrid"/>
        <w:tblW w:w="0" w:type="auto"/>
        <w:tblLayout w:type="fixed"/>
        <w:tblLook w:val="04A0" w:firstRow="1" w:lastRow="0" w:firstColumn="1" w:lastColumn="0" w:noHBand="0" w:noVBand="1"/>
      </w:tblPr>
      <w:tblGrid>
        <w:gridCol w:w="1502"/>
        <w:gridCol w:w="4819"/>
        <w:gridCol w:w="2680"/>
      </w:tblGrid>
      <w:tr w:rsidR="0051799C" w:rsidTr="004747A4">
        <w:trPr>
          <w:tblHeader/>
        </w:trPr>
        <w:tc>
          <w:tcPr>
            <w:tcW w:w="1502" w:type="dxa"/>
            <w:shd w:val="clear" w:color="auto" w:fill="D9D9D9" w:themeFill="background1" w:themeFillShade="D9"/>
          </w:tcPr>
          <w:p w:rsidR="0051799C" w:rsidRPr="005F4873" w:rsidRDefault="0051799C" w:rsidP="00D728A2">
            <w:pPr>
              <w:overflowPunct w:val="0"/>
              <w:adjustRightInd w:val="0"/>
              <w:spacing w:after="200"/>
              <w:contextualSpacing/>
              <w:jc w:val="center"/>
              <w:textAlignment w:val="baseline"/>
              <w:rPr>
                <w:rFonts w:ascii="Arial" w:eastAsia="Calibri" w:hAnsi="Arial" w:cs="Arial"/>
                <w:b/>
                <w:bCs/>
                <w:sz w:val="22"/>
                <w:szCs w:val="22"/>
                <w:lang w:eastAsia="en-US"/>
              </w:rPr>
            </w:pPr>
            <w:r w:rsidRPr="005F4873">
              <w:rPr>
                <w:rFonts w:ascii="Arial" w:eastAsia="Calibri" w:hAnsi="Arial" w:cs="Arial"/>
                <w:b/>
                <w:bCs/>
                <w:sz w:val="22"/>
                <w:szCs w:val="22"/>
                <w:lang w:eastAsia="en-US"/>
              </w:rPr>
              <w:t>Nombre</w:t>
            </w:r>
          </w:p>
        </w:tc>
        <w:tc>
          <w:tcPr>
            <w:tcW w:w="4819" w:type="dxa"/>
            <w:shd w:val="clear" w:color="auto" w:fill="D9D9D9" w:themeFill="background1" w:themeFillShade="D9"/>
          </w:tcPr>
          <w:p w:rsidR="0051799C" w:rsidRPr="005F4873" w:rsidRDefault="0051799C" w:rsidP="00D728A2">
            <w:pPr>
              <w:overflowPunct w:val="0"/>
              <w:adjustRightInd w:val="0"/>
              <w:spacing w:after="200"/>
              <w:contextualSpacing/>
              <w:jc w:val="center"/>
              <w:textAlignment w:val="baseline"/>
              <w:rPr>
                <w:rFonts w:ascii="Arial" w:eastAsia="Calibri" w:hAnsi="Arial" w:cs="Arial"/>
                <w:b/>
                <w:bCs/>
                <w:sz w:val="22"/>
                <w:szCs w:val="22"/>
                <w:lang w:eastAsia="en-US"/>
              </w:rPr>
            </w:pPr>
            <w:r w:rsidRPr="005F4873">
              <w:rPr>
                <w:rFonts w:ascii="Arial" w:eastAsia="Calibri" w:hAnsi="Arial" w:cs="Arial"/>
                <w:b/>
                <w:bCs/>
                <w:sz w:val="22"/>
                <w:szCs w:val="22"/>
                <w:lang w:eastAsia="en-US"/>
              </w:rPr>
              <w:t>Localización</w:t>
            </w:r>
          </w:p>
        </w:tc>
        <w:tc>
          <w:tcPr>
            <w:tcW w:w="2680" w:type="dxa"/>
            <w:shd w:val="clear" w:color="auto" w:fill="D9D9D9" w:themeFill="background1" w:themeFillShade="D9"/>
          </w:tcPr>
          <w:p w:rsidR="0051799C" w:rsidRPr="005F4873" w:rsidRDefault="0051799C" w:rsidP="00D728A2">
            <w:pPr>
              <w:overflowPunct w:val="0"/>
              <w:adjustRightInd w:val="0"/>
              <w:spacing w:after="200"/>
              <w:contextualSpacing/>
              <w:jc w:val="center"/>
              <w:textAlignment w:val="baseline"/>
              <w:rPr>
                <w:rFonts w:ascii="Arial" w:eastAsia="Calibri" w:hAnsi="Arial" w:cs="Arial"/>
                <w:b/>
                <w:bCs/>
                <w:sz w:val="22"/>
                <w:szCs w:val="22"/>
                <w:lang w:eastAsia="en-US"/>
              </w:rPr>
            </w:pPr>
            <w:r w:rsidRPr="005F4873">
              <w:rPr>
                <w:rFonts w:ascii="Arial" w:eastAsia="Calibri" w:hAnsi="Arial" w:cs="Arial"/>
                <w:b/>
                <w:bCs/>
                <w:sz w:val="22"/>
                <w:szCs w:val="22"/>
                <w:lang w:eastAsia="en-US"/>
              </w:rPr>
              <w:t>Área y volumen.</w:t>
            </w:r>
          </w:p>
        </w:tc>
      </w:tr>
      <w:tr w:rsidR="0051799C" w:rsidTr="00D728A2">
        <w:tc>
          <w:tcPr>
            <w:tcW w:w="1502" w:type="dxa"/>
            <w:vAlign w:val="center"/>
          </w:tcPr>
          <w:p w:rsidR="0051799C" w:rsidRDefault="0051799C" w:rsidP="00D728A2">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Guaduales</w:t>
            </w:r>
          </w:p>
        </w:tc>
        <w:tc>
          <w:tcPr>
            <w:tcW w:w="4819" w:type="dxa"/>
            <w:vAlign w:val="center"/>
          </w:tcPr>
          <w:p w:rsidR="0051799C" w:rsidRDefault="0051799C" w:rsidP="00D728A2">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Coordenadas: N-623.100 y E-1.044.400</w:t>
            </w:r>
          </w:p>
          <w:p w:rsidR="0051799C" w:rsidRDefault="0051799C" w:rsidP="00D728A2">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Costado derecho de la variante San Francisco – Mocoa a la altura del K3+570. Vía a la vereda San Antonio.</w:t>
            </w:r>
          </w:p>
        </w:tc>
        <w:tc>
          <w:tcPr>
            <w:tcW w:w="2680" w:type="dxa"/>
            <w:vAlign w:val="center"/>
          </w:tcPr>
          <w:p w:rsidR="0051799C" w:rsidRDefault="0051799C" w:rsidP="00D728A2">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Área: 110,9 Has.</w:t>
            </w:r>
          </w:p>
          <w:p w:rsidR="0051799C" w:rsidRDefault="0051799C" w:rsidP="00D728A2">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Volumen: 2.500,00 m3  </w:t>
            </w:r>
          </w:p>
        </w:tc>
      </w:tr>
      <w:tr w:rsidR="0051799C" w:rsidTr="00D728A2">
        <w:tc>
          <w:tcPr>
            <w:tcW w:w="1502" w:type="dxa"/>
            <w:vAlign w:val="center"/>
          </w:tcPr>
          <w:p w:rsidR="0051799C" w:rsidRDefault="0051799C" w:rsidP="00D728A2">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Siedos</w:t>
            </w:r>
          </w:p>
        </w:tc>
        <w:tc>
          <w:tcPr>
            <w:tcW w:w="4819" w:type="dxa"/>
            <w:vAlign w:val="center"/>
          </w:tcPr>
          <w:p w:rsidR="0051799C" w:rsidRDefault="0051799C" w:rsidP="00D728A2">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Coordenadas: N-625.000 y E-1.045.150</w:t>
            </w:r>
          </w:p>
          <w:p w:rsidR="0051799C" w:rsidRDefault="0051799C" w:rsidP="00D728A2">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Costado derecho de la variante San Francisco – Mocoa a la altura del K7+250. </w:t>
            </w:r>
          </w:p>
        </w:tc>
        <w:tc>
          <w:tcPr>
            <w:tcW w:w="2680" w:type="dxa"/>
            <w:vAlign w:val="center"/>
          </w:tcPr>
          <w:p w:rsidR="0051799C" w:rsidRDefault="0051799C" w:rsidP="00D728A2">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Área: 0,44 Has.</w:t>
            </w:r>
          </w:p>
          <w:p w:rsidR="0051799C" w:rsidRDefault="0051799C" w:rsidP="00D728A2">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Volumen: 100.000,00 m3  </w:t>
            </w:r>
          </w:p>
        </w:tc>
      </w:tr>
      <w:tr w:rsidR="0051799C" w:rsidTr="00D728A2">
        <w:tc>
          <w:tcPr>
            <w:tcW w:w="1502" w:type="dxa"/>
            <w:vAlign w:val="center"/>
          </w:tcPr>
          <w:p w:rsidR="0051799C" w:rsidRDefault="0051799C" w:rsidP="00D728A2">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Campucana</w:t>
            </w:r>
          </w:p>
        </w:tc>
        <w:tc>
          <w:tcPr>
            <w:tcW w:w="4819" w:type="dxa"/>
            <w:vAlign w:val="center"/>
          </w:tcPr>
          <w:p w:rsidR="0051799C" w:rsidRDefault="0051799C" w:rsidP="00D728A2">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Coordenadas: N-624.850 y E-1.045.150</w:t>
            </w:r>
          </w:p>
          <w:p w:rsidR="0051799C" w:rsidRDefault="0051799C" w:rsidP="00D728A2">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Costado derecho de la variante San Francisco – Mocoa a la altura del K9+700. </w:t>
            </w:r>
          </w:p>
        </w:tc>
        <w:tc>
          <w:tcPr>
            <w:tcW w:w="2680" w:type="dxa"/>
            <w:vAlign w:val="center"/>
          </w:tcPr>
          <w:p w:rsidR="0051799C" w:rsidRDefault="0051799C" w:rsidP="00D728A2">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Área: 8,9 Has.</w:t>
            </w:r>
          </w:p>
          <w:p w:rsidR="0051799C" w:rsidRDefault="0051799C" w:rsidP="00D728A2">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Volumen: 209.152,0 m3  </w:t>
            </w:r>
          </w:p>
        </w:tc>
      </w:tr>
      <w:tr w:rsidR="0051799C" w:rsidTr="00D728A2">
        <w:tc>
          <w:tcPr>
            <w:tcW w:w="6321" w:type="dxa"/>
            <w:gridSpan w:val="2"/>
          </w:tcPr>
          <w:p w:rsidR="0051799C" w:rsidRDefault="004747A4" w:rsidP="004747A4">
            <w:pPr>
              <w:overflowPunct w:val="0"/>
              <w:adjustRightInd w:val="0"/>
              <w:spacing w:after="200"/>
              <w:contextualSpacing/>
              <w:jc w:val="right"/>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Capacidad </w:t>
            </w:r>
            <w:r w:rsidR="0051799C">
              <w:rPr>
                <w:rFonts w:ascii="Arial" w:eastAsia="Calibri" w:hAnsi="Arial" w:cs="Arial"/>
                <w:bCs/>
                <w:sz w:val="22"/>
                <w:szCs w:val="22"/>
                <w:lang w:eastAsia="en-US"/>
              </w:rPr>
              <w:t xml:space="preserve">total </w:t>
            </w:r>
            <w:r>
              <w:rPr>
                <w:rFonts w:ascii="Arial" w:eastAsia="Calibri" w:hAnsi="Arial" w:cs="Arial"/>
                <w:bCs/>
                <w:sz w:val="22"/>
                <w:szCs w:val="22"/>
                <w:lang w:eastAsia="en-US"/>
              </w:rPr>
              <w:t xml:space="preserve">disponible </w:t>
            </w:r>
            <w:r w:rsidR="0051799C">
              <w:rPr>
                <w:rFonts w:ascii="Arial" w:eastAsia="Calibri" w:hAnsi="Arial" w:cs="Arial"/>
                <w:bCs/>
                <w:sz w:val="22"/>
                <w:szCs w:val="22"/>
                <w:lang w:eastAsia="en-US"/>
              </w:rPr>
              <w:t>estimad</w:t>
            </w:r>
            <w:r>
              <w:rPr>
                <w:rFonts w:ascii="Arial" w:eastAsia="Calibri" w:hAnsi="Arial" w:cs="Arial"/>
                <w:bCs/>
                <w:sz w:val="22"/>
                <w:szCs w:val="22"/>
                <w:lang w:eastAsia="en-US"/>
              </w:rPr>
              <w:t>a</w:t>
            </w:r>
          </w:p>
        </w:tc>
        <w:tc>
          <w:tcPr>
            <w:tcW w:w="2680" w:type="dxa"/>
          </w:tcPr>
          <w:p w:rsidR="0051799C" w:rsidRDefault="0051799C" w:rsidP="00D728A2">
            <w:pPr>
              <w:overflowPunct w:val="0"/>
              <w:adjustRightInd w:val="0"/>
              <w:spacing w:after="200"/>
              <w:contextualSpacing/>
              <w:jc w:val="center"/>
              <w:textAlignment w:val="baseline"/>
              <w:rPr>
                <w:rFonts w:ascii="Arial" w:eastAsia="Calibri" w:hAnsi="Arial" w:cs="Arial"/>
                <w:bCs/>
                <w:sz w:val="22"/>
                <w:szCs w:val="22"/>
                <w:lang w:eastAsia="en-US"/>
              </w:rPr>
            </w:pPr>
            <w:r>
              <w:rPr>
                <w:rFonts w:ascii="Arial" w:eastAsia="Calibri" w:hAnsi="Arial" w:cs="Arial"/>
                <w:bCs/>
                <w:sz w:val="22"/>
                <w:szCs w:val="22"/>
                <w:lang w:eastAsia="en-US"/>
              </w:rPr>
              <w:t>311.652 m3</w:t>
            </w:r>
          </w:p>
        </w:tc>
      </w:tr>
    </w:tbl>
    <w:p w:rsidR="0051799C" w:rsidRDefault="0051799C" w:rsidP="0051799C">
      <w:pPr>
        <w:overflowPunct w:val="0"/>
        <w:adjustRightInd w:val="0"/>
        <w:spacing w:after="200"/>
        <w:contextualSpacing/>
        <w:jc w:val="center"/>
        <w:textAlignment w:val="baseline"/>
        <w:rPr>
          <w:rFonts w:ascii="Arial" w:eastAsia="Calibri" w:hAnsi="Arial" w:cs="Arial"/>
          <w:bCs/>
          <w:szCs w:val="22"/>
          <w:lang w:eastAsia="en-US"/>
        </w:rPr>
      </w:pPr>
      <w:r>
        <w:rPr>
          <w:rFonts w:ascii="Arial" w:eastAsia="Calibri" w:hAnsi="Arial" w:cs="Arial"/>
          <w:bCs/>
          <w:sz w:val="22"/>
          <w:szCs w:val="22"/>
          <w:lang w:eastAsia="en-US"/>
        </w:rPr>
        <w:t xml:space="preserve"> </w:t>
      </w:r>
      <w:r w:rsidRPr="0000259F">
        <w:rPr>
          <w:rFonts w:ascii="Arial" w:eastAsia="Calibri" w:hAnsi="Arial" w:cs="Arial"/>
          <w:bCs/>
          <w:szCs w:val="22"/>
          <w:lang w:eastAsia="en-US"/>
        </w:rPr>
        <w:t>Fuente</w:t>
      </w:r>
      <w:r>
        <w:rPr>
          <w:rFonts w:ascii="Arial" w:eastAsia="Calibri" w:hAnsi="Arial" w:cs="Arial"/>
          <w:bCs/>
          <w:szCs w:val="22"/>
          <w:lang w:eastAsia="en-US"/>
        </w:rPr>
        <w:t>: Plan de manejo integral y social, integrado y sostenible – PMASIS, 2009.</w:t>
      </w:r>
    </w:p>
    <w:p w:rsidR="0051799C" w:rsidRDefault="00113FD2" w:rsidP="00113FD2">
      <w:pPr>
        <w:pStyle w:val="Caption"/>
        <w:rPr>
          <w:rFonts w:eastAsia="Calibri" w:cs="Arial"/>
          <w:bCs w:val="0"/>
          <w:szCs w:val="22"/>
          <w:lang w:eastAsia="en-US"/>
        </w:rPr>
      </w:pPr>
      <w:bookmarkStart w:id="37" w:name="_Toc494827786"/>
      <w:r>
        <w:lastRenderedPageBreak/>
        <w:t xml:space="preserve">Figura </w:t>
      </w:r>
      <w:r w:rsidR="007F2B7F">
        <w:fldChar w:fldCharType="begin"/>
      </w:r>
      <w:r w:rsidR="007F2B7F">
        <w:instrText xml:space="preserve"> SEQ Figura \* ARABIC </w:instrText>
      </w:r>
      <w:r w:rsidR="007F2B7F">
        <w:fldChar w:fldCharType="separate"/>
      </w:r>
      <w:r>
        <w:rPr>
          <w:noProof/>
        </w:rPr>
        <w:t>12</w:t>
      </w:r>
      <w:r w:rsidR="007F2B7F">
        <w:rPr>
          <w:noProof/>
        </w:rPr>
        <w:fldChar w:fldCharType="end"/>
      </w:r>
      <w:r>
        <w:t xml:space="preserve">. Localización de los ZODMES </w:t>
      </w:r>
      <w:r w:rsidRPr="00113FD2">
        <w:t>corredor vial Pasto-Mocoa</w:t>
      </w:r>
      <w:r>
        <w:t>.</w:t>
      </w:r>
      <w:bookmarkEnd w:id="37"/>
    </w:p>
    <w:p w:rsidR="0051799C" w:rsidRDefault="0051799C" w:rsidP="0051799C">
      <w:pPr>
        <w:overflowPunct w:val="0"/>
        <w:adjustRightInd w:val="0"/>
        <w:spacing w:after="200"/>
        <w:contextualSpacing/>
        <w:jc w:val="center"/>
        <w:textAlignment w:val="baseline"/>
        <w:rPr>
          <w:rFonts w:ascii="Arial" w:eastAsia="Calibri" w:hAnsi="Arial" w:cs="Arial"/>
          <w:bCs/>
          <w:sz w:val="22"/>
          <w:szCs w:val="22"/>
          <w:lang w:eastAsia="en-US"/>
        </w:rPr>
      </w:pPr>
      <w:r>
        <w:rPr>
          <w:noProof/>
          <w:lang w:val="en-US" w:eastAsia="en-US"/>
        </w:rPr>
        <w:drawing>
          <wp:inline distT="0" distB="0" distL="0" distR="0" wp14:anchorId="59915280" wp14:editId="3716DDA7">
            <wp:extent cx="2707115" cy="3037398"/>
            <wp:effectExtent l="19050" t="19050" r="17145" b="1079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28340" cy="3061213"/>
                    </a:xfrm>
                    <a:prstGeom prst="rect">
                      <a:avLst/>
                    </a:prstGeom>
                    <a:ln>
                      <a:solidFill>
                        <a:schemeClr val="accent1"/>
                      </a:solidFill>
                    </a:ln>
                  </pic:spPr>
                </pic:pic>
              </a:graphicData>
            </a:graphic>
          </wp:inline>
        </w:drawing>
      </w:r>
    </w:p>
    <w:p w:rsidR="0051799C" w:rsidRPr="0000259F" w:rsidRDefault="0051799C" w:rsidP="0051799C">
      <w:pPr>
        <w:overflowPunct w:val="0"/>
        <w:adjustRightInd w:val="0"/>
        <w:spacing w:after="200"/>
        <w:contextualSpacing/>
        <w:jc w:val="center"/>
        <w:textAlignment w:val="baseline"/>
        <w:rPr>
          <w:rFonts w:ascii="Arial" w:eastAsia="Calibri" w:hAnsi="Arial" w:cs="Arial"/>
          <w:bCs/>
          <w:szCs w:val="22"/>
          <w:lang w:eastAsia="en-US"/>
        </w:rPr>
      </w:pPr>
      <w:r w:rsidRPr="0000259F">
        <w:rPr>
          <w:rFonts w:ascii="Arial" w:eastAsia="Calibri" w:hAnsi="Arial" w:cs="Arial"/>
          <w:bCs/>
          <w:szCs w:val="22"/>
          <w:lang w:eastAsia="en-US"/>
        </w:rPr>
        <w:t>Fuente</w:t>
      </w:r>
      <w:r>
        <w:rPr>
          <w:rFonts w:ascii="Arial" w:eastAsia="Calibri" w:hAnsi="Arial" w:cs="Arial"/>
          <w:bCs/>
          <w:szCs w:val="22"/>
          <w:lang w:eastAsia="en-US"/>
        </w:rPr>
        <w:t>: Plan de manejo integral y social, integrado y sostenible – PMASIS, 2009.</w:t>
      </w:r>
    </w:p>
    <w:p w:rsidR="0051799C" w:rsidRDefault="0051799C" w:rsidP="0051799C">
      <w:pPr>
        <w:overflowPunct w:val="0"/>
        <w:adjustRightInd w:val="0"/>
        <w:spacing w:after="200"/>
        <w:contextualSpacing/>
        <w:jc w:val="both"/>
        <w:textAlignment w:val="baseline"/>
        <w:rPr>
          <w:rFonts w:ascii="Arial" w:eastAsia="Calibri" w:hAnsi="Arial" w:cs="Arial"/>
          <w:bCs/>
          <w:sz w:val="22"/>
          <w:szCs w:val="22"/>
          <w:lang w:eastAsia="en-US"/>
        </w:rPr>
      </w:pPr>
    </w:p>
    <w:p w:rsidR="0051799C" w:rsidRPr="004747A4" w:rsidRDefault="0051799C" w:rsidP="004747A4">
      <w:pPr>
        <w:overflowPunct w:val="0"/>
        <w:adjustRightInd w:val="0"/>
        <w:spacing w:after="200"/>
        <w:contextualSpacing/>
        <w:jc w:val="both"/>
        <w:textAlignment w:val="baseline"/>
        <w:rPr>
          <w:rFonts w:ascii="Arial" w:eastAsia="Calibri" w:hAnsi="Arial" w:cs="Arial"/>
          <w:bCs/>
          <w:sz w:val="24"/>
          <w:szCs w:val="24"/>
          <w:lang w:eastAsia="en-US"/>
        </w:rPr>
      </w:pPr>
      <w:r w:rsidRPr="004747A4">
        <w:rPr>
          <w:rFonts w:ascii="Arial" w:eastAsia="Calibri" w:hAnsi="Arial" w:cs="Arial"/>
          <w:bCs/>
          <w:sz w:val="24"/>
          <w:szCs w:val="24"/>
          <w:lang w:eastAsia="en-US"/>
        </w:rPr>
        <w:t>Los sitios mencionados anteriormente fueron autorizados en su momento por el Ministerio de Ambiente, mediante Resolución 2170 de</w:t>
      </w:r>
      <w:r w:rsidR="004747A4" w:rsidRPr="004747A4">
        <w:rPr>
          <w:rFonts w:ascii="Arial" w:eastAsia="Calibri" w:hAnsi="Arial" w:cs="Arial"/>
          <w:bCs/>
          <w:sz w:val="24"/>
          <w:szCs w:val="24"/>
          <w:lang w:eastAsia="en-US"/>
        </w:rPr>
        <w:t xml:space="preserve">l </w:t>
      </w:r>
      <w:r w:rsidRPr="004747A4">
        <w:rPr>
          <w:rFonts w:ascii="Arial" w:eastAsia="Calibri" w:hAnsi="Arial" w:cs="Arial"/>
          <w:bCs/>
          <w:sz w:val="24"/>
          <w:szCs w:val="24"/>
          <w:lang w:eastAsia="en-US"/>
        </w:rPr>
        <w:t>5 de diciembre de 2088, con la cual se otorgó la Licencia Ambiental.</w:t>
      </w:r>
    </w:p>
    <w:p w:rsidR="0051799C" w:rsidRPr="004747A4" w:rsidRDefault="0051799C" w:rsidP="004747A4">
      <w:pPr>
        <w:overflowPunct w:val="0"/>
        <w:adjustRightInd w:val="0"/>
        <w:spacing w:after="200"/>
        <w:contextualSpacing/>
        <w:jc w:val="both"/>
        <w:textAlignment w:val="baseline"/>
        <w:rPr>
          <w:rFonts w:ascii="Arial" w:eastAsia="Calibri" w:hAnsi="Arial" w:cs="Arial"/>
          <w:bCs/>
          <w:sz w:val="24"/>
          <w:szCs w:val="24"/>
          <w:lang w:eastAsia="en-US"/>
        </w:rPr>
      </w:pPr>
    </w:p>
    <w:p w:rsidR="0051799C" w:rsidRPr="004747A4" w:rsidRDefault="0051799C" w:rsidP="004747A4">
      <w:pPr>
        <w:overflowPunct w:val="0"/>
        <w:adjustRightInd w:val="0"/>
        <w:spacing w:after="200"/>
        <w:contextualSpacing/>
        <w:jc w:val="both"/>
        <w:textAlignment w:val="baseline"/>
        <w:rPr>
          <w:rFonts w:ascii="Arial" w:eastAsia="Calibri" w:hAnsi="Arial" w:cs="Arial"/>
          <w:bCs/>
          <w:sz w:val="24"/>
          <w:szCs w:val="24"/>
          <w:lang w:eastAsia="en-US"/>
        </w:rPr>
      </w:pPr>
      <w:r w:rsidRPr="004747A4">
        <w:rPr>
          <w:rFonts w:ascii="Arial" w:eastAsia="Calibri" w:hAnsi="Arial" w:cs="Arial"/>
          <w:bCs/>
          <w:sz w:val="24"/>
          <w:szCs w:val="24"/>
          <w:lang w:eastAsia="en-US"/>
        </w:rPr>
        <w:t>En caso de tomar otros sitios como ZODMES, el ejecutor deberá garantizar los siguientes requisitos:</w:t>
      </w:r>
    </w:p>
    <w:p w:rsidR="0051799C" w:rsidRPr="004747A4" w:rsidRDefault="0051799C" w:rsidP="004747A4">
      <w:pPr>
        <w:pStyle w:val="ListParagraph"/>
        <w:numPr>
          <w:ilvl w:val="2"/>
          <w:numId w:val="15"/>
        </w:numPr>
        <w:overflowPunct w:val="0"/>
        <w:adjustRightInd w:val="0"/>
        <w:spacing w:after="200"/>
        <w:ind w:left="373" w:hanging="219"/>
        <w:contextualSpacing/>
        <w:jc w:val="both"/>
        <w:textAlignment w:val="baseline"/>
        <w:rPr>
          <w:rFonts w:ascii="Arial" w:eastAsia="Calibri" w:hAnsi="Arial" w:cs="Arial"/>
          <w:bCs/>
          <w:sz w:val="24"/>
          <w:szCs w:val="24"/>
          <w:lang w:eastAsia="en-US"/>
        </w:rPr>
      </w:pPr>
      <w:r w:rsidRPr="004747A4">
        <w:rPr>
          <w:rFonts w:ascii="Arial" w:eastAsia="Calibri" w:hAnsi="Arial" w:cs="Arial"/>
          <w:bCs/>
          <w:sz w:val="24"/>
          <w:szCs w:val="24"/>
          <w:lang w:eastAsia="en-US"/>
        </w:rPr>
        <w:t>No estar ubicados en zona de Reserva Forestal.</w:t>
      </w:r>
    </w:p>
    <w:p w:rsidR="0051799C" w:rsidRPr="004747A4" w:rsidRDefault="0051799C" w:rsidP="004747A4">
      <w:pPr>
        <w:pStyle w:val="ListParagraph"/>
        <w:numPr>
          <w:ilvl w:val="2"/>
          <w:numId w:val="15"/>
        </w:numPr>
        <w:overflowPunct w:val="0"/>
        <w:adjustRightInd w:val="0"/>
        <w:spacing w:after="200"/>
        <w:ind w:left="373" w:hanging="219"/>
        <w:contextualSpacing/>
        <w:jc w:val="both"/>
        <w:textAlignment w:val="baseline"/>
        <w:rPr>
          <w:rFonts w:ascii="Arial" w:eastAsia="Calibri" w:hAnsi="Arial" w:cs="Arial"/>
          <w:bCs/>
          <w:sz w:val="24"/>
          <w:szCs w:val="24"/>
          <w:lang w:eastAsia="en-US"/>
        </w:rPr>
      </w:pPr>
      <w:r w:rsidRPr="004747A4">
        <w:rPr>
          <w:rFonts w:ascii="Arial" w:eastAsia="Calibri" w:hAnsi="Arial" w:cs="Arial"/>
          <w:bCs/>
          <w:sz w:val="24"/>
          <w:szCs w:val="24"/>
          <w:lang w:eastAsia="en-US"/>
        </w:rPr>
        <w:t>Estar en sitio con uso de suelo permitido por el PBOT de Mocoa, para lo cual el ejecutor deberá solicitar a la Alcaldía el certificado de uso del suelo del sitio previsto para el ZODME y su autorización.</w:t>
      </w:r>
    </w:p>
    <w:p w:rsidR="0051799C" w:rsidRPr="004747A4" w:rsidRDefault="0051799C" w:rsidP="004747A4">
      <w:pPr>
        <w:pStyle w:val="ListParagraph"/>
        <w:numPr>
          <w:ilvl w:val="2"/>
          <w:numId w:val="15"/>
        </w:numPr>
        <w:overflowPunct w:val="0"/>
        <w:adjustRightInd w:val="0"/>
        <w:spacing w:after="200"/>
        <w:ind w:left="373" w:hanging="219"/>
        <w:contextualSpacing/>
        <w:jc w:val="both"/>
        <w:textAlignment w:val="baseline"/>
        <w:rPr>
          <w:rFonts w:ascii="Arial" w:eastAsia="Calibri" w:hAnsi="Arial" w:cs="Arial"/>
          <w:bCs/>
          <w:sz w:val="24"/>
          <w:szCs w:val="24"/>
          <w:lang w:eastAsia="en-US"/>
        </w:rPr>
      </w:pPr>
      <w:r w:rsidRPr="004747A4">
        <w:rPr>
          <w:rFonts w:ascii="Arial" w:eastAsia="Calibri" w:hAnsi="Arial" w:cs="Arial"/>
          <w:bCs/>
          <w:sz w:val="24"/>
          <w:szCs w:val="24"/>
          <w:lang w:eastAsia="en-US"/>
        </w:rPr>
        <w:t>Adicionalmente, se deberá contar con una autorización escrita por parte del propietario del predio para su uso como ZODME y de CORPOAMAZONÍA.</w:t>
      </w:r>
    </w:p>
    <w:p w:rsidR="0051799C" w:rsidRPr="004747A4" w:rsidRDefault="0051799C" w:rsidP="004747A4">
      <w:pPr>
        <w:pStyle w:val="ListParagraph"/>
        <w:numPr>
          <w:ilvl w:val="2"/>
          <w:numId w:val="15"/>
        </w:numPr>
        <w:overflowPunct w:val="0"/>
        <w:adjustRightInd w:val="0"/>
        <w:spacing w:after="200"/>
        <w:ind w:left="373" w:hanging="219"/>
        <w:contextualSpacing/>
        <w:jc w:val="both"/>
        <w:textAlignment w:val="baseline"/>
        <w:rPr>
          <w:rFonts w:ascii="Arial" w:eastAsia="Calibri" w:hAnsi="Arial" w:cs="Arial"/>
          <w:bCs/>
          <w:sz w:val="24"/>
          <w:szCs w:val="24"/>
          <w:lang w:eastAsia="en-US"/>
        </w:rPr>
      </w:pPr>
      <w:r w:rsidRPr="004747A4">
        <w:rPr>
          <w:rFonts w:ascii="Arial" w:eastAsia="Calibri" w:hAnsi="Arial" w:cs="Arial"/>
          <w:bCs/>
          <w:sz w:val="24"/>
          <w:szCs w:val="24"/>
          <w:lang w:eastAsia="en-US"/>
        </w:rPr>
        <w:t xml:space="preserve">Una vez se clausure el ZODME, se deberá solicitar a la Alcaldía, el propietario y CORPOAMAZONÍA, el certificado original firmado en el que se deje constancia,  que se recibe a satisfacción el sitio y que se cumplieron con las normas técnicas de estabilidad y ambientales. </w:t>
      </w:r>
    </w:p>
    <w:p w:rsidR="004747A4" w:rsidRPr="004747A4" w:rsidRDefault="0051799C" w:rsidP="004747A4">
      <w:pPr>
        <w:pStyle w:val="ListParagraph"/>
        <w:numPr>
          <w:ilvl w:val="2"/>
          <w:numId w:val="15"/>
        </w:numPr>
        <w:overflowPunct w:val="0"/>
        <w:adjustRightInd w:val="0"/>
        <w:spacing w:after="200"/>
        <w:ind w:left="373" w:hanging="219"/>
        <w:contextualSpacing/>
        <w:jc w:val="both"/>
        <w:textAlignment w:val="baseline"/>
        <w:rPr>
          <w:rFonts w:ascii="Arial" w:hAnsi="Arial" w:cs="Arial"/>
          <w:color w:val="FF0000"/>
          <w:sz w:val="24"/>
          <w:szCs w:val="24"/>
        </w:rPr>
      </w:pPr>
      <w:r w:rsidRPr="004747A4">
        <w:rPr>
          <w:rFonts w:ascii="Arial" w:eastAsia="Calibri" w:hAnsi="Arial" w:cs="Arial"/>
          <w:bCs/>
          <w:sz w:val="24"/>
          <w:szCs w:val="24"/>
          <w:lang w:eastAsia="en-US"/>
        </w:rPr>
        <w:t>Los sitios elegidos deberán estar alejados más de 30 metros de las fuentes hídricas y a más de 100 metros de nacederos de aguas o de pozos de agua subterránea.</w:t>
      </w:r>
    </w:p>
    <w:p w:rsidR="00B86696" w:rsidRPr="004747A4" w:rsidRDefault="0051799C" w:rsidP="004747A4">
      <w:pPr>
        <w:pStyle w:val="ListParagraph"/>
        <w:numPr>
          <w:ilvl w:val="2"/>
          <w:numId w:val="15"/>
        </w:numPr>
        <w:overflowPunct w:val="0"/>
        <w:adjustRightInd w:val="0"/>
        <w:spacing w:after="200"/>
        <w:ind w:left="373" w:hanging="219"/>
        <w:contextualSpacing/>
        <w:jc w:val="both"/>
        <w:textAlignment w:val="baseline"/>
        <w:rPr>
          <w:rFonts w:ascii="Arial" w:hAnsi="Arial" w:cs="Arial"/>
          <w:color w:val="FF0000"/>
          <w:sz w:val="24"/>
          <w:szCs w:val="24"/>
        </w:rPr>
      </w:pPr>
      <w:r w:rsidRPr="004747A4">
        <w:rPr>
          <w:rFonts w:ascii="Arial" w:eastAsia="Calibri" w:hAnsi="Arial" w:cs="Arial"/>
          <w:bCs/>
          <w:sz w:val="24"/>
          <w:szCs w:val="24"/>
          <w:lang w:eastAsia="en-US"/>
        </w:rPr>
        <w:t>Estar retirados de zonas boscosas, preferiblemente estar localizados en zonas abiertas de pastizales.</w:t>
      </w:r>
    </w:p>
    <w:p w:rsidR="00B86696" w:rsidRDefault="00B86696" w:rsidP="00B86696">
      <w:pPr>
        <w:adjustRightInd w:val="0"/>
        <w:jc w:val="both"/>
        <w:rPr>
          <w:rFonts w:ascii="Arial" w:hAnsi="Arial" w:cs="Arial"/>
          <w:color w:val="FF0000"/>
          <w:sz w:val="24"/>
          <w:szCs w:val="24"/>
        </w:rPr>
      </w:pPr>
    </w:p>
    <w:p w:rsidR="00B86696" w:rsidRPr="006A7FC2" w:rsidRDefault="00B86696" w:rsidP="006A7FC2">
      <w:pPr>
        <w:widowControl w:val="0"/>
        <w:jc w:val="both"/>
        <w:rPr>
          <w:rFonts w:ascii="Arial" w:hAnsi="Arial" w:cs="Arial"/>
          <w:spacing w:val="-3"/>
          <w:sz w:val="24"/>
          <w:szCs w:val="24"/>
        </w:rPr>
      </w:pPr>
      <w:r w:rsidRPr="006A7FC2">
        <w:rPr>
          <w:rFonts w:ascii="Arial" w:hAnsi="Arial" w:cs="Arial"/>
          <w:spacing w:val="-3"/>
          <w:sz w:val="24"/>
          <w:szCs w:val="24"/>
        </w:rPr>
        <w:t xml:space="preserve">Se deberá elaborar el plan de Manejo de disposición de residuos de acuerdo a los </w:t>
      </w:r>
      <w:r w:rsidRPr="006A7FC2">
        <w:rPr>
          <w:rFonts w:ascii="Arial" w:hAnsi="Arial" w:cs="Arial"/>
          <w:spacing w:val="-3"/>
          <w:sz w:val="24"/>
          <w:szCs w:val="24"/>
        </w:rPr>
        <w:lastRenderedPageBreak/>
        <w:t xml:space="preserve">términos que entregue la CAR (CORPOAMAZONIA), así como detalles completos de los sitios de disposición de los materiales sobrantes, delimitando las áreas, recorridos y características del equipo de transporte, volúmenes a ser depositados y sistema de compactación de los materiales en el </w:t>
      </w:r>
      <w:r w:rsidR="00E1392C">
        <w:rPr>
          <w:rFonts w:ascii="Arial" w:hAnsi="Arial" w:cs="Arial"/>
          <w:spacing w:val="-3"/>
          <w:sz w:val="24"/>
          <w:szCs w:val="24"/>
        </w:rPr>
        <w:t>ZODME</w:t>
      </w:r>
      <w:r w:rsidRPr="006A7FC2">
        <w:rPr>
          <w:rFonts w:ascii="Arial" w:hAnsi="Arial" w:cs="Arial"/>
          <w:spacing w:val="-3"/>
          <w:sz w:val="24"/>
          <w:szCs w:val="24"/>
        </w:rPr>
        <w:t xml:space="preserve"> y cualquier otra información adicional que se considere necesaria.    </w:t>
      </w:r>
    </w:p>
    <w:p w:rsidR="00B86696" w:rsidRPr="006A7FC2" w:rsidRDefault="00B86696" w:rsidP="006A7FC2">
      <w:pPr>
        <w:widowControl w:val="0"/>
        <w:jc w:val="both"/>
        <w:rPr>
          <w:rFonts w:ascii="Arial" w:hAnsi="Arial" w:cs="Arial"/>
          <w:spacing w:val="-3"/>
          <w:sz w:val="24"/>
          <w:szCs w:val="24"/>
        </w:rPr>
      </w:pPr>
    </w:p>
    <w:p w:rsidR="00B86696" w:rsidRPr="006A7FC2" w:rsidRDefault="00B86696" w:rsidP="006A7FC2">
      <w:pPr>
        <w:widowControl w:val="0"/>
        <w:jc w:val="both"/>
        <w:rPr>
          <w:rFonts w:ascii="Arial" w:hAnsi="Arial" w:cs="Arial"/>
          <w:spacing w:val="-3"/>
          <w:sz w:val="24"/>
          <w:szCs w:val="24"/>
        </w:rPr>
      </w:pPr>
      <w:r w:rsidRPr="006A7FC2">
        <w:rPr>
          <w:rFonts w:ascii="Arial" w:hAnsi="Arial" w:cs="Arial"/>
          <w:spacing w:val="-3"/>
          <w:sz w:val="24"/>
          <w:szCs w:val="24"/>
        </w:rPr>
        <w:t xml:space="preserve">En general todo el material excavado se retirará a sitios de </w:t>
      </w:r>
      <w:r w:rsidR="00E1392C">
        <w:rPr>
          <w:rFonts w:ascii="Arial" w:hAnsi="Arial" w:cs="Arial"/>
          <w:spacing w:val="-3"/>
          <w:sz w:val="24"/>
          <w:szCs w:val="24"/>
        </w:rPr>
        <w:t xml:space="preserve">disposición final </w:t>
      </w:r>
      <w:r w:rsidRPr="006A7FC2">
        <w:rPr>
          <w:rFonts w:ascii="Arial" w:hAnsi="Arial" w:cs="Arial"/>
          <w:spacing w:val="-3"/>
          <w:sz w:val="24"/>
          <w:szCs w:val="24"/>
        </w:rPr>
        <w:t xml:space="preserve">tan pronto como se excave. </w:t>
      </w:r>
    </w:p>
    <w:p w:rsidR="00B86696" w:rsidRPr="006A7FC2" w:rsidRDefault="00B86696" w:rsidP="006A7FC2">
      <w:pPr>
        <w:widowControl w:val="0"/>
        <w:jc w:val="both"/>
        <w:rPr>
          <w:rFonts w:ascii="Arial" w:hAnsi="Arial" w:cs="Arial"/>
          <w:spacing w:val="-3"/>
          <w:sz w:val="24"/>
          <w:szCs w:val="24"/>
        </w:rPr>
      </w:pPr>
    </w:p>
    <w:p w:rsidR="00B86696" w:rsidRPr="006A7FC2" w:rsidRDefault="00B86696" w:rsidP="006A7FC2">
      <w:pPr>
        <w:widowControl w:val="0"/>
        <w:jc w:val="both"/>
        <w:rPr>
          <w:rFonts w:ascii="Arial" w:hAnsi="Arial" w:cs="Arial"/>
          <w:spacing w:val="-3"/>
          <w:sz w:val="24"/>
          <w:szCs w:val="24"/>
        </w:rPr>
      </w:pPr>
      <w:r w:rsidRPr="006A7FC2">
        <w:rPr>
          <w:rFonts w:ascii="Arial" w:hAnsi="Arial" w:cs="Arial"/>
          <w:spacing w:val="-3"/>
          <w:sz w:val="24"/>
          <w:szCs w:val="24"/>
        </w:rPr>
        <w:t xml:space="preserve">Las zonas de </w:t>
      </w:r>
      <w:r w:rsidR="00E1392C">
        <w:rPr>
          <w:rFonts w:ascii="Arial" w:hAnsi="Arial" w:cs="Arial"/>
          <w:spacing w:val="-3"/>
          <w:sz w:val="24"/>
          <w:szCs w:val="24"/>
        </w:rPr>
        <w:t>ZODME</w:t>
      </w:r>
      <w:r w:rsidRPr="006A7FC2">
        <w:rPr>
          <w:rFonts w:ascii="Arial" w:hAnsi="Arial" w:cs="Arial"/>
          <w:spacing w:val="-3"/>
          <w:sz w:val="24"/>
          <w:szCs w:val="24"/>
        </w:rPr>
        <w:t xml:space="preserve"> deben dejarse en condiciones satisfactorias de nivelación y drenaje. El Contratista preparará adecuadamente los sitios de botadero, y colocará los materiales de desecho en forma adecuada para obtener estabilidad. </w:t>
      </w:r>
    </w:p>
    <w:p w:rsidR="00B86696" w:rsidRPr="006A7FC2" w:rsidRDefault="00B86696" w:rsidP="006A7FC2">
      <w:pPr>
        <w:widowControl w:val="0"/>
        <w:jc w:val="both"/>
        <w:rPr>
          <w:rFonts w:ascii="Arial" w:hAnsi="Arial" w:cs="Arial"/>
          <w:spacing w:val="-3"/>
          <w:sz w:val="24"/>
          <w:szCs w:val="24"/>
        </w:rPr>
      </w:pPr>
    </w:p>
    <w:p w:rsidR="00B86696" w:rsidRPr="006A7FC2" w:rsidRDefault="00B86696" w:rsidP="006A7FC2">
      <w:pPr>
        <w:widowControl w:val="0"/>
        <w:jc w:val="both"/>
        <w:rPr>
          <w:rFonts w:ascii="Arial" w:hAnsi="Arial" w:cs="Arial"/>
          <w:spacing w:val="-3"/>
          <w:sz w:val="24"/>
          <w:szCs w:val="24"/>
        </w:rPr>
      </w:pPr>
      <w:r w:rsidRPr="006A7FC2">
        <w:rPr>
          <w:rFonts w:ascii="Arial" w:hAnsi="Arial" w:cs="Arial"/>
          <w:spacing w:val="-3"/>
          <w:sz w:val="24"/>
          <w:szCs w:val="24"/>
        </w:rPr>
        <w:t xml:space="preserve">Los sitios de </w:t>
      </w:r>
      <w:r w:rsidR="00E1392C">
        <w:rPr>
          <w:rFonts w:ascii="Arial" w:hAnsi="Arial" w:cs="Arial"/>
          <w:spacing w:val="-3"/>
          <w:sz w:val="24"/>
          <w:szCs w:val="24"/>
        </w:rPr>
        <w:t>ZODME</w:t>
      </w:r>
      <w:r w:rsidR="00733553">
        <w:rPr>
          <w:rFonts w:ascii="Arial" w:hAnsi="Arial" w:cs="Arial"/>
          <w:spacing w:val="-3"/>
          <w:sz w:val="24"/>
          <w:szCs w:val="24"/>
        </w:rPr>
        <w:t>,</w:t>
      </w:r>
      <w:r w:rsidRPr="006A7FC2">
        <w:rPr>
          <w:rFonts w:ascii="Arial" w:hAnsi="Arial" w:cs="Arial"/>
          <w:spacing w:val="-3"/>
          <w:sz w:val="24"/>
          <w:szCs w:val="24"/>
        </w:rPr>
        <w:t xml:space="preserve"> </w:t>
      </w:r>
      <w:r w:rsidR="006A7FC2" w:rsidRPr="006A7FC2">
        <w:rPr>
          <w:rFonts w:ascii="Arial" w:hAnsi="Arial" w:cs="Arial"/>
          <w:spacing w:val="-3"/>
          <w:sz w:val="24"/>
          <w:szCs w:val="24"/>
        </w:rPr>
        <w:t>deberá</w:t>
      </w:r>
      <w:r w:rsidR="006A7FC2">
        <w:rPr>
          <w:rFonts w:ascii="Arial" w:hAnsi="Arial" w:cs="Arial"/>
          <w:spacing w:val="-3"/>
          <w:sz w:val="24"/>
          <w:szCs w:val="24"/>
        </w:rPr>
        <w:t>n</w:t>
      </w:r>
      <w:r w:rsidRPr="006A7FC2">
        <w:rPr>
          <w:rFonts w:ascii="Arial" w:hAnsi="Arial" w:cs="Arial"/>
          <w:spacing w:val="-3"/>
          <w:sz w:val="24"/>
          <w:szCs w:val="24"/>
        </w:rPr>
        <w:t xml:space="preserve"> ser aprobados por </w:t>
      </w:r>
      <w:r w:rsidR="00E1392C" w:rsidRPr="006A7FC2">
        <w:rPr>
          <w:rFonts w:ascii="Arial" w:hAnsi="Arial" w:cs="Arial"/>
          <w:spacing w:val="-3"/>
          <w:sz w:val="24"/>
          <w:szCs w:val="24"/>
        </w:rPr>
        <w:t>la autoridad</w:t>
      </w:r>
      <w:r w:rsidRPr="006A7FC2">
        <w:rPr>
          <w:rFonts w:ascii="Arial" w:hAnsi="Arial" w:cs="Arial"/>
          <w:spacing w:val="-3"/>
          <w:sz w:val="24"/>
          <w:szCs w:val="24"/>
        </w:rPr>
        <w:t xml:space="preserve"> ambiental y por ningún motivo podrán ser </w:t>
      </w:r>
      <w:r w:rsidR="006A7FC2">
        <w:rPr>
          <w:rFonts w:ascii="Arial" w:hAnsi="Arial" w:cs="Arial"/>
          <w:spacing w:val="-3"/>
          <w:sz w:val="24"/>
          <w:szCs w:val="24"/>
        </w:rPr>
        <w:t xml:space="preserve">o estar cerca de </w:t>
      </w:r>
      <w:r w:rsidRPr="006A7FC2">
        <w:rPr>
          <w:rFonts w:ascii="Arial" w:hAnsi="Arial" w:cs="Arial"/>
          <w:spacing w:val="-3"/>
          <w:sz w:val="24"/>
          <w:szCs w:val="24"/>
        </w:rPr>
        <w:t>cauces de ríos o canales, ni lagos, ni humedales, ni ningún otro sitio que afecte el ecosistema.</w:t>
      </w:r>
    </w:p>
    <w:p w:rsidR="00B86696" w:rsidRPr="006A7FC2" w:rsidRDefault="00B86696" w:rsidP="006A7FC2">
      <w:pPr>
        <w:widowControl w:val="0"/>
        <w:jc w:val="both"/>
        <w:rPr>
          <w:rFonts w:ascii="Arial" w:hAnsi="Arial" w:cs="Arial"/>
          <w:spacing w:val="-3"/>
          <w:sz w:val="24"/>
          <w:szCs w:val="24"/>
        </w:rPr>
      </w:pPr>
    </w:p>
    <w:p w:rsidR="00B86696" w:rsidRPr="006A7FC2" w:rsidRDefault="00B86696" w:rsidP="006A7FC2">
      <w:pPr>
        <w:widowControl w:val="0"/>
        <w:jc w:val="both"/>
        <w:rPr>
          <w:rFonts w:ascii="Arial" w:hAnsi="Arial" w:cs="Arial"/>
          <w:spacing w:val="-3"/>
          <w:sz w:val="24"/>
          <w:szCs w:val="24"/>
        </w:rPr>
      </w:pPr>
      <w:r w:rsidRPr="006A7FC2">
        <w:rPr>
          <w:rFonts w:ascii="Arial" w:hAnsi="Arial" w:cs="Arial"/>
          <w:spacing w:val="-3"/>
          <w:sz w:val="24"/>
          <w:szCs w:val="24"/>
        </w:rPr>
        <w:t xml:space="preserve">El </w:t>
      </w:r>
      <w:r w:rsidR="006A7FC2">
        <w:rPr>
          <w:rFonts w:ascii="Arial" w:hAnsi="Arial" w:cs="Arial"/>
          <w:spacing w:val="-3"/>
          <w:sz w:val="24"/>
          <w:szCs w:val="24"/>
        </w:rPr>
        <w:t xml:space="preserve">Ejecutor </w:t>
      </w:r>
      <w:r w:rsidRPr="006A7FC2">
        <w:rPr>
          <w:rFonts w:ascii="Arial" w:hAnsi="Arial" w:cs="Arial"/>
          <w:spacing w:val="-3"/>
          <w:sz w:val="24"/>
          <w:szCs w:val="24"/>
        </w:rPr>
        <w:t xml:space="preserve">deberá ejercer control adecuado sobre la disposición de materiales sobrantes del desmonte, limpieza, descapote y excavaciones realizadas para la ejecución de las obras, para lo cual deberá presentar una relación diaria donde se indique el tipo de vehículo utilizado para el transporte, capacidad de transporte, hora de despacho y llegada del vehículo, localización del botadero además debe llevar y entregar a la Interventoría las planillas de control de Disposición de Escombros </w:t>
      </w:r>
    </w:p>
    <w:p w:rsidR="00B86696" w:rsidRPr="006A7FC2" w:rsidRDefault="00B86696" w:rsidP="006A7FC2">
      <w:pPr>
        <w:widowControl w:val="0"/>
        <w:jc w:val="both"/>
        <w:rPr>
          <w:rFonts w:ascii="Arial" w:hAnsi="Arial" w:cs="Arial"/>
          <w:spacing w:val="-3"/>
          <w:sz w:val="24"/>
          <w:szCs w:val="24"/>
        </w:rPr>
      </w:pPr>
    </w:p>
    <w:p w:rsidR="00B86696" w:rsidRPr="00145F50" w:rsidRDefault="00B86696" w:rsidP="006A7FC2">
      <w:pPr>
        <w:widowControl w:val="0"/>
        <w:jc w:val="both"/>
        <w:rPr>
          <w:rFonts w:ascii="Arial" w:hAnsi="Arial" w:cs="Arial"/>
          <w:spacing w:val="-3"/>
          <w:sz w:val="24"/>
          <w:szCs w:val="24"/>
        </w:rPr>
      </w:pPr>
      <w:r w:rsidRPr="006A7FC2">
        <w:rPr>
          <w:rFonts w:ascii="Arial" w:hAnsi="Arial" w:cs="Arial"/>
          <w:spacing w:val="-3"/>
          <w:sz w:val="24"/>
          <w:szCs w:val="24"/>
        </w:rPr>
        <w:t>Se tendrá en cuenta tanto la recolección de los residuos sólidos y de materiales reciclables, como también el transporte de estos materiales al lugar donde se vacía el vehículo de recolección. La separación de residuos se realizará en un lugar fuera o diferente de la fuente de generación de residuos. El procesamiento incluye la separación de objetos voluminosos.</w:t>
      </w:r>
      <w:r w:rsidRPr="00145F50">
        <w:rPr>
          <w:rFonts w:ascii="Arial" w:hAnsi="Arial" w:cs="Arial"/>
          <w:spacing w:val="-3"/>
          <w:sz w:val="24"/>
          <w:szCs w:val="24"/>
        </w:rPr>
        <w:t xml:space="preserve"> </w:t>
      </w:r>
    </w:p>
    <w:p w:rsidR="00B86696" w:rsidRDefault="00B86696" w:rsidP="00A4727E">
      <w:pPr>
        <w:widowControl w:val="0"/>
        <w:tabs>
          <w:tab w:val="left" w:pos="-720"/>
          <w:tab w:val="left" w:pos="0"/>
        </w:tabs>
        <w:jc w:val="both"/>
        <w:rPr>
          <w:rFonts w:ascii="Arial" w:hAnsi="Arial" w:cs="Arial"/>
          <w:spacing w:val="-3"/>
          <w:sz w:val="24"/>
          <w:szCs w:val="24"/>
        </w:rPr>
      </w:pPr>
    </w:p>
    <w:p w:rsidR="00B86696" w:rsidRDefault="00733553" w:rsidP="007C408D">
      <w:pPr>
        <w:pStyle w:val="Heading2"/>
        <w:numPr>
          <w:ilvl w:val="1"/>
          <w:numId w:val="75"/>
        </w:numPr>
      </w:pPr>
      <w:bookmarkStart w:id="38" w:name="_Toc494827692"/>
      <w:r w:rsidRPr="00733553">
        <w:t>Horarios de trabajo para la ejecución de las obras</w:t>
      </w:r>
      <w:r>
        <w:t>.</w:t>
      </w:r>
      <w:bookmarkEnd w:id="38"/>
    </w:p>
    <w:p w:rsidR="00733553" w:rsidRDefault="00733553" w:rsidP="00733553">
      <w:pPr>
        <w:rPr>
          <w:lang w:val="es-ES_tradnl"/>
        </w:rPr>
      </w:pPr>
    </w:p>
    <w:p w:rsidR="00733553" w:rsidRDefault="00733553" w:rsidP="00733553">
      <w:pPr>
        <w:widowControl w:val="0"/>
        <w:spacing w:line="276" w:lineRule="auto"/>
        <w:jc w:val="both"/>
        <w:rPr>
          <w:rFonts w:ascii="Arial" w:hAnsi="Arial" w:cs="Arial"/>
          <w:spacing w:val="-3"/>
          <w:sz w:val="24"/>
          <w:szCs w:val="24"/>
        </w:rPr>
      </w:pPr>
      <w:r w:rsidRPr="00145F50">
        <w:rPr>
          <w:rFonts w:ascii="Arial" w:hAnsi="Arial" w:cs="Arial"/>
          <w:spacing w:val="-3"/>
          <w:sz w:val="24"/>
          <w:szCs w:val="24"/>
        </w:rPr>
        <w:t>Las obras se deberán elaborar en horarios convencionales, en jornadas de 8 horas durante 6 días a la semana</w:t>
      </w:r>
      <w:r>
        <w:rPr>
          <w:rFonts w:ascii="Arial" w:hAnsi="Arial" w:cs="Arial"/>
          <w:spacing w:val="-3"/>
          <w:sz w:val="24"/>
          <w:szCs w:val="24"/>
        </w:rPr>
        <w:t>. De requerirse ejecutar trabajos nocturnos se solicitarán los permisos correspondientes en la Alcaldía Municipal.</w:t>
      </w:r>
    </w:p>
    <w:p w:rsidR="00733553" w:rsidRDefault="00733553" w:rsidP="00733553">
      <w:pPr>
        <w:widowControl w:val="0"/>
        <w:spacing w:line="276" w:lineRule="auto"/>
        <w:jc w:val="both"/>
        <w:rPr>
          <w:rFonts w:ascii="Arial" w:hAnsi="Arial" w:cs="Arial"/>
          <w:spacing w:val="-3"/>
          <w:sz w:val="24"/>
          <w:szCs w:val="24"/>
        </w:rPr>
      </w:pPr>
    </w:p>
    <w:p w:rsidR="00733553" w:rsidRPr="00145F50" w:rsidRDefault="00733553" w:rsidP="007C408D">
      <w:pPr>
        <w:pStyle w:val="Heading2"/>
        <w:numPr>
          <w:ilvl w:val="1"/>
          <w:numId w:val="75"/>
        </w:numPr>
      </w:pPr>
      <w:bookmarkStart w:id="39" w:name="_Toc494827693"/>
      <w:r w:rsidRPr="00733553">
        <w:t xml:space="preserve">Lineamientos para la </w:t>
      </w:r>
      <w:r w:rsidR="00E1392C">
        <w:t>G</w:t>
      </w:r>
      <w:r w:rsidRPr="00733553">
        <w:t xml:space="preserve">estión </w:t>
      </w:r>
      <w:r w:rsidR="00E1392C">
        <w:t>y C</w:t>
      </w:r>
      <w:r w:rsidR="002219C3">
        <w:t xml:space="preserve">ontrol </w:t>
      </w:r>
      <w:r w:rsidR="00E1392C">
        <w:t>de R</w:t>
      </w:r>
      <w:r w:rsidRPr="00733553">
        <w:t>iesgos</w:t>
      </w:r>
      <w:bookmarkEnd w:id="39"/>
    </w:p>
    <w:p w:rsidR="00733553" w:rsidRDefault="00733553" w:rsidP="00733553">
      <w:pPr>
        <w:rPr>
          <w:lang w:val="es-ES_tradnl"/>
        </w:rPr>
      </w:pPr>
    </w:p>
    <w:p w:rsidR="003F6B13" w:rsidRPr="002219C3" w:rsidRDefault="003F6B13" w:rsidP="002219C3">
      <w:pPr>
        <w:widowControl w:val="0"/>
        <w:tabs>
          <w:tab w:val="left" w:pos="-720"/>
          <w:tab w:val="left" w:pos="0"/>
        </w:tabs>
        <w:jc w:val="both"/>
        <w:rPr>
          <w:rFonts w:ascii="Arial" w:hAnsi="Arial" w:cs="Arial"/>
          <w:spacing w:val="-3"/>
          <w:sz w:val="24"/>
          <w:szCs w:val="24"/>
        </w:rPr>
      </w:pPr>
      <w:r w:rsidRPr="002219C3">
        <w:rPr>
          <w:rFonts w:ascii="Arial" w:hAnsi="Arial" w:cs="Arial"/>
          <w:spacing w:val="-3"/>
          <w:sz w:val="24"/>
          <w:szCs w:val="24"/>
        </w:rPr>
        <w:t>Se deberá cumplir con todas las dispo</w:t>
      </w:r>
      <w:r w:rsidRPr="002219C3">
        <w:rPr>
          <w:rFonts w:ascii="Arial" w:hAnsi="Arial" w:cs="Arial"/>
          <w:spacing w:val="-3"/>
          <w:sz w:val="24"/>
          <w:szCs w:val="24"/>
        </w:rPr>
        <w:softHyphen/>
        <w:t>siciones que sobre seguridad social hayan emanado del Ministerio de Trabajo y Seguridad Social de Colombia. Se deberá mante</w:t>
      </w:r>
      <w:r w:rsidRPr="002219C3">
        <w:rPr>
          <w:rFonts w:ascii="Arial" w:hAnsi="Arial" w:cs="Arial"/>
          <w:spacing w:val="-3"/>
          <w:sz w:val="24"/>
          <w:szCs w:val="24"/>
        </w:rPr>
        <w:softHyphen/>
        <w:t>ner permanentemente en la obra un experto en se</w:t>
      </w:r>
      <w:r w:rsidRPr="002219C3">
        <w:rPr>
          <w:rFonts w:ascii="Arial" w:hAnsi="Arial" w:cs="Arial"/>
          <w:spacing w:val="-3"/>
          <w:sz w:val="24"/>
          <w:szCs w:val="24"/>
        </w:rPr>
        <w:softHyphen/>
        <w:t>guridad con experiencia mínima de 3 años en labores similares y te</w:t>
      </w:r>
      <w:r w:rsidRPr="002219C3">
        <w:rPr>
          <w:rFonts w:ascii="Arial" w:hAnsi="Arial" w:cs="Arial"/>
          <w:spacing w:val="-3"/>
          <w:sz w:val="24"/>
          <w:szCs w:val="24"/>
        </w:rPr>
        <w:softHyphen/>
        <w:t>ner especial cuidado para salvaguardar la inte</w:t>
      </w:r>
      <w:r w:rsidRPr="002219C3">
        <w:rPr>
          <w:rFonts w:ascii="Arial" w:hAnsi="Arial" w:cs="Arial"/>
          <w:spacing w:val="-3"/>
          <w:sz w:val="24"/>
          <w:szCs w:val="24"/>
        </w:rPr>
        <w:softHyphen/>
        <w:t>gridad física de sus trabajadores y del público directa e indirectamente afectado, en los siguien</w:t>
      </w:r>
      <w:r w:rsidRPr="002219C3">
        <w:rPr>
          <w:rFonts w:ascii="Arial" w:hAnsi="Arial" w:cs="Arial"/>
          <w:spacing w:val="-3"/>
          <w:sz w:val="24"/>
          <w:szCs w:val="24"/>
        </w:rPr>
        <w:softHyphen/>
        <w:t>tes aspectos relacionados con la obra:</w:t>
      </w:r>
    </w:p>
    <w:p w:rsidR="003F6B13" w:rsidRPr="002219C3" w:rsidRDefault="003F6B13" w:rsidP="002219C3">
      <w:pPr>
        <w:widowControl w:val="0"/>
        <w:tabs>
          <w:tab w:val="left" w:pos="-720"/>
          <w:tab w:val="left" w:pos="0"/>
        </w:tabs>
        <w:jc w:val="both"/>
        <w:rPr>
          <w:rFonts w:ascii="Arial" w:hAnsi="Arial" w:cs="Arial"/>
          <w:spacing w:val="-3"/>
          <w:sz w:val="24"/>
          <w:szCs w:val="24"/>
        </w:rPr>
      </w:pPr>
      <w:r w:rsidRPr="002219C3">
        <w:rPr>
          <w:rFonts w:ascii="Arial" w:hAnsi="Arial" w:cs="Arial"/>
          <w:spacing w:val="-3"/>
          <w:sz w:val="24"/>
          <w:szCs w:val="24"/>
        </w:rPr>
        <w:tab/>
      </w:r>
      <w:r w:rsidRPr="002219C3">
        <w:rPr>
          <w:rFonts w:ascii="Arial" w:hAnsi="Arial" w:cs="Arial"/>
          <w:spacing w:val="-3"/>
          <w:sz w:val="24"/>
          <w:szCs w:val="24"/>
        </w:rPr>
        <w:tab/>
      </w:r>
    </w:p>
    <w:p w:rsidR="003F6B13" w:rsidRPr="00DF3BEA" w:rsidRDefault="003F6B13" w:rsidP="007C408D">
      <w:pPr>
        <w:widowControl w:val="0"/>
        <w:numPr>
          <w:ilvl w:val="0"/>
          <w:numId w:val="71"/>
        </w:numPr>
        <w:tabs>
          <w:tab w:val="left" w:pos="-720"/>
          <w:tab w:val="left" w:pos="284"/>
        </w:tabs>
        <w:overflowPunct w:val="0"/>
        <w:adjustRightInd w:val="0"/>
        <w:ind w:left="284" w:hanging="284"/>
        <w:jc w:val="both"/>
        <w:rPr>
          <w:rFonts w:ascii="Arial" w:hAnsi="Arial" w:cs="Arial"/>
          <w:spacing w:val="-3"/>
          <w:sz w:val="24"/>
          <w:szCs w:val="24"/>
        </w:rPr>
      </w:pPr>
      <w:r w:rsidRPr="00DF3BEA">
        <w:rPr>
          <w:rFonts w:ascii="Arial" w:hAnsi="Arial" w:cs="Arial"/>
          <w:spacing w:val="-3"/>
          <w:sz w:val="24"/>
          <w:szCs w:val="24"/>
        </w:rPr>
        <w:lastRenderedPageBreak/>
        <w:t>El personal en general se dotará de las pren</w:t>
      </w:r>
      <w:r w:rsidRPr="00DF3BEA">
        <w:rPr>
          <w:rFonts w:ascii="Arial" w:hAnsi="Arial" w:cs="Arial"/>
          <w:spacing w:val="-3"/>
          <w:sz w:val="24"/>
          <w:szCs w:val="24"/>
        </w:rPr>
        <w:softHyphen/>
        <w:t>das de seguridad tales como cascos, botas, guantes y demás elementos de protección</w:t>
      </w:r>
      <w:r w:rsidR="004A247C" w:rsidRPr="00DF3BEA">
        <w:rPr>
          <w:rFonts w:ascii="Arial" w:hAnsi="Arial" w:cs="Arial"/>
          <w:spacing w:val="-3"/>
          <w:sz w:val="24"/>
          <w:szCs w:val="24"/>
        </w:rPr>
        <w:t>, de acuerdo con el panorama de factores de riesgos</w:t>
      </w:r>
      <w:r w:rsidRPr="00DF3BEA">
        <w:rPr>
          <w:rFonts w:ascii="Arial" w:hAnsi="Arial" w:cs="Arial"/>
          <w:spacing w:val="-3"/>
          <w:sz w:val="24"/>
          <w:szCs w:val="24"/>
        </w:rPr>
        <w:t>.</w:t>
      </w:r>
    </w:p>
    <w:p w:rsidR="003F6B13" w:rsidRPr="00DF3BEA" w:rsidRDefault="003F6B13" w:rsidP="00DF3BEA">
      <w:pPr>
        <w:widowControl w:val="0"/>
        <w:tabs>
          <w:tab w:val="left" w:pos="-720"/>
          <w:tab w:val="left" w:pos="284"/>
        </w:tabs>
        <w:ind w:left="284"/>
        <w:jc w:val="both"/>
        <w:rPr>
          <w:rFonts w:ascii="Arial" w:hAnsi="Arial" w:cs="Arial"/>
          <w:spacing w:val="-3"/>
          <w:sz w:val="24"/>
          <w:szCs w:val="24"/>
        </w:rPr>
      </w:pPr>
    </w:p>
    <w:p w:rsidR="003F6B13" w:rsidRPr="00DF3BEA" w:rsidRDefault="003F6B13" w:rsidP="007C408D">
      <w:pPr>
        <w:widowControl w:val="0"/>
        <w:numPr>
          <w:ilvl w:val="0"/>
          <w:numId w:val="71"/>
        </w:numPr>
        <w:tabs>
          <w:tab w:val="left" w:pos="-720"/>
          <w:tab w:val="left" w:pos="284"/>
        </w:tabs>
        <w:overflowPunct w:val="0"/>
        <w:adjustRightInd w:val="0"/>
        <w:ind w:left="284" w:hanging="284"/>
        <w:jc w:val="both"/>
        <w:rPr>
          <w:rFonts w:ascii="Arial" w:hAnsi="Arial" w:cs="Arial"/>
          <w:spacing w:val="-3"/>
          <w:sz w:val="24"/>
          <w:szCs w:val="24"/>
        </w:rPr>
      </w:pPr>
      <w:r w:rsidRPr="00DF3BEA">
        <w:rPr>
          <w:rFonts w:ascii="Arial" w:hAnsi="Arial" w:cs="Arial"/>
          <w:spacing w:val="-3"/>
          <w:sz w:val="24"/>
          <w:szCs w:val="24"/>
        </w:rPr>
        <w:t>Cuando hubiere trabajo nocturno se proveerá de iluminación suficiente y los niveles de ruido serán los permisibles para no afectar el bienestar de la comunidad.</w:t>
      </w:r>
    </w:p>
    <w:p w:rsidR="003F6B13" w:rsidRPr="00DF3BEA" w:rsidRDefault="003F6B13" w:rsidP="00DF3BEA">
      <w:pPr>
        <w:widowControl w:val="0"/>
        <w:tabs>
          <w:tab w:val="left" w:pos="-720"/>
          <w:tab w:val="left" w:pos="284"/>
        </w:tabs>
        <w:ind w:left="284"/>
        <w:jc w:val="both"/>
        <w:rPr>
          <w:rFonts w:ascii="Arial" w:hAnsi="Arial" w:cs="Arial"/>
          <w:spacing w:val="-3"/>
          <w:sz w:val="24"/>
          <w:szCs w:val="24"/>
        </w:rPr>
      </w:pPr>
    </w:p>
    <w:p w:rsidR="003F6B13" w:rsidRPr="00DF3BEA" w:rsidRDefault="003F6B13" w:rsidP="007C408D">
      <w:pPr>
        <w:widowControl w:val="0"/>
        <w:numPr>
          <w:ilvl w:val="0"/>
          <w:numId w:val="71"/>
        </w:numPr>
        <w:tabs>
          <w:tab w:val="left" w:pos="-1843"/>
          <w:tab w:val="left" w:pos="-720"/>
          <w:tab w:val="left" w:pos="284"/>
        </w:tabs>
        <w:overflowPunct w:val="0"/>
        <w:adjustRightInd w:val="0"/>
        <w:ind w:left="284" w:hanging="284"/>
        <w:jc w:val="both"/>
        <w:rPr>
          <w:rFonts w:ascii="Arial" w:hAnsi="Arial" w:cs="Arial"/>
          <w:spacing w:val="-3"/>
          <w:sz w:val="24"/>
          <w:szCs w:val="24"/>
        </w:rPr>
      </w:pPr>
      <w:r w:rsidRPr="00DF3BEA">
        <w:rPr>
          <w:rFonts w:ascii="Arial" w:hAnsi="Arial" w:cs="Arial"/>
          <w:spacing w:val="-3"/>
          <w:sz w:val="24"/>
          <w:szCs w:val="24"/>
        </w:rPr>
        <w:t>Se aplicarán todas las medidas de seguridad para tener un control permanente de los fac</w:t>
      </w:r>
      <w:r w:rsidRPr="00DF3BEA">
        <w:rPr>
          <w:rFonts w:ascii="Arial" w:hAnsi="Arial" w:cs="Arial"/>
          <w:spacing w:val="-3"/>
          <w:sz w:val="24"/>
          <w:szCs w:val="24"/>
        </w:rPr>
        <w:softHyphen/>
        <w:t>tores que puedan afectar la salud de los habitantes y de los trabajadores, o las con</w:t>
      </w:r>
      <w:r w:rsidRPr="00DF3BEA">
        <w:rPr>
          <w:rFonts w:ascii="Arial" w:hAnsi="Arial" w:cs="Arial"/>
          <w:spacing w:val="-3"/>
          <w:sz w:val="24"/>
          <w:szCs w:val="24"/>
        </w:rPr>
        <w:softHyphen/>
        <w:t>diciones ambientales y ecológicas por emana</w:t>
      </w:r>
      <w:r w:rsidRPr="00DF3BEA">
        <w:rPr>
          <w:rFonts w:ascii="Arial" w:hAnsi="Arial" w:cs="Arial"/>
          <w:spacing w:val="-3"/>
          <w:sz w:val="24"/>
          <w:szCs w:val="24"/>
        </w:rPr>
        <w:softHyphen/>
        <w:t>ciones de gases, presencia de polvo y por cualquier otro contaminante.</w:t>
      </w:r>
    </w:p>
    <w:p w:rsidR="009B5909" w:rsidRPr="00DF3BEA" w:rsidRDefault="009B5909" w:rsidP="00DF3BEA">
      <w:pPr>
        <w:pStyle w:val="ListParagraph"/>
        <w:rPr>
          <w:rFonts w:ascii="Arial" w:hAnsi="Arial" w:cs="Arial"/>
          <w:spacing w:val="-3"/>
          <w:sz w:val="24"/>
          <w:szCs w:val="24"/>
        </w:rPr>
      </w:pPr>
    </w:p>
    <w:p w:rsidR="009B5909" w:rsidRDefault="009B5909" w:rsidP="007C408D">
      <w:pPr>
        <w:pStyle w:val="ListParagraph"/>
        <w:numPr>
          <w:ilvl w:val="0"/>
          <w:numId w:val="71"/>
        </w:numPr>
        <w:autoSpaceDE/>
        <w:autoSpaceDN/>
        <w:spacing w:after="200"/>
        <w:contextualSpacing/>
        <w:jc w:val="both"/>
        <w:rPr>
          <w:rFonts w:ascii="Arial" w:eastAsia="Calibri" w:hAnsi="Arial" w:cs="Arial"/>
          <w:sz w:val="24"/>
          <w:szCs w:val="24"/>
          <w:lang w:eastAsia="en-US"/>
        </w:rPr>
      </w:pPr>
      <w:r w:rsidRPr="00DF3BEA">
        <w:rPr>
          <w:rFonts w:ascii="Arial" w:eastAsia="Calibri" w:hAnsi="Arial" w:cs="Arial"/>
          <w:sz w:val="24"/>
          <w:szCs w:val="24"/>
          <w:lang w:eastAsia="en-US"/>
        </w:rPr>
        <w:t>Todo trabajador se debe estar afiliado al sistema de seguridad social (SSS) como son EPS, AFP y ARL.</w:t>
      </w:r>
      <w:r w:rsidR="00351525" w:rsidRPr="00DF3BEA">
        <w:rPr>
          <w:rFonts w:ascii="Arial" w:eastAsia="Calibri" w:hAnsi="Arial" w:cs="Arial"/>
          <w:sz w:val="24"/>
          <w:szCs w:val="24"/>
          <w:lang w:eastAsia="en-US"/>
        </w:rPr>
        <w:t xml:space="preserve"> De igual forma </w:t>
      </w:r>
      <w:r w:rsidRPr="00DF3BEA">
        <w:rPr>
          <w:rFonts w:ascii="Arial" w:eastAsia="Calibri" w:hAnsi="Arial" w:cs="Arial"/>
          <w:sz w:val="24"/>
          <w:szCs w:val="24"/>
          <w:lang w:eastAsia="en-US"/>
        </w:rPr>
        <w:t xml:space="preserve">los subcontratistas o proveedores de servicios, </w:t>
      </w:r>
      <w:r w:rsidR="00351525" w:rsidRPr="00DF3BEA">
        <w:rPr>
          <w:rFonts w:ascii="Arial" w:eastAsia="Calibri" w:hAnsi="Arial" w:cs="Arial"/>
          <w:sz w:val="24"/>
          <w:szCs w:val="24"/>
          <w:lang w:eastAsia="en-US"/>
        </w:rPr>
        <w:t xml:space="preserve">deberán contar </w:t>
      </w:r>
      <w:r w:rsidRPr="00DF3BEA">
        <w:rPr>
          <w:rFonts w:ascii="Arial" w:eastAsia="Calibri" w:hAnsi="Arial" w:cs="Arial"/>
          <w:sz w:val="24"/>
          <w:szCs w:val="24"/>
          <w:lang w:eastAsia="en-US"/>
        </w:rPr>
        <w:t>también con las afiliaciones al SSS, de lo contrario no podrán laborar para el proyecto.</w:t>
      </w:r>
    </w:p>
    <w:p w:rsidR="00DF3BEA" w:rsidRPr="00DF3BEA" w:rsidRDefault="00DF3BEA" w:rsidP="00DF3BEA">
      <w:pPr>
        <w:pStyle w:val="ListParagraph"/>
        <w:rPr>
          <w:rFonts w:ascii="Arial" w:eastAsia="Calibri" w:hAnsi="Arial" w:cs="Arial"/>
          <w:sz w:val="24"/>
          <w:szCs w:val="24"/>
          <w:lang w:eastAsia="en-US"/>
        </w:rPr>
      </w:pPr>
    </w:p>
    <w:p w:rsidR="009B5909" w:rsidRDefault="009B5909" w:rsidP="007C408D">
      <w:pPr>
        <w:pStyle w:val="ListParagraph"/>
        <w:numPr>
          <w:ilvl w:val="0"/>
          <w:numId w:val="71"/>
        </w:numPr>
        <w:autoSpaceDE/>
        <w:autoSpaceDN/>
        <w:spacing w:after="200"/>
        <w:contextualSpacing/>
        <w:jc w:val="both"/>
        <w:rPr>
          <w:rFonts w:ascii="Arial" w:eastAsia="Calibri" w:hAnsi="Arial" w:cs="Arial"/>
          <w:sz w:val="24"/>
          <w:szCs w:val="24"/>
          <w:lang w:eastAsia="en-US"/>
        </w:rPr>
      </w:pPr>
      <w:r w:rsidRPr="00DF3BEA">
        <w:rPr>
          <w:rFonts w:ascii="Arial" w:eastAsia="Calibri" w:hAnsi="Arial" w:cs="Arial"/>
          <w:sz w:val="24"/>
          <w:szCs w:val="24"/>
          <w:lang w:eastAsia="en-US"/>
        </w:rPr>
        <w:t>En caso de realizarse trabajo en alturas, el personal que desempeñe tal actividad, deberá estar capacitado y acreditado para tal actividad. Y contar con todos los elementos de seguridad que establece la norma.</w:t>
      </w:r>
    </w:p>
    <w:p w:rsidR="00DF3BEA" w:rsidRPr="00DF3BEA" w:rsidRDefault="00DF3BEA" w:rsidP="00DF3BEA">
      <w:pPr>
        <w:pStyle w:val="ListParagraph"/>
        <w:rPr>
          <w:rFonts w:ascii="Arial" w:eastAsia="Calibri" w:hAnsi="Arial" w:cs="Arial"/>
          <w:sz w:val="24"/>
          <w:szCs w:val="24"/>
          <w:lang w:eastAsia="en-US"/>
        </w:rPr>
      </w:pPr>
    </w:p>
    <w:p w:rsidR="009B5909" w:rsidRDefault="009B5909" w:rsidP="007C408D">
      <w:pPr>
        <w:pStyle w:val="ListParagraph"/>
        <w:numPr>
          <w:ilvl w:val="0"/>
          <w:numId w:val="71"/>
        </w:numPr>
        <w:autoSpaceDE/>
        <w:autoSpaceDN/>
        <w:spacing w:after="200"/>
        <w:contextualSpacing/>
        <w:jc w:val="both"/>
        <w:rPr>
          <w:rFonts w:ascii="Arial" w:eastAsia="Calibri" w:hAnsi="Arial" w:cs="Arial"/>
          <w:sz w:val="24"/>
          <w:szCs w:val="24"/>
          <w:lang w:eastAsia="en-US"/>
        </w:rPr>
      </w:pPr>
      <w:r w:rsidRPr="00DF3BEA">
        <w:rPr>
          <w:rFonts w:ascii="Arial" w:eastAsia="Calibri" w:hAnsi="Arial" w:cs="Arial"/>
          <w:sz w:val="24"/>
          <w:szCs w:val="24"/>
          <w:lang w:eastAsia="en-US"/>
        </w:rPr>
        <w:t xml:space="preserve">Si se realizan trabajos en espacios confinados, se deberá evaluar la atmósfera al interior de este espacio, antes del ingreso de los trabajadores, garantizando que sea respirable. El trabajador deberá ingresar con equipos para trabajos en alturas y en el exterior deberá haber siempre como mínimo un trabajador que supervise las condiciones de seguridad del que se encuentra adentro. </w:t>
      </w:r>
    </w:p>
    <w:p w:rsidR="00DF3BEA" w:rsidRPr="00DF3BEA" w:rsidRDefault="00DF3BEA" w:rsidP="00DF3BEA">
      <w:pPr>
        <w:pStyle w:val="ListParagraph"/>
        <w:rPr>
          <w:rFonts w:ascii="Arial" w:eastAsia="Calibri" w:hAnsi="Arial" w:cs="Arial"/>
          <w:sz w:val="24"/>
          <w:szCs w:val="24"/>
          <w:lang w:eastAsia="en-US"/>
        </w:rPr>
      </w:pPr>
    </w:p>
    <w:p w:rsidR="009B5909" w:rsidRDefault="009B5909" w:rsidP="007C408D">
      <w:pPr>
        <w:pStyle w:val="ListParagraph"/>
        <w:numPr>
          <w:ilvl w:val="0"/>
          <w:numId w:val="71"/>
        </w:numPr>
        <w:autoSpaceDE/>
        <w:autoSpaceDN/>
        <w:spacing w:after="200"/>
        <w:contextualSpacing/>
        <w:jc w:val="both"/>
        <w:rPr>
          <w:rFonts w:ascii="Arial" w:eastAsia="Calibri" w:hAnsi="Arial" w:cs="Arial"/>
          <w:sz w:val="24"/>
          <w:szCs w:val="24"/>
          <w:lang w:eastAsia="en-US"/>
        </w:rPr>
      </w:pPr>
      <w:r w:rsidRPr="00DF3BEA">
        <w:rPr>
          <w:rFonts w:ascii="Arial" w:eastAsia="Calibri" w:hAnsi="Arial" w:cs="Arial"/>
          <w:sz w:val="24"/>
          <w:szCs w:val="24"/>
          <w:lang w:eastAsia="en-US"/>
        </w:rPr>
        <w:t xml:space="preserve">Se deberá realizar seguimiento a los sitios de trabajo con el fin de verificar y evaluar las condiciones de seguridad. </w:t>
      </w:r>
    </w:p>
    <w:p w:rsidR="00DF3BEA" w:rsidRPr="00DF3BEA" w:rsidRDefault="00DF3BEA" w:rsidP="00DF3BEA">
      <w:pPr>
        <w:pStyle w:val="ListParagraph"/>
        <w:rPr>
          <w:rFonts w:ascii="Arial" w:eastAsia="Calibri" w:hAnsi="Arial" w:cs="Arial"/>
          <w:sz w:val="24"/>
          <w:szCs w:val="24"/>
          <w:lang w:eastAsia="en-US"/>
        </w:rPr>
      </w:pPr>
    </w:p>
    <w:p w:rsidR="009B5909" w:rsidRDefault="009B5909" w:rsidP="007C408D">
      <w:pPr>
        <w:pStyle w:val="ListParagraph"/>
        <w:numPr>
          <w:ilvl w:val="0"/>
          <w:numId w:val="71"/>
        </w:numPr>
        <w:autoSpaceDE/>
        <w:autoSpaceDN/>
        <w:spacing w:after="200"/>
        <w:contextualSpacing/>
        <w:jc w:val="both"/>
        <w:rPr>
          <w:rFonts w:ascii="Arial" w:eastAsia="Calibri" w:hAnsi="Arial" w:cs="Arial"/>
          <w:sz w:val="24"/>
          <w:szCs w:val="24"/>
          <w:lang w:eastAsia="en-US"/>
        </w:rPr>
      </w:pPr>
      <w:r w:rsidRPr="00DF3BEA">
        <w:rPr>
          <w:rFonts w:ascii="Arial" w:eastAsia="Calibri" w:hAnsi="Arial" w:cs="Arial"/>
          <w:sz w:val="24"/>
          <w:szCs w:val="24"/>
          <w:lang w:eastAsia="en-US"/>
        </w:rPr>
        <w:t>En caso de ocurrir un incidente o accidente de trabajo, éste debe ser reportado oportunamente por el trabajador afectado a su superior o al encargado del área SST, a fin de realizar la investigación del mismo y el respectivo reporte a la ARL.</w:t>
      </w:r>
      <w:r w:rsidR="00351525" w:rsidRPr="00DF3BEA">
        <w:rPr>
          <w:rFonts w:ascii="Arial" w:eastAsia="Calibri" w:hAnsi="Arial" w:cs="Arial"/>
          <w:sz w:val="24"/>
          <w:szCs w:val="24"/>
          <w:lang w:eastAsia="en-US"/>
        </w:rPr>
        <w:t xml:space="preserve"> Si es necesario, trasladarlo al centro de salud más cercano.</w:t>
      </w:r>
    </w:p>
    <w:p w:rsidR="00DF3BEA" w:rsidRPr="00DF3BEA" w:rsidRDefault="00DF3BEA" w:rsidP="00DF3BEA">
      <w:pPr>
        <w:pStyle w:val="ListParagraph"/>
        <w:rPr>
          <w:rFonts w:ascii="Arial" w:eastAsia="Calibri" w:hAnsi="Arial" w:cs="Arial"/>
          <w:sz w:val="24"/>
          <w:szCs w:val="24"/>
          <w:lang w:eastAsia="en-US"/>
        </w:rPr>
      </w:pPr>
    </w:p>
    <w:p w:rsidR="009B5909" w:rsidRDefault="009B5909" w:rsidP="007C408D">
      <w:pPr>
        <w:pStyle w:val="ListParagraph"/>
        <w:numPr>
          <w:ilvl w:val="0"/>
          <w:numId w:val="71"/>
        </w:numPr>
        <w:autoSpaceDE/>
        <w:autoSpaceDN/>
        <w:spacing w:after="200"/>
        <w:contextualSpacing/>
        <w:jc w:val="both"/>
        <w:rPr>
          <w:rFonts w:ascii="Arial" w:eastAsia="Calibri" w:hAnsi="Arial" w:cs="Arial"/>
          <w:sz w:val="24"/>
          <w:szCs w:val="24"/>
          <w:lang w:eastAsia="en-US"/>
        </w:rPr>
      </w:pPr>
      <w:r w:rsidRPr="00DF3BEA">
        <w:rPr>
          <w:rFonts w:ascii="Arial" w:eastAsia="Calibri" w:hAnsi="Arial" w:cs="Arial"/>
          <w:sz w:val="24"/>
          <w:szCs w:val="24"/>
          <w:lang w:eastAsia="en-US"/>
        </w:rPr>
        <w:t xml:space="preserve">Se deberá </w:t>
      </w:r>
      <w:r w:rsidR="00351525" w:rsidRPr="00DF3BEA">
        <w:rPr>
          <w:rFonts w:ascii="Arial" w:eastAsia="Calibri" w:hAnsi="Arial" w:cs="Arial"/>
          <w:sz w:val="24"/>
          <w:szCs w:val="24"/>
          <w:lang w:eastAsia="en-US"/>
        </w:rPr>
        <w:t xml:space="preserve">prohibir el consumo de tabaco dentro de los frente obra  y/o ingresar a laborar bajo los efectos de alcohol </w:t>
      </w:r>
      <w:r w:rsidR="00DF3BEA" w:rsidRPr="00DF3BEA">
        <w:rPr>
          <w:rFonts w:ascii="Arial" w:eastAsia="Calibri" w:hAnsi="Arial" w:cs="Arial"/>
          <w:sz w:val="24"/>
          <w:szCs w:val="24"/>
          <w:lang w:eastAsia="en-US"/>
        </w:rPr>
        <w:t xml:space="preserve">o sustancias psicoactivas. Para lo cual se deberá establecer y socializar </w:t>
      </w:r>
      <w:r w:rsidRPr="00DF3BEA">
        <w:rPr>
          <w:rFonts w:ascii="Arial" w:eastAsia="Calibri" w:hAnsi="Arial" w:cs="Arial"/>
          <w:sz w:val="24"/>
          <w:szCs w:val="24"/>
          <w:lang w:eastAsia="en-US"/>
        </w:rPr>
        <w:t xml:space="preserve">la política de tabaquismo y alcoholismo en la empresa, y a su vez, ésta deberá estar incluida en el Reglamento Interno de Trabajo de la empresa ejecutora y ser socializada con los trabajadores, con el fin de garantizar su estricto cumplimiento y/o realizar las sanciones correspondientes a quienes infrinjan dichos lineamientos.  </w:t>
      </w:r>
    </w:p>
    <w:p w:rsidR="00DF3BEA" w:rsidRPr="00DF3BEA" w:rsidRDefault="00DF3BEA" w:rsidP="00DF3BEA">
      <w:pPr>
        <w:pStyle w:val="ListParagraph"/>
        <w:rPr>
          <w:rFonts w:ascii="Arial" w:eastAsia="Calibri" w:hAnsi="Arial" w:cs="Arial"/>
          <w:sz w:val="24"/>
          <w:szCs w:val="24"/>
          <w:lang w:eastAsia="en-US"/>
        </w:rPr>
      </w:pPr>
    </w:p>
    <w:p w:rsidR="009B5909" w:rsidRDefault="009B5909" w:rsidP="007C408D">
      <w:pPr>
        <w:pStyle w:val="ListParagraph"/>
        <w:numPr>
          <w:ilvl w:val="0"/>
          <w:numId w:val="71"/>
        </w:numPr>
        <w:autoSpaceDE/>
        <w:autoSpaceDN/>
        <w:spacing w:after="200"/>
        <w:contextualSpacing/>
        <w:jc w:val="both"/>
        <w:rPr>
          <w:rFonts w:ascii="Arial" w:eastAsia="Calibri" w:hAnsi="Arial" w:cs="Arial"/>
          <w:sz w:val="24"/>
          <w:szCs w:val="24"/>
          <w:lang w:eastAsia="en-US"/>
        </w:rPr>
      </w:pPr>
      <w:r w:rsidRPr="00DF3BEA">
        <w:rPr>
          <w:rFonts w:ascii="Arial" w:eastAsia="Calibri" w:hAnsi="Arial" w:cs="Arial"/>
          <w:sz w:val="24"/>
          <w:szCs w:val="24"/>
          <w:lang w:eastAsia="en-US"/>
        </w:rPr>
        <w:lastRenderedPageBreak/>
        <w:t>Realizar periódicamente capacitaciones o charlas informativas a todos los trabajadores en temas de seguridad y salud en el trabajo, con el fin de prevenir posibles accidentes.</w:t>
      </w:r>
    </w:p>
    <w:p w:rsidR="00DF3BEA" w:rsidRPr="00DF3BEA" w:rsidRDefault="00DF3BEA" w:rsidP="00DF3BEA">
      <w:pPr>
        <w:pStyle w:val="ListParagraph"/>
        <w:rPr>
          <w:rFonts w:ascii="Arial" w:eastAsia="Calibri" w:hAnsi="Arial" w:cs="Arial"/>
          <w:sz w:val="24"/>
          <w:szCs w:val="24"/>
          <w:lang w:eastAsia="en-US"/>
        </w:rPr>
      </w:pPr>
    </w:p>
    <w:p w:rsidR="009B5909" w:rsidRDefault="009B5909" w:rsidP="007C408D">
      <w:pPr>
        <w:pStyle w:val="ListParagraph"/>
        <w:numPr>
          <w:ilvl w:val="0"/>
          <w:numId w:val="71"/>
        </w:numPr>
        <w:autoSpaceDE/>
        <w:autoSpaceDN/>
        <w:spacing w:after="200"/>
        <w:contextualSpacing/>
        <w:jc w:val="both"/>
        <w:rPr>
          <w:rFonts w:ascii="Arial" w:eastAsia="Calibri" w:hAnsi="Arial" w:cs="Arial"/>
          <w:sz w:val="24"/>
          <w:szCs w:val="24"/>
          <w:lang w:eastAsia="en-US"/>
        </w:rPr>
      </w:pPr>
      <w:r w:rsidRPr="00DF3BEA">
        <w:rPr>
          <w:rFonts w:ascii="Arial" w:eastAsia="Calibri" w:hAnsi="Arial" w:cs="Arial"/>
          <w:sz w:val="24"/>
          <w:szCs w:val="24"/>
          <w:lang w:eastAsia="en-US"/>
        </w:rPr>
        <w:t>Durante las actividades de excavaciones profundas (mayor a 1,20 metros), se deberá instalar un entibado de tal forma que garantice la estabilidad de las paredes de la excavación. Se deberá adecuar escaleras a interior de ésta para facilitar el ingreso salida de los trabajadores.</w:t>
      </w:r>
    </w:p>
    <w:p w:rsidR="00DF3BEA" w:rsidRPr="00DF3BEA" w:rsidRDefault="00DF3BEA" w:rsidP="00DF3BEA">
      <w:pPr>
        <w:pStyle w:val="ListParagraph"/>
        <w:rPr>
          <w:rFonts w:ascii="Arial" w:eastAsia="Calibri" w:hAnsi="Arial" w:cs="Arial"/>
          <w:sz w:val="24"/>
          <w:szCs w:val="24"/>
          <w:lang w:eastAsia="en-US"/>
        </w:rPr>
      </w:pPr>
    </w:p>
    <w:p w:rsidR="009B5909" w:rsidRDefault="009B5909" w:rsidP="007C408D">
      <w:pPr>
        <w:pStyle w:val="ListParagraph"/>
        <w:numPr>
          <w:ilvl w:val="0"/>
          <w:numId w:val="71"/>
        </w:numPr>
        <w:autoSpaceDE/>
        <w:autoSpaceDN/>
        <w:spacing w:after="200"/>
        <w:contextualSpacing/>
        <w:jc w:val="both"/>
        <w:rPr>
          <w:rFonts w:ascii="Arial" w:eastAsia="Calibri" w:hAnsi="Arial" w:cs="Arial"/>
          <w:sz w:val="24"/>
          <w:szCs w:val="24"/>
          <w:lang w:eastAsia="en-US"/>
        </w:rPr>
      </w:pPr>
      <w:r w:rsidRPr="00DF3BEA">
        <w:rPr>
          <w:rFonts w:ascii="Arial" w:eastAsia="Calibri" w:hAnsi="Arial" w:cs="Arial"/>
          <w:sz w:val="24"/>
          <w:szCs w:val="24"/>
          <w:lang w:eastAsia="en-US"/>
        </w:rPr>
        <w:t xml:space="preserve">El material excavado deberá ser retirado inmediatamente y no podrá estar cerca de la excavación, garantizando la estabilidad de las paredes de la excavación. </w:t>
      </w:r>
    </w:p>
    <w:p w:rsidR="00DF3BEA" w:rsidRPr="00DF3BEA" w:rsidRDefault="00DF3BEA" w:rsidP="00DF3BEA">
      <w:pPr>
        <w:pStyle w:val="ListParagraph"/>
        <w:rPr>
          <w:rFonts w:ascii="Arial" w:eastAsia="Calibri" w:hAnsi="Arial" w:cs="Arial"/>
          <w:sz w:val="24"/>
          <w:szCs w:val="24"/>
          <w:lang w:eastAsia="en-US"/>
        </w:rPr>
      </w:pPr>
    </w:p>
    <w:p w:rsidR="009B5909" w:rsidRDefault="009B5909" w:rsidP="007C408D">
      <w:pPr>
        <w:pStyle w:val="ListParagraph"/>
        <w:widowControl w:val="0"/>
        <w:numPr>
          <w:ilvl w:val="0"/>
          <w:numId w:val="71"/>
        </w:numPr>
        <w:tabs>
          <w:tab w:val="left" w:pos="-720"/>
          <w:tab w:val="left" w:pos="0"/>
        </w:tabs>
        <w:autoSpaceDE/>
        <w:autoSpaceDN/>
        <w:spacing w:after="200"/>
        <w:contextualSpacing/>
        <w:jc w:val="both"/>
        <w:rPr>
          <w:rFonts w:ascii="Arial" w:eastAsia="Calibri" w:hAnsi="Arial" w:cs="Arial"/>
          <w:sz w:val="24"/>
          <w:szCs w:val="24"/>
          <w:lang w:eastAsia="en-US"/>
        </w:rPr>
      </w:pPr>
      <w:r w:rsidRPr="00DF3BEA">
        <w:rPr>
          <w:rFonts w:ascii="Arial" w:eastAsia="Calibri" w:hAnsi="Arial" w:cs="Arial"/>
          <w:sz w:val="24"/>
          <w:szCs w:val="24"/>
          <w:lang w:eastAsia="en-US"/>
        </w:rPr>
        <w:t>La zona de excavación, deberá estar señalizada con cinta y delineadores tubulares y señales metálicas móviles reflectivas que indiquen “EXCAVACIÓN PROFUNDA”, para que sean visibles tanto en el día como en la noche.</w:t>
      </w:r>
    </w:p>
    <w:p w:rsidR="00DF3BEA" w:rsidRPr="00DF3BEA" w:rsidRDefault="00DF3BEA" w:rsidP="00DF3BEA">
      <w:pPr>
        <w:pStyle w:val="ListParagraph"/>
        <w:rPr>
          <w:rFonts w:ascii="Arial" w:eastAsia="Calibri" w:hAnsi="Arial" w:cs="Arial"/>
          <w:sz w:val="24"/>
          <w:szCs w:val="24"/>
          <w:lang w:eastAsia="en-US"/>
        </w:rPr>
      </w:pPr>
    </w:p>
    <w:p w:rsidR="009B5909" w:rsidRPr="00DF3BEA" w:rsidRDefault="009B5909" w:rsidP="007C408D">
      <w:pPr>
        <w:pStyle w:val="ListParagraph"/>
        <w:widowControl w:val="0"/>
        <w:numPr>
          <w:ilvl w:val="0"/>
          <w:numId w:val="71"/>
        </w:numPr>
        <w:tabs>
          <w:tab w:val="left" w:pos="-720"/>
          <w:tab w:val="left" w:pos="0"/>
        </w:tabs>
        <w:autoSpaceDE/>
        <w:autoSpaceDN/>
        <w:spacing w:after="200"/>
        <w:contextualSpacing/>
        <w:jc w:val="both"/>
        <w:rPr>
          <w:rFonts w:ascii="Arial" w:eastAsia="Calibri" w:hAnsi="Arial" w:cs="Arial"/>
          <w:sz w:val="24"/>
          <w:szCs w:val="24"/>
          <w:lang w:eastAsia="en-US"/>
        </w:rPr>
      </w:pPr>
      <w:r w:rsidRPr="00DF3BEA">
        <w:rPr>
          <w:rFonts w:ascii="Arial" w:eastAsia="Calibri" w:hAnsi="Arial" w:cs="Arial"/>
          <w:sz w:val="24"/>
          <w:szCs w:val="24"/>
          <w:lang w:eastAsia="en-US"/>
        </w:rPr>
        <w:t>Durante la construcción de pozos o cajas de inspección, éstas deberán estar señalizadas con cinta de señalización y delineadores tubulares</w:t>
      </w:r>
      <w:r w:rsidR="00DF3BEA" w:rsidRPr="00DF3BEA">
        <w:rPr>
          <w:rFonts w:ascii="Arial" w:eastAsia="Calibri" w:hAnsi="Arial" w:cs="Arial"/>
          <w:sz w:val="24"/>
          <w:szCs w:val="24"/>
          <w:lang w:eastAsia="en-US"/>
        </w:rPr>
        <w:t>. Si</w:t>
      </w:r>
      <w:r w:rsidRPr="00DF3BEA">
        <w:rPr>
          <w:rFonts w:ascii="Arial" w:eastAsia="Calibri" w:hAnsi="Arial" w:cs="Arial"/>
          <w:sz w:val="24"/>
          <w:szCs w:val="24"/>
          <w:lang w:eastAsia="en-US"/>
        </w:rPr>
        <w:t xml:space="preserve"> cerca de éstas hay circulación constante de peatones, de deberá adecuar superficies seguras (plafones), que impidan posibles caídas al interior de éstas.</w:t>
      </w:r>
    </w:p>
    <w:p w:rsidR="003F6B13" w:rsidRPr="002219C3" w:rsidRDefault="003F6B13" w:rsidP="002219C3">
      <w:pPr>
        <w:pStyle w:val="ListParagraph"/>
        <w:rPr>
          <w:rFonts w:ascii="Arial" w:hAnsi="Arial" w:cs="Arial"/>
          <w:spacing w:val="-3"/>
          <w:sz w:val="24"/>
          <w:szCs w:val="24"/>
        </w:rPr>
      </w:pPr>
    </w:p>
    <w:p w:rsidR="003F6B13" w:rsidRPr="003F6B13" w:rsidRDefault="003F6B13" w:rsidP="007C408D">
      <w:pPr>
        <w:pStyle w:val="Heading2"/>
        <w:numPr>
          <w:ilvl w:val="1"/>
          <w:numId w:val="75"/>
        </w:numPr>
      </w:pPr>
      <w:bookmarkStart w:id="40" w:name="_Toc494827694"/>
      <w:r w:rsidRPr="003F6B13">
        <w:t xml:space="preserve">Lineamientos para </w:t>
      </w:r>
      <w:r w:rsidR="00E1392C">
        <w:t>E</w:t>
      </w:r>
      <w:r w:rsidRPr="003F6B13">
        <w:t xml:space="preserve">ventos de </w:t>
      </w:r>
      <w:r w:rsidR="00E1392C">
        <w:t>Emergencias y R</w:t>
      </w:r>
      <w:r w:rsidRPr="003F6B13">
        <w:t>iesgos</w:t>
      </w:r>
      <w:bookmarkEnd w:id="40"/>
    </w:p>
    <w:p w:rsidR="003F6B13" w:rsidRDefault="003F6B13" w:rsidP="003F6B13">
      <w:pPr>
        <w:widowControl w:val="0"/>
        <w:tabs>
          <w:tab w:val="left" w:pos="-720"/>
          <w:tab w:val="left" w:pos="0"/>
        </w:tabs>
        <w:spacing w:line="276" w:lineRule="auto"/>
        <w:rPr>
          <w:rFonts w:ascii="Arial" w:hAnsi="Arial" w:cs="Arial"/>
          <w:sz w:val="24"/>
          <w:szCs w:val="24"/>
        </w:rPr>
      </w:pPr>
    </w:p>
    <w:p w:rsidR="002712AE" w:rsidRPr="002712AE" w:rsidRDefault="002712AE" w:rsidP="002712AE">
      <w:pPr>
        <w:autoSpaceDE/>
        <w:autoSpaceDN/>
        <w:contextualSpacing/>
        <w:jc w:val="both"/>
        <w:rPr>
          <w:rFonts w:ascii="Arial" w:eastAsia="Calibri" w:hAnsi="Arial" w:cs="Arial"/>
          <w:sz w:val="24"/>
          <w:szCs w:val="24"/>
          <w:lang w:eastAsia="en-US"/>
        </w:rPr>
      </w:pPr>
      <w:r w:rsidRPr="002712AE">
        <w:rPr>
          <w:rFonts w:ascii="Arial" w:eastAsia="Calibri" w:hAnsi="Arial" w:cs="Arial"/>
          <w:sz w:val="24"/>
          <w:szCs w:val="24"/>
          <w:lang w:eastAsia="en-US"/>
        </w:rPr>
        <w:t>El ejecutor deberá elaborar el plan de contingencias y emergencias para el proyecto, el cual debe ser socializado con los trabajadores y se deberán efectuar simulacros para capacitación y entrenamiento.</w:t>
      </w:r>
    </w:p>
    <w:p w:rsidR="002712AE" w:rsidRPr="002712AE" w:rsidRDefault="002712AE" w:rsidP="002712AE">
      <w:pPr>
        <w:autoSpaceDE/>
        <w:autoSpaceDN/>
        <w:contextualSpacing/>
        <w:jc w:val="both"/>
        <w:rPr>
          <w:rFonts w:ascii="Arial" w:eastAsia="Calibri" w:hAnsi="Arial" w:cs="Arial"/>
          <w:sz w:val="24"/>
          <w:szCs w:val="24"/>
          <w:lang w:eastAsia="en-US"/>
        </w:rPr>
      </w:pPr>
    </w:p>
    <w:p w:rsidR="002712AE" w:rsidRPr="002712AE" w:rsidRDefault="002712AE" w:rsidP="002712AE">
      <w:pPr>
        <w:autoSpaceDE/>
        <w:autoSpaceDN/>
        <w:contextualSpacing/>
        <w:jc w:val="both"/>
        <w:rPr>
          <w:rFonts w:ascii="Arial" w:eastAsia="Calibri" w:hAnsi="Arial" w:cs="Arial"/>
          <w:sz w:val="24"/>
          <w:szCs w:val="24"/>
          <w:lang w:eastAsia="en-US"/>
        </w:rPr>
      </w:pPr>
      <w:r w:rsidRPr="002712AE">
        <w:rPr>
          <w:rFonts w:ascii="Arial" w:eastAsia="Calibri" w:hAnsi="Arial" w:cs="Arial"/>
          <w:sz w:val="24"/>
          <w:szCs w:val="24"/>
          <w:lang w:eastAsia="en-US"/>
        </w:rPr>
        <w:t xml:space="preserve">Se deberá conformar una brigada de emergencias, para la atención y respuesta a cualquier emergencia.  </w:t>
      </w:r>
    </w:p>
    <w:p w:rsidR="002712AE" w:rsidRPr="002712AE" w:rsidRDefault="002712AE" w:rsidP="002712AE">
      <w:pPr>
        <w:autoSpaceDE/>
        <w:autoSpaceDN/>
        <w:contextualSpacing/>
        <w:jc w:val="both"/>
        <w:rPr>
          <w:rFonts w:ascii="Arial" w:eastAsia="Calibri" w:hAnsi="Arial" w:cs="Arial"/>
          <w:sz w:val="24"/>
          <w:szCs w:val="24"/>
          <w:lang w:eastAsia="en-US"/>
        </w:rPr>
      </w:pPr>
    </w:p>
    <w:p w:rsidR="002712AE" w:rsidRDefault="002712AE" w:rsidP="002712AE">
      <w:pPr>
        <w:autoSpaceDE/>
        <w:autoSpaceDN/>
        <w:contextualSpacing/>
        <w:jc w:val="both"/>
        <w:rPr>
          <w:rFonts w:ascii="Arial" w:eastAsia="Calibri" w:hAnsi="Arial" w:cs="Arial"/>
          <w:sz w:val="24"/>
          <w:szCs w:val="24"/>
          <w:lang w:eastAsia="en-US"/>
        </w:rPr>
      </w:pPr>
      <w:r w:rsidRPr="002712AE">
        <w:rPr>
          <w:rFonts w:ascii="Arial" w:eastAsia="Calibri" w:hAnsi="Arial" w:cs="Arial"/>
          <w:sz w:val="24"/>
          <w:szCs w:val="24"/>
          <w:lang w:eastAsia="en-US"/>
        </w:rPr>
        <w:t xml:space="preserve">En </w:t>
      </w:r>
      <w:r>
        <w:rPr>
          <w:rFonts w:ascii="Arial" w:eastAsia="Calibri" w:hAnsi="Arial" w:cs="Arial"/>
          <w:sz w:val="24"/>
          <w:szCs w:val="24"/>
          <w:lang w:eastAsia="en-US"/>
        </w:rPr>
        <w:t>la</w:t>
      </w:r>
      <w:r w:rsidRPr="002712AE">
        <w:rPr>
          <w:rFonts w:ascii="Arial" w:eastAsia="Calibri" w:hAnsi="Arial" w:cs="Arial"/>
          <w:sz w:val="24"/>
          <w:szCs w:val="24"/>
          <w:lang w:eastAsia="en-US"/>
        </w:rPr>
        <w:t xml:space="preserve"> siguiente </w:t>
      </w:r>
      <w:r>
        <w:rPr>
          <w:rFonts w:ascii="Arial" w:eastAsia="Calibri" w:hAnsi="Arial" w:cs="Arial"/>
          <w:sz w:val="24"/>
          <w:szCs w:val="24"/>
          <w:lang w:eastAsia="en-US"/>
        </w:rPr>
        <w:t>tabla</w:t>
      </w:r>
      <w:r w:rsidRPr="002712AE">
        <w:rPr>
          <w:rFonts w:ascii="Arial" w:eastAsia="Calibri" w:hAnsi="Arial" w:cs="Arial"/>
          <w:sz w:val="24"/>
          <w:szCs w:val="24"/>
          <w:lang w:eastAsia="en-US"/>
        </w:rPr>
        <w:t xml:space="preserve"> se presentan las posibles amenazas a presentarse según las condiciones presentadas en el Municipio de Mocoa.</w:t>
      </w:r>
    </w:p>
    <w:p w:rsidR="002712AE" w:rsidRDefault="002712AE" w:rsidP="002712AE">
      <w:pPr>
        <w:autoSpaceDE/>
        <w:autoSpaceDN/>
        <w:contextualSpacing/>
        <w:jc w:val="both"/>
        <w:rPr>
          <w:rFonts w:ascii="Arial" w:eastAsia="Calibri" w:hAnsi="Arial" w:cs="Arial"/>
          <w:sz w:val="24"/>
          <w:szCs w:val="24"/>
          <w:lang w:eastAsia="en-US"/>
        </w:rPr>
      </w:pPr>
    </w:p>
    <w:p w:rsidR="002712AE" w:rsidRPr="002712AE" w:rsidRDefault="002712AE" w:rsidP="00E1392C">
      <w:pPr>
        <w:pStyle w:val="Caption"/>
        <w:rPr>
          <w:rFonts w:eastAsia="Calibri" w:cs="Arial"/>
          <w:sz w:val="24"/>
          <w:szCs w:val="24"/>
          <w:lang w:eastAsia="en-US"/>
        </w:rPr>
      </w:pPr>
      <w:bookmarkStart w:id="41" w:name="_Toc494827755"/>
      <w:r>
        <w:t xml:space="preserve">Tabla </w:t>
      </w:r>
      <w:r w:rsidR="007F2B7F">
        <w:fldChar w:fldCharType="begin"/>
      </w:r>
      <w:r w:rsidR="007F2B7F">
        <w:instrText xml:space="preserve"> SEQ Tabla \* ARABIC </w:instrText>
      </w:r>
      <w:r w:rsidR="007F2B7F">
        <w:fldChar w:fldCharType="separate"/>
      </w:r>
      <w:r>
        <w:rPr>
          <w:noProof/>
        </w:rPr>
        <w:t>5</w:t>
      </w:r>
      <w:r w:rsidR="007F2B7F">
        <w:rPr>
          <w:noProof/>
        </w:rPr>
        <w:fldChar w:fldCharType="end"/>
      </w:r>
      <w:r>
        <w:t xml:space="preserve">. Amenazas y </w:t>
      </w:r>
      <w:r w:rsidR="00E1392C">
        <w:t>Factores de R</w:t>
      </w:r>
      <w:r>
        <w:t>iesgos</w:t>
      </w:r>
      <w:bookmarkEnd w:id="41"/>
    </w:p>
    <w:tbl>
      <w:tblPr>
        <w:tblW w:w="9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71"/>
        <w:gridCol w:w="1926"/>
        <w:gridCol w:w="1905"/>
        <w:gridCol w:w="3798"/>
      </w:tblGrid>
      <w:tr w:rsidR="002712AE" w:rsidRPr="002712AE" w:rsidTr="00E1392C">
        <w:trPr>
          <w:tblHeader/>
          <w:jc w:val="center"/>
        </w:trPr>
        <w:tc>
          <w:tcPr>
            <w:tcW w:w="1471" w:type="dxa"/>
            <w:shd w:val="clear" w:color="auto" w:fill="D9D9D9"/>
            <w:vAlign w:val="center"/>
            <w:hideMark/>
          </w:tcPr>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b/>
                <w:sz w:val="24"/>
                <w:szCs w:val="24"/>
                <w:lang w:val="es-ES"/>
              </w:rPr>
              <w:t>Tipo de Amenaza</w:t>
            </w:r>
          </w:p>
        </w:tc>
        <w:tc>
          <w:tcPr>
            <w:tcW w:w="1926" w:type="dxa"/>
            <w:shd w:val="clear" w:color="auto" w:fill="D9D9D9"/>
            <w:vAlign w:val="center"/>
            <w:hideMark/>
          </w:tcPr>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b/>
                <w:sz w:val="24"/>
                <w:szCs w:val="24"/>
                <w:lang w:val="es-ES"/>
              </w:rPr>
              <w:t>Amenazas</w:t>
            </w:r>
          </w:p>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b/>
                <w:sz w:val="24"/>
                <w:szCs w:val="24"/>
                <w:lang w:val="es-ES"/>
              </w:rPr>
              <w:t>Potenciales</w:t>
            </w:r>
          </w:p>
        </w:tc>
        <w:tc>
          <w:tcPr>
            <w:tcW w:w="1905" w:type="dxa"/>
            <w:shd w:val="clear" w:color="auto" w:fill="D9D9D9"/>
            <w:vAlign w:val="center"/>
            <w:hideMark/>
          </w:tcPr>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b/>
                <w:sz w:val="24"/>
                <w:szCs w:val="24"/>
                <w:lang w:val="es-ES"/>
              </w:rPr>
              <w:t>Escenarios Posibles</w:t>
            </w:r>
          </w:p>
        </w:tc>
        <w:tc>
          <w:tcPr>
            <w:tcW w:w="3798" w:type="dxa"/>
            <w:shd w:val="clear" w:color="auto" w:fill="D9D9D9"/>
            <w:vAlign w:val="center"/>
            <w:hideMark/>
          </w:tcPr>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b/>
                <w:sz w:val="24"/>
                <w:szCs w:val="24"/>
                <w:lang w:val="es-ES"/>
              </w:rPr>
              <w:t>Factores que Propician el Riesgo</w:t>
            </w:r>
          </w:p>
        </w:tc>
      </w:tr>
      <w:tr w:rsidR="002712AE" w:rsidRPr="002712AE" w:rsidTr="00E1392C">
        <w:trPr>
          <w:jc w:val="center"/>
        </w:trPr>
        <w:tc>
          <w:tcPr>
            <w:tcW w:w="1471" w:type="dxa"/>
            <w:vAlign w:val="center"/>
            <w:hideMark/>
          </w:tcPr>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Natural</w:t>
            </w:r>
          </w:p>
        </w:tc>
        <w:tc>
          <w:tcPr>
            <w:tcW w:w="1926" w:type="dxa"/>
            <w:vAlign w:val="center"/>
          </w:tcPr>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Movimientos telúricos</w:t>
            </w:r>
          </w:p>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Tormentas eléctricas</w:t>
            </w:r>
          </w:p>
          <w:p w:rsidR="002712AE" w:rsidRPr="002712AE" w:rsidRDefault="002712AE" w:rsidP="00D728A2">
            <w:pPr>
              <w:autoSpaceDE/>
              <w:autoSpaceDN/>
              <w:jc w:val="center"/>
              <w:rPr>
                <w:rFonts w:ascii="Arial" w:hAnsi="Arial" w:cs="Arial"/>
                <w:sz w:val="24"/>
                <w:szCs w:val="24"/>
                <w:lang w:val="es-ES"/>
              </w:rPr>
            </w:pPr>
            <w:r w:rsidRPr="002712AE">
              <w:rPr>
                <w:rFonts w:ascii="Arial" w:hAnsi="Arial" w:cs="Arial"/>
                <w:sz w:val="24"/>
                <w:szCs w:val="24"/>
                <w:lang w:val="es-ES"/>
              </w:rPr>
              <w:t>Inundaciones</w:t>
            </w:r>
          </w:p>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Deslizamientos</w:t>
            </w:r>
          </w:p>
        </w:tc>
        <w:tc>
          <w:tcPr>
            <w:tcW w:w="1905" w:type="dxa"/>
            <w:vAlign w:val="center"/>
            <w:hideMark/>
          </w:tcPr>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Campamento y</w:t>
            </w:r>
          </w:p>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 xml:space="preserve">Frente de obra contiguos a construcción </w:t>
            </w:r>
          </w:p>
        </w:tc>
        <w:tc>
          <w:tcPr>
            <w:tcW w:w="3798" w:type="dxa"/>
            <w:hideMark/>
          </w:tcPr>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Infraestructura y asentamientos urbanos aledaños al área de trabajo que aumentan la probabilidad de un accidente o la gravedad de sus consecuencias.</w:t>
            </w:r>
          </w:p>
        </w:tc>
      </w:tr>
      <w:tr w:rsidR="002712AE" w:rsidRPr="002712AE" w:rsidTr="00E1392C">
        <w:trPr>
          <w:jc w:val="center"/>
        </w:trPr>
        <w:tc>
          <w:tcPr>
            <w:tcW w:w="1471" w:type="dxa"/>
            <w:vMerge w:val="restart"/>
            <w:vAlign w:val="center"/>
          </w:tcPr>
          <w:p w:rsidR="002712AE" w:rsidRPr="002712AE" w:rsidRDefault="002712AE" w:rsidP="00D728A2">
            <w:pPr>
              <w:autoSpaceDE/>
              <w:autoSpaceDN/>
              <w:jc w:val="center"/>
              <w:rPr>
                <w:rFonts w:ascii="Arial" w:hAnsi="Arial" w:cs="Arial"/>
                <w:b/>
                <w:sz w:val="24"/>
                <w:szCs w:val="24"/>
                <w:lang w:val="es-ES"/>
              </w:rPr>
            </w:pPr>
          </w:p>
          <w:p w:rsidR="002712AE" w:rsidRPr="002712AE" w:rsidRDefault="002712AE" w:rsidP="00D728A2">
            <w:pPr>
              <w:autoSpaceDE/>
              <w:autoSpaceDN/>
              <w:jc w:val="center"/>
              <w:rPr>
                <w:rFonts w:ascii="Arial" w:hAnsi="Arial" w:cs="Arial"/>
                <w:b/>
                <w:sz w:val="24"/>
                <w:szCs w:val="24"/>
                <w:lang w:val="es-ES"/>
              </w:rPr>
            </w:pPr>
          </w:p>
          <w:p w:rsidR="002712AE" w:rsidRPr="002712AE" w:rsidRDefault="002712AE" w:rsidP="00D728A2">
            <w:pPr>
              <w:autoSpaceDE/>
              <w:autoSpaceDN/>
              <w:jc w:val="center"/>
              <w:rPr>
                <w:rFonts w:ascii="Arial" w:hAnsi="Arial" w:cs="Arial"/>
                <w:b/>
                <w:sz w:val="24"/>
                <w:szCs w:val="24"/>
                <w:lang w:val="es-ES"/>
              </w:rPr>
            </w:pPr>
          </w:p>
          <w:p w:rsidR="002712AE" w:rsidRPr="002712AE" w:rsidRDefault="002712AE" w:rsidP="00D728A2">
            <w:pPr>
              <w:autoSpaceDE/>
              <w:autoSpaceDN/>
              <w:jc w:val="center"/>
              <w:rPr>
                <w:rFonts w:ascii="Arial" w:hAnsi="Arial" w:cs="Arial"/>
                <w:b/>
                <w:sz w:val="24"/>
                <w:szCs w:val="24"/>
                <w:lang w:val="es-ES"/>
              </w:rPr>
            </w:pPr>
          </w:p>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Antrópico</w:t>
            </w:r>
          </w:p>
          <w:p w:rsidR="002712AE" w:rsidRPr="002712AE" w:rsidRDefault="002712AE" w:rsidP="00D728A2">
            <w:pPr>
              <w:autoSpaceDE/>
              <w:autoSpaceDN/>
              <w:jc w:val="center"/>
              <w:rPr>
                <w:rFonts w:ascii="Arial" w:hAnsi="Arial" w:cs="Arial"/>
                <w:b/>
                <w:sz w:val="24"/>
                <w:szCs w:val="24"/>
                <w:lang w:val="es-ES"/>
              </w:rPr>
            </w:pPr>
          </w:p>
          <w:p w:rsidR="002712AE" w:rsidRPr="002712AE" w:rsidRDefault="002712AE" w:rsidP="00D728A2">
            <w:pPr>
              <w:autoSpaceDE/>
              <w:autoSpaceDN/>
              <w:jc w:val="center"/>
              <w:rPr>
                <w:rFonts w:ascii="Arial" w:hAnsi="Arial" w:cs="Arial"/>
                <w:b/>
                <w:sz w:val="24"/>
                <w:szCs w:val="24"/>
                <w:lang w:val="es-ES"/>
              </w:rPr>
            </w:pPr>
          </w:p>
        </w:tc>
        <w:tc>
          <w:tcPr>
            <w:tcW w:w="1926" w:type="dxa"/>
            <w:vAlign w:val="center"/>
          </w:tcPr>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lastRenderedPageBreak/>
              <w:t>Incendio</w:t>
            </w:r>
          </w:p>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 xml:space="preserve">Escape de </w:t>
            </w:r>
            <w:r w:rsidRPr="002712AE">
              <w:rPr>
                <w:rFonts w:ascii="Arial" w:hAnsi="Arial" w:cs="Arial"/>
                <w:sz w:val="24"/>
                <w:szCs w:val="24"/>
                <w:lang w:val="es-ES"/>
              </w:rPr>
              <w:lastRenderedPageBreak/>
              <w:t>combustible y/o aceite</w:t>
            </w:r>
          </w:p>
        </w:tc>
        <w:tc>
          <w:tcPr>
            <w:tcW w:w="1905" w:type="dxa"/>
            <w:vAlign w:val="center"/>
            <w:hideMark/>
          </w:tcPr>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lastRenderedPageBreak/>
              <w:t>Campamento y</w:t>
            </w:r>
          </w:p>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 xml:space="preserve">frentes de obra </w:t>
            </w:r>
          </w:p>
        </w:tc>
        <w:tc>
          <w:tcPr>
            <w:tcW w:w="3798" w:type="dxa"/>
            <w:hideMark/>
          </w:tcPr>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Almacenamiento inadecuado de combustibles.</w:t>
            </w:r>
          </w:p>
          <w:p w:rsidR="002712AE" w:rsidRPr="002712AE" w:rsidRDefault="002712AE" w:rsidP="00D728A2">
            <w:pPr>
              <w:autoSpaceDE/>
              <w:autoSpaceDN/>
              <w:jc w:val="center"/>
              <w:rPr>
                <w:rFonts w:ascii="Arial" w:hAnsi="Arial" w:cs="Arial"/>
                <w:sz w:val="24"/>
                <w:szCs w:val="24"/>
                <w:lang w:val="es-ES"/>
              </w:rPr>
            </w:pPr>
            <w:r w:rsidRPr="002712AE">
              <w:rPr>
                <w:rFonts w:ascii="Arial" w:hAnsi="Arial" w:cs="Arial"/>
                <w:sz w:val="24"/>
                <w:szCs w:val="24"/>
                <w:lang w:val="es-ES"/>
              </w:rPr>
              <w:lastRenderedPageBreak/>
              <w:t>Uso inadecuado de materiales e insumos.</w:t>
            </w:r>
          </w:p>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Mantenimiento inadecuado de maquinaria y herramienta.</w:t>
            </w:r>
          </w:p>
          <w:p w:rsidR="002712AE" w:rsidRPr="002712AE" w:rsidRDefault="002712AE" w:rsidP="00D728A2">
            <w:pPr>
              <w:autoSpaceDE/>
              <w:autoSpaceDN/>
              <w:jc w:val="center"/>
              <w:rPr>
                <w:rFonts w:ascii="Arial" w:hAnsi="Arial" w:cs="Arial"/>
                <w:sz w:val="24"/>
                <w:szCs w:val="24"/>
                <w:lang w:val="es-ES"/>
              </w:rPr>
            </w:pPr>
            <w:r w:rsidRPr="002712AE">
              <w:rPr>
                <w:rFonts w:ascii="Arial" w:hAnsi="Arial" w:cs="Arial"/>
                <w:sz w:val="24"/>
                <w:szCs w:val="24"/>
                <w:lang w:val="es-ES"/>
              </w:rPr>
              <w:t>Mala utilización de equipos.</w:t>
            </w:r>
          </w:p>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Inadecuada señalización en zonas vehiculares o peatonales.</w:t>
            </w:r>
          </w:p>
        </w:tc>
      </w:tr>
      <w:tr w:rsidR="002712AE" w:rsidRPr="002712AE" w:rsidTr="00E1392C">
        <w:trPr>
          <w:jc w:val="center"/>
        </w:trPr>
        <w:tc>
          <w:tcPr>
            <w:tcW w:w="1471" w:type="dxa"/>
            <w:vMerge/>
            <w:vAlign w:val="center"/>
            <w:hideMark/>
          </w:tcPr>
          <w:p w:rsidR="002712AE" w:rsidRPr="002712AE" w:rsidRDefault="002712AE" w:rsidP="00D728A2">
            <w:pPr>
              <w:autoSpaceDE/>
              <w:autoSpaceDN/>
              <w:jc w:val="center"/>
              <w:rPr>
                <w:rFonts w:ascii="Arial" w:hAnsi="Arial" w:cs="Arial"/>
                <w:b/>
                <w:sz w:val="24"/>
                <w:szCs w:val="24"/>
                <w:lang w:val="es-ES"/>
              </w:rPr>
            </w:pPr>
          </w:p>
        </w:tc>
        <w:tc>
          <w:tcPr>
            <w:tcW w:w="1926" w:type="dxa"/>
            <w:vAlign w:val="center"/>
            <w:hideMark/>
          </w:tcPr>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Fallas de maquinaria y equipo</w:t>
            </w:r>
          </w:p>
          <w:p w:rsidR="002712AE" w:rsidRPr="002712AE" w:rsidRDefault="002712AE" w:rsidP="00D728A2">
            <w:pPr>
              <w:autoSpaceDE/>
              <w:autoSpaceDN/>
              <w:jc w:val="center"/>
              <w:rPr>
                <w:rFonts w:ascii="Arial" w:hAnsi="Arial" w:cs="Arial"/>
                <w:b/>
                <w:sz w:val="24"/>
                <w:szCs w:val="24"/>
                <w:lang w:val="es-ES"/>
              </w:rPr>
            </w:pPr>
          </w:p>
        </w:tc>
        <w:tc>
          <w:tcPr>
            <w:tcW w:w="1905" w:type="dxa"/>
            <w:vAlign w:val="center"/>
            <w:hideMark/>
          </w:tcPr>
          <w:p w:rsidR="002712AE" w:rsidRPr="002712AE" w:rsidRDefault="002712AE" w:rsidP="00D728A2">
            <w:pPr>
              <w:autoSpaceDE/>
              <w:autoSpaceDN/>
              <w:jc w:val="center"/>
              <w:rPr>
                <w:rFonts w:ascii="Arial" w:hAnsi="Arial" w:cs="Arial"/>
                <w:sz w:val="24"/>
                <w:szCs w:val="24"/>
                <w:lang w:val="es-ES"/>
              </w:rPr>
            </w:pPr>
            <w:r w:rsidRPr="002712AE">
              <w:rPr>
                <w:rFonts w:ascii="Arial" w:hAnsi="Arial" w:cs="Arial"/>
                <w:sz w:val="24"/>
                <w:szCs w:val="24"/>
                <w:lang w:val="es-ES"/>
              </w:rPr>
              <w:t xml:space="preserve">Campamento y frentes de obra </w:t>
            </w:r>
          </w:p>
          <w:p w:rsidR="002712AE" w:rsidRPr="002712AE" w:rsidRDefault="002712AE" w:rsidP="00D728A2">
            <w:pPr>
              <w:autoSpaceDE/>
              <w:autoSpaceDN/>
              <w:jc w:val="center"/>
              <w:rPr>
                <w:rFonts w:ascii="Arial" w:hAnsi="Arial" w:cs="Arial"/>
                <w:sz w:val="24"/>
                <w:szCs w:val="24"/>
                <w:lang w:val="es-ES"/>
              </w:rPr>
            </w:pPr>
          </w:p>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Utilización  y traslado de maquinaria desde y hacia la obra.</w:t>
            </w:r>
          </w:p>
        </w:tc>
        <w:tc>
          <w:tcPr>
            <w:tcW w:w="3798" w:type="dxa"/>
          </w:tcPr>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Operarios poco expertos que no revisan el estado de la maquinaria.</w:t>
            </w:r>
          </w:p>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Falta de mantenimiento y revisión de los equipos, fallas en hidráulicos, desgaste severo de neumáticos.</w:t>
            </w:r>
          </w:p>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Falta de señalización de la carga y su aseguramiento.</w:t>
            </w:r>
          </w:p>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Falta de verificación de medidas de seguridad.</w:t>
            </w:r>
          </w:p>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Falta de señalización de líneas aéreas (eléctricas) con alturas inferiores a las de operación de equipo y maquinaria.</w:t>
            </w:r>
          </w:p>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 xml:space="preserve"> Falta de un estudio en donde se analicen horas de entrada y salida de instituciones educativas, ubicadas en la zona de influencia del corredor de la obra y vías autorizadas. Con el fin de establecer horarios de movilización desde y hacia la obra.</w:t>
            </w:r>
          </w:p>
        </w:tc>
      </w:tr>
      <w:tr w:rsidR="002712AE" w:rsidRPr="002712AE" w:rsidTr="00E1392C">
        <w:trPr>
          <w:jc w:val="center"/>
        </w:trPr>
        <w:tc>
          <w:tcPr>
            <w:tcW w:w="1471" w:type="dxa"/>
            <w:vMerge/>
            <w:vAlign w:val="center"/>
            <w:hideMark/>
          </w:tcPr>
          <w:p w:rsidR="002712AE" w:rsidRPr="002712AE" w:rsidRDefault="002712AE" w:rsidP="00D728A2">
            <w:pPr>
              <w:autoSpaceDE/>
              <w:autoSpaceDN/>
              <w:jc w:val="center"/>
              <w:rPr>
                <w:rFonts w:ascii="Arial" w:hAnsi="Arial" w:cs="Arial"/>
                <w:b/>
                <w:sz w:val="24"/>
                <w:szCs w:val="24"/>
                <w:lang w:val="es-ES"/>
              </w:rPr>
            </w:pPr>
          </w:p>
        </w:tc>
        <w:tc>
          <w:tcPr>
            <w:tcW w:w="1926" w:type="dxa"/>
            <w:vAlign w:val="center"/>
            <w:hideMark/>
          </w:tcPr>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Accidentes por Golpes y/o atropellamientos</w:t>
            </w:r>
          </w:p>
        </w:tc>
        <w:tc>
          <w:tcPr>
            <w:tcW w:w="1905" w:type="dxa"/>
            <w:vAlign w:val="center"/>
            <w:hideMark/>
          </w:tcPr>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Campamento y</w:t>
            </w:r>
          </w:p>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frentes de obra contiguos</w:t>
            </w:r>
          </w:p>
        </w:tc>
        <w:tc>
          <w:tcPr>
            <w:tcW w:w="3798" w:type="dxa"/>
            <w:hideMark/>
          </w:tcPr>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No prohibir el tránsito de personas (trabajadores y externas) en la zona de peligro o radio de operación de las maquinas, en demolición de vías, estructuras.</w:t>
            </w:r>
          </w:p>
        </w:tc>
      </w:tr>
      <w:tr w:rsidR="002712AE" w:rsidRPr="002712AE" w:rsidTr="00E1392C">
        <w:trPr>
          <w:jc w:val="center"/>
        </w:trPr>
        <w:tc>
          <w:tcPr>
            <w:tcW w:w="1471" w:type="dxa"/>
            <w:vMerge/>
            <w:vAlign w:val="center"/>
            <w:hideMark/>
          </w:tcPr>
          <w:p w:rsidR="002712AE" w:rsidRPr="002712AE" w:rsidRDefault="002712AE" w:rsidP="00D728A2">
            <w:pPr>
              <w:autoSpaceDE/>
              <w:autoSpaceDN/>
              <w:jc w:val="center"/>
              <w:rPr>
                <w:rFonts w:ascii="Arial" w:hAnsi="Arial" w:cs="Arial"/>
                <w:b/>
                <w:sz w:val="24"/>
                <w:szCs w:val="24"/>
                <w:lang w:val="es-ES"/>
              </w:rPr>
            </w:pPr>
          </w:p>
        </w:tc>
        <w:tc>
          <w:tcPr>
            <w:tcW w:w="1926" w:type="dxa"/>
            <w:vAlign w:val="center"/>
            <w:hideMark/>
          </w:tcPr>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Desorden de tipo civil</w:t>
            </w:r>
          </w:p>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Atentados con explosivos</w:t>
            </w:r>
          </w:p>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 xml:space="preserve">Atraco (robo, hurto, asalto)   </w:t>
            </w:r>
          </w:p>
        </w:tc>
        <w:tc>
          <w:tcPr>
            <w:tcW w:w="1905" w:type="dxa"/>
            <w:vAlign w:val="center"/>
            <w:hideMark/>
          </w:tcPr>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Campamento y</w:t>
            </w:r>
          </w:p>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frentes de obra contiguos</w:t>
            </w:r>
          </w:p>
        </w:tc>
        <w:tc>
          <w:tcPr>
            <w:tcW w:w="3798" w:type="dxa"/>
            <w:hideMark/>
          </w:tcPr>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Ubicación del proyecto.</w:t>
            </w:r>
          </w:p>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Características sociales del sector.</w:t>
            </w:r>
          </w:p>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Seguridad de la obra.</w:t>
            </w:r>
          </w:p>
          <w:p w:rsidR="002712AE" w:rsidRPr="002712AE" w:rsidRDefault="002712AE" w:rsidP="00D728A2">
            <w:pPr>
              <w:autoSpaceDE/>
              <w:autoSpaceDN/>
              <w:jc w:val="center"/>
              <w:rPr>
                <w:rFonts w:ascii="Arial" w:hAnsi="Arial" w:cs="Arial"/>
                <w:b/>
                <w:sz w:val="24"/>
                <w:szCs w:val="24"/>
                <w:lang w:val="es-ES"/>
              </w:rPr>
            </w:pPr>
            <w:r w:rsidRPr="002712AE">
              <w:rPr>
                <w:rFonts w:ascii="Arial" w:hAnsi="Arial" w:cs="Arial"/>
                <w:sz w:val="24"/>
                <w:szCs w:val="24"/>
                <w:lang w:val="es-ES"/>
              </w:rPr>
              <w:t>Delincuencia común</w:t>
            </w:r>
          </w:p>
          <w:p w:rsidR="002712AE" w:rsidRPr="002712AE" w:rsidRDefault="002712AE" w:rsidP="00D728A2">
            <w:pPr>
              <w:autoSpaceDE/>
              <w:autoSpaceDN/>
              <w:jc w:val="center"/>
              <w:rPr>
                <w:rFonts w:ascii="Arial" w:hAnsi="Arial" w:cs="Arial"/>
                <w:sz w:val="24"/>
                <w:szCs w:val="24"/>
                <w:lang w:val="es-ES"/>
              </w:rPr>
            </w:pPr>
            <w:r w:rsidRPr="002712AE">
              <w:rPr>
                <w:rFonts w:ascii="Arial" w:hAnsi="Arial" w:cs="Arial"/>
                <w:sz w:val="24"/>
                <w:szCs w:val="24"/>
                <w:lang w:val="es-ES"/>
              </w:rPr>
              <w:t>Conflicto armado.</w:t>
            </w:r>
          </w:p>
          <w:p w:rsidR="002712AE" w:rsidRPr="002712AE" w:rsidRDefault="002712AE" w:rsidP="00D728A2">
            <w:pPr>
              <w:autoSpaceDE/>
              <w:autoSpaceDN/>
              <w:jc w:val="center"/>
              <w:rPr>
                <w:rFonts w:ascii="Arial" w:hAnsi="Arial" w:cs="Arial"/>
                <w:b/>
                <w:sz w:val="24"/>
                <w:szCs w:val="24"/>
                <w:lang w:val="es-ES"/>
              </w:rPr>
            </w:pPr>
          </w:p>
        </w:tc>
      </w:tr>
    </w:tbl>
    <w:p w:rsidR="002712AE" w:rsidRPr="002712AE" w:rsidRDefault="002712AE" w:rsidP="002712AE">
      <w:pPr>
        <w:autoSpaceDE/>
        <w:autoSpaceDN/>
        <w:contextualSpacing/>
        <w:jc w:val="both"/>
        <w:rPr>
          <w:rFonts w:ascii="Arial" w:eastAsia="Calibri" w:hAnsi="Arial" w:cs="Arial"/>
          <w:sz w:val="24"/>
          <w:szCs w:val="24"/>
          <w:lang w:eastAsia="en-US"/>
        </w:rPr>
      </w:pPr>
    </w:p>
    <w:p w:rsidR="002712AE" w:rsidRDefault="002712AE" w:rsidP="002712AE">
      <w:pPr>
        <w:autoSpaceDE/>
        <w:autoSpaceDN/>
        <w:contextualSpacing/>
        <w:jc w:val="both"/>
        <w:rPr>
          <w:rFonts w:ascii="Arial" w:eastAsia="Calibri" w:hAnsi="Arial" w:cs="Arial"/>
          <w:sz w:val="24"/>
          <w:szCs w:val="24"/>
          <w:lang w:eastAsia="en-US"/>
        </w:rPr>
      </w:pPr>
      <w:r w:rsidRPr="002712AE">
        <w:rPr>
          <w:rFonts w:ascii="Arial" w:eastAsia="Calibri" w:hAnsi="Arial" w:cs="Arial"/>
          <w:sz w:val="24"/>
          <w:szCs w:val="24"/>
          <w:lang w:eastAsia="en-US"/>
        </w:rPr>
        <w:t>Ante la posibilidad de que se presente alguna de las anteriores amenazas, se deberá contar  siempre en las oficinas y campamentos de obra con el directorio de entidades de respuesta a estas emergencias presentes en el Municipio (publicado y actualizado).</w:t>
      </w:r>
    </w:p>
    <w:p w:rsidR="002712AE" w:rsidRDefault="002712AE" w:rsidP="002712AE">
      <w:pPr>
        <w:autoSpaceDE/>
        <w:autoSpaceDN/>
        <w:contextualSpacing/>
        <w:jc w:val="both"/>
        <w:rPr>
          <w:rFonts w:ascii="Arial" w:eastAsia="Calibri" w:hAnsi="Arial" w:cs="Arial"/>
          <w:sz w:val="24"/>
          <w:szCs w:val="24"/>
          <w:lang w:eastAsia="en-US"/>
        </w:rPr>
      </w:pPr>
    </w:p>
    <w:p w:rsidR="002712AE" w:rsidRPr="002712AE" w:rsidRDefault="002712AE" w:rsidP="002712AE">
      <w:pPr>
        <w:pStyle w:val="Caption"/>
        <w:rPr>
          <w:rFonts w:eastAsia="Calibri" w:cs="Arial"/>
          <w:sz w:val="24"/>
          <w:szCs w:val="24"/>
          <w:lang w:eastAsia="en-US"/>
        </w:rPr>
      </w:pPr>
      <w:bookmarkStart w:id="42" w:name="_Toc494827756"/>
      <w:r>
        <w:t xml:space="preserve">Tabla </w:t>
      </w:r>
      <w:r w:rsidR="007F2B7F">
        <w:fldChar w:fldCharType="begin"/>
      </w:r>
      <w:r w:rsidR="007F2B7F">
        <w:instrText xml:space="preserve"> SEQ Tabla \* ARABIC </w:instrText>
      </w:r>
      <w:r w:rsidR="007F2B7F">
        <w:fldChar w:fldCharType="separate"/>
      </w:r>
      <w:r>
        <w:rPr>
          <w:noProof/>
        </w:rPr>
        <w:t>6</w:t>
      </w:r>
      <w:r w:rsidR="007F2B7F">
        <w:rPr>
          <w:noProof/>
        </w:rPr>
        <w:fldChar w:fldCharType="end"/>
      </w:r>
      <w:r>
        <w:t>. Directorio de entidades para atención de emergencias.</w:t>
      </w:r>
      <w:bookmarkEnd w:id="42"/>
    </w:p>
    <w:tbl>
      <w:tblPr>
        <w:tblStyle w:val="TableGrid"/>
        <w:tblW w:w="0" w:type="auto"/>
        <w:jc w:val="center"/>
        <w:tblLayout w:type="fixed"/>
        <w:tblLook w:val="04A0" w:firstRow="1" w:lastRow="0" w:firstColumn="1" w:lastColumn="0" w:noHBand="0" w:noVBand="1"/>
      </w:tblPr>
      <w:tblGrid>
        <w:gridCol w:w="3000"/>
        <w:gridCol w:w="2471"/>
        <w:gridCol w:w="1275"/>
      </w:tblGrid>
      <w:tr w:rsidR="002712AE" w:rsidRPr="002712AE" w:rsidTr="00B44797">
        <w:trPr>
          <w:tblHeader/>
          <w:jc w:val="center"/>
        </w:trPr>
        <w:tc>
          <w:tcPr>
            <w:tcW w:w="3000" w:type="dxa"/>
            <w:shd w:val="clear" w:color="auto" w:fill="D9D9D9" w:themeFill="background1" w:themeFillShade="D9"/>
          </w:tcPr>
          <w:p w:rsidR="002712AE" w:rsidRPr="002712AE" w:rsidRDefault="002712AE" w:rsidP="00D728A2">
            <w:pPr>
              <w:autoSpaceDE/>
              <w:autoSpaceDN/>
              <w:contextualSpacing/>
              <w:jc w:val="center"/>
              <w:rPr>
                <w:rFonts w:ascii="Arial" w:eastAsia="Calibri" w:hAnsi="Arial" w:cs="Arial"/>
                <w:b/>
                <w:sz w:val="22"/>
                <w:szCs w:val="24"/>
                <w:lang w:eastAsia="en-US"/>
              </w:rPr>
            </w:pPr>
            <w:r w:rsidRPr="002712AE">
              <w:rPr>
                <w:rFonts w:ascii="Arial" w:eastAsia="Calibri" w:hAnsi="Arial" w:cs="Arial"/>
                <w:b/>
                <w:sz w:val="22"/>
                <w:szCs w:val="24"/>
                <w:lang w:eastAsia="en-US"/>
              </w:rPr>
              <w:t>Entidad</w:t>
            </w:r>
          </w:p>
        </w:tc>
        <w:tc>
          <w:tcPr>
            <w:tcW w:w="2471" w:type="dxa"/>
            <w:shd w:val="clear" w:color="auto" w:fill="D9D9D9" w:themeFill="background1" w:themeFillShade="D9"/>
          </w:tcPr>
          <w:p w:rsidR="002712AE" w:rsidRPr="002712AE" w:rsidRDefault="002712AE" w:rsidP="00D728A2">
            <w:pPr>
              <w:autoSpaceDE/>
              <w:autoSpaceDN/>
              <w:contextualSpacing/>
              <w:jc w:val="center"/>
              <w:rPr>
                <w:rFonts w:ascii="Arial" w:eastAsia="Calibri" w:hAnsi="Arial" w:cs="Arial"/>
                <w:b/>
                <w:sz w:val="22"/>
                <w:szCs w:val="24"/>
                <w:lang w:eastAsia="en-US"/>
              </w:rPr>
            </w:pPr>
            <w:r w:rsidRPr="002712AE">
              <w:rPr>
                <w:rFonts w:ascii="Arial" w:eastAsia="Calibri" w:hAnsi="Arial" w:cs="Arial"/>
                <w:b/>
                <w:sz w:val="22"/>
                <w:szCs w:val="24"/>
                <w:lang w:eastAsia="en-US"/>
              </w:rPr>
              <w:t>Nombre</w:t>
            </w:r>
          </w:p>
        </w:tc>
        <w:tc>
          <w:tcPr>
            <w:tcW w:w="1275" w:type="dxa"/>
            <w:shd w:val="clear" w:color="auto" w:fill="D9D9D9" w:themeFill="background1" w:themeFillShade="D9"/>
          </w:tcPr>
          <w:p w:rsidR="002712AE" w:rsidRPr="002712AE" w:rsidRDefault="002712AE" w:rsidP="00D728A2">
            <w:pPr>
              <w:autoSpaceDE/>
              <w:autoSpaceDN/>
              <w:contextualSpacing/>
              <w:jc w:val="center"/>
              <w:rPr>
                <w:rFonts w:ascii="Arial" w:eastAsia="Calibri" w:hAnsi="Arial" w:cs="Arial"/>
                <w:b/>
                <w:sz w:val="22"/>
                <w:szCs w:val="24"/>
                <w:lang w:eastAsia="en-US"/>
              </w:rPr>
            </w:pPr>
            <w:r w:rsidRPr="002712AE">
              <w:rPr>
                <w:rFonts w:ascii="Arial" w:eastAsia="Calibri" w:hAnsi="Arial" w:cs="Arial"/>
                <w:b/>
                <w:sz w:val="22"/>
                <w:szCs w:val="24"/>
                <w:lang w:eastAsia="en-US"/>
              </w:rPr>
              <w:t>Teléfono</w:t>
            </w:r>
          </w:p>
        </w:tc>
      </w:tr>
      <w:tr w:rsidR="002712AE" w:rsidRPr="002712AE" w:rsidTr="00D728A2">
        <w:trPr>
          <w:jc w:val="center"/>
        </w:trPr>
        <w:tc>
          <w:tcPr>
            <w:tcW w:w="3000" w:type="dxa"/>
          </w:tcPr>
          <w:p w:rsidR="002712AE" w:rsidRPr="002712AE" w:rsidRDefault="002712AE" w:rsidP="00D728A2">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Alcalde Municipal de Mocoa (2016-2019)</w:t>
            </w:r>
          </w:p>
        </w:tc>
        <w:tc>
          <w:tcPr>
            <w:tcW w:w="2471" w:type="dxa"/>
          </w:tcPr>
          <w:p w:rsidR="002712AE" w:rsidRPr="002712AE" w:rsidRDefault="00E1392C" w:rsidP="00D728A2">
            <w:pPr>
              <w:autoSpaceDE/>
              <w:autoSpaceDN/>
              <w:contextualSpacing/>
              <w:jc w:val="both"/>
              <w:rPr>
                <w:rFonts w:ascii="Arial" w:eastAsia="Calibri" w:hAnsi="Arial" w:cs="Arial"/>
                <w:sz w:val="22"/>
                <w:szCs w:val="24"/>
                <w:lang w:eastAsia="en-US"/>
              </w:rPr>
            </w:pPr>
            <w:r>
              <w:rPr>
                <w:rFonts w:ascii="Arial" w:eastAsia="Calibri" w:hAnsi="Arial" w:cs="Arial"/>
                <w:sz w:val="22"/>
                <w:szCs w:val="24"/>
                <w:lang w:eastAsia="en-US"/>
              </w:rPr>
              <w:t>José Antonio Castro</w:t>
            </w:r>
          </w:p>
        </w:tc>
        <w:tc>
          <w:tcPr>
            <w:tcW w:w="1275" w:type="dxa"/>
          </w:tcPr>
          <w:p w:rsidR="002712AE" w:rsidRPr="002712AE" w:rsidRDefault="002712AE" w:rsidP="00D728A2">
            <w:pPr>
              <w:autoSpaceDE/>
              <w:autoSpaceDN/>
              <w:contextualSpacing/>
              <w:jc w:val="both"/>
              <w:rPr>
                <w:rFonts w:ascii="Arial" w:eastAsia="Calibri" w:hAnsi="Arial" w:cs="Arial"/>
                <w:sz w:val="22"/>
                <w:szCs w:val="24"/>
                <w:lang w:eastAsia="en-US"/>
              </w:rPr>
            </w:pPr>
            <w:r w:rsidRPr="002712AE">
              <w:rPr>
                <w:rFonts w:ascii="Arial" w:hAnsi="Arial" w:cs="Arial"/>
                <w:sz w:val="22"/>
                <w:szCs w:val="24"/>
                <w:shd w:val="clear" w:color="auto" w:fill="FFFFFF"/>
              </w:rPr>
              <w:t>4204676</w:t>
            </w:r>
          </w:p>
        </w:tc>
      </w:tr>
      <w:tr w:rsidR="002712AE" w:rsidRPr="002712AE" w:rsidTr="00D728A2">
        <w:trPr>
          <w:jc w:val="center"/>
        </w:trPr>
        <w:tc>
          <w:tcPr>
            <w:tcW w:w="3000" w:type="dxa"/>
          </w:tcPr>
          <w:p w:rsidR="002712AE" w:rsidRPr="002712AE" w:rsidRDefault="002712AE" w:rsidP="00D728A2">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Secretaría de Tránsito</w:t>
            </w:r>
          </w:p>
        </w:tc>
        <w:tc>
          <w:tcPr>
            <w:tcW w:w="2471" w:type="dxa"/>
          </w:tcPr>
          <w:p w:rsidR="002712AE" w:rsidRPr="002712AE" w:rsidRDefault="002712AE" w:rsidP="00D728A2">
            <w:pPr>
              <w:autoSpaceDE/>
              <w:autoSpaceDN/>
              <w:contextualSpacing/>
              <w:jc w:val="both"/>
              <w:rPr>
                <w:rFonts w:ascii="Arial" w:eastAsia="Calibri" w:hAnsi="Arial" w:cs="Arial"/>
                <w:sz w:val="22"/>
                <w:szCs w:val="24"/>
                <w:lang w:eastAsia="en-US"/>
              </w:rPr>
            </w:pPr>
          </w:p>
        </w:tc>
        <w:tc>
          <w:tcPr>
            <w:tcW w:w="1275" w:type="dxa"/>
          </w:tcPr>
          <w:p w:rsidR="002712AE" w:rsidRPr="002712AE" w:rsidRDefault="002712AE" w:rsidP="00D728A2">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4200524</w:t>
            </w:r>
          </w:p>
        </w:tc>
      </w:tr>
      <w:tr w:rsidR="002712AE" w:rsidRPr="002712AE" w:rsidTr="00D728A2">
        <w:trPr>
          <w:jc w:val="center"/>
        </w:trPr>
        <w:tc>
          <w:tcPr>
            <w:tcW w:w="3000" w:type="dxa"/>
          </w:tcPr>
          <w:p w:rsidR="002712AE" w:rsidRPr="002712AE" w:rsidRDefault="002712AE" w:rsidP="00D728A2">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Inspección Municipal de Policía</w:t>
            </w:r>
          </w:p>
        </w:tc>
        <w:tc>
          <w:tcPr>
            <w:tcW w:w="2471" w:type="dxa"/>
          </w:tcPr>
          <w:p w:rsidR="002712AE" w:rsidRPr="002712AE" w:rsidRDefault="002712AE" w:rsidP="00D728A2">
            <w:pPr>
              <w:autoSpaceDE/>
              <w:autoSpaceDN/>
              <w:contextualSpacing/>
              <w:jc w:val="both"/>
              <w:rPr>
                <w:rFonts w:ascii="Arial" w:eastAsia="Calibri" w:hAnsi="Arial" w:cs="Arial"/>
                <w:sz w:val="22"/>
                <w:szCs w:val="24"/>
                <w:lang w:eastAsia="en-US"/>
              </w:rPr>
            </w:pPr>
          </w:p>
        </w:tc>
        <w:tc>
          <w:tcPr>
            <w:tcW w:w="1275" w:type="dxa"/>
          </w:tcPr>
          <w:p w:rsidR="002712AE" w:rsidRPr="002712AE" w:rsidRDefault="002712AE" w:rsidP="00D728A2">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4200427</w:t>
            </w:r>
          </w:p>
        </w:tc>
      </w:tr>
      <w:tr w:rsidR="002712AE" w:rsidRPr="002712AE" w:rsidTr="00D728A2">
        <w:trPr>
          <w:jc w:val="center"/>
        </w:trPr>
        <w:tc>
          <w:tcPr>
            <w:tcW w:w="3000" w:type="dxa"/>
          </w:tcPr>
          <w:p w:rsidR="002712AE" w:rsidRPr="002712AE" w:rsidRDefault="002712AE" w:rsidP="00D728A2">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Cuerpo de Bomberos Voluntarios</w:t>
            </w:r>
          </w:p>
        </w:tc>
        <w:tc>
          <w:tcPr>
            <w:tcW w:w="2471" w:type="dxa"/>
          </w:tcPr>
          <w:p w:rsidR="002712AE" w:rsidRPr="00343575" w:rsidRDefault="002712AE" w:rsidP="00D728A2">
            <w:pPr>
              <w:autoSpaceDE/>
              <w:autoSpaceDN/>
              <w:contextualSpacing/>
              <w:jc w:val="both"/>
              <w:rPr>
                <w:rFonts w:ascii="Arial" w:eastAsia="Calibri" w:hAnsi="Arial" w:cs="Arial"/>
                <w:sz w:val="22"/>
                <w:szCs w:val="24"/>
                <w:lang w:val="pt-BR" w:eastAsia="en-US"/>
              </w:rPr>
            </w:pPr>
            <w:r w:rsidRPr="00343575">
              <w:rPr>
                <w:rFonts w:ascii="Arial" w:eastAsia="Calibri" w:hAnsi="Arial" w:cs="Arial"/>
                <w:sz w:val="22"/>
                <w:szCs w:val="24"/>
                <w:lang w:val="pt-BR" w:eastAsia="en-US"/>
              </w:rPr>
              <w:t>Comandante José Alfonso Cruz Martínez</w:t>
            </w:r>
          </w:p>
        </w:tc>
        <w:tc>
          <w:tcPr>
            <w:tcW w:w="1275" w:type="dxa"/>
          </w:tcPr>
          <w:p w:rsidR="002712AE" w:rsidRPr="002712AE" w:rsidRDefault="002712AE" w:rsidP="00D728A2">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4295034</w:t>
            </w:r>
          </w:p>
        </w:tc>
      </w:tr>
      <w:tr w:rsidR="002712AE" w:rsidRPr="002712AE" w:rsidTr="00D728A2">
        <w:trPr>
          <w:jc w:val="center"/>
        </w:trPr>
        <w:tc>
          <w:tcPr>
            <w:tcW w:w="3000" w:type="dxa"/>
          </w:tcPr>
          <w:p w:rsidR="002712AE" w:rsidRPr="002712AE" w:rsidRDefault="002712AE" w:rsidP="00D728A2">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Defensa Civil</w:t>
            </w:r>
          </w:p>
        </w:tc>
        <w:tc>
          <w:tcPr>
            <w:tcW w:w="2471" w:type="dxa"/>
          </w:tcPr>
          <w:p w:rsidR="002712AE" w:rsidRPr="002712AE" w:rsidRDefault="002712AE" w:rsidP="00D728A2">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 xml:space="preserve">Carlos Alberto Herrera </w:t>
            </w:r>
            <w:proofErr w:type="spellStart"/>
            <w:r w:rsidRPr="002712AE">
              <w:rPr>
                <w:rFonts w:ascii="Arial" w:eastAsia="Calibri" w:hAnsi="Arial" w:cs="Arial"/>
                <w:sz w:val="22"/>
                <w:szCs w:val="24"/>
                <w:lang w:eastAsia="en-US"/>
              </w:rPr>
              <w:t>Herrera</w:t>
            </w:r>
            <w:proofErr w:type="spellEnd"/>
          </w:p>
        </w:tc>
        <w:tc>
          <w:tcPr>
            <w:tcW w:w="1275" w:type="dxa"/>
          </w:tcPr>
          <w:p w:rsidR="002712AE" w:rsidRPr="002712AE" w:rsidRDefault="002712AE" w:rsidP="00D728A2">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4296074</w:t>
            </w:r>
          </w:p>
        </w:tc>
      </w:tr>
      <w:tr w:rsidR="002712AE" w:rsidRPr="002712AE" w:rsidTr="00D728A2">
        <w:trPr>
          <w:jc w:val="center"/>
        </w:trPr>
        <w:tc>
          <w:tcPr>
            <w:tcW w:w="3000" w:type="dxa"/>
          </w:tcPr>
          <w:p w:rsidR="002712AE" w:rsidRPr="002712AE" w:rsidRDefault="002712AE" w:rsidP="00D728A2">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Empresa de Servicios Públicos ESMOCOA</w:t>
            </w:r>
          </w:p>
        </w:tc>
        <w:tc>
          <w:tcPr>
            <w:tcW w:w="2471" w:type="dxa"/>
          </w:tcPr>
          <w:p w:rsidR="002712AE" w:rsidRPr="002712AE" w:rsidRDefault="002712AE" w:rsidP="00D728A2">
            <w:pPr>
              <w:autoSpaceDE/>
              <w:autoSpaceDN/>
              <w:contextualSpacing/>
              <w:jc w:val="both"/>
              <w:rPr>
                <w:rFonts w:ascii="Arial" w:eastAsia="Calibri" w:hAnsi="Arial" w:cs="Arial"/>
                <w:sz w:val="22"/>
                <w:szCs w:val="24"/>
                <w:lang w:eastAsia="en-US"/>
              </w:rPr>
            </w:pPr>
          </w:p>
        </w:tc>
        <w:tc>
          <w:tcPr>
            <w:tcW w:w="1275" w:type="dxa"/>
          </w:tcPr>
          <w:p w:rsidR="002712AE" w:rsidRPr="002712AE" w:rsidRDefault="002712AE" w:rsidP="00D728A2">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4295976</w:t>
            </w:r>
          </w:p>
        </w:tc>
      </w:tr>
      <w:tr w:rsidR="002712AE" w:rsidRPr="002712AE" w:rsidTr="00D728A2">
        <w:trPr>
          <w:jc w:val="center"/>
        </w:trPr>
        <w:tc>
          <w:tcPr>
            <w:tcW w:w="3000" w:type="dxa"/>
          </w:tcPr>
          <w:p w:rsidR="002712AE" w:rsidRPr="002712AE" w:rsidRDefault="002712AE" w:rsidP="00D728A2">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Hospital José María Hernández</w:t>
            </w:r>
          </w:p>
        </w:tc>
        <w:tc>
          <w:tcPr>
            <w:tcW w:w="2471" w:type="dxa"/>
          </w:tcPr>
          <w:p w:rsidR="002712AE" w:rsidRPr="002712AE" w:rsidRDefault="002712AE" w:rsidP="00D728A2">
            <w:pPr>
              <w:autoSpaceDE/>
              <w:autoSpaceDN/>
              <w:contextualSpacing/>
              <w:jc w:val="both"/>
              <w:rPr>
                <w:rFonts w:ascii="Arial" w:eastAsia="Calibri" w:hAnsi="Arial" w:cs="Arial"/>
                <w:sz w:val="22"/>
                <w:szCs w:val="24"/>
                <w:lang w:eastAsia="en-US"/>
              </w:rPr>
            </w:pPr>
          </w:p>
        </w:tc>
        <w:tc>
          <w:tcPr>
            <w:tcW w:w="1275" w:type="dxa"/>
          </w:tcPr>
          <w:p w:rsidR="002712AE" w:rsidRPr="002712AE" w:rsidRDefault="002712AE" w:rsidP="00D728A2">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4296056</w:t>
            </w:r>
          </w:p>
        </w:tc>
      </w:tr>
    </w:tbl>
    <w:p w:rsidR="002712AE" w:rsidRPr="002712AE" w:rsidRDefault="002712AE" w:rsidP="002712AE">
      <w:pPr>
        <w:autoSpaceDE/>
        <w:autoSpaceDN/>
        <w:contextualSpacing/>
        <w:jc w:val="both"/>
        <w:rPr>
          <w:rFonts w:ascii="Arial" w:eastAsia="Calibri" w:hAnsi="Arial" w:cs="Arial"/>
          <w:sz w:val="24"/>
          <w:szCs w:val="24"/>
          <w:lang w:eastAsia="en-US"/>
        </w:rPr>
      </w:pPr>
    </w:p>
    <w:p w:rsidR="002712AE" w:rsidRPr="007D03AF" w:rsidRDefault="002712AE" w:rsidP="002712AE">
      <w:pPr>
        <w:autoSpaceDE/>
        <w:autoSpaceDN/>
        <w:contextualSpacing/>
        <w:jc w:val="both"/>
        <w:rPr>
          <w:rFonts w:ascii="Arial" w:eastAsia="Calibri" w:hAnsi="Arial" w:cs="Arial"/>
          <w:sz w:val="22"/>
          <w:szCs w:val="22"/>
          <w:lang w:eastAsia="en-US"/>
        </w:rPr>
      </w:pPr>
      <w:r w:rsidRPr="002712AE">
        <w:rPr>
          <w:rFonts w:ascii="Arial" w:eastAsia="Calibri" w:hAnsi="Arial" w:cs="Arial"/>
          <w:sz w:val="24"/>
          <w:szCs w:val="24"/>
          <w:lang w:eastAsia="en-US"/>
        </w:rPr>
        <w:t>En las oficinas y campamentos de obra, deberá existir siempre un equipo contra incendios, un kit de emergencias (camilla plástica, inmovilizador de cuello y extremidades), un kit para derrames y un botiquín.</w:t>
      </w:r>
      <w:r w:rsidRPr="007D03AF">
        <w:rPr>
          <w:rFonts w:ascii="Arial" w:eastAsia="Calibri" w:hAnsi="Arial" w:cs="Arial"/>
          <w:sz w:val="22"/>
          <w:szCs w:val="22"/>
          <w:lang w:eastAsia="en-US"/>
        </w:rPr>
        <w:t xml:space="preserve">   </w:t>
      </w:r>
    </w:p>
    <w:p w:rsidR="00733553" w:rsidRDefault="00733553" w:rsidP="00733553">
      <w:pPr>
        <w:rPr>
          <w:lang w:val="es-ES_tradnl"/>
        </w:rPr>
      </w:pPr>
    </w:p>
    <w:p w:rsidR="00E1392C" w:rsidRDefault="00E1392C" w:rsidP="00733553">
      <w:pPr>
        <w:rPr>
          <w:lang w:val="es-ES_tradnl"/>
        </w:rPr>
      </w:pPr>
    </w:p>
    <w:p w:rsidR="00CA42DE" w:rsidRPr="00CA42DE" w:rsidRDefault="00CA42DE" w:rsidP="007C408D">
      <w:pPr>
        <w:pStyle w:val="Heading2"/>
        <w:numPr>
          <w:ilvl w:val="1"/>
          <w:numId w:val="75"/>
        </w:numPr>
      </w:pPr>
      <w:bookmarkStart w:id="43" w:name="_Toc494827695"/>
      <w:r w:rsidRPr="00CA42DE">
        <w:t>Identi</w:t>
      </w:r>
      <w:r w:rsidR="00E1392C">
        <w:t>ficación de Actividades de la Etapa de Operación y M</w:t>
      </w:r>
      <w:r w:rsidRPr="00CA42DE">
        <w:t>antenimiento</w:t>
      </w:r>
      <w:bookmarkEnd w:id="43"/>
      <w:r w:rsidRPr="00CA42DE">
        <w:t xml:space="preserve"> </w:t>
      </w:r>
    </w:p>
    <w:p w:rsidR="00CA42DE" w:rsidRDefault="00CA42DE" w:rsidP="00CA42DE">
      <w:pPr>
        <w:adjustRightInd w:val="0"/>
        <w:jc w:val="both"/>
        <w:rPr>
          <w:rFonts w:ascii="Arial" w:hAnsi="Arial" w:cs="Arial"/>
          <w:color w:val="FF0000"/>
          <w:sz w:val="24"/>
          <w:szCs w:val="24"/>
        </w:rPr>
      </w:pPr>
    </w:p>
    <w:p w:rsidR="00CA42DE" w:rsidRDefault="00CA42DE" w:rsidP="00CA42DE">
      <w:pPr>
        <w:adjustRightInd w:val="0"/>
        <w:jc w:val="both"/>
        <w:rPr>
          <w:rFonts w:ascii="Arial" w:hAnsi="Arial" w:cs="Arial"/>
          <w:sz w:val="24"/>
          <w:szCs w:val="24"/>
        </w:rPr>
      </w:pPr>
      <w:r w:rsidRPr="00145F50">
        <w:rPr>
          <w:rFonts w:ascii="Arial" w:hAnsi="Arial" w:cs="Arial"/>
          <w:sz w:val="24"/>
          <w:szCs w:val="24"/>
        </w:rPr>
        <w:t>La infraestructura asociada a las obras que están en predios privados como lo son las estaciones de bombeo de aguas residuales (3) y la planta de tratamiento de aguas residuales deben contemplar:</w:t>
      </w:r>
    </w:p>
    <w:p w:rsidR="00CA42DE" w:rsidRPr="00145F50" w:rsidRDefault="00CA42DE" w:rsidP="00CA42DE">
      <w:pPr>
        <w:adjustRightInd w:val="0"/>
        <w:jc w:val="both"/>
        <w:rPr>
          <w:rFonts w:ascii="Arial" w:hAnsi="Arial" w:cs="Arial"/>
          <w:sz w:val="24"/>
          <w:szCs w:val="24"/>
        </w:rPr>
      </w:pPr>
    </w:p>
    <w:p w:rsidR="00CA42DE" w:rsidRPr="00145F50" w:rsidRDefault="00CA42DE" w:rsidP="007C408D">
      <w:pPr>
        <w:pStyle w:val="ListParagraph"/>
        <w:numPr>
          <w:ilvl w:val="0"/>
          <w:numId w:val="73"/>
        </w:numPr>
        <w:adjustRightInd w:val="0"/>
        <w:jc w:val="both"/>
        <w:rPr>
          <w:rFonts w:ascii="Arial" w:eastAsiaTheme="minorHAnsi" w:hAnsi="Arial" w:cs="Arial"/>
          <w:sz w:val="24"/>
          <w:szCs w:val="24"/>
          <w:lang w:val="es-ES"/>
        </w:rPr>
      </w:pPr>
      <w:r w:rsidRPr="00145F50">
        <w:rPr>
          <w:rFonts w:ascii="Arial" w:eastAsiaTheme="minorHAnsi" w:hAnsi="Arial" w:cs="Arial"/>
          <w:sz w:val="24"/>
          <w:szCs w:val="24"/>
          <w:lang w:val="es-ES"/>
        </w:rPr>
        <w:t>Conexión del Sistema eléctrico al menos en dos fases o circuitos</w:t>
      </w:r>
    </w:p>
    <w:p w:rsidR="00CA42DE" w:rsidRPr="00145F50" w:rsidRDefault="00CA42DE" w:rsidP="007C408D">
      <w:pPr>
        <w:pStyle w:val="ListParagraph"/>
        <w:numPr>
          <w:ilvl w:val="0"/>
          <w:numId w:val="73"/>
        </w:numPr>
        <w:adjustRightInd w:val="0"/>
        <w:jc w:val="both"/>
        <w:rPr>
          <w:rFonts w:ascii="Arial" w:eastAsiaTheme="minorHAnsi" w:hAnsi="Arial" w:cs="Arial"/>
          <w:sz w:val="24"/>
          <w:szCs w:val="24"/>
          <w:lang w:val="es-ES"/>
        </w:rPr>
      </w:pPr>
      <w:r w:rsidRPr="00145F50">
        <w:rPr>
          <w:rFonts w:ascii="Arial" w:eastAsiaTheme="minorHAnsi" w:hAnsi="Arial" w:cs="Arial"/>
          <w:sz w:val="24"/>
          <w:szCs w:val="24"/>
          <w:lang w:val="es-ES"/>
        </w:rPr>
        <w:t>Vía de acceso a la planta de tratamiento de agua residual</w:t>
      </w:r>
    </w:p>
    <w:p w:rsidR="00CA42DE" w:rsidRPr="00145F50" w:rsidRDefault="00CA42DE" w:rsidP="007C408D">
      <w:pPr>
        <w:pStyle w:val="ListParagraph"/>
        <w:numPr>
          <w:ilvl w:val="0"/>
          <w:numId w:val="73"/>
        </w:numPr>
        <w:adjustRightInd w:val="0"/>
        <w:jc w:val="both"/>
        <w:rPr>
          <w:rFonts w:ascii="Arial" w:eastAsiaTheme="minorHAnsi" w:hAnsi="Arial" w:cs="Arial"/>
          <w:sz w:val="24"/>
          <w:szCs w:val="24"/>
          <w:lang w:val="es-ES"/>
        </w:rPr>
      </w:pPr>
      <w:r w:rsidRPr="00145F50">
        <w:rPr>
          <w:rFonts w:ascii="Arial" w:eastAsiaTheme="minorHAnsi" w:hAnsi="Arial" w:cs="Arial"/>
          <w:sz w:val="24"/>
          <w:szCs w:val="24"/>
          <w:lang w:val="es-ES"/>
        </w:rPr>
        <w:t xml:space="preserve">Conexión hidrosanitaria </w:t>
      </w:r>
    </w:p>
    <w:p w:rsidR="00CA42DE" w:rsidRPr="00145F50" w:rsidRDefault="00CA42DE" w:rsidP="007C408D">
      <w:pPr>
        <w:pStyle w:val="ListParagraph"/>
        <w:numPr>
          <w:ilvl w:val="0"/>
          <w:numId w:val="73"/>
        </w:numPr>
        <w:adjustRightInd w:val="0"/>
        <w:jc w:val="both"/>
        <w:rPr>
          <w:rFonts w:ascii="Arial" w:eastAsiaTheme="minorHAnsi" w:hAnsi="Arial" w:cs="Arial"/>
          <w:sz w:val="24"/>
          <w:szCs w:val="24"/>
          <w:lang w:val="es-ES"/>
        </w:rPr>
      </w:pPr>
      <w:r w:rsidRPr="00145F50">
        <w:rPr>
          <w:rFonts w:ascii="Arial" w:eastAsiaTheme="minorHAnsi" w:hAnsi="Arial" w:cs="Arial"/>
          <w:sz w:val="24"/>
          <w:szCs w:val="24"/>
          <w:lang w:val="es-ES"/>
        </w:rPr>
        <w:t>Diseño arquitectónico de cada uno de los componentes mencionados</w:t>
      </w:r>
    </w:p>
    <w:p w:rsidR="00CA42DE" w:rsidRPr="00145F50" w:rsidRDefault="00CA42DE" w:rsidP="00CA42DE">
      <w:pPr>
        <w:adjustRightInd w:val="0"/>
        <w:jc w:val="both"/>
        <w:rPr>
          <w:rFonts w:ascii="Arial" w:hAnsi="Arial" w:cs="Arial"/>
          <w:sz w:val="24"/>
          <w:szCs w:val="24"/>
        </w:rPr>
      </w:pPr>
    </w:p>
    <w:p w:rsidR="00CA42DE" w:rsidRDefault="00CA42DE" w:rsidP="00CA42DE">
      <w:pPr>
        <w:adjustRightInd w:val="0"/>
        <w:jc w:val="both"/>
        <w:rPr>
          <w:rFonts w:ascii="Arial" w:hAnsi="Arial" w:cs="Arial"/>
          <w:sz w:val="24"/>
          <w:szCs w:val="24"/>
        </w:rPr>
      </w:pPr>
      <w:r w:rsidRPr="00145F50">
        <w:rPr>
          <w:rFonts w:ascii="Arial" w:hAnsi="Arial" w:cs="Arial"/>
          <w:sz w:val="24"/>
          <w:szCs w:val="24"/>
        </w:rPr>
        <w:t xml:space="preserve">Se debe contemplar la construcción de obras de infraestructura para dotar de servicios domiciliarios a los predios. Los costos asociados </w:t>
      </w:r>
      <w:r>
        <w:rPr>
          <w:rFonts w:ascii="Arial" w:hAnsi="Arial" w:cs="Arial"/>
          <w:sz w:val="24"/>
          <w:szCs w:val="24"/>
        </w:rPr>
        <w:t xml:space="preserve">deberán </w:t>
      </w:r>
      <w:r w:rsidRPr="00145F50">
        <w:rPr>
          <w:rFonts w:ascii="Arial" w:hAnsi="Arial" w:cs="Arial"/>
          <w:sz w:val="24"/>
          <w:szCs w:val="24"/>
        </w:rPr>
        <w:t>est</w:t>
      </w:r>
      <w:r>
        <w:rPr>
          <w:rFonts w:ascii="Arial" w:hAnsi="Arial" w:cs="Arial"/>
          <w:sz w:val="24"/>
          <w:szCs w:val="24"/>
        </w:rPr>
        <w:t xml:space="preserve">ar cuantificados dentro de la </w:t>
      </w:r>
      <w:r w:rsidRPr="00145F50">
        <w:rPr>
          <w:rFonts w:ascii="Arial" w:hAnsi="Arial" w:cs="Arial"/>
          <w:sz w:val="24"/>
          <w:szCs w:val="24"/>
        </w:rPr>
        <w:t>operación y mantenimiento</w:t>
      </w:r>
      <w:r>
        <w:rPr>
          <w:rFonts w:ascii="Arial" w:hAnsi="Arial" w:cs="Arial"/>
          <w:sz w:val="24"/>
          <w:szCs w:val="24"/>
        </w:rPr>
        <w:t xml:space="preserve">. </w:t>
      </w:r>
    </w:p>
    <w:p w:rsidR="00CA42DE" w:rsidRDefault="00CA42DE" w:rsidP="00CA42DE">
      <w:pPr>
        <w:adjustRightInd w:val="0"/>
        <w:jc w:val="both"/>
        <w:rPr>
          <w:rFonts w:ascii="Arial" w:hAnsi="Arial" w:cs="Arial"/>
          <w:sz w:val="24"/>
          <w:szCs w:val="24"/>
        </w:rPr>
      </w:pPr>
    </w:p>
    <w:p w:rsidR="00CA42DE" w:rsidRDefault="00CA42DE" w:rsidP="00CA42DE">
      <w:pPr>
        <w:adjustRightInd w:val="0"/>
        <w:jc w:val="both"/>
        <w:rPr>
          <w:rFonts w:ascii="Arial" w:hAnsi="Arial" w:cs="Arial"/>
          <w:sz w:val="24"/>
          <w:szCs w:val="24"/>
        </w:rPr>
      </w:pPr>
    </w:p>
    <w:p w:rsidR="00CA42DE" w:rsidRPr="00CA42DE" w:rsidRDefault="00E1392C" w:rsidP="007C408D">
      <w:pPr>
        <w:pStyle w:val="Heading2"/>
        <w:numPr>
          <w:ilvl w:val="1"/>
          <w:numId w:val="75"/>
        </w:numPr>
      </w:pPr>
      <w:bookmarkStart w:id="44" w:name="_Toc494827696"/>
      <w:r>
        <w:t>Descripción General del Personal Requerido y Mano de O</w:t>
      </w:r>
      <w:r w:rsidR="00CA42DE" w:rsidRPr="00CA42DE">
        <w:t>bra</w:t>
      </w:r>
      <w:bookmarkEnd w:id="44"/>
      <w:r w:rsidR="00CA42DE" w:rsidRPr="00CA42DE">
        <w:t xml:space="preserve">                                               </w:t>
      </w:r>
    </w:p>
    <w:p w:rsidR="00CA42DE" w:rsidRDefault="00CA42DE" w:rsidP="00CA42DE">
      <w:pPr>
        <w:adjustRightInd w:val="0"/>
        <w:jc w:val="both"/>
        <w:rPr>
          <w:rFonts w:ascii="Arial" w:hAnsi="Arial" w:cs="Arial"/>
          <w:color w:val="FF0000"/>
          <w:sz w:val="24"/>
          <w:szCs w:val="24"/>
        </w:rPr>
      </w:pPr>
    </w:p>
    <w:p w:rsidR="00CA42DE" w:rsidRPr="00CA42DE" w:rsidRDefault="00CA42DE" w:rsidP="00CA42DE">
      <w:pPr>
        <w:adjustRightInd w:val="0"/>
        <w:jc w:val="both"/>
        <w:rPr>
          <w:rFonts w:ascii="Arial" w:hAnsi="Arial" w:cs="Arial"/>
          <w:sz w:val="24"/>
          <w:szCs w:val="24"/>
        </w:rPr>
      </w:pPr>
      <w:r w:rsidRPr="00CA42DE">
        <w:rPr>
          <w:rFonts w:ascii="Arial" w:hAnsi="Arial" w:cs="Arial"/>
          <w:sz w:val="24"/>
          <w:szCs w:val="24"/>
        </w:rPr>
        <w:t xml:space="preserve">Las obras que comprenden el desarrollo del sistema de alcantarillado comprenden: </w:t>
      </w:r>
    </w:p>
    <w:p w:rsidR="00CA42DE" w:rsidRPr="00CA42DE" w:rsidRDefault="00CA42DE" w:rsidP="00CA42DE">
      <w:pPr>
        <w:adjustRightInd w:val="0"/>
        <w:jc w:val="both"/>
        <w:rPr>
          <w:rFonts w:ascii="Arial" w:hAnsi="Arial" w:cs="Arial"/>
          <w:sz w:val="24"/>
          <w:szCs w:val="24"/>
        </w:rPr>
      </w:pPr>
    </w:p>
    <w:p w:rsidR="00CA42DE" w:rsidRPr="00CA42DE" w:rsidRDefault="00CA42DE" w:rsidP="007C408D">
      <w:pPr>
        <w:pStyle w:val="ListParagraph"/>
        <w:numPr>
          <w:ilvl w:val="0"/>
          <w:numId w:val="74"/>
        </w:numPr>
        <w:adjustRightInd w:val="0"/>
        <w:jc w:val="both"/>
        <w:rPr>
          <w:rFonts w:ascii="Arial" w:hAnsi="Arial" w:cs="Arial"/>
          <w:sz w:val="24"/>
          <w:szCs w:val="24"/>
        </w:rPr>
      </w:pPr>
      <w:r w:rsidRPr="00CA42DE">
        <w:rPr>
          <w:rFonts w:ascii="Arial" w:hAnsi="Arial" w:cs="Arial"/>
          <w:sz w:val="24"/>
          <w:szCs w:val="24"/>
        </w:rPr>
        <w:t xml:space="preserve">Construcción de colectores </w:t>
      </w:r>
    </w:p>
    <w:p w:rsidR="00CA42DE" w:rsidRPr="00CA42DE" w:rsidRDefault="00CA42DE" w:rsidP="007C408D">
      <w:pPr>
        <w:pStyle w:val="ListParagraph"/>
        <w:numPr>
          <w:ilvl w:val="0"/>
          <w:numId w:val="74"/>
        </w:numPr>
        <w:adjustRightInd w:val="0"/>
        <w:jc w:val="both"/>
        <w:rPr>
          <w:rFonts w:ascii="Arial" w:hAnsi="Arial" w:cs="Arial"/>
          <w:sz w:val="24"/>
          <w:szCs w:val="24"/>
        </w:rPr>
      </w:pPr>
      <w:r w:rsidRPr="00CA42DE">
        <w:rPr>
          <w:rFonts w:ascii="Arial" w:hAnsi="Arial" w:cs="Arial"/>
          <w:sz w:val="24"/>
          <w:szCs w:val="24"/>
        </w:rPr>
        <w:t>Construcción de Interceptores</w:t>
      </w:r>
    </w:p>
    <w:p w:rsidR="00CA42DE" w:rsidRPr="00CA42DE" w:rsidRDefault="00CA42DE" w:rsidP="007C408D">
      <w:pPr>
        <w:pStyle w:val="ListParagraph"/>
        <w:numPr>
          <w:ilvl w:val="0"/>
          <w:numId w:val="74"/>
        </w:numPr>
        <w:adjustRightInd w:val="0"/>
        <w:jc w:val="both"/>
        <w:rPr>
          <w:rFonts w:ascii="Arial" w:hAnsi="Arial" w:cs="Arial"/>
          <w:sz w:val="24"/>
          <w:szCs w:val="24"/>
        </w:rPr>
      </w:pPr>
      <w:r w:rsidRPr="00CA42DE">
        <w:rPr>
          <w:rFonts w:ascii="Arial" w:hAnsi="Arial" w:cs="Arial"/>
          <w:sz w:val="24"/>
          <w:szCs w:val="24"/>
        </w:rPr>
        <w:t>Construcción de Emisarios</w:t>
      </w:r>
    </w:p>
    <w:p w:rsidR="00CA42DE" w:rsidRPr="00CA42DE" w:rsidRDefault="00CA42DE" w:rsidP="007C408D">
      <w:pPr>
        <w:pStyle w:val="ListParagraph"/>
        <w:numPr>
          <w:ilvl w:val="0"/>
          <w:numId w:val="74"/>
        </w:numPr>
        <w:adjustRightInd w:val="0"/>
        <w:jc w:val="both"/>
        <w:rPr>
          <w:rFonts w:ascii="Arial" w:hAnsi="Arial" w:cs="Arial"/>
          <w:sz w:val="24"/>
          <w:szCs w:val="24"/>
        </w:rPr>
      </w:pPr>
      <w:r w:rsidRPr="00CA42DE">
        <w:rPr>
          <w:rFonts w:ascii="Arial" w:hAnsi="Arial" w:cs="Arial"/>
          <w:sz w:val="24"/>
          <w:szCs w:val="24"/>
        </w:rPr>
        <w:t>Construcción de estaciones elevadoras</w:t>
      </w:r>
      <w:r w:rsidR="00C815B3">
        <w:rPr>
          <w:rFonts w:ascii="Arial" w:hAnsi="Arial" w:cs="Arial"/>
          <w:sz w:val="24"/>
          <w:szCs w:val="24"/>
        </w:rPr>
        <w:t xml:space="preserve"> - EBAR</w:t>
      </w:r>
    </w:p>
    <w:p w:rsidR="00CA42DE" w:rsidRPr="00CA42DE" w:rsidRDefault="00CA42DE" w:rsidP="007C408D">
      <w:pPr>
        <w:pStyle w:val="ListParagraph"/>
        <w:numPr>
          <w:ilvl w:val="0"/>
          <w:numId w:val="74"/>
        </w:numPr>
        <w:adjustRightInd w:val="0"/>
        <w:jc w:val="both"/>
        <w:rPr>
          <w:rFonts w:ascii="Arial" w:hAnsi="Arial" w:cs="Arial"/>
          <w:sz w:val="24"/>
          <w:szCs w:val="24"/>
        </w:rPr>
      </w:pPr>
      <w:r w:rsidRPr="00CA42DE">
        <w:rPr>
          <w:rFonts w:ascii="Arial" w:hAnsi="Arial" w:cs="Arial"/>
          <w:sz w:val="24"/>
          <w:szCs w:val="24"/>
        </w:rPr>
        <w:t>Construcció</w:t>
      </w:r>
      <w:r w:rsidR="00C815B3">
        <w:rPr>
          <w:rFonts w:ascii="Arial" w:hAnsi="Arial" w:cs="Arial"/>
          <w:sz w:val="24"/>
          <w:szCs w:val="24"/>
        </w:rPr>
        <w:t>n de Planta de T</w:t>
      </w:r>
      <w:r w:rsidRPr="00CA42DE">
        <w:rPr>
          <w:rFonts w:ascii="Arial" w:hAnsi="Arial" w:cs="Arial"/>
          <w:sz w:val="24"/>
          <w:szCs w:val="24"/>
        </w:rPr>
        <w:t xml:space="preserve">ratamiento de </w:t>
      </w:r>
      <w:r w:rsidR="00C815B3">
        <w:rPr>
          <w:rFonts w:ascii="Arial" w:hAnsi="Arial" w:cs="Arial"/>
          <w:sz w:val="24"/>
          <w:szCs w:val="24"/>
        </w:rPr>
        <w:t>Aguas R</w:t>
      </w:r>
      <w:r w:rsidRPr="00CA42DE">
        <w:rPr>
          <w:rFonts w:ascii="Arial" w:hAnsi="Arial" w:cs="Arial"/>
          <w:sz w:val="24"/>
          <w:szCs w:val="24"/>
        </w:rPr>
        <w:t>esiduales</w:t>
      </w:r>
      <w:r w:rsidR="00C815B3">
        <w:rPr>
          <w:rFonts w:ascii="Arial" w:hAnsi="Arial" w:cs="Arial"/>
          <w:sz w:val="24"/>
          <w:szCs w:val="24"/>
        </w:rPr>
        <w:t xml:space="preserve"> - PTAR</w:t>
      </w:r>
    </w:p>
    <w:p w:rsidR="00CA42DE" w:rsidRPr="00CA42DE" w:rsidRDefault="00CA42DE" w:rsidP="00CA42DE">
      <w:pPr>
        <w:adjustRightInd w:val="0"/>
        <w:jc w:val="both"/>
        <w:rPr>
          <w:rFonts w:ascii="Arial" w:hAnsi="Arial" w:cs="Arial"/>
          <w:sz w:val="24"/>
          <w:szCs w:val="24"/>
        </w:rPr>
      </w:pPr>
    </w:p>
    <w:p w:rsidR="00CA42DE" w:rsidRPr="00CA42DE" w:rsidRDefault="00CA42DE" w:rsidP="00CA42DE">
      <w:pPr>
        <w:adjustRightInd w:val="0"/>
        <w:jc w:val="both"/>
        <w:rPr>
          <w:rFonts w:ascii="Arial" w:hAnsi="Arial" w:cs="Arial"/>
          <w:sz w:val="24"/>
          <w:szCs w:val="24"/>
        </w:rPr>
      </w:pPr>
      <w:r w:rsidRPr="00CA42DE">
        <w:rPr>
          <w:rFonts w:ascii="Arial" w:hAnsi="Arial" w:cs="Arial"/>
          <w:sz w:val="24"/>
          <w:szCs w:val="24"/>
        </w:rPr>
        <w:t>El orden de ejecución del proyecto indica, que debe ejecutarse la obra iniciando en la Planta de Tratamiento y el Emisario final, en su orden se construirán los interceptores y finalmente los colectores. Se estima se generarán unos 150 puestos de trabajo, entre profesionales, mano de obra calificada y no calificada. Se deberá propender por contratar un gran porcentaje de la mano de obra de la zona de proyecto. Probablemente algunos de los cargos requeridos no se encontrarán en el área del proyecto y el contratista deberá recurrir a traer personal de otras regiones.</w:t>
      </w:r>
    </w:p>
    <w:p w:rsidR="00CA42DE" w:rsidRPr="00CA42DE" w:rsidRDefault="00CA42DE" w:rsidP="00CA42DE">
      <w:pPr>
        <w:adjustRightInd w:val="0"/>
        <w:jc w:val="both"/>
        <w:rPr>
          <w:rFonts w:ascii="Arial" w:hAnsi="Arial" w:cs="Arial"/>
          <w:sz w:val="24"/>
          <w:szCs w:val="24"/>
        </w:rPr>
      </w:pPr>
    </w:p>
    <w:p w:rsidR="00CA42DE" w:rsidRPr="00180D77" w:rsidRDefault="00CA42DE" w:rsidP="00CA42DE">
      <w:pPr>
        <w:adjustRightInd w:val="0"/>
        <w:jc w:val="both"/>
        <w:rPr>
          <w:rFonts w:ascii="Arial" w:hAnsi="Arial" w:cs="Arial"/>
          <w:sz w:val="24"/>
          <w:szCs w:val="24"/>
        </w:rPr>
      </w:pPr>
      <w:r w:rsidRPr="00CA42DE">
        <w:rPr>
          <w:rFonts w:ascii="Arial" w:hAnsi="Arial" w:cs="Arial"/>
          <w:sz w:val="24"/>
          <w:szCs w:val="24"/>
        </w:rPr>
        <w:t>Cada uno de los componentes se podrá pensar como un frente independiente, y se estima que el cronograma total para la ejecución de las obras podría ser de 24 meses</w:t>
      </w:r>
      <w:r>
        <w:rPr>
          <w:rFonts w:ascii="Arial" w:hAnsi="Arial" w:cs="Arial"/>
          <w:sz w:val="24"/>
          <w:szCs w:val="24"/>
        </w:rPr>
        <w:t>.</w:t>
      </w:r>
      <w:r w:rsidRPr="00CA42DE">
        <w:rPr>
          <w:rFonts w:ascii="Arial" w:hAnsi="Arial" w:cs="Arial"/>
          <w:sz w:val="24"/>
          <w:szCs w:val="24"/>
        </w:rPr>
        <w:t xml:space="preserve"> </w:t>
      </w:r>
    </w:p>
    <w:p w:rsidR="00CA42DE" w:rsidRDefault="00CA42DE" w:rsidP="00CA42DE">
      <w:pPr>
        <w:adjustRightInd w:val="0"/>
        <w:jc w:val="both"/>
        <w:rPr>
          <w:rFonts w:ascii="Arial" w:hAnsi="Arial" w:cs="Arial"/>
          <w:color w:val="FF0000"/>
          <w:sz w:val="24"/>
          <w:szCs w:val="24"/>
        </w:rPr>
      </w:pPr>
    </w:p>
    <w:p w:rsidR="00C815B3" w:rsidRDefault="00C815B3" w:rsidP="00CA42DE">
      <w:pPr>
        <w:adjustRightInd w:val="0"/>
        <w:jc w:val="both"/>
        <w:rPr>
          <w:rFonts w:ascii="Arial" w:hAnsi="Arial" w:cs="Arial"/>
          <w:color w:val="FF0000"/>
          <w:sz w:val="24"/>
          <w:szCs w:val="24"/>
        </w:rPr>
      </w:pPr>
    </w:p>
    <w:p w:rsidR="00CA42DE" w:rsidRPr="00E90629" w:rsidRDefault="00CA42DE" w:rsidP="007C408D">
      <w:pPr>
        <w:pStyle w:val="Heading2"/>
        <w:numPr>
          <w:ilvl w:val="1"/>
          <w:numId w:val="75"/>
        </w:numPr>
      </w:pPr>
      <w:bookmarkStart w:id="45" w:name="_Toc494827697"/>
      <w:r w:rsidRPr="00343575">
        <w:rPr>
          <w:color w:val="FF0000"/>
        </w:rPr>
        <w:t xml:space="preserve">Como se Incorporarán los </w:t>
      </w:r>
      <w:r w:rsidRPr="00E90629">
        <w:t>principios de “Infraestructura Sostenible”</w:t>
      </w:r>
      <w:bookmarkEnd w:id="45"/>
      <w:r w:rsidRPr="00E90629">
        <w:t xml:space="preserve">  </w:t>
      </w:r>
    </w:p>
    <w:p w:rsidR="00CA42DE" w:rsidRDefault="00CA42DE" w:rsidP="00CA42DE">
      <w:pPr>
        <w:adjustRightInd w:val="0"/>
        <w:jc w:val="both"/>
        <w:rPr>
          <w:rFonts w:ascii="Arial" w:hAnsi="Arial" w:cs="Arial"/>
          <w:color w:val="FF0000"/>
          <w:sz w:val="24"/>
          <w:szCs w:val="24"/>
        </w:rPr>
      </w:pPr>
      <w:r>
        <w:rPr>
          <w:rFonts w:ascii="Arial" w:hAnsi="Arial" w:cs="Arial"/>
          <w:color w:val="FF0000"/>
          <w:sz w:val="24"/>
          <w:szCs w:val="24"/>
        </w:rPr>
        <w:t xml:space="preserve">                     </w:t>
      </w:r>
    </w:p>
    <w:p w:rsidR="00CA42DE" w:rsidRPr="00180D77" w:rsidRDefault="00CA42DE" w:rsidP="00CA42DE">
      <w:pPr>
        <w:adjustRightInd w:val="0"/>
        <w:jc w:val="both"/>
        <w:rPr>
          <w:rFonts w:ascii="Arial" w:hAnsi="Arial" w:cs="Arial"/>
          <w:color w:val="000000" w:themeColor="text1"/>
          <w:sz w:val="24"/>
          <w:szCs w:val="24"/>
        </w:rPr>
      </w:pPr>
      <w:r w:rsidRPr="00180D77">
        <w:rPr>
          <w:rFonts w:ascii="Arial" w:hAnsi="Arial" w:cs="Arial"/>
          <w:color w:val="000000" w:themeColor="text1"/>
          <w:sz w:val="24"/>
          <w:szCs w:val="24"/>
        </w:rPr>
        <w:t xml:space="preserve">El manejo sostenible del proyecto se enfoca en la adecuada recolección y disposición de las aguas residuales, es decir, no se plantea el uso de fuentes alternativas de energía, pues se requerirá el uso de estaciones elevadoras para el transporte de las aguas residuales. Es necesario el uso de motores de alta eficiencia y bajo consumo y un análisis exhaustivo para proponer en etapa de diseño </w:t>
      </w:r>
      <w:r>
        <w:rPr>
          <w:rFonts w:ascii="Arial" w:hAnsi="Arial" w:cs="Arial"/>
          <w:color w:val="000000" w:themeColor="text1"/>
          <w:sz w:val="24"/>
          <w:szCs w:val="24"/>
        </w:rPr>
        <w:t>el uso de energías alternativas (</w:t>
      </w:r>
      <w:proofErr w:type="spellStart"/>
      <w:r>
        <w:rPr>
          <w:rFonts w:ascii="Arial" w:hAnsi="Arial" w:cs="Arial"/>
          <w:color w:val="000000" w:themeColor="text1"/>
          <w:sz w:val="24"/>
          <w:szCs w:val="24"/>
        </w:rPr>
        <w:t>p.e</w:t>
      </w:r>
      <w:proofErr w:type="spellEnd"/>
      <w:r>
        <w:rPr>
          <w:rFonts w:ascii="Arial" w:hAnsi="Arial" w:cs="Arial"/>
          <w:color w:val="000000" w:themeColor="text1"/>
          <w:sz w:val="24"/>
          <w:szCs w:val="24"/>
        </w:rPr>
        <w:t>: la utilización de paneles solares).</w:t>
      </w:r>
    </w:p>
    <w:p w:rsidR="00CA42DE" w:rsidRDefault="00CA42DE" w:rsidP="00CA42DE">
      <w:pPr>
        <w:adjustRightInd w:val="0"/>
        <w:jc w:val="both"/>
        <w:rPr>
          <w:rFonts w:ascii="Arial" w:hAnsi="Arial" w:cs="Arial"/>
          <w:color w:val="FF0000"/>
          <w:sz w:val="24"/>
          <w:szCs w:val="24"/>
        </w:rPr>
      </w:pPr>
    </w:p>
    <w:p w:rsidR="00000DCD" w:rsidRPr="00DA43DC" w:rsidRDefault="00DA43DC" w:rsidP="009669A3">
      <w:pPr>
        <w:pStyle w:val="Heading1"/>
        <w:numPr>
          <w:ilvl w:val="0"/>
          <w:numId w:val="10"/>
        </w:numPr>
        <w:jc w:val="both"/>
        <w:rPr>
          <w:rFonts w:cs="Arial"/>
          <w:b/>
        </w:rPr>
      </w:pPr>
      <w:bookmarkStart w:id="46" w:name="_Toc494827698"/>
      <w:r w:rsidRPr="00DA43DC">
        <w:rPr>
          <w:rFonts w:cs="Arial"/>
          <w:b/>
        </w:rPr>
        <w:t>MARCO INSTITUCIONAL Y LEGAL</w:t>
      </w:r>
      <w:bookmarkEnd w:id="46"/>
    </w:p>
    <w:p w:rsidR="00DA43DC" w:rsidRDefault="00DA43DC" w:rsidP="00DA43DC">
      <w:pPr>
        <w:rPr>
          <w:rFonts w:ascii="Arial" w:hAnsi="Arial" w:cs="Arial"/>
          <w:lang w:val="es-ES_tradnl"/>
        </w:rPr>
      </w:pPr>
    </w:p>
    <w:p w:rsidR="00EE741D" w:rsidRDefault="00C815B3" w:rsidP="00C6027F">
      <w:pPr>
        <w:pStyle w:val="Heading2"/>
        <w:numPr>
          <w:ilvl w:val="1"/>
          <w:numId w:val="10"/>
        </w:numPr>
        <w:ind w:left="709"/>
      </w:pPr>
      <w:bookmarkStart w:id="47" w:name="_Toc494827699"/>
      <w:r>
        <w:t>Permisos Ambientales Requeridos para el P</w:t>
      </w:r>
      <w:r w:rsidR="00EE741D">
        <w:t>royecto</w:t>
      </w:r>
      <w:bookmarkEnd w:id="47"/>
    </w:p>
    <w:p w:rsidR="00EE741D" w:rsidRPr="00EE741D" w:rsidRDefault="00EE741D" w:rsidP="00EE741D">
      <w:pPr>
        <w:rPr>
          <w:rFonts w:ascii="Arial" w:hAnsi="Arial" w:cs="Arial"/>
          <w:bCs/>
          <w:sz w:val="24"/>
          <w:szCs w:val="24"/>
          <w:lang w:val="es-ES_tradnl"/>
        </w:rPr>
      </w:pPr>
    </w:p>
    <w:p w:rsidR="00EE741D" w:rsidRPr="00072681" w:rsidRDefault="00EE741D" w:rsidP="007C408D">
      <w:pPr>
        <w:pStyle w:val="ListParagraph"/>
        <w:numPr>
          <w:ilvl w:val="0"/>
          <w:numId w:val="56"/>
        </w:numPr>
        <w:rPr>
          <w:rFonts w:ascii="Arial" w:hAnsi="Arial" w:cs="Arial"/>
          <w:b/>
          <w:bCs/>
          <w:sz w:val="24"/>
          <w:szCs w:val="24"/>
          <w:lang w:val="es-ES_tradnl"/>
        </w:rPr>
      </w:pPr>
      <w:r w:rsidRPr="00072681">
        <w:rPr>
          <w:rFonts w:ascii="Arial" w:hAnsi="Arial" w:cs="Arial"/>
          <w:b/>
          <w:bCs/>
          <w:sz w:val="24"/>
          <w:szCs w:val="24"/>
          <w:lang w:val="es-ES_tradnl"/>
        </w:rPr>
        <w:t xml:space="preserve">Licencia Ambiental. </w:t>
      </w:r>
    </w:p>
    <w:p w:rsidR="00EE741D" w:rsidRDefault="00272E0F" w:rsidP="008E045D">
      <w:pPr>
        <w:jc w:val="both"/>
        <w:rPr>
          <w:rFonts w:ascii="Arial" w:hAnsi="Arial" w:cs="Arial"/>
          <w:bCs/>
          <w:sz w:val="24"/>
          <w:szCs w:val="24"/>
          <w:lang w:val="es-ES_tradnl"/>
        </w:rPr>
      </w:pPr>
      <w:r>
        <w:rPr>
          <w:rFonts w:ascii="Arial" w:hAnsi="Arial" w:cs="Arial"/>
          <w:bCs/>
          <w:sz w:val="24"/>
          <w:szCs w:val="24"/>
          <w:lang w:val="es-ES_tradnl"/>
        </w:rPr>
        <w:t xml:space="preserve">El proyecto como tal no requiere tramitar licencia ambiental puesto que de acuerdo con </w:t>
      </w:r>
      <w:r w:rsidR="00441FAC">
        <w:rPr>
          <w:rFonts w:ascii="Arial" w:hAnsi="Arial" w:cs="Arial"/>
          <w:bCs/>
          <w:sz w:val="24"/>
          <w:szCs w:val="24"/>
          <w:lang w:val="es-ES_tradnl"/>
        </w:rPr>
        <w:t>el artículo 9 del decreto 2041 de 2014</w:t>
      </w:r>
      <w:r w:rsidR="00C55279">
        <w:rPr>
          <w:rFonts w:ascii="Arial" w:hAnsi="Arial" w:cs="Arial"/>
          <w:bCs/>
          <w:sz w:val="24"/>
          <w:szCs w:val="24"/>
          <w:lang w:val="es-ES_tradnl"/>
        </w:rPr>
        <w:t xml:space="preserve"> “</w:t>
      </w:r>
      <w:r w:rsidR="00C55279" w:rsidRPr="00C55279">
        <w:rPr>
          <w:rFonts w:ascii="Arial" w:hAnsi="Arial" w:cs="Arial"/>
          <w:bCs/>
          <w:i/>
          <w:sz w:val="24"/>
          <w:szCs w:val="24"/>
          <w:lang w:val="es-ES_tradnl"/>
        </w:rPr>
        <w:t>Po</w:t>
      </w:r>
      <w:r w:rsidR="00C55279" w:rsidRPr="00C55279">
        <w:rPr>
          <w:rFonts w:ascii="Arial" w:hAnsi="Arial" w:cs="Arial"/>
          <w:i/>
          <w:sz w:val="24"/>
          <w:szCs w:val="24"/>
        </w:rPr>
        <w:t>r el cual se reglamenta el Título VIII de la Ley 99 de 1993 sobre licencias ambientales</w:t>
      </w:r>
      <w:r w:rsidR="00C55279" w:rsidRPr="00C55279">
        <w:rPr>
          <w:rFonts w:ascii="Arial" w:hAnsi="Arial" w:cs="Arial"/>
          <w:sz w:val="24"/>
          <w:szCs w:val="24"/>
        </w:rPr>
        <w:t>”</w:t>
      </w:r>
      <w:r w:rsidR="00441FAC" w:rsidRPr="00C55279">
        <w:rPr>
          <w:rFonts w:ascii="Arial" w:hAnsi="Arial" w:cs="Arial"/>
          <w:bCs/>
          <w:sz w:val="24"/>
          <w:szCs w:val="24"/>
          <w:lang w:val="es-ES_tradnl"/>
        </w:rPr>
        <w:t>,</w:t>
      </w:r>
      <w:r w:rsidR="00441FAC">
        <w:rPr>
          <w:rFonts w:ascii="Arial" w:hAnsi="Arial" w:cs="Arial"/>
          <w:bCs/>
          <w:sz w:val="24"/>
          <w:szCs w:val="24"/>
          <w:lang w:val="es-ES_tradnl"/>
        </w:rPr>
        <w:t xml:space="preserve"> define que </w:t>
      </w:r>
      <w:r w:rsidR="008E045D">
        <w:rPr>
          <w:rFonts w:ascii="Arial" w:hAnsi="Arial" w:cs="Arial"/>
          <w:bCs/>
          <w:sz w:val="24"/>
          <w:szCs w:val="24"/>
          <w:lang w:val="es-ES_tradnl"/>
        </w:rPr>
        <w:t xml:space="preserve">requieren </w:t>
      </w:r>
      <w:r w:rsidR="000F0BC8">
        <w:rPr>
          <w:rFonts w:ascii="Arial" w:hAnsi="Arial" w:cs="Arial"/>
          <w:bCs/>
          <w:sz w:val="24"/>
          <w:szCs w:val="24"/>
          <w:lang w:val="es-ES_tradnl"/>
        </w:rPr>
        <w:t xml:space="preserve">de </w:t>
      </w:r>
      <w:r w:rsidR="008E045D">
        <w:rPr>
          <w:rFonts w:ascii="Arial" w:hAnsi="Arial" w:cs="Arial"/>
          <w:bCs/>
          <w:sz w:val="24"/>
          <w:szCs w:val="24"/>
          <w:lang w:val="es-ES_tradnl"/>
        </w:rPr>
        <w:t xml:space="preserve">licencia </w:t>
      </w:r>
      <w:r w:rsidR="00441FAC">
        <w:rPr>
          <w:rFonts w:ascii="Arial" w:hAnsi="Arial" w:cs="Arial"/>
          <w:bCs/>
          <w:sz w:val="24"/>
          <w:szCs w:val="24"/>
          <w:lang w:val="es-ES_tradnl"/>
        </w:rPr>
        <w:t xml:space="preserve">los </w:t>
      </w:r>
      <w:r w:rsidR="008E045D">
        <w:rPr>
          <w:rFonts w:ascii="Arial" w:hAnsi="Arial" w:cs="Arial"/>
          <w:bCs/>
          <w:sz w:val="24"/>
          <w:szCs w:val="24"/>
          <w:lang w:val="es-ES_tradnl"/>
        </w:rPr>
        <w:t>sistemas</w:t>
      </w:r>
      <w:r w:rsidR="00441FAC">
        <w:rPr>
          <w:rFonts w:ascii="Arial" w:hAnsi="Arial" w:cs="Arial"/>
          <w:bCs/>
          <w:sz w:val="24"/>
          <w:szCs w:val="24"/>
          <w:lang w:val="es-ES_tradnl"/>
        </w:rPr>
        <w:t xml:space="preserve"> de tratamiento de aguas residuales que sirvan a poblaciones mayores o iguales a 200.000 habitantes</w:t>
      </w:r>
      <w:r w:rsidR="008E045D">
        <w:rPr>
          <w:rFonts w:ascii="Arial" w:hAnsi="Arial" w:cs="Arial"/>
          <w:bCs/>
          <w:sz w:val="24"/>
          <w:szCs w:val="24"/>
          <w:lang w:val="es-ES_tradnl"/>
        </w:rPr>
        <w:t>,</w:t>
      </w:r>
      <w:r w:rsidR="00441FAC">
        <w:rPr>
          <w:rFonts w:ascii="Arial" w:hAnsi="Arial" w:cs="Arial"/>
          <w:bCs/>
          <w:sz w:val="24"/>
          <w:szCs w:val="24"/>
          <w:lang w:val="es-ES_tradnl"/>
        </w:rPr>
        <w:t xml:space="preserve"> y Mocoa sólo cuenta con</w:t>
      </w:r>
      <w:r w:rsidR="008E045D">
        <w:rPr>
          <w:rFonts w:ascii="Arial" w:hAnsi="Arial" w:cs="Arial"/>
          <w:bCs/>
          <w:sz w:val="24"/>
          <w:szCs w:val="24"/>
          <w:lang w:val="es-ES_tradnl"/>
        </w:rPr>
        <w:t xml:space="preserve"> 43.731 habitantes aproximadamente.</w:t>
      </w:r>
      <w:r w:rsidR="00441FAC">
        <w:rPr>
          <w:rFonts w:ascii="Arial" w:hAnsi="Arial" w:cs="Arial"/>
          <w:bCs/>
          <w:sz w:val="24"/>
          <w:szCs w:val="24"/>
          <w:lang w:val="es-ES_tradnl"/>
        </w:rPr>
        <w:t xml:space="preserve"> </w:t>
      </w:r>
    </w:p>
    <w:p w:rsidR="008E045D" w:rsidRDefault="008E045D" w:rsidP="008E045D">
      <w:pPr>
        <w:jc w:val="both"/>
        <w:rPr>
          <w:rFonts w:ascii="Arial" w:hAnsi="Arial" w:cs="Arial"/>
          <w:bCs/>
          <w:sz w:val="28"/>
          <w:szCs w:val="24"/>
          <w:lang w:val="es-ES_tradnl"/>
        </w:rPr>
      </w:pPr>
    </w:p>
    <w:p w:rsidR="00C55279" w:rsidRDefault="00127144" w:rsidP="00127144">
      <w:pPr>
        <w:tabs>
          <w:tab w:val="left" w:pos="1095"/>
        </w:tabs>
        <w:overflowPunct w:val="0"/>
        <w:adjustRightInd w:val="0"/>
        <w:spacing w:after="200"/>
        <w:contextualSpacing/>
        <w:jc w:val="both"/>
        <w:textAlignment w:val="baseline"/>
        <w:rPr>
          <w:rFonts w:ascii="Arial" w:eastAsia="Calibri" w:hAnsi="Arial" w:cs="Arial"/>
          <w:bCs/>
          <w:sz w:val="24"/>
          <w:szCs w:val="22"/>
          <w:lang w:eastAsia="en-US"/>
        </w:rPr>
      </w:pPr>
      <w:r>
        <w:rPr>
          <w:rFonts w:ascii="Arial" w:eastAsia="Calibri" w:hAnsi="Arial" w:cs="Arial"/>
          <w:bCs/>
          <w:sz w:val="24"/>
          <w:szCs w:val="22"/>
          <w:lang w:eastAsia="en-US"/>
        </w:rPr>
        <w:lastRenderedPageBreak/>
        <w:t xml:space="preserve">En caso de </w:t>
      </w:r>
      <w:r w:rsidR="00C55279" w:rsidRPr="00C55279">
        <w:rPr>
          <w:rFonts w:ascii="Arial" w:eastAsia="Calibri" w:hAnsi="Arial" w:cs="Arial"/>
          <w:bCs/>
          <w:sz w:val="24"/>
          <w:szCs w:val="22"/>
          <w:lang w:eastAsia="en-US"/>
        </w:rPr>
        <w:t xml:space="preserve">Explotación de Materiales por parte del ejecutor, </w:t>
      </w:r>
      <w:r>
        <w:rPr>
          <w:rFonts w:ascii="Arial" w:eastAsia="Calibri" w:hAnsi="Arial" w:cs="Arial"/>
          <w:bCs/>
          <w:sz w:val="24"/>
          <w:szCs w:val="22"/>
          <w:lang w:eastAsia="en-US"/>
        </w:rPr>
        <w:t>si se requerirá solicitar licencia ambiental, par</w:t>
      </w:r>
      <w:r w:rsidR="00B034F0">
        <w:rPr>
          <w:rFonts w:ascii="Arial" w:eastAsia="Calibri" w:hAnsi="Arial" w:cs="Arial"/>
          <w:bCs/>
          <w:sz w:val="24"/>
          <w:szCs w:val="22"/>
          <w:lang w:eastAsia="en-US"/>
        </w:rPr>
        <w:t>a</w:t>
      </w:r>
      <w:r>
        <w:rPr>
          <w:rFonts w:ascii="Arial" w:eastAsia="Calibri" w:hAnsi="Arial" w:cs="Arial"/>
          <w:bCs/>
          <w:sz w:val="24"/>
          <w:szCs w:val="22"/>
          <w:lang w:eastAsia="en-US"/>
        </w:rPr>
        <w:t xml:space="preserve"> lo cual deberá </w:t>
      </w:r>
      <w:r w:rsidR="00B034F0">
        <w:rPr>
          <w:rFonts w:ascii="Arial" w:eastAsia="Calibri" w:hAnsi="Arial" w:cs="Arial"/>
          <w:bCs/>
          <w:sz w:val="24"/>
          <w:szCs w:val="22"/>
          <w:lang w:eastAsia="en-US"/>
        </w:rPr>
        <w:t>surtir</w:t>
      </w:r>
      <w:r>
        <w:rPr>
          <w:rFonts w:ascii="Arial" w:eastAsia="Calibri" w:hAnsi="Arial" w:cs="Arial"/>
          <w:bCs/>
          <w:sz w:val="24"/>
          <w:szCs w:val="22"/>
          <w:lang w:eastAsia="en-US"/>
        </w:rPr>
        <w:t xml:space="preserve"> l</w:t>
      </w:r>
      <w:r w:rsidR="00B034F0">
        <w:rPr>
          <w:rFonts w:ascii="Arial" w:eastAsia="Calibri" w:hAnsi="Arial" w:cs="Arial"/>
          <w:bCs/>
          <w:sz w:val="24"/>
          <w:szCs w:val="22"/>
          <w:lang w:eastAsia="en-US"/>
        </w:rPr>
        <w:t>o</w:t>
      </w:r>
      <w:r>
        <w:rPr>
          <w:rFonts w:ascii="Arial" w:eastAsia="Calibri" w:hAnsi="Arial" w:cs="Arial"/>
          <w:bCs/>
          <w:sz w:val="24"/>
          <w:szCs w:val="22"/>
          <w:lang w:eastAsia="en-US"/>
        </w:rPr>
        <w:t xml:space="preserve">s siguientes </w:t>
      </w:r>
      <w:r w:rsidR="00B034F0">
        <w:rPr>
          <w:rFonts w:ascii="Arial" w:eastAsia="Calibri" w:hAnsi="Arial" w:cs="Arial"/>
          <w:bCs/>
          <w:sz w:val="24"/>
          <w:szCs w:val="22"/>
          <w:lang w:eastAsia="en-US"/>
        </w:rPr>
        <w:t>pasos</w:t>
      </w:r>
      <w:r>
        <w:rPr>
          <w:rFonts w:ascii="Arial" w:eastAsia="Calibri" w:hAnsi="Arial" w:cs="Arial"/>
          <w:bCs/>
          <w:sz w:val="24"/>
          <w:szCs w:val="22"/>
          <w:lang w:eastAsia="en-US"/>
        </w:rPr>
        <w:t xml:space="preserve"> en CORPOAMAZONÍA</w:t>
      </w:r>
      <w:r w:rsidR="00B034F0">
        <w:rPr>
          <w:rFonts w:ascii="Arial" w:eastAsia="Calibri" w:hAnsi="Arial" w:cs="Arial"/>
          <w:bCs/>
          <w:sz w:val="24"/>
          <w:szCs w:val="22"/>
          <w:lang w:eastAsia="en-US"/>
        </w:rPr>
        <w:t xml:space="preserve">, </w:t>
      </w:r>
      <w:r w:rsidR="00B034F0" w:rsidRPr="00C55279">
        <w:rPr>
          <w:rFonts w:ascii="Arial" w:eastAsia="Calibri" w:hAnsi="Arial" w:cs="Arial"/>
          <w:bCs/>
          <w:sz w:val="24"/>
          <w:szCs w:val="22"/>
          <w:lang w:eastAsia="en-US"/>
        </w:rPr>
        <w:t>si la producción es menor a 600.000 ton/año</w:t>
      </w:r>
      <w:r>
        <w:rPr>
          <w:rFonts w:ascii="Arial" w:eastAsia="Calibri" w:hAnsi="Arial" w:cs="Arial"/>
          <w:bCs/>
          <w:sz w:val="24"/>
          <w:szCs w:val="22"/>
          <w:lang w:eastAsia="en-US"/>
        </w:rPr>
        <w:t>.</w:t>
      </w:r>
      <w:r w:rsidR="00B034F0">
        <w:rPr>
          <w:rFonts w:ascii="Arial" w:eastAsia="Calibri" w:hAnsi="Arial" w:cs="Arial"/>
          <w:bCs/>
          <w:sz w:val="24"/>
          <w:szCs w:val="22"/>
          <w:lang w:eastAsia="en-US"/>
        </w:rPr>
        <w:t xml:space="preserve"> Si es mayor, se deberá tramitar ante el ANLA.</w:t>
      </w:r>
      <w:r>
        <w:rPr>
          <w:rFonts w:ascii="Arial" w:eastAsia="Calibri" w:hAnsi="Arial" w:cs="Arial"/>
          <w:bCs/>
          <w:sz w:val="24"/>
          <w:szCs w:val="22"/>
          <w:lang w:eastAsia="en-US"/>
        </w:rPr>
        <w:t xml:space="preserve"> </w:t>
      </w:r>
    </w:p>
    <w:p w:rsidR="00C55279" w:rsidRPr="00C55279" w:rsidRDefault="00C55279" w:rsidP="007C408D">
      <w:pPr>
        <w:pStyle w:val="ListParagraph"/>
        <w:numPr>
          <w:ilvl w:val="0"/>
          <w:numId w:val="55"/>
        </w:numPr>
        <w:tabs>
          <w:tab w:val="left" w:pos="1095"/>
        </w:tabs>
        <w:overflowPunct w:val="0"/>
        <w:adjustRightInd w:val="0"/>
        <w:spacing w:after="200"/>
        <w:ind w:left="426"/>
        <w:contextualSpacing/>
        <w:jc w:val="both"/>
        <w:textAlignment w:val="baseline"/>
        <w:rPr>
          <w:rFonts w:ascii="Arial" w:eastAsia="Calibri" w:hAnsi="Arial" w:cs="Arial"/>
          <w:bCs/>
          <w:sz w:val="24"/>
          <w:szCs w:val="22"/>
          <w:lang w:eastAsia="en-US"/>
        </w:rPr>
      </w:pPr>
      <w:r w:rsidRPr="00C55279">
        <w:rPr>
          <w:rFonts w:ascii="Arial" w:eastAsia="Calibri" w:hAnsi="Arial" w:cs="Arial"/>
          <w:bCs/>
          <w:sz w:val="24"/>
          <w:szCs w:val="22"/>
          <w:lang w:eastAsia="en-US"/>
        </w:rPr>
        <w:t>Solicitar pronunciamiento escrito original acerca de la exigibilidad del diagnóstico ambiental de alternativas, para proyectos, obras o actividades relacionadas en el artículo 18 del Decreto 2140 de 2014. Adjuntar planos del proyecto, obra o actividad a desarrollar en original.</w:t>
      </w:r>
    </w:p>
    <w:p w:rsidR="00C55279" w:rsidRPr="00C55279" w:rsidRDefault="00C55279" w:rsidP="007C408D">
      <w:pPr>
        <w:pStyle w:val="ListParagraph"/>
        <w:numPr>
          <w:ilvl w:val="0"/>
          <w:numId w:val="55"/>
        </w:numPr>
        <w:tabs>
          <w:tab w:val="left" w:pos="1095"/>
        </w:tabs>
        <w:overflowPunct w:val="0"/>
        <w:adjustRightInd w:val="0"/>
        <w:spacing w:after="200"/>
        <w:ind w:left="426"/>
        <w:contextualSpacing/>
        <w:jc w:val="both"/>
        <w:textAlignment w:val="baseline"/>
        <w:rPr>
          <w:rFonts w:ascii="Arial" w:eastAsia="Calibri" w:hAnsi="Arial" w:cs="Arial"/>
          <w:bCs/>
          <w:sz w:val="24"/>
          <w:szCs w:val="22"/>
          <w:lang w:eastAsia="en-US"/>
        </w:rPr>
      </w:pPr>
      <w:r w:rsidRPr="00C55279">
        <w:rPr>
          <w:rFonts w:ascii="Arial" w:eastAsia="Calibri" w:hAnsi="Arial" w:cs="Arial"/>
          <w:bCs/>
          <w:sz w:val="24"/>
          <w:szCs w:val="22"/>
          <w:lang w:eastAsia="en-US"/>
        </w:rPr>
        <w:t xml:space="preserve"> Anexar título minero y/o el contrato de concesión minera: 1 Copia, actualizado y debidamente otorgado e inscrito en el Registro Minero Nacional.</w:t>
      </w:r>
    </w:p>
    <w:p w:rsidR="00C55279" w:rsidRPr="00C55279" w:rsidRDefault="00C55279" w:rsidP="007C408D">
      <w:pPr>
        <w:pStyle w:val="ListParagraph"/>
        <w:numPr>
          <w:ilvl w:val="0"/>
          <w:numId w:val="55"/>
        </w:numPr>
        <w:tabs>
          <w:tab w:val="left" w:pos="1095"/>
        </w:tabs>
        <w:overflowPunct w:val="0"/>
        <w:adjustRightInd w:val="0"/>
        <w:spacing w:after="200"/>
        <w:ind w:left="426"/>
        <w:contextualSpacing/>
        <w:jc w:val="both"/>
        <w:textAlignment w:val="baseline"/>
        <w:rPr>
          <w:rFonts w:ascii="Arial" w:eastAsia="Calibri" w:hAnsi="Arial" w:cs="Arial"/>
          <w:bCs/>
          <w:sz w:val="24"/>
          <w:szCs w:val="22"/>
          <w:lang w:eastAsia="en-US"/>
        </w:rPr>
      </w:pPr>
      <w:r w:rsidRPr="00C55279">
        <w:rPr>
          <w:rFonts w:ascii="Arial" w:eastAsia="Calibri" w:hAnsi="Arial" w:cs="Arial"/>
          <w:bCs/>
          <w:sz w:val="24"/>
          <w:szCs w:val="22"/>
          <w:lang w:eastAsia="en-US"/>
        </w:rPr>
        <w:t>Radicar estudio de alternativas con base en los términos de referencia, de acuerdo con las condiciones específicas del proyecto, obra o actividad que pretende desarrollar, en caso de requerirse.</w:t>
      </w:r>
    </w:p>
    <w:p w:rsidR="00C55279" w:rsidRPr="00C55279" w:rsidRDefault="00C55279" w:rsidP="007C408D">
      <w:pPr>
        <w:pStyle w:val="ListParagraph"/>
        <w:numPr>
          <w:ilvl w:val="0"/>
          <w:numId w:val="55"/>
        </w:numPr>
        <w:tabs>
          <w:tab w:val="left" w:pos="1095"/>
        </w:tabs>
        <w:overflowPunct w:val="0"/>
        <w:adjustRightInd w:val="0"/>
        <w:spacing w:after="200"/>
        <w:ind w:left="426"/>
        <w:contextualSpacing/>
        <w:jc w:val="both"/>
        <w:textAlignment w:val="baseline"/>
        <w:rPr>
          <w:rFonts w:ascii="Arial" w:eastAsia="Calibri" w:hAnsi="Arial" w:cs="Arial"/>
          <w:bCs/>
          <w:sz w:val="24"/>
          <w:szCs w:val="22"/>
          <w:lang w:eastAsia="en-US"/>
        </w:rPr>
      </w:pPr>
      <w:r w:rsidRPr="00C55279">
        <w:rPr>
          <w:rFonts w:ascii="Arial" w:eastAsia="Calibri" w:hAnsi="Arial" w:cs="Arial"/>
          <w:bCs/>
          <w:sz w:val="24"/>
          <w:szCs w:val="22"/>
          <w:lang w:eastAsia="en-US"/>
        </w:rPr>
        <w:t>Notificarse del auto de inicio. Sede Principal Mocoa, Putumayo: Cra. 17 14-85.</w:t>
      </w:r>
    </w:p>
    <w:p w:rsidR="00C55279" w:rsidRPr="00C55279" w:rsidRDefault="00C55279" w:rsidP="007C408D">
      <w:pPr>
        <w:pStyle w:val="ListParagraph"/>
        <w:numPr>
          <w:ilvl w:val="0"/>
          <w:numId w:val="55"/>
        </w:numPr>
        <w:tabs>
          <w:tab w:val="left" w:pos="1095"/>
        </w:tabs>
        <w:overflowPunct w:val="0"/>
        <w:adjustRightInd w:val="0"/>
        <w:spacing w:after="200"/>
        <w:ind w:left="426"/>
        <w:contextualSpacing/>
        <w:jc w:val="both"/>
        <w:textAlignment w:val="baseline"/>
        <w:rPr>
          <w:rFonts w:ascii="Arial" w:eastAsia="Calibri" w:hAnsi="Arial" w:cs="Arial"/>
          <w:bCs/>
          <w:sz w:val="24"/>
          <w:szCs w:val="22"/>
          <w:lang w:eastAsia="en-US"/>
        </w:rPr>
      </w:pPr>
      <w:r w:rsidRPr="00C55279">
        <w:rPr>
          <w:rFonts w:ascii="Arial" w:eastAsia="Calibri" w:hAnsi="Arial" w:cs="Arial"/>
          <w:bCs/>
          <w:sz w:val="24"/>
          <w:szCs w:val="22"/>
          <w:lang w:eastAsia="en-US"/>
        </w:rPr>
        <w:t>Presentar información adicional, en caso de requerirse.</w:t>
      </w:r>
    </w:p>
    <w:p w:rsidR="00C55279" w:rsidRPr="00C55279" w:rsidRDefault="00C55279" w:rsidP="007C408D">
      <w:pPr>
        <w:pStyle w:val="ListParagraph"/>
        <w:numPr>
          <w:ilvl w:val="0"/>
          <w:numId w:val="55"/>
        </w:numPr>
        <w:tabs>
          <w:tab w:val="left" w:pos="1095"/>
        </w:tabs>
        <w:overflowPunct w:val="0"/>
        <w:adjustRightInd w:val="0"/>
        <w:spacing w:after="200"/>
        <w:ind w:left="426"/>
        <w:contextualSpacing/>
        <w:jc w:val="both"/>
        <w:textAlignment w:val="baseline"/>
        <w:rPr>
          <w:rFonts w:ascii="Arial" w:eastAsia="Calibri" w:hAnsi="Arial" w:cs="Arial"/>
          <w:bCs/>
          <w:sz w:val="24"/>
          <w:szCs w:val="22"/>
          <w:lang w:eastAsia="en-US"/>
        </w:rPr>
      </w:pPr>
      <w:r w:rsidRPr="00C55279">
        <w:rPr>
          <w:rFonts w:ascii="Arial" w:eastAsia="Calibri" w:hAnsi="Arial" w:cs="Arial"/>
          <w:bCs/>
          <w:sz w:val="24"/>
          <w:szCs w:val="22"/>
          <w:lang w:eastAsia="en-US"/>
        </w:rPr>
        <w:t>Reunir los documentos y cumplir las condiciones necesarias para realizar el trámite, en los casos en que no se requiera pronunciamiento sobre la exigibilidad del Diagnóstico Ambiental de Alternativas -DAA o una vez surtido el procedimiento anterior.</w:t>
      </w:r>
    </w:p>
    <w:p w:rsidR="00C55279" w:rsidRPr="00C55279" w:rsidRDefault="00C55279" w:rsidP="007C408D">
      <w:pPr>
        <w:pStyle w:val="ListParagraph"/>
        <w:numPr>
          <w:ilvl w:val="0"/>
          <w:numId w:val="55"/>
        </w:numPr>
        <w:tabs>
          <w:tab w:val="left" w:pos="1095"/>
        </w:tabs>
        <w:overflowPunct w:val="0"/>
        <w:adjustRightInd w:val="0"/>
        <w:spacing w:after="200"/>
        <w:ind w:left="426"/>
        <w:contextualSpacing/>
        <w:jc w:val="both"/>
        <w:textAlignment w:val="baseline"/>
        <w:rPr>
          <w:rFonts w:ascii="Arial" w:eastAsia="Calibri" w:hAnsi="Arial" w:cs="Arial"/>
          <w:bCs/>
          <w:sz w:val="24"/>
          <w:szCs w:val="22"/>
          <w:lang w:eastAsia="en-US"/>
        </w:rPr>
      </w:pPr>
      <w:r w:rsidRPr="00C55279">
        <w:rPr>
          <w:rFonts w:ascii="Arial" w:eastAsia="Calibri" w:hAnsi="Arial" w:cs="Arial"/>
          <w:bCs/>
          <w:sz w:val="24"/>
          <w:szCs w:val="22"/>
          <w:lang w:eastAsia="en-US"/>
        </w:rPr>
        <w:t xml:space="preserve">Realizar el pago de la evaluación de la licencia ambiental. Para proyectos con un valor superior a 2.115 </w:t>
      </w:r>
      <w:proofErr w:type="spellStart"/>
      <w:r w:rsidRPr="00C55279">
        <w:rPr>
          <w:rFonts w:ascii="Arial" w:eastAsia="Calibri" w:hAnsi="Arial" w:cs="Arial"/>
          <w:bCs/>
          <w:sz w:val="24"/>
          <w:szCs w:val="22"/>
          <w:lang w:eastAsia="en-US"/>
        </w:rPr>
        <w:t>smmlv</w:t>
      </w:r>
      <w:proofErr w:type="spellEnd"/>
      <w:r w:rsidRPr="00C55279">
        <w:rPr>
          <w:rFonts w:ascii="Arial" w:eastAsia="Calibri" w:hAnsi="Arial" w:cs="Arial"/>
          <w:bCs/>
          <w:sz w:val="24"/>
          <w:szCs w:val="22"/>
          <w:lang w:eastAsia="en-US"/>
        </w:rPr>
        <w:t xml:space="preserve">, la tarifa de evaluación se liquida según lo establecido en el artículo 96 de la ley 633 de 2000. Para proyectos con un valor inferior a 2.115 </w:t>
      </w:r>
      <w:proofErr w:type="spellStart"/>
      <w:r w:rsidRPr="00C55279">
        <w:rPr>
          <w:rFonts w:ascii="Arial" w:eastAsia="Calibri" w:hAnsi="Arial" w:cs="Arial"/>
          <w:bCs/>
          <w:sz w:val="24"/>
          <w:szCs w:val="22"/>
          <w:lang w:eastAsia="en-US"/>
        </w:rPr>
        <w:t>smmlv</w:t>
      </w:r>
      <w:proofErr w:type="spellEnd"/>
      <w:r w:rsidRPr="00C55279">
        <w:rPr>
          <w:rFonts w:ascii="Arial" w:eastAsia="Calibri" w:hAnsi="Arial" w:cs="Arial"/>
          <w:bCs/>
          <w:sz w:val="24"/>
          <w:szCs w:val="22"/>
          <w:lang w:eastAsia="en-US"/>
        </w:rPr>
        <w:t>, la tarifa de evaluación se liquida según lo establecido la Resolución 1280 de 2010.</w:t>
      </w:r>
    </w:p>
    <w:p w:rsidR="00C55279" w:rsidRPr="00C55279" w:rsidRDefault="00C55279" w:rsidP="007C408D">
      <w:pPr>
        <w:pStyle w:val="ListParagraph"/>
        <w:numPr>
          <w:ilvl w:val="0"/>
          <w:numId w:val="55"/>
        </w:numPr>
        <w:tabs>
          <w:tab w:val="left" w:pos="1095"/>
        </w:tabs>
        <w:overflowPunct w:val="0"/>
        <w:adjustRightInd w:val="0"/>
        <w:spacing w:after="200"/>
        <w:ind w:left="426"/>
        <w:contextualSpacing/>
        <w:jc w:val="both"/>
        <w:textAlignment w:val="baseline"/>
        <w:rPr>
          <w:rFonts w:ascii="Arial" w:eastAsia="Calibri" w:hAnsi="Arial" w:cs="Arial"/>
          <w:bCs/>
          <w:sz w:val="24"/>
          <w:szCs w:val="22"/>
          <w:lang w:eastAsia="en-US"/>
        </w:rPr>
      </w:pPr>
      <w:r w:rsidRPr="00C55279">
        <w:rPr>
          <w:rFonts w:ascii="Arial" w:eastAsia="Calibri" w:hAnsi="Arial" w:cs="Arial"/>
          <w:bCs/>
          <w:sz w:val="24"/>
          <w:szCs w:val="22"/>
          <w:lang w:eastAsia="en-US"/>
        </w:rPr>
        <w:t>Radicar la documentación.</w:t>
      </w:r>
    </w:p>
    <w:p w:rsidR="00C55279" w:rsidRPr="00C55279" w:rsidRDefault="00C55279" w:rsidP="007C408D">
      <w:pPr>
        <w:pStyle w:val="ListParagraph"/>
        <w:numPr>
          <w:ilvl w:val="0"/>
          <w:numId w:val="55"/>
        </w:numPr>
        <w:tabs>
          <w:tab w:val="left" w:pos="1095"/>
        </w:tabs>
        <w:overflowPunct w:val="0"/>
        <w:adjustRightInd w:val="0"/>
        <w:spacing w:after="200"/>
        <w:ind w:left="426"/>
        <w:contextualSpacing/>
        <w:jc w:val="both"/>
        <w:textAlignment w:val="baseline"/>
        <w:rPr>
          <w:rFonts w:ascii="Arial" w:eastAsia="Calibri" w:hAnsi="Arial" w:cs="Arial"/>
          <w:bCs/>
          <w:sz w:val="24"/>
          <w:szCs w:val="22"/>
          <w:lang w:eastAsia="en-US"/>
        </w:rPr>
      </w:pPr>
      <w:r w:rsidRPr="00C55279">
        <w:rPr>
          <w:rFonts w:ascii="Arial" w:eastAsia="Calibri" w:hAnsi="Arial" w:cs="Arial"/>
          <w:bCs/>
          <w:sz w:val="24"/>
          <w:szCs w:val="22"/>
          <w:lang w:eastAsia="en-US"/>
        </w:rPr>
        <w:t>Notificarse del auto de inicio del trámite.</w:t>
      </w:r>
    </w:p>
    <w:p w:rsidR="00C55279" w:rsidRPr="00C55279" w:rsidRDefault="00C55279" w:rsidP="007C408D">
      <w:pPr>
        <w:pStyle w:val="ListParagraph"/>
        <w:numPr>
          <w:ilvl w:val="0"/>
          <w:numId w:val="55"/>
        </w:numPr>
        <w:tabs>
          <w:tab w:val="left" w:pos="1095"/>
        </w:tabs>
        <w:overflowPunct w:val="0"/>
        <w:adjustRightInd w:val="0"/>
        <w:spacing w:after="200"/>
        <w:ind w:left="426"/>
        <w:contextualSpacing/>
        <w:jc w:val="both"/>
        <w:textAlignment w:val="baseline"/>
        <w:rPr>
          <w:rFonts w:ascii="Arial" w:eastAsia="Calibri" w:hAnsi="Arial" w:cs="Arial"/>
          <w:bCs/>
          <w:sz w:val="24"/>
          <w:szCs w:val="22"/>
          <w:lang w:eastAsia="en-US"/>
        </w:rPr>
      </w:pPr>
      <w:r w:rsidRPr="00C55279">
        <w:rPr>
          <w:rFonts w:ascii="Arial" w:eastAsia="Calibri" w:hAnsi="Arial" w:cs="Arial"/>
          <w:bCs/>
          <w:sz w:val="24"/>
          <w:szCs w:val="22"/>
          <w:lang w:eastAsia="en-US"/>
        </w:rPr>
        <w:t>Presentar información adicional, en caso de requerirse.</w:t>
      </w:r>
    </w:p>
    <w:p w:rsidR="00C55279" w:rsidRPr="00C55279" w:rsidRDefault="00C55279" w:rsidP="007C408D">
      <w:pPr>
        <w:pStyle w:val="ListParagraph"/>
        <w:numPr>
          <w:ilvl w:val="0"/>
          <w:numId w:val="55"/>
        </w:numPr>
        <w:tabs>
          <w:tab w:val="left" w:pos="1095"/>
        </w:tabs>
        <w:overflowPunct w:val="0"/>
        <w:adjustRightInd w:val="0"/>
        <w:spacing w:after="200"/>
        <w:ind w:left="426"/>
        <w:contextualSpacing/>
        <w:jc w:val="both"/>
        <w:textAlignment w:val="baseline"/>
        <w:rPr>
          <w:rFonts w:ascii="Arial" w:eastAsia="Calibri" w:hAnsi="Arial" w:cs="Arial"/>
          <w:bCs/>
          <w:sz w:val="24"/>
          <w:szCs w:val="22"/>
          <w:lang w:eastAsia="en-US"/>
        </w:rPr>
      </w:pPr>
      <w:r w:rsidRPr="00C55279">
        <w:rPr>
          <w:rFonts w:ascii="Arial" w:eastAsia="Calibri" w:hAnsi="Arial" w:cs="Arial"/>
          <w:bCs/>
          <w:sz w:val="24"/>
          <w:szCs w:val="22"/>
          <w:lang w:eastAsia="en-US"/>
        </w:rPr>
        <w:t>Recibir la visita técnica, en caso de requerirse. La corporación verificará los requisitos aportados por el solicitante y se evaluará el estudio ambiental.</w:t>
      </w:r>
    </w:p>
    <w:p w:rsidR="00A46149" w:rsidRDefault="00C55279" w:rsidP="007C408D">
      <w:pPr>
        <w:pStyle w:val="ListParagraph"/>
        <w:numPr>
          <w:ilvl w:val="0"/>
          <w:numId w:val="55"/>
        </w:numPr>
        <w:tabs>
          <w:tab w:val="left" w:pos="1095"/>
        </w:tabs>
        <w:overflowPunct w:val="0"/>
        <w:adjustRightInd w:val="0"/>
        <w:spacing w:after="200"/>
        <w:ind w:left="426"/>
        <w:contextualSpacing/>
        <w:jc w:val="both"/>
        <w:textAlignment w:val="baseline"/>
        <w:rPr>
          <w:rFonts w:ascii="Arial" w:eastAsia="Calibri" w:hAnsi="Arial" w:cs="Arial"/>
          <w:bCs/>
          <w:sz w:val="24"/>
          <w:szCs w:val="22"/>
          <w:lang w:eastAsia="en-US"/>
        </w:rPr>
      </w:pPr>
      <w:r w:rsidRPr="00C55279">
        <w:rPr>
          <w:rFonts w:ascii="Arial" w:eastAsia="Calibri" w:hAnsi="Arial" w:cs="Arial"/>
          <w:bCs/>
          <w:sz w:val="24"/>
          <w:szCs w:val="22"/>
          <w:lang w:eastAsia="en-US"/>
        </w:rPr>
        <w:t>Registrarse en la Ventanilla Integral de trámites en Línea – VITAL</w:t>
      </w:r>
    </w:p>
    <w:p w:rsidR="00C55279" w:rsidRPr="00A46149" w:rsidRDefault="00C55279" w:rsidP="007C408D">
      <w:pPr>
        <w:pStyle w:val="ListParagraph"/>
        <w:numPr>
          <w:ilvl w:val="0"/>
          <w:numId w:val="55"/>
        </w:numPr>
        <w:tabs>
          <w:tab w:val="left" w:pos="1095"/>
        </w:tabs>
        <w:overflowPunct w:val="0"/>
        <w:adjustRightInd w:val="0"/>
        <w:spacing w:after="200"/>
        <w:ind w:left="426"/>
        <w:contextualSpacing/>
        <w:jc w:val="both"/>
        <w:textAlignment w:val="baseline"/>
        <w:rPr>
          <w:rFonts w:ascii="Arial" w:eastAsia="Calibri" w:hAnsi="Arial" w:cs="Arial"/>
          <w:bCs/>
          <w:sz w:val="24"/>
          <w:szCs w:val="22"/>
          <w:lang w:eastAsia="en-US"/>
        </w:rPr>
      </w:pPr>
      <w:r w:rsidRPr="00A46149">
        <w:rPr>
          <w:rFonts w:ascii="Arial" w:eastAsia="Calibri" w:hAnsi="Arial" w:cs="Arial"/>
          <w:bCs/>
          <w:sz w:val="24"/>
          <w:szCs w:val="22"/>
          <w:lang w:eastAsia="en-US"/>
        </w:rPr>
        <w:t>Asistir a la reunión convocada por la autoridad ambiental cuando se considere pertinente con el fin de atender requerimientos, por una única vez, de información adicional.</w:t>
      </w:r>
    </w:p>
    <w:p w:rsidR="008E045D" w:rsidRDefault="008E045D" w:rsidP="008E045D">
      <w:pPr>
        <w:jc w:val="both"/>
        <w:rPr>
          <w:rFonts w:ascii="Arial" w:hAnsi="Arial" w:cs="Arial"/>
          <w:bCs/>
          <w:sz w:val="28"/>
          <w:szCs w:val="24"/>
          <w:lang w:val="es-ES_tradnl"/>
        </w:rPr>
      </w:pPr>
    </w:p>
    <w:p w:rsidR="00072681" w:rsidRDefault="00C815B3" w:rsidP="007C408D">
      <w:pPr>
        <w:pStyle w:val="ListParagraph"/>
        <w:numPr>
          <w:ilvl w:val="0"/>
          <w:numId w:val="56"/>
        </w:numPr>
        <w:rPr>
          <w:rFonts w:ascii="Arial" w:hAnsi="Arial" w:cs="Arial"/>
          <w:b/>
          <w:bCs/>
          <w:sz w:val="24"/>
          <w:szCs w:val="24"/>
          <w:lang w:val="es-ES_tradnl"/>
        </w:rPr>
      </w:pPr>
      <w:r>
        <w:rPr>
          <w:rFonts w:ascii="Arial" w:hAnsi="Arial" w:cs="Arial"/>
          <w:b/>
          <w:bCs/>
          <w:sz w:val="24"/>
          <w:szCs w:val="24"/>
          <w:lang w:val="es-ES_tradnl"/>
        </w:rPr>
        <w:t>Permiso de V</w:t>
      </w:r>
      <w:r w:rsidR="00E65615">
        <w:rPr>
          <w:rFonts w:ascii="Arial" w:hAnsi="Arial" w:cs="Arial"/>
          <w:b/>
          <w:bCs/>
          <w:sz w:val="24"/>
          <w:szCs w:val="24"/>
          <w:lang w:val="es-ES_tradnl"/>
        </w:rPr>
        <w:t>ertimientos</w:t>
      </w:r>
    </w:p>
    <w:p w:rsidR="00D02B87" w:rsidRPr="00234FD5" w:rsidRDefault="00D02B87" w:rsidP="00D02B87">
      <w:pPr>
        <w:jc w:val="both"/>
        <w:rPr>
          <w:rFonts w:ascii="Arial" w:hAnsi="Arial" w:cs="Arial"/>
          <w:b/>
          <w:bCs/>
          <w:sz w:val="24"/>
          <w:szCs w:val="24"/>
          <w:lang w:val="es-ES_tradnl"/>
        </w:rPr>
      </w:pPr>
      <w:r>
        <w:rPr>
          <w:rFonts w:ascii="Arial" w:hAnsi="Arial" w:cs="Arial"/>
          <w:bCs/>
          <w:sz w:val="24"/>
          <w:szCs w:val="24"/>
          <w:lang w:val="es-ES_tradnl"/>
        </w:rPr>
        <w:t xml:space="preserve">Si para la ejecución del proyecto se requiere realizar vertimientos a las fuentes hídricas cercanas al </w:t>
      </w:r>
      <w:r w:rsidR="00C815B3">
        <w:rPr>
          <w:rFonts w:ascii="Arial" w:hAnsi="Arial" w:cs="Arial"/>
          <w:bCs/>
          <w:sz w:val="24"/>
          <w:szCs w:val="24"/>
          <w:lang w:val="es-ES_tradnl"/>
        </w:rPr>
        <w:t>proyecto, se</w:t>
      </w:r>
      <w:r>
        <w:rPr>
          <w:rFonts w:ascii="Arial" w:hAnsi="Arial" w:cs="Arial"/>
          <w:bCs/>
          <w:sz w:val="24"/>
          <w:szCs w:val="24"/>
          <w:lang w:val="es-ES_tradnl"/>
        </w:rPr>
        <w:t xml:space="preserve"> deberá seguir los siguientes pasos:</w:t>
      </w:r>
    </w:p>
    <w:p w:rsidR="00D02B87" w:rsidRPr="00D02B87" w:rsidRDefault="00D02B87" w:rsidP="00D02B87">
      <w:pPr>
        <w:jc w:val="both"/>
        <w:rPr>
          <w:rFonts w:ascii="Arial" w:hAnsi="Arial" w:cs="Arial"/>
          <w:bCs/>
          <w:sz w:val="24"/>
          <w:szCs w:val="24"/>
          <w:lang w:val="es-ES_tradnl"/>
        </w:rPr>
      </w:pPr>
    </w:p>
    <w:p w:rsidR="00D644A2" w:rsidRPr="00702399" w:rsidRDefault="00D644A2" w:rsidP="007C408D">
      <w:pPr>
        <w:pStyle w:val="ListParagraph"/>
        <w:numPr>
          <w:ilvl w:val="0"/>
          <w:numId w:val="60"/>
        </w:numPr>
        <w:jc w:val="both"/>
        <w:rPr>
          <w:rFonts w:ascii="Arial" w:hAnsi="Arial" w:cs="Arial"/>
          <w:bCs/>
          <w:sz w:val="24"/>
          <w:szCs w:val="24"/>
          <w:lang w:val="es-ES_tradnl"/>
        </w:rPr>
      </w:pPr>
      <w:r w:rsidRPr="00D644A2">
        <w:rPr>
          <w:rFonts w:ascii="Arial" w:hAnsi="Arial" w:cs="Arial"/>
          <w:bCs/>
          <w:sz w:val="24"/>
          <w:szCs w:val="24"/>
          <w:lang w:val="es-ES_tradnl"/>
        </w:rPr>
        <w:t xml:space="preserve">Solicitar o descargar el </w:t>
      </w:r>
      <w:r w:rsidRPr="00702399">
        <w:rPr>
          <w:rFonts w:ascii="Arial" w:hAnsi="Arial" w:cs="Arial"/>
          <w:bCs/>
          <w:sz w:val="24"/>
          <w:szCs w:val="24"/>
          <w:lang w:val="es-ES_tradnl"/>
        </w:rPr>
        <w:t xml:space="preserve">formulario único nacional de permiso de vertimientos, en la página web Corporación </w:t>
      </w:r>
      <w:r w:rsidR="00702399" w:rsidRPr="00702399">
        <w:rPr>
          <w:rFonts w:ascii="Arial" w:hAnsi="Arial" w:cs="Arial"/>
          <w:bCs/>
          <w:sz w:val="24"/>
          <w:szCs w:val="24"/>
          <w:lang w:val="es-ES_tradnl"/>
        </w:rPr>
        <w:t>en la página web de la Corporación, o en la sede principal Mocoa  Cra. 17 14-85.</w:t>
      </w:r>
    </w:p>
    <w:p w:rsidR="00D644A2" w:rsidRPr="00D644A2" w:rsidRDefault="00D644A2" w:rsidP="007C408D">
      <w:pPr>
        <w:pStyle w:val="ListParagraph"/>
        <w:numPr>
          <w:ilvl w:val="0"/>
          <w:numId w:val="60"/>
        </w:numPr>
        <w:jc w:val="both"/>
        <w:rPr>
          <w:rFonts w:ascii="Arial" w:hAnsi="Arial" w:cs="Arial"/>
          <w:bCs/>
          <w:sz w:val="24"/>
          <w:szCs w:val="24"/>
          <w:lang w:val="es-ES_tradnl"/>
        </w:rPr>
      </w:pPr>
      <w:r w:rsidRPr="00702399">
        <w:rPr>
          <w:rFonts w:ascii="Arial" w:hAnsi="Arial" w:cs="Arial"/>
          <w:bCs/>
          <w:sz w:val="24"/>
          <w:szCs w:val="24"/>
          <w:lang w:val="es-ES_tradnl"/>
        </w:rPr>
        <w:lastRenderedPageBreak/>
        <w:t>Diligenciar completamente el formulario de</w:t>
      </w:r>
      <w:r w:rsidRPr="00D644A2">
        <w:rPr>
          <w:rFonts w:ascii="Arial" w:hAnsi="Arial" w:cs="Arial"/>
          <w:bCs/>
          <w:sz w:val="24"/>
          <w:szCs w:val="24"/>
          <w:lang w:val="es-ES_tradnl"/>
        </w:rPr>
        <w:t xml:space="preserve"> solicitud, firmarlo y presentar documentos exigidos en éste, ante la Oficina de atención al cliente o en la dirección territorial respectiva.</w:t>
      </w:r>
    </w:p>
    <w:p w:rsidR="00D644A2" w:rsidRPr="00D644A2" w:rsidRDefault="00D644A2" w:rsidP="007C408D">
      <w:pPr>
        <w:pStyle w:val="ListParagraph"/>
        <w:numPr>
          <w:ilvl w:val="0"/>
          <w:numId w:val="60"/>
        </w:numPr>
        <w:jc w:val="both"/>
        <w:rPr>
          <w:rFonts w:ascii="Arial" w:hAnsi="Arial" w:cs="Arial"/>
          <w:bCs/>
          <w:sz w:val="24"/>
          <w:szCs w:val="24"/>
          <w:lang w:val="es-ES_tradnl"/>
        </w:rPr>
      </w:pPr>
      <w:r w:rsidRPr="00D644A2">
        <w:rPr>
          <w:rFonts w:ascii="Arial" w:hAnsi="Arial" w:cs="Arial"/>
          <w:bCs/>
          <w:sz w:val="24"/>
          <w:szCs w:val="24"/>
          <w:lang w:val="es-ES_tradnl"/>
        </w:rPr>
        <w:t>Realizar el pago del trámite por concepto de evaluación del trámite en los Bancos indique la Corporación.</w:t>
      </w:r>
    </w:p>
    <w:p w:rsidR="00D644A2" w:rsidRPr="00D644A2" w:rsidRDefault="00D644A2" w:rsidP="007C408D">
      <w:pPr>
        <w:pStyle w:val="ListParagraph"/>
        <w:numPr>
          <w:ilvl w:val="0"/>
          <w:numId w:val="60"/>
        </w:numPr>
        <w:jc w:val="both"/>
        <w:rPr>
          <w:rFonts w:ascii="Arial" w:hAnsi="Arial" w:cs="Arial"/>
          <w:bCs/>
          <w:sz w:val="24"/>
          <w:szCs w:val="24"/>
          <w:lang w:val="es-ES_tradnl"/>
        </w:rPr>
      </w:pPr>
      <w:r w:rsidRPr="00D644A2">
        <w:rPr>
          <w:rFonts w:ascii="Arial" w:hAnsi="Arial" w:cs="Arial"/>
          <w:bCs/>
          <w:sz w:val="24"/>
          <w:szCs w:val="24"/>
          <w:lang w:val="es-ES_tradnl"/>
        </w:rPr>
        <w:t>Radicar solicitud con la documentación acreditando la propiedad del predio:</w:t>
      </w:r>
    </w:p>
    <w:p w:rsidR="00D644A2" w:rsidRPr="00D644A2" w:rsidRDefault="00D644A2" w:rsidP="007C408D">
      <w:pPr>
        <w:pStyle w:val="ListParagraph"/>
        <w:numPr>
          <w:ilvl w:val="0"/>
          <w:numId w:val="60"/>
        </w:numPr>
        <w:jc w:val="both"/>
        <w:rPr>
          <w:rFonts w:ascii="Arial" w:hAnsi="Arial" w:cs="Arial"/>
          <w:bCs/>
          <w:sz w:val="24"/>
          <w:szCs w:val="24"/>
          <w:lang w:val="es-ES_tradnl"/>
        </w:rPr>
      </w:pPr>
      <w:r w:rsidRPr="00D644A2">
        <w:rPr>
          <w:rFonts w:ascii="Arial" w:hAnsi="Arial" w:cs="Arial"/>
          <w:bCs/>
          <w:sz w:val="24"/>
          <w:szCs w:val="24"/>
          <w:lang w:val="es-ES_tradnl"/>
        </w:rPr>
        <w:t>Si es Propietario: Certificado de tradición y libertar del inmueble no superior a tres (3) meses.</w:t>
      </w:r>
    </w:p>
    <w:p w:rsidR="00D644A2" w:rsidRPr="00D644A2" w:rsidRDefault="00D644A2" w:rsidP="007C408D">
      <w:pPr>
        <w:pStyle w:val="ListParagraph"/>
        <w:numPr>
          <w:ilvl w:val="0"/>
          <w:numId w:val="60"/>
        </w:numPr>
        <w:jc w:val="both"/>
        <w:rPr>
          <w:rFonts w:ascii="Arial" w:hAnsi="Arial" w:cs="Arial"/>
          <w:bCs/>
          <w:sz w:val="24"/>
          <w:szCs w:val="24"/>
          <w:lang w:val="es-ES_tradnl"/>
        </w:rPr>
      </w:pPr>
      <w:r w:rsidRPr="00D644A2">
        <w:rPr>
          <w:rFonts w:ascii="Arial" w:hAnsi="Arial" w:cs="Arial"/>
          <w:bCs/>
          <w:sz w:val="24"/>
          <w:szCs w:val="24"/>
          <w:lang w:val="es-ES_tradnl"/>
        </w:rPr>
        <w:t>Si es Tenedor: Prueba que lo acredite como tal y la autorización del propietario o poseedor.</w:t>
      </w:r>
    </w:p>
    <w:p w:rsidR="00D644A2" w:rsidRPr="00D644A2" w:rsidRDefault="00D644A2" w:rsidP="007C408D">
      <w:pPr>
        <w:pStyle w:val="ListParagraph"/>
        <w:numPr>
          <w:ilvl w:val="0"/>
          <w:numId w:val="60"/>
        </w:numPr>
        <w:jc w:val="both"/>
        <w:rPr>
          <w:rFonts w:ascii="Arial" w:hAnsi="Arial" w:cs="Arial"/>
          <w:bCs/>
          <w:sz w:val="24"/>
          <w:szCs w:val="24"/>
          <w:lang w:val="es-ES_tradnl"/>
        </w:rPr>
      </w:pPr>
      <w:r w:rsidRPr="00D644A2">
        <w:rPr>
          <w:rFonts w:ascii="Arial" w:hAnsi="Arial" w:cs="Arial"/>
          <w:bCs/>
          <w:sz w:val="24"/>
          <w:szCs w:val="24"/>
          <w:lang w:val="es-ES_tradnl"/>
        </w:rPr>
        <w:t>Si es Poseedor: Prueba que lo acredite como tal.</w:t>
      </w:r>
    </w:p>
    <w:p w:rsidR="00D644A2" w:rsidRPr="00D644A2" w:rsidRDefault="00D644A2" w:rsidP="007C408D">
      <w:pPr>
        <w:pStyle w:val="ListParagraph"/>
        <w:numPr>
          <w:ilvl w:val="0"/>
          <w:numId w:val="60"/>
        </w:numPr>
        <w:jc w:val="both"/>
        <w:rPr>
          <w:rFonts w:ascii="Arial" w:hAnsi="Arial" w:cs="Arial"/>
          <w:bCs/>
          <w:sz w:val="24"/>
          <w:szCs w:val="24"/>
          <w:lang w:val="es-ES_tradnl"/>
        </w:rPr>
      </w:pPr>
      <w:r w:rsidRPr="00D644A2">
        <w:rPr>
          <w:rFonts w:ascii="Arial" w:hAnsi="Arial" w:cs="Arial"/>
          <w:bCs/>
          <w:sz w:val="24"/>
          <w:szCs w:val="24"/>
          <w:lang w:val="es-ES_tradnl"/>
        </w:rPr>
        <w:t>Acto Administrativo que da inicio al trámite de Permiso de Vertimientos, o de inadmisión por falta de documentos necesarios, el cual se notifica al interesado.</w:t>
      </w:r>
    </w:p>
    <w:p w:rsidR="00D644A2" w:rsidRPr="00D644A2" w:rsidRDefault="00D644A2" w:rsidP="007C408D">
      <w:pPr>
        <w:pStyle w:val="ListParagraph"/>
        <w:numPr>
          <w:ilvl w:val="0"/>
          <w:numId w:val="60"/>
        </w:numPr>
        <w:jc w:val="both"/>
        <w:rPr>
          <w:rFonts w:ascii="Arial" w:hAnsi="Arial" w:cs="Arial"/>
          <w:bCs/>
          <w:sz w:val="24"/>
          <w:szCs w:val="24"/>
          <w:lang w:val="es-ES_tradnl"/>
        </w:rPr>
      </w:pPr>
      <w:r w:rsidRPr="00D644A2">
        <w:rPr>
          <w:rFonts w:ascii="Arial" w:hAnsi="Arial" w:cs="Arial"/>
          <w:bCs/>
          <w:sz w:val="24"/>
          <w:szCs w:val="24"/>
          <w:lang w:val="es-ES_tradnl"/>
        </w:rPr>
        <w:t>Atender la visita de los técnicos de la Corporación.</w:t>
      </w:r>
    </w:p>
    <w:p w:rsidR="00D644A2" w:rsidRPr="00D644A2" w:rsidRDefault="00D644A2" w:rsidP="007C408D">
      <w:pPr>
        <w:pStyle w:val="ListParagraph"/>
        <w:numPr>
          <w:ilvl w:val="0"/>
          <w:numId w:val="60"/>
        </w:numPr>
        <w:jc w:val="both"/>
        <w:rPr>
          <w:rFonts w:ascii="Arial" w:hAnsi="Arial" w:cs="Arial"/>
          <w:bCs/>
          <w:sz w:val="24"/>
          <w:szCs w:val="24"/>
          <w:lang w:val="es-ES_tradnl"/>
        </w:rPr>
      </w:pPr>
      <w:r w:rsidRPr="00D644A2">
        <w:rPr>
          <w:rFonts w:ascii="Arial" w:hAnsi="Arial" w:cs="Arial"/>
          <w:bCs/>
          <w:sz w:val="24"/>
          <w:szCs w:val="24"/>
          <w:lang w:val="es-ES_tradnl"/>
        </w:rPr>
        <w:t>Presentar información adicional en caso de que sea requerida por la Corporación.</w:t>
      </w:r>
    </w:p>
    <w:p w:rsidR="00705132" w:rsidRPr="00D644A2" w:rsidRDefault="00D644A2" w:rsidP="007C408D">
      <w:pPr>
        <w:pStyle w:val="ListParagraph"/>
        <w:numPr>
          <w:ilvl w:val="0"/>
          <w:numId w:val="60"/>
        </w:numPr>
        <w:jc w:val="both"/>
        <w:rPr>
          <w:rFonts w:ascii="Arial" w:hAnsi="Arial" w:cs="Arial"/>
          <w:bCs/>
          <w:sz w:val="24"/>
          <w:szCs w:val="24"/>
          <w:lang w:val="es-ES_tradnl"/>
        </w:rPr>
      </w:pPr>
      <w:r w:rsidRPr="00D644A2">
        <w:rPr>
          <w:rFonts w:ascii="Arial" w:hAnsi="Arial" w:cs="Arial"/>
          <w:bCs/>
          <w:sz w:val="24"/>
          <w:szCs w:val="24"/>
          <w:lang w:val="es-ES_tradnl"/>
        </w:rPr>
        <w:t>Notificarse del acto administrativo que otorgue o niegue el permiso.</w:t>
      </w:r>
    </w:p>
    <w:p w:rsidR="00D644A2" w:rsidRDefault="00D644A2" w:rsidP="00D644A2">
      <w:pPr>
        <w:rPr>
          <w:rFonts w:ascii="Arial" w:hAnsi="Arial" w:cs="Arial"/>
          <w:b/>
          <w:bCs/>
          <w:sz w:val="24"/>
          <w:szCs w:val="24"/>
          <w:lang w:val="es-ES_tradnl"/>
        </w:rPr>
      </w:pPr>
    </w:p>
    <w:p w:rsidR="00B44797" w:rsidRPr="00705132" w:rsidRDefault="00B44797" w:rsidP="00D644A2">
      <w:pPr>
        <w:rPr>
          <w:rFonts w:ascii="Arial" w:hAnsi="Arial" w:cs="Arial"/>
          <w:b/>
          <w:bCs/>
          <w:sz w:val="24"/>
          <w:szCs w:val="24"/>
          <w:lang w:val="es-ES_tradnl"/>
        </w:rPr>
      </w:pPr>
    </w:p>
    <w:p w:rsidR="00E65615" w:rsidRDefault="00E65615" w:rsidP="007C408D">
      <w:pPr>
        <w:pStyle w:val="ListParagraph"/>
        <w:numPr>
          <w:ilvl w:val="0"/>
          <w:numId w:val="56"/>
        </w:numPr>
        <w:rPr>
          <w:rFonts w:ascii="Arial" w:hAnsi="Arial" w:cs="Arial"/>
          <w:b/>
          <w:bCs/>
          <w:sz w:val="24"/>
          <w:szCs w:val="24"/>
          <w:lang w:val="es-ES_tradnl"/>
        </w:rPr>
      </w:pPr>
      <w:r>
        <w:rPr>
          <w:rFonts w:ascii="Arial" w:hAnsi="Arial" w:cs="Arial"/>
          <w:b/>
          <w:bCs/>
          <w:sz w:val="24"/>
          <w:szCs w:val="24"/>
          <w:lang w:val="es-ES_tradnl"/>
        </w:rPr>
        <w:t xml:space="preserve">Concesión de </w:t>
      </w:r>
      <w:r w:rsidR="00C815B3">
        <w:rPr>
          <w:rFonts w:ascii="Arial" w:hAnsi="Arial" w:cs="Arial"/>
          <w:b/>
          <w:bCs/>
          <w:sz w:val="24"/>
          <w:szCs w:val="24"/>
          <w:lang w:val="es-ES_tradnl"/>
        </w:rPr>
        <w:t>A</w:t>
      </w:r>
      <w:r>
        <w:rPr>
          <w:rFonts w:ascii="Arial" w:hAnsi="Arial" w:cs="Arial"/>
          <w:b/>
          <w:bCs/>
          <w:sz w:val="24"/>
          <w:szCs w:val="24"/>
          <w:lang w:val="es-ES_tradnl"/>
        </w:rPr>
        <w:t>gu</w:t>
      </w:r>
      <w:r w:rsidR="00C815B3">
        <w:rPr>
          <w:rFonts w:ascii="Arial" w:hAnsi="Arial" w:cs="Arial"/>
          <w:b/>
          <w:bCs/>
          <w:sz w:val="24"/>
          <w:szCs w:val="24"/>
          <w:lang w:val="es-ES_tradnl"/>
        </w:rPr>
        <w:t>as Superficiales</w:t>
      </w:r>
    </w:p>
    <w:p w:rsidR="00234FD5" w:rsidRPr="00234FD5" w:rsidRDefault="00234FD5" w:rsidP="00234FD5">
      <w:pPr>
        <w:jc w:val="both"/>
        <w:rPr>
          <w:rFonts w:ascii="Arial" w:hAnsi="Arial" w:cs="Arial"/>
          <w:b/>
          <w:bCs/>
          <w:sz w:val="24"/>
          <w:szCs w:val="24"/>
          <w:lang w:val="es-ES_tradnl"/>
        </w:rPr>
      </w:pPr>
      <w:r>
        <w:rPr>
          <w:rFonts w:ascii="Arial" w:hAnsi="Arial" w:cs="Arial"/>
          <w:bCs/>
          <w:sz w:val="24"/>
          <w:szCs w:val="24"/>
          <w:lang w:val="es-ES_tradnl"/>
        </w:rPr>
        <w:t xml:space="preserve">Si para la ejecución del proyecto se requiere captar agua de las fuentes hídricas cercanas al proyecto para </w:t>
      </w:r>
      <w:r w:rsidR="00011CEB">
        <w:rPr>
          <w:rFonts w:ascii="Arial" w:hAnsi="Arial" w:cs="Arial"/>
          <w:bCs/>
          <w:sz w:val="24"/>
          <w:szCs w:val="24"/>
          <w:lang w:val="es-ES_tradnl"/>
        </w:rPr>
        <w:t xml:space="preserve">las </w:t>
      </w:r>
      <w:r>
        <w:rPr>
          <w:rFonts w:ascii="Arial" w:hAnsi="Arial" w:cs="Arial"/>
          <w:bCs/>
          <w:sz w:val="24"/>
          <w:szCs w:val="24"/>
          <w:lang w:val="es-ES_tradnl"/>
        </w:rPr>
        <w:t>actividades constructivas (humectación, mezclas, entre otros)</w:t>
      </w:r>
      <w:r w:rsidR="00D02B87">
        <w:rPr>
          <w:rFonts w:ascii="Arial" w:hAnsi="Arial" w:cs="Arial"/>
          <w:bCs/>
          <w:sz w:val="24"/>
          <w:szCs w:val="24"/>
          <w:lang w:val="es-ES_tradnl"/>
        </w:rPr>
        <w:t>, se deberá seguir los siguientes pasos:</w:t>
      </w:r>
    </w:p>
    <w:p w:rsidR="00234FD5" w:rsidRPr="00705132" w:rsidRDefault="00234FD5" w:rsidP="00234FD5">
      <w:pPr>
        <w:pStyle w:val="ListParagraph"/>
        <w:jc w:val="both"/>
        <w:rPr>
          <w:rFonts w:ascii="Arial" w:hAnsi="Arial" w:cs="Arial"/>
          <w:b/>
          <w:bCs/>
          <w:sz w:val="24"/>
          <w:szCs w:val="24"/>
          <w:lang w:val="es-ES_tradnl"/>
        </w:rPr>
      </w:pPr>
    </w:p>
    <w:p w:rsidR="00234FD5" w:rsidRPr="00234FD5" w:rsidRDefault="00234FD5" w:rsidP="007C408D">
      <w:pPr>
        <w:pStyle w:val="ListParagraph"/>
        <w:numPr>
          <w:ilvl w:val="0"/>
          <w:numId w:val="59"/>
        </w:numPr>
        <w:jc w:val="both"/>
        <w:rPr>
          <w:rFonts w:ascii="Arial" w:hAnsi="Arial" w:cs="Arial"/>
          <w:bCs/>
          <w:sz w:val="24"/>
          <w:szCs w:val="24"/>
          <w:lang w:val="es-ES_tradnl"/>
        </w:rPr>
      </w:pPr>
      <w:r w:rsidRPr="00234FD5">
        <w:rPr>
          <w:rFonts w:ascii="Arial" w:hAnsi="Arial" w:cs="Arial"/>
          <w:bCs/>
          <w:sz w:val="24"/>
          <w:szCs w:val="24"/>
          <w:lang w:val="es-ES_tradnl"/>
        </w:rPr>
        <w:t xml:space="preserve">Solicitar o descargar el formulario único nacional de concesión de aguas superficiales, </w:t>
      </w:r>
      <w:r w:rsidR="00011CEB" w:rsidRPr="00116093">
        <w:rPr>
          <w:rFonts w:ascii="Arial" w:hAnsi="Arial" w:cs="Arial"/>
          <w:bCs/>
          <w:sz w:val="24"/>
          <w:szCs w:val="24"/>
          <w:lang w:val="es-ES_tradnl"/>
        </w:rPr>
        <w:t xml:space="preserve">en la página web de la Corporación, o en la sede </w:t>
      </w:r>
      <w:r w:rsidR="00011CEB">
        <w:rPr>
          <w:rFonts w:ascii="Arial" w:hAnsi="Arial" w:cs="Arial"/>
          <w:bCs/>
          <w:sz w:val="24"/>
          <w:szCs w:val="24"/>
          <w:lang w:val="es-ES_tradnl"/>
        </w:rPr>
        <w:t>principal Mocoa</w:t>
      </w:r>
      <w:r w:rsidR="00011CEB" w:rsidRPr="00116093">
        <w:rPr>
          <w:rFonts w:ascii="Arial" w:hAnsi="Arial" w:cs="Arial"/>
          <w:bCs/>
          <w:sz w:val="24"/>
          <w:szCs w:val="24"/>
          <w:lang w:val="es-ES_tradnl"/>
        </w:rPr>
        <w:t xml:space="preserve">  Cra. 17 14-85.</w:t>
      </w:r>
    </w:p>
    <w:p w:rsidR="00234FD5" w:rsidRPr="00234FD5" w:rsidRDefault="00234FD5" w:rsidP="007C408D">
      <w:pPr>
        <w:pStyle w:val="ListParagraph"/>
        <w:numPr>
          <w:ilvl w:val="0"/>
          <w:numId w:val="59"/>
        </w:numPr>
        <w:jc w:val="both"/>
        <w:rPr>
          <w:rFonts w:ascii="Arial" w:hAnsi="Arial" w:cs="Arial"/>
          <w:bCs/>
          <w:sz w:val="24"/>
          <w:szCs w:val="24"/>
          <w:lang w:val="es-ES_tradnl"/>
        </w:rPr>
      </w:pPr>
      <w:r w:rsidRPr="00234FD5">
        <w:rPr>
          <w:rFonts w:ascii="Arial" w:hAnsi="Arial" w:cs="Arial"/>
          <w:bCs/>
          <w:sz w:val="24"/>
          <w:szCs w:val="24"/>
          <w:lang w:val="es-ES_tradnl"/>
        </w:rPr>
        <w:t xml:space="preserve">Diligenciar y presentar el formulario en la Corporación con los documentos indicados en éste. </w:t>
      </w:r>
    </w:p>
    <w:p w:rsidR="00234FD5" w:rsidRPr="00234FD5" w:rsidRDefault="00234FD5" w:rsidP="007C408D">
      <w:pPr>
        <w:pStyle w:val="ListParagraph"/>
        <w:numPr>
          <w:ilvl w:val="0"/>
          <w:numId w:val="59"/>
        </w:numPr>
        <w:jc w:val="both"/>
        <w:rPr>
          <w:rFonts w:ascii="Arial" w:hAnsi="Arial" w:cs="Arial"/>
          <w:bCs/>
          <w:sz w:val="24"/>
          <w:szCs w:val="24"/>
          <w:lang w:val="es-ES_tradnl"/>
        </w:rPr>
      </w:pPr>
      <w:r w:rsidRPr="00234FD5">
        <w:rPr>
          <w:rFonts w:ascii="Arial" w:hAnsi="Arial" w:cs="Arial"/>
          <w:bCs/>
          <w:sz w:val="24"/>
          <w:szCs w:val="24"/>
          <w:lang w:val="es-ES_tradnl"/>
        </w:rPr>
        <w:t>Notificarse del acto administrativo que da inicio al trámite. En la sede principal en la oficina de atención al cliente o en las direcciones territoriales.</w:t>
      </w:r>
    </w:p>
    <w:p w:rsidR="00234FD5" w:rsidRPr="00234FD5" w:rsidRDefault="00234FD5" w:rsidP="007C408D">
      <w:pPr>
        <w:pStyle w:val="ListParagraph"/>
        <w:numPr>
          <w:ilvl w:val="0"/>
          <w:numId w:val="59"/>
        </w:numPr>
        <w:jc w:val="both"/>
        <w:rPr>
          <w:rFonts w:ascii="Arial" w:hAnsi="Arial" w:cs="Arial"/>
          <w:bCs/>
          <w:sz w:val="24"/>
          <w:szCs w:val="24"/>
          <w:lang w:val="es-ES_tradnl"/>
        </w:rPr>
      </w:pPr>
      <w:r w:rsidRPr="00234FD5">
        <w:rPr>
          <w:rFonts w:ascii="Arial" w:hAnsi="Arial" w:cs="Arial"/>
          <w:bCs/>
          <w:sz w:val="24"/>
          <w:szCs w:val="24"/>
          <w:lang w:val="es-ES_tradnl"/>
        </w:rPr>
        <w:t>Efectuar el pago por publicación del auto de iniciación de trámites. En la sede principal en la oficina de tesorería o en los bancos que indique la Corporación.</w:t>
      </w:r>
    </w:p>
    <w:p w:rsidR="00234FD5" w:rsidRPr="00234FD5" w:rsidRDefault="00234FD5" w:rsidP="007C408D">
      <w:pPr>
        <w:pStyle w:val="ListParagraph"/>
        <w:numPr>
          <w:ilvl w:val="0"/>
          <w:numId w:val="59"/>
        </w:numPr>
        <w:jc w:val="both"/>
        <w:rPr>
          <w:rFonts w:ascii="Arial" w:hAnsi="Arial" w:cs="Arial"/>
          <w:bCs/>
          <w:sz w:val="24"/>
          <w:szCs w:val="24"/>
          <w:lang w:val="es-ES_tradnl"/>
        </w:rPr>
      </w:pPr>
      <w:r w:rsidRPr="00234FD5">
        <w:rPr>
          <w:rFonts w:ascii="Arial" w:hAnsi="Arial" w:cs="Arial"/>
          <w:bCs/>
          <w:sz w:val="24"/>
          <w:szCs w:val="24"/>
          <w:lang w:val="es-ES_tradnl"/>
        </w:rPr>
        <w:t>Cancelar la tarifa de evaluación del trámite en la oficina de tesorería de la sede principal, o  en los Bancos indique la Corporación.</w:t>
      </w:r>
    </w:p>
    <w:p w:rsidR="00234FD5" w:rsidRPr="00234FD5" w:rsidRDefault="00234FD5" w:rsidP="007C408D">
      <w:pPr>
        <w:pStyle w:val="ListParagraph"/>
        <w:numPr>
          <w:ilvl w:val="0"/>
          <w:numId w:val="59"/>
        </w:numPr>
        <w:jc w:val="both"/>
        <w:rPr>
          <w:rFonts w:ascii="Arial" w:hAnsi="Arial" w:cs="Arial"/>
          <w:bCs/>
          <w:sz w:val="24"/>
          <w:szCs w:val="24"/>
          <w:lang w:val="es-ES_tradnl"/>
        </w:rPr>
      </w:pPr>
      <w:r w:rsidRPr="00234FD5">
        <w:rPr>
          <w:rFonts w:ascii="Arial" w:hAnsi="Arial" w:cs="Arial"/>
          <w:bCs/>
          <w:sz w:val="24"/>
          <w:szCs w:val="24"/>
          <w:lang w:val="es-ES_tradnl"/>
        </w:rPr>
        <w:t xml:space="preserve">Enviar a la Corporación, copia del recibo de pago de la tarifa por evaluación, para que se programe la visita. En la oficina central en la Subdirección de Gestión Ambiental o a la dirección territorial donde se inició el trámite </w:t>
      </w:r>
    </w:p>
    <w:p w:rsidR="00234FD5" w:rsidRPr="00234FD5" w:rsidRDefault="00234FD5" w:rsidP="007C408D">
      <w:pPr>
        <w:pStyle w:val="ListParagraph"/>
        <w:numPr>
          <w:ilvl w:val="0"/>
          <w:numId w:val="59"/>
        </w:numPr>
        <w:jc w:val="both"/>
        <w:rPr>
          <w:rFonts w:ascii="Arial" w:hAnsi="Arial" w:cs="Arial"/>
          <w:bCs/>
          <w:sz w:val="24"/>
          <w:szCs w:val="24"/>
          <w:lang w:val="es-ES_tradnl"/>
        </w:rPr>
      </w:pPr>
      <w:r w:rsidRPr="00234FD5">
        <w:rPr>
          <w:rFonts w:ascii="Arial" w:hAnsi="Arial" w:cs="Arial"/>
          <w:bCs/>
          <w:sz w:val="24"/>
          <w:szCs w:val="24"/>
          <w:lang w:val="es-ES_tradnl"/>
        </w:rPr>
        <w:t xml:space="preserve">Atender la visita de los técnicos de la Corporación. </w:t>
      </w:r>
    </w:p>
    <w:p w:rsidR="00234FD5" w:rsidRPr="00234FD5" w:rsidRDefault="00234FD5" w:rsidP="007C408D">
      <w:pPr>
        <w:pStyle w:val="ListParagraph"/>
        <w:numPr>
          <w:ilvl w:val="0"/>
          <w:numId w:val="59"/>
        </w:numPr>
        <w:jc w:val="both"/>
        <w:rPr>
          <w:rFonts w:ascii="Arial" w:hAnsi="Arial" w:cs="Arial"/>
          <w:bCs/>
          <w:sz w:val="24"/>
          <w:szCs w:val="24"/>
          <w:lang w:val="es-ES_tradnl"/>
        </w:rPr>
      </w:pPr>
      <w:r w:rsidRPr="00234FD5">
        <w:rPr>
          <w:rFonts w:ascii="Arial" w:hAnsi="Arial" w:cs="Arial"/>
          <w:bCs/>
          <w:sz w:val="24"/>
          <w:szCs w:val="24"/>
          <w:lang w:val="es-ES_tradnl"/>
        </w:rPr>
        <w:t>Presentar la información adicional  en caso de que sea requerida por la corporación en la sede principal en la Subdirección de Gestión Ambiental o en las Direcciones territoriales.</w:t>
      </w:r>
    </w:p>
    <w:p w:rsidR="00234FD5" w:rsidRPr="00234FD5" w:rsidRDefault="00234FD5" w:rsidP="007C408D">
      <w:pPr>
        <w:pStyle w:val="ListParagraph"/>
        <w:numPr>
          <w:ilvl w:val="0"/>
          <w:numId w:val="59"/>
        </w:numPr>
        <w:jc w:val="both"/>
        <w:rPr>
          <w:rFonts w:ascii="Arial" w:hAnsi="Arial" w:cs="Arial"/>
          <w:bCs/>
          <w:sz w:val="24"/>
          <w:szCs w:val="24"/>
          <w:lang w:val="es-ES_tradnl"/>
        </w:rPr>
      </w:pPr>
      <w:r w:rsidRPr="00234FD5">
        <w:rPr>
          <w:rFonts w:ascii="Arial" w:hAnsi="Arial" w:cs="Arial"/>
          <w:bCs/>
          <w:sz w:val="24"/>
          <w:szCs w:val="24"/>
          <w:lang w:val="es-ES_tradnl"/>
        </w:rPr>
        <w:lastRenderedPageBreak/>
        <w:t>Notificarse del acto administrativo que otorgue o niegue la concesión de aguas superficiales en la sede principal en la Oficina Jurídica o en las direcciones territoriales.</w:t>
      </w:r>
    </w:p>
    <w:p w:rsidR="00705132" w:rsidRPr="00234FD5" w:rsidRDefault="00234FD5" w:rsidP="007C408D">
      <w:pPr>
        <w:pStyle w:val="ListParagraph"/>
        <w:numPr>
          <w:ilvl w:val="0"/>
          <w:numId w:val="59"/>
        </w:numPr>
        <w:jc w:val="both"/>
        <w:rPr>
          <w:rFonts w:ascii="Arial" w:hAnsi="Arial" w:cs="Arial"/>
          <w:bCs/>
          <w:sz w:val="24"/>
          <w:szCs w:val="24"/>
          <w:lang w:val="es-ES_tradnl"/>
        </w:rPr>
      </w:pPr>
      <w:r w:rsidRPr="00234FD5">
        <w:rPr>
          <w:rFonts w:ascii="Arial" w:hAnsi="Arial" w:cs="Arial"/>
          <w:bCs/>
          <w:sz w:val="24"/>
          <w:szCs w:val="24"/>
          <w:lang w:val="es-ES_tradnl"/>
        </w:rPr>
        <w:t>Efectuar el pago por la publicación del acto administrativo que otorgue o niegue la concesión de aguas superficiales en la sede principal en la oficina de tesorería o en los bancos señalados por la Corporación.</w:t>
      </w:r>
    </w:p>
    <w:p w:rsidR="00234FD5" w:rsidRDefault="00234FD5" w:rsidP="00234FD5">
      <w:pPr>
        <w:jc w:val="both"/>
        <w:rPr>
          <w:rFonts w:ascii="Arial" w:hAnsi="Arial" w:cs="Arial"/>
          <w:bCs/>
          <w:sz w:val="24"/>
          <w:szCs w:val="24"/>
          <w:lang w:val="es-ES_tradnl"/>
        </w:rPr>
      </w:pPr>
    </w:p>
    <w:p w:rsidR="00C815B3" w:rsidRDefault="00C815B3" w:rsidP="00234FD5">
      <w:pPr>
        <w:jc w:val="both"/>
        <w:rPr>
          <w:rFonts w:ascii="Arial" w:hAnsi="Arial" w:cs="Arial"/>
          <w:bCs/>
          <w:sz w:val="24"/>
          <w:szCs w:val="24"/>
          <w:lang w:val="es-ES_tradnl"/>
        </w:rPr>
      </w:pPr>
    </w:p>
    <w:p w:rsidR="00C815B3" w:rsidRPr="00234FD5" w:rsidRDefault="00C815B3" w:rsidP="00234FD5">
      <w:pPr>
        <w:jc w:val="both"/>
        <w:rPr>
          <w:rFonts w:ascii="Arial" w:hAnsi="Arial" w:cs="Arial"/>
          <w:bCs/>
          <w:sz w:val="24"/>
          <w:szCs w:val="24"/>
          <w:lang w:val="es-ES_tradnl"/>
        </w:rPr>
      </w:pPr>
    </w:p>
    <w:p w:rsidR="00E65615" w:rsidRDefault="00C815B3" w:rsidP="007C408D">
      <w:pPr>
        <w:pStyle w:val="ListParagraph"/>
        <w:numPr>
          <w:ilvl w:val="0"/>
          <w:numId w:val="56"/>
        </w:numPr>
        <w:rPr>
          <w:rFonts w:ascii="Arial" w:hAnsi="Arial" w:cs="Arial"/>
          <w:b/>
          <w:bCs/>
          <w:sz w:val="24"/>
          <w:szCs w:val="24"/>
          <w:lang w:val="es-ES_tradnl"/>
        </w:rPr>
      </w:pPr>
      <w:r>
        <w:rPr>
          <w:rFonts w:ascii="Arial" w:hAnsi="Arial" w:cs="Arial"/>
          <w:b/>
          <w:bCs/>
          <w:sz w:val="24"/>
          <w:szCs w:val="24"/>
          <w:lang w:val="es-ES_tradnl"/>
        </w:rPr>
        <w:t>Permiso de Ocupación de Cauces</w:t>
      </w:r>
    </w:p>
    <w:p w:rsidR="00116093" w:rsidRPr="00116093" w:rsidRDefault="00116093" w:rsidP="00116093">
      <w:pPr>
        <w:jc w:val="both"/>
        <w:rPr>
          <w:rFonts w:ascii="Arial" w:hAnsi="Arial" w:cs="Arial"/>
          <w:bCs/>
          <w:sz w:val="24"/>
          <w:szCs w:val="24"/>
          <w:lang w:val="es-ES_tradnl"/>
        </w:rPr>
      </w:pPr>
      <w:r w:rsidRPr="00116093">
        <w:rPr>
          <w:rFonts w:ascii="Arial" w:hAnsi="Arial" w:cs="Arial"/>
          <w:bCs/>
          <w:sz w:val="24"/>
          <w:szCs w:val="24"/>
          <w:lang w:val="es-ES_tradnl"/>
        </w:rPr>
        <w:t>Para las actividades de construcción y adecuación de los cabezales y entregas de aguas lluvias y residuales a las fuentes hídricas receptoras, el ejecutor deberá solicitar permiso de ocupación de cauce, para lo cual deberá seguir los siguientes pasos en CORPOAMAZONÍA.</w:t>
      </w:r>
    </w:p>
    <w:p w:rsidR="00116093" w:rsidRDefault="00116093" w:rsidP="00116093">
      <w:pPr>
        <w:rPr>
          <w:rFonts w:ascii="Arial" w:hAnsi="Arial" w:cs="Arial"/>
          <w:b/>
          <w:bCs/>
          <w:sz w:val="24"/>
          <w:szCs w:val="24"/>
          <w:lang w:val="es-ES_tradnl"/>
        </w:rPr>
      </w:pPr>
    </w:p>
    <w:p w:rsidR="00116093" w:rsidRPr="00116093" w:rsidRDefault="00116093" w:rsidP="007C408D">
      <w:pPr>
        <w:pStyle w:val="ListParagraph"/>
        <w:numPr>
          <w:ilvl w:val="0"/>
          <w:numId w:val="57"/>
        </w:numPr>
        <w:jc w:val="both"/>
        <w:rPr>
          <w:rFonts w:ascii="Arial" w:hAnsi="Arial" w:cs="Arial"/>
          <w:bCs/>
          <w:sz w:val="24"/>
          <w:szCs w:val="24"/>
          <w:lang w:val="es-ES_tradnl"/>
        </w:rPr>
      </w:pPr>
      <w:r w:rsidRPr="00116093">
        <w:rPr>
          <w:rFonts w:ascii="Arial" w:hAnsi="Arial" w:cs="Arial"/>
          <w:bCs/>
          <w:sz w:val="24"/>
          <w:szCs w:val="24"/>
          <w:lang w:val="es-ES_tradnl"/>
        </w:rPr>
        <w:t xml:space="preserve">Solicitar o descargar el formulario único nacional de solicitud de permiso de ocupación de cauce, playas y lechos en la página web de la Corporación,  o en la sede </w:t>
      </w:r>
      <w:r>
        <w:rPr>
          <w:rFonts w:ascii="Arial" w:hAnsi="Arial" w:cs="Arial"/>
          <w:bCs/>
          <w:sz w:val="24"/>
          <w:szCs w:val="24"/>
          <w:lang w:val="es-ES_tradnl"/>
        </w:rPr>
        <w:t>principal Mocoa</w:t>
      </w:r>
      <w:r w:rsidRPr="00116093">
        <w:rPr>
          <w:rFonts w:ascii="Arial" w:hAnsi="Arial" w:cs="Arial"/>
          <w:bCs/>
          <w:sz w:val="24"/>
          <w:szCs w:val="24"/>
          <w:lang w:val="es-ES_tradnl"/>
        </w:rPr>
        <w:t xml:space="preserve"> Cra. 17 14-85.</w:t>
      </w:r>
    </w:p>
    <w:p w:rsidR="00116093" w:rsidRPr="00116093" w:rsidRDefault="00116093" w:rsidP="007C408D">
      <w:pPr>
        <w:pStyle w:val="ListParagraph"/>
        <w:numPr>
          <w:ilvl w:val="0"/>
          <w:numId w:val="57"/>
        </w:numPr>
        <w:jc w:val="both"/>
        <w:rPr>
          <w:rFonts w:ascii="Arial" w:hAnsi="Arial" w:cs="Arial"/>
          <w:bCs/>
          <w:sz w:val="24"/>
          <w:szCs w:val="24"/>
          <w:lang w:val="es-ES_tradnl"/>
        </w:rPr>
      </w:pPr>
      <w:r w:rsidRPr="00116093">
        <w:rPr>
          <w:rFonts w:ascii="Arial" w:hAnsi="Arial" w:cs="Arial"/>
          <w:bCs/>
          <w:sz w:val="24"/>
          <w:szCs w:val="24"/>
          <w:lang w:val="es-ES_tradnl"/>
        </w:rPr>
        <w:t>Diligenciar el formulario y radicar ante la Corporación con los documentos requeridos, contenidos en el formulario único nacional.</w:t>
      </w:r>
    </w:p>
    <w:p w:rsidR="00116093" w:rsidRPr="00116093" w:rsidRDefault="00116093" w:rsidP="007C408D">
      <w:pPr>
        <w:pStyle w:val="ListParagraph"/>
        <w:numPr>
          <w:ilvl w:val="0"/>
          <w:numId w:val="57"/>
        </w:numPr>
        <w:jc w:val="both"/>
        <w:rPr>
          <w:rFonts w:ascii="Arial" w:hAnsi="Arial" w:cs="Arial"/>
          <w:bCs/>
          <w:sz w:val="24"/>
          <w:szCs w:val="24"/>
          <w:lang w:val="es-ES_tradnl"/>
        </w:rPr>
      </w:pPr>
      <w:r w:rsidRPr="00116093">
        <w:rPr>
          <w:rFonts w:ascii="Arial" w:hAnsi="Arial" w:cs="Arial"/>
          <w:bCs/>
          <w:sz w:val="24"/>
          <w:szCs w:val="24"/>
          <w:lang w:val="es-ES_tradnl"/>
        </w:rPr>
        <w:t>Cancelar la tarifa de evaluación establecida por la Corporación o resultado de la autodeclaración, en  la oficina de tesorería de la sede principal, o  en los Bancos indique la Corporación.</w:t>
      </w:r>
    </w:p>
    <w:p w:rsidR="00116093" w:rsidRPr="00116093" w:rsidRDefault="00116093" w:rsidP="007C408D">
      <w:pPr>
        <w:pStyle w:val="ListParagraph"/>
        <w:numPr>
          <w:ilvl w:val="0"/>
          <w:numId w:val="57"/>
        </w:numPr>
        <w:jc w:val="both"/>
        <w:rPr>
          <w:rFonts w:ascii="Arial" w:hAnsi="Arial" w:cs="Arial"/>
          <w:bCs/>
          <w:sz w:val="24"/>
          <w:szCs w:val="24"/>
          <w:lang w:val="es-ES_tradnl"/>
        </w:rPr>
      </w:pPr>
      <w:r w:rsidRPr="00116093">
        <w:rPr>
          <w:rFonts w:ascii="Arial" w:hAnsi="Arial" w:cs="Arial"/>
          <w:bCs/>
          <w:sz w:val="24"/>
          <w:szCs w:val="24"/>
          <w:lang w:val="es-ES_tradnl"/>
        </w:rPr>
        <w:t xml:space="preserve">Notificarse del Acto administrativo que da inicio al trámite de permiso de ocupación de cauce, playas y lechos. </w:t>
      </w:r>
    </w:p>
    <w:p w:rsidR="00116093" w:rsidRPr="00116093" w:rsidRDefault="00116093" w:rsidP="007C408D">
      <w:pPr>
        <w:pStyle w:val="ListParagraph"/>
        <w:numPr>
          <w:ilvl w:val="0"/>
          <w:numId w:val="57"/>
        </w:numPr>
        <w:jc w:val="both"/>
        <w:rPr>
          <w:rFonts w:ascii="Arial" w:hAnsi="Arial" w:cs="Arial"/>
          <w:bCs/>
          <w:sz w:val="24"/>
          <w:szCs w:val="24"/>
          <w:lang w:val="es-ES_tradnl"/>
        </w:rPr>
      </w:pPr>
      <w:r w:rsidRPr="00116093">
        <w:rPr>
          <w:rFonts w:ascii="Arial" w:hAnsi="Arial" w:cs="Arial"/>
          <w:bCs/>
          <w:sz w:val="24"/>
          <w:szCs w:val="24"/>
          <w:lang w:val="es-ES_tradnl"/>
        </w:rPr>
        <w:t xml:space="preserve">Enviar a la Corporación copia del recibo de pago de la tarifa de evaluación, para que se programe la visita. </w:t>
      </w:r>
    </w:p>
    <w:p w:rsidR="00116093" w:rsidRPr="00116093" w:rsidRDefault="00116093" w:rsidP="007C408D">
      <w:pPr>
        <w:pStyle w:val="ListParagraph"/>
        <w:numPr>
          <w:ilvl w:val="0"/>
          <w:numId w:val="57"/>
        </w:numPr>
        <w:jc w:val="both"/>
        <w:rPr>
          <w:rFonts w:ascii="Arial" w:hAnsi="Arial" w:cs="Arial"/>
          <w:bCs/>
          <w:sz w:val="24"/>
          <w:szCs w:val="24"/>
          <w:lang w:val="es-ES_tradnl"/>
        </w:rPr>
      </w:pPr>
      <w:r w:rsidRPr="00116093">
        <w:rPr>
          <w:rFonts w:ascii="Arial" w:hAnsi="Arial" w:cs="Arial"/>
          <w:bCs/>
          <w:sz w:val="24"/>
          <w:szCs w:val="24"/>
          <w:lang w:val="es-ES_tradnl"/>
        </w:rPr>
        <w:t xml:space="preserve">Atender la visita de los técnicos de la Corporación. </w:t>
      </w:r>
    </w:p>
    <w:p w:rsidR="00116093" w:rsidRPr="00116093" w:rsidRDefault="00116093" w:rsidP="007C408D">
      <w:pPr>
        <w:pStyle w:val="ListParagraph"/>
        <w:numPr>
          <w:ilvl w:val="0"/>
          <w:numId w:val="57"/>
        </w:numPr>
        <w:jc w:val="both"/>
        <w:rPr>
          <w:rFonts w:ascii="Arial" w:hAnsi="Arial" w:cs="Arial"/>
          <w:bCs/>
          <w:sz w:val="24"/>
          <w:szCs w:val="24"/>
          <w:lang w:val="es-ES_tradnl"/>
        </w:rPr>
      </w:pPr>
      <w:r w:rsidRPr="00116093">
        <w:rPr>
          <w:rFonts w:ascii="Arial" w:hAnsi="Arial" w:cs="Arial"/>
          <w:bCs/>
          <w:sz w:val="24"/>
          <w:szCs w:val="24"/>
          <w:lang w:val="es-ES_tradnl"/>
        </w:rPr>
        <w:t xml:space="preserve">Presentar información adicional en caso de que sea requerida por la Corporación. </w:t>
      </w:r>
    </w:p>
    <w:p w:rsidR="00116093" w:rsidRDefault="00116093" w:rsidP="007C408D">
      <w:pPr>
        <w:pStyle w:val="ListParagraph"/>
        <w:numPr>
          <w:ilvl w:val="0"/>
          <w:numId w:val="57"/>
        </w:numPr>
        <w:jc w:val="both"/>
        <w:rPr>
          <w:rFonts w:ascii="Arial" w:hAnsi="Arial" w:cs="Arial"/>
          <w:bCs/>
          <w:sz w:val="24"/>
          <w:szCs w:val="24"/>
          <w:lang w:val="es-ES_tradnl"/>
        </w:rPr>
      </w:pPr>
      <w:r w:rsidRPr="00116093">
        <w:rPr>
          <w:rFonts w:ascii="Arial" w:hAnsi="Arial" w:cs="Arial"/>
          <w:bCs/>
          <w:sz w:val="24"/>
          <w:szCs w:val="24"/>
          <w:lang w:val="es-ES_tradnl"/>
        </w:rPr>
        <w:t>Notificarse del acto administrativo mediante el cual se le otorga o niega el permiso de ocupación de cauce, playas y lechos.</w:t>
      </w:r>
    </w:p>
    <w:p w:rsidR="00234FD5" w:rsidRPr="00234FD5" w:rsidRDefault="00234FD5" w:rsidP="00234FD5">
      <w:pPr>
        <w:jc w:val="both"/>
        <w:rPr>
          <w:rFonts w:ascii="Arial" w:hAnsi="Arial" w:cs="Arial"/>
          <w:bCs/>
          <w:sz w:val="24"/>
          <w:szCs w:val="24"/>
          <w:lang w:val="es-ES_tradnl"/>
        </w:rPr>
      </w:pPr>
    </w:p>
    <w:p w:rsidR="00E65615" w:rsidRPr="00234FD5" w:rsidRDefault="00E65615" w:rsidP="007C408D">
      <w:pPr>
        <w:pStyle w:val="ListParagraph"/>
        <w:numPr>
          <w:ilvl w:val="0"/>
          <w:numId w:val="56"/>
        </w:numPr>
        <w:rPr>
          <w:rFonts w:ascii="Arial" w:hAnsi="Arial" w:cs="Arial"/>
          <w:b/>
          <w:bCs/>
          <w:sz w:val="24"/>
          <w:szCs w:val="24"/>
          <w:lang w:val="es-ES_tradnl"/>
        </w:rPr>
      </w:pPr>
      <w:r w:rsidRPr="00234FD5">
        <w:rPr>
          <w:rFonts w:ascii="Arial" w:hAnsi="Arial" w:cs="Arial"/>
          <w:b/>
          <w:bCs/>
          <w:sz w:val="24"/>
          <w:szCs w:val="24"/>
          <w:lang w:val="es-ES_tradnl"/>
        </w:rPr>
        <w:t xml:space="preserve">Permiso o </w:t>
      </w:r>
      <w:r w:rsidR="00C815B3">
        <w:rPr>
          <w:rFonts w:ascii="Arial" w:hAnsi="Arial" w:cs="Arial"/>
          <w:b/>
          <w:bCs/>
          <w:sz w:val="24"/>
          <w:szCs w:val="24"/>
          <w:lang w:val="es-ES_tradnl"/>
        </w:rPr>
        <w:t>A</w:t>
      </w:r>
      <w:r w:rsidRPr="00234FD5">
        <w:rPr>
          <w:rFonts w:ascii="Arial" w:hAnsi="Arial" w:cs="Arial"/>
          <w:b/>
          <w:bCs/>
          <w:sz w:val="24"/>
          <w:szCs w:val="24"/>
          <w:lang w:val="es-ES_tradnl"/>
        </w:rPr>
        <w:t>utorizació</w:t>
      </w:r>
      <w:r w:rsidR="00C815B3">
        <w:rPr>
          <w:rFonts w:ascii="Arial" w:hAnsi="Arial" w:cs="Arial"/>
          <w:b/>
          <w:bCs/>
          <w:sz w:val="24"/>
          <w:szCs w:val="24"/>
          <w:lang w:val="es-ES_tradnl"/>
        </w:rPr>
        <w:t>n para Aprovechamiento Forestal</w:t>
      </w:r>
    </w:p>
    <w:p w:rsidR="00E65615" w:rsidRPr="00E65615" w:rsidRDefault="00E65615" w:rsidP="00E65615">
      <w:pPr>
        <w:jc w:val="both"/>
        <w:rPr>
          <w:rFonts w:ascii="Arial" w:hAnsi="Arial" w:cs="Arial"/>
          <w:bCs/>
          <w:sz w:val="24"/>
          <w:szCs w:val="24"/>
          <w:lang w:val="es-ES_tradnl"/>
        </w:rPr>
      </w:pPr>
      <w:r>
        <w:rPr>
          <w:rFonts w:ascii="Arial" w:hAnsi="Arial" w:cs="Arial"/>
          <w:bCs/>
          <w:sz w:val="24"/>
          <w:szCs w:val="24"/>
          <w:lang w:val="es-ES_tradnl"/>
        </w:rPr>
        <w:t xml:space="preserve">Si para la ejecución del proyecto se requiere realizar tratamientos silviculturales, se </w:t>
      </w:r>
      <w:r w:rsidR="00C815B3">
        <w:rPr>
          <w:rFonts w:ascii="Arial" w:hAnsi="Arial" w:cs="Arial"/>
          <w:bCs/>
          <w:sz w:val="24"/>
          <w:szCs w:val="24"/>
          <w:lang w:val="es-ES_tradnl"/>
        </w:rPr>
        <w:t>deberán</w:t>
      </w:r>
      <w:r>
        <w:rPr>
          <w:rFonts w:ascii="Arial" w:hAnsi="Arial" w:cs="Arial"/>
          <w:bCs/>
          <w:sz w:val="24"/>
          <w:szCs w:val="24"/>
          <w:lang w:val="es-ES_tradnl"/>
        </w:rPr>
        <w:t xml:space="preserve"> realizar los siguientes pasos en CORPOAMAZONÍA.</w:t>
      </w:r>
    </w:p>
    <w:p w:rsidR="00E65615" w:rsidRPr="00E65615" w:rsidRDefault="00E65615" w:rsidP="00E65615">
      <w:pPr>
        <w:jc w:val="both"/>
        <w:rPr>
          <w:rFonts w:ascii="Arial" w:hAnsi="Arial" w:cs="Arial"/>
          <w:bCs/>
          <w:sz w:val="24"/>
          <w:szCs w:val="24"/>
          <w:lang w:val="es-ES_tradnl"/>
        </w:rPr>
      </w:pPr>
    </w:p>
    <w:p w:rsidR="00E65615" w:rsidRPr="00E65615" w:rsidRDefault="00E65615" w:rsidP="007C408D">
      <w:pPr>
        <w:pStyle w:val="ListParagraph"/>
        <w:numPr>
          <w:ilvl w:val="0"/>
          <w:numId w:val="57"/>
        </w:numPr>
        <w:jc w:val="both"/>
        <w:rPr>
          <w:rFonts w:ascii="Arial" w:hAnsi="Arial" w:cs="Arial"/>
          <w:bCs/>
          <w:sz w:val="24"/>
          <w:szCs w:val="24"/>
          <w:lang w:val="es-ES_tradnl"/>
        </w:rPr>
      </w:pPr>
      <w:r w:rsidRPr="00E65615">
        <w:rPr>
          <w:rFonts w:ascii="Arial" w:hAnsi="Arial" w:cs="Arial"/>
          <w:bCs/>
          <w:sz w:val="24"/>
          <w:szCs w:val="24"/>
          <w:lang w:val="es-ES_tradnl"/>
        </w:rPr>
        <w:t xml:space="preserve">Descargar el formulario único nacional de concesión de aguas superficiales, en la página web de </w:t>
      </w:r>
      <w:r>
        <w:rPr>
          <w:rFonts w:ascii="Arial" w:hAnsi="Arial" w:cs="Arial"/>
          <w:bCs/>
          <w:sz w:val="24"/>
          <w:szCs w:val="24"/>
          <w:lang w:val="es-ES_tradnl"/>
        </w:rPr>
        <w:t>la corporación</w:t>
      </w:r>
      <w:r w:rsidRPr="00E65615">
        <w:rPr>
          <w:rFonts w:ascii="Arial" w:hAnsi="Arial" w:cs="Arial"/>
          <w:bCs/>
          <w:sz w:val="24"/>
          <w:szCs w:val="24"/>
          <w:lang w:val="es-ES_tradnl"/>
        </w:rPr>
        <w:t>.</w:t>
      </w:r>
    </w:p>
    <w:p w:rsidR="00E65615" w:rsidRPr="00E65615" w:rsidRDefault="00E65615" w:rsidP="007C408D">
      <w:pPr>
        <w:pStyle w:val="ListParagraph"/>
        <w:numPr>
          <w:ilvl w:val="0"/>
          <w:numId w:val="57"/>
        </w:numPr>
        <w:jc w:val="both"/>
        <w:rPr>
          <w:rFonts w:ascii="Arial" w:hAnsi="Arial" w:cs="Arial"/>
          <w:bCs/>
          <w:sz w:val="24"/>
          <w:szCs w:val="24"/>
          <w:lang w:val="es-ES_tradnl"/>
        </w:rPr>
      </w:pPr>
      <w:r w:rsidRPr="00E65615">
        <w:rPr>
          <w:rFonts w:ascii="Arial" w:hAnsi="Arial" w:cs="Arial"/>
          <w:bCs/>
          <w:sz w:val="24"/>
          <w:szCs w:val="24"/>
          <w:lang w:val="es-ES_tradnl"/>
        </w:rPr>
        <w:t xml:space="preserve">Diligenciar completamente el formulario de solicitud, firmarlo y presentar documentos exigidos en éste, ante </w:t>
      </w:r>
      <w:r>
        <w:rPr>
          <w:rFonts w:ascii="Arial" w:hAnsi="Arial" w:cs="Arial"/>
          <w:bCs/>
          <w:sz w:val="24"/>
          <w:szCs w:val="24"/>
          <w:lang w:val="es-ES_tradnl"/>
        </w:rPr>
        <w:t>la corporación</w:t>
      </w:r>
      <w:r w:rsidRPr="00E65615">
        <w:rPr>
          <w:rFonts w:ascii="Arial" w:hAnsi="Arial" w:cs="Arial"/>
          <w:bCs/>
          <w:sz w:val="24"/>
          <w:szCs w:val="24"/>
          <w:lang w:val="es-ES_tradnl"/>
        </w:rPr>
        <w:t xml:space="preserve"> (</w:t>
      </w:r>
      <w:r>
        <w:rPr>
          <w:rFonts w:ascii="Arial" w:hAnsi="Arial" w:cs="Arial"/>
          <w:bCs/>
          <w:sz w:val="24"/>
          <w:szCs w:val="24"/>
          <w:lang w:val="es-ES_tradnl"/>
        </w:rPr>
        <w:t>Mocoa</w:t>
      </w:r>
      <w:r w:rsidRPr="00E65615">
        <w:rPr>
          <w:rFonts w:ascii="Arial" w:hAnsi="Arial" w:cs="Arial"/>
          <w:bCs/>
          <w:sz w:val="24"/>
          <w:szCs w:val="24"/>
          <w:lang w:val="es-ES_tradnl"/>
        </w:rPr>
        <w:t>)</w:t>
      </w:r>
    </w:p>
    <w:p w:rsidR="00E65615" w:rsidRPr="00E65615" w:rsidRDefault="00E65615" w:rsidP="007C408D">
      <w:pPr>
        <w:pStyle w:val="ListParagraph"/>
        <w:numPr>
          <w:ilvl w:val="0"/>
          <w:numId w:val="57"/>
        </w:numPr>
        <w:jc w:val="both"/>
        <w:rPr>
          <w:rFonts w:ascii="Arial" w:hAnsi="Arial" w:cs="Arial"/>
          <w:bCs/>
          <w:sz w:val="24"/>
          <w:szCs w:val="24"/>
          <w:lang w:val="es-ES_tradnl"/>
        </w:rPr>
      </w:pPr>
      <w:r w:rsidRPr="00E65615">
        <w:rPr>
          <w:rFonts w:ascii="Arial" w:hAnsi="Arial" w:cs="Arial"/>
          <w:bCs/>
          <w:sz w:val="24"/>
          <w:szCs w:val="24"/>
          <w:lang w:val="es-ES_tradnl"/>
        </w:rPr>
        <w:t>Notificarse  del acto administrativo que da inicio al trámite.</w:t>
      </w:r>
    </w:p>
    <w:p w:rsidR="00E65615" w:rsidRPr="00E65615" w:rsidRDefault="00E65615" w:rsidP="007C408D">
      <w:pPr>
        <w:pStyle w:val="ListParagraph"/>
        <w:numPr>
          <w:ilvl w:val="0"/>
          <w:numId w:val="57"/>
        </w:numPr>
        <w:jc w:val="both"/>
        <w:rPr>
          <w:rFonts w:ascii="Arial" w:hAnsi="Arial" w:cs="Arial"/>
          <w:bCs/>
          <w:sz w:val="24"/>
          <w:szCs w:val="24"/>
          <w:lang w:val="es-ES_tradnl"/>
        </w:rPr>
      </w:pPr>
      <w:r w:rsidRPr="00E65615">
        <w:rPr>
          <w:rFonts w:ascii="Arial" w:hAnsi="Arial" w:cs="Arial"/>
          <w:bCs/>
          <w:sz w:val="24"/>
          <w:szCs w:val="24"/>
          <w:lang w:val="es-ES_tradnl"/>
        </w:rPr>
        <w:t>Pagar el valor de la publicación del acto administrativo que da inicio al trámite</w:t>
      </w:r>
    </w:p>
    <w:p w:rsidR="00E65615" w:rsidRPr="00E65615" w:rsidRDefault="00E65615" w:rsidP="007C408D">
      <w:pPr>
        <w:pStyle w:val="ListParagraph"/>
        <w:numPr>
          <w:ilvl w:val="0"/>
          <w:numId w:val="57"/>
        </w:numPr>
        <w:jc w:val="both"/>
        <w:rPr>
          <w:rFonts w:ascii="Arial" w:hAnsi="Arial" w:cs="Arial"/>
          <w:bCs/>
          <w:sz w:val="24"/>
          <w:szCs w:val="24"/>
          <w:lang w:val="es-ES_tradnl"/>
        </w:rPr>
      </w:pPr>
      <w:r w:rsidRPr="00E65615">
        <w:rPr>
          <w:rFonts w:ascii="Arial" w:hAnsi="Arial" w:cs="Arial"/>
          <w:bCs/>
          <w:sz w:val="24"/>
          <w:szCs w:val="24"/>
          <w:lang w:val="es-ES_tradnl"/>
        </w:rPr>
        <w:t>Presentar certificado de asistencia técnica idónea de un ingeniero forestal y fotocopia de la tarjeta profesional.</w:t>
      </w:r>
    </w:p>
    <w:p w:rsidR="00E65615" w:rsidRPr="00E65615" w:rsidRDefault="00E65615" w:rsidP="007C408D">
      <w:pPr>
        <w:pStyle w:val="ListParagraph"/>
        <w:numPr>
          <w:ilvl w:val="0"/>
          <w:numId w:val="57"/>
        </w:numPr>
        <w:jc w:val="both"/>
        <w:rPr>
          <w:rFonts w:ascii="Arial" w:hAnsi="Arial" w:cs="Arial"/>
          <w:bCs/>
          <w:sz w:val="24"/>
          <w:szCs w:val="24"/>
          <w:lang w:val="es-ES_tradnl"/>
        </w:rPr>
      </w:pPr>
      <w:r w:rsidRPr="00E65615">
        <w:rPr>
          <w:rFonts w:ascii="Arial" w:hAnsi="Arial" w:cs="Arial"/>
          <w:bCs/>
          <w:sz w:val="24"/>
          <w:szCs w:val="24"/>
          <w:lang w:val="es-ES_tradnl"/>
        </w:rPr>
        <w:lastRenderedPageBreak/>
        <w:t>Presentar Plan de Aprovechamiento o plan de manejo forestal según el caso.</w:t>
      </w:r>
    </w:p>
    <w:p w:rsidR="00E65615" w:rsidRPr="00E65615" w:rsidRDefault="00E65615" w:rsidP="007C408D">
      <w:pPr>
        <w:pStyle w:val="ListParagraph"/>
        <w:numPr>
          <w:ilvl w:val="0"/>
          <w:numId w:val="57"/>
        </w:numPr>
        <w:jc w:val="both"/>
        <w:rPr>
          <w:rFonts w:ascii="Arial" w:hAnsi="Arial" w:cs="Arial"/>
          <w:bCs/>
          <w:sz w:val="24"/>
          <w:szCs w:val="24"/>
          <w:lang w:val="es-ES_tradnl"/>
        </w:rPr>
      </w:pPr>
      <w:r w:rsidRPr="00E65615">
        <w:rPr>
          <w:rFonts w:ascii="Arial" w:hAnsi="Arial" w:cs="Arial"/>
          <w:bCs/>
          <w:sz w:val="24"/>
          <w:szCs w:val="24"/>
          <w:lang w:val="es-ES_tradnl"/>
        </w:rPr>
        <w:t>Cancelar el valor por evaluación del trámite, en la oficina de tesorería de la sede principal, o  en los Bancos indique la Corporación.</w:t>
      </w:r>
    </w:p>
    <w:p w:rsidR="00E65615" w:rsidRPr="00E65615" w:rsidRDefault="00E65615" w:rsidP="007C408D">
      <w:pPr>
        <w:pStyle w:val="ListParagraph"/>
        <w:numPr>
          <w:ilvl w:val="0"/>
          <w:numId w:val="57"/>
        </w:numPr>
        <w:jc w:val="both"/>
        <w:rPr>
          <w:rFonts w:ascii="Arial" w:hAnsi="Arial" w:cs="Arial"/>
          <w:bCs/>
          <w:sz w:val="24"/>
          <w:szCs w:val="24"/>
          <w:lang w:val="es-ES_tradnl"/>
        </w:rPr>
      </w:pPr>
      <w:r w:rsidRPr="00E65615">
        <w:rPr>
          <w:rFonts w:ascii="Arial" w:hAnsi="Arial" w:cs="Arial"/>
          <w:bCs/>
          <w:sz w:val="24"/>
          <w:szCs w:val="24"/>
          <w:lang w:val="es-ES_tradnl"/>
        </w:rPr>
        <w:t>Atender la visita técnica, que realizan los funcionarios Corporación.</w:t>
      </w:r>
    </w:p>
    <w:p w:rsidR="00E65615" w:rsidRPr="00E65615" w:rsidRDefault="00E65615" w:rsidP="007C408D">
      <w:pPr>
        <w:pStyle w:val="ListParagraph"/>
        <w:numPr>
          <w:ilvl w:val="0"/>
          <w:numId w:val="57"/>
        </w:numPr>
        <w:jc w:val="both"/>
        <w:rPr>
          <w:rFonts w:ascii="Arial" w:hAnsi="Arial" w:cs="Arial"/>
          <w:bCs/>
          <w:sz w:val="24"/>
          <w:szCs w:val="24"/>
          <w:lang w:val="es-ES_tradnl"/>
        </w:rPr>
      </w:pPr>
      <w:r w:rsidRPr="00E65615">
        <w:rPr>
          <w:rFonts w:ascii="Arial" w:hAnsi="Arial" w:cs="Arial"/>
          <w:bCs/>
          <w:sz w:val="24"/>
          <w:szCs w:val="24"/>
          <w:lang w:val="es-ES_tradnl"/>
        </w:rPr>
        <w:t xml:space="preserve">Presentar información adicional en caso de ser  requerida </w:t>
      </w:r>
    </w:p>
    <w:p w:rsidR="00E65615" w:rsidRPr="00E65615" w:rsidRDefault="00E65615" w:rsidP="007C408D">
      <w:pPr>
        <w:pStyle w:val="ListParagraph"/>
        <w:numPr>
          <w:ilvl w:val="0"/>
          <w:numId w:val="57"/>
        </w:numPr>
        <w:jc w:val="both"/>
        <w:rPr>
          <w:rFonts w:ascii="Arial" w:hAnsi="Arial" w:cs="Arial"/>
          <w:bCs/>
          <w:sz w:val="24"/>
          <w:szCs w:val="24"/>
          <w:lang w:val="es-ES_tradnl"/>
        </w:rPr>
      </w:pPr>
      <w:r w:rsidRPr="00E65615">
        <w:rPr>
          <w:rFonts w:ascii="Arial" w:hAnsi="Arial" w:cs="Arial"/>
          <w:bCs/>
          <w:sz w:val="24"/>
          <w:szCs w:val="24"/>
          <w:lang w:val="es-ES_tradnl"/>
        </w:rPr>
        <w:t>Notificarse del acto administrativo que resuelve el trámite.</w:t>
      </w:r>
    </w:p>
    <w:p w:rsidR="00E65615" w:rsidRPr="00E65615" w:rsidRDefault="00E65615" w:rsidP="007C408D">
      <w:pPr>
        <w:pStyle w:val="ListParagraph"/>
        <w:numPr>
          <w:ilvl w:val="0"/>
          <w:numId w:val="57"/>
        </w:numPr>
        <w:jc w:val="both"/>
        <w:rPr>
          <w:rFonts w:ascii="Arial" w:hAnsi="Arial" w:cs="Arial"/>
          <w:bCs/>
          <w:sz w:val="24"/>
          <w:szCs w:val="24"/>
          <w:lang w:val="es-ES_tradnl"/>
        </w:rPr>
      </w:pPr>
      <w:r w:rsidRPr="00E65615">
        <w:rPr>
          <w:rFonts w:ascii="Arial" w:hAnsi="Arial" w:cs="Arial"/>
          <w:bCs/>
          <w:sz w:val="24"/>
          <w:szCs w:val="24"/>
          <w:lang w:val="es-ES_tradnl"/>
        </w:rPr>
        <w:t>Pagar por la publicación de la Resolución por la cual se aprueba o niega el permiso.</w:t>
      </w:r>
    </w:p>
    <w:p w:rsidR="00E65615" w:rsidRPr="00E65615" w:rsidRDefault="00E65615" w:rsidP="00E65615">
      <w:pPr>
        <w:jc w:val="both"/>
        <w:rPr>
          <w:rFonts w:ascii="Arial" w:hAnsi="Arial" w:cs="Arial"/>
          <w:bCs/>
          <w:sz w:val="24"/>
          <w:szCs w:val="24"/>
          <w:lang w:val="es-ES_tradnl"/>
        </w:rPr>
      </w:pPr>
    </w:p>
    <w:p w:rsidR="00E65615" w:rsidRPr="00E65615" w:rsidRDefault="00E65615" w:rsidP="00E65615">
      <w:pPr>
        <w:jc w:val="both"/>
        <w:rPr>
          <w:rFonts w:ascii="Arial" w:hAnsi="Arial" w:cs="Arial"/>
          <w:bCs/>
          <w:sz w:val="24"/>
          <w:szCs w:val="24"/>
          <w:lang w:val="es-ES_tradnl"/>
        </w:rPr>
      </w:pPr>
      <w:r>
        <w:rPr>
          <w:rFonts w:ascii="Arial" w:hAnsi="Arial" w:cs="Arial"/>
          <w:bCs/>
          <w:sz w:val="24"/>
          <w:szCs w:val="24"/>
          <w:lang w:val="es-ES_tradnl"/>
        </w:rPr>
        <w:t>Si llegase a existir veda de alguna especie arbórea, deberá realizarse el le</w:t>
      </w:r>
      <w:r w:rsidRPr="00E65615">
        <w:rPr>
          <w:rFonts w:ascii="Arial" w:hAnsi="Arial" w:cs="Arial"/>
          <w:bCs/>
          <w:sz w:val="24"/>
          <w:szCs w:val="24"/>
          <w:lang w:val="es-ES_tradnl"/>
        </w:rPr>
        <w:t xml:space="preserve">vantamiento de </w:t>
      </w:r>
      <w:r>
        <w:rPr>
          <w:rFonts w:ascii="Arial" w:hAnsi="Arial" w:cs="Arial"/>
          <w:bCs/>
          <w:sz w:val="24"/>
          <w:szCs w:val="24"/>
          <w:lang w:val="es-ES_tradnl"/>
        </w:rPr>
        <w:t>ésta, para lo cual se deberá realizar lo siguiente</w:t>
      </w:r>
      <w:r w:rsidRPr="00E65615">
        <w:rPr>
          <w:rFonts w:ascii="Arial" w:hAnsi="Arial" w:cs="Arial"/>
          <w:bCs/>
          <w:sz w:val="24"/>
          <w:szCs w:val="24"/>
          <w:lang w:val="es-ES_tradnl"/>
        </w:rPr>
        <w:t>:</w:t>
      </w:r>
    </w:p>
    <w:p w:rsidR="00E65615" w:rsidRPr="00E65615" w:rsidRDefault="00E65615" w:rsidP="00E65615">
      <w:pPr>
        <w:jc w:val="both"/>
        <w:rPr>
          <w:rFonts w:ascii="Arial" w:hAnsi="Arial" w:cs="Arial"/>
          <w:bCs/>
          <w:sz w:val="24"/>
          <w:szCs w:val="24"/>
          <w:lang w:val="es-ES_tradnl"/>
        </w:rPr>
      </w:pPr>
    </w:p>
    <w:p w:rsidR="00E65615" w:rsidRPr="00E65615" w:rsidRDefault="00E65615" w:rsidP="00E65615">
      <w:pPr>
        <w:jc w:val="both"/>
        <w:rPr>
          <w:rFonts w:ascii="Arial" w:hAnsi="Arial" w:cs="Arial"/>
          <w:bCs/>
          <w:sz w:val="24"/>
          <w:szCs w:val="24"/>
          <w:lang w:val="es-ES_tradnl"/>
        </w:rPr>
      </w:pPr>
      <w:r w:rsidRPr="00E65615">
        <w:rPr>
          <w:rFonts w:ascii="Arial" w:hAnsi="Arial" w:cs="Arial"/>
          <w:bCs/>
          <w:sz w:val="24"/>
          <w:szCs w:val="24"/>
          <w:lang w:val="es-ES_tradnl"/>
        </w:rPr>
        <w:t>Para realizar el levantamiento de veda se deberá realizar la solicitud directamente al Ministerio de Ambiente y Desarrollo Sostenible ubicado en la calle 37 No. 8-40 (Bogotá), para lo cual se deberá entregar los siguientes documentos, en la ventanilla de atención al ciudadano:</w:t>
      </w:r>
    </w:p>
    <w:p w:rsidR="00E65615" w:rsidRPr="00E65615" w:rsidRDefault="00E65615" w:rsidP="00E65615">
      <w:pPr>
        <w:jc w:val="both"/>
        <w:rPr>
          <w:rFonts w:ascii="Arial" w:hAnsi="Arial" w:cs="Arial"/>
          <w:bCs/>
          <w:sz w:val="24"/>
          <w:szCs w:val="24"/>
          <w:lang w:val="es-ES_tradnl"/>
        </w:rPr>
      </w:pPr>
    </w:p>
    <w:p w:rsidR="00E65615" w:rsidRPr="007A6FD4" w:rsidRDefault="00E65615" w:rsidP="007C408D">
      <w:pPr>
        <w:pStyle w:val="ListParagraph"/>
        <w:numPr>
          <w:ilvl w:val="0"/>
          <w:numId w:val="58"/>
        </w:numPr>
        <w:jc w:val="both"/>
        <w:rPr>
          <w:rFonts w:ascii="Arial" w:hAnsi="Arial" w:cs="Arial"/>
          <w:bCs/>
          <w:sz w:val="24"/>
          <w:szCs w:val="24"/>
          <w:lang w:val="es-ES_tradnl"/>
        </w:rPr>
      </w:pPr>
      <w:r w:rsidRPr="007A6FD4">
        <w:rPr>
          <w:rFonts w:ascii="Arial" w:hAnsi="Arial" w:cs="Arial"/>
          <w:bCs/>
          <w:sz w:val="24"/>
          <w:szCs w:val="24"/>
          <w:lang w:val="es-ES_tradnl"/>
        </w:rPr>
        <w:t>Documento: Solicitud escrita, dirigida a la Dirección de licencias, permisos y trámites ambientales, indicando nombre completo, dirección, teléfono de contacto y correo electrónico.</w:t>
      </w:r>
    </w:p>
    <w:p w:rsidR="007A6FD4" w:rsidRPr="007A6FD4" w:rsidRDefault="00E65615" w:rsidP="007C408D">
      <w:pPr>
        <w:pStyle w:val="ListParagraph"/>
        <w:numPr>
          <w:ilvl w:val="0"/>
          <w:numId w:val="58"/>
        </w:numPr>
        <w:jc w:val="both"/>
        <w:rPr>
          <w:rFonts w:ascii="Arial" w:hAnsi="Arial" w:cs="Arial"/>
          <w:bCs/>
          <w:sz w:val="24"/>
          <w:szCs w:val="24"/>
          <w:lang w:val="es-ES_tradnl"/>
        </w:rPr>
      </w:pPr>
      <w:r w:rsidRPr="007A6FD4">
        <w:rPr>
          <w:rFonts w:ascii="Arial" w:hAnsi="Arial" w:cs="Arial"/>
          <w:bCs/>
          <w:sz w:val="24"/>
          <w:szCs w:val="24"/>
          <w:lang w:val="es-ES_tradnl"/>
        </w:rPr>
        <w:t>Documento: Caracterización biótica del área a intervenir.</w:t>
      </w:r>
    </w:p>
    <w:p w:rsidR="00E65615" w:rsidRPr="007A6FD4" w:rsidRDefault="00E65615" w:rsidP="007C408D">
      <w:pPr>
        <w:pStyle w:val="ListParagraph"/>
        <w:numPr>
          <w:ilvl w:val="0"/>
          <w:numId w:val="58"/>
        </w:numPr>
        <w:jc w:val="both"/>
        <w:rPr>
          <w:rFonts w:ascii="Arial" w:hAnsi="Arial" w:cs="Arial"/>
          <w:bCs/>
          <w:sz w:val="24"/>
          <w:szCs w:val="24"/>
          <w:lang w:val="es-ES_tradnl"/>
        </w:rPr>
      </w:pPr>
      <w:r w:rsidRPr="007A6FD4">
        <w:rPr>
          <w:rFonts w:ascii="Arial" w:hAnsi="Arial" w:cs="Arial"/>
          <w:bCs/>
          <w:sz w:val="24"/>
          <w:szCs w:val="24"/>
          <w:lang w:val="es-ES_tradnl"/>
        </w:rPr>
        <w:t>Documento: Mapa de cobertura del área a intervenir con la posición geográfica de los individuos sobre los que se está haciendo la solicitud de levantamiento de la veda.</w:t>
      </w:r>
    </w:p>
    <w:p w:rsidR="00E65615" w:rsidRPr="007A6FD4" w:rsidRDefault="00E65615" w:rsidP="007C408D">
      <w:pPr>
        <w:pStyle w:val="ListParagraph"/>
        <w:numPr>
          <w:ilvl w:val="0"/>
          <w:numId w:val="58"/>
        </w:numPr>
        <w:jc w:val="both"/>
        <w:rPr>
          <w:rFonts w:ascii="Arial" w:hAnsi="Arial" w:cs="Arial"/>
          <w:bCs/>
          <w:sz w:val="24"/>
          <w:szCs w:val="24"/>
          <w:lang w:val="es-ES_tradnl"/>
        </w:rPr>
      </w:pPr>
      <w:r w:rsidRPr="007A6FD4">
        <w:rPr>
          <w:rFonts w:ascii="Arial" w:hAnsi="Arial" w:cs="Arial"/>
          <w:bCs/>
          <w:sz w:val="24"/>
          <w:szCs w:val="24"/>
          <w:lang w:val="es-ES_tradnl"/>
        </w:rPr>
        <w:t>Documento: Medidas de manejo propuestas para las especies en veda sobre las que se va a causar afectación</w:t>
      </w:r>
    </w:p>
    <w:p w:rsidR="00E65615" w:rsidRPr="007A6FD4" w:rsidRDefault="00E65615" w:rsidP="007C408D">
      <w:pPr>
        <w:pStyle w:val="ListParagraph"/>
        <w:numPr>
          <w:ilvl w:val="0"/>
          <w:numId w:val="58"/>
        </w:numPr>
        <w:jc w:val="both"/>
        <w:rPr>
          <w:rFonts w:ascii="Arial" w:hAnsi="Arial" w:cs="Arial"/>
          <w:bCs/>
          <w:sz w:val="24"/>
          <w:szCs w:val="24"/>
          <w:lang w:val="es-ES_tradnl"/>
        </w:rPr>
      </w:pPr>
      <w:r w:rsidRPr="007A6FD4">
        <w:rPr>
          <w:rFonts w:ascii="Arial" w:hAnsi="Arial" w:cs="Arial"/>
          <w:bCs/>
          <w:sz w:val="24"/>
          <w:szCs w:val="24"/>
          <w:lang w:val="es-ES_tradnl"/>
        </w:rPr>
        <w:t>Documento: Descripción de las actividades a ejecutar en el desarrollo del proyecto. Para las cuales se solicita el levantamiento de veda</w:t>
      </w:r>
    </w:p>
    <w:p w:rsidR="00E65615" w:rsidRPr="007A6FD4" w:rsidRDefault="00E65615" w:rsidP="007C408D">
      <w:pPr>
        <w:pStyle w:val="ListParagraph"/>
        <w:numPr>
          <w:ilvl w:val="0"/>
          <w:numId w:val="58"/>
        </w:numPr>
        <w:jc w:val="both"/>
        <w:rPr>
          <w:rFonts w:ascii="Arial" w:hAnsi="Arial" w:cs="Arial"/>
          <w:bCs/>
          <w:sz w:val="24"/>
          <w:szCs w:val="24"/>
          <w:lang w:val="es-ES_tradnl"/>
        </w:rPr>
      </w:pPr>
      <w:r w:rsidRPr="007A6FD4">
        <w:rPr>
          <w:rFonts w:ascii="Arial" w:hAnsi="Arial" w:cs="Arial"/>
          <w:bCs/>
          <w:sz w:val="24"/>
          <w:szCs w:val="24"/>
          <w:lang w:val="es-ES_tradnl"/>
        </w:rPr>
        <w:t>Documento: Disposición final de los productos derivados del aprovechamiento.</w:t>
      </w:r>
    </w:p>
    <w:p w:rsidR="00E65615" w:rsidRPr="007A6FD4" w:rsidRDefault="00E65615" w:rsidP="007C408D">
      <w:pPr>
        <w:pStyle w:val="ListParagraph"/>
        <w:numPr>
          <w:ilvl w:val="0"/>
          <w:numId w:val="58"/>
        </w:numPr>
        <w:jc w:val="both"/>
        <w:rPr>
          <w:rFonts w:ascii="Arial" w:hAnsi="Arial" w:cs="Arial"/>
          <w:bCs/>
          <w:sz w:val="24"/>
          <w:szCs w:val="24"/>
          <w:lang w:val="es-ES_tradnl"/>
        </w:rPr>
      </w:pPr>
      <w:r w:rsidRPr="007A6FD4">
        <w:rPr>
          <w:rFonts w:ascii="Arial" w:hAnsi="Arial" w:cs="Arial"/>
          <w:bCs/>
          <w:sz w:val="24"/>
          <w:szCs w:val="24"/>
          <w:lang w:val="es-ES_tradnl"/>
        </w:rPr>
        <w:t xml:space="preserve">Documento: Caracterización de la regeneración natural, por tipo de cobertura que se va a intervenir, en donde se incluya la descripción y justificación del método (Establecer la abundancia promedio por hectárea de </w:t>
      </w:r>
      <w:proofErr w:type="spellStart"/>
      <w:r w:rsidRPr="007A6FD4">
        <w:rPr>
          <w:rFonts w:ascii="Arial" w:hAnsi="Arial" w:cs="Arial"/>
          <w:bCs/>
          <w:sz w:val="24"/>
          <w:szCs w:val="24"/>
          <w:lang w:val="es-ES_tradnl"/>
        </w:rPr>
        <w:t>brinzales</w:t>
      </w:r>
      <w:proofErr w:type="spellEnd"/>
      <w:r w:rsidRPr="007A6FD4">
        <w:rPr>
          <w:rFonts w:ascii="Arial" w:hAnsi="Arial" w:cs="Arial"/>
          <w:bCs/>
          <w:sz w:val="24"/>
          <w:szCs w:val="24"/>
          <w:lang w:val="es-ES_tradnl"/>
        </w:rPr>
        <w:t xml:space="preserve"> y </w:t>
      </w:r>
      <w:proofErr w:type="spellStart"/>
      <w:r w:rsidRPr="007A6FD4">
        <w:rPr>
          <w:rFonts w:ascii="Arial" w:hAnsi="Arial" w:cs="Arial"/>
          <w:bCs/>
          <w:sz w:val="24"/>
          <w:szCs w:val="24"/>
          <w:lang w:val="es-ES_tradnl"/>
        </w:rPr>
        <w:t>latizales</w:t>
      </w:r>
      <w:proofErr w:type="spellEnd"/>
      <w:r w:rsidRPr="007A6FD4">
        <w:rPr>
          <w:rFonts w:ascii="Arial" w:hAnsi="Arial" w:cs="Arial"/>
          <w:bCs/>
          <w:sz w:val="24"/>
          <w:szCs w:val="24"/>
          <w:lang w:val="es-ES_tradnl"/>
        </w:rPr>
        <w:t>).</w:t>
      </w:r>
    </w:p>
    <w:p w:rsidR="00E65615" w:rsidRPr="00E65615" w:rsidRDefault="00E65615" w:rsidP="00E65615">
      <w:pPr>
        <w:jc w:val="both"/>
        <w:rPr>
          <w:rFonts w:ascii="Arial" w:hAnsi="Arial" w:cs="Arial"/>
          <w:bCs/>
          <w:sz w:val="24"/>
          <w:szCs w:val="24"/>
          <w:lang w:val="es-ES_tradnl"/>
        </w:rPr>
      </w:pPr>
    </w:p>
    <w:p w:rsidR="00E65615" w:rsidRPr="00E65615" w:rsidRDefault="00E65615" w:rsidP="00E65615">
      <w:pPr>
        <w:jc w:val="both"/>
        <w:rPr>
          <w:rFonts w:ascii="Arial" w:hAnsi="Arial" w:cs="Arial"/>
          <w:bCs/>
          <w:sz w:val="24"/>
          <w:szCs w:val="24"/>
          <w:lang w:val="es-ES_tradnl"/>
        </w:rPr>
      </w:pPr>
      <w:r w:rsidRPr="00E65615">
        <w:rPr>
          <w:rFonts w:ascii="Arial" w:hAnsi="Arial" w:cs="Arial"/>
          <w:bCs/>
          <w:sz w:val="24"/>
          <w:szCs w:val="24"/>
          <w:lang w:val="es-ES_tradnl"/>
        </w:rPr>
        <w:t>Excepción: En caso de fustales</w:t>
      </w:r>
    </w:p>
    <w:p w:rsidR="00E65615" w:rsidRPr="00E65615" w:rsidRDefault="00E65615" w:rsidP="00E65615">
      <w:pPr>
        <w:jc w:val="both"/>
        <w:rPr>
          <w:rFonts w:ascii="Arial" w:hAnsi="Arial" w:cs="Arial"/>
          <w:bCs/>
          <w:sz w:val="24"/>
          <w:szCs w:val="24"/>
          <w:lang w:val="es-ES_tradnl"/>
        </w:rPr>
      </w:pPr>
      <w:r w:rsidRPr="00E65615">
        <w:rPr>
          <w:rFonts w:ascii="Arial" w:hAnsi="Arial" w:cs="Arial"/>
          <w:bCs/>
          <w:sz w:val="24"/>
          <w:szCs w:val="24"/>
          <w:lang w:val="es-ES_tradnl"/>
        </w:rPr>
        <w:t>-</w:t>
      </w:r>
      <w:r w:rsidRPr="00E65615">
        <w:rPr>
          <w:rFonts w:ascii="Arial" w:hAnsi="Arial" w:cs="Arial"/>
          <w:bCs/>
          <w:sz w:val="24"/>
          <w:szCs w:val="24"/>
          <w:lang w:val="es-ES_tradnl"/>
        </w:rPr>
        <w:tab/>
        <w:t>Documento: Inventario al 100%</w:t>
      </w:r>
    </w:p>
    <w:p w:rsidR="00E65615" w:rsidRPr="00E65615" w:rsidRDefault="00E65615" w:rsidP="00E65615">
      <w:pPr>
        <w:jc w:val="both"/>
        <w:rPr>
          <w:rFonts w:ascii="Arial" w:hAnsi="Arial" w:cs="Arial"/>
          <w:bCs/>
          <w:sz w:val="24"/>
          <w:szCs w:val="24"/>
          <w:lang w:val="es-ES_tradnl"/>
        </w:rPr>
      </w:pPr>
    </w:p>
    <w:p w:rsidR="00072681" w:rsidRPr="00E65615" w:rsidRDefault="00E65615" w:rsidP="00E65615">
      <w:pPr>
        <w:jc w:val="both"/>
        <w:rPr>
          <w:rFonts w:ascii="Arial" w:hAnsi="Arial" w:cs="Arial"/>
          <w:bCs/>
          <w:sz w:val="24"/>
          <w:szCs w:val="24"/>
          <w:lang w:val="es-ES_tradnl"/>
        </w:rPr>
      </w:pPr>
      <w:r w:rsidRPr="00E65615">
        <w:rPr>
          <w:rFonts w:ascii="Arial" w:hAnsi="Arial" w:cs="Arial"/>
          <w:bCs/>
          <w:sz w:val="24"/>
          <w:szCs w:val="24"/>
          <w:lang w:val="es-ES_tradnl"/>
        </w:rPr>
        <w:t xml:space="preserve">Una vez el </w:t>
      </w:r>
      <w:r w:rsidR="007A6FD4">
        <w:rPr>
          <w:rFonts w:ascii="Arial" w:hAnsi="Arial" w:cs="Arial"/>
          <w:bCs/>
          <w:sz w:val="24"/>
          <w:szCs w:val="24"/>
          <w:lang w:val="es-ES_tradnl"/>
        </w:rPr>
        <w:t>Ejecutor</w:t>
      </w:r>
      <w:r w:rsidRPr="00E65615">
        <w:rPr>
          <w:rFonts w:ascii="Arial" w:hAnsi="Arial" w:cs="Arial"/>
          <w:bCs/>
          <w:sz w:val="24"/>
          <w:szCs w:val="24"/>
          <w:lang w:val="es-ES_tradnl"/>
        </w:rPr>
        <w:t xml:space="preserve"> cuente con la Resolución emitida por el Ministerio de Ambiente, mediante la cual aprueba la tala de la especie en veda, se deberá solicitar ante </w:t>
      </w:r>
      <w:r w:rsidR="007A6FD4">
        <w:rPr>
          <w:rFonts w:ascii="Arial" w:hAnsi="Arial" w:cs="Arial"/>
          <w:bCs/>
          <w:sz w:val="24"/>
          <w:szCs w:val="24"/>
          <w:lang w:val="es-ES_tradnl"/>
        </w:rPr>
        <w:t>CORPOAMAZONÍA</w:t>
      </w:r>
      <w:r w:rsidRPr="00E65615">
        <w:rPr>
          <w:rFonts w:ascii="Arial" w:hAnsi="Arial" w:cs="Arial"/>
          <w:bCs/>
          <w:sz w:val="24"/>
          <w:szCs w:val="24"/>
          <w:lang w:val="es-ES_tradnl"/>
        </w:rPr>
        <w:t xml:space="preserve"> el permiso de aprovechamiento único para dicha especie, siguiendo el trámite del permiso para aprovechamiento forestal y adjuntar copia de la Resolución que aprueba la tala de la especie en veda.</w:t>
      </w:r>
    </w:p>
    <w:p w:rsidR="00DA43DC" w:rsidRDefault="00DA43DC" w:rsidP="00EE741D">
      <w:pPr>
        <w:pStyle w:val="Heading2"/>
        <w:rPr>
          <w:sz w:val="28"/>
        </w:rPr>
      </w:pPr>
    </w:p>
    <w:p w:rsidR="00C6027F" w:rsidRDefault="00C6027F" w:rsidP="00C6027F">
      <w:pPr>
        <w:pStyle w:val="Heading2"/>
        <w:numPr>
          <w:ilvl w:val="1"/>
          <w:numId w:val="10"/>
        </w:numPr>
        <w:ind w:left="709"/>
      </w:pPr>
      <w:bookmarkStart w:id="48" w:name="_Toc494827700"/>
      <w:r>
        <w:t xml:space="preserve">Marco </w:t>
      </w:r>
      <w:r w:rsidR="00C815B3">
        <w:t>N</w:t>
      </w:r>
      <w:r>
        <w:t>ormativo de</w:t>
      </w:r>
      <w:r w:rsidR="00C815B3">
        <w:t xml:space="preserve"> Agua y S</w:t>
      </w:r>
      <w:r>
        <w:t>aneamiento</w:t>
      </w:r>
      <w:bookmarkEnd w:id="48"/>
    </w:p>
    <w:p w:rsidR="00F6514A" w:rsidRDefault="00F6514A" w:rsidP="00C6027F">
      <w:pPr>
        <w:tabs>
          <w:tab w:val="left" w:pos="2866"/>
        </w:tabs>
        <w:rPr>
          <w:lang w:val="es-ES_tradnl"/>
        </w:rPr>
      </w:pPr>
    </w:p>
    <w:p w:rsidR="00F6514A" w:rsidRDefault="00F6514A" w:rsidP="00F6514A">
      <w:pPr>
        <w:tabs>
          <w:tab w:val="left" w:pos="2866"/>
        </w:tabs>
        <w:jc w:val="both"/>
        <w:rPr>
          <w:rFonts w:ascii="Arial" w:hAnsi="Arial" w:cs="Arial"/>
          <w:bCs/>
          <w:sz w:val="24"/>
          <w:szCs w:val="24"/>
          <w:lang w:val="es-ES_tradnl"/>
        </w:rPr>
      </w:pPr>
      <w:r>
        <w:rPr>
          <w:rFonts w:ascii="Arial" w:hAnsi="Arial" w:cs="Arial"/>
          <w:bCs/>
          <w:sz w:val="24"/>
          <w:szCs w:val="24"/>
          <w:lang w:val="es-ES_tradnl"/>
        </w:rPr>
        <w:lastRenderedPageBreak/>
        <w:t>En la siguiente tabla se presenta el marco normativo colombiano en lo referente a agua y saneamiento, aplicable al Plan Maestro de Alcantarillado en Mocoa.</w:t>
      </w:r>
    </w:p>
    <w:p w:rsidR="00F6514A" w:rsidRDefault="00F6514A" w:rsidP="00F6514A">
      <w:pPr>
        <w:tabs>
          <w:tab w:val="left" w:pos="2866"/>
        </w:tabs>
        <w:jc w:val="both"/>
        <w:rPr>
          <w:rFonts w:ascii="Arial" w:hAnsi="Arial" w:cs="Arial"/>
          <w:bCs/>
          <w:sz w:val="24"/>
          <w:szCs w:val="24"/>
          <w:lang w:val="es-ES_tradnl"/>
        </w:rPr>
      </w:pPr>
    </w:p>
    <w:p w:rsidR="002E0EC3" w:rsidRDefault="00F6514A" w:rsidP="00F6514A">
      <w:pPr>
        <w:pStyle w:val="Caption"/>
        <w:rPr>
          <w:lang w:val="es-ES_tradnl"/>
        </w:rPr>
      </w:pPr>
      <w:bookmarkStart w:id="49" w:name="_Toc494827757"/>
      <w:r>
        <w:t xml:space="preserve">Tabla </w:t>
      </w:r>
      <w:r w:rsidR="007F2B7F">
        <w:fldChar w:fldCharType="begin"/>
      </w:r>
      <w:r w:rsidR="007F2B7F">
        <w:instrText xml:space="preserve"> SEQ Tabla \* ARABIC </w:instrText>
      </w:r>
      <w:r w:rsidR="007F2B7F">
        <w:fldChar w:fldCharType="separate"/>
      </w:r>
      <w:r w:rsidR="002712AE">
        <w:rPr>
          <w:noProof/>
        </w:rPr>
        <w:t>7</w:t>
      </w:r>
      <w:r w:rsidR="007F2B7F">
        <w:rPr>
          <w:noProof/>
        </w:rPr>
        <w:fldChar w:fldCharType="end"/>
      </w:r>
      <w:r>
        <w:t xml:space="preserve">. </w:t>
      </w:r>
      <w:r w:rsidRPr="00F6514A">
        <w:t xml:space="preserve">Marco </w:t>
      </w:r>
      <w:r w:rsidR="00C815B3">
        <w:t>N</w:t>
      </w:r>
      <w:r w:rsidRPr="00F6514A">
        <w:t xml:space="preserve">ormativo de </w:t>
      </w:r>
      <w:r w:rsidR="00C815B3">
        <w:t>Agua y S</w:t>
      </w:r>
      <w:r w:rsidRPr="00F6514A">
        <w:t>aneamiento</w:t>
      </w:r>
      <w:bookmarkEnd w:id="49"/>
    </w:p>
    <w:tbl>
      <w:tblPr>
        <w:tblW w:w="8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42"/>
        <w:gridCol w:w="6288"/>
      </w:tblGrid>
      <w:tr w:rsidR="00CD5BEE" w:rsidRPr="008949F9" w:rsidTr="00F6514A">
        <w:trPr>
          <w:cantSplit/>
          <w:trHeight w:val="466"/>
          <w:tblHeader/>
          <w:jc w:val="center"/>
        </w:trPr>
        <w:tc>
          <w:tcPr>
            <w:tcW w:w="8930" w:type="dxa"/>
            <w:gridSpan w:val="2"/>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CD5BEE" w:rsidRPr="008949F9" w:rsidRDefault="00CD5BEE" w:rsidP="0050414C">
            <w:pPr>
              <w:jc w:val="center"/>
              <w:rPr>
                <w:rFonts w:ascii="Arial" w:hAnsi="Arial" w:cs="Arial"/>
                <w:bCs/>
                <w:sz w:val="22"/>
                <w:szCs w:val="22"/>
                <w:lang w:val="es-ES"/>
              </w:rPr>
            </w:pPr>
            <w:r>
              <w:rPr>
                <w:rFonts w:ascii="Arial" w:hAnsi="Arial" w:cs="Arial"/>
                <w:b/>
                <w:sz w:val="22"/>
                <w:szCs w:val="22"/>
                <w:lang w:val="es-ES"/>
              </w:rPr>
              <w:t>AGUA Y SANEAMIENTO</w:t>
            </w:r>
          </w:p>
        </w:tc>
      </w:tr>
      <w:tr w:rsidR="00CD5BEE" w:rsidRPr="008949F9" w:rsidTr="0050414C">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CD5BEE" w:rsidRPr="008949F9" w:rsidRDefault="00CD5BEE" w:rsidP="0050414C">
            <w:pPr>
              <w:jc w:val="both"/>
              <w:rPr>
                <w:rFonts w:ascii="Arial" w:hAnsi="Arial" w:cs="Arial"/>
                <w:sz w:val="22"/>
                <w:szCs w:val="22"/>
                <w:lang w:val="es-ES"/>
              </w:rPr>
            </w:pPr>
            <w:r w:rsidRPr="008949F9">
              <w:rPr>
                <w:rFonts w:ascii="Arial" w:hAnsi="Arial" w:cs="Arial"/>
                <w:sz w:val="22"/>
                <w:szCs w:val="22"/>
                <w:lang w:val="es-ES"/>
              </w:rPr>
              <w:t>Decreto 1449 de 1977</w:t>
            </w:r>
          </w:p>
        </w:tc>
        <w:tc>
          <w:tcPr>
            <w:tcW w:w="6288" w:type="dxa"/>
            <w:tcBorders>
              <w:top w:val="single" w:sz="4" w:space="0" w:color="auto"/>
              <w:left w:val="single" w:sz="4" w:space="0" w:color="auto"/>
              <w:bottom w:val="single" w:sz="4" w:space="0" w:color="auto"/>
              <w:right w:val="single" w:sz="4" w:space="0" w:color="auto"/>
            </w:tcBorders>
            <w:vAlign w:val="center"/>
          </w:tcPr>
          <w:p w:rsidR="00CD5BEE" w:rsidRPr="008949F9" w:rsidRDefault="00CD5BEE" w:rsidP="0050414C">
            <w:pPr>
              <w:jc w:val="both"/>
              <w:rPr>
                <w:rFonts w:ascii="Arial" w:hAnsi="Arial" w:cs="Arial"/>
                <w:sz w:val="22"/>
                <w:szCs w:val="22"/>
                <w:lang w:val="es-ES"/>
              </w:rPr>
            </w:pPr>
            <w:r w:rsidRPr="008949F9">
              <w:rPr>
                <w:rFonts w:ascii="Arial" w:hAnsi="Arial" w:cs="Arial"/>
                <w:sz w:val="22"/>
                <w:szCs w:val="22"/>
                <w:lang w:val="es-ES"/>
              </w:rPr>
              <w:t>Por el cual se reglamentan parcialmente el inciso 1 del numeral 5 del artículo 56 de la Ley número 135 de 1961 y el Decreto-Ley número 2811 de 1974. Conservación, protección y aprovechamiento del agua.</w:t>
            </w:r>
          </w:p>
        </w:tc>
      </w:tr>
      <w:tr w:rsidR="00CD5BEE" w:rsidRPr="00DE5379" w:rsidTr="0050414C">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CD5BEE" w:rsidRPr="00DE5379" w:rsidRDefault="00CD5BEE" w:rsidP="0050414C">
            <w:pPr>
              <w:jc w:val="both"/>
              <w:rPr>
                <w:rFonts w:ascii="Arial" w:hAnsi="Arial" w:cs="Arial"/>
                <w:sz w:val="22"/>
                <w:szCs w:val="22"/>
                <w:lang w:val="es-ES" w:eastAsia="en-US"/>
              </w:rPr>
            </w:pPr>
            <w:r w:rsidRPr="00DE5379">
              <w:rPr>
                <w:rFonts w:ascii="Arial" w:hAnsi="Arial" w:cs="Arial"/>
                <w:sz w:val="22"/>
                <w:szCs w:val="22"/>
                <w:lang w:val="es-ES"/>
              </w:rPr>
              <w:t>Decreto 1541 de 1978</w:t>
            </w:r>
          </w:p>
        </w:tc>
        <w:tc>
          <w:tcPr>
            <w:tcW w:w="6288" w:type="dxa"/>
            <w:tcBorders>
              <w:top w:val="single" w:sz="4" w:space="0" w:color="auto"/>
              <w:left w:val="single" w:sz="4" w:space="0" w:color="auto"/>
              <w:bottom w:val="single" w:sz="4" w:space="0" w:color="auto"/>
              <w:right w:val="single" w:sz="4" w:space="0" w:color="auto"/>
            </w:tcBorders>
            <w:vAlign w:val="center"/>
          </w:tcPr>
          <w:p w:rsidR="00CD5BEE" w:rsidRPr="00DE5379" w:rsidRDefault="00CD5BEE" w:rsidP="0050414C">
            <w:pPr>
              <w:jc w:val="both"/>
              <w:rPr>
                <w:rFonts w:ascii="Arial" w:hAnsi="Arial" w:cs="Arial"/>
                <w:sz w:val="22"/>
                <w:szCs w:val="22"/>
                <w:lang w:val="es-ES" w:eastAsia="en-US"/>
              </w:rPr>
            </w:pPr>
            <w:r w:rsidRPr="00DE5379">
              <w:rPr>
                <w:rFonts w:ascii="Arial" w:hAnsi="Arial" w:cs="Arial"/>
                <w:sz w:val="22"/>
                <w:szCs w:val="22"/>
                <w:lang w:val="es-ES"/>
              </w:rPr>
              <w:t xml:space="preserve">Por el cual se reglamenta la Parte III del Libro II del Decreto-Ley 2811 de 1974: "De las aguas no marítimas" y parcialmente la Ley 23 de 1973. Referente a intervención de cauces de tipo temporal o definitivo y concesión de aguas. </w:t>
            </w:r>
          </w:p>
        </w:tc>
      </w:tr>
      <w:tr w:rsidR="00CD5BEE" w:rsidRPr="0055488C" w:rsidTr="0050414C">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CD5BEE" w:rsidRPr="0055488C" w:rsidRDefault="00CD5BEE" w:rsidP="0050414C">
            <w:pPr>
              <w:jc w:val="both"/>
              <w:rPr>
                <w:rFonts w:ascii="Arial" w:hAnsi="Arial" w:cs="Arial"/>
                <w:sz w:val="22"/>
                <w:szCs w:val="22"/>
                <w:lang w:val="es-ES"/>
              </w:rPr>
            </w:pPr>
            <w:r w:rsidRPr="0055488C">
              <w:rPr>
                <w:rFonts w:ascii="Arial" w:hAnsi="Arial" w:cs="Arial"/>
                <w:sz w:val="22"/>
                <w:szCs w:val="22"/>
                <w:lang w:val="es-ES"/>
              </w:rPr>
              <w:t>Decreto 2858 de 1981</w:t>
            </w:r>
          </w:p>
        </w:tc>
        <w:tc>
          <w:tcPr>
            <w:tcW w:w="6288" w:type="dxa"/>
            <w:tcBorders>
              <w:top w:val="single" w:sz="4" w:space="0" w:color="auto"/>
              <w:left w:val="single" w:sz="4" w:space="0" w:color="auto"/>
              <w:bottom w:val="single" w:sz="4" w:space="0" w:color="auto"/>
              <w:right w:val="single" w:sz="4" w:space="0" w:color="auto"/>
            </w:tcBorders>
            <w:vAlign w:val="center"/>
          </w:tcPr>
          <w:p w:rsidR="00CD5BEE" w:rsidRPr="0055488C" w:rsidRDefault="00CD5BEE" w:rsidP="0050414C">
            <w:pPr>
              <w:jc w:val="both"/>
              <w:rPr>
                <w:rFonts w:ascii="Arial" w:hAnsi="Arial" w:cs="Arial"/>
                <w:sz w:val="22"/>
                <w:szCs w:val="22"/>
                <w:lang w:val="es-ES"/>
              </w:rPr>
            </w:pPr>
            <w:r w:rsidRPr="0055488C">
              <w:rPr>
                <w:rFonts w:ascii="Arial" w:hAnsi="Arial" w:cs="Arial"/>
                <w:sz w:val="22"/>
                <w:szCs w:val="22"/>
                <w:lang w:val="es-ES"/>
              </w:rPr>
              <w:t>Por el cual se reglamenta parcialmente el Artículo </w:t>
            </w:r>
            <w:hyperlink r:id="rId26" w:anchor="56" w:history="1">
              <w:r w:rsidRPr="0055488C">
                <w:rPr>
                  <w:rFonts w:ascii="Arial" w:hAnsi="Arial" w:cs="Arial"/>
                  <w:sz w:val="22"/>
                  <w:szCs w:val="22"/>
                  <w:lang w:val="es-ES"/>
                </w:rPr>
                <w:t>56</w:t>
              </w:r>
            </w:hyperlink>
            <w:r w:rsidRPr="0055488C">
              <w:rPr>
                <w:rFonts w:ascii="Arial" w:hAnsi="Arial" w:cs="Arial"/>
                <w:sz w:val="22"/>
                <w:szCs w:val="22"/>
                <w:lang w:val="es-ES"/>
              </w:rPr>
              <w:t> del Decreto-Ley 2811 de 1974 y se modifica el Decreto </w:t>
            </w:r>
            <w:hyperlink r:id="rId27" w:anchor="0" w:history="1">
              <w:r w:rsidRPr="0055488C">
                <w:rPr>
                  <w:rFonts w:ascii="Arial" w:hAnsi="Arial" w:cs="Arial"/>
                  <w:sz w:val="22"/>
                  <w:szCs w:val="22"/>
                  <w:lang w:val="es-ES"/>
                </w:rPr>
                <w:t>1541</w:t>
              </w:r>
            </w:hyperlink>
            <w:r w:rsidRPr="0055488C">
              <w:rPr>
                <w:rFonts w:ascii="Arial" w:hAnsi="Arial" w:cs="Arial"/>
                <w:sz w:val="22"/>
                <w:szCs w:val="22"/>
                <w:lang w:val="es-ES"/>
              </w:rPr>
              <w:t xml:space="preserve"> de 1978. Permisos ambientales por aprovechamiento de agua. </w:t>
            </w:r>
          </w:p>
        </w:tc>
      </w:tr>
      <w:tr w:rsidR="00CD5BEE" w:rsidRPr="0055488C" w:rsidTr="0050414C">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CD5BEE" w:rsidRPr="0055488C" w:rsidRDefault="00CD5BEE" w:rsidP="0050414C">
            <w:pPr>
              <w:jc w:val="both"/>
              <w:rPr>
                <w:rFonts w:ascii="Arial" w:hAnsi="Arial" w:cs="Arial"/>
                <w:sz w:val="22"/>
                <w:szCs w:val="22"/>
                <w:lang w:val="es-ES" w:eastAsia="en-US"/>
              </w:rPr>
            </w:pPr>
            <w:r w:rsidRPr="0055488C">
              <w:rPr>
                <w:rFonts w:ascii="Arial" w:hAnsi="Arial" w:cs="Arial"/>
                <w:sz w:val="22"/>
                <w:szCs w:val="22"/>
                <w:lang w:val="es-ES"/>
              </w:rPr>
              <w:t>Decreto 1594 de 1984</w:t>
            </w:r>
          </w:p>
        </w:tc>
        <w:tc>
          <w:tcPr>
            <w:tcW w:w="6288" w:type="dxa"/>
            <w:tcBorders>
              <w:top w:val="single" w:sz="4" w:space="0" w:color="auto"/>
              <w:left w:val="single" w:sz="4" w:space="0" w:color="auto"/>
              <w:bottom w:val="single" w:sz="4" w:space="0" w:color="auto"/>
              <w:right w:val="single" w:sz="4" w:space="0" w:color="auto"/>
            </w:tcBorders>
            <w:vAlign w:val="center"/>
          </w:tcPr>
          <w:p w:rsidR="00CD5BEE" w:rsidRPr="0055488C" w:rsidRDefault="00CD5BEE" w:rsidP="0050414C">
            <w:pPr>
              <w:jc w:val="both"/>
              <w:rPr>
                <w:rFonts w:ascii="Arial" w:hAnsi="Arial" w:cs="Arial"/>
                <w:sz w:val="22"/>
                <w:szCs w:val="22"/>
                <w:lang w:val="es-ES" w:eastAsia="en-US"/>
              </w:rPr>
            </w:pPr>
            <w:r w:rsidRPr="0055488C">
              <w:rPr>
                <w:rFonts w:ascii="Arial" w:hAnsi="Arial" w:cs="Arial"/>
                <w:sz w:val="22"/>
                <w:szCs w:val="22"/>
                <w:lang w:val="es-ES"/>
              </w:rPr>
              <w:t>Usos del agua y residuos líquidos. Artículos vigentes Nos. 20 y 21.</w:t>
            </w:r>
          </w:p>
        </w:tc>
      </w:tr>
      <w:tr w:rsidR="00CD5BEE" w:rsidRPr="00DD21B8" w:rsidTr="0050414C">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CD5BEE" w:rsidRPr="00DD21B8" w:rsidRDefault="00CD5BEE" w:rsidP="0050414C">
            <w:pPr>
              <w:jc w:val="both"/>
              <w:rPr>
                <w:rFonts w:ascii="Arial" w:hAnsi="Arial" w:cs="Arial"/>
                <w:sz w:val="22"/>
                <w:szCs w:val="22"/>
                <w:lang w:val="es-ES" w:eastAsia="en-US"/>
              </w:rPr>
            </w:pPr>
            <w:r w:rsidRPr="00DD21B8">
              <w:rPr>
                <w:rFonts w:ascii="Arial" w:hAnsi="Arial" w:cs="Arial"/>
                <w:sz w:val="22"/>
                <w:szCs w:val="22"/>
                <w:lang w:val="es-ES"/>
              </w:rPr>
              <w:t>Ley 373 de 1997</w:t>
            </w:r>
          </w:p>
        </w:tc>
        <w:tc>
          <w:tcPr>
            <w:tcW w:w="6288" w:type="dxa"/>
            <w:tcBorders>
              <w:top w:val="single" w:sz="4" w:space="0" w:color="auto"/>
              <w:left w:val="single" w:sz="4" w:space="0" w:color="auto"/>
              <w:bottom w:val="single" w:sz="4" w:space="0" w:color="auto"/>
              <w:right w:val="single" w:sz="4" w:space="0" w:color="auto"/>
            </w:tcBorders>
            <w:vAlign w:val="center"/>
          </w:tcPr>
          <w:p w:rsidR="00CD5BEE" w:rsidRPr="00DD21B8" w:rsidRDefault="00CD5BEE" w:rsidP="0050414C">
            <w:pPr>
              <w:jc w:val="both"/>
              <w:rPr>
                <w:rFonts w:ascii="Arial" w:hAnsi="Arial" w:cs="Arial"/>
                <w:bCs/>
                <w:sz w:val="22"/>
                <w:szCs w:val="22"/>
                <w:lang w:val="es-ES" w:eastAsia="en-US"/>
              </w:rPr>
            </w:pPr>
            <w:r w:rsidRPr="00DD21B8">
              <w:rPr>
                <w:rFonts w:ascii="Arial" w:hAnsi="Arial" w:cs="Arial"/>
                <w:bCs/>
                <w:sz w:val="22"/>
                <w:szCs w:val="22"/>
                <w:lang w:val="es-ES"/>
              </w:rPr>
              <w:t>Por la cual se establece el programa para el uso eficiente y ahorro del agua, busca preservar la oferta hídrica a partir de la formulación de proyectos y acciones que deben adoptar los usuarios.</w:t>
            </w:r>
          </w:p>
        </w:tc>
      </w:tr>
      <w:tr w:rsidR="00CD5BEE" w:rsidRPr="002D22C9" w:rsidTr="0050414C">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CD5BEE" w:rsidRPr="002D22C9" w:rsidRDefault="00CD5BEE" w:rsidP="0050414C">
            <w:pPr>
              <w:jc w:val="both"/>
              <w:rPr>
                <w:rFonts w:ascii="Arial" w:hAnsi="Arial" w:cs="Arial"/>
                <w:sz w:val="22"/>
                <w:szCs w:val="22"/>
                <w:lang w:val="es-ES"/>
              </w:rPr>
            </w:pPr>
            <w:r>
              <w:rPr>
                <w:rFonts w:ascii="Arial" w:hAnsi="Arial" w:cs="Arial"/>
                <w:sz w:val="22"/>
                <w:szCs w:val="22"/>
                <w:lang w:val="es-ES"/>
              </w:rPr>
              <w:t>Decreto 302 de 2000</w:t>
            </w:r>
          </w:p>
        </w:tc>
        <w:tc>
          <w:tcPr>
            <w:tcW w:w="6288" w:type="dxa"/>
            <w:tcBorders>
              <w:top w:val="single" w:sz="4" w:space="0" w:color="auto"/>
              <w:left w:val="single" w:sz="4" w:space="0" w:color="auto"/>
              <w:bottom w:val="single" w:sz="4" w:space="0" w:color="auto"/>
              <w:right w:val="single" w:sz="4" w:space="0" w:color="auto"/>
            </w:tcBorders>
            <w:vAlign w:val="center"/>
          </w:tcPr>
          <w:p w:rsidR="00CD5BEE" w:rsidRPr="002D22C9" w:rsidRDefault="00CD5BEE" w:rsidP="0050414C">
            <w:pPr>
              <w:jc w:val="both"/>
              <w:rPr>
                <w:rFonts w:ascii="Arial" w:hAnsi="Arial" w:cs="Arial"/>
                <w:sz w:val="22"/>
                <w:szCs w:val="22"/>
                <w:lang w:val="es-ES"/>
              </w:rPr>
            </w:pPr>
            <w:r w:rsidRPr="00595712">
              <w:rPr>
                <w:rFonts w:ascii="Arial" w:hAnsi="Arial" w:cs="Arial"/>
                <w:sz w:val="22"/>
                <w:szCs w:val="22"/>
                <w:lang w:val="es-ES"/>
              </w:rPr>
              <w:t>Por el cual se reglamenta la Ley 142 de 1994, en materia de prestación de los servicios públicos domiciliarios de acueducto y alcantarillado.</w:t>
            </w:r>
          </w:p>
        </w:tc>
      </w:tr>
      <w:tr w:rsidR="00CD5BEE" w:rsidRPr="00DD21B8" w:rsidTr="0050414C">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CD5BEE" w:rsidRPr="00DD21B8" w:rsidRDefault="00CD5BEE" w:rsidP="0050414C">
            <w:pPr>
              <w:jc w:val="both"/>
              <w:rPr>
                <w:rFonts w:ascii="Arial" w:hAnsi="Arial" w:cs="Arial"/>
                <w:sz w:val="22"/>
                <w:szCs w:val="22"/>
                <w:lang w:val="es-ES" w:eastAsia="en-US"/>
              </w:rPr>
            </w:pPr>
            <w:r w:rsidRPr="00DD21B8">
              <w:rPr>
                <w:rFonts w:ascii="Arial" w:hAnsi="Arial" w:cs="Arial"/>
                <w:sz w:val="22"/>
                <w:szCs w:val="22"/>
                <w:lang w:val="es-ES"/>
              </w:rPr>
              <w:t xml:space="preserve">Decreto 3678 de 2010 </w:t>
            </w:r>
          </w:p>
        </w:tc>
        <w:tc>
          <w:tcPr>
            <w:tcW w:w="6288" w:type="dxa"/>
            <w:tcBorders>
              <w:top w:val="single" w:sz="4" w:space="0" w:color="auto"/>
              <w:left w:val="single" w:sz="4" w:space="0" w:color="auto"/>
              <w:bottom w:val="single" w:sz="4" w:space="0" w:color="auto"/>
              <w:right w:val="single" w:sz="4" w:space="0" w:color="auto"/>
            </w:tcBorders>
            <w:vAlign w:val="center"/>
          </w:tcPr>
          <w:p w:rsidR="00CD5BEE" w:rsidRPr="00DD21B8" w:rsidRDefault="00CD5BEE" w:rsidP="0050414C">
            <w:pPr>
              <w:jc w:val="both"/>
              <w:rPr>
                <w:rFonts w:ascii="Arial" w:hAnsi="Arial" w:cs="Arial"/>
                <w:sz w:val="22"/>
                <w:szCs w:val="22"/>
                <w:lang w:val="es-ES" w:eastAsia="en-US"/>
              </w:rPr>
            </w:pPr>
            <w:r w:rsidRPr="00DD21B8">
              <w:rPr>
                <w:rFonts w:ascii="Arial" w:hAnsi="Arial" w:cs="Arial"/>
                <w:sz w:val="22"/>
                <w:szCs w:val="22"/>
                <w:lang w:val="es-ES"/>
              </w:rPr>
              <w:t>Por el cual se establecen los criterios para la imposición de las sanciones consagradas en el artículo 40 de la Ley 1333 de 2009.</w:t>
            </w:r>
          </w:p>
        </w:tc>
      </w:tr>
      <w:tr w:rsidR="00CD5BEE" w:rsidRPr="0055488C" w:rsidTr="0050414C">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CD5BEE" w:rsidRPr="0055488C" w:rsidRDefault="00CD5BEE" w:rsidP="0050414C">
            <w:pPr>
              <w:jc w:val="both"/>
              <w:rPr>
                <w:rFonts w:ascii="Arial" w:hAnsi="Arial" w:cs="Arial"/>
                <w:sz w:val="22"/>
                <w:szCs w:val="22"/>
                <w:lang w:val="es-ES" w:eastAsia="en-US"/>
              </w:rPr>
            </w:pPr>
            <w:r w:rsidRPr="0055488C">
              <w:rPr>
                <w:rFonts w:ascii="Arial" w:hAnsi="Arial" w:cs="Arial"/>
                <w:sz w:val="22"/>
                <w:szCs w:val="22"/>
                <w:lang w:val="es-ES"/>
              </w:rPr>
              <w:t xml:space="preserve">Decreto 3930 de 2010 </w:t>
            </w:r>
          </w:p>
        </w:tc>
        <w:tc>
          <w:tcPr>
            <w:tcW w:w="6288" w:type="dxa"/>
            <w:tcBorders>
              <w:top w:val="single" w:sz="4" w:space="0" w:color="auto"/>
              <w:left w:val="single" w:sz="4" w:space="0" w:color="auto"/>
              <w:bottom w:val="single" w:sz="4" w:space="0" w:color="auto"/>
              <w:right w:val="single" w:sz="4" w:space="0" w:color="auto"/>
            </w:tcBorders>
            <w:vAlign w:val="center"/>
          </w:tcPr>
          <w:p w:rsidR="00CD5BEE" w:rsidRPr="0055488C" w:rsidRDefault="00CD5BEE" w:rsidP="0050414C">
            <w:pPr>
              <w:jc w:val="both"/>
              <w:rPr>
                <w:rFonts w:ascii="Arial" w:hAnsi="Arial" w:cs="Arial"/>
                <w:sz w:val="22"/>
                <w:szCs w:val="22"/>
                <w:lang w:val="es-ES"/>
              </w:rPr>
            </w:pPr>
            <w:r w:rsidRPr="0055488C">
              <w:rPr>
                <w:rFonts w:ascii="Arial" w:hAnsi="Arial" w:cs="Arial"/>
                <w:sz w:val="22"/>
                <w:szCs w:val="22"/>
                <w:lang w:val="es-ES"/>
              </w:rPr>
              <w:t xml:space="preserve">Por el cual se establece las disposiciones relacionadas con los usos del recurso hídrico, el ordenamiento territorial del recurso hídrico y los vertimientos al recurso hídrico, al suelo y a los alcantarillados. Modificado parcialmente por el Decreto 4728 de 2010. </w:t>
            </w:r>
          </w:p>
        </w:tc>
      </w:tr>
      <w:tr w:rsidR="00CD5BEE" w:rsidRPr="0055488C" w:rsidTr="0050414C">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CD5BEE" w:rsidRPr="0055488C" w:rsidRDefault="00CD5BEE" w:rsidP="0050414C">
            <w:pPr>
              <w:jc w:val="both"/>
              <w:rPr>
                <w:rFonts w:ascii="Arial" w:hAnsi="Arial" w:cs="Arial"/>
                <w:sz w:val="22"/>
                <w:szCs w:val="22"/>
                <w:lang w:val="es-ES"/>
              </w:rPr>
            </w:pPr>
            <w:r w:rsidRPr="0055488C">
              <w:rPr>
                <w:rFonts w:ascii="Arial" w:hAnsi="Arial" w:cs="Arial"/>
                <w:sz w:val="22"/>
                <w:szCs w:val="22"/>
                <w:lang w:val="es-ES"/>
              </w:rPr>
              <w:t>Decreto 4728 de 2010</w:t>
            </w:r>
          </w:p>
        </w:tc>
        <w:tc>
          <w:tcPr>
            <w:tcW w:w="6288" w:type="dxa"/>
            <w:tcBorders>
              <w:top w:val="single" w:sz="4" w:space="0" w:color="auto"/>
              <w:left w:val="single" w:sz="4" w:space="0" w:color="auto"/>
              <w:bottom w:val="single" w:sz="4" w:space="0" w:color="auto"/>
              <w:right w:val="single" w:sz="4" w:space="0" w:color="auto"/>
            </w:tcBorders>
            <w:vAlign w:val="center"/>
          </w:tcPr>
          <w:p w:rsidR="00CD5BEE" w:rsidRPr="0055488C" w:rsidRDefault="00CD5BEE" w:rsidP="0050414C">
            <w:pPr>
              <w:jc w:val="both"/>
              <w:rPr>
                <w:rFonts w:ascii="Arial" w:hAnsi="Arial" w:cs="Arial"/>
                <w:sz w:val="22"/>
                <w:szCs w:val="22"/>
                <w:lang w:val="es-ES"/>
              </w:rPr>
            </w:pPr>
            <w:r w:rsidRPr="0055488C">
              <w:rPr>
                <w:rFonts w:ascii="Arial" w:hAnsi="Arial" w:cs="Arial"/>
                <w:sz w:val="22"/>
                <w:szCs w:val="22"/>
                <w:lang w:val="es-ES"/>
              </w:rPr>
              <w:t>Modifica parcialmente el decreto 3930 de 2010, sobre usos del agua y residuos líquidos.</w:t>
            </w:r>
          </w:p>
        </w:tc>
      </w:tr>
      <w:tr w:rsidR="00CD5BEE" w:rsidRPr="0055488C" w:rsidTr="0050414C">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CD5BEE" w:rsidRPr="0055488C" w:rsidRDefault="00CD5BEE" w:rsidP="0050414C">
            <w:pPr>
              <w:jc w:val="both"/>
              <w:rPr>
                <w:rFonts w:ascii="Arial" w:hAnsi="Arial" w:cs="Arial"/>
                <w:sz w:val="22"/>
                <w:szCs w:val="22"/>
                <w:lang w:val="es-ES"/>
              </w:rPr>
            </w:pPr>
            <w:r>
              <w:rPr>
                <w:rFonts w:ascii="Arial" w:hAnsi="Arial" w:cs="Arial"/>
                <w:sz w:val="22"/>
                <w:szCs w:val="22"/>
                <w:lang w:val="es-ES"/>
              </w:rPr>
              <w:t>Resolución 1280 de 2010</w:t>
            </w:r>
          </w:p>
        </w:tc>
        <w:tc>
          <w:tcPr>
            <w:tcW w:w="6288" w:type="dxa"/>
            <w:tcBorders>
              <w:top w:val="single" w:sz="4" w:space="0" w:color="auto"/>
              <w:left w:val="single" w:sz="4" w:space="0" w:color="auto"/>
              <w:bottom w:val="single" w:sz="4" w:space="0" w:color="auto"/>
              <w:right w:val="single" w:sz="4" w:space="0" w:color="auto"/>
            </w:tcBorders>
            <w:vAlign w:val="center"/>
          </w:tcPr>
          <w:p w:rsidR="00CD5BEE" w:rsidRPr="0055488C" w:rsidRDefault="00CD5BEE" w:rsidP="0050414C">
            <w:pPr>
              <w:jc w:val="both"/>
              <w:rPr>
                <w:rFonts w:ascii="Arial" w:hAnsi="Arial" w:cs="Arial"/>
                <w:sz w:val="22"/>
                <w:szCs w:val="22"/>
                <w:lang w:val="es-ES"/>
              </w:rPr>
            </w:pPr>
            <w:r w:rsidRPr="00A15DD9">
              <w:rPr>
                <w:rFonts w:ascii="Arial" w:hAnsi="Arial" w:cs="Arial"/>
                <w:sz w:val="22"/>
                <w:szCs w:val="22"/>
                <w:lang w:val="es-ES"/>
              </w:rPr>
              <w:t xml:space="preserve">Por la cual se establece la escala tarifaría para el cobro de los servicios de evaluación y seguimiento de las licencias ambientales, permisos, concesiones, autorizaciones y demás instrumentos de manejo y control ambiental para proyectos cuyo valor sea inferior a 2.115 </w:t>
            </w:r>
            <w:proofErr w:type="spellStart"/>
            <w:r w:rsidRPr="00A15DD9">
              <w:rPr>
                <w:rFonts w:ascii="Arial" w:hAnsi="Arial" w:cs="Arial"/>
                <w:sz w:val="22"/>
                <w:szCs w:val="22"/>
                <w:lang w:val="es-ES"/>
              </w:rPr>
              <w:t>smmv</w:t>
            </w:r>
            <w:proofErr w:type="spellEnd"/>
            <w:r w:rsidRPr="00A15DD9">
              <w:rPr>
                <w:rFonts w:ascii="Arial" w:hAnsi="Arial" w:cs="Arial"/>
                <w:sz w:val="22"/>
                <w:szCs w:val="22"/>
                <w:lang w:val="es-ES"/>
              </w:rPr>
              <w:t xml:space="preserve"> y se adopta la tabla única para la aplicación de los criterios definidos en el sistema y método definido en el artículo 96 de la Ley 633 para la liquidación de la tarifa</w:t>
            </w:r>
            <w:r>
              <w:rPr>
                <w:rFonts w:ascii="Arial" w:hAnsi="Arial" w:cs="Arial"/>
                <w:sz w:val="22"/>
                <w:szCs w:val="22"/>
                <w:lang w:val="es-ES"/>
              </w:rPr>
              <w:t>.</w:t>
            </w:r>
          </w:p>
        </w:tc>
      </w:tr>
      <w:tr w:rsidR="00CD5BEE" w:rsidRPr="00E04E93" w:rsidTr="0050414C">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CD5BEE" w:rsidRPr="00E04E93" w:rsidRDefault="00CD5BEE" w:rsidP="0050414C">
            <w:pPr>
              <w:jc w:val="both"/>
              <w:rPr>
                <w:rFonts w:ascii="Arial" w:hAnsi="Arial" w:cs="Arial"/>
                <w:sz w:val="22"/>
                <w:szCs w:val="22"/>
                <w:lang w:val="es-ES"/>
              </w:rPr>
            </w:pPr>
            <w:r w:rsidRPr="00E04E93">
              <w:rPr>
                <w:rFonts w:ascii="Arial" w:hAnsi="Arial" w:cs="Arial"/>
                <w:sz w:val="22"/>
                <w:szCs w:val="22"/>
                <w:lang w:val="es-ES"/>
              </w:rPr>
              <w:t>Decreto 2667 de 2012</w:t>
            </w:r>
          </w:p>
        </w:tc>
        <w:tc>
          <w:tcPr>
            <w:tcW w:w="6288" w:type="dxa"/>
            <w:tcBorders>
              <w:top w:val="single" w:sz="4" w:space="0" w:color="auto"/>
              <w:left w:val="single" w:sz="4" w:space="0" w:color="auto"/>
              <w:bottom w:val="single" w:sz="4" w:space="0" w:color="auto"/>
              <w:right w:val="single" w:sz="4" w:space="0" w:color="auto"/>
            </w:tcBorders>
            <w:vAlign w:val="center"/>
          </w:tcPr>
          <w:p w:rsidR="00CD5BEE" w:rsidRPr="00E04E93" w:rsidRDefault="00CD5BEE" w:rsidP="0050414C">
            <w:pPr>
              <w:pStyle w:val="NormalWeb"/>
              <w:jc w:val="both"/>
              <w:rPr>
                <w:rFonts w:ascii="Arial" w:hAnsi="Arial" w:cs="Arial"/>
                <w:sz w:val="22"/>
                <w:szCs w:val="22"/>
                <w:lang w:val="es-ES" w:eastAsia="es-ES"/>
              </w:rPr>
            </w:pPr>
            <w:r w:rsidRPr="00E04E93">
              <w:rPr>
                <w:rFonts w:ascii="Arial" w:hAnsi="Arial" w:cs="Arial"/>
                <w:sz w:val="22"/>
                <w:szCs w:val="22"/>
                <w:lang w:val="es-ES" w:eastAsia="es-ES"/>
              </w:rPr>
              <w:t>Por el cual se reglamenta la tasa retributiva por la utilización directa e indirecta del agua como receptor de los vertimientos puntuales, y se toman otras determinaciones.</w:t>
            </w:r>
          </w:p>
        </w:tc>
      </w:tr>
      <w:tr w:rsidR="00CD5BEE" w:rsidRPr="00E04E93" w:rsidTr="0050414C">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CD5BEE" w:rsidRPr="00E04E93" w:rsidRDefault="00CD5BEE" w:rsidP="0050414C">
            <w:pPr>
              <w:jc w:val="both"/>
              <w:rPr>
                <w:rFonts w:ascii="Arial" w:hAnsi="Arial" w:cs="Arial"/>
                <w:sz w:val="22"/>
                <w:szCs w:val="22"/>
                <w:lang w:val="es-ES"/>
              </w:rPr>
            </w:pPr>
            <w:r w:rsidRPr="0017481F">
              <w:rPr>
                <w:rFonts w:ascii="Arial" w:hAnsi="Arial" w:cs="Arial"/>
                <w:sz w:val="22"/>
                <w:szCs w:val="22"/>
                <w:lang w:val="es-ES"/>
              </w:rPr>
              <w:lastRenderedPageBreak/>
              <w:t>Acuerdo 016 de 2014</w:t>
            </w:r>
          </w:p>
        </w:tc>
        <w:tc>
          <w:tcPr>
            <w:tcW w:w="6288" w:type="dxa"/>
            <w:tcBorders>
              <w:top w:val="single" w:sz="4" w:space="0" w:color="auto"/>
              <w:left w:val="single" w:sz="4" w:space="0" w:color="auto"/>
              <w:bottom w:val="single" w:sz="4" w:space="0" w:color="auto"/>
              <w:right w:val="single" w:sz="4" w:space="0" w:color="auto"/>
            </w:tcBorders>
            <w:vAlign w:val="center"/>
          </w:tcPr>
          <w:p w:rsidR="00CD5BEE" w:rsidRPr="00E04E93" w:rsidRDefault="00CD5BEE" w:rsidP="0050414C">
            <w:pPr>
              <w:jc w:val="both"/>
              <w:rPr>
                <w:rFonts w:ascii="Arial" w:hAnsi="Arial" w:cs="Arial"/>
                <w:sz w:val="22"/>
                <w:szCs w:val="22"/>
                <w:lang w:val="es-ES"/>
              </w:rPr>
            </w:pPr>
            <w:r w:rsidRPr="0017481F">
              <w:rPr>
                <w:rFonts w:ascii="Arial" w:hAnsi="Arial" w:cs="Arial"/>
                <w:sz w:val="22"/>
                <w:szCs w:val="22"/>
                <w:lang w:val="es-ES"/>
              </w:rPr>
              <w:t xml:space="preserve">Por medio del cual se define la meta global y las metas individuales y/o grupales de cargas contaminantes DBO5 y SST para cada cuerpo de agua y/o tramos del mismo, </w:t>
            </w:r>
            <w:r>
              <w:rPr>
                <w:rFonts w:ascii="Arial" w:hAnsi="Arial" w:cs="Arial"/>
                <w:sz w:val="22"/>
                <w:szCs w:val="22"/>
                <w:lang w:val="es-ES"/>
              </w:rPr>
              <w:t xml:space="preserve">de la jurisdicción de CORPOAMAZONÍA, </w:t>
            </w:r>
            <w:r w:rsidRPr="0017481F">
              <w:rPr>
                <w:rFonts w:ascii="Arial" w:hAnsi="Arial" w:cs="Arial"/>
                <w:sz w:val="22"/>
                <w:szCs w:val="22"/>
                <w:lang w:val="es-ES"/>
              </w:rPr>
              <w:t xml:space="preserve">para el quinquenio 2015-2019. </w:t>
            </w:r>
          </w:p>
        </w:tc>
      </w:tr>
      <w:tr w:rsidR="00CD5BEE" w:rsidRPr="0017481F" w:rsidTr="0050414C">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CD5BEE" w:rsidRPr="0017481F" w:rsidRDefault="00CD5BEE" w:rsidP="0050414C">
            <w:pPr>
              <w:jc w:val="both"/>
              <w:rPr>
                <w:rFonts w:ascii="Arial" w:hAnsi="Arial" w:cs="Arial"/>
                <w:sz w:val="22"/>
                <w:szCs w:val="22"/>
                <w:lang w:val="es-ES"/>
              </w:rPr>
            </w:pPr>
            <w:r>
              <w:rPr>
                <w:rFonts w:ascii="Arial" w:hAnsi="Arial" w:cs="Arial"/>
                <w:sz w:val="22"/>
                <w:szCs w:val="22"/>
                <w:lang w:val="es-ES"/>
              </w:rPr>
              <w:t>Resolución 073 de 2015</w:t>
            </w:r>
          </w:p>
        </w:tc>
        <w:tc>
          <w:tcPr>
            <w:tcW w:w="6288" w:type="dxa"/>
            <w:tcBorders>
              <w:top w:val="single" w:sz="4" w:space="0" w:color="auto"/>
              <w:left w:val="single" w:sz="4" w:space="0" w:color="auto"/>
              <w:bottom w:val="single" w:sz="4" w:space="0" w:color="auto"/>
              <w:right w:val="single" w:sz="4" w:space="0" w:color="auto"/>
            </w:tcBorders>
            <w:vAlign w:val="center"/>
          </w:tcPr>
          <w:p w:rsidR="00CD5BEE" w:rsidRPr="0017481F" w:rsidRDefault="00CD5BEE" w:rsidP="0050414C">
            <w:pPr>
              <w:jc w:val="both"/>
              <w:rPr>
                <w:rFonts w:ascii="Arial" w:hAnsi="Arial" w:cs="Arial"/>
                <w:sz w:val="22"/>
                <w:szCs w:val="22"/>
                <w:lang w:val="es-ES"/>
              </w:rPr>
            </w:pPr>
            <w:r>
              <w:rPr>
                <w:rFonts w:ascii="Arial" w:hAnsi="Arial" w:cs="Arial"/>
                <w:sz w:val="22"/>
                <w:szCs w:val="22"/>
                <w:lang w:val="es-ES"/>
              </w:rPr>
              <w:t xml:space="preserve">Por medio de la cual se establecen los objetivos de calidad y clasificación de los cuerpos de agua de la jurisdicción de CORPOAMAZONÍA, </w:t>
            </w:r>
            <w:r w:rsidRPr="0017481F">
              <w:rPr>
                <w:rFonts w:ascii="Arial" w:hAnsi="Arial" w:cs="Arial"/>
                <w:sz w:val="22"/>
                <w:szCs w:val="22"/>
                <w:lang w:val="es-ES"/>
              </w:rPr>
              <w:t>para el quinquenio 2015-2019</w:t>
            </w:r>
            <w:r>
              <w:rPr>
                <w:rFonts w:ascii="Arial" w:hAnsi="Arial" w:cs="Arial"/>
                <w:sz w:val="22"/>
                <w:szCs w:val="22"/>
                <w:lang w:val="es-ES"/>
              </w:rPr>
              <w:t>, conforme a los establecido en el Decreto 2667 de 2012.</w:t>
            </w:r>
          </w:p>
        </w:tc>
      </w:tr>
      <w:tr w:rsidR="00CD5BEE" w:rsidRPr="00E04E93" w:rsidTr="0050414C">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CD5BEE" w:rsidRPr="00E04E93" w:rsidRDefault="00CD5BEE" w:rsidP="0050414C">
            <w:pPr>
              <w:jc w:val="both"/>
              <w:rPr>
                <w:rFonts w:ascii="Arial" w:hAnsi="Arial" w:cs="Arial"/>
                <w:sz w:val="22"/>
                <w:szCs w:val="22"/>
                <w:lang w:val="es-ES"/>
              </w:rPr>
            </w:pPr>
            <w:r>
              <w:rPr>
                <w:rFonts w:ascii="Arial" w:hAnsi="Arial" w:cs="Arial"/>
                <w:sz w:val="22"/>
                <w:szCs w:val="22"/>
                <w:lang w:val="es-ES"/>
              </w:rPr>
              <w:t>Resolución 631 de 2015</w:t>
            </w:r>
          </w:p>
        </w:tc>
        <w:tc>
          <w:tcPr>
            <w:tcW w:w="6288" w:type="dxa"/>
            <w:tcBorders>
              <w:top w:val="single" w:sz="4" w:space="0" w:color="auto"/>
              <w:left w:val="single" w:sz="4" w:space="0" w:color="auto"/>
              <w:bottom w:val="single" w:sz="4" w:space="0" w:color="auto"/>
              <w:right w:val="single" w:sz="4" w:space="0" w:color="auto"/>
            </w:tcBorders>
            <w:vAlign w:val="center"/>
          </w:tcPr>
          <w:p w:rsidR="00CD5BEE" w:rsidRPr="00E04E93" w:rsidRDefault="00CD5BEE" w:rsidP="0050414C">
            <w:pPr>
              <w:pStyle w:val="NormalWeb"/>
              <w:jc w:val="both"/>
              <w:rPr>
                <w:rFonts w:ascii="Arial" w:hAnsi="Arial" w:cs="Arial"/>
                <w:sz w:val="22"/>
                <w:szCs w:val="22"/>
                <w:lang w:val="es-ES" w:eastAsia="es-ES"/>
              </w:rPr>
            </w:pPr>
            <w:r>
              <w:rPr>
                <w:rFonts w:ascii="Arial" w:hAnsi="Arial" w:cs="Arial"/>
                <w:sz w:val="22"/>
                <w:szCs w:val="22"/>
                <w:lang w:val="es-ES" w:eastAsia="es-ES"/>
              </w:rPr>
              <w:t>Por la cual se establecen los parámetros y los valores límites máximos permisibles en los vertimientos puntuales a cuerpos de aguas superficiales y a los sistemas de alcantarillado público y se dictan otras disposiciones.</w:t>
            </w:r>
          </w:p>
        </w:tc>
      </w:tr>
      <w:tr w:rsidR="00CD5BEE" w:rsidRPr="00E04E93" w:rsidTr="0050414C">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CD5BEE" w:rsidRPr="00E04E93" w:rsidRDefault="00CD5BEE" w:rsidP="0050414C">
            <w:pPr>
              <w:jc w:val="both"/>
              <w:rPr>
                <w:rFonts w:ascii="Arial" w:hAnsi="Arial" w:cs="Arial"/>
                <w:sz w:val="22"/>
                <w:szCs w:val="22"/>
                <w:lang w:val="es-ES"/>
              </w:rPr>
            </w:pPr>
            <w:r>
              <w:rPr>
                <w:rFonts w:ascii="Arial" w:hAnsi="Arial" w:cs="Arial"/>
                <w:sz w:val="22"/>
                <w:szCs w:val="22"/>
                <w:lang w:val="es-ES"/>
              </w:rPr>
              <w:t>Resolución 330 de 2017</w:t>
            </w:r>
          </w:p>
        </w:tc>
        <w:tc>
          <w:tcPr>
            <w:tcW w:w="6288" w:type="dxa"/>
            <w:tcBorders>
              <w:top w:val="single" w:sz="4" w:space="0" w:color="auto"/>
              <w:left w:val="single" w:sz="4" w:space="0" w:color="auto"/>
              <w:bottom w:val="single" w:sz="4" w:space="0" w:color="auto"/>
              <w:right w:val="single" w:sz="4" w:space="0" w:color="auto"/>
            </w:tcBorders>
            <w:vAlign w:val="center"/>
          </w:tcPr>
          <w:p w:rsidR="00CD5BEE" w:rsidRPr="00E04E93" w:rsidRDefault="00CD5BEE" w:rsidP="0050414C">
            <w:pPr>
              <w:pStyle w:val="NormalWeb"/>
              <w:jc w:val="both"/>
              <w:rPr>
                <w:rFonts w:ascii="Arial" w:hAnsi="Arial" w:cs="Arial"/>
                <w:sz w:val="22"/>
                <w:szCs w:val="22"/>
                <w:lang w:val="es-ES" w:eastAsia="es-ES"/>
              </w:rPr>
            </w:pPr>
            <w:r>
              <w:rPr>
                <w:rFonts w:ascii="Arial" w:hAnsi="Arial" w:cs="Arial"/>
                <w:sz w:val="22"/>
                <w:szCs w:val="22"/>
                <w:lang w:val="es-ES" w:eastAsia="es-ES"/>
              </w:rPr>
              <w:t>Por la cual se adopta el Reglamento Técnico para el Sector de Agua Potable y Saneamiento Básico – RAS y se derogan las resoluciones 1096 de 2000, 424 de 2001, 668 de 2003, 1459 de 2005, 1447 de 2005 y 2320 de 2009.</w:t>
            </w:r>
          </w:p>
        </w:tc>
      </w:tr>
    </w:tbl>
    <w:p w:rsidR="002E0EC3" w:rsidRDefault="002E0EC3" w:rsidP="002E0EC3">
      <w:pPr>
        <w:rPr>
          <w:lang w:val="es-ES_tradnl"/>
        </w:rPr>
      </w:pPr>
    </w:p>
    <w:p w:rsidR="0050414C" w:rsidRDefault="0050414C" w:rsidP="0050414C">
      <w:pPr>
        <w:jc w:val="both"/>
        <w:rPr>
          <w:rFonts w:ascii="Arial" w:hAnsi="Arial" w:cs="Arial"/>
          <w:bCs/>
          <w:sz w:val="24"/>
          <w:szCs w:val="24"/>
          <w:lang w:val="es-ES_tradnl"/>
        </w:rPr>
      </w:pPr>
      <w:r w:rsidRPr="0050414C">
        <w:rPr>
          <w:rFonts w:ascii="Arial" w:hAnsi="Arial" w:cs="Arial"/>
          <w:bCs/>
          <w:sz w:val="24"/>
          <w:szCs w:val="24"/>
          <w:lang w:val="es-ES_tradnl"/>
        </w:rPr>
        <w:t>Adicionalmente a la normatividad mencionada en la tabla anterior</w:t>
      </w:r>
      <w:r>
        <w:rPr>
          <w:rFonts w:ascii="Arial" w:hAnsi="Arial" w:cs="Arial"/>
          <w:bCs/>
          <w:sz w:val="24"/>
          <w:szCs w:val="24"/>
          <w:lang w:val="es-ES_tradnl"/>
        </w:rPr>
        <w:t>, se deberá también tener como referente los estándares y requerimientos establecidos en</w:t>
      </w:r>
      <w:r w:rsidR="00502C3B">
        <w:rPr>
          <w:rFonts w:ascii="Arial" w:hAnsi="Arial" w:cs="Arial"/>
          <w:bCs/>
          <w:sz w:val="24"/>
          <w:szCs w:val="24"/>
          <w:lang w:val="es-ES_tradnl"/>
        </w:rPr>
        <w:t xml:space="preserve"> los siguientes documentos</w:t>
      </w:r>
      <w:r>
        <w:rPr>
          <w:rFonts w:ascii="Arial" w:hAnsi="Arial" w:cs="Arial"/>
          <w:bCs/>
          <w:sz w:val="24"/>
          <w:szCs w:val="24"/>
          <w:lang w:val="es-ES_tradnl"/>
        </w:rPr>
        <w:t>:</w:t>
      </w:r>
    </w:p>
    <w:p w:rsidR="0050414C" w:rsidRDefault="0050414C" w:rsidP="0050414C">
      <w:pPr>
        <w:jc w:val="both"/>
        <w:rPr>
          <w:rFonts w:ascii="Arial" w:hAnsi="Arial" w:cs="Arial"/>
          <w:bCs/>
          <w:sz w:val="24"/>
          <w:szCs w:val="24"/>
          <w:lang w:val="es-ES_tradnl"/>
        </w:rPr>
      </w:pPr>
    </w:p>
    <w:p w:rsidR="0050414C" w:rsidRDefault="0050414C" w:rsidP="0050414C">
      <w:pPr>
        <w:pStyle w:val="ListParagraph"/>
        <w:numPr>
          <w:ilvl w:val="0"/>
          <w:numId w:val="12"/>
        </w:numPr>
        <w:jc w:val="both"/>
        <w:rPr>
          <w:rFonts w:ascii="Arial" w:hAnsi="Arial" w:cs="Arial"/>
          <w:bCs/>
          <w:sz w:val="24"/>
          <w:szCs w:val="24"/>
          <w:lang w:val="es-ES_tradnl"/>
        </w:rPr>
      </w:pPr>
      <w:r w:rsidRPr="0050414C">
        <w:rPr>
          <w:rFonts w:ascii="Arial" w:hAnsi="Arial" w:cs="Arial"/>
          <w:bCs/>
          <w:sz w:val="24"/>
          <w:szCs w:val="24"/>
          <w:lang w:val="es-ES_tradnl"/>
        </w:rPr>
        <w:t>Guías sobre medio ambiente, salud y seguridad</w:t>
      </w:r>
      <w:r>
        <w:rPr>
          <w:rFonts w:ascii="Arial" w:hAnsi="Arial" w:cs="Arial"/>
          <w:bCs/>
          <w:sz w:val="24"/>
          <w:szCs w:val="24"/>
          <w:lang w:val="es-ES_tradnl"/>
        </w:rPr>
        <w:t>, de la Corporación Financiera Internacional – IFC y Banco Mu</w:t>
      </w:r>
      <w:r w:rsidR="0044102B">
        <w:rPr>
          <w:rFonts w:ascii="Arial" w:hAnsi="Arial" w:cs="Arial"/>
          <w:bCs/>
          <w:sz w:val="24"/>
          <w:szCs w:val="24"/>
          <w:lang w:val="es-ES_tradnl"/>
        </w:rPr>
        <w:t>n</w:t>
      </w:r>
      <w:r>
        <w:rPr>
          <w:rFonts w:ascii="Arial" w:hAnsi="Arial" w:cs="Arial"/>
          <w:bCs/>
          <w:sz w:val="24"/>
          <w:szCs w:val="24"/>
          <w:lang w:val="es-ES_tradnl"/>
        </w:rPr>
        <w:t>dial.</w:t>
      </w:r>
    </w:p>
    <w:p w:rsidR="0050414C" w:rsidRDefault="0044102B" w:rsidP="0050414C">
      <w:pPr>
        <w:pStyle w:val="ListParagraph"/>
        <w:numPr>
          <w:ilvl w:val="0"/>
          <w:numId w:val="12"/>
        </w:numPr>
        <w:jc w:val="both"/>
        <w:rPr>
          <w:rFonts w:ascii="Arial" w:hAnsi="Arial" w:cs="Arial"/>
          <w:bCs/>
          <w:sz w:val="24"/>
          <w:szCs w:val="24"/>
          <w:lang w:val="es-ES_tradnl"/>
        </w:rPr>
      </w:pPr>
      <w:r>
        <w:rPr>
          <w:rFonts w:ascii="Arial" w:hAnsi="Arial" w:cs="Arial"/>
          <w:bCs/>
          <w:sz w:val="24"/>
          <w:szCs w:val="24"/>
          <w:lang w:val="es-ES_tradnl"/>
        </w:rPr>
        <w:t>Reglamento Sanitario Internacional (2005), de la Organización Mundial de la Salud.</w:t>
      </w:r>
    </w:p>
    <w:p w:rsidR="00502C3B" w:rsidRDefault="00502C3B" w:rsidP="00502C3B">
      <w:pPr>
        <w:pStyle w:val="ListParagraph"/>
        <w:numPr>
          <w:ilvl w:val="0"/>
          <w:numId w:val="12"/>
        </w:numPr>
        <w:jc w:val="both"/>
        <w:rPr>
          <w:rFonts w:ascii="Arial" w:hAnsi="Arial" w:cs="Arial"/>
          <w:bCs/>
          <w:sz w:val="24"/>
          <w:szCs w:val="24"/>
          <w:lang w:val="es-ES_tradnl"/>
        </w:rPr>
      </w:pPr>
      <w:r w:rsidRPr="00502C3B">
        <w:rPr>
          <w:rFonts w:ascii="Arial" w:hAnsi="Arial" w:cs="Arial"/>
          <w:bCs/>
          <w:sz w:val="24"/>
          <w:szCs w:val="24"/>
          <w:lang w:val="es-ES_tradnl"/>
        </w:rPr>
        <w:t>Tecnologías apropiadas en agua potable y saneamiento básico</w:t>
      </w:r>
      <w:r>
        <w:rPr>
          <w:rFonts w:ascii="Arial" w:hAnsi="Arial" w:cs="Arial"/>
          <w:bCs/>
          <w:sz w:val="24"/>
          <w:szCs w:val="24"/>
          <w:lang w:val="es-ES_tradnl"/>
        </w:rPr>
        <w:t xml:space="preserve">, de la </w:t>
      </w:r>
      <w:r w:rsidRPr="00502C3B">
        <w:rPr>
          <w:rFonts w:ascii="Arial" w:hAnsi="Arial" w:cs="Arial"/>
          <w:bCs/>
          <w:sz w:val="24"/>
          <w:szCs w:val="24"/>
          <w:lang w:val="es-ES_tradnl"/>
        </w:rPr>
        <w:t>Organización Panamericana de la Salud</w:t>
      </w:r>
      <w:r>
        <w:rPr>
          <w:rFonts w:ascii="Arial" w:hAnsi="Arial" w:cs="Arial"/>
          <w:bCs/>
          <w:sz w:val="24"/>
          <w:szCs w:val="24"/>
          <w:lang w:val="es-ES_tradnl"/>
        </w:rPr>
        <w:t xml:space="preserve"> – Colombia.</w:t>
      </w:r>
    </w:p>
    <w:p w:rsidR="008B14A4" w:rsidRPr="0050414C" w:rsidRDefault="008B14A4" w:rsidP="008B14A4">
      <w:pPr>
        <w:pStyle w:val="ListParagraph"/>
        <w:ind w:left="720"/>
        <w:jc w:val="both"/>
        <w:rPr>
          <w:rFonts w:ascii="Arial" w:hAnsi="Arial" w:cs="Arial"/>
          <w:bCs/>
          <w:sz w:val="24"/>
          <w:szCs w:val="24"/>
          <w:lang w:val="es-ES_tradnl"/>
        </w:rPr>
      </w:pPr>
    </w:p>
    <w:p w:rsidR="0050414C" w:rsidRPr="002E0EC3" w:rsidRDefault="0050414C" w:rsidP="002E0EC3">
      <w:pPr>
        <w:rPr>
          <w:lang w:val="es-ES_tradnl"/>
        </w:rPr>
      </w:pPr>
    </w:p>
    <w:p w:rsidR="00000DCD" w:rsidRDefault="00DA43DC" w:rsidP="009669A3">
      <w:pPr>
        <w:pStyle w:val="Heading1"/>
        <w:numPr>
          <w:ilvl w:val="0"/>
          <w:numId w:val="10"/>
        </w:numPr>
        <w:jc w:val="both"/>
        <w:rPr>
          <w:rFonts w:cs="Arial"/>
          <w:b/>
        </w:rPr>
      </w:pPr>
      <w:bookmarkStart w:id="50" w:name="_Toc494827701"/>
      <w:r w:rsidRPr="00DA43DC">
        <w:rPr>
          <w:rFonts w:cs="Arial"/>
          <w:b/>
        </w:rPr>
        <w:t>DIAGNÓSTICO Y CARACTERIZACIÓN DEL ÁREA DE INFLUENCIA Y BENEFICIARIOS DEL PROYECTO</w:t>
      </w:r>
      <w:bookmarkEnd w:id="50"/>
    </w:p>
    <w:p w:rsidR="00DA43DC" w:rsidRPr="00DA43DC" w:rsidRDefault="00DA43DC" w:rsidP="00DA43DC">
      <w:pPr>
        <w:rPr>
          <w:lang w:val="es-ES_tradnl"/>
        </w:rPr>
      </w:pPr>
    </w:p>
    <w:p w:rsidR="00000DCD" w:rsidRDefault="00DA43DC" w:rsidP="009669A3">
      <w:pPr>
        <w:pStyle w:val="Heading2"/>
        <w:keepLines/>
        <w:numPr>
          <w:ilvl w:val="1"/>
          <w:numId w:val="10"/>
        </w:numPr>
        <w:autoSpaceDE/>
        <w:autoSpaceDN/>
        <w:ind w:left="709"/>
        <w:rPr>
          <w:rFonts w:cs="Arial"/>
        </w:rPr>
      </w:pPr>
      <w:bookmarkStart w:id="51" w:name="_Toc494827702"/>
      <w:r w:rsidRPr="00DA43DC">
        <w:rPr>
          <w:rFonts w:cs="Arial"/>
        </w:rPr>
        <w:t>Caracterización del Medio Ambiente</w:t>
      </w:r>
      <w:bookmarkEnd w:id="51"/>
    </w:p>
    <w:p w:rsidR="00DA43DC" w:rsidRDefault="00DA43DC" w:rsidP="00DA43DC">
      <w:pPr>
        <w:rPr>
          <w:lang w:val="es-ES_tradnl"/>
        </w:rPr>
      </w:pPr>
    </w:p>
    <w:p w:rsidR="00DA43DC" w:rsidRDefault="00C4639B" w:rsidP="009669A3">
      <w:pPr>
        <w:pStyle w:val="Heading2"/>
        <w:keepLines/>
        <w:numPr>
          <w:ilvl w:val="2"/>
          <w:numId w:val="10"/>
        </w:numPr>
        <w:autoSpaceDE/>
        <w:autoSpaceDN/>
        <w:ind w:left="993"/>
        <w:rPr>
          <w:rFonts w:cs="Arial"/>
        </w:rPr>
      </w:pPr>
      <w:bookmarkStart w:id="52" w:name="_Toc494827703"/>
      <w:r>
        <w:rPr>
          <w:rFonts w:cs="Arial"/>
        </w:rPr>
        <w:t>Medio Abiótico</w:t>
      </w:r>
      <w:bookmarkEnd w:id="52"/>
    </w:p>
    <w:p w:rsidR="00E119B8" w:rsidRPr="00E119B8" w:rsidRDefault="00E119B8" w:rsidP="00E119B8">
      <w:pPr>
        <w:ind w:left="993"/>
        <w:rPr>
          <w:lang w:val="es-ES_tradnl"/>
        </w:rPr>
      </w:pPr>
    </w:p>
    <w:p w:rsidR="00C4639B" w:rsidRDefault="00C4639B" w:rsidP="009669A3">
      <w:pPr>
        <w:pStyle w:val="ListParagraph"/>
        <w:numPr>
          <w:ilvl w:val="3"/>
          <w:numId w:val="10"/>
        </w:numPr>
        <w:ind w:left="1134"/>
        <w:rPr>
          <w:rFonts w:ascii="Arial" w:hAnsi="Arial" w:cs="Arial"/>
          <w:b/>
          <w:sz w:val="24"/>
          <w:lang w:val="es-ES_tradnl"/>
        </w:rPr>
      </w:pPr>
      <w:r w:rsidRPr="00E119B8">
        <w:rPr>
          <w:rFonts w:ascii="Arial" w:hAnsi="Arial" w:cs="Arial"/>
          <w:b/>
          <w:sz w:val="24"/>
          <w:lang w:val="es-ES_tradnl"/>
        </w:rPr>
        <w:t>Geología</w:t>
      </w:r>
    </w:p>
    <w:p w:rsidR="00D54329" w:rsidRDefault="00D54329" w:rsidP="00D54329">
      <w:pPr>
        <w:rPr>
          <w:rFonts w:ascii="Arial" w:hAnsi="Arial" w:cs="Arial"/>
          <w:b/>
          <w:sz w:val="24"/>
          <w:lang w:val="es-ES_tradnl"/>
        </w:rPr>
      </w:pPr>
    </w:p>
    <w:p w:rsidR="00D54329" w:rsidRDefault="00D54329" w:rsidP="00D54329">
      <w:pPr>
        <w:jc w:val="both"/>
        <w:rPr>
          <w:rFonts w:ascii="Arial" w:hAnsi="Arial" w:cs="Arial"/>
          <w:sz w:val="24"/>
          <w:lang w:val="es-ES_tradnl"/>
        </w:rPr>
      </w:pPr>
      <w:r>
        <w:rPr>
          <w:rFonts w:ascii="Arial" w:hAnsi="Arial" w:cs="Arial"/>
          <w:sz w:val="24"/>
          <w:lang w:val="es-ES_tradnl"/>
        </w:rPr>
        <w:t xml:space="preserve">De acuerdo con </w:t>
      </w:r>
      <w:r w:rsidRPr="007A36CF">
        <w:rPr>
          <w:rFonts w:ascii="Arial" w:hAnsi="Arial" w:cs="Arial"/>
          <w:sz w:val="24"/>
          <w:lang w:val="es-ES_tradnl"/>
        </w:rPr>
        <w:t xml:space="preserve">los estudios realizados por INGEOMINAS 2002,  </w:t>
      </w:r>
      <w:r>
        <w:rPr>
          <w:rFonts w:ascii="Arial" w:hAnsi="Arial" w:cs="Arial"/>
          <w:sz w:val="24"/>
          <w:lang w:val="es-ES_tradnl"/>
        </w:rPr>
        <w:t>(</w:t>
      </w:r>
      <w:r w:rsidRPr="007A36CF">
        <w:rPr>
          <w:rFonts w:ascii="Arial" w:hAnsi="Arial" w:cs="Arial"/>
          <w:sz w:val="24"/>
          <w:lang w:val="es-ES_tradnl"/>
        </w:rPr>
        <w:t xml:space="preserve">planchas 411 La Cruz, 412 San Juan de Villalobos, 430 Mocoa, 431 Piamonte, 448 </w:t>
      </w:r>
      <w:proofErr w:type="spellStart"/>
      <w:r w:rsidRPr="007A36CF">
        <w:rPr>
          <w:rFonts w:ascii="Arial" w:hAnsi="Arial" w:cs="Arial"/>
          <w:sz w:val="24"/>
          <w:lang w:val="es-ES_tradnl"/>
        </w:rPr>
        <w:t>Monopamba</w:t>
      </w:r>
      <w:proofErr w:type="spellEnd"/>
      <w:r w:rsidRPr="007A36CF">
        <w:rPr>
          <w:rFonts w:ascii="Arial" w:hAnsi="Arial" w:cs="Arial"/>
          <w:sz w:val="24"/>
          <w:lang w:val="es-ES_tradnl"/>
        </w:rPr>
        <w:t xml:space="preserve">, 449 Orito, y 465 </w:t>
      </w:r>
      <w:proofErr w:type="spellStart"/>
      <w:r w:rsidRPr="007A36CF">
        <w:rPr>
          <w:rFonts w:ascii="Arial" w:hAnsi="Arial" w:cs="Arial"/>
          <w:sz w:val="24"/>
          <w:lang w:val="es-ES_tradnl"/>
        </w:rPr>
        <w:t>Churuyaco</w:t>
      </w:r>
      <w:proofErr w:type="spellEnd"/>
      <w:r>
        <w:rPr>
          <w:rFonts w:ascii="Arial" w:hAnsi="Arial" w:cs="Arial"/>
          <w:sz w:val="24"/>
          <w:lang w:val="es-ES_tradnl"/>
        </w:rPr>
        <w:t>)</w:t>
      </w:r>
      <w:r w:rsidRPr="007A36CF">
        <w:rPr>
          <w:rFonts w:ascii="Arial" w:hAnsi="Arial" w:cs="Arial"/>
          <w:sz w:val="24"/>
          <w:lang w:val="es-ES_tradnl"/>
        </w:rPr>
        <w:t xml:space="preserve">, </w:t>
      </w:r>
      <w:r>
        <w:rPr>
          <w:rFonts w:ascii="Arial" w:hAnsi="Arial" w:cs="Arial"/>
          <w:sz w:val="24"/>
          <w:lang w:val="es-ES_tradnl"/>
        </w:rPr>
        <w:t>la</w:t>
      </w:r>
      <w:r w:rsidRPr="007A36CF">
        <w:rPr>
          <w:rFonts w:ascii="Arial" w:hAnsi="Arial" w:cs="Arial"/>
          <w:sz w:val="24"/>
          <w:lang w:val="es-ES_tradnl"/>
        </w:rPr>
        <w:t xml:space="preserve"> zona </w:t>
      </w:r>
      <w:r>
        <w:rPr>
          <w:rFonts w:ascii="Arial" w:hAnsi="Arial" w:cs="Arial"/>
          <w:sz w:val="24"/>
          <w:lang w:val="es-ES_tradnl"/>
        </w:rPr>
        <w:t xml:space="preserve">donde se sitúa Mocoa </w:t>
      </w:r>
      <w:r w:rsidRPr="007A36CF">
        <w:rPr>
          <w:rFonts w:ascii="Arial" w:hAnsi="Arial" w:cs="Arial"/>
          <w:sz w:val="24"/>
          <w:lang w:val="es-ES_tradnl"/>
        </w:rPr>
        <w:t xml:space="preserve">corresponde en gran parte al llamado Nudo de Los Pastos en donde tradicionalmente se dice que se juntan las tres grandes cordilleras colombianas: Occidental, Central y Oriental; aquí confluyen </w:t>
      </w:r>
      <w:r w:rsidRPr="007A36CF">
        <w:rPr>
          <w:rFonts w:ascii="Arial" w:hAnsi="Arial" w:cs="Arial"/>
          <w:sz w:val="24"/>
          <w:lang w:val="es-ES_tradnl"/>
        </w:rPr>
        <w:lastRenderedPageBreak/>
        <w:t>grandes sistemas de fallas que, hacia el norte, sirven para definir geológicamente los límites entre estas cordilleras.</w:t>
      </w:r>
    </w:p>
    <w:p w:rsidR="00D54329" w:rsidRDefault="00D54329" w:rsidP="00D54329">
      <w:pPr>
        <w:jc w:val="both"/>
        <w:rPr>
          <w:rFonts w:ascii="Arial" w:hAnsi="Arial" w:cs="Arial"/>
          <w:sz w:val="24"/>
          <w:lang w:val="es-ES_tradnl"/>
        </w:rPr>
      </w:pPr>
    </w:p>
    <w:p w:rsidR="00D54329" w:rsidRDefault="00D54329" w:rsidP="00D54329">
      <w:pPr>
        <w:jc w:val="both"/>
        <w:rPr>
          <w:rFonts w:ascii="Arial" w:hAnsi="Arial" w:cs="Arial"/>
          <w:sz w:val="24"/>
          <w:lang w:val="es-ES_tradnl"/>
        </w:rPr>
      </w:pPr>
      <w:r w:rsidRPr="007A36CF">
        <w:rPr>
          <w:rFonts w:ascii="Arial" w:hAnsi="Arial" w:cs="Arial"/>
          <w:sz w:val="24"/>
          <w:lang w:val="es-ES_tradnl"/>
        </w:rPr>
        <w:t>Según INGEOMINAS, las fallas geológicas tiene</w:t>
      </w:r>
      <w:r>
        <w:rPr>
          <w:rFonts w:ascii="Arial" w:hAnsi="Arial" w:cs="Arial"/>
          <w:sz w:val="24"/>
          <w:lang w:val="es-ES_tradnl"/>
        </w:rPr>
        <w:t>n</w:t>
      </w:r>
      <w:r w:rsidRPr="007A36CF">
        <w:rPr>
          <w:rFonts w:ascii="Arial" w:hAnsi="Arial" w:cs="Arial"/>
          <w:sz w:val="24"/>
          <w:lang w:val="es-ES_tradnl"/>
        </w:rPr>
        <w:t xml:space="preserve"> orientación NNE-SSW. Este fallamiento NE-SW ha moldeado el área longitudinalmente en la misma dirección, y conformado tres grandes bloques geomorfológicos y tectónicos: Cordillera Central, extremo sur de la Cordillera Oriental y Llanura Amazónica.</w:t>
      </w:r>
    </w:p>
    <w:p w:rsidR="00D54329" w:rsidRDefault="00D54329" w:rsidP="00D54329">
      <w:pPr>
        <w:jc w:val="both"/>
        <w:rPr>
          <w:rFonts w:ascii="Arial" w:hAnsi="Arial" w:cs="Arial"/>
          <w:sz w:val="24"/>
          <w:lang w:val="es-ES_tradnl"/>
        </w:rPr>
      </w:pPr>
    </w:p>
    <w:p w:rsidR="00D54329" w:rsidRDefault="00D54329" w:rsidP="00D54329">
      <w:pPr>
        <w:jc w:val="both"/>
        <w:rPr>
          <w:rFonts w:ascii="Arial" w:hAnsi="Arial" w:cs="Arial"/>
          <w:sz w:val="24"/>
          <w:lang w:val="es-ES_tradnl"/>
        </w:rPr>
      </w:pPr>
      <w:r>
        <w:rPr>
          <w:rFonts w:ascii="Arial" w:hAnsi="Arial" w:cs="Arial"/>
          <w:sz w:val="24"/>
          <w:lang w:val="es-ES_tradnl"/>
        </w:rPr>
        <w:t>L</w:t>
      </w:r>
      <w:r w:rsidRPr="007A36CF">
        <w:rPr>
          <w:rFonts w:ascii="Arial" w:hAnsi="Arial" w:cs="Arial"/>
          <w:sz w:val="24"/>
          <w:lang w:val="es-ES_tradnl"/>
        </w:rPr>
        <w:t xml:space="preserve">as Fallas Geológicas </w:t>
      </w:r>
      <w:r>
        <w:rPr>
          <w:rFonts w:ascii="Arial" w:hAnsi="Arial" w:cs="Arial"/>
          <w:sz w:val="24"/>
          <w:lang w:val="es-ES_tradnl"/>
        </w:rPr>
        <w:t xml:space="preserve">y </w:t>
      </w:r>
      <w:r w:rsidRPr="007A36CF">
        <w:rPr>
          <w:rFonts w:ascii="Arial" w:hAnsi="Arial" w:cs="Arial"/>
          <w:sz w:val="24"/>
          <w:lang w:val="es-ES_tradnl"/>
        </w:rPr>
        <w:t>las altas precipitaciones afectan a nivel regional las microcuencas abastecedoras de agua en el municipio de Mocoa, generando deslizamientos, represamientos e inundaciones en la parte baja de las microcuencas del río Mocoa (Río Mulato y Quebradas Taruca, Taruquita, Conejo y Almorzadero).</w:t>
      </w:r>
    </w:p>
    <w:p w:rsidR="00D54329" w:rsidRDefault="00D54329" w:rsidP="00D54329">
      <w:pPr>
        <w:jc w:val="both"/>
        <w:rPr>
          <w:rFonts w:ascii="Arial" w:hAnsi="Arial" w:cs="Arial"/>
          <w:sz w:val="24"/>
          <w:lang w:val="es-ES_tradnl"/>
        </w:rPr>
      </w:pPr>
    </w:p>
    <w:p w:rsidR="00B44797" w:rsidRDefault="00B44797" w:rsidP="00D54329">
      <w:pPr>
        <w:jc w:val="both"/>
        <w:rPr>
          <w:rFonts w:ascii="Arial" w:hAnsi="Arial" w:cs="Arial"/>
          <w:sz w:val="24"/>
          <w:lang w:val="es-ES_tradnl"/>
        </w:rPr>
      </w:pPr>
    </w:p>
    <w:p w:rsidR="00B44797" w:rsidRDefault="00B44797" w:rsidP="00D54329">
      <w:pPr>
        <w:jc w:val="both"/>
        <w:rPr>
          <w:rFonts w:ascii="Arial" w:hAnsi="Arial" w:cs="Arial"/>
          <w:sz w:val="24"/>
          <w:lang w:val="es-ES_tradnl"/>
        </w:rPr>
      </w:pPr>
    </w:p>
    <w:p w:rsidR="00B44797" w:rsidRDefault="00B44797" w:rsidP="00D54329">
      <w:pPr>
        <w:jc w:val="both"/>
        <w:rPr>
          <w:rFonts w:ascii="Arial" w:hAnsi="Arial" w:cs="Arial"/>
          <w:sz w:val="24"/>
          <w:lang w:val="es-ES_tradnl"/>
        </w:rPr>
      </w:pPr>
    </w:p>
    <w:p w:rsidR="00B44797" w:rsidRDefault="00B44797" w:rsidP="00D54329">
      <w:pPr>
        <w:jc w:val="both"/>
        <w:rPr>
          <w:rFonts w:ascii="Arial" w:hAnsi="Arial" w:cs="Arial"/>
          <w:sz w:val="24"/>
          <w:lang w:val="es-ES_tradnl"/>
        </w:rPr>
      </w:pPr>
    </w:p>
    <w:p w:rsidR="00B44797" w:rsidRDefault="00B44797" w:rsidP="00D54329">
      <w:pPr>
        <w:jc w:val="both"/>
        <w:rPr>
          <w:rFonts w:ascii="Arial" w:hAnsi="Arial" w:cs="Arial"/>
          <w:sz w:val="24"/>
          <w:lang w:val="es-ES_tradnl"/>
        </w:rPr>
      </w:pPr>
    </w:p>
    <w:p w:rsidR="00B44797" w:rsidRDefault="00B44797" w:rsidP="00D54329">
      <w:pPr>
        <w:jc w:val="both"/>
        <w:rPr>
          <w:rFonts w:ascii="Arial" w:hAnsi="Arial" w:cs="Arial"/>
          <w:sz w:val="24"/>
          <w:lang w:val="es-ES_tradnl"/>
        </w:rPr>
      </w:pPr>
    </w:p>
    <w:p w:rsidR="00D54329" w:rsidRPr="002E6037" w:rsidRDefault="00D54329" w:rsidP="00D54329">
      <w:pPr>
        <w:pStyle w:val="Caption"/>
        <w:rPr>
          <w:rFonts w:cs="Arial"/>
          <w:sz w:val="20"/>
        </w:rPr>
      </w:pPr>
      <w:bookmarkStart w:id="53" w:name="_Toc493888986"/>
      <w:bookmarkStart w:id="54" w:name="_Toc494827787"/>
      <w:r>
        <w:t xml:space="preserve">Figura </w:t>
      </w:r>
      <w:r w:rsidR="007F2B7F">
        <w:fldChar w:fldCharType="begin"/>
      </w:r>
      <w:r w:rsidR="007F2B7F">
        <w:instrText xml:space="preserve"> SEQ Figura \* ARABIC </w:instrText>
      </w:r>
      <w:r w:rsidR="007F2B7F">
        <w:fldChar w:fldCharType="separate"/>
      </w:r>
      <w:r w:rsidR="00113FD2">
        <w:rPr>
          <w:noProof/>
        </w:rPr>
        <w:t>13</w:t>
      </w:r>
      <w:r w:rsidR="007F2B7F">
        <w:rPr>
          <w:noProof/>
        </w:rPr>
        <w:fldChar w:fldCharType="end"/>
      </w:r>
      <w:r>
        <w:rPr>
          <w:rFonts w:cs="Arial"/>
        </w:rPr>
        <w:t>. Sistema de fallas geológicas que circundan a Mocoa</w:t>
      </w:r>
      <w:bookmarkEnd w:id="53"/>
      <w:bookmarkEnd w:id="54"/>
    </w:p>
    <w:p w:rsidR="00D54329" w:rsidRDefault="00D54329" w:rsidP="00D54329">
      <w:pPr>
        <w:jc w:val="center"/>
        <w:rPr>
          <w:rFonts w:ascii="Arial" w:hAnsi="Arial" w:cs="Arial"/>
          <w:sz w:val="24"/>
          <w:lang w:val="es-ES_tradnl"/>
        </w:rPr>
      </w:pPr>
      <w:r>
        <w:rPr>
          <w:rFonts w:ascii="Arial" w:hAnsi="Arial" w:cs="Arial"/>
          <w:noProof/>
          <w:sz w:val="24"/>
          <w:lang w:val="en-US" w:eastAsia="en-US"/>
        </w:rPr>
        <mc:AlternateContent>
          <mc:Choice Requires="wps">
            <w:drawing>
              <wp:anchor distT="0" distB="0" distL="114300" distR="114300" simplePos="0" relativeHeight="251670016" behindDoc="0" locked="0" layoutInCell="1" allowOverlap="1" wp14:anchorId="6B0E00B4" wp14:editId="133DF4A7">
                <wp:simplePos x="0" y="0"/>
                <wp:positionH relativeFrom="column">
                  <wp:posOffset>3144050</wp:posOffset>
                </wp:positionH>
                <wp:positionV relativeFrom="paragraph">
                  <wp:posOffset>3205038</wp:posOffset>
                </wp:positionV>
                <wp:extent cx="811033" cy="254442"/>
                <wp:effectExtent l="0" t="0" r="0" b="0"/>
                <wp:wrapNone/>
                <wp:docPr id="27" name="Cuadro de texto 27"/>
                <wp:cNvGraphicFramePr/>
                <a:graphic xmlns:a="http://schemas.openxmlformats.org/drawingml/2006/main">
                  <a:graphicData uri="http://schemas.microsoft.com/office/word/2010/wordprocessingShape">
                    <wps:wsp>
                      <wps:cNvSpPr txBox="1"/>
                      <wps:spPr>
                        <a:xfrm>
                          <a:off x="0" y="0"/>
                          <a:ext cx="811033" cy="254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43575" w:rsidRPr="002B5250" w:rsidRDefault="00343575" w:rsidP="00D54329">
                            <w:pPr>
                              <w:rPr>
                                <w:rFonts w:ascii="Arial" w:hAnsi="Arial" w:cs="Arial"/>
                                <w:b/>
                                <w:sz w:val="18"/>
                              </w:rPr>
                            </w:pPr>
                            <w:r w:rsidRPr="002B5250">
                              <w:rPr>
                                <w:rFonts w:ascii="Arial" w:hAnsi="Arial" w:cs="Arial"/>
                                <w:b/>
                                <w:sz w:val="18"/>
                              </w:rPr>
                              <w:t>MOCOA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7" o:spid="_x0000_s1026" type="#_x0000_t202" style="position:absolute;left:0;text-align:left;margin-left:247.55pt;margin-top:252.35pt;width:63.85pt;height:20.0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" filled="f" stroked="f" strokeweight=".5pt">
                <v:textbox>
                  <w:txbxContent>
                    <w:p w:rsidR="00343575" w:rsidRPr="002B5250" w:rsidRDefault="00343575" w:rsidP="00D54329">
                      <w:pPr>
                        <w:rPr>
                          <w:rFonts w:ascii="Arial" w:hAnsi="Arial" w:cs="Arial"/>
                          <w:b/>
                          <w:sz w:val="18"/>
                        </w:rPr>
                      </w:pPr>
                      <w:r w:rsidRPr="002B5250">
                        <w:rPr>
                          <w:rFonts w:ascii="Arial" w:hAnsi="Arial" w:cs="Arial"/>
                          <w:b/>
                          <w:sz w:val="18"/>
                        </w:rPr>
                        <w:t>MOCOA</w:t>
                      </w:r>
                    </w:p>
                  </w:txbxContent>
                </v:textbox>
              </v:shape>
            </w:pict>
          </mc:Fallback>
        </mc:AlternateContent>
      </w:r>
      <w:r>
        <w:rPr>
          <w:rFonts w:ascii="Arial" w:hAnsi="Arial" w:cs="Arial"/>
          <w:noProof/>
          <w:sz w:val="24"/>
          <w:lang w:val="en-US" w:eastAsia="en-US"/>
        </w:rPr>
        <w:drawing>
          <wp:inline distT="0" distB="0" distL="0" distR="0" wp14:anchorId="4ADF5680" wp14:editId="7506504D">
            <wp:extent cx="3538330" cy="3551634"/>
            <wp:effectExtent l="76200" t="19050" r="81280" b="12509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40338" cy="3553650"/>
                    </a:xfrm>
                    <a:prstGeom prst="rect">
                      <a:avLst/>
                    </a:prstGeom>
                    <a:ln w="19050">
                      <a:solidFill>
                        <a:schemeClr val="accent1">
                          <a:lumMod val="75000"/>
                        </a:schemeClr>
                      </a:solidFill>
                    </a:ln>
                    <a:effectLst>
                      <a:outerShdw blurRad="50800" dist="50800" dir="5400000" algn="ctr" rotWithShape="0">
                        <a:schemeClr val="bg1">
                          <a:lumMod val="75000"/>
                        </a:schemeClr>
                      </a:outerShdw>
                      <a:softEdge rad="12700"/>
                    </a:effectLst>
                  </pic:spPr>
                </pic:pic>
              </a:graphicData>
            </a:graphic>
          </wp:inline>
        </w:drawing>
      </w:r>
    </w:p>
    <w:p w:rsidR="00D54329" w:rsidRPr="00F47F3B" w:rsidRDefault="00D54329" w:rsidP="00D54329">
      <w:pPr>
        <w:jc w:val="center"/>
        <w:rPr>
          <w:rStyle w:val="Emphasis"/>
        </w:rPr>
      </w:pPr>
      <w:r w:rsidRPr="00F47F3B">
        <w:rPr>
          <w:rStyle w:val="Emphasis"/>
        </w:rPr>
        <w:t xml:space="preserve">Fuente: </w:t>
      </w:r>
      <w:r>
        <w:rPr>
          <w:rStyle w:val="Emphasis"/>
        </w:rPr>
        <w:t>Estudio para actualización del Plan Maestro de Acueducto - Mocoa, 2011</w:t>
      </w:r>
      <w:r w:rsidRPr="00F47F3B">
        <w:rPr>
          <w:rStyle w:val="Emphasis"/>
        </w:rPr>
        <w:t>.</w:t>
      </w:r>
    </w:p>
    <w:p w:rsidR="00D54329" w:rsidRDefault="00D54329" w:rsidP="00D54329">
      <w:pPr>
        <w:rPr>
          <w:rFonts w:ascii="Arial" w:hAnsi="Arial" w:cs="Arial"/>
          <w:sz w:val="24"/>
          <w:lang w:val="es-ES_tradnl"/>
        </w:rPr>
      </w:pPr>
    </w:p>
    <w:p w:rsidR="00637363" w:rsidRDefault="00637363" w:rsidP="00637363">
      <w:pPr>
        <w:jc w:val="both"/>
        <w:rPr>
          <w:rFonts w:ascii="Arial" w:hAnsi="Arial" w:cs="Arial"/>
          <w:sz w:val="24"/>
          <w:lang w:val="es-ES_tradnl"/>
        </w:rPr>
      </w:pPr>
      <w:r w:rsidRPr="00637363">
        <w:rPr>
          <w:rFonts w:ascii="Arial" w:hAnsi="Arial" w:cs="Arial"/>
          <w:sz w:val="24"/>
          <w:lang w:val="es-ES_tradnl"/>
        </w:rPr>
        <w:t>De acuerdo con la figura anterior, el municipio está situado directamente sobre la unidad geológica de Terrazas Altas.</w:t>
      </w:r>
    </w:p>
    <w:p w:rsidR="00D54329" w:rsidRDefault="00D54329" w:rsidP="00D54329">
      <w:pPr>
        <w:rPr>
          <w:rFonts w:ascii="Arial" w:hAnsi="Arial" w:cs="Arial"/>
          <w:sz w:val="24"/>
          <w:lang w:val="es-ES_tradnl"/>
        </w:rPr>
      </w:pPr>
    </w:p>
    <w:p w:rsidR="00D54329" w:rsidRPr="002B5250" w:rsidRDefault="00577E67" w:rsidP="007C408D">
      <w:pPr>
        <w:pStyle w:val="ListParagraph"/>
        <w:numPr>
          <w:ilvl w:val="0"/>
          <w:numId w:val="61"/>
        </w:numPr>
        <w:rPr>
          <w:rFonts w:ascii="Arial" w:hAnsi="Arial" w:cs="Arial"/>
          <w:b/>
          <w:sz w:val="24"/>
          <w:lang w:val="es-ES_tradnl"/>
        </w:rPr>
      </w:pPr>
      <w:r>
        <w:rPr>
          <w:rFonts w:ascii="Arial" w:hAnsi="Arial" w:cs="Arial"/>
          <w:b/>
          <w:sz w:val="24"/>
          <w:lang w:val="es-ES_tradnl"/>
        </w:rPr>
        <w:t>Estratigrafía</w:t>
      </w:r>
    </w:p>
    <w:p w:rsidR="00D54329" w:rsidRDefault="00D54329" w:rsidP="00D54329">
      <w:pPr>
        <w:rPr>
          <w:rFonts w:ascii="Arial" w:hAnsi="Arial" w:cs="Arial"/>
          <w:sz w:val="24"/>
          <w:lang w:val="es-ES_tradnl"/>
        </w:rPr>
      </w:pPr>
    </w:p>
    <w:p w:rsidR="00D54329" w:rsidRDefault="00D54329" w:rsidP="00D54329">
      <w:pPr>
        <w:jc w:val="both"/>
        <w:rPr>
          <w:rFonts w:ascii="Arial" w:hAnsi="Arial" w:cs="Arial"/>
          <w:sz w:val="24"/>
          <w:lang w:val="es-ES_tradnl"/>
        </w:rPr>
      </w:pPr>
      <w:r>
        <w:rPr>
          <w:rFonts w:ascii="Arial" w:hAnsi="Arial" w:cs="Arial"/>
          <w:sz w:val="24"/>
          <w:lang w:val="es-ES_tradnl"/>
        </w:rPr>
        <w:t>Las unidades geológicas que rodea el municipio de Mocoa se describen en la siguiente tabla.</w:t>
      </w:r>
    </w:p>
    <w:p w:rsidR="00D54329" w:rsidRDefault="00D54329" w:rsidP="00D54329">
      <w:pPr>
        <w:rPr>
          <w:rFonts w:ascii="Arial" w:hAnsi="Arial" w:cs="Arial"/>
          <w:sz w:val="24"/>
          <w:lang w:val="es-ES_tradnl"/>
        </w:rPr>
      </w:pPr>
    </w:p>
    <w:p w:rsidR="00D54329" w:rsidRPr="001B6C0E" w:rsidRDefault="00D54329" w:rsidP="00D54329">
      <w:pPr>
        <w:pStyle w:val="Caption"/>
      </w:pPr>
      <w:bookmarkStart w:id="55" w:name="_Toc493888972"/>
      <w:bookmarkStart w:id="56" w:name="_Toc494827758"/>
      <w:r w:rsidRPr="001B6C0E">
        <w:t xml:space="preserve">Tabla </w:t>
      </w:r>
      <w:r w:rsidR="007F2B7F">
        <w:fldChar w:fldCharType="begin"/>
      </w:r>
      <w:r w:rsidR="007F2B7F">
        <w:instrText xml:space="preserve"> SEQ Tabla \* ARABIC </w:instrText>
      </w:r>
      <w:r w:rsidR="007F2B7F">
        <w:fldChar w:fldCharType="separate"/>
      </w:r>
      <w:r w:rsidR="002712AE">
        <w:rPr>
          <w:noProof/>
        </w:rPr>
        <w:t>8</w:t>
      </w:r>
      <w:r w:rsidR="007F2B7F">
        <w:rPr>
          <w:noProof/>
        </w:rPr>
        <w:fldChar w:fldCharType="end"/>
      </w:r>
      <w:r w:rsidR="00577E67">
        <w:t>. Unidades Geológicas presentes en la C</w:t>
      </w:r>
      <w:r w:rsidRPr="001B6C0E">
        <w:t>uenca del Río Mocoa</w:t>
      </w:r>
      <w:bookmarkEnd w:id="55"/>
      <w:bookmarkEnd w:id="56"/>
    </w:p>
    <w:tbl>
      <w:tblPr>
        <w:tblW w:w="9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40"/>
        <w:gridCol w:w="1742"/>
        <w:gridCol w:w="2150"/>
        <w:gridCol w:w="4231"/>
      </w:tblGrid>
      <w:tr w:rsidR="00D54329" w:rsidRPr="001B6C0E" w:rsidTr="00190FA0">
        <w:trPr>
          <w:trHeight w:val="270"/>
          <w:tblHeader/>
          <w:jc w:val="center"/>
        </w:trPr>
        <w:tc>
          <w:tcPr>
            <w:tcW w:w="1140" w:type="dxa"/>
            <w:shd w:val="clear" w:color="auto" w:fill="BFBFBF" w:themeFill="background1" w:themeFillShade="BF"/>
            <w:noWrap/>
            <w:vAlign w:val="center"/>
          </w:tcPr>
          <w:p w:rsidR="00D54329" w:rsidRPr="001B6C0E" w:rsidRDefault="00D54329" w:rsidP="00190FA0">
            <w:pPr>
              <w:jc w:val="center"/>
              <w:rPr>
                <w:rFonts w:ascii="Arial" w:hAnsi="Arial" w:cs="Arial"/>
                <w:b/>
                <w:bCs/>
                <w:sz w:val="22"/>
                <w:szCs w:val="22"/>
              </w:rPr>
            </w:pPr>
            <w:r w:rsidRPr="001B6C0E">
              <w:rPr>
                <w:rFonts w:ascii="Arial" w:hAnsi="Arial" w:cs="Arial"/>
                <w:b/>
                <w:bCs/>
                <w:sz w:val="22"/>
                <w:szCs w:val="22"/>
              </w:rPr>
              <w:t>CÓDIGO</w:t>
            </w:r>
          </w:p>
        </w:tc>
        <w:tc>
          <w:tcPr>
            <w:tcW w:w="1742" w:type="dxa"/>
            <w:shd w:val="clear" w:color="auto" w:fill="BFBFBF" w:themeFill="background1" w:themeFillShade="BF"/>
            <w:noWrap/>
            <w:vAlign w:val="center"/>
          </w:tcPr>
          <w:p w:rsidR="00D54329" w:rsidRPr="001B6C0E" w:rsidRDefault="00D54329" w:rsidP="00190FA0">
            <w:pPr>
              <w:jc w:val="center"/>
              <w:rPr>
                <w:rFonts w:ascii="Arial" w:hAnsi="Arial" w:cs="Arial"/>
                <w:b/>
                <w:bCs/>
                <w:sz w:val="22"/>
                <w:szCs w:val="22"/>
              </w:rPr>
            </w:pPr>
            <w:r w:rsidRPr="001B6C0E">
              <w:rPr>
                <w:rFonts w:ascii="Arial" w:hAnsi="Arial" w:cs="Arial"/>
                <w:b/>
                <w:bCs/>
                <w:sz w:val="22"/>
                <w:szCs w:val="22"/>
              </w:rPr>
              <w:t>PERIODO</w:t>
            </w:r>
          </w:p>
        </w:tc>
        <w:tc>
          <w:tcPr>
            <w:tcW w:w="2150" w:type="dxa"/>
            <w:shd w:val="clear" w:color="auto" w:fill="BFBFBF" w:themeFill="background1" w:themeFillShade="BF"/>
            <w:noWrap/>
            <w:vAlign w:val="center"/>
          </w:tcPr>
          <w:p w:rsidR="00D54329" w:rsidRPr="001B6C0E" w:rsidRDefault="00D54329" w:rsidP="00190FA0">
            <w:pPr>
              <w:jc w:val="center"/>
              <w:rPr>
                <w:rFonts w:ascii="Arial" w:hAnsi="Arial" w:cs="Arial"/>
                <w:b/>
                <w:bCs/>
                <w:sz w:val="22"/>
                <w:szCs w:val="22"/>
              </w:rPr>
            </w:pPr>
            <w:r w:rsidRPr="001B6C0E">
              <w:rPr>
                <w:rFonts w:ascii="Arial" w:hAnsi="Arial" w:cs="Arial"/>
                <w:b/>
                <w:bCs/>
                <w:sz w:val="22"/>
                <w:szCs w:val="22"/>
              </w:rPr>
              <w:t>UNIDADES GEOLÓGICAS</w:t>
            </w:r>
          </w:p>
        </w:tc>
        <w:tc>
          <w:tcPr>
            <w:tcW w:w="4231" w:type="dxa"/>
            <w:shd w:val="clear" w:color="auto" w:fill="BFBFBF" w:themeFill="background1" w:themeFillShade="BF"/>
          </w:tcPr>
          <w:p w:rsidR="00D54329" w:rsidRPr="001B6C0E" w:rsidRDefault="00D54329" w:rsidP="00190FA0">
            <w:pPr>
              <w:jc w:val="center"/>
              <w:rPr>
                <w:rFonts w:ascii="Arial" w:hAnsi="Arial" w:cs="Arial"/>
                <w:b/>
                <w:bCs/>
                <w:sz w:val="22"/>
                <w:szCs w:val="22"/>
              </w:rPr>
            </w:pPr>
            <w:r>
              <w:rPr>
                <w:rFonts w:ascii="Arial" w:hAnsi="Arial" w:cs="Arial"/>
                <w:b/>
                <w:bCs/>
                <w:sz w:val="22"/>
                <w:szCs w:val="22"/>
              </w:rPr>
              <w:t>DESCRIPCIÓN</w:t>
            </w:r>
          </w:p>
        </w:tc>
      </w:tr>
      <w:tr w:rsidR="00D54329" w:rsidRPr="001B6C0E" w:rsidTr="00190FA0">
        <w:trPr>
          <w:trHeight w:val="255"/>
          <w:jc w:val="center"/>
        </w:trPr>
        <w:tc>
          <w:tcPr>
            <w:tcW w:w="1140" w:type="dxa"/>
            <w:shd w:val="clear" w:color="auto" w:fill="auto"/>
            <w:noWrap/>
            <w:vAlign w:val="center"/>
          </w:tcPr>
          <w:p w:rsidR="00D54329" w:rsidRPr="001B6C0E" w:rsidRDefault="00D54329" w:rsidP="00190FA0">
            <w:pPr>
              <w:rPr>
                <w:rFonts w:ascii="Arial" w:hAnsi="Arial" w:cs="Arial"/>
                <w:sz w:val="22"/>
                <w:szCs w:val="22"/>
              </w:rPr>
            </w:pPr>
            <w:proofErr w:type="spellStart"/>
            <w:r w:rsidRPr="001B6C0E">
              <w:rPr>
                <w:rFonts w:ascii="Arial" w:hAnsi="Arial" w:cs="Arial"/>
                <w:sz w:val="22"/>
                <w:szCs w:val="22"/>
              </w:rPr>
              <w:t>TJsal</w:t>
            </w:r>
            <w:proofErr w:type="spellEnd"/>
          </w:p>
        </w:tc>
        <w:tc>
          <w:tcPr>
            <w:tcW w:w="1742" w:type="dxa"/>
            <w:vMerge w:val="restart"/>
            <w:shd w:val="clear" w:color="auto" w:fill="auto"/>
            <w:vAlign w:val="center"/>
          </w:tcPr>
          <w:p w:rsidR="00D54329" w:rsidRPr="001B6C0E" w:rsidRDefault="00D54329" w:rsidP="00190FA0">
            <w:pPr>
              <w:jc w:val="center"/>
              <w:rPr>
                <w:rFonts w:ascii="Arial" w:hAnsi="Arial" w:cs="Arial"/>
                <w:sz w:val="22"/>
                <w:szCs w:val="22"/>
              </w:rPr>
            </w:pPr>
            <w:r w:rsidRPr="001B6C0E">
              <w:rPr>
                <w:rFonts w:ascii="Arial" w:hAnsi="Arial" w:cs="Arial"/>
                <w:sz w:val="22"/>
                <w:szCs w:val="22"/>
              </w:rPr>
              <w:t>TRIASICO JURASICO</w:t>
            </w:r>
          </w:p>
        </w:tc>
        <w:tc>
          <w:tcPr>
            <w:tcW w:w="2150" w:type="dxa"/>
            <w:shd w:val="clear" w:color="auto" w:fill="auto"/>
            <w:noWrap/>
            <w:vAlign w:val="center"/>
          </w:tcPr>
          <w:p w:rsidR="00D54329" w:rsidRPr="001B6C0E" w:rsidRDefault="00D54329" w:rsidP="00190FA0">
            <w:pPr>
              <w:rPr>
                <w:rFonts w:ascii="Arial" w:hAnsi="Arial" w:cs="Arial"/>
                <w:sz w:val="22"/>
                <w:szCs w:val="22"/>
              </w:rPr>
            </w:pPr>
            <w:r w:rsidRPr="001B6C0E">
              <w:rPr>
                <w:rFonts w:ascii="Arial" w:hAnsi="Arial" w:cs="Arial"/>
                <w:sz w:val="22"/>
                <w:szCs w:val="22"/>
              </w:rPr>
              <w:t>Formación Saldaña</w:t>
            </w:r>
          </w:p>
        </w:tc>
        <w:tc>
          <w:tcPr>
            <w:tcW w:w="4231" w:type="dxa"/>
          </w:tcPr>
          <w:p w:rsidR="00D54329" w:rsidRPr="001B6C0E" w:rsidRDefault="00D54329" w:rsidP="00190FA0">
            <w:pPr>
              <w:rPr>
                <w:rFonts w:ascii="Arial" w:hAnsi="Arial" w:cs="Arial"/>
                <w:sz w:val="22"/>
                <w:szCs w:val="22"/>
              </w:rPr>
            </w:pPr>
            <w:r w:rsidRPr="001B6C0E">
              <w:rPr>
                <w:rFonts w:ascii="Arial" w:hAnsi="Arial" w:cs="Arial"/>
                <w:sz w:val="22"/>
                <w:szCs w:val="22"/>
              </w:rPr>
              <w:t xml:space="preserve">Secuencia </w:t>
            </w:r>
            <w:proofErr w:type="spellStart"/>
            <w:r w:rsidRPr="001B6C0E">
              <w:rPr>
                <w:rFonts w:ascii="Arial" w:hAnsi="Arial" w:cs="Arial"/>
                <w:sz w:val="22"/>
                <w:szCs w:val="22"/>
              </w:rPr>
              <w:t>volcanosedimentaria</w:t>
            </w:r>
            <w:proofErr w:type="spellEnd"/>
            <w:r w:rsidRPr="001B6C0E">
              <w:rPr>
                <w:rFonts w:ascii="Arial" w:hAnsi="Arial" w:cs="Arial"/>
                <w:sz w:val="22"/>
                <w:szCs w:val="22"/>
              </w:rPr>
              <w:t xml:space="preserve"> de intercalaciones de tobas, flujos de lavas, aglomerados, areniscas </w:t>
            </w:r>
            <w:proofErr w:type="spellStart"/>
            <w:r w:rsidRPr="001B6C0E">
              <w:rPr>
                <w:rFonts w:ascii="Arial" w:hAnsi="Arial" w:cs="Arial"/>
                <w:sz w:val="22"/>
                <w:szCs w:val="22"/>
              </w:rPr>
              <w:t>tobáceas</w:t>
            </w:r>
            <w:proofErr w:type="spellEnd"/>
            <w:r w:rsidRPr="001B6C0E">
              <w:rPr>
                <w:rFonts w:ascii="Arial" w:hAnsi="Arial" w:cs="Arial"/>
                <w:sz w:val="22"/>
                <w:szCs w:val="22"/>
              </w:rPr>
              <w:t xml:space="preserve"> y </w:t>
            </w:r>
            <w:proofErr w:type="spellStart"/>
            <w:r w:rsidRPr="001B6C0E">
              <w:rPr>
                <w:rFonts w:ascii="Arial" w:hAnsi="Arial" w:cs="Arial"/>
                <w:sz w:val="22"/>
                <w:szCs w:val="22"/>
              </w:rPr>
              <w:t>limolitas</w:t>
            </w:r>
            <w:proofErr w:type="spellEnd"/>
            <w:r w:rsidRPr="001B6C0E">
              <w:rPr>
                <w:rFonts w:ascii="Arial" w:hAnsi="Arial" w:cs="Arial"/>
                <w:sz w:val="22"/>
                <w:szCs w:val="22"/>
              </w:rPr>
              <w:t>.  Colores morado, rojo, gris y verde</w:t>
            </w:r>
          </w:p>
        </w:tc>
      </w:tr>
      <w:tr w:rsidR="00D54329" w:rsidRPr="001B6C0E" w:rsidTr="00190FA0">
        <w:trPr>
          <w:trHeight w:val="255"/>
          <w:jc w:val="center"/>
        </w:trPr>
        <w:tc>
          <w:tcPr>
            <w:tcW w:w="1140" w:type="dxa"/>
            <w:shd w:val="clear" w:color="auto" w:fill="auto"/>
            <w:noWrap/>
            <w:vAlign w:val="center"/>
          </w:tcPr>
          <w:p w:rsidR="00D54329" w:rsidRPr="001B6C0E" w:rsidRDefault="00D54329" w:rsidP="00190FA0">
            <w:pPr>
              <w:rPr>
                <w:rFonts w:ascii="Arial" w:hAnsi="Arial" w:cs="Arial"/>
                <w:sz w:val="22"/>
                <w:szCs w:val="22"/>
              </w:rPr>
            </w:pPr>
            <w:proofErr w:type="spellStart"/>
            <w:r w:rsidRPr="001B6C0E">
              <w:rPr>
                <w:rFonts w:ascii="Arial" w:hAnsi="Arial" w:cs="Arial"/>
                <w:sz w:val="22"/>
                <w:szCs w:val="22"/>
              </w:rPr>
              <w:t>Jmgmoc</w:t>
            </w:r>
            <w:proofErr w:type="spellEnd"/>
          </w:p>
        </w:tc>
        <w:tc>
          <w:tcPr>
            <w:tcW w:w="1742" w:type="dxa"/>
            <w:vMerge/>
            <w:vAlign w:val="center"/>
          </w:tcPr>
          <w:p w:rsidR="00D54329" w:rsidRPr="001B6C0E" w:rsidRDefault="00D54329" w:rsidP="00190FA0">
            <w:pPr>
              <w:rPr>
                <w:rFonts w:ascii="Arial" w:hAnsi="Arial" w:cs="Arial"/>
                <w:sz w:val="22"/>
                <w:szCs w:val="22"/>
              </w:rPr>
            </w:pPr>
          </w:p>
        </w:tc>
        <w:tc>
          <w:tcPr>
            <w:tcW w:w="2150" w:type="dxa"/>
            <w:shd w:val="clear" w:color="auto" w:fill="auto"/>
            <w:noWrap/>
            <w:vAlign w:val="center"/>
          </w:tcPr>
          <w:p w:rsidR="00D54329" w:rsidRPr="001B6C0E" w:rsidRDefault="00D54329" w:rsidP="00190FA0">
            <w:pPr>
              <w:rPr>
                <w:rFonts w:ascii="Arial" w:hAnsi="Arial" w:cs="Arial"/>
                <w:sz w:val="22"/>
                <w:szCs w:val="22"/>
              </w:rPr>
            </w:pPr>
            <w:proofErr w:type="spellStart"/>
            <w:r w:rsidRPr="001B6C0E">
              <w:rPr>
                <w:rFonts w:ascii="Arial" w:hAnsi="Arial" w:cs="Arial"/>
                <w:sz w:val="22"/>
                <w:szCs w:val="22"/>
              </w:rPr>
              <w:t>Monzogranito</w:t>
            </w:r>
            <w:proofErr w:type="spellEnd"/>
            <w:r w:rsidRPr="001B6C0E">
              <w:rPr>
                <w:rFonts w:ascii="Arial" w:hAnsi="Arial" w:cs="Arial"/>
                <w:sz w:val="22"/>
                <w:szCs w:val="22"/>
              </w:rPr>
              <w:t xml:space="preserve"> Mocoa</w:t>
            </w:r>
          </w:p>
        </w:tc>
        <w:tc>
          <w:tcPr>
            <w:tcW w:w="4231" w:type="dxa"/>
          </w:tcPr>
          <w:p w:rsidR="00D54329" w:rsidRPr="001B6C0E" w:rsidRDefault="00D54329" w:rsidP="00190FA0">
            <w:pPr>
              <w:rPr>
                <w:rFonts w:ascii="Arial" w:hAnsi="Arial" w:cs="Arial"/>
                <w:sz w:val="22"/>
                <w:szCs w:val="22"/>
              </w:rPr>
            </w:pPr>
            <w:r w:rsidRPr="001B6C0E">
              <w:rPr>
                <w:rFonts w:ascii="Arial" w:hAnsi="Arial" w:cs="Arial"/>
                <w:sz w:val="22"/>
                <w:szCs w:val="22"/>
              </w:rPr>
              <w:t>Roca intrusiva, grisácea, dura, con manchas rojizas a café de óxido de hierro, con diaclasas cerradas.</w:t>
            </w:r>
          </w:p>
        </w:tc>
      </w:tr>
      <w:tr w:rsidR="00D54329" w:rsidRPr="001B6C0E" w:rsidTr="00190FA0">
        <w:trPr>
          <w:trHeight w:val="255"/>
          <w:jc w:val="center"/>
        </w:trPr>
        <w:tc>
          <w:tcPr>
            <w:tcW w:w="1140" w:type="dxa"/>
            <w:shd w:val="clear" w:color="auto" w:fill="auto"/>
            <w:noWrap/>
            <w:vAlign w:val="center"/>
          </w:tcPr>
          <w:p w:rsidR="00D54329" w:rsidRPr="001B6C0E" w:rsidRDefault="00D54329" w:rsidP="00190FA0">
            <w:pPr>
              <w:rPr>
                <w:rFonts w:ascii="Arial" w:hAnsi="Arial" w:cs="Arial"/>
                <w:sz w:val="22"/>
                <w:szCs w:val="22"/>
              </w:rPr>
            </w:pPr>
            <w:r w:rsidRPr="001B6C0E">
              <w:rPr>
                <w:rFonts w:ascii="Arial" w:hAnsi="Arial" w:cs="Arial"/>
                <w:sz w:val="22"/>
                <w:szCs w:val="22"/>
              </w:rPr>
              <w:t>K2v</w:t>
            </w:r>
          </w:p>
        </w:tc>
        <w:tc>
          <w:tcPr>
            <w:tcW w:w="1742" w:type="dxa"/>
            <w:vMerge w:val="restart"/>
            <w:shd w:val="clear" w:color="auto" w:fill="auto"/>
            <w:noWrap/>
            <w:vAlign w:val="center"/>
          </w:tcPr>
          <w:p w:rsidR="00D54329" w:rsidRPr="001B6C0E" w:rsidRDefault="00D54329" w:rsidP="00190FA0">
            <w:pPr>
              <w:jc w:val="center"/>
              <w:rPr>
                <w:rFonts w:ascii="Arial" w:hAnsi="Arial" w:cs="Arial"/>
                <w:sz w:val="22"/>
                <w:szCs w:val="22"/>
              </w:rPr>
            </w:pPr>
            <w:r w:rsidRPr="001B6C0E">
              <w:rPr>
                <w:rFonts w:ascii="Arial" w:hAnsi="Arial" w:cs="Arial"/>
                <w:sz w:val="22"/>
                <w:szCs w:val="22"/>
              </w:rPr>
              <w:t>CRETACICO</w:t>
            </w:r>
          </w:p>
        </w:tc>
        <w:tc>
          <w:tcPr>
            <w:tcW w:w="2150" w:type="dxa"/>
            <w:shd w:val="clear" w:color="auto" w:fill="auto"/>
            <w:noWrap/>
            <w:vAlign w:val="center"/>
          </w:tcPr>
          <w:p w:rsidR="00D54329" w:rsidRPr="001B6C0E" w:rsidRDefault="00D54329" w:rsidP="00190FA0">
            <w:pPr>
              <w:rPr>
                <w:rFonts w:ascii="Arial" w:hAnsi="Arial" w:cs="Arial"/>
                <w:sz w:val="22"/>
                <w:szCs w:val="22"/>
              </w:rPr>
            </w:pPr>
            <w:r w:rsidRPr="001B6C0E">
              <w:rPr>
                <w:rFonts w:ascii="Arial" w:hAnsi="Arial" w:cs="Arial"/>
                <w:sz w:val="22"/>
                <w:szCs w:val="22"/>
              </w:rPr>
              <w:t>Formación Villeta</w:t>
            </w:r>
          </w:p>
        </w:tc>
        <w:tc>
          <w:tcPr>
            <w:tcW w:w="4231" w:type="dxa"/>
          </w:tcPr>
          <w:p w:rsidR="00D54329" w:rsidRPr="001B6C0E" w:rsidRDefault="00D54329" w:rsidP="00190FA0">
            <w:pPr>
              <w:rPr>
                <w:rFonts w:ascii="Arial" w:hAnsi="Arial" w:cs="Arial"/>
                <w:sz w:val="22"/>
                <w:szCs w:val="22"/>
              </w:rPr>
            </w:pPr>
            <w:r w:rsidRPr="000C3192">
              <w:rPr>
                <w:rFonts w:ascii="Arial" w:hAnsi="Arial" w:cs="Arial"/>
                <w:sz w:val="22"/>
                <w:szCs w:val="22"/>
              </w:rPr>
              <w:t xml:space="preserve">Se identifica como una secuencia de </w:t>
            </w:r>
            <w:proofErr w:type="spellStart"/>
            <w:r w:rsidRPr="000C3192">
              <w:rPr>
                <w:rFonts w:ascii="Arial" w:hAnsi="Arial" w:cs="Arial"/>
                <w:sz w:val="22"/>
                <w:szCs w:val="22"/>
              </w:rPr>
              <w:t>lodolitas</w:t>
            </w:r>
            <w:proofErr w:type="spellEnd"/>
            <w:r w:rsidRPr="000C3192">
              <w:rPr>
                <w:rFonts w:ascii="Arial" w:hAnsi="Arial" w:cs="Arial"/>
                <w:sz w:val="22"/>
                <w:szCs w:val="22"/>
              </w:rPr>
              <w:t xml:space="preserve"> grises oscuras a negras, intercaladas en estratos medios a muy gruesos de caliza.  Estratos medios a muy gruesos de cuarzo arenitas en las partes baja y superior de la secuencia.</w:t>
            </w:r>
          </w:p>
        </w:tc>
      </w:tr>
      <w:tr w:rsidR="00D54329" w:rsidRPr="001B6C0E" w:rsidTr="00190FA0">
        <w:trPr>
          <w:trHeight w:val="255"/>
          <w:jc w:val="center"/>
        </w:trPr>
        <w:tc>
          <w:tcPr>
            <w:tcW w:w="1140" w:type="dxa"/>
            <w:shd w:val="clear" w:color="auto" w:fill="auto"/>
            <w:noWrap/>
            <w:vAlign w:val="center"/>
          </w:tcPr>
          <w:p w:rsidR="00D54329" w:rsidRPr="001B6C0E" w:rsidRDefault="00D54329" w:rsidP="00190FA0">
            <w:pPr>
              <w:rPr>
                <w:rFonts w:ascii="Arial" w:hAnsi="Arial" w:cs="Arial"/>
                <w:sz w:val="22"/>
                <w:szCs w:val="22"/>
              </w:rPr>
            </w:pPr>
            <w:r w:rsidRPr="001B6C0E">
              <w:rPr>
                <w:rFonts w:ascii="Arial" w:hAnsi="Arial" w:cs="Arial"/>
                <w:sz w:val="22"/>
                <w:szCs w:val="22"/>
              </w:rPr>
              <w:t>K2E1rum</w:t>
            </w:r>
          </w:p>
        </w:tc>
        <w:tc>
          <w:tcPr>
            <w:tcW w:w="1742" w:type="dxa"/>
            <w:vMerge/>
            <w:vAlign w:val="center"/>
          </w:tcPr>
          <w:p w:rsidR="00D54329" w:rsidRPr="001B6C0E" w:rsidRDefault="00D54329" w:rsidP="00190FA0">
            <w:pPr>
              <w:rPr>
                <w:rFonts w:ascii="Arial" w:hAnsi="Arial" w:cs="Arial"/>
                <w:sz w:val="22"/>
                <w:szCs w:val="22"/>
              </w:rPr>
            </w:pPr>
          </w:p>
        </w:tc>
        <w:tc>
          <w:tcPr>
            <w:tcW w:w="2150" w:type="dxa"/>
            <w:shd w:val="clear" w:color="auto" w:fill="auto"/>
            <w:noWrap/>
            <w:vAlign w:val="center"/>
          </w:tcPr>
          <w:p w:rsidR="00D54329" w:rsidRPr="001B6C0E" w:rsidRDefault="00D54329" w:rsidP="00190FA0">
            <w:pPr>
              <w:rPr>
                <w:rFonts w:ascii="Arial" w:hAnsi="Arial" w:cs="Arial"/>
                <w:sz w:val="22"/>
                <w:szCs w:val="22"/>
              </w:rPr>
            </w:pPr>
            <w:r w:rsidRPr="001B6C0E">
              <w:rPr>
                <w:rFonts w:ascii="Arial" w:hAnsi="Arial" w:cs="Arial"/>
                <w:sz w:val="22"/>
                <w:szCs w:val="22"/>
              </w:rPr>
              <w:t xml:space="preserve">Formación </w:t>
            </w:r>
            <w:proofErr w:type="spellStart"/>
            <w:r w:rsidRPr="001B6C0E">
              <w:rPr>
                <w:rFonts w:ascii="Arial" w:hAnsi="Arial" w:cs="Arial"/>
                <w:sz w:val="22"/>
                <w:szCs w:val="22"/>
              </w:rPr>
              <w:t>Rumiyaco</w:t>
            </w:r>
            <w:proofErr w:type="spellEnd"/>
          </w:p>
        </w:tc>
        <w:tc>
          <w:tcPr>
            <w:tcW w:w="4231" w:type="dxa"/>
          </w:tcPr>
          <w:p w:rsidR="00D54329" w:rsidRPr="001B6C0E" w:rsidRDefault="00D54329" w:rsidP="00190FA0">
            <w:pPr>
              <w:rPr>
                <w:rFonts w:ascii="Arial" w:hAnsi="Arial" w:cs="Arial"/>
                <w:sz w:val="22"/>
                <w:szCs w:val="22"/>
              </w:rPr>
            </w:pPr>
            <w:r w:rsidRPr="000C3192">
              <w:rPr>
                <w:rFonts w:ascii="Arial" w:hAnsi="Arial" w:cs="Arial"/>
                <w:sz w:val="22"/>
                <w:szCs w:val="22"/>
              </w:rPr>
              <w:t xml:space="preserve">Se define como una sucesión monótona </w:t>
            </w:r>
            <w:proofErr w:type="spellStart"/>
            <w:r w:rsidRPr="000C3192">
              <w:rPr>
                <w:rFonts w:ascii="Arial" w:hAnsi="Arial" w:cs="Arial"/>
                <w:sz w:val="22"/>
                <w:szCs w:val="22"/>
              </w:rPr>
              <w:t>arcillolítica</w:t>
            </w:r>
            <w:proofErr w:type="spellEnd"/>
            <w:r w:rsidRPr="000C3192">
              <w:rPr>
                <w:rFonts w:ascii="Arial" w:hAnsi="Arial" w:cs="Arial"/>
                <w:sz w:val="22"/>
                <w:szCs w:val="22"/>
              </w:rPr>
              <w:t xml:space="preserve"> – </w:t>
            </w:r>
            <w:proofErr w:type="spellStart"/>
            <w:r w:rsidRPr="000C3192">
              <w:rPr>
                <w:rFonts w:ascii="Arial" w:hAnsi="Arial" w:cs="Arial"/>
                <w:sz w:val="22"/>
                <w:szCs w:val="22"/>
              </w:rPr>
              <w:t>lutítica</w:t>
            </w:r>
            <w:proofErr w:type="spellEnd"/>
            <w:r w:rsidRPr="000C3192">
              <w:rPr>
                <w:rFonts w:ascii="Arial" w:hAnsi="Arial" w:cs="Arial"/>
                <w:sz w:val="22"/>
                <w:szCs w:val="22"/>
              </w:rPr>
              <w:t>, color rojo y gris, con intercalaciones de arenitas cuarzosas, líticas, lentes carbonosos y ocasionales niveles calcáreos.  Estas rocas se meteorizan formando suelos arcillosos rojos.</w:t>
            </w:r>
          </w:p>
        </w:tc>
      </w:tr>
      <w:tr w:rsidR="00D54329" w:rsidRPr="001B6C0E" w:rsidTr="00190FA0">
        <w:trPr>
          <w:trHeight w:val="255"/>
          <w:jc w:val="center"/>
        </w:trPr>
        <w:tc>
          <w:tcPr>
            <w:tcW w:w="1140" w:type="dxa"/>
            <w:shd w:val="clear" w:color="auto" w:fill="auto"/>
            <w:noWrap/>
            <w:vAlign w:val="center"/>
          </w:tcPr>
          <w:p w:rsidR="00D54329" w:rsidRPr="001B6C0E" w:rsidRDefault="00D54329" w:rsidP="00190FA0">
            <w:pPr>
              <w:rPr>
                <w:rFonts w:ascii="Arial" w:hAnsi="Arial" w:cs="Arial"/>
                <w:sz w:val="22"/>
                <w:szCs w:val="22"/>
              </w:rPr>
            </w:pPr>
            <w:r w:rsidRPr="001B6C0E">
              <w:rPr>
                <w:rFonts w:ascii="Arial" w:hAnsi="Arial" w:cs="Arial"/>
                <w:sz w:val="22"/>
                <w:szCs w:val="22"/>
              </w:rPr>
              <w:t>E2E3pei</w:t>
            </w:r>
          </w:p>
        </w:tc>
        <w:tc>
          <w:tcPr>
            <w:tcW w:w="1742" w:type="dxa"/>
            <w:vMerge w:val="restart"/>
            <w:shd w:val="clear" w:color="auto" w:fill="auto"/>
            <w:noWrap/>
            <w:vAlign w:val="center"/>
          </w:tcPr>
          <w:p w:rsidR="00D54329" w:rsidRPr="001B6C0E" w:rsidRDefault="00D54329" w:rsidP="00190FA0">
            <w:pPr>
              <w:jc w:val="center"/>
              <w:rPr>
                <w:rFonts w:ascii="Arial" w:hAnsi="Arial" w:cs="Arial"/>
                <w:sz w:val="22"/>
                <w:szCs w:val="22"/>
              </w:rPr>
            </w:pPr>
            <w:r w:rsidRPr="001B6C0E">
              <w:rPr>
                <w:rFonts w:ascii="Arial" w:hAnsi="Arial" w:cs="Arial"/>
                <w:sz w:val="22"/>
                <w:szCs w:val="22"/>
              </w:rPr>
              <w:t>PALEOGENO</w:t>
            </w:r>
          </w:p>
        </w:tc>
        <w:tc>
          <w:tcPr>
            <w:tcW w:w="2150" w:type="dxa"/>
            <w:shd w:val="clear" w:color="auto" w:fill="auto"/>
            <w:noWrap/>
            <w:vAlign w:val="center"/>
          </w:tcPr>
          <w:p w:rsidR="00D54329" w:rsidRPr="001B6C0E" w:rsidRDefault="00D54329" w:rsidP="00190FA0">
            <w:pPr>
              <w:rPr>
                <w:rFonts w:ascii="Arial" w:hAnsi="Arial" w:cs="Arial"/>
                <w:sz w:val="22"/>
                <w:szCs w:val="22"/>
              </w:rPr>
            </w:pPr>
            <w:r w:rsidRPr="001B6C0E">
              <w:rPr>
                <w:rFonts w:ascii="Arial" w:hAnsi="Arial" w:cs="Arial"/>
                <w:sz w:val="22"/>
                <w:szCs w:val="22"/>
              </w:rPr>
              <w:t>Formación Pepino -Miembro Inferior</w:t>
            </w:r>
          </w:p>
        </w:tc>
        <w:tc>
          <w:tcPr>
            <w:tcW w:w="4231" w:type="dxa"/>
          </w:tcPr>
          <w:p w:rsidR="00D54329" w:rsidRPr="001B6C0E" w:rsidRDefault="00D54329" w:rsidP="00190FA0">
            <w:pPr>
              <w:rPr>
                <w:rFonts w:ascii="Arial" w:hAnsi="Arial" w:cs="Arial"/>
                <w:sz w:val="22"/>
                <w:szCs w:val="22"/>
              </w:rPr>
            </w:pPr>
            <w:r w:rsidRPr="002D741D">
              <w:rPr>
                <w:rFonts w:ascii="Arial" w:hAnsi="Arial" w:cs="Arial"/>
                <w:sz w:val="22"/>
                <w:szCs w:val="22"/>
              </w:rPr>
              <w:t xml:space="preserve">Estratos gruesos de conglomerados </w:t>
            </w:r>
            <w:proofErr w:type="spellStart"/>
            <w:r w:rsidRPr="002D741D">
              <w:rPr>
                <w:rFonts w:ascii="Arial" w:hAnsi="Arial" w:cs="Arial"/>
                <w:sz w:val="22"/>
                <w:szCs w:val="22"/>
              </w:rPr>
              <w:t>polimícticos</w:t>
            </w:r>
            <w:proofErr w:type="spellEnd"/>
            <w:r w:rsidRPr="002D741D">
              <w:rPr>
                <w:rFonts w:ascii="Arial" w:hAnsi="Arial" w:cs="Arial"/>
                <w:sz w:val="22"/>
                <w:szCs w:val="22"/>
              </w:rPr>
              <w:t xml:space="preserve"> </w:t>
            </w:r>
            <w:proofErr w:type="spellStart"/>
            <w:r w:rsidRPr="002D741D">
              <w:rPr>
                <w:rFonts w:ascii="Arial" w:hAnsi="Arial" w:cs="Arial"/>
                <w:sz w:val="22"/>
                <w:szCs w:val="22"/>
              </w:rPr>
              <w:t>clastosoportados</w:t>
            </w:r>
            <w:proofErr w:type="spellEnd"/>
            <w:r w:rsidRPr="002D741D">
              <w:rPr>
                <w:rFonts w:ascii="Arial" w:hAnsi="Arial" w:cs="Arial"/>
                <w:sz w:val="22"/>
                <w:szCs w:val="22"/>
              </w:rPr>
              <w:t xml:space="preserve">.  Intercalaciones menores de </w:t>
            </w:r>
            <w:proofErr w:type="spellStart"/>
            <w:r w:rsidRPr="002D741D">
              <w:rPr>
                <w:rFonts w:ascii="Arial" w:hAnsi="Arial" w:cs="Arial"/>
                <w:sz w:val="22"/>
                <w:szCs w:val="22"/>
              </w:rPr>
              <w:t>litoarenitas</w:t>
            </w:r>
            <w:proofErr w:type="spellEnd"/>
            <w:r w:rsidRPr="002D741D">
              <w:rPr>
                <w:rFonts w:ascii="Arial" w:hAnsi="Arial" w:cs="Arial"/>
                <w:sz w:val="22"/>
                <w:szCs w:val="22"/>
              </w:rPr>
              <w:t xml:space="preserve"> y </w:t>
            </w:r>
            <w:proofErr w:type="spellStart"/>
            <w:r w:rsidRPr="002D741D">
              <w:rPr>
                <w:rFonts w:ascii="Arial" w:hAnsi="Arial" w:cs="Arial"/>
                <w:sz w:val="22"/>
                <w:szCs w:val="22"/>
              </w:rPr>
              <w:t>lodolitas</w:t>
            </w:r>
            <w:proofErr w:type="spellEnd"/>
            <w:r w:rsidRPr="002D741D">
              <w:rPr>
                <w:rFonts w:ascii="Arial" w:hAnsi="Arial" w:cs="Arial"/>
                <w:sz w:val="22"/>
                <w:szCs w:val="22"/>
              </w:rPr>
              <w:t xml:space="preserve"> limosas.</w:t>
            </w:r>
          </w:p>
        </w:tc>
      </w:tr>
      <w:tr w:rsidR="00D54329" w:rsidRPr="001B6C0E" w:rsidTr="00190FA0">
        <w:trPr>
          <w:trHeight w:val="255"/>
          <w:jc w:val="center"/>
        </w:trPr>
        <w:tc>
          <w:tcPr>
            <w:tcW w:w="1140" w:type="dxa"/>
            <w:shd w:val="clear" w:color="auto" w:fill="auto"/>
            <w:noWrap/>
            <w:vAlign w:val="center"/>
          </w:tcPr>
          <w:p w:rsidR="00D54329" w:rsidRPr="001B6C0E" w:rsidRDefault="00D54329" w:rsidP="00190FA0">
            <w:pPr>
              <w:rPr>
                <w:rFonts w:ascii="Arial" w:hAnsi="Arial" w:cs="Arial"/>
                <w:sz w:val="22"/>
                <w:szCs w:val="22"/>
              </w:rPr>
            </w:pPr>
            <w:r w:rsidRPr="001B6C0E">
              <w:rPr>
                <w:rFonts w:ascii="Arial" w:hAnsi="Arial" w:cs="Arial"/>
                <w:sz w:val="22"/>
                <w:szCs w:val="22"/>
              </w:rPr>
              <w:t>E2E3pem</w:t>
            </w:r>
          </w:p>
        </w:tc>
        <w:tc>
          <w:tcPr>
            <w:tcW w:w="1742" w:type="dxa"/>
            <w:vMerge/>
            <w:vAlign w:val="center"/>
          </w:tcPr>
          <w:p w:rsidR="00D54329" w:rsidRPr="001B6C0E" w:rsidRDefault="00D54329" w:rsidP="00190FA0">
            <w:pPr>
              <w:rPr>
                <w:rFonts w:ascii="Arial" w:hAnsi="Arial" w:cs="Arial"/>
                <w:sz w:val="22"/>
                <w:szCs w:val="22"/>
              </w:rPr>
            </w:pPr>
          </w:p>
        </w:tc>
        <w:tc>
          <w:tcPr>
            <w:tcW w:w="2150" w:type="dxa"/>
            <w:shd w:val="clear" w:color="auto" w:fill="auto"/>
            <w:noWrap/>
            <w:vAlign w:val="center"/>
          </w:tcPr>
          <w:p w:rsidR="00D54329" w:rsidRPr="001B6C0E" w:rsidRDefault="00D54329" w:rsidP="00190FA0">
            <w:pPr>
              <w:rPr>
                <w:rFonts w:ascii="Arial" w:hAnsi="Arial" w:cs="Arial"/>
                <w:sz w:val="22"/>
                <w:szCs w:val="22"/>
              </w:rPr>
            </w:pPr>
            <w:r w:rsidRPr="001B6C0E">
              <w:rPr>
                <w:rFonts w:ascii="Arial" w:hAnsi="Arial" w:cs="Arial"/>
                <w:sz w:val="22"/>
                <w:szCs w:val="22"/>
              </w:rPr>
              <w:t>Formación Pepino-Miembro Medio</w:t>
            </w:r>
          </w:p>
        </w:tc>
        <w:tc>
          <w:tcPr>
            <w:tcW w:w="4231" w:type="dxa"/>
          </w:tcPr>
          <w:p w:rsidR="00D54329" w:rsidRPr="001B6C0E" w:rsidRDefault="00D54329" w:rsidP="00190FA0">
            <w:pPr>
              <w:rPr>
                <w:rFonts w:ascii="Arial" w:hAnsi="Arial" w:cs="Arial"/>
                <w:sz w:val="22"/>
                <w:szCs w:val="22"/>
              </w:rPr>
            </w:pPr>
            <w:r w:rsidRPr="002D741D">
              <w:rPr>
                <w:rFonts w:ascii="Arial" w:hAnsi="Arial" w:cs="Arial"/>
                <w:sz w:val="22"/>
                <w:szCs w:val="22"/>
              </w:rPr>
              <w:t xml:space="preserve">Estratos medios y delgados tabulares de arenitas lodosas, </w:t>
            </w:r>
            <w:proofErr w:type="spellStart"/>
            <w:r w:rsidRPr="002D741D">
              <w:rPr>
                <w:rFonts w:ascii="Arial" w:hAnsi="Arial" w:cs="Arial"/>
                <w:sz w:val="22"/>
                <w:szCs w:val="22"/>
              </w:rPr>
              <w:t>lodolitas</w:t>
            </w:r>
            <w:proofErr w:type="spellEnd"/>
            <w:r w:rsidRPr="002D741D">
              <w:rPr>
                <w:rFonts w:ascii="Arial" w:hAnsi="Arial" w:cs="Arial"/>
                <w:sz w:val="22"/>
                <w:szCs w:val="22"/>
              </w:rPr>
              <w:t xml:space="preserve"> arenosas, </w:t>
            </w:r>
            <w:proofErr w:type="spellStart"/>
            <w:r w:rsidRPr="002D741D">
              <w:rPr>
                <w:rFonts w:ascii="Arial" w:hAnsi="Arial" w:cs="Arial"/>
                <w:sz w:val="22"/>
                <w:szCs w:val="22"/>
              </w:rPr>
              <w:t>lodolitas</w:t>
            </w:r>
            <w:proofErr w:type="spellEnd"/>
            <w:r w:rsidRPr="002D741D">
              <w:rPr>
                <w:rFonts w:ascii="Arial" w:hAnsi="Arial" w:cs="Arial"/>
                <w:sz w:val="22"/>
                <w:szCs w:val="22"/>
              </w:rPr>
              <w:t xml:space="preserve"> abigarradas y arenitas cuarzosas de grano medio.</w:t>
            </w:r>
          </w:p>
        </w:tc>
      </w:tr>
      <w:tr w:rsidR="00D54329" w:rsidRPr="001B6C0E" w:rsidTr="00190FA0">
        <w:trPr>
          <w:trHeight w:val="255"/>
          <w:jc w:val="center"/>
        </w:trPr>
        <w:tc>
          <w:tcPr>
            <w:tcW w:w="1140" w:type="dxa"/>
            <w:shd w:val="clear" w:color="auto" w:fill="auto"/>
            <w:noWrap/>
            <w:vAlign w:val="center"/>
          </w:tcPr>
          <w:p w:rsidR="00D54329" w:rsidRPr="001B6C0E" w:rsidRDefault="00D54329" w:rsidP="00190FA0">
            <w:pPr>
              <w:rPr>
                <w:rFonts w:ascii="Arial" w:hAnsi="Arial" w:cs="Arial"/>
                <w:sz w:val="22"/>
                <w:szCs w:val="22"/>
              </w:rPr>
            </w:pPr>
            <w:r w:rsidRPr="001B6C0E">
              <w:rPr>
                <w:rFonts w:ascii="Arial" w:hAnsi="Arial" w:cs="Arial"/>
                <w:sz w:val="22"/>
                <w:szCs w:val="22"/>
              </w:rPr>
              <w:t>E2E3pes</w:t>
            </w:r>
          </w:p>
        </w:tc>
        <w:tc>
          <w:tcPr>
            <w:tcW w:w="1742" w:type="dxa"/>
            <w:vMerge/>
            <w:vAlign w:val="center"/>
          </w:tcPr>
          <w:p w:rsidR="00D54329" w:rsidRPr="001B6C0E" w:rsidRDefault="00D54329" w:rsidP="00190FA0">
            <w:pPr>
              <w:rPr>
                <w:rFonts w:ascii="Arial" w:hAnsi="Arial" w:cs="Arial"/>
                <w:sz w:val="22"/>
                <w:szCs w:val="22"/>
              </w:rPr>
            </w:pPr>
          </w:p>
        </w:tc>
        <w:tc>
          <w:tcPr>
            <w:tcW w:w="2150" w:type="dxa"/>
            <w:shd w:val="clear" w:color="auto" w:fill="auto"/>
            <w:noWrap/>
            <w:vAlign w:val="center"/>
          </w:tcPr>
          <w:p w:rsidR="00D54329" w:rsidRPr="001B6C0E" w:rsidRDefault="00D54329" w:rsidP="00190FA0">
            <w:pPr>
              <w:rPr>
                <w:rFonts w:ascii="Arial" w:hAnsi="Arial" w:cs="Arial"/>
                <w:sz w:val="22"/>
                <w:szCs w:val="22"/>
              </w:rPr>
            </w:pPr>
            <w:r w:rsidRPr="001B6C0E">
              <w:rPr>
                <w:rFonts w:ascii="Arial" w:hAnsi="Arial" w:cs="Arial"/>
                <w:sz w:val="22"/>
                <w:szCs w:val="22"/>
              </w:rPr>
              <w:t>Formación Pepino-Miembro Superior</w:t>
            </w:r>
          </w:p>
        </w:tc>
        <w:tc>
          <w:tcPr>
            <w:tcW w:w="4231" w:type="dxa"/>
          </w:tcPr>
          <w:p w:rsidR="00D54329" w:rsidRPr="001B6C0E" w:rsidRDefault="00D54329" w:rsidP="00190FA0">
            <w:pPr>
              <w:rPr>
                <w:rFonts w:ascii="Arial" w:hAnsi="Arial" w:cs="Arial"/>
                <w:sz w:val="22"/>
                <w:szCs w:val="22"/>
              </w:rPr>
            </w:pPr>
            <w:r w:rsidRPr="002D741D">
              <w:rPr>
                <w:rFonts w:ascii="Arial" w:hAnsi="Arial" w:cs="Arial"/>
                <w:sz w:val="22"/>
                <w:szCs w:val="22"/>
              </w:rPr>
              <w:t xml:space="preserve">Estratos gruesos y muy gruesos de conglomerados </w:t>
            </w:r>
            <w:proofErr w:type="spellStart"/>
            <w:r w:rsidRPr="002D741D">
              <w:rPr>
                <w:rFonts w:ascii="Arial" w:hAnsi="Arial" w:cs="Arial"/>
                <w:sz w:val="22"/>
                <w:szCs w:val="22"/>
              </w:rPr>
              <w:t>polimícticos</w:t>
            </w:r>
            <w:proofErr w:type="spellEnd"/>
            <w:r w:rsidRPr="002D741D">
              <w:rPr>
                <w:rFonts w:ascii="Arial" w:hAnsi="Arial" w:cs="Arial"/>
                <w:sz w:val="22"/>
                <w:szCs w:val="22"/>
              </w:rPr>
              <w:t xml:space="preserve"> </w:t>
            </w:r>
            <w:proofErr w:type="spellStart"/>
            <w:r w:rsidRPr="002D741D">
              <w:rPr>
                <w:rFonts w:ascii="Arial" w:hAnsi="Arial" w:cs="Arial"/>
                <w:sz w:val="22"/>
                <w:szCs w:val="22"/>
              </w:rPr>
              <w:t>clastosoportados</w:t>
            </w:r>
            <w:proofErr w:type="spellEnd"/>
            <w:r w:rsidRPr="002D741D">
              <w:rPr>
                <w:rFonts w:ascii="Arial" w:hAnsi="Arial" w:cs="Arial"/>
                <w:sz w:val="22"/>
                <w:szCs w:val="22"/>
              </w:rPr>
              <w:t xml:space="preserve"> en </w:t>
            </w:r>
            <w:proofErr w:type="spellStart"/>
            <w:r w:rsidRPr="002D741D">
              <w:rPr>
                <w:rFonts w:ascii="Arial" w:hAnsi="Arial" w:cs="Arial"/>
                <w:sz w:val="22"/>
                <w:szCs w:val="22"/>
              </w:rPr>
              <w:t>litoarenitas</w:t>
            </w:r>
            <w:proofErr w:type="spellEnd"/>
            <w:r w:rsidRPr="002D741D">
              <w:rPr>
                <w:rFonts w:ascii="Arial" w:hAnsi="Arial" w:cs="Arial"/>
                <w:sz w:val="22"/>
                <w:szCs w:val="22"/>
              </w:rPr>
              <w:t xml:space="preserve"> </w:t>
            </w:r>
            <w:proofErr w:type="spellStart"/>
            <w:r w:rsidRPr="002D741D">
              <w:rPr>
                <w:rFonts w:ascii="Arial" w:hAnsi="Arial" w:cs="Arial"/>
                <w:sz w:val="22"/>
                <w:szCs w:val="22"/>
              </w:rPr>
              <w:t>submaduras</w:t>
            </w:r>
            <w:proofErr w:type="spellEnd"/>
            <w:r w:rsidRPr="002D741D">
              <w:rPr>
                <w:rFonts w:ascii="Arial" w:hAnsi="Arial" w:cs="Arial"/>
                <w:sz w:val="22"/>
                <w:szCs w:val="22"/>
              </w:rPr>
              <w:t xml:space="preserve"> de grano grueso.  Intercalaciones de estratos gruesos de </w:t>
            </w:r>
            <w:proofErr w:type="spellStart"/>
            <w:r w:rsidRPr="002D741D">
              <w:rPr>
                <w:rFonts w:ascii="Arial" w:hAnsi="Arial" w:cs="Arial"/>
                <w:sz w:val="22"/>
                <w:szCs w:val="22"/>
              </w:rPr>
              <w:t>lodolitas</w:t>
            </w:r>
            <w:proofErr w:type="spellEnd"/>
            <w:r w:rsidRPr="002D741D">
              <w:rPr>
                <w:rFonts w:ascii="Arial" w:hAnsi="Arial" w:cs="Arial"/>
                <w:sz w:val="22"/>
                <w:szCs w:val="22"/>
              </w:rPr>
              <w:t xml:space="preserve"> y </w:t>
            </w:r>
            <w:proofErr w:type="spellStart"/>
            <w:r w:rsidRPr="002D741D">
              <w:rPr>
                <w:rFonts w:ascii="Arial" w:hAnsi="Arial" w:cs="Arial"/>
                <w:sz w:val="22"/>
                <w:szCs w:val="22"/>
              </w:rPr>
              <w:t>limolitas</w:t>
            </w:r>
            <w:proofErr w:type="spellEnd"/>
            <w:r w:rsidRPr="002D741D">
              <w:rPr>
                <w:rFonts w:ascii="Arial" w:hAnsi="Arial" w:cs="Arial"/>
                <w:sz w:val="22"/>
                <w:szCs w:val="22"/>
              </w:rPr>
              <w:t>.</w:t>
            </w:r>
          </w:p>
        </w:tc>
      </w:tr>
      <w:tr w:rsidR="00D54329" w:rsidRPr="001B6C0E" w:rsidTr="00190FA0">
        <w:trPr>
          <w:trHeight w:val="255"/>
          <w:jc w:val="center"/>
        </w:trPr>
        <w:tc>
          <w:tcPr>
            <w:tcW w:w="1140" w:type="dxa"/>
            <w:shd w:val="clear" w:color="auto" w:fill="auto"/>
            <w:noWrap/>
            <w:vAlign w:val="center"/>
          </w:tcPr>
          <w:p w:rsidR="00D54329" w:rsidRPr="001B6C0E" w:rsidRDefault="00D54329" w:rsidP="00190FA0">
            <w:pPr>
              <w:rPr>
                <w:rFonts w:ascii="Arial" w:hAnsi="Arial" w:cs="Arial"/>
                <w:sz w:val="22"/>
                <w:szCs w:val="22"/>
              </w:rPr>
            </w:pPr>
            <w:r w:rsidRPr="001B6C0E">
              <w:rPr>
                <w:rFonts w:ascii="Arial" w:hAnsi="Arial" w:cs="Arial"/>
                <w:sz w:val="22"/>
                <w:szCs w:val="22"/>
              </w:rPr>
              <w:t>E3N1or</w:t>
            </w:r>
          </w:p>
        </w:tc>
        <w:tc>
          <w:tcPr>
            <w:tcW w:w="1742" w:type="dxa"/>
            <w:vMerge/>
            <w:vAlign w:val="center"/>
          </w:tcPr>
          <w:p w:rsidR="00D54329" w:rsidRPr="001B6C0E" w:rsidRDefault="00D54329" w:rsidP="00190FA0">
            <w:pPr>
              <w:rPr>
                <w:rFonts w:ascii="Arial" w:hAnsi="Arial" w:cs="Arial"/>
                <w:sz w:val="22"/>
                <w:szCs w:val="22"/>
              </w:rPr>
            </w:pPr>
          </w:p>
        </w:tc>
        <w:tc>
          <w:tcPr>
            <w:tcW w:w="2150" w:type="dxa"/>
            <w:shd w:val="clear" w:color="auto" w:fill="auto"/>
            <w:noWrap/>
            <w:vAlign w:val="center"/>
          </w:tcPr>
          <w:p w:rsidR="00D54329" w:rsidRPr="001B6C0E" w:rsidRDefault="00D54329" w:rsidP="00190FA0">
            <w:pPr>
              <w:rPr>
                <w:rFonts w:ascii="Arial" w:hAnsi="Arial" w:cs="Arial"/>
                <w:sz w:val="22"/>
                <w:szCs w:val="22"/>
              </w:rPr>
            </w:pPr>
            <w:r w:rsidRPr="001B6C0E">
              <w:rPr>
                <w:rFonts w:ascii="Arial" w:hAnsi="Arial" w:cs="Arial"/>
                <w:sz w:val="22"/>
                <w:szCs w:val="22"/>
              </w:rPr>
              <w:t>Formación Pepino-Grupo Orito</w:t>
            </w:r>
          </w:p>
        </w:tc>
        <w:tc>
          <w:tcPr>
            <w:tcW w:w="4231" w:type="dxa"/>
          </w:tcPr>
          <w:p w:rsidR="00D54329" w:rsidRPr="001B6C0E" w:rsidRDefault="00D54329" w:rsidP="00190FA0">
            <w:pPr>
              <w:rPr>
                <w:rFonts w:ascii="Arial" w:hAnsi="Arial" w:cs="Arial"/>
                <w:sz w:val="22"/>
                <w:szCs w:val="22"/>
              </w:rPr>
            </w:pPr>
            <w:r w:rsidRPr="002D741D">
              <w:rPr>
                <w:rFonts w:ascii="Arial" w:hAnsi="Arial" w:cs="Arial"/>
                <w:sz w:val="22"/>
                <w:szCs w:val="22"/>
              </w:rPr>
              <w:t xml:space="preserve">Sucesión monótona de </w:t>
            </w:r>
            <w:proofErr w:type="spellStart"/>
            <w:r w:rsidRPr="002D741D">
              <w:rPr>
                <w:rFonts w:ascii="Arial" w:hAnsi="Arial" w:cs="Arial"/>
                <w:sz w:val="22"/>
                <w:szCs w:val="22"/>
              </w:rPr>
              <w:t>limolitas</w:t>
            </w:r>
            <w:proofErr w:type="spellEnd"/>
            <w:r w:rsidRPr="002D741D">
              <w:rPr>
                <w:rFonts w:ascii="Arial" w:hAnsi="Arial" w:cs="Arial"/>
                <w:sz w:val="22"/>
                <w:szCs w:val="22"/>
              </w:rPr>
              <w:t xml:space="preserve">, </w:t>
            </w:r>
            <w:proofErr w:type="spellStart"/>
            <w:r w:rsidRPr="002D741D">
              <w:rPr>
                <w:rFonts w:ascii="Arial" w:hAnsi="Arial" w:cs="Arial"/>
                <w:sz w:val="22"/>
                <w:szCs w:val="22"/>
              </w:rPr>
              <w:t>lodolitas</w:t>
            </w:r>
            <w:proofErr w:type="spellEnd"/>
            <w:r w:rsidRPr="002D741D">
              <w:rPr>
                <w:rFonts w:ascii="Arial" w:hAnsi="Arial" w:cs="Arial"/>
                <w:sz w:val="22"/>
                <w:szCs w:val="22"/>
              </w:rPr>
              <w:t xml:space="preserve"> y </w:t>
            </w:r>
            <w:proofErr w:type="spellStart"/>
            <w:r w:rsidRPr="002D741D">
              <w:rPr>
                <w:rFonts w:ascii="Arial" w:hAnsi="Arial" w:cs="Arial"/>
                <w:sz w:val="22"/>
                <w:szCs w:val="22"/>
              </w:rPr>
              <w:t>sublitoarenitas</w:t>
            </w:r>
            <w:proofErr w:type="spellEnd"/>
            <w:r w:rsidRPr="002D741D">
              <w:rPr>
                <w:rFonts w:ascii="Arial" w:hAnsi="Arial" w:cs="Arial"/>
                <w:sz w:val="22"/>
                <w:szCs w:val="22"/>
              </w:rPr>
              <w:t xml:space="preserve">, de color amarillo y rojo con moteado a gris, verde y morado, esporádicas costras de yeso y capas </w:t>
            </w:r>
            <w:r w:rsidRPr="002D741D">
              <w:rPr>
                <w:rFonts w:ascii="Arial" w:hAnsi="Arial" w:cs="Arial"/>
                <w:sz w:val="22"/>
                <w:szCs w:val="22"/>
              </w:rPr>
              <w:lastRenderedPageBreak/>
              <w:t>delgadas de carbón.</w:t>
            </w:r>
          </w:p>
        </w:tc>
      </w:tr>
      <w:tr w:rsidR="00D54329" w:rsidRPr="001B6C0E" w:rsidTr="00190FA0">
        <w:trPr>
          <w:trHeight w:val="255"/>
          <w:jc w:val="center"/>
        </w:trPr>
        <w:tc>
          <w:tcPr>
            <w:tcW w:w="1140" w:type="dxa"/>
            <w:shd w:val="clear" w:color="auto" w:fill="auto"/>
            <w:noWrap/>
            <w:vAlign w:val="center"/>
          </w:tcPr>
          <w:p w:rsidR="00D54329" w:rsidRPr="001B6C0E" w:rsidRDefault="00D54329" w:rsidP="00190FA0">
            <w:pPr>
              <w:rPr>
                <w:rFonts w:ascii="Arial" w:hAnsi="Arial" w:cs="Arial"/>
                <w:sz w:val="22"/>
                <w:szCs w:val="22"/>
              </w:rPr>
            </w:pPr>
            <w:r w:rsidRPr="001B6C0E">
              <w:rPr>
                <w:rFonts w:ascii="Arial" w:hAnsi="Arial" w:cs="Arial"/>
                <w:sz w:val="22"/>
                <w:szCs w:val="22"/>
              </w:rPr>
              <w:lastRenderedPageBreak/>
              <w:t>Qt2</w:t>
            </w:r>
          </w:p>
        </w:tc>
        <w:tc>
          <w:tcPr>
            <w:tcW w:w="1742" w:type="dxa"/>
            <w:vMerge w:val="restart"/>
            <w:shd w:val="clear" w:color="auto" w:fill="auto"/>
            <w:noWrap/>
            <w:vAlign w:val="center"/>
          </w:tcPr>
          <w:p w:rsidR="00D54329" w:rsidRPr="001B6C0E" w:rsidRDefault="00D54329" w:rsidP="00190FA0">
            <w:pPr>
              <w:jc w:val="center"/>
              <w:rPr>
                <w:rFonts w:ascii="Arial" w:hAnsi="Arial" w:cs="Arial"/>
                <w:sz w:val="22"/>
                <w:szCs w:val="22"/>
              </w:rPr>
            </w:pPr>
            <w:r w:rsidRPr="001B6C0E">
              <w:rPr>
                <w:rFonts w:ascii="Arial" w:hAnsi="Arial" w:cs="Arial"/>
                <w:sz w:val="22"/>
                <w:szCs w:val="22"/>
              </w:rPr>
              <w:t>CUATERNARIO</w:t>
            </w:r>
          </w:p>
        </w:tc>
        <w:tc>
          <w:tcPr>
            <w:tcW w:w="2150" w:type="dxa"/>
            <w:shd w:val="clear" w:color="auto" w:fill="auto"/>
            <w:noWrap/>
            <w:vAlign w:val="center"/>
          </w:tcPr>
          <w:p w:rsidR="00D54329" w:rsidRPr="001B6C0E" w:rsidRDefault="00D54329" w:rsidP="00190FA0">
            <w:pPr>
              <w:rPr>
                <w:rFonts w:ascii="Arial" w:hAnsi="Arial" w:cs="Arial"/>
                <w:sz w:val="22"/>
                <w:szCs w:val="22"/>
              </w:rPr>
            </w:pPr>
            <w:r w:rsidRPr="001B6C0E">
              <w:rPr>
                <w:rFonts w:ascii="Arial" w:hAnsi="Arial" w:cs="Arial"/>
                <w:sz w:val="22"/>
                <w:szCs w:val="22"/>
              </w:rPr>
              <w:t>Terrazas Medias</w:t>
            </w:r>
          </w:p>
        </w:tc>
        <w:tc>
          <w:tcPr>
            <w:tcW w:w="4231" w:type="dxa"/>
          </w:tcPr>
          <w:p w:rsidR="00D54329" w:rsidRPr="001B6C0E" w:rsidRDefault="00D54329" w:rsidP="00190FA0">
            <w:pPr>
              <w:rPr>
                <w:rFonts w:ascii="Arial" w:hAnsi="Arial" w:cs="Arial"/>
                <w:sz w:val="22"/>
                <w:szCs w:val="22"/>
              </w:rPr>
            </w:pPr>
            <w:r w:rsidRPr="002D741D">
              <w:rPr>
                <w:rFonts w:ascii="Arial" w:hAnsi="Arial" w:cs="Arial"/>
                <w:sz w:val="22"/>
                <w:szCs w:val="22"/>
              </w:rPr>
              <w:t>Ocupan las laderas de los valles de corrientes de segundo y tercer orden.  Guijos, guijarros y cantos de composición heterogénea, en matriz de arena fina a gruesa, ocasionalmente lodo.</w:t>
            </w:r>
          </w:p>
        </w:tc>
      </w:tr>
      <w:tr w:rsidR="00D54329" w:rsidRPr="001B6C0E" w:rsidTr="00190FA0">
        <w:trPr>
          <w:trHeight w:val="255"/>
          <w:jc w:val="center"/>
        </w:trPr>
        <w:tc>
          <w:tcPr>
            <w:tcW w:w="1140" w:type="dxa"/>
            <w:shd w:val="clear" w:color="auto" w:fill="auto"/>
            <w:noWrap/>
            <w:vAlign w:val="center"/>
          </w:tcPr>
          <w:p w:rsidR="00D54329" w:rsidRPr="001B6C0E" w:rsidRDefault="00D54329" w:rsidP="00190FA0">
            <w:pPr>
              <w:rPr>
                <w:rFonts w:ascii="Arial" w:hAnsi="Arial" w:cs="Arial"/>
                <w:sz w:val="22"/>
                <w:szCs w:val="22"/>
              </w:rPr>
            </w:pPr>
            <w:r w:rsidRPr="001B6C0E">
              <w:rPr>
                <w:rFonts w:ascii="Arial" w:hAnsi="Arial" w:cs="Arial"/>
                <w:sz w:val="22"/>
                <w:szCs w:val="22"/>
              </w:rPr>
              <w:t>Qt1</w:t>
            </w:r>
          </w:p>
        </w:tc>
        <w:tc>
          <w:tcPr>
            <w:tcW w:w="1742" w:type="dxa"/>
            <w:vMerge/>
            <w:vAlign w:val="center"/>
          </w:tcPr>
          <w:p w:rsidR="00D54329" w:rsidRPr="001B6C0E" w:rsidRDefault="00D54329" w:rsidP="00190FA0">
            <w:pPr>
              <w:rPr>
                <w:rFonts w:ascii="Arial" w:hAnsi="Arial" w:cs="Arial"/>
                <w:sz w:val="22"/>
                <w:szCs w:val="22"/>
              </w:rPr>
            </w:pPr>
          </w:p>
        </w:tc>
        <w:tc>
          <w:tcPr>
            <w:tcW w:w="2150" w:type="dxa"/>
            <w:shd w:val="clear" w:color="auto" w:fill="auto"/>
            <w:noWrap/>
            <w:vAlign w:val="center"/>
          </w:tcPr>
          <w:p w:rsidR="00D54329" w:rsidRPr="001B6C0E" w:rsidRDefault="00D54329" w:rsidP="00190FA0">
            <w:pPr>
              <w:rPr>
                <w:rFonts w:ascii="Arial" w:hAnsi="Arial" w:cs="Arial"/>
                <w:sz w:val="22"/>
                <w:szCs w:val="22"/>
              </w:rPr>
            </w:pPr>
            <w:r w:rsidRPr="001B6C0E">
              <w:rPr>
                <w:rFonts w:ascii="Arial" w:hAnsi="Arial" w:cs="Arial"/>
                <w:sz w:val="22"/>
                <w:szCs w:val="22"/>
              </w:rPr>
              <w:t>Terrazas Altas</w:t>
            </w:r>
          </w:p>
        </w:tc>
        <w:tc>
          <w:tcPr>
            <w:tcW w:w="4231" w:type="dxa"/>
          </w:tcPr>
          <w:p w:rsidR="00D54329" w:rsidRPr="001B6C0E" w:rsidRDefault="00D54329" w:rsidP="00637363">
            <w:pPr>
              <w:jc w:val="both"/>
              <w:rPr>
                <w:rFonts w:ascii="Arial" w:hAnsi="Arial" w:cs="Arial"/>
                <w:sz w:val="22"/>
                <w:szCs w:val="22"/>
              </w:rPr>
            </w:pPr>
            <w:r w:rsidRPr="00AF4076">
              <w:rPr>
                <w:rFonts w:ascii="Arial" w:hAnsi="Arial" w:cs="Arial"/>
                <w:sz w:val="22"/>
                <w:szCs w:val="22"/>
              </w:rPr>
              <w:t>Generalmente forman planicies amplias.  Guijos, guijarros y cantos de mediano a gran tamaño y composición heterogénea, matriz de arena fina a gruesa.</w:t>
            </w:r>
          </w:p>
        </w:tc>
      </w:tr>
      <w:tr w:rsidR="00D54329" w:rsidRPr="001B6C0E" w:rsidTr="00190FA0">
        <w:trPr>
          <w:trHeight w:val="255"/>
          <w:jc w:val="center"/>
        </w:trPr>
        <w:tc>
          <w:tcPr>
            <w:tcW w:w="1140" w:type="dxa"/>
            <w:shd w:val="clear" w:color="auto" w:fill="auto"/>
            <w:noWrap/>
            <w:vAlign w:val="center"/>
          </w:tcPr>
          <w:p w:rsidR="00D54329" w:rsidRPr="001B6C0E" w:rsidRDefault="00D54329" w:rsidP="00190FA0">
            <w:pPr>
              <w:rPr>
                <w:rFonts w:ascii="Arial" w:hAnsi="Arial" w:cs="Arial"/>
                <w:sz w:val="22"/>
                <w:szCs w:val="22"/>
              </w:rPr>
            </w:pPr>
            <w:r w:rsidRPr="001B6C0E">
              <w:rPr>
                <w:rFonts w:ascii="Arial" w:hAnsi="Arial" w:cs="Arial"/>
                <w:sz w:val="22"/>
                <w:szCs w:val="22"/>
              </w:rPr>
              <w:t>Q2al</w:t>
            </w:r>
          </w:p>
        </w:tc>
        <w:tc>
          <w:tcPr>
            <w:tcW w:w="1742" w:type="dxa"/>
            <w:vMerge/>
            <w:vAlign w:val="center"/>
          </w:tcPr>
          <w:p w:rsidR="00D54329" w:rsidRPr="001B6C0E" w:rsidRDefault="00D54329" w:rsidP="00190FA0">
            <w:pPr>
              <w:rPr>
                <w:rFonts w:ascii="Arial" w:hAnsi="Arial" w:cs="Arial"/>
                <w:sz w:val="22"/>
                <w:szCs w:val="22"/>
              </w:rPr>
            </w:pPr>
          </w:p>
        </w:tc>
        <w:tc>
          <w:tcPr>
            <w:tcW w:w="2150" w:type="dxa"/>
            <w:shd w:val="clear" w:color="auto" w:fill="auto"/>
            <w:noWrap/>
            <w:vAlign w:val="center"/>
          </w:tcPr>
          <w:p w:rsidR="00D54329" w:rsidRPr="001B6C0E" w:rsidRDefault="00D54329" w:rsidP="00190FA0">
            <w:pPr>
              <w:rPr>
                <w:rFonts w:ascii="Arial" w:hAnsi="Arial" w:cs="Arial"/>
                <w:sz w:val="22"/>
                <w:szCs w:val="22"/>
              </w:rPr>
            </w:pPr>
            <w:r w:rsidRPr="001B6C0E">
              <w:rPr>
                <w:rFonts w:ascii="Arial" w:hAnsi="Arial" w:cs="Arial"/>
                <w:sz w:val="22"/>
                <w:szCs w:val="22"/>
              </w:rPr>
              <w:t>Aluviones</w:t>
            </w:r>
          </w:p>
        </w:tc>
        <w:tc>
          <w:tcPr>
            <w:tcW w:w="4231" w:type="dxa"/>
          </w:tcPr>
          <w:p w:rsidR="00D54329" w:rsidRPr="001B6C0E" w:rsidRDefault="00D54329" w:rsidP="00190FA0">
            <w:pPr>
              <w:rPr>
                <w:rFonts w:ascii="Arial" w:hAnsi="Arial" w:cs="Arial"/>
                <w:sz w:val="22"/>
                <w:szCs w:val="22"/>
              </w:rPr>
            </w:pPr>
            <w:r w:rsidRPr="00AF4076">
              <w:rPr>
                <w:rFonts w:ascii="Arial" w:hAnsi="Arial" w:cs="Arial"/>
                <w:sz w:val="22"/>
                <w:szCs w:val="22"/>
              </w:rPr>
              <w:t>Los depósitos aluviales se componen de gravas, arenas, limos y arcillas asociados a los causes de los ríos y a las llanuras de inundación.</w:t>
            </w:r>
          </w:p>
        </w:tc>
      </w:tr>
    </w:tbl>
    <w:p w:rsidR="00D54329" w:rsidRPr="00F47F3B" w:rsidRDefault="00D54329" w:rsidP="00D54329">
      <w:pPr>
        <w:jc w:val="center"/>
        <w:rPr>
          <w:rStyle w:val="Emphasis"/>
        </w:rPr>
      </w:pPr>
      <w:r w:rsidRPr="00F47F3B">
        <w:rPr>
          <w:rStyle w:val="Emphasis"/>
        </w:rPr>
        <w:t xml:space="preserve">Fuente: </w:t>
      </w:r>
      <w:r>
        <w:rPr>
          <w:rStyle w:val="Emphasis"/>
        </w:rPr>
        <w:t>POMCA – Río Pepino</w:t>
      </w:r>
      <w:r w:rsidRPr="00F47F3B">
        <w:rPr>
          <w:rStyle w:val="Emphasis"/>
        </w:rPr>
        <w:t>.</w:t>
      </w:r>
    </w:p>
    <w:p w:rsidR="00D54329" w:rsidRPr="002B5250" w:rsidRDefault="00D54329" w:rsidP="00D54329">
      <w:pPr>
        <w:rPr>
          <w:rFonts w:ascii="Arial" w:hAnsi="Arial" w:cs="Arial"/>
          <w:sz w:val="24"/>
          <w:lang w:val="es-ES_tradnl"/>
        </w:rPr>
      </w:pPr>
    </w:p>
    <w:p w:rsidR="00D54329" w:rsidRPr="00D54329" w:rsidRDefault="00D54329" w:rsidP="00D54329">
      <w:pPr>
        <w:rPr>
          <w:rFonts w:ascii="Arial" w:hAnsi="Arial" w:cs="Arial"/>
          <w:b/>
          <w:sz w:val="24"/>
          <w:lang w:val="es-ES_tradnl"/>
        </w:rPr>
      </w:pPr>
    </w:p>
    <w:p w:rsidR="00115633" w:rsidRDefault="00577E67" w:rsidP="009669A3">
      <w:pPr>
        <w:pStyle w:val="ListParagraph"/>
        <w:numPr>
          <w:ilvl w:val="3"/>
          <w:numId w:val="10"/>
        </w:numPr>
        <w:ind w:left="1134"/>
        <w:rPr>
          <w:rFonts w:ascii="Arial" w:hAnsi="Arial" w:cs="Arial"/>
          <w:b/>
          <w:sz w:val="24"/>
          <w:lang w:val="es-ES_tradnl"/>
        </w:rPr>
      </w:pPr>
      <w:r>
        <w:rPr>
          <w:rFonts w:ascii="Arial" w:hAnsi="Arial" w:cs="Arial"/>
          <w:b/>
          <w:sz w:val="24"/>
          <w:lang w:val="es-ES_tradnl"/>
        </w:rPr>
        <w:t>Geomorfología</w:t>
      </w:r>
    </w:p>
    <w:p w:rsidR="00637363" w:rsidRDefault="00637363" w:rsidP="00637363">
      <w:pPr>
        <w:rPr>
          <w:rFonts w:ascii="Arial" w:hAnsi="Arial" w:cs="Arial"/>
          <w:b/>
          <w:sz w:val="24"/>
          <w:lang w:val="es-ES_tradnl"/>
        </w:rPr>
      </w:pPr>
    </w:p>
    <w:p w:rsidR="00EB266B" w:rsidRDefault="00EB266B" w:rsidP="00EB266B">
      <w:pPr>
        <w:jc w:val="both"/>
        <w:rPr>
          <w:rFonts w:ascii="Arial" w:hAnsi="Arial" w:cs="Arial"/>
          <w:sz w:val="24"/>
          <w:lang w:val="es-ES_tradnl"/>
        </w:rPr>
      </w:pPr>
      <w:r w:rsidRPr="00EB266B">
        <w:rPr>
          <w:rFonts w:ascii="Arial" w:hAnsi="Arial" w:cs="Arial"/>
          <w:sz w:val="24"/>
          <w:lang w:val="es-ES_tradnl"/>
        </w:rPr>
        <w:t>El municipio de Mocoa está situado al sur-oeste del territorio colombiano y corresponde a la parte noroeste del Departamento del Putumayo, haciendo parte del Piedemonte amazónico. Esta región ha sido sometida tanto a efectos compresivos como distensivos, generando cuencas alargadas que posteriormente se deformaron y desarrollaron pliegues y fallas inversas.</w:t>
      </w:r>
      <w:r>
        <w:rPr>
          <w:rStyle w:val="FootnoteReference"/>
          <w:rFonts w:ascii="Arial" w:hAnsi="Arial" w:cs="Arial"/>
          <w:sz w:val="24"/>
          <w:lang w:val="es-ES_tradnl"/>
        </w:rPr>
        <w:footnoteReference w:id="2"/>
      </w:r>
    </w:p>
    <w:p w:rsidR="00EB266B" w:rsidRDefault="00EB266B" w:rsidP="00EB266B">
      <w:pPr>
        <w:jc w:val="both"/>
        <w:rPr>
          <w:rFonts w:ascii="Arial" w:hAnsi="Arial" w:cs="Arial"/>
          <w:sz w:val="24"/>
          <w:lang w:val="es-ES_tradnl"/>
        </w:rPr>
      </w:pPr>
    </w:p>
    <w:p w:rsidR="00EB266B" w:rsidRDefault="00EB266B" w:rsidP="00EB266B">
      <w:pPr>
        <w:jc w:val="both"/>
        <w:rPr>
          <w:rFonts w:ascii="Arial" w:hAnsi="Arial" w:cs="Arial"/>
          <w:sz w:val="24"/>
          <w:lang w:val="es-ES_tradnl"/>
        </w:rPr>
      </w:pPr>
      <w:r>
        <w:rPr>
          <w:rFonts w:ascii="Arial" w:hAnsi="Arial" w:cs="Arial"/>
          <w:sz w:val="24"/>
          <w:lang w:val="es-ES_tradnl"/>
        </w:rPr>
        <w:t>En la siguiente tabla se presentan las unidades geomorfológicas del borde oriental de la Cordillera Oriental en el Municipio de Mocoa.</w:t>
      </w:r>
    </w:p>
    <w:p w:rsidR="00EB266B" w:rsidRDefault="00EB266B" w:rsidP="00EB266B">
      <w:pPr>
        <w:jc w:val="both"/>
        <w:rPr>
          <w:rFonts w:ascii="Arial" w:hAnsi="Arial" w:cs="Arial"/>
          <w:sz w:val="24"/>
          <w:lang w:val="es-ES_tradnl"/>
        </w:rPr>
      </w:pPr>
    </w:p>
    <w:p w:rsidR="00637363" w:rsidRDefault="00EB266B" w:rsidP="00EB266B">
      <w:pPr>
        <w:pStyle w:val="Caption"/>
        <w:rPr>
          <w:rFonts w:cs="Arial"/>
          <w:b w:val="0"/>
          <w:sz w:val="24"/>
          <w:lang w:val="es-ES_tradnl"/>
        </w:rPr>
      </w:pPr>
      <w:bookmarkStart w:id="57" w:name="_Toc494827759"/>
      <w:r>
        <w:t xml:space="preserve">Tabla </w:t>
      </w:r>
      <w:r w:rsidR="007F2B7F">
        <w:fldChar w:fldCharType="begin"/>
      </w:r>
      <w:r w:rsidR="007F2B7F">
        <w:instrText xml:space="preserve"> SEQ Tabla \* ARABIC </w:instrText>
      </w:r>
      <w:r w:rsidR="007F2B7F">
        <w:fldChar w:fldCharType="separate"/>
      </w:r>
      <w:r w:rsidR="002712AE">
        <w:rPr>
          <w:noProof/>
        </w:rPr>
        <w:t>9</w:t>
      </w:r>
      <w:r w:rsidR="007F2B7F">
        <w:rPr>
          <w:noProof/>
        </w:rPr>
        <w:fldChar w:fldCharType="end"/>
      </w:r>
      <w:r>
        <w:t>. Unidades Geomorfológicas – Mocoa.</w:t>
      </w:r>
      <w:bookmarkEnd w:id="57"/>
    </w:p>
    <w:tbl>
      <w:tblPr>
        <w:tblW w:w="9048"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1664"/>
        <w:gridCol w:w="1167"/>
        <w:gridCol w:w="6217"/>
      </w:tblGrid>
      <w:tr w:rsidR="00190FA0" w:rsidRPr="00190FA0" w:rsidTr="00190FA0">
        <w:trPr>
          <w:trHeight w:val="482"/>
          <w:tblHeader/>
          <w:jc w:val="center"/>
        </w:trPr>
        <w:tc>
          <w:tcPr>
            <w:tcW w:w="9048" w:type="dxa"/>
            <w:gridSpan w:val="3"/>
            <w:tcBorders>
              <w:top w:val="single" w:sz="4" w:space="0" w:color="auto"/>
              <w:bottom w:val="single" w:sz="4" w:space="0" w:color="auto"/>
            </w:tcBorders>
            <w:shd w:val="clear" w:color="auto" w:fill="D9D9D9"/>
            <w:vAlign w:val="center"/>
          </w:tcPr>
          <w:p w:rsidR="00190FA0" w:rsidRPr="00190FA0" w:rsidRDefault="00190FA0" w:rsidP="00190FA0">
            <w:pPr>
              <w:jc w:val="center"/>
              <w:rPr>
                <w:rFonts w:ascii="Arial" w:hAnsi="Arial" w:cs="Arial"/>
                <w:b/>
                <w:bCs/>
                <w:sz w:val="22"/>
                <w:szCs w:val="22"/>
              </w:rPr>
            </w:pPr>
            <w:r w:rsidRPr="00190FA0">
              <w:rPr>
                <w:rFonts w:ascii="Arial" w:hAnsi="Arial" w:cs="Arial"/>
                <w:b/>
                <w:bCs/>
                <w:sz w:val="22"/>
                <w:szCs w:val="22"/>
              </w:rPr>
              <w:t>UNIDADES GEOMORFOLOGICAS</w:t>
            </w:r>
          </w:p>
        </w:tc>
      </w:tr>
      <w:tr w:rsidR="00FD1EE9" w:rsidRPr="00190FA0" w:rsidTr="00190FA0">
        <w:trPr>
          <w:trHeight w:val="453"/>
          <w:tblHeader/>
          <w:jc w:val="center"/>
        </w:trPr>
        <w:tc>
          <w:tcPr>
            <w:tcW w:w="1664" w:type="dxa"/>
            <w:tcBorders>
              <w:top w:val="single" w:sz="4" w:space="0" w:color="auto"/>
              <w:bottom w:val="single" w:sz="4" w:space="0" w:color="auto"/>
              <w:right w:val="single" w:sz="4" w:space="0" w:color="auto"/>
            </w:tcBorders>
            <w:shd w:val="clear" w:color="auto" w:fill="D9D9D9"/>
            <w:vAlign w:val="center"/>
          </w:tcPr>
          <w:p w:rsidR="00FD1EE9" w:rsidRPr="00190FA0" w:rsidRDefault="00FD1EE9" w:rsidP="00190FA0">
            <w:pPr>
              <w:jc w:val="center"/>
              <w:rPr>
                <w:rFonts w:ascii="Arial" w:hAnsi="Arial" w:cs="Arial"/>
                <w:b/>
                <w:bCs/>
                <w:sz w:val="22"/>
                <w:szCs w:val="22"/>
              </w:rPr>
            </w:pPr>
            <w:r w:rsidRPr="00190FA0">
              <w:rPr>
                <w:rFonts w:ascii="Arial" w:hAnsi="Arial" w:cs="Arial"/>
                <w:b/>
                <w:bCs/>
                <w:sz w:val="22"/>
                <w:szCs w:val="22"/>
              </w:rPr>
              <w:t xml:space="preserve">GEOFORMAS </w:t>
            </w:r>
          </w:p>
        </w:tc>
        <w:tc>
          <w:tcPr>
            <w:tcW w:w="1134" w:type="dxa"/>
            <w:tcBorders>
              <w:top w:val="single" w:sz="4" w:space="0" w:color="auto"/>
              <w:left w:val="single" w:sz="4" w:space="0" w:color="auto"/>
              <w:bottom w:val="single" w:sz="4" w:space="0" w:color="auto"/>
            </w:tcBorders>
            <w:shd w:val="clear" w:color="auto" w:fill="D9D9D9"/>
            <w:vAlign w:val="center"/>
          </w:tcPr>
          <w:p w:rsidR="00FD1EE9" w:rsidRPr="00190FA0" w:rsidRDefault="00FD1EE9" w:rsidP="00190FA0">
            <w:pPr>
              <w:jc w:val="center"/>
              <w:rPr>
                <w:rFonts w:ascii="Arial" w:hAnsi="Arial" w:cs="Arial"/>
                <w:b/>
                <w:bCs/>
                <w:sz w:val="22"/>
                <w:szCs w:val="22"/>
              </w:rPr>
            </w:pPr>
            <w:r w:rsidRPr="00190FA0">
              <w:rPr>
                <w:rFonts w:ascii="Arial" w:hAnsi="Arial" w:cs="Arial"/>
                <w:b/>
                <w:bCs/>
                <w:sz w:val="22"/>
                <w:szCs w:val="22"/>
              </w:rPr>
              <w:t>SIMBOLO</w:t>
            </w:r>
          </w:p>
        </w:tc>
        <w:tc>
          <w:tcPr>
            <w:tcW w:w="6250" w:type="dxa"/>
            <w:tcBorders>
              <w:top w:val="single" w:sz="4" w:space="0" w:color="auto"/>
              <w:left w:val="single" w:sz="4" w:space="0" w:color="auto"/>
              <w:bottom w:val="single" w:sz="4" w:space="0" w:color="auto"/>
            </w:tcBorders>
            <w:shd w:val="clear" w:color="auto" w:fill="D9D9D9"/>
            <w:vAlign w:val="center"/>
          </w:tcPr>
          <w:p w:rsidR="00FD1EE9" w:rsidRPr="00190FA0" w:rsidRDefault="00190FA0" w:rsidP="00190FA0">
            <w:pPr>
              <w:jc w:val="center"/>
              <w:rPr>
                <w:rFonts w:ascii="Arial" w:hAnsi="Arial" w:cs="Arial"/>
                <w:b/>
                <w:bCs/>
                <w:sz w:val="22"/>
                <w:szCs w:val="22"/>
              </w:rPr>
            </w:pPr>
            <w:r w:rsidRPr="00190FA0">
              <w:rPr>
                <w:rFonts w:ascii="Arial" w:hAnsi="Arial" w:cs="Arial"/>
                <w:b/>
                <w:bCs/>
                <w:sz w:val="22"/>
                <w:szCs w:val="22"/>
              </w:rPr>
              <w:t>DESCRIPCIÓN</w:t>
            </w:r>
          </w:p>
        </w:tc>
      </w:tr>
      <w:tr w:rsidR="00190FA0" w:rsidRPr="00190FA0" w:rsidTr="00190FA0">
        <w:trPr>
          <w:trHeight w:val="453"/>
          <w:jc w:val="center"/>
        </w:trPr>
        <w:tc>
          <w:tcPr>
            <w:tcW w:w="9048" w:type="dxa"/>
            <w:gridSpan w:val="3"/>
            <w:tcBorders>
              <w:top w:val="single" w:sz="4" w:space="0" w:color="auto"/>
              <w:bottom w:val="single" w:sz="4" w:space="0" w:color="auto"/>
            </w:tcBorders>
            <w:shd w:val="clear" w:color="auto" w:fill="D9D9D9"/>
            <w:vAlign w:val="center"/>
          </w:tcPr>
          <w:p w:rsidR="00190FA0" w:rsidRPr="00190FA0" w:rsidRDefault="00190FA0" w:rsidP="00190FA0">
            <w:pPr>
              <w:jc w:val="center"/>
              <w:rPr>
                <w:rFonts w:ascii="Arial" w:hAnsi="Arial" w:cs="Arial"/>
                <w:b/>
                <w:bCs/>
                <w:sz w:val="22"/>
                <w:szCs w:val="22"/>
              </w:rPr>
            </w:pPr>
            <w:r w:rsidRPr="00190FA0">
              <w:rPr>
                <w:rFonts w:ascii="Arial" w:hAnsi="Arial" w:cs="Arial"/>
                <w:b/>
                <w:bCs/>
                <w:sz w:val="22"/>
                <w:szCs w:val="22"/>
              </w:rPr>
              <w:t>ORIGEN DENUDACIONAL</w:t>
            </w:r>
          </w:p>
        </w:tc>
      </w:tr>
      <w:tr w:rsidR="00FD1EE9" w:rsidRPr="00190FA0" w:rsidTr="00190FA0">
        <w:trPr>
          <w:trHeight w:val="283"/>
          <w:jc w:val="center"/>
        </w:trPr>
        <w:tc>
          <w:tcPr>
            <w:tcW w:w="1664" w:type="dxa"/>
            <w:tcBorders>
              <w:top w:val="single" w:sz="4" w:space="0" w:color="auto"/>
              <w:bottom w:val="single" w:sz="4" w:space="0" w:color="auto"/>
              <w:right w:val="single" w:sz="4" w:space="0" w:color="auto"/>
            </w:tcBorders>
            <w:shd w:val="clear" w:color="auto" w:fill="auto"/>
            <w:vAlign w:val="center"/>
          </w:tcPr>
          <w:p w:rsidR="00FD1EE9" w:rsidRPr="00190FA0" w:rsidRDefault="00FD1EE9" w:rsidP="00190FA0">
            <w:pPr>
              <w:rPr>
                <w:rFonts w:ascii="Arial" w:hAnsi="Arial" w:cs="Arial"/>
                <w:sz w:val="22"/>
                <w:szCs w:val="22"/>
              </w:rPr>
            </w:pPr>
            <w:r w:rsidRPr="00190FA0">
              <w:rPr>
                <w:rFonts w:ascii="Arial" w:hAnsi="Arial" w:cs="Arial"/>
                <w:sz w:val="22"/>
                <w:szCs w:val="22"/>
              </w:rPr>
              <w:t xml:space="preserve">Montañas ramificadas en granitos </w:t>
            </w:r>
          </w:p>
        </w:tc>
        <w:tc>
          <w:tcPr>
            <w:tcW w:w="1134" w:type="dxa"/>
            <w:tcBorders>
              <w:top w:val="single" w:sz="4" w:space="0" w:color="auto"/>
              <w:left w:val="single" w:sz="4" w:space="0" w:color="auto"/>
              <w:bottom w:val="single" w:sz="4" w:space="0" w:color="auto"/>
            </w:tcBorders>
            <w:shd w:val="clear" w:color="auto" w:fill="FFFFFF"/>
            <w:vAlign w:val="center"/>
          </w:tcPr>
          <w:p w:rsidR="00FD1EE9" w:rsidRPr="00190FA0" w:rsidRDefault="00FD1EE9" w:rsidP="00190FA0">
            <w:pPr>
              <w:jc w:val="center"/>
              <w:rPr>
                <w:rFonts w:ascii="Arial" w:hAnsi="Arial" w:cs="Arial"/>
                <w:sz w:val="22"/>
                <w:szCs w:val="22"/>
              </w:rPr>
            </w:pPr>
            <w:r w:rsidRPr="00190FA0">
              <w:rPr>
                <w:rFonts w:ascii="Arial" w:hAnsi="Arial" w:cs="Arial"/>
                <w:b/>
                <w:bCs/>
                <w:sz w:val="22"/>
                <w:szCs w:val="22"/>
              </w:rPr>
              <w:t>OD1</w:t>
            </w:r>
          </w:p>
        </w:tc>
        <w:tc>
          <w:tcPr>
            <w:tcW w:w="6250" w:type="dxa"/>
            <w:tcBorders>
              <w:top w:val="single" w:sz="4" w:space="0" w:color="auto"/>
              <w:left w:val="single" w:sz="4" w:space="0" w:color="auto"/>
              <w:bottom w:val="single" w:sz="4" w:space="0" w:color="auto"/>
            </w:tcBorders>
            <w:shd w:val="clear" w:color="auto" w:fill="FFFFFF"/>
          </w:tcPr>
          <w:p w:rsidR="00FD1EE9" w:rsidRPr="00190FA0" w:rsidRDefault="00FD1EE9" w:rsidP="005F458F">
            <w:pPr>
              <w:jc w:val="both"/>
              <w:rPr>
                <w:rFonts w:ascii="Arial" w:hAnsi="Arial" w:cs="Arial"/>
                <w:b/>
                <w:bCs/>
                <w:sz w:val="22"/>
                <w:szCs w:val="22"/>
              </w:rPr>
            </w:pPr>
            <w:r w:rsidRPr="00190FA0">
              <w:rPr>
                <w:rFonts w:ascii="Arial" w:hAnsi="Arial" w:cs="Arial"/>
                <w:sz w:val="22"/>
                <w:szCs w:val="22"/>
              </w:rPr>
              <w:t xml:space="preserve">relieve montañoso conformado por rocas pertenecientes al </w:t>
            </w:r>
            <w:proofErr w:type="spellStart"/>
            <w:r w:rsidRPr="00190FA0">
              <w:rPr>
                <w:rFonts w:ascii="Arial" w:hAnsi="Arial" w:cs="Arial"/>
                <w:sz w:val="22"/>
                <w:szCs w:val="22"/>
              </w:rPr>
              <w:t>Monzogranito</w:t>
            </w:r>
            <w:proofErr w:type="spellEnd"/>
            <w:r w:rsidRPr="00190FA0">
              <w:rPr>
                <w:rFonts w:ascii="Arial" w:hAnsi="Arial" w:cs="Arial"/>
                <w:sz w:val="22"/>
                <w:szCs w:val="22"/>
              </w:rPr>
              <w:t xml:space="preserve"> Mocoa, localizado en el sector occidental y norte que rodea al sector urbano del Municipio de Mocoa y que corresponde a la parte alta de las microcuencas Mulato y  Taruca-Conejo, cuyo modelado ha sido producto de la acción de procesos </w:t>
            </w:r>
            <w:proofErr w:type="spellStart"/>
            <w:r w:rsidRPr="00190FA0">
              <w:rPr>
                <w:rFonts w:ascii="Arial" w:hAnsi="Arial" w:cs="Arial"/>
                <w:sz w:val="22"/>
                <w:szCs w:val="22"/>
              </w:rPr>
              <w:t>denudativos</w:t>
            </w:r>
            <w:proofErr w:type="spellEnd"/>
            <w:r w:rsidRPr="00190FA0">
              <w:rPr>
                <w:rFonts w:ascii="Arial" w:hAnsi="Arial" w:cs="Arial"/>
                <w:sz w:val="22"/>
                <w:szCs w:val="22"/>
              </w:rPr>
              <w:t xml:space="preserve"> principalmente por erosión hídrica: fluvial y pluvial</w:t>
            </w:r>
          </w:p>
        </w:tc>
      </w:tr>
      <w:tr w:rsidR="00FD1EE9" w:rsidRPr="00190FA0" w:rsidTr="00190FA0">
        <w:trPr>
          <w:trHeight w:val="283"/>
          <w:jc w:val="center"/>
        </w:trPr>
        <w:tc>
          <w:tcPr>
            <w:tcW w:w="1664" w:type="dxa"/>
            <w:tcBorders>
              <w:top w:val="single" w:sz="4" w:space="0" w:color="auto"/>
              <w:bottom w:val="single" w:sz="4" w:space="0" w:color="auto"/>
              <w:right w:val="single" w:sz="4" w:space="0" w:color="auto"/>
            </w:tcBorders>
            <w:shd w:val="clear" w:color="auto" w:fill="auto"/>
            <w:vAlign w:val="center"/>
          </w:tcPr>
          <w:p w:rsidR="00FD1EE9" w:rsidRPr="00190FA0" w:rsidRDefault="00FD1EE9" w:rsidP="00190FA0">
            <w:pPr>
              <w:rPr>
                <w:rFonts w:ascii="Arial" w:hAnsi="Arial" w:cs="Arial"/>
                <w:sz w:val="22"/>
                <w:szCs w:val="22"/>
              </w:rPr>
            </w:pPr>
            <w:r w:rsidRPr="00190FA0">
              <w:rPr>
                <w:rFonts w:ascii="Arial" w:hAnsi="Arial" w:cs="Arial"/>
                <w:sz w:val="22"/>
                <w:szCs w:val="22"/>
              </w:rPr>
              <w:t xml:space="preserve">Montañas ramificadas en </w:t>
            </w:r>
            <w:r w:rsidRPr="00190FA0">
              <w:rPr>
                <w:rFonts w:ascii="Arial" w:hAnsi="Arial" w:cs="Arial"/>
                <w:sz w:val="22"/>
                <w:szCs w:val="22"/>
              </w:rPr>
              <w:lastRenderedPageBreak/>
              <w:t xml:space="preserve">andesitas, </w:t>
            </w:r>
            <w:proofErr w:type="spellStart"/>
            <w:r w:rsidRPr="00190FA0">
              <w:rPr>
                <w:rFonts w:ascii="Arial" w:hAnsi="Arial" w:cs="Arial"/>
                <w:sz w:val="22"/>
                <w:szCs w:val="22"/>
              </w:rPr>
              <w:t>riolitas</w:t>
            </w:r>
            <w:proofErr w:type="spellEnd"/>
            <w:r w:rsidRPr="00190FA0">
              <w:rPr>
                <w:rFonts w:ascii="Arial" w:hAnsi="Arial" w:cs="Arial"/>
                <w:sz w:val="22"/>
                <w:szCs w:val="22"/>
              </w:rPr>
              <w:t xml:space="preserve"> y tobas</w:t>
            </w:r>
          </w:p>
        </w:tc>
        <w:tc>
          <w:tcPr>
            <w:tcW w:w="1134" w:type="dxa"/>
            <w:tcBorders>
              <w:top w:val="single" w:sz="4" w:space="0" w:color="auto"/>
              <w:left w:val="single" w:sz="4" w:space="0" w:color="auto"/>
              <w:bottom w:val="single" w:sz="4" w:space="0" w:color="auto"/>
            </w:tcBorders>
            <w:shd w:val="clear" w:color="auto" w:fill="FFFFFF"/>
            <w:vAlign w:val="center"/>
          </w:tcPr>
          <w:p w:rsidR="00FD1EE9" w:rsidRPr="00190FA0" w:rsidRDefault="00FD1EE9" w:rsidP="00190FA0">
            <w:pPr>
              <w:jc w:val="center"/>
              <w:rPr>
                <w:rFonts w:ascii="Arial" w:hAnsi="Arial" w:cs="Arial"/>
                <w:sz w:val="22"/>
                <w:szCs w:val="22"/>
              </w:rPr>
            </w:pPr>
            <w:r w:rsidRPr="00190FA0">
              <w:rPr>
                <w:rFonts w:ascii="Arial" w:hAnsi="Arial" w:cs="Arial"/>
                <w:b/>
                <w:bCs/>
                <w:sz w:val="22"/>
                <w:szCs w:val="22"/>
              </w:rPr>
              <w:lastRenderedPageBreak/>
              <w:t>OD2</w:t>
            </w:r>
          </w:p>
        </w:tc>
        <w:tc>
          <w:tcPr>
            <w:tcW w:w="6250" w:type="dxa"/>
            <w:tcBorders>
              <w:top w:val="single" w:sz="4" w:space="0" w:color="auto"/>
              <w:left w:val="single" w:sz="4" w:space="0" w:color="auto"/>
              <w:bottom w:val="single" w:sz="4" w:space="0" w:color="auto"/>
            </w:tcBorders>
            <w:shd w:val="clear" w:color="auto" w:fill="FFFFFF"/>
          </w:tcPr>
          <w:p w:rsidR="00FD1EE9" w:rsidRPr="00190FA0" w:rsidRDefault="005F458F" w:rsidP="005F458F">
            <w:pPr>
              <w:jc w:val="both"/>
              <w:rPr>
                <w:rFonts w:ascii="Arial" w:hAnsi="Arial" w:cs="Arial"/>
                <w:b/>
                <w:bCs/>
                <w:sz w:val="22"/>
                <w:szCs w:val="22"/>
              </w:rPr>
            </w:pPr>
            <w:r>
              <w:rPr>
                <w:rFonts w:ascii="Arial" w:hAnsi="Arial" w:cs="Arial"/>
                <w:bCs/>
                <w:sz w:val="22"/>
                <w:szCs w:val="22"/>
              </w:rPr>
              <w:t>R</w:t>
            </w:r>
            <w:r w:rsidR="00190FA0" w:rsidRPr="005F458F">
              <w:rPr>
                <w:rFonts w:ascii="Arial" w:hAnsi="Arial" w:cs="Arial"/>
                <w:bCs/>
                <w:sz w:val="22"/>
                <w:szCs w:val="22"/>
              </w:rPr>
              <w:t xml:space="preserve">elieve montañoso conformado por rocas </w:t>
            </w:r>
            <w:proofErr w:type="spellStart"/>
            <w:r w:rsidR="00190FA0" w:rsidRPr="005F458F">
              <w:rPr>
                <w:rFonts w:ascii="Arial" w:hAnsi="Arial" w:cs="Arial"/>
                <w:bCs/>
                <w:sz w:val="22"/>
                <w:szCs w:val="22"/>
              </w:rPr>
              <w:t>volcano</w:t>
            </w:r>
            <w:proofErr w:type="spellEnd"/>
            <w:r w:rsidR="00190FA0" w:rsidRPr="005F458F">
              <w:rPr>
                <w:rFonts w:ascii="Arial" w:hAnsi="Arial" w:cs="Arial"/>
                <w:bCs/>
                <w:sz w:val="22"/>
                <w:szCs w:val="22"/>
              </w:rPr>
              <w:t xml:space="preserve">-sedimentarias de la Formación Saldaña, localizado en el </w:t>
            </w:r>
            <w:r w:rsidR="00190FA0" w:rsidRPr="005F458F">
              <w:rPr>
                <w:rFonts w:ascii="Arial" w:hAnsi="Arial" w:cs="Arial"/>
                <w:bCs/>
                <w:sz w:val="22"/>
                <w:szCs w:val="22"/>
              </w:rPr>
              <w:lastRenderedPageBreak/>
              <w:t xml:space="preserve">sector norte y sur oriente (Serranía de los </w:t>
            </w:r>
            <w:proofErr w:type="spellStart"/>
            <w:r w:rsidR="00190FA0" w:rsidRPr="005F458F">
              <w:rPr>
                <w:rFonts w:ascii="Arial" w:hAnsi="Arial" w:cs="Arial"/>
                <w:bCs/>
                <w:sz w:val="22"/>
                <w:szCs w:val="22"/>
              </w:rPr>
              <w:t>Churumbelos</w:t>
            </w:r>
            <w:proofErr w:type="spellEnd"/>
            <w:r w:rsidR="00190FA0" w:rsidRPr="005F458F">
              <w:rPr>
                <w:rFonts w:ascii="Arial" w:hAnsi="Arial" w:cs="Arial"/>
                <w:bCs/>
                <w:sz w:val="22"/>
                <w:szCs w:val="22"/>
              </w:rPr>
              <w:t xml:space="preserve">) que rodea al sector urbano del municipio de Mocoa y que corresponde a la parte alta de la microcuenca </w:t>
            </w:r>
            <w:proofErr w:type="spellStart"/>
            <w:r w:rsidR="00190FA0" w:rsidRPr="005F458F">
              <w:rPr>
                <w:rFonts w:ascii="Arial" w:hAnsi="Arial" w:cs="Arial"/>
                <w:bCs/>
                <w:sz w:val="22"/>
                <w:szCs w:val="22"/>
              </w:rPr>
              <w:t>Almorzadero</w:t>
            </w:r>
            <w:proofErr w:type="spellEnd"/>
            <w:r w:rsidR="00190FA0" w:rsidRPr="005F458F">
              <w:rPr>
                <w:rFonts w:ascii="Arial" w:hAnsi="Arial" w:cs="Arial"/>
                <w:bCs/>
                <w:sz w:val="22"/>
                <w:szCs w:val="22"/>
              </w:rPr>
              <w:t xml:space="preserve"> y </w:t>
            </w:r>
            <w:proofErr w:type="spellStart"/>
            <w:r w:rsidR="00190FA0" w:rsidRPr="005F458F">
              <w:rPr>
                <w:rFonts w:ascii="Arial" w:hAnsi="Arial" w:cs="Arial"/>
                <w:bCs/>
                <w:sz w:val="22"/>
                <w:szCs w:val="22"/>
              </w:rPr>
              <w:t>Curiyaco</w:t>
            </w:r>
            <w:proofErr w:type="spellEnd"/>
            <w:r w:rsidR="00190FA0" w:rsidRPr="005F458F">
              <w:rPr>
                <w:rFonts w:ascii="Arial" w:hAnsi="Arial" w:cs="Arial"/>
                <w:bCs/>
                <w:sz w:val="22"/>
                <w:szCs w:val="22"/>
              </w:rPr>
              <w:t xml:space="preserve">, cuyo modelado ha sido producto de la acción de procesos </w:t>
            </w:r>
            <w:proofErr w:type="spellStart"/>
            <w:r w:rsidR="00190FA0" w:rsidRPr="005F458F">
              <w:rPr>
                <w:rFonts w:ascii="Arial" w:hAnsi="Arial" w:cs="Arial"/>
                <w:bCs/>
                <w:sz w:val="22"/>
                <w:szCs w:val="22"/>
              </w:rPr>
              <w:t>denudativos</w:t>
            </w:r>
            <w:proofErr w:type="spellEnd"/>
            <w:r w:rsidR="00190FA0" w:rsidRPr="005F458F">
              <w:rPr>
                <w:rFonts w:ascii="Arial" w:hAnsi="Arial" w:cs="Arial"/>
                <w:bCs/>
                <w:sz w:val="22"/>
                <w:szCs w:val="22"/>
              </w:rPr>
              <w:t xml:space="preserve"> principalmente por erosión hídrica: fluvial y pluvial (concentrada y difusa), </w:t>
            </w:r>
            <w:r w:rsidR="00190FA0" w:rsidRPr="005F458F">
              <w:rPr>
                <w:rFonts w:ascii="Arial" w:hAnsi="Arial" w:cs="Arial"/>
                <w:sz w:val="22"/>
                <w:szCs w:val="22"/>
              </w:rPr>
              <w:t>afectados por la presencia del Sistema de Fallas del Borde</w:t>
            </w:r>
            <w:r w:rsidR="00190FA0" w:rsidRPr="00190FA0">
              <w:rPr>
                <w:rFonts w:ascii="Arial" w:hAnsi="Arial" w:cs="Arial"/>
                <w:sz w:val="22"/>
                <w:szCs w:val="22"/>
              </w:rPr>
              <w:t xml:space="preserve"> Amazónico-Falla de </w:t>
            </w:r>
            <w:proofErr w:type="spellStart"/>
            <w:r w:rsidR="00190FA0" w:rsidRPr="00190FA0">
              <w:rPr>
                <w:rFonts w:ascii="Arial" w:hAnsi="Arial" w:cs="Arial"/>
                <w:sz w:val="22"/>
                <w:szCs w:val="22"/>
              </w:rPr>
              <w:t>Urcusique</w:t>
            </w:r>
            <w:proofErr w:type="spellEnd"/>
            <w:r w:rsidR="00190FA0" w:rsidRPr="00190FA0">
              <w:rPr>
                <w:rFonts w:ascii="Arial" w:hAnsi="Arial" w:cs="Arial"/>
                <w:sz w:val="22"/>
                <w:szCs w:val="22"/>
              </w:rPr>
              <w:t xml:space="preserve"> y como consecuencia se presentan fenómenos de remoción en masa como deslizamientos,  caída de bloques y flujos de lodo que por sus fuertes  pendientes y valles angostos y profundos, transportan en temporadas de invierno grandes cantidades de material detrítico, formando represamiento en la parte alta, caracterizando a estas corrientes hídricas como de alta </w:t>
            </w:r>
            <w:proofErr w:type="spellStart"/>
            <w:r w:rsidR="00190FA0" w:rsidRPr="00190FA0">
              <w:rPr>
                <w:rFonts w:ascii="Arial" w:hAnsi="Arial" w:cs="Arial"/>
                <w:sz w:val="22"/>
                <w:szCs w:val="22"/>
              </w:rPr>
              <w:t>torrencialidad</w:t>
            </w:r>
            <w:proofErr w:type="spellEnd"/>
            <w:r w:rsidR="00190FA0" w:rsidRPr="00190FA0">
              <w:rPr>
                <w:rFonts w:ascii="Arial" w:hAnsi="Arial" w:cs="Arial"/>
                <w:sz w:val="22"/>
                <w:szCs w:val="22"/>
              </w:rPr>
              <w:t xml:space="preserve"> y peligrosidad.</w:t>
            </w:r>
          </w:p>
        </w:tc>
      </w:tr>
      <w:tr w:rsidR="00FD1EE9" w:rsidRPr="00190FA0" w:rsidTr="00190FA0">
        <w:trPr>
          <w:trHeight w:val="283"/>
          <w:jc w:val="center"/>
        </w:trPr>
        <w:tc>
          <w:tcPr>
            <w:tcW w:w="1664" w:type="dxa"/>
            <w:tcBorders>
              <w:top w:val="single" w:sz="4" w:space="0" w:color="auto"/>
              <w:bottom w:val="single" w:sz="4" w:space="0" w:color="auto"/>
              <w:right w:val="single" w:sz="4" w:space="0" w:color="auto"/>
            </w:tcBorders>
            <w:shd w:val="clear" w:color="auto" w:fill="auto"/>
            <w:vAlign w:val="center"/>
          </w:tcPr>
          <w:p w:rsidR="00FD1EE9" w:rsidRPr="00190FA0" w:rsidRDefault="00FD1EE9" w:rsidP="00190FA0">
            <w:pPr>
              <w:rPr>
                <w:rFonts w:ascii="Arial" w:hAnsi="Arial" w:cs="Arial"/>
                <w:sz w:val="22"/>
                <w:szCs w:val="22"/>
              </w:rPr>
            </w:pPr>
            <w:r w:rsidRPr="00190FA0">
              <w:rPr>
                <w:rFonts w:ascii="Arial" w:hAnsi="Arial" w:cs="Arial"/>
                <w:sz w:val="22"/>
                <w:szCs w:val="22"/>
              </w:rPr>
              <w:lastRenderedPageBreak/>
              <w:t xml:space="preserve">Montañas ramificadas en areniscas y </w:t>
            </w:r>
            <w:proofErr w:type="spellStart"/>
            <w:r w:rsidRPr="00190FA0">
              <w:rPr>
                <w:rFonts w:ascii="Arial" w:hAnsi="Arial" w:cs="Arial"/>
                <w:sz w:val="22"/>
                <w:szCs w:val="22"/>
              </w:rPr>
              <w:t>shales</w:t>
            </w:r>
            <w:proofErr w:type="spellEnd"/>
          </w:p>
        </w:tc>
        <w:tc>
          <w:tcPr>
            <w:tcW w:w="1134" w:type="dxa"/>
            <w:tcBorders>
              <w:top w:val="single" w:sz="4" w:space="0" w:color="auto"/>
              <w:left w:val="single" w:sz="4" w:space="0" w:color="auto"/>
              <w:bottom w:val="single" w:sz="4" w:space="0" w:color="auto"/>
            </w:tcBorders>
            <w:shd w:val="clear" w:color="auto" w:fill="FFFFFF"/>
            <w:vAlign w:val="center"/>
          </w:tcPr>
          <w:p w:rsidR="00FD1EE9" w:rsidRPr="00190FA0" w:rsidRDefault="00FD1EE9" w:rsidP="00190FA0">
            <w:pPr>
              <w:jc w:val="center"/>
              <w:rPr>
                <w:rFonts w:ascii="Arial" w:hAnsi="Arial" w:cs="Arial"/>
                <w:sz w:val="22"/>
                <w:szCs w:val="22"/>
              </w:rPr>
            </w:pPr>
            <w:r w:rsidRPr="00190FA0">
              <w:rPr>
                <w:rFonts w:ascii="Arial" w:hAnsi="Arial" w:cs="Arial"/>
                <w:b/>
                <w:bCs/>
                <w:sz w:val="22"/>
                <w:szCs w:val="22"/>
              </w:rPr>
              <w:t>OD3</w:t>
            </w:r>
          </w:p>
        </w:tc>
        <w:tc>
          <w:tcPr>
            <w:tcW w:w="6250" w:type="dxa"/>
            <w:tcBorders>
              <w:top w:val="single" w:sz="4" w:space="0" w:color="auto"/>
              <w:left w:val="single" w:sz="4" w:space="0" w:color="auto"/>
              <w:bottom w:val="single" w:sz="4" w:space="0" w:color="auto"/>
            </w:tcBorders>
            <w:shd w:val="clear" w:color="auto" w:fill="FFFFFF"/>
          </w:tcPr>
          <w:p w:rsidR="00FD1EE9" w:rsidRPr="00190FA0" w:rsidRDefault="005F458F" w:rsidP="005F458F">
            <w:pPr>
              <w:tabs>
                <w:tab w:val="left" w:pos="530"/>
              </w:tabs>
              <w:jc w:val="both"/>
              <w:rPr>
                <w:rFonts w:ascii="Arial" w:hAnsi="Arial" w:cs="Arial"/>
                <w:b/>
                <w:bCs/>
                <w:sz w:val="22"/>
                <w:szCs w:val="22"/>
              </w:rPr>
            </w:pPr>
            <w:r>
              <w:rPr>
                <w:rFonts w:ascii="Arial" w:hAnsi="Arial" w:cs="Arial"/>
                <w:sz w:val="22"/>
                <w:szCs w:val="22"/>
              </w:rPr>
              <w:t>R</w:t>
            </w:r>
            <w:r w:rsidR="00190FA0" w:rsidRPr="00190FA0">
              <w:rPr>
                <w:rFonts w:ascii="Arial" w:hAnsi="Arial" w:cs="Arial"/>
                <w:sz w:val="22"/>
                <w:szCs w:val="22"/>
              </w:rPr>
              <w:t xml:space="preserve">elieve montañoso conformado por rocas sedimentarias de origen marino pertenecientes a </w:t>
            </w:r>
            <w:smartTag w:uri="urn:schemas-microsoft-com:office:smarttags" w:element="PersonName">
              <w:smartTagPr>
                <w:attr w:name="ProductID" w:val="la Formaci￳n Caballos"/>
              </w:smartTagPr>
              <w:smartTag w:uri="urn:schemas-microsoft-com:office:smarttags" w:element="PersonName">
                <w:smartTagPr>
                  <w:attr w:name="ProductID" w:val="la Formaci￳n"/>
                </w:smartTagPr>
                <w:r w:rsidR="00190FA0" w:rsidRPr="00190FA0">
                  <w:rPr>
                    <w:rFonts w:ascii="Arial" w:hAnsi="Arial" w:cs="Arial"/>
                    <w:sz w:val="22"/>
                    <w:szCs w:val="22"/>
                  </w:rPr>
                  <w:t>la Formación</w:t>
                </w:r>
              </w:smartTag>
              <w:r w:rsidR="00190FA0" w:rsidRPr="00190FA0">
                <w:rPr>
                  <w:rFonts w:ascii="Arial" w:hAnsi="Arial" w:cs="Arial"/>
                  <w:sz w:val="22"/>
                  <w:szCs w:val="22"/>
                </w:rPr>
                <w:t xml:space="preserve"> Caballos</w:t>
              </w:r>
            </w:smartTag>
            <w:r w:rsidR="00190FA0" w:rsidRPr="00190FA0">
              <w:rPr>
                <w:rFonts w:ascii="Arial" w:hAnsi="Arial" w:cs="Arial"/>
                <w:sz w:val="22"/>
                <w:szCs w:val="22"/>
              </w:rPr>
              <w:t xml:space="preserve">, localizado al oriental del  sector urbano del municipio de Mocoa, formando </w:t>
            </w:r>
            <w:smartTag w:uri="urn:schemas-microsoft-com:office:smarttags" w:element="PersonName">
              <w:smartTagPr>
                <w:attr w:name="ProductID" w:val="la Serran￭a"/>
              </w:smartTagPr>
              <w:r w:rsidR="00190FA0" w:rsidRPr="00190FA0">
                <w:rPr>
                  <w:rFonts w:ascii="Arial" w:hAnsi="Arial" w:cs="Arial"/>
                  <w:sz w:val="22"/>
                  <w:szCs w:val="22"/>
                </w:rPr>
                <w:t>la Serranía</w:t>
              </w:r>
            </w:smartTag>
            <w:r w:rsidR="00190FA0" w:rsidRPr="00190FA0">
              <w:rPr>
                <w:rFonts w:ascii="Arial" w:hAnsi="Arial" w:cs="Arial"/>
                <w:sz w:val="22"/>
                <w:szCs w:val="22"/>
              </w:rPr>
              <w:t xml:space="preserve"> de los </w:t>
            </w:r>
            <w:proofErr w:type="spellStart"/>
            <w:r w:rsidR="00190FA0" w:rsidRPr="00190FA0">
              <w:rPr>
                <w:rFonts w:ascii="Arial" w:hAnsi="Arial" w:cs="Arial"/>
                <w:sz w:val="22"/>
                <w:szCs w:val="22"/>
              </w:rPr>
              <w:t>Churumbelos</w:t>
            </w:r>
            <w:proofErr w:type="spellEnd"/>
            <w:r w:rsidR="00190FA0" w:rsidRPr="00190FA0">
              <w:rPr>
                <w:rFonts w:ascii="Arial" w:hAnsi="Arial" w:cs="Arial"/>
                <w:sz w:val="22"/>
                <w:szCs w:val="22"/>
              </w:rPr>
              <w:t xml:space="preserve"> y que corresponde a la parte alta de la microcuenca </w:t>
            </w:r>
            <w:proofErr w:type="spellStart"/>
            <w:r w:rsidR="00190FA0" w:rsidRPr="00190FA0">
              <w:rPr>
                <w:rFonts w:ascii="Arial" w:hAnsi="Arial" w:cs="Arial"/>
                <w:sz w:val="22"/>
                <w:szCs w:val="22"/>
              </w:rPr>
              <w:t>Curiyaco</w:t>
            </w:r>
            <w:proofErr w:type="spellEnd"/>
            <w:r w:rsidR="00190FA0" w:rsidRPr="00190FA0">
              <w:rPr>
                <w:rFonts w:ascii="Arial" w:hAnsi="Arial" w:cs="Arial"/>
                <w:sz w:val="22"/>
                <w:szCs w:val="22"/>
              </w:rPr>
              <w:t xml:space="preserve">, cuyo modelado ha sido producto de la orogenia de </w:t>
            </w:r>
            <w:smartTag w:uri="urn:schemas-microsoft-com:office:smarttags" w:element="PersonName">
              <w:smartTagPr>
                <w:attr w:name="ProductID" w:val="la Cordillera Oriental"/>
              </w:smartTagPr>
              <w:smartTag w:uri="urn:schemas-microsoft-com:office:smarttags" w:element="PersonName">
                <w:smartTagPr>
                  <w:attr w:name="ProductID" w:val="la Cordillera"/>
                </w:smartTagPr>
                <w:r w:rsidR="00190FA0" w:rsidRPr="00190FA0">
                  <w:rPr>
                    <w:rFonts w:ascii="Arial" w:hAnsi="Arial" w:cs="Arial"/>
                    <w:sz w:val="22"/>
                    <w:szCs w:val="22"/>
                  </w:rPr>
                  <w:t>la Cordillera</w:t>
                </w:r>
              </w:smartTag>
              <w:r w:rsidR="00190FA0" w:rsidRPr="00190FA0">
                <w:rPr>
                  <w:rFonts w:ascii="Arial" w:hAnsi="Arial" w:cs="Arial"/>
                  <w:sz w:val="22"/>
                  <w:szCs w:val="22"/>
                </w:rPr>
                <w:t xml:space="preserve"> Oriental</w:t>
              </w:r>
            </w:smartTag>
            <w:r w:rsidR="00190FA0" w:rsidRPr="00190FA0">
              <w:rPr>
                <w:rFonts w:ascii="Arial" w:hAnsi="Arial" w:cs="Arial"/>
                <w:sz w:val="22"/>
                <w:szCs w:val="22"/>
              </w:rPr>
              <w:t xml:space="preserve">, afectada por el Sistema de Fallas del Borde Amazónico-Falla de </w:t>
            </w:r>
            <w:proofErr w:type="spellStart"/>
            <w:r w:rsidR="00190FA0" w:rsidRPr="00190FA0">
              <w:rPr>
                <w:rFonts w:ascii="Arial" w:hAnsi="Arial" w:cs="Arial"/>
                <w:sz w:val="22"/>
                <w:szCs w:val="22"/>
              </w:rPr>
              <w:t>Urcusique</w:t>
            </w:r>
            <w:proofErr w:type="spellEnd"/>
            <w:r w:rsidR="00190FA0" w:rsidRPr="00190FA0">
              <w:rPr>
                <w:rFonts w:ascii="Arial" w:hAnsi="Arial" w:cs="Arial"/>
                <w:sz w:val="22"/>
                <w:szCs w:val="22"/>
              </w:rPr>
              <w:t xml:space="preserve">  y </w:t>
            </w:r>
            <w:proofErr w:type="spellStart"/>
            <w:r w:rsidR="00190FA0" w:rsidRPr="00190FA0">
              <w:rPr>
                <w:rFonts w:ascii="Arial" w:hAnsi="Arial" w:cs="Arial"/>
                <w:sz w:val="22"/>
                <w:szCs w:val="22"/>
              </w:rPr>
              <w:t>Churumbelos</w:t>
            </w:r>
            <w:proofErr w:type="spellEnd"/>
            <w:r w:rsidR="00190FA0" w:rsidRPr="00190FA0">
              <w:rPr>
                <w:rFonts w:ascii="Arial" w:hAnsi="Arial" w:cs="Arial"/>
                <w:sz w:val="22"/>
                <w:szCs w:val="22"/>
              </w:rPr>
              <w:t xml:space="preserve"> (fractura y diaclasa a las rocas volviéndolas semipermeables) y por procesos de erosión hidrometeorológica fluvial y pluvial (precipitación),  se presentan fenómenos de remoción en masa como deslizamientos,  caída de bloques y flujos de lodo que por las fuertes  pendientes y valles angostos y profundos, transportan en temporadas de invierno grandes cantidades de material detrítico, formando represamiento en la parte alta, caracterizando a esta corriente hídrica como de alta </w:t>
            </w:r>
            <w:proofErr w:type="spellStart"/>
            <w:r w:rsidR="00190FA0" w:rsidRPr="00190FA0">
              <w:rPr>
                <w:rFonts w:ascii="Arial" w:hAnsi="Arial" w:cs="Arial"/>
                <w:sz w:val="22"/>
                <w:szCs w:val="22"/>
              </w:rPr>
              <w:t>torrencialidad</w:t>
            </w:r>
            <w:proofErr w:type="spellEnd"/>
            <w:r w:rsidR="00190FA0" w:rsidRPr="00190FA0">
              <w:rPr>
                <w:rFonts w:ascii="Arial" w:hAnsi="Arial" w:cs="Arial"/>
                <w:sz w:val="22"/>
                <w:szCs w:val="22"/>
              </w:rPr>
              <w:t xml:space="preserve"> y peligrosidad.</w:t>
            </w:r>
          </w:p>
        </w:tc>
      </w:tr>
      <w:tr w:rsidR="00190FA0" w:rsidRPr="00190FA0" w:rsidTr="00190FA0">
        <w:trPr>
          <w:trHeight w:val="552"/>
          <w:jc w:val="center"/>
        </w:trPr>
        <w:tc>
          <w:tcPr>
            <w:tcW w:w="9048" w:type="dxa"/>
            <w:gridSpan w:val="3"/>
            <w:tcBorders>
              <w:top w:val="single" w:sz="4" w:space="0" w:color="auto"/>
              <w:bottom w:val="single" w:sz="4" w:space="0" w:color="auto"/>
            </w:tcBorders>
            <w:shd w:val="clear" w:color="auto" w:fill="D9D9D9"/>
            <w:vAlign w:val="center"/>
          </w:tcPr>
          <w:p w:rsidR="00190FA0" w:rsidRPr="00190FA0" w:rsidRDefault="00190FA0" w:rsidP="005F458F">
            <w:pPr>
              <w:jc w:val="both"/>
              <w:rPr>
                <w:rFonts w:ascii="Arial" w:hAnsi="Arial" w:cs="Arial"/>
                <w:b/>
                <w:bCs/>
                <w:sz w:val="22"/>
                <w:szCs w:val="22"/>
              </w:rPr>
            </w:pPr>
            <w:r w:rsidRPr="00190FA0">
              <w:rPr>
                <w:rFonts w:ascii="Arial" w:hAnsi="Arial" w:cs="Arial"/>
                <w:b/>
                <w:bCs/>
                <w:sz w:val="22"/>
                <w:szCs w:val="22"/>
              </w:rPr>
              <w:t>ORIGEN ESTRUCTURAL</w:t>
            </w:r>
          </w:p>
        </w:tc>
      </w:tr>
      <w:tr w:rsidR="00FD1EE9" w:rsidRPr="00190FA0" w:rsidTr="00190FA0">
        <w:trPr>
          <w:trHeight w:val="283"/>
          <w:jc w:val="center"/>
        </w:trPr>
        <w:tc>
          <w:tcPr>
            <w:tcW w:w="1664" w:type="dxa"/>
            <w:tcBorders>
              <w:top w:val="single" w:sz="4" w:space="0" w:color="auto"/>
              <w:bottom w:val="single" w:sz="4" w:space="0" w:color="auto"/>
              <w:right w:val="single" w:sz="4" w:space="0" w:color="auto"/>
            </w:tcBorders>
            <w:shd w:val="clear" w:color="auto" w:fill="auto"/>
            <w:vAlign w:val="center"/>
          </w:tcPr>
          <w:p w:rsidR="00FD1EE9" w:rsidRPr="00190FA0" w:rsidRDefault="00FD1EE9" w:rsidP="00190FA0">
            <w:pPr>
              <w:rPr>
                <w:rFonts w:ascii="Arial" w:hAnsi="Arial" w:cs="Arial"/>
                <w:sz w:val="22"/>
                <w:szCs w:val="22"/>
              </w:rPr>
            </w:pPr>
            <w:r w:rsidRPr="00190FA0">
              <w:rPr>
                <w:rFonts w:ascii="Arial" w:hAnsi="Arial" w:cs="Arial"/>
                <w:sz w:val="22"/>
                <w:szCs w:val="22"/>
              </w:rPr>
              <w:t xml:space="preserve">Colinas bajas en </w:t>
            </w:r>
            <w:proofErr w:type="spellStart"/>
            <w:r w:rsidRPr="00190FA0">
              <w:rPr>
                <w:rFonts w:ascii="Arial" w:hAnsi="Arial" w:cs="Arial"/>
                <w:sz w:val="22"/>
                <w:szCs w:val="22"/>
              </w:rPr>
              <w:t>limolitas</w:t>
            </w:r>
            <w:proofErr w:type="spellEnd"/>
            <w:r w:rsidRPr="00190FA0">
              <w:rPr>
                <w:rFonts w:ascii="Arial" w:hAnsi="Arial" w:cs="Arial"/>
                <w:sz w:val="22"/>
                <w:szCs w:val="22"/>
              </w:rPr>
              <w:t xml:space="preserve"> y </w:t>
            </w:r>
            <w:proofErr w:type="spellStart"/>
            <w:r w:rsidRPr="00190FA0">
              <w:rPr>
                <w:rFonts w:ascii="Arial" w:hAnsi="Arial" w:cs="Arial"/>
                <w:sz w:val="22"/>
                <w:szCs w:val="22"/>
              </w:rPr>
              <w:t>lodolitas</w:t>
            </w:r>
            <w:proofErr w:type="spellEnd"/>
          </w:p>
        </w:tc>
        <w:tc>
          <w:tcPr>
            <w:tcW w:w="1134" w:type="dxa"/>
            <w:tcBorders>
              <w:top w:val="single" w:sz="4" w:space="0" w:color="auto"/>
              <w:left w:val="single" w:sz="4" w:space="0" w:color="auto"/>
              <w:bottom w:val="single" w:sz="4" w:space="0" w:color="auto"/>
            </w:tcBorders>
            <w:shd w:val="clear" w:color="auto" w:fill="FFFFFF"/>
            <w:vAlign w:val="center"/>
          </w:tcPr>
          <w:p w:rsidR="00FD1EE9" w:rsidRPr="00190FA0" w:rsidRDefault="00FD1EE9" w:rsidP="00190FA0">
            <w:pPr>
              <w:jc w:val="center"/>
              <w:rPr>
                <w:rFonts w:ascii="Arial" w:hAnsi="Arial" w:cs="Arial"/>
                <w:sz w:val="22"/>
                <w:szCs w:val="22"/>
              </w:rPr>
            </w:pPr>
            <w:r w:rsidRPr="00190FA0">
              <w:rPr>
                <w:rFonts w:ascii="Arial" w:hAnsi="Arial" w:cs="Arial"/>
                <w:b/>
                <w:bCs/>
                <w:sz w:val="22"/>
                <w:szCs w:val="22"/>
              </w:rPr>
              <w:t>OE1</w:t>
            </w:r>
          </w:p>
        </w:tc>
        <w:tc>
          <w:tcPr>
            <w:tcW w:w="6250" w:type="dxa"/>
            <w:tcBorders>
              <w:top w:val="single" w:sz="4" w:space="0" w:color="auto"/>
              <w:left w:val="single" w:sz="4" w:space="0" w:color="auto"/>
              <w:bottom w:val="single" w:sz="4" w:space="0" w:color="auto"/>
            </w:tcBorders>
            <w:shd w:val="clear" w:color="auto" w:fill="FFFFFF"/>
          </w:tcPr>
          <w:p w:rsidR="00FD1EE9" w:rsidRPr="00190FA0" w:rsidRDefault="00190FA0" w:rsidP="005F458F">
            <w:pPr>
              <w:jc w:val="both"/>
              <w:rPr>
                <w:rFonts w:ascii="Arial" w:hAnsi="Arial" w:cs="Arial"/>
                <w:b/>
                <w:bCs/>
                <w:sz w:val="22"/>
                <w:szCs w:val="22"/>
              </w:rPr>
            </w:pPr>
            <w:r w:rsidRPr="00190FA0">
              <w:rPr>
                <w:rFonts w:ascii="Arial" w:hAnsi="Arial" w:cs="Arial"/>
                <w:sz w:val="22"/>
                <w:szCs w:val="22"/>
                <w:lang w:val="es-MX"/>
              </w:rPr>
              <w:t xml:space="preserve">Es un relieve complejo a veces ligeramente ondulado y en otras ocasiones en forma de colinas o cerros con crestas quebradas, de topografía irregular y fuerte incisión. Este relieve es de origen estructural y en zonas de origen </w:t>
            </w:r>
            <w:proofErr w:type="spellStart"/>
            <w:r w:rsidRPr="00190FA0">
              <w:rPr>
                <w:rFonts w:ascii="Arial" w:hAnsi="Arial" w:cs="Arial"/>
                <w:sz w:val="22"/>
                <w:szCs w:val="22"/>
                <w:lang w:val="es-MX"/>
              </w:rPr>
              <w:t>Deposicional</w:t>
            </w:r>
            <w:proofErr w:type="spellEnd"/>
            <w:r w:rsidRPr="00190FA0">
              <w:rPr>
                <w:rFonts w:ascii="Arial" w:hAnsi="Arial" w:cs="Arial"/>
                <w:sz w:val="22"/>
                <w:szCs w:val="22"/>
                <w:lang w:val="es-MX"/>
              </w:rPr>
              <w:t>, en la actualidad se presenta el desarrollo de procesos de remoción en masa tales como solifluxión plástica o patas de vaca.</w:t>
            </w:r>
          </w:p>
        </w:tc>
      </w:tr>
      <w:tr w:rsidR="00FD1EE9" w:rsidRPr="00190FA0" w:rsidTr="00190FA0">
        <w:trPr>
          <w:trHeight w:val="283"/>
          <w:jc w:val="center"/>
        </w:trPr>
        <w:tc>
          <w:tcPr>
            <w:tcW w:w="1664" w:type="dxa"/>
            <w:tcBorders>
              <w:top w:val="single" w:sz="4" w:space="0" w:color="auto"/>
              <w:bottom w:val="single" w:sz="4" w:space="0" w:color="auto"/>
              <w:right w:val="single" w:sz="4" w:space="0" w:color="auto"/>
            </w:tcBorders>
            <w:shd w:val="clear" w:color="auto" w:fill="FFFFFF"/>
            <w:vAlign w:val="center"/>
          </w:tcPr>
          <w:p w:rsidR="00FD1EE9" w:rsidRPr="00190FA0" w:rsidRDefault="00FD1EE9" w:rsidP="00190FA0">
            <w:pPr>
              <w:rPr>
                <w:rFonts w:ascii="Arial" w:hAnsi="Arial" w:cs="Arial"/>
                <w:sz w:val="22"/>
                <w:szCs w:val="22"/>
              </w:rPr>
            </w:pPr>
            <w:r w:rsidRPr="00190FA0">
              <w:rPr>
                <w:rFonts w:ascii="Arial" w:hAnsi="Arial" w:cs="Arial"/>
                <w:sz w:val="22"/>
                <w:szCs w:val="22"/>
              </w:rPr>
              <w:t xml:space="preserve">Colinas altas  en  conglomerados y </w:t>
            </w:r>
            <w:proofErr w:type="spellStart"/>
            <w:r w:rsidRPr="00190FA0">
              <w:rPr>
                <w:rFonts w:ascii="Arial" w:hAnsi="Arial" w:cs="Arial"/>
                <w:sz w:val="22"/>
                <w:szCs w:val="22"/>
              </w:rPr>
              <w:t>arcillolitas</w:t>
            </w:r>
            <w:proofErr w:type="spellEnd"/>
          </w:p>
        </w:tc>
        <w:tc>
          <w:tcPr>
            <w:tcW w:w="1134" w:type="dxa"/>
            <w:tcBorders>
              <w:top w:val="single" w:sz="4" w:space="0" w:color="auto"/>
              <w:left w:val="single" w:sz="4" w:space="0" w:color="auto"/>
              <w:bottom w:val="single" w:sz="4" w:space="0" w:color="auto"/>
            </w:tcBorders>
            <w:shd w:val="clear" w:color="auto" w:fill="FFFFFF"/>
            <w:vAlign w:val="center"/>
          </w:tcPr>
          <w:p w:rsidR="00FD1EE9" w:rsidRPr="00190FA0" w:rsidRDefault="00FD1EE9" w:rsidP="00190FA0">
            <w:pPr>
              <w:jc w:val="center"/>
              <w:rPr>
                <w:rFonts w:ascii="Arial" w:hAnsi="Arial" w:cs="Arial"/>
                <w:sz w:val="22"/>
                <w:szCs w:val="22"/>
              </w:rPr>
            </w:pPr>
            <w:r w:rsidRPr="00190FA0">
              <w:rPr>
                <w:rFonts w:ascii="Arial" w:hAnsi="Arial" w:cs="Arial"/>
                <w:b/>
                <w:bCs/>
                <w:sz w:val="22"/>
                <w:szCs w:val="22"/>
              </w:rPr>
              <w:t>OE2</w:t>
            </w:r>
          </w:p>
        </w:tc>
        <w:tc>
          <w:tcPr>
            <w:tcW w:w="6250" w:type="dxa"/>
            <w:tcBorders>
              <w:top w:val="single" w:sz="4" w:space="0" w:color="auto"/>
              <w:left w:val="single" w:sz="4" w:space="0" w:color="auto"/>
              <w:bottom w:val="single" w:sz="4" w:space="0" w:color="auto"/>
            </w:tcBorders>
            <w:shd w:val="clear" w:color="auto" w:fill="FFFFFF"/>
          </w:tcPr>
          <w:p w:rsidR="00FD1EE9" w:rsidRPr="00190FA0" w:rsidRDefault="00190FA0" w:rsidP="005F458F">
            <w:pPr>
              <w:jc w:val="both"/>
              <w:rPr>
                <w:rFonts w:ascii="Arial" w:hAnsi="Arial" w:cs="Arial"/>
                <w:b/>
                <w:bCs/>
                <w:sz w:val="22"/>
                <w:szCs w:val="22"/>
              </w:rPr>
            </w:pPr>
            <w:r w:rsidRPr="00190FA0">
              <w:rPr>
                <w:rFonts w:ascii="Arial" w:hAnsi="Arial" w:cs="Arial"/>
                <w:sz w:val="22"/>
                <w:szCs w:val="22"/>
              </w:rPr>
              <w:t xml:space="preserve">Como el resultado de la presencia de las Fallas, forma un relieve con un patrón escalonado de crestones paralelos alargados, con escarpes abruptos en contrapendiente y separados por depresiones igualmente paralelas, prolongándose  linealmente siguiendo  un rumbo más o </w:t>
            </w:r>
            <w:r w:rsidRPr="00190FA0">
              <w:rPr>
                <w:rFonts w:ascii="Arial" w:hAnsi="Arial" w:cs="Arial"/>
                <w:sz w:val="22"/>
                <w:szCs w:val="22"/>
              </w:rPr>
              <w:lastRenderedPageBreak/>
              <w:t>menos rectilíneo, con presencia de deslizamientos.</w:t>
            </w:r>
          </w:p>
        </w:tc>
      </w:tr>
      <w:tr w:rsidR="00190FA0" w:rsidRPr="00190FA0" w:rsidTr="00190FA0">
        <w:trPr>
          <w:trHeight w:val="453"/>
          <w:jc w:val="center"/>
        </w:trPr>
        <w:tc>
          <w:tcPr>
            <w:tcW w:w="9048" w:type="dxa"/>
            <w:gridSpan w:val="3"/>
            <w:tcBorders>
              <w:top w:val="single" w:sz="4" w:space="0" w:color="auto"/>
              <w:bottom w:val="single" w:sz="4" w:space="0" w:color="auto"/>
            </w:tcBorders>
            <w:shd w:val="clear" w:color="auto" w:fill="D9D9D9"/>
            <w:vAlign w:val="center"/>
          </w:tcPr>
          <w:p w:rsidR="00190FA0" w:rsidRPr="00190FA0" w:rsidRDefault="00190FA0" w:rsidP="005F458F">
            <w:pPr>
              <w:jc w:val="both"/>
              <w:rPr>
                <w:rFonts w:ascii="Arial" w:hAnsi="Arial" w:cs="Arial"/>
                <w:b/>
                <w:bCs/>
                <w:sz w:val="22"/>
                <w:szCs w:val="22"/>
              </w:rPr>
            </w:pPr>
            <w:r w:rsidRPr="00190FA0">
              <w:rPr>
                <w:rFonts w:ascii="Arial" w:hAnsi="Arial" w:cs="Arial"/>
                <w:b/>
                <w:bCs/>
                <w:sz w:val="22"/>
                <w:szCs w:val="22"/>
                <w:shd w:val="clear" w:color="auto" w:fill="D9D9D9"/>
              </w:rPr>
              <w:lastRenderedPageBreak/>
              <w:t>ORIGEN DEPOSICIONAL</w:t>
            </w:r>
          </w:p>
        </w:tc>
      </w:tr>
      <w:tr w:rsidR="00FD1EE9" w:rsidRPr="00190FA0" w:rsidTr="00190FA0">
        <w:trPr>
          <w:trHeight w:val="283"/>
          <w:jc w:val="center"/>
        </w:trPr>
        <w:tc>
          <w:tcPr>
            <w:tcW w:w="1664" w:type="dxa"/>
            <w:tcBorders>
              <w:top w:val="single" w:sz="4" w:space="0" w:color="auto"/>
              <w:bottom w:val="single" w:sz="4" w:space="0" w:color="auto"/>
              <w:right w:val="single" w:sz="4" w:space="0" w:color="auto"/>
            </w:tcBorders>
            <w:shd w:val="clear" w:color="auto" w:fill="auto"/>
            <w:noWrap/>
            <w:vAlign w:val="center"/>
          </w:tcPr>
          <w:p w:rsidR="00FD1EE9" w:rsidRPr="00190FA0" w:rsidRDefault="00FD1EE9" w:rsidP="00190FA0">
            <w:pPr>
              <w:rPr>
                <w:rFonts w:ascii="Arial" w:hAnsi="Arial" w:cs="Arial"/>
                <w:sz w:val="22"/>
                <w:szCs w:val="22"/>
              </w:rPr>
            </w:pPr>
            <w:r w:rsidRPr="00190FA0">
              <w:rPr>
                <w:rFonts w:ascii="Arial" w:hAnsi="Arial" w:cs="Arial"/>
                <w:sz w:val="22"/>
                <w:szCs w:val="22"/>
              </w:rPr>
              <w:t xml:space="preserve">Abanico </w:t>
            </w:r>
            <w:proofErr w:type="spellStart"/>
            <w:r w:rsidRPr="00190FA0">
              <w:rPr>
                <w:rFonts w:ascii="Arial" w:hAnsi="Arial" w:cs="Arial"/>
                <w:sz w:val="22"/>
                <w:szCs w:val="22"/>
              </w:rPr>
              <w:t>Coluvio</w:t>
            </w:r>
            <w:proofErr w:type="spellEnd"/>
            <w:r w:rsidRPr="00190FA0">
              <w:rPr>
                <w:rFonts w:ascii="Arial" w:hAnsi="Arial" w:cs="Arial"/>
                <w:sz w:val="22"/>
                <w:szCs w:val="22"/>
              </w:rPr>
              <w:t>-Aluvial y Terrazas</w:t>
            </w:r>
          </w:p>
        </w:tc>
        <w:tc>
          <w:tcPr>
            <w:tcW w:w="1134" w:type="dxa"/>
            <w:tcBorders>
              <w:top w:val="single" w:sz="4" w:space="0" w:color="auto"/>
              <w:left w:val="single" w:sz="4" w:space="0" w:color="auto"/>
              <w:bottom w:val="single" w:sz="4" w:space="0" w:color="auto"/>
            </w:tcBorders>
            <w:shd w:val="clear" w:color="auto" w:fill="FFFFFF"/>
            <w:vAlign w:val="center"/>
          </w:tcPr>
          <w:p w:rsidR="00FD1EE9" w:rsidRPr="00190FA0" w:rsidRDefault="00FD1EE9" w:rsidP="00190FA0">
            <w:pPr>
              <w:jc w:val="center"/>
              <w:rPr>
                <w:rFonts w:ascii="Arial" w:hAnsi="Arial" w:cs="Arial"/>
                <w:sz w:val="22"/>
                <w:szCs w:val="22"/>
              </w:rPr>
            </w:pPr>
            <w:r w:rsidRPr="00190FA0">
              <w:rPr>
                <w:rFonts w:ascii="Arial" w:hAnsi="Arial" w:cs="Arial"/>
                <w:b/>
                <w:bCs/>
                <w:sz w:val="22"/>
                <w:szCs w:val="22"/>
              </w:rPr>
              <w:t>ODP1</w:t>
            </w:r>
          </w:p>
        </w:tc>
        <w:tc>
          <w:tcPr>
            <w:tcW w:w="6250" w:type="dxa"/>
            <w:tcBorders>
              <w:top w:val="single" w:sz="4" w:space="0" w:color="auto"/>
              <w:left w:val="single" w:sz="4" w:space="0" w:color="auto"/>
              <w:bottom w:val="single" w:sz="4" w:space="0" w:color="auto"/>
            </w:tcBorders>
            <w:shd w:val="clear" w:color="auto" w:fill="FFFFFF"/>
          </w:tcPr>
          <w:p w:rsidR="00FD1EE9" w:rsidRPr="00190FA0" w:rsidRDefault="00190FA0" w:rsidP="005F458F">
            <w:pPr>
              <w:jc w:val="both"/>
              <w:rPr>
                <w:rFonts w:ascii="Arial" w:hAnsi="Arial" w:cs="Arial"/>
                <w:b/>
                <w:bCs/>
                <w:sz w:val="22"/>
                <w:szCs w:val="22"/>
              </w:rPr>
            </w:pPr>
            <w:r w:rsidRPr="00190FA0">
              <w:rPr>
                <w:rFonts w:ascii="Arial" w:hAnsi="Arial" w:cs="Arial"/>
                <w:sz w:val="22"/>
                <w:szCs w:val="22"/>
              </w:rPr>
              <w:t xml:space="preserve">Son formas del relieve que se originan por el cambio de pendientes, formando </w:t>
            </w:r>
            <w:r w:rsidRPr="00190FA0">
              <w:rPr>
                <w:rFonts w:ascii="Arial" w:hAnsi="Arial" w:cs="Arial"/>
                <w:sz w:val="22"/>
                <w:szCs w:val="22"/>
                <w:lang w:val="es-MX"/>
              </w:rPr>
              <w:t>superficies planas a ligeramente inclinadas de forma triangular con inclinaciones hacia el valle</w:t>
            </w:r>
            <w:r w:rsidRPr="00190FA0">
              <w:rPr>
                <w:rFonts w:ascii="Arial" w:hAnsi="Arial" w:cs="Arial"/>
                <w:sz w:val="22"/>
                <w:szCs w:val="22"/>
              </w:rPr>
              <w:t xml:space="preserve">, donde el material arrancado en la parte alta de las microcuencas es transportado y depositado en las partes bajas de laderas principalmente por acción gravitacional e </w:t>
            </w:r>
            <w:proofErr w:type="spellStart"/>
            <w:r w:rsidRPr="00190FA0">
              <w:rPr>
                <w:rFonts w:ascii="Arial" w:hAnsi="Arial" w:cs="Arial"/>
                <w:sz w:val="22"/>
                <w:szCs w:val="22"/>
              </w:rPr>
              <w:t>hidrogravitacional</w:t>
            </w:r>
            <w:proofErr w:type="spellEnd"/>
            <w:r w:rsidRPr="00190FA0">
              <w:rPr>
                <w:rFonts w:ascii="Arial" w:hAnsi="Arial" w:cs="Arial"/>
                <w:sz w:val="22"/>
                <w:szCs w:val="22"/>
              </w:rPr>
              <w:t>, formando muchas veces represas en las corrientes hídricas que en épocas de intensa lluvia ocasionan daños en la parte plana y en especial a los acueductos veredales.</w:t>
            </w:r>
          </w:p>
        </w:tc>
      </w:tr>
      <w:tr w:rsidR="00FD1EE9" w:rsidRPr="00190FA0" w:rsidTr="00190FA0">
        <w:trPr>
          <w:trHeight w:val="297"/>
          <w:jc w:val="center"/>
        </w:trPr>
        <w:tc>
          <w:tcPr>
            <w:tcW w:w="1664" w:type="dxa"/>
            <w:tcBorders>
              <w:top w:val="single" w:sz="4" w:space="0" w:color="auto"/>
              <w:bottom w:val="single" w:sz="4" w:space="0" w:color="auto"/>
              <w:right w:val="single" w:sz="4" w:space="0" w:color="auto"/>
            </w:tcBorders>
            <w:shd w:val="clear" w:color="auto" w:fill="auto"/>
            <w:vAlign w:val="center"/>
          </w:tcPr>
          <w:p w:rsidR="00FD1EE9" w:rsidRPr="00190FA0" w:rsidRDefault="00FD1EE9" w:rsidP="00190FA0">
            <w:pPr>
              <w:rPr>
                <w:rFonts w:ascii="Arial" w:hAnsi="Arial" w:cs="Arial"/>
                <w:sz w:val="22"/>
                <w:szCs w:val="22"/>
              </w:rPr>
            </w:pPr>
            <w:r w:rsidRPr="00190FA0">
              <w:rPr>
                <w:rFonts w:ascii="Arial" w:hAnsi="Arial" w:cs="Arial"/>
                <w:sz w:val="22"/>
                <w:szCs w:val="22"/>
              </w:rPr>
              <w:t>Zona posible de inundación con socavación de taludes</w:t>
            </w:r>
          </w:p>
        </w:tc>
        <w:tc>
          <w:tcPr>
            <w:tcW w:w="1134" w:type="dxa"/>
            <w:tcBorders>
              <w:top w:val="single" w:sz="4" w:space="0" w:color="auto"/>
              <w:left w:val="single" w:sz="4" w:space="0" w:color="auto"/>
              <w:bottom w:val="single" w:sz="4" w:space="0" w:color="auto"/>
            </w:tcBorders>
            <w:shd w:val="clear" w:color="auto" w:fill="FFFFFF"/>
            <w:vAlign w:val="center"/>
          </w:tcPr>
          <w:p w:rsidR="00FD1EE9" w:rsidRPr="00190FA0" w:rsidRDefault="00FD1EE9" w:rsidP="00190FA0">
            <w:pPr>
              <w:jc w:val="center"/>
              <w:rPr>
                <w:rFonts w:ascii="Arial" w:hAnsi="Arial" w:cs="Arial"/>
                <w:sz w:val="22"/>
                <w:szCs w:val="22"/>
              </w:rPr>
            </w:pPr>
            <w:r w:rsidRPr="00190FA0">
              <w:rPr>
                <w:rFonts w:ascii="Arial" w:hAnsi="Arial" w:cs="Arial"/>
                <w:b/>
                <w:bCs/>
                <w:sz w:val="22"/>
                <w:szCs w:val="22"/>
              </w:rPr>
              <w:t>ODP2</w:t>
            </w:r>
          </w:p>
        </w:tc>
        <w:tc>
          <w:tcPr>
            <w:tcW w:w="6250" w:type="dxa"/>
            <w:tcBorders>
              <w:top w:val="single" w:sz="4" w:space="0" w:color="auto"/>
              <w:left w:val="single" w:sz="4" w:space="0" w:color="auto"/>
              <w:bottom w:val="single" w:sz="4" w:space="0" w:color="auto"/>
            </w:tcBorders>
            <w:shd w:val="clear" w:color="auto" w:fill="FFFFFF"/>
          </w:tcPr>
          <w:p w:rsidR="00FD1EE9" w:rsidRPr="00190FA0" w:rsidRDefault="00190FA0" w:rsidP="005F458F">
            <w:pPr>
              <w:jc w:val="both"/>
              <w:rPr>
                <w:rFonts w:ascii="Arial" w:hAnsi="Arial" w:cs="Arial"/>
                <w:b/>
                <w:bCs/>
                <w:sz w:val="22"/>
                <w:szCs w:val="22"/>
              </w:rPr>
            </w:pPr>
            <w:r w:rsidRPr="00190FA0">
              <w:rPr>
                <w:rFonts w:ascii="Arial" w:hAnsi="Arial" w:cs="Arial"/>
                <w:sz w:val="22"/>
                <w:szCs w:val="22"/>
              </w:rPr>
              <w:t>Este tipo de relieve está constituido por antiguos depósitos producto de diversos desbordes e inundaciones de las corrientes hídricas; los materiales depositados en la parte de baja pendiente de la microcuenca son producto de la meteorización y caída de rocas Ígneas y Sedimentarias transportadas por las corrientes fluviales, formando terrazas de diferentes alturas. Las suaves pendientes y la exposición de esta unidad a las aguas de las diferentes corrientes, especialmente en la parte plana, la hacen por naturaleza susceptible a desbordes e inundaciones periódicas durante los períodos de intensas lluvia.</w:t>
            </w:r>
          </w:p>
        </w:tc>
      </w:tr>
    </w:tbl>
    <w:p w:rsidR="00EB266B" w:rsidRPr="00EB266B" w:rsidRDefault="00EB266B" w:rsidP="00EB266B">
      <w:pPr>
        <w:jc w:val="center"/>
        <w:rPr>
          <w:rStyle w:val="Emphasis"/>
        </w:rPr>
      </w:pPr>
      <w:r w:rsidRPr="00EB266B">
        <w:rPr>
          <w:rStyle w:val="Emphasis"/>
        </w:rPr>
        <w:t>Fuente: POMCA Quebrada Taruca.</w:t>
      </w:r>
    </w:p>
    <w:p w:rsidR="00EB266B" w:rsidRDefault="00EB266B" w:rsidP="00637363">
      <w:pPr>
        <w:rPr>
          <w:rFonts w:ascii="Arial" w:hAnsi="Arial" w:cs="Arial"/>
          <w:b/>
          <w:sz w:val="24"/>
          <w:lang w:val="es-ES_tradnl"/>
        </w:rPr>
      </w:pPr>
    </w:p>
    <w:p w:rsidR="00EB266B" w:rsidRPr="00637363" w:rsidRDefault="00EB266B" w:rsidP="00637363">
      <w:pPr>
        <w:rPr>
          <w:rFonts w:ascii="Arial" w:hAnsi="Arial" w:cs="Arial"/>
          <w:b/>
          <w:sz w:val="24"/>
          <w:lang w:val="es-ES_tradnl"/>
        </w:rPr>
      </w:pPr>
    </w:p>
    <w:p w:rsidR="00E119B8" w:rsidRDefault="00577E67" w:rsidP="009669A3">
      <w:pPr>
        <w:pStyle w:val="ListParagraph"/>
        <w:numPr>
          <w:ilvl w:val="3"/>
          <w:numId w:val="10"/>
        </w:numPr>
        <w:ind w:left="1134"/>
        <w:rPr>
          <w:rFonts w:ascii="Arial" w:hAnsi="Arial" w:cs="Arial"/>
          <w:b/>
          <w:sz w:val="24"/>
          <w:lang w:val="es-ES_tradnl"/>
        </w:rPr>
      </w:pPr>
      <w:r>
        <w:rPr>
          <w:rFonts w:ascii="Arial" w:hAnsi="Arial" w:cs="Arial"/>
          <w:b/>
          <w:sz w:val="24"/>
          <w:lang w:val="es-ES_tradnl"/>
        </w:rPr>
        <w:t>Suelos</w:t>
      </w:r>
    </w:p>
    <w:p w:rsidR="008845FB" w:rsidRDefault="008845FB" w:rsidP="008845FB">
      <w:pPr>
        <w:rPr>
          <w:rFonts w:ascii="Arial" w:hAnsi="Arial" w:cs="Arial"/>
          <w:b/>
          <w:sz w:val="24"/>
          <w:lang w:val="es-ES_tradnl"/>
        </w:rPr>
      </w:pPr>
    </w:p>
    <w:p w:rsidR="003F6BF2" w:rsidRPr="003F6BF2" w:rsidRDefault="003F6BF2" w:rsidP="003F6BF2">
      <w:pPr>
        <w:jc w:val="both"/>
        <w:rPr>
          <w:rFonts w:ascii="Arial" w:hAnsi="Arial" w:cs="Arial"/>
          <w:sz w:val="24"/>
          <w:lang w:val="es-ES_tradnl"/>
        </w:rPr>
      </w:pPr>
      <w:r w:rsidRPr="003F6BF2">
        <w:rPr>
          <w:rFonts w:ascii="Arial" w:hAnsi="Arial" w:cs="Arial"/>
          <w:sz w:val="24"/>
          <w:lang w:val="es-ES_tradnl"/>
        </w:rPr>
        <w:t xml:space="preserve">El Piedemonte amazónico </w:t>
      </w:r>
      <w:r w:rsidR="00577E67" w:rsidRPr="003F6BF2">
        <w:rPr>
          <w:rFonts w:ascii="Arial" w:hAnsi="Arial" w:cs="Arial"/>
          <w:sz w:val="24"/>
          <w:lang w:val="es-ES_tradnl"/>
        </w:rPr>
        <w:t>presenta predominio</w:t>
      </w:r>
      <w:r w:rsidRPr="003F6BF2">
        <w:rPr>
          <w:rFonts w:ascii="Arial" w:hAnsi="Arial" w:cs="Arial"/>
          <w:sz w:val="24"/>
          <w:lang w:val="es-ES_tradnl"/>
        </w:rPr>
        <w:t xml:space="preserve"> de un relieve bajo asociado a colinas de carácter sedimentario que han sido </w:t>
      </w:r>
      <w:r w:rsidR="00577E67" w:rsidRPr="003F6BF2">
        <w:rPr>
          <w:rFonts w:ascii="Arial" w:hAnsi="Arial" w:cs="Arial"/>
          <w:sz w:val="24"/>
          <w:lang w:val="es-ES_tradnl"/>
        </w:rPr>
        <w:t>plegadas y</w:t>
      </w:r>
      <w:r w:rsidRPr="003F6BF2">
        <w:rPr>
          <w:rFonts w:ascii="Arial" w:hAnsi="Arial" w:cs="Arial"/>
          <w:sz w:val="24"/>
          <w:lang w:val="es-ES_tradnl"/>
        </w:rPr>
        <w:t xml:space="preserve"> en menor extensión geoformas originadas en ambiente aluvial. Esta región corresponde a áreas de sedimentación terciaria y cuaternaria. La sedimentación terciaria comprende una depositación continental delgada  sobre la plataforma de </w:t>
      </w:r>
      <w:smartTag w:uri="urn:schemas-microsoft-com:office:smarttags" w:element="PersonName">
        <w:smartTagPr>
          <w:attr w:name="ProductID" w:val="la Amazonia"/>
        </w:smartTagPr>
        <w:r w:rsidRPr="003F6BF2">
          <w:rPr>
            <w:rFonts w:ascii="Arial" w:hAnsi="Arial" w:cs="Arial"/>
            <w:sz w:val="24"/>
            <w:lang w:val="es-ES_tradnl"/>
          </w:rPr>
          <w:t>la Amazonia</w:t>
        </w:r>
      </w:smartTag>
      <w:r w:rsidRPr="003F6BF2">
        <w:rPr>
          <w:rFonts w:ascii="Arial" w:hAnsi="Arial" w:cs="Arial"/>
          <w:sz w:val="24"/>
          <w:lang w:val="es-ES_tradnl"/>
        </w:rPr>
        <w:t xml:space="preserve"> que ha dado origen a geoformas estructurales constituidas en la actualidad por colinas y crestones. La sedimentación cuaternaria con predominio aluvial  está asociada a la formación de abanicos de diferentes edades y niveles de terrazas aluviales.</w:t>
      </w:r>
      <w:r w:rsidR="001F32AD">
        <w:rPr>
          <w:rStyle w:val="FootnoteReference"/>
          <w:rFonts w:ascii="Arial" w:hAnsi="Arial" w:cs="Arial"/>
          <w:sz w:val="24"/>
          <w:lang w:val="es-ES_tradnl"/>
        </w:rPr>
        <w:footnoteReference w:id="3"/>
      </w:r>
    </w:p>
    <w:p w:rsidR="008845FB" w:rsidRDefault="008845FB" w:rsidP="008845FB">
      <w:pPr>
        <w:rPr>
          <w:rFonts w:ascii="Arial" w:hAnsi="Arial" w:cs="Arial"/>
          <w:b/>
          <w:sz w:val="24"/>
          <w:lang w:val="es-ES_tradnl"/>
        </w:rPr>
      </w:pPr>
    </w:p>
    <w:p w:rsidR="00BA34A9" w:rsidRPr="00BA34A9" w:rsidRDefault="00BA34A9" w:rsidP="00BA34A9">
      <w:pPr>
        <w:jc w:val="both"/>
        <w:rPr>
          <w:rFonts w:ascii="Arial" w:hAnsi="Arial" w:cs="Arial"/>
          <w:sz w:val="24"/>
          <w:lang w:val="es-ES_tradnl"/>
        </w:rPr>
      </w:pPr>
      <w:r w:rsidRPr="00BA34A9">
        <w:rPr>
          <w:rFonts w:ascii="Arial" w:hAnsi="Arial" w:cs="Arial"/>
          <w:sz w:val="24"/>
          <w:lang w:val="es-ES_tradnl"/>
        </w:rPr>
        <w:t>En la siguiente tabla se presentan los paisaje</w:t>
      </w:r>
      <w:r>
        <w:rPr>
          <w:rFonts w:ascii="Arial" w:hAnsi="Arial" w:cs="Arial"/>
          <w:sz w:val="24"/>
          <w:lang w:val="es-ES_tradnl"/>
        </w:rPr>
        <w:t>s</w:t>
      </w:r>
      <w:r w:rsidRPr="00BA34A9">
        <w:rPr>
          <w:rFonts w:ascii="Arial" w:hAnsi="Arial" w:cs="Arial"/>
          <w:sz w:val="24"/>
          <w:lang w:val="es-ES_tradnl"/>
        </w:rPr>
        <w:t xml:space="preserve"> fisiográficos de piedemo</w:t>
      </w:r>
      <w:r>
        <w:rPr>
          <w:rFonts w:ascii="Arial" w:hAnsi="Arial" w:cs="Arial"/>
          <w:sz w:val="24"/>
          <w:lang w:val="es-ES_tradnl"/>
        </w:rPr>
        <w:t>n</w:t>
      </w:r>
      <w:r w:rsidRPr="00BA34A9">
        <w:rPr>
          <w:rFonts w:ascii="Arial" w:hAnsi="Arial" w:cs="Arial"/>
          <w:sz w:val="24"/>
          <w:lang w:val="es-ES_tradnl"/>
        </w:rPr>
        <w:t>te amazónico.</w:t>
      </w:r>
    </w:p>
    <w:p w:rsidR="00BA34A9" w:rsidRDefault="00BA34A9" w:rsidP="008845FB">
      <w:pPr>
        <w:rPr>
          <w:rFonts w:ascii="Arial" w:hAnsi="Arial" w:cs="Arial"/>
          <w:b/>
          <w:sz w:val="24"/>
          <w:lang w:val="es-ES_tradnl"/>
        </w:rPr>
      </w:pPr>
    </w:p>
    <w:p w:rsidR="00BA34A9" w:rsidRPr="008845FB" w:rsidRDefault="00BA34A9" w:rsidP="00BA34A9">
      <w:pPr>
        <w:pStyle w:val="Caption"/>
        <w:rPr>
          <w:rFonts w:cs="Arial"/>
          <w:sz w:val="24"/>
          <w:lang w:val="es-ES_tradnl"/>
        </w:rPr>
      </w:pPr>
      <w:bookmarkStart w:id="58" w:name="_Toc494827760"/>
      <w:r>
        <w:t xml:space="preserve">Tabla </w:t>
      </w:r>
      <w:r w:rsidR="007F2B7F">
        <w:fldChar w:fldCharType="begin"/>
      </w:r>
      <w:r w:rsidR="007F2B7F">
        <w:instrText xml:space="preserve"> SEQ Tabla \* ARABIC </w:instrText>
      </w:r>
      <w:r w:rsidR="007F2B7F">
        <w:fldChar w:fldCharType="separate"/>
      </w:r>
      <w:r w:rsidR="002712AE">
        <w:rPr>
          <w:noProof/>
        </w:rPr>
        <w:t>10</w:t>
      </w:r>
      <w:r w:rsidR="007F2B7F">
        <w:rPr>
          <w:noProof/>
        </w:rPr>
        <w:fldChar w:fldCharType="end"/>
      </w:r>
      <w:r>
        <w:t xml:space="preserve">. </w:t>
      </w:r>
      <w:r w:rsidR="00577E67">
        <w:t>Paisajes de la Cordillera O</w:t>
      </w:r>
      <w:r w:rsidRPr="00BA34A9">
        <w:t>riental</w:t>
      </w:r>
      <w:bookmarkEnd w:id="5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2268"/>
        <w:gridCol w:w="5469"/>
      </w:tblGrid>
      <w:tr w:rsidR="00BA34A9" w:rsidRPr="00BA34A9" w:rsidTr="00293708">
        <w:trPr>
          <w:tblHeader/>
          <w:jc w:val="center"/>
        </w:trPr>
        <w:tc>
          <w:tcPr>
            <w:tcW w:w="9263" w:type="dxa"/>
            <w:gridSpan w:val="3"/>
            <w:shd w:val="clear" w:color="auto" w:fill="BFBFBF"/>
          </w:tcPr>
          <w:p w:rsidR="00BA34A9" w:rsidRPr="00BA34A9" w:rsidRDefault="00BA34A9" w:rsidP="00293708">
            <w:pPr>
              <w:jc w:val="center"/>
              <w:rPr>
                <w:rFonts w:ascii="Arial" w:hAnsi="Arial" w:cs="Arial"/>
                <w:sz w:val="22"/>
                <w:szCs w:val="22"/>
              </w:rPr>
            </w:pPr>
            <w:r w:rsidRPr="00BA34A9">
              <w:rPr>
                <w:rFonts w:ascii="Arial" w:hAnsi="Arial" w:cs="Arial"/>
                <w:b/>
                <w:bCs/>
                <w:sz w:val="22"/>
                <w:szCs w:val="22"/>
                <w:lang w:val="es-ES"/>
              </w:rPr>
              <w:lastRenderedPageBreak/>
              <w:t>PAISAJES DE LA CORDILLERA ORIENTAL</w:t>
            </w:r>
          </w:p>
        </w:tc>
      </w:tr>
      <w:tr w:rsidR="00BA34A9" w:rsidRPr="00BA34A9" w:rsidTr="00293708">
        <w:trPr>
          <w:jc w:val="center"/>
        </w:trPr>
        <w:tc>
          <w:tcPr>
            <w:tcW w:w="1526" w:type="dxa"/>
            <w:vMerge w:val="restart"/>
            <w:vAlign w:val="center"/>
          </w:tcPr>
          <w:p w:rsidR="00BA34A9" w:rsidRPr="00BA34A9" w:rsidRDefault="00BA34A9" w:rsidP="00293708">
            <w:pPr>
              <w:rPr>
                <w:rFonts w:ascii="Arial" w:hAnsi="Arial" w:cs="Arial"/>
                <w:sz w:val="22"/>
                <w:szCs w:val="22"/>
                <w:lang w:val="es-ES"/>
              </w:rPr>
            </w:pPr>
            <w:r w:rsidRPr="00BA34A9">
              <w:rPr>
                <w:rFonts w:ascii="Arial" w:hAnsi="Arial" w:cs="Arial"/>
                <w:sz w:val="22"/>
                <w:szCs w:val="22"/>
                <w:lang w:val="es-ES"/>
              </w:rPr>
              <w:t xml:space="preserve">Relieve Montañoso </w:t>
            </w:r>
            <w:proofErr w:type="spellStart"/>
            <w:r w:rsidRPr="00BA34A9">
              <w:rPr>
                <w:rFonts w:ascii="Arial" w:hAnsi="Arial" w:cs="Arial"/>
                <w:sz w:val="22"/>
                <w:szCs w:val="22"/>
                <w:lang w:val="es-ES"/>
              </w:rPr>
              <w:t>Fluvio-erosional</w:t>
            </w:r>
            <w:proofErr w:type="spellEnd"/>
          </w:p>
        </w:tc>
        <w:tc>
          <w:tcPr>
            <w:tcW w:w="2268" w:type="dxa"/>
            <w:vAlign w:val="center"/>
          </w:tcPr>
          <w:p w:rsidR="00BA34A9" w:rsidRPr="00BA34A9" w:rsidRDefault="00BA34A9" w:rsidP="00293708">
            <w:pPr>
              <w:rPr>
                <w:rFonts w:ascii="Arial" w:hAnsi="Arial" w:cs="Arial"/>
                <w:sz w:val="22"/>
                <w:szCs w:val="22"/>
                <w:lang w:val="es-ES"/>
              </w:rPr>
            </w:pPr>
            <w:r w:rsidRPr="00BA34A9">
              <w:rPr>
                <w:rFonts w:ascii="Arial" w:hAnsi="Arial" w:cs="Arial"/>
                <w:sz w:val="22"/>
                <w:szCs w:val="22"/>
                <w:lang w:val="es-ES"/>
              </w:rPr>
              <w:t>Montañas ramificadas en granitos</w:t>
            </w:r>
          </w:p>
        </w:tc>
        <w:tc>
          <w:tcPr>
            <w:tcW w:w="5469" w:type="dxa"/>
            <w:vAlign w:val="center"/>
          </w:tcPr>
          <w:p w:rsidR="00BA34A9" w:rsidRPr="00BA34A9" w:rsidRDefault="00BA34A9" w:rsidP="00BA34A9">
            <w:pPr>
              <w:jc w:val="both"/>
              <w:rPr>
                <w:rFonts w:ascii="Arial" w:hAnsi="Arial" w:cs="Arial"/>
                <w:sz w:val="22"/>
                <w:szCs w:val="22"/>
                <w:lang w:val="es-ES"/>
              </w:rPr>
            </w:pPr>
            <w:r w:rsidRPr="00BA34A9">
              <w:rPr>
                <w:rFonts w:ascii="Arial" w:hAnsi="Arial" w:cs="Arial"/>
                <w:sz w:val="22"/>
                <w:szCs w:val="22"/>
                <w:lang w:val="es-ES"/>
              </w:rPr>
              <w:t xml:space="preserve">Tiene un rango altitudinal entre los </w:t>
            </w:r>
            <w:smartTag w:uri="urn:schemas-microsoft-com:office:smarttags" w:element="metricconverter">
              <w:smartTagPr>
                <w:attr w:name="ProductID" w:val="3.200 a"/>
              </w:smartTagPr>
              <w:r w:rsidRPr="00BA34A9">
                <w:rPr>
                  <w:rFonts w:ascii="Arial" w:hAnsi="Arial" w:cs="Arial"/>
                  <w:sz w:val="22"/>
                  <w:szCs w:val="22"/>
                  <w:lang w:val="es-ES"/>
                </w:rPr>
                <w:t>3.200 a</w:t>
              </w:r>
            </w:smartTag>
            <w:r w:rsidRPr="00BA34A9">
              <w:rPr>
                <w:rFonts w:ascii="Arial" w:hAnsi="Arial" w:cs="Arial"/>
                <w:sz w:val="22"/>
                <w:szCs w:val="22"/>
                <w:lang w:val="es-ES"/>
              </w:rPr>
              <w:t xml:space="preserve"> los 2.600. Relieve de fuertes pendientes entre </w:t>
            </w:r>
            <w:smartTag w:uri="urn:schemas-microsoft-com:office:smarttags" w:element="metricconverter">
              <w:smartTagPr>
                <w:attr w:name="ProductID" w:val="50 a"/>
              </w:smartTagPr>
              <w:r w:rsidRPr="00BA34A9">
                <w:rPr>
                  <w:rFonts w:ascii="Arial" w:hAnsi="Arial" w:cs="Arial"/>
                  <w:sz w:val="22"/>
                  <w:szCs w:val="22"/>
                  <w:lang w:val="es-ES"/>
                </w:rPr>
                <w:t>50 a</w:t>
              </w:r>
            </w:smartTag>
            <w:r w:rsidRPr="00BA34A9">
              <w:rPr>
                <w:rFonts w:ascii="Arial" w:hAnsi="Arial" w:cs="Arial"/>
                <w:sz w:val="22"/>
                <w:szCs w:val="22"/>
                <w:lang w:val="es-ES"/>
              </w:rPr>
              <w:t xml:space="preserve"> 75 y aún mayores. La</w:t>
            </w:r>
            <w:r>
              <w:rPr>
                <w:rFonts w:ascii="Arial" w:hAnsi="Arial" w:cs="Arial"/>
                <w:sz w:val="22"/>
                <w:szCs w:val="22"/>
                <w:lang w:val="es-ES"/>
              </w:rPr>
              <w:t>s</w:t>
            </w:r>
            <w:r w:rsidRPr="00BA34A9">
              <w:rPr>
                <w:rFonts w:ascii="Arial" w:hAnsi="Arial" w:cs="Arial"/>
                <w:sz w:val="22"/>
                <w:szCs w:val="22"/>
                <w:lang w:val="es-ES"/>
              </w:rPr>
              <w:t xml:space="preserve"> condiciones locales determinan suelos poco evolucionados, superficiales, limitados por contacto con roca. </w:t>
            </w:r>
          </w:p>
        </w:tc>
      </w:tr>
      <w:tr w:rsidR="00BA34A9" w:rsidRPr="00BA34A9" w:rsidTr="00293708">
        <w:trPr>
          <w:jc w:val="center"/>
        </w:trPr>
        <w:tc>
          <w:tcPr>
            <w:tcW w:w="1526" w:type="dxa"/>
            <w:vMerge/>
          </w:tcPr>
          <w:p w:rsidR="00BA34A9" w:rsidRPr="00BA34A9" w:rsidRDefault="00BA34A9" w:rsidP="00293708">
            <w:pPr>
              <w:rPr>
                <w:rFonts w:ascii="Arial" w:hAnsi="Arial" w:cs="Arial"/>
                <w:sz w:val="22"/>
                <w:szCs w:val="22"/>
              </w:rPr>
            </w:pPr>
          </w:p>
        </w:tc>
        <w:tc>
          <w:tcPr>
            <w:tcW w:w="2268" w:type="dxa"/>
            <w:vAlign w:val="center"/>
          </w:tcPr>
          <w:p w:rsidR="00BA34A9" w:rsidRPr="00BA34A9" w:rsidRDefault="00BA34A9" w:rsidP="00293708">
            <w:pPr>
              <w:rPr>
                <w:rFonts w:ascii="Arial" w:hAnsi="Arial" w:cs="Arial"/>
                <w:sz w:val="22"/>
                <w:szCs w:val="22"/>
                <w:lang w:val="es-ES"/>
              </w:rPr>
            </w:pPr>
            <w:r w:rsidRPr="00BA34A9">
              <w:rPr>
                <w:rFonts w:ascii="Arial" w:hAnsi="Arial" w:cs="Arial"/>
                <w:sz w:val="22"/>
                <w:szCs w:val="22"/>
                <w:lang w:val="es-ES"/>
              </w:rPr>
              <w:t>Barrancos</w:t>
            </w:r>
          </w:p>
        </w:tc>
        <w:tc>
          <w:tcPr>
            <w:tcW w:w="5469" w:type="dxa"/>
            <w:vAlign w:val="center"/>
          </w:tcPr>
          <w:p w:rsidR="00BA34A9" w:rsidRPr="00BA34A9" w:rsidRDefault="00BA34A9" w:rsidP="00BA34A9">
            <w:pPr>
              <w:jc w:val="both"/>
              <w:rPr>
                <w:rFonts w:ascii="Arial" w:hAnsi="Arial" w:cs="Arial"/>
                <w:sz w:val="22"/>
                <w:szCs w:val="22"/>
                <w:lang w:val="es-ES"/>
              </w:rPr>
            </w:pPr>
            <w:r w:rsidRPr="00BA34A9">
              <w:rPr>
                <w:rFonts w:ascii="Arial" w:hAnsi="Arial" w:cs="Arial"/>
                <w:sz w:val="22"/>
                <w:szCs w:val="22"/>
                <w:lang w:val="es-ES"/>
              </w:rPr>
              <w:t>Área proporcionalmente pequeña indicadora de acelerados, graves y frecuentes eventos de remoción en masa</w:t>
            </w:r>
          </w:p>
        </w:tc>
      </w:tr>
      <w:tr w:rsidR="00BA34A9" w:rsidRPr="00BA34A9" w:rsidTr="00293708">
        <w:trPr>
          <w:jc w:val="center"/>
        </w:trPr>
        <w:tc>
          <w:tcPr>
            <w:tcW w:w="1526" w:type="dxa"/>
            <w:vMerge/>
          </w:tcPr>
          <w:p w:rsidR="00BA34A9" w:rsidRPr="00BA34A9" w:rsidRDefault="00BA34A9" w:rsidP="00293708">
            <w:pPr>
              <w:rPr>
                <w:rFonts w:ascii="Arial" w:hAnsi="Arial" w:cs="Arial"/>
                <w:sz w:val="22"/>
                <w:szCs w:val="22"/>
              </w:rPr>
            </w:pPr>
          </w:p>
        </w:tc>
        <w:tc>
          <w:tcPr>
            <w:tcW w:w="2268" w:type="dxa"/>
            <w:vAlign w:val="center"/>
          </w:tcPr>
          <w:p w:rsidR="00BA34A9" w:rsidRPr="00BA34A9" w:rsidRDefault="00BA34A9" w:rsidP="00293708">
            <w:pPr>
              <w:rPr>
                <w:rFonts w:ascii="Arial" w:hAnsi="Arial" w:cs="Arial"/>
                <w:sz w:val="22"/>
                <w:szCs w:val="22"/>
                <w:lang w:val="es-ES"/>
              </w:rPr>
            </w:pPr>
            <w:r w:rsidRPr="00BA34A9">
              <w:rPr>
                <w:rFonts w:ascii="Arial" w:hAnsi="Arial" w:cs="Arial"/>
                <w:sz w:val="22"/>
                <w:szCs w:val="22"/>
                <w:lang w:val="es-ES"/>
              </w:rPr>
              <w:t>Flujo de escombros</w:t>
            </w:r>
          </w:p>
        </w:tc>
        <w:tc>
          <w:tcPr>
            <w:tcW w:w="5469" w:type="dxa"/>
            <w:vAlign w:val="center"/>
          </w:tcPr>
          <w:p w:rsidR="00BA34A9" w:rsidRPr="00BA34A9" w:rsidRDefault="00BA34A9" w:rsidP="00BA34A9">
            <w:pPr>
              <w:jc w:val="both"/>
              <w:rPr>
                <w:rFonts w:ascii="Arial" w:hAnsi="Arial" w:cs="Arial"/>
                <w:sz w:val="22"/>
                <w:szCs w:val="22"/>
                <w:lang w:val="es-ES"/>
              </w:rPr>
            </w:pPr>
            <w:r w:rsidRPr="00BA34A9">
              <w:rPr>
                <w:rFonts w:ascii="Arial" w:hAnsi="Arial" w:cs="Arial"/>
                <w:sz w:val="22"/>
                <w:szCs w:val="22"/>
                <w:lang w:val="es-ES"/>
              </w:rPr>
              <w:t xml:space="preserve">A pesar de ser una unidad de poca extensión se incluye como un paisaje dada su importancia regional para la comprensión de los procesos de remoción en masa </w:t>
            </w:r>
          </w:p>
        </w:tc>
      </w:tr>
      <w:tr w:rsidR="00BA34A9" w:rsidRPr="00BA34A9" w:rsidTr="00293708">
        <w:trPr>
          <w:jc w:val="center"/>
        </w:trPr>
        <w:tc>
          <w:tcPr>
            <w:tcW w:w="1526" w:type="dxa"/>
            <w:vMerge w:val="restart"/>
            <w:vAlign w:val="center"/>
          </w:tcPr>
          <w:p w:rsidR="00BA34A9" w:rsidRPr="00BA34A9" w:rsidRDefault="00BA34A9" w:rsidP="00293708">
            <w:pPr>
              <w:rPr>
                <w:rFonts w:ascii="Arial" w:hAnsi="Arial" w:cs="Arial"/>
                <w:sz w:val="22"/>
                <w:szCs w:val="22"/>
                <w:lang w:val="es-ES"/>
              </w:rPr>
            </w:pPr>
            <w:r w:rsidRPr="00BA34A9">
              <w:rPr>
                <w:rFonts w:ascii="Arial" w:hAnsi="Arial" w:cs="Arial"/>
                <w:sz w:val="22"/>
                <w:szCs w:val="22"/>
                <w:lang w:val="es-ES"/>
              </w:rPr>
              <w:t xml:space="preserve">Relieve Montañoso Estructural- </w:t>
            </w:r>
            <w:proofErr w:type="spellStart"/>
            <w:r w:rsidRPr="00BA34A9">
              <w:rPr>
                <w:rFonts w:ascii="Arial" w:hAnsi="Arial" w:cs="Arial"/>
                <w:sz w:val="22"/>
                <w:szCs w:val="22"/>
                <w:lang w:val="es-ES"/>
              </w:rPr>
              <w:t>denudativo</w:t>
            </w:r>
            <w:proofErr w:type="spellEnd"/>
          </w:p>
          <w:p w:rsidR="00BA34A9" w:rsidRPr="00BA34A9" w:rsidRDefault="00BA34A9" w:rsidP="00293708">
            <w:pPr>
              <w:rPr>
                <w:rFonts w:ascii="Arial" w:hAnsi="Arial" w:cs="Arial"/>
                <w:sz w:val="22"/>
                <w:szCs w:val="22"/>
                <w:lang w:val="es-ES"/>
              </w:rPr>
            </w:pPr>
            <w:r w:rsidRPr="00BA34A9">
              <w:rPr>
                <w:rFonts w:ascii="Arial" w:hAnsi="Arial" w:cs="Arial"/>
                <w:sz w:val="22"/>
                <w:szCs w:val="22"/>
                <w:lang w:val="es-ES"/>
              </w:rPr>
              <w:t> </w:t>
            </w:r>
          </w:p>
        </w:tc>
        <w:tc>
          <w:tcPr>
            <w:tcW w:w="2268" w:type="dxa"/>
            <w:vAlign w:val="center"/>
          </w:tcPr>
          <w:p w:rsidR="00BA34A9" w:rsidRPr="00BA34A9" w:rsidRDefault="00BA34A9" w:rsidP="00293708">
            <w:pPr>
              <w:rPr>
                <w:rFonts w:ascii="Arial" w:hAnsi="Arial" w:cs="Arial"/>
                <w:sz w:val="22"/>
                <w:szCs w:val="22"/>
                <w:lang w:val="es-ES"/>
              </w:rPr>
            </w:pPr>
            <w:r w:rsidRPr="00BA34A9">
              <w:rPr>
                <w:rFonts w:ascii="Arial" w:hAnsi="Arial" w:cs="Arial"/>
                <w:sz w:val="22"/>
                <w:szCs w:val="22"/>
                <w:lang w:val="es-ES"/>
              </w:rPr>
              <w:t xml:space="preserve">Montañas </w:t>
            </w:r>
            <w:proofErr w:type="spellStart"/>
            <w:r w:rsidRPr="00BA34A9">
              <w:rPr>
                <w:rFonts w:ascii="Arial" w:hAnsi="Arial" w:cs="Arial"/>
                <w:sz w:val="22"/>
                <w:szCs w:val="22"/>
                <w:lang w:val="es-ES"/>
              </w:rPr>
              <w:t>erosionales</w:t>
            </w:r>
            <w:proofErr w:type="spellEnd"/>
            <w:r w:rsidRPr="00BA34A9">
              <w:rPr>
                <w:rFonts w:ascii="Arial" w:hAnsi="Arial" w:cs="Arial"/>
                <w:sz w:val="22"/>
                <w:szCs w:val="22"/>
                <w:lang w:val="es-ES"/>
              </w:rPr>
              <w:t xml:space="preserve"> en  </w:t>
            </w:r>
            <w:proofErr w:type="spellStart"/>
            <w:r w:rsidRPr="00BA34A9">
              <w:rPr>
                <w:rFonts w:ascii="Arial" w:hAnsi="Arial" w:cs="Arial"/>
                <w:sz w:val="22"/>
                <w:szCs w:val="22"/>
                <w:lang w:val="es-ES"/>
              </w:rPr>
              <w:t>lutitas</w:t>
            </w:r>
            <w:proofErr w:type="spellEnd"/>
            <w:r w:rsidRPr="00BA34A9">
              <w:rPr>
                <w:rFonts w:ascii="Arial" w:hAnsi="Arial" w:cs="Arial"/>
                <w:sz w:val="22"/>
                <w:szCs w:val="22"/>
                <w:lang w:val="es-ES"/>
              </w:rPr>
              <w:t xml:space="preserve"> y calizas</w:t>
            </w:r>
          </w:p>
        </w:tc>
        <w:tc>
          <w:tcPr>
            <w:tcW w:w="5469" w:type="dxa"/>
            <w:vAlign w:val="center"/>
          </w:tcPr>
          <w:p w:rsidR="00BA34A9" w:rsidRPr="00BA34A9" w:rsidRDefault="00BA34A9" w:rsidP="00BA34A9">
            <w:pPr>
              <w:jc w:val="both"/>
              <w:rPr>
                <w:rFonts w:ascii="Arial" w:hAnsi="Arial" w:cs="Arial"/>
                <w:sz w:val="22"/>
                <w:szCs w:val="22"/>
                <w:lang w:val="es-ES"/>
              </w:rPr>
            </w:pPr>
            <w:r w:rsidRPr="00BA34A9">
              <w:rPr>
                <w:rFonts w:ascii="Arial" w:hAnsi="Arial" w:cs="Arial"/>
                <w:sz w:val="22"/>
                <w:szCs w:val="22"/>
                <w:lang w:val="es-ES"/>
              </w:rPr>
              <w:t xml:space="preserve">Paisaje con rango altitudinal entre </w:t>
            </w:r>
            <w:smartTag w:uri="urn:schemas-microsoft-com:office:smarttags" w:element="metricconverter">
              <w:smartTagPr>
                <w:attr w:name="ProductID" w:val="2.800 a"/>
              </w:smartTagPr>
              <w:r w:rsidRPr="00BA34A9">
                <w:rPr>
                  <w:rFonts w:ascii="Arial" w:hAnsi="Arial" w:cs="Arial"/>
                  <w:sz w:val="22"/>
                  <w:szCs w:val="22"/>
                  <w:lang w:val="es-ES"/>
                </w:rPr>
                <w:t>2.800 a</w:t>
              </w:r>
            </w:smartTag>
            <w:r w:rsidRPr="00BA34A9">
              <w:rPr>
                <w:rFonts w:ascii="Arial" w:hAnsi="Arial" w:cs="Arial"/>
                <w:sz w:val="22"/>
                <w:szCs w:val="22"/>
                <w:lang w:val="es-ES"/>
              </w:rPr>
              <w:t xml:space="preserve"> 2.300. Se encuentran suelos jóvenes en algunas áreas limitados por contactos líticos. </w:t>
            </w:r>
          </w:p>
        </w:tc>
      </w:tr>
      <w:tr w:rsidR="00BA34A9" w:rsidRPr="00BA34A9" w:rsidTr="00293708">
        <w:trPr>
          <w:jc w:val="center"/>
        </w:trPr>
        <w:tc>
          <w:tcPr>
            <w:tcW w:w="1526" w:type="dxa"/>
            <w:vMerge/>
            <w:vAlign w:val="center"/>
          </w:tcPr>
          <w:p w:rsidR="00BA34A9" w:rsidRPr="00BA34A9" w:rsidRDefault="00BA34A9" w:rsidP="00293708">
            <w:pPr>
              <w:rPr>
                <w:rFonts w:ascii="Arial" w:hAnsi="Arial" w:cs="Arial"/>
                <w:sz w:val="22"/>
                <w:szCs w:val="22"/>
                <w:lang w:val="es-ES"/>
              </w:rPr>
            </w:pPr>
          </w:p>
        </w:tc>
        <w:tc>
          <w:tcPr>
            <w:tcW w:w="2268" w:type="dxa"/>
            <w:vAlign w:val="center"/>
          </w:tcPr>
          <w:p w:rsidR="00BA34A9" w:rsidRPr="00BA34A9" w:rsidRDefault="00BA34A9" w:rsidP="00293708">
            <w:pPr>
              <w:rPr>
                <w:rFonts w:ascii="Arial" w:hAnsi="Arial" w:cs="Arial"/>
                <w:sz w:val="22"/>
                <w:szCs w:val="22"/>
                <w:lang w:val="es-ES"/>
              </w:rPr>
            </w:pPr>
            <w:r w:rsidRPr="00BA34A9">
              <w:rPr>
                <w:rFonts w:ascii="Arial" w:hAnsi="Arial" w:cs="Arial"/>
                <w:sz w:val="22"/>
                <w:szCs w:val="22"/>
                <w:lang w:val="es-ES"/>
              </w:rPr>
              <w:t xml:space="preserve">Montañas </w:t>
            </w:r>
            <w:proofErr w:type="spellStart"/>
            <w:r w:rsidRPr="00BA34A9">
              <w:rPr>
                <w:rFonts w:ascii="Arial" w:hAnsi="Arial" w:cs="Arial"/>
                <w:sz w:val="22"/>
                <w:szCs w:val="22"/>
                <w:lang w:val="es-ES"/>
              </w:rPr>
              <w:t>erosionales</w:t>
            </w:r>
            <w:proofErr w:type="spellEnd"/>
            <w:r w:rsidRPr="00BA34A9">
              <w:rPr>
                <w:rFonts w:ascii="Arial" w:hAnsi="Arial" w:cs="Arial"/>
                <w:sz w:val="22"/>
                <w:szCs w:val="22"/>
                <w:lang w:val="es-ES"/>
              </w:rPr>
              <w:t xml:space="preserve"> en conglomerados y </w:t>
            </w:r>
            <w:proofErr w:type="spellStart"/>
            <w:r w:rsidRPr="00BA34A9">
              <w:rPr>
                <w:rFonts w:ascii="Arial" w:hAnsi="Arial" w:cs="Arial"/>
                <w:sz w:val="22"/>
                <w:szCs w:val="22"/>
                <w:lang w:val="es-ES"/>
              </w:rPr>
              <w:t>lodolitas</w:t>
            </w:r>
            <w:proofErr w:type="spellEnd"/>
          </w:p>
        </w:tc>
        <w:tc>
          <w:tcPr>
            <w:tcW w:w="5469" w:type="dxa"/>
            <w:vAlign w:val="center"/>
          </w:tcPr>
          <w:p w:rsidR="00BA34A9" w:rsidRPr="00BA34A9" w:rsidRDefault="00BA34A9" w:rsidP="00BA34A9">
            <w:pPr>
              <w:jc w:val="both"/>
              <w:rPr>
                <w:rFonts w:ascii="Arial" w:hAnsi="Arial" w:cs="Arial"/>
                <w:sz w:val="22"/>
                <w:szCs w:val="22"/>
                <w:lang w:val="es-ES"/>
              </w:rPr>
            </w:pPr>
            <w:r w:rsidRPr="00BA34A9">
              <w:rPr>
                <w:rFonts w:ascii="Arial" w:hAnsi="Arial" w:cs="Arial"/>
                <w:sz w:val="22"/>
                <w:szCs w:val="22"/>
                <w:lang w:val="es-ES"/>
              </w:rPr>
              <w:t xml:space="preserve">Unidad de paisaje con rango altitudinal entre los </w:t>
            </w:r>
            <w:smartTag w:uri="urn:schemas-microsoft-com:office:smarttags" w:element="metricconverter">
              <w:smartTagPr>
                <w:attr w:name="ProductID" w:val="2.700 a"/>
              </w:smartTagPr>
              <w:r w:rsidRPr="00BA34A9">
                <w:rPr>
                  <w:rFonts w:ascii="Arial" w:hAnsi="Arial" w:cs="Arial"/>
                  <w:sz w:val="22"/>
                  <w:szCs w:val="22"/>
                  <w:lang w:val="es-ES"/>
                </w:rPr>
                <w:t>2.700 a</w:t>
              </w:r>
            </w:smartTag>
            <w:r w:rsidRPr="00BA34A9">
              <w:rPr>
                <w:rFonts w:ascii="Arial" w:hAnsi="Arial" w:cs="Arial"/>
                <w:sz w:val="22"/>
                <w:szCs w:val="22"/>
                <w:lang w:val="es-ES"/>
              </w:rPr>
              <w:t xml:space="preserve"> </w:t>
            </w:r>
            <w:smartTag w:uri="urn:schemas-microsoft-com:office:smarttags" w:element="metricconverter">
              <w:smartTagPr>
                <w:attr w:name="ProductID" w:val="2.000 m"/>
              </w:smartTagPr>
              <w:r w:rsidRPr="00BA34A9">
                <w:rPr>
                  <w:rFonts w:ascii="Arial" w:hAnsi="Arial" w:cs="Arial"/>
                  <w:sz w:val="22"/>
                  <w:szCs w:val="22"/>
                  <w:lang w:val="es-ES"/>
                </w:rPr>
                <w:t>2.000 m</w:t>
              </w:r>
            </w:smartTag>
            <w:r w:rsidRPr="00BA34A9">
              <w:rPr>
                <w:rFonts w:ascii="Arial" w:hAnsi="Arial" w:cs="Arial"/>
                <w:sz w:val="22"/>
                <w:szCs w:val="22"/>
                <w:lang w:val="es-ES"/>
              </w:rPr>
              <w:t xml:space="preserve">. Área con un relieve fuerte con rasgos estructurales marcados (plegamiento). </w:t>
            </w:r>
          </w:p>
        </w:tc>
      </w:tr>
      <w:tr w:rsidR="00BA34A9" w:rsidRPr="00BA34A9" w:rsidTr="00293708">
        <w:trPr>
          <w:jc w:val="center"/>
        </w:trPr>
        <w:tc>
          <w:tcPr>
            <w:tcW w:w="1526" w:type="dxa"/>
            <w:vMerge w:val="restart"/>
            <w:vAlign w:val="center"/>
          </w:tcPr>
          <w:p w:rsidR="00BA34A9" w:rsidRPr="00BA34A9" w:rsidRDefault="00BA34A9" w:rsidP="00293708">
            <w:pPr>
              <w:rPr>
                <w:rFonts w:ascii="Arial" w:hAnsi="Arial" w:cs="Arial"/>
                <w:sz w:val="22"/>
                <w:szCs w:val="22"/>
                <w:lang w:val="es-ES"/>
              </w:rPr>
            </w:pPr>
            <w:r w:rsidRPr="00BA34A9">
              <w:rPr>
                <w:rFonts w:ascii="Arial" w:hAnsi="Arial" w:cs="Arial"/>
                <w:sz w:val="22"/>
                <w:szCs w:val="22"/>
                <w:lang w:val="es-ES"/>
              </w:rPr>
              <w:t xml:space="preserve">Relieve Montañoso </w:t>
            </w:r>
            <w:proofErr w:type="spellStart"/>
            <w:r w:rsidRPr="00BA34A9">
              <w:rPr>
                <w:rFonts w:ascii="Arial" w:hAnsi="Arial" w:cs="Arial"/>
                <w:sz w:val="22"/>
                <w:szCs w:val="22"/>
                <w:lang w:val="es-ES"/>
              </w:rPr>
              <w:t>fluvio-erosional</w:t>
            </w:r>
            <w:proofErr w:type="spellEnd"/>
          </w:p>
        </w:tc>
        <w:tc>
          <w:tcPr>
            <w:tcW w:w="2268" w:type="dxa"/>
            <w:vAlign w:val="center"/>
          </w:tcPr>
          <w:p w:rsidR="00BA34A9" w:rsidRPr="00BA34A9" w:rsidRDefault="00BA34A9" w:rsidP="00293708">
            <w:pPr>
              <w:rPr>
                <w:rFonts w:ascii="Arial" w:hAnsi="Arial" w:cs="Arial"/>
                <w:sz w:val="22"/>
                <w:szCs w:val="22"/>
                <w:lang w:val="es-ES"/>
              </w:rPr>
            </w:pPr>
            <w:r w:rsidRPr="00BA34A9">
              <w:rPr>
                <w:rFonts w:ascii="Arial" w:hAnsi="Arial" w:cs="Arial"/>
                <w:sz w:val="22"/>
                <w:szCs w:val="22"/>
                <w:lang w:val="es-ES"/>
              </w:rPr>
              <w:t xml:space="preserve">Montañas ramificadas en lavas </w:t>
            </w:r>
            <w:proofErr w:type="spellStart"/>
            <w:r w:rsidRPr="00BA34A9">
              <w:rPr>
                <w:rFonts w:ascii="Arial" w:hAnsi="Arial" w:cs="Arial"/>
                <w:sz w:val="22"/>
                <w:szCs w:val="22"/>
                <w:lang w:val="es-ES"/>
              </w:rPr>
              <w:t>andesiticas</w:t>
            </w:r>
            <w:proofErr w:type="spellEnd"/>
            <w:r w:rsidRPr="00BA34A9">
              <w:rPr>
                <w:rFonts w:ascii="Arial" w:hAnsi="Arial" w:cs="Arial"/>
                <w:sz w:val="22"/>
                <w:szCs w:val="22"/>
                <w:lang w:val="es-ES"/>
              </w:rPr>
              <w:t xml:space="preserve">, </w:t>
            </w:r>
            <w:proofErr w:type="spellStart"/>
            <w:r w:rsidRPr="00BA34A9">
              <w:rPr>
                <w:rFonts w:ascii="Arial" w:hAnsi="Arial" w:cs="Arial"/>
                <w:sz w:val="22"/>
                <w:szCs w:val="22"/>
                <w:lang w:val="es-ES"/>
              </w:rPr>
              <w:t>riolitas</w:t>
            </w:r>
            <w:proofErr w:type="spellEnd"/>
            <w:r w:rsidRPr="00BA34A9">
              <w:rPr>
                <w:rFonts w:ascii="Arial" w:hAnsi="Arial" w:cs="Arial"/>
                <w:sz w:val="22"/>
                <w:szCs w:val="22"/>
                <w:lang w:val="es-ES"/>
              </w:rPr>
              <w:t xml:space="preserve"> y tobas</w:t>
            </w:r>
          </w:p>
        </w:tc>
        <w:tc>
          <w:tcPr>
            <w:tcW w:w="5469" w:type="dxa"/>
            <w:vAlign w:val="center"/>
          </w:tcPr>
          <w:p w:rsidR="00BA34A9" w:rsidRPr="00BA34A9" w:rsidRDefault="00BA34A9" w:rsidP="00BA34A9">
            <w:pPr>
              <w:jc w:val="both"/>
              <w:rPr>
                <w:rFonts w:ascii="Arial" w:hAnsi="Arial" w:cs="Arial"/>
                <w:sz w:val="22"/>
                <w:szCs w:val="22"/>
                <w:lang w:val="es-ES"/>
              </w:rPr>
            </w:pPr>
            <w:r w:rsidRPr="00BA34A9">
              <w:rPr>
                <w:rFonts w:ascii="Arial" w:hAnsi="Arial" w:cs="Arial"/>
                <w:sz w:val="22"/>
                <w:szCs w:val="22"/>
                <w:lang w:val="es-ES"/>
              </w:rPr>
              <w:t xml:space="preserve">Paisaje con limite altitudinal entre </w:t>
            </w:r>
            <w:smartTag w:uri="urn:schemas-microsoft-com:office:smarttags" w:element="metricconverter">
              <w:smartTagPr>
                <w:attr w:name="ProductID" w:val="1.200 a"/>
              </w:smartTagPr>
              <w:r w:rsidRPr="00BA34A9">
                <w:rPr>
                  <w:rFonts w:ascii="Arial" w:hAnsi="Arial" w:cs="Arial"/>
                  <w:sz w:val="22"/>
                  <w:szCs w:val="22"/>
                  <w:lang w:val="es-ES"/>
                </w:rPr>
                <w:t>1.200 a</w:t>
              </w:r>
            </w:smartTag>
            <w:r w:rsidRPr="00BA34A9">
              <w:rPr>
                <w:rFonts w:ascii="Arial" w:hAnsi="Arial" w:cs="Arial"/>
                <w:sz w:val="22"/>
                <w:szCs w:val="22"/>
                <w:lang w:val="es-ES"/>
              </w:rPr>
              <w:t xml:space="preserve"> </w:t>
            </w:r>
            <w:smartTag w:uri="urn:schemas-microsoft-com:office:smarttags" w:element="metricconverter">
              <w:smartTagPr>
                <w:attr w:name="ProductID" w:val="2.000 m"/>
              </w:smartTagPr>
              <w:r w:rsidRPr="00BA34A9">
                <w:rPr>
                  <w:rFonts w:ascii="Arial" w:hAnsi="Arial" w:cs="Arial"/>
                  <w:sz w:val="22"/>
                  <w:szCs w:val="22"/>
                  <w:lang w:val="es-ES"/>
                </w:rPr>
                <w:t>2.000 m</w:t>
              </w:r>
            </w:smartTag>
            <w:r w:rsidRPr="00BA34A9">
              <w:rPr>
                <w:rFonts w:ascii="Arial" w:hAnsi="Arial" w:cs="Arial"/>
                <w:sz w:val="22"/>
                <w:szCs w:val="22"/>
                <w:lang w:val="es-ES"/>
              </w:rPr>
              <w:t xml:space="preserve">. Las pendientes son fuertes entre un </w:t>
            </w:r>
            <w:smartTag w:uri="urn:schemas-microsoft-com:office:smarttags" w:element="metricconverter">
              <w:smartTagPr>
                <w:attr w:name="ProductID" w:val="50 a"/>
              </w:smartTagPr>
              <w:r w:rsidRPr="00BA34A9">
                <w:rPr>
                  <w:rFonts w:ascii="Arial" w:hAnsi="Arial" w:cs="Arial"/>
                  <w:sz w:val="22"/>
                  <w:szCs w:val="22"/>
                  <w:lang w:val="es-ES"/>
                </w:rPr>
                <w:t>50 a</w:t>
              </w:r>
            </w:smartTag>
            <w:r w:rsidRPr="00BA34A9">
              <w:rPr>
                <w:rFonts w:ascii="Arial" w:hAnsi="Arial" w:cs="Arial"/>
                <w:sz w:val="22"/>
                <w:szCs w:val="22"/>
                <w:lang w:val="es-ES"/>
              </w:rPr>
              <w:t xml:space="preserve"> 75 % y aún mayores sobres las que han evolucionado suelos.</w:t>
            </w:r>
          </w:p>
        </w:tc>
      </w:tr>
      <w:tr w:rsidR="00BA34A9" w:rsidRPr="00BA34A9" w:rsidTr="00293708">
        <w:trPr>
          <w:jc w:val="center"/>
        </w:trPr>
        <w:tc>
          <w:tcPr>
            <w:tcW w:w="1526" w:type="dxa"/>
            <w:vMerge/>
            <w:vAlign w:val="center"/>
          </w:tcPr>
          <w:p w:rsidR="00BA34A9" w:rsidRPr="00BA34A9" w:rsidRDefault="00BA34A9" w:rsidP="00293708">
            <w:pPr>
              <w:rPr>
                <w:rFonts w:ascii="Arial" w:hAnsi="Arial" w:cs="Arial"/>
                <w:sz w:val="22"/>
                <w:szCs w:val="22"/>
              </w:rPr>
            </w:pPr>
          </w:p>
        </w:tc>
        <w:tc>
          <w:tcPr>
            <w:tcW w:w="2268" w:type="dxa"/>
            <w:vAlign w:val="center"/>
          </w:tcPr>
          <w:p w:rsidR="00BA34A9" w:rsidRPr="00BA34A9" w:rsidRDefault="00BA34A9" w:rsidP="00293708">
            <w:pPr>
              <w:rPr>
                <w:rFonts w:ascii="Arial" w:hAnsi="Arial" w:cs="Arial"/>
                <w:sz w:val="22"/>
                <w:szCs w:val="22"/>
              </w:rPr>
            </w:pPr>
            <w:r w:rsidRPr="00BA34A9">
              <w:rPr>
                <w:rFonts w:ascii="Arial" w:hAnsi="Arial" w:cs="Arial"/>
                <w:sz w:val="22"/>
                <w:szCs w:val="22"/>
                <w:lang w:val="es-ES"/>
              </w:rPr>
              <w:t>Montañas ramificadas en granitos</w:t>
            </w:r>
          </w:p>
        </w:tc>
        <w:tc>
          <w:tcPr>
            <w:tcW w:w="5469" w:type="dxa"/>
            <w:vAlign w:val="center"/>
          </w:tcPr>
          <w:p w:rsidR="00BA34A9" w:rsidRPr="00BA34A9" w:rsidRDefault="00BA34A9" w:rsidP="00BA34A9">
            <w:pPr>
              <w:jc w:val="both"/>
              <w:rPr>
                <w:rFonts w:ascii="Arial" w:hAnsi="Arial" w:cs="Arial"/>
                <w:sz w:val="22"/>
                <w:szCs w:val="22"/>
              </w:rPr>
            </w:pPr>
            <w:r w:rsidRPr="00BA34A9">
              <w:rPr>
                <w:rFonts w:ascii="Arial" w:hAnsi="Arial" w:cs="Arial"/>
                <w:sz w:val="22"/>
                <w:szCs w:val="22"/>
                <w:lang w:val="es-ES"/>
              </w:rPr>
              <w:t xml:space="preserve">Unidad de paisaje entre los </w:t>
            </w:r>
            <w:smartTag w:uri="urn:schemas-microsoft-com:office:smarttags" w:element="metricconverter">
              <w:smartTagPr>
                <w:attr w:name="ProductID" w:val="2.000 a"/>
              </w:smartTagPr>
              <w:r w:rsidRPr="00BA34A9">
                <w:rPr>
                  <w:rFonts w:ascii="Arial" w:hAnsi="Arial" w:cs="Arial"/>
                  <w:sz w:val="22"/>
                  <w:szCs w:val="22"/>
                  <w:lang w:val="es-ES"/>
                </w:rPr>
                <w:t>2.000 a</w:t>
              </w:r>
            </w:smartTag>
            <w:r w:rsidRPr="00BA34A9">
              <w:rPr>
                <w:rFonts w:ascii="Arial" w:hAnsi="Arial" w:cs="Arial"/>
                <w:sz w:val="22"/>
                <w:szCs w:val="22"/>
                <w:lang w:val="es-ES"/>
              </w:rPr>
              <w:t xml:space="preserve"> </w:t>
            </w:r>
            <w:smartTag w:uri="urn:schemas-microsoft-com:office:smarttags" w:element="metricconverter">
              <w:smartTagPr>
                <w:attr w:name="ProductID" w:val="1.000 m"/>
              </w:smartTagPr>
              <w:r w:rsidRPr="00BA34A9">
                <w:rPr>
                  <w:rFonts w:ascii="Arial" w:hAnsi="Arial" w:cs="Arial"/>
                  <w:sz w:val="22"/>
                  <w:szCs w:val="22"/>
                  <w:lang w:val="es-ES"/>
                </w:rPr>
                <w:t>1.000 m</w:t>
              </w:r>
            </w:smartTag>
            <w:r w:rsidRPr="00BA34A9">
              <w:rPr>
                <w:rFonts w:ascii="Arial" w:hAnsi="Arial" w:cs="Arial"/>
                <w:sz w:val="22"/>
                <w:szCs w:val="22"/>
                <w:lang w:val="es-ES"/>
              </w:rPr>
              <w:t xml:space="preserve">. Presenta un relieve fuerte de pendientes </w:t>
            </w:r>
            <w:smartTag w:uri="urn:schemas-microsoft-com:office:smarttags" w:element="metricconverter">
              <w:smartTagPr>
                <w:attr w:name="ProductID" w:val="50 a"/>
              </w:smartTagPr>
              <w:r w:rsidRPr="00BA34A9">
                <w:rPr>
                  <w:rFonts w:ascii="Arial" w:hAnsi="Arial" w:cs="Arial"/>
                  <w:sz w:val="22"/>
                  <w:szCs w:val="22"/>
                  <w:lang w:val="es-ES"/>
                </w:rPr>
                <w:t>50 a</w:t>
              </w:r>
            </w:smartTag>
            <w:r w:rsidRPr="00BA34A9">
              <w:rPr>
                <w:rFonts w:ascii="Arial" w:hAnsi="Arial" w:cs="Arial"/>
                <w:sz w:val="22"/>
                <w:szCs w:val="22"/>
                <w:lang w:val="es-ES"/>
              </w:rPr>
              <w:t xml:space="preserve"> 75 % y aún mayores con escarpes </w:t>
            </w:r>
            <w:proofErr w:type="spellStart"/>
            <w:r w:rsidRPr="00BA34A9">
              <w:rPr>
                <w:rFonts w:ascii="Arial" w:hAnsi="Arial" w:cs="Arial"/>
                <w:sz w:val="22"/>
                <w:szCs w:val="22"/>
                <w:lang w:val="es-ES"/>
              </w:rPr>
              <w:t>subverticales</w:t>
            </w:r>
            <w:proofErr w:type="spellEnd"/>
            <w:r w:rsidRPr="00BA34A9">
              <w:rPr>
                <w:rFonts w:ascii="Arial" w:hAnsi="Arial" w:cs="Arial"/>
                <w:sz w:val="22"/>
                <w:szCs w:val="22"/>
                <w:lang w:val="es-ES"/>
              </w:rPr>
              <w:t>, sobre los que se desarrollan suelos jóvenes  con limitaciones por contactos líticos.</w:t>
            </w:r>
          </w:p>
        </w:tc>
      </w:tr>
      <w:tr w:rsidR="00BA34A9" w:rsidRPr="00BA34A9" w:rsidTr="00293708">
        <w:trPr>
          <w:jc w:val="center"/>
        </w:trPr>
        <w:tc>
          <w:tcPr>
            <w:tcW w:w="1526" w:type="dxa"/>
            <w:vMerge w:val="restart"/>
            <w:vAlign w:val="center"/>
          </w:tcPr>
          <w:p w:rsidR="00BA34A9" w:rsidRPr="00BA34A9" w:rsidRDefault="00BA34A9" w:rsidP="00293708">
            <w:pPr>
              <w:rPr>
                <w:rFonts w:ascii="Arial" w:hAnsi="Arial" w:cs="Arial"/>
                <w:sz w:val="22"/>
                <w:szCs w:val="22"/>
                <w:lang w:val="es-ES"/>
              </w:rPr>
            </w:pPr>
            <w:r w:rsidRPr="00BA34A9">
              <w:rPr>
                <w:rFonts w:ascii="Arial" w:hAnsi="Arial" w:cs="Arial"/>
                <w:sz w:val="22"/>
                <w:szCs w:val="22"/>
                <w:lang w:val="es-ES"/>
              </w:rPr>
              <w:t xml:space="preserve">Relieve Montañoso Estructural- </w:t>
            </w:r>
            <w:proofErr w:type="spellStart"/>
            <w:r w:rsidRPr="00BA34A9">
              <w:rPr>
                <w:rFonts w:ascii="Arial" w:hAnsi="Arial" w:cs="Arial"/>
                <w:sz w:val="22"/>
                <w:szCs w:val="22"/>
                <w:lang w:val="es-ES"/>
              </w:rPr>
              <w:t>denudativo</w:t>
            </w:r>
            <w:proofErr w:type="spellEnd"/>
          </w:p>
        </w:tc>
        <w:tc>
          <w:tcPr>
            <w:tcW w:w="2268" w:type="dxa"/>
            <w:vAlign w:val="center"/>
          </w:tcPr>
          <w:p w:rsidR="00BA34A9" w:rsidRPr="00BA34A9" w:rsidRDefault="00BA34A9" w:rsidP="00293708">
            <w:pPr>
              <w:rPr>
                <w:rFonts w:ascii="Arial" w:hAnsi="Arial" w:cs="Arial"/>
                <w:sz w:val="22"/>
                <w:szCs w:val="22"/>
                <w:lang w:val="es-ES"/>
              </w:rPr>
            </w:pPr>
            <w:r w:rsidRPr="00BA34A9">
              <w:rPr>
                <w:rFonts w:ascii="Arial" w:hAnsi="Arial" w:cs="Arial"/>
                <w:sz w:val="22"/>
                <w:szCs w:val="22"/>
                <w:lang w:val="es-ES"/>
              </w:rPr>
              <w:t xml:space="preserve">Montaña </w:t>
            </w:r>
            <w:proofErr w:type="spellStart"/>
            <w:r w:rsidRPr="00BA34A9">
              <w:rPr>
                <w:rFonts w:ascii="Arial" w:hAnsi="Arial" w:cs="Arial"/>
                <w:sz w:val="22"/>
                <w:szCs w:val="22"/>
                <w:lang w:val="es-ES"/>
              </w:rPr>
              <w:t>homoclinal</w:t>
            </w:r>
            <w:proofErr w:type="spellEnd"/>
            <w:r w:rsidRPr="00BA34A9">
              <w:rPr>
                <w:rFonts w:ascii="Arial" w:hAnsi="Arial" w:cs="Arial"/>
                <w:sz w:val="22"/>
                <w:szCs w:val="22"/>
                <w:lang w:val="es-ES"/>
              </w:rPr>
              <w:t xml:space="preserve"> en  </w:t>
            </w:r>
            <w:proofErr w:type="spellStart"/>
            <w:r w:rsidRPr="00BA34A9">
              <w:rPr>
                <w:rFonts w:ascii="Arial" w:hAnsi="Arial" w:cs="Arial"/>
                <w:sz w:val="22"/>
                <w:szCs w:val="22"/>
                <w:lang w:val="es-ES"/>
              </w:rPr>
              <w:t>lutitas</w:t>
            </w:r>
            <w:proofErr w:type="spellEnd"/>
            <w:r w:rsidRPr="00BA34A9">
              <w:rPr>
                <w:rFonts w:ascii="Arial" w:hAnsi="Arial" w:cs="Arial"/>
                <w:sz w:val="22"/>
                <w:szCs w:val="22"/>
                <w:lang w:val="es-ES"/>
              </w:rPr>
              <w:t xml:space="preserve"> y calizas</w:t>
            </w:r>
          </w:p>
        </w:tc>
        <w:tc>
          <w:tcPr>
            <w:tcW w:w="5469" w:type="dxa"/>
            <w:vAlign w:val="center"/>
          </w:tcPr>
          <w:p w:rsidR="00BA34A9" w:rsidRPr="00BA34A9" w:rsidRDefault="00BA34A9" w:rsidP="00BA34A9">
            <w:pPr>
              <w:jc w:val="both"/>
              <w:rPr>
                <w:rFonts w:ascii="Arial" w:hAnsi="Arial" w:cs="Arial"/>
                <w:sz w:val="22"/>
                <w:szCs w:val="22"/>
                <w:lang w:val="es-ES"/>
              </w:rPr>
            </w:pPr>
            <w:r w:rsidRPr="00BA34A9">
              <w:rPr>
                <w:rFonts w:ascii="Arial" w:hAnsi="Arial" w:cs="Arial"/>
                <w:sz w:val="22"/>
                <w:szCs w:val="22"/>
                <w:lang w:val="es-ES"/>
              </w:rPr>
              <w:t xml:space="preserve">Unidad de fuertes pendientes. Presenta un relieve fuerte en donde predominan suelos poco evolucionados. </w:t>
            </w:r>
          </w:p>
        </w:tc>
      </w:tr>
      <w:tr w:rsidR="00BA34A9" w:rsidRPr="00BA34A9" w:rsidTr="00293708">
        <w:trPr>
          <w:jc w:val="center"/>
        </w:trPr>
        <w:tc>
          <w:tcPr>
            <w:tcW w:w="1526" w:type="dxa"/>
            <w:vMerge/>
            <w:vAlign w:val="center"/>
          </w:tcPr>
          <w:p w:rsidR="00BA34A9" w:rsidRPr="00BA34A9" w:rsidRDefault="00BA34A9" w:rsidP="00293708">
            <w:pPr>
              <w:rPr>
                <w:rFonts w:ascii="Arial" w:hAnsi="Arial" w:cs="Arial"/>
                <w:sz w:val="22"/>
                <w:szCs w:val="22"/>
              </w:rPr>
            </w:pPr>
          </w:p>
        </w:tc>
        <w:tc>
          <w:tcPr>
            <w:tcW w:w="2268" w:type="dxa"/>
            <w:vAlign w:val="center"/>
          </w:tcPr>
          <w:p w:rsidR="00BA34A9" w:rsidRPr="00BA34A9" w:rsidRDefault="00BA34A9" w:rsidP="00293708">
            <w:pPr>
              <w:rPr>
                <w:rFonts w:ascii="Arial" w:hAnsi="Arial" w:cs="Arial"/>
                <w:sz w:val="22"/>
                <w:szCs w:val="22"/>
              </w:rPr>
            </w:pPr>
            <w:r w:rsidRPr="00BA34A9">
              <w:rPr>
                <w:rFonts w:ascii="Arial" w:hAnsi="Arial" w:cs="Arial"/>
                <w:sz w:val="22"/>
                <w:szCs w:val="22"/>
                <w:lang w:val="es-ES"/>
              </w:rPr>
              <w:t xml:space="preserve">Montaña </w:t>
            </w:r>
            <w:proofErr w:type="spellStart"/>
            <w:r w:rsidRPr="00BA34A9">
              <w:rPr>
                <w:rFonts w:ascii="Arial" w:hAnsi="Arial" w:cs="Arial"/>
                <w:sz w:val="22"/>
                <w:szCs w:val="22"/>
                <w:lang w:val="es-ES"/>
              </w:rPr>
              <w:t>homoclinal</w:t>
            </w:r>
            <w:proofErr w:type="spellEnd"/>
            <w:r w:rsidRPr="00BA34A9">
              <w:rPr>
                <w:rFonts w:ascii="Arial" w:hAnsi="Arial" w:cs="Arial"/>
                <w:sz w:val="22"/>
                <w:szCs w:val="22"/>
                <w:lang w:val="es-ES"/>
              </w:rPr>
              <w:t xml:space="preserve"> en conglomerados y </w:t>
            </w:r>
            <w:proofErr w:type="spellStart"/>
            <w:r w:rsidRPr="00BA34A9">
              <w:rPr>
                <w:rFonts w:ascii="Arial" w:hAnsi="Arial" w:cs="Arial"/>
                <w:sz w:val="22"/>
                <w:szCs w:val="22"/>
                <w:lang w:val="es-ES"/>
              </w:rPr>
              <w:t>lodolitas</w:t>
            </w:r>
            <w:proofErr w:type="spellEnd"/>
          </w:p>
        </w:tc>
        <w:tc>
          <w:tcPr>
            <w:tcW w:w="5469" w:type="dxa"/>
            <w:vAlign w:val="center"/>
          </w:tcPr>
          <w:p w:rsidR="00BA34A9" w:rsidRPr="00BA34A9" w:rsidRDefault="00BA34A9" w:rsidP="00BA34A9">
            <w:pPr>
              <w:jc w:val="both"/>
              <w:rPr>
                <w:rFonts w:ascii="Arial" w:hAnsi="Arial" w:cs="Arial"/>
                <w:sz w:val="22"/>
                <w:szCs w:val="22"/>
              </w:rPr>
            </w:pPr>
            <w:r w:rsidRPr="00BA34A9">
              <w:rPr>
                <w:rFonts w:ascii="Arial" w:hAnsi="Arial" w:cs="Arial"/>
                <w:sz w:val="22"/>
                <w:szCs w:val="22"/>
                <w:lang w:val="es-ES"/>
              </w:rPr>
              <w:t>Presenta un relieve fuerte en donde predominan suelos poco evolucionados.</w:t>
            </w:r>
          </w:p>
        </w:tc>
      </w:tr>
      <w:tr w:rsidR="00BA34A9" w:rsidRPr="00BA34A9" w:rsidTr="00BA34A9">
        <w:trPr>
          <w:trHeight w:val="283"/>
          <w:jc w:val="center"/>
        </w:trPr>
        <w:tc>
          <w:tcPr>
            <w:tcW w:w="1526" w:type="dxa"/>
            <w:vAlign w:val="center"/>
          </w:tcPr>
          <w:p w:rsidR="00BA34A9" w:rsidRPr="00BA34A9" w:rsidRDefault="00BA34A9" w:rsidP="00293708">
            <w:pPr>
              <w:rPr>
                <w:rFonts w:ascii="Arial" w:hAnsi="Arial" w:cs="Arial"/>
                <w:sz w:val="22"/>
                <w:szCs w:val="22"/>
                <w:lang w:val="es-ES"/>
              </w:rPr>
            </w:pPr>
            <w:r w:rsidRPr="00BA34A9">
              <w:rPr>
                <w:rFonts w:ascii="Arial" w:hAnsi="Arial" w:cs="Arial"/>
                <w:sz w:val="22"/>
                <w:szCs w:val="22"/>
                <w:lang w:val="es-ES"/>
              </w:rPr>
              <w:t xml:space="preserve">Relieve Montañoso </w:t>
            </w:r>
            <w:proofErr w:type="spellStart"/>
            <w:r w:rsidRPr="00BA34A9">
              <w:rPr>
                <w:rFonts w:ascii="Arial" w:hAnsi="Arial" w:cs="Arial"/>
                <w:sz w:val="22"/>
                <w:szCs w:val="22"/>
                <w:lang w:val="es-ES"/>
              </w:rPr>
              <w:t>fluvio-erosional</w:t>
            </w:r>
            <w:proofErr w:type="spellEnd"/>
          </w:p>
        </w:tc>
        <w:tc>
          <w:tcPr>
            <w:tcW w:w="2268" w:type="dxa"/>
            <w:vAlign w:val="center"/>
          </w:tcPr>
          <w:p w:rsidR="00BA34A9" w:rsidRPr="00BA34A9" w:rsidRDefault="00BA34A9" w:rsidP="00293708">
            <w:pPr>
              <w:rPr>
                <w:rFonts w:ascii="Arial" w:hAnsi="Arial" w:cs="Arial"/>
                <w:sz w:val="22"/>
                <w:szCs w:val="22"/>
                <w:lang w:val="es-ES"/>
              </w:rPr>
            </w:pPr>
            <w:r w:rsidRPr="00BA34A9">
              <w:rPr>
                <w:rFonts w:ascii="Arial" w:hAnsi="Arial" w:cs="Arial"/>
                <w:sz w:val="22"/>
                <w:szCs w:val="22"/>
                <w:lang w:val="es-ES"/>
              </w:rPr>
              <w:t xml:space="preserve">Montañas ramificadas en lavas </w:t>
            </w:r>
            <w:proofErr w:type="spellStart"/>
            <w:r w:rsidRPr="00BA34A9">
              <w:rPr>
                <w:rFonts w:ascii="Arial" w:hAnsi="Arial" w:cs="Arial"/>
                <w:sz w:val="22"/>
                <w:szCs w:val="22"/>
                <w:lang w:val="es-ES"/>
              </w:rPr>
              <w:t>andesiticas</w:t>
            </w:r>
            <w:proofErr w:type="spellEnd"/>
            <w:r w:rsidRPr="00BA34A9">
              <w:rPr>
                <w:rFonts w:ascii="Arial" w:hAnsi="Arial" w:cs="Arial"/>
                <w:sz w:val="22"/>
                <w:szCs w:val="22"/>
                <w:lang w:val="es-ES"/>
              </w:rPr>
              <w:t xml:space="preserve">, </w:t>
            </w:r>
            <w:proofErr w:type="spellStart"/>
            <w:r w:rsidRPr="00BA34A9">
              <w:rPr>
                <w:rFonts w:ascii="Arial" w:hAnsi="Arial" w:cs="Arial"/>
                <w:sz w:val="22"/>
                <w:szCs w:val="22"/>
                <w:lang w:val="es-ES"/>
              </w:rPr>
              <w:t>riolitas</w:t>
            </w:r>
            <w:proofErr w:type="spellEnd"/>
            <w:r w:rsidRPr="00BA34A9">
              <w:rPr>
                <w:rFonts w:ascii="Arial" w:hAnsi="Arial" w:cs="Arial"/>
                <w:sz w:val="22"/>
                <w:szCs w:val="22"/>
                <w:lang w:val="es-ES"/>
              </w:rPr>
              <w:t xml:space="preserve"> y tobas</w:t>
            </w:r>
          </w:p>
        </w:tc>
        <w:tc>
          <w:tcPr>
            <w:tcW w:w="5469" w:type="dxa"/>
            <w:vAlign w:val="center"/>
          </w:tcPr>
          <w:p w:rsidR="00BA34A9" w:rsidRPr="00BA34A9" w:rsidRDefault="00BA34A9" w:rsidP="00BA34A9">
            <w:pPr>
              <w:jc w:val="both"/>
              <w:rPr>
                <w:rFonts w:ascii="Arial" w:hAnsi="Arial" w:cs="Arial"/>
                <w:sz w:val="22"/>
                <w:szCs w:val="22"/>
                <w:lang w:val="es-ES"/>
              </w:rPr>
            </w:pPr>
          </w:p>
          <w:p w:rsidR="00BA34A9" w:rsidRPr="00BA34A9" w:rsidRDefault="00BA34A9" w:rsidP="00BA34A9">
            <w:pPr>
              <w:jc w:val="both"/>
              <w:rPr>
                <w:rFonts w:ascii="Arial" w:hAnsi="Arial" w:cs="Arial"/>
                <w:sz w:val="22"/>
                <w:szCs w:val="22"/>
                <w:lang w:val="es-ES"/>
              </w:rPr>
            </w:pPr>
            <w:r w:rsidRPr="00BA34A9">
              <w:rPr>
                <w:rFonts w:ascii="Arial" w:hAnsi="Arial" w:cs="Arial"/>
                <w:sz w:val="22"/>
                <w:szCs w:val="22"/>
                <w:lang w:val="es-ES"/>
              </w:rPr>
              <w:t xml:space="preserve">Paisaje con limite altitudinal entre </w:t>
            </w:r>
            <w:smartTag w:uri="urn:schemas-microsoft-com:office:smarttags" w:element="metricconverter">
              <w:smartTagPr>
                <w:attr w:name="ProductID" w:val="1.200 a"/>
              </w:smartTagPr>
              <w:r w:rsidRPr="00BA34A9">
                <w:rPr>
                  <w:rFonts w:ascii="Arial" w:hAnsi="Arial" w:cs="Arial"/>
                  <w:sz w:val="22"/>
                  <w:szCs w:val="22"/>
                  <w:lang w:val="es-ES"/>
                </w:rPr>
                <w:t>1.200 a</w:t>
              </w:r>
            </w:smartTag>
            <w:r w:rsidRPr="00BA34A9">
              <w:rPr>
                <w:rFonts w:ascii="Arial" w:hAnsi="Arial" w:cs="Arial"/>
                <w:sz w:val="22"/>
                <w:szCs w:val="22"/>
                <w:lang w:val="es-ES"/>
              </w:rPr>
              <w:t xml:space="preserve"> </w:t>
            </w:r>
            <w:smartTag w:uri="urn:schemas-microsoft-com:office:smarttags" w:element="metricconverter">
              <w:smartTagPr>
                <w:attr w:name="ProductID" w:val="2.000 m"/>
              </w:smartTagPr>
              <w:r w:rsidRPr="00BA34A9">
                <w:rPr>
                  <w:rFonts w:ascii="Arial" w:hAnsi="Arial" w:cs="Arial"/>
                  <w:sz w:val="22"/>
                  <w:szCs w:val="22"/>
                  <w:lang w:val="es-ES"/>
                </w:rPr>
                <w:t>2.000 m</w:t>
              </w:r>
            </w:smartTag>
            <w:r w:rsidRPr="00BA34A9">
              <w:rPr>
                <w:rFonts w:ascii="Arial" w:hAnsi="Arial" w:cs="Arial"/>
                <w:sz w:val="22"/>
                <w:szCs w:val="22"/>
                <w:lang w:val="es-ES"/>
              </w:rPr>
              <w:t xml:space="preserve">, Las pendientes son fuertes entre un </w:t>
            </w:r>
            <w:smartTag w:uri="urn:schemas-microsoft-com:office:smarttags" w:element="metricconverter">
              <w:smartTagPr>
                <w:attr w:name="ProductID" w:val="50 a"/>
              </w:smartTagPr>
              <w:r w:rsidRPr="00BA34A9">
                <w:rPr>
                  <w:rFonts w:ascii="Arial" w:hAnsi="Arial" w:cs="Arial"/>
                  <w:sz w:val="22"/>
                  <w:szCs w:val="22"/>
                  <w:lang w:val="es-ES"/>
                </w:rPr>
                <w:t>50 a</w:t>
              </w:r>
            </w:smartTag>
            <w:r w:rsidRPr="00BA34A9">
              <w:rPr>
                <w:rFonts w:ascii="Arial" w:hAnsi="Arial" w:cs="Arial"/>
                <w:sz w:val="22"/>
                <w:szCs w:val="22"/>
                <w:lang w:val="es-ES"/>
              </w:rPr>
              <w:t xml:space="preserve"> 75 % y aún mayores sobre las que han evolucionado suelos.</w:t>
            </w:r>
          </w:p>
        </w:tc>
      </w:tr>
      <w:tr w:rsidR="00BA34A9" w:rsidRPr="00BA34A9" w:rsidTr="00293708">
        <w:trPr>
          <w:jc w:val="center"/>
        </w:trPr>
        <w:tc>
          <w:tcPr>
            <w:tcW w:w="1526" w:type="dxa"/>
            <w:vMerge w:val="restart"/>
            <w:vAlign w:val="center"/>
          </w:tcPr>
          <w:p w:rsidR="00BA34A9" w:rsidRPr="00BA34A9" w:rsidRDefault="00BA34A9" w:rsidP="00293708">
            <w:pPr>
              <w:rPr>
                <w:rFonts w:ascii="Arial" w:hAnsi="Arial" w:cs="Arial"/>
                <w:sz w:val="22"/>
                <w:szCs w:val="22"/>
                <w:lang w:val="es-ES"/>
              </w:rPr>
            </w:pPr>
            <w:r w:rsidRPr="00BA34A9">
              <w:rPr>
                <w:rFonts w:ascii="Arial" w:hAnsi="Arial" w:cs="Arial"/>
                <w:sz w:val="22"/>
                <w:szCs w:val="22"/>
                <w:lang w:val="es-ES"/>
              </w:rPr>
              <w:t xml:space="preserve">Relieve Montañoso Estructural- </w:t>
            </w:r>
            <w:proofErr w:type="spellStart"/>
            <w:r w:rsidRPr="00BA34A9">
              <w:rPr>
                <w:rFonts w:ascii="Arial" w:hAnsi="Arial" w:cs="Arial"/>
                <w:sz w:val="22"/>
                <w:szCs w:val="22"/>
                <w:lang w:val="es-ES"/>
              </w:rPr>
              <w:t>denudativo</w:t>
            </w:r>
            <w:proofErr w:type="spellEnd"/>
          </w:p>
        </w:tc>
        <w:tc>
          <w:tcPr>
            <w:tcW w:w="2268" w:type="dxa"/>
            <w:vAlign w:val="center"/>
          </w:tcPr>
          <w:p w:rsidR="00BA34A9" w:rsidRPr="00BA34A9" w:rsidRDefault="00BA34A9" w:rsidP="00293708">
            <w:pPr>
              <w:rPr>
                <w:rFonts w:ascii="Arial" w:hAnsi="Arial" w:cs="Arial"/>
                <w:sz w:val="22"/>
                <w:szCs w:val="22"/>
                <w:lang w:val="es-ES"/>
              </w:rPr>
            </w:pPr>
            <w:r w:rsidRPr="00BA34A9">
              <w:rPr>
                <w:rFonts w:ascii="Arial" w:hAnsi="Arial" w:cs="Arial"/>
                <w:sz w:val="22"/>
                <w:szCs w:val="22"/>
                <w:lang w:val="es-ES"/>
              </w:rPr>
              <w:t xml:space="preserve">Montaña </w:t>
            </w:r>
            <w:proofErr w:type="spellStart"/>
            <w:r w:rsidRPr="00BA34A9">
              <w:rPr>
                <w:rFonts w:ascii="Arial" w:hAnsi="Arial" w:cs="Arial"/>
                <w:sz w:val="22"/>
                <w:szCs w:val="22"/>
                <w:lang w:val="es-ES"/>
              </w:rPr>
              <w:t>homoclinal</w:t>
            </w:r>
            <w:proofErr w:type="spellEnd"/>
            <w:r w:rsidRPr="00BA34A9">
              <w:rPr>
                <w:rFonts w:ascii="Arial" w:hAnsi="Arial" w:cs="Arial"/>
                <w:sz w:val="22"/>
                <w:szCs w:val="22"/>
                <w:lang w:val="es-ES"/>
              </w:rPr>
              <w:t xml:space="preserve"> en  </w:t>
            </w:r>
            <w:proofErr w:type="spellStart"/>
            <w:r w:rsidRPr="00BA34A9">
              <w:rPr>
                <w:rFonts w:ascii="Arial" w:hAnsi="Arial" w:cs="Arial"/>
                <w:sz w:val="22"/>
                <w:szCs w:val="22"/>
                <w:lang w:val="es-ES"/>
              </w:rPr>
              <w:t>lutitas</w:t>
            </w:r>
            <w:proofErr w:type="spellEnd"/>
            <w:r w:rsidRPr="00BA34A9">
              <w:rPr>
                <w:rFonts w:ascii="Arial" w:hAnsi="Arial" w:cs="Arial"/>
                <w:sz w:val="22"/>
                <w:szCs w:val="22"/>
                <w:lang w:val="es-ES"/>
              </w:rPr>
              <w:t xml:space="preserve"> y calizas</w:t>
            </w:r>
          </w:p>
        </w:tc>
        <w:tc>
          <w:tcPr>
            <w:tcW w:w="5469" w:type="dxa"/>
            <w:vAlign w:val="center"/>
          </w:tcPr>
          <w:p w:rsidR="00BA34A9" w:rsidRPr="00BA34A9" w:rsidRDefault="00BA34A9" w:rsidP="00BA34A9">
            <w:pPr>
              <w:jc w:val="both"/>
              <w:rPr>
                <w:rFonts w:ascii="Arial" w:hAnsi="Arial" w:cs="Arial"/>
                <w:sz w:val="22"/>
                <w:szCs w:val="22"/>
                <w:lang w:val="es-ES"/>
              </w:rPr>
            </w:pPr>
            <w:r w:rsidRPr="00BA34A9">
              <w:rPr>
                <w:rFonts w:ascii="Arial" w:hAnsi="Arial" w:cs="Arial"/>
                <w:sz w:val="22"/>
                <w:szCs w:val="22"/>
                <w:lang w:val="es-ES"/>
              </w:rPr>
              <w:t>Unidad de paisaje de poca extensión  y fuertes pendientes. Predominan suelos poco evolucionados.</w:t>
            </w:r>
          </w:p>
        </w:tc>
      </w:tr>
      <w:tr w:rsidR="00BA34A9" w:rsidRPr="00BA34A9" w:rsidTr="00293708">
        <w:trPr>
          <w:jc w:val="center"/>
        </w:trPr>
        <w:tc>
          <w:tcPr>
            <w:tcW w:w="1526" w:type="dxa"/>
            <w:vMerge/>
            <w:vAlign w:val="center"/>
          </w:tcPr>
          <w:p w:rsidR="00BA34A9" w:rsidRPr="00BA34A9" w:rsidRDefault="00BA34A9" w:rsidP="00293708">
            <w:pPr>
              <w:rPr>
                <w:rFonts w:ascii="Arial" w:hAnsi="Arial" w:cs="Arial"/>
                <w:sz w:val="22"/>
                <w:szCs w:val="22"/>
                <w:lang w:val="es-ES"/>
              </w:rPr>
            </w:pPr>
          </w:p>
        </w:tc>
        <w:tc>
          <w:tcPr>
            <w:tcW w:w="2268" w:type="dxa"/>
            <w:vAlign w:val="center"/>
          </w:tcPr>
          <w:p w:rsidR="00BA34A9" w:rsidRPr="00BA34A9" w:rsidRDefault="00BA34A9" w:rsidP="00293708">
            <w:pPr>
              <w:rPr>
                <w:rFonts w:ascii="Arial" w:hAnsi="Arial" w:cs="Arial"/>
                <w:sz w:val="22"/>
                <w:szCs w:val="22"/>
                <w:lang w:val="es-ES"/>
              </w:rPr>
            </w:pPr>
            <w:r w:rsidRPr="00BA34A9">
              <w:rPr>
                <w:rFonts w:ascii="Arial" w:hAnsi="Arial" w:cs="Arial"/>
                <w:sz w:val="22"/>
                <w:szCs w:val="22"/>
                <w:lang w:val="es-ES"/>
              </w:rPr>
              <w:t xml:space="preserve">Montaña </w:t>
            </w:r>
            <w:proofErr w:type="spellStart"/>
            <w:r w:rsidRPr="00BA34A9">
              <w:rPr>
                <w:rFonts w:ascii="Arial" w:hAnsi="Arial" w:cs="Arial"/>
                <w:sz w:val="22"/>
                <w:szCs w:val="22"/>
                <w:lang w:val="es-ES"/>
              </w:rPr>
              <w:t>homoclinal</w:t>
            </w:r>
            <w:proofErr w:type="spellEnd"/>
            <w:r w:rsidRPr="00BA34A9">
              <w:rPr>
                <w:rFonts w:ascii="Arial" w:hAnsi="Arial" w:cs="Arial"/>
                <w:sz w:val="22"/>
                <w:szCs w:val="22"/>
                <w:lang w:val="es-ES"/>
              </w:rPr>
              <w:t xml:space="preserve"> en conglomerados y </w:t>
            </w:r>
            <w:proofErr w:type="spellStart"/>
            <w:r w:rsidRPr="00BA34A9">
              <w:rPr>
                <w:rFonts w:ascii="Arial" w:hAnsi="Arial" w:cs="Arial"/>
                <w:sz w:val="22"/>
                <w:szCs w:val="22"/>
                <w:lang w:val="es-ES"/>
              </w:rPr>
              <w:t>lodolitas</w:t>
            </w:r>
            <w:proofErr w:type="spellEnd"/>
          </w:p>
        </w:tc>
        <w:tc>
          <w:tcPr>
            <w:tcW w:w="5469" w:type="dxa"/>
            <w:vAlign w:val="center"/>
          </w:tcPr>
          <w:p w:rsidR="00BA34A9" w:rsidRPr="00BA34A9" w:rsidRDefault="00BA34A9" w:rsidP="00BA34A9">
            <w:pPr>
              <w:jc w:val="both"/>
              <w:rPr>
                <w:rFonts w:ascii="Arial" w:hAnsi="Arial" w:cs="Arial"/>
                <w:sz w:val="22"/>
                <w:szCs w:val="22"/>
                <w:lang w:val="es-ES"/>
              </w:rPr>
            </w:pPr>
            <w:r w:rsidRPr="00BA34A9">
              <w:rPr>
                <w:rFonts w:ascii="Arial" w:hAnsi="Arial" w:cs="Arial"/>
                <w:sz w:val="22"/>
                <w:szCs w:val="22"/>
                <w:lang w:val="es-ES"/>
              </w:rPr>
              <w:t xml:space="preserve"> Unidad con fuertes pendientes donde predominan suelos poco evolucionados.</w:t>
            </w:r>
          </w:p>
        </w:tc>
      </w:tr>
      <w:tr w:rsidR="00BA34A9" w:rsidRPr="00BA34A9" w:rsidTr="00293708">
        <w:trPr>
          <w:jc w:val="center"/>
        </w:trPr>
        <w:tc>
          <w:tcPr>
            <w:tcW w:w="1526" w:type="dxa"/>
            <w:vMerge/>
            <w:vAlign w:val="center"/>
          </w:tcPr>
          <w:p w:rsidR="00BA34A9" w:rsidRPr="00BA34A9" w:rsidRDefault="00BA34A9" w:rsidP="00293708">
            <w:pPr>
              <w:rPr>
                <w:rFonts w:ascii="Arial" w:hAnsi="Arial" w:cs="Arial"/>
                <w:sz w:val="22"/>
                <w:szCs w:val="22"/>
                <w:lang w:val="es-ES"/>
              </w:rPr>
            </w:pPr>
          </w:p>
        </w:tc>
        <w:tc>
          <w:tcPr>
            <w:tcW w:w="2268" w:type="dxa"/>
            <w:vAlign w:val="center"/>
          </w:tcPr>
          <w:p w:rsidR="00BA34A9" w:rsidRPr="00BA34A9" w:rsidRDefault="00BA34A9" w:rsidP="00293708">
            <w:pPr>
              <w:rPr>
                <w:rFonts w:ascii="Arial" w:hAnsi="Arial" w:cs="Arial"/>
                <w:sz w:val="22"/>
                <w:szCs w:val="22"/>
                <w:lang w:val="es-ES"/>
              </w:rPr>
            </w:pPr>
            <w:proofErr w:type="spellStart"/>
            <w:r w:rsidRPr="00BA34A9">
              <w:rPr>
                <w:rFonts w:ascii="Arial" w:hAnsi="Arial" w:cs="Arial"/>
                <w:sz w:val="22"/>
                <w:szCs w:val="22"/>
                <w:lang w:val="es-ES"/>
              </w:rPr>
              <w:t>Coluvios</w:t>
            </w:r>
            <w:proofErr w:type="spellEnd"/>
          </w:p>
        </w:tc>
        <w:tc>
          <w:tcPr>
            <w:tcW w:w="5469" w:type="dxa"/>
            <w:vAlign w:val="center"/>
          </w:tcPr>
          <w:p w:rsidR="00BA34A9" w:rsidRPr="00BA34A9" w:rsidRDefault="00BA34A9" w:rsidP="00BA34A9">
            <w:pPr>
              <w:jc w:val="both"/>
              <w:rPr>
                <w:rFonts w:ascii="Arial" w:hAnsi="Arial" w:cs="Arial"/>
                <w:sz w:val="22"/>
                <w:szCs w:val="22"/>
                <w:lang w:val="es-ES"/>
              </w:rPr>
            </w:pPr>
            <w:r w:rsidRPr="00BA34A9">
              <w:rPr>
                <w:rFonts w:ascii="Arial" w:hAnsi="Arial" w:cs="Arial"/>
                <w:sz w:val="22"/>
                <w:szCs w:val="22"/>
                <w:lang w:val="es-ES"/>
              </w:rPr>
              <w:t xml:space="preserve">Unidad con pendientes de </w:t>
            </w:r>
            <w:smartTag w:uri="urn:schemas-microsoft-com:office:smarttags" w:element="metricconverter">
              <w:smartTagPr>
                <w:attr w:name="ProductID" w:val="25 a"/>
              </w:smartTagPr>
              <w:r w:rsidRPr="00BA34A9">
                <w:rPr>
                  <w:rFonts w:ascii="Arial" w:hAnsi="Arial" w:cs="Arial"/>
                  <w:sz w:val="22"/>
                  <w:szCs w:val="22"/>
                  <w:lang w:val="es-ES"/>
                </w:rPr>
                <w:t>25 a</w:t>
              </w:r>
            </w:smartTag>
            <w:r w:rsidRPr="00BA34A9">
              <w:rPr>
                <w:rFonts w:ascii="Arial" w:hAnsi="Arial" w:cs="Arial"/>
                <w:sz w:val="22"/>
                <w:szCs w:val="22"/>
                <w:lang w:val="es-ES"/>
              </w:rPr>
              <w:t xml:space="preserve"> 50%. Se encuentran suelos jóvenes.</w:t>
            </w:r>
          </w:p>
        </w:tc>
      </w:tr>
      <w:tr w:rsidR="00BA34A9" w:rsidRPr="00BA34A9" w:rsidTr="00293708">
        <w:trPr>
          <w:jc w:val="center"/>
        </w:trPr>
        <w:tc>
          <w:tcPr>
            <w:tcW w:w="1526" w:type="dxa"/>
            <w:vAlign w:val="center"/>
          </w:tcPr>
          <w:p w:rsidR="00BA34A9" w:rsidRPr="00BA34A9" w:rsidRDefault="00BA34A9" w:rsidP="00293708">
            <w:pPr>
              <w:rPr>
                <w:rFonts w:ascii="Arial" w:hAnsi="Arial" w:cs="Arial"/>
                <w:sz w:val="22"/>
                <w:szCs w:val="22"/>
                <w:lang w:val="es-ES"/>
              </w:rPr>
            </w:pPr>
            <w:r w:rsidRPr="00BA34A9">
              <w:rPr>
                <w:rFonts w:ascii="Arial" w:hAnsi="Arial" w:cs="Arial"/>
                <w:sz w:val="22"/>
                <w:szCs w:val="22"/>
                <w:lang w:val="es-ES"/>
              </w:rPr>
              <w:t xml:space="preserve">Abanicos y valles aluviales </w:t>
            </w:r>
            <w:r w:rsidRPr="00BA34A9">
              <w:rPr>
                <w:rFonts w:ascii="Arial" w:hAnsi="Arial" w:cs="Arial"/>
                <w:sz w:val="22"/>
                <w:szCs w:val="22"/>
                <w:lang w:val="es-ES"/>
              </w:rPr>
              <w:lastRenderedPageBreak/>
              <w:t>bajos</w:t>
            </w:r>
          </w:p>
        </w:tc>
        <w:tc>
          <w:tcPr>
            <w:tcW w:w="2268" w:type="dxa"/>
            <w:vAlign w:val="center"/>
          </w:tcPr>
          <w:p w:rsidR="00BA34A9" w:rsidRPr="00BA34A9" w:rsidRDefault="00BA34A9" w:rsidP="00293708">
            <w:pPr>
              <w:rPr>
                <w:rFonts w:ascii="Arial" w:hAnsi="Arial" w:cs="Arial"/>
                <w:sz w:val="22"/>
                <w:szCs w:val="22"/>
                <w:lang w:val="es-ES"/>
              </w:rPr>
            </w:pPr>
            <w:r w:rsidRPr="00BA34A9">
              <w:rPr>
                <w:rFonts w:ascii="Arial" w:hAnsi="Arial" w:cs="Arial"/>
                <w:sz w:val="22"/>
                <w:szCs w:val="22"/>
                <w:lang w:val="es-ES"/>
              </w:rPr>
              <w:lastRenderedPageBreak/>
              <w:t xml:space="preserve">Piedemonte aluvial </w:t>
            </w:r>
          </w:p>
        </w:tc>
        <w:tc>
          <w:tcPr>
            <w:tcW w:w="5469" w:type="dxa"/>
            <w:vAlign w:val="center"/>
          </w:tcPr>
          <w:p w:rsidR="00BA34A9" w:rsidRPr="00BA34A9" w:rsidRDefault="00BA34A9" w:rsidP="00BA34A9">
            <w:pPr>
              <w:jc w:val="both"/>
              <w:rPr>
                <w:rFonts w:ascii="Arial" w:hAnsi="Arial" w:cs="Arial"/>
                <w:color w:val="FF0000"/>
                <w:sz w:val="22"/>
                <w:szCs w:val="22"/>
                <w:lang w:val="es-ES"/>
              </w:rPr>
            </w:pPr>
            <w:r w:rsidRPr="00BA34A9">
              <w:rPr>
                <w:rFonts w:ascii="Arial" w:hAnsi="Arial" w:cs="Arial"/>
                <w:sz w:val="22"/>
                <w:szCs w:val="22"/>
                <w:lang w:val="es-MX"/>
              </w:rPr>
              <w:t xml:space="preserve">Unidad con pendientes de 5 – 25 %. Tienen su origen en flujos provenientes de la parte alta de la cuenca del Río Mocoa que han cubierto las geoformas </w:t>
            </w:r>
            <w:r w:rsidRPr="00BA34A9">
              <w:rPr>
                <w:rFonts w:ascii="Arial" w:hAnsi="Arial" w:cs="Arial"/>
                <w:sz w:val="22"/>
                <w:szCs w:val="22"/>
                <w:lang w:val="es-MX"/>
              </w:rPr>
              <w:lastRenderedPageBreak/>
              <w:t xml:space="preserve">preexistentes en la parte baja y prolongan su influencia hasta el contacto con el Río Mocoa,  donde se encuentra la parte distal. </w:t>
            </w:r>
          </w:p>
        </w:tc>
      </w:tr>
    </w:tbl>
    <w:p w:rsidR="00E469BC" w:rsidRPr="00BA34A9" w:rsidRDefault="00BA34A9" w:rsidP="00BA34A9">
      <w:pPr>
        <w:jc w:val="center"/>
        <w:rPr>
          <w:rStyle w:val="Emphasis"/>
        </w:rPr>
      </w:pPr>
      <w:r w:rsidRPr="00BA34A9">
        <w:rPr>
          <w:rStyle w:val="Emphasis"/>
        </w:rPr>
        <w:lastRenderedPageBreak/>
        <w:t>Fuente: POMCAS Microcuencas Quebrada Taruca, Conejo y Almorzadero</w:t>
      </w:r>
      <w:r>
        <w:rPr>
          <w:rStyle w:val="Emphasis"/>
        </w:rPr>
        <w:t>.</w:t>
      </w:r>
    </w:p>
    <w:p w:rsidR="00BA34A9" w:rsidRDefault="00BA34A9" w:rsidP="00BA34A9">
      <w:pPr>
        <w:jc w:val="center"/>
        <w:rPr>
          <w:rFonts w:ascii="Arial" w:hAnsi="Arial" w:cs="Arial"/>
          <w:b/>
          <w:sz w:val="24"/>
          <w:lang w:val="es-ES_tradnl"/>
        </w:rPr>
      </w:pPr>
    </w:p>
    <w:p w:rsidR="008845FB" w:rsidRDefault="00577E67" w:rsidP="00E469BC">
      <w:pPr>
        <w:rPr>
          <w:rFonts w:ascii="Arial" w:hAnsi="Arial" w:cs="Arial"/>
          <w:b/>
          <w:sz w:val="24"/>
          <w:lang w:val="es-ES_tradnl"/>
        </w:rPr>
      </w:pPr>
      <w:r>
        <w:rPr>
          <w:rFonts w:ascii="Arial" w:hAnsi="Arial" w:cs="Arial"/>
          <w:b/>
          <w:sz w:val="24"/>
          <w:lang w:val="es-ES_tradnl"/>
        </w:rPr>
        <w:t>Uso del Suelo</w:t>
      </w:r>
    </w:p>
    <w:p w:rsidR="008845FB" w:rsidRDefault="008845FB" w:rsidP="00E469BC">
      <w:pPr>
        <w:rPr>
          <w:rFonts w:ascii="Arial" w:hAnsi="Arial" w:cs="Arial"/>
          <w:b/>
          <w:sz w:val="24"/>
          <w:lang w:val="es-ES_tradnl"/>
        </w:rPr>
      </w:pPr>
    </w:p>
    <w:p w:rsidR="00E469BC" w:rsidRDefault="00E469BC" w:rsidP="00E469BC">
      <w:pPr>
        <w:jc w:val="both"/>
        <w:rPr>
          <w:rFonts w:ascii="Arial" w:hAnsi="Arial" w:cs="Arial"/>
          <w:b/>
          <w:sz w:val="24"/>
          <w:lang w:val="es-ES_tradnl"/>
        </w:rPr>
      </w:pPr>
      <w:r w:rsidRPr="00FE09CA">
        <w:rPr>
          <w:rFonts w:ascii="Arial" w:hAnsi="Arial" w:cs="Arial"/>
          <w:sz w:val="24"/>
          <w:lang w:val="es-ES_tradnl"/>
        </w:rPr>
        <w:t xml:space="preserve">De acuerdo con lo informado por la Alcaldía Municipal de Mocoa, </w:t>
      </w:r>
      <w:r>
        <w:rPr>
          <w:rFonts w:ascii="Arial" w:hAnsi="Arial" w:cs="Arial"/>
          <w:sz w:val="24"/>
          <w:lang w:val="es-ES_tradnl"/>
        </w:rPr>
        <w:t>en el mapa de uso del suelo de 2003, la zona urbana del municipio</w:t>
      </w:r>
      <w:r w:rsidR="008845FB">
        <w:rPr>
          <w:rFonts w:ascii="Arial" w:hAnsi="Arial" w:cs="Arial"/>
          <w:sz w:val="24"/>
          <w:lang w:val="es-ES_tradnl"/>
        </w:rPr>
        <w:t xml:space="preserve"> (AID)</w:t>
      </w:r>
      <w:r>
        <w:rPr>
          <w:rFonts w:ascii="Arial" w:hAnsi="Arial" w:cs="Arial"/>
          <w:sz w:val="24"/>
          <w:lang w:val="es-ES_tradnl"/>
        </w:rPr>
        <w:t xml:space="preserve">, corresponde a uso residencial y comercial. Y en sus zonas próximas, corresponde a áreas para actividad predominantemente agrícola, áreas de desarrollo agroforestal, </w:t>
      </w:r>
      <w:r w:rsidR="00577E67">
        <w:rPr>
          <w:rFonts w:ascii="Arial" w:hAnsi="Arial" w:cs="Arial"/>
          <w:sz w:val="24"/>
          <w:lang w:val="es-ES_tradnl"/>
        </w:rPr>
        <w:t>silvopastoril</w:t>
      </w:r>
      <w:r>
        <w:rPr>
          <w:rFonts w:ascii="Arial" w:hAnsi="Arial" w:cs="Arial"/>
          <w:sz w:val="24"/>
          <w:lang w:val="es-ES_tradnl"/>
        </w:rPr>
        <w:t xml:space="preserve"> y silvícola y áreas de desarrollo acuícola.</w:t>
      </w:r>
    </w:p>
    <w:p w:rsidR="00E469BC" w:rsidRDefault="00E469BC" w:rsidP="00E469BC">
      <w:pPr>
        <w:rPr>
          <w:rFonts w:ascii="Arial" w:hAnsi="Arial" w:cs="Arial"/>
          <w:b/>
          <w:sz w:val="24"/>
          <w:lang w:val="es-ES_tradnl"/>
        </w:rPr>
      </w:pPr>
    </w:p>
    <w:p w:rsidR="00E119B8" w:rsidRDefault="009E44A8" w:rsidP="009669A3">
      <w:pPr>
        <w:pStyle w:val="ListParagraph"/>
        <w:numPr>
          <w:ilvl w:val="3"/>
          <w:numId w:val="10"/>
        </w:numPr>
        <w:ind w:left="1134"/>
        <w:rPr>
          <w:rFonts w:ascii="Arial" w:hAnsi="Arial" w:cs="Arial"/>
          <w:b/>
          <w:sz w:val="24"/>
          <w:lang w:val="es-ES_tradnl"/>
        </w:rPr>
      </w:pPr>
      <w:r>
        <w:rPr>
          <w:rFonts w:ascii="Arial" w:hAnsi="Arial" w:cs="Arial"/>
          <w:b/>
          <w:sz w:val="24"/>
          <w:lang w:val="es-ES_tradnl"/>
        </w:rPr>
        <w:t>Clima</w:t>
      </w:r>
    </w:p>
    <w:p w:rsidR="00115633" w:rsidRDefault="00115633" w:rsidP="00115633">
      <w:pPr>
        <w:rPr>
          <w:rFonts w:ascii="Arial" w:hAnsi="Arial" w:cs="Arial"/>
          <w:b/>
          <w:sz w:val="24"/>
          <w:lang w:val="es-ES_tradnl"/>
        </w:rPr>
      </w:pPr>
    </w:p>
    <w:p w:rsidR="004624DF" w:rsidRDefault="004624DF" w:rsidP="004624DF">
      <w:pPr>
        <w:jc w:val="both"/>
        <w:rPr>
          <w:rFonts w:ascii="Arial" w:hAnsi="Arial" w:cs="Arial"/>
          <w:sz w:val="24"/>
          <w:lang w:val="es-ES_tradnl"/>
        </w:rPr>
      </w:pPr>
      <w:r>
        <w:rPr>
          <w:rFonts w:ascii="Arial" w:hAnsi="Arial" w:cs="Arial"/>
          <w:sz w:val="24"/>
          <w:lang w:val="es-ES_tradnl"/>
        </w:rPr>
        <w:t xml:space="preserve">El Clima del Municipio de Mocoa está catalogado como </w:t>
      </w:r>
      <w:r w:rsidRPr="000A74EC">
        <w:rPr>
          <w:rFonts w:ascii="Arial" w:hAnsi="Arial" w:cs="Arial"/>
          <w:sz w:val="24"/>
          <w:lang w:val="es-ES_tradnl"/>
        </w:rPr>
        <w:t>Súper húmedo con nula o pequeña deficiencia de agua</w:t>
      </w:r>
      <w:r>
        <w:rPr>
          <w:rFonts w:ascii="Arial" w:hAnsi="Arial" w:cs="Arial"/>
          <w:sz w:val="24"/>
          <w:lang w:val="es-ES_tradnl"/>
        </w:rPr>
        <w:t>. Corresponde a una región Meso térmica o semi Cálida.</w:t>
      </w:r>
    </w:p>
    <w:p w:rsidR="004624DF" w:rsidRDefault="004624DF" w:rsidP="00115633">
      <w:pPr>
        <w:rPr>
          <w:rFonts w:ascii="Arial" w:hAnsi="Arial" w:cs="Arial"/>
          <w:b/>
          <w:sz w:val="24"/>
          <w:lang w:val="es-ES_tradnl"/>
        </w:rPr>
      </w:pPr>
    </w:p>
    <w:p w:rsidR="00115633" w:rsidRDefault="009E44A8" w:rsidP="009669A3">
      <w:pPr>
        <w:pStyle w:val="ListParagraph"/>
        <w:numPr>
          <w:ilvl w:val="0"/>
          <w:numId w:val="11"/>
        </w:numPr>
        <w:rPr>
          <w:rFonts w:ascii="Arial" w:hAnsi="Arial" w:cs="Arial"/>
          <w:b/>
          <w:sz w:val="24"/>
          <w:lang w:val="es-ES_tradnl"/>
        </w:rPr>
      </w:pPr>
      <w:r>
        <w:rPr>
          <w:rFonts w:ascii="Arial" w:hAnsi="Arial" w:cs="Arial"/>
          <w:b/>
          <w:sz w:val="24"/>
          <w:lang w:val="es-ES_tradnl"/>
        </w:rPr>
        <w:t>Temperatura</w:t>
      </w:r>
    </w:p>
    <w:p w:rsidR="004624DF" w:rsidRDefault="004624DF" w:rsidP="004624DF">
      <w:pPr>
        <w:rPr>
          <w:rFonts w:ascii="Arial" w:hAnsi="Arial" w:cs="Arial"/>
          <w:b/>
          <w:sz w:val="24"/>
          <w:lang w:val="es-ES_tradnl"/>
        </w:rPr>
      </w:pPr>
    </w:p>
    <w:p w:rsidR="004624DF" w:rsidRDefault="004624DF" w:rsidP="004624DF">
      <w:pPr>
        <w:jc w:val="both"/>
        <w:rPr>
          <w:rFonts w:ascii="Arial" w:hAnsi="Arial" w:cs="Arial"/>
          <w:sz w:val="24"/>
          <w:lang w:val="es-ES_tradnl"/>
        </w:rPr>
      </w:pPr>
      <w:r w:rsidRPr="009A2C3B">
        <w:rPr>
          <w:rFonts w:ascii="Arial" w:hAnsi="Arial" w:cs="Arial"/>
          <w:sz w:val="24"/>
          <w:lang w:val="es-ES_tradnl"/>
        </w:rPr>
        <w:t>Las temperaturas medias que se registran para Moca oscilan entre los 21 y 23,5 grados Celsius, siendo los meses de octubre a marzo el periodo con temperaturas mayores</w:t>
      </w:r>
      <w:r>
        <w:rPr>
          <w:rFonts w:ascii="Arial" w:hAnsi="Arial" w:cs="Arial"/>
          <w:sz w:val="24"/>
          <w:lang w:val="es-ES_tradnl"/>
        </w:rPr>
        <w:t xml:space="preserve"> a 23 </w:t>
      </w:r>
      <w:proofErr w:type="spellStart"/>
      <w:r>
        <w:rPr>
          <w:rFonts w:ascii="Arial" w:hAnsi="Arial" w:cs="Arial"/>
          <w:sz w:val="24"/>
          <w:lang w:val="es-ES_tradnl"/>
        </w:rPr>
        <w:t>ºC</w:t>
      </w:r>
      <w:proofErr w:type="spellEnd"/>
      <w:r>
        <w:rPr>
          <w:rFonts w:ascii="Arial" w:hAnsi="Arial" w:cs="Arial"/>
          <w:sz w:val="24"/>
          <w:lang w:val="es-ES_tradnl"/>
        </w:rPr>
        <w:t>, y los meses de junio y julio con temperaturas inferiores a 22ºC.</w:t>
      </w:r>
    </w:p>
    <w:p w:rsidR="004624DF" w:rsidRDefault="004624DF" w:rsidP="004624DF">
      <w:pPr>
        <w:jc w:val="both"/>
        <w:rPr>
          <w:rFonts w:ascii="Arial" w:hAnsi="Arial" w:cs="Arial"/>
          <w:sz w:val="24"/>
          <w:lang w:val="es-ES_tradnl"/>
        </w:rPr>
      </w:pPr>
    </w:p>
    <w:p w:rsidR="004624DF" w:rsidRPr="00CA010B" w:rsidRDefault="004624DF" w:rsidP="004624DF">
      <w:pPr>
        <w:pStyle w:val="Caption"/>
        <w:rPr>
          <w:rFonts w:cs="Arial"/>
          <w:sz w:val="20"/>
        </w:rPr>
      </w:pPr>
      <w:bookmarkStart w:id="59" w:name="_Toc493888983"/>
      <w:bookmarkStart w:id="60" w:name="_Toc494827788"/>
      <w:r w:rsidRPr="00CA010B">
        <w:rPr>
          <w:rFonts w:cs="Arial"/>
        </w:rPr>
        <w:t xml:space="preserve">Figura </w:t>
      </w:r>
      <w:r w:rsidRPr="00CA010B">
        <w:rPr>
          <w:rFonts w:cs="Arial"/>
        </w:rPr>
        <w:fldChar w:fldCharType="begin"/>
      </w:r>
      <w:r w:rsidRPr="00CA010B">
        <w:rPr>
          <w:rFonts w:cs="Arial"/>
        </w:rPr>
        <w:instrText xml:space="preserve"> SEQ Figura \* ARABIC </w:instrText>
      </w:r>
      <w:r w:rsidRPr="00CA010B">
        <w:rPr>
          <w:rFonts w:cs="Arial"/>
        </w:rPr>
        <w:fldChar w:fldCharType="separate"/>
      </w:r>
      <w:r w:rsidR="00113FD2">
        <w:rPr>
          <w:rFonts w:cs="Arial"/>
          <w:noProof/>
        </w:rPr>
        <w:t>14</w:t>
      </w:r>
      <w:r w:rsidRPr="00CA010B">
        <w:rPr>
          <w:rFonts w:cs="Arial"/>
        </w:rPr>
        <w:fldChar w:fldCharType="end"/>
      </w:r>
      <w:r>
        <w:rPr>
          <w:rFonts w:cs="Arial"/>
        </w:rPr>
        <w:t>.</w:t>
      </w:r>
      <w:r w:rsidRPr="00CA010B">
        <w:rPr>
          <w:rFonts w:cs="Arial"/>
        </w:rPr>
        <w:t xml:space="preserve"> Temperatura media en Mocoa</w:t>
      </w:r>
      <w:bookmarkEnd w:id="59"/>
      <w:bookmarkEnd w:id="60"/>
    </w:p>
    <w:p w:rsidR="004624DF" w:rsidRDefault="004624DF" w:rsidP="004624DF">
      <w:pPr>
        <w:jc w:val="center"/>
        <w:rPr>
          <w:rFonts w:ascii="Arial" w:hAnsi="Arial" w:cs="Arial"/>
          <w:sz w:val="24"/>
          <w:lang w:val="es-ES_tradnl"/>
        </w:rPr>
      </w:pPr>
      <w:r>
        <w:rPr>
          <w:noProof/>
          <w:lang w:val="en-US" w:eastAsia="en-US"/>
        </w:rPr>
        <w:drawing>
          <wp:inline distT="0" distB="0" distL="0" distR="0" wp14:anchorId="656A3042" wp14:editId="35CA3469">
            <wp:extent cx="4500629" cy="2492292"/>
            <wp:effectExtent l="76200" t="19050" r="71755" b="13716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12355" cy="2498785"/>
                    </a:xfrm>
                    <a:prstGeom prst="rect">
                      <a:avLst/>
                    </a:prstGeom>
                    <a:ln w="19050">
                      <a:solidFill>
                        <a:schemeClr val="accent1">
                          <a:lumMod val="75000"/>
                        </a:schemeClr>
                      </a:solidFill>
                    </a:ln>
                    <a:effectLst>
                      <a:outerShdw blurRad="50800" dist="50800" dir="5400000" algn="ctr" rotWithShape="0">
                        <a:schemeClr val="bg1">
                          <a:lumMod val="75000"/>
                        </a:schemeClr>
                      </a:outerShdw>
                      <a:softEdge rad="12700"/>
                    </a:effectLst>
                  </pic:spPr>
                </pic:pic>
              </a:graphicData>
            </a:graphic>
          </wp:inline>
        </w:drawing>
      </w:r>
    </w:p>
    <w:p w:rsidR="004624DF" w:rsidRPr="00F47F3B" w:rsidRDefault="004624DF" w:rsidP="004624DF">
      <w:pPr>
        <w:jc w:val="center"/>
        <w:rPr>
          <w:rStyle w:val="Emphasis"/>
        </w:rPr>
      </w:pPr>
      <w:r w:rsidRPr="00F47F3B">
        <w:rPr>
          <w:rStyle w:val="Emphasis"/>
        </w:rPr>
        <w:t xml:space="preserve">Fuente: </w:t>
      </w:r>
      <w:r>
        <w:rPr>
          <w:rStyle w:val="Emphasis"/>
        </w:rPr>
        <w:t>Estudio para actualización del Plan Maestro de Acueducto - Mocoa, 2011</w:t>
      </w:r>
      <w:r w:rsidRPr="00F47F3B">
        <w:rPr>
          <w:rStyle w:val="Emphasis"/>
        </w:rPr>
        <w:t>.</w:t>
      </w:r>
    </w:p>
    <w:p w:rsidR="00115633" w:rsidRDefault="009E44A8" w:rsidP="009669A3">
      <w:pPr>
        <w:pStyle w:val="ListParagraph"/>
        <w:numPr>
          <w:ilvl w:val="0"/>
          <w:numId w:val="11"/>
        </w:numPr>
        <w:rPr>
          <w:rFonts w:ascii="Arial" w:hAnsi="Arial" w:cs="Arial"/>
          <w:b/>
          <w:sz w:val="24"/>
          <w:lang w:val="es-ES_tradnl"/>
        </w:rPr>
      </w:pPr>
      <w:r>
        <w:rPr>
          <w:rFonts w:ascii="Arial" w:hAnsi="Arial" w:cs="Arial"/>
          <w:b/>
          <w:sz w:val="24"/>
          <w:lang w:val="es-ES_tradnl"/>
        </w:rPr>
        <w:t>Precipitación</w:t>
      </w:r>
    </w:p>
    <w:p w:rsidR="004624DF" w:rsidRDefault="004624DF" w:rsidP="004624DF">
      <w:pPr>
        <w:rPr>
          <w:rFonts w:ascii="Arial" w:hAnsi="Arial" w:cs="Arial"/>
          <w:b/>
          <w:sz w:val="24"/>
          <w:lang w:val="es-ES_tradnl"/>
        </w:rPr>
      </w:pPr>
    </w:p>
    <w:p w:rsidR="004624DF" w:rsidRDefault="004624DF" w:rsidP="004624DF">
      <w:pPr>
        <w:pStyle w:val="ListParagraph"/>
        <w:ind w:left="0"/>
        <w:jc w:val="both"/>
        <w:rPr>
          <w:rFonts w:ascii="Arial" w:hAnsi="Arial" w:cs="Arial"/>
          <w:sz w:val="24"/>
          <w:lang w:val="es-ES_tradnl"/>
        </w:rPr>
      </w:pPr>
      <w:r>
        <w:rPr>
          <w:rFonts w:ascii="Arial" w:hAnsi="Arial" w:cs="Arial"/>
          <w:sz w:val="24"/>
          <w:lang w:val="es-ES_tradnl"/>
        </w:rPr>
        <w:lastRenderedPageBreak/>
        <w:t>El régimen de lluvias tiene tendencia monomodal, siendo el periodo con máximas lluvias en los meses de mayo, junio y julio.</w:t>
      </w:r>
      <w:r w:rsidRPr="00A834D0">
        <w:rPr>
          <w:rFonts w:ascii="Arial" w:hAnsi="Arial" w:cs="Arial"/>
          <w:sz w:val="24"/>
          <w:lang w:val="es-ES_tradnl"/>
        </w:rPr>
        <w:t xml:space="preserve"> </w:t>
      </w:r>
      <w:r>
        <w:rPr>
          <w:rFonts w:ascii="Arial" w:hAnsi="Arial" w:cs="Arial"/>
          <w:sz w:val="24"/>
          <w:lang w:val="es-ES_tradnl"/>
        </w:rPr>
        <w:t xml:space="preserve">El promedio de lluvias anual oscila entre 2300 y 5100 </w:t>
      </w:r>
      <w:proofErr w:type="spellStart"/>
      <w:r>
        <w:rPr>
          <w:rFonts w:ascii="Arial" w:hAnsi="Arial" w:cs="Arial"/>
          <w:sz w:val="24"/>
          <w:lang w:val="es-ES_tradnl"/>
        </w:rPr>
        <w:t>mm.</w:t>
      </w:r>
      <w:proofErr w:type="spellEnd"/>
    </w:p>
    <w:p w:rsidR="004624DF" w:rsidRDefault="004624DF" w:rsidP="004624DF">
      <w:pPr>
        <w:pStyle w:val="Caption"/>
        <w:rPr>
          <w:rFonts w:cs="Arial"/>
        </w:rPr>
      </w:pPr>
    </w:p>
    <w:p w:rsidR="004624DF" w:rsidRPr="00BE6065" w:rsidRDefault="004624DF" w:rsidP="004624DF">
      <w:pPr>
        <w:pStyle w:val="Caption"/>
        <w:rPr>
          <w:rFonts w:cs="Arial"/>
          <w:sz w:val="24"/>
          <w:lang w:val="es-ES_tradnl"/>
        </w:rPr>
      </w:pPr>
      <w:bookmarkStart w:id="61" w:name="_Toc493888982"/>
      <w:bookmarkStart w:id="62" w:name="_Toc494827789"/>
      <w:r w:rsidRPr="00F47F3B">
        <w:rPr>
          <w:rFonts w:cs="Arial"/>
        </w:rPr>
        <w:t xml:space="preserve">Figura </w:t>
      </w:r>
      <w:r w:rsidRPr="00F47F3B">
        <w:rPr>
          <w:rFonts w:cs="Arial"/>
        </w:rPr>
        <w:fldChar w:fldCharType="begin"/>
      </w:r>
      <w:r w:rsidRPr="00F47F3B">
        <w:rPr>
          <w:rFonts w:cs="Arial"/>
        </w:rPr>
        <w:instrText xml:space="preserve"> SEQ Figura \* ARABIC </w:instrText>
      </w:r>
      <w:r w:rsidRPr="00F47F3B">
        <w:rPr>
          <w:rFonts w:cs="Arial"/>
        </w:rPr>
        <w:fldChar w:fldCharType="separate"/>
      </w:r>
      <w:r w:rsidR="00113FD2">
        <w:rPr>
          <w:rFonts w:cs="Arial"/>
          <w:noProof/>
        </w:rPr>
        <w:t>15</w:t>
      </w:r>
      <w:r w:rsidRPr="00F47F3B">
        <w:rPr>
          <w:rFonts w:cs="Arial"/>
        </w:rPr>
        <w:fldChar w:fldCharType="end"/>
      </w:r>
      <w:r w:rsidRPr="00F47F3B">
        <w:rPr>
          <w:rFonts w:cs="Arial"/>
        </w:rPr>
        <w:t xml:space="preserve">. </w:t>
      </w:r>
      <w:r>
        <w:rPr>
          <w:rFonts w:cs="Arial"/>
        </w:rPr>
        <w:t>Régimen de lluvias en Mocoa</w:t>
      </w:r>
      <w:bookmarkEnd w:id="61"/>
      <w:bookmarkEnd w:id="62"/>
    </w:p>
    <w:p w:rsidR="004624DF" w:rsidRDefault="004624DF" w:rsidP="004624DF">
      <w:pPr>
        <w:jc w:val="center"/>
        <w:rPr>
          <w:rFonts w:ascii="Arial" w:hAnsi="Arial" w:cs="Arial"/>
          <w:sz w:val="24"/>
          <w:lang w:val="es-ES_tradnl"/>
        </w:rPr>
      </w:pPr>
      <w:r>
        <w:rPr>
          <w:noProof/>
          <w:lang w:val="en-US" w:eastAsia="en-US"/>
        </w:rPr>
        <w:drawing>
          <wp:inline distT="0" distB="0" distL="0" distR="0" wp14:anchorId="459F1714" wp14:editId="03454365">
            <wp:extent cx="4468138" cy="2108044"/>
            <wp:effectExtent l="76200" t="19050" r="66040" b="1403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479349" cy="2113333"/>
                    </a:xfrm>
                    <a:prstGeom prst="rect">
                      <a:avLst/>
                    </a:prstGeom>
                    <a:ln w="19050">
                      <a:solidFill>
                        <a:schemeClr val="accent1">
                          <a:lumMod val="75000"/>
                        </a:schemeClr>
                      </a:solidFill>
                    </a:ln>
                    <a:effectLst>
                      <a:outerShdw blurRad="50800" dist="50800" dir="5400000" algn="ctr" rotWithShape="0">
                        <a:schemeClr val="bg1">
                          <a:lumMod val="75000"/>
                        </a:schemeClr>
                      </a:outerShdw>
                      <a:softEdge rad="12700"/>
                    </a:effectLst>
                  </pic:spPr>
                </pic:pic>
              </a:graphicData>
            </a:graphic>
          </wp:inline>
        </w:drawing>
      </w:r>
    </w:p>
    <w:p w:rsidR="004624DF" w:rsidRPr="00F47F3B" w:rsidRDefault="004624DF" w:rsidP="004624DF">
      <w:pPr>
        <w:jc w:val="center"/>
        <w:rPr>
          <w:rStyle w:val="Emphasis"/>
        </w:rPr>
      </w:pPr>
      <w:r w:rsidRPr="00F47F3B">
        <w:rPr>
          <w:rStyle w:val="Emphasis"/>
        </w:rPr>
        <w:t xml:space="preserve">Fuente: </w:t>
      </w:r>
      <w:r>
        <w:rPr>
          <w:rStyle w:val="Emphasis"/>
        </w:rPr>
        <w:t>Estudio para actualización del Plan Maestro de Acueducto - Mocoa, 2011</w:t>
      </w:r>
      <w:r w:rsidRPr="00F47F3B">
        <w:rPr>
          <w:rStyle w:val="Emphasis"/>
        </w:rPr>
        <w:t>.</w:t>
      </w:r>
    </w:p>
    <w:p w:rsidR="004624DF" w:rsidRPr="004624DF" w:rsidRDefault="004624DF" w:rsidP="004624DF">
      <w:pPr>
        <w:rPr>
          <w:rFonts w:ascii="Arial" w:hAnsi="Arial" w:cs="Arial"/>
          <w:b/>
          <w:sz w:val="24"/>
          <w:lang w:val="es-ES_tradnl"/>
        </w:rPr>
      </w:pPr>
    </w:p>
    <w:p w:rsidR="00115633" w:rsidRDefault="009E44A8" w:rsidP="009669A3">
      <w:pPr>
        <w:pStyle w:val="ListParagraph"/>
        <w:numPr>
          <w:ilvl w:val="0"/>
          <w:numId w:val="11"/>
        </w:numPr>
        <w:rPr>
          <w:rFonts w:ascii="Arial" w:hAnsi="Arial" w:cs="Arial"/>
          <w:b/>
          <w:sz w:val="24"/>
          <w:lang w:val="es-ES_tradnl"/>
        </w:rPr>
      </w:pPr>
      <w:r>
        <w:rPr>
          <w:rFonts w:ascii="Arial" w:hAnsi="Arial" w:cs="Arial"/>
          <w:b/>
          <w:sz w:val="24"/>
          <w:lang w:val="es-ES_tradnl"/>
        </w:rPr>
        <w:t>Humedad Relativa</w:t>
      </w:r>
    </w:p>
    <w:p w:rsidR="004624DF" w:rsidRDefault="004624DF" w:rsidP="004624DF">
      <w:pPr>
        <w:rPr>
          <w:rFonts w:ascii="Arial" w:hAnsi="Arial" w:cs="Arial"/>
          <w:b/>
          <w:sz w:val="24"/>
          <w:lang w:val="es-ES_tradnl"/>
        </w:rPr>
      </w:pPr>
    </w:p>
    <w:p w:rsidR="004624DF" w:rsidRDefault="004624DF" w:rsidP="004624DF">
      <w:pPr>
        <w:jc w:val="both"/>
        <w:rPr>
          <w:rFonts w:ascii="Arial" w:hAnsi="Arial" w:cs="Arial"/>
          <w:sz w:val="24"/>
          <w:lang w:val="es-ES_tradnl"/>
        </w:rPr>
      </w:pPr>
      <w:r w:rsidRPr="001A3F5B">
        <w:rPr>
          <w:rFonts w:ascii="Arial" w:hAnsi="Arial" w:cs="Arial"/>
          <w:sz w:val="24"/>
          <w:lang w:val="es-ES_tradnl"/>
        </w:rPr>
        <w:t xml:space="preserve">La humedad relativa media </w:t>
      </w:r>
      <w:r>
        <w:rPr>
          <w:rFonts w:ascii="Arial" w:hAnsi="Arial" w:cs="Arial"/>
          <w:sz w:val="24"/>
          <w:lang w:val="es-ES_tradnl"/>
        </w:rPr>
        <w:t>en Mocoa</w:t>
      </w:r>
      <w:r w:rsidRPr="001A3F5B">
        <w:rPr>
          <w:rFonts w:ascii="Arial" w:hAnsi="Arial" w:cs="Arial"/>
          <w:sz w:val="24"/>
          <w:lang w:val="es-ES_tradnl"/>
        </w:rPr>
        <w:t xml:space="preserve"> es del 85%, registrando valores máximos de 93 % y mínimos de 70%.</w:t>
      </w:r>
    </w:p>
    <w:p w:rsidR="004624DF" w:rsidRDefault="004624DF" w:rsidP="004624DF">
      <w:pPr>
        <w:jc w:val="both"/>
        <w:rPr>
          <w:rFonts w:ascii="Arial" w:hAnsi="Arial" w:cs="Arial"/>
          <w:sz w:val="24"/>
          <w:lang w:val="es-ES_tradnl"/>
        </w:rPr>
      </w:pPr>
    </w:p>
    <w:p w:rsidR="00115633" w:rsidRDefault="009E44A8" w:rsidP="009669A3">
      <w:pPr>
        <w:pStyle w:val="ListParagraph"/>
        <w:numPr>
          <w:ilvl w:val="3"/>
          <w:numId w:val="10"/>
        </w:numPr>
        <w:ind w:left="1134"/>
        <w:rPr>
          <w:rFonts w:ascii="Arial" w:hAnsi="Arial" w:cs="Arial"/>
          <w:b/>
          <w:sz w:val="24"/>
          <w:lang w:val="es-ES_tradnl"/>
        </w:rPr>
      </w:pPr>
      <w:r>
        <w:rPr>
          <w:rFonts w:ascii="Arial" w:hAnsi="Arial" w:cs="Arial"/>
          <w:b/>
          <w:sz w:val="24"/>
          <w:lang w:val="es-ES_tradnl"/>
        </w:rPr>
        <w:t>Calidad del A</w:t>
      </w:r>
      <w:r w:rsidR="00115633">
        <w:rPr>
          <w:rFonts w:ascii="Arial" w:hAnsi="Arial" w:cs="Arial"/>
          <w:b/>
          <w:sz w:val="24"/>
          <w:lang w:val="es-ES_tradnl"/>
        </w:rPr>
        <w:t>ire</w:t>
      </w:r>
    </w:p>
    <w:p w:rsidR="003538A4" w:rsidRDefault="003538A4" w:rsidP="003538A4">
      <w:pPr>
        <w:rPr>
          <w:rFonts w:ascii="Arial" w:hAnsi="Arial" w:cs="Arial"/>
          <w:b/>
          <w:sz w:val="24"/>
          <w:lang w:val="es-ES_tradnl"/>
        </w:rPr>
      </w:pPr>
    </w:p>
    <w:p w:rsidR="00EB6E3F" w:rsidRPr="008D0CB0" w:rsidRDefault="009E44A8" w:rsidP="007C408D">
      <w:pPr>
        <w:pStyle w:val="ListParagraph"/>
        <w:numPr>
          <w:ilvl w:val="0"/>
          <w:numId w:val="63"/>
        </w:numPr>
        <w:rPr>
          <w:rFonts w:ascii="Arial" w:hAnsi="Arial" w:cs="Arial"/>
          <w:b/>
          <w:sz w:val="24"/>
          <w:lang w:val="es-ES_tradnl"/>
        </w:rPr>
      </w:pPr>
      <w:r>
        <w:rPr>
          <w:rFonts w:ascii="Arial" w:hAnsi="Arial" w:cs="Arial"/>
          <w:b/>
          <w:sz w:val="24"/>
          <w:lang w:val="es-ES_tradnl"/>
        </w:rPr>
        <w:t>Emisiones Atmosféricas</w:t>
      </w:r>
    </w:p>
    <w:p w:rsidR="00EB6E3F" w:rsidRDefault="00EB6E3F" w:rsidP="00EB6E3F">
      <w:pPr>
        <w:rPr>
          <w:rFonts w:ascii="Arial" w:hAnsi="Arial" w:cs="Arial"/>
          <w:sz w:val="24"/>
          <w:lang w:val="es-ES_tradnl"/>
        </w:rPr>
      </w:pPr>
    </w:p>
    <w:p w:rsidR="00EB6E3F" w:rsidRDefault="00EB6E3F" w:rsidP="00EB6E3F">
      <w:pPr>
        <w:jc w:val="both"/>
        <w:rPr>
          <w:rFonts w:ascii="Arial" w:hAnsi="Arial" w:cs="Arial"/>
          <w:sz w:val="24"/>
          <w:lang w:val="es-ES_tradnl"/>
        </w:rPr>
      </w:pPr>
      <w:r>
        <w:rPr>
          <w:rFonts w:ascii="Arial" w:hAnsi="Arial" w:cs="Arial"/>
          <w:sz w:val="24"/>
          <w:lang w:val="es-ES_tradnl"/>
        </w:rPr>
        <w:t xml:space="preserve">En el municipio de Mocoa, se atribuye como fuentes móviles de emisión de material particulado y gases contaminantes al parque automotor. Como fuentes fijas, se consideran las viviendas que hacen uso de estufas de carbón o leña.   </w:t>
      </w:r>
    </w:p>
    <w:p w:rsidR="00EB6E3F" w:rsidRPr="0033133F" w:rsidRDefault="00EB6E3F" w:rsidP="00EB6E3F">
      <w:pPr>
        <w:rPr>
          <w:rFonts w:ascii="Arial" w:hAnsi="Arial" w:cs="Arial"/>
          <w:sz w:val="24"/>
          <w:lang w:val="es-ES_tradnl"/>
        </w:rPr>
      </w:pPr>
    </w:p>
    <w:p w:rsidR="00EB6E3F" w:rsidRPr="00ED0733" w:rsidRDefault="009E44A8" w:rsidP="007C408D">
      <w:pPr>
        <w:pStyle w:val="ListParagraph"/>
        <w:numPr>
          <w:ilvl w:val="0"/>
          <w:numId w:val="63"/>
        </w:numPr>
        <w:rPr>
          <w:rFonts w:ascii="Arial" w:hAnsi="Arial" w:cs="Arial"/>
          <w:b/>
          <w:sz w:val="24"/>
          <w:lang w:val="es-ES_tradnl"/>
        </w:rPr>
      </w:pPr>
      <w:r>
        <w:rPr>
          <w:rFonts w:ascii="Arial" w:hAnsi="Arial" w:cs="Arial"/>
          <w:b/>
          <w:sz w:val="24"/>
          <w:lang w:val="es-ES_tradnl"/>
        </w:rPr>
        <w:t>Niveles de R</w:t>
      </w:r>
      <w:r w:rsidR="00EB6E3F" w:rsidRPr="00ED0733">
        <w:rPr>
          <w:rFonts w:ascii="Arial" w:hAnsi="Arial" w:cs="Arial"/>
          <w:b/>
          <w:sz w:val="24"/>
          <w:lang w:val="es-ES_tradnl"/>
        </w:rPr>
        <w:t xml:space="preserve">uido y </w:t>
      </w:r>
      <w:r>
        <w:rPr>
          <w:rFonts w:ascii="Arial" w:hAnsi="Arial" w:cs="Arial"/>
          <w:b/>
          <w:sz w:val="24"/>
          <w:lang w:val="es-ES_tradnl"/>
        </w:rPr>
        <w:t>Vibraciones</w:t>
      </w:r>
    </w:p>
    <w:p w:rsidR="00EB6E3F" w:rsidRDefault="00EB6E3F" w:rsidP="00EB6E3F">
      <w:pPr>
        <w:rPr>
          <w:rFonts w:ascii="Arial" w:hAnsi="Arial" w:cs="Arial"/>
          <w:sz w:val="24"/>
          <w:lang w:val="es-ES_tradnl"/>
        </w:rPr>
      </w:pPr>
    </w:p>
    <w:p w:rsidR="00EB6E3F" w:rsidRDefault="00EB6E3F" w:rsidP="00EB6E3F">
      <w:pPr>
        <w:jc w:val="both"/>
        <w:rPr>
          <w:rFonts w:ascii="Arial" w:hAnsi="Arial" w:cs="Arial"/>
          <w:sz w:val="24"/>
          <w:lang w:val="es-ES_tradnl"/>
        </w:rPr>
      </w:pPr>
      <w:r>
        <w:rPr>
          <w:rFonts w:ascii="Arial" w:hAnsi="Arial" w:cs="Arial"/>
          <w:sz w:val="24"/>
          <w:lang w:val="es-ES_tradnl"/>
        </w:rPr>
        <w:t>En el área de Influencia directa, municipio de Mocoa, no existen grandes industrias, por lo que se identifican como fuentes generadoras de ruido y vibraciones, el parque automotor, especialmente el tránsito de vehículos de carga pesada que circula por la vía perimetral Villa Garzón – Mocoa – San Francisco. De igual forma se le atribuye al aumento en los niveles de ruido a la actividad del comercio.</w:t>
      </w:r>
    </w:p>
    <w:p w:rsidR="003538A4" w:rsidRDefault="003538A4" w:rsidP="003538A4">
      <w:pPr>
        <w:rPr>
          <w:rFonts w:ascii="Arial" w:hAnsi="Arial" w:cs="Arial"/>
          <w:b/>
          <w:sz w:val="24"/>
          <w:lang w:val="es-ES_tradnl"/>
        </w:rPr>
      </w:pPr>
    </w:p>
    <w:p w:rsidR="009E44A8" w:rsidRPr="003538A4" w:rsidRDefault="009E44A8" w:rsidP="003538A4">
      <w:pPr>
        <w:rPr>
          <w:rFonts w:ascii="Arial" w:hAnsi="Arial" w:cs="Arial"/>
          <w:b/>
          <w:sz w:val="24"/>
          <w:lang w:val="es-ES_tradnl"/>
        </w:rPr>
      </w:pPr>
    </w:p>
    <w:p w:rsidR="00E119B8" w:rsidRDefault="00E119B8" w:rsidP="009669A3">
      <w:pPr>
        <w:pStyle w:val="ListParagraph"/>
        <w:numPr>
          <w:ilvl w:val="3"/>
          <w:numId w:val="10"/>
        </w:numPr>
        <w:ind w:left="1134"/>
        <w:rPr>
          <w:rFonts w:ascii="Arial" w:hAnsi="Arial" w:cs="Arial"/>
          <w:b/>
          <w:sz w:val="24"/>
          <w:lang w:val="es-ES_tradnl"/>
        </w:rPr>
      </w:pPr>
      <w:r w:rsidRPr="00E119B8">
        <w:rPr>
          <w:rFonts w:ascii="Arial" w:hAnsi="Arial" w:cs="Arial"/>
          <w:b/>
          <w:sz w:val="24"/>
          <w:lang w:val="es-ES_tradnl"/>
        </w:rPr>
        <w:t>Hidrología</w:t>
      </w:r>
    </w:p>
    <w:p w:rsidR="00CF7F29" w:rsidRDefault="00CF7F29" w:rsidP="00CF7F29">
      <w:pPr>
        <w:rPr>
          <w:rFonts w:ascii="Arial" w:hAnsi="Arial" w:cs="Arial"/>
          <w:b/>
          <w:sz w:val="24"/>
          <w:lang w:val="es-ES_tradnl"/>
        </w:rPr>
      </w:pPr>
    </w:p>
    <w:p w:rsidR="00CF7F29" w:rsidRDefault="00CF7F29" w:rsidP="00CF7F29">
      <w:pPr>
        <w:jc w:val="both"/>
        <w:rPr>
          <w:rFonts w:ascii="Arial" w:hAnsi="Arial" w:cs="Arial"/>
          <w:sz w:val="24"/>
          <w:lang w:val="es-ES_tradnl"/>
        </w:rPr>
      </w:pPr>
      <w:r>
        <w:rPr>
          <w:rFonts w:ascii="Arial" w:hAnsi="Arial" w:cs="Arial"/>
          <w:sz w:val="24"/>
          <w:lang w:val="es-ES_tradnl"/>
        </w:rPr>
        <w:lastRenderedPageBreak/>
        <w:t xml:space="preserve">El municipio de Mocoa se encuentra ubicado en la parte baja de la </w:t>
      </w:r>
      <w:r w:rsidRPr="00040644">
        <w:rPr>
          <w:rFonts w:ascii="Arial" w:hAnsi="Arial" w:cs="Arial"/>
          <w:sz w:val="24"/>
          <w:lang w:val="es-ES_tradnl"/>
        </w:rPr>
        <w:t>cuenca del r</w:t>
      </w:r>
      <w:r>
        <w:rPr>
          <w:rFonts w:ascii="Arial" w:hAnsi="Arial" w:cs="Arial"/>
          <w:sz w:val="24"/>
          <w:lang w:val="es-ES_tradnl"/>
        </w:rPr>
        <w:t>í</w:t>
      </w:r>
      <w:r w:rsidRPr="00040644">
        <w:rPr>
          <w:rFonts w:ascii="Arial" w:hAnsi="Arial" w:cs="Arial"/>
          <w:sz w:val="24"/>
          <w:lang w:val="es-ES_tradnl"/>
        </w:rPr>
        <w:t>o Mocoa</w:t>
      </w:r>
      <w:r>
        <w:rPr>
          <w:rFonts w:ascii="Arial" w:hAnsi="Arial" w:cs="Arial"/>
          <w:sz w:val="24"/>
          <w:lang w:val="es-ES_tradnl"/>
        </w:rPr>
        <w:t xml:space="preserve">. El área de esta cuenca </w:t>
      </w:r>
      <w:r w:rsidRPr="00040644">
        <w:rPr>
          <w:rFonts w:ascii="Arial" w:hAnsi="Arial" w:cs="Arial"/>
          <w:sz w:val="24"/>
          <w:lang w:val="es-ES_tradnl"/>
        </w:rPr>
        <w:t>sobrepasa las 10.000 h</w:t>
      </w:r>
      <w:r>
        <w:rPr>
          <w:rFonts w:ascii="Arial" w:hAnsi="Arial" w:cs="Arial"/>
          <w:sz w:val="24"/>
          <w:lang w:val="es-ES_tradnl"/>
        </w:rPr>
        <w:t>ectáreas</w:t>
      </w:r>
      <w:r w:rsidRPr="00040644">
        <w:rPr>
          <w:rFonts w:ascii="Arial" w:hAnsi="Arial" w:cs="Arial"/>
          <w:sz w:val="24"/>
          <w:lang w:val="es-ES_tradnl"/>
        </w:rPr>
        <w:t xml:space="preserve">. </w:t>
      </w:r>
      <w:r>
        <w:rPr>
          <w:rFonts w:ascii="Arial" w:hAnsi="Arial" w:cs="Arial"/>
          <w:sz w:val="24"/>
          <w:lang w:val="es-ES_tradnl"/>
        </w:rPr>
        <w:t>De acuerdo con la información que registra el POMCA de ésta cuenca, se presenta en la siguiente tabla el</w:t>
      </w:r>
      <w:r w:rsidRPr="00040644">
        <w:rPr>
          <w:rFonts w:ascii="Arial" w:hAnsi="Arial" w:cs="Arial"/>
          <w:sz w:val="24"/>
          <w:lang w:val="es-ES_tradnl"/>
        </w:rPr>
        <w:t xml:space="preserve"> inventario de las fuentes hídricas que </w:t>
      </w:r>
      <w:r>
        <w:rPr>
          <w:rFonts w:ascii="Arial" w:hAnsi="Arial" w:cs="Arial"/>
          <w:sz w:val="24"/>
          <w:lang w:val="es-ES_tradnl"/>
        </w:rPr>
        <w:t>la conforman.</w:t>
      </w:r>
    </w:p>
    <w:p w:rsidR="00B44797" w:rsidRDefault="00B44797" w:rsidP="00CF7F29">
      <w:pPr>
        <w:jc w:val="both"/>
        <w:rPr>
          <w:rFonts w:ascii="Arial" w:hAnsi="Arial" w:cs="Arial"/>
          <w:sz w:val="24"/>
          <w:lang w:val="es-ES_tradnl"/>
        </w:rPr>
      </w:pPr>
    </w:p>
    <w:p w:rsidR="00B44797" w:rsidRDefault="00B44797" w:rsidP="00CF7F29">
      <w:pPr>
        <w:jc w:val="both"/>
        <w:rPr>
          <w:rFonts w:ascii="Arial" w:hAnsi="Arial" w:cs="Arial"/>
          <w:sz w:val="24"/>
          <w:lang w:val="es-ES_tradnl"/>
        </w:rPr>
      </w:pPr>
    </w:p>
    <w:p w:rsidR="00CF7F29" w:rsidRDefault="00CF7F29" w:rsidP="00CF7F29">
      <w:pPr>
        <w:pStyle w:val="Caption"/>
      </w:pPr>
      <w:bookmarkStart w:id="63" w:name="_Toc493888973"/>
      <w:bookmarkStart w:id="64" w:name="_Toc494827761"/>
      <w:r w:rsidRPr="001B6C0E">
        <w:t xml:space="preserve">Tabla </w:t>
      </w:r>
      <w:r w:rsidR="007F2B7F">
        <w:fldChar w:fldCharType="begin"/>
      </w:r>
      <w:r w:rsidR="007F2B7F">
        <w:instrText xml:space="preserve"> SEQ Tabla \* ARABIC </w:instrText>
      </w:r>
      <w:r w:rsidR="007F2B7F">
        <w:fldChar w:fldCharType="separate"/>
      </w:r>
      <w:r w:rsidR="002712AE">
        <w:rPr>
          <w:noProof/>
        </w:rPr>
        <w:t>11</w:t>
      </w:r>
      <w:r w:rsidR="007F2B7F">
        <w:rPr>
          <w:noProof/>
        </w:rPr>
        <w:fldChar w:fldCharType="end"/>
      </w:r>
      <w:r w:rsidR="009E44A8">
        <w:t>. Fuentes H</w:t>
      </w:r>
      <w:r w:rsidRPr="001B6C0E">
        <w:t>ídricas presentes en Mocoa</w:t>
      </w:r>
      <w:bookmarkEnd w:id="63"/>
      <w:bookmarkEnd w:id="64"/>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4"/>
        <w:gridCol w:w="2394"/>
      </w:tblGrid>
      <w:tr w:rsidR="00CF7F29" w:rsidRPr="00040644" w:rsidTr="00293708">
        <w:trPr>
          <w:tblHeader/>
          <w:jc w:val="center"/>
        </w:trPr>
        <w:tc>
          <w:tcPr>
            <w:tcW w:w="2394" w:type="dxa"/>
            <w:shd w:val="clear" w:color="auto" w:fill="BFBFBF" w:themeFill="background1" w:themeFillShade="BF"/>
            <w:vAlign w:val="bottom"/>
          </w:tcPr>
          <w:p w:rsidR="00CF7F29" w:rsidRPr="00040644" w:rsidRDefault="00CF7F29" w:rsidP="00293708">
            <w:pPr>
              <w:jc w:val="center"/>
              <w:rPr>
                <w:rFonts w:ascii="Arial" w:hAnsi="Arial" w:cs="Arial"/>
                <w:b/>
                <w:sz w:val="24"/>
              </w:rPr>
            </w:pPr>
            <w:r w:rsidRPr="00040644">
              <w:rPr>
                <w:rFonts w:ascii="Arial" w:hAnsi="Arial" w:cs="Arial"/>
                <w:b/>
                <w:sz w:val="24"/>
              </w:rPr>
              <w:t>SUB CUENCA</w:t>
            </w:r>
          </w:p>
        </w:tc>
        <w:tc>
          <w:tcPr>
            <w:tcW w:w="2394" w:type="dxa"/>
            <w:shd w:val="clear" w:color="auto" w:fill="BFBFBF" w:themeFill="background1" w:themeFillShade="BF"/>
            <w:vAlign w:val="bottom"/>
          </w:tcPr>
          <w:p w:rsidR="00CF7F29" w:rsidRPr="00040644" w:rsidRDefault="00CF7F29" w:rsidP="00293708">
            <w:pPr>
              <w:jc w:val="center"/>
              <w:rPr>
                <w:rFonts w:ascii="Arial" w:hAnsi="Arial" w:cs="Arial"/>
                <w:b/>
                <w:sz w:val="24"/>
                <w:vertAlign w:val="superscript"/>
              </w:rPr>
            </w:pPr>
            <w:r w:rsidRPr="00040644">
              <w:rPr>
                <w:rFonts w:ascii="Arial" w:hAnsi="Arial" w:cs="Arial"/>
                <w:b/>
                <w:sz w:val="24"/>
              </w:rPr>
              <w:t>ÁREA m</w:t>
            </w:r>
            <w:r w:rsidRPr="00040644">
              <w:rPr>
                <w:rFonts w:ascii="Arial" w:hAnsi="Arial" w:cs="Arial"/>
                <w:b/>
                <w:sz w:val="24"/>
                <w:vertAlign w:val="superscript"/>
              </w:rPr>
              <w:t>2</w:t>
            </w:r>
          </w:p>
        </w:tc>
      </w:tr>
      <w:tr w:rsidR="00CF7F29" w:rsidRPr="00040644" w:rsidTr="00293708">
        <w:trPr>
          <w:jc w:val="center"/>
        </w:trPr>
        <w:tc>
          <w:tcPr>
            <w:tcW w:w="2394" w:type="dxa"/>
            <w:vAlign w:val="center"/>
          </w:tcPr>
          <w:p w:rsidR="00CF7F29" w:rsidRPr="00040644" w:rsidRDefault="00CF7F29" w:rsidP="00293708">
            <w:pPr>
              <w:jc w:val="center"/>
              <w:rPr>
                <w:rFonts w:ascii="Arial" w:hAnsi="Arial" w:cs="Arial"/>
                <w:sz w:val="24"/>
              </w:rPr>
            </w:pPr>
            <w:r>
              <w:rPr>
                <w:rFonts w:ascii="Arial" w:hAnsi="Arial" w:cs="Arial"/>
                <w:sz w:val="24"/>
              </w:rPr>
              <w:t>Rí</w:t>
            </w:r>
            <w:r w:rsidRPr="00040644">
              <w:rPr>
                <w:rFonts w:ascii="Arial" w:hAnsi="Arial" w:cs="Arial"/>
                <w:sz w:val="24"/>
              </w:rPr>
              <w:t>o Pepino</w:t>
            </w:r>
          </w:p>
        </w:tc>
        <w:tc>
          <w:tcPr>
            <w:tcW w:w="2394" w:type="dxa"/>
            <w:vAlign w:val="bottom"/>
          </w:tcPr>
          <w:p w:rsidR="00CF7F29" w:rsidRPr="00040644" w:rsidRDefault="00CF7F29" w:rsidP="00293708">
            <w:pPr>
              <w:jc w:val="center"/>
              <w:rPr>
                <w:rFonts w:ascii="Arial" w:hAnsi="Arial" w:cs="Arial"/>
                <w:sz w:val="24"/>
              </w:rPr>
            </w:pPr>
            <w:r>
              <w:rPr>
                <w:rFonts w:ascii="Arial" w:hAnsi="Arial" w:cs="Arial"/>
                <w:sz w:val="24"/>
              </w:rPr>
              <w:t>72.154.418,</w:t>
            </w:r>
            <w:r w:rsidRPr="00040644">
              <w:rPr>
                <w:rFonts w:ascii="Arial" w:hAnsi="Arial" w:cs="Arial"/>
                <w:sz w:val="24"/>
              </w:rPr>
              <w:t>065</w:t>
            </w:r>
          </w:p>
        </w:tc>
      </w:tr>
      <w:tr w:rsidR="00CF7F29" w:rsidRPr="00040644" w:rsidTr="00293708">
        <w:trPr>
          <w:jc w:val="center"/>
        </w:trPr>
        <w:tc>
          <w:tcPr>
            <w:tcW w:w="2394" w:type="dxa"/>
            <w:vAlign w:val="center"/>
          </w:tcPr>
          <w:p w:rsidR="00CF7F29" w:rsidRPr="00040644" w:rsidRDefault="00CF7F29" w:rsidP="00293708">
            <w:pPr>
              <w:jc w:val="center"/>
              <w:rPr>
                <w:rFonts w:ascii="Arial" w:hAnsi="Arial" w:cs="Arial"/>
                <w:sz w:val="24"/>
              </w:rPr>
            </w:pPr>
            <w:r>
              <w:rPr>
                <w:rFonts w:ascii="Arial" w:hAnsi="Arial" w:cs="Arial"/>
                <w:sz w:val="24"/>
              </w:rPr>
              <w:t>Rí</w:t>
            </w:r>
            <w:r w:rsidRPr="00040644">
              <w:rPr>
                <w:rFonts w:ascii="Arial" w:hAnsi="Arial" w:cs="Arial"/>
                <w:sz w:val="24"/>
              </w:rPr>
              <w:t xml:space="preserve">o </w:t>
            </w:r>
            <w:proofErr w:type="spellStart"/>
            <w:r w:rsidRPr="00040644">
              <w:rPr>
                <w:rFonts w:ascii="Arial" w:hAnsi="Arial" w:cs="Arial"/>
                <w:sz w:val="24"/>
              </w:rPr>
              <w:t>Rumiyaco</w:t>
            </w:r>
            <w:proofErr w:type="spellEnd"/>
          </w:p>
        </w:tc>
        <w:tc>
          <w:tcPr>
            <w:tcW w:w="2394" w:type="dxa"/>
            <w:vAlign w:val="bottom"/>
          </w:tcPr>
          <w:p w:rsidR="00CF7F29" w:rsidRPr="00040644" w:rsidRDefault="00CF7F29" w:rsidP="00293708">
            <w:pPr>
              <w:jc w:val="center"/>
              <w:rPr>
                <w:rFonts w:ascii="Arial" w:hAnsi="Arial" w:cs="Arial"/>
                <w:sz w:val="24"/>
              </w:rPr>
            </w:pPr>
            <w:r>
              <w:rPr>
                <w:rFonts w:ascii="Arial" w:hAnsi="Arial" w:cs="Arial"/>
                <w:sz w:val="24"/>
              </w:rPr>
              <w:t>57.454.740,</w:t>
            </w:r>
            <w:r w:rsidRPr="00040644">
              <w:rPr>
                <w:rFonts w:ascii="Arial" w:hAnsi="Arial" w:cs="Arial"/>
                <w:sz w:val="24"/>
              </w:rPr>
              <w:t>547</w:t>
            </w:r>
          </w:p>
        </w:tc>
      </w:tr>
      <w:tr w:rsidR="00CF7F29" w:rsidRPr="00040644" w:rsidTr="00293708">
        <w:trPr>
          <w:jc w:val="center"/>
        </w:trPr>
        <w:tc>
          <w:tcPr>
            <w:tcW w:w="2394" w:type="dxa"/>
            <w:vAlign w:val="center"/>
          </w:tcPr>
          <w:p w:rsidR="00CF7F29" w:rsidRPr="00040644" w:rsidRDefault="00CF7F29" w:rsidP="00293708">
            <w:pPr>
              <w:jc w:val="center"/>
              <w:rPr>
                <w:rFonts w:ascii="Arial" w:hAnsi="Arial" w:cs="Arial"/>
                <w:sz w:val="24"/>
              </w:rPr>
            </w:pPr>
            <w:r>
              <w:rPr>
                <w:rFonts w:ascii="Arial" w:hAnsi="Arial" w:cs="Arial"/>
                <w:sz w:val="24"/>
              </w:rPr>
              <w:t>Rí</w:t>
            </w:r>
            <w:r w:rsidRPr="00040644">
              <w:rPr>
                <w:rFonts w:ascii="Arial" w:hAnsi="Arial" w:cs="Arial"/>
                <w:sz w:val="24"/>
              </w:rPr>
              <w:t>o Mulato</w:t>
            </w:r>
          </w:p>
        </w:tc>
        <w:tc>
          <w:tcPr>
            <w:tcW w:w="2394" w:type="dxa"/>
            <w:vAlign w:val="bottom"/>
          </w:tcPr>
          <w:p w:rsidR="00CF7F29" w:rsidRPr="00040644" w:rsidRDefault="00CF7F29" w:rsidP="00293708">
            <w:pPr>
              <w:jc w:val="center"/>
              <w:rPr>
                <w:rFonts w:ascii="Arial" w:hAnsi="Arial" w:cs="Arial"/>
                <w:sz w:val="24"/>
              </w:rPr>
            </w:pPr>
            <w:r>
              <w:rPr>
                <w:rFonts w:ascii="Arial" w:hAnsi="Arial" w:cs="Arial"/>
                <w:sz w:val="24"/>
              </w:rPr>
              <w:t>18.229.927,</w:t>
            </w:r>
            <w:r w:rsidRPr="00040644">
              <w:rPr>
                <w:rFonts w:ascii="Arial" w:hAnsi="Arial" w:cs="Arial"/>
                <w:sz w:val="24"/>
              </w:rPr>
              <w:t>753</w:t>
            </w:r>
          </w:p>
        </w:tc>
      </w:tr>
      <w:tr w:rsidR="00CF7F29" w:rsidRPr="00040644" w:rsidTr="00293708">
        <w:trPr>
          <w:jc w:val="center"/>
        </w:trPr>
        <w:tc>
          <w:tcPr>
            <w:tcW w:w="2394" w:type="dxa"/>
            <w:vAlign w:val="center"/>
          </w:tcPr>
          <w:p w:rsidR="00CF7F29" w:rsidRPr="00040644" w:rsidRDefault="00CF7F29" w:rsidP="00293708">
            <w:pPr>
              <w:jc w:val="center"/>
              <w:rPr>
                <w:rFonts w:ascii="Arial" w:hAnsi="Arial" w:cs="Arial"/>
                <w:sz w:val="24"/>
              </w:rPr>
            </w:pPr>
            <w:r>
              <w:rPr>
                <w:rFonts w:ascii="Arial" w:hAnsi="Arial" w:cs="Arial"/>
                <w:sz w:val="24"/>
              </w:rPr>
              <w:t>Rí</w:t>
            </w:r>
            <w:r w:rsidRPr="00040644">
              <w:rPr>
                <w:rFonts w:ascii="Arial" w:hAnsi="Arial" w:cs="Arial"/>
                <w:sz w:val="24"/>
              </w:rPr>
              <w:t>o Afán</w:t>
            </w:r>
          </w:p>
        </w:tc>
        <w:tc>
          <w:tcPr>
            <w:tcW w:w="2394" w:type="dxa"/>
            <w:vAlign w:val="bottom"/>
          </w:tcPr>
          <w:p w:rsidR="00CF7F29" w:rsidRPr="00040644" w:rsidRDefault="00CF7F29" w:rsidP="00293708">
            <w:pPr>
              <w:jc w:val="center"/>
              <w:rPr>
                <w:rFonts w:ascii="Arial" w:hAnsi="Arial" w:cs="Arial"/>
                <w:sz w:val="24"/>
              </w:rPr>
            </w:pPr>
            <w:r>
              <w:rPr>
                <w:rFonts w:ascii="Arial" w:hAnsi="Arial" w:cs="Arial"/>
                <w:sz w:val="24"/>
              </w:rPr>
              <w:t>61.669.922,</w:t>
            </w:r>
            <w:r w:rsidRPr="00040644">
              <w:rPr>
                <w:rFonts w:ascii="Arial" w:hAnsi="Arial" w:cs="Arial"/>
                <w:sz w:val="24"/>
              </w:rPr>
              <w:t>109</w:t>
            </w:r>
          </w:p>
        </w:tc>
      </w:tr>
      <w:tr w:rsidR="00CF7F29" w:rsidRPr="00040644" w:rsidTr="00293708">
        <w:trPr>
          <w:jc w:val="center"/>
        </w:trPr>
        <w:tc>
          <w:tcPr>
            <w:tcW w:w="2394" w:type="dxa"/>
            <w:vAlign w:val="center"/>
          </w:tcPr>
          <w:p w:rsidR="00CF7F29" w:rsidRPr="00040644" w:rsidRDefault="00CF7F29" w:rsidP="00293708">
            <w:pPr>
              <w:jc w:val="center"/>
              <w:rPr>
                <w:rFonts w:ascii="Arial" w:hAnsi="Arial" w:cs="Arial"/>
                <w:sz w:val="24"/>
              </w:rPr>
            </w:pPr>
            <w:r>
              <w:rPr>
                <w:rFonts w:ascii="Arial" w:hAnsi="Arial" w:cs="Arial"/>
                <w:sz w:val="24"/>
              </w:rPr>
              <w:t>Rí</w:t>
            </w:r>
            <w:r w:rsidRPr="00040644">
              <w:rPr>
                <w:rFonts w:ascii="Arial" w:hAnsi="Arial" w:cs="Arial"/>
                <w:sz w:val="24"/>
              </w:rPr>
              <w:t>o Sangoyaco</w:t>
            </w:r>
          </w:p>
        </w:tc>
        <w:tc>
          <w:tcPr>
            <w:tcW w:w="2394" w:type="dxa"/>
            <w:vAlign w:val="bottom"/>
          </w:tcPr>
          <w:p w:rsidR="00CF7F29" w:rsidRPr="00040644" w:rsidRDefault="00CF7F29" w:rsidP="00293708">
            <w:pPr>
              <w:jc w:val="center"/>
              <w:rPr>
                <w:rFonts w:ascii="Arial" w:hAnsi="Arial" w:cs="Arial"/>
                <w:sz w:val="24"/>
              </w:rPr>
            </w:pPr>
            <w:r>
              <w:rPr>
                <w:rFonts w:ascii="Arial" w:hAnsi="Arial" w:cs="Arial"/>
                <w:sz w:val="24"/>
              </w:rPr>
              <w:t>14.144.878,</w:t>
            </w:r>
            <w:r w:rsidRPr="00040644">
              <w:rPr>
                <w:rFonts w:ascii="Arial" w:hAnsi="Arial" w:cs="Arial"/>
                <w:sz w:val="24"/>
              </w:rPr>
              <w:t>206</w:t>
            </w:r>
          </w:p>
        </w:tc>
      </w:tr>
      <w:tr w:rsidR="00CF7F29" w:rsidRPr="00040644" w:rsidTr="00293708">
        <w:trPr>
          <w:jc w:val="center"/>
        </w:trPr>
        <w:tc>
          <w:tcPr>
            <w:tcW w:w="2394" w:type="dxa"/>
            <w:vAlign w:val="center"/>
          </w:tcPr>
          <w:p w:rsidR="00CF7F29" w:rsidRPr="00040644" w:rsidRDefault="00CF7F29" w:rsidP="00293708">
            <w:pPr>
              <w:jc w:val="center"/>
              <w:rPr>
                <w:rFonts w:ascii="Arial" w:hAnsi="Arial" w:cs="Arial"/>
                <w:sz w:val="24"/>
              </w:rPr>
            </w:pPr>
            <w:r>
              <w:rPr>
                <w:rFonts w:ascii="Arial" w:hAnsi="Arial" w:cs="Arial"/>
                <w:sz w:val="24"/>
              </w:rPr>
              <w:t>Rí</w:t>
            </w:r>
            <w:r w:rsidRPr="00040644">
              <w:rPr>
                <w:rFonts w:ascii="Arial" w:hAnsi="Arial" w:cs="Arial"/>
                <w:sz w:val="24"/>
              </w:rPr>
              <w:t>o Mocoa</w:t>
            </w:r>
          </w:p>
        </w:tc>
        <w:tc>
          <w:tcPr>
            <w:tcW w:w="2394" w:type="dxa"/>
            <w:vAlign w:val="bottom"/>
          </w:tcPr>
          <w:p w:rsidR="00CF7F29" w:rsidRPr="00040644" w:rsidRDefault="00CF7F29" w:rsidP="00293708">
            <w:pPr>
              <w:jc w:val="center"/>
              <w:rPr>
                <w:rFonts w:ascii="Arial" w:hAnsi="Arial" w:cs="Arial"/>
                <w:sz w:val="24"/>
              </w:rPr>
            </w:pPr>
            <w:r>
              <w:rPr>
                <w:rFonts w:ascii="Arial" w:hAnsi="Arial" w:cs="Arial"/>
                <w:sz w:val="24"/>
              </w:rPr>
              <w:t>216.372.063,</w:t>
            </w:r>
            <w:r w:rsidRPr="00040644">
              <w:rPr>
                <w:rFonts w:ascii="Arial" w:hAnsi="Arial" w:cs="Arial"/>
                <w:sz w:val="24"/>
              </w:rPr>
              <w:t>118</w:t>
            </w:r>
          </w:p>
        </w:tc>
      </w:tr>
    </w:tbl>
    <w:p w:rsidR="00CF7F29" w:rsidRPr="00F47F3B" w:rsidRDefault="00CF7F29" w:rsidP="00CF7F29">
      <w:pPr>
        <w:jc w:val="center"/>
        <w:rPr>
          <w:rStyle w:val="Emphasis"/>
        </w:rPr>
      </w:pPr>
      <w:r w:rsidRPr="00F47F3B">
        <w:rPr>
          <w:rStyle w:val="Emphasis"/>
        </w:rPr>
        <w:t xml:space="preserve">Fuente: </w:t>
      </w:r>
      <w:r>
        <w:rPr>
          <w:rStyle w:val="Emphasis"/>
        </w:rPr>
        <w:t>POMCA – Río Mocoa</w:t>
      </w:r>
      <w:r w:rsidRPr="00F47F3B">
        <w:rPr>
          <w:rStyle w:val="Emphasis"/>
        </w:rPr>
        <w:t>.</w:t>
      </w:r>
    </w:p>
    <w:p w:rsidR="00CF7F29" w:rsidRDefault="00CF7F29" w:rsidP="00CF7F29">
      <w:pPr>
        <w:rPr>
          <w:rFonts w:ascii="Arial" w:hAnsi="Arial" w:cs="Arial"/>
          <w:sz w:val="24"/>
          <w:lang w:val="es-ES_tradnl"/>
        </w:rPr>
      </w:pPr>
    </w:p>
    <w:p w:rsidR="00CF7F29" w:rsidRDefault="00CF7F29" w:rsidP="00CF7F29">
      <w:pPr>
        <w:jc w:val="both"/>
        <w:rPr>
          <w:rFonts w:ascii="Arial" w:hAnsi="Arial" w:cs="Arial"/>
          <w:sz w:val="24"/>
          <w:lang w:val="es-ES_tradnl"/>
        </w:rPr>
      </w:pPr>
      <w:r>
        <w:rPr>
          <w:rFonts w:ascii="Arial" w:hAnsi="Arial" w:cs="Arial"/>
          <w:sz w:val="24"/>
          <w:lang w:val="es-ES_tradnl"/>
        </w:rPr>
        <w:t xml:space="preserve">Es importante resaltar que los ríos Mulato y Sangoyaco pasan por la zona urbana del municipio en sentido occidente-oriente. Y el Río Mocoa, por el margen oriental del municipio en sentido norte-sur, recibiendo las aguas de los dos ríos anteriores. </w:t>
      </w:r>
    </w:p>
    <w:p w:rsidR="00CF7F29" w:rsidRDefault="00CF7F29" w:rsidP="00CF7F29">
      <w:pPr>
        <w:jc w:val="both"/>
        <w:rPr>
          <w:rFonts w:ascii="Arial" w:hAnsi="Arial" w:cs="Arial"/>
          <w:sz w:val="24"/>
          <w:lang w:val="es-ES_tradnl"/>
        </w:rPr>
      </w:pPr>
    </w:p>
    <w:p w:rsidR="00CF7F29" w:rsidRPr="00C023CC" w:rsidRDefault="00CF7F29" w:rsidP="00CF7F29">
      <w:pPr>
        <w:jc w:val="both"/>
        <w:rPr>
          <w:rFonts w:ascii="Arial" w:hAnsi="Arial" w:cs="Arial"/>
          <w:sz w:val="24"/>
          <w:lang w:val="es-ES_tradnl"/>
        </w:rPr>
      </w:pPr>
      <w:r w:rsidRPr="00C023CC">
        <w:rPr>
          <w:rFonts w:ascii="Arial" w:hAnsi="Arial" w:cs="Arial"/>
          <w:sz w:val="24"/>
          <w:lang w:val="es-ES_tradnl"/>
        </w:rPr>
        <w:t xml:space="preserve">En el río Mocoa, que bordea gran parte de la  cabecera municipal, desembocan los ríos: Pepino, Tortuga, </w:t>
      </w:r>
      <w:proofErr w:type="spellStart"/>
      <w:r w:rsidRPr="00C023CC">
        <w:rPr>
          <w:rFonts w:ascii="Arial" w:hAnsi="Arial" w:cs="Arial"/>
          <w:sz w:val="24"/>
          <w:lang w:val="es-ES_tradnl"/>
        </w:rPr>
        <w:t>Sangoyaco</w:t>
      </w:r>
      <w:proofErr w:type="spellEnd"/>
      <w:r w:rsidRPr="00C023CC">
        <w:rPr>
          <w:rFonts w:ascii="Arial" w:hAnsi="Arial" w:cs="Arial"/>
          <w:sz w:val="24"/>
          <w:lang w:val="es-ES_tradnl"/>
        </w:rPr>
        <w:t xml:space="preserve">, </w:t>
      </w:r>
      <w:proofErr w:type="spellStart"/>
      <w:r w:rsidRPr="00C023CC">
        <w:rPr>
          <w:rFonts w:ascii="Arial" w:hAnsi="Arial" w:cs="Arial"/>
          <w:sz w:val="24"/>
          <w:lang w:val="es-ES_tradnl"/>
        </w:rPr>
        <w:t>Rumiyaco</w:t>
      </w:r>
      <w:proofErr w:type="spellEnd"/>
      <w:r w:rsidRPr="00C023CC">
        <w:rPr>
          <w:rFonts w:ascii="Arial" w:hAnsi="Arial" w:cs="Arial"/>
          <w:sz w:val="24"/>
          <w:lang w:val="es-ES_tradnl"/>
        </w:rPr>
        <w:t xml:space="preserve"> y Afán; y las quebradas: </w:t>
      </w:r>
      <w:proofErr w:type="spellStart"/>
      <w:r w:rsidRPr="00C023CC">
        <w:rPr>
          <w:rFonts w:ascii="Arial" w:hAnsi="Arial" w:cs="Arial"/>
          <w:sz w:val="24"/>
          <w:lang w:val="es-ES_tradnl"/>
        </w:rPr>
        <w:t>Campucana</w:t>
      </w:r>
      <w:proofErr w:type="spellEnd"/>
      <w:r w:rsidRPr="00C023CC">
        <w:rPr>
          <w:rFonts w:ascii="Arial" w:hAnsi="Arial" w:cs="Arial"/>
          <w:sz w:val="24"/>
          <w:lang w:val="es-ES_tradnl"/>
        </w:rPr>
        <w:t xml:space="preserve">, </w:t>
      </w:r>
      <w:proofErr w:type="spellStart"/>
      <w:r w:rsidRPr="00C023CC">
        <w:rPr>
          <w:rFonts w:ascii="Arial" w:hAnsi="Arial" w:cs="Arial"/>
          <w:sz w:val="24"/>
          <w:lang w:val="es-ES_tradnl"/>
        </w:rPr>
        <w:t>Hernayaco</w:t>
      </w:r>
      <w:proofErr w:type="spellEnd"/>
      <w:r w:rsidRPr="00C023CC">
        <w:rPr>
          <w:rFonts w:ascii="Arial" w:hAnsi="Arial" w:cs="Arial"/>
          <w:sz w:val="24"/>
          <w:lang w:val="es-ES_tradnl"/>
        </w:rPr>
        <w:t xml:space="preserve">  y </w:t>
      </w:r>
      <w:proofErr w:type="spellStart"/>
      <w:r w:rsidRPr="00C023CC">
        <w:rPr>
          <w:rFonts w:ascii="Arial" w:hAnsi="Arial" w:cs="Arial"/>
          <w:sz w:val="24"/>
          <w:lang w:val="es-ES_tradnl"/>
        </w:rPr>
        <w:t>Dantayaco</w:t>
      </w:r>
      <w:proofErr w:type="spellEnd"/>
      <w:r w:rsidRPr="00C023CC">
        <w:rPr>
          <w:rFonts w:ascii="Arial" w:hAnsi="Arial" w:cs="Arial"/>
          <w:sz w:val="24"/>
          <w:lang w:val="es-ES_tradnl"/>
        </w:rPr>
        <w:t>.</w:t>
      </w:r>
      <w:r>
        <w:rPr>
          <w:rFonts w:ascii="Arial" w:hAnsi="Arial" w:cs="Arial"/>
          <w:sz w:val="24"/>
          <w:lang w:val="es-ES_tradnl"/>
        </w:rPr>
        <w:t xml:space="preserve"> </w:t>
      </w:r>
      <w:r w:rsidRPr="00C023CC">
        <w:rPr>
          <w:rFonts w:ascii="Arial" w:hAnsi="Arial" w:cs="Arial"/>
          <w:sz w:val="24"/>
          <w:lang w:val="es-ES_tradnl"/>
        </w:rPr>
        <w:t xml:space="preserve">El costado occidental del municipio está delimitado por una pequeña parte del río Putumayo, en el que desembocan los ríos: Blanco y Cristales, y la quebrada </w:t>
      </w:r>
      <w:proofErr w:type="spellStart"/>
      <w:r w:rsidRPr="00C023CC">
        <w:rPr>
          <w:rFonts w:ascii="Arial" w:hAnsi="Arial" w:cs="Arial"/>
          <w:sz w:val="24"/>
          <w:lang w:val="es-ES_tradnl"/>
        </w:rPr>
        <w:t>Yuruyaco</w:t>
      </w:r>
      <w:proofErr w:type="spellEnd"/>
      <w:r w:rsidRPr="00C023CC">
        <w:rPr>
          <w:rFonts w:ascii="Arial" w:hAnsi="Arial" w:cs="Arial"/>
          <w:sz w:val="24"/>
          <w:lang w:val="es-ES_tradnl"/>
        </w:rPr>
        <w:t xml:space="preserve">. En el costado noroccidental, se encuentran las quebradas: Ruidosa, </w:t>
      </w:r>
      <w:proofErr w:type="spellStart"/>
      <w:r w:rsidRPr="00C023CC">
        <w:rPr>
          <w:rFonts w:ascii="Arial" w:hAnsi="Arial" w:cs="Arial"/>
          <w:sz w:val="24"/>
          <w:lang w:val="es-ES_tradnl"/>
        </w:rPr>
        <w:t>Sunsuga</w:t>
      </w:r>
      <w:proofErr w:type="spellEnd"/>
      <w:r w:rsidRPr="00C023CC">
        <w:rPr>
          <w:rFonts w:ascii="Arial" w:hAnsi="Arial" w:cs="Arial"/>
          <w:sz w:val="24"/>
          <w:lang w:val="es-ES_tradnl"/>
        </w:rPr>
        <w:t xml:space="preserve">, </w:t>
      </w:r>
      <w:proofErr w:type="spellStart"/>
      <w:r w:rsidRPr="00C023CC">
        <w:rPr>
          <w:rFonts w:ascii="Arial" w:hAnsi="Arial" w:cs="Arial"/>
          <w:sz w:val="24"/>
          <w:lang w:val="es-ES_tradnl"/>
        </w:rPr>
        <w:t>Sachamate</w:t>
      </w:r>
      <w:proofErr w:type="spellEnd"/>
      <w:r w:rsidRPr="00C023CC">
        <w:rPr>
          <w:rFonts w:ascii="Arial" w:hAnsi="Arial" w:cs="Arial"/>
          <w:sz w:val="24"/>
          <w:lang w:val="es-ES_tradnl"/>
        </w:rPr>
        <w:t xml:space="preserve">  y </w:t>
      </w:r>
      <w:proofErr w:type="spellStart"/>
      <w:r w:rsidRPr="00C023CC">
        <w:rPr>
          <w:rFonts w:ascii="Arial" w:hAnsi="Arial" w:cs="Arial"/>
          <w:sz w:val="24"/>
          <w:lang w:val="es-ES_tradnl"/>
        </w:rPr>
        <w:t>Cerreños</w:t>
      </w:r>
      <w:proofErr w:type="spellEnd"/>
      <w:r w:rsidRPr="00C023CC">
        <w:rPr>
          <w:rFonts w:ascii="Arial" w:hAnsi="Arial" w:cs="Arial"/>
          <w:sz w:val="24"/>
          <w:lang w:val="es-ES_tradnl"/>
        </w:rPr>
        <w:t>.</w:t>
      </w:r>
      <w:r>
        <w:rPr>
          <w:rStyle w:val="FootnoteReference"/>
          <w:rFonts w:cs="Arial"/>
          <w:sz w:val="24"/>
          <w:lang w:val="es-ES_tradnl"/>
        </w:rPr>
        <w:footnoteReference w:id="4"/>
      </w:r>
    </w:p>
    <w:p w:rsidR="00CF7F29" w:rsidRDefault="00CF7F29" w:rsidP="00CF7F29">
      <w:pPr>
        <w:jc w:val="both"/>
        <w:rPr>
          <w:rFonts w:ascii="Arial" w:hAnsi="Arial" w:cs="Arial"/>
          <w:sz w:val="24"/>
          <w:lang w:val="es-ES_tradnl"/>
        </w:rPr>
      </w:pPr>
    </w:p>
    <w:p w:rsidR="00CF7F29" w:rsidRDefault="00CF7F29" w:rsidP="00CF7F29">
      <w:pPr>
        <w:jc w:val="both"/>
        <w:rPr>
          <w:rFonts w:ascii="Arial" w:hAnsi="Arial" w:cs="Arial"/>
          <w:sz w:val="24"/>
          <w:lang w:val="es-ES_tradnl"/>
        </w:rPr>
      </w:pPr>
      <w:r>
        <w:rPr>
          <w:rFonts w:ascii="Arial" w:hAnsi="Arial" w:cs="Arial"/>
          <w:sz w:val="24"/>
          <w:lang w:val="es-ES_tradnl"/>
        </w:rPr>
        <w:t>El agua para suministro de los Mocoanos proviene del Río Mulato y Quebrada Almorzadero, por medio de tres captaciones de fondo y lateral.</w:t>
      </w:r>
    </w:p>
    <w:p w:rsidR="00CF7F29" w:rsidRPr="00CF7F29" w:rsidRDefault="00CF7F29" w:rsidP="00CF7F29">
      <w:pPr>
        <w:rPr>
          <w:rFonts w:ascii="Arial" w:hAnsi="Arial" w:cs="Arial"/>
          <w:b/>
          <w:sz w:val="24"/>
          <w:lang w:val="es-ES_tradnl"/>
        </w:rPr>
      </w:pPr>
    </w:p>
    <w:p w:rsidR="00E119B8" w:rsidRDefault="00E119B8" w:rsidP="009669A3">
      <w:pPr>
        <w:pStyle w:val="ListParagraph"/>
        <w:numPr>
          <w:ilvl w:val="3"/>
          <w:numId w:val="10"/>
        </w:numPr>
        <w:ind w:left="1134"/>
        <w:rPr>
          <w:rFonts w:ascii="Arial" w:hAnsi="Arial" w:cs="Arial"/>
          <w:b/>
          <w:sz w:val="24"/>
          <w:lang w:val="es-ES_tradnl"/>
        </w:rPr>
      </w:pPr>
      <w:r w:rsidRPr="00E119B8">
        <w:rPr>
          <w:rFonts w:ascii="Arial" w:hAnsi="Arial" w:cs="Arial"/>
          <w:b/>
          <w:sz w:val="24"/>
          <w:lang w:val="es-ES_tradnl"/>
        </w:rPr>
        <w:t xml:space="preserve">Calidad del </w:t>
      </w:r>
      <w:r w:rsidR="009E44A8">
        <w:rPr>
          <w:rFonts w:ascii="Arial" w:hAnsi="Arial" w:cs="Arial"/>
          <w:b/>
          <w:sz w:val="24"/>
          <w:lang w:val="es-ES_tradnl"/>
        </w:rPr>
        <w:t>A</w:t>
      </w:r>
      <w:r w:rsidRPr="00E119B8">
        <w:rPr>
          <w:rFonts w:ascii="Arial" w:hAnsi="Arial" w:cs="Arial"/>
          <w:b/>
          <w:sz w:val="24"/>
          <w:lang w:val="es-ES_tradnl"/>
        </w:rPr>
        <w:t>gua</w:t>
      </w:r>
      <w:r w:rsidR="003F16AC">
        <w:rPr>
          <w:rStyle w:val="FootnoteReference"/>
          <w:rFonts w:ascii="Arial" w:hAnsi="Arial" w:cs="Arial"/>
          <w:b/>
          <w:sz w:val="24"/>
          <w:lang w:val="es-ES_tradnl"/>
        </w:rPr>
        <w:footnoteReference w:id="5"/>
      </w:r>
    </w:p>
    <w:p w:rsidR="004E67B7" w:rsidRDefault="004E67B7" w:rsidP="004E67B7">
      <w:pPr>
        <w:rPr>
          <w:rFonts w:ascii="Arial" w:hAnsi="Arial" w:cs="Arial"/>
          <w:b/>
          <w:sz w:val="24"/>
          <w:lang w:val="es-ES_tradnl"/>
        </w:rPr>
      </w:pPr>
    </w:p>
    <w:p w:rsidR="004E67B7" w:rsidRPr="00F1214D" w:rsidRDefault="002F1CAB" w:rsidP="007C408D">
      <w:pPr>
        <w:pStyle w:val="ListParagraph"/>
        <w:numPr>
          <w:ilvl w:val="0"/>
          <w:numId w:val="64"/>
        </w:numPr>
        <w:rPr>
          <w:rFonts w:ascii="Arial" w:hAnsi="Arial" w:cs="Arial"/>
          <w:b/>
          <w:sz w:val="24"/>
          <w:lang w:val="es-ES_tradnl"/>
        </w:rPr>
      </w:pPr>
      <w:r>
        <w:rPr>
          <w:rFonts w:ascii="Arial" w:hAnsi="Arial" w:cs="Arial"/>
          <w:b/>
          <w:sz w:val="24"/>
          <w:lang w:val="es-ES_tradnl"/>
        </w:rPr>
        <w:t>Río Mulato</w:t>
      </w:r>
    </w:p>
    <w:p w:rsidR="004E67B7" w:rsidRDefault="004E67B7" w:rsidP="004E67B7">
      <w:pPr>
        <w:rPr>
          <w:rFonts w:ascii="Arial" w:hAnsi="Arial" w:cs="Arial"/>
          <w:b/>
          <w:sz w:val="24"/>
          <w:lang w:val="es-ES_tradnl"/>
        </w:rPr>
      </w:pPr>
    </w:p>
    <w:p w:rsidR="002F1CAB" w:rsidRPr="002F1CAB" w:rsidRDefault="002F1CAB" w:rsidP="002F1CAB">
      <w:pPr>
        <w:jc w:val="both"/>
        <w:rPr>
          <w:rFonts w:ascii="Arial" w:hAnsi="Arial" w:cs="Arial"/>
          <w:sz w:val="24"/>
          <w:lang w:val="es-ES_tradnl"/>
        </w:rPr>
      </w:pPr>
      <w:r w:rsidRPr="002F1CAB">
        <w:rPr>
          <w:rFonts w:ascii="Arial" w:hAnsi="Arial" w:cs="Arial"/>
          <w:sz w:val="24"/>
          <w:lang w:val="es-ES_tradnl"/>
        </w:rPr>
        <w:t>El río Mulato cuenta con un registro histórico aceptable en cuanto a calidad del agua se refiere. No obstante, se advierte que las muestras analizadas corresponden a la calidad media, toda vez que en los picos máximos se suspende la captación y en consecuencia el suministro</w:t>
      </w:r>
      <w:r>
        <w:rPr>
          <w:rFonts w:ascii="Arial" w:hAnsi="Arial" w:cs="Arial"/>
          <w:sz w:val="24"/>
          <w:lang w:val="es-ES_tradnl"/>
        </w:rPr>
        <w:t xml:space="preserve">. </w:t>
      </w:r>
      <w:r w:rsidRPr="002F1CAB">
        <w:rPr>
          <w:rFonts w:ascii="Arial" w:hAnsi="Arial" w:cs="Arial"/>
          <w:sz w:val="24"/>
          <w:lang w:val="es-ES_tradnl"/>
        </w:rPr>
        <w:t xml:space="preserve">Del registro histórico se observa, que el agua presenta concentraciones para turbiedad y color que sobrepasan los valores permisibles de calidad del agua potable para consumo humano. Se advierte además que desde el punto de vista bacteriológico, el agua de consumo se encuentra altamente </w:t>
      </w:r>
      <w:r w:rsidRPr="002F1CAB">
        <w:rPr>
          <w:rFonts w:ascii="Arial" w:hAnsi="Arial" w:cs="Arial"/>
          <w:sz w:val="24"/>
          <w:lang w:val="es-ES_tradnl"/>
        </w:rPr>
        <w:lastRenderedPageBreak/>
        <w:t>contaminada, particularmente con coliformes fecales totales y organismos mesofílicos.</w:t>
      </w:r>
    </w:p>
    <w:p w:rsidR="00F1214D" w:rsidRDefault="00F1214D" w:rsidP="004E67B7">
      <w:pPr>
        <w:rPr>
          <w:rFonts w:ascii="Arial" w:hAnsi="Arial" w:cs="Arial"/>
          <w:b/>
          <w:sz w:val="24"/>
          <w:lang w:val="es-ES_tradnl"/>
        </w:rPr>
      </w:pPr>
    </w:p>
    <w:p w:rsidR="003F16AC" w:rsidRDefault="009E44A8" w:rsidP="007C408D">
      <w:pPr>
        <w:pStyle w:val="ListParagraph"/>
        <w:numPr>
          <w:ilvl w:val="0"/>
          <w:numId w:val="64"/>
        </w:numPr>
        <w:rPr>
          <w:rFonts w:ascii="Arial" w:hAnsi="Arial" w:cs="Arial"/>
          <w:b/>
          <w:sz w:val="24"/>
          <w:lang w:val="es-ES_tradnl"/>
        </w:rPr>
      </w:pPr>
      <w:r>
        <w:rPr>
          <w:rFonts w:ascii="Arial" w:hAnsi="Arial" w:cs="Arial"/>
          <w:b/>
          <w:sz w:val="24"/>
          <w:lang w:val="es-ES_tradnl"/>
        </w:rPr>
        <w:t>Río Mocoa</w:t>
      </w:r>
    </w:p>
    <w:p w:rsidR="003F16AC" w:rsidRDefault="003F16AC" w:rsidP="003F16AC">
      <w:pPr>
        <w:rPr>
          <w:rFonts w:ascii="Arial" w:hAnsi="Arial" w:cs="Arial"/>
          <w:b/>
          <w:sz w:val="24"/>
          <w:lang w:val="es-ES_tradnl"/>
        </w:rPr>
      </w:pPr>
    </w:p>
    <w:p w:rsidR="00942AC4" w:rsidRPr="00942AC4" w:rsidRDefault="00942AC4" w:rsidP="00942AC4">
      <w:pPr>
        <w:pStyle w:val="Junior"/>
        <w:rPr>
          <w:rFonts w:ascii="Arial" w:hAnsi="Arial" w:cs="Arial"/>
          <w:sz w:val="24"/>
          <w:lang w:val="es-ES_tradnl"/>
        </w:rPr>
      </w:pPr>
      <w:r>
        <w:rPr>
          <w:rFonts w:ascii="Arial" w:hAnsi="Arial" w:cs="Arial"/>
          <w:sz w:val="24"/>
          <w:lang w:val="es-ES_tradnl"/>
        </w:rPr>
        <w:t>É</w:t>
      </w:r>
      <w:r w:rsidR="003F16AC" w:rsidRPr="00942AC4">
        <w:rPr>
          <w:rFonts w:ascii="Arial" w:hAnsi="Arial" w:cs="Arial"/>
          <w:sz w:val="24"/>
          <w:lang w:val="es-ES_tradnl"/>
        </w:rPr>
        <w:t xml:space="preserve">ste por ser el cuerpo receptor de todas las aguas residuales de Mocoa, es afectado fuertemente por el aporte de contaminación de aguas residuales </w:t>
      </w:r>
      <w:r w:rsidRPr="00942AC4">
        <w:rPr>
          <w:rFonts w:ascii="Arial" w:hAnsi="Arial" w:cs="Arial"/>
          <w:sz w:val="24"/>
          <w:lang w:val="es-ES_tradnl"/>
        </w:rPr>
        <w:t>domésticas</w:t>
      </w:r>
      <w:r w:rsidR="003F16AC" w:rsidRPr="00942AC4">
        <w:rPr>
          <w:rFonts w:ascii="Arial" w:hAnsi="Arial" w:cs="Arial"/>
          <w:sz w:val="24"/>
          <w:lang w:val="es-ES_tradnl"/>
        </w:rPr>
        <w:t>, al ser esta la fuente de mayor aporte de las aguas residuales, como se mencionó anteriormente.</w:t>
      </w:r>
      <w:r>
        <w:rPr>
          <w:rFonts w:ascii="Arial" w:hAnsi="Arial" w:cs="Arial"/>
          <w:sz w:val="24"/>
          <w:lang w:val="es-ES_tradnl"/>
        </w:rPr>
        <w:t xml:space="preserve"> </w:t>
      </w:r>
      <w:r w:rsidRPr="00942AC4">
        <w:rPr>
          <w:rFonts w:ascii="Arial" w:hAnsi="Arial" w:cs="Arial"/>
          <w:sz w:val="24"/>
          <w:lang w:val="es-ES_tradnl"/>
        </w:rPr>
        <w:t>Ante la no existencia de sistemas de tratamientos previos de las aguas residuales ocasiona un impacto negativo bastante significante sobre la calidad del agua del cuerpo receptor.</w:t>
      </w:r>
    </w:p>
    <w:p w:rsidR="003F16AC" w:rsidRPr="00942AC4" w:rsidRDefault="003F16AC" w:rsidP="00942AC4">
      <w:pPr>
        <w:jc w:val="both"/>
        <w:rPr>
          <w:rFonts w:ascii="Arial" w:hAnsi="Arial" w:cs="Arial"/>
          <w:sz w:val="24"/>
          <w:lang w:val="es-ES_tradnl"/>
        </w:rPr>
      </w:pPr>
    </w:p>
    <w:p w:rsidR="004D10D9" w:rsidRDefault="004D10D9" w:rsidP="009669A3">
      <w:pPr>
        <w:pStyle w:val="ListParagraph"/>
        <w:numPr>
          <w:ilvl w:val="3"/>
          <w:numId w:val="10"/>
        </w:numPr>
        <w:ind w:left="1134"/>
        <w:rPr>
          <w:rFonts w:ascii="Arial" w:hAnsi="Arial" w:cs="Arial"/>
          <w:b/>
          <w:sz w:val="24"/>
          <w:lang w:val="es-ES_tradnl"/>
        </w:rPr>
      </w:pPr>
      <w:r>
        <w:rPr>
          <w:rFonts w:ascii="Arial" w:hAnsi="Arial" w:cs="Arial"/>
          <w:b/>
          <w:sz w:val="24"/>
          <w:lang w:val="es-ES_tradnl"/>
        </w:rPr>
        <w:t xml:space="preserve">Usos del </w:t>
      </w:r>
      <w:r w:rsidR="009E44A8">
        <w:rPr>
          <w:rFonts w:ascii="Arial" w:hAnsi="Arial" w:cs="Arial"/>
          <w:b/>
          <w:sz w:val="24"/>
          <w:lang w:val="es-ES_tradnl"/>
        </w:rPr>
        <w:t>Agua</w:t>
      </w:r>
    </w:p>
    <w:p w:rsidR="00B14272" w:rsidRDefault="00B14272" w:rsidP="00B14272">
      <w:pPr>
        <w:ind w:left="54"/>
        <w:rPr>
          <w:rFonts w:ascii="Arial" w:hAnsi="Arial" w:cs="Arial"/>
          <w:sz w:val="24"/>
          <w:lang w:val="es-ES_tradnl"/>
        </w:rPr>
      </w:pPr>
    </w:p>
    <w:p w:rsidR="00B14272" w:rsidRDefault="00942AC4" w:rsidP="00B14272">
      <w:pPr>
        <w:ind w:left="54"/>
        <w:rPr>
          <w:rFonts w:ascii="Arial" w:hAnsi="Arial" w:cs="Arial"/>
          <w:sz w:val="24"/>
          <w:lang w:val="es-ES_tradnl"/>
        </w:rPr>
      </w:pPr>
      <w:r>
        <w:rPr>
          <w:rFonts w:ascii="Arial" w:hAnsi="Arial" w:cs="Arial"/>
          <w:sz w:val="24"/>
          <w:lang w:val="es-ES_tradnl"/>
        </w:rPr>
        <w:t>El uso del agua en el municipio está dirigido principalmente para consumo humano.</w:t>
      </w:r>
    </w:p>
    <w:p w:rsidR="00B14272" w:rsidRDefault="00B14272" w:rsidP="00E119B8">
      <w:pPr>
        <w:ind w:left="1134"/>
        <w:rPr>
          <w:rFonts w:ascii="Arial" w:hAnsi="Arial" w:cs="Arial"/>
          <w:sz w:val="24"/>
          <w:lang w:val="es-ES_tradnl"/>
        </w:rPr>
      </w:pPr>
    </w:p>
    <w:p w:rsidR="00C4639B" w:rsidRDefault="00C4639B" w:rsidP="009669A3">
      <w:pPr>
        <w:pStyle w:val="Heading2"/>
        <w:keepLines/>
        <w:numPr>
          <w:ilvl w:val="2"/>
          <w:numId w:val="10"/>
        </w:numPr>
        <w:autoSpaceDE/>
        <w:autoSpaceDN/>
        <w:ind w:left="1134"/>
        <w:rPr>
          <w:rFonts w:cs="Arial"/>
        </w:rPr>
      </w:pPr>
      <w:bookmarkStart w:id="65" w:name="_Toc494827704"/>
      <w:r w:rsidRPr="00C4639B">
        <w:rPr>
          <w:rFonts w:cs="Arial"/>
        </w:rPr>
        <w:t>Medio Biótico</w:t>
      </w:r>
      <w:bookmarkEnd w:id="65"/>
    </w:p>
    <w:p w:rsidR="00E119B8" w:rsidRDefault="00E119B8" w:rsidP="00E119B8">
      <w:pPr>
        <w:ind w:left="1134"/>
        <w:rPr>
          <w:lang w:val="es-ES_tradnl"/>
        </w:rPr>
      </w:pPr>
    </w:p>
    <w:p w:rsidR="00E119B8" w:rsidRDefault="00E119B8" w:rsidP="009669A3">
      <w:pPr>
        <w:pStyle w:val="ListParagraph"/>
        <w:numPr>
          <w:ilvl w:val="3"/>
          <w:numId w:val="10"/>
        </w:numPr>
        <w:ind w:left="1134"/>
        <w:rPr>
          <w:rFonts w:ascii="Arial" w:hAnsi="Arial" w:cs="Arial"/>
          <w:b/>
          <w:sz w:val="24"/>
          <w:lang w:val="es-ES_tradnl"/>
        </w:rPr>
      </w:pPr>
      <w:r w:rsidRPr="00E119B8">
        <w:rPr>
          <w:rFonts w:ascii="Arial" w:hAnsi="Arial" w:cs="Arial"/>
          <w:b/>
          <w:sz w:val="24"/>
          <w:lang w:val="es-ES_tradnl"/>
        </w:rPr>
        <w:t>Flora</w:t>
      </w:r>
    </w:p>
    <w:p w:rsidR="00925F4A" w:rsidRDefault="00925F4A" w:rsidP="00925F4A">
      <w:pPr>
        <w:rPr>
          <w:rFonts w:ascii="Arial" w:hAnsi="Arial" w:cs="Arial"/>
          <w:b/>
          <w:sz w:val="24"/>
          <w:lang w:val="es-ES_tradnl"/>
        </w:rPr>
      </w:pPr>
    </w:p>
    <w:p w:rsidR="0030230E" w:rsidRDefault="0030230E" w:rsidP="0030230E">
      <w:pPr>
        <w:jc w:val="both"/>
        <w:rPr>
          <w:rFonts w:ascii="Arial" w:hAnsi="Arial" w:cs="Arial"/>
          <w:sz w:val="24"/>
          <w:lang w:val="es-ES_tradnl"/>
        </w:rPr>
      </w:pPr>
      <w:r>
        <w:rPr>
          <w:rFonts w:ascii="Arial" w:hAnsi="Arial" w:cs="Arial"/>
          <w:sz w:val="24"/>
          <w:lang w:val="es-ES_tradnl"/>
        </w:rPr>
        <w:t>De acuerdo con el inventario forestal existente de la zona urbana de Mocoa, realizado en el 2017 por la Corporación para el Desarrollo Putumayense y la Empresa de Energía E.S.A. E.S.P, existen 534 individuos arbóreos pertenecientes a 74 especies entre árboles, arbustos y palmas, de las cuales 6 especies corresponden al 48,13% del inventario total. En la siguiente tabla y figura se presentan las especies con mayor abundancia.</w:t>
      </w:r>
    </w:p>
    <w:p w:rsidR="0030230E" w:rsidRDefault="0030230E" w:rsidP="0030230E">
      <w:pPr>
        <w:jc w:val="both"/>
        <w:rPr>
          <w:rFonts w:ascii="Arial" w:hAnsi="Arial" w:cs="Arial"/>
          <w:sz w:val="24"/>
          <w:lang w:val="es-ES_tradnl"/>
        </w:rPr>
      </w:pPr>
    </w:p>
    <w:p w:rsidR="0030230E" w:rsidRDefault="0030230E" w:rsidP="0030230E">
      <w:pPr>
        <w:pStyle w:val="Caption"/>
        <w:rPr>
          <w:rFonts w:cs="Arial"/>
          <w:sz w:val="24"/>
          <w:lang w:val="es-ES_tradnl"/>
        </w:rPr>
      </w:pPr>
      <w:bookmarkStart w:id="66" w:name="_Toc494827762"/>
      <w:r>
        <w:t xml:space="preserve">Tabla </w:t>
      </w:r>
      <w:r w:rsidR="007F2B7F">
        <w:fldChar w:fldCharType="begin"/>
      </w:r>
      <w:r w:rsidR="007F2B7F">
        <w:instrText xml:space="preserve"> SE</w:instrText>
      </w:r>
      <w:r w:rsidR="007F2B7F">
        <w:instrText xml:space="preserve">Q Tabla \* ARABIC </w:instrText>
      </w:r>
      <w:r w:rsidR="007F2B7F">
        <w:fldChar w:fldCharType="separate"/>
      </w:r>
      <w:r w:rsidR="002712AE">
        <w:rPr>
          <w:noProof/>
        </w:rPr>
        <w:t>12</w:t>
      </w:r>
      <w:r w:rsidR="007F2B7F">
        <w:rPr>
          <w:noProof/>
        </w:rPr>
        <w:fldChar w:fldCharType="end"/>
      </w:r>
      <w:r>
        <w:t xml:space="preserve">. </w:t>
      </w:r>
      <w:r w:rsidRPr="00585EB0">
        <w:t xml:space="preserve">Especies con </w:t>
      </w:r>
      <w:r w:rsidR="009E44A8">
        <w:t>M</w:t>
      </w:r>
      <w:r w:rsidRPr="00585EB0">
        <w:t xml:space="preserve">ayor </w:t>
      </w:r>
      <w:r w:rsidR="009E44A8">
        <w:t>A</w:t>
      </w:r>
      <w:r w:rsidRPr="00585EB0">
        <w:t>bundancia</w:t>
      </w:r>
      <w:bookmarkEnd w:id="66"/>
    </w:p>
    <w:tbl>
      <w:tblPr>
        <w:tblW w:w="8372" w:type="dxa"/>
        <w:jc w:val="center"/>
        <w:tblCellMar>
          <w:left w:w="70" w:type="dxa"/>
          <w:right w:w="70" w:type="dxa"/>
        </w:tblCellMar>
        <w:tblLook w:val="04A0" w:firstRow="1" w:lastRow="0" w:firstColumn="1" w:lastColumn="0" w:noHBand="0" w:noVBand="1"/>
      </w:tblPr>
      <w:tblGrid>
        <w:gridCol w:w="2314"/>
        <w:gridCol w:w="3435"/>
        <w:gridCol w:w="1669"/>
        <w:gridCol w:w="954"/>
      </w:tblGrid>
      <w:tr w:rsidR="0030230E" w:rsidRPr="00D11159" w:rsidTr="00293708">
        <w:trPr>
          <w:trHeight w:val="300"/>
          <w:tblHeader/>
          <w:jc w:val="center"/>
        </w:trPr>
        <w:tc>
          <w:tcPr>
            <w:tcW w:w="231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30230E" w:rsidRPr="00D11159" w:rsidRDefault="0030230E" w:rsidP="00293708">
            <w:pPr>
              <w:autoSpaceDE/>
              <w:autoSpaceDN/>
              <w:rPr>
                <w:rFonts w:ascii="Arial" w:hAnsi="Arial" w:cs="Arial"/>
                <w:b/>
                <w:bCs/>
                <w:sz w:val="24"/>
                <w:szCs w:val="24"/>
                <w:lang w:val="es-ES"/>
              </w:rPr>
            </w:pPr>
            <w:r w:rsidRPr="00D11159">
              <w:rPr>
                <w:rFonts w:ascii="Arial" w:hAnsi="Arial" w:cs="Arial"/>
                <w:b/>
                <w:bCs/>
                <w:sz w:val="24"/>
                <w:szCs w:val="24"/>
                <w:lang w:val="es-ES"/>
              </w:rPr>
              <w:t>NOMBRE COMÚN</w:t>
            </w:r>
          </w:p>
        </w:tc>
        <w:tc>
          <w:tcPr>
            <w:tcW w:w="3435"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30230E" w:rsidRPr="00D11159" w:rsidRDefault="0030230E" w:rsidP="00293708">
            <w:pPr>
              <w:autoSpaceDE/>
              <w:autoSpaceDN/>
              <w:rPr>
                <w:rFonts w:ascii="Arial" w:hAnsi="Arial" w:cs="Arial"/>
                <w:b/>
                <w:bCs/>
                <w:sz w:val="24"/>
                <w:szCs w:val="24"/>
                <w:lang w:val="es-ES"/>
              </w:rPr>
            </w:pPr>
            <w:r w:rsidRPr="00D11159">
              <w:rPr>
                <w:rFonts w:ascii="Arial" w:hAnsi="Arial" w:cs="Arial"/>
                <w:b/>
                <w:bCs/>
                <w:sz w:val="24"/>
                <w:szCs w:val="24"/>
                <w:lang w:val="es-ES"/>
              </w:rPr>
              <w:t>NOMBRE CIENTIFICO</w:t>
            </w:r>
          </w:p>
        </w:tc>
        <w:tc>
          <w:tcPr>
            <w:tcW w:w="166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30230E" w:rsidRPr="00D11159" w:rsidRDefault="0030230E" w:rsidP="00293708">
            <w:pPr>
              <w:autoSpaceDE/>
              <w:autoSpaceDN/>
              <w:rPr>
                <w:rFonts w:ascii="Arial" w:hAnsi="Arial" w:cs="Arial"/>
                <w:b/>
                <w:bCs/>
                <w:sz w:val="24"/>
                <w:szCs w:val="24"/>
                <w:lang w:val="es-ES"/>
              </w:rPr>
            </w:pPr>
            <w:r w:rsidRPr="00D11159">
              <w:rPr>
                <w:rFonts w:ascii="Arial" w:hAnsi="Arial" w:cs="Arial"/>
                <w:b/>
                <w:bCs/>
                <w:sz w:val="24"/>
                <w:szCs w:val="24"/>
                <w:lang w:val="es-ES"/>
              </w:rPr>
              <w:t>N° ARBOLES</w:t>
            </w:r>
          </w:p>
        </w:tc>
        <w:tc>
          <w:tcPr>
            <w:tcW w:w="95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30230E" w:rsidRPr="00D11159" w:rsidRDefault="0030230E" w:rsidP="00293708">
            <w:pPr>
              <w:autoSpaceDE/>
              <w:autoSpaceDN/>
              <w:jc w:val="center"/>
              <w:rPr>
                <w:rFonts w:ascii="Arial" w:hAnsi="Arial" w:cs="Arial"/>
                <w:b/>
                <w:bCs/>
                <w:sz w:val="24"/>
                <w:szCs w:val="24"/>
                <w:lang w:val="es-ES"/>
              </w:rPr>
            </w:pPr>
            <w:r w:rsidRPr="00D11159">
              <w:rPr>
                <w:rFonts w:ascii="Arial" w:hAnsi="Arial" w:cs="Arial"/>
                <w:b/>
                <w:bCs/>
                <w:sz w:val="24"/>
                <w:szCs w:val="24"/>
                <w:lang w:val="es-ES"/>
              </w:rPr>
              <w:t>%</w:t>
            </w:r>
          </w:p>
        </w:tc>
      </w:tr>
      <w:tr w:rsidR="0030230E" w:rsidRPr="00D11159" w:rsidTr="00293708">
        <w:trPr>
          <w:trHeight w:val="300"/>
          <w:jc w:val="center"/>
        </w:trPr>
        <w:tc>
          <w:tcPr>
            <w:tcW w:w="2314" w:type="dxa"/>
            <w:tcBorders>
              <w:top w:val="nil"/>
              <w:left w:val="single" w:sz="4" w:space="0" w:color="auto"/>
              <w:bottom w:val="single" w:sz="4" w:space="0" w:color="auto"/>
              <w:right w:val="single" w:sz="4" w:space="0" w:color="auto"/>
            </w:tcBorders>
            <w:shd w:val="clear" w:color="auto" w:fill="auto"/>
            <w:noWrap/>
            <w:vAlign w:val="bottom"/>
            <w:hideMark/>
          </w:tcPr>
          <w:p w:rsidR="0030230E" w:rsidRPr="00D11159" w:rsidRDefault="0030230E" w:rsidP="00293708">
            <w:pPr>
              <w:autoSpaceDE/>
              <w:autoSpaceDN/>
              <w:rPr>
                <w:rFonts w:ascii="Arial" w:hAnsi="Arial" w:cs="Arial"/>
                <w:color w:val="000000"/>
                <w:sz w:val="24"/>
                <w:szCs w:val="24"/>
                <w:lang w:val="es-ES"/>
              </w:rPr>
            </w:pPr>
            <w:r w:rsidRPr="00D11159">
              <w:rPr>
                <w:rFonts w:ascii="Arial" w:hAnsi="Arial" w:cs="Arial"/>
                <w:color w:val="000000"/>
                <w:sz w:val="24"/>
                <w:szCs w:val="24"/>
                <w:lang w:val="es-ES"/>
              </w:rPr>
              <w:t>Cobre</w:t>
            </w:r>
          </w:p>
        </w:tc>
        <w:tc>
          <w:tcPr>
            <w:tcW w:w="3435" w:type="dxa"/>
            <w:tcBorders>
              <w:top w:val="nil"/>
              <w:left w:val="nil"/>
              <w:bottom w:val="single" w:sz="4" w:space="0" w:color="auto"/>
              <w:right w:val="single" w:sz="4" w:space="0" w:color="auto"/>
            </w:tcBorders>
            <w:shd w:val="clear" w:color="auto" w:fill="auto"/>
            <w:noWrap/>
            <w:vAlign w:val="center"/>
            <w:hideMark/>
          </w:tcPr>
          <w:p w:rsidR="0030230E" w:rsidRPr="00343575" w:rsidRDefault="0030230E" w:rsidP="00293708">
            <w:pPr>
              <w:autoSpaceDE/>
              <w:autoSpaceDN/>
              <w:rPr>
                <w:rFonts w:ascii="Arial" w:hAnsi="Arial" w:cs="Arial"/>
                <w:i/>
                <w:iCs/>
                <w:color w:val="000000"/>
                <w:sz w:val="24"/>
                <w:szCs w:val="24"/>
                <w:lang w:val="pt-BR"/>
              </w:rPr>
            </w:pPr>
            <w:proofErr w:type="spellStart"/>
            <w:r w:rsidRPr="00343575">
              <w:rPr>
                <w:rFonts w:ascii="Arial" w:hAnsi="Arial" w:cs="Arial"/>
                <w:i/>
                <w:iCs/>
                <w:color w:val="000000"/>
                <w:sz w:val="24"/>
                <w:szCs w:val="24"/>
                <w:lang w:val="pt-BR"/>
              </w:rPr>
              <w:t>Apuleia</w:t>
            </w:r>
            <w:proofErr w:type="spellEnd"/>
            <w:r w:rsidRPr="00343575">
              <w:rPr>
                <w:rFonts w:ascii="Arial" w:hAnsi="Arial" w:cs="Arial"/>
                <w:i/>
                <w:iCs/>
                <w:color w:val="000000"/>
                <w:sz w:val="24"/>
                <w:szCs w:val="24"/>
                <w:lang w:val="pt-BR"/>
              </w:rPr>
              <w:t xml:space="preserve"> </w:t>
            </w:r>
            <w:proofErr w:type="spellStart"/>
            <w:r w:rsidRPr="00343575">
              <w:rPr>
                <w:rFonts w:ascii="Arial" w:hAnsi="Arial" w:cs="Arial"/>
                <w:i/>
                <w:iCs/>
                <w:color w:val="000000"/>
                <w:sz w:val="24"/>
                <w:szCs w:val="24"/>
                <w:lang w:val="pt-BR"/>
              </w:rPr>
              <w:t>leiocarpa</w:t>
            </w:r>
            <w:proofErr w:type="spellEnd"/>
            <w:r w:rsidRPr="00343575">
              <w:rPr>
                <w:rFonts w:ascii="Arial" w:hAnsi="Arial" w:cs="Arial"/>
                <w:i/>
                <w:iCs/>
                <w:color w:val="000000"/>
                <w:sz w:val="24"/>
                <w:szCs w:val="24"/>
                <w:lang w:val="pt-BR"/>
              </w:rPr>
              <w:t xml:space="preserve"> </w:t>
            </w:r>
            <w:proofErr w:type="spellStart"/>
            <w:r w:rsidRPr="00343575">
              <w:rPr>
                <w:rFonts w:ascii="Arial" w:hAnsi="Arial" w:cs="Arial"/>
                <w:i/>
                <w:iCs/>
                <w:color w:val="000000"/>
                <w:sz w:val="24"/>
                <w:szCs w:val="24"/>
                <w:lang w:val="pt-BR"/>
              </w:rPr>
              <w:t>J.F.Macbr</w:t>
            </w:r>
            <w:proofErr w:type="spellEnd"/>
            <w:r w:rsidRPr="00343575">
              <w:rPr>
                <w:rFonts w:ascii="Arial" w:hAnsi="Arial" w:cs="Arial"/>
                <w:i/>
                <w:iCs/>
                <w:color w:val="000000"/>
                <w:sz w:val="24"/>
                <w:szCs w:val="24"/>
                <w:lang w:val="pt-BR"/>
              </w:rPr>
              <w:t>.</w:t>
            </w:r>
          </w:p>
        </w:tc>
        <w:tc>
          <w:tcPr>
            <w:tcW w:w="1669" w:type="dxa"/>
            <w:tcBorders>
              <w:top w:val="nil"/>
              <w:left w:val="nil"/>
              <w:bottom w:val="single" w:sz="4" w:space="0" w:color="auto"/>
              <w:right w:val="single" w:sz="4" w:space="0" w:color="auto"/>
            </w:tcBorders>
            <w:shd w:val="clear" w:color="auto" w:fill="auto"/>
            <w:noWrap/>
            <w:vAlign w:val="bottom"/>
            <w:hideMark/>
          </w:tcPr>
          <w:p w:rsidR="0030230E" w:rsidRPr="00D11159" w:rsidRDefault="0030230E" w:rsidP="00293708">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68</w:t>
            </w:r>
          </w:p>
        </w:tc>
        <w:tc>
          <w:tcPr>
            <w:tcW w:w="954" w:type="dxa"/>
            <w:tcBorders>
              <w:top w:val="nil"/>
              <w:left w:val="nil"/>
              <w:bottom w:val="single" w:sz="4" w:space="0" w:color="auto"/>
              <w:right w:val="single" w:sz="4" w:space="0" w:color="auto"/>
            </w:tcBorders>
            <w:shd w:val="clear" w:color="auto" w:fill="auto"/>
            <w:noWrap/>
            <w:vAlign w:val="bottom"/>
            <w:hideMark/>
          </w:tcPr>
          <w:p w:rsidR="0030230E" w:rsidRPr="00D11159" w:rsidRDefault="0030230E" w:rsidP="00293708">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12,73%</w:t>
            </w:r>
          </w:p>
        </w:tc>
      </w:tr>
      <w:tr w:rsidR="0030230E" w:rsidRPr="00D11159" w:rsidTr="00293708">
        <w:trPr>
          <w:trHeight w:val="300"/>
          <w:jc w:val="center"/>
        </w:trPr>
        <w:tc>
          <w:tcPr>
            <w:tcW w:w="2314" w:type="dxa"/>
            <w:tcBorders>
              <w:top w:val="nil"/>
              <w:left w:val="single" w:sz="4" w:space="0" w:color="auto"/>
              <w:bottom w:val="single" w:sz="4" w:space="0" w:color="auto"/>
              <w:right w:val="single" w:sz="4" w:space="0" w:color="auto"/>
            </w:tcBorders>
            <w:shd w:val="clear" w:color="auto" w:fill="auto"/>
            <w:noWrap/>
            <w:vAlign w:val="center"/>
            <w:hideMark/>
          </w:tcPr>
          <w:p w:rsidR="0030230E" w:rsidRPr="00D11159" w:rsidRDefault="0030230E" w:rsidP="00293708">
            <w:pPr>
              <w:autoSpaceDE/>
              <w:autoSpaceDN/>
              <w:rPr>
                <w:rFonts w:ascii="Arial" w:hAnsi="Arial" w:cs="Arial"/>
                <w:color w:val="000000"/>
                <w:sz w:val="24"/>
                <w:szCs w:val="24"/>
                <w:lang w:val="es-ES"/>
              </w:rPr>
            </w:pPr>
            <w:proofErr w:type="spellStart"/>
            <w:r w:rsidRPr="00D11159">
              <w:rPr>
                <w:rFonts w:ascii="Arial" w:hAnsi="Arial" w:cs="Arial"/>
                <w:color w:val="000000"/>
                <w:sz w:val="24"/>
                <w:szCs w:val="24"/>
                <w:lang w:val="es-ES"/>
              </w:rPr>
              <w:t>Chiparo</w:t>
            </w:r>
            <w:proofErr w:type="spellEnd"/>
          </w:p>
        </w:tc>
        <w:tc>
          <w:tcPr>
            <w:tcW w:w="3435" w:type="dxa"/>
            <w:tcBorders>
              <w:top w:val="nil"/>
              <w:left w:val="nil"/>
              <w:bottom w:val="single" w:sz="4" w:space="0" w:color="auto"/>
              <w:right w:val="single" w:sz="4" w:space="0" w:color="auto"/>
            </w:tcBorders>
            <w:shd w:val="clear" w:color="auto" w:fill="auto"/>
            <w:noWrap/>
            <w:vAlign w:val="center"/>
            <w:hideMark/>
          </w:tcPr>
          <w:p w:rsidR="0030230E" w:rsidRPr="00D11159" w:rsidRDefault="0030230E" w:rsidP="00293708">
            <w:pPr>
              <w:autoSpaceDE/>
              <w:autoSpaceDN/>
              <w:rPr>
                <w:rFonts w:ascii="Arial" w:hAnsi="Arial" w:cs="Arial"/>
                <w:i/>
                <w:iCs/>
                <w:color w:val="000000"/>
                <w:sz w:val="24"/>
                <w:szCs w:val="24"/>
                <w:lang w:val="es-ES"/>
              </w:rPr>
            </w:pPr>
            <w:proofErr w:type="spellStart"/>
            <w:r w:rsidRPr="00D11159">
              <w:rPr>
                <w:rFonts w:ascii="Arial" w:hAnsi="Arial" w:cs="Arial"/>
                <w:i/>
                <w:iCs/>
                <w:color w:val="000000"/>
                <w:sz w:val="24"/>
                <w:szCs w:val="24"/>
                <w:lang w:val="es-ES"/>
              </w:rPr>
              <w:t>Zygia</w:t>
            </w:r>
            <w:proofErr w:type="spellEnd"/>
            <w:r w:rsidRPr="00D11159">
              <w:rPr>
                <w:rFonts w:ascii="Arial" w:hAnsi="Arial" w:cs="Arial"/>
                <w:i/>
                <w:iCs/>
                <w:color w:val="000000"/>
                <w:sz w:val="24"/>
                <w:szCs w:val="24"/>
                <w:lang w:val="es-ES"/>
              </w:rPr>
              <w:t xml:space="preserve"> latifolia </w:t>
            </w:r>
            <w:proofErr w:type="spellStart"/>
            <w:r w:rsidRPr="00D11159">
              <w:rPr>
                <w:rFonts w:ascii="Arial" w:hAnsi="Arial" w:cs="Arial"/>
                <w:i/>
                <w:iCs/>
                <w:color w:val="000000"/>
                <w:sz w:val="24"/>
                <w:szCs w:val="24"/>
                <w:lang w:val="es-ES"/>
              </w:rPr>
              <w:t>Fawc</w:t>
            </w:r>
            <w:proofErr w:type="spellEnd"/>
            <w:r w:rsidRPr="00D11159">
              <w:rPr>
                <w:rFonts w:ascii="Arial" w:hAnsi="Arial" w:cs="Arial"/>
                <w:i/>
                <w:iCs/>
                <w:color w:val="000000"/>
                <w:sz w:val="24"/>
                <w:szCs w:val="24"/>
                <w:lang w:val="es-ES"/>
              </w:rPr>
              <w:t xml:space="preserve">. &amp; </w:t>
            </w:r>
            <w:proofErr w:type="spellStart"/>
            <w:r w:rsidRPr="00D11159">
              <w:rPr>
                <w:rFonts w:ascii="Arial" w:hAnsi="Arial" w:cs="Arial"/>
                <w:i/>
                <w:iCs/>
                <w:color w:val="000000"/>
                <w:sz w:val="24"/>
                <w:szCs w:val="24"/>
                <w:lang w:val="es-ES"/>
              </w:rPr>
              <w:t>Rendle</w:t>
            </w:r>
            <w:proofErr w:type="spellEnd"/>
          </w:p>
        </w:tc>
        <w:tc>
          <w:tcPr>
            <w:tcW w:w="1669" w:type="dxa"/>
            <w:tcBorders>
              <w:top w:val="nil"/>
              <w:left w:val="nil"/>
              <w:bottom w:val="single" w:sz="4" w:space="0" w:color="auto"/>
              <w:right w:val="single" w:sz="4" w:space="0" w:color="auto"/>
            </w:tcBorders>
            <w:shd w:val="clear" w:color="auto" w:fill="auto"/>
            <w:noWrap/>
            <w:vAlign w:val="bottom"/>
            <w:hideMark/>
          </w:tcPr>
          <w:p w:rsidR="0030230E" w:rsidRPr="00D11159" w:rsidRDefault="0030230E" w:rsidP="00293708">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60</w:t>
            </w:r>
          </w:p>
        </w:tc>
        <w:tc>
          <w:tcPr>
            <w:tcW w:w="954" w:type="dxa"/>
            <w:tcBorders>
              <w:top w:val="nil"/>
              <w:left w:val="nil"/>
              <w:bottom w:val="single" w:sz="4" w:space="0" w:color="auto"/>
              <w:right w:val="single" w:sz="4" w:space="0" w:color="auto"/>
            </w:tcBorders>
            <w:shd w:val="clear" w:color="auto" w:fill="auto"/>
            <w:noWrap/>
            <w:vAlign w:val="bottom"/>
            <w:hideMark/>
          </w:tcPr>
          <w:p w:rsidR="0030230E" w:rsidRPr="00D11159" w:rsidRDefault="0030230E" w:rsidP="00293708">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11,24%</w:t>
            </w:r>
          </w:p>
        </w:tc>
      </w:tr>
      <w:tr w:rsidR="0030230E" w:rsidRPr="00D11159" w:rsidTr="00293708">
        <w:trPr>
          <w:trHeight w:val="300"/>
          <w:jc w:val="center"/>
        </w:trPr>
        <w:tc>
          <w:tcPr>
            <w:tcW w:w="2314" w:type="dxa"/>
            <w:tcBorders>
              <w:top w:val="nil"/>
              <w:left w:val="single" w:sz="4" w:space="0" w:color="auto"/>
              <w:bottom w:val="single" w:sz="4" w:space="0" w:color="auto"/>
              <w:right w:val="single" w:sz="4" w:space="0" w:color="auto"/>
            </w:tcBorders>
            <w:shd w:val="clear" w:color="auto" w:fill="auto"/>
            <w:noWrap/>
            <w:vAlign w:val="bottom"/>
            <w:hideMark/>
          </w:tcPr>
          <w:p w:rsidR="0030230E" w:rsidRPr="00D11159" w:rsidRDefault="0030230E" w:rsidP="00293708">
            <w:pPr>
              <w:autoSpaceDE/>
              <w:autoSpaceDN/>
              <w:rPr>
                <w:rFonts w:ascii="Arial" w:hAnsi="Arial" w:cs="Arial"/>
                <w:color w:val="000000"/>
                <w:sz w:val="24"/>
                <w:szCs w:val="24"/>
                <w:lang w:val="es-ES"/>
              </w:rPr>
            </w:pPr>
            <w:proofErr w:type="spellStart"/>
            <w:r w:rsidRPr="00D11159">
              <w:rPr>
                <w:rFonts w:ascii="Arial" w:hAnsi="Arial" w:cs="Arial"/>
                <w:color w:val="000000"/>
                <w:sz w:val="24"/>
                <w:szCs w:val="24"/>
                <w:lang w:val="es-ES"/>
              </w:rPr>
              <w:t>Pom</w:t>
            </w:r>
            <w:r>
              <w:rPr>
                <w:rFonts w:ascii="Arial" w:hAnsi="Arial" w:cs="Arial"/>
                <w:color w:val="000000"/>
                <w:sz w:val="24"/>
                <w:szCs w:val="24"/>
                <w:lang w:val="es-ES"/>
              </w:rPr>
              <w:t>a</w:t>
            </w:r>
            <w:r w:rsidRPr="00D11159">
              <w:rPr>
                <w:rFonts w:ascii="Arial" w:hAnsi="Arial" w:cs="Arial"/>
                <w:color w:val="000000"/>
                <w:sz w:val="24"/>
                <w:szCs w:val="24"/>
                <w:lang w:val="es-ES"/>
              </w:rPr>
              <w:t>rroso</w:t>
            </w:r>
            <w:proofErr w:type="spellEnd"/>
            <w:r w:rsidRPr="00D11159">
              <w:rPr>
                <w:rFonts w:ascii="Arial" w:hAnsi="Arial" w:cs="Arial"/>
                <w:color w:val="000000"/>
                <w:sz w:val="24"/>
                <w:szCs w:val="24"/>
                <w:lang w:val="es-ES"/>
              </w:rPr>
              <w:t xml:space="preserve"> </w:t>
            </w:r>
          </w:p>
        </w:tc>
        <w:tc>
          <w:tcPr>
            <w:tcW w:w="3435" w:type="dxa"/>
            <w:tcBorders>
              <w:top w:val="nil"/>
              <w:left w:val="nil"/>
              <w:bottom w:val="single" w:sz="4" w:space="0" w:color="auto"/>
              <w:right w:val="single" w:sz="4" w:space="0" w:color="auto"/>
            </w:tcBorders>
            <w:shd w:val="clear" w:color="auto" w:fill="auto"/>
            <w:noWrap/>
            <w:vAlign w:val="center"/>
            <w:hideMark/>
          </w:tcPr>
          <w:p w:rsidR="0030230E" w:rsidRPr="00D11159" w:rsidRDefault="0030230E" w:rsidP="00293708">
            <w:pPr>
              <w:autoSpaceDE/>
              <w:autoSpaceDN/>
              <w:rPr>
                <w:rFonts w:ascii="Arial" w:hAnsi="Arial" w:cs="Arial"/>
                <w:i/>
                <w:iCs/>
                <w:color w:val="000000"/>
                <w:sz w:val="24"/>
                <w:szCs w:val="24"/>
                <w:lang w:val="es-ES"/>
              </w:rPr>
            </w:pPr>
            <w:r w:rsidRPr="00D11159">
              <w:rPr>
                <w:rFonts w:ascii="Arial" w:hAnsi="Arial" w:cs="Arial"/>
                <w:i/>
                <w:iCs/>
                <w:color w:val="000000"/>
                <w:sz w:val="24"/>
                <w:szCs w:val="24"/>
                <w:lang w:val="es-ES"/>
              </w:rPr>
              <w:t xml:space="preserve">Eugenia </w:t>
            </w:r>
            <w:proofErr w:type="spellStart"/>
            <w:r w:rsidRPr="00D11159">
              <w:rPr>
                <w:rFonts w:ascii="Arial" w:hAnsi="Arial" w:cs="Arial"/>
                <w:i/>
                <w:iCs/>
                <w:color w:val="000000"/>
                <w:sz w:val="24"/>
                <w:szCs w:val="24"/>
                <w:lang w:val="es-ES"/>
              </w:rPr>
              <w:t>malaccensis</w:t>
            </w:r>
            <w:proofErr w:type="spellEnd"/>
            <w:r w:rsidRPr="00D11159">
              <w:rPr>
                <w:rFonts w:ascii="Arial" w:hAnsi="Arial" w:cs="Arial"/>
                <w:i/>
                <w:iCs/>
                <w:color w:val="000000"/>
                <w:sz w:val="24"/>
                <w:szCs w:val="24"/>
                <w:lang w:val="es-ES"/>
              </w:rPr>
              <w:t xml:space="preserve"> L.</w:t>
            </w:r>
          </w:p>
        </w:tc>
        <w:tc>
          <w:tcPr>
            <w:tcW w:w="1669" w:type="dxa"/>
            <w:tcBorders>
              <w:top w:val="nil"/>
              <w:left w:val="nil"/>
              <w:bottom w:val="single" w:sz="4" w:space="0" w:color="auto"/>
              <w:right w:val="single" w:sz="4" w:space="0" w:color="auto"/>
            </w:tcBorders>
            <w:shd w:val="clear" w:color="auto" w:fill="auto"/>
            <w:noWrap/>
            <w:vAlign w:val="bottom"/>
            <w:hideMark/>
          </w:tcPr>
          <w:p w:rsidR="0030230E" w:rsidRPr="00D11159" w:rsidRDefault="0030230E" w:rsidP="00293708">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43</w:t>
            </w:r>
          </w:p>
        </w:tc>
        <w:tc>
          <w:tcPr>
            <w:tcW w:w="954" w:type="dxa"/>
            <w:tcBorders>
              <w:top w:val="nil"/>
              <w:left w:val="nil"/>
              <w:bottom w:val="single" w:sz="4" w:space="0" w:color="auto"/>
              <w:right w:val="single" w:sz="4" w:space="0" w:color="auto"/>
            </w:tcBorders>
            <w:shd w:val="clear" w:color="auto" w:fill="auto"/>
            <w:noWrap/>
            <w:vAlign w:val="bottom"/>
            <w:hideMark/>
          </w:tcPr>
          <w:p w:rsidR="0030230E" w:rsidRPr="00D11159" w:rsidRDefault="0030230E" w:rsidP="00293708">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8,05%</w:t>
            </w:r>
          </w:p>
        </w:tc>
      </w:tr>
      <w:tr w:rsidR="0030230E" w:rsidRPr="00D11159" w:rsidTr="00293708">
        <w:trPr>
          <w:trHeight w:val="300"/>
          <w:jc w:val="center"/>
        </w:trPr>
        <w:tc>
          <w:tcPr>
            <w:tcW w:w="2314" w:type="dxa"/>
            <w:tcBorders>
              <w:top w:val="nil"/>
              <w:left w:val="single" w:sz="4" w:space="0" w:color="auto"/>
              <w:bottom w:val="single" w:sz="4" w:space="0" w:color="auto"/>
              <w:right w:val="single" w:sz="4" w:space="0" w:color="auto"/>
            </w:tcBorders>
            <w:shd w:val="clear" w:color="auto" w:fill="auto"/>
            <w:noWrap/>
            <w:vAlign w:val="bottom"/>
            <w:hideMark/>
          </w:tcPr>
          <w:p w:rsidR="0030230E" w:rsidRPr="00D11159" w:rsidRDefault="0030230E" w:rsidP="00293708">
            <w:pPr>
              <w:autoSpaceDE/>
              <w:autoSpaceDN/>
              <w:rPr>
                <w:rFonts w:ascii="Arial" w:hAnsi="Arial" w:cs="Arial"/>
                <w:color w:val="000000"/>
                <w:sz w:val="24"/>
                <w:szCs w:val="24"/>
                <w:lang w:val="es-ES"/>
              </w:rPr>
            </w:pPr>
            <w:r w:rsidRPr="00D11159">
              <w:rPr>
                <w:rFonts w:ascii="Arial" w:hAnsi="Arial" w:cs="Arial"/>
                <w:color w:val="000000"/>
                <w:sz w:val="24"/>
                <w:szCs w:val="24"/>
                <w:lang w:val="es-ES"/>
              </w:rPr>
              <w:t>Guayaba</w:t>
            </w:r>
          </w:p>
        </w:tc>
        <w:tc>
          <w:tcPr>
            <w:tcW w:w="3435" w:type="dxa"/>
            <w:tcBorders>
              <w:top w:val="nil"/>
              <w:left w:val="nil"/>
              <w:bottom w:val="single" w:sz="4" w:space="0" w:color="auto"/>
              <w:right w:val="single" w:sz="4" w:space="0" w:color="auto"/>
            </w:tcBorders>
            <w:shd w:val="clear" w:color="auto" w:fill="auto"/>
            <w:noWrap/>
            <w:vAlign w:val="center"/>
            <w:hideMark/>
          </w:tcPr>
          <w:p w:rsidR="0030230E" w:rsidRPr="00D11159" w:rsidRDefault="0030230E" w:rsidP="00293708">
            <w:pPr>
              <w:autoSpaceDE/>
              <w:autoSpaceDN/>
              <w:rPr>
                <w:rFonts w:ascii="Arial" w:hAnsi="Arial" w:cs="Arial"/>
                <w:i/>
                <w:iCs/>
                <w:color w:val="000000"/>
                <w:sz w:val="24"/>
                <w:szCs w:val="24"/>
                <w:lang w:val="es-ES"/>
              </w:rPr>
            </w:pPr>
            <w:proofErr w:type="spellStart"/>
            <w:r w:rsidRPr="00D11159">
              <w:rPr>
                <w:rFonts w:ascii="Arial" w:hAnsi="Arial" w:cs="Arial"/>
                <w:i/>
                <w:iCs/>
                <w:color w:val="000000"/>
                <w:sz w:val="24"/>
                <w:szCs w:val="24"/>
                <w:lang w:val="es-ES"/>
              </w:rPr>
              <w:t>Psidium</w:t>
            </w:r>
            <w:proofErr w:type="spellEnd"/>
            <w:r w:rsidRPr="00D11159">
              <w:rPr>
                <w:rFonts w:ascii="Arial" w:hAnsi="Arial" w:cs="Arial"/>
                <w:i/>
                <w:iCs/>
                <w:color w:val="000000"/>
                <w:sz w:val="24"/>
                <w:szCs w:val="24"/>
                <w:lang w:val="es-ES"/>
              </w:rPr>
              <w:t xml:space="preserve"> </w:t>
            </w:r>
            <w:proofErr w:type="spellStart"/>
            <w:r w:rsidRPr="00D11159">
              <w:rPr>
                <w:rFonts w:ascii="Arial" w:hAnsi="Arial" w:cs="Arial"/>
                <w:i/>
                <w:iCs/>
                <w:color w:val="000000"/>
                <w:sz w:val="24"/>
                <w:szCs w:val="24"/>
                <w:lang w:val="es-ES"/>
              </w:rPr>
              <w:t>guajava</w:t>
            </w:r>
            <w:proofErr w:type="spellEnd"/>
            <w:r w:rsidRPr="00D11159">
              <w:rPr>
                <w:rFonts w:ascii="Arial" w:hAnsi="Arial" w:cs="Arial"/>
                <w:i/>
                <w:iCs/>
                <w:color w:val="000000"/>
                <w:sz w:val="24"/>
                <w:szCs w:val="24"/>
                <w:lang w:val="es-ES"/>
              </w:rPr>
              <w:t xml:space="preserve"> L.</w:t>
            </w:r>
          </w:p>
        </w:tc>
        <w:tc>
          <w:tcPr>
            <w:tcW w:w="1669" w:type="dxa"/>
            <w:tcBorders>
              <w:top w:val="nil"/>
              <w:left w:val="nil"/>
              <w:bottom w:val="single" w:sz="4" w:space="0" w:color="auto"/>
              <w:right w:val="single" w:sz="4" w:space="0" w:color="auto"/>
            </w:tcBorders>
            <w:shd w:val="clear" w:color="auto" w:fill="auto"/>
            <w:noWrap/>
            <w:vAlign w:val="bottom"/>
            <w:hideMark/>
          </w:tcPr>
          <w:p w:rsidR="0030230E" w:rsidRPr="00D11159" w:rsidRDefault="0030230E" w:rsidP="00293708">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30</w:t>
            </w:r>
          </w:p>
        </w:tc>
        <w:tc>
          <w:tcPr>
            <w:tcW w:w="954" w:type="dxa"/>
            <w:tcBorders>
              <w:top w:val="nil"/>
              <w:left w:val="nil"/>
              <w:bottom w:val="single" w:sz="4" w:space="0" w:color="auto"/>
              <w:right w:val="single" w:sz="4" w:space="0" w:color="auto"/>
            </w:tcBorders>
            <w:shd w:val="clear" w:color="auto" w:fill="auto"/>
            <w:noWrap/>
            <w:vAlign w:val="bottom"/>
            <w:hideMark/>
          </w:tcPr>
          <w:p w:rsidR="0030230E" w:rsidRPr="00D11159" w:rsidRDefault="0030230E" w:rsidP="00293708">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5,62%</w:t>
            </w:r>
          </w:p>
        </w:tc>
      </w:tr>
      <w:tr w:rsidR="0030230E" w:rsidRPr="00D11159" w:rsidTr="00293708">
        <w:trPr>
          <w:trHeight w:val="300"/>
          <w:jc w:val="center"/>
        </w:trPr>
        <w:tc>
          <w:tcPr>
            <w:tcW w:w="2314" w:type="dxa"/>
            <w:tcBorders>
              <w:top w:val="nil"/>
              <w:left w:val="single" w:sz="4" w:space="0" w:color="auto"/>
              <w:bottom w:val="single" w:sz="4" w:space="0" w:color="auto"/>
              <w:right w:val="single" w:sz="4" w:space="0" w:color="auto"/>
            </w:tcBorders>
            <w:shd w:val="clear" w:color="auto" w:fill="auto"/>
            <w:noWrap/>
            <w:vAlign w:val="bottom"/>
            <w:hideMark/>
          </w:tcPr>
          <w:p w:rsidR="0030230E" w:rsidRPr="00D11159" w:rsidRDefault="0030230E" w:rsidP="00293708">
            <w:pPr>
              <w:autoSpaceDE/>
              <w:autoSpaceDN/>
              <w:rPr>
                <w:rFonts w:ascii="Arial" w:hAnsi="Arial" w:cs="Arial"/>
                <w:color w:val="000000"/>
                <w:sz w:val="24"/>
                <w:szCs w:val="24"/>
                <w:lang w:val="es-ES"/>
              </w:rPr>
            </w:pPr>
            <w:r w:rsidRPr="00D11159">
              <w:rPr>
                <w:rFonts w:ascii="Arial" w:hAnsi="Arial" w:cs="Arial"/>
                <w:color w:val="000000"/>
                <w:sz w:val="24"/>
                <w:szCs w:val="24"/>
                <w:lang w:val="es-ES"/>
              </w:rPr>
              <w:t>Aguacate</w:t>
            </w:r>
          </w:p>
        </w:tc>
        <w:tc>
          <w:tcPr>
            <w:tcW w:w="3435" w:type="dxa"/>
            <w:tcBorders>
              <w:top w:val="nil"/>
              <w:left w:val="nil"/>
              <w:bottom w:val="single" w:sz="4" w:space="0" w:color="auto"/>
              <w:right w:val="single" w:sz="4" w:space="0" w:color="auto"/>
            </w:tcBorders>
            <w:shd w:val="clear" w:color="auto" w:fill="auto"/>
            <w:noWrap/>
            <w:vAlign w:val="center"/>
            <w:hideMark/>
          </w:tcPr>
          <w:p w:rsidR="0030230E" w:rsidRPr="00D11159" w:rsidRDefault="0030230E" w:rsidP="00293708">
            <w:pPr>
              <w:autoSpaceDE/>
              <w:autoSpaceDN/>
              <w:rPr>
                <w:rFonts w:ascii="Arial" w:hAnsi="Arial" w:cs="Arial"/>
                <w:i/>
                <w:iCs/>
                <w:color w:val="000000"/>
                <w:sz w:val="24"/>
                <w:szCs w:val="24"/>
                <w:lang w:val="es-ES"/>
              </w:rPr>
            </w:pPr>
            <w:proofErr w:type="spellStart"/>
            <w:r w:rsidRPr="00D11159">
              <w:rPr>
                <w:rFonts w:ascii="Arial" w:hAnsi="Arial" w:cs="Arial"/>
                <w:i/>
                <w:iCs/>
                <w:color w:val="000000"/>
                <w:sz w:val="24"/>
                <w:szCs w:val="24"/>
                <w:lang w:val="es-ES"/>
              </w:rPr>
              <w:t>Persea</w:t>
            </w:r>
            <w:proofErr w:type="spellEnd"/>
            <w:r w:rsidRPr="00D11159">
              <w:rPr>
                <w:rFonts w:ascii="Arial" w:hAnsi="Arial" w:cs="Arial"/>
                <w:i/>
                <w:iCs/>
                <w:color w:val="000000"/>
                <w:sz w:val="24"/>
                <w:szCs w:val="24"/>
                <w:lang w:val="es-ES"/>
              </w:rPr>
              <w:t xml:space="preserve"> americana </w:t>
            </w:r>
            <w:proofErr w:type="spellStart"/>
            <w:r w:rsidRPr="00D11159">
              <w:rPr>
                <w:rFonts w:ascii="Arial" w:hAnsi="Arial" w:cs="Arial"/>
                <w:i/>
                <w:iCs/>
                <w:color w:val="000000"/>
                <w:sz w:val="24"/>
                <w:szCs w:val="24"/>
                <w:lang w:val="es-ES"/>
              </w:rPr>
              <w:t>Mill</w:t>
            </w:r>
            <w:proofErr w:type="spellEnd"/>
            <w:r w:rsidRPr="00D11159">
              <w:rPr>
                <w:rFonts w:ascii="Arial" w:hAnsi="Arial" w:cs="Arial"/>
                <w:i/>
                <w:iCs/>
                <w:color w:val="000000"/>
                <w:sz w:val="24"/>
                <w:szCs w:val="24"/>
                <w:lang w:val="es-ES"/>
              </w:rPr>
              <w:t>.</w:t>
            </w:r>
          </w:p>
        </w:tc>
        <w:tc>
          <w:tcPr>
            <w:tcW w:w="1669" w:type="dxa"/>
            <w:tcBorders>
              <w:top w:val="nil"/>
              <w:left w:val="nil"/>
              <w:bottom w:val="single" w:sz="4" w:space="0" w:color="auto"/>
              <w:right w:val="single" w:sz="4" w:space="0" w:color="auto"/>
            </w:tcBorders>
            <w:shd w:val="clear" w:color="auto" w:fill="auto"/>
            <w:noWrap/>
            <w:vAlign w:val="bottom"/>
            <w:hideMark/>
          </w:tcPr>
          <w:p w:rsidR="0030230E" w:rsidRPr="00D11159" w:rsidRDefault="0030230E" w:rsidP="00293708">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21</w:t>
            </w:r>
          </w:p>
        </w:tc>
        <w:tc>
          <w:tcPr>
            <w:tcW w:w="954" w:type="dxa"/>
            <w:tcBorders>
              <w:top w:val="nil"/>
              <w:left w:val="nil"/>
              <w:bottom w:val="single" w:sz="4" w:space="0" w:color="auto"/>
              <w:right w:val="single" w:sz="4" w:space="0" w:color="auto"/>
            </w:tcBorders>
            <w:shd w:val="clear" w:color="auto" w:fill="auto"/>
            <w:noWrap/>
            <w:vAlign w:val="bottom"/>
            <w:hideMark/>
          </w:tcPr>
          <w:p w:rsidR="0030230E" w:rsidRPr="00D11159" w:rsidRDefault="0030230E" w:rsidP="00293708">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3,93%</w:t>
            </w:r>
          </w:p>
        </w:tc>
      </w:tr>
      <w:tr w:rsidR="0030230E" w:rsidRPr="00D11159" w:rsidTr="00293708">
        <w:trPr>
          <w:trHeight w:val="300"/>
          <w:jc w:val="center"/>
        </w:trPr>
        <w:tc>
          <w:tcPr>
            <w:tcW w:w="2314" w:type="dxa"/>
            <w:tcBorders>
              <w:top w:val="nil"/>
              <w:left w:val="single" w:sz="4" w:space="0" w:color="auto"/>
              <w:bottom w:val="single" w:sz="4" w:space="0" w:color="auto"/>
              <w:right w:val="single" w:sz="4" w:space="0" w:color="auto"/>
            </w:tcBorders>
            <w:shd w:val="clear" w:color="auto" w:fill="auto"/>
            <w:noWrap/>
            <w:vAlign w:val="bottom"/>
            <w:hideMark/>
          </w:tcPr>
          <w:p w:rsidR="0030230E" w:rsidRPr="00D11159" w:rsidRDefault="0030230E" w:rsidP="00293708">
            <w:pPr>
              <w:autoSpaceDE/>
              <w:autoSpaceDN/>
              <w:rPr>
                <w:rFonts w:ascii="Arial" w:hAnsi="Arial" w:cs="Arial"/>
                <w:color w:val="000000"/>
                <w:sz w:val="24"/>
                <w:szCs w:val="24"/>
                <w:lang w:val="es-ES"/>
              </w:rPr>
            </w:pPr>
            <w:r w:rsidRPr="00D11159">
              <w:rPr>
                <w:rFonts w:ascii="Arial" w:hAnsi="Arial" w:cs="Arial"/>
                <w:color w:val="000000"/>
                <w:sz w:val="24"/>
                <w:szCs w:val="24"/>
                <w:lang w:val="es-ES"/>
              </w:rPr>
              <w:t>Palma jícara</w:t>
            </w:r>
          </w:p>
        </w:tc>
        <w:tc>
          <w:tcPr>
            <w:tcW w:w="3435" w:type="dxa"/>
            <w:tcBorders>
              <w:top w:val="nil"/>
              <w:left w:val="nil"/>
              <w:bottom w:val="single" w:sz="4" w:space="0" w:color="auto"/>
              <w:right w:val="single" w:sz="4" w:space="0" w:color="auto"/>
            </w:tcBorders>
            <w:shd w:val="clear" w:color="auto" w:fill="auto"/>
            <w:noWrap/>
            <w:vAlign w:val="bottom"/>
            <w:hideMark/>
          </w:tcPr>
          <w:p w:rsidR="0030230E" w:rsidRPr="00D11159" w:rsidRDefault="0030230E" w:rsidP="00293708">
            <w:pPr>
              <w:autoSpaceDE/>
              <w:autoSpaceDN/>
              <w:rPr>
                <w:rFonts w:ascii="Arial" w:hAnsi="Arial" w:cs="Arial"/>
                <w:i/>
                <w:iCs/>
                <w:color w:val="000000"/>
                <w:sz w:val="24"/>
                <w:szCs w:val="24"/>
                <w:lang w:val="es-ES"/>
              </w:rPr>
            </w:pPr>
            <w:r w:rsidRPr="00D11159">
              <w:rPr>
                <w:rFonts w:ascii="Arial" w:hAnsi="Arial" w:cs="Arial"/>
                <w:i/>
                <w:iCs/>
                <w:color w:val="000000"/>
                <w:sz w:val="24"/>
                <w:szCs w:val="24"/>
                <w:lang w:val="es-ES"/>
              </w:rPr>
              <w:t xml:space="preserve">Euterpe </w:t>
            </w:r>
            <w:proofErr w:type="spellStart"/>
            <w:r w:rsidRPr="00D11159">
              <w:rPr>
                <w:rFonts w:ascii="Arial" w:hAnsi="Arial" w:cs="Arial"/>
                <w:i/>
                <w:iCs/>
                <w:color w:val="000000"/>
                <w:sz w:val="24"/>
                <w:szCs w:val="24"/>
                <w:lang w:val="es-ES"/>
              </w:rPr>
              <w:t>oleracea</w:t>
            </w:r>
            <w:proofErr w:type="spellEnd"/>
          </w:p>
        </w:tc>
        <w:tc>
          <w:tcPr>
            <w:tcW w:w="1669" w:type="dxa"/>
            <w:tcBorders>
              <w:top w:val="nil"/>
              <w:left w:val="nil"/>
              <w:bottom w:val="single" w:sz="4" w:space="0" w:color="auto"/>
              <w:right w:val="single" w:sz="4" w:space="0" w:color="auto"/>
            </w:tcBorders>
            <w:shd w:val="clear" w:color="auto" w:fill="auto"/>
            <w:noWrap/>
            <w:vAlign w:val="bottom"/>
            <w:hideMark/>
          </w:tcPr>
          <w:p w:rsidR="0030230E" w:rsidRPr="00D11159" w:rsidRDefault="0030230E" w:rsidP="00293708">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35</w:t>
            </w:r>
          </w:p>
        </w:tc>
        <w:tc>
          <w:tcPr>
            <w:tcW w:w="954" w:type="dxa"/>
            <w:tcBorders>
              <w:top w:val="nil"/>
              <w:left w:val="nil"/>
              <w:bottom w:val="single" w:sz="4" w:space="0" w:color="auto"/>
              <w:right w:val="single" w:sz="4" w:space="0" w:color="auto"/>
            </w:tcBorders>
            <w:shd w:val="clear" w:color="auto" w:fill="auto"/>
            <w:noWrap/>
            <w:vAlign w:val="bottom"/>
            <w:hideMark/>
          </w:tcPr>
          <w:p w:rsidR="0030230E" w:rsidRPr="00D11159" w:rsidRDefault="0030230E" w:rsidP="00293708">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6,55%</w:t>
            </w:r>
          </w:p>
        </w:tc>
      </w:tr>
      <w:tr w:rsidR="0030230E" w:rsidRPr="00D11159" w:rsidTr="00293708">
        <w:trPr>
          <w:trHeight w:val="300"/>
          <w:jc w:val="center"/>
        </w:trPr>
        <w:tc>
          <w:tcPr>
            <w:tcW w:w="574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30E" w:rsidRPr="00D11159" w:rsidRDefault="0030230E" w:rsidP="00293708">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TOTAL</w:t>
            </w:r>
          </w:p>
        </w:tc>
        <w:tc>
          <w:tcPr>
            <w:tcW w:w="1669" w:type="dxa"/>
            <w:tcBorders>
              <w:top w:val="nil"/>
              <w:left w:val="nil"/>
              <w:bottom w:val="single" w:sz="4" w:space="0" w:color="auto"/>
              <w:right w:val="single" w:sz="4" w:space="0" w:color="auto"/>
            </w:tcBorders>
            <w:shd w:val="clear" w:color="auto" w:fill="auto"/>
            <w:noWrap/>
            <w:vAlign w:val="bottom"/>
            <w:hideMark/>
          </w:tcPr>
          <w:p w:rsidR="0030230E" w:rsidRPr="00D11159" w:rsidRDefault="0030230E" w:rsidP="00293708">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257</w:t>
            </w:r>
          </w:p>
        </w:tc>
        <w:tc>
          <w:tcPr>
            <w:tcW w:w="954" w:type="dxa"/>
            <w:tcBorders>
              <w:top w:val="nil"/>
              <w:left w:val="nil"/>
              <w:bottom w:val="single" w:sz="4" w:space="0" w:color="auto"/>
              <w:right w:val="single" w:sz="4" w:space="0" w:color="auto"/>
            </w:tcBorders>
            <w:shd w:val="clear" w:color="auto" w:fill="auto"/>
            <w:noWrap/>
            <w:vAlign w:val="bottom"/>
            <w:hideMark/>
          </w:tcPr>
          <w:p w:rsidR="0030230E" w:rsidRPr="00D11159" w:rsidRDefault="0030230E" w:rsidP="00293708">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48,13%</w:t>
            </w:r>
          </w:p>
        </w:tc>
      </w:tr>
    </w:tbl>
    <w:p w:rsidR="0030230E" w:rsidRDefault="0030230E" w:rsidP="0030230E">
      <w:pPr>
        <w:tabs>
          <w:tab w:val="center" w:pos="4561"/>
        </w:tabs>
        <w:jc w:val="center"/>
        <w:rPr>
          <w:rFonts w:ascii="Arial" w:hAnsi="Arial" w:cs="Arial"/>
          <w:sz w:val="24"/>
          <w:lang w:val="es-ES_tradnl"/>
        </w:rPr>
      </w:pPr>
      <w:r w:rsidRPr="00F47F3B">
        <w:rPr>
          <w:rStyle w:val="Emphasis"/>
        </w:rPr>
        <w:t xml:space="preserve">Fuente: </w:t>
      </w:r>
      <w:r>
        <w:rPr>
          <w:rStyle w:val="Emphasis"/>
        </w:rPr>
        <w:t xml:space="preserve">Inventario Forestal, </w:t>
      </w:r>
      <w:r w:rsidRPr="00BB6BFC">
        <w:rPr>
          <w:rStyle w:val="Emphasis"/>
        </w:rPr>
        <w:t>Corporación para el Desarrollo Putumayense y la Empresa de Energía E.S.A. E.S.P</w:t>
      </w:r>
      <w:r>
        <w:rPr>
          <w:rStyle w:val="Emphasis"/>
        </w:rPr>
        <w:t>, 2017</w:t>
      </w:r>
      <w:r w:rsidRPr="00F47F3B">
        <w:rPr>
          <w:rStyle w:val="Emphasis"/>
        </w:rPr>
        <w:t>.</w:t>
      </w:r>
    </w:p>
    <w:p w:rsidR="0030230E" w:rsidRDefault="0030230E" w:rsidP="0030230E">
      <w:pPr>
        <w:tabs>
          <w:tab w:val="left" w:pos="3405"/>
        </w:tabs>
      </w:pPr>
    </w:p>
    <w:p w:rsidR="00B44797" w:rsidRDefault="00B44797" w:rsidP="0030230E">
      <w:pPr>
        <w:tabs>
          <w:tab w:val="left" w:pos="3405"/>
        </w:tabs>
      </w:pPr>
    </w:p>
    <w:p w:rsidR="00B44797" w:rsidRDefault="00B44797" w:rsidP="0030230E">
      <w:pPr>
        <w:tabs>
          <w:tab w:val="left" w:pos="3405"/>
        </w:tabs>
      </w:pPr>
    </w:p>
    <w:p w:rsidR="00B44797" w:rsidRDefault="00B44797" w:rsidP="0030230E">
      <w:pPr>
        <w:tabs>
          <w:tab w:val="left" w:pos="3405"/>
        </w:tabs>
      </w:pPr>
    </w:p>
    <w:p w:rsidR="00B44797" w:rsidRDefault="00B44797" w:rsidP="0030230E">
      <w:pPr>
        <w:tabs>
          <w:tab w:val="left" w:pos="3405"/>
        </w:tabs>
      </w:pPr>
    </w:p>
    <w:p w:rsidR="00B44797" w:rsidRDefault="00B44797" w:rsidP="0030230E">
      <w:pPr>
        <w:tabs>
          <w:tab w:val="left" w:pos="3405"/>
        </w:tabs>
      </w:pPr>
    </w:p>
    <w:p w:rsidR="00B44797" w:rsidRDefault="00B44797" w:rsidP="0030230E">
      <w:pPr>
        <w:tabs>
          <w:tab w:val="left" w:pos="3405"/>
        </w:tabs>
      </w:pPr>
    </w:p>
    <w:p w:rsidR="0030230E" w:rsidRPr="00585EB0" w:rsidRDefault="0030230E" w:rsidP="0030230E">
      <w:pPr>
        <w:pStyle w:val="Caption"/>
      </w:pPr>
      <w:bookmarkStart w:id="67" w:name="_Toc494827790"/>
      <w:r>
        <w:lastRenderedPageBreak/>
        <w:t xml:space="preserve">Figura </w:t>
      </w:r>
      <w:r w:rsidR="007F2B7F">
        <w:fldChar w:fldCharType="begin"/>
      </w:r>
      <w:r w:rsidR="007F2B7F">
        <w:instrText xml:space="preserve"> SEQ Figura \* ARABIC </w:instrText>
      </w:r>
      <w:r w:rsidR="007F2B7F">
        <w:fldChar w:fldCharType="separate"/>
      </w:r>
      <w:r w:rsidR="00113FD2">
        <w:rPr>
          <w:noProof/>
        </w:rPr>
        <w:t>16</w:t>
      </w:r>
      <w:r w:rsidR="007F2B7F">
        <w:rPr>
          <w:noProof/>
        </w:rPr>
        <w:fldChar w:fldCharType="end"/>
      </w:r>
      <w:r w:rsidR="009E44A8">
        <w:t>. Especies Arbóreas con Mayor A</w:t>
      </w:r>
      <w:r w:rsidRPr="00585EB0">
        <w:t>bundancia</w:t>
      </w:r>
      <w:bookmarkEnd w:id="67"/>
    </w:p>
    <w:p w:rsidR="0030230E" w:rsidRDefault="0030230E" w:rsidP="0030230E">
      <w:pPr>
        <w:rPr>
          <w:rFonts w:ascii="Arial" w:hAnsi="Arial" w:cs="Arial"/>
          <w:sz w:val="24"/>
          <w:lang w:val="es-ES_tradnl"/>
        </w:rPr>
      </w:pPr>
    </w:p>
    <w:p w:rsidR="0030230E" w:rsidRDefault="0030230E" w:rsidP="0030230E">
      <w:pPr>
        <w:jc w:val="center"/>
        <w:rPr>
          <w:rFonts w:ascii="Arial" w:hAnsi="Arial" w:cs="Arial"/>
          <w:sz w:val="24"/>
          <w:lang w:val="es-ES_tradnl"/>
        </w:rPr>
      </w:pPr>
      <w:r>
        <w:rPr>
          <w:rFonts w:ascii="Arial" w:hAnsi="Arial" w:cs="Arial"/>
          <w:noProof/>
          <w:sz w:val="24"/>
          <w:lang w:val="en-US" w:eastAsia="en-US"/>
        </w:rPr>
        <w:drawing>
          <wp:inline distT="0" distB="0" distL="0" distR="0" wp14:anchorId="3C27B03F" wp14:editId="59A12E10">
            <wp:extent cx="3428697" cy="2531374"/>
            <wp:effectExtent l="0" t="0" r="635" b="25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48278" cy="2545831"/>
                    </a:xfrm>
                    <a:prstGeom prst="rect">
                      <a:avLst/>
                    </a:prstGeom>
                    <a:noFill/>
                  </pic:spPr>
                </pic:pic>
              </a:graphicData>
            </a:graphic>
          </wp:inline>
        </w:drawing>
      </w:r>
    </w:p>
    <w:p w:rsidR="0030230E" w:rsidRDefault="0030230E" w:rsidP="0030230E">
      <w:pPr>
        <w:tabs>
          <w:tab w:val="center" w:pos="4561"/>
        </w:tabs>
        <w:jc w:val="center"/>
        <w:rPr>
          <w:rFonts w:ascii="Arial" w:hAnsi="Arial" w:cs="Arial"/>
          <w:sz w:val="24"/>
          <w:lang w:val="es-ES_tradnl"/>
        </w:rPr>
      </w:pPr>
      <w:r>
        <w:rPr>
          <w:rStyle w:val="Emphasis"/>
        </w:rPr>
        <w:tab/>
      </w:r>
      <w:r w:rsidRPr="00F47F3B">
        <w:rPr>
          <w:rStyle w:val="Emphasis"/>
        </w:rPr>
        <w:t xml:space="preserve">Fuente: </w:t>
      </w:r>
      <w:r>
        <w:rPr>
          <w:rStyle w:val="Emphasis"/>
        </w:rPr>
        <w:t xml:space="preserve">Inventario Forestal, </w:t>
      </w:r>
      <w:r w:rsidRPr="00BB6BFC">
        <w:rPr>
          <w:rStyle w:val="Emphasis"/>
        </w:rPr>
        <w:t>Corporación para el Desarrollo Putumayense y la Empresa de Energía E.S.A. E.S.P</w:t>
      </w:r>
      <w:r>
        <w:rPr>
          <w:rStyle w:val="Emphasis"/>
        </w:rPr>
        <w:t>, 2017</w:t>
      </w:r>
      <w:r w:rsidRPr="00F47F3B">
        <w:rPr>
          <w:rStyle w:val="Emphasis"/>
        </w:rPr>
        <w:t>.</w:t>
      </w:r>
    </w:p>
    <w:p w:rsidR="0030230E" w:rsidRDefault="0030230E" w:rsidP="0030230E">
      <w:pPr>
        <w:tabs>
          <w:tab w:val="center" w:pos="4561"/>
        </w:tabs>
        <w:rPr>
          <w:rFonts w:ascii="Arial" w:hAnsi="Arial" w:cs="Arial"/>
          <w:sz w:val="24"/>
          <w:lang w:val="es-ES_tradnl"/>
        </w:rPr>
      </w:pPr>
    </w:p>
    <w:p w:rsidR="00B44797" w:rsidRDefault="00B44797" w:rsidP="0030230E">
      <w:pPr>
        <w:tabs>
          <w:tab w:val="center" w:pos="4561"/>
        </w:tabs>
        <w:rPr>
          <w:rFonts w:ascii="Arial" w:hAnsi="Arial" w:cs="Arial"/>
          <w:sz w:val="24"/>
          <w:lang w:val="es-ES_tradnl"/>
        </w:rPr>
      </w:pPr>
    </w:p>
    <w:p w:rsidR="00B44797" w:rsidRDefault="00B44797" w:rsidP="0030230E">
      <w:pPr>
        <w:tabs>
          <w:tab w:val="center" w:pos="4561"/>
        </w:tabs>
        <w:rPr>
          <w:rFonts w:ascii="Arial" w:hAnsi="Arial" w:cs="Arial"/>
          <w:sz w:val="24"/>
          <w:lang w:val="es-ES_tradnl"/>
        </w:rPr>
      </w:pPr>
    </w:p>
    <w:p w:rsidR="0030230E" w:rsidRPr="00FF1B49" w:rsidRDefault="0030230E" w:rsidP="007C408D">
      <w:pPr>
        <w:pStyle w:val="ListParagraph"/>
        <w:numPr>
          <w:ilvl w:val="0"/>
          <w:numId w:val="62"/>
        </w:numPr>
        <w:rPr>
          <w:rFonts w:ascii="Arial" w:hAnsi="Arial" w:cs="Arial"/>
          <w:b/>
          <w:sz w:val="24"/>
          <w:lang w:val="es-ES_tradnl"/>
        </w:rPr>
      </w:pPr>
      <w:r w:rsidRPr="00FF1B49">
        <w:rPr>
          <w:rFonts w:ascii="Arial" w:hAnsi="Arial" w:cs="Arial"/>
          <w:b/>
          <w:sz w:val="24"/>
          <w:lang w:val="es-ES_tradnl"/>
        </w:rPr>
        <w:t xml:space="preserve">Áreas </w:t>
      </w:r>
      <w:r w:rsidR="009E44A8">
        <w:rPr>
          <w:rFonts w:ascii="Arial" w:hAnsi="Arial" w:cs="Arial"/>
          <w:b/>
          <w:sz w:val="24"/>
          <w:lang w:val="es-ES_tradnl"/>
        </w:rPr>
        <w:t>Naturales Protegidas</w:t>
      </w:r>
    </w:p>
    <w:p w:rsidR="0030230E" w:rsidRDefault="0030230E" w:rsidP="0030230E">
      <w:pPr>
        <w:rPr>
          <w:rFonts w:ascii="Arial" w:hAnsi="Arial" w:cs="Arial"/>
          <w:b/>
          <w:sz w:val="24"/>
          <w:lang w:val="es-ES_tradnl"/>
        </w:rPr>
      </w:pPr>
    </w:p>
    <w:p w:rsidR="0030230E" w:rsidRDefault="0030230E" w:rsidP="0030230E">
      <w:pPr>
        <w:jc w:val="both"/>
        <w:rPr>
          <w:rFonts w:ascii="Arial" w:hAnsi="Arial" w:cs="Arial"/>
          <w:sz w:val="24"/>
          <w:lang w:val="es-ES_tradnl"/>
        </w:rPr>
      </w:pPr>
      <w:r w:rsidRPr="00A3178C">
        <w:rPr>
          <w:rFonts w:ascii="Arial" w:hAnsi="Arial" w:cs="Arial"/>
          <w:sz w:val="24"/>
          <w:lang w:val="es-ES_tradnl"/>
        </w:rPr>
        <w:t>De acuerdo con la información transmitida por la Alcaldía</w:t>
      </w:r>
      <w:r>
        <w:rPr>
          <w:rFonts w:ascii="Arial" w:hAnsi="Arial" w:cs="Arial"/>
          <w:sz w:val="24"/>
          <w:lang w:val="es-ES_tradnl"/>
        </w:rPr>
        <w:t xml:space="preserve"> de Mocoa</w:t>
      </w:r>
      <w:r w:rsidRPr="00A3178C">
        <w:rPr>
          <w:rFonts w:ascii="Arial" w:hAnsi="Arial" w:cs="Arial"/>
          <w:sz w:val="24"/>
          <w:lang w:val="es-ES_tradnl"/>
        </w:rPr>
        <w:t xml:space="preserve">, </w:t>
      </w:r>
      <w:r w:rsidR="009E44A8">
        <w:rPr>
          <w:rFonts w:ascii="Arial" w:hAnsi="Arial" w:cs="Arial"/>
          <w:sz w:val="24"/>
          <w:lang w:val="es-ES_tradnl"/>
        </w:rPr>
        <w:t xml:space="preserve">en </w:t>
      </w:r>
      <w:r w:rsidRPr="00A3178C">
        <w:rPr>
          <w:rFonts w:ascii="Arial" w:hAnsi="Arial" w:cs="Arial"/>
          <w:sz w:val="24"/>
          <w:lang w:val="es-ES_tradnl"/>
        </w:rPr>
        <w:t xml:space="preserve">el </w:t>
      </w:r>
      <w:r w:rsidR="009E44A8">
        <w:rPr>
          <w:rFonts w:ascii="Arial" w:hAnsi="Arial" w:cs="Arial"/>
          <w:sz w:val="24"/>
          <w:lang w:val="es-ES_tradnl"/>
        </w:rPr>
        <w:t xml:space="preserve">casco urbano del </w:t>
      </w:r>
      <w:r w:rsidRPr="00A3178C">
        <w:rPr>
          <w:rFonts w:ascii="Arial" w:hAnsi="Arial" w:cs="Arial"/>
          <w:sz w:val="24"/>
          <w:lang w:val="es-ES_tradnl"/>
        </w:rPr>
        <w:t xml:space="preserve">municipio </w:t>
      </w:r>
      <w:r>
        <w:rPr>
          <w:rFonts w:ascii="Arial" w:hAnsi="Arial" w:cs="Arial"/>
          <w:sz w:val="24"/>
          <w:lang w:val="es-ES_tradnl"/>
        </w:rPr>
        <w:t xml:space="preserve">donde </w:t>
      </w:r>
      <w:r w:rsidR="009E44A8">
        <w:rPr>
          <w:rFonts w:ascii="Arial" w:hAnsi="Arial" w:cs="Arial"/>
          <w:sz w:val="24"/>
          <w:lang w:val="es-ES_tradnl"/>
        </w:rPr>
        <w:t xml:space="preserve">se </w:t>
      </w:r>
      <w:r>
        <w:rPr>
          <w:rFonts w:ascii="Arial" w:hAnsi="Arial" w:cs="Arial"/>
          <w:sz w:val="24"/>
          <w:lang w:val="es-ES_tradnl"/>
        </w:rPr>
        <w:t xml:space="preserve">llevará a cabo el programa </w:t>
      </w:r>
      <w:r w:rsidRPr="00A3178C">
        <w:rPr>
          <w:rFonts w:ascii="Arial" w:hAnsi="Arial" w:cs="Arial"/>
          <w:sz w:val="24"/>
          <w:lang w:val="es-ES_tradnl"/>
        </w:rPr>
        <w:t xml:space="preserve">y sus áreas anexas, no presentan </w:t>
      </w:r>
      <w:r>
        <w:rPr>
          <w:rFonts w:ascii="Arial" w:hAnsi="Arial" w:cs="Arial"/>
          <w:sz w:val="24"/>
          <w:lang w:val="es-ES_tradnl"/>
        </w:rPr>
        <w:t>áreas con restricciones ambientales, como se puede evidenciar en la siguiente figura.</w:t>
      </w:r>
    </w:p>
    <w:p w:rsidR="0030230E" w:rsidRDefault="0030230E" w:rsidP="0030230E">
      <w:pPr>
        <w:jc w:val="both"/>
        <w:rPr>
          <w:rFonts w:ascii="Arial" w:hAnsi="Arial" w:cs="Arial"/>
          <w:sz w:val="24"/>
          <w:lang w:val="es-ES_tradnl"/>
        </w:rPr>
      </w:pPr>
    </w:p>
    <w:p w:rsidR="00B44797" w:rsidRDefault="00B44797" w:rsidP="0030230E">
      <w:pPr>
        <w:jc w:val="both"/>
        <w:rPr>
          <w:rFonts w:ascii="Arial" w:hAnsi="Arial" w:cs="Arial"/>
          <w:sz w:val="24"/>
          <w:lang w:val="es-ES_tradnl"/>
        </w:rPr>
      </w:pPr>
    </w:p>
    <w:p w:rsidR="00B44797" w:rsidRDefault="00B44797" w:rsidP="0030230E">
      <w:pPr>
        <w:jc w:val="both"/>
        <w:rPr>
          <w:rFonts w:ascii="Arial" w:hAnsi="Arial" w:cs="Arial"/>
          <w:sz w:val="24"/>
          <w:lang w:val="es-ES_tradnl"/>
        </w:rPr>
      </w:pPr>
    </w:p>
    <w:p w:rsidR="00B44797" w:rsidRDefault="00B44797" w:rsidP="0030230E">
      <w:pPr>
        <w:jc w:val="both"/>
        <w:rPr>
          <w:rFonts w:ascii="Arial" w:hAnsi="Arial" w:cs="Arial"/>
          <w:sz w:val="24"/>
          <w:lang w:val="es-ES_tradnl"/>
        </w:rPr>
      </w:pPr>
    </w:p>
    <w:p w:rsidR="00B44797" w:rsidRDefault="00B44797" w:rsidP="0030230E">
      <w:pPr>
        <w:jc w:val="both"/>
        <w:rPr>
          <w:rFonts w:ascii="Arial" w:hAnsi="Arial" w:cs="Arial"/>
          <w:sz w:val="24"/>
          <w:lang w:val="es-ES_tradnl"/>
        </w:rPr>
      </w:pPr>
    </w:p>
    <w:p w:rsidR="00B44797" w:rsidRDefault="00B44797" w:rsidP="0030230E">
      <w:pPr>
        <w:jc w:val="both"/>
        <w:rPr>
          <w:rFonts w:ascii="Arial" w:hAnsi="Arial" w:cs="Arial"/>
          <w:sz w:val="24"/>
          <w:lang w:val="es-ES_tradnl"/>
        </w:rPr>
      </w:pPr>
    </w:p>
    <w:p w:rsidR="00B44797" w:rsidRDefault="00B44797" w:rsidP="0030230E">
      <w:pPr>
        <w:jc w:val="both"/>
        <w:rPr>
          <w:rFonts w:ascii="Arial" w:hAnsi="Arial" w:cs="Arial"/>
          <w:sz w:val="24"/>
          <w:lang w:val="es-ES_tradnl"/>
        </w:rPr>
      </w:pPr>
    </w:p>
    <w:p w:rsidR="00B44797" w:rsidRDefault="00B44797" w:rsidP="0030230E">
      <w:pPr>
        <w:jc w:val="both"/>
        <w:rPr>
          <w:rFonts w:ascii="Arial" w:hAnsi="Arial" w:cs="Arial"/>
          <w:sz w:val="24"/>
          <w:lang w:val="es-ES_tradnl"/>
        </w:rPr>
      </w:pPr>
    </w:p>
    <w:p w:rsidR="00B44797" w:rsidRDefault="00B44797" w:rsidP="0030230E">
      <w:pPr>
        <w:jc w:val="both"/>
        <w:rPr>
          <w:rFonts w:ascii="Arial" w:hAnsi="Arial" w:cs="Arial"/>
          <w:sz w:val="24"/>
          <w:lang w:val="es-ES_tradnl"/>
        </w:rPr>
      </w:pPr>
    </w:p>
    <w:p w:rsidR="00B44797" w:rsidRDefault="00B44797" w:rsidP="0030230E">
      <w:pPr>
        <w:jc w:val="both"/>
        <w:rPr>
          <w:rFonts w:ascii="Arial" w:hAnsi="Arial" w:cs="Arial"/>
          <w:sz w:val="24"/>
          <w:lang w:val="es-ES_tradnl"/>
        </w:rPr>
      </w:pPr>
    </w:p>
    <w:p w:rsidR="00B44797" w:rsidRDefault="00B44797" w:rsidP="0030230E">
      <w:pPr>
        <w:jc w:val="both"/>
        <w:rPr>
          <w:rFonts w:ascii="Arial" w:hAnsi="Arial" w:cs="Arial"/>
          <w:sz w:val="24"/>
          <w:lang w:val="es-ES_tradnl"/>
        </w:rPr>
      </w:pPr>
    </w:p>
    <w:p w:rsidR="00B44797" w:rsidRDefault="00B44797" w:rsidP="0030230E">
      <w:pPr>
        <w:jc w:val="both"/>
        <w:rPr>
          <w:rFonts w:ascii="Arial" w:hAnsi="Arial" w:cs="Arial"/>
          <w:sz w:val="24"/>
          <w:lang w:val="es-ES_tradnl"/>
        </w:rPr>
      </w:pPr>
    </w:p>
    <w:p w:rsidR="00B44797" w:rsidRDefault="00B44797" w:rsidP="0030230E">
      <w:pPr>
        <w:jc w:val="both"/>
        <w:rPr>
          <w:rFonts w:ascii="Arial" w:hAnsi="Arial" w:cs="Arial"/>
          <w:sz w:val="24"/>
          <w:lang w:val="es-ES_tradnl"/>
        </w:rPr>
      </w:pPr>
    </w:p>
    <w:p w:rsidR="00B44797" w:rsidRDefault="00B44797" w:rsidP="0030230E">
      <w:pPr>
        <w:jc w:val="both"/>
        <w:rPr>
          <w:rFonts w:ascii="Arial" w:hAnsi="Arial" w:cs="Arial"/>
          <w:sz w:val="24"/>
          <w:lang w:val="es-ES_tradnl"/>
        </w:rPr>
      </w:pPr>
    </w:p>
    <w:p w:rsidR="00B44797" w:rsidRDefault="00B44797" w:rsidP="0030230E">
      <w:pPr>
        <w:jc w:val="both"/>
        <w:rPr>
          <w:rFonts w:ascii="Arial" w:hAnsi="Arial" w:cs="Arial"/>
          <w:sz w:val="24"/>
          <w:lang w:val="es-ES_tradnl"/>
        </w:rPr>
      </w:pPr>
    </w:p>
    <w:p w:rsidR="00B44797" w:rsidRDefault="00B44797" w:rsidP="0030230E">
      <w:pPr>
        <w:jc w:val="both"/>
        <w:rPr>
          <w:rFonts w:ascii="Arial" w:hAnsi="Arial" w:cs="Arial"/>
          <w:sz w:val="24"/>
          <w:lang w:val="es-ES_tradnl"/>
        </w:rPr>
      </w:pPr>
    </w:p>
    <w:p w:rsidR="00B44797" w:rsidRDefault="00B44797" w:rsidP="0030230E">
      <w:pPr>
        <w:jc w:val="both"/>
        <w:rPr>
          <w:rFonts w:ascii="Arial" w:hAnsi="Arial" w:cs="Arial"/>
          <w:sz w:val="24"/>
          <w:lang w:val="es-ES_tradnl"/>
        </w:rPr>
      </w:pPr>
    </w:p>
    <w:p w:rsidR="00B44797" w:rsidRDefault="00B44797" w:rsidP="0030230E">
      <w:pPr>
        <w:jc w:val="both"/>
        <w:rPr>
          <w:rFonts w:ascii="Arial" w:hAnsi="Arial" w:cs="Arial"/>
          <w:sz w:val="24"/>
          <w:lang w:val="es-ES_tradnl"/>
        </w:rPr>
      </w:pPr>
    </w:p>
    <w:p w:rsidR="00B44797" w:rsidRDefault="00B44797" w:rsidP="0030230E">
      <w:pPr>
        <w:jc w:val="both"/>
        <w:rPr>
          <w:rFonts w:ascii="Arial" w:hAnsi="Arial" w:cs="Arial"/>
          <w:sz w:val="24"/>
          <w:lang w:val="es-ES_tradnl"/>
        </w:rPr>
      </w:pPr>
    </w:p>
    <w:p w:rsidR="0030230E" w:rsidRPr="00A3178C" w:rsidRDefault="0030230E" w:rsidP="0030230E">
      <w:pPr>
        <w:pStyle w:val="Caption"/>
        <w:rPr>
          <w:rFonts w:cs="Arial"/>
          <w:sz w:val="24"/>
          <w:lang w:val="es-ES_tradnl"/>
        </w:rPr>
      </w:pPr>
      <w:r>
        <w:rPr>
          <w:rFonts w:cs="Arial"/>
          <w:sz w:val="24"/>
          <w:lang w:val="es-ES_tradnl"/>
        </w:rPr>
        <w:t xml:space="preserve"> </w:t>
      </w:r>
      <w:r w:rsidRPr="00A3178C">
        <w:rPr>
          <w:rFonts w:cs="Arial"/>
          <w:sz w:val="24"/>
          <w:lang w:val="es-ES_tradnl"/>
        </w:rPr>
        <w:t xml:space="preserve">  </w:t>
      </w:r>
      <w:bookmarkStart w:id="68" w:name="_Toc493888985"/>
      <w:bookmarkStart w:id="69" w:name="_Toc494827791"/>
      <w:r>
        <w:t xml:space="preserve">Figura </w:t>
      </w:r>
      <w:r w:rsidR="007F2B7F">
        <w:fldChar w:fldCharType="begin"/>
      </w:r>
      <w:r w:rsidR="007F2B7F">
        <w:instrText xml:space="preserve"> SEQ Figura \* ARABIC </w:instrText>
      </w:r>
      <w:r w:rsidR="007F2B7F">
        <w:fldChar w:fldCharType="separate"/>
      </w:r>
      <w:r w:rsidR="00113FD2">
        <w:rPr>
          <w:noProof/>
        </w:rPr>
        <w:t>17</w:t>
      </w:r>
      <w:r w:rsidR="007F2B7F">
        <w:rPr>
          <w:noProof/>
        </w:rPr>
        <w:fldChar w:fldCharType="end"/>
      </w:r>
      <w:r w:rsidR="009E44A8">
        <w:t>. Áreas S</w:t>
      </w:r>
      <w:r>
        <w:t xml:space="preserve">in </w:t>
      </w:r>
      <w:r w:rsidR="009E44A8">
        <w:t>R</w:t>
      </w:r>
      <w:r>
        <w:t xml:space="preserve">estricción de </w:t>
      </w:r>
      <w:r w:rsidR="009E44A8">
        <w:t>U</w:t>
      </w:r>
      <w:r>
        <w:t>so</w:t>
      </w:r>
      <w:bookmarkEnd w:id="68"/>
      <w:bookmarkEnd w:id="69"/>
    </w:p>
    <w:p w:rsidR="0030230E" w:rsidRDefault="0030230E" w:rsidP="0030230E">
      <w:pPr>
        <w:rPr>
          <w:rFonts w:ascii="Arial" w:hAnsi="Arial" w:cs="Arial"/>
          <w:b/>
          <w:sz w:val="24"/>
          <w:lang w:val="es-ES_tradnl"/>
        </w:rPr>
      </w:pPr>
    </w:p>
    <w:p w:rsidR="0030230E" w:rsidRDefault="0030230E" w:rsidP="0030230E">
      <w:pPr>
        <w:rPr>
          <w:rFonts w:ascii="Arial" w:hAnsi="Arial" w:cs="Arial"/>
          <w:b/>
          <w:sz w:val="24"/>
          <w:lang w:val="es-ES_tradnl"/>
        </w:rPr>
      </w:pPr>
    </w:p>
    <w:p w:rsidR="0030230E" w:rsidRDefault="0030230E" w:rsidP="0030230E">
      <w:pPr>
        <w:rPr>
          <w:rFonts w:ascii="Arial" w:hAnsi="Arial" w:cs="Arial"/>
          <w:b/>
          <w:sz w:val="24"/>
          <w:lang w:val="es-ES_tradnl"/>
        </w:rPr>
      </w:pPr>
      <w:r>
        <w:rPr>
          <w:noProof/>
          <w:lang w:val="en-US" w:eastAsia="en-US"/>
        </w:rPr>
        <mc:AlternateContent>
          <mc:Choice Requires="wps">
            <w:drawing>
              <wp:anchor distT="0" distB="0" distL="114300" distR="114300" simplePos="0" relativeHeight="251692544" behindDoc="0" locked="0" layoutInCell="1" allowOverlap="1" wp14:anchorId="1770F91A" wp14:editId="64111364">
                <wp:simplePos x="0" y="0"/>
                <wp:positionH relativeFrom="column">
                  <wp:posOffset>2002790</wp:posOffset>
                </wp:positionH>
                <wp:positionV relativeFrom="paragraph">
                  <wp:posOffset>2108362</wp:posOffset>
                </wp:positionV>
                <wp:extent cx="182880" cy="87464"/>
                <wp:effectExtent l="0" t="0" r="83820" b="65405"/>
                <wp:wrapNone/>
                <wp:docPr id="30" name="Conector recto de flecha 30"/>
                <wp:cNvGraphicFramePr/>
                <a:graphic xmlns:a="http://schemas.openxmlformats.org/drawingml/2006/main">
                  <a:graphicData uri="http://schemas.microsoft.com/office/word/2010/wordprocessingShape">
                    <wps:wsp>
                      <wps:cNvCnPr/>
                      <wps:spPr>
                        <a:xfrm>
                          <a:off x="0" y="0"/>
                          <a:ext cx="182880" cy="87464"/>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51901E5A" id="_x0000_t32" coordsize="21600,21600" o:spt="32" o:oned="t" path="m,l21600,21600e" filled="f">
                <v:path arrowok="t" fillok="f" o:connecttype="none"/>
                <o:lock v:ext="edit" shapetype="t"/>
              </v:shapetype>
              <v:shape id="Conector recto de flecha 30" o:spid="_x0000_s1026" type="#_x0000_t32" style="position:absolute;margin-left:157.7pt;margin-top:166pt;width:14.4pt;height:6.9pt;z-index:251692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" strokecolor="black [3200]" strokeweight="1.5pt">
                <v:stroke endarrow="block" joinstyle="miter"/>
              </v:shape>
            </w:pict>
          </mc:Fallback>
        </mc:AlternateContent>
      </w:r>
      <w:r>
        <w:rPr>
          <w:rFonts w:ascii="Arial" w:hAnsi="Arial" w:cs="Arial"/>
          <w:b/>
          <w:noProof/>
          <w:sz w:val="24"/>
          <w:lang w:val="en-US" w:eastAsia="en-US"/>
        </w:rPr>
        <w:drawing>
          <wp:inline distT="0" distB="0" distL="0" distR="0" wp14:anchorId="7E21BEF6" wp14:editId="6FA7E930">
            <wp:extent cx="5725160" cy="3943985"/>
            <wp:effectExtent l="0" t="0" r="889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5160" cy="3943985"/>
                    </a:xfrm>
                    <a:prstGeom prst="rect">
                      <a:avLst/>
                    </a:prstGeom>
                    <a:noFill/>
                  </pic:spPr>
                </pic:pic>
              </a:graphicData>
            </a:graphic>
          </wp:inline>
        </w:drawing>
      </w:r>
    </w:p>
    <w:p w:rsidR="0030230E" w:rsidRPr="00F47F3B" w:rsidRDefault="0030230E" w:rsidP="0030230E">
      <w:pPr>
        <w:jc w:val="center"/>
        <w:rPr>
          <w:rStyle w:val="Emphasis"/>
        </w:rPr>
      </w:pPr>
      <w:r w:rsidRPr="00F47F3B">
        <w:rPr>
          <w:rStyle w:val="Emphasis"/>
        </w:rPr>
        <w:t xml:space="preserve">Fuente: </w:t>
      </w:r>
      <w:r>
        <w:rPr>
          <w:rStyle w:val="Emphasis"/>
        </w:rPr>
        <w:t>Alcaldía Municipal de Mocoa</w:t>
      </w:r>
      <w:r w:rsidRPr="00F47F3B">
        <w:rPr>
          <w:rStyle w:val="Emphasis"/>
        </w:rPr>
        <w:t>.</w:t>
      </w:r>
    </w:p>
    <w:p w:rsidR="0030230E" w:rsidRDefault="0030230E" w:rsidP="0030230E">
      <w:pPr>
        <w:rPr>
          <w:rFonts w:ascii="Arial" w:hAnsi="Arial" w:cs="Arial"/>
          <w:sz w:val="24"/>
          <w:lang w:val="es-ES_tradnl"/>
        </w:rPr>
      </w:pPr>
    </w:p>
    <w:p w:rsidR="0030230E" w:rsidRPr="002C57C3" w:rsidRDefault="0030230E" w:rsidP="0030230E">
      <w:pPr>
        <w:jc w:val="both"/>
        <w:rPr>
          <w:rFonts w:ascii="Arial" w:hAnsi="Arial" w:cs="Arial"/>
          <w:sz w:val="24"/>
          <w:lang w:val="es-ES_tradnl"/>
        </w:rPr>
      </w:pPr>
      <w:r>
        <w:rPr>
          <w:rFonts w:ascii="Arial" w:hAnsi="Arial" w:cs="Arial"/>
          <w:sz w:val="24"/>
          <w:lang w:val="es-ES_tradnl"/>
        </w:rPr>
        <w:t xml:space="preserve">Sin </w:t>
      </w:r>
      <w:r w:rsidR="009E44A8">
        <w:rPr>
          <w:rFonts w:ascii="Arial" w:hAnsi="Arial" w:cs="Arial"/>
          <w:sz w:val="24"/>
          <w:lang w:val="es-ES_tradnl"/>
        </w:rPr>
        <w:t>embargo,</w:t>
      </w:r>
      <w:r>
        <w:rPr>
          <w:rFonts w:ascii="Arial" w:hAnsi="Arial" w:cs="Arial"/>
          <w:sz w:val="24"/>
          <w:lang w:val="es-ES_tradnl"/>
        </w:rPr>
        <w:t xml:space="preserve"> se conoce que la cuenca alta del Río Mocoa con un área de 34.600 has (ver figura anterior), corresponde a una Reserva Forestal Protectora, según Acuerdo INDERENA No. 14 de 1984 </w:t>
      </w:r>
      <w:r w:rsidR="009E44A8">
        <w:rPr>
          <w:rFonts w:ascii="Arial" w:hAnsi="Arial" w:cs="Arial"/>
          <w:sz w:val="24"/>
          <w:lang w:val="es-ES_tradnl"/>
        </w:rPr>
        <w:t>y</w:t>
      </w:r>
      <w:r>
        <w:rPr>
          <w:rFonts w:ascii="Arial" w:hAnsi="Arial" w:cs="Arial"/>
          <w:sz w:val="24"/>
          <w:lang w:val="es-ES_tradnl"/>
        </w:rPr>
        <w:t xml:space="preserve"> Resolución ejecutiva 224 de 1984.   </w:t>
      </w:r>
    </w:p>
    <w:p w:rsidR="0030230E" w:rsidRDefault="0030230E" w:rsidP="00925F4A">
      <w:pPr>
        <w:rPr>
          <w:rFonts w:ascii="Arial" w:hAnsi="Arial" w:cs="Arial"/>
          <w:b/>
          <w:sz w:val="24"/>
          <w:lang w:val="es-ES_tradnl"/>
        </w:rPr>
      </w:pPr>
    </w:p>
    <w:p w:rsidR="00925F4A" w:rsidRDefault="009E44A8" w:rsidP="007C408D">
      <w:pPr>
        <w:pStyle w:val="ListParagraph"/>
        <w:numPr>
          <w:ilvl w:val="0"/>
          <w:numId w:val="62"/>
        </w:numPr>
        <w:rPr>
          <w:rFonts w:ascii="Arial" w:hAnsi="Arial" w:cs="Arial"/>
          <w:b/>
          <w:sz w:val="24"/>
          <w:lang w:val="es-ES_tradnl"/>
        </w:rPr>
      </w:pPr>
      <w:r>
        <w:rPr>
          <w:rFonts w:ascii="Arial" w:hAnsi="Arial" w:cs="Arial"/>
          <w:b/>
          <w:sz w:val="24"/>
          <w:lang w:val="es-ES_tradnl"/>
        </w:rPr>
        <w:t>Zonas de V</w:t>
      </w:r>
      <w:r w:rsidR="00925F4A" w:rsidRPr="00ED0733">
        <w:rPr>
          <w:rFonts w:ascii="Arial" w:hAnsi="Arial" w:cs="Arial"/>
          <w:b/>
          <w:sz w:val="24"/>
          <w:lang w:val="es-ES_tradnl"/>
        </w:rPr>
        <w:t>ida</w:t>
      </w:r>
    </w:p>
    <w:p w:rsidR="00925F4A" w:rsidRDefault="00925F4A" w:rsidP="00925F4A">
      <w:pPr>
        <w:rPr>
          <w:rFonts w:ascii="Arial" w:hAnsi="Arial" w:cs="Arial"/>
          <w:b/>
          <w:sz w:val="24"/>
          <w:lang w:val="es-ES_tradnl"/>
        </w:rPr>
      </w:pPr>
    </w:p>
    <w:p w:rsidR="00925F4A" w:rsidRPr="000148E7" w:rsidRDefault="00925F4A" w:rsidP="00925F4A">
      <w:pPr>
        <w:jc w:val="both"/>
        <w:rPr>
          <w:rFonts w:ascii="Arial" w:hAnsi="Arial" w:cs="Arial"/>
          <w:sz w:val="24"/>
          <w:lang w:val="es-ES_tradnl"/>
        </w:rPr>
      </w:pPr>
      <w:r w:rsidRPr="000148E7">
        <w:rPr>
          <w:rFonts w:ascii="Arial" w:hAnsi="Arial" w:cs="Arial"/>
          <w:sz w:val="24"/>
          <w:lang w:val="es-ES_tradnl"/>
        </w:rPr>
        <w:t>Mocoa se u</w:t>
      </w:r>
      <w:r>
        <w:rPr>
          <w:rFonts w:ascii="Arial" w:hAnsi="Arial" w:cs="Arial"/>
          <w:sz w:val="24"/>
          <w:lang w:val="es-ES_tradnl"/>
        </w:rPr>
        <w:t>bica dentro de la zona de vida b</w:t>
      </w:r>
      <w:r w:rsidRPr="000148E7">
        <w:rPr>
          <w:rFonts w:ascii="Arial" w:hAnsi="Arial" w:cs="Arial"/>
          <w:sz w:val="24"/>
          <w:lang w:val="es-ES_tradnl"/>
        </w:rPr>
        <w:t>osque húmedo tropical</w:t>
      </w:r>
      <w:r>
        <w:rPr>
          <w:rFonts w:ascii="Arial" w:hAnsi="Arial" w:cs="Arial"/>
          <w:sz w:val="24"/>
          <w:lang w:val="es-ES_tradnl"/>
        </w:rPr>
        <w:t xml:space="preserve"> (</w:t>
      </w:r>
      <w:proofErr w:type="spellStart"/>
      <w:r>
        <w:rPr>
          <w:rFonts w:ascii="Arial" w:hAnsi="Arial" w:cs="Arial"/>
          <w:sz w:val="24"/>
          <w:lang w:val="es-ES_tradnl"/>
        </w:rPr>
        <w:t>bh</w:t>
      </w:r>
      <w:proofErr w:type="spellEnd"/>
      <w:r>
        <w:rPr>
          <w:rFonts w:ascii="Arial" w:hAnsi="Arial" w:cs="Arial"/>
          <w:sz w:val="24"/>
          <w:lang w:val="es-ES_tradnl"/>
        </w:rPr>
        <w:t xml:space="preserve">-T), la cual se caracteriza por presentar una precipitación entre anual los 2000mm y 4000 mm, una temperatura media de 24ºC y se localiza entre los 600 y 1000 msnm.  </w:t>
      </w:r>
    </w:p>
    <w:p w:rsidR="00925F4A" w:rsidRPr="000148E7" w:rsidRDefault="00925F4A" w:rsidP="00925F4A">
      <w:pPr>
        <w:jc w:val="both"/>
        <w:rPr>
          <w:rFonts w:ascii="Arial" w:hAnsi="Arial" w:cs="Arial"/>
          <w:sz w:val="24"/>
          <w:lang w:val="es-ES_tradnl"/>
        </w:rPr>
      </w:pPr>
    </w:p>
    <w:p w:rsidR="00925F4A" w:rsidRDefault="00925F4A" w:rsidP="00925F4A">
      <w:pPr>
        <w:pStyle w:val="Caption"/>
      </w:pPr>
    </w:p>
    <w:p w:rsidR="00B44797" w:rsidRDefault="00B44797" w:rsidP="00B44797"/>
    <w:p w:rsidR="00B44797" w:rsidRDefault="00B44797" w:rsidP="00B44797"/>
    <w:p w:rsidR="00B44797" w:rsidRDefault="00B44797" w:rsidP="00B44797"/>
    <w:p w:rsidR="00B44797" w:rsidRDefault="00B44797" w:rsidP="00B44797"/>
    <w:p w:rsidR="00B44797" w:rsidRDefault="00B44797" w:rsidP="00B44797"/>
    <w:p w:rsidR="00B44797" w:rsidRDefault="00B44797" w:rsidP="00B44797"/>
    <w:p w:rsidR="00B44797" w:rsidRPr="00B44797" w:rsidRDefault="00B44797" w:rsidP="00B44797"/>
    <w:p w:rsidR="00925F4A" w:rsidRDefault="00925F4A" w:rsidP="00925F4A">
      <w:pPr>
        <w:pStyle w:val="Caption"/>
        <w:rPr>
          <w:rFonts w:cs="Arial"/>
          <w:b w:val="0"/>
          <w:sz w:val="24"/>
          <w:lang w:val="es-ES_tradnl"/>
        </w:rPr>
      </w:pPr>
      <w:bookmarkStart w:id="70" w:name="_Toc493888984"/>
      <w:bookmarkStart w:id="71" w:name="_Toc494827792"/>
      <w:r>
        <w:t xml:space="preserve">Figura </w:t>
      </w:r>
      <w:r w:rsidR="007F2B7F">
        <w:fldChar w:fldCharType="begin"/>
      </w:r>
      <w:r w:rsidR="007F2B7F">
        <w:instrText xml:space="preserve"> SEQ Figura \* ARABIC </w:instrText>
      </w:r>
      <w:r w:rsidR="007F2B7F">
        <w:fldChar w:fldCharType="separate"/>
      </w:r>
      <w:r w:rsidR="00113FD2">
        <w:rPr>
          <w:noProof/>
        </w:rPr>
        <w:t>18</w:t>
      </w:r>
      <w:r w:rsidR="007F2B7F">
        <w:rPr>
          <w:noProof/>
        </w:rPr>
        <w:fldChar w:fldCharType="end"/>
      </w:r>
      <w:r w:rsidR="009E44A8">
        <w:t>. Zonas de V</w:t>
      </w:r>
      <w:r>
        <w:t>ida</w:t>
      </w:r>
      <w:bookmarkEnd w:id="70"/>
      <w:bookmarkEnd w:id="71"/>
    </w:p>
    <w:p w:rsidR="00925F4A" w:rsidRPr="008D222D" w:rsidRDefault="00925F4A" w:rsidP="00925F4A">
      <w:pPr>
        <w:jc w:val="center"/>
        <w:rPr>
          <w:rFonts w:ascii="Arial" w:hAnsi="Arial" w:cs="Arial"/>
          <w:b/>
          <w:sz w:val="24"/>
          <w:lang w:val="es-ES_tradnl"/>
        </w:rPr>
      </w:pPr>
      <w:r>
        <w:rPr>
          <w:noProof/>
          <w:lang w:val="en-US" w:eastAsia="en-US"/>
        </w:rPr>
        <mc:AlternateContent>
          <mc:Choice Requires="wps">
            <w:drawing>
              <wp:anchor distT="0" distB="0" distL="114300" distR="114300" simplePos="0" relativeHeight="251681280" behindDoc="0" locked="0" layoutInCell="1" allowOverlap="1" wp14:anchorId="1035B490" wp14:editId="775CB90C">
                <wp:simplePos x="0" y="0"/>
                <wp:positionH relativeFrom="column">
                  <wp:posOffset>1612121</wp:posOffset>
                </wp:positionH>
                <wp:positionV relativeFrom="paragraph">
                  <wp:posOffset>1525042</wp:posOffset>
                </wp:positionV>
                <wp:extent cx="612476" cy="241540"/>
                <wp:effectExtent l="0" t="0" r="0" b="6350"/>
                <wp:wrapNone/>
                <wp:docPr id="8" name="Cuadro de texto 8"/>
                <wp:cNvGraphicFramePr/>
                <a:graphic xmlns:a="http://schemas.openxmlformats.org/drawingml/2006/main">
                  <a:graphicData uri="http://schemas.microsoft.com/office/word/2010/wordprocessingShape">
                    <wps:wsp>
                      <wps:cNvSpPr txBox="1"/>
                      <wps:spPr>
                        <a:xfrm>
                          <a:off x="0" y="0"/>
                          <a:ext cx="612476" cy="2415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43575" w:rsidRPr="00527E86" w:rsidRDefault="00343575" w:rsidP="00925F4A">
                            <w:pPr>
                              <w:rPr>
                                <w:rFonts w:ascii="Arial" w:hAnsi="Arial" w:cs="Arial"/>
                                <w:b/>
                                <w:i/>
                                <w:sz w:val="22"/>
                              </w:rPr>
                            </w:pPr>
                            <w:proofErr w:type="spellStart"/>
                            <w:r w:rsidRPr="00527E86">
                              <w:rPr>
                                <w:rFonts w:ascii="Arial" w:hAnsi="Arial" w:cs="Arial"/>
                                <w:b/>
                                <w:i/>
                                <w:sz w:val="22"/>
                              </w:rPr>
                              <w:t>bh</w:t>
                            </w:r>
                            <w:proofErr w:type="spellEnd"/>
                            <w:r w:rsidRPr="00527E86">
                              <w:rPr>
                                <w:rFonts w:ascii="Arial" w:hAnsi="Arial" w:cs="Arial"/>
                                <w:b/>
                                <w:i/>
                                <w:sz w:val="22"/>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8" o:spid="_x0000_s1027" type="#_x0000_t202" style="position:absolute;left:0;text-align:left;margin-left:126.95pt;margin-top:120.1pt;width:48.25pt;height:19pt;z-index:2516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" filled="f" stroked="f" strokeweight=".5pt">
                <v:textbox>
                  <w:txbxContent>
                    <w:p w:rsidR="00343575" w:rsidRPr="00527E86" w:rsidRDefault="00343575" w:rsidP="00925F4A">
                      <w:pPr>
                        <w:rPr>
                          <w:rFonts w:ascii="Arial" w:hAnsi="Arial" w:cs="Arial"/>
                          <w:b/>
                          <w:i/>
                          <w:sz w:val="22"/>
                        </w:rPr>
                      </w:pPr>
                      <w:proofErr w:type="spellStart"/>
                      <w:r w:rsidRPr="00527E86">
                        <w:rPr>
                          <w:rFonts w:ascii="Arial" w:hAnsi="Arial" w:cs="Arial"/>
                          <w:b/>
                          <w:i/>
                          <w:sz w:val="22"/>
                        </w:rPr>
                        <w:t>bh</w:t>
                      </w:r>
                      <w:proofErr w:type="spellEnd"/>
                      <w:r w:rsidRPr="00527E86">
                        <w:rPr>
                          <w:rFonts w:ascii="Arial" w:hAnsi="Arial" w:cs="Arial"/>
                          <w:b/>
                          <w:i/>
                          <w:sz w:val="22"/>
                        </w:rPr>
                        <w:t>-T</w:t>
                      </w:r>
                    </w:p>
                  </w:txbxContent>
                </v:textbox>
              </v:shape>
            </w:pict>
          </mc:Fallback>
        </mc:AlternateContent>
      </w:r>
      <w:r>
        <w:rPr>
          <w:noProof/>
          <w:lang w:val="en-US" w:eastAsia="en-US"/>
        </w:rPr>
        <w:drawing>
          <wp:inline distT="0" distB="0" distL="0" distR="0" wp14:anchorId="3B33FF2A" wp14:editId="54D0C732">
            <wp:extent cx="2926230" cy="3838216"/>
            <wp:effectExtent l="76200" t="19050" r="83820" b="12446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27504" cy="3839887"/>
                    </a:xfrm>
                    <a:prstGeom prst="rect">
                      <a:avLst/>
                    </a:prstGeom>
                    <a:ln w="19050">
                      <a:solidFill>
                        <a:schemeClr val="accent1">
                          <a:lumMod val="75000"/>
                        </a:schemeClr>
                      </a:solidFill>
                    </a:ln>
                    <a:effectLst>
                      <a:outerShdw blurRad="50800" dist="50800" dir="5400000" algn="ctr" rotWithShape="0">
                        <a:schemeClr val="bg1">
                          <a:lumMod val="75000"/>
                        </a:schemeClr>
                      </a:outerShdw>
                      <a:softEdge rad="12700"/>
                    </a:effectLst>
                  </pic:spPr>
                </pic:pic>
              </a:graphicData>
            </a:graphic>
          </wp:inline>
        </w:drawing>
      </w:r>
    </w:p>
    <w:p w:rsidR="00925F4A" w:rsidRPr="00F47F3B" w:rsidRDefault="00925F4A" w:rsidP="00925F4A">
      <w:pPr>
        <w:jc w:val="center"/>
        <w:rPr>
          <w:rStyle w:val="Emphasis"/>
        </w:rPr>
      </w:pPr>
      <w:r w:rsidRPr="00F47F3B">
        <w:rPr>
          <w:rStyle w:val="Emphasis"/>
        </w:rPr>
        <w:t xml:space="preserve">Fuente: </w:t>
      </w:r>
      <w:r>
        <w:rPr>
          <w:rStyle w:val="Emphasis"/>
        </w:rPr>
        <w:t>Corpoamazonía – INVIAS, 2009</w:t>
      </w:r>
      <w:r w:rsidRPr="00F47F3B">
        <w:rPr>
          <w:rStyle w:val="Emphasis"/>
        </w:rPr>
        <w:t>.</w:t>
      </w:r>
    </w:p>
    <w:p w:rsidR="00925F4A" w:rsidRPr="0033133F" w:rsidRDefault="00925F4A" w:rsidP="00925F4A">
      <w:pPr>
        <w:rPr>
          <w:rFonts w:ascii="Arial" w:hAnsi="Arial" w:cs="Arial"/>
          <w:sz w:val="24"/>
          <w:lang w:val="es-ES_tradnl"/>
        </w:rPr>
      </w:pPr>
    </w:p>
    <w:p w:rsidR="00E119B8" w:rsidRPr="00E119B8" w:rsidRDefault="00E119B8" w:rsidP="009669A3">
      <w:pPr>
        <w:pStyle w:val="ListParagraph"/>
        <w:numPr>
          <w:ilvl w:val="3"/>
          <w:numId w:val="10"/>
        </w:numPr>
        <w:ind w:left="1134"/>
        <w:rPr>
          <w:rFonts w:ascii="Arial" w:hAnsi="Arial" w:cs="Arial"/>
          <w:b/>
          <w:sz w:val="24"/>
          <w:lang w:val="es-ES_tradnl"/>
        </w:rPr>
      </w:pPr>
      <w:r w:rsidRPr="00E119B8">
        <w:rPr>
          <w:rFonts w:ascii="Arial" w:hAnsi="Arial" w:cs="Arial"/>
          <w:b/>
          <w:sz w:val="24"/>
          <w:lang w:val="es-ES_tradnl"/>
        </w:rPr>
        <w:t>Fauna</w:t>
      </w:r>
    </w:p>
    <w:p w:rsidR="00DA43DC" w:rsidRDefault="00DA43DC" w:rsidP="0030230E">
      <w:pPr>
        <w:rPr>
          <w:rFonts w:ascii="Arial" w:hAnsi="Arial" w:cs="Arial"/>
          <w:lang w:val="es-ES_tradnl"/>
        </w:rPr>
      </w:pPr>
    </w:p>
    <w:p w:rsidR="0030230E" w:rsidRDefault="0030230E" w:rsidP="0030230E">
      <w:pPr>
        <w:jc w:val="both"/>
        <w:rPr>
          <w:rFonts w:ascii="Arial" w:hAnsi="Arial" w:cs="Arial"/>
          <w:sz w:val="24"/>
          <w:lang w:val="es-ES_tradnl"/>
        </w:rPr>
      </w:pPr>
      <w:r>
        <w:rPr>
          <w:rFonts w:ascii="Arial" w:hAnsi="Arial" w:cs="Arial"/>
          <w:sz w:val="24"/>
          <w:lang w:val="es-ES_tradnl"/>
        </w:rPr>
        <w:t>De acuerdo con los POMPCAS de las cuencas del Río Mulato y las quebradas Taruca y Almorzadero, la fauna existente en los alrededores de la zona urbana del municipio corresponden en su mayoría a las aves, las cuales se relacionan a continuación.</w:t>
      </w:r>
    </w:p>
    <w:p w:rsidR="0030230E" w:rsidRDefault="0030230E" w:rsidP="0030230E">
      <w:pPr>
        <w:jc w:val="both"/>
        <w:rPr>
          <w:rFonts w:ascii="Arial" w:hAnsi="Arial" w:cs="Arial"/>
          <w:sz w:val="24"/>
          <w:lang w:val="es-ES_tradnl"/>
        </w:rPr>
      </w:pPr>
    </w:p>
    <w:p w:rsidR="0030230E" w:rsidRDefault="0030230E" w:rsidP="0030230E">
      <w:pPr>
        <w:pStyle w:val="Caption"/>
      </w:pPr>
      <w:bookmarkStart w:id="72" w:name="_Toc494827763"/>
      <w:r>
        <w:t xml:space="preserve">Tabla </w:t>
      </w:r>
      <w:r w:rsidR="007F2B7F">
        <w:fldChar w:fldCharType="begin"/>
      </w:r>
      <w:r w:rsidR="007F2B7F">
        <w:instrText xml:space="preserve"> SEQ Tabla \* ARABIC </w:instrText>
      </w:r>
      <w:r w:rsidR="007F2B7F">
        <w:fldChar w:fldCharType="separate"/>
      </w:r>
      <w:r w:rsidR="002712AE">
        <w:rPr>
          <w:noProof/>
        </w:rPr>
        <w:t>13</w:t>
      </w:r>
      <w:r w:rsidR="007F2B7F">
        <w:rPr>
          <w:noProof/>
        </w:rPr>
        <w:fldChar w:fldCharType="end"/>
      </w:r>
      <w:r>
        <w:t xml:space="preserve">. Aves </w:t>
      </w:r>
      <w:r w:rsidR="009E44A8">
        <w:t>I</w:t>
      </w:r>
      <w:r>
        <w:t xml:space="preserve">dentificadas en las </w:t>
      </w:r>
      <w:r w:rsidR="009E44A8">
        <w:t>M</w:t>
      </w:r>
      <w:r>
        <w:t>icrocuencas</w:t>
      </w:r>
      <w:bookmarkEnd w:id="72"/>
    </w:p>
    <w:tbl>
      <w:tblPr>
        <w:tblW w:w="79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22"/>
        <w:gridCol w:w="3076"/>
        <w:gridCol w:w="2421"/>
      </w:tblGrid>
      <w:tr w:rsidR="0030230E" w:rsidRPr="00607326" w:rsidTr="00293708">
        <w:trPr>
          <w:trHeight w:val="315"/>
          <w:tblHeader/>
          <w:jc w:val="center"/>
        </w:trPr>
        <w:tc>
          <w:tcPr>
            <w:tcW w:w="2422" w:type="dxa"/>
            <w:shd w:val="clear" w:color="auto" w:fill="D9D9D9"/>
            <w:vAlign w:val="bottom"/>
          </w:tcPr>
          <w:p w:rsidR="0030230E" w:rsidRPr="00607326" w:rsidRDefault="0030230E" w:rsidP="00293708">
            <w:pPr>
              <w:jc w:val="center"/>
              <w:rPr>
                <w:rFonts w:ascii="Arial" w:hAnsi="Arial" w:cs="Arial"/>
                <w:b/>
                <w:color w:val="000000"/>
                <w:sz w:val="24"/>
                <w:szCs w:val="24"/>
                <w:lang w:eastAsia="es-AR"/>
              </w:rPr>
            </w:pPr>
            <w:r w:rsidRPr="00607326">
              <w:rPr>
                <w:rFonts w:ascii="Arial" w:hAnsi="Arial" w:cs="Arial"/>
                <w:b/>
                <w:color w:val="000000"/>
                <w:sz w:val="24"/>
                <w:szCs w:val="24"/>
                <w:lang w:eastAsia="es-AR"/>
              </w:rPr>
              <w:t>ESPECIE</w:t>
            </w:r>
          </w:p>
        </w:tc>
        <w:tc>
          <w:tcPr>
            <w:tcW w:w="3076" w:type="dxa"/>
            <w:shd w:val="clear" w:color="auto" w:fill="D9D9D9"/>
            <w:vAlign w:val="bottom"/>
          </w:tcPr>
          <w:p w:rsidR="0030230E" w:rsidRPr="00607326" w:rsidRDefault="0030230E" w:rsidP="00293708">
            <w:pPr>
              <w:jc w:val="center"/>
              <w:rPr>
                <w:rFonts w:ascii="Arial" w:hAnsi="Arial" w:cs="Arial"/>
                <w:b/>
                <w:color w:val="000000"/>
                <w:sz w:val="24"/>
                <w:szCs w:val="24"/>
                <w:lang w:eastAsia="es-AR"/>
              </w:rPr>
            </w:pPr>
            <w:r w:rsidRPr="00607326">
              <w:rPr>
                <w:rFonts w:ascii="Arial" w:hAnsi="Arial" w:cs="Arial"/>
                <w:b/>
                <w:color w:val="000000"/>
                <w:sz w:val="24"/>
                <w:szCs w:val="24"/>
                <w:lang w:eastAsia="es-AR"/>
              </w:rPr>
              <w:t>NOMBRE CIENTÍFICO</w:t>
            </w:r>
          </w:p>
        </w:tc>
        <w:tc>
          <w:tcPr>
            <w:tcW w:w="2421" w:type="dxa"/>
            <w:shd w:val="clear" w:color="auto" w:fill="D9D9D9"/>
            <w:noWrap/>
            <w:vAlign w:val="center"/>
          </w:tcPr>
          <w:p w:rsidR="0030230E" w:rsidRPr="00607326" w:rsidRDefault="0030230E" w:rsidP="00293708">
            <w:pPr>
              <w:rPr>
                <w:rFonts w:ascii="Arial" w:hAnsi="Arial" w:cs="Arial"/>
                <w:b/>
                <w:color w:val="000000"/>
                <w:sz w:val="24"/>
                <w:szCs w:val="24"/>
                <w:lang w:eastAsia="es-AR"/>
              </w:rPr>
            </w:pPr>
            <w:r w:rsidRPr="00607326">
              <w:rPr>
                <w:rFonts w:ascii="Arial" w:hAnsi="Arial" w:cs="Arial"/>
                <w:b/>
                <w:color w:val="000000"/>
                <w:sz w:val="24"/>
                <w:szCs w:val="24"/>
                <w:lang w:eastAsia="es-AR"/>
              </w:rPr>
              <w:t>HÁBITAT</w:t>
            </w:r>
          </w:p>
        </w:tc>
      </w:tr>
      <w:tr w:rsidR="0030230E" w:rsidRPr="00462CCB" w:rsidTr="00293708">
        <w:trPr>
          <w:trHeight w:val="300"/>
          <w:jc w:val="center"/>
        </w:trPr>
        <w:tc>
          <w:tcPr>
            <w:tcW w:w="2422" w:type="dxa"/>
            <w:shd w:val="clear" w:color="auto" w:fill="auto"/>
            <w:vAlign w:val="bottom"/>
          </w:tcPr>
          <w:p w:rsidR="0030230E" w:rsidRPr="00462CCB" w:rsidRDefault="0030230E" w:rsidP="00293708">
            <w:pPr>
              <w:jc w:val="both"/>
              <w:rPr>
                <w:rFonts w:ascii="Arial" w:hAnsi="Arial" w:cs="Arial"/>
                <w:color w:val="000000"/>
                <w:sz w:val="24"/>
                <w:szCs w:val="24"/>
                <w:lang w:eastAsia="es-AR"/>
              </w:rPr>
            </w:pPr>
            <w:r w:rsidRPr="00462CCB">
              <w:rPr>
                <w:rFonts w:ascii="Arial" w:hAnsi="Arial" w:cs="Arial"/>
                <w:color w:val="000000"/>
                <w:sz w:val="24"/>
                <w:szCs w:val="24"/>
                <w:lang w:eastAsia="es-AR"/>
              </w:rPr>
              <w:t>Pavas</w:t>
            </w:r>
          </w:p>
        </w:tc>
        <w:tc>
          <w:tcPr>
            <w:tcW w:w="3076" w:type="dxa"/>
            <w:shd w:val="clear" w:color="auto" w:fill="auto"/>
            <w:vAlign w:val="bottom"/>
          </w:tcPr>
          <w:p w:rsidR="0030230E" w:rsidRPr="00462CCB" w:rsidRDefault="0030230E" w:rsidP="00293708">
            <w:pPr>
              <w:jc w:val="both"/>
              <w:rPr>
                <w:rFonts w:ascii="Arial" w:hAnsi="Arial" w:cs="Arial"/>
                <w:i/>
                <w:iCs/>
                <w:color w:val="000000"/>
                <w:sz w:val="24"/>
                <w:szCs w:val="24"/>
                <w:lang w:eastAsia="es-AR"/>
              </w:rPr>
            </w:pPr>
            <w:r w:rsidRPr="00462CCB">
              <w:rPr>
                <w:rFonts w:ascii="Arial" w:hAnsi="Arial" w:cs="Arial"/>
                <w:i/>
                <w:iCs/>
                <w:color w:val="000000"/>
                <w:sz w:val="24"/>
                <w:szCs w:val="24"/>
                <w:lang w:eastAsia="es-AR"/>
              </w:rPr>
              <w:t xml:space="preserve">Familia </w:t>
            </w:r>
            <w:proofErr w:type="spellStart"/>
            <w:r w:rsidRPr="00462CCB">
              <w:rPr>
                <w:rFonts w:ascii="Arial" w:hAnsi="Arial" w:cs="Arial"/>
                <w:i/>
                <w:iCs/>
                <w:color w:val="000000"/>
                <w:sz w:val="24"/>
                <w:szCs w:val="24"/>
                <w:lang w:eastAsia="es-AR"/>
              </w:rPr>
              <w:t>Cracidae</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Rastrojos</w:t>
            </w:r>
          </w:p>
        </w:tc>
      </w:tr>
      <w:tr w:rsidR="0030230E" w:rsidRPr="00462CCB" w:rsidTr="00293708">
        <w:trPr>
          <w:cantSplit/>
          <w:trHeight w:val="300"/>
          <w:jc w:val="center"/>
        </w:trPr>
        <w:tc>
          <w:tcPr>
            <w:tcW w:w="2422" w:type="dxa"/>
            <w:shd w:val="clear" w:color="auto" w:fill="auto"/>
            <w:vAlign w:val="bottom"/>
          </w:tcPr>
          <w:p w:rsidR="0030230E" w:rsidRPr="00462CCB" w:rsidRDefault="0030230E" w:rsidP="00293708">
            <w:pPr>
              <w:jc w:val="both"/>
              <w:rPr>
                <w:rFonts w:ascii="Arial" w:hAnsi="Arial" w:cs="Arial"/>
                <w:color w:val="000000"/>
                <w:sz w:val="24"/>
                <w:szCs w:val="24"/>
                <w:lang w:eastAsia="es-AR"/>
              </w:rPr>
            </w:pPr>
            <w:r w:rsidRPr="00462CCB">
              <w:rPr>
                <w:rFonts w:ascii="Arial" w:hAnsi="Arial" w:cs="Arial"/>
                <w:color w:val="000000"/>
                <w:sz w:val="24"/>
                <w:szCs w:val="24"/>
                <w:lang w:eastAsia="es-AR"/>
              </w:rPr>
              <w:t>Gavilán</w:t>
            </w:r>
          </w:p>
        </w:tc>
        <w:tc>
          <w:tcPr>
            <w:tcW w:w="3076" w:type="dxa"/>
            <w:shd w:val="clear" w:color="auto" w:fill="auto"/>
            <w:vAlign w:val="bottom"/>
          </w:tcPr>
          <w:p w:rsidR="0030230E" w:rsidRPr="00462CCB" w:rsidRDefault="0030230E" w:rsidP="00293708">
            <w:pPr>
              <w:jc w:val="both"/>
              <w:rPr>
                <w:rFonts w:ascii="Arial" w:hAnsi="Arial" w:cs="Arial"/>
                <w:i/>
                <w:iCs/>
                <w:color w:val="000000"/>
                <w:sz w:val="24"/>
                <w:szCs w:val="24"/>
                <w:lang w:eastAsia="es-AR"/>
              </w:rPr>
            </w:pPr>
            <w:proofErr w:type="spellStart"/>
            <w:r w:rsidRPr="00462CCB">
              <w:rPr>
                <w:rFonts w:ascii="Arial" w:hAnsi="Arial" w:cs="Arial"/>
                <w:i/>
                <w:iCs/>
                <w:color w:val="000000"/>
                <w:sz w:val="24"/>
                <w:szCs w:val="24"/>
                <w:lang w:eastAsia="es-AR"/>
              </w:rPr>
              <w:t>Gampsonyx</w:t>
            </w:r>
            <w:proofErr w:type="spellEnd"/>
            <w:r w:rsidRPr="00462CCB">
              <w:rPr>
                <w:rFonts w:ascii="Arial" w:hAnsi="Arial" w:cs="Arial"/>
                <w:i/>
                <w:iCs/>
                <w:color w:val="000000"/>
                <w:sz w:val="24"/>
                <w:szCs w:val="24"/>
                <w:lang w:eastAsia="es-AR"/>
              </w:rPr>
              <w:t xml:space="preserve"> </w:t>
            </w:r>
            <w:proofErr w:type="spellStart"/>
            <w:r w:rsidRPr="00462CCB">
              <w:rPr>
                <w:rFonts w:ascii="Arial" w:hAnsi="Arial" w:cs="Arial"/>
                <w:i/>
                <w:iCs/>
                <w:color w:val="000000"/>
                <w:sz w:val="24"/>
                <w:szCs w:val="24"/>
                <w:lang w:eastAsia="es-AR"/>
              </w:rPr>
              <w:t>sp</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Rastrojos y potreros</w:t>
            </w:r>
          </w:p>
        </w:tc>
      </w:tr>
      <w:tr w:rsidR="0030230E" w:rsidRPr="00462CCB" w:rsidTr="00293708">
        <w:trPr>
          <w:cantSplit/>
          <w:trHeight w:val="300"/>
          <w:jc w:val="center"/>
        </w:trPr>
        <w:tc>
          <w:tcPr>
            <w:tcW w:w="2422" w:type="dxa"/>
            <w:shd w:val="clear" w:color="auto" w:fill="auto"/>
            <w:vAlign w:val="bottom"/>
          </w:tcPr>
          <w:p w:rsidR="0030230E" w:rsidRPr="00462CCB" w:rsidRDefault="0030230E" w:rsidP="00293708">
            <w:pPr>
              <w:jc w:val="both"/>
              <w:rPr>
                <w:rFonts w:ascii="Arial" w:hAnsi="Arial" w:cs="Arial"/>
                <w:color w:val="000000"/>
                <w:sz w:val="24"/>
                <w:szCs w:val="24"/>
                <w:lang w:eastAsia="es-AR"/>
              </w:rPr>
            </w:pPr>
            <w:proofErr w:type="spellStart"/>
            <w:r w:rsidRPr="00462CCB">
              <w:rPr>
                <w:rFonts w:ascii="Arial" w:hAnsi="Arial" w:cs="Arial"/>
                <w:color w:val="000000"/>
                <w:sz w:val="24"/>
                <w:szCs w:val="24"/>
                <w:lang w:eastAsia="es-AR"/>
              </w:rPr>
              <w:t>Aguila</w:t>
            </w:r>
            <w:proofErr w:type="spellEnd"/>
          </w:p>
        </w:tc>
        <w:tc>
          <w:tcPr>
            <w:tcW w:w="3076" w:type="dxa"/>
            <w:shd w:val="clear" w:color="auto" w:fill="auto"/>
            <w:vAlign w:val="bottom"/>
          </w:tcPr>
          <w:p w:rsidR="0030230E" w:rsidRPr="00462CCB" w:rsidRDefault="0030230E" w:rsidP="00293708">
            <w:pPr>
              <w:jc w:val="both"/>
              <w:rPr>
                <w:rFonts w:ascii="Arial" w:hAnsi="Arial" w:cs="Arial"/>
                <w:i/>
                <w:iCs/>
                <w:color w:val="000000"/>
                <w:sz w:val="24"/>
                <w:szCs w:val="24"/>
                <w:lang w:eastAsia="es-AR"/>
              </w:rPr>
            </w:pPr>
            <w:proofErr w:type="spellStart"/>
            <w:r w:rsidRPr="00462CCB">
              <w:rPr>
                <w:rFonts w:ascii="Arial" w:hAnsi="Arial" w:cs="Arial"/>
                <w:i/>
                <w:iCs/>
                <w:color w:val="000000"/>
                <w:sz w:val="24"/>
                <w:szCs w:val="24"/>
                <w:lang w:eastAsia="es-AR"/>
              </w:rPr>
              <w:t>Morplinus</w:t>
            </w:r>
            <w:proofErr w:type="spellEnd"/>
            <w:r w:rsidRPr="00462CCB">
              <w:rPr>
                <w:rFonts w:ascii="Arial" w:hAnsi="Arial" w:cs="Arial"/>
                <w:i/>
                <w:iCs/>
                <w:color w:val="000000"/>
                <w:sz w:val="24"/>
                <w:szCs w:val="24"/>
                <w:lang w:eastAsia="es-AR"/>
              </w:rPr>
              <w:t xml:space="preserve"> </w:t>
            </w:r>
            <w:proofErr w:type="spellStart"/>
            <w:r w:rsidRPr="00462CCB">
              <w:rPr>
                <w:rFonts w:ascii="Arial" w:hAnsi="Arial" w:cs="Arial"/>
                <w:i/>
                <w:iCs/>
                <w:color w:val="000000"/>
                <w:sz w:val="24"/>
                <w:szCs w:val="24"/>
                <w:lang w:eastAsia="es-AR"/>
              </w:rPr>
              <w:t>sp</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Rastrojos y potreros</w:t>
            </w:r>
          </w:p>
        </w:tc>
      </w:tr>
      <w:tr w:rsidR="0030230E" w:rsidRPr="00462CCB" w:rsidTr="00293708">
        <w:trPr>
          <w:cantSplit/>
          <w:trHeight w:val="300"/>
          <w:jc w:val="center"/>
        </w:trPr>
        <w:tc>
          <w:tcPr>
            <w:tcW w:w="2422" w:type="dxa"/>
            <w:shd w:val="clear" w:color="auto" w:fill="auto"/>
            <w:vAlign w:val="bottom"/>
          </w:tcPr>
          <w:p w:rsidR="0030230E" w:rsidRPr="00462CCB" w:rsidRDefault="0030230E" w:rsidP="00293708">
            <w:pPr>
              <w:jc w:val="both"/>
              <w:rPr>
                <w:rFonts w:ascii="Arial" w:hAnsi="Arial" w:cs="Arial"/>
                <w:color w:val="000000"/>
                <w:sz w:val="24"/>
                <w:szCs w:val="24"/>
                <w:lang w:eastAsia="es-AR"/>
              </w:rPr>
            </w:pPr>
            <w:proofErr w:type="spellStart"/>
            <w:r w:rsidRPr="00462CCB">
              <w:rPr>
                <w:rFonts w:ascii="Arial" w:hAnsi="Arial" w:cs="Arial"/>
                <w:color w:val="000000"/>
                <w:sz w:val="24"/>
                <w:szCs w:val="24"/>
                <w:lang w:eastAsia="es-AR"/>
              </w:rPr>
              <w:t>Tortola</w:t>
            </w:r>
            <w:proofErr w:type="spellEnd"/>
          </w:p>
        </w:tc>
        <w:tc>
          <w:tcPr>
            <w:tcW w:w="3076" w:type="dxa"/>
            <w:shd w:val="clear" w:color="auto" w:fill="auto"/>
            <w:vAlign w:val="bottom"/>
          </w:tcPr>
          <w:p w:rsidR="0030230E" w:rsidRPr="00462CCB" w:rsidRDefault="0030230E" w:rsidP="00293708">
            <w:pPr>
              <w:rPr>
                <w:rFonts w:ascii="Arial" w:hAnsi="Arial" w:cs="Arial"/>
                <w:bCs/>
                <w:i/>
                <w:color w:val="000000"/>
                <w:sz w:val="24"/>
                <w:szCs w:val="24"/>
                <w:lang w:eastAsia="es-AR"/>
              </w:rPr>
            </w:pPr>
            <w:bookmarkStart w:id="73" w:name="_Toc195347860"/>
            <w:bookmarkStart w:id="74" w:name="_Toc202780962"/>
            <w:bookmarkStart w:id="75" w:name="RANGE!B7"/>
            <w:proofErr w:type="spellStart"/>
            <w:r w:rsidRPr="00462CCB">
              <w:rPr>
                <w:rFonts w:ascii="Arial" w:hAnsi="Arial" w:cs="Arial"/>
                <w:bCs/>
                <w:i/>
                <w:color w:val="000000"/>
                <w:sz w:val="24"/>
                <w:szCs w:val="24"/>
                <w:lang w:eastAsia="es-AR"/>
              </w:rPr>
              <w:t>Claravis</w:t>
            </w:r>
            <w:proofErr w:type="spellEnd"/>
            <w:r w:rsidRPr="00462CCB">
              <w:rPr>
                <w:rFonts w:ascii="Arial" w:hAnsi="Arial" w:cs="Arial"/>
                <w:bCs/>
                <w:i/>
                <w:color w:val="000000"/>
                <w:sz w:val="24"/>
                <w:szCs w:val="24"/>
                <w:lang w:eastAsia="es-AR"/>
              </w:rPr>
              <w:t xml:space="preserve"> </w:t>
            </w:r>
            <w:proofErr w:type="spellStart"/>
            <w:r w:rsidRPr="00462CCB">
              <w:rPr>
                <w:rFonts w:ascii="Arial" w:hAnsi="Arial" w:cs="Arial"/>
                <w:bCs/>
                <w:i/>
                <w:color w:val="000000"/>
                <w:sz w:val="24"/>
                <w:szCs w:val="24"/>
                <w:lang w:eastAsia="es-AR"/>
              </w:rPr>
              <w:t>Sp</w:t>
            </w:r>
            <w:bookmarkEnd w:id="73"/>
            <w:bookmarkEnd w:id="74"/>
            <w:bookmarkEnd w:id="75"/>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Rastrojos</w:t>
            </w:r>
          </w:p>
        </w:tc>
      </w:tr>
      <w:tr w:rsidR="0030230E" w:rsidRPr="00462CCB" w:rsidTr="00293708">
        <w:trPr>
          <w:cantSplit/>
          <w:trHeight w:val="96"/>
          <w:jc w:val="center"/>
        </w:trPr>
        <w:tc>
          <w:tcPr>
            <w:tcW w:w="2422" w:type="dxa"/>
            <w:shd w:val="clear" w:color="auto" w:fill="auto"/>
            <w:vAlign w:val="bottom"/>
          </w:tcPr>
          <w:p w:rsidR="0030230E" w:rsidRPr="00462CCB" w:rsidRDefault="0030230E" w:rsidP="00293708">
            <w:pPr>
              <w:jc w:val="both"/>
              <w:rPr>
                <w:rFonts w:ascii="Arial" w:hAnsi="Arial" w:cs="Arial"/>
                <w:color w:val="000000"/>
                <w:sz w:val="24"/>
                <w:szCs w:val="24"/>
                <w:lang w:eastAsia="es-AR"/>
              </w:rPr>
            </w:pPr>
            <w:r w:rsidRPr="00462CCB">
              <w:rPr>
                <w:rFonts w:ascii="Arial" w:hAnsi="Arial" w:cs="Arial"/>
                <w:color w:val="000000"/>
                <w:sz w:val="24"/>
                <w:szCs w:val="24"/>
                <w:lang w:eastAsia="es-AR"/>
              </w:rPr>
              <w:t>Cotorra</w:t>
            </w:r>
          </w:p>
        </w:tc>
        <w:tc>
          <w:tcPr>
            <w:tcW w:w="3076" w:type="dxa"/>
            <w:shd w:val="clear" w:color="auto" w:fill="auto"/>
            <w:vAlign w:val="bottom"/>
          </w:tcPr>
          <w:p w:rsidR="0030230E" w:rsidRPr="00462CCB" w:rsidRDefault="0030230E" w:rsidP="00293708">
            <w:pPr>
              <w:jc w:val="both"/>
              <w:rPr>
                <w:rFonts w:ascii="Arial" w:hAnsi="Arial" w:cs="Arial"/>
                <w:i/>
                <w:iCs/>
                <w:color w:val="000000"/>
                <w:sz w:val="24"/>
                <w:szCs w:val="24"/>
                <w:lang w:eastAsia="es-AR"/>
              </w:rPr>
            </w:pPr>
            <w:r w:rsidRPr="00462CCB">
              <w:rPr>
                <w:rFonts w:ascii="Arial" w:hAnsi="Arial" w:cs="Arial"/>
                <w:i/>
                <w:iCs/>
                <w:color w:val="000000"/>
                <w:sz w:val="24"/>
                <w:szCs w:val="24"/>
                <w:lang w:eastAsia="es-AR"/>
              </w:rPr>
              <w:t xml:space="preserve">Amazona </w:t>
            </w:r>
            <w:proofErr w:type="spellStart"/>
            <w:r w:rsidRPr="00462CCB">
              <w:rPr>
                <w:rFonts w:ascii="Arial" w:hAnsi="Arial" w:cs="Arial"/>
                <w:i/>
                <w:iCs/>
                <w:color w:val="000000"/>
                <w:sz w:val="24"/>
                <w:szCs w:val="24"/>
                <w:lang w:eastAsia="es-AR"/>
              </w:rPr>
              <w:t>sp</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Bosques y rastrojos</w:t>
            </w:r>
          </w:p>
        </w:tc>
      </w:tr>
      <w:tr w:rsidR="0030230E" w:rsidRPr="00462CCB" w:rsidTr="00293708">
        <w:trPr>
          <w:cantSplit/>
          <w:trHeight w:val="300"/>
          <w:jc w:val="center"/>
        </w:trPr>
        <w:tc>
          <w:tcPr>
            <w:tcW w:w="2422" w:type="dxa"/>
            <w:shd w:val="clear" w:color="auto" w:fill="auto"/>
            <w:vAlign w:val="bottom"/>
          </w:tcPr>
          <w:p w:rsidR="0030230E" w:rsidRPr="00462CCB" w:rsidRDefault="0030230E" w:rsidP="00293708">
            <w:pPr>
              <w:jc w:val="both"/>
              <w:rPr>
                <w:rFonts w:ascii="Arial" w:hAnsi="Arial" w:cs="Arial"/>
                <w:color w:val="000000"/>
                <w:sz w:val="24"/>
                <w:szCs w:val="24"/>
                <w:lang w:eastAsia="es-AR"/>
              </w:rPr>
            </w:pPr>
            <w:r w:rsidRPr="00462CCB">
              <w:rPr>
                <w:rFonts w:ascii="Arial" w:hAnsi="Arial" w:cs="Arial"/>
                <w:color w:val="000000"/>
                <w:sz w:val="24"/>
                <w:szCs w:val="24"/>
                <w:lang w:eastAsia="es-AR"/>
              </w:rPr>
              <w:t>arrendajo</w:t>
            </w:r>
          </w:p>
        </w:tc>
        <w:tc>
          <w:tcPr>
            <w:tcW w:w="3076" w:type="dxa"/>
            <w:shd w:val="clear" w:color="auto" w:fill="auto"/>
            <w:vAlign w:val="bottom"/>
          </w:tcPr>
          <w:p w:rsidR="0030230E" w:rsidRPr="00462CCB" w:rsidRDefault="0030230E" w:rsidP="00293708">
            <w:pPr>
              <w:jc w:val="both"/>
              <w:rPr>
                <w:rFonts w:ascii="Arial" w:hAnsi="Arial" w:cs="Arial"/>
                <w:i/>
                <w:iCs/>
                <w:color w:val="000000"/>
                <w:sz w:val="24"/>
                <w:szCs w:val="24"/>
                <w:lang w:eastAsia="es-AR"/>
              </w:rPr>
            </w:pPr>
            <w:proofErr w:type="spellStart"/>
            <w:r w:rsidRPr="00462CCB">
              <w:rPr>
                <w:rFonts w:ascii="Arial" w:hAnsi="Arial" w:cs="Arial"/>
                <w:i/>
                <w:iCs/>
                <w:color w:val="000000"/>
                <w:sz w:val="24"/>
                <w:szCs w:val="24"/>
                <w:lang w:eastAsia="es-AR"/>
              </w:rPr>
              <w:t>Crotophaga</w:t>
            </w:r>
            <w:proofErr w:type="spellEnd"/>
            <w:r w:rsidRPr="00462CCB">
              <w:rPr>
                <w:rFonts w:ascii="Arial" w:hAnsi="Arial" w:cs="Arial"/>
                <w:i/>
                <w:iCs/>
                <w:color w:val="000000"/>
                <w:sz w:val="24"/>
                <w:szCs w:val="24"/>
                <w:lang w:eastAsia="es-AR"/>
              </w:rPr>
              <w:t xml:space="preserve"> </w:t>
            </w:r>
            <w:proofErr w:type="spellStart"/>
            <w:r w:rsidRPr="00462CCB">
              <w:rPr>
                <w:rFonts w:ascii="Arial" w:hAnsi="Arial" w:cs="Arial"/>
                <w:i/>
                <w:iCs/>
                <w:color w:val="000000"/>
                <w:sz w:val="24"/>
                <w:szCs w:val="24"/>
                <w:lang w:eastAsia="es-AR"/>
              </w:rPr>
              <w:t>sp</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Bosques y rastrojos</w:t>
            </w:r>
          </w:p>
        </w:tc>
      </w:tr>
      <w:tr w:rsidR="0030230E" w:rsidRPr="00462CCB" w:rsidTr="00293708">
        <w:trPr>
          <w:cantSplit/>
          <w:trHeight w:val="300"/>
          <w:jc w:val="center"/>
        </w:trPr>
        <w:tc>
          <w:tcPr>
            <w:tcW w:w="2422" w:type="dxa"/>
            <w:shd w:val="clear" w:color="auto" w:fill="auto"/>
          </w:tcPr>
          <w:p w:rsidR="0030230E" w:rsidRPr="00462CCB" w:rsidRDefault="0030230E" w:rsidP="00293708">
            <w:pPr>
              <w:jc w:val="both"/>
              <w:rPr>
                <w:rFonts w:ascii="Arial" w:hAnsi="Arial" w:cs="Arial"/>
                <w:color w:val="000000"/>
                <w:sz w:val="24"/>
                <w:szCs w:val="24"/>
                <w:lang w:eastAsia="es-AR"/>
              </w:rPr>
            </w:pPr>
            <w:r w:rsidRPr="00462CCB">
              <w:rPr>
                <w:rFonts w:ascii="Arial" w:hAnsi="Arial" w:cs="Arial"/>
                <w:color w:val="000000"/>
                <w:sz w:val="24"/>
                <w:szCs w:val="24"/>
                <w:lang w:eastAsia="es-AR"/>
              </w:rPr>
              <w:t>Guacharaca</w:t>
            </w:r>
          </w:p>
        </w:tc>
        <w:tc>
          <w:tcPr>
            <w:tcW w:w="3076" w:type="dxa"/>
            <w:shd w:val="clear" w:color="auto" w:fill="auto"/>
          </w:tcPr>
          <w:p w:rsidR="0030230E" w:rsidRPr="00462CCB" w:rsidRDefault="0030230E" w:rsidP="00293708">
            <w:pPr>
              <w:jc w:val="both"/>
              <w:rPr>
                <w:rFonts w:ascii="Arial" w:hAnsi="Arial" w:cs="Arial"/>
                <w:i/>
                <w:color w:val="000000"/>
                <w:sz w:val="24"/>
                <w:szCs w:val="24"/>
                <w:lang w:eastAsia="es-AR"/>
              </w:rPr>
            </w:pPr>
            <w:proofErr w:type="spellStart"/>
            <w:r w:rsidRPr="00462CCB">
              <w:rPr>
                <w:rFonts w:ascii="Arial" w:hAnsi="Arial" w:cs="Arial"/>
                <w:i/>
                <w:color w:val="000000"/>
                <w:sz w:val="24"/>
                <w:szCs w:val="24"/>
                <w:lang w:eastAsia="es-AR"/>
              </w:rPr>
              <w:t>Ortalis</w:t>
            </w:r>
            <w:proofErr w:type="spellEnd"/>
            <w:r w:rsidRPr="00462CCB">
              <w:rPr>
                <w:rFonts w:ascii="Arial" w:hAnsi="Arial" w:cs="Arial"/>
                <w:i/>
                <w:color w:val="000000"/>
                <w:sz w:val="24"/>
                <w:szCs w:val="24"/>
                <w:lang w:eastAsia="es-AR"/>
              </w:rPr>
              <w:t xml:space="preserve"> </w:t>
            </w:r>
            <w:proofErr w:type="spellStart"/>
            <w:r w:rsidRPr="00462CCB">
              <w:rPr>
                <w:rFonts w:ascii="Arial" w:hAnsi="Arial" w:cs="Arial"/>
                <w:i/>
                <w:color w:val="000000"/>
                <w:sz w:val="24"/>
                <w:szCs w:val="24"/>
                <w:lang w:eastAsia="es-AR"/>
              </w:rPr>
              <w:t>Motmot</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Rastrojos</w:t>
            </w:r>
          </w:p>
        </w:tc>
      </w:tr>
      <w:tr w:rsidR="0030230E" w:rsidRPr="00462CCB" w:rsidTr="00293708">
        <w:trPr>
          <w:cantSplit/>
          <w:trHeight w:val="300"/>
          <w:jc w:val="center"/>
        </w:trPr>
        <w:tc>
          <w:tcPr>
            <w:tcW w:w="2422" w:type="dxa"/>
            <w:shd w:val="clear" w:color="auto" w:fill="auto"/>
          </w:tcPr>
          <w:p w:rsidR="0030230E" w:rsidRPr="00462CCB" w:rsidRDefault="0030230E" w:rsidP="00293708">
            <w:pPr>
              <w:jc w:val="both"/>
              <w:rPr>
                <w:rFonts w:ascii="Arial" w:hAnsi="Arial" w:cs="Arial"/>
                <w:color w:val="000000"/>
                <w:sz w:val="24"/>
                <w:szCs w:val="24"/>
                <w:lang w:eastAsia="es-AR"/>
              </w:rPr>
            </w:pPr>
            <w:r w:rsidRPr="00462CCB">
              <w:rPr>
                <w:rFonts w:ascii="Arial" w:hAnsi="Arial" w:cs="Arial"/>
                <w:color w:val="000000"/>
                <w:sz w:val="24"/>
                <w:szCs w:val="24"/>
                <w:lang w:eastAsia="es-AR"/>
              </w:rPr>
              <w:t>Pava</w:t>
            </w:r>
          </w:p>
        </w:tc>
        <w:tc>
          <w:tcPr>
            <w:tcW w:w="3076" w:type="dxa"/>
            <w:shd w:val="clear" w:color="auto" w:fill="auto"/>
          </w:tcPr>
          <w:p w:rsidR="0030230E" w:rsidRPr="00462CCB" w:rsidRDefault="0030230E" w:rsidP="00293708">
            <w:pPr>
              <w:jc w:val="both"/>
              <w:rPr>
                <w:rFonts w:ascii="Arial" w:hAnsi="Arial" w:cs="Arial"/>
                <w:i/>
                <w:color w:val="000000"/>
                <w:sz w:val="24"/>
                <w:szCs w:val="24"/>
                <w:lang w:eastAsia="es-AR"/>
              </w:rPr>
            </w:pPr>
            <w:r w:rsidRPr="00462CCB">
              <w:rPr>
                <w:rFonts w:ascii="Arial" w:hAnsi="Arial" w:cs="Arial"/>
                <w:i/>
                <w:color w:val="000000"/>
                <w:sz w:val="24"/>
                <w:szCs w:val="24"/>
                <w:lang w:eastAsia="es-AR"/>
              </w:rPr>
              <w:t xml:space="preserve">Penélope </w:t>
            </w:r>
            <w:proofErr w:type="spellStart"/>
            <w:r w:rsidRPr="00462CCB">
              <w:rPr>
                <w:rFonts w:ascii="Arial" w:hAnsi="Arial" w:cs="Arial"/>
                <w:i/>
                <w:color w:val="000000"/>
                <w:sz w:val="24"/>
                <w:szCs w:val="24"/>
                <w:lang w:eastAsia="es-AR"/>
              </w:rPr>
              <w:t>Purpuracens</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Bosques</w:t>
            </w:r>
          </w:p>
        </w:tc>
      </w:tr>
      <w:tr w:rsidR="0030230E" w:rsidRPr="00462CCB" w:rsidTr="00293708">
        <w:trPr>
          <w:cantSplit/>
          <w:trHeight w:val="300"/>
          <w:jc w:val="center"/>
        </w:trPr>
        <w:tc>
          <w:tcPr>
            <w:tcW w:w="2422" w:type="dxa"/>
            <w:shd w:val="clear" w:color="auto" w:fill="auto"/>
          </w:tcPr>
          <w:p w:rsidR="0030230E" w:rsidRPr="00462CCB" w:rsidRDefault="0030230E" w:rsidP="00293708">
            <w:pPr>
              <w:jc w:val="both"/>
              <w:rPr>
                <w:rFonts w:ascii="Arial" w:hAnsi="Arial" w:cs="Arial"/>
                <w:color w:val="000000"/>
                <w:sz w:val="24"/>
                <w:szCs w:val="24"/>
                <w:lang w:eastAsia="es-AR"/>
              </w:rPr>
            </w:pPr>
            <w:r w:rsidRPr="00462CCB">
              <w:rPr>
                <w:rFonts w:ascii="Arial" w:hAnsi="Arial" w:cs="Arial"/>
                <w:color w:val="000000"/>
                <w:sz w:val="24"/>
                <w:szCs w:val="24"/>
                <w:lang w:eastAsia="es-AR"/>
              </w:rPr>
              <w:lastRenderedPageBreak/>
              <w:t>Gallineta</w:t>
            </w:r>
          </w:p>
        </w:tc>
        <w:tc>
          <w:tcPr>
            <w:tcW w:w="3076" w:type="dxa"/>
            <w:shd w:val="clear" w:color="auto" w:fill="auto"/>
          </w:tcPr>
          <w:p w:rsidR="0030230E" w:rsidRPr="00462CCB" w:rsidRDefault="0030230E" w:rsidP="00293708">
            <w:pPr>
              <w:jc w:val="both"/>
              <w:rPr>
                <w:rFonts w:ascii="Arial" w:hAnsi="Arial" w:cs="Arial"/>
                <w:i/>
                <w:color w:val="000000"/>
                <w:sz w:val="24"/>
                <w:szCs w:val="24"/>
                <w:lang w:eastAsia="es-AR"/>
              </w:rPr>
            </w:pPr>
            <w:proofErr w:type="spellStart"/>
            <w:r w:rsidRPr="00462CCB">
              <w:rPr>
                <w:rFonts w:ascii="Arial" w:hAnsi="Arial" w:cs="Arial"/>
                <w:i/>
                <w:color w:val="000000"/>
                <w:sz w:val="24"/>
                <w:szCs w:val="24"/>
                <w:lang w:eastAsia="es-AR"/>
              </w:rPr>
              <w:t>Pimelodus</w:t>
            </w:r>
            <w:proofErr w:type="spellEnd"/>
            <w:r w:rsidRPr="00462CCB">
              <w:rPr>
                <w:rFonts w:ascii="Arial" w:hAnsi="Arial" w:cs="Arial"/>
                <w:i/>
                <w:color w:val="000000"/>
                <w:sz w:val="24"/>
                <w:szCs w:val="24"/>
                <w:lang w:eastAsia="es-AR"/>
              </w:rPr>
              <w:t xml:space="preserve"> </w:t>
            </w:r>
            <w:proofErr w:type="spellStart"/>
            <w:r w:rsidRPr="00462CCB">
              <w:rPr>
                <w:rFonts w:ascii="Arial" w:hAnsi="Arial" w:cs="Arial"/>
                <w:i/>
                <w:color w:val="000000"/>
                <w:sz w:val="24"/>
                <w:szCs w:val="24"/>
                <w:lang w:eastAsia="es-AR"/>
              </w:rPr>
              <w:t>Clarias</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Bosques</w:t>
            </w:r>
          </w:p>
        </w:tc>
      </w:tr>
      <w:tr w:rsidR="0030230E" w:rsidRPr="00462CCB" w:rsidTr="00293708">
        <w:trPr>
          <w:cantSplit/>
          <w:trHeight w:val="300"/>
          <w:jc w:val="center"/>
        </w:trPr>
        <w:tc>
          <w:tcPr>
            <w:tcW w:w="2422" w:type="dxa"/>
            <w:shd w:val="clear" w:color="auto" w:fill="auto"/>
          </w:tcPr>
          <w:p w:rsidR="0030230E" w:rsidRPr="00462CCB" w:rsidRDefault="0030230E" w:rsidP="00293708">
            <w:pPr>
              <w:jc w:val="both"/>
              <w:rPr>
                <w:rFonts w:ascii="Arial" w:hAnsi="Arial" w:cs="Arial"/>
                <w:color w:val="000000"/>
                <w:sz w:val="24"/>
                <w:szCs w:val="24"/>
                <w:lang w:eastAsia="es-AR"/>
              </w:rPr>
            </w:pPr>
            <w:proofErr w:type="spellStart"/>
            <w:r w:rsidRPr="00462CCB">
              <w:rPr>
                <w:rFonts w:ascii="Arial" w:hAnsi="Arial" w:cs="Arial"/>
                <w:color w:val="000000"/>
                <w:sz w:val="24"/>
                <w:szCs w:val="24"/>
                <w:lang w:eastAsia="es-AR"/>
              </w:rPr>
              <w:t>Chilaco</w:t>
            </w:r>
            <w:proofErr w:type="spellEnd"/>
          </w:p>
        </w:tc>
        <w:tc>
          <w:tcPr>
            <w:tcW w:w="3076" w:type="dxa"/>
            <w:shd w:val="clear" w:color="auto" w:fill="auto"/>
          </w:tcPr>
          <w:p w:rsidR="0030230E" w:rsidRPr="00462CCB" w:rsidRDefault="0030230E" w:rsidP="00293708">
            <w:pPr>
              <w:jc w:val="both"/>
              <w:rPr>
                <w:rFonts w:ascii="Arial" w:hAnsi="Arial" w:cs="Arial"/>
                <w:i/>
                <w:color w:val="000000"/>
                <w:sz w:val="24"/>
                <w:szCs w:val="24"/>
                <w:lang w:eastAsia="es-AR"/>
              </w:rPr>
            </w:pPr>
            <w:proofErr w:type="spellStart"/>
            <w:r w:rsidRPr="00462CCB">
              <w:rPr>
                <w:rFonts w:ascii="Arial" w:hAnsi="Arial" w:cs="Arial"/>
                <w:i/>
                <w:color w:val="000000"/>
                <w:sz w:val="24"/>
                <w:szCs w:val="24"/>
                <w:lang w:eastAsia="es-AR"/>
              </w:rPr>
              <w:t>Creagrutus</w:t>
            </w:r>
            <w:proofErr w:type="spellEnd"/>
            <w:r w:rsidRPr="00462CCB">
              <w:rPr>
                <w:rFonts w:ascii="Arial" w:hAnsi="Arial" w:cs="Arial"/>
                <w:i/>
                <w:color w:val="000000"/>
                <w:sz w:val="24"/>
                <w:szCs w:val="24"/>
                <w:lang w:eastAsia="es-AR"/>
              </w:rPr>
              <w:t xml:space="preserve"> </w:t>
            </w:r>
            <w:proofErr w:type="spellStart"/>
            <w:r w:rsidRPr="00462CCB">
              <w:rPr>
                <w:rFonts w:ascii="Arial" w:hAnsi="Arial" w:cs="Arial"/>
                <w:i/>
                <w:color w:val="000000"/>
                <w:sz w:val="24"/>
                <w:szCs w:val="24"/>
                <w:lang w:eastAsia="es-AR"/>
              </w:rPr>
              <w:t>caucanus</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Bosques</w:t>
            </w:r>
          </w:p>
        </w:tc>
      </w:tr>
      <w:tr w:rsidR="0030230E" w:rsidRPr="00462CCB" w:rsidTr="00293708">
        <w:trPr>
          <w:cantSplit/>
          <w:trHeight w:val="300"/>
          <w:jc w:val="center"/>
        </w:trPr>
        <w:tc>
          <w:tcPr>
            <w:tcW w:w="2422" w:type="dxa"/>
            <w:shd w:val="clear" w:color="auto" w:fill="auto"/>
          </w:tcPr>
          <w:p w:rsidR="0030230E" w:rsidRPr="00462CCB" w:rsidRDefault="0030230E" w:rsidP="00293708">
            <w:pPr>
              <w:jc w:val="both"/>
              <w:rPr>
                <w:rFonts w:ascii="Arial" w:hAnsi="Arial" w:cs="Arial"/>
                <w:color w:val="000000"/>
                <w:sz w:val="24"/>
                <w:szCs w:val="24"/>
                <w:lang w:eastAsia="es-AR"/>
              </w:rPr>
            </w:pPr>
            <w:r w:rsidRPr="00462CCB">
              <w:rPr>
                <w:rFonts w:ascii="Arial" w:hAnsi="Arial" w:cs="Arial"/>
                <w:color w:val="000000"/>
                <w:sz w:val="24"/>
                <w:szCs w:val="24"/>
                <w:lang w:val="es-ES" w:eastAsia="es-AR"/>
              </w:rPr>
              <w:t>Gallito de roca</w:t>
            </w:r>
          </w:p>
        </w:tc>
        <w:tc>
          <w:tcPr>
            <w:tcW w:w="3076" w:type="dxa"/>
            <w:shd w:val="clear" w:color="auto" w:fill="auto"/>
          </w:tcPr>
          <w:p w:rsidR="0030230E" w:rsidRPr="00462CCB" w:rsidRDefault="0030230E" w:rsidP="00293708">
            <w:pPr>
              <w:jc w:val="both"/>
              <w:rPr>
                <w:rFonts w:ascii="Arial" w:hAnsi="Arial" w:cs="Arial"/>
                <w:i/>
                <w:iCs/>
                <w:color w:val="000000"/>
                <w:sz w:val="24"/>
                <w:szCs w:val="24"/>
                <w:lang w:eastAsia="es-AR"/>
              </w:rPr>
            </w:pPr>
            <w:r w:rsidRPr="00462CCB">
              <w:rPr>
                <w:rFonts w:ascii="Arial" w:hAnsi="Arial" w:cs="Arial"/>
                <w:i/>
                <w:iCs/>
                <w:color w:val="000000"/>
                <w:sz w:val="24"/>
                <w:szCs w:val="24"/>
                <w:lang w:val="es-ES" w:eastAsia="es-AR"/>
              </w:rPr>
              <w:t>Rupícola peruviana</w:t>
            </w:r>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Rastrojos</w:t>
            </w:r>
          </w:p>
        </w:tc>
      </w:tr>
      <w:tr w:rsidR="0030230E" w:rsidRPr="00462CCB" w:rsidTr="00293708">
        <w:trPr>
          <w:cantSplit/>
          <w:trHeight w:val="300"/>
          <w:jc w:val="center"/>
        </w:trPr>
        <w:tc>
          <w:tcPr>
            <w:tcW w:w="2422" w:type="dxa"/>
            <w:shd w:val="clear" w:color="auto" w:fill="auto"/>
          </w:tcPr>
          <w:p w:rsidR="0030230E" w:rsidRPr="00462CCB" w:rsidRDefault="0030230E" w:rsidP="00293708">
            <w:pPr>
              <w:jc w:val="both"/>
              <w:rPr>
                <w:rFonts w:ascii="Arial" w:hAnsi="Arial" w:cs="Arial"/>
                <w:color w:val="000000"/>
                <w:sz w:val="24"/>
                <w:szCs w:val="24"/>
                <w:lang w:eastAsia="es-AR"/>
              </w:rPr>
            </w:pPr>
            <w:r w:rsidRPr="00462CCB">
              <w:rPr>
                <w:rFonts w:ascii="Arial" w:hAnsi="Arial" w:cs="Arial"/>
                <w:color w:val="000000"/>
                <w:sz w:val="24"/>
                <w:szCs w:val="24"/>
                <w:lang w:eastAsia="es-AR"/>
              </w:rPr>
              <w:t>Guacamaya</w:t>
            </w:r>
          </w:p>
        </w:tc>
        <w:tc>
          <w:tcPr>
            <w:tcW w:w="3076" w:type="dxa"/>
            <w:shd w:val="clear" w:color="auto" w:fill="auto"/>
          </w:tcPr>
          <w:p w:rsidR="0030230E" w:rsidRPr="00462CCB" w:rsidRDefault="0030230E" w:rsidP="00293708">
            <w:pPr>
              <w:jc w:val="both"/>
              <w:rPr>
                <w:rFonts w:ascii="Arial" w:hAnsi="Arial" w:cs="Arial"/>
                <w:i/>
                <w:color w:val="000000"/>
                <w:sz w:val="24"/>
                <w:szCs w:val="24"/>
                <w:lang w:eastAsia="es-AR"/>
              </w:rPr>
            </w:pPr>
            <w:r w:rsidRPr="00462CCB">
              <w:rPr>
                <w:rFonts w:ascii="Arial" w:hAnsi="Arial" w:cs="Arial"/>
                <w:i/>
                <w:color w:val="000000"/>
                <w:sz w:val="24"/>
                <w:szCs w:val="24"/>
                <w:lang w:eastAsia="es-AR"/>
              </w:rPr>
              <w:t xml:space="preserve">Ara </w:t>
            </w:r>
            <w:proofErr w:type="spellStart"/>
            <w:r w:rsidRPr="00462CCB">
              <w:rPr>
                <w:rFonts w:ascii="Arial" w:hAnsi="Arial" w:cs="Arial"/>
                <w:i/>
                <w:color w:val="000000"/>
                <w:sz w:val="24"/>
                <w:szCs w:val="24"/>
                <w:lang w:eastAsia="es-AR"/>
              </w:rPr>
              <w:t>chloroptera</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Bosques</w:t>
            </w:r>
          </w:p>
        </w:tc>
      </w:tr>
      <w:tr w:rsidR="0030230E" w:rsidRPr="00462CCB" w:rsidTr="00293708">
        <w:trPr>
          <w:trHeight w:val="60"/>
          <w:jc w:val="center"/>
        </w:trPr>
        <w:tc>
          <w:tcPr>
            <w:tcW w:w="2422" w:type="dxa"/>
            <w:shd w:val="clear" w:color="auto" w:fill="auto"/>
          </w:tcPr>
          <w:p w:rsidR="0030230E" w:rsidRPr="00462CCB" w:rsidRDefault="0030230E" w:rsidP="00293708">
            <w:pPr>
              <w:jc w:val="both"/>
              <w:rPr>
                <w:rFonts w:ascii="Arial" w:hAnsi="Arial" w:cs="Arial"/>
                <w:color w:val="000000"/>
                <w:sz w:val="24"/>
                <w:szCs w:val="24"/>
                <w:lang w:eastAsia="es-AR"/>
              </w:rPr>
            </w:pPr>
            <w:proofErr w:type="spellStart"/>
            <w:r w:rsidRPr="00462CCB">
              <w:rPr>
                <w:rFonts w:ascii="Arial" w:hAnsi="Arial" w:cs="Arial"/>
                <w:color w:val="000000"/>
                <w:sz w:val="24"/>
                <w:szCs w:val="24"/>
                <w:lang w:eastAsia="es-AR"/>
              </w:rPr>
              <w:t>Paleton</w:t>
            </w:r>
            <w:proofErr w:type="spellEnd"/>
          </w:p>
        </w:tc>
        <w:tc>
          <w:tcPr>
            <w:tcW w:w="3076" w:type="dxa"/>
            <w:shd w:val="clear" w:color="auto" w:fill="auto"/>
            <w:noWrap/>
            <w:vAlign w:val="bottom"/>
          </w:tcPr>
          <w:p w:rsidR="0030230E" w:rsidRPr="00462CCB" w:rsidRDefault="0030230E" w:rsidP="00293708">
            <w:pPr>
              <w:rPr>
                <w:rFonts w:ascii="Arial" w:hAnsi="Arial" w:cs="Arial"/>
                <w:i/>
                <w:color w:val="000000"/>
                <w:sz w:val="24"/>
                <w:szCs w:val="24"/>
                <w:lang w:eastAsia="es-AR"/>
              </w:rPr>
            </w:pPr>
            <w:proofErr w:type="spellStart"/>
            <w:r w:rsidRPr="00462CCB">
              <w:rPr>
                <w:rFonts w:ascii="Arial" w:hAnsi="Arial" w:cs="Arial"/>
                <w:i/>
                <w:color w:val="000000"/>
                <w:sz w:val="24"/>
                <w:szCs w:val="24"/>
                <w:lang w:eastAsia="es-AR"/>
              </w:rPr>
              <w:t>Pteroglossus</w:t>
            </w:r>
            <w:proofErr w:type="spellEnd"/>
            <w:r w:rsidRPr="00462CCB">
              <w:rPr>
                <w:rFonts w:ascii="Arial" w:hAnsi="Arial" w:cs="Arial"/>
                <w:i/>
                <w:color w:val="000000"/>
                <w:sz w:val="24"/>
                <w:szCs w:val="24"/>
                <w:lang w:eastAsia="es-AR"/>
              </w:rPr>
              <w:t xml:space="preserve"> </w:t>
            </w:r>
            <w:proofErr w:type="spellStart"/>
            <w:r w:rsidRPr="00462CCB">
              <w:rPr>
                <w:rFonts w:ascii="Arial" w:hAnsi="Arial" w:cs="Arial"/>
                <w:i/>
                <w:color w:val="000000"/>
                <w:sz w:val="24"/>
                <w:szCs w:val="24"/>
                <w:lang w:eastAsia="es-AR"/>
              </w:rPr>
              <w:t>castanotis</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Bosques</w:t>
            </w:r>
          </w:p>
        </w:tc>
      </w:tr>
      <w:tr w:rsidR="0030230E" w:rsidRPr="00462CCB" w:rsidTr="00293708">
        <w:trPr>
          <w:trHeight w:val="60"/>
          <w:jc w:val="center"/>
        </w:trPr>
        <w:tc>
          <w:tcPr>
            <w:tcW w:w="2422" w:type="dxa"/>
            <w:shd w:val="clear" w:color="auto" w:fill="auto"/>
          </w:tcPr>
          <w:p w:rsidR="0030230E" w:rsidRPr="00462CCB" w:rsidRDefault="0030230E" w:rsidP="00293708">
            <w:pPr>
              <w:jc w:val="both"/>
              <w:rPr>
                <w:rFonts w:ascii="Arial" w:hAnsi="Arial" w:cs="Arial"/>
                <w:color w:val="000000"/>
                <w:sz w:val="24"/>
                <w:szCs w:val="24"/>
                <w:lang w:eastAsia="es-AR"/>
              </w:rPr>
            </w:pPr>
            <w:r w:rsidRPr="00462CCB">
              <w:rPr>
                <w:rFonts w:ascii="Arial" w:hAnsi="Arial" w:cs="Arial"/>
                <w:color w:val="000000"/>
                <w:sz w:val="24"/>
                <w:szCs w:val="24"/>
                <w:lang w:eastAsia="es-AR"/>
              </w:rPr>
              <w:t>Azulejo</w:t>
            </w:r>
          </w:p>
        </w:tc>
        <w:tc>
          <w:tcPr>
            <w:tcW w:w="3076" w:type="dxa"/>
            <w:shd w:val="clear" w:color="auto" w:fill="auto"/>
          </w:tcPr>
          <w:p w:rsidR="0030230E" w:rsidRPr="00462CCB" w:rsidRDefault="0030230E" w:rsidP="00293708">
            <w:pPr>
              <w:jc w:val="both"/>
              <w:rPr>
                <w:rFonts w:ascii="Arial" w:hAnsi="Arial" w:cs="Arial"/>
                <w:i/>
                <w:color w:val="000000"/>
                <w:sz w:val="24"/>
                <w:szCs w:val="24"/>
                <w:lang w:eastAsia="es-AR"/>
              </w:rPr>
            </w:pPr>
            <w:proofErr w:type="spellStart"/>
            <w:r w:rsidRPr="00462CCB">
              <w:rPr>
                <w:rFonts w:ascii="Arial" w:hAnsi="Arial" w:cs="Arial"/>
                <w:i/>
                <w:color w:val="000000"/>
                <w:sz w:val="24"/>
                <w:szCs w:val="24"/>
                <w:lang w:eastAsia="es-AR"/>
              </w:rPr>
              <w:t>Thraupis</w:t>
            </w:r>
            <w:proofErr w:type="spellEnd"/>
            <w:r w:rsidRPr="00462CCB">
              <w:rPr>
                <w:rFonts w:ascii="Arial" w:hAnsi="Arial" w:cs="Arial"/>
                <w:i/>
                <w:color w:val="000000"/>
                <w:sz w:val="24"/>
                <w:szCs w:val="24"/>
                <w:lang w:eastAsia="es-AR"/>
              </w:rPr>
              <w:t xml:space="preserve"> </w:t>
            </w:r>
            <w:proofErr w:type="spellStart"/>
            <w:r w:rsidRPr="00462CCB">
              <w:rPr>
                <w:rFonts w:ascii="Arial" w:hAnsi="Arial" w:cs="Arial"/>
                <w:i/>
                <w:color w:val="000000"/>
                <w:sz w:val="24"/>
                <w:szCs w:val="24"/>
                <w:lang w:eastAsia="es-AR"/>
              </w:rPr>
              <w:t>episcopus</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Rastrojos y potreros</w:t>
            </w:r>
          </w:p>
        </w:tc>
      </w:tr>
      <w:tr w:rsidR="0030230E" w:rsidRPr="00462CCB" w:rsidTr="00293708">
        <w:trPr>
          <w:trHeight w:val="180"/>
          <w:jc w:val="center"/>
        </w:trPr>
        <w:tc>
          <w:tcPr>
            <w:tcW w:w="2422" w:type="dxa"/>
            <w:shd w:val="clear" w:color="auto" w:fill="auto"/>
          </w:tcPr>
          <w:p w:rsidR="0030230E" w:rsidRPr="00462CCB" w:rsidRDefault="0030230E" w:rsidP="00293708">
            <w:pPr>
              <w:jc w:val="both"/>
              <w:rPr>
                <w:rFonts w:ascii="Arial" w:hAnsi="Arial" w:cs="Arial"/>
                <w:color w:val="000000"/>
                <w:sz w:val="24"/>
                <w:szCs w:val="24"/>
                <w:lang w:eastAsia="es-AR"/>
              </w:rPr>
            </w:pPr>
            <w:r w:rsidRPr="00462CCB">
              <w:rPr>
                <w:rFonts w:ascii="Arial" w:hAnsi="Arial" w:cs="Arial"/>
                <w:color w:val="000000"/>
                <w:sz w:val="24"/>
                <w:szCs w:val="24"/>
                <w:lang w:eastAsia="es-AR"/>
              </w:rPr>
              <w:t xml:space="preserve">Lora </w:t>
            </w:r>
            <w:proofErr w:type="spellStart"/>
            <w:r w:rsidRPr="00462CCB">
              <w:rPr>
                <w:rFonts w:ascii="Arial" w:hAnsi="Arial" w:cs="Arial"/>
                <w:color w:val="000000"/>
                <w:sz w:val="24"/>
                <w:szCs w:val="24"/>
                <w:lang w:eastAsia="es-AR"/>
              </w:rPr>
              <w:t>cachetiamarilla</w:t>
            </w:r>
            <w:proofErr w:type="spellEnd"/>
          </w:p>
        </w:tc>
        <w:tc>
          <w:tcPr>
            <w:tcW w:w="3076" w:type="dxa"/>
            <w:shd w:val="clear" w:color="auto" w:fill="auto"/>
          </w:tcPr>
          <w:p w:rsidR="0030230E" w:rsidRPr="00462CCB" w:rsidRDefault="0030230E" w:rsidP="00293708">
            <w:pPr>
              <w:jc w:val="both"/>
              <w:rPr>
                <w:rFonts w:ascii="Arial" w:hAnsi="Arial" w:cs="Arial"/>
                <w:i/>
                <w:color w:val="000000"/>
                <w:sz w:val="24"/>
                <w:szCs w:val="24"/>
                <w:lang w:eastAsia="es-AR"/>
              </w:rPr>
            </w:pPr>
            <w:r w:rsidRPr="00462CCB">
              <w:rPr>
                <w:rFonts w:ascii="Arial" w:hAnsi="Arial" w:cs="Arial"/>
                <w:i/>
                <w:color w:val="000000"/>
                <w:sz w:val="24"/>
                <w:szCs w:val="24"/>
                <w:lang w:eastAsia="es-AR"/>
              </w:rPr>
              <w:t xml:space="preserve">Amazona </w:t>
            </w:r>
            <w:proofErr w:type="spellStart"/>
            <w:r w:rsidRPr="00462CCB">
              <w:rPr>
                <w:rFonts w:ascii="Arial" w:hAnsi="Arial" w:cs="Arial"/>
                <w:i/>
                <w:color w:val="000000"/>
                <w:sz w:val="24"/>
                <w:szCs w:val="24"/>
                <w:lang w:eastAsia="es-AR"/>
              </w:rPr>
              <w:t>amazonica</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Bosques</w:t>
            </w:r>
          </w:p>
        </w:tc>
      </w:tr>
      <w:tr w:rsidR="0030230E" w:rsidRPr="00462CCB" w:rsidTr="00293708">
        <w:trPr>
          <w:trHeight w:val="250"/>
          <w:jc w:val="center"/>
        </w:trPr>
        <w:tc>
          <w:tcPr>
            <w:tcW w:w="2422" w:type="dxa"/>
            <w:shd w:val="clear" w:color="auto" w:fill="auto"/>
          </w:tcPr>
          <w:p w:rsidR="0030230E" w:rsidRPr="00462CCB" w:rsidRDefault="0030230E" w:rsidP="00293708">
            <w:pPr>
              <w:jc w:val="both"/>
              <w:rPr>
                <w:rFonts w:ascii="Arial" w:hAnsi="Arial" w:cs="Arial"/>
                <w:color w:val="000000"/>
                <w:sz w:val="24"/>
                <w:szCs w:val="24"/>
                <w:lang w:eastAsia="es-AR"/>
              </w:rPr>
            </w:pPr>
            <w:r w:rsidRPr="00462CCB">
              <w:rPr>
                <w:rFonts w:ascii="Arial" w:hAnsi="Arial" w:cs="Arial"/>
                <w:color w:val="000000"/>
                <w:sz w:val="24"/>
                <w:szCs w:val="24"/>
                <w:lang w:eastAsia="es-AR"/>
              </w:rPr>
              <w:t xml:space="preserve">Lora </w:t>
            </w:r>
            <w:proofErr w:type="spellStart"/>
            <w:r w:rsidRPr="00462CCB">
              <w:rPr>
                <w:rFonts w:ascii="Arial" w:hAnsi="Arial" w:cs="Arial"/>
                <w:color w:val="000000"/>
                <w:sz w:val="24"/>
                <w:szCs w:val="24"/>
                <w:lang w:eastAsia="es-AR"/>
              </w:rPr>
              <w:t>guere</w:t>
            </w:r>
            <w:proofErr w:type="spellEnd"/>
            <w:r w:rsidRPr="00462CCB">
              <w:rPr>
                <w:rFonts w:ascii="Arial" w:hAnsi="Arial" w:cs="Arial"/>
                <w:color w:val="000000"/>
                <w:sz w:val="24"/>
                <w:szCs w:val="24"/>
                <w:lang w:eastAsia="es-AR"/>
              </w:rPr>
              <w:t xml:space="preserve"> </w:t>
            </w:r>
            <w:proofErr w:type="spellStart"/>
            <w:r w:rsidRPr="00462CCB">
              <w:rPr>
                <w:rFonts w:ascii="Arial" w:hAnsi="Arial" w:cs="Arial"/>
                <w:color w:val="000000"/>
                <w:sz w:val="24"/>
                <w:szCs w:val="24"/>
                <w:lang w:eastAsia="es-AR"/>
              </w:rPr>
              <w:t>guere</w:t>
            </w:r>
            <w:proofErr w:type="spellEnd"/>
          </w:p>
        </w:tc>
        <w:tc>
          <w:tcPr>
            <w:tcW w:w="3076" w:type="dxa"/>
            <w:shd w:val="clear" w:color="auto" w:fill="auto"/>
          </w:tcPr>
          <w:p w:rsidR="0030230E" w:rsidRPr="00462CCB" w:rsidRDefault="0030230E" w:rsidP="00293708">
            <w:pPr>
              <w:jc w:val="both"/>
              <w:rPr>
                <w:rFonts w:ascii="Arial" w:hAnsi="Arial" w:cs="Arial"/>
                <w:i/>
                <w:color w:val="000000"/>
                <w:sz w:val="24"/>
                <w:szCs w:val="24"/>
                <w:lang w:eastAsia="es-AR"/>
              </w:rPr>
            </w:pPr>
            <w:proofErr w:type="spellStart"/>
            <w:r w:rsidRPr="00462CCB">
              <w:rPr>
                <w:rFonts w:ascii="Arial" w:hAnsi="Arial" w:cs="Arial"/>
                <w:i/>
                <w:color w:val="000000"/>
                <w:sz w:val="24"/>
                <w:szCs w:val="24"/>
                <w:lang w:eastAsia="es-AR"/>
              </w:rPr>
              <w:t>Pionus</w:t>
            </w:r>
            <w:proofErr w:type="spellEnd"/>
            <w:r w:rsidRPr="00462CCB">
              <w:rPr>
                <w:rFonts w:ascii="Arial" w:hAnsi="Arial" w:cs="Arial"/>
                <w:i/>
                <w:color w:val="000000"/>
                <w:sz w:val="24"/>
                <w:szCs w:val="24"/>
                <w:lang w:eastAsia="es-AR"/>
              </w:rPr>
              <w:t xml:space="preserve"> </w:t>
            </w:r>
            <w:proofErr w:type="spellStart"/>
            <w:r w:rsidRPr="00462CCB">
              <w:rPr>
                <w:rFonts w:ascii="Arial" w:hAnsi="Arial" w:cs="Arial"/>
                <w:i/>
                <w:color w:val="000000"/>
                <w:sz w:val="24"/>
                <w:szCs w:val="24"/>
                <w:lang w:eastAsia="es-AR"/>
              </w:rPr>
              <w:t>menstruus</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Rastrojos y potreros</w:t>
            </w:r>
          </w:p>
        </w:tc>
      </w:tr>
      <w:tr w:rsidR="0030230E" w:rsidRPr="00462CCB" w:rsidTr="00293708">
        <w:trPr>
          <w:trHeight w:val="271"/>
          <w:jc w:val="center"/>
        </w:trPr>
        <w:tc>
          <w:tcPr>
            <w:tcW w:w="2422" w:type="dxa"/>
            <w:shd w:val="clear" w:color="auto" w:fill="auto"/>
          </w:tcPr>
          <w:p w:rsidR="0030230E" w:rsidRPr="00462CCB" w:rsidRDefault="0030230E" w:rsidP="00293708">
            <w:pPr>
              <w:jc w:val="both"/>
              <w:rPr>
                <w:rFonts w:ascii="Arial" w:hAnsi="Arial" w:cs="Arial"/>
                <w:color w:val="000000"/>
                <w:sz w:val="24"/>
                <w:szCs w:val="24"/>
                <w:lang w:eastAsia="es-AR"/>
              </w:rPr>
            </w:pPr>
            <w:r w:rsidRPr="00462CCB">
              <w:rPr>
                <w:rFonts w:ascii="Arial" w:hAnsi="Arial" w:cs="Arial"/>
                <w:color w:val="000000"/>
                <w:sz w:val="24"/>
                <w:szCs w:val="24"/>
                <w:lang w:eastAsia="es-AR"/>
              </w:rPr>
              <w:t>Lora maicera</w:t>
            </w:r>
          </w:p>
        </w:tc>
        <w:tc>
          <w:tcPr>
            <w:tcW w:w="3076" w:type="dxa"/>
            <w:shd w:val="clear" w:color="auto" w:fill="auto"/>
          </w:tcPr>
          <w:p w:rsidR="0030230E" w:rsidRPr="00462CCB" w:rsidRDefault="0030230E" w:rsidP="00293708">
            <w:pPr>
              <w:jc w:val="both"/>
              <w:rPr>
                <w:rFonts w:ascii="Arial" w:hAnsi="Arial" w:cs="Arial"/>
                <w:i/>
                <w:color w:val="000000"/>
                <w:sz w:val="24"/>
                <w:szCs w:val="24"/>
                <w:lang w:eastAsia="es-AR"/>
              </w:rPr>
            </w:pPr>
            <w:proofErr w:type="spellStart"/>
            <w:r w:rsidRPr="00462CCB">
              <w:rPr>
                <w:rFonts w:ascii="Arial" w:hAnsi="Arial" w:cs="Arial"/>
                <w:i/>
                <w:color w:val="000000"/>
                <w:sz w:val="24"/>
                <w:szCs w:val="24"/>
                <w:lang w:eastAsia="es-AR"/>
              </w:rPr>
              <w:t>Pionus</w:t>
            </w:r>
            <w:proofErr w:type="spellEnd"/>
            <w:r w:rsidRPr="00462CCB">
              <w:rPr>
                <w:rFonts w:ascii="Arial" w:hAnsi="Arial" w:cs="Arial"/>
                <w:i/>
                <w:color w:val="000000"/>
                <w:sz w:val="24"/>
                <w:szCs w:val="24"/>
                <w:lang w:eastAsia="es-AR"/>
              </w:rPr>
              <w:t xml:space="preserve"> </w:t>
            </w:r>
            <w:proofErr w:type="spellStart"/>
            <w:r w:rsidRPr="00462CCB">
              <w:rPr>
                <w:rFonts w:ascii="Arial" w:hAnsi="Arial" w:cs="Arial"/>
                <w:i/>
                <w:color w:val="000000"/>
                <w:sz w:val="24"/>
                <w:szCs w:val="24"/>
                <w:lang w:eastAsia="es-AR"/>
              </w:rPr>
              <w:t>chalcopterus</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Rastrojos</w:t>
            </w:r>
          </w:p>
        </w:tc>
      </w:tr>
      <w:tr w:rsidR="0030230E" w:rsidRPr="00462CCB" w:rsidTr="00293708">
        <w:trPr>
          <w:trHeight w:val="300"/>
          <w:jc w:val="center"/>
        </w:trPr>
        <w:tc>
          <w:tcPr>
            <w:tcW w:w="2422" w:type="dxa"/>
            <w:shd w:val="clear" w:color="auto" w:fill="auto"/>
          </w:tcPr>
          <w:p w:rsidR="0030230E" w:rsidRPr="00462CCB" w:rsidRDefault="0030230E" w:rsidP="00293708">
            <w:pPr>
              <w:jc w:val="both"/>
              <w:rPr>
                <w:rFonts w:ascii="Arial" w:hAnsi="Arial" w:cs="Arial"/>
                <w:color w:val="000000"/>
                <w:sz w:val="24"/>
                <w:szCs w:val="24"/>
                <w:lang w:eastAsia="es-AR"/>
              </w:rPr>
            </w:pPr>
            <w:r w:rsidRPr="00462CCB">
              <w:rPr>
                <w:rFonts w:ascii="Arial" w:hAnsi="Arial" w:cs="Arial"/>
                <w:color w:val="000000"/>
                <w:sz w:val="24"/>
                <w:szCs w:val="24"/>
                <w:lang w:eastAsia="es-AR"/>
              </w:rPr>
              <w:t xml:space="preserve">Loro </w:t>
            </w:r>
            <w:proofErr w:type="spellStart"/>
            <w:r w:rsidRPr="00462CCB">
              <w:rPr>
                <w:rFonts w:ascii="Arial" w:hAnsi="Arial" w:cs="Arial"/>
                <w:color w:val="000000"/>
                <w:sz w:val="24"/>
                <w:szCs w:val="24"/>
                <w:lang w:eastAsia="es-AR"/>
              </w:rPr>
              <w:t>paitlico</w:t>
            </w:r>
            <w:proofErr w:type="spellEnd"/>
            <w:r w:rsidRPr="00462CCB">
              <w:rPr>
                <w:rFonts w:ascii="Arial" w:hAnsi="Arial" w:cs="Arial"/>
                <w:color w:val="000000"/>
                <w:sz w:val="24"/>
                <w:szCs w:val="24"/>
                <w:lang w:eastAsia="es-AR"/>
              </w:rPr>
              <w:t xml:space="preserve"> </w:t>
            </w:r>
          </w:p>
        </w:tc>
        <w:tc>
          <w:tcPr>
            <w:tcW w:w="3076" w:type="dxa"/>
            <w:shd w:val="clear" w:color="auto" w:fill="auto"/>
          </w:tcPr>
          <w:p w:rsidR="0030230E" w:rsidRPr="00462CCB" w:rsidRDefault="0030230E" w:rsidP="00293708">
            <w:pPr>
              <w:jc w:val="both"/>
              <w:rPr>
                <w:rFonts w:ascii="Arial" w:hAnsi="Arial" w:cs="Arial"/>
                <w:i/>
                <w:color w:val="000000"/>
                <w:sz w:val="24"/>
                <w:szCs w:val="24"/>
                <w:lang w:eastAsia="es-AR"/>
              </w:rPr>
            </w:pPr>
            <w:proofErr w:type="spellStart"/>
            <w:r w:rsidRPr="00462CCB">
              <w:rPr>
                <w:rFonts w:ascii="Arial" w:hAnsi="Arial" w:cs="Arial"/>
                <w:i/>
                <w:color w:val="000000"/>
                <w:sz w:val="24"/>
                <w:szCs w:val="24"/>
                <w:lang w:eastAsia="es-AR"/>
              </w:rPr>
              <w:t>Pionites</w:t>
            </w:r>
            <w:proofErr w:type="spellEnd"/>
            <w:r w:rsidRPr="00462CCB">
              <w:rPr>
                <w:rFonts w:ascii="Arial" w:hAnsi="Arial" w:cs="Arial"/>
                <w:i/>
                <w:color w:val="000000"/>
                <w:sz w:val="24"/>
                <w:szCs w:val="24"/>
                <w:lang w:eastAsia="es-AR"/>
              </w:rPr>
              <w:t xml:space="preserve"> </w:t>
            </w:r>
            <w:proofErr w:type="spellStart"/>
            <w:r w:rsidRPr="00462CCB">
              <w:rPr>
                <w:rFonts w:ascii="Arial" w:hAnsi="Arial" w:cs="Arial"/>
                <w:i/>
                <w:color w:val="000000"/>
                <w:sz w:val="24"/>
                <w:szCs w:val="24"/>
                <w:lang w:eastAsia="es-AR"/>
              </w:rPr>
              <w:t>melanocephala</w:t>
            </w:r>
            <w:proofErr w:type="spellEnd"/>
            <w:r w:rsidRPr="00462CCB">
              <w:rPr>
                <w:rFonts w:ascii="Arial" w:hAnsi="Arial" w:cs="Arial"/>
                <w:i/>
                <w:color w:val="000000"/>
                <w:sz w:val="24"/>
                <w:szCs w:val="24"/>
                <w:lang w:eastAsia="es-AR"/>
              </w:rPr>
              <w:t xml:space="preserve"> </w:t>
            </w:r>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Rastrojos</w:t>
            </w:r>
          </w:p>
        </w:tc>
      </w:tr>
      <w:tr w:rsidR="0030230E" w:rsidRPr="00462CCB" w:rsidTr="00293708">
        <w:trPr>
          <w:trHeight w:val="300"/>
          <w:jc w:val="center"/>
        </w:trPr>
        <w:tc>
          <w:tcPr>
            <w:tcW w:w="2422" w:type="dxa"/>
            <w:shd w:val="clear" w:color="auto" w:fill="auto"/>
          </w:tcPr>
          <w:p w:rsidR="0030230E" w:rsidRPr="00462CCB" w:rsidRDefault="0030230E" w:rsidP="00293708">
            <w:pPr>
              <w:jc w:val="both"/>
              <w:rPr>
                <w:rFonts w:ascii="Arial" w:hAnsi="Arial" w:cs="Arial"/>
                <w:color w:val="000000"/>
                <w:sz w:val="24"/>
                <w:szCs w:val="24"/>
                <w:lang w:eastAsia="es-AR"/>
              </w:rPr>
            </w:pPr>
            <w:proofErr w:type="spellStart"/>
            <w:r w:rsidRPr="00462CCB">
              <w:rPr>
                <w:rFonts w:ascii="Arial" w:hAnsi="Arial" w:cs="Arial"/>
                <w:color w:val="000000"/>
                <w:sz w:val="24"/>
                <w:szCs w:val="24"/>
                <w:lang w:eastAsia="es-AR"/>
              </w:rPr>
              <w:t>Pivicho</w:t>
            </w:r>
            <w:proofErr w:type="spellEnd"/>
          </w:p>
        </w:tc>
        <w:tc>
          <w:tcPr>
            <w:tcW w:w="3076" w:type="dxa"/>
            <w:shd w:val="clear" w:color="auto" w:fill="auto"/>
          </w:tcPr>
          <w:p w:rsidR="0030230E" w:rsidRPr="00462CCB" w:rsidRDefault="0030230E" w:rsidP="00293708">
            <w:pPr>
              <w:jc w:val="both"/>
              <w:rPr>
                <w:rFonts w:ascii="Arial" w:hAnsi="Arial" w:cs="Arial"/>
                <w:i/>
                <w:color w:val="000000"/>
                <w:sz w:val="24"/>
                <w:szCs w:val="24"/>
                <w:lang w:eastAsia="es-AR"/>
              </w:rPr>
            </w:pPr>
            <w:proofErr w:type="spellStart"/>
            <w:r w:rsidRPr="00462CCB">
              <w:rPr>
                <w:rFonts w:ascii="Arial" w:hAnsi="Arial" w:cs="Arial"/>
                <w:i/>
                <w:color w:val="000000"/>
                <w:sz w:val="24"/>
                <w:szCs w:val="24"/>
                <w:lang w:eastAsia="es-AR"/>
              </w:rPr>
              <w:t>Botrogeris</w:t>
            </w:r>
            <w:proofErr w:type="spellEnd"/>
            <w:r w:rsidRPr="00462CCB">
              <w:rPr>
                <w:rFonts w:ascii="Arial" w:hAnsi="Arial" w:cs="Arial"/>
                <w:i/>
                <w:color w:val="000000"/>
                <w:sz w:val="24"/>
                <w:szCs w:val="24"/>
                <w:lang w:eastAsia="es-AR"/>
              </w:rPr>
              <w:t xml:space="preserve"> </w:t>
            </w:r>
            <w:proofErr w:type="spellStart"/>
            <w:r w:rsidRPr="00462CCB">
              <w:rPr>
                <w:rFonts w:ascii="Arial" w:hAnsi="Arial" w:cs="Arial"/>
                <w:i/>
                <w:color w:val="000000"/>
                <w:sz w:val="24"/>
                <w:szCs w:val="24"/>
                <w:lang w:eastAsia="es-AR"/>
              </w:rPr>
              <w:t>cyanoptera</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Rastrojos</w:t>
            </w:r>
          </w:p>
        </w:tc>
      </w:tr>
      <w:tr w:rsidR="0030230E" w:rsidRPr="00462CCB" w:rsidTr="00293708">
        <w:trPr>
          <w:trHeight w:val="300"/>
          <w:jc w:val="center"/>
        </w:trPr>
        <w:tc>
          <w:tcPr>
            <w:tcW w:w="2422" w:type="dxa"/>
            <w:shd w:val="clear" w:color="auto" w:fill="auto"/>
          </w:tcPr>
          <w:p w:rsidR="0030230E" w:rsidRPr="00462CCB" w:rsidRDefault="0030230E" w:rsidP="00293708">
            <w:pPr>
              <w:jc w:val="both"/>
              <w:rPr>
                <w:rFonts w:ascii="Arial" w:hAnsi="Arial" w:cs="Arial"/>
                <w:color w:val="000000"/>
                <w:sz w:val="24"/>
                <w:szCs w:val="24"/>
                <w:lang w:eastAsia="es-AR"/>
              </w:rPr>
            </w:pPr>
            <w:r w:rsidRPr="00462CCB">
              <w:rPr>
                <w:rFonts w:ascii="Arial" w:hAnsi="Arial" w:cs="Arial"/>
                <w:color w:val="000000"/>
                <w:sz w:val="24"/>
                <w:szCs w:val="24"/>
                <w:lang w:eastAsia="es-AR"/>
              </w:rPr>
              <w:t xml:space="preserve">toreador </w:t>
            </w:r>
          </w:p>
        </w:tc>
        <w:tc>
          <w:tcPr>
            <w:tcW w:w="3076" w:type="dxa"/>
            <w:shd w:val="clear" w:color="auto" w:fill="auto"/>
          </w:tcPr>
          <w:p w:rsidR="0030230E" w:rsidRPr="00462CCB" w:rsidRDefault="0030230E" w:rsidP="00293708">
            <w:pPr>
              <w:jc w:val="both"/>
              <w:rPr>
                <w:rFonts w:ascii="Arial" w:hAnsi="Arial" w:cs="Arial"/>
                <w:i/>
                <w:color w:val="000000"/>
                <w:sz w:val="24"/>
                <w:szCs w:val="24"/>
                <w:lang w:eastAsia="es-AR"/>
              </w:rPr>
            </w:pPr>
            <w:proofErr w:type="spellStart"/>
            <w:r w:rsidRPr="00462CCB">
              <w:rPr>
                <w:rFonts w:ascii="Arial" w:hAnsi="Arial" w:cs="Arial"/>
                <w:i/>
                <w:color w:val="000000"/>
                <w:sz w:val="24"/>
                <w:szCs w:val="24"/>
                <w:lang w:eastAsia="es-AR"/>
              </w:rPr>
              <w:t>Tyranus</w:t>
            </w:r>
            <w:proofErr w:type="spellEnd"/>
            <w:r w:rsidRPr="00462CCB">
              <w:rPr>
                <w:rFonts w:ascii="Arial" w:hAnsi="Arial" w:cs="Arial"/>
                <w:i/>
                <w:color w:val="000000"/>
                <w:sz w:val="24"/>
                <w:szCs w:val="24"/>
                <w:lang w:eastAsia="es-AR"/>
              </w:rPr>
              <w:t xml:space="preserve"> </w:t>
            </w:r>
            <w:proofErr w:type="spellStart"/>
            <w:r w:rsidRPr="00462CCB">
              <w:rPr>
                <w:rFonts w:ascii="Arial" w:hAnsi="Arial" w:cs="Arial"/>
                <w:i/>
                <w:color w:val="000000"/>
                <w:sz w:val="24"/>
                <w:szCs w:val="24"/>
                <w:lang w:eastAsia="es-AR"/>
              </w:rPr>
              <w:t>sp</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Rastrojos y potreros</w:t>
            </w:r>
          </w:p>
        </w:tc>
      </w:tr>
      <w:tr w:rsidR="0030230E" w:rsidRPr="00462CCB" w:rsidTr="00293708">
        <w:trPr>
          <w:trHeight w:val="300"/>
          <w:jc w:val="center"/>
        </w:trPr>
        <w:tc>
          <w:tcPr>
            <w:tcW w:w="2422" w:type="dxa"/>
            <w:shd w:val="clear" w:color="auto" w:fill="auto"/>
            <w:noWrap/>
          </w:tcPr>
          <w:p w:rsidR="0030230E" w:rsidRPr="00462CCB" w:rsidRDefault="0030230E" w:rsidP="00293708">
            <w:pPr>
              <w:rPr>
                <w:rFonts w:ascii="Arial" w:hAnsi="Arial" w:cs="Arial"/>
                <w:iCs/>
                <w:sz w:val="24"/>
                <w:szCs w:val="24"/>
                <w:lang w:eastAsia="es-AR"/>
              </w:rPr>
            </w:pPr>
            <w:r w:rsidRPr="00462CCB">
              <w:rPr>
                <w:rFonts w:ascii="Arial" w:hAnsi="Arial" w:cs="Arial"/>
                <w:iCs/>
                <w:sz w:val="24"/>
                <w:szCs w:val="24"/>
                <w:lang w:eastAsia="es-AR"/>
              </w:rPr>
              <w:t>Quinde</w:t>
            </w:r>
          </w:p>
        </w:tc>
        <w:tc>
          <w:tcPr>
            <w:tcW w:w="3076" w:type="dxa"/>
            <w:shd w:val="clear" w:color="auto" w:fill="auto"/>
            <w:noWrap/>
          </w:tcPr>
          <w:p w:rsidR="0030230E" w:rsidRPr="00462CCB" w:rsidRDefault="0030230E" w:rsidP="00293708">
            <w:pPr>
              <w:rPr>
                <w:rFonts w:ascii="Arial" w:hAnsi="Arial" w:cs="Arial"/>
                <w:i/>
                <w:iCs/>
                <w:sz w:val="24"/>
                <w:szCs w:val="24"/>
                <w:lang w:eastAsia="es-AR"/>
              </w:rPr>
            </w:pPr>
            <w:proofErr w:type="spellStart"/>
            <w:r w:rsidRPr="00462CCB">
              <w:rPr>
                <w:rFonts w:ascii="Arial" w:hAnsi="Arial" w:cs="Arial"/>
                <w:i/>
                <w:iCs/>
                <w:sz w:val="24"/>
                <w:szCs w:val="24"/>
                <w:lang w:eastAsia="es-AR"/>
              </w:rPr>
              <w:t>Amazilia</w:t>
            </w:r>
            <w:proofErr w:type="spellEnd"/>
            <w:r w:rsidRPr="00462CCB">
              <w:rPr>
                <w:rFonts w:ascii="Arial" w:hAnsi="Arial" w:cs="Arial"/>
                <w:i/>
                <w:iCs/>
                <w:sz w:val="24"/>
                <w:szCs w:val="24"/>
                <w:lang w:eastAsia="es-AR"/>
              </w:rPr>
              <w:t xml:space="preserve"> </w:t>
            </w:r>
            <w:proofErr w:type="spellStart"/>
            <w:r w:rsidRPr="00462CCB">
              <w:rPr>
                <w:rFonts w:ascii="Arial" w:hAnsi="Arial" w:cs="Arial"/>
                <w:i/>
                <w:iCs/>
                <w:sz w:val="24"/>
                <w:szCs w:val="24"/>
                <w:lang w:eastAsia="es-AR"/>
              </w:rPr>
              <w:t>viridigaster</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Rastrojos y potreros</w:t>
            </w:r>
          </w:p>
        </w:tc>
      </w:tr>
      <w:tr w:rsidR="0030230E" w:rsidRPr="00462CCB" w:rsidTr="00293708">
        <w:trPr>
          <w:trHeight w:val="300"/>
          <w:jc w:val="center"/>
        </w:trPr>
        <w:tc>
          <w:tcPr>
            <w:tcW w:w="2422" w:type="dxa"/>
            <w:shd w:val="clear" w:color="auto" w:fill="auto"/>
            <w:noWrap/>
          </w:tcPr>
          <w:p w:rsidR="0030230E" w:rsidRPr="00462CCB" w:rsidRDefault="0030230E" w:rsidP="00293708">
            <w:pPr>
              <w:rPr>
                <w:rFonts w:ascii="Arial" w:hAnsi="Arial" w:cs="Arial"/>
                <w:iCs/>
                <w:sz w:val="24"/>
                <w:szCs w:val="24"/>
                <w:lang w:eastAsia="es-AR"/>
              </w:rPr>
            </w:pPr>
            <w:proofErr w:type="spellStart"/>
            <w:r w:rsidRPr="00462CCB">
              <w:rPr>
                <w:rFonts w:ascii="Arial" w:hAnsi="Arial" w:cs="Arial"/>
                <w:iCs/>
                <w:sz w:val="24"/>
                <w:szCs w:val="24"/>
                <w:lang w:eastAsia="es-AR"/>
              </w:rPr>
              <w:t>Pillosa</w:t>
            </w:r>
            <w:proofErr w:type="spellEnd"/>
            <w:r w:rsidRPr="00462CCB">
              <w:rPr>
                <w:rFonts w:ascii="Arial" w:hAnsi="Arial" w:cs="Arial"/>
                <w:iCs/>
                <w:sz w:val="24"/>
                <w:szCs w:val="24"/>
                <w:lang w:eastAsia="es-AR"/>
              </w:rPr>
              <w:t xml:space="preserve"> o piojosa</w:t>
            </w:r>
          </w:p>
        </w:tc>
        <w:tc>
          <w:tcPr>
            <w:tcW w:w="3076" w:type="dxa"/>
            <w:shd w:val="clear" w:color="auto" w:fill="auto"/>
            <w:noWrap/>
          </w:tcPr>
          <w:p w:rsidR="0030230E" w:rsidRPr="00462CCB" w:rsidRDefault="0030230E" w:rsidP="00293708">
            <w:pPr>
              <w:rPr>
                <w:rFonts w:ascii="Arial" w:hAnsi="Arial" w:cs="Arial"/>
                <w:i/>
                <w:iCs/>
                <w:sz w:val="24"/>
                <w:szCs w:val="24"/>
                <w:lang w:eastAsia="es-AR"/>
              </w:rPr>
            </w:pPr>
            <w:proofErr w:type="spellStart"/>
            <w:r w:rsidRPr="00462CCB">
              <w:rPr>
                <w:rFonts w:ascii="Arial" w:hAnsi="Arial" w:cs="Arial"/>
                <w:i/>
                <w:iCs/>
                <w:sz w:val="24"/>
                <w:szCs w:val="24"/>
                <w:lang w:eastAsia="es-AR"/>
              </w:rPr>
              <w:t>Cyanocorax</w:t>
            </w:r>
            <w:proofErr w:type="spellEnd"/>
            <w:r w:rsidRPr="00462CCB">
              <w:rPr>
                <w:rFonts w:ascii="Arial" w:hAnsi="Arial" w:cs="Arial"/>
                <w:i/>
                <w:iCs/>
                <w:sz w:val="24"/>
                <w:szCs w:val="24"/>
                <w:lang w:eastAsia="es-AR"/>
              </w:rPr>
              <w:t xml:space="preserve"> </w:t>
            </w:r>
            <w:proofErr w:type="spellStart"/>
            <w:r w:rsidRPr="00462CCB">
              <w:rPr>
                <w:rFonts w:ascii="Arial" w:hAnsi="Arial" w:cs="Arial"/>
                <w:i/>
                <w:iCs/>
                <w:sz w:val="24"/>
                <w:szCs w:val="24"/>
                <w:lang w:eastAsia="es-AR"/>
              </w:rPr>
              <w:t>violaceus</w:t>
            </w:r>
            <w:proofErr w:type="spellEnd"/>
            <w:r w:rsidRPr="00462CCB">
              <w:rPr>
                <w:rFonts w:ascii="Arial" w:hAnsi="Arial" w:cs="Arial"/>
                <w:i/>
                <w:iCs/>
                <w:sz w:val="24"/>
                <w:szCs w:val="24"/>
                <w:lang w:eastAsia="es-AR"/>
              </w:rPr>
              <w:t>*</w:t>
            </w:r>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Rastrojos y potreros</w:t>
            </w:r>
          </w:p>
        </w:tc>
      </w:tr>
      <w:tr w:rsidR="0030230E" w:rsidRPr="00462CCB" w:rsidTr="00293708">
        <w:trPr>
          <w:trHeight w:val="300"/>
          <w:jc w:val="center"/>
        </w:trPr>
        <w:tc>
          <w:tcPr>
            <w:tcW w:w="2422" w:type="dxa"/>
            <w:shd w:val="clear" w:color="auto" w:fill="auto"/>
            <w:noWrap/>
          </w:tcPr>
          <w:p w:rsidR="0030230E" w:rsidRPr="00462CCB" w:rsidRDefault="0030230E" w:rsidP="00293708">
            <w:pPr>
              <w:rPr>
                <w:rFonts w:ascii="Arial" w:hAnsi="Arial" w:cs="Arial"/>
                <w:iCs/>
                <w:sz w:val="24"/>
                <w:szCs w:val="24"/>
                <w:lang w:eastAsia="es-AR"/>
              </w:rPr>
            </w:pPr>
            <w:r w:rsidRPr="00462CCB">
              <w:rPr>
                <w:rFonts w:ascii="Arial" w:hAnsi="Arial" w:cs="Arial"/>
                <w:iCs/>
                <w:sz w:val="24"/>
                <w:szCs w:val="24"/>
                <w:lang w:eastAsia="es-AR"/>
              </w:rPr>
              <w:t>Carpintero real</w:t>
            </w:r>
          </w:p>
        </w:tc>
        <w:tc>
          <w:tcPr>
            <w:tcW w:w="3076" w:type="dxa"/>
            <w:shd w:val="clear" w:color="auto" w:fill="auto"/>
            <w:noWrap/>
          </w:tcPr>
          <w:p w:rsidR="0030230E" w:rsidRPr="00462CCB" w:rsidRDefault="0030230E" w:rsidP="00293708">
            <w:pPr>
              <w:rPr>
                <w:rFonts w:ascii="Arial" w:hAnsi="Arial" w:cs="Arial"/>
                <w:i/>
                <w:iCs/>
                <w:sz w:val="24"/>
                <w:szCs w:val="24"/>
                <w:lang w:eastAsia="es-AR"/>
              </w:rPr>
            </w:pPr>
            <w:proofErr w:type="spellStart"/>
            <w:r w:rsidRPr="00462CCB">
              <w:rPr>
                <w:rFonts w:ascii="Arial" w:hAnsi="Arial" w:cs="Arial"/>
                <w:i/>
                <w:iCs/>
                <w:sz w:val="24"/>
                <w:szCs w:val="24"/>
                <w:lang w:eastAsia="es-AR"/>
              </w:rPr>
              <w:t>Dryocopus</w:t>
            </w:r>
            <w:proofErr w:type="spellEnd"/>
            <w:r w:rsidRPr="00462CCB">
              <w:rPr>
                <w:rFonts w:ascii="Arial" w:hAnsi="Arial" w:cs="Arial"/>
                <w:i/>
                <w:iCs/>
                <w:sz w:val="24"/>
                <w:szCs w:val="24"/>
                <w:lang w:eastAsia="es-AR"/>
              </w:rPr>
              <w:t xml:space="preserve"> </w:t>
            </w:r>
            <w:proofErr w:type="spellStart"/>
            <w:r w:rsidRPr="00462CCB">
              <w:rPr>
                <w:rFonts w:ascii="Arial" w:hAnsi="Arial" w:cs="Arial"/>
                <w:i/>
                <w:iCs/>
                <w:sz w:val="24"/>
                <w:szCs w:val="24"/>
                <w:lang w:eastAsia="es-AR"/>
              </w:rPr>
              <w:t>lineatus</w:t>
            </w:r>
            <w:proofErr w:type="spellEnd"/>
            <w:r w:rsidRPr="00462CCB">
              <w:rPr>
                <w:rFonts w:ascii="Arial" w:hAnsi="Arial" w:cs="Arial"/>
                <w:i/>
                <w:iCs/>
                <w:sz w:val="24"/>
                <w:szCs w:val="24"/>
                <w:lang w:eastAsia="es-AR"/>
              </w:rPr>
              <w:t>*</w:t>
            </w:r>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Bosques</w:t>
            </w:r>
          </w:p>
        </w:tc>
      </w:tr>
      <w:tr w:rsidR="0030230E" w:rsidRPr="00462CCB" w:rsidTr="00293708">
        <w:trPr>
          <w:trHeight w:val="300"/>
          <w:jc w:val="center"/>
        </w:trPr>
        <w:tc>
          <w:tcPr>
            <w:tcW w:w="2422" w:type="dxa"/>
            <w:shd w:val="clear" w:color="auto" w:fill="auto"/>
            <w:noWrap/>
          </w:tcPr>
          <w:p w:rsidR="0030230E" w:rsidRPr="00462CCB" w:rsidRDefault="0030230E" w:rsidP="00293708">
            <w:pPr>
              <w:rPr>
                <w:rFonts w:ascii="Arial" w:hAnsi="Arial" w:cs="Arial"/>
                <w:iCs/>
                <w:sz w:val="24"/>
                <w:szCs w:val="24"/>
                <w:lang w:eastAsia="es-AR"/>
              </w:rPr>
            </w:pPr>
            <w:proofErr w:type="spellStart"/>
            <w:r w:rsidRPr="00462CCB">
              <w:rPr>
                <w:rFonts w:ascii="Arial" w:hAnsi="Arial" w:cs="Arial"/>
                <w:iCs/>
                <w:sz w:val="24"/>
                <w:szCs w:val="24"/>
                <w:lang w:eastAsia="es-AR"/>
              </w:rPr>
              <w:t>Coscungo</w:t>
            </w:r>
            <w:proofErr w:type="spellEnd"/>
          </w:p>
        </w:tc>
        <w:tc>
          <w:tcPr>
            <w:tcW w:w="3076" w:type="dxa"/>
            <w:shd w:val="clear" w:color="auto" w:fill="auto"/>
            <w:noWrap/>
          </w:tcPr>
          <w:p w:rsidR="0030230E" w:rsidRPr="00462CCB" w:rsidRDefault="0030230E" w:rsidP="00293708">
            <w:pPr>
              <w:rPr>
                <w:rFonts w:ascii="Arial" w:hAnsi="Arial" w:cs="Arial"/>
                <w:i/>
                <w:iCs/>
                <w:sz w:val="24"/>
                <w:szCs w:val="24"/>
                <w:lang w:eastAsia="es-AR"/>
              </w:rPr>
            </w:pPr>
            <w:proofErr w:type="spellStart"/>
            <w:r w:rsidRPr="00462CCB">
              <w:rPr>
                <w:rFonts w:ascii="Arial" w:hAnsi="Arial" w:cs="Arial"/>
                <w:i/>
                <w:iCs/>
                <w:sz w:val="24"/>
                <w:szCs w:val="24"/>
                <w:lang w:eastAsia="es-AR"/>
              </w:rPr>
              <w:t>Glaucidium</w:t>
            </w:r>
            <w:proofErr w:type="spellEnd"/>
            <w:r w:rsidRPr="00462CCB">
              <w:rPr>
                <w:rFonts w:ascii="Arial" w:hAnsi="Arial" w:cs="Arial"/>
                <w:i/>
                <w:iCs/>
                <w:sz w:val="24"/>
                <w:szCs w:val="24"/>
                <w:lang w:eastAsia="es-AR"/>
              </w:rPr>
              <w:t xml:space="preserve"> </w:t>
            </w:r>
            <w:proofErr w:type="spellStart"/>
            <w:r w:rsidRPr="00462CCB">
              <w:rPr>
                <w:rFonts w:ascii="Arial" w:hAnsi="Arial" w:cs="Arial"/>
                <w:i/>
                <w:iCs/>
                <w:sz w:val="24"/>
                <w:szCs w:val="24"/>
                <w:lang w:eastAsia="es-AR"/>
              </w:rPr>
              <w:t>brasilianum</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Bosques</w:t>
            </w:r>
          </w:p>
        </w:tc>
      </w:tr>
      <w:tr w:rsidR="0030230E" w:rsidRPr="00462CCB" w:rsidTr="00293708">
        <w:trPr>
          <w:trHeight w:val="300"/>
          <w:jc w:val="center"/>
        </w:trPr>
        <w:tc>
          <w:tcPr>
            <w:tcW w:w="2422" w:type="dxa"/>
            <w:shd w:val="clear" w:color="auto" w:fill="auto"/>
            <w:noWrap/>
          </w:tcPr>
          <w:p w:rsidR="0030230E" w:rsidRPr="00462CCB" w:rsidRDefault="0030230E" w:rsidP="00293708">
            <w:pPr>
              <w:rPr>
                <w:rFonts w:ascii="Arial" w:hAnsi="Arial" w:cs="Arial"/>
                <w:iCs/>
                <w:sz w:val="24"/>
                <w:szCs w:val="24"/>
                <w:lang w:eastAsia="es-AR"/>
              </w:rPr>
            </w:pPr>
            <w:r w:rsidRPr="00462CCB">
              <w:rPr>
                <w:rFonts w:ascii="Arial" w:hAnsi="Arial" w:cs="Arial"/>
                <w:iCs/>
                <w:sz w:val="24"/>
                <w:szCs w:val="24"/>
                <w:lang w:eastAsia="es-AR"/>
              </w:rPr>
              <w:t>Guaco</w:t>
            </w:r>
          </w:p>
        </w:tc>
        <w:tc>
          <w:tcPr>
            <w:tcW w:w="3076" w:type="dxa"/>
            <w:shd w:val="clear" w:color="auto" w:fill="auto"/>
            <w:noWrap/>
          </w:tcPr>
          <w:p w:rsidR="0030230E" w:rsidRPr="00462CCB" w:rsidRDefault="0030230E" w:rsidP="00293708">
            <w:pPr>
              <w:rPr>
                <w:rFonts w:ascii="Arial" w:hAnsi="Arial" w:cs="Arial"/>
                <w:i/>
                <w:iCs/>
                <w:sz w:val="24"/>
                <w:szCs w:val="24"/>
                <w:lang w:eastAsia="es-AR"/>
              </w:rPr>
            </w:pPr>
            <w:proofErr w:type="spellStart"/>
            <w:r w:rsidRPr="00462CCB">
              <w:rPr>
                <w:rFonts w:ascii="Arial" w:hAnsi="Arial" w:cs="Arial"/>
                <w:i/>
                <w:iCs/>
                <w:sz w:val="24"/>
                <w:szCs w:val="24"/>
                <w:lang w:eastAsia="es-AR"/>
              </w:rPr>
              <w:t>Herpetotheres</w:t>
            </w:r>
            <w:proofErr w:type="spellEnd"/>
            <w:r w:rsidRPr="00462CCB">
              <w:rPr>
                <w:rFonts w:ascii="Arial" w:hAnsi="Arial" w:cs="Arial"/>
                <w:i/>
                <w:iCs/>
                <w:sz w:val="24"/>
                <w:szCs w:val="24"/>
                <w:lang w:eastAsia="es-AR"/>
              </w:rPr>
              <w:t xml:space="preserve"> </w:t>
            </w:r>
            <w:proofErr w:type="spellStart"/>
            <w:r w:rsidRPr="00462CCB">
              <w:rPr>
                <w:rFonts w:ascii="Arial" w:hAnsi="Arial" w:cs="Arial"/>
                <w:i/>
                <w:iCs/>
                <w:sz w:val="24"/>
                <w:szCs w:val="24"/>
                <w:lang w:eastAsia="es-AR"/>
              </w:rPr>
              <w:t>cachinnans</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Bosques</w:t>
            </w:r>
          </w:p>
        </w:tc>
      </w:tr>
      <w:tr w:rsidR="0030230E" w:rsidRPr="00462CCB" w:rsidTr="00293708">
        <w:trPr>
          <w:trHeight w:val="300"/>
          <w:jc w:val="center"/>
        </w:trPr>
        <w:tc>
          <w:tcPr>
            <w:tcW w:w="2422" w:type="dxa"/>
            <w:shd w:val="clear" w:color="auto" w:fill="auto"/>
            <w:noWrap/>
          </w:tcPr>
          <w:p w:rsidR="0030230E" w:rsidRPr="00462CCB" w:rsidRDefault="0030230E" w:rsidP="00293708">
            <w:pPr>
              <w:rPr>
                <w:rFonts w:ascii="Arial" w:hAnsi="Arial" w:cs="Arial"/>
                <w:iCs/>
                <w:sz w:val="24"/>
                <w:szCs w:val="24"/>
                <w:lang w:eastAsia="es-AR"/>
              </w:rPr>
            </w:pPr>
            <w:proofErr w:type="spellStart"/>
            <w:r w:rsidRPr="00462CCB">
              <w:rPr>
                <w:rFonts w:ascii="Arial" w:hAnsi="Arial" w:cs="Arial"/>
                <w:iCs/>
                <w:sz w:val="24"/>
                <w:szCs w:val="24"/>
                <w:lang w:eastAsia="es-AR"/>
              </w:rPr>
              <w:t>Buho</w:t>
            </w:r>
            <w:proofErr w:type="spellEnd"/>
          </w:p>
        </w:tc>
        <w:tc>
          <w:tcPr>
            <w:tcW w:w="3076" w:type="dxa"/>
            <w:shd w:val="clear" w:color="auto" w:fill="auto"/>
            <w:noWrap/>
          </w:tcPr>
          <w:p w:rsidR="0030230E" w:rsidRPr="00462CCB" w:rsidRDefault="0030230E" w:rsidP="00293708">
            <w:pPr>
              <w:rPr>
                <w:rFonts w:ascii="Arial" w:hAnsi="Arial" w:cs="Arial"/>
                <w:i/>
                <w:iCs/>
                <w:sz w:val="24"/>
                <w:szCs w:val="24"/>
                <w:lang w:eastAsia="es-AR"/>
              </w:rPr>
            </w:pPr>
            <w:proofErr w:type="spellStart"/>
            <w:r w:rsidRPr="00462CCB">
              <w:rPr>
                <w:rFonts w:ascii="Arial" w:hAnsi="Arial" w:cs="Arial"/>
                <w:i/>
                <w:iCs/>
                <w:sz w:val="24"/>
                <w:szCs w:val="24"/>
                <w:lang w:eastAsia="es-AR"/>
              </w:rPr>
              <w:t>Tyto</w:t>
            </w:r>
            <w:proofErr w:type="spellEnd"/>
            <w:r w:rsidRPr="00462CCB">
              <w:rPr>
                <w:rFonts w:ascii="Arial" w:hAnsi="Arial" w:cs="Arial"/>
                <w:i/>
                <w:iCs/>
                <w:sz w:val="24"/>
                <w:szCs w:val="24"/>
                <w:lang w:eastAsia="es-AR"/>
              </w:rPr>
              <w:t xml:space="preserve"> alba</w:t>
            </w:r>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Bosques y rastrojos</w:t>
            </w:r>
          </w:p>
        </w:tc>
      </w:tr>
      <w:tr w:rsidR="0030230E" w:rsidRPr="00462CCB" w:rsidTr="00293708">
        <w:trPr>
          <w:trHeight w:val="300"/>
          <w:jc w:val="center"/>
        </w:trPr>
        <w:tc>
          <w:tcPr>
            <w:tcW w:w="2422" w:type="dxa"/>
            <w:shd w:val="clear" w:color="auto" w:fill="auto"/>
            <w:noWrap/>
          </w:tcPr>
          <w:p w:rsidR="0030230E" w:rsidRPr="00462CCB" w:rsidRDefault="0030230E" w:rsidP="00293708">
            <w:pPr>
              <w:rPr>
                <w:rFonts w:ascii="Arial" w:hAnsi="Arial" w:cs="Arial"/>
                <w:sz w:val="24"/>
                <w:szCs w:val="24"/>
              </w:rPr>
            </w:pPr>
            <w:r w:rsidRPr="00462CCB">
              <w:rPr>
                <w:rFonts w:ascii="Arial" w:hAnsi="Arial" w:cs="Arial"/>
                <w:sz w:val="24"/>
                <w:szCs w:val="24"/>
              </w:rPr>
              <w:t>Garrapatero</w:t>
            </w:r>
          </w:p>
        </w:tc>
        <w:tc>
          <w:tcPr>
            <w:tcW w:w="3076" w:type="dxa"/>
            <w:shd w:val="clear" w:color="auto" w:fill="auto"/>
            <w:noWrap/>
          </w:tcPr>
          <w:p w:rsidR="0030230E" w:rsidRPr="00462CCB" w:rsidRDefault="0030230E" w:rsidP="00293708">
            <w:pPr>
              <w:rPr>
                <w:rFonts w:ascii="Arial" w:hAnsi="Arial" w:cs="Arial"/>
                <w:i/>
                <w:iCs/>
                <w:sz w:val="24"/>
                <w:szCs w:val="24"/>
              </w:rPr>
            </w:pPr>
            <w:proofErr w:type="spellStart"/>
            <w:r w:rsidRPr="00462CCB">
              <w:rPr>
                <w:rFonts w:ascii="Arial" w:hAnsi="Arial" w:cs="Arial"/>
                <w:i/>
                <w:iCs/>
                <w:sz w:val="24"/>
                <w:szCs w:val="24"/>
              </w:rPr>
              <w:t>Crotophag</w:t>
            </w:r>
            <w:proofErr w:type="spellEnd"/>
            <w:r w:rsidRPr="00462CCB">
              <w:rPr>
                <w:rFonts w:ascii="Arial" w:hAnsi="Arial" w:cs="Arial"/>
                <w:i/>
                <w:iCs/>
                <w:sz w:val="24"/>
                <w:szCs w:val="24"/>
              </w:rPr>
              <w:t xml:space="preserve">^ </w:t>
            </w:r>
            <w:proofErr w:type="spellStart"/>
            <w:r w:rsidRPr="00462CCB">
              <w:rPr>
                <w:rFonts w:ascii="Arial" w:hAnsi="Arial" w:cs="Arial"/>
                <w:i/>
                <w:iCs/>
                <w:sz w:val="24"/>
                <w:szCs w:val="24"/>
              </w:rPr>
              <w:t>sp</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Rastrojos y potreros</w:t>
            </w:r>
          </w:p>
        </w:tc>
      </w:tr>
      <w:tr w:rsidR="0030230E" w:rsidRPr="00462CCB" w:rsidTr="00293708">
        <w:trPr>
          <w:trHeight w:val="300"/>
          <w:jc w:val="center"/>
        </w:trPr>
        <w:tc>
          <w:tcPr>
            <w:tcW w:w="2422" w:type="dxa"/>
            <w:shd w:val="clear" w:color="auto" w:fill="auto"/>
            <w:noWrap/>
          </w:tcPr>
          <w:p w:rsidR="0030230E" w:rsidRPr="00462CCB" w:rsidRDefault="0030230E" w:rsidP="00293708">
            <w:pPr>
              <w:rPr>
                <w:rFonts w:ascii="Arial" w:hAnsi="Arial" w:cs="Arial"/>
                <w:sz w:val="24"/>
                <w:szCs w:val="24"/>
              </w:rPr>
            </w:pPr>
            <w:proofErr w:type="spellStart"/>
            <w:r w:rsidRPr="00462CCB">
              <w:rPr>
                <w:rFonts w:ascii="Arial" w:hAnsi="Arial" w:cs="Arial"/>
                <w:sz w:val="24"/>
                <w:szCs w:val="24"/>
              </w:rPr>
              <w:t>Panguanas</w:t>
            </w:r>
            <w:proofErr w:type="spellEnd"/>
          </w:p>
        </w:tc>
        <w:tc>
          <w:tcPr>
            <w:tcW w:w="3076" w:type="dxa"/>
            <w:shd w:val="clear" w:color="auto" w:fill="auto"/>
            <w:noWrap/>
          </w:tcPr>
          <w:p w:rsidR="0030230E" w:rsidRPr="00462CCB" w:rsidRDefault="0030230E" w:rsidP="00293708">
            <w:pPr>
              <w:rPr>
                <w:rFonts w:ascii="Arial" w:hAnsi="Arial" w:cs="Arial"/>
                <w:i/>
                <w:iCs/>
                <w:sz w:val="24"/>
                <w:szCs w:val="24"/>
              </w:rPr>
            </w:pPr>
            <w:proofErr w:type="spellStart"/>
            <w:r w:rsidRPr="00462CCB">
              <w:rPr>
                <w:rFonts w:ascii="Arial" w:hAnsi="Arial" w:cs="Arial"/>
                <w:i/>
                <w:iCs/>
                <w:sz w:val="24"/>
                <w:szCs w:val="24"/>
              </w:rPr>
              <w:t>Cypturellus</w:t>
            </w:r>
            <w:proofErr w:type="spellEnd"/>
            <w:r w:rsidRPr="00462CCB">
              <w:rPr>
                <w:rFonts w:ascii="Arial" w:hAnsi="Arial" w:cs="Arial"/>
                <w:i/>
                <w:iCs/>
                <w:sz w:val="24"/>
                <w:szCs w:val="24"/>
              </w:rPr>
              <w:t xml:space="preserve"> </w:t>
            </w:r>
            <w:proofErr w:type="spellStart"/>
            <w:r w:rsidRPr="00462CCB">
              <w:rPr>
                <w:rFonts w:ascii="Arial" w:hAnsi="Arial" w:cs="Arial"/>
                <w:i/>
                <w:iCs/>
                <w:sz w:val="24"/>
                <w:szCs w:val="24"/>
              </w:rPr>
              <w:t>sp</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Bosques y rastrojos</w:t>
            </w:r>
          </w:p>
        </w:tc>
      </w:tr>
      <w:tr w:rsidR="0030230E" w:rsidRPr="00462CCB" w:rsidTr="00293708">
        <w:trPr>
          <w:trHeight w:val="300"/>
          <w:jc w:val="center"/>
        </w:trPr>
        <w:tc>
          <w:tcPr>
            <w:tcW w:w="2422" w:type="dxa"/>
            <w:shd w:val="clear" w:color="auto" w:fill="auto"/>
            <w:noWrap/>
          </w:tcPr>
          <w:p w:rsidR="0030230E" w:rsidRPr="00462CCB" w:rsidRDefault="0030230E" w:rsidP="00293708">
            <w:pPr>
              <w:rPr>
                <w:rFonts w:ascii="Arial" w:hAnsi="Arial" w:cs="Arial"/>
                <w:sz w:val="24"/>
                <w:szCs w:val="24"/>
              </w:rPr>
            </w:pPr>
            <w:r w:rsidRPr="00462CCB">
              <w:rPr>
                <w:rFonts w:ascii="Arial" w:hAnsi="Arial" w:cs="Arial"/>
                <w:sz w:val="24"/>
                <w:szCs w:val="24"/>
              </w:rPr>
              <w:t>Martín pescador</w:t>
            </w:r>
          </w:p>
        </w:tc>
        <w:tc>
          <w:tcPr>
            <w:tcW w:w="3076" w:type="dxa"/>
            <w:shd w:val="clear" w:color="auto" w:fill="auto"/>
            <w:noWrap/>
          </w:tcPr>
          <w:p w:rsidR="0030230E" w:rsidRPr="00462CCB" w:rsidRDefault="0030230E" w:rsidP="00293708">
            <w:pPr>
              <w:rPr>
                <w:rFonts w:ascii="Arial" w:hAnsi="Arial" w:cs="Arial"/>
                <w:i/>
                <w:iCs/>
                <w:sz w:val="24"/>
                <w:szCs w:val="24"/>
              </w:rPr>
            </w:pPr>
            <w:proofErr w:type="spellStart"/>
            <w:r w:rsidRPr="00462CCB">
              <w:rPr>
                <w:rFonts w:ascii="Arial" w:hAnsi="Arial" w:cs="Arial"/>
                <w:i/>
                <w:iCs/>
                <w:sz w:val="24"/>
                <w:szCs w:val="24"/>
              </w:rPr>
              <w:t>Chioroceryle</w:t>
            </w:r>
            <w:proofErr w:type="spellEnd"/>
            <w:r w:rsidRPr="00462CCB">
              <w:rPr>
                <w:rFonts w:ascii="Arial" w:hAnsi="Arial" w:cs="Arial"/>
                <w:i/>
                <w:iCs/>
                <w:sz w:val="24"/>
                <w:szCs w:val="24"/>
              </w:rPr>
              <w:t xml:space="preserve"> americana</w:t>
            </w:r>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Rastrojos y potreros</w:t>
            </w:r>
          </w:p>
        </w:tc>
      </w:tr>
      <w:tr w:rsidR="0030230E" w:rsidRPr="00462CCB" w:rsidTr="00293708">
        <w:trPr>
          <w:trHeight w:val="339"/>
          <w:jc w:val="center"/>
        </w:trPr>
        <w:tc>
          <w:tcPr>
            <w:tcW w:w="2422" w:type="dxa"/>
            <w:shd w:val="clear" w:color="auto" w:fill="auto"/>
            <w:noWrap/>
          </w:tcPr>
          <w:p w:rsidR="0030230E" w:rsidRPr="00462CCB" w:rsidRDefault="0030230E" w:rsidP="00293708">
            <w:pPr>
              <w:rPr>
                <w:rFonts w:ascii="Arial" w:hAnsi="Arial" w:cs="Arial"/>
                <w:sz w:val="24"/>
                <w:szCs w:val="24"/>
              </w:rPr>
            </w:pPr>
            <w:r w:rsidRPr="00462CCB">
              <w:rPr>
                <w:rFonts w:ascii="Arial" w:hAnsi="Arial" w:cs="Arial"/>
                <w:sz w:val="24"/>
                <w:szCs w:val="24"/>
              </w:rPr>
              <w:t>Cucarachero</w:t>
            </w:r>
          </w:p>
        </w:tc>
        <w:tc>
          <w:tcPr>
            <w:tcW w:w="3076" w:type="dxa"/>
            <w:shd w:val="clear" w:color="auto" w:fill="auto"/>
            <w:noWrap/>
          </w:tcPr>
          <w:p w:rsidR="0030230E" w:rsidRPr="00462CCB" w:rsidRDefault="0030230E" w:rsidP="00293708">
            <w:pPr>
              <w:rPr>
                <w:rFonts w:ascii="Arial" w:hAnsi="Arial" w:cs="Arial"/>
                <w:i/>
                <w:iCs/>
                <w:sz w:val="24"/>
                <w:szCs w:val="24"/>
              </w:rPr>
            </w:pPr>
            <w:proofErr w:type="spellStart"/>
            <w:r w:rsidRPr="00462CCB">
              <w:rPr>
                <w:rFonts w:ascii="Arial" w:hAnsi="Arial" w:cs="Arial"/>
                <w:i/>
                <w:iCs/>
                <w:sz w:val="24"/>
                <w:szCs w:val="24"/>
              </w:rPr>
              <w:t>Troglodytes</w:t>
            </w:r>
            <w:proofErr w:type="spellEnd"/>
            <w:r w:rsidRPr="00462CCB">
              <w:rPr>
                <w:rFonts w:ascii="Arial" w:hAnsi="Arial" w:cs="Arial"/>
                <w:i/>
                <w:iCs/>
                <w:sz w:val="24"/>
                <w:szCs w:val="24"/>
              </w:rPr>
              <w:t xml:space="preserve"> </w:t>
            </w:r>
            <w:proofErr w:type="spellStart"/>
            <w:r w:rsidRPr="00462CCB">
              <w:rPr>
                <w:rFonts w:ascii="Arial" w:hAnsi="Arial" w:cs="Arial"/>
                <w:i/>
                <w:iCs/>
                <w:sz w:val="24"/>
                <w:szCs w:val="24"/>
              </w:rPr>
              <w:t>sp</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Rastrojos y potreros</w:t>
            </w:r>
          </w:p>
        </w:tc>
      </w:tr>
      <w:tr w:rsidR="0030230E" w:rsidRPr="00462CCB" w:rsidTr="00293708">
        <w:trPr>
          <w:trHeight w:val="300"/>
          <w:jc w:val="center"/>
        </w:trPr>
        <w:tc>
          <w:tcPr>
            <w:tcW w:w="2422" w:type="dxa"/>
            <w:shd w:val="clear" w:color="auto" w:fill="auto"/>
            <w:noWrap/>
          </w:tcPr>
          <w:p w:rsidR="0030230E" w:rsidRPr="00462CCB" w:rsidRDefault="0030230E" w:rsidP="00293708">
            <w:pPr>
              <w:rPr>
                <w:rFonts w:ascii="Arial" w:hAnsi="Arial" w:cs="Arial"/>
                <w:sz w:val="24"/>
                <w:szCs w:val="24"/>
              </w:rPr>
            </w:pPr>
            <w:r w:rsidRPr="00462CCB">
              <w:rPr>
                <w:rFonts w:ascii="Arial" w:hAnsi="Arial" w:cs="Arial"/>
                <w:sz w:val="24"/>
                <w:szCs w:val="24"/>
              </w:rPr>
              <w:t>Gallinazo</w:t>
            </w:r>
          </w:p>
        </w:tc>
        <w:tc>
          <w:tcPr>
            <w:tcW w:w="3076" w:type="dxa"/>
            <w:shd w:val="clear" w:color="auto" w:fill="auto"/>
            <w:noWrap/>
          </w:tcPr>
          <w:p w:rsidR="0030230E" w:rsidRPr="00462CCB" w:rsidRDefault="0030230E" w:rsidP="00293708">
            <w:pPr>
              <w:rPr>
                <w:rFonts w:ascii="Arial" w:hAnsi="Arial" w:cs="Arial"/>
                <w:i/>
                <w:iCs/>
                <w:sz w:val="24"/>
                <w:szCs w:val="24"/>
              </w:rPr>
            </w:pPr>
            <w:proofErr w:type="spellStart"/>
            <w:r w:rsidRPr="00462CCB">
              <w:rPr>
                <w:rFonts w:ascii="Arial" w:hAnsi="Arial" w:cs="Arial"/>
                <w:i/>
                <w:iCs/>
                <w:sz w:val="24"/>
                <w:szCs w:val="24"/>
              </w:rPr>
              <w:t>Coragys</w:t>
            </w:r>
            <w:proofErr w:type="spellEnd"/>
            <w:r w:rsidRPr="00462CCB">
              <w:rPr>
                <w:rFonts w:ascii="Arial" w:hAnsi="Arial" w:cs="Arial"/>
                <w:i/>
                <w:iCs/>
                <w:sz w:val="24"/>
                <w:szCs w:val="24"/>
              </w:rPr>
              <w:t xml:space="preserve"> </w:t>
            </w:r>
            <w:proofErr w:type="spellStart"/>
            <w:r w:rsidRPr="00462CCB">
              <w:rPr>
                <w:rFonts w:ascii="Arial" w:hAnsi="Arial" w:cs="Arial"/>
                <w:i/>
                <w:iCs/>
                <w:sz w:val="24"/>
                <w:szCs w:val="24"/>
              </w:rPr>
              <w:t>attratus</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Rastrojos y potreros</w:t>
            </w:r>
          </w:p>
        </w:tc>
      </w:tr>
      <w:tr w:rsidR="0030230E" w:rsidRPr="00462CCB" w:rsidTr="00293708">
        <w:trPr>
          <w:trHeight w:val="221"/>
          <w:jc w:val="center"/>
        </w:trPr>
        <w:tc>
          <w:tcPr>
            <w:tcW w:w="2422" w:type="dxa"/>
            <w:shd w:val="clear" w:color="auto" w:fill="auto"/>
            <w:noWrap/>
          </w:tcPr>
          <w:p w:rsidR="0030230E" w:rsidRPr="00462CCB" w:rsidRDefault="0030230E" w:rsidP="00293708">
            <w:pPr>
              <w:rPr>
                <w:rFonts w:ascii="Arial" w:hAnsi="Arial" w:cs="Arial"/>
                <w:sz w:val="24"/>
                <w:szCs w:val="24"/>
              </w:rPr>
            </w:pPr>
            <w:r w:rsidRPr="00462CCB">
              <w:rPr>
                <w:rFonts w:ascii="Arial" w:hAnsi="Arial" w:cs="Arial"/>
                <w:sz w:val="24"/>
                <w:szCs w:val="24"/>
              </w:rPr>
              <w:t>Torcaza</w:t>
            </w:r>
          </w:p>
        </w:tc>
        <w:tc>
          <w:tcPr>
            <w:tcW w:w="3076" w:type="dxa"/>
            <w:shd w:val="clear" w:color="auto" w:fill="auto"/>
            <w:noWrap/>
          </w:tcPr>
          <w:p w:rsidR="0030230E" w:rsidRPr="00462CCB" w:rsidRDefault="0030230E" w:rsidP="00293708">
            <w:pPr>
              <w:rPr>
                <w:rFonts w:ascii="Arial" w:hAnsi="Arial" w:cs="Arial"/>
                <w:i/>
                <w:iCs/>
                <w:sz w:val="24"/>
                <w:szCs w:val="24"/>
              </w:rPr>
            </w:pPr>
            <w:r w:rsidRPr="00462CCB">
              <w:rPr>
                <w:rFonts w:ascii="Arial" w:hAnsi="Arial" w:cs="Arial"/>
                <w:i/>
                <w:iCs/>
                <w:sz w:val="24"/>
                <w:szCs w:val="24"/>
              </w:rPr>
              <w:t xml:space="preserve">Columba </w:t>
            </w:r>
            <w:proofErr w:type="spellStart"/>
            <w:r w:rsidRPr="00462CCB">
              <w:rPr>
                <w:rFonts w:ascii="Arial" w:hAnsi="Arial" w:cs="Arial"/>
                <w:i/>
                <w:iCs/>
                <w:sz w:val="24"/>
                <w:szCs w:val="24"/>
              </w:rPr>
              <w:t>sp</w:t>
            </w:r>
            <w:proofErr w:type="spellEnd"/>
          </w:p>
        </w:tc>
        <w:tc>
          <w:tcPr>
            <w:tcW w:w="2421" w:type="dxa"/>
            <w:shd w:val="clear" w:color="auto" w:fill="auto"/>
            <w:noWrap/>
            <w:vAlign w:val="center"/>
          </w:tcPr>
          <w:p w:rsidR="0030230E" w:rsidRPr="00462CCB" w:rsidRDefault="0030230E" w:rsidP="00293708">
            <w:pPr>
              <w:rPr>
                <w:rFonts w:ascii="Arial" w:hAnsi="Arial" w:cs="Arial"/>
                <w:color w:val="000000"/>
                <w:sz w:val="24"/>
                <w:szCs w:val="24"/>
                <w:lang w:eastAsia="es-AR"/>
              </w:rPr>
            </w:pPr>
            <w:r w:rsidRPr="00462CCB">
              <w:rPr>
                <w:rFonts w:ascii="Arial" w:hAnsi="Arial" w:cs="Arial"/>
                <w:color w:val="000000"/>
                <w:sz w:val="24"/>
                <w:szCs w:val="24"/>
                <w:lang w:eastAsia="es-AR"/>
              </w:rPr>
              <w:t>Rastrojos</w:t>
            </w:r>
          </w:p>
        </w:tc>
      </w:tr>
    </w:tbl>
    <w:p w:rsidR="0030230E" w:rsidRDefault="0030230E" w:rsidP="0030230E">
      <w:pPr>
        <w:jc w:val="center"/>
        <w:rPr>
          <w:rFonts w:ascii="Arial" w:hAnsi="Arial" w:cs="Arial"/>
          <w:sz w:val="24"/>
          <w:lang w:val="es-ES_tradnl"/>
        </w:rPr>
      </w:pPr>
      <w:r w:rsidRPr="00F47F3B">
        <w:rPr>
          <w:rStyle w:val="Emphasis"/>
        </w:rPr>
        <w:t xml:space="preserve">Fuente: </w:t>
      </w:r>
      <w:r>
        <w:rPr>
          <w:rStyle w:val="Emphasis"/>
        </w:rPr>
        <w:t xml:space="preserve">POMCAS – </w:t>
      </w:r>
      <w:r w:rsidRPr="00FD0CFB">
        <w:rPr>
          <w:rStyle w:val="Emphasis"/>
        </w:rPr>
        <w:t>Río</w:t>
      </w:r>
      <w:r>
        <w:rPr>
          <w:rStyle w:val="Emphasis"/>
        </w:rPr>
        <w:t xml:space="preserve"> </w:t>
      </w:r>
      <w:r w:rsidRPr="00FD0CFB">
        <w:rPr>
          <w:rStyle w:val="Emphasis"/>
        </w:rPr>
        <w:t>Mulato y las quebradas Taruca y Almorzadero</w:t>
      </w:r>
      <w:r>
        <w:rPr>
          <w:rStyle w:val="Emphasis"/>
        </w:rPr>
        <w:t>.</w:t>
      </w:r>
    </w:p>
    <w:p w:rsidR="0030230E" w:rsidRDefault="0030230E" w:rsidP="0030230E">
      <w:pPr>
        <w:rPr>
          <w:rFonts w:ascii="Arial" w:hAnsi="Arial" w:cs="Arial"/>
          <w:sz w:val="24"/>
          <w:lang w:val="es-ES_tradnl"/>
        </w:rPr>
      </w:pPr>
    </w:p>
    <w:p w:rsidR="0030230E" w:rsidRDefault="009E44A8" w:rsidP="0030230E">
      <w:pPr>
        <w:rPr>
          <w:rFonts w:ascii="Arial" w:hAnsi="Arial" w:cs="Arial"/>
          <w:sz w:val="24"/>
          <w:lang w:val="es-ES_tradnl"/>
        </w:rPr>
      </w:pPr>
      <w:r>
        <w:rPr>
          <w:rFonts w:ascii="Arial" w:hAnsi="Arial" w:cs="Arial"/>
          <w:sz w:val="24"/>
          <w:lang w:val="es-ES_tradnl"/>
        </w:rPr>
        <w:t>Algunas especies como loro</w:t>
      </w:r>
      <w:r w:rsidR="0030230E">
        <w:rPr>
          <w:rFonts w:ascii="Arial" w:hAnsi="Arial" w:cs="Arial"/>
          <w:sz w:val="24"/>
          <w:lang w:val="es-ES_tradnl"/>
        </w:rPr>
        <w:t xml:space="preserve">s y búhos se han visto afectadas por el comercio ilegal según </w:t>
      </w:r>
      <w:r>
        <w:rPr>
          <w:rFonts w:ascii="Arial" w:hAnsi="Arial" w:cs="Arial"/>
          <w:sz w:val="24"/>
          <w:lang w:val="es-ES_tradnl"/>
        </w:rPr>
        <w:t>los reportes</w:t>
      </w:r>
      <w:r w:rsidR="0030230E">
        <w:rPr>
          <w:rFonts w:ascii="Arial" w:hAnsi="Arial" w:cs="Arial"/>
          <w:sz w:val="24"/>
          <w:lang w:val="es-ES_tradnl"/>
        </w:rPr>
        <w:t xml:space="preserve"> de Corpoamazonía.</w:t>
      </w:r>
    </w:p>
    <w:p w:rsidR="0030230E" w:rsidRDefault="0030230E" w:rsidP="0030230E">
      <w:pPr>
        <w:rPr>
          <w:rFonts w:ascii="Arial" w:hAnsi="Arial" w:cs="Arial"/>
          <w:sz w:val="24"/>
          <w:lang w:val="es-ES_tradnl"/>
        </w:rPr>
      </w:pPr>
    </w:p>
    <w:p w:rsidR="0030230E" w:rsidRDefault="0030230E" w:rsidP="0030230E">
      <w:pPr>
        <w:jc w:val="both"/>
        <w:rPr>
          <w:rFonts w:ascii="Arial" w:hAnsi="Arial" w:cs="Arial"/>
          <w:sz w:val="24"/>
          <w:lang w:val="es-ES_tradnl"/>
        </w:rPr>
      </w:pPr>
      <w:r>
        <w:rPr>
          <w:rFonts w:ascii="Arial" w:hAnsi="Arial" w:cs="Arial"/>
          <w:sz w:val="24"/>
          <w:lang w:val="es-ES_tradnl"/>
        </w:rPr>
        <w:t xml:space="preserve">Así mismo, en los POMCAS mencionan los mamíferos que habitan en las zonas boscosas cercanas del casco urbana de Mocoa y que se describen en la siguiente tabla. </w:t>
      </w:r>
    </w:p>
    <w:p w:rsidR="0030230E" w:rsidRDefault="0030230E" w:rsidP="0030230E">
      <w:pPr>
        <w:rPr>
          <w:rFonts w:ascii="Arial" w:hAnsi="Arial" w:cs="Arial"/>
          <w:sz w:val="24"/>
          <w:lang w:val="es-ES_tradnl"/>
        </w:rPr>
      </w:pPr>
    </w:p>
    <w:p w:rsidR="0030230E" w:rsidRDefault="0030230E" w:rsidP="0030230E">
      <w:pPr>
        <w:pStyle w:val="Caption"/>
      </w:pPr>
      <w:bookmarkStart w:id="76" w:name="_Toc494827764"/>
      <w:r>
        <w:t xml:space="preserve">Tabla </w:t>
      </w:r>
      <w:r w:rsidR="007F2B7F">
        <w:fldChar w:fldCharType="begin"/>
      </w:r>
      <w:r w:rsidR="007F2B7F">
        <w:instrText xml:space="preserve"> SEQ Tabla \* ARABIC </w:instrText>
      </w:r>
      <w:r w:rsidR="007F2B7F">
        <w:fldChar w:fldCharType="separate"/>
      </w:r>
      <w:r w:rsidR="00702399">
        <w:rPr>
          <w:noProof/>
        </w:rPr>
        <w:t>14</w:t>
      </w:r>
      <w:r w:rsidR="007F2B7F">
        <w:rPr>
          <w:noProof/>
        </w:rPr>
        <w:fldChar w:fldCharType="end"/>
      </w:r>
      <w:r>
        <w:t xml:space="preserve">. Mamíferos </w:t>
      </w:r>
      <w:r w:rsidR="009E44A8">
        <w:t>I</w:t>
      </w:r>
      <w:r>
        <w:t xml:space="preserve">dentificados en las </w:t>
      </w:r>
      <w:r w:rsidR="009E44A8">
        <w:t>M</w:t>
      </w:r>
      <w:r>
        <w:t>icrocuencas</w:t>
      </w:r>
      <w:bookmarkEnd w:id="76"/>
    </w:p>
    <w:tbl>
      <w:tblPr>
        <w:tblW w:w="76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49"/>
        <w:gridCol w:w="2767"/>
        <w:gridCol w:w="2448"/>
      </w:tblGrid>
      <w:tr w:rsidR="0030230E" w:rsidRPr="00607326" w:rsidTr="00293708">
        <w:trPr>
          <w:trHeight w:val="315"/>
          <w:tblHeader/>
          <w:jc w:val="center"/>
        </w:trPr>
        <w:tc>
          <w:tcPr>
            <w:tcW w:w="2449" w:type="dxa"/>
            <w:shd w:val="clear" w:color="auto" w:fill="D9D9D9"/>
            <w:vAlign w:val="bottom"/>
          </w:tcPr>
          <w:p w:rsidR="0030230E" w:rsidRPr="00607326" w:rsidRDefault="0030230E" w:rsidP="00293708">
            <w:pPr>
              <w:jc w:val="center"/>
              <w:rPr>
                <w:rFonts w:ascii="Arial" w:hAnsi="Arial" w:cs="Arial"/>
                <w:b/>
                <w:color w:val="000000"/>
                <w:sz w:val="24"/>
                <w:szCs w:val="24"/>
                <w:lang w:eastAsia="es-AR"/>
              </w:rPr>
            </w:pPr>
            <w:r w:rsidRPr="00607326">
              <w:rPr>
                <w:rFonts w:ascii="Arial" w:hAnsi="Arial" w:cs="Arial"/>
                <w:b/>
                <w:color w:val="000000"/>
                <w:sz w:val="24"/>
                <w:szCs w:val="24"/>
                <w:lang w:eastAsia="es-AR"/>
              </w:rPr>
              <w:t>ESPECIE</w:t>
            </w:r>
          </w:p>
        </w:tc>
        <w:tc>
          <w:tcPr>
            <w:tcW w:w="2767" w:type="dxa"/>
            <w:shd w:val="clear" w:color="auto" w:fill="D9D9D9"/>
            <w:vAlign w:val="bottom"/>
          </w:tcPr>
          <w:p w:rsidR="0030230E" w:rsidRPr="00607326" w:rsidRDefault="0030230E" w:rsidP="00293708">
            <w:pPr>
              <w:jc w:val="center"/>
              <w:rPr>
                <w:rFonts w:ascii="Arial" w:hAnsi="Arial" w:cs="Arial"/>
                <w:b/>
                <w:color w:val="000000"/>
                <w:sz w:val="24"/>
                <w:szCs w:val="24"/>
                <w:lang w:eastAsia="es-AR"/>
              </w:rPr>
            </w:pPr>
            <w:r w:rsidRPr="00607326">
              <w:rPr>
                <w:rFonts w:ascii="Arial" w:hAnsi="Arial" w:cs="Arial"/>
                <w:b/>
                <w:color w:val="000000"/>
                <w:sz w:val="24"/>
                <w:szCs w:val="24"/>
                <w:lang w:eastAsia="es-AR"/>
              </w:rPr>
              <w:t>NOMBRE CIENTÍFICO</w:t>
            </w:r>
          </w:p>
        </w:tc>
        <w:tc>
          <w:tcPr>
            <w:tcW w:w="2448" w:type="dxa"/>
            <w:shd w:val="clear" w:color="auto" w:fill="D9D9D9"/>
            <w:noWrap/>
            <w:vAlign w:val="bottom"/>
          </w:tcPr>
          <w:p w:rsidR="0030230E" w:rsidRPr="00607326" w:rsidRDefault="0030230E" w:rsidP="00293708">
            <w:pPr>
              <w:jc w:val="center"/>
              <w:rPr>
                <w:rFonts w:ascii="Arial" w:hAnsi="Arial" w:cs="Arial"/>
                <w:b/>
                <w:color w:val="000000"/>
                <w:sz w:val="24"/>
                <w:szCs w:val="24"/>
                <w:lang w:eastAsia="es-AR"/>
              </w:rPr>
            </w:pPr>
            <w:r w:rsidRPr="00607326">
              <w:rPr>
                <w:rFonts w:ascii="Arial" w:hAnsi="Arial" w:cs="Arial"/>
                <w:b/>
                <w:color w:val="000000"/>
                <w:sz w:val="24"/>
                <w:szCs w:val="24"/>
                <w:lang w:eastAsia="es-AR"/>
              </w:rPr>
              <w:t>HABITAT</w:t>
            </w:r>
          </w:p>
        </w:tc>
      </w:tr>
      <w:tr w:rsidR="0030230E" w:rsidRPr="00607326" w:rsidTr="00293708">
        <w:trPr>
          <w:trHeight w:val="300"/>
          <w:jc w:val="center"/>
        </w:trPr>
        <w:tc>
          <w:tcPr>
            <w:tcW w:w="2449" w:type="dxa"/>
            <w:shd w:val="clear" w:color="auto" w:fill="auto"/>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Comadreja</w:t>
            </w:r>
          </w:p>
        </w:tc>
        <w:tc>
          <w:tcPr>
            <w:tcW w:w="2767" w:type="dxa"/>
            <w:shd w:val="clear" w:color="auto" w:fill="auto"/>
            <w:vAlign w:val="bottom"/>
          </w:tcPr>
          <w:p w:rsidR="0030230E" w:rsidRPr="008A0A55" w:rsidRDefault="0030230E" w:rsidP="00293708">
            <w:pPr>
              <w:jc w:val="center"/>
              <w:rPr>
                <w:rFonts w:ascii="Arial" w:hAnsi="Arial" w:cs="Arial"/>
                <w:i/>
                <w:color w:val="000000"/>
                <w:sz w:val="24"/>
                <w:szCs w:val="24"/>
                <w:lang w:eastAsia="es-AR"/>
              </w:rPr>
            </w:pPr>
            <w:r w:rsidRPr="008A0A55">
              <w:rPr>
                <w:rFonts w:ascii="Arial" w:hAnsi="Arial" w:cs="Arial"/>
                <w:i/>
                <w:color w:val="000000"/>
                <w:sz w:val="24"/>
                <w:szCs w:val="24"/>
                <w:lang w:eastAsia="es-AR"/>
              </w:rPr>
              <w:t xml:space="preserve">Mustela </w:t>
            </w:r>
            <w:proofErr w:type="spellStart"/>
            <w:r w:rsidRPr="008A0A55">
              <w:rPr>
                <w:rFonts w:ascii="Arial" w:hAnsi="Arial" w:cs="Arial"/>
                <w:i/>
                <w:color w:val="000000"/>
                <w:sz w:val="24"/>
                <w:szCs w:val="24"/>
                <w:lang w:eastAsia="es-AR"/>
              </w:rPr>
              <w:t>sp</w:t>
            </w:r>
            <w:proofErr w:type="spellEnd"/>
          </w:p>
        </w:tc>
        <w:tc>
          <w:tcPr>
            <w:tcW w:w="2448" w:type="dxa"/>
            <w:shd w:val="clear" w:color="auto" w:fill="auto"/>
            <w:noWrap/>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w:t>
            </w:r>
          </w:p>
        </w:tc>
      </w:tr>
      <w:tr w:rsidR="0030230E" w:rsidRPr="00607326" w:rsidTr="00293708">
        <w:trPr>
          <w:cantSplit/>
          <w:trHeight w:val="300"/>
          <w:jc w:val="center"/>
        </w:trPr>
        <w:tc>
          <w:tcPr>
            <w:tcW w:w="2449" w:type="dxa"/>
            <w:shd w:val="clear" w:color="auto" w:fill="auto"/>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Perro zorruno</w:t>
            </w:r>
          </w:p>
        </w:tc>
        <w:tc>
          <w:tcPr>
            <w:tcW w:w="2767" w:type="dxa"/>
            <w:shd w:val="clear" w:color="auto" w:fill="auto"/>
            <w:vAlign w:val="bottom"/>
          </w:tcPr>
          <w:p w:rsidR="0030230E" w:rsidRPr="008A0A55" w:rsidRDefault="0030230E" w:rsidP="00293708">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Cerducyon</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sp</w:t>
            </w:r>
            <w:proofErr w:type="spellEnd"/>
          </w:p>
        </w:tc>
        <w:tc>
          <w:tcPr>
            <w:tcW w:w="2448" w:type="dxa"/>
            <w:shd w:val="clear" w:color="auto" w:fill="auto"/>
            <w:noWrap/>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Rastrojos y bosques</w:t>
            </w:r>
          </w:p>
        </w:tc>
      </w:tr>
      <w:tr w:rsidR="0030230E" w:rsidRPr="00607326" w:rsidTr="00293708">
        <w:trPr>
          <w:cantSplit/>
          <w:trHeight w:val="300"/>
          <w:jc w:val="center"/>
        </w:trPr>
        <w:tc>
          <w:tcPr>
            <w:tcW w:w="2449" w:type="dxa"/>
            <w:shd w:val="clear" w:color="auto" w:fill="auto"/>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 xml:space="preserve"> Cusumbe</w:t>
            </w:r>
          </w:p>
        </w:tc>
        <w:tc>
          <w:tcPr>
            <w:tcW w:w="2767" w:type="dxa"/>
            <w:shd w:val="clear" w:color="auto" w:fill="auto"/>
            <w:vAlign w:val="bottom"/>
          </w:tcPr>
          <w:p w:rsidR="0030230E" w:rsidRPr="008A0A55" w:rsidRDefault="0030230E" w:rsidP="00293708">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Nausa</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sp</w:t>
            </w:r>
            <w:proofErr w:type="spellEnd"/>
          </w:p>
        </w:tc>
        <w:tc>
          <w:tcPr>
            <w:tcW w:w="2448" w:type="dxa"/>
            <w:shd w:val="clear" w:color="auto" w:fill="auto"/>
            <w:noWrap/>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w:t>
            </w:r>
          </w:p>
        </w:tc>
      </w:tr>
      <w:tr w:rsidR="0030230E" w:rsidRPr="00607326" w:rsidTr="00293708">
        <w:trPr>
          <w:cantSplit/>
          <w:trHeight w:val="300"/>
          <w:jc w:val="center"/>
        </w:trPr>
        <w:tc>
          <w:tcPr>
            <w:tcW w:w="2449" w:type="dxa"/>
            <w:shd w:val="clear" w:color="auto" w:fill="auto"/>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Perro de monte</w:t>
            </w:r>
          </w:p>
        </w:tc>
        <w:tc>
          <w:tcPr>
            <w:tcW w:w="2767" w:type="dxa"/>
            <w:shd w:val="clear" w:color="auto" w:fill="auto"/>
            <w:vAlign w:val="bottom"/>
          </w:tcPr>
          <w:p w:rsidR="0030230E" w:rsidRPr="008A0A55" w:rsidRDefault="0030230E" w:rsidP="00293708">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Potus</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sp</w:t>
            </w:r>
            <w:proofErr w:type="spellEnd"/>
          </w:p>
        </w:tc>
        <w:tc>
          <w:tcPr>
            <w:tcW w:w="2448" w:type="dxa"/>
            <w:shd w:val="clear" w:color="auto" w:fill="auto"/>
            <w:noWrap/>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w:t>
            </w:r>
          </w:p>
        </w:tc>
      </w:tr>
      <w:tr w:rsidR="0030230E" w:rsidRPr="00607326" w:rsidTr="00293708">
        <w:trPr>
          <w:cantSplit/>
          <w:trHeight w:val="96"/>
          <w:jc w:val="center"/>
        </w:trPr>
        <w:tc>
          <w:tcPr>
            <w:tcW w:w="2449" w:type="dxa"/>
            <w:shd w:val="clear" w:color="auto" w:fill="auto"/>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Murciélago</w:t>
            </w:r>
          </w:p>
        </w:tc>
        <w:tc>
          <w:tcPr>
            <w:tcW w:w="2767" w:type="dxa"/>
            <w:shd w:val="clear" w:color="auto" w:fill="auto"/>
            <w:vAlign w:val="bottom"/>
          </w:tcPr>
          <w:p w:rsidR="0030230E" w:rsidRPr="008A0A55" w:rsidRDefault="0030230E" w:rsidP="00293708">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Artibeus</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sp</w:t>
            </w:r>
            <w:proofErr w:type="spellEnd"/>
          </w:p>
        </w:tc>
        <w:tc>
          <w:tcPr>
            <w:tcW w:w="2448" w:type="dxa"/>
            <w:shd w:val="clear" w:color="auto" w:fill="auto"/>
            <w:noWrap/>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 y rastrojos</w:t>
            </w:r>
          </w:p>
        </w:tc>
      </w:tr>
      <w:tr w:rsidR="0030230E" w:rsidRPr="00607326" w:rsidTr="00293708">
        <w:trPr>
          <w:cantSplit/>
          <w:trHeight w:val="300"/>
          <w:jc w:val="center"/>
        </w:trPr>
        <w:tc>
          <w:tcPr>
            <w:tcW w:w="2449" w:type="dxa"/>
            <w:shd w:val="clear" w:color="auto" w:fill="auto"/>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lastRenderedPageBreak/>
              <w:t>Venado</w:t>
            </w:r>
          </w:p>
        </w:tc>
        <w:tc>
          <w:tcPr>
            <w:tcW w:w="2767" w:type="dxa"/>
            <w:shd w:val="clear" w:color="auto" w:fill="auto"/>
            <w:vAlign w:val="bottom"/>
          </w:tcPr>
          <w:p w:rsidR="0030230E" w:rsidRPr="008A0A55" w:rsidRDefault="0030230E" w:rsidP="00293708">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Mazama</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sp</w:t>
            </w:r>
            <w:proofErr w:type="spellEnd"/>
          </w:p>
        </w:tc>
        <w:tc>
          <w:tcPr>
            <w:tcW w:w="2448" w:type="dxa"/>
            <w:shd w:val="clear" w:color="auto" w:fill="auto"/>
            <w:noWrap/>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w:t>
            </w:r>
          </w:p>
        </w:tc>
      </w:tr>
      <w:tr w:rsidR="0030230E" w:rsidRPr="00607326" w:rsidTr="00293708">
        <w:trPr>
          <w:cantSplit/>
          <w:trHeight w:val="300"/>
          <w:jc w:val="center"/>
        </w:trPr>
        <w:tc>
          <w:tcPr>
            <w:tcW w:w="2449" w:type="dxa"/>
            <w:shd w:val="clear" w:color="auto" w:fill="auto"/>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Boruga</w:t>
            </w:r>
          </w:p>
        </w:tc>
        <w:tc>
          <w:tcPr>
            <w:tcW w:w="2767" w:type="dxa"/>
            <w:shd w:val="clear" w:color="auto" w:fill="auto"/>
            <w:vAlign w:val="bottom"/>
          </w:tcPr>
          <w:p w:rsidR="0030230E" w:rsidRPr="008A0A55" w:rsidRDefault="0030230E" w:rsidP="00293708">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Agouti</w:t>
            </w:r>
            <w:proofErr w:type="spellEnd"/>
            <w:r w:rsidRPr="008A0A55">
              <w:rPr>
                <w:rFonts w:ascii="Arial" w:hAnsi="Arial" w:cs="Arial"/>
                <w:i/>
                <w:color w:val="000000"/>
                <w:sz w:val="24"/>
                <w:szCs w:val="24"/>
                <w:lang w:eastAsia="es-AR"/>
              </w:rPr>
              <w:t xml:space="preserve"> paca</w:t>
            </w:r>
          </w:p>
        </w:tc>
        <w:tc>
          <w:tcPr>
            <w:tcW w:w="2448" w:type="dxa"/>
            <w:shd w:val="clear" w:color="auto" w:fill="auto"/>
            <w:noWrap/>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w:t>
            </w:r>
          </w:p>
        </w:tc>
      </w:tr>
      <w:tr w:rsidR="0030230E" w:rsidRPr="00607326" w:rsidTr="00293708">
        <w:trPr>
          <w:cantSplit/>
          <w:trHeight w:val="300"/>
          <w:jc w:val="center"/>
        </w:trPr>
        <w:tc>
          <w:tcPr>
            <w:tcW w:w="2449" w:type="dxa"/>
            <w:shd w:val="clear" w:color="auto" w:fill="auto"/>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Ardillas</w:t>
            </w:r>
          </w:p>
        </w:tc>
        <w:tc>
          <w:tcPr>
            <w:tcW w:w="2767" w:type="dxa"/>
            <w:shd w:val="clear" w:color="auto" w:fill="auto"/>
            <w:vAlign w:val="bottom"/>
          </w:tcPr>
          <w:p w:rsidR="0030230E" w:rsidRPr="008A0A55" w:rsidRDefault="0030230E" w:rsidP="00293708">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Alouatta</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sp</w:t>
            </w:r>
            <w:proofErr w:type="spellEnd"/>
          </w:p>
        </w:tc>
        <w:tc>
          <w:tcPr>
            <w:tcW w:w="2448" w:type="dxa"/>
            <w:shd w:val="clear" w:color="auto" w:fill="auto"/>
            <w:noWrap/>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 y rastrojos</w:t>
            </w:r>
          </w:p>
        </w:tc>
      </w:tr>
      <w:tr w:rsidR="0030230E" w:rsidRPr="00607326" w:rsidTr="00293708">
        <w:trPr>
          <w:cantSplit/>
          <w:trHeight w:val="300"/>
          <w:jc w:val="center"/>
        </w:trPr>
        <w:tc>
          <w:tcPr>
            <w:tcW w:w="2449" w:type="dxa"/>
            <w:shd w:val="clear" w:color="auto" w:fill="auto"/>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Guara</w:t>
            </w:r>
          </w:p>
        </w:tc>
        <w:tc>
          <w:tcPr>
            <w:tcW w:w="2767" w:type="dxa"/>
            <w:shd w:val="clear" w:color="auto" w:fill="auto"/>
          </w:tcPr>
          <w:p w:rsidR="0030230E" w:rsidRPr="008A0A55" w:rsidRDefault="0030230E" w:rsidP="00293708">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Dasyprocta</w:t>
            </w:r>
            <w:proofErr w:type="spellEnd"/>
            <w:r w:rsidRPr="008A0A55">
              <w:rPr>
                <w:rFonts w:ascii="Arial" w:hAnsi="Arial" w:cs="Arial"/>
                <w:i/>
                <w:color w:val="000000"/>
                <w:sz w:val="24"/>
                <w:szCs w:val="24"/>
                <w:lang w:eastAsia="es-AR"/>
              </w:rPr>
              <w:t xml:space="preserve"> Fuliginosa</w:t>
            </w:r>
          </w:p>
        </w:tc>
        <w:tc>
          <w:tcPr>
            <w:tcW w:w="2448" w:type="dxa"/>
            <w:shd w:val="clear" w:color="auto" w:fill="auto"/>
            <w:noWrap/>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 y rastrojos</w:t>
            </w:r>
          </w:p>
        </w:tc>
      </w:tr>
      <w:tr w:rsidR="0030230E" w:rsidRPr="00607326" w:rsidTr="00293708">
        <w:trPr>
          <w:cantSplit/>
          <w:trHeight w:val="300"/>
          <w:jc w:val="center"/>
        </w:trPr>
        <w:tc>
          <w:tcPr>
            <w:tcW w:w="2449" w:type="dxa"/>
            <w:shd w:val="clear" w:color="auto" w:fill="auto"/>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Armadillo</w:t>
            </w:r>
          </w:p>
        </w:tc>
        <w:tc>
          <w:tcPr>
            <w:tcW w:w="2767" w:type="dxa"/>
            <w:shd w:val="clear" w:color="auto" w:fill="auto"/>
          </w:tcPr>
          <w:p w:rsidR="0030230E" w:rsidRPr="008A0A55" w:rsidRDefault="0030230E" w:rsidP="00293708">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Dasypus</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novencinctus</w:t>
            </w:r>
            <w:proofErr w:type="spellEnd"/>
            <w:r w:rsidRPr="008A0A55">
              <w:rPr>
                <w:rFonts w:ascii="Arial" w:hAnsi="Arial" w:cs="Arial"/>
                <w:i/>
                <w:color w:val="000000"/>
                <w:sz w:val="24"/>
                <w:szCs w:val="24"/>
                <w:lang w:eastAsia="es-AR"/>
              </w:rPr>
              <w:t xml:space="preserve"> </w:t>
            </w:r>
          </w:p>
        </w:tc>
        <w:tc>
          <w:tcPr>
            <w:tcW w:w="2448" w:type="dxa"/>
            <w:shd w:val="clear" w:color="auto" w:fill="auto"/>
            <w:noWrap/>
            <w:vAlign w:val="bottom"/>
          </w:tcPr>
          <w:p w:rsidR="0030230E" w:rsidRPr="00607326" w:rsidRDefault="0030230E" w:rsidP="00293708">
            <w:pPr>
              <w:jc w:val="center"/>
              <w:rPr>
                <w:rFonts w:ascii="Arial" w:hAnsi="Arial" w:cs="Arial"/>
                <w:color w:val="000000"/>
                <w:sz w:val="24"/>
                <w:szCs w:val="24"/>
                <w:lang w:eastAsia="es-AR"/>
              </w:rPr>
            </w:pPr>
            <w:proofErr w:type="spellStart"/>
            <w:r w:rsidRPr="00607326">
              <w:rPr>
                <w:rFonts w:ascii="Arial" w:hAnsi="Arial" w:cs="Arial"/>
                <w:color w:val="000000"/>
                <w:sz w:val="24"/>
                <w:szCs w:val="24"/>
                <w:lang w:eastAsia="es-AR"/>
              </w:rPr>
              <w:t>Ratrojos</w:t>
            </w:r>
            <w:proofErr w:type="spellEnd"/>
          </w:p>
        </w:tc>
      </w:tr>
      <w:tr w:rsidR="0030230E" w:rsidRPr="00607326" w:rsidTr="00293708">
        <w:trPr>
          <w:cantSplit/>
          <w:trHeight w:val="300"/>
          <w:jc w:val="center"/>
        </w:trPr>
        <w:tc>
          <w:tcPr>
            <w:tcW w:w="2449" w:type="dxa"/>
            <w:shd w:val="clear" w:color="auto" w:fill="auto"/>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 xml:space="preserve">Puerco </w:t>
            </w:r>
            <w:proofErr w:type="spellStart"/>
            <w:r w:rsidRPr="00607326">
              <w:rPr>
                <w:rFonts w:ascii="Arial" w:hAnsi="Arial" w:cs="Arial"/>
                <w:color w:val="000000"/>
                <w:sz w:val="24"/>
                <w:szCs w:val="24"/>
                <w:lang w:eastAsia="es-AR"/>
              </w:rPr>
              <w:t>Espin</w:t>
            </w:r>
            <w:proofErr w:type="spellEnd"/>
          </w:p>
        </w:tc>
        <w:tc>
          <w:tcPr>
            <w:tcW w:w="2767" w:type="dxa"/>
            <w:shd w:val="clear" w:color="auto" w:fill="auto"/>
            <w:vAlign w:val="bottom"/>
          </w:tcPr>
          <w:p w:rsidR="0030230E" w:rsidRPr="008A0A55" w:rsidRDefault="0030230E" w:rsidP="00293708">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Cooendou</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prehensilis</w:t>
            </w:r>
            <w:proofErr w:type="spellEnd"/>
            <w:r w:rsidRPr="008A0A55">
              <w:rPr>
                <w:rFonts w:ascii="Arial" w:hAnsi="Arial" w:cs="Arial"/>
                <w:i/>
                <w:color w:val="000000"/>
                <w:sz w:val="24"/>
                <w:szCs w:val="24"/>
                <w:lang w:eastAsia="es-AR"/>
              </w:rPr>
              <w:t xml:space="preserve"> </w:t>
            </w:r>
          </w:p>
        </w:tc>
        <w:tc>
          <w:tcPr>
            <w:tcW w:w="2448" w:type="dxa"/>
            <w:shd w:val="clear" w:color="auto" w:fill="auto"/>
            <w:noWrap/>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w:t>
            </w:r>
          </w:p>
        </w:tc>
      </w:tr>
      <w:tr w:rsidR="0030230E" w:rsidRPr="00607326" w:rsidTr="00293708">
        <w:trPr>
          <w:trHeight w:val="60"/>
          <w:jc w:val="center"/>
        </w:trPr>
        <w:tc>
          <w:tcPr>
            <w:tcW w:w="2449" w:type="dxa"/>
            <w:shd w:val="clear" w:color="auto" w:fill="auto"/>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Mico Maicero</w:t>
            </w:r>
          </w:p>
        </w:tc>
        <w:tc>
          <w:tcPr>
            <w:tcW w:w="2767" w:type="dxa"/>
            <w:shd w:val="clear" w:color="auto" w:fill="auto"/>
            <w:noWrap/>
            <w:vAlign w:val="bottom"/>
          </w:tcPr>
          <w:p w:rsidR="0030230E" w:rsidRPr="008A0A55" w:rsidRDefault="0030230E" w:rsidP="00293708">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Cebus</w:t>
            </w:r>
            <w:proofErr w:type="spellEnd"/>
            <w:r w:rsidRPr="008A0A55">
              <w:rPr>
                <w:rFonts w:ascii="Arial" w:hAnsi="Arial" w:cs="Arial"/>
                <w:i/>
                <w:color w:val="000000"/>
                <w:sz w:val="24"/>
                <w:szCs w:val="24"/>
                <w:lang w:eastAsia="es-AR"/>
              </w:rPr>
              <w:t xml:space="preserve"> apella</w:t>
            </w:r>
          </w:p>
        </w:tc>
        <w:tc>
          <w:tcPr>
            <w:tcW w:w="2448" w:type="dxa"/>
            <w:shd w:val="clear" w:color="auto" w:fill="auto"/>
            <w:noWrap/>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 y rastrojos</w:t>
            </w:r>
          </w:p>
        </w:tc>
      </w:tr>
      <w:tr w:rsidR="0030230E" w:rsidRPr="00607326" w:rsidTr="00293708">
        <w:trPr>
          <w:trHeight w:val="60"/>
          <w:jc w:val="center"/>
        </w:trPr>
        <w:tc>
          <w:tcPr>
            <w:tcW w:w="2449" w:type="dxa"/>
            <w:shd w:val="clear" w:color="auto" w:fill="auto"/>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mico piel roja</w:t>
            </w:r>
          </w:p>
        </w:tc>
        <w:tc>
          <w:tcPr>
            <w:tcW w:w="2767" w:type="dxa"/>
            <w:shd w:val="clear" w:color="auto" w:fill="auto"/>
            <w:vAlign w:val="bottom"/>
          </w:tcPr>
          <w:p w:rsidR="0030230E" w:rsidRPr="008A0A55" w:rsidRDefault="0030230E" w:rsidP="00293708">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Cebuella</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pygmaea</w:t>
            </w:r>
            <w:proofErr w:type="spellEnd"/>
          </w:p>
        </w:tc>
        <w:tc>
          <w:tcPr>
            <w:tcW w:w="2448" w:type="dxa"/>
            <w:shd w:val="clear" w:color="auto" w:fill="auto"/>
            <w:noWrap/>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 y rastrojos</w:t>
            </w:r>
          </w:p>
        </w:tc>
      </w:tr>
      <w:tr w:rsidR="0030230E" w:rsidRPr="00607326" w:rsidTr="00293708">
        <w:trPr>
          <w:trHeight w:val="180"/>
          <w:jc w:val="center"/>
        </w:trPr>
        <w:tc>
          <w:tcPr>
            <w:tcW w:w="2449" w:type="dxa"/>
            <w:shd w:val="clear" w:color="auto" w:fill="auto"/>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Mico Soldado</w:t>
            </w:r>
          </w:p>
        </w:tc>
        <w:tc>
          <w:tcPr>
            <w:tcW w:w="2767" w:type="dxa"/>
            <w:shd w:val="clear" w:color="auto" w:fill="auto"/>
            <w:vAlign w:val="bottom"/>
          </w:tcPr>
          <w:p w:rsidR="0030230E" w:rsidRPr="008A0A55" w:rsidRDefault="0030230E" w:rsidP="00293708">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Saimiri</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sciureus</w:t>
            </w:r>
            <w:proofErr w:type="spellEnd"/>
          </w:p>
        </w:tc>
        <w:tc>
          <w:tcPr>
            <w:tcW w:w="2448" w:type="dxa"/>
            <w:shd w:val="clear" w:color="auto" w:fill="auto"/>
            <w:noWrap/>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 y rastrojos</w:t>
            </w:r>
          </w:p>
        </w:tc>
      </w:tr>
      <w:tr w:rsidR="0030230E" w:rsidRPr="00607326" w:rsidTr="00293708">
        <w:trPr>
          <w:trHeight w:val="250"/>
          <w:jc w:val="center"/>
        </w:trPr>
        <w:tc>
          <w:tcPr>
            <w:tcW w:w="2449" w:type="dxa"/>
            <w:shd w:val="clear" w:color="auto" w:fill="auto"/>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Oso hormiguero</w:t>
            </w:r>
          </w:p>
        </w:tc>
        <w:tc>
          <w:tcPr>
            <w:tcW w:w="2767" w:type="dxa"/>
            <w:shd w:val="clear" w:color="auto" w:fill="auto"/>
            <w:vAlign w:val="bottom"/>
          </w:tcPr>
          <w:p w:rsidR="0030230E" w:rsidRPr="008A0A55" w:rsidRDefault="0030230E" w:rsidP="00293708">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Tamandua</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sp</w:t>
            </w:r>
            <w:proofErr w:type="spellEnd"/>
          </w:p>
        </w:tc>
        <w:tc>
          <w:tcPr>
            <w:tcW w:w="2448" w:type="dxa"/>
            <w:shd w:val="clear" w:color="auto" w:fill="auto"/>
            <w:noWrap/>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w:t>
            </w:r>
          </w:p>
        </w:tc>
      </w:tr>
      <w:tr w:rsidR="0030230E" w:rsidRPr="00607326" w:rsidTr="00293708">
        <w:trPr>
          <w:trHeight w:val="271"/>
          <w:jc w:val="center"/>
        </w:trPr>
        <w:tc>
          <w:tcPr>
            <w:tcW w:w="2449" w:type="dxa"/>
            <w:shd w:val="clear" w:color="auto" w:fill="auto"/>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Oso Perezoso</w:t>
            </w:r>
          </w:p>
        </w:tc>
        <w:tc>
          <w:tcPr>
            <w:tcW w:w="2767" w:type="dxa"/>
            <w:shd w:val="clear" w:color="auto" w:fill="auto"/>
            <w:vAlign w:val="bottom"/>
          </w:tcPr>
          <w:p w:rsidR="0030230E" w:rsidRPr="008A0A55" w:rsidRDefault="0030230E" w:rsidP="00293708">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Choloepus</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didactylus</w:t>
            </w:r>
            <w:proofErr w:type="spellEnd"/>
          </w:p>
        </w:tc>
        <w:tc>
          <w:tcPr>
            <w:tcW w:w="2448" w:type="dxa"/>
            <w:shd w:val="clear" w:color="auto" w:fill="auto"/>
            <w:noWrap/>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 xml:space="preserve">Bosques </w:t>
            </w:r>
          </w:p>
        </w:tc>
      </w:tr>
      <w:tr w:rsidR="0030230E" w:rsidRPr="00607326" w:rsidTr="00293708">
        <w:trPr>
          <w:trHeight w:val="300"/>
          <w:jc w:val="center"/>
        </w:trPr>
        <w:tc>
          <w:tcPr>
            <w:tcW w:w="2449" w:type="dxa"/>
            <w:shd w:val="clear" w:color="auto" w:fill="auto"/>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Zaino</w:t>
            </w:r>
          </w:p>
        </w:tc>
        <w:tc>
          <w:tcPr>
            <w:tcW w:w="2767" w:type="dxa"/>
            <w:shd w:val="clear" w:color="auto" w:fill="auto"/>
            <w:vAlign w:val="bottom"/>
          </w:tcPr>
          <w:p w:rsidR="0030230E" w:rsidRPr="008A0A55" w:rsidRDefault="0030230E" w:rsidP="00293708">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Tayassu</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tajacu</w:t>
            </w:r>
            <w:proofErr w:type="spellEnd"/>
          </w:p>
        </w:tc>
        <w:tc>
          <w:tcPr>
            <w:tcW w:w="2448" w:type="dxa"/>
            <w:shd w:val="clear" w:color="auto" w:fill="auto"/>
            <w:noWrap/>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 xml:space="preserve">Bosques </w:t>
            </w:r>
          </w:p>
        </w:tc>
      </w:tr>
      <w:tr w:rsidR="0030230E" w:rsidRPr="00607326" w:rsidTr="00293708">
        <w:trPr>
          <w:trHeight w:val="300"/>
          <w:jc w:val="center"/>
        </w:trPr>
        <w:tc>
          <w:tcPr>
            <w:tcW w:w="2449" w:type="dxa"/>
            <w:shd w:val="clear" w:color="auto" w:fill="auto"/>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Chucha mantequera</w:t>
            </w:r>
          </w:p>
        </w:tc>
        <w:tc>
          <w:tcPr>
            <w:tcW w:w="2767" w:type="dxa"/>
            <w:shd w:val="clear" w:color="auto" w:fill="auto"/>
          </w:tcPr>
          <w:p w:rsidR="0030230E" w:rsidRPr="008A0A55" w:rsidRDefault="0030230E" w:rsidP="00293708">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Caluromis</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lanatus</w:t>
            </w:r>
            <w:proofErr w:type="spellEnd"/>
          </w:p>
        </w:tc>
        <w:tc>
          <w:tcPr>
            <w:tcW w:w="2448" w:type="dxa"/>
            <w:shd w:val="clear" w:color="auto" w:fill="auto"/>
            <w:noWrap/>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 y rastrojos</w:t>
            </w:r>
          </w:p>
        </w:tc>
      </w:tr>
      <w:tr w:rsidR="0030230E" w:rsidRPr="00607326" w:rsidTr="00293708">
        <w:trPr>
          <w:trHeight w:val="300"/>
          <w:jc w:val="center"/>
        </w:trPr>
        <w:tc>
          <w:tcPr>
            <w:tcW w:w="2449" w:type="dxa"/>
            <w:shd w:val="clear" w:color="auto" w:fill="auto"/>
          </w:tcPr>
          <w:p w:rsidR="0030230E" w:rsidRPr="00607326" w:rsidRDefault="0030230E" w:rsidP="00293708">
            <w:pPr>
              <w:jc w:val="center"/>
              <w:rPr>
                <w:rFonts w:ascii="Arial" w:hAnsi="Arial" w:cs="Arial"/>
                <w:color w:val="000000"/>
                <w:sz w:val="24"/>
                <w:szCs w:val="24"/>
                <w:lang w:eastAsia="es-AR"/>
              </w:rPr>
            </w:pPr>
            <w:proofErr w:type="spellStart"/>
            <w:r w:rsidRPr="00607326">
              <w:rPr>
                <w:rFonts w:ascii="Arial" w:hAnsi="Arial" w:cs="Arial"/>
                <w:color w:val="000000"/>
                <w:sz w:val="24"/>
                <w:szCs w:val="24"/>
                <w:lang w:eastAsia="es-AR"/>
              </w:rPr>
              <w:t>Chichico</w:t>
            </w:r>
            <w:proofErr w:type="spellEnd"/>
          </w:p>
        </w:tc>
        <w:tc>
          <w:tcPr>
            <w:tcW w:w="2767" w:type="dxa"/>
            <w:shd w:val="clear" w:color="auto" w:fill="auto"/>
          </w:tcPr>
          <w:p w:rsidR="0030230E" w:rsidRPr="008A0A55" w:rsidRDefault="0030230E" w:rsidP="00293708">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Saimiri</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sciureus</w:t>
            </w:r>
            <w:proofErr w:type="spellEnd"/>
          </w:p>
        </w:tc>
        <w:tc>
          <w:tcPr>
            <w:tcW w:w="2448" w:type="dxa"/>
            <w:shd w:val="clear" w:color="auto" w:fill="auto"/>
            <w:noWrap/>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w:t>
            </w:r>
          </w:p>
        </w:tc>
      </w:tr>
      <w:tr w:rsidR="0030230E" w:rsidRPr="00607326" w:rsidTr="00293708">
        <w:trPr>
          <w:trHeight w:val="300"/>
          <w:jc w:val="center"/>
        </w:trPr>
        <w:tc>
          <w:tcPr>
            <w:tcW w:w="2449" w:type="dxa"/>
            <w:shd w:val="clear" w:color="auto" w:fill="auto"/>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Ratón</w:t>
            </w:r>
          </w:p>
        </w:tc>
        <w:tc>
          <w:tcPr>
            <w:tcW w:w="2767" w:type="dxa"/>
            <w:shd w:val="clear" w:color="auto" w:fill="auto"/>
            <w:vAlign w:val="bottom"/>
          </w:tcPr>
          <w:p w:rsidR="0030230E" w:rsidRPr="008A0A55" w:rsidRDefault="0030230E" w:rsidP="00293708">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Proechymis</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sp</w:t>
            </w:r>
            <w:proofErr w:type="spellEnd"/>
          </w:p>
        </w:tc>
        <w:tc>
          <w:tcPr>
            <w:tcW w:w="2448" w:type="dxa"/>
            <w:shd w:val="clear" w:color="auto" w:fill="auto"/>
            <w:noWrap/>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 y rastrojos</w:t>
            </w:r>
          </w:p>
        </w:tc>
      </w:tr>
      <w:tr w:rsidR="0030230E" w:rsidRPr="00607326" w:rsidTr="00293708">
        <w:trPr>
          <w:trHeight w:val="300"/>
          <w:jc w:val="center"/>
        </w:trPr>
        <w:tc>
          <w:tcPr>
            <w:tcW w:w="2449" w:type="dxa"/>
            <w:shd w:val="clear" w:color="auto" w:fill="auto"/>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Mico tití</w:t>
            </w:r>
          </w:p>
        </w:tc>
        <w:tc>
          <w:tcPr>
            <w:tcW w:w="2767" w:type="dxa"/>
            <w:shd w:val="clear" w:color="auto" w:fill="auto"/>
            <w:vAlign w:val="bottom"/>
          </w:tcPr>
          <w:p w:rsidR="0030230E" w:rsidRPr="008A0A55" w:rsidRDefault="0030230E" w:rsidP="00293708">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Cebuella</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sp</w:t>
            </w:r>
            <w:proofErr w:type="spellEnd"/>
          </w:p>
        </w:tc>
        <w:tc>
          <w:tcPr>
            <w:tcW w:w="2448" w:type="dxa"/>
            <w:shd w:val="clear" w:color="auto" w:fill="auto"/>
            <w:noWrap/>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w:t>
            </w:r>
          </w:p>
        </w:tc>
      </w:tr>
      <w:tr w:rsidR="0030230E" w:rsidRPr="00607326" w:rsidTr="00293708">
        <w:trPr>
          <w:trHeight w:val="300"/>
          <w:jc w:val="center"/>
        </w:trPr>
        <w:tc>
          <w:tcPr>
            <w:tcW w:w="2449" w:type="dxa"/>
            <w:shd w:val="clear" w:color="auto" w:fill="auto"/>
            <w:noWrap/>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Mico Maicero</w:t>
            </w:r>
          </w:p>
        </w:tc>
        <w:tc>
          <w:tcPr>
            <w:tcW w:w="2767" w:type="dxa"/>
            <w:shd w:val="clear" w:color="auto" w:fill="auto"/>
            <w:noWrap/>
            <w:vAlign w:val="bottom"/>
          </w:tcPr>
          <w:p w:rsidR="0030230E" w:rsidRPr="008A0A55" w:rsidRDefault="0030230E" w:rsidP="00293708">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Cebus</w:t>
            </w:r>
            <w:proofErr w:type="spellEnd"/>
            <w:r w:rsidRPr="008A0A55">
              <w:rPr>
                <w:rFonts w:ascii="Arial" w:hAnsi="Arial" w:cs="Arial"/>
                <w:i/>
                <w:color w:val="000000"/>
                <w:sz w:val="24"/>
                <w:szCs w:val="24"/>
                <w:lang w:eastAsia="es-AR"/>
              </w:rPr>
              <w:t xml:space="preserve"> apella</w:t>
            </w:r>
          </w:p>
        </w:tc>
        <w:tc>
          <w:tcPr>
            <w:tcW w:w="2448" w:type="dxa"/>
            <w:shd w:val="clear" w:color="auto" w:fill="auto"/>
            <w:noWrap/>
            <w:vAlign w:val="bottom"/>
          </w:tcPr>
          <w:p w:rsidR="0030230E" w:rsidRPr="00607326" w:rsidRDefault="0030230E" w:rsidP="00293708">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 rastrojos</w:t>
            </w:r>
          </w:p>
        </w:tc>
      </w:tr>
    </w:tbl>
    <w:p w:rsidR="0030230E" w:rsidRDefault="0030230E" w:rsidP="0030230E">
      <w:pPr>
        <w:jc w:val="center"/>
        <w:rPr>
          <w:rFonts w:ascii="Arial" w:hAnsi="Arial" w:cs="Arial"/>
          <w:sz w:val="24"/>
          <w:lang w:val="es-ES_tradnl"/>
        </w:rPr>
      </w:pPr>
      <w:r w:rsidRPr="00F47F3B">
        <w:rPr>
          <w:rStyle w:val="Emphasis"/>
        </w:rPr>
        <w:t xml:space="preserve">Fuente: </w:t>
      </w:r>
      <w:r>
        <w:rPr>
          <w:rStyle w:val="Emphasis"/>
        </w:rPr>
        <w:t xml:space="preserve">POMCAS – </w:t>
      </w:r>
      <w:r w:rsidRPr="00FD0CFB">
        <w:rPr>
          <w:rStyle w:val="Emphasis"/>
        </w:rPr>
        <w:t>Río</w:t>
      </w:r>
      <w:r>
        <w:rPr>
          <w:rStyle w:val="Emphasis"/>
        </w:rPr>
        <w:t xml:space="preserve"> </w:t>
      </w:r>
      <w:r w:rsidRPr="00FD0CFB">
        <w:rPr>
          <w:rStyle w:val="Emphasis"/>
        </w:rPr>
        <w:t>Mulato y las quebradas Taruca y Almorzadero</w:t>
      </w:r>
      <w:r>
        <w:rPr>
          <w:rStyle w:val="Emphasis"/>
        </w:rPr>
        <w:t>.</w:t>
      </w:r>
    </w:p>
    <w:p w:rsidR="0030230E" w:rsidRDefault="0030230E" w:rsidP="0030230E">
      <w:pPr>
        <w:jc w:val="center"/>
        <w:rPr>
          <w:rFonts w:ascii="Arial" w:hAnsi="Arial" w:cs="Arial"/>
          <w:color w:val="000000"/>
          <w:sz w:val="24"/>
          <w:szCs w:val="24"/>
          <w:lang w:eastAsia="es-AR"/>
        </w:rPr>
      </w:pPr>
    </w:p>
    <w:p w:rsidR="0030230E" w:rsidRPr="008A0A55" w:rsidRDefault="0030230E" w:rsidP="0030230E">
      <w:pPr>
        <w:jc w:val="both"/>
        <w:rPr>
          <w:rFonts w:ascii="Arial" w:hAnsi="Arial" w:cs="Arial"/>
          <w:sz w:val="24"/>
          <w:lang w:val="es-ES_tradnl"/>
        </w:rPr>
      </w:pPr>
      <w:r>
        <w:rPr>
          <w:rFonts w:ascii="Arial" w:hAnsi="Arial" w:cs="Arial"/>
          <w:sz w:val="24"/>
          <w:lang w:val="es-ES_tradnl"/>
        </w:rPr>
        <w:t>L</w:t>
      </w:r>
      <w:r w:rsidRPr="008A0A55">
        <w:rPr>
          <w:rFonts w:ascii="Arial" w:hAnsi="Arial" w:cs="Arial"/>
          <w:sz w:val="24"/>
          <w:lang w:val="es-ES_tradnl"/>
        </w:rPr>
        <w:t>a mayoría de las especies de mamíferos grandes y medianos se encuentran en zonas de bosques donde el hombre no ha interferido con sus diferentes actividades como cultivos agrícolas, aprovechamiento forestales, la cacería y la colonización donde estos han conllevado al desplazamiento de las poblaciones de animales silvestres de gran tamaño que años atrás se observaban a menores alturas en las proximidades de las cabeceras municipales y más aún en las áreas de influencia de las microcuencas.</w:t>
      </w:r>
      <w:r>
        <w:rPr>
          <w:rStyle w:val="FootnoteReference"/>
          <w:rFonts w:cs="Arial"/>
          <w:sz w:val="24"/>
          <w:lang w:val="es-ES_tradnl"/>
        </w:rPr>
        <w:footnoteReference w:id="6"/>
      </w:r>
    </w:p>
    <w:p w:rsidR="0030230E" w:rsidRDefault="0030230E" w:rsidP="0030230E">
      <w:pPr>
        <w:rPr>
          <w:rFonts w:ascii="Arial" w:hAnsi="Arial" w:cs="Arial"/>
          <w:lang w:val="es-ES_tradnl"/>
        </w:rPr>
      </w:pPr>
    </w:p>
    <w:p w:rsidR="0030230E" w:rsidRPr="00DA43DC" w:rsidRDefault="0030230E" w:rsidP="0030230E">
      <w:pPr>
        <w:rPr>
          <w:rFonts w:ascii="Arial" w:hAnsi="Arial" w:cs="Arial"/>
          <w:lang w:val="es-ES_tradnl"/>
        </w:rPr>
      </w:pPr>
    </w:p>
    <w:p w:rsidR="008425AA" w:rsidRDefault="008425AA" w:rsidP="009669A3">
      <w:pPr>
        <w:pStyle w:val="Heading2"/>
        <w:keepLines/>
        <w:numPr>
          <w:ilvl w:val="1"/>
          <w:numId w:val="10"/>
        </w:numPr>
        <w:autoSpaceDE/>
        <w:autoSpaceDN/>
        <w:ind w:left="709"/>
        <w:rPr>
          <w:rFonts w:cs="Arial"/>
        </w:rPr>
      </w:pPr>
      <w:bookmarkStart w:id="77" w:name="_Toc494827705"/>
      <w:r>
        <w:rPr>
          <w:rFonts w:cs="Arial"/>
        </w:rPr>
        <w:t>Pasivos Ambientales</w:t>
      </w:r>
      <w:bookmarkEnd w:id="77"/>
    </w:p>
    <w:p w:rsidR="008425AA" w:rsidRDefault="008425AA" w:rsidP="008425AA">
      <w:pPr>
        <w:rPr>
          <w:lang w:val="es-ES_tradnl"/>
        </w:rPr>
      </w:pPr>
    </w:p>
    <w:p w:rsidR="008425AA" w:rsidRDefault="008425AA" w:rsidP="008425AA">
      <w:pPr>
        <w:jc w:val="both"/>
        <w:rPr>
          <w:rFonts w:ascii="Arial" w:hAnsi="Arial" w:cs="Arial"/>
          <w:sz w:val="24"/>
          <w:lang w:val="es-ES_tradnl"/>
        </w:rPr>
      </w:pPr>
      <w:r w:rsidRPr="00861666">
        <w:rPr>
          <w:rFonts w:ascii="Arial" w:hAnsi="Arial" w:cs="Arial"/>
          <w:sz w:val="24"/>
          <w:lang w:val="es-ES_tradnl"/>
        </w:rPr>
        <w:t>Vertimientos fijos puntuales en las fuentes hídricas</w:t>
      </w:r>
      <w:r>
        <w:rPr>
          <w:rFonts w:ascii="Arial" w:hAnsi="Arial" w:cs="Arial"/>
          <w:sz w:val="24"/>
          <w:lang w:val="es-ES_tradnl"/>
        </w:rPr>
        <w:t>:</w:t>
      </w:r>
      <w:r w:rsidRPr="00861666">
        <w:rPr>
          <w:rFonts w:ascii="Arial" w:hAnsi="Arial" w:cs="Arial"/>
          <w:sz w:val="24"/>
          <w:lang w:val="es-ES_tradnl"/>
        </w:rPr>
        <w:t xml:space="preserve"> </w:t>
      </w:r>
      <w:r>
        <w:rPr>
          <w:rFonts w:ascii="Arial" w:hAnsi="Arial" w:cs="Arial"/>
          <w:sz w:val="24"/>
          <w:lang w:val="es-ES_tradnl"/>
        </w:rPr>
        <w:t xml:space="preserve">Quebradas La Misión, San Antonio y Taruquita, y los Ríos Sangoyaco, Mulato, y </w:t>
      </w:r>
      <w:r w:rsidR="009E44A8">
        <w:rPr>
          <w:rFonts w:ascii="Arial" w:hAnsi="Arial" w:cs="Arial"/>
          <w:sz w:val="24"/>
          <w:lang w:val="es-ES_tradnl"/>
        </w:rPr>
        <w:t>Mocoa principalmente</w:t>
      </w:r>
      <w:r>
        <w:rPr>
          <w:rFonts w:ascii="Arial" w:hAnsi="Arial" w:cs="Arial"/>
          <w:sz w:val="24"/>
          <w:lang w:val="es-ES_tradnl"/>
        </w:rPr>
        <w:t>.</w:t>
      </w:r>
      <w:r w:rsidR="009E44A8">
        <w:rPr>
          <w:rFonts w:ascii="Arial" w:hAnsi="Arial" w:cs="Arial"/>
          <w:sz w:val="24"/>
          <w:lang w:val="es-ES_tradnl"/>
        </w:rPr>
        <w:t xml:space="preserve"> Con la implementación del proyecto se estima NO se tendrán pasivos.</w:t>
      </w:r>
    </w:p>
    <w:p w:rsidR="008425AA" w:rsidRDefault="008425AA" w:rsidP="008425AA">
      <w:pPr>
        <w:jc w:val="both"/>
        <w:rPr>
          <w:rFonts w:ascii="Arial" w:hAnsi="Arial" w:cs="Arial"/>
          <w:sz w:val="24"/>
          <w:lang w:val="es-ES_tradnl"/>
        </w:rPr>
      </w:pPr>
    </w:p>
    <w:p w:rsidR="008425AA" w:rsidRDefault="008425AA" w:rsidP="008425AA">
      <w:pPr>
        <w:jc w:val="both"/>
        <w:rPr>
          <w:rFonts w:ascii="Arial" w:hAnsi="Arial" w:cs="Arial"/>
          <w:sz w:val="24"/>
          <w:lang w:val="es-ES_tradnl"/>
        </w:rPr>
      </w:pPr>
      <w:r>
        <w:rPr>
          <w:rFonts w:ascii="Arial" w:hAnsi="Arial" w:cs="Arial"/>
          <w:sz w:val="24"/>
          <w:lang w:val="es-ES_tradnl"/>
        </w:rPr>
        <w:t xml:space="preserve">Viviendas </w:t>
      </w:r>
      <w:r w:rsidR="009E44A8">
        <w:rPr>
          <w:rFonts w:ascii="Arial" w:hAnsi="Arial" w:cs="Arial"/>
          <w:sz w:val="24"/>
          <w:lang w:val="es-ES_tradnl"/>
        </w:rPr>
        <w:t>afectadas en</w:t>
      </w:r>
      <w:r>
        <w:rPr>
          <w:rFonts w:ascii="Arial" w:hAnsi="Arial" w:cs="Arial"/>
          <w:sz w:val="24"/>
          <w:lang w:val="es-ES_tradnl"/>
        </w:rPr>
        <w:t xml:space="preserve"> dieciocho barrios a causa de la emergencia presentada en las fechas 31 de marzo y 1 de abril de 2017. Durante los meses de abril y mayo de 2017, la Alcaldía de Mocoa realizó el censo de las viviendas afectadas, teniendo como resultado 119 unidades con destrucción total y 746 con algún nivel de daño. </w:t>
      </w:r>
    </w:p>
    <w:p w:rsidR="008425AA" w:rsidRDefault="008425AA" w:rsidP="008425AA">
      <w:pPr>
        <w:jc w:val="both"/>
        <w:rPr>
          <w:rFonts w:ascii="Arial" w:hAnsi="Arial" w:cs="Arial"/>
          <w:sz w:val="24"/>
          <w:lang w:val="es-ES_tradnl"/>
        </w:rPr>
      </w:pPr>
    </w:p>
    <w:p w:rsidR="008425AA" w:rsidRDefault="008425AA" w:rsidP="008425AA">
      <w:pPr>
        <w:jc w:val="both"/>
        <w:rPr>
          <w:rFonts w:ascii="Arial" w:hAnsi="Arial" w:cs="Arial"/>
          <w:sz w:val="24"/>
          <w:lang w:val="es-ES_tradnl"/>
        </w:rPr>
      </w:pPr>
      <w:r>
        <w:rPr>
          <w:rFonts w:ascii="Arial" w:hAnsi="Arial" w:cs="Arial"/>
          <w:sz w:val="24"/>
          <w:lang w:val="es-ES_tradnl"/>
        </w:rPr>
        <w:t>En la siguiente tabla y figura, se presentan los barrios y el número de viviendas que sufrieron algún nivel de afectación.</w:t>
      </w:r>
    </w:p>
    <w:p w:rsidR="008425AA" w:rsidRDefault="008425AA" w:rsidP="008425AA">
      <w:pPr>
        <w:jc w:val="both"/>
        <w:rPr>
          <w:rFonts w:ascii="Arial" w:hAnsi="Arial" w:cs="Arial"/>
          <w:sz w:val="24"/>
          <w:lang w:val="es-ES_tradnl"/>
        </w:rPr>
      </w:pPr>
    </w:p>
    <w:p w:rsidR="008425AA" w:rsidRPr="002B03DB" w:rsidRDefault="008425AA" w:rsidP="008425AA">
      <w:pPr>
        <w:pStyle w:val="Caption"/>
        <w:rPr>
          <w:rFonts w:cs="Arial"/>
          <w:sz w:val="24"/>
          <w:szCs w:val="24"/>
          <w:lang w:val="es-ES_tradnl"/>
        </w:rPr>
      </w:pPr>
      <w:bookmarkStart w:id="78" w:name="_Toc493888974"/>
      <w:bookmarkStart w:id="79" w:name="_Toc494827765"/>
      <w:r w:rsidRPr="002B03DB">
        <w:rPr>
          <w:rFonts w:cs="Arial"/>
          <w:sz w:val="24"/>
          <w:szCs w:val="24"/>
        </w:rPr>
        <w:t xml:space="preserve">Tabla </w:t>
      </w:r>
      <w:r w:rsidRPr="002B03DB">
        <w:rPr>
          <w:rFonts w:cs="Arial"/>
          <w:sz w:val="24"/>
          <w:szCs w:val="24"/>
        </w:rPr>
        <w:fldChar w:fldCharType="begin"/>
      </w:r>
      <w:r w:rsidRPr="002B03DB">
        <w:rPr>
          <w:rFonts w:cs="Arial"/>
          <w:sz w:val="24"/>
          <w:szCs w:val="24"/>
        </w:rPr>
        <w:instrText xml:space="preserve"> SEQ Tabla \* ARABIC </w:instrText>
      </w:r>
      <w:r w:rsidRPr="002B03DB">
        <w:rPr>
          <w:rFonts w:cs="Arial"/>
          <w:sz w:val="24"/>
          <w:szCs w:val="24"/>
        </w:rPr>
        <w:fldChar w:fldCharType="separate"/>
      </w:r>
      <w:r w:rsidR="002712AE">
        <w:rPr>
          <w:rFonts w:cs="Arial"/>
          <w:noProof/>
          <w:sz w:val="24"/>
          <w:szCs w:val="24"/>
        </w:rPr>
        <w:t>15</w:t>
      </w:r>
      <w:r w:rsidRPr="002B03DB">
        <w:rPr>
          <w:rFonts w:cs="Arial"/>
          <w:sz w:val="24"/>
          <w:szCs w:val="24"/>
        </w:rPr>
        <w:fldChar w:fldCharType="end"/>
      </w:r>
      <w:r w:rsidRPr="002B03DB">
        <w:rPr>
          <w:rFonts w:cs="Arial"/>
          <w:sz w:val="24"/>
          <w:szCs w:val="24"/>
        </w:rPr>
        <w:t xml:space="preserve">. </w:t>
      </w:r>
      <w:r>
        <w:rPr>
          <w:rFonts w:cs="Arial"/>
          <w:sz w:val="24"/>
          <w:szCs w:val="24"/>
        </w:rPr>
        <w:t xml:space="preserve">Número </w:t>
      </w:r>
      <w:r w:rsidRPr="002B03DB">
        <w:rPr>
          <w:rFonts w:cs="Arial"/>
          <w:sz w:val="24"/>
          <w:szCs w:val="24"/>
        </w:rPr>
        <w:t xml:space="preserve">de </w:t>
      </w:r>
      <w:r w:rsidR="00645570">
        <w:rPr>
          <w:rFonts w:cs="Arial"/>
          <w:sz w:val="24"/>
          <w:szCs w:val="24"/>
        </w:rPr>
        <w:t>V</w:t>
      </w:r>
      <w:r w:rsidRPr="002B03DB">
        <w:rPr>
          <w:rFonts w:cs="Arial"/>
          <w:sz w:val="24"/>
          <w:szCs w:val="24"/>
        </w:rPr>
        <w:t xml:space="preserve">iviendas </w:t>
      </w:r>
      <w:r w:rsidR="00645570">
        <w:rPr>
          <w:rFonts w:cs="Arial"/>
          <w:sz w:val="24"/>
          <w:szCs w:val="24"/>
        </w:rPr>
        <w:t>A</w:t>
      </w:r>
      <w:r w:rsidRPr="002B03DB">
        <w:rPr>
          <w:rFonts w:cs="Arial"/>
          <w:sz w:val="24"/>
          <w:szCs w:val="24"/>
        </w:rPr>
        <w:t>fectadas</w:t>
      </w:r>
      <w:bookmarkEnd w:id="78"/>
      <w:bookmarkEnd w:id="79"/>
    </w:p>
    <w:tbl>
      <w:tblPr>
        <w:tblW w:w="8940" w:type="dxa"/>
        <w:tblInd w:w="75" w:type="dxa"/>
        <w:tblCellMar>
          <w:left w:w="70" w:type="dxa"/>
          <w:right w:w="70" w:type="dxa"/>
        </w:tblCellMar>
        <w:tblLook w:val="04A0" w:firstRow="1" w:lastRow="0" w:firstColumn="1" w:lastColumn="0" w:noHBand="0" w:noVBand="1"/>
      </w:tblPr>
      <w:tblGrid>
        <w:gridCol w:w="2380"/>
        <w:gridCol w:w="725"/>
        <w:gridCol w:w="1804"/>
        <w:gridCol w:w="1165"/>
        <w:gridCol w:w="966"/>
        <w:gridCol w:w="1900"/>
      </w:tblGrid>
      <w:tr w:rsidR="008425AA" w:rsidRPr="00DC67DE" w:rsidTr="00293708">
        <w:trPr>
          <w:trHeight w:val="510"/>
          <w:tblHeader/>
        </w:trPr>
        <w:tc>
          <w:tcPr>
            <w:tcW w:w="238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8425AA" w:rsidRPr="00DC67DE" w:rsidRDefault="008425AA" w:rsidP="00293708">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BARRIO</w:t>
            </w:r>
          </w:p>
        </w:tc>
        <w:tc>
          <w:tcPr>
            <w:tcW w:w="4660" w:type="dxa"/>
            <w:gridSpan w:val="4"/>
            <w:tcBorders>
              <w:top w:val="single" w:sz="4" w:space="0" w:color="auto"/>
              <w:left w:val="nil"/>
              <w:bottom w:val="single" w:sz="4" w:space="0" w:color="auto"/>
              <w:right w:val="single" w:sz="4" w:space="0" w:color="auto"/>
            </w:tcBorders>
            <w:shd w:val="clear" w:color="000000" w:fill="D9D9D9"/>
            <w:noWrap/>
            <w:vAlign w:val="center"/>
            <w:hideMark/>
          </w:tcPr>
          <w:p w:rsidR="008425AA" w:rsidRPr="00DC67DE" w:rsidRDefault="008425AA" w:rsidP="00293708">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NIVEL DE AFECTACIÓN</w:t>
            </w:r>
          </w:p>
        </w:tc>
        <w:tc>
          <w:tcPr>
            <w:tcW w:w="190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8425AA" w:rsidRPr="00DC67DE" w:rsidRDefault="008425AA" w:rsidP="00293708">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NÚMERO TOTAL DE VIVIENDAS AFECTADAS</w:t>
            </w:r>
          </w:p>
        </w:tc>
      </w:tr>
      <w:tr w:rsidR="008425AA" w:rsidRPr="00DC67DE" w:rsidTr="00293708">
        <w:trPr>
          <w:trHeight w:val="495"/>
          <w:tblHeader/>
        </w:trPr>
        <w:tc>
          <w:tcPr>
            <w:tcW w:w="2380" w:type="dxa"/>
            <w:vMerge/>
            <w:tcBorders>
              <w:top w:val="single" w:sz="4" w:space="0" w:color="auto"/>
              <w:left w:val="single" w:sz="4" w:space="0" w:color="auto"/>
              <w:bottom w:val="single" w:sz="4" w:space="0" w:color="auto"/>
              <w:right w:val="single" w:sz="4" w:space="0" w:color="auto"/>
            </w:tcBorders>
            <w:vAlign w:val="center"/>
            <w:hideMark/>
          </w:tcPr>
          <w:p w:rsidR="008425AA" w:rsidRPr="00DC67DE" w:rsidRDefault="008425AA" w:rsidP="00293708">
            <w:pPr>
              <w:autoSpaceDE/>
              <w:autoSpaceDN/>
              <w:rPr>
                <w:rFonts w:ascii="Calibri" w:hAnsi="Calibri"/>
                <w:b/>
                <w:bCs/>
                <w:color w:val="000000"/>
                <w:sz w:val="24"/>
                <w:szCs w:val="24"/>
                <w:lang w:val="es-ES"/>
              </w:rPr>
            </w:pPr>
          </w:p>
        </w:tc>
        <w:tc>
          <w:tcPr>
            <w:tcW w:w="725" w:type="dxa"/>
            <w:tcBorders>
              <w:top w:val="nil"/>
              <w:left w:val="nil"/>
              <w:bottom w:val="single" w:sz="4" w:space="0" w:color="auto"/>
              <w:right w:val="single" w:sz="4" w:space="0" w:color="auto"/>
            </w:tcBorders>
            <w:shd w:val="clear" w:color="000000" w:fill="D9D9D9"/>
            <w:noWrap/>
            <w:vAlign w:val="center"/>
            <w:hideMark/>
          </w:tcPr>
          <w:p w:rsidR="008425AA" w:rsidRPr="00DC67DE" w:rsidRDefault="008425AA" w:rsidP="00293708">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LEVE</w:t>
            </w:r>
          </w:p>
        </w:tc>
        <w:tc>
          <w:tcPr>
            <w:tcW w:w="1804" w:type="dxa"/>
            <w:tcBorders>
              <w:top w:val="nil"/>
              <w:left w:val="nil"/>
              <w:bottom w:val="single" w:sz="4" w:space="0" w:color="auto"/>
              <w:right w:val="single" w:sz="4" w:space="0" w:color="auto"/>
            </w:tcBorders>
            <w:shd w:val="clear" w:color="000000" w:fill="D9D9D9"/>
            <w:noWrap/>
            <w:vAlign w:val="center"/>
            <w:hideMark/>
          </w:tcPr>
          <w:p w:rsidR="008425AA" w:rsidRPr="00DC67DE" w:rsidRDefault="008425AA" w:rsidP="00293708">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MODERADO</w:t>
            </w:r>
          </w:p>
        </w:tc>
        <w:tc>
          <w:tcPr>
            <w:tcW w:w="1165" w:type="dxa"/>
            <w:tcBorders>
              <w:top w:val="nil"/>
              <w:left w:val="nil"/>
              <w:bottom w:val="single" w:sz="4" w:space="0" w:color="auto"/>
              <w:right w:val="single" w:sz="4" w:space="0" w:color="auto"/>
            </w:tcBorders>
            <w:shd w:val="clear" w:color="000000" w:fill="D9D9D9"/>
            <w:noWrap/>
            <w:vAlign w:val="center"/>
            <w:hideMark/>
          </w:tcPr>
          <w:p w:rsidR="008425AA" w:rsidRPr="00DC67DE" w:rsidRDefault="008425AA" w:rsidP="00293708">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SEVERO</w:t>
            </w:r>
          </w:p>
        </w:tc>
        <w:tc>
          <w:tcPr>
            <w:tcW w:w="966" w:type="dxa"/>
            <w:tcBorders>
              <w:top w:val="nil"/>
              <w:left w:val="nil"/>
              <w:bottom w:val="single" w:sz="4" w:space="0" w:color="auto"/>
              <w:right w:val="single" w:sz="4" w:space="0" w:color="auto"/>
            </w:tcBorders>
            <w:shd w:val="clear" w:color="000000" w:fill="D9D9D9"/>
            <w:noWrap/>
            <w:vAlign w:val="center"/>
            <w:hideMark/>
          </w:tcPr>
          <w:p w:rsidR="008425AA" w:rsidRPr="00DC67DE" w:rsidRDefault="008425AA" w:rsidP="00293708">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TOTAL</w:t>
            </w:r>
          </w:p>
        </w:tc>
        <w:tc>
          <w:tcPr>
            <w:tcW w:w="1900" w:type="dxa"/>
            <w:vMerge/>
            <w:tcBorders>
              <w:top w:val="single" w:sz="4" w:space="0" w:color="auto"/>
              <w:left w:val="single" w:sz="4" w:space="0" w:color="auto"/>
              <w:bottom w:val="single" w:sz="4" w:space="0" w:color="auto"/>
              <w:right w:val="single" w:sz="4" w:space="0" w:color="auto"/>
            </w:tcBorders>
            <w:vAlign w:val="center"/>
            <w:hideMark/>
          </w:tcPr>
          <w:p w:rsidR="008425AA" w:rsidRPr="00DC67DE" w:rsidRDefault="008425AA" w:rsidP="00293708">
            <w:pPr>
              <w:autoSpaceDE/>
              <w:autoSpaceDN/>
              <w:rPr>
                <w:rFonts w:ascii="Calibri" w:hAnsi="Calibri"/>
                <w:b/>
                <w:bCs/>
                <w:color w:val="000000"/>
                <w:sz w:val="24"/>
                <w:szCs w:val="24"/>
                <w:lang w:val="es-ES"/>
              </w:rPr>
            </w:pPr>
          </w:p>
        </w:tc>
      </w:tr>
      <w:tr w:rsidR="008425AA" w:rsidRPr="00DC67DE" w:rsidTr="00293708">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rPr>
                <w:rFonts w:ascii="Calibri" w:hAnsi="Calibri"/>
                <w:color w:val="000000"/>
                <w:sz w:val="24"/>
                <w:szCs w:val="24"/>
                <w:lang w:val="es-ES"/>
              </w:rPr>
            </w:pPr>
            <w:r w:rsidRPr="00DC67DE">
              <w:rPr>
                <w:rFonts w:ascii="Calibri" w:hAnsi="Calibri"/>
                <w:color w:val="000000"/>
                <w:sz w:val="24"/>
                <w:szCs w:val="24"/>
                <w:lang w:val="es-ES"/>
              </w:rPr>
              <w:t>ALTOS DEL BOSQUE</w:t>
            </w:r>
          </w:p>
        </w:tc>
        <w:tc>
          <w:tcPr>
            <w:tcW w:w="72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3</w:t>
            </w:r>
          </w:p>
        </w:tc>
        <w:tc>
          <w:tcPr>
            <w:tcW w:w="1804"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w:t>
            </w:r>
          </w:p>
        </w:tc>
        <w:tc>
          <w:tcPr>
            <w:tcW w:w="116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w:t>
            </w:r>
          </w:p>
        </w:tc>
        <w:tc>
          <w:tcPr>
            <w:tcW w:w="966"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6</w:t>
            </w:r>
          </w:p>
        </w:tc>
      </w:tr>
      <w:tr w:rsidR="008425AA" w:rsidRPr="00DC67DE" w:rsidTr="00293708">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rPr>
                <w:rFonts w:ascii="Calibri" w:hAnsi="Calibri"/>
                <w:color w:val="000000"/>
                <w:sz w:val="24"/>
                <w:szCs w:val="24"/>
                <w:lang w:val="es-ES"/>
              </w:rPr>
            </w:pPr>
            <w:r w:rsidRPr="00DC67DE">
              <w:rPr>
                <w:rFonts w:ascii="Calibri" w:hAnsi="Calibri"/>
                <w:color w:val="000000"/>
                <w:sz w:val="24"/>
                <w:szCs w:val="24"/>
                <w:lang w:val="es-ES"/>
              </w:rPr>
              <w:t>INDEPENDENCIA</w:t>
            </w:r>
          </w:p>
        </w:tc>
        <w:tc>
          <w:tcPr>
            <w:tcW w:w="72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17</w:t>
            </w:r>
          </w:p>
        </w:tc>
        <w:tc>
          <w:tcPr>
            <w:tcW w:w="1804"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4</w:t>
            </w:r>
          </w:p>
        </w:tc>
        <w:tc>
          <w:tcPr>
            <w:tcW w:w="116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5</w:t>
            </w:r>
          </w:p>
        </w:tc>
        <w:tc>
          <w:tcPr>
            <w:tcW w:w="966"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29</w:t>
            </w:r>
          </w:p>
        </w:tc>
        <w:tc>
          <w:tcPr>
            <w:tcW w:w="1900" w:type="dxa"/>
            <w:tcBorders>
              <w:top w:val="nil"/>
              <w:left w:val="nil"/>
              <w:bottom w:val="single" w:sz="4" w:space="0" w:color="auto"/>
              <w:right w:val="single" w:sz="4" w:space="0" w:color="auto"/>
            </w:tcBorders>
            <w:shd w:val="clear" w:color="auto" w:fill="auto"/>
            <w:noWrap/>
            <w:vAlign w:val="bottom"/>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55</w:t>
            </w:r>
          </w:p>
        </w:tc>
      </w:tr>
      <w:tr w:rsidR="008425AA" w:rsidRPr="00DC67DE" w:rsidTr="00293708">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rPr>
                <w:rFonts w:ascii="Calibri" w:hAnsi="Calibri"/>
                <w:color w:val="000000"/>
                <w:sz w:val="24"/>
                <w:szCs w:val="24"/>
                <w:lang w:val="es-ES"/>
              </w:rPr>
            </w:pPr>
            <w:r w:rsidRPr="00DC67DE">
              <w:rPr>
                <w:rFonts w:ascii="Calibri" w:hAnsi="Calibri"/>
                <w:color w:val="000000"/>
                <w:sz w:val="24"/>
                <w:szCs w:val="24"/>
                <w:lang w:val="es-ES"/>
              </w:rPr>
              <w:t>PROGRESO</w:t>
            </w:r>
          </w:p>
        </w:tc>
        <w:tc>
          <w:tcPr>
            <w:tcW w:w="72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29</w:t>
            </w:r>
          </w:p>
        </w:tc>
        <w:tc>
          <w:tcPr>
            <w:tcW w:w="1804"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26</w:t>
            </w:r>
          </w:p>
        </w:tc>
        <w:tc>
          <w:tcPr>
            <w:tcW w:w="116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18</w:t>
            </w:r>
          </w:p>
        </w:tc>
        <w:tc>
          <w:tcPr>
            <w:tcW w:w="966"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10</w:t>
            </w:r>
          </w:p>
        </w:tc>
        <w:tc>
          <w:tcPr>
            <w:tcW w:w="1900" w:type="dxa"/>
            <w:tcBorders>
              <w:top w:val="nil"/>
              <w:left w:val="nil"/>
              <w:bottom w:val="single" w:sz="4" w:space="0" w:color="auto"/>
              <w:right w:val="single" w:sz="4" w:space="0" w:color="auto"/>
            </w:tcBorders>
            <w:shd w:val="clear" w:color="auto" w:fill="auto"/>
            <w:noWrap/>
            <w:vAlign w:val="bottom"/>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83</w:t>
            </w:r>
          </w:p>
        </w:tc>
      </w:tr>
      <w:tr w:rsidR="008425AA" w:rsidRPr="00DC67DE" w:rsidTr="00293708">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rPr>
                <w:rFonts w:ascii="Calibri" w:hAnsi="Calibri"/>
                <w:color w:val="000000"/>
                <w:sz w:val="24"/>
                <w:szCs w:val="24"/>
                <w:lang w:val="es-ES"/>
              </w:rPr>
            </w:pPr>
            <w:r w:rsidRPr="00DC67DE">
              <w:rPr>
                <w:rFonts w:ascii="Calibri" w:hAnsi="Calibri"/>
                <w:color w:val="000000"/>
                <w:sz w:val="24"/>
                <w:szCs w:val="24"/>
                <w:lang w:val="es-ES"/>
              </w:rPr>
              <w:t>SAN AGUSTIN</w:t>
            </w:r>
          </w:p>
        </w:tc>
        <w:tc>
          <w:tcPr>
            <w:tcW w:w="72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80</w:t>
            </w:r>
          </w:p>
        </w:tc>
        <w:tc>
          <w:tcPr>
            <w:tcW w:w="1804"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23</w:t>
            </w:r>
          </w:p>
        </w:tc>
        <w:tc>
          <w:tcPr>
            <w:tcW w:w="116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11</w:t>
            </w:r>
          </w:p>
        </w:tc>
        <w:tc>
          <w:tcPr>
            <w:tcW w:w="966"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bottom"/>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114</w:t>
            </w:r>
          </w:p>
        </w:tc>
      </w:tr>
      <w:tr w:rsidR="008425AA" w:rsidRPr="00DC67DE" w:rsidTr="00293708">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rPr>
                <w:rFonts w:ascii="Calibri" w:hAnsi="Calibri"/>
                <w:color w:val="000000"/>
                <w:sz w:val="24"/>
                <w:szCs w:val="24"/>
                <w:lang w:val="es-ES"/>
              </w:rPr>
            </w:pPr>
            <w:r w:rsidRPr="00DC67DE">
              <w:rPr>
                <w:rFonts w:ascii="Calibri" w:hAnsi="Calibri"/>
                <w:color w:val="000000"/>
                <w:sz w:val="24"/>
                <w:szCs w:val="24"/>
                <w:lang w:val="es-ES"/>
              </w:rPr>
              <w:t>SAN ANTONIO</w:t>
            </w:r>
          </w:p>
        </w:tc>
        <w:tc>
          <w:tcPr>
            <w:tcW w:w="72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w:t>
            </w:r>
          </w:p>
        </w:tc>
        <w:tc>
          <w:tcPr>
            <w:tcW w:w="1804"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16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966"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bottom"/>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w:t>
            </w:r>
          </w:p>
        </w:tc>
      </w:tr>
      <w:tr w:rsidR="008425AA" w:rsidRPr="00DC67DE" w:rsidTr="00293708">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rPr>
                <w:rFonts w:ascii="Calibri" w:hAnsi="Calibri"/>
                <w:color w:val="000000"/>
                <w:sz w:val="24"/>
                <w:szCs w:val="24"/>
                <w:lang w:val="es-ES"/>
              </w:rPr>
            </w:pPr>
            <w:r w:rsidRPr="00DC67DE">
              <w:rPr>
                <w:rFonts w:ascii="Calibri" w:hAnsi="Calibri"/>
                <w:color w:val="000000"/>
                <w:sz w:val="24"/>
                <w:szCs w:val="24"/>
                <w:lang w:val="es-ES"/>
              </w:rPr>
              <w:t>SAN FERNANDO</w:t>
            </w:r>
          </w:p>
        </w:tc>
        <w:tc>
          <w:tcPr>
            <w:tcW w:w="72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w:t>
            </w:r>
          </w:p>
        </w:tc>
        <w:tc>
          <w:tcPr>
            <w:tcW w:w="1804"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16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27</w:t>
            </w:r>
          </w:p>
        </w:tc>
        <w:tc>
          <w:tcPr>
            <w:tcW w:w="966"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bottom"/>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28</w:t>
            </w:r>
          </w:p>
        </w:tc>
      </w:tr>
      <w:tr w:rsidR="008425AA" w:rsidRPr="00DC67DE" w:rsidTr="00293708">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rPr>
                <w:rFonts w:ascii="Calibri" w:hAnsi="Calibri"/>
                <w:color w:val="000000"/>
                <w:sz w:val="24"/>
                <w:szCs w:val="24"/>
                <w:lang w:val="es-ES"/>
              </w:rPr>
            </w:pPr>
            <w:r w:rsidRPr="00DC67DE">
              <w:rPr>
                <w:rFonts w:ascii="Calibri" w:hAnsi="Calibri"/>
                <w:color w:val="000000"/>
                <w:sz w:val="24"/>
                <w:szCs w:val="24"/>
                <w:lang w:val="es-ES"/>
              </w:rPr>
              <w:t>SAN MIGUEL</w:t>
            </w:r>
          </w:p>
        </w:tc>
        <w:tc>
          <w:tcPr>
            <w:tcW w:w="72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146</w:t>
            </w:r>
          </w:p>
        </w:tc>
        <w:tc>
          <w:tcPr>
            <w:tcW w:w="1804"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32</w:t>
            </w:r>
          </w:p>
        </w:tc>
        <w:tc>
          <w:tcPr>
            <w:tcW w:w="116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44</w:t>
            </w:r>
          </w:p>
        </w:tc>
        <w:tc>
          <w:tcPr>
            <w:tcW w:w="966"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39</w:t>
            </w:r>
          </w:p>
        </w:tc>
        <w:tc>
          <w:tcPr>
            <w:tcW w:w="1900" w:type="dxa"/>
            <w:tcBorders>
              <w:top w:val="nil"/>
              <w:left w:val="nil"/>
              <w:bottom w:val="single" w:sz="4" w:space="0" w:color="auto"/>
              <w:right w:val="single" w:sz="4" w:space="0" w:color="auto"/>
            </w:tcBorders>
            <w:shd w:val="clear" w:color="auto" w:fill="auto"/>
            <w:noWrap/>
            <w:vAlign w:val="bottom"/>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261</w:t>
            </w:r>
          </w:p>
        </w:tc>
      </w:tr>
      <w:tr w:rsidR="008425AA" w:rsidRPr="00DC67DE" w:rsidTr="00293708">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rPr>
                <w:rFonts w:ascii="Calibri" w:hAnsi="Calibri"/>
                <w:color w:val="000000"/>
                <w:sz w:val="24"/>
                <w:szCs w:val="24"/>
                <w:lang w:val="es-ES"/>
              </w:rPr>
            </w:pPr>
            <w:r w:rsidRPr="00DC67DE">
              <w:rPr>
                <w:rFonts w:ascii="Calibri" w:hAnsi="Calibri"/>
                <w:color w:val="000000"/>
                <w:sz w:val="24"/>
                <w:szCs w:val="24"/>
                <w:lang w:val="es-ES"/>
              </w:rPr>
              <w:t>LA FLORESTA</w:t>
            </w:r>
          </w:p>
        </w:tc>
        <w:tc>
          <w:tcPr>
            <w:tcW w:w="72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11</w:t>
            </w:r>
          </w:p>
        </w:tc>
        <w:tc>
          <w:tcPr>
            <w:tcW w:w="1804"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7</w:t>
            </w:r>
          </w:p>
        </w:tc>
        <w:tc>
          <w:tcPr>
            <w:tcW w:w="116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11</w:t>
            </w:r>
          </w:p>
        </w:tc>
        <w:tc>
          <w:tcPr>
            <w:tcW w:w="966"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bottom"/>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29</w:t>
            </w:r>
          </w:p>
        </w:tc>
      </w:tr>
      <w:tr w:rsidR="008425AA" w:rsidRPr="00DC67DE" w:rsidTr="00293708">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rPr>
                <w:rFonts w:ascii="Calibri" w:hAnsi="Calibri"/>
                <w:color w:val="000000"/>
                <w:sz w:val="24"/>
                <w:szCs w:val="24"/>
                <w:lang w:val="es-ES"/>
              </w:rPr>
            </w:pPr>
            <w:r w:rsidRPr="00DC67DE">
              <w:rPr>
                <w:rFonts w:ascii="Calibri" w:hAnsi="Calibri"/>
                <w:color w:val="000000"/>
                <w:sz w:val="24"/>
                <w:szCs w:val="24"/>
                <w:lang w:val="es-ES"/>
              </w:rPr>
              <w:t>LAURELES</w:t>
            </w:r>
          </w:p>
        </w:tc>
        <w:tc>
          <w:tcPr>
            <w:tcW w:w="72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27</w:t>
            </w:r>
          </w:p>
        </w:tc>
        <w:tc>
          <w:tcPr>
            <w:tcW w:w="1804"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10</w:t>
            </w:r>
          </w:p>
        </w:tc>
        <w:tc>
          <w:tcPr>
            <w:tcW w:w="116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20</w:t>
            </w:r>
          </w:p>
        </w:tc>
        <w:tc>
          <w:tcPr>
            <w:tcW w:w="966"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9</w:t>
            </w:r>
          </w:p>
        </w:tc>
        <w:tc>
          <w:tcPr>
            <w:tcW w:w="1900" w:type="dxa"/>
            <w:tcBorders>
              <w:top w:val="nil"/>
              <w:left w:val="nil"/>
              <w:bottom w:val="single" w:sz="4" w:space="0" w:color="auto"/>
              <w:right w:val="single" w:sz="4" w:space="0" w:color="auto"/>
            </w:tcBorders>
            <w:shd w:val="clear" w:color="auto" w:fill="auto"/>
            <w:noWrap/>
            <w:vAlign w:val="bottom"/>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66</w:t>
            </w:r>
          </w:p>
        </w:tc>
      </w:tr>
      <w:tr w:rsidR="008425AA" w:rsidRPr="00DC67DE" w:rsidTr="00293708">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rPr>
                <w:rFonts w:ascii="Calibri" w:hAnsi="Calibri"/>
                <w:color w:val="000000"/>
                <w:sz w:val="24"/>
                <w:szCs w:val="24"/>
                <w:lang w:val="es-ES"/>
              </w:rPr>
            </w:pPr>
            <w:r w:rsidRPr="00DC67DE">
              <w:rPr>
                <w:rFonts w:ascii="Calibri" w:hAnsi="Calibri"/>
                <w:color w:val="000000"/>
                <w:sz w:val="24"/>
                <w:szCs w:val="24"/>
                <w:lang w:val="es-ES"/>
              </w:rPr>
              <w:t>MODELO</w:t>
            </w:r>
          </w:p>
        </w:tc>
        <w:tc>
          <w:tcPr>
            <w:tcW w:w="72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19</w:t>
            </w:r>
          </w:p>
        </w:tc>
        <w:tc>
          <w:tcPr>
            <w:tcW w:w="1804"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w:t>
            </w:r>
          </w:p>
        </w:tc>
        <w:tc>
          <w:tcPr>
            <w:tcW w:w="116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8</w:t>
            </w:r>
          </w:p>
        </w:tc>
        <w:tc>
          <w:tcPr>
            <w:tcW w:w="966"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bottom"/>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28</w:t>
            </w:r>
          </w:p>
        </w:tc>
      </w:tr>
      <w:tr w:rsidR="008425AA" w:rsidRPr="00DC67DE" w:rsidTr="00293708">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rPr>
                <w:rFonts w:ascii="Calibri" w:hAnsi="Calibri"/>
                <w:color w:val="000000"/>
                <w:sz w:val="24"/>
                <w:szCs w:val="24"/>
                <w:lang w:val="es-ES"/>
              </w:rPr>
            </w:pPr>
            <w:r w:rsidRPr="00DC67DE">
              <w:rPr>
                <w:rFonts w:ascii="Calibri" w:hAnsi="Calibri"/>
                <w:color w:val="000000"/>
                <w:sz w:val="24"/>
                <w:szCs w:val="24"/>
                <w:lang w:val="es-ES"/>
              </w:rPr>
              <w:t>BOLIVAR</w:t>
            </w:r>
          </w:p>
        </w:tc>
        <w:tc>
          <w:tcPr>
            <w:tcW w:w="72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17</w:t>
            </w:r>
          </w:p>
        </w:tc>
        <w:tc>
          <w:tcPr>
            <w:tcW w:w="1804"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4</w:t>
            </w:r>
          </w:p>
        </w:tc>
        <w:tc>
          <w:tcPr>
            <w:tcW w:w="116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5</w:t>
            </w:r>
          </w:p>
        </w:tc>
        <w:tc>
          <w:tcPr>
            <w:tcW w:w="966"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bottom"/>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26</w:t>
            </w:r>
          </w:p>
        </w:tc>
      </w:tr>
      <w:tr w:rsidR="008425AA" w:rsidRPr="00DC67DE" w:rsidTr="00293708">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rPr>
                <w:rFonts w:ascii="Calibri" w:hAnsi="Calibri"/>
                <w:color w:val="000000"/>
                <w:sz w:val="24"/>
                <w:szCs w:val="24"/>
                <w:lang w:val="es-ES"/>
              </w:rPr>
            </w:pPr>
            <w:r w:rsidRPr="00DC67DE">
              <w:rPr>
                <w:rFonts w:ascii="Calibri" w:hAnsi="Calibri"/>
                <w:color w:val="000000"/>
                <w:sz w:val="24"/>
                <w:szCs w:val="24"/>
                <w:lang w:val="es-ES"/>
              </w:rPr>
              <w:t>LOS PINOS</w:t>
            </w:r>
          </w:p>
        </w:tc>
        <w:tc>
          <w:tcPr>
            <w:tcW w:w="72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30</w:t>
            </w:r>
          </w:p>
        </w:tc>
        <w:tc>
          <w:tcPr>
            <w:tcW w:w="1804"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18</w:t>
            </w:r>
          </w:p>
        </w:tc>
        <w:tc>
          <w:tcPr>
            <w:tcW w:w="116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16</w:t>
            </w:r>
          </w:p>
        </w:tc>
        <w:tc>
          <w:tcPr>
            <w:tcW w:w="966"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32</w:t>
            </w:r>
          </w:p>
        </w:tc>
        <w:tc>
          <w:tcPr>
            <w:tcW w:w="1900" w:type="dxa"/>
            <w:tcBorders>
              <w:top w:val="nil"/>
              <w:left w:val="nil"/>
              <w:bottom w:val="single" w:sz="4" w:space="0" w:color="auto"/>
              <w:right w:val="single" w:sz="4" w:space="0" w:color="auto"/>
            </w:tcBorders>
            <w:shd w:val="clear" w:color="auto" w:fill="auto"/>
            <w:noWrap/>
            <w:vAlign w:val="bottom"/>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96</w:t>
            </w:r>
          </w:p>
        </w:tc>
      </w:tr>
      <w:tr w:rsidR="008425AA" w:rsidRPr="00DC67DE" w:rsidTr="00293708">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rPr>
                <w:rFonts w:ascii="Calibri" w:hAnsi="Calibri"/>
                <w:color w:val="000000"/>
                <w:sz w:val="24"/>
                <w:szCs w:val="24"/>
                <w:lang w:val="es-ES"/>
              </w:rPr>
            </w:pPr>
            <w:r w:rsidRPr="00DC67DE">
              <w:rPr>
                <w:rFonts w:ascii="Calibri" w:hAnsi="Calibri"/>
                <w:color w:val="000000"/>
                <w:sz w:val="24"/>
                <w:szCs w:val="24"/>
                <w:lang w:val="es-ES"/>
              </w:rPr>
              <w:t>MIRAFLORES</w:t>
            </w:r>
          </w:p>
        </w:tc>
        <w:tc>
          <w:tcPr>
            <w:tcW w:w="72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27</w:t>
            </w:r>
          </w:p>
        </w:tc>
        <w:tc>
          <w:tcPr>
            <w:tcW w:w="1804"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4</w:t>
            </w:r>
          </w:p>
        </w:tc>
        <w:tc>
          <w:tcPr>
            <w:tcW w:w="116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7</w:t>
            </w:r>
          </w:p>
        </w:tc>
        <w:tc>
          <w:tcPr>
            <w:tcW w:w="966"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bottom"/>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38</w:t>
            </w:r>
          </w:p>
        </w:tc>
      </w:tr>
      <w:tr w:rsidR="008425AA" w:rsidRPr="00DC67DE" w:rsidTr="00293708">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rPr>
                <w:rFonts w:ascii="Calibri" w:hAnsi="Calibri"/>
                <w:color w:val="000000"/>
                <w:sz w:val="24"/>
                <w:szCs w:val="24"/>
                <w:lang w:val="es-ES"/>
              </w:rPr>
            </w:pPr>
            <w:r w:rsidRPr="00DC67DE">
              <w:rPr>
                <w:rFonts w:ascii="Calibri" w:hAnsi="Calibri"/>
                <w:color w:val="000000"/>
                <w:sz w:val="24"/>
                <w:szCs w:val="24"/>
                <w:lang w:val="es-ES"/>
              </w:rPr>
              <w:t>17 DE JULIO</w:t>
            </w:r>
          </w:p>
        </w:tc>
        <w:tc>
          <w:tcPr>
            <w:tcW w:w="72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5</w:t>
            </w:r>
          </w:p>
        </w:tc>
        <w:tc>
          <w:tcPr>
            <w:tcW w:w="1804"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16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966"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bottom"/>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5</w:t>
            </w:r>
          </w:p>
        </w:tc>
      </w:tr>
      <w:tr w:rsidR="008425AA" w:rsidRPr="00DC67DE" w:rsidTr="00293708">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rPr>
                <w:rFonts w:ascii="Calibri" w:hAnsi="Calibri"/>
                <w:color w:val="000000"/>
                <w:sz w:val="24"/>
                <w:szCs w:val="24"/>
                <w:lang w:val="es-ES"/>
              </w:rPr>
            </w:pPr>
            <w:r w:rsidRPr="00DC67DE">
              <w:rPr>
                <w:rFonts w:ascii="Calibri" w:hAnsi="Calibri"/>
                <w:color w:val="000000"/>
                <w:sz w:val="24"/>
                <w:szCs w:val="24"/>
                <w:lang w:val="es-ES"/>
              </w:rPr>
              <w:t>JOSE HOMERO</w:t>
            </w:r>
          </w:p>
        </w:tc>
        <w:tc>
          <w:tcPr>
            <w:tcW w:w="72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w:t>
            </w:r>
          </w:p>
        </w:tc>
        <w:tc>
          <w:tcPr>
            <w:tcW w:w="1804"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w:t>
            </w:r>
          </w:p>
        </w:tc>
        <w:tc>
          <w:tcPr>
            <w:tcW w:w="116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14</w:t>
            </w:r>
          </w:p>
        </w:tc>
        <w:tc>
          <w:tcPr>
            <w:tcW w:w="966"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bottom"/>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17</w:t>
            </w:r>
          </w:p>
        </w:tc>
      </w:tr>
      <w:tr w:rsidR="008425AA" w:rsidRPr="00DC67DE" w:rsidTr="00293708">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rPr>
                <w:rFonts w:ascii="Calibri" w:hAnsi="Calibri"/>
                <w:color w:val="000000"/>
                <w:sz w:val="24"/>
                <w:szCs w:val="24"/>
                <w:lang w:val="es-ES"/>
              </w:rPr>
            </w:pPr>
            <w:r w:rsidRPr="00DC67DE">
              <w:rPr>
                <w:rFonts w:ascii="Calibri" w:hAnsi="Calibri"/>
                <w:color w:val="000000"/>
                <w:sz w:val="24"/>
                <w:szCs w:val="24"/>
                <w:lang w:val="es-ES"/>
              </w:rPr>
              <w:t>CHIPAROS</w:t>
            </w:r>
          </w:p>
        </w:tc>
        <w:tc>
          <w:tcPr>
            <w:tcW w:w="72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804"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3</w:t>
            </w:r>
          </w:p>
        </w:tc>
        <w:tc>
          <w:tcPr>
            <w:tcW w:w="116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w:t>
            </w:r>
          </w:p>
        </w:tc>
        <w:tc>
          <w:tcPr>
            <w:tcW w:w="966"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bottom"/>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4</w:t>
            </w:r>
          </w:p>
        </w:tc>
      </w:tr>
      <w:tr w:rsidR="008425AA" w:rsidRPr="00DC67DE" w:rsidTr="00293708">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rPr>
                <w:rFonts w:ascii="Calibri" w:hAnsi="Calibri"/>
                <w:color w:val="000000"/>
                <w:sz w:val="24"/>
                <w:szCs w:val="24"/>
                <w:lang w:val="es-ES"/>
              </w:rPr>
            </w:pPr>
            <w:r w:rsidRPr="00DC67DE">
              <w:rPr>
                <w:rFonts w:ascii="Calibri" w:hAnsi="Calibri"/>
                <w:color w:val="000000"/>
                <w:sz w:val="24"/>
                <w:szCs w:val="24"/>
                <w:lang w:val="es-ES"/>
              </w:rPr>
              <w:t>EL CARMEN</w:t>
            </w:r>
          </w:p>
        </w:tc>
        <w:tc>
          <w:tcPr>
            <w:tcW w:w="72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w:t>
            </w:r>
          </w:p>
        </w:tc>
        <w:tc>
          <w:tcPr>
            <w:tcW w:w="1804"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3</w:t>
            </w:r>
          </w:p>
        </w:tc>
        <w:tc>
          <w:tcPr>
            <w:tcW w:w="116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w:t>
            </w:r>
          </w:p>
        </w:tc>
        <w:tc>
          <w:tcPr>
            <w:tcW w:w="966"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bottom"/>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6</w:t>
            </w:r>
          </w:p>
        </w:tc>
      </w:tr>
      <w:tr w:rsidR="008425AA" w:rsidRPr="00DC67DE" w:rsidTr="00293708">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rPr>
                <w:rFonts w:ascii="Calibri" w:hAnsi="Calibri"/>
                <w:color w:val="000000"/>
                <w:sz w:val="24"/>
                <w:szCs w:val="24"/>
                <w:lang w:val="es-ES"/>
              </w:rPr>
            </w:pPr>
            <w:r w:rsidRPr="00DC67DE">
              <w:rPr>
                <w:rFonts w:ascii="Calibri" w:hAnsi="Calibri"/>
                <w:color w:val="000000"/>
                <w:sz w:val="24"/>
                <w:szCs w:val="24"/>
                <w:lang w:val="es-ES"/>
              </w:rPr>
              <w:t>CONDOMINIO NORTE</w:t>
            </w:r>
          </w:p>
        </w:tc>
        <w:tc>
          <w:tcPr>
            <w:tcW w:w="72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w:t>
            </w:r>
          </w:p>
        </w:tc>
        <w:tc>
          <w:tcPr>
            <w:tcW w:w="1804"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16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w:t>
            </w:r>
          </w:p>
        </w:tc>
        <w:tc>
          <w:tcPr>
            <w:tcW w:w="966"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bottom"/>
            <w:hideMark/>
          </w:tcPr>
          <w:p w:rsidR="008425AA" w:rsidRPr="00DC67DE" w:rsidRDefault="008425AA" w:rsidP="00293708">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w:t>
            </w:r>
          </w:p>
        </w:tc>
      </w:tr>
      <w:tr w:rsidR="008425AA" w:rsidRPr="00DC67DE" w:rsidTr="00293708">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 xml:space="preserve">TOTAL </w:t>
            </w:r>
          </w:p>
        </w:tc>
        <w:tc>
          <w:tcPr>
            <w:tcW w:w="72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417</w:t>
            </w:r>
          </w:p>
        </w:tc>
        <w:tc>
          <w:tcPr>
            <w:tcW w:w="1804"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139</w:t>
            </w:r>
          </w:p>
        </w:tc>
        <w:tc>
          <w:tcPr>
            <w:tcW w:w="1165"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190</w:t>
            </w:r>
          </w:p>
        </w:tc>
        <w:tc>
          <w:tcPr>
            <w:tcW w:w="966" w:type="dxa"/>
            <w:tcBorders>
              <w:top w:val="nil"/>
              <w:left w:val="nil"/>
              <w:bottom w:val="single" w:sz="4" w:space="0" w:color="auto"/>
              <w:right w:val="single" w:sz="4" w:space="0" w:color="auto"/>
            </w:tcBorders>
            <w:shd w:val="clear" w:color="auto" w:fill="auto"/>
            <w:noWrap/>
            <w:vAlign w:val="center"/>
            <w:hideMark/>
          </w:tcPr>
          <w:p w:rsidR="008425AA" w:rsidRPr="00DC67DE" w:rsidRDefault="008425AA" w:rsidP="00293708">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119</w:t>
            </w:r>
          </w:p>
        </w:tc>
        <w:tc>
          <w:tcPr>
            <w:tcW w:w="1900" w:type="dxa"/>
            <w:tcBorders>
              <w:top w:val="nil"/>
              <w:left w:val="nil"/>
              <w:bottom w:val="single" w:sz="4" w:space="0" w:color="auto"/>
              <w:right w:val="single" w:sz="4" w:space="0" w:color="auto"/>
            </w:tcBorders>
            <w:shd w:val="clear" w:color="auto" w:fill="auto"/>
            <w:noWrap/>
            <w:vAlign w:val="bottom"/>
            <w:hideMark/>
          </w:tcPr>
          <w:p w:rsidR="008425AA" w:rsidRPr="00DC67DE" w:rsidRDefault="008425AA" w:rsidP="00293708">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865</w:t>
            </w:r>
          </w:p>
        </w:tc>
      </w:tr>
    </w:tbl>
    <w:p w:rsidR="008425AA" w:rsidRDefault="008425AA" w:rsidP="008425AA">
      <w:pPr>
        <w:jc w:val="center"/>
        <w:rPr>
          <w:rFonts w:ascii="Arial" w:hAnsi="Arial" w:cs="Arial"/>
          <w:sz w:val="24"/>
          <w:lang w:val="es-ES_tradnl"/>
        </w:rPr>
      </w:pPr>
      <w:r w:rsidRPr="00F47F3B">
        <w:rPr>
          <w:rStyle w:val="Emphasis"/>
        </w:rPr>
        <w:t xml:space="preserve">Fuente: </w:t>
      </w:r>
      <w:r>
        <w:rPr>
          <w:rStyle w:val="Emphasis"/>
        </w:rPr>
        <w:t>Elaboración propia a partir del censo realizado por la Alcaldía de Mocoa, 2017</w:t>
      </w:r>
      <w:r w:rsidRPr="00F47F3B">
        <w:rPr>
          <w:rStyle w:val="Emphasis"/>
        </w:rPr>
        <w:t>.</w:t>
      </w:r>
    </w:p>
    <w:p w:rsidR="008425AA" w:rsidRDefault="008425AA" w:rsidP="008425AA">
      <w:pPr>
        <w:jc w:val="both"/>
        <w:rPr>
          <w:rFonts w:ascii="Arial" w:hAnsi="Arial" w:cs="Arial"/>
          <w:sz w:val="24"/>
          <w:lang w:val="es-ES_tradnl"/>
        </w:rPr>
      </w:pPr>
    </w:p>
    <w:p w:rsidR="00B44797" w:rsidRDefault="00B44797" w:rsidP="008425AA">
      <w:pPr>
        <w:pStyle w:val="Caption"/>
        <w:rPr>
          <w:rFonts w:cs="Arial"/>
        </w:rPr>
      </w:pPr>
      <w:bookmarkStart w:id="80" w:name="_Toc493888987"/>
      <w:bookmarkStart w:id="81" w:name="_Toc494827793"/>
    </w:p>
    <w:p w:rsidR="00B44797" w:rsidRDefault="00B44797" w:rsidP="008425AA">
      <w:pPr>
        <w:pStyle w:val="Caption"/>
        <w:rPr>
          <w:rFonts w:cs="Arial"/>
        </w:rPr>
      </w:pPr>
    </w:p>
    <w:p w:rsidR="00B44797" w:rsidRDefault="00B44797" w:rsidP="008425AA">
      <w:pPr>
        <w:pStyle w:val="Caption"/>
        <w:rPr>
          <w:rFonts w:cs="Arial"/>
        </w:rPr>
      </w:pPr>
    </w:p>
    <w:p w:rsidR="00B44797" w:rsidRDefault="00B44797" w:rsidP="008425AA">
      <w:pPr>
        <w:pStyle w:val="Caption"/>
        <w:rPr>
          <w:rFonts w:cs="Arial"/>
        </w:rPr>
      </w:pPr>
    </w:p>
    <w:p w:rsidR="0044696D" w:rsidRPr="0044696D" w:rsidRDefault="0044696D" w:rsidP="0044696D"/>
    <w:p w:rsidR="00B44797" w:rsidRDefault="00B44797" w:rsidP="008425AA">
      <w:pPr>
        <w:pStyle w:val="Caption"/>
        <w:rPr>
          <w:rFonts w:cs="Arial"/>
        </w:rPr>
      </w:pPr>
    </w:p>
    <w:p w:rsidR="00B44797" w:rsidRDefault="00B44797" w:rsidP="008425AA">
      <w:pPr>
        <w:pStyle w:val="Caption"/>
        <w:rPr>
          <w:rFonts w:cs="Arial"/>
        </w:rPr>
      </w:pPr>
    </w:p>
    <w:p w:rsidR="00B44797" w:rsidRDefault="00B44797" w:rsidP="008425AA">
      <w:pPr>
        <w:pStyle w:val="Caption"/>
        <w:rPr>
          <w:rFonts w:cs="Arial"/>
        </w:rPr>
      </w:pPr>
    </w:p>
    <w:p w:rsidR="00B44797" w:rsidRDefault="00B44797" w:rsidP="008425AA">
      <w:pPr>
        <w:pStyle w:val="Caption"/>
        <w:rPr>
          <w:rFonts w:cs="Arial"/>
        </w:rPr>
      </w:pPr>
    </w:p>
    <w:p w:rsidR="00B44797" w:rsidRDefault="00B44797" w:rsidP="008425AA">
      <w:pPr>
        <w:pStyle w:val="Caption"/>
        <w:rPr>
          <w:rFonts w:cs="Arial"/>
        </w:rPr>
      </w:pPr>
    </w:p>
    <w:p w:rsidR="00B44797" w:rsidRDefault="00B44797" w:rsidP="008425AA">
      <w:pPr>
        <w:pStyle w:val="Caption"/>
        <w:rPr>
          <w:rFonts w:cs="Arial"/>
        </w:rPr>
      </w:pPr>
    </w:p>
    <w:p w:rsidR="00B44797" w:rsidRDefault="00B44797" w:rsidP="008425AA">
      <w:pPr>
        <w:pStyle w:val="Caption"/>
        <w:rPr>
          <w:rFonts w:cs="Arial"/>
        </w:rPr>
      </w:pPr>
    </w:p>
    <w:p w:rsidR="008425AA" w:rsidRPr="00F47F3B" w:rsidRDefault="008425AA" w:rsidP="008425AA">
      <w:pPr>
        <w:pStyle w:val="Caption"/>
        <w:rPr>
          <w:rFonts w:cs="Arial"/>
        </w:rPr>
      </w:pPr>
      <w:r w:rsidRPr="00F47F3B">
        <w:rPr>
          <w:rFonts w:cs="Arial"/>
        </w:rPr>
        <w:t xml:space="preserve">Figura </w:t>
      </w:r>
      <w:r w:rsidRPr="00F47F3B">
        <w:rPr>
          <w:rFonts w:cs="Arial"/>
        </w:rPr>
        <w:fldChar w:fldCharType="begin"/>
      </w:r>
      <w:r w:rsidRPr="00F47F3B">
        <w:rPr>
          <w:rFonts w:cs="Arial"/>
        </w:rPr>
        <w:instrText xml:space="preserve"> SEQ Figura \* ARABIC </w:instrText>
      </w:r>
      <w:r w:rsidRPr="00F47F3B">
        <w:rPr>
          <w:rFonts w:cs="Arial"/>
        </w:rPr>
        <w:fldChar w:fldCharType="separate"/>
      </w:r>
      <w:r w:rsidR="00113FD2">
        <w:rPr>
          <w:rFonts w:cs="Arial"/>
          <w:noProof/>
        </w:rPr>
        <w:t>19</w:t>
      </w:r>
      <w:r w:rsidRPr="00F47F3B">
        <w:rPr>
          <w:rFonts w:cs="Arial"/>
        </w:rPr>
        <w:fldChar w:fldCharType="end"/>
      </w:r>
      <w:r w:rsidRPr="00F47F3B">
        <w:rPr>
          <w:rFonts w:cs="Arial"/>
        </w:rPr>
        <w:t xml:space="preserve">. </w:t>
      </w:r>
      <w:r w:rsidR="0044696D">
        <w:rPr>
          <w:rFonts w:cs="Arial"/>
        </w:rPr>
        <w:t>Número de V</w:t>
      </w:r>
      <w:r>
        <w:rPr>
          <w:rFonts w:cs="Arial"/>
        </w:rPr>
        <w:t xml:space="preserve">iviendas </w:t>
      </w:r>
      <w:r w:rsidR="0044696D">
        <w:rPr>
          <w:rFonts w:cs="Arial"/>
        </w:rPr>
        <w:t>A</w:t>
      </w:r>
      <w:r>
        <w:rPr>
          <w:rFonts w:cs="Arial"/>
        </w:rPr>
        <w:t>fectadas</w:t>
      </w:r>
      <w:bookmarkEnd w:id="80"/>
      <w:bookmarkEnd w:id="81"/>
      <w:r>
        <w:rPr>
          <w:rFonts w:cs="Arial"/>
        </w:rPr>
        <w:t xml:space="preserve"> </w:t>
      </w:r>
    </w:p>
    <w:p w:rsidR="008425AA" w:rsidRDefault="008425AA" w:rsidP="008425AA">
      <w:pPr>
        <w:jc w:val="both"/>
        <w:rPr>
          <w:rFonts w:ascii="Arial" w:hAnsi="Arial" w:cs="Arial"/>
          <w:sz w:val="24"/>
          <w:lang w:val="es-ES_tradnl"/>
        </w:rPr>
      </w:pPr>
      <w:r>
        <w:rPr>
          <w:rFonts w:ascii="Arial" w:hAnsi="Arial" w:cs="Arial"/>
          <w:noProof/>
          <w:sz w:val="24"/>
          <w:lang w:val="en-US" w:eastAsia="en-US"/>
        </w:rPr>
        <w:drawing>
          <wp:inline distT="0" distB="0" distL="0" distR="0" wp14:anchorId="12B7B2AA" wp14:editId="2C4DE998">
            <wp:extent cx="5769590" cy="3237865"/>
            <wp:effectExtent l="76200" t="19050" r="79375" b="13398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84115" cy="3246016"/>
                    </a:xfrm>
                    <a:prstGeom prst="rect">
                      <a:avLst/>
                    </a:prstGeom>
                    <a:noFill/>
                    <a:ln w="12700">
                      <a:solidFill>
                        <a:schemeClr val="accent1">
                          <a:lumMod val="75000"/>
                        </a:schemeClr>
                      </a:solidFill>
                    </a:ln>
                    <a:effectLst>
                      <a:outerShdw blurRad="50800" dist="50800" dir="5400000" algn="ctr" rotWithShape="0">
                        <a:schemeClr val="bg1"/>
                      </a:outerShdw>
                    </a:effectLst>
                  </pic:spPr>
                </pic:pic>
              </a:graphicData>
            </a:graphic>
          </wp:inline>
        </w:drawing>
      </w:r>
    </w:p>
    <w:p w:rsidR="008425AA" w:rsidRDefault="008425AA" w:rsidP="008425AA">
      <w:pPr>
        <w:tabs>
          <w:tab w:val="center" w:pos="4561"/>
        </w:tabs>
        <w:rPr>
          <w:rFonts w:ascii="Arial" w:hAnsi="Arial" w:cs="Arial"/>
          <w:sz w:val="24"/>
          <w:lang w:val="es-ES_tradnl"/>
        </w:rPr>
      </w:pPr>
      <w:r>
        <w:rPr>
          <w:rStyle w:val="Emphasis"/>
        </w:rPr>
        <w:tab/>
      </w:r>
      <w:r w:rsidRPr="00F47F3B">
        <w:rPr>
          <w:rStyle w:val="Emphasis"/>
        </w:rPr>
        <w:t xml:space="preserve">Fuente: </w:t>
      </w:r>
      <w:r>
        <w:rPr>
          <w:rStyle w:val="Emphasis"/>
        </w:rPr>
        <w:t>Elaboración propia a partir del censo realizado por la Alcaldía de Mocoa, 2017</w:t>
      </w:r>
      <w:r w:rsidRPr="00F47F3B">
        <w:rPr>
          <w:rStyle w:val="Emphasis"/>
        </w:rPr>
        <w:t>.</w:t>
      </w:r>
    </w:p>
    <w:p w:rsidR="008425AA" w:rsidRDefault="008425AA" w:rsidP="008425AA">
      <w:pPr>
        <w:jc w:val="both"/>
        <w:rPr>
          <w:rFonts w:ascii="Arial" w:hAnsi="Arial" w:cs="Arial"/>
          <w:sz w:val="24"/>
          <w:lang w:val="es-ES_tradnl"/>
        </w:rPr>
      </w:pPr>
    </w:p>
    <w:p w:rsidR="008425AA" w:rsidRDefault="008425AA" w:rsidP="008425AA">
      <w:pPr>
        <w:jc w:val="both"/>
        <w:rPr>
          <w:rFonts w:ascii="Arial" w:hAnsi="Arial" w:cs="Arial"/>
          <w:sz w:val="24"/>
          <w:lang w:val="es-ES_tradnl"/>
        </w:rPr>
      </w:pPr>
      <w:r>
        <w:rPr>
          <w:rFonts w:ascii="Arial" w:hAnsi="Arial" w:cs="Arial"/>
          <w:sz w:val="24"/>
          <w:lang w:val="es-ES_tradnl"/>
        </w:rPr>
        <w:t>Modificación del paisaje por afectación de la cobertura vegetal y de las viviendas por causa de la avenida flujo torrencial de los días 31 de marzo y 1 de abril de 2017. En la siguiente figura se presenta los sectores afectados por dicho fenómeno.</w:t>
      </w:r>
    </w:p>
    <w:p w:rsidR="008425AA" w:rsidRDefault="008425AA" w:rsidP="008425AA">
      <w:pPr>
        <w:jc w:val="both"/>
        <w:rPr>
          <w:rFonts w:ascii="Arial" w:hAnsi="Arial" w:cs="Arial"/>
          <w:sz w:val="24"/>
          <w:lang w:val="es-ES_tradnl"/>
        </w:rPr>
      </w:pPr>
    </w:p>
    <w:p w:rsidR="008425AA" w:rsidRDefault="008425AA" w:rsidP="008425AA">
      <w:pPr>
        <w:jc w:val="both"/>
        <w:rPr>
          <w:rFonts w:ascii="Arial" w:hAnsi="Arial" w:cs="Arial"/>
          <w:sz w:val="24"/>
          <w:lang w:val="es-ES_tradnl"/>
        </w:rPr>
      </w:pPr>
    </w:p>
    <w:p w:rsidR="00B44797" w:rsidRDefault="00B44797" w:rsidP="008425AA">
      <w:pPr>
        <w:jc w:val="both"/>
        <w:rPr>
          <w:rFonts w:ascii="Arial" w:hAnsi="Arial" w:cs="Arial"/>
          <w:sz w:val="24"/>
          <w:lang w:val="es-ES_tradnl"/>
        </w:rPr>
      </w:pPr>
    </w:p>
    <w:p w:rsidR="00B44797" w:rsidRDefault="00B44797" w:rsidP="008425AA">
      <w:pPr>
        <w:jc w:val="both"/>
        <w:rPr>
          <w:rFonts w:ascii="Arial" w:hAnsi="Arial" w:cs="Arial"/>
          <w:sz w:val="24"/>
          <w:lang w:val="es-ES_tradnl"/>
        </w:rPr>
      </w:pPr>
    </w:p>
    <w:p w:rsidR="00B44797" w:rsidRDefault="00B44797" w:rsidP="008425AA">
      <w:pPr>
        <w:jc w:val="both"/>
        <w:rPr>
          <w:rFonts w:ascii="Arial" w:hAnsi="Arial" w:cs="Arial"/>
          <w:sz w:val="24"/>
          <w:lang w:val="es-ES_tradnl"/>
        </w:rPr>
      </w:pPr>
    </w:p>
    <w:p w:rsidR="00B44797" w:rsidRDefault="00B44797" w:rsidP="008425AA">
      <w:pPr>
        <w:jc w:val="both"/>
        <w:rPr>
          <w:rFonts w:ascii="Arial" w:hAnsi="Arial" w:cs="Arial"/>
          <w:sz w:val="24"/>
          <w:lang w:val="es-ES_tradnl"/>
        </w:rPr>
      </w:pPr>
    </w:p>
    <w:p w:rsidR="00B44797" w:rsidRDefault="00B44797" w:rsidP="008425AA">
      <w:pPr>
        <w:jc w:val="both"/>
        <w:rPr>
          <w:rFonts w:ascii="Arial" w:hAnsi="Arial" w:cs="Arial"/>
          <w:sz w:val="24"/>
          <w:lang w:val="es-ES_tradnl"/>
        </w:rPr>
      </w:pPr>
    </w:p>
    <w:p w:rsidR="00B44797" w:rsidRDefault="00B44797" w:rsidP="008425AA">
      <w:pPr>
        <w:jc w:val="both"/>
        <w:rPr>
          <w:rFonts w:ascii="Arial" w:hAnsi="Arial" w:cs="Arial"/>
          <w:sz w:val="24"/>
          <w:lang w:val="es-ES_tradnl"/>
        </w:rPr>
      </w:pPr>
    </w:p>
    <w:p w:rsidR="00B44797" w:rsidRDefault="00B44797" w:rsidP="008425AA">
      <w:pPr>
        <w:jc w:val="both"/>
        <w:rPr>
          <w:rFonts w:ascii="Arial" w:hAnsi="Arial" w:cs="Arial"/>
          <w:sz w:val="24"/>
          <w:lang w:val="es-ES_tradnl"/>
        </w:rPr>
      </w:pPr>
    </w:p>
    <w:p w:rsidR="00B44797" w:rsidRDefault="00B44797" w:rsidP="008425AA">
      <w:pPr>
        <w:jc w:val="both"/>
        <w:rPr>
          <w:rFonts w:ascii="Arial" w:hAnsi="Arial" w:cs="Arial"/>
          <w:sz w:val="24"/>
          <w:lang w:val="es-ES_tradnl"/>
        </w:rPr>
      </w:pPr>
    </w:p>
    <w:p w:rsidR="00B44797" w:rsidRDefault="00B44797" w:rsidP="008425AA">
      <w:pPr>
        <w:jc w:val="both"/>
        <w:rPr>
          <w:rFonts w:ascii="Arial" w:hAnsi="Arial" w:cs="Arial"/>
          <w:sz w:val="24"/>
          <w:lang w:val="es-ES_tradnl"/>
        </w:rPr>
      </w:pPr>
    </w:p>
    <w:p w:rsidR="00B44797" w:rsidRDefault="00B44797" w:rsidP="008425AA">
      <w:pPr>
        <w:jc w:val="both"/>
        <w:rPr>
          <w:rFonts w:ascii="Arial" w:hAnsi="Arial" w:cs="Arial"/>
          <w:sz w:val="24"/>
          <w:lang w:val="es-ES_tradnl"/>
        </w:rPr>
      </w:pPr>
    </w:p>
    <w:p w:rsidR="00B44797" w:rsidRDefault="00B44797" w:rsidP="008425AA">
      <w:pPr>
        <w:jc w:val="both"/>
        <w:rPr>
          <w:rFonts w:ascii="Arial" w:hAnsi="Arial" w:cs="Arial"/>
          <w:sz w:val="24"/>
          <w:lang w:val="es-ES_tradnl"/>
        </w:rPr>
      </w:pPr>
    </w:p>
    <w:p w:rsidR="00B44797" w:rsidRDefault="00B44797" w:rsidP="008425AA">
      <w:pPr>
        <w:jc w:val="both"/>
        <w:rPr>
          <w:rFonts w:ascii="Arial" w:hAnsi="Arial" w:cs="Arial"/>
          <w:sz w:val="24"/>
          <w:lang w:val="es-ES_tradnl"/>
        </w:rPr>
      </w:pPr>
    </w:p>
    <w:p w:rsidR="00B44797" w:rsidRDefault="00B44797" w:rsidP="008425AA">
      <w:pPr>
        <w:jc w:val="both"/>
        <w:rPr>
          <w:rFonts w:ascii="Arial" w:hAnsi="Arial" w:cs="Arial"/>
          <w:sz w:val="24"/>
          <w:lang w:val="es-ES_tradnl"/>
        </w:rPr>
      </w:pPr>
    </w:p>
    <w:p w:rsidR="00B44797" w:rsidRDefault="00B44797" w:rsidP="008425AA">
      <w:pPr>
        <w:jc w:val="both"/>
        <w:rPr>
          <w:rFonts w:ascii="Arial" w:hAnsi="Arial" w:cs="Arial"/>
          <w:sz w:val="24"/>
          <w:lang w:val="es-ES_tradnl"/>
        </w:rPr>
      </w:pPr>
    </w:p>
    <w:p w:rsidR="00B44797" w:rsidRDefault="00B44797" w:rsidP="008425AA">
      <w:pPr>
        <w:jc w:val="both"/>
        <w:rPr>
          <w:rFonts w:ascii="Arial" w:hAnsi="Arial" w:cs="Arial"/>
          <w:sz w:val="24"/>
          <w:lang w:val="es-ES_tradnl"/>
        </w:rPr>
      </w:pPr>
    </w:p>
    <w:p w:rsidR="00B44797" w:rsidRDefault="00B44797" w:rsidP="008425AA">
      <w:pPr>
        <w:jc w:val="both"/>
        <w:rPr>
          <w:rFonts w:ascii="Arial" w:hAnsi="Arial" w:cs="Arial"/>
          <w:sz w:val="24"/>
          <w:lang w:val="es-ES_tradnl"/>
        </w:rPr>
      </w:pPr>
    </w:p>
    <w:p w:rsidR="00B44797" w:rsidRDefault="00B44797" w:rsidP="008425AA">
      <w:pPr>
        <w:jc w:val="both"/>
        <w:rPr>
          <w:rFonts w:ascii="Arial" w:hAnsi="Arial" w:cs="Arial"/>
          <w:sz w:val="24"/>
          <w:lang w:val="es-ES_tradnl"/>
        </w:rPr>
      </w:pPr>
    </w:p>
    <w:p w:rsidR="00B44797" w:rsidRDefault="00B44797" w:rsidP="008425AA">
      <w:pPr>
        <w:jc w:val="both"/>
        <w:rPr>
          <w:rFonts w:ascii="Arial" w:hAnsi="Arial" w:cs="Arial"/>
          <w:sz w:val="24"/>
          <w:lang w:val="es-ES_tradnl"/>
        </w:rPr>
      </w:pPr>
    </w:p>
    <w:p w:rsidR="008425AA" w:rsidRPr="00DD22F8" w:rsidRDefault="008425AA" w:rsidP="008425AA">
      <w:pPr>
        <w:pStyle w:val="Caption"/>
        <w:rPr>
          <w:rFonts w:cs="Arial"/>
          <w:sz w:val="20"/>
        </w:rPr>
      </w:pPr>
      <w:bookmarkStart w:id="82" w:name="_Toc493888988"/>
      <w:bookmarkStart w:id="83" w:name="_Toc494827794"/>
      <w:r w:rsidRPr="00DD22F8">
        <w:rPr>
          <w:rFonts w:cs="Arial"/>
        </w:rPr>
        <w:t xml:space="preserve">Figura </w:t>
      </w:r>
      <w:r w:rsidRPr="00DD22F8">
        <w:rPr>
          <w:rFonts w:cs="Arial"/>
        </w:rPr>
        <w:fldChar w:fldCharType="begin"/>
      </w:r>
      <w:r w:rsidRPr="00DD22F8">
        <w:rPr>
          <w:rFonts w:cs="Arial"/>
        </w:rPr>
        <w:instrText xml:space="preserve"> SEQ Figura \* ARABIC </w:instrText>
      </w:r>
      <w:r w:rsidRPr="00DD22F8">
        <w:rPr>
          <w:rFonts w:cs="Arial"/>
        </w:rPr>
        <w:fldChar w:fldCharType="separate"/>
      </w:r>
      <w:r w:rsidR="00113FD2">
        <w:rPr>
          <w:rFonts w:cs="Arial"/>
          <w:noProof/>
        </w:rPr>
        <w:t>20</w:t>
      </w:r>
      <w:r w:rsidRPr="00DD22F8">
        <w:rPr>
          <w:rFonts w:cs="Arial"/>
        </w:rPr>
        <w:fldChar w:fldCharType="end"/>
      </w:r>
      <w:r>
        <w:rPr>
          <w:rFonts w:cs="Arial"/>
        </w:rPr>
        <w:t xml:space="preserve">. Delimitación de la </w:t>
      </w:r>
      <w:r w:rsidR="0044696D">
        <w:rPr>
          <w:rFonts w:cs="Arial"/>
        </w:rPr>
        <w:t>A</w:t>
      </w:r>
      <w:r>
        <w:rPr>
          <w:rFonts w:cs="Arial"/>
        </w:rPr>
        <w:t xml:space="preserve">venida </w:t>
      </w:r>
      <w:r w:rsidR="0044696D">
        <w:rPr>
          <w:rFonts w:cs="Arial"/>
        </w:rPr>
        <w:t>Flujo T</w:t>
      </w:r>
      <w:r>
        <w:rPr>
          <w:rFonts w:cs="Arial"/>
        </w:rPr>
        <w:t>orrencial ocurrida en Mocoa - 2017</w:t>
      </w:r>
      <w:bookmarkEnd w:id="82"/>
      <w:bookmarkEnd w:id="83"/>
    </w:p>
    <w:p w:rsidR="008425AA" w:rsidRDefault="008425AA" w:rsidP="008425AA">
      <w:pPr>
        <w:jc w:val="center"/>
        <w:rPr>
          <w:rFonts w:ascii="Arial" w:hAnsi="Arial" w:cs="Arial"/>
          <w:sz w:val="24"/>
          <w:lang w:val="es-ES_tradnl"/>
        </w:rPr>
      </w:pPr>
      <w:r>
        <w:rPr>
          <w:rFonts w:ascii="Arial" w:hAnsi="Arial" w:cs="Arial"/>
          <w:noProof/>
          <w:sz w:val="24"/>
          <w:lang w:val="en-US" w:eastAsia="en-US"/>
        </w:rPr>
        <w:drawing>
          <wp:inline distT="0" distB="0" distL="0" distR="0" wp14:anchorId="44072AC9" wp14:editId="62012E32">
            <wp:extent cx="4007457" cy="6858281"/>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10184" cy="6862949"/>
                    </a:xfrm>
                    <a:prstGeom prst="rect">
                      <a:avLst/>
                    </a:prstGeom>
                    <a:noFill/>
                  </pic:spPr>
                </pic:pic>
              </a:graphicData>
            </a:graphic>
          </wp:inline>
        </w:drawing>
      </w:r>
    </w:p>
    <w:p w:rsidR="008425AA" w:rsidRDefault="008425AA" w:rsidP="008425AA">
      <w:pPr>
        <w:jc w:val="center"/>
        <w:rPr>
          <w:rFonts w:ascii="Arial" w:hAnsi="Arial" w:cs="Arial"/>
          <w:sz w:val="24"/>
          <w:lang w:val="es-ES_tradnl"/>
        </w:rPr>
      </w:pPr>
      <w:r w:rsidRPr="00F47F3B">
        <w:rPr>
          <w:rStyle w:val="Emphasis"/>
        </w:rPr>
        <w:t xml:space="preserve">Fuente: </w:t>
      </w:r>
      <w:r>
        <w:rPr>
          <w:rStyle w:val="Emphasis"/>
        </w:rPr>
        <w:t>Corpoamazonía, 2017</w:t>
      </w:r>
      <w:r w:rsidRPr="00F47F3B">
        <w:rPr>
          <w:rStyle w:val="Emphasis"/>
        </w:rPr>
        <w:t>.</w:t>
      </w:r>
    </w:p>
    <w:p w:rsidR="008425AA" w:rsidRPr="00861666" w:rsidRDefault="008425AA" w:rsidP="008425AA">
      <w:pPr>
        <w:jc w:val="both"/>
        <w:rPr>
          <w:rFonts w:ascii="Arial" w:hAnsi="Arial" w:cs="Arial"/>
          <w:sz w:val="24"/>
          <w:lang w:val="es-ES_tradnl"/>
        </w:rPr>
      </w:pPr>
    </w:p>
    <w:p w:rsidR="008425AA" w:rsidRDefault="008425AA" w:rsidP="008425AA">
      <w:pPr>
        <w:rPr>
          <w:lang w:val="es-ES_tradnl"/>
        </w:rPr>
      </w:pPr>
    </w:p>
    <w:p w:rsidR="008425AA" w:rsidRDefault="008425AA" w:rsidP="008425AA">
      <w:pPr>
        <w:rPr>
          <w:lang w:val="es-ES_tradnl"/>
        </w:rPr>
      </w:pPr>
    </w:p>
    <w:p w:rsidR="008425AA" w:rsidRPr="008425AA" w:rsidRDefault="008425AA" w:rsidP="008425AA">
      <w:pPr>
        <w:rPr>
          <w:lang w:val="es-ES_tradnl"/>
        </w:rPr>
      </w:pPr>
    </w:p>
    <w:p w:rsidR="00DA43DC" w:rsidRDefault="00DA43DC" w:rsidP="009669A3">
      <w:pPr>
        <w:pStyle w:val="Heading2"/>
        <w:keepLines/>
        <w:numPr>
          <w:ilvl w:val="1"/>
          <w:numId w:val="10"/>
        </w:numPr>
        <w:autoSpaceDE/>
        <w:autoSpaceDN/>
        <w:ind w:left="709"/>
        <w:rPr>
          <w:rFonts w:cs="Arial"/>
        </w:rPr>
      </w:pPr>
      <w:bookmarkStart w:id="84" w:name="_Toc494827706"/>
      <w:r w:rsidRPr="00DA43DC">
        <w:rPr>
          <w:rFonts w:cs="Arial"/>
        </w:rPr>
        <w:t xml:space="preserve">Caracterización </w:t>
      </w:r>
      <w:r>
        <w:rPr>
          <w:rFonts w:cs="Arial"/>
        </w:rPr>
        <w:t>Socio-Económica</w:t>
      </w:r>
      <w:bookmarkEnd w:id="84"/>
    </w:p>
    <w:p w:rsidR="00C4639B" w:rsidRDefault="00C4639B" w:rsidP="00C4639B">
      <w:pPr>
        <w:rPr>
          <w:lang w:val="es-ES_tradnl"/>
        </w:rPr>
      </w:pPr>
    </w:p>
    <w:p w:rsidR="005F3F37" w:rsidRDefault="00671DBD" w:rsidP="009669A3">
      <w:pPr>
        <w:pStyle w:val="Heading2"/>
        <w:keepLines/>
        <w:numPr>
          <w:ilvl w:val="2"/>
          <w:numId w:val="10"/>
        </w:numPr>
        <w:autoSpaceDE/>
        <w:autoSpaceDN/>
        <w:ind w:left="1134"/>
        <w:rPr>
          <w:rFonts w:cs="Arial"/>
        </w:rPr>
      </w:pPr>
      <w:bookmarkStart w:id="85" w:name="_Toc494827707"/>
      <w:r>
        <w:rPr>
          <w:rFonts w:cs="Arial"/>
        </w:rPr>
        <w:t>P</w:t>
      </w:r>
      <w:r w:rsidR="005F3F37">
        <w:rPr>
          <w:rFonts w:cs="Arial"/>
        </w:rPr>
        <w:t>oblación.</w:t>
      </w:r>
      <w:bookmarkEnd w:id="85"/>
    </w:p>
    <w:p w:rsidR="001932A0" w:rsidRDefault="001932A0" w:rsidP="001932A0">
      <w:pPr>
        <w:rPr>
          <w:lang w:val="es-ES_tradnl"/>
        </w:rPr>
      </w:pPr>
    </w:p>
    <w:p w:rsidR="001932A0" w:rsidRDefault="001932A0" w:rsidP="001932A0">
      <w:pPr>
        <w:jc w:val="both"/>
        <w:rPr>
          <w:rFonts w:ascii="Arial" w:hAnsi="Arial" w:cs="Arial"/>
          <w:sz w:val="24"/>
          <w:lang w:val="es-ES_tradnl"/>
        </w:rPr>
      </w:pPr>
      <w:r>
        <w:rPr>
          <w:rFonts w:ascii="Arial" w:hAnsi="Arial" w:cs="Arial"/>
          <w:sz w:val="24"/>
          <w:lang w:val="es-ES_tradnl"/>
        </w:rPr>
        <w:t>El Departamento Administrativo Nacional de Estadística – DANE, realizó las proyecciones de población para el municipio de Mocoa en un periodo comprendido entre los años 2005 y 2020, para una franja etaria de menores de 1 año hasta los 80 años. Lo anterior, teniendo en cuenta que el último censo realizado en Colombia se llevó a cabo en el 2005.</w:t>
      </w:r>
    </w:p>
    <w:p w:rsidR="001932A0" w:rsidRDefault="001932A0" w:rsidP="001932A0">
      <w:pPr>
        <w:jc w:val="both"/>
        <w:rPr>
          <w:rFonts w:ascii="Arial" w:hAnsi="Arial" w:cs="Arial"/>
          <w:sz w:val="24"/>
          <w:lang w:val="es-ES_tradnl"/>
        </w:rPr>
      </w:pPr>
    </w:p>
    <w:p w:rsidR="001932A0" w:rsidRDefault="001932A0" w:rsidP="001932A0">
      <w:pPr>
        <w:jc w:val="both"/>
        <w:rPr>
          <w:rFonts w:ascii="Arial" w:hAnsi="Arial" w:cs="Arial"/>
          <w:sz w:val="24"/>
          <w:lang w:val="es-ES_tradnl"/>
        </w:rPr>
      </w:pPr>
      <w:r>
        <w:rPr>
          <w:rFonts w:ascii="Arial" w:hAnsi="Arial" w:cs="Arial"/>
          <w:sz w:val="24"/>
          <w:lang w:val="es-ES_tradnl"/>
        </w:rPr>
        <w:t xml:space="preserve">Como resultado de la proyección realizada, se tiene para el año 2017 una población total de 43.731 personas, de las cuales se estima que 21.411 (48%) son hombres y 22.800 (52%) son mujeres. </w:t>
      </w:r>
    </w:p>
    <w:p w:rsidR="001932A0" w:rsidRDefault="001932A0" w:rsidP="001932A0">
      <w:pPr>
        <w:jc w:val="both"/>
        <w:rPr>
          <w:rFonts w:ascii="Arial" w:hAnsi="Arial" w:cs="Arial"/>
          <w:sz w:val="24"/>
          <w:lang w:val="es-ES_tradnl"/>
        </w:rPr>
      </w:pPr>
    </w:p>
    <w:p w:rsidR="001932A0" w:rsidRDefault="001932A0" w:rsidP="001932A0">
      <w:pPr>
        <w:jc w:val="both"/>
        <w:rPr>
          <w:rFonts w:ascii="Arial" w:hAnsi="Arial" w:cs="Arial"/>
          <w:sz w:val="24"/>
          <w:lang w:val="es-ES_tradnl"/>
        </w:rPr>
      </w:pPr>
      <w:r>
        <w:rPr>
          <w:rFonts w:ascii="Arial" w:hAnsi="Arial" w:cs="Arial"/>
          <w:sz w:val="24"/>
          <w:lang w:val="es-ES_tradnl"/>
        </w:rPr>
        <w:t>De la población mencionada anteriormente, aproximadamente 4.865 (11,03%) son indígenas, 3.927 (4,91%) afro descendientes y 2.050 (2</w:t>
      </w:r>
      <w:r w:rsidR="00DF68F3">
        <w:rPr>
          <w:rFonts w:ascii="Arial" w:hAnsi="Arial" w:cs="Arial"/>
          <w:sz w:val="24"/>
          <w:lang w:val="es-ES_tradnl"/>
        </w:rPr>
        <w:t>,</w:t>
      </w:r>
      <w:r>
        <w:rPr>
          <w:rFonts w:ascii="Arial" w:hAnsi="Arial" w:cs="Arial"/>
          <w:sz w:val="24"/>
          <w:lang w:val="es-ES_tradnl"/>
        </w:rPr>
        <w:t>56%) personas con alguna discapacidad.</w:t>
      </w:r>
    </w:p>
    <w:p w:rsidR="001932A0" w:rsidRDefault="001932A0" w:rsidP="001932A0">
      <w:pPr>
        <w:rPr>
          <w:lang w:val="es-ES_tradnl"/>
        </w:rPr>
      </w:pPr>
    </w:p>
    <w:p w:rsidR="001932A0" w:rsidRPr="001932A0" w:rsidRDefault="001932A0" w:rsidP="001932A0">
      <w:pPr>
        <w:rPr>
          <w:lang w:val="es-ES_tradnl"/>
        </w:rPr>
      </w:pPr>
    </w:p>
    <w:p w:rsidR="00E17750" w:rsidRDefault="0044696D" w:rsidP="009669A3">
      <w:pPr>
        <w:pStyle w:val="Heading2"/>
        <w:keepLines/>
        <w:numPr>
          <w:ilvl w:val="2"/>
          <w:numId w:val="10"/>
        </w:numPr>
        <w:autoSpaceDE/>
        <w:autoSpaceDN/>
        <w:ind w:left="1134"/>
        <w:rPr>
          <w:rFonts w:cs="Arial"/>
        </w:rPr>
      </w:pPr>
      <w:bookmarkStart w:id="86" w:name="_Toc494827708"/>
      <w:r>
        <w:rPr>
          <w:rFonts w:cs="Arial"/>
        </w:rPr>
        <w:t>Salud A</w:t>
      </w:r>
      <w:r w:rsidR="00DF68F3">
        <w:rPr>
          <w:rFonts w:cs="Arial"/>
        </w:rPr>
        <w:t>mbiental</w:t>
      </w:r>
      <w:r w:rsidR="00DF68F3">
        <w:rPr>
          <w:rStyle w:val="FootnoteReference"/>
          <w:rFonts w:cs="Arial"/>
        </w:rPr>
        <w:footnoteReference w:id="7"/>
      </w:r>
      <w:bookmarkEnd w:id="86"/>
    </w:p>
    <w:p w:rsidR="00DF68F3" w:rsidRDefault="00DF68F3" w:rsidP="00DF68F3">
      <w:pPr>
        <w:rPr>
          <w:lang w:val="es-ES_tradnl"/>
        </w:rPr>
      </w:pPr>
    </w:p>
    <w:p w:rsidR="00DF68F3" w:rsidRPr="00DF68F3" w:rsidRDefault="00DF68F3" w:rsidP="00DF68F3">
      <w:pPr>
        <w:jc w:val="both"/>
        <w:rPr>
          <w:rFonts w:ascii="Arial" w:hAnsi="Arial" w:cs="Arial"/>
          <w:sz w:val="24"/>
          <w:lang w:val="es-ES_tradnl"/>
        </w:rPr>
      </w:pPr>
      <w:r w:rsidRPr="00DF68F3">
        <w:rPr>
          <w:rFonts w:ascii="Arial" w:hAnsi="Arial" w:cs="Arial"/>
          <w:sz w:val="24"/>
          <w:lang w:val="es-ES_tradnl"/>
        </w:rPr>
        <w:t>Las condiciones ambientales y el estado de salud de las personas se encuentran estrechamente relacionadas, por ejemplo las enfermedades diarreicas resultantes del consumo de agua impotable requieren una acción inmediata para mejorar la calidad del agua. La importancia prioritaria del agua segura no debe ser desconocida considerando las raíces de la salud pública, por ejemplo, la razón fundamental para que la esperanza de vida se haya incrementado desde 1900 fueron los avances en el saneamiento público, muchos de esos avances en las comunidades resultaron del mejoramiento de la calidad del agua. Además de los beneficios inmediatos en el sostenimiento de la vida, el disponer de agua potable también promueve otras importantes actividades sanitarias y de salud pública.</w:t>
      </w:r>
    </w:p>
    <w:p w:rsidR="00DF68F3" w:rsidRPr="00DF68F3" w:rsidRDefault="00DF68F3" w:rsidP="00DF68F3">
      <w:pPr>
        <w:jc w:val="both"/>
        <w:rPr>
          <w:rFonts w:ascii="Arial" w:hAnsi="Arial" w:cs="Arial"/>
          <w:sz w:val="24"/>
          <w:lang w:val="es-ES_tradnl"/>
        </w:rPr>
      </w:pPr>
    </w:p>
    <w:p w:rsidR="00DF68F3" w:rsidRDefault="00DF68F3" w:rsidP="00DF68F3">
      <w:pPr>
        <w:jc w:val="both"/>
        <w:rPr>
          <w:rFonts w:ascii="Arial" w:hAnsi="Arial" w:cs="Arial"/>
          <w:sz w:val="24"/>
          <w:lang w:val="es-ES_tradnl"/>
        </w:rPr>
      </w:pPr>
      <w:r w:rsidRPr="00DF68F3">
        <w:rPr>
          <w:rFonts w:ascii="Arial" w:hAnsi="Arial" w:cs="Arial"/>
          <w:sz w:val="24"/>
          <w:lang w:val="es-ES_tradnl"/>
        </w:rPr>
        <w:t>El manejo inapropiado de los desechos humanos, como se está realizando en la cuenca del río Pepino y en general en todo el municipio, afecta adversamente la salud pública; las enfermedades que se pueden transmitir a través del contacto con heces humanas incluyen la fiebre tifoidea, el cólera, la disentería bacilar y amebiana, la hepatitis, la poliomielitis, la esquistosomiasis, varias helmintiasis y la gastroenteritis común.</w:t>
      </w:r>
    </w:p>
    <w:p w:rsidR="00DF68F3" w:rsidRDefault="00DF68F3" w:rsidP="00DF68F3">
      <w:pPr>
        <w:jc w:val="both"/>
        <w:rPr>
          <w:rFonts w:ascii="Arial" w:hAnsi="Arial" w:cs="Arial"/>
          <w:sz w:val="24"/>
          <w:lang w:val="es-ES_tradnl"/>
        </w:rPr>
      </w:pPr>
    </w:p>
    <w:p w:rsidR="0044696D" w:rsidRDefault="0044696D" w:rsidP="00DF68F3">
      <w:pPr>
        <w:jc w:val="both"/>
        <w:rPr>
          <w:rFonts w:ascii="Arial" w:hAnsi="Arial" w:cs="Arial"/>
          <w:sz w:val="24"/>
          <w:lang w:val="es-ES_tradnl"/>
        </w:rPr>
      </w:pPr>
    </w:p>
    <w:p w:rsidR="0044696D" w:rsidRDefault="0044696D" w:rsidP="00DF68F3">
      <w:pPr>
        <w:jc w:val="both"/>
        <w:rPr>
          <w:rFonts w:ascii="Arial" w:hAnsi="Arial" w:cs="Arial"/>
          <w:sz w:val="24"/>
          <w:lang w:val="es-ES_tradnl"/>
        </w:rPr>
      </w:pPr>
    </w:p>
    <w:p w:rsidR="0044696D" w:rsidRDefault="0044696D" w:rsidP="00DF68F3">
      <w:pPr>
        <w:jc w:val="both"/>
        <w:rPr>
          <w:rFonts w:ascii="Arial" w:hAnsi="Arial" w:cs="Arial"/>
          <w:sz w:val="24"/>
          <w:lang w:val="es-ES_tradnl"/>
        </w:rPr>
      </w:pPr>
    </w:p>
    <w:p w:rsidR="0044696D" w:rsidRPr="00DF68F3" w:rsidRDefault="0044696D" w:rsidP="00DF68F3">
      <w:pPr>
        <w:jc w:val="both"/>
        <w:rPr>
          <w:rFonts w:ascii="Arial" w:hAnsi="Arial" w:cs="Arial"/>
          <w:sz w:val="24"/>
          <w:lang w:val="es-ES_tradnl"/>
        </w:rPr>
      </w:pPr>
    </w:p>
    <w:p w:rsidR="00671DBD" w:rsidRDefault="004D10D9" w:rsidP="009669A3">
      <w:pPr>
        <w:pStyle w:val="Heading2"/>
        <w:keepLines/>
        <w:numPr>
          <w:ilvl w:val="2"/>
          <w:numId w:val="10"/>
        </w:numPr>
        <w:autoSpaceDE/>
        <w:autoSpaceDN/>
        <w:ind w:left="1134"/>
        <w:rPr>
          <w:rFonts w:cs="Arial"/>
        </w:rPr>
      </w:pPr>
      <w:bookmarkStart w:id="87" w:name="_Toc494827709"/>
      <w:r>
        <w:rPr>
          <w:rFonts w:cs="Arial"/>
        </w:rPr>
        <w:lastRenderedPageBreak/>
        <w:t xml:space="preserve">Servicios </w:t>
      </w:r>
      <w:r w:rsidR="0044696D">
        <w:rPr>
          <w:rFonts w:cs="Arial"/>
        </w:rPr>
        <w:t>P</w:t>
      </w:r>
      <w:r>
        <w:rPr>
          <w:rFonts w:cs="Arial"/>
        </w:rPr>
        <w:t>úblicos</w:t>
      </w:r>
      <w:bookmarkEnd w:id="87"/>
    </w:p>
    <w:p w:rsidR="008425AA" w:rsidRPr="008425AA" w:rsidRDefault="008425AA" w:rsidP="008425AA">
      <w:pPr>
        <w:rPr>
          <w:rFonts w:ascii="Arial" w:hAnsi="Arial" w:cs="Arial"/>
          <w:sz w:val="24"/>
          <w:lang w:val="es-ES_tradnl"/>
        </w:rPr>
      </w:pPr>
    </w:p>
    <w:p w:rsidR="008425AA" w:rsidRPr="00A42FA8" w:rsidRDefault="008425AA" w:rsidP="007C408D">
      <w:pPr>
        <w:pStyle w:val="ListParagraph"/>
        <w:numPr>
          <w:ilvl w:val="0"/>
          <w:numId w:val="62"/>
        </w:numPr>
        <w:rPr>
          <w:rFonts w:ascii="Arial" w:hAnsi="Arial" w:cs="Arial"/>
          <w:b/>
          <w:sz w:val="24"/>
          <w:lang w:val="es-ES_tradnl"/>
        </w:rPr>
      </w:pPr>
      <w:r w:rsidRPr="00A42FA8">
        <w:rPr>
          <w:rFonts w:ascii="Arial" w:hAnsi="Arial" w:cs="Arial"/>
          <w:b/>
          <w:sz w:val="24"/>
          <w:lang w:val="es-ES_tradnl"/>
        </w:rPr>
        <w:t>Acue</w:t>
      </w:r>
      <w:r w:rsidR="0044696D">
        <w:rPr>
          <w:rFonts w:ascii="Arial" w:hAnsi="Arial" w:cs="Arial"/>
          <w:b/>
          <w:sz w:val="24"/>
          <w:lang w:val="es-ES_tradnl"/>
        </w:rPr>
        <w:t>ducto</w:t>
      </w:r>
      <w:r w:rsidRPr="00A42FA8">
        <w:rPr>
          <w:rFonts w:ascii="Arial" w:hAnsi="Arial" w:cs="Arial"/>
          <w:b/>
          <w:sz w:val="24"/>
          <w:lang w:val="es-ES_tradnl"/>
        </w:rPr>
        <w:t xml:space="preserve"> </w:t>
      </w:r>
    </w:p>
    <w:p w:rsidR="00FF7FB9" w:rsidRDefault="00FF7FB9" w:rsidP="00FF7FB9">
      <w:pPr>
        <w:rPr>
          <w:rFonts w:ascii="Arial" w:hAnsi="Arial" w:cs="Arial"/>
          <w:sz w:val="24"/>
          <w:lang w:val="es-ES_tradnl"/>
        </w:rPr>
      </w:pPr>
    </w:p>
    <w:p w:rsidR="00FF7FB9" w:rsidRDefault="005009F7" w:rsidP="00A42FA8">
      <w:pPr>
        <w:jc w:val="both"/>
        <w:rPr>
          <w:rFonts w:ascii="Arial" w:hAnsi="Arial" w:cs="Arial"/>
          <w:sz w:val="24"/>
          <w:lang w:val="es-ES_tradnl"/>
        </w:rPr>
      </w:pPr>
      <w:r>
        <w:rPr>
          <w:rFonts w:ascii="Arial" w:hAnsi="Arial" w:cs="Arial"/>
          <w:sz w:val="24"/>
          <w:lang w:val="es-ES_tradnl"/>
        </w:rPr>
        <w:t>Según el informe de Superservicios del año 2015, e</w:t>
      </w:r>
      <w:r w:rsidR="00FF7FB9">
        <w:rPr>
          <w:rFonts w:ascii="Arial" w:hAnsi="Arial" w:cs="Arial"/>
          <w:sz w:val="24"/>
          <w:lang w:val="es-ES_tradnl"/>
        </w:rPr>
        <w:t>l municipio de Mocoa es aba</w:t>
      </w:r>
      <w:r w:rsidR="00807ADE">
        <w:rPr>
          <w:rFonts w:ascii="Arial" w:hAnsi="Arial" w:cs="Arial"/>
          <w:sz w:val="24"/>
          <w:lang w:val="es-ES_tradnl"/>
        </w:rPr>
        <w:t>s</w:t>
      </w:r>
      <w:r w:rsidR="00FF7FB9">
        <w:rPr>
          <w:rFonts w:ascii="Arial" w:hAnsi="Arial" w:cs="Arial"/>
          <w:sz w:val="24"/>
          <w:lang w:val="es-ES_tradnl"/>
        </w:rPr>
        <w:t>tecido de las fuentes hídricas Río Mulato y Quebrada Almorzader</w:t>
      </w:r>
      <w:r w:rsidR="00807ADE">
        <w:rPr>
          <w:rFonts w:ascii="Arial" w:hAnsi="Arial" w:cs="Arial"/>
          <w:sz w:val="24"/>
          <w:lang w:val="es-ES_tradnl"/>
        </w:rPr>
        <w:t>o</w:t>
      </w:r>
      <w:r w:rsidR="00FF7FB9">
        <w:rPr>
          <w:rFonts w:ascii="Arial" w:hAnsi="Arial" w:cs="Arial"/>
          <w:sz w:val="24"/>
          <w:lang w:val="es-ES_tradnl"/>
        </w:rPr>
        <w:t xml:space="preserve">, por medio de tres captaciones de fondo </w:t>
      </w:r>
      <w:r>
        <w:rPr>
          <w:rFonts w:ascii="Arial" w:hAnsi="Arial" w:cs="Arial"/>
          <w:sz w:val="24"/>
          <w:lang w:val="es-ES_tradnl"/>
        </w:rPr>
        <w:t xml:space="preserve">y </w:t>
      </w:r>
      <w:r w:rsidR="00FF7FB9">
        <w:rPr>
          <w:rFonts w:ascii="Arial" w:hAnsi="Arial" w:cs="Arial"/>
          <w:sz w:val="24"/>
          <w:lang w:val="es-ES_tradnl"/>
        </w:rPr>
        <w:t>lateral</w:t>
      </w:r>
      <w:r>
        <w:rPr>
          <w:rFonts w:ascii="Arial" w:hAnsi="Arial" w:cs="Arial"/>
          <w:sz w:val="24"/>
          <w:lang w:val="es-ES_tradnl"/>
        </w:rPr>
        <w:t>.</w:t>
      </w:r>
    </w:p>
    <w:p w:rsidR="00A42FA8" w:rsidRDefault="00A42FA8" w:rsidP="00A42FA8">
      <w:pPr>
        <w:jc w:val="both"/>
        <w:rPr>
          <w:rFonts w:ascii="Arial" w:hAnsi="Arial" w:cs="Arial"/>
          <w:sz w:val="24"/>
          <w:lang w:val="es-ES_tradnl"/>
        </w:rPr>
      </w:pPr>
    </w:p>
    <w:p w:rsidR="00A42FA8" w:rsidRDefault="00A42FA8" w:rsidP="00A42FA8">
      <w:pPr>
        <w:jc w:val="both"/>
        <w:rPr>
          <w:rFonts w:ascii="Arial" w:hAnsi="Arial" w:cs="Arial"/>
          <w:sz w:val="24"/>
          <w:lang w:val="es-ES_tradnl"/>
        </w:rPr>
      </w:pPr>
      <w:r>
        <w:rPr>
          <w:rFonts w:ascii="Arial" w:hAnsi="Arial" w:cs="Arial"/>
          <w:sz w:val="24"/>
          <w:lang w:val="es-ES_tradnl"/>
        </w:rPr>
        <w:t>Existen tres sistemas de abastecimiento denominados Palmeras, Líbano y Almorzadero.</w:t>
      </w:r>
    </w:p>
    <w:p w:rsidR="00A42FA8" w:rsidRDefault="00A42FA8" w:rsidP="00A42FA8">
      <w:pPr>
        <w:jc w:val="both"/>
        <w:rPr>
          <w:rFonts w:ascii="Arial" w:hAnsi="Arial" w:cs="Arial"/>
          <w:sz w:val="24"/>
          <w:lang w:val="es-ES_tradnl"/>
        </w:rPr>
      </w:pPr>
    </w:p>
    <w:p w:rsidR="00A42FA8" w:rsidRDefault="00A42FA8" w:rsidP="00A42FA8">
      <w:pPr>
        <w:jc w:val="both"/>
        <w:rPr>
          <w:rFonts w:ascii="Arial" w:hAnsi="Arial" w:cs="Arial"/>
          <w:sz w:val="24"/>
          <w:lang w:val="es-ES_tradnl"/>
        </w:rPr>
      </w:pPr>
      <w:r>
        <w:rPr>
          <w:rFonts w:ascii="Arial" w:hAnsi="Arial" w:cs="Arial"/>
          <w:sz w:val="24"/>
          <w:lang w:val="es-ES_tradnl"/>
        </w:rPr>
        <w:t>El sistema Palmeras abastece el suroccidente del Casco Urbano del Municipio de Mocoa, denominado sector 1. Y Norte denominado sector 4, con un total de usuarios a 31 de diciembre de 2015 de 3.265 que equivale al 55,22, y está distribuido en 36 barrios</w:t>
      </w:r>
      <w:r w:rsidR="00470773">
        <w:rPr>
          <w:rFonts w:ascii="Arial" w:hAnsi="Arial" w:cs="Arial"/>
          <w:sz w:val="24"/>
          <w:lang w:val="es-ES_tradnl"/>
        </w:rPr>
        <w:t>. Cuenta con planta de tratamiento de agua denominada Mulata.</w:t>
      </w:r>
    </w:p>
    <w:p w:rsidR="00A42FA8" w:rsidRDefault="00A42FA8" w:rsidP="00A42FA8">
      <w:pPr>
        <w:jc w:val="both"/>
        <w:rPr>
          <w:rFonts w:ascii="Arial" w:hAnsi="Arial" w:cs="Arial"/>
          <w:sz w:val="24"/>
          <w:lang w:val="es-ES_tradnl"/>
        </w:rPr>
      </w:pPr>
    </w:p>
    <w:p w:rsidR="00A42FA8" w:rsidRDefault="00A42FA8" w:rsidP="00A42FA8">
      <w:pPr>
        <w:jc w:val="both"/>
        <w:rPr>
          <w:rFonts w:ascii="Arial" w:hAnsi="Arial" w:cs="Arial"/>
          <w:sz w:val="24"/>
          <w:lang w:val="es-ES_tradnl"/>
        </w:rPr>
      </w:pPr>
      <w:r>
        <w:rPr>
          <w:rFonts w:ascii="Arial" w:hAnsi="Arial" w:cs="Arial"/>
          <w:sz w:val="24"/>
          <w:lang w:val="es-ES_tradnl"/>
        </w:rPr>
        <w:t>El sistema Líbano abastece el centro de municipio, denominado sector 2, en total 2.647 usuarios que equivalen al 44,7% y que están distribuidos en 29 barrios.</w:t>
      </w:r>
      <w:r w:rsidR="003D3012">
        <w:rPr>
          <w:rFonts w:ascii="Arial" w:hAnsi="Arial" w:cs="Arial"/>
          <w:sz w:val="24"/>
          <w:lang w:val="es-ES_tradnl"/>
        </w:rPr>
        <w:t xml:space="preserve"> Al agua suministrada no se le realiza ningún tratamiento, no se cuenta con planta de potabilización.</w:t>
      </w:r>
    </w:p>
    <w:p w:rsidR="00A42FA8" w:rsidRDefault="00A42FA8" w:rsidP="00A42FA8">
      <w:pPr>
        <w:jc w:val="both"/>
        <w:rPr>
          <w:rFonts w:ascii="Arial" w:hAnsi="Arial" w:cs="Arial"/>
          <w:sz w:val="24"/>
          <w:lang w:val="es-ES_tradnl"/>
        </w:rPr>
      </w:pPr>
    </w:p>
    <w:p w:rsidR="00A42FA8" w:rsidRDefault="00A42FA8" w:rsidP="00A42FA8">
      <w:pPr>
        <w:jc w:val="both"/>
        <w:rPr>
          <w:rFonts w:ascii="Arial" w:hAnsi="Arial" w:cs="Arial"/>
          <w:sz w:val="24"/>
          <w:lang w:val="es-ES_tradnl"/>
        </w:rPr>
      </w:pPr>
      <w:r>
        <w:rPr>
          <w:rFonts w:ascii="Arial" w:hAnsi="Arial" w:cs="Arial"/>
          <w:sz w:val="24"/>
          <w:lang w:val="es-ES_tradnl"/>
        </w:rPr>
        <w:t>El sistema Almorzadero abastece la zona rural del Noroccidente del municipio, las veredas Alto Afán, Pueblo viejo, 15 de Mayo, Nueva Esperanza y Planta de Sacrificio, para un total de 61 suscriptores.</w:t>
      </w:r>
      <w:r w:rsidR="003D3012">
        <w:rPr>
          <w:rFonts w:ascii="Arial" w:hAnsi="Arial" w:cs="Arial"/>
          <w:sz w:val="24"/>
          <w:lang w:val="es-ES_tradnl"/>
        </w:rPr>
        <w:t xml:space="preserve"> Al agua suministrada no se le realiza ningún tratamiento, no se cuenta con planta de potabilización. </w:t>
      </w:r>
    </w:p>
    <w:p w:rsidR="00A42FA8" w:rsidRPr="00FF7FB9" w:rsidRDefault="00A42FA8" w:rsidP="00FF7FB9">
      <w:pPr>
        <w:rPr>
          <w:rFonts w:ascii="Arial" w:hAnsi="Arial" w:cs="Arial"/>
          <w:sz w:val="24"/>
          <w:lang w:val="es-ES_tradnl"/>
        </w:rPr>
      </w:pPr>
    </w:p>
    <w:p w:rsidR="008425AA" w:rsidRPr="0044696D" w:rsidRDefault="0044696D" w:rsidP="007C408D">
      <w:pPr>
        <w:pStyle w:val="ListParagraph"/>
        <w:numPr>
          <w:ilvl w:val="0"/>
          <w:numId w:val="62"/>
        </w:numPr>
        <w:rPr>
          <w:rFonts w:ascii="Arial" w:hAnsi="Arial" w:cs="Arial"/>
          <w:b/>
          <w:sz w:val="24"/>
          <w:lang w:val="es-ES_tradnl"/>
        </w:rPr>
      </w:pPr>
      <w:r>
        <w:rPr>
          <w:rFonts w:ascii="Arial" w:hAnsi="Arial" w:cs="Arial"/>
          <w:b/>
          <w:sz w:val="24"/>
          <w:lang w:val="es-ES_tradnl"/>
        </w:rPr>
        <w:t>Alcantarillado</w:t>
      </w:r>
    </w:p>
    <w:p w:rsidR="005555D9" w:rsidRDefault="005555D9" w:rsidP="008425AA">
      <w:pPr>
        <w:rPr>
          <w:rFonts w:ascii="Arial" w:hAnsi="Arial" w:cs="Arial"/>
          <w:sz w:val="24"/>
          <w:lang w:val="es-ES_tradnl"/>
        </w:rPr>
      </w:pPr>
    </w:p>
    <w:p w:rsidR="008425AA" w:rsidRDefault="005555D9" w:rsidP="00BD1004">
      <w:pPr>
        <w:jc w:val="both"/>
        <w:rPr>
          <w:rFonts w:ascii="Arial" w:hAnsi="Arial" w:cs="Arial"/>
          <w:sz w:val="24"/>
          <w:lang w:val="es-ES_tradnl"/>
        </w:rPr>
      </w:pPr>
      <w:r>
        <w:rPr>
          <w:rFonts w:ascii="Arial" w:hAnsi="Arial" w:cs="Arial"/>
          <w:sz w:val="24"/>
          <w:lang w:val="es-ES_tradnl"/>
        </w:rPr>
        <w:t>N</w:t>
      </w:r>
      <w:r w:rsidRPr="005555D9">
        <w:rPr>
          <w:rFonts w:ascii="Arial" w:hAnsi="Arial" w:cs="Arial"/>
          <w:sz w:val="24"/>
          <w:lang w:val="es-ES_tradnl"/>
        </w:rPr>
        <w:t>o existe un plan maestro de alcantarillado</w:t>
      </w:r>
      <w:r>
        <w:rPr>
          <w:rFonts w:ascii="Arial" w:hAnsi="Arial" w:cs="Arial"/>
          <w:sz w:val="24"/>
          <w:lang w:val="es-ES_tradnl"/>
        </w:rPr>
        <w:t xml:space="preserve">, el sistema actual es combinado. </w:t>
      </w:r>
      <w:r w:rsidR="00563B4E">
        <w:rPr>
          <w:rFonts w:ascii="Arial" w:hAnsi="Arial" w:cs="Arial"/>
          <w:sz w:val="24"/>
          <w:lang w:val="es-ES_tradnl"/>
        </w:rPr>
        <w:t xml:space="preserve">Las fuentes hídricas receptoras son las Quebradas La Misión, San Antonio y Taruquita, y los Ríos Sangoyaco, Mulato, y Mocoa  principalmente. </w:t>
      </w:r>
      <w:r>
        <w:rPr>
          <w:rFonts w:ascii="Arial" w:hAnsi="Arial" w:cs="Arial"/>
          <w:sz w:val="24"/>
          <w:lang w:val="es-ES_tradnl"/>
        </w:rPr>
        <w:t>Según informe de Aguas Mocoa ESP, existen actualmente 167 conexiones erradas, distribuidas en las siguientes fuentes receptoras</w:t>
      </w:r>
      <w:r>
        <w:rPr>
          <w:rStyle w:val="FootnoteReference"/>
          <w:rFonts w:ascii="Arial" w:hAnsi="Arial" w:cs="Arial"/>
          <w:sz w:val="24"/>
          <w:lang w:val="es-ES_tradnl"/>
        </w:rPr>
        <w:footnoteReference w:id="8"/>
      </w:r>
      <w:r>
        <w:rPr>
          <w:rFonts w:ascii="Arial" w:hAnsi="Arial" w:cs="Arial"/>
          <w:sz w:val="24"/>
          <w:lang w:val="es-ES_tradnl"/>
        </w:rPr>
        <w:t>:</w:t>
      </w:r>
    </w:p>
    <w:p w:rsidR="005555D9" w:rsidRDefault="005555D9" w:rsidP="00BD1004">
      <w:pPr>
        <w:jc w:val="both"/>
        <w:rPr>
          <w:rFonts w:ascii="Arial" w:hAnsi="Arial" w:cs="Arial"/>
          <w:sz w:val="24"/>
          <w:lang w:val="es-ES_tradnl"/>
        </w:rPr>
      </w:pPr>
    </w:p>
    <w:p w:rsidR="005555D9" w:rsidRPr="005555D9" w:rsidRDefault="005555D9" w:rsidP="00BD1004">
      <w:pPr>
        <w:pStyle w:val="ListParagraph"/>
        <w:numPr>
          <w:ilvl w:val="0"/>
          <w:numId w:val="12"/>
        </w:numPr>
        <w:jc w:val="both"/>
        <w:rPr>
          <w:rFonts w:ascii="Arial" w:hAnsi="Arial" w:cs="Arial"/>
          <w:sz w:val="24"/>
          <w:lang w:val="es-ES_tradnl"/>
        </w:rPr>
      </w:pPr>
      <w:r w:rsidRPr="005555D9">
        <w:rPr>
          <w:rFonts w:ascii="Arial" w:hAnsi="Arial" w:cs="Arial"/>
          <w:sz w:val="24"/>
          <w:lang w:val="es-ES_tradnl"/>
        </w:rPr>
        <w:t>Río Mulato: 99</w:t>
      </w:r>
    </w:p>
    <w:p w:rsidR="005555D9" w:rsidRPr="005555D9" w:rsidRDefault="005555D9" w:rsidP="00BD1004">
      <w:pPr>
        <w:pStyle w:val="ListParagraph"/>
        <w:numPr>
          <w:ilvl w:val="0"/>
          <w:numId w:val="12"/>
        </w:numPr>
        <w:jc w:val="both"/>
        <w:rPr>
          <w:rFonts w:ascii="Arial" w:hAnsi="Arial" w:cs="Arial"/>
          <w:sz w:val="24"/>
          <w:lang w:val="es-ES_tradnl"/>
        </w:rPr>
      </w:pPr>
      <w:r w:rsidRPr="005555D9">
        <w:rPr>
          <w:rFonts w:ascii="Arial" w:hAnsi="Arial" w:cs="Arial"/>
          <w:sz w:val="24"/>
          <w:lang w:val="es-ES_tradnl"/>
        </w:rPr>
        <w:t>Río Sangoyaco: 23</w:t>
      </w:r>
    </w:p>
    <w:p w:rsidR="005555D9" w:rsidRPr="005555D9" w:rsidRDefault="005555D9" w:rsidP="00BD1004">
      <w:pPr>
        <w:pStyle w:val="ListParagraph"/>
        <w:numPr>
          <w:ilvl w:val="0"/>
          <w:numId w:val="12"/>
        </w:numPr>
        <w:jc w:val="both"/>
        <w:rPr>
          <w:rFonts w:ascii="Arial" w:hAnsi="Arial" w:cs="Arial"/>
          <w:sz w:val="24"/>
          <w:lang w:val="es-ES_tradnl"/>
        </w:rPr>
      </w:pPr>
      <w:r w:rsidRPr="005555D9">
        <w:rPr>
          <w:rFonts w:ascii="Arial" w:hAnsi="Arial" w:cs="Arial"/>
          <w:sz w:val="24"/>
          <w:lang w:val="es-ES_tradnl"/>
        </w:rPr>
        <w:t>Quebrada Taruquita: 21</w:t>
      </w:r>
    </w:p>
    <w:p w:rsidR="005555D9" w:rsidRPr="005555D9" w:rsidRDefault="005555D9" w:rsidP="00BD1004">
      <w:pPr>
        <w:pStyle w:val="ListParagraph"/>
        <w:numPr>
          <w:ilvl w:val="0"/>
          <w:numId w:val="12"/>
        </w:numPr>
        <w:jc w:val="both"/>
        <w:rPr>
          <w:rFonts w:ascii="Arial" w:hAnsi="Arial" w:cs="Arial"/>
          <w:sz w:val="24"/>
          <w:lang w:val="es-ES_tradnl"/>
        </w:rPr>
      </w:pPr>
      <w:r w:rsidRPr="005555D9">
        <w:rPr>
          <w:rFonts w:ascii="Arial" w:hAnsi="Arial" w:cs="Arial"/>
          <w:sz w:val="24"/>
          <w:lang w:val="es-ES_tradnl"/>
        </w:rPr>
        <w:t>Río Mocoa: 24</w:t>
      </w:r>
    </w:p>
    <w:p w:rsidR="00563B4E" w:rsidRDefault="00563B4E" w:rsidP="00BD1004">
      <w:pPr>
        <w:jc w:val="both"/>
        <w:rPr>
          <w:rFonts w:ascii="Arial" w:hAnsi="Arial" w:cs="Arial"/>
          <w:sz w:val="24"/>
          <w:lang w:val="es-ES_tradnl"/>
        </w:rPr>
      </w:pPr>
    </w:p>
    <w:p w:rsidR="00BD1004" w:rsidRPr="006828B5" w:rsidRDefault="006828B5" w:rsidP="006828B5">
      <w:pPr>
        <w:jc w:val="both"/>
        <w:rPr>
          <w:rFonts w:ascii="Arial" w:hAnsi="Arial" w:cs="Arial"/>
          <w:sz w:val="24"/>
          <w:lang w:val="es-ES_tradnl"/>
        </w:rPr>
      </w:pPr>
      <w:r w:rsidRPr="006828B5">
        <w:rPr>
          <w:rFonts w:ascii="Arial" w:hAnsi="Arial" w:cs="Arial"/>
          <w:sz w:val="24"/>
          <w:lang w:val="es-ES_tradnl"/>
        </w:rPr>
        <w:t>Descripción de la infraestructura existente.</w:t>
      </w:r>
    </w:p>
    <w:p w:rsidR="00BD1004" w:rsidRPr="00BD1004" w:rsidRDefault="00BD1004" w:rsidP="00BD1004">
      <w:pPr>
        <w:jc w:val="both"/>
        <w:rPr>
          <w:rFonts w:ascii="Arial" w:hAnsi="Arial" w:cs="Arial"/>
          <w:sz w:val="24"/>
          <w:lang w:val="es-ES_tradnl"/>
        </w:rPr>
      </w:pPr>
    </w:p>
    <w:p w:rsidR="00BD1004" w:rsidRPr="00BD1004" w:rsidRDefault="00BD1004" w:rsidP="00BD1004">
      <w:pPr>
        <w:jc w:val="both"/>
        <w:rPr>
          <w:rFonts w:ascii="Arial" w:hAnsi="Arial" w:cs="Arial"/>
          <w:sz w:val="24"/>
          <w:lang w:val="es-ES_tradnl"/>
        </w:rPr>
      </w:pPr>
      <w:r w:rsidRPr="00BD1004">
        <w:rPr>
          <w:rFonts w:ascii="Arial" w:hAnsi="Arial" w:cs="Arial"/>
          <w:sz w:val="24"/>
          <w:lang w:val="es-ES_tradnl"/>
        </w:rPr>
        <w:t>El sistema de alcantarillado básicamente está conformado por redes locales, cámaras de inspección, colectores principales y emisarios finales.</w:t>
      </w:r>
    </w:p>
    <w:p w:rsidR="00BD1004" w:rsidRPr="00BD1004" w:rsidRDefault="00BD1004" w:rsidP="00BD1004">
      <w:pPr>
        <w:jc w:val="both"/>
        <w:rPr>
          <w:rFonts w:ascii="Arial" w:hAnsi="Arial" w:cs="Arial"/>
          <w:sz w:val="24"/>
          <w:lang w:val="es-ES_tradnl"/>
        </w:rPr>
      </w:pPr>
      <w:r w:rsidRPr="00BD1004">
        <w:rPr>
          <w:rFonts w:ascii="Arial" w:hAnsi="Arial" w:cs="Arial"/>
          <w:sz w:val="24"/>
          <w:lang w:val="es-ES_tradnl"/>
        </w:rPr>
        <w:lastRenderedPageBreak/>
        <w:t xml:space="preserve">El Municipio cuenta con un plan maestro de acueducto y alcantarillado que no está ejecutado en su totalidad, como tampoco cuenta con un catastro de redes, por tanto la siguiente información con relación al estado, capacidad, funcionamiento e infraestructura de los principales elementos del sistema de alcantarillado, se generaron en esta investigación. </w:t>
      </w:r>
    </w:p>
    <w:p w:rsidR="00BD1004" w:rsidRPr="00BD1004" w:rsidRDefault="00BD1004" w:rsidP="00BD1004">
      <w:pPr>
        <w:jc w:val="both"/>
        <w:rPr>
          <w:rFonts w:ascii="Arial" w:hAnsi="Arial" w:cs="Arial"/>
          <w:sz w:val="24"/>
          <w:lang w:val="es-ES_tradnl"/>
        </w:rPr>
      </w:pPr>
    </w:p>
    <w:p w:rsidR="005555D9" w:rsidRDefault="00BD1004" w:rsidP="00BD1004">
      <w:pPr>
        <w:jc w:val="both"/>
        <w:rPr>
          <w:rFonts w:ascii="Arial" w:hAnsi="Arial" w:cs="Arial"/>
          <w:sz w:val="24"/>
          <w:lang w:val="es-ES_tradnl"/>
        </w:rPr>
      </w:pPr>
      <w:r w:rsidRPr="00BD1004">
        <w:rPr>
          <w:rFonts w:ascii="Arial" w:hAnsi="Arial" w:cs="Arial"/>
          <w:sz w:val="24"/>
          <w:lang w:val="es-ES_tradnl"/>
        </w:rPr>
        <w:t>La capacidad de toda la red del alcantarillado no es adecuada para los requerimientos de transporte y recolección tanto del agua residual como  pluvial, teniendo en cuenta que estas fueron diseñadas y construidas solo para recibir las aguas residuales Domesticas.</w:t>
      </w:r>
    </w:p>
    <w:p w:rsidR="00BD1004" w:rsidRDefault="00BD1004" w:rsidP="00BD1004">
      <w:pPr>
        <w:jc w:val="both"/>
        <w:rPr>
          <w:rFonts w:ascii="Arial" w:hAnsi="Arial" w:cs="Arial"/>
          <w:sz w:val="24"/>
          <w:lang w:val="es-ES_tradnl"/>
        </w:rPr>
      </w:pPr>
    </w:p>
    <w:p w:rsidR="00BD1004" w:rsidRDefault="00BD1004" w:rsidP="00BD1004">
      <w:pPr>
        <w:jc w:val="both"/>
        <w:rPr>
          <w:rFonts w:ascii="Arial" w:hAnsi="Arial" w:cs="Arial"/>
          <w:sz w:val="24"/>
          <w:lang w:val="es-ES_tradnl"/>
        </w:rPr>
      </w:pPr>
      <w:r>
        <w:rPr>
          <w:rFonts w:ascii="Arial" w:hAnsi="Arial" w:cs="Arial"/>
          <w:sz w:val="24"/>
          <w:lang w:val="es-ES_tradnl"/>
        </w:rPr>
        <w:t>Después de la avenida flujo-torrencial que causó la emergencia en Mocoa, el sistema de alcantarillado, la capacidad de servicio del sistema quedó para cubrir la demanda del 75% de los usuarios registrados antes de la emergencia (7956 usuarios)</w:t>
      </w:r>
      <w:r>
        <w:rPr>
          <w:rStyle w:val="FootnoteReference"/>
          <w:rFonts w:cs="Arial"/>
          <w:sz w:val="24"/>
          <w:lang w:val="es-ES_tradnl"/>
        </w:rPr>
        <w:footnoteReference w:id="9"/>
      </w:r>
      <w:r>
        <w:rPr>
          <w:rFonts w:ascii="Arial" w:hAnsi="Arial" w:cs="Arial"/>
          <w:sz w:val="24"/>
          <w:lang w:val="es-ES_tradnl"/>
        </w:rPr>
        <w:t>.</w:t>
      </w:r>
    </w:p>
    <w:p w:rsidR="00BD1004" w:rsidRDefault="00BD1004" w:rsidP="008425AA">
      <w:pPr>
        <w:rPr>
          <w:rFonts w:ascii="Arial" w:hAnsi="Arial" w:cs="Arial"/>
          <w:sz w:val="24"/>
          <w:lang w:val="es-ES_tradnl"/>
        </w:rPr>
      </w:pPr>
    </w:p>
    <w:p w:rsidR="007B29DC" w:rsidRPr="0044696D" w:rsidRDefault="007B29DC" w:rsidP="007C408D">
      <w:pPr>
        <w:pStyle w:val="ListParagraph"/>
        <w:numPr>
          <w:ilvl w:val="0"/>
          <w:numId w:val="62"/>
        </w:numPr>
        <w:rPr>
          <w:rFonts w:ascii="Arial" w:hAnsi="Arial" w:cs="Arial"/>
          <w:b/>
          <w:sz w:val="24"/>
          <w:lang w:val="es-ES_tradnl"/>
        </w:rPr>
      </w:pPr>
      <w:r w:rsidRPr="0044696D">
        <w:rPr>
          <w:rFonts w:ascii="Arial" w:hAnsi="Arial" w:cs="Arial"/>
          <w:b/>
          <w:sz w:val="24"/>
          <w:lang w:val="es-ES_tradnl"/>
        </w:rPr>
        <w:t xml:space="preserve">Energía </w:t>
      </w:r>
    </w:p>
    <w:p w:rsidR="007B29DC" w:rsidRDefault="007B29DC" w:rsidP="007B29DC">
      <w:pPr>
        <w:rPr>
          <w:rFonts w:ascii="Arial" w:hAnsi="Arial" w:cs="Arial"/>
          <w:sz w:val="24"/>
          <w:lang w:val="es-ES_tradnl"/>
        </w:rPr>
      </w:pPr>
    </w:p>
    <w:p w:rsidR="007B29DC" w:rsidRDefault="007B29DC" w:rsidP="007B29DC">
      <w:pPr>
        <w:jc w:val="both"/>
        <w:rPr>
          <w:rFonts w:ascii="Arial" w:hAnsi="Arial" w:cs="Arial"/>
          <w:sz w:val="24"/>
          <w:lang w:val="es-ES_tradnl"/>
        </w:rPr>
      </w:pPr>
      <w:r>
        <w:rPr>
          <w:rFonts w:ascii="Arial" w:hAnsi="Arial" w:cs="Arial"/>
          <w:sz w:val="24"/>
          <w:lang w:val="es-ES_tradnl"/>
        </w:rPr>
        <w:t xml:space="preserve">El municipio cuenta con el servicio </w:t>
      </w:r>
      <w:r w:rsidRPr="007B29DC">
        <w:rPr>
          <w:rFonts w:ascii="Arial" w:hAnsi="Arial" w:cs="Arial"/>
          <w:sz w:val="24"/>
          <w:lang w:val="es-ES_tradnl"/>
        </w:rPr>
        <w:t xml:space="preserve">de energía </w:t>
      </w:r>
      <w:r w:rsidR="00004648">
        <w:rPr>
          <w:rFonts w:ascii="Arial" w:hAnsi="Arial" w:cs="Arial"/>
          <w:sz w:val="24"/>
          <w:lang w:val="es-ES_tradnl"/>
        </w:rPr>
        <w:t xml:space="preserve">que </w:t>
      </w:r>
      <w:r w:rsidRPr="007B29DC">
        <w:rPr>
          <w:rFonts w:ascii="Arial" w:hAnsi="Arial" w:cs="Arial"/>
          <w:sz w:val="24"/>
          <w:lang w:val="es-ES_tradnl"/>
        </w:rPr>
        <w:t>es de la red de interconexión eléctrica nacional, lo que significa un servicio de gran eficiencia y calidad para sus usuarios</w:t>
      </w:r>
      <w:r>
        <w:rPr>
          <w:rFonts w:ascii="Arial" w:hAnsi="Arial" w:cs="Arial"/>
          <w:sz w:val="24"/>
          <w:lang w:val="es-ES_tradnl"/>
        </w:rPr>
        <w:t>.</w:t>
      </w:r>
      <w:r w:rsidR="00004648">
        <w:rPr>
          <w:rFonts w:ascii="Arial" w:hAnsi="Arial" w:cs="Arial"/>
          <w:sz w:val="24"/>
          <w:lang w:val="es-ES_tradnl"/>
        </w:rPr>
        <w:t xml:space="preserve"> El servicio es prestado por la </w:t>
      </w:r>
      <w:r w:rsidR="00004648" w:rsidRPr="00004648">
        <w:rPr>
          <w:rFonts w:ascii="Arial" w:hAnsi="Arial" w:cs="Arial"/>
          <w:sz w:val="24"/>
          <w:lang w:val="es-ES_tradnl"/>
        </w:rPr>
        <w:t>Empresa de Energía E.S.A. E.S.P</w:t>
      </w:r>
      <w:r w:rsidR="00004648">
        <w:rPr>
          <w:rFonts w:ascii="Arial" w:hAnsi="Arial" w:cs="Arial"/>
          <w:sz w:val="24"/>
          <w:lang w:val="es-ES_tradnl"/>
        </w:rPr>
        <w:t xml:space="preserve">, la cual indicó en el mes de agosto de 2017, contar con un total de 15779 usuarios, de los cuales 12.663 son urbanos y 3516 rurales. </w:t>
      </w:r>
    </w:p>
    <w:p w:rsidR="00004648" w:rsidRDefault="00004648" w:rsidP="007B29DC">
      <w:pPr>
        <w:jc w:val="both"/>
        <w:rPr>
          <w:rFonts w:ascii="Arial" w:hAnsi="Arial" w:cs="Arial"/>
          <w:sz w:val="24"/>
          <w:lang w:val="es-ES_tradnl"/>
        </w:rPr>
      </w:pPr>
    </w:p>
    <w:p w:rsidR="00004648" w:rsidRDefault="00004648" w:rsidP="007B29DC">
      <w:pPr>
        <w:jc w:val="both"/>
        <w:rPr>
          <w:rFonts w:ascii="Arial" w:hAnsi="Arial" w:cs="Arial"/>
          <w:sz w:val="24"/>
          <w:lang w:val="es-ES_tradnl"/>
        </w:rPr>
      </w:pPr>
      <w:r>
        <w:rPr>
          <w:rFonts w:ascii="Arial" w:hAnsi="Arial" w:cs="Arial"/>
          <w:sz w:val="24"/>
          <w:lang w:val="es-ES_tradnl"/>
        </w:rPr>
        <w:t>Debido a la emergencia del 31 de marzo y 1 de abril de 2017, se afectaron 1512 usuarios, de los cuales al mes de agosto de 2017, se han recuperado 379 y quedan pendientes 520.</w:t>
      </w:r>
    </w:p>
    <w:p w:rsidR="00004648" w:rsidRDefault="00004648" w:rsidP="007B29DC">
      <w:pPr>
        <w:jc w:val="both"/>
        <w:rPr>
          <w:rFonts w:ascii="Arial" w:hAnsi="Arial" w:cs="Arial"/>
          <w:sz w:val="24"/>
          <w:lang w:val="es-ES_tradnl"/>
        </w:rPr>
      </w:pPr>
    </w:p>
    <w:p w:rsidR="00004648" w:rsidRDefault="00004648" w:rsidP="007B29DC">
      <w:pPr>
        <w:jc w:val="both"/>
        <w:rPr>
          <w:rFonts w:ascii="Arial" w:hAnsi="Arial" w:cs="Arial"/>
          <w:sz w:val="24"/>
          <w:lang w:val="es-ES_tradnl"/>
        </w:rPr>
      </w:pPr>
      <w:r>
        <w:rPr>
          <w:rFonts w:ascii="Arial" w:hAnsi="Arial" w:cs="Arial"/>
          <w:sz w:val="24"/>
          <w:lang w:val="es-ES_tradnl"/>
        </w:rPr>
        <w:t>La distribución de usuarios de energía es:</w:t>
      </w:r>
    </w:p>
    <w:p w:rsidR="00004648" w:rsidRDefault="00004648" w:rsidP="007B29DC">
      <w:pPr>
        <w:jc w:val="both"/>
        <w:rPr>
          <w:rFonts w:ascii="Arial" w:hAnsi="Arial" w:cs="Arial"/>
          <w:sz w:val="24"/>
          <w:lang w:val="es-ES_tradnl"/>
        </w:rPr>
      </w:pPr>
    </w:p>
    <w:p w:rsidR="00004648" w:rsidRPr="00CD1F78" w:rsidRDefault="00004648" w:rsidP="007C408D">
      <w:pPr>
        <w:pStyle w:val="ListParagraph"/>
        <w:numPr>
          <w:ilvl w:val="0"/>
          <w:numId w:val="66"/>
        </w:numPr>
        <w:jc w:val="both"/>
        <w:rPr>
          <w:rFonts w:ascii="Arial" w:hAnsi="Arial" w:cs="Arial"/>
          <w:sz w:val="24"/>
          <w:lang w:val="es-ES_tradnl"/>
        </w:rPr>
      </w:pPr>
      <w:r w:rsidRPr="00CD1F78">
        <w:rPr>
          <w:rFonts w:ascii="Arial" w:hAnsi="Arial" w:cs="Arial"/>
          <w:sz w:val="24"/>
          <w:lang w:val="es-ES_tradnl"/>
        </w:rPr>
        <w:t>Residencial Estrato 1: 11.073 usuarios.</w:t>
      </w:r>
    </w:p>
    <w:p w:rsidR="00004648" w:rsidRPr="00CD1F78" w:rsidRDefault="00004648" w:rsidP="007C408D">
      <w:pPr>
        <w:pStyle w:val="ListParagraph"/>
        <w:numPr>
          <w:ilvl w:val="0"/>
          <w:numId w:val="66"/>
        </w:numPr>
        <w:jc w:val="both"/>
        <w:rPr>
          <w:rFonts w:ascii="Arial" w:hAnsi="Arial" w:cs="Arial"/>
          <w:sz w:val="24"/>
          <w:lang w:val="es-ES_tradnl"/>
        </w:rPr>
      </w:pPr>
      <w:r w:rsidRPr="00CD1F78">
        <w:rPr>
          <w:rFonts w:ascii="Arial" w:hAnsi="Arial" w:cs="Arial"/>
          <w:sz w:val="24"/>
          <w:lang w:val="es-ES_tradnl"/>
        </w:rPr>
        <w:t>Residencial Estrato 2: 2.343 usuarios.</w:t>
      </w:r>
    </w:p>
    <w:p w:rsidR="00004648" w:rsidRPr="00CD1F78" w:rsidRDefault="00004648" w:rsidP="007C408D">
      <w:pPr>
        <w:pStyle w:val="ListParagraph"/>
        <w:numPr>
          <w:ilvl w:val="0"/>
          <w:numId w:val="66"/>
        </w:numPr>
        <w:jc w:val="both"/>
        <w:rPr>
          <w:rFonts w:ascii="Arial" w:hAnsi="Arial" w:cs="Arial"/>
          <w:sz w:val="24"/>
          <w:lang w:val="es-ES_tradnl"/>
        </w:rPr>
      </w:pPr>
      <w:r w:rsidRPr="00CD1F78">
        <w:rPr>
          <w:rFonts w:ascii="Arial" w:hAnsi="Arial" w:cs="Arial"/>
          <w:sz w:val="24"/>
          <w:lang w:val="es-ES_tradnl"/>
        </w:rPr>
        <w:t>Residencial Estrato 3: 823 usuarios.</w:t>
      </w:r>
    </w:p>
    <w:p w:rsidR="00004648" w:rsidRPr="00CD1F78" w:rsidRDefault="00004648" w:rsidP="007C408D">
      <w:pPr>
        <w:pStyle w:val="ListParagraph"/>
        <w:numPr>
          <w:ilvl w:val="0"/>
          <w:numId w:val="66"/>
        </w:numPr>
        <w:jc w:val="both"/>
        <w:rPr>
          <w:rFonts w:ascii="Arial" w:hAnsi="Arial" w:cs="Arial"/>
          <w:sz w:val="24"/>
          <w:lang w:val="es-ES_tradnl"/>
        </w:rPr>
      </w:pPr>
      <w:r w:rsidRPr="00CD1F78">
        <w:rPr>
          <w:rFonts w:ascii="Arial" w:hAnsi="Arial" w:cs="Arial"/>
          <w:sz w:val="24"/>
          <w:lang w:val="es-ES_tradnl"/>
        </w:rPr>
        <w:t>Comercial: 1.315 usuarios.</w:t>
      </w:r>
    </w:p>
    <w:p w:rsidR="00004648" w:rsidRPr="00CD1F78" w:rsidRDefault="00004648" w:rsidP="007C408D">
      <w:pPr>
        <w:pStyle w:val="ListParagraph"/>
        <w:numPr>
          <w:ilvl w:val="0"/>
          <w:numId w:val="66"/>
        </w:numPr>
        <w:jc w:val="both"/>
        <w:rPr>
          <w:rFonts w:ascii="Arial" w:hAnsi="Arial" w:cs="Arial"/>
          <w:sz w:val="24"/>
          <w:lang w:val="es-ES_tradnl"/>
        </w:rPr>
      </w:pPr>
      <w:r w:rsidRPr="00CD1F78">
        <w:rPr>
          <w:rFonts w:ascii="Arial" w:hAnsi="Arial" w:cs="Arial"/>
          <w:sz w:val="24"/>
          <w:lang w:val="es-ES_tradnl"/>
        </w:rPr>
        <w:t>Industrial: 56 usuarios.</w:t>
      </w:r>
    </w:p>
    <w:p w:rsidR="00004648" w:rsidRPr="00CD1F78" w:rsidRDefault="00004648" w:rsidP="007C408D">
      <w:pPr>
        <w:pStyle w:val="ListParagraph"/>
        <w:numPr>
          <w:ilvl w:val="0"/>
          <w:numId w:val="66"/>
        </w:numPr>
        <w:jc w:val="both"/>
        <w:rPr>
          <w:rFonts w:ascii="Arial" w:hAnsi="Arial" w:cs="Arial"/>
          <w:sz w:val="24"/>
          <w:lang w:val="es-ES_tradnl"/>
        </w:rPr>
      </w:pPr>
      <w:r w:rsidRPr="00CD1F78">
        <w:rPr>
          <w:rFonts w:ascii="Arial" w:hAnsi="Arial" w:cs="Arial"/>
          <w:sz w:val="24"/>
          <w:lang w:val="es-ES_tradnl"/>
        </w:rPr>
        <w:t>Oficiales: 121 usuarios.</w:t>
      </w:r>
    </w:p>
    <w:p w:rsidR="00004648" w:rsidRPr="00CD1F78" w:rsidRDefault="00004648" w:rsidP="007C408D">
      <w:pPr>
        <w:pStyle w:val="ListParagraph"/>
        <w:numPr>
          <w:ilvl w:val="0"/>
          <w:numId w:val="66"/>
        </w:numPr>
        <w:jc w:val="both"/>
        <w:rPr>
          <w:rFonts w:ascii="Arial" w:hAnsi="Arial" w:cs="Arial"/>
          <w:sz w:val="24"/>
          <w:lang w:val="es-ES_tradnl"/>
        </w:rPr>
      </w:pPr>
      <w:r w:rsidRPr="00CD1F78">
        <w:rPr>
          <w:rFonts w:ascii="Arial" w:hAnsi="Arial" w:cs="Arial"/>
          <w:sz w:val="24"/>
          <w:lang w:val="es-ES_tradnl"/>
        </w:rPr>
        <w:t>Provisionales: 47 usuarios.</w:t>
      </w:r>
    </w:p>
    <w:p w:rsidR="00004648" w:rsidRDefault="00004648" w:rsidP="00004648">
      <w:pPr>
        <w:jc w:val="both"/>
        <w:rPr>
          <w:rFonts w:ascii="Arial" w:hAnsi="Arial" w:cs="Arial"/>
          <w:sz w:val="24"/>
          <w:lang w:val="es-ES_tradnl"/>
        </w:rPr>
      </w:pPr>
    </w:p>
    <w:p w:rsidR="00BD1004" w:rsidRPr="0044696D" w:rsidRDefault="0044696D" w:rsidP="007C408D">
      <w:pPr>
        <w:pStyle w:val="ListParagraph"/>
        <w:numPr>
          <w:ilvl w:val="0"/>
          <w:numId w:val="62"/>
        </w:numPr>
        <w:rPr>
          <w:rFonts w:ascii="Arial" w:hAnsi="Arial" w:cs="Arial"/>
          <w:b/>
          <w:sz w:val="24"/>
          <w:lang w:val="es-ES_tradnl"/>
        </w:rPr>
      </w:pPr>
      <w:r>
        <w:rPr>
          <w:rFonts w:ascii="Arial" w:hAnsi="Arial" w:cs="Arial"/>
          <w:b/>
          <w:sz w:val="24"/>
          <w:lang w:val="es-ES_tradnl"/>
        </w:rPr>
        <w:t>Residuos Sólidos</w:t>
      </w:r>
    </w:p>
    <w:p w:rsidR="00BD1004" w:rsidRDefault="00BD1004" w:rsidP="00BD1004">
      <w:pPr>
        <w:rPr>
          <w:rFonts w:ascii="Arial" w:hAnsi="Arial" w:cs="Arial"/>
          <w:sz w:val="24"/>
          <w:lang w:val="es-ES_tradnl"/>
        </w:rPr>
      </w:pPr>
    </w:p>
    <w:p w:rsidR="00BD1004" w:rsidRDefault="006828B5" w:rsidP="006828B5">
      <w:pPr>
        <w:jc w:val="both"/>
        <w:rPr>
          <w:rFonts w:ascii="Arial" w:hAnsi="Arial" w:cs="Arial"/>
          <w:sz w:val="24"/>
          <w:lang w:val="es-ES_tradnl"/>
        </w:rPr>
      </w:pPr>
      <w:r>
        <w:rPr>
          <w:rFonts w:ascii="Arial" w:hAnsi="Arial" w:cs="Arial"/>
          <w:sz w:val="24"/>
          <w:lang w:val="es-ES_tradnl"/>
        </w:rPr>
        <w:t xml:space="preserve">Los residuos sólidos en el municipio son recolectados por la empresa de servicio de aseo EMAS Putumayo. Los residuos son dispuestos en el relleno Sanitario, ubicado en la Vereda Alto Afán. </w:t>
      </w:r>
    </w:p>
    <w:p w:rsidR="00DF68F3" w:rsidRDefault="00DF68F3" w:rsidP="006828B5">
      <w:pPr>
        <w:jc w:val="both"/>
        <w:rPr>
          <w:rFonts w:ascii="Arial" w:hAnsi="Arial" w:cs="Arial"/>
          <w:sz w:val="24"/>
          <w:lang w:val="es-ES_tradnl"/>
        </w:rPr>
      </w:pPr>
    </w:p>
    <w:p w:rsidR="00DF68F3" w:rsidRPr="00BD1004" w:rsidRDefault="00DF68F3" w:rsidP="006828B5">
      <w:pPr>
        <w:jc w:val="both"/>
        <w:rPr>
          <w:rFonts w:ascii="Arial" w:hAnsi="Arial" w:cs="Arial"/>
          <w:sz w:val="24"/>
          <w:lang w:val="es-ES_tradnl"/>
        </w:rPr>
      </w:pPr>
      <w:r>
        <w:rPr>
          <w:rFonts w:ascii="Arial" w:hAnsi="Arial" w:cs="Arial"/>
          <w:sz w:val="24"/>
          <w:lang w:val="es-ES_tradnl"/>
        </w:rPr>
        <w:t xml:space="preserve">Sin embargo se ha evidenciado en algunos sectores, disposición de residuos sólidos en las fuentes hídricas. </w:t>
      </w:r>
    </w:p>
    <w:p w:rsidR="00BD1004" w:rsidRPr="008425AA" w:rsidRDefault="00BD1004" w:rsidP="008425AA">
      <w:pPr>
        <w:rPr>
          <w:rFonts w:ascii="Arial" w:hAnsi="Arial" w:cs="Arial"/>
          <w:sz w:val="24"/>
          <w:lang w:val="es-ES_tradnl"/>
        </w:rPr>
      </w:pPr>
    </w:p>
    <w:p w:rsidR="004D10D9" w:rsidRDefault="0044696D" w:rsidP="009669A3">
      <w:pPr>
        <w:pStyle w:val="Heading2"/>
        <w:keepLines/>
        <w:numPr>
          <w:ilvl w:val="2"/>
          <w:numId w:val="10"/>
        </w:numPr>
        <w:autoSpaceDE/>
        <w:autoSpaceDN/>
        <w:ind w:left="1134"/>
        <w:rPr>
          <w:rFonts w:cs="Arial"/>
        </w:rPr>
      </w:pPr>
      <w:bookmarkStart w:id="88" w:name="_Toc494827710"/>
      <w:r>
        <w:rPr>
          <w:rFonts w:cs="Arial"/>
        </w:rPr>
        <w:t>Medios de C</w:t>
      </w:r>
      <w:r w:rsidR="004D10D9" w:rsidRPr="004D10D9">
        <w:rPr>
          <w:rFonts w:cs="Arial"/>
        </w:rPr>
        <w:t>omunicación</w:t>
      </w:r>
      <w:bookmarkEnd w:id="88"/>
    </w:p>
    <w:p w:rsidR="006828B5" w:rsidRDefault="006828B5" w:rsidP="006828B5">
      <w:pPr>
        <w:rPr>
          <w:lang w:val="es-ES_tradnl"/>
        </w:rPr>
      </w:pPr>
    </w:p>
    <w:p w:rsidR="006828B5" w:rsidRPr="00281055" w:rsidRDefault="006828B5" w:rsidP="00281055">
      <w:pPr>
        <w:jc w:val="both"/>
        <w:rPr>
          <w:rFonts w:ascii="Arial" w:hAnsi="Arial" w:cs="Arial"/>
          <w:sz w:val="24"/>
        </w:rPr>
      </w:pPr>
      <w:r w:rsidRPr="00281055">
        <w:rPr>
          <w:rFonts w:ascii="Arial" w:hAnsi="Arial" w:cs="Arial"/>
          <w:sz w:val="24"/>
        </w:rPr>
        <w:t>El municipio cuenta con los siguientes medios de comunicación radial, web y noticieros radiales:</w:t>
      </w:r>
    </w:p>
    <w:p w:rsidR="006828B5" w:rsidRPr="00281055" w:rsidRDefault="006828B5" w:rsidP="00281055">
      <w:pPr>
        <w:jc w:val="both"/>
        <w:rPr>
          <w:rFonts w:ascii="Arial" w:hAnsi="Arial" w:cs="Arial"/>
          <w:sz w:val="24"/>
        </w:rPr>
      </w:pPr>
    </w:p>
    <w:p w:rsidR="006828B5" w:rsidRPr="00281055" w:rsidRDefault="006828B5" w:rsidP="007C408D">
      <w:pPr>
        <w:pStyle w:val="ListParagraph"/>
        <w:numPr>
          <w:ilvl w:val="0"/>
          <w:numId w:val="65"/>
        </w:numPr>
        <w:jc w:val="both"/>
        <w:rPr>
          <w:rFonts w:ascii="Arial" w:hAnsi="Arial" w:cs="Arial"/>
          <w:sz w:val="24"/>
        </w:rPr>
      </w:pPr>
      <w:r w:rsidRPr="00281055">
        <w:rPr>
          <w:rFonts w:ascii="Arial" w:hAnsi="Arial" w:cs="Arial"/>
          <w:sz w:val="24"/>
        </w:rPr>
        <w:t>Emisora La reina 106.3 FM Putumayo.</w:t>
      </w:r>
    </w:p>
    <w:p w:rsidR="006828B5" w:rsidRPr="00281055" w:rsidRDefault="00281055" w:rsidP="007C408D">
      <w:pPr>
        <w:pStyle w:val="ListParagraph"/>
        <w:numPr>
          <w:ilvl w:val="0"/>
          <w:numId w:val="65"/>
        </w:numPr>
        <w:jc w:val="both"/>
        <w:rPr>
          <w:rFonts w:ascii="Arial" w:hAnsi="Arial" w:cs="Arial"/>
          <w:sz w:val="24"/>
        </w:rPr>
      </w:pPr>
      <w:r w:rsidRPr="00281055">
        <w:rPr>
          <w:rFonts w:ascii="Arial" w:hAnsi="Arial" w:cs="Arial"/>
          <w:sz w:val="24"/>
        </w:rPr>
        <w:t xml:space="preserve">Radio </w:t>
      </w:r>
      <w:proofErr w:type="spellStart"/>
      <w:r w:rsidRPr="00281055">
        <w:rPr>
          <w:rFonts w:ascii="Arial" w:hAnsi="Arial" w:cs="Arial"/>
          <w:sz w:val="24"/>
        </w:rPr>
        <w:t>Waira</w:t>
      </w:r>
      <w:proofErr w:type="spellEnd"/>
      <w:r w:rsidRPr="00281055">
        <w:rPr>
          <w:rFonts w:ascii="Arial" w:hAnsi="Arial" w:cs="Arial"/>
          <w:sz w:val="24"/>
        </w:rPr>
        <w:t xml:space="preserve"> 104.7 FM – Al día Noticias (lunes a viernes de 7:00 am a 8:00 am</w:t>
      </w:r>
    </w:p>
    <w:p w:rsidR="00281055" w:rsidRPr="00281055" w:rsidRDefault="00281055" w:rsidP="007C408D">
      <w:pPr>
        <w:pStyle w:val="ListParagraph"/>
        <w:numPr>
          <w:ilvl w:val="0"/>
          <w:numId w:val="65"/>
        </w:numPr>
        <w:jc w:val="both"/>
        <w:rPr>
          <w:rFonts w:ascii="Arial" w:hAnsi="Arial" w:cs="Arial"/>
          <w:sz w:val="24"/>
        </w:rPr>
      </w:pPr>
      <w:proofErr w:type="spellStart"/>
      <w:r w:rsidRPr="00281055">
        <w:rPr>
          <w:rFonts w:ascii="Arial" w:hAnsi="Arial" w:cs="Arial"/>
          <w:sz w:val="24"/>
        </w:rPr>
        <w:t>MiPutumayo</w:t>
      </w:r>
      <w:proofErr w:type="spellEnd"/>
      <w:r w:rsidRPr="00281055">
        <w:rPr>
          <w:rFonts w:ascii="Arial" w:hAnsi="Arial" w:cs="Arial"/>
          <w:sz w:val="24"/>
        </w:rPr>
        <w:t xml:space="preserve"> .com.co – Magazín Digital</w:t>
      </w:r>
    </w:p>
    <w:p w:rsidR="00281055" w:rsidRPr="00281055" w:rsidRDefault="00281055" w:rsidP="007C408D">
      <w:pPr>
        <w:pStyle w:val="ListParagraph"/>
        <w:numPr>
          <w:ilvl w:val="0"/>
          <w:numId w:val="65"/>
        </w:numPr>
        <w:jc w:val="both"/>
        <w:rPr>
          <w:rFonts w:ascii="Arial" w:hAnsi="Arial" w:cs="Arial"/>
          <w:sz w:val="24"/>
        </w:rPr>
      </w:pPr>
      <w:proofErr w:type="spellStart"/>
      <w:r w:rsidRPr="00281055">
        <w:rPr>
          <w:rFonts w:ascii="Arial" w:hAnsi="Arial" w:cs="Arial"/>
          <w:sz w:val="24"/>
        </w:rPr>
        <w:t>Duban</w:t>
      </w:r>
      <w:proofErr w:type="spellEnd"/>
      <w:r w:rsidRPr="00281055">
        <w:rPr>
          <w:rFonts w:ascii="Arial" w:hAnsi="Arial" w:cs="Arial"/>
          <w:sz w:val="24"/>
        </w:rPr>
        <w:t xml:space="preserve"> García – Publicidad y medios de comunicación</w:t>
      </w:r>
    </w:p>
    <w:p w:rsidR="006828B5" w:rsidRPr="006828B5" w:rsidRDefault="006828B5" w:rsidP="006828B5">
      <w:pPr>
        <w:rPr>
          <w:lang w:val="es-ES_tradnl"/>
        </w:rPr>
      </w:pPr>
    </w:p>
    <w:p w:rsidR="00E17750" w:rsidRPr="00E17750" w:rsidRDefault="00E17750" w:rsidP="00E17750">
      <w:pPr>
        <w:rPr>
          <w:lang w:val="es-ES_tradnl"/>
        </w:rPr>
      </w:pPr>
    </w:p>
    <w:p w:rsidR="005D4FE5" w:rsidRPr="005D4FE5" w:rsidRDefault="0044696D" w:rsidP="009669A3">
      <w:pPr>
        <w:pStyle w:val="Heading2"/>
        <w:keepLines/>
        <w:numPr>
          <w:ilvl w:val="2"/>
          <w:numId w:val="10"/>
        </w:numPr>
        <w:autoSpaceDE/>
        <w:autoSpaceDN/>
        <w:ind w:left="1134"/>
        <w:rPr>
          <w:rFonts w:cs="Arial"/>
        </w:rPr>
      </w:pPr>
      <w:bookmarkStart w:id="89" w:name="_Toc494827711"/>
      <w:r>
        <w:rPr>
          <w:rFonts w:cs="Arial"/>
        </w:rPr>
        <w:t>Aspectos A</w:t>
      </w:r>
      <w:r w:rsidR="005D4FE5" w:rsidRPr="005D4FE5">
        <w:rPr>
          <w:rFonts w:cs="Arial"/>
        </w:rPr>
        <w:t>rqueológicos</w:t>
      </w:r>
      <w:bookmarkEnd w:id="89"/>
    </w:p>
    <w:p w:rsidR="005D4FE5" w:rsidRDefault="005D4FE5" w:rsidP="00C4639B">
      <w:pPr>
        <w:rPr>
          <w:lang w:val="es-ES_tradnl"/>
        </w:rPr>
      </w:pPr>
    </w:p>
    <w:p w:rsidR="008B5610" w:rsidRPr="00E17750" w:rsidRDefault="00281055" w:rsidP="00E17750">
      <w:pPr>
        <w:jc w:val="both"/>
        <w:rPr>
          <w:rFonts w:ascii="Arial" w:hAnsi="Arial" w:cs="Arial"/>
          <w:sz w:val="24"/>
        </w:rPr>
      </w:pPr>
      <w:r w:rsidRPr="00E17750">
        <w:rPr>
          <w:rFonts w:ascii="Arial" w:hAnsi="Arial" w:cs="Arial"/>
          <w:sz w:val="24"/>
        </w:rPr>
        <w:t>Se desconoce de la existencia de recursos arqueológico</w:t>
      </w:r>
      <w:r w:rsidR="00DF68F3">
        <w:rPr>
          <w:rFonts w:ascii="Arial" w:hAnsi="Arial" w:cs="Arial"/>
          <w:sz w:val="24"/>
        </w:rPr>
        <w:t>s</w:t>
      </w:r>
      <w:r w:rsidRPr="00E17750">
        <w:rPr>
          <w:rFonts w:ascii="Arial" w:hAnsi="Arial" w:cs="Arial"/>
          <w:sz w:val="24"/>
        </w:rPr>
        <w:t xml:space="preserve">, por lo que en la etapa de ejecución del proyecto se deberá diseñar un programa para el caso eventual de hallazgos de éste material. Se deberá </w:t>
      </w:r>
      <w:r w:rsidR="00E17750" w:rsidRPr="00E17750">
        <w:rPr>
          <w:rFonts w:ascii="Arial" w:hAnsi="Arial" w:cs="Arial"/>
          <w:sz w:val="24"/>
        </w:rPr>
        <w:t>solicitar</w:t>
      </w:r>
      <w:r w:rsidRPr="00E17750">
        <w:rPr>
          <w:rFonts w:ascii="Arial" w:hAnsi="Arial" w:cs="Arial"/>
          <w:sz w:val="24"/>
        </w:rPr>
        <w:t xml:space="preserve"> consulta por escrito al</w:t>
      </w:r>
      <w:r w:rsidR="00E17750">
        <w:rPr>
          <w:rFonts w:ascii="Arial" w:hAnsi="Arial" w:cs="Arial"/>
          <w:sz w:val="24"/>
        </w:rPr>
        <w:t xml:space="preserve"> </w:t>
      </w:r>
      <w:r w:rsidR="00E17750" w:rsidRPr="00E17750">
        <w:rPr>
          <w:rFonts w:ascii="Arial" w:hAnsi="Arial" w:cs="Arial"/>
          <w:sz w:val="24"/>
        </w:rPr>
        <w:t xml:space="preserve">Instituto Colombiano de Antropología e Historia – </w:t>
      </w:r>
      <w:r w:rsidRPr="00E17750">
        <w:rPr>
          <w:rFonts w:ascii="Arial" w:hAnsi="Arial" w:cs="Arial"/>
          <w:sz w:val="24"/>
        </w:rPr>
        <w:t>ICANH.</w:t>
      </w:r>
    </w:p>
    <w:p w:rsidR="008B5610" w:rsidRDefault="008B5610" w:rsidP="00C4639B">
      <w:pPr>
        <w:rPr>
          <w:lang w:val="es-ES_tradnl"/>
        </w:rPr>
      </w:pPr>
    </w:p>
    <w:p w:rsidR="00000DCD" w:rsidRPr="00DA43DC" w:rsidRDefault="00000DCD" w:rsidP="00000DCD">
      <w:pPr>
        <w:rPr>
          <w:rFonts w:ascii="Arial" w:hAnsi="Arial" w:cs="Arial"/>
          <w:lang w:val="es-ES_tradnl"/>
        </w:rPr>
      </w:pPr>
    </w:p>
    <w:p w:rsidR="00DA43DC" w:rsidRDefault="00DA43DC" w:rsidP="009669A3">
      <w:pPr>
        <w:pStyle w:val="Heading1"/>
        <w:numPr>
          <w:ilvl w:val="0"/>
          <w:numId w:val="10"/>
        </w:numPr>
        <w:jc w:val="both"/>
        <w:rPr>
          <w:rFonts w:cs="Arial"/>
          <w:b/>
        </w:rPr>
      </w:pPr>
      <w:bookmarkStart w:id="90" w:name="_Toc494827712"/>
      <w:r>
        <w:rPr>
          <w:rFonts w:cs="Arial"/>
          <w:b/>
        </w:rPr>
        <w:t>EVALUACIÓN DE LOS RIESGOS E IMPACTOS AMBIENTALES Y SO</w:t>
      </w:r>
      <w:r w:rsidR="00FA456A">
        <w:rPr>
          <w:rFonts w:cs="Arial"/>
          <w:b/>
        </w:rPr>
        <w:t>CIALES DE LAS OBRAS DEL PROYECTO</w:t>
      </w:r>
      <w:bookmarkEnd w:id="90"/>
    </w:p>
    <w:p w:rsidR="00994C21" w:rsidRDefault="00994C21" w:rsidP="00994C21">
      <w:pPr>
        <w:rPr>
          <w:lang w:val="es-ES_tradnl"/>
        </w:rPr>
      </w:pPr>
    </w:p>
    <w:p w:rsidR="00994C21" w:rsidRDefault="00994C21" w:rsidP="00994C21">
      <w:pPr>
        <w:rPr>
          <w:lang w:val="es-ES_tradnl"/>
        </w:rPr>
      </w:pPr>
    </w:p>
    <w:p w:rsidR="0091183E" w:rsidRPr="0091183E" w:rsidRDefault="0091183E" w:rsidP="008B2CFD">
      <w:pPr>
        <w:jc w:val="both"/>
        <w:rPr>
          <w:rFonts w:ascii="Arial" w:hAnsi="Arial" w:cs="Arial"/>
          <w:sz w:val="24"/>
        </w:rPr>
      </w:pPr>
      <w:r>
        <w:rPr>
          <w:rFonts w:ascii="Arial" w:hAnsi="Arial" w:cs="Arial"/>
          <w:sz w:val="24"/>
        </w:rPr>
        <w:t xml:space="preserve">Una vez identificada la línea base del Municipio de Mocoa y las obras constructivas a desarrollar en la implementación del programa, </w:t>
      </w:r>
      <w:r w:rsidRPr="0091183E">
        <w:rPr>
          <w:rFonts w:ascii="Arial" w:hAnsi="Arial" w:cs="Arial"/>
          <w:sz w:val="24"/>
        </w:rPr>
        <w:t>se desarrolla la identificación y evaluación de impactos con y sin proyecto de la</w:t>
      </w:r>
      <w:r w:rsidR="008B2CFD">
        <w:rPr>
          <w:rFonts w:ascii="Arial" w:hAnsi="Arial" w:cs="Arial"/>
          <w:sz w:val="24"/>
        </w:rPr>
        <w:t xml:space="preserve"> zona de intervención, la cual </w:t>
      </w:r>
      <w:r w:rsidRPr="0091183E">
        <w:rPr>
          <w:rFonts w:ascii="Arial" w:hAnsi="Arial" w:cs="Arial"/>
          <w:sz w:val="24"/>
        </w:rPr>
        <w:t xml:space="preserve"> permite identificar y priorizar las medidas de manejo ambiental </w:t>
      </w:r>
      <w:r w:rsidR="008B2CFD">
        <w:rPr>
          <w:rFonts w:ascii="Arial" w:hAnsi="Arial" w:cs="Arial"/>
          <w:sz w:val="24"/>
        </w:rPr>
        <w:t xml:space="preserve">y social </w:t>
      </w:r>
      <w:r w:rsidRPr="0091183E">
        <w:rPr>
          <w:rFonts w:ascii="Arial" w:hAnsi="Arial" w:cs="Arial"/>
          <w:sz w:val="24"/>
        </w:rPr>
        <w:t xml:space="preserve">requeridas durante el proceso constructivo. </w:t>
      </w:r>
    </w:p>
    <w:p w:rsidR="0091183E" w:rsidRPr="0091183E" w:rsidRDefault="0091183E" w:rsidP="008B2CFD">
      <w:pPr>
        <w:jc w:val="both"/>
        <w:rPr>
          <w:rFonts w:ascii="Arial" w:hAnsi="Arial" w:cs="Arial"/>
          <w:sz w:val="24"/>
        </w:rPr>
      </w:pPr>
    </w:p>
    <w:p w:rsidR="0091183E" w:rsidRDefault="0091183E" w:rsidP="008B2CFD">
      <w:pPr>
        <w:jc w:val="both"/>
        <w:rPr>
          <w:rFonts w:ascii="Arial" w:hAnsi="Arial" w:cs="Arial"/>
          <w:sz w:val="24"/>
        </w:rPr>
      </w:pPr>
      <w:r w:rsidRPr="0091183E">
        <w:rPr>
          <w:rFonts w:ascii="Arial" w:hAnsi="Arial" w:cs="Arial"/>
          <w:sz w:val="24"/>
        </w:rPr>
        <w:t>En la evaluación de los impactos, se empleó una met</w:t>
      </w:r>
      <w:r w:rsidR="008B2CFD">
        <w:rPr>
          <w:rFonts w:ascii="Arial" w:hAnsi="Arial" w:cs="Arial"/>
          <w:sz w:val="24"/>
        </w:rPr>
        <w:t>odología ad-hoc de elaboración propia</w:t>
      </w:r>
      <w:r w:rsidRPr="0091183E">
        <w:rPr>
          <w:rFonts w:ascii="Arial" w:hAnsi="Arial" w:cs="Arial"/>
          <w:sz w:val="24"/>
        </w:rPr>
        <w:t>.</w:t>
      </w:r>
    </w:p>
    <w:p w:rsidR="0091183E" w:rsidRPr="0091183E" w:rsidRDefault="0091183E" w:rsidP="0091183E">
      <w:pPr>
        <w:ind w:left="207"/>
        <w:jc w:val="both"/>
        <w:rPr>
          <w:rFonts w:ascii="Arial" w:hAnsi="Arial" w:cs="Arial"/>
          <w:sz w:val="24"/>
        </w:rPr>
      </w:pPr>
    </w:p>
    <w:p w:rsidR="00000DCD" w:rsidRDefault="00FA456A" w:rsidP="009669A3">
      <w:pPr>
        <w:pStyle w:val="Heading2"/>
        <w:keepLines/>
        <w:numPr>
          <w:ilvl w:val="1"/>
          <w:numId w:val="10"/>
        </w:numPr>
        <w:autoSpaceDE/>
        <w:autoSpaceDN/>
        <w:ind w:left="709"/>
        <w:rPr>
          <w:rFonts w:cs="Arial"/>
        </w:rPr>
      </w:pPr>
      <w:bookmarkStart w:id="91" w:name="_Toc494827713"/>
      <w:r>
        <w:rPr>
          <w:rFonts w:cs="Arial"/>
        </w:rPr>
        <w:t>Metodología de la Evaluación</w:t>
      </w:r>
      <w:bookmarkEnd w:id="91"/>
    </w:p>
    <w:p w:rsidR="008B2CFD" w:rsidRDefault="008B2CFD" w:rsidP="008B2CFD">
      <w:pPr>
        <w:rPr>
          <w:lang w:val="es-ES_tradnl"/>
        </w:rPr>
      </w:pPr>
    </w:p>
    <w:p w:rsidR="008B2CFD" w:rsidRPr="008B2CFD" w:rsidRDefault="008B2CFD" w:rsidP="008B2CFD">
      <w:pPr>
        <w:jc w:val="both"/>
        <w:rPr>
          <w:rFonts w:ascii="Arial" w:hAnsi="Arial" w:cs="Arial"/>
          <w:sz w:val="24"/>
        </w:rPr>
      </w:pPr>
      <w:r w:rsidRPr="008B2CFD">
        <w:rPr>
          <w:rFonts w:ascii="Arial" w:hAnsi="Arial" w:cs="Arial"/>
          <w:sz w:val="24"/>
        </w:rPr>
        <w:t>Los criterios tenidos en cuenta para la calificación de los impactos se describen en la siguiente tabla.</w:t>
      </w:r>
    </w:p>
    <w:p w:rsidR="008B2CFD" w:rsidRDefault="008B2CFD" w:rsidP="008B2CFD">
      <w:pPr>
        <w:rPr>
          <w:lang w:val="es-ES_tradnl"/>
        </w:rPr>
      </w:pPr>
    </w:p>
    <w:p w:rsidR="008B2CFD" w:rsidRPr="0044696D" w:rsidRDefault="008B2CFD" w:rsidP="008B2CFD">
      <w:pPr>
        <w:pStyle w:val="Caption"/>
      </w:pPr>
      <w:bookmarkStart w:id="92" w:name="_Toc494827766"/>
      <w:r w:rsidRPr="0044696D">
        <w:t xml:space="preserve">Tabla </w:t>
      </w:r>
      <w:r w:rsidR="007F2B7F">
        <w:fldChar w:fldCharType="begin"/>
      </w:r>
      <w:r w:rsidR="007F2B7F">
        <w:instrText xml:space="preserve"> SEQ Tabla \* ARABIC </w:instrText>
      </w:r>
      <w:r w:rsidR="007F2B7F">
        <w:fldChar w:fldCharType="separate"/>
      </w:r>
      <w:r w:rsidR="002712AE" w:rsidRPr="0044696D">
        <w:rPr>
          <w:noProof/>
        </w:rPr>
        <w:t>16</w:t>
      </w:r>
      <w:r w:rsidR="007F2B7F">
        <w:rPr>
          <w:noProof/>
        </w:rPr>
        <w:fldChar w:fldCharType="end"/>
      </w:r>
      <w:r w:rsidR="002D2CA1" w:rsidRPr="0044696D">
        <w:t xml:space="preserve">. Criterios de </w:t>
      </w:r>
      <w:r w:rsidR="0044696D" w:rsidRPr="0044696D">
        <w:t>Valoración y E</w:t>
      </w:r>
      <w:r w:rsidR="002D2CA1" w:rsidRPr="0044696D">
        <w:t xml:space="preserve">valuación de </w:t>
      </w:r>
      <w:r w:rsidR="0044696D" w:rsidRPr="0044696D">
        <w:t>I</w:t>
      </w:r>
      <w:r w:rsidR="002D2CA1" w:rsidRPr="0044696D">
        <w:t>mpactos.</w:t>
      </w:r>
      <w:bookmarkEnd w:id="92"/>
    </w:p>
    <w:tbl>
      <w:tblPr>
        <w:tblStyle w:val="TableGrid"/>
        <w:tblW w:w="8975" w:type="dxa"/>
        <w:jc w:val="center"/>
        <w:tblLayout w:type="fixed"/>
        <w:tblLook w:val="04A0" w:firstRow="1" w:lastRow="0" w:firstColumn="1" w:lastColumn="0" w:noHBand="0" w:noVBand="1"/>
      </w:tblPr>
      <w:tblGrid>
        <w:gridCol w:w="1911"/>
        <w:gridCol w:w="1507"/>
        <w:gridCol w:w="713"/>
        <w:gridCol w:w="4844"/>
      </w:tblGrid>
      <w:tr w:rsidR="002D2CA1" w:rsidRPr="002D2CA1" w:rsidTr="002D2CA1">
        <w:trPr>
          <w:trHeight w:val="402"/>
          <w:tblHeader/>
          <w:jc w:val="center"/>
        </w:trPr>
        <w:tc>
          <w:tcPr>
            <w:tcW w:w="1911" w:type="dxa"/>
            <w:shd w:val="clear" w:color="auto" w:fill="D9D9D9" w:themeFill="background1" w:themeFillShade="D9"/>
            <w:vAlign w:val="center"/>
          </w:tcPr>
          <w:p w:rsidR="002D2CA1" w:rsidRPr="002D2CA1" w:rsidRDefault="002D2CA1" w:rsidP="00C631E1">
            <w:pPr>
              <w:adjustRightInd w:val="0"/>
              <w:spacing w:before="40"/>
              <w:jc w:val="center"/>
              <w:rPr>
                <w:rFonts w:ascii="Arial" w:hAnsi="Arial" w:cs="Arial"/>
                <w:b/>
                <w:bCs/>
                <w:sz w:val="22"/>
                <w:szCs w:val="22"/>
              </w:rPr>
            </w:pPr>
            <w:r w:rsidRPr="002D2CA1">
              <w:rPr>
                <w:rFonts w:ascii="Arial" w:hAnsi="Arial" w:cs="Arial"/>
                <w:b/>
                <w:bCs/>
                <w:sz w:val="22"/>
                <w:szCs w:val="22"/>
              </w:rPr>
              <w:t>CRITERIO DE EVALUACIÓN</w:t>
            </w:r>
          </w:p>
        </w:tc>
        <w:tc>
          <w:tcPr>
            <w:tcW w:w="2220" w:type="dxa"/>
            <w:gridSpan w:val="2"/>
            <w:shd w:val="clear" w:color="auto" w:fill="D9D9D9" w:themeFill="background1" w:themeFillShade="D9"/>
            <w:vAlign w:val="center"/>
          </w:tcPr>
          <w:p w:rsidR="002D2CA1" w:rsidRPr="002D2CA1" w:rsidRDefault="002D2CA1" w:rsidP="00C631E1">
            <w:pPr>
              <w:adjustRightInd w:val="0"/>
              <w:spacing w:before="40"/>
              <w:jc w:val="center"/>
              <w:rPr>
                <w:rFonts w:ascii="Arial" w:hAnsi="Arial" w:cs="Arial"/>
                <w:b/>
                <w:bCs/>
                <w:sz w:val="22"/>
                <w:szCs w:val="22"/>
              </w:rPr>
            </w:pPr>
            <w:r w:rsidRPr="002D2CA1">
              <w:rPr>
                <w:rFonts w:ascii="Arial" w:hAnsi="Arial" w:cs="Arial"/>
                <w:b/>
                <w:bCs/>
                <w:sz w:val="22"/>
                <w:szCs w:val="22"/>
              </w:rPr>
              <w:t>VALORACIÓN</w:t>
            </w:r>
          </w:p>
        </w:tc>
        <w:tc>
          <w:tcPr>
            <w:tcW w:w="4844" w:type="dxa"/>
            <w:shd w:val="clear" w:color="auto" w:fill="D9D9D9" w:themeFill="background1" w:themeFillShade="D9"/>
            <w:vAlign w:val="center"/>
          </w:tcPr>
          <w:p w:rsidR="002D2CA1" w:rsidRPr="002D2CA1" w:rsidRDefault="002D2CA1" w:rsidP="00C631E1">
            <w:pPr>
              <w:adjustRightInd w:val="0"/>
              <w:spacing w:before="40"/>
              <w:jc w:val="center"/>
              <w:rPr>
                <w:rFonts w:ascii="Arial" w:hAnsi="Arial" w:cs="Arial"/>
                <w:b/>
                <w:bCs/>
                <w:sz w:val="22"/>
                <w:szCs w:val="22"/>
              </w:rPr>
            </w:pPr>
            <w:r w:rsidRPr="002D2CA1">
              <w:rPr>
                <w:rFonts w:ascii="Arial" w:hAnsi="Arial" w:cs="Arial"/>
                <w:b/>
                <w:bCs/>
                <w:sz w:val="22"/>
                <w:szCs w:val="22"/>
              </w:rPr>
              <w:t>DESCRIPCIÓN</w:t>
            </w:r>
          </w:p>
        </w:tc>
      </w:tr>
      <w:tr w:rsidR="002D2CA1" w:rsidRPr="002D2CA1" w:rsidTr="002D2CA1">
        <w:trPr>
          <w:trHeight w:val="441"/>
          <w:jc w:val="center"/>
        </w:trPr>
        <w:tc>
          <w:tcPr>
            <w:tcW w:w="1911" w:type="dxa"/>
            <w:vAlign w:val="center"/>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Naturaleza (N)</w:t>
            </w:r>
          </w:p>
        </w:tc>
        <w:tc>
          <w:tcPr>
            <w:tcW w:w="1507" w:type="dxa"/>
            <w:vAlign w:val="center"/>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Positivo</w:t>
            </w:r>
          </w:p>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 xml:space="preserve">Negativo </w:t>
            </w:r>
          </w:p>
        </w:tc>
        <w:tc>
          <w:tcPr>
            <w:tcW w:w="713" w:type="dxa"/>
            <w:vAlign w:val="center"/>
          </w:tcPr>
          <w:p w:rsidR="002D2CA1" w:rsidRPr="002D2CA1" w:rsidRDefault="002D2CA1" w:rsidP="00C631E1">
            <w:pPr>
              <w:adjustRightInd w:val="0"/>
              <w:jc w:val="center"/>
              <w:rPr>
                <w:rFonts w:ascii="Arial" w:hAnsi="Arial" w:cs="Arial"/>
                <w:bCs/>
                <w:sz w:val="22"/>
                <w:szCs w:val="22"/>
              </w:rPr>
            </w:pPr>
            <w:r w:rsidRPr="002D2CA1">
              <w:rPr>
                <w:rFonts w:ascii="Arial" w:hAnsi="Arial" w:cs="Arial"/>
                <w:bCs/>
                <w:sz w:val="22"/>
                <w:szCs w:val="22"/>
              </w:rPr>
              <w:t>+</w:t>
            </w:r>
            <w:r w:rsidR="00E65C7A">
              <w:rPr>
                <w:rFonts w:ascii="Arial" w:hAnsi="Arial" w:cs="Arial"/>
                <w:bCs/>
                <w:sz w:val="22"/>
                <w:szCs w:val="22"/>
              </w:rPr>
              <w:t>1</w:t>
            </w:r>
          </w:p>
          <w:p w:rsidR="002D2CA1" w:rsidRPr="002D2CA1" w:rsidRDefault="002D2CA1" w:rsidP="00C631E1">
            <w:pPr>
              <w:adjustRightInd w:val="0"/>
              <w:jc w:val="center"/>
              <w:rPr>
                <w:rFonts w:ascii="Arial" w:hAnsi="Arial" w:cs="Arial"/>
                <w:bCs/>
                <w:sz w:val="22"/>
                <w:szCs w:val="22"/>
              </w:rPr>
            </w:pPr>
            <w:r w:rsidRPr="002D2CA1">
              <w:rPr>
                <w:rFonts w:ascii="Arial" w:hAnsi="Arial" w:cs="Arial"/>
                <w:bCs/>
                <w:sz w:val="22"/>
                <w:szCs w:val="22"/>
              </w:rPr>
              <w:t>-</w:t>
            </w:r>
            <w:r w:rsidR="00E65C7A">
              <w:rPr>
                <w:rFonts w:ascii="Arial" w:hAnsi="Arial" w:cs="Arial"/>
                <w:bCs/>
                <w:sz w:val="22"/>
                <w:szCs w:val="22"/>
              </w:rPr>
              <w:t>1</w:t>
            </w:r>
          </w:p>
        </w:tc>
        <w:tc>
          <w:tcPr>
            <w:tcW w:w="4844" w:type="dxa"/>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Indica si el impacto trae beneficios o no para el medio ambiente.</w:t>
            </w:r>
          </w:p>
        </w:tc>
      </w:tr>
      <w:tr w:rsidR="002D2CA1" w:rsidRPr="002D2CA1" w:rsidTr="002D2CA1">
        <w:trPr>
          <w:trHeight w:val="455"/>
          <w:jc w:val="center"/>
        </w:trPr>
        <w:tc>
          <w:tcPr>
            <w:tcW w:w="1911" w:type="dxa"/>
            <w:vMerge w:val="restart"/>
            <w:vAlign w:val="center"/>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lastRenderedPageBreak/>
              <w:t>Área de Afectación (AA)</w:t>
            </w:r>
          </w:p>
        </w:tc>
        <w:tc>
          <w:tcPr>
            <w:tcW w:w="1507" w:type="dxa"/>
            <w:vAlign w:val="center"/>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Baja</w:t>
            </w:r>
          </w:p>
        </w:tc>
        <w:tc>
          <w:tcPr>
            <w:tcW w:w="713" w:type="dxa"/>
            <w:vAlign w:val="center"/>
          </w:tcPr>
          <w:p w:rsidR="002D2CA1" w:rsidRPr="002D2CA1" w:rsidRDefault="002D2CA1" w:rsidP="00C631E1">
            <w:pPr>
              <w:adjustRightInd w:val="0"/>
              <w:jc w:val="center"/>
              <w:rPr>
                <w:rFonts w:ascii="Arial" w:hAnsi="Arial" w:cs="Arial"/>
                <w:bCs/>
                <w:sz w:val="22"/>
                <w:szCs w:val="22"/>
              </w:rPr>
            </w:pPr>
            <w:r w:rsidRPr="002D2CA1">
              <w:rPr>
                <w:rFonts w:ascii="Arial" w:hAnsi="Arial" w:cs="Arial"/>
                <w:bCs/>
                <w:sz w:val="22"/>
                <w:szCs w:val="22"/>
              </w:rPr>
              <w:t>1</w:t>
            </w:r>
          </w:p>
        </w:tc>
        <w:tc>
          <w:tcPr>
            <w:tcW w:w="4844" w:type="dxa"/>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Si la alteración se presenta únicamente en el sitio donde se desarrolla la actividad.</w:t>
            </w:r>
          </w:p>
        </w:tc>
      </w:tr>
      <w:tr w:rsidR="002D2CA1" w:rsidRPr="002D2CA1" w:rsidTr="002D2CA1">
        <w:trPr>
          <w:trHeight w:val="455"/>
          <w:jc w:val="center"/>
        </w:trPr>
        <w:tc>
          <w:tcPr>
            <w:tcW w:w="1911" w:type="dxa"/>
            <w:vMerge/>
            <w:vAlign w:val="center"/>
          </w:tcPr>
          <w:p w:rsidR="002D2CA1" w:rsidRPr="002D2CA1" w:rsidRDefault="002D2CA1" w:rsidP="00C631E1">
            <w:pPr>
              <w:adjustRightInd w:val="0"/>
              <w:rPr>
                <w:rFonts w:ascii="Arial" w:hAnsi="Arial" w:cs="Arial"/>
                <w:bCs/>
                <w:sz w:val="22"/>
                <w:szCs w:val="22"/>
              </w:rPr>
            </w:pPr>
          </w:p>
        </w:tc>
        <w:tc>
          <w:tcPr>
            <w:tcW w:w="1507" w:type="dxa"/>
            <w:vAlign w:val="center"/>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Media</w:t>
            </w:r>
          </w:p>
        </w:tc>
        <w:tc>
          <w:tcPr>
            <w:tcW w:w="713" w:type="dxa"/>
            <w:vAlign w:val="center"/>
          </w:tcPr>
          <w:p w:rsidR="002D2CA1" w:rsidRPr="002D2CA1" w:rsidRDefault="002D2CA1" w:rsidP="00C631E1">
            <w:pPr>
              <w:adjustRightInd w:val="0"/>
              <w:jc w:val="center"/>
              <w:rPr>
                <w:rFonts w:ascii="Arial" w:hAnsi="Arial" w:cs="Arial"/>
                <w:bCs/>
                <w:sz w:val="22"/>
                <w:szCs w:val="22"/>
              </w:rPr>
            </w:pPr>
            <w:r w:rsidRPr="002D2CA1">
              <w:rPr>
                <w:rFonts w:ascii="Arial" w:hAnsi="Arial" w:cs="Arial"/>
                <w:bCs/>
                <w:sz w:val="22"/>
                <w:szCs w:val="22"/>
              </w:rPr>
              <w:t>3</w:t>
            </w:r>
          </w:p>
        </w:tc>
        <w:tc>
          <w:tcPr>
            <w:tcW w:w="4844" w:type="dxa"/>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Si la alteración se presenta en el área de influencia directa.</w:t>
            </w:r>
          </w:p>
        </w:tc>
      </w:tr>
      <w:tr w:rsidR="002D2CA1" w:rsidRPr="002D2CA1" w:rsidTr="002D2CA1">
        <w:trPr>
          <w:trHeight w:val="468"/>
          <w:jc w:val="center"/>
        </w:trPr>
        <w:tc>
          <w:tcPr>
            <w:tcW w:w="1911" w:type="dxa"/>
            <w:vMerge/>
            <w:vAlign w:val="center"/>
          </w:tcPr>
          <w:p w:rsidR="002D2CA1" w:rsidRPr="002D2CA1" w:rsidRDefault="002D2CA1" w:rsidP="00C631E1">
            <w:pPr>
              <w:adjustRightInd w:val="0"/>
              <w:rPr>
                <w:rFonts w:ascii="Arial" w:hAnsi="Arial" w:cs="Arial"/>
                <w:bCs/>
                <w:sz w:val="22"/>
                <w:szCs w:val="22"/>
              </w:rPr>
            </w:pPr>
          </w:p>
        </w:tc>
        <w:tc>
          <w:tcPr>
            <w:tcW w:w="1507" w:type="dxa"/>
            <w:vAlign w:val="center"/>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Alta</w:t>
            </w:r>
          </w:p>
        </w:tc>
        <w:tc>
          <w:tcPr>
            <w:tcW w:w="713" w:type="dxa"/>
            <w:vAlign w:val="center"/>
          </w:tcPr>
          <w:p w:rsidR="002D2CA1" w:rsidRPr="002D2CA1" w:rsidRDefault="002D2CA1" w:rsidP="00C631E1">
            <w:pPr>
              <w:adjustRightInd w:val="0"/>
              <w:jc w:val="center"/>
              <w:rPr>
                <w:rFonts w:ascii="Arial" w:hAnsi="Arial" w:cs="Arial"/>
                <w:bCs/>
                <w:sz w:val="22"/>
                <w:szCs w:val="22"/>
              </w:rPr>
            </w:pPr>
            <w:r w:rsidRPr="002D2CA1">
              <w:rPr>
                <w:rFonts w:ascii="Arial" w:hAnsi="Arial" w:cs="Arial"/>
                <w:bCs/>
                <w:sz w:val="22"/>
                <w:szCs w:val="22"/>
              </w:rPr>
              <w:t>6</w:t>
            </w:r>
          </w:p>
        </w:tc>
        <w:tc>
          <w:tcPr>
            <w:tcW w:w="4844" w:type="dxa"/>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Si la alteración se manifiesta más allá del área influencia directa.</w:t>
            </w:r>
          </w:p>
        </w:tc>
      </w:tr>
      <w:tr w:rsidR="002D2CA1" w:rsidRPr="002D2CA1" w:rsidTr="002D2CA1">
        <w:trPr>
          <w:trHeight w:val="455"/>
          <w:jc w:val="center"/>
        </w:trPr>
        <w:tc>
          <w:tcPr>
            <w:tcW w:w="1911" w:type="dxa"/>
            <w:vMerge w:val="restart"/>
            <w:vAlign w:val="center"/>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Tipo (TI)</w:t>
            </w:r>
          </w:p>
        </w:tc>
        <w:tc>
          <w:tcPr>
            <w:tcW w:w="1507" w:type="dxa"/>
            <w:vAlign w:val="center"/>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Directo</w:t>
            </w:r>
          </w:p>
        </w:tc>
        <w:tc>
          <w:tcPr>
            <w:tcW w:w="713" w:type="dxa"/>
            <w:vAlign w:val="center"/>
          </w:tcPr>
          <w:p w:rsidR="002D2CA1" w:rsidRPr="002D2CA1" w:rsidRDefault="002D2CA1" w:rsidP="00C631E1">
            <w:pPr>
              <w:adjustRightInd w:val="0"/>
              <w:jc w:val="center"/>
              <w:rPr>
                <w:rFonts w:ascii="Arial" w:hAnsi="Arial" w:cs="Arial"/>
                <w:sz w:val="22"/>
                <w:szCs w:val="22"/>
              </w:rPr>
            </w:pPr>
            <w:r w:rsidRPr="002D2CA1">
              <w:rPr>
                <w:rFonts w:ascii="Arial" w:hAnsi="Arial" w:cs="Arial"/>
                <w:sz w:val="22"/>
                <w:szCs w:val="22"/>
              </w:rPr>
              <w:t>6</w:t>
            </w:r>
          </w:p>
        </w:tc>
        <w:tc>
          <w:tcPr>
            <w:tcW w:w="4844" w:type="dxa"/>
          </w:tcPr>
          <w:p w:rsidR="002D2CA1" w:rsidRPr="002D2CA1" w:rsidRDefault="002D2CA1" w:rsidP="00C631E1">
            <w:pPr>
              <w:adjustRightInd w:val="0"/>
              <w:rPr>
                <w:rFonts w:ascii="Arial" w:hAnsi="Arial" w:cs="Arial"/>
                <w:bCs/>
                <w:sz w:val="22"/>
                <w:szCs w:val="22"/>
              </w:rPr>
            </w:pPr>
            <w:r w:rsidRPr="002D2CA1">
              <w:rPr>
                <w:rFonts w:ascii="Arial" w:hAnsi="Arial" w:cs="Arial"/>
                <w:sz w:val="22"/>
                <w:szCs w:val="22"/>
              </w:rPr>
              <w:t>Si la afectación es causada directamente por la actividad que se está ejecutando</w:t>
            </w:r>
          </w:p>
        </w:tc>
      </w:tr>
      <w:tr w:rsidR="002D2CA1" w:rsidRPr="002D2CA1" w:rsidTr="002D2CA1">
        <w:trPr>
          <w:trHeight w:val="455"/>
          <w:jc w:val="center"/>
        </w:trPr>
        <w:tc>
          <w:tcPr>
            <w:tcW w:w="1911" w:type="dxa"/>
            <w:vMerge/>
            <w:vAlign w:val="center"/>
          </w:tcPr>
          <w:p w:rsidR="002D2CA1" w:rsidRPr="002D2CA1" w:rsidRDefault="002D2CA1" w:rsidP="00C631E1">
            <w:pPr>
              <w:adjustRightInd w:val="0"/>
              <w:rPr>
                <w:rFonts w:ascii="Arial" w:hAnsi="Arial" w:cs="Arial"/>
                <w:bCs/>
                <w:sz w:val="22"/>
                <w:szCs w:val="22"/>
              </w:rPr>
            </w:pPr>
          </w:p>
        </w:tc>
        <w:tc>
          <w:tcPr>
            <w:tcW w:w="1507" w:type="dxa"/>
            <w:vAlign w:val="center"/>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Indirecto</w:t>
            </w:r>
          </w:p>
        </w:tc>
        <w:tc>
          <w:tcPr>
            <w:tcW w:w="713" w:type="dxa"/>
            <w:vAlign w:val="center"/>
          </w:tcPr>
          <w:p w:rsidR="002D2CA1" w:rsidRPr="002D2CA1" w:rsidRDefault="002D2CA1" w:rsidP="00C631E1">
            <w:pPr>
              <w:adjustRightInd w:val="0"/>
              <w:jc w:val="center"/>
              <w:rPr>
                <w:rFonts w:ascii="Arial" w:hAnsi="Arial" w:cs="Arial"/>
                <w:sz w:val="22"/>
                <w:szCs w:val="22"/>
              </w:rPr>
            </w:pPr>
            <w:r w:rsidRPr="002D2CA1">
              <w:rPr>
                <w:rFonts w:ascii="Arial" w:hAnsi="Arial" w:cs="Arial"/>
                <w:sz w:val="22"/>
                <w:szCs w:val="22"/>
              </w:rPr>
              <w:t>1</w:t>
            </w:r>
          </w:p>
        </w:tc>
        <w:tc>
          <w:tcPr>
            <w:tcW w:w="4844" w:type="dxa"/>
          </w:tcPr>
          <w:p w:rsidR="002D2CA1" w:rsidRPr="002D2CA1" w:rsidRDefault="002D2CA1" w:rsidP="00C631E1">
            <w:pPr>
              <w:adjustRightInd w:val="0"/>
              <w:rPr>
                <w:rFonts w:ascii="Arial" w:hAnsi="Arial" w:cs="Arial"/>
                <w:bCs/>
                <w:sz w:val="22"/>
                <w:szCs w:val="22"/>
              </w:rPr>
            </w:pPr>
            <w:r w:rsidRPr="002D2CA1">
              <w:rPr>
                <w:rFonts w:ascii="Arial" w:hAnsi="Arial" w:cs="Arial"/>
                <w:sz w:val="22"/>
                <w:szCs w:val="22"/>
              </w:rPr>
              <w:t>Si la afectación no es causa</w:t>
            </w:r>
            <w:r w:rsidR="000701FD">
              <w:rPr>
                <w:rFonts w:ascii="Arial" w:hAnsi="Arial" w:cs="Arial"/>
                <w:sz w:val="22"/>
                <w:szCs w:val="22"/>
              </w:rPr>
              <w:t>da</w:t>
            </w:r>
            <w:r w:rsidRPr="002D2CA1">
              <w:rPr>
                <w:rFonts w:ascii="Arial" w:hAnsi="Arial" w:cs="Arial"/>
                <w:sz w:val="22"/>
                <w:szCs w:val="22"/>
              </w:rPr>
              <w:t xml:space="preserve"> directamente por la actividad</w:t>
            </w:r>
          </w:p>
        </w:tc>
      </w:tr>
      <w:tr w:rsidR="002D2CA1" w:rsidRPr="002D2CA1" w:rsidTr="002D2CA1">
        <w:trPr>
          <w:trHeight w:val="455"/>
          <w:jc w:val="center"/>
        </w:trPr>
        <w:tc>
          <w:tcPr>
            <w:tcW w:w="1911" w:type="dxa"/>
            <w:vMerge w:val="restart"/>
            <w:vAlign w:val="center"/>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Reversibilidad (RV)</w:t>
            </w:r>
          </w:p>
        </w:tc>
        <w:tc>
          <w:tcPr>
            <w:tcW w:w="1507" w:type="dxa"/>
            <w:vAlign w:val="center"/>
          </w:tcPr>
          <w:p w:rsidR="002D2CA1" w:rsidRPr="002D2CA1" w:rsidRDefault="002D2CA1" w:rsidP="00C631E1">
            <w:pPr>
              <w:spacing w:line="276" w:lineRule="auto"/>
              <w:rPr>
                <w:rFonts w:ascii="Arial" w:hAnsi="Arial" w:cs="Arial"/>
                <w:sz w:val="22"/>
                <w:szCs w:val="22"/>
              </w:rPr>
            </w:pPr>
            <w:r w:rsidRPr="002D2CA1">
              <w:rPr>
                <w:rFonts w:ascii="Arial" w:hAnsi="Arial" w:cs="Arial"/>
                <w:sz w:val="22"/>
                <w:szCs w:val="22"/>
              </w:rPr>
              <w:t>A corto plazo</w:t>
            </w:r>
          </w:p>
        </w:tc>
        <w:tc>
          <w:tcPr>
            <w:tcW w:w="713" w:type="dxa"/>
            <w:vAlign w:val="center"/>
          </w:tcPr>
          <w:p w:rsidR="002D2CA1" w:rsidRPr="002D2CA1" w:rsidRDefault="002D2CA1" w:rsidP="00C631E1">
            <w:pPr>
              <w:adjustRightInd w:val="0"/>
              <w:jc w:val="center"/>
              <w:rPr>
                <w:rFonts w:ascii="Arial" w:hAnsi="Arial" w:cs="Arial"/>
                <w:bCs/>
                <w:sz w:val="22"/>
                <w:szCs w:val="22"/>
              </w:rPr>
            </w:pPr>
            <w:r w:rsidRPr="002D2CA1">
              <w:rPr>
                <w:rFonts w:ascii="Arial" w:hAnsi="Arial" w:cs="Arial"/>
                <w:bCs/>
                <w:sz w:val="22"/>
                <w:szCs w:val="22"/>
              </w:rPr>
              <w:t>1</w:t>
            </w:r>
          </w:p>
        </w:tc>
        <w:tc>
          <w:tcPr>
            <w:tcW w:w="4844" w:type="dxa"/>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El elemento afectado puede regresar a su estado inicial, sin medidas de manejo en menos de un (1) año.</w:t>
            </w:r>
          </w:p>
        </w:tc>
      </w:tr>
      <w:tr w:rsidR="002D2CA1" w:rsidRPr="002D2CA1" w:rsidTr="002D2CA1">
        <w:trPr>
          <w:trHeight w:val="455"/>
          <w:jc w:val="center"/>
        </w:trPr>
        <w:tc>
          <w:tcPr>
            <w:tcW w:w="1911" w:type="dxa"/>
            <w:vMerge/>
            <w:vAlign w:val="center"/>
          </w:tcPr>
          <w:p w:rsidR="002D2CA1" w:rsidRPr="002D2CA1" w:rsidRDefault="002D2CA1" w:rsidP="00C631E1">
            <w:pPr>
              <w:adjustRightInd w:val="0"/>
              <w:rPr>
                <w:rFonts w:ascii="Arial" w:hAnsi="Arial" w:cs="Arial"/>
                <w:bCs/>
                <w:sz w:val="22"/>
                <w:szCs w:val="22"/>
              </w:rPr>
            </w:pPr>
          </w:p>
        </w:tc>
        <w:tc>
          <w:tcPr>
            <w:tcW w:w="1507" w:type="dxa"/>
            <w:vAlign w:val="center"/>
          </w:tcPr>
          <w:p w:rsidR="002D2CA1" w:rsidRPr="002D2CA1" w:rsidRDefault="002D2CA1" w:rsidP="00C631E1">
            <w:pPr>
              <w:spacing w:line="276" w:lineRule="auto"/>
              <w:rPr>
                <w:rFonts w:ascii="Arial" w:hAnsi="Arial" w:cs="Arial"/>
                <w:sz w:val="22"/>
                <w:szCs w:val="22"/>
              </w:rPr>
            </w:pPr>
            <w:r w:rsidRPr="002D2CA1">
              <w:rPr>
                <w:rFonts w:ascii="Arial" w:hAnsi="Arial" w:cs="Arial"/>
                <w:sz w:val="22"/>
                <w:szCs w:val="22"/>
              </w:rPr>
              <w:t>A largo plazo</w:t>
            </w:r>
          </w:p>
        </w:tc>
        <w:tc>
          <w:tcPr>
            <w:tcW w:w="713" w:type="dxa"/>
            <w:vAlign w:val="center"/>
          </w:tcPr>
          <w:p w:rsidR="002D2CA1" w:rsidRPr="002D2CA1" w:rsidRDefault="002D2CA1" w:rsidP="00C631E1">
            <w:pPr>
              <w:adjustRightInd w:val="0"/>
              <w:jc w:val="center"/>
              <w:rPr>
                <w:rFonts w:ascii="Arial" w:hAnsi="Arial" w:cs="Arial"/>
                <w:bCs/>
                <w:sz w:val="22"/>
                <w:szCs w:val="22"/>
              </w:rPr>
            </w:pPr>
            <w:r w:rsidRPr="002D2CA1">
              <w:rPr>
                <w:rFonts w:ascii="Arial" w:hAnsi="Arial" w:cs="Arial"/>
                <w:bCs/>
                <w:sz w:val="22"/>
                <w:szCs w:val="22"/>
              </w:rPr>
              <w:t>3</w:t>
            </w:r>
          </w:p>
        </w:tc>
        <w:tc>
          <w:tcPr>
            <w:tcW w:w="4844" w:type="dxa"/>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El elemento afectado regresa a su estado inicial, sin medidas de manejo, entre uno (1) y diez (10) años.</w:t>
            </w:r>
          </w:p>
        </w:tc>
      </w:tr>
      <w:tr w:rsidR="002D2CA1" w:rsidRPr="002D2CA1" w:rsidTr="002D2CA1">
        <w:trPr>
          <w:trHeight w:val="468"/>
          <w:jc w:val="center"/>
        </w:trPr>
        <w:tc>
          <w:tcPr>
            <w:tcW w:w="1911" w:type="dxa"/>
            <w:vMerge/>
            <w:vAlign w:val="center"/>
          </w:tcPr>
          <w:p w:rsidR="002D2CA1" w:rsidRPr="002D2CA1" w:rsidRDefault="002D2CA1" w:rsidP="00C631E1">
            <w:pPr>
              <w:adjustRightInd w:val="0"/>
              <w:rPr>
                <w:rFonts w:ascii="Arial" w:hAnsi="Arial" w:cs="Arial"/>
                <w:bCs/>
                <w:sz w:val="22"/>
                <w:szCs w:val="22"/>
              </w:rPr>
            </w:pPr>
          </w:p>
        </w:tc>
        <w:tc>
          <w:tcPr>
            <w:tcW w:w="1507" w:type="dxa"/>
            <w:vAlign w:val="center"/>
          </w:tcPr>
          <w:p w:rsidR="002D2CA1" w:rsidRPr="002D2CA1" w:rsidRDefault="002D2CA1" w:rsidP="00C631E1">
            <w:pPr>
              <w:spacing w:line="276" w:lineRule="auto"/>
              <w:rPr>
                <w:rFonts w:ascii="Arial" w:hAnsi="Arial" w:cs="Arial"/>
                <w:sz w:val="22"/>
                <w:szCs w:val="22"/>
              </w:rPr>
            </w:pPr>
            <w:r w:rsidRPr="002D2CA1">
              <w:rPr>
                <w:rFonts w:ascii="Arial" w:hAnsi="Arial" w:cs="Arial"/>
                <w:sz w:val="22"/>
                <w:szCs w:val="22"/>
              </w:rPr>
              <w:t>Irreversible</w:t>
            </w:r>
          </w:p>
        </w:tc>
        <w:tc>
          <w:tcPr>
            <w:tcW w:w="713" w:type="dxa"/>
            <w:vAlign w:val="center"/>
          </w:tcPr>
          <w:p w:rsidR="002D2CA1" w:rsidRPr="002D2CA1" w:rsidRDefault="002D2CA1" w:rsidP="00C631E1">
            <w:pPr>
              <w:adjustRightInd w:val="0"/>
              <w:jc w:val="center"/>
              <w:rPr>
                <w:rFonts w:ascii="Arial" w:hAnsi="Arial" w:cs="Arial"/>
                <w:bCs/>
                <w:sz w:val="22"/>
                <w:szCs w:val="22"/>
              </w:rPr>
            </w:pPr>
            <w:r w:rsidRPr="002D2CA1">
              <w:rPr>
                <w:rFonts w:ascii="Arial" w:hAnsi="Arial" w:cs="Arial"/>
                <w:bCs/>
                <w:sz w:val="22"/>
                <w:szCs w:val="22"/>
              </w:rPr>
              <w:t>6</w:t>
            </w:r>
          </w:p>
        </w:tc>
        <w:tc>
          <w:tcPr>
            <w:tcW w:w="4844" w:type="dxa"/>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El elemento afectado no es posible que regrese naturalmente a su estado inicial.</w:t>
            </w:r>
          </w:p>
        </w:tc>
      </w:tr>
      <w:tr w:rsidR="002D2CA1" w:rsidRPr="002D2CA1" w:rsidTr="002D2CA1">
        <w:trPr>
          <w:trHeight w:val="455"/>
          <w:jc w:val="center"/>
        </w:trPr>
        <w:tc>
          <w:tcPr>
            <w:tcW w:w="1911" w:type="dxa"/>
            <w:vMerge w:val="restart"/>
            <w:vAlign w:val="center"/>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Recuperabilidad (RC)</w:t>
            </w:r>
          </w:p>
        </w:tc>
        <w:tc>
          <w:tcPr>
            <w:tcW w:w="1507" w:type="dxa"/>
            <w:vAlign w:val="center"/>
          </w:tcPr>
          <w:p w:rsidR="002D2CA1" w:rsidRPr="002D2CA1" w:rsidRDefault="002D2CA1" w:rsidP="00C631E1">
            <w:pPr>
              <w:spacing w:line="276" w:lineRule="auto"/>
              <w:rPr>
                <w:rFonts w:ascii="Arial" w:hAnsi="Arial" w:cs="Arial"/>
                <w:sz w:val="22"/>
                <w:szCs w:val="22"/>
              </w:rPr>
            </w:pPr>
            <w:r w:rsidRPr="002D2CA1">
              <w:rPr>
                <w:rFonts w:ascii="Arial" w:hAnsi="Arial" w:cs="Arial"/>
                <w:sz w:val="22"/>
                <w:szCs w:val="22"/>
              </w:rPr>
              <w:t>A corto plazo</w:t>
            </w:r>
          </w:p>
        </w:tc>
        <w:tc>
          <w:tcPr>
            <w:tcW w:w="713" w:type="dxa"/>
            <w:vAlign w:val="center"/>
          </w:tcPr>
          <w:p w:rsidR="002D2CA1" w:rsidRPr="002D2CA1" w:rsidRDefault="002D2CA1" w:rsidP="00C631E1">
            <w:pPr>
              <w:adjustRightInd w:val="0"/>
              <w:jc w:val="center"/>
              <w:rPr>
                <w:rFonts w:ascii="Arial" w:hAnsi="Arial" w:cs="Arial"/>
                <w:bCs/>
                <w:sz w:val="22"/>
                <w:szCs w:val="22"/>
              </w:rPr>
            </w:pPr>
            <w:r w:rsidRPr="002D2CA1">
              <w:rPr>
                <w:rFonts w:ascii="Arial" w:hAnsi="Arial" w:cs="Arial"/>
                <w:bCs/>
                <w:sz w:val="22"/>
                <w:szCs w:val="22"/>
              </w:rPr>
              <w:t>1</w:t>
            </w:r>
          </w:p>
        </w:tc>
        <w:tc>
          <w:tcPr>
            <w:tcW w:w="4844" w:type="dxa"/>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El elemento afectado puede regresar a su estado inicial, con medidas de manejo en menos de un (1) año.</w:t>
            </w:r>
          </w:p>
        </w:tc>
      </w:tr>
      <w:tr w:rsidR="002D2CA1" w:rsidRPr="002D2CA1" w:rsidTr="00E65C7A">
        <w:trPr>
          <w:trHeight w:val="286"/>
          <w:jc w:val="center"/>
        </w:trPr>
        <w:tc>
          <w:tcPr>
            <w:tcW w:w="1911" w:type="dxa"/>
            <w:vMerge/>
            <w:vAlign w:val="center"/>
          </w:tcPr>
          <w:p w:rsidR="002D2CA1" w:rsidRPr="002D2CA1" w:rsidRDefault="002D2CA1" w:rsidP="00C631E1">
            <w:pPr>
              <w:adjustRightInd w:val="0"/>
              <w:rPr>
                <w:rFonts w:ascii="Arial" w:hAnsi="Arial" w:cs="Arial"/>
                <w:bCs/>
                <w:sz w:val="22"/>
                <w:szCs w:val="22"/>
              </w:rPr>
            </w:pPr>
          </w:p>
        </w:tc>
        <w:tc>
          <w:tcPr>
            <w:tcW w:w="1507" w:type="dxa"/>
            <w:vAlign w:val="center"/>
          </w:tcPr>
          <w:p w:rsidR="002D2CA1" w:rsidRPr="002D2CA1" w:rsidRDefault="002D2CA1" w:rsidP="00C631E1">
            <w:pPr>
              <w:spacing w:line="276" w:lineRule="auto"/>
              <w:rPr>
                <w:rFonts w:ascii="Arial" w:hAnsi="Arial" w:cs="Arial"/>
                <w:sz w:val="22"/>
                <w:szCs w:val="22"/>
              </w:rPr>
            </w:pPr>
            <w:r w:rsidRPr="002D2CA1">
              <w:rPr>
                <w:rFonts w:ascii="Arial" w:hAnsi="Arial" w:cs="Arial"/>
                <w:sz w:val="22"/>
                <w:szCs w:val="22"/>
              </w:rPr>
              <w:t>A largo plazo</w:t>
            </w:r>
          </w:p>
        </w:tc>
        <w:tc>
          <w:tcPr>
            <w:tcW w:w="713" w:type="dxa"/>
            <w:vAlign w:val="center"/>
          </w:tcPr>
          <w:p w:rsidR="002D2CA1" w:rsidRPr="002D2CA1" w:rsidRDefault="002D2CA1" w:rsidP="00C631E1">
            <w:pPr>
              <w:adjustRightInd w:val="0"/>
              <w:jc w:val="center"/>
              <w:rPr>
                <w:rFonts w:ascii="Arial" w:hAnsi="Arial" w:cs="Arial"/>
                <w:bCs/>
                <w:sz w:val="22"/>
                <w:szCs w:val="22"/>
              </w:rPr>
            </w:pPr>
            <w:r w:rsidRPr="002D2CA1">
              <w:rPr>
                <w:rFonts w:ascii="Arial" w:hAnsi="Arial" w:cs="Arial"/>
                <w:bCs/>
                <w:sz w:val="22"/>
                <w:szCs w:val="22"/>
              </w:rPr>
              <w:t>3</w:t>
            </w:r>
          </w:p>
        </w:tc>
        <w:tc>
          <w:tcPr>
            <w:tcW w:w="4844" w:type="dxa"/>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El elemento afectado regresa a su estado inicial, con medidas de manejo, entre uno (1) y diez (10) años.</w:t>
            </w:r>
          </w:p>
        </w:tc>
      </w:tr>
      <w:tr w:rsidR="002D2CA1" w:rsidRPr="002D2CA1" w:rsidTr="002D2CA1">
        <w:trPr>
          <w:trHeight w:val="468"/>
          <w:jc w:val="center"/>
        </w:trPr>
        <w:tc>
          <w:tcPr>
            <w:tcW w:w="1911" w:type="dxa"/>
            <w:vMerge/>
            <w:vAlign w:val="center"/>
          </w:tcPr>
          <w:p w:rsidR="002D2CA1" w:rsidRPr="002D2CA1" w:rsidRDefault="002D2CA1" w:rsidP="00C631E1">
            <w:pPr>
              <w:adjustRightInd w:val="0"/>
              <w:rPr>
                <w:rFonts w:ascii="Arial" w:hAnsi="Arial" w:cs="Arial"/>
                <w:bCs/>
                <w:sz w:val="22"/>
                <w:szCs w:val="22"/>
              </w:rPr>
            </w:pPr>
          </w:p>
        </w:tc>
        <w:tc>
          <w:tcPr>
            <w:tcW w:w="1507" w:type="dxa"/>
            <w:vAlign w:val="center"/>
          </w:tcPr>
          <w:p w:rsidR="002D2CA1" w:rsidRPr="002D2CA1" w:rsidRDefault="002D2CA1" w:rsidP="00C631E1">
            <w:pPr>
              <w:spacing w:line="276" w:lineRule="auto"/>
              <w:rPr>
                <w:rFonts w:ascii="Arial" w:hAnsi="Arial" w:cs="Arial"/>
                <w:sz w:val="22"/>
                <w:szCs w:val="22"/>
              </w:rPr>
            </w:pPr>
            <w:r w:rsidRPr="002D2CA1">
              <w:rPr>
                <w:rFonts w:ascii="Arial" w:hAnsi="Arial" w:cs="Arial"/>
                <w:sz w:val="22"/>
                <w:szCs w:val="22"/>
              </w:rPr>
              <w:t>Irrecuperable</w:t>
            </w:r>
          </w:p>
        </w:tc>
        <w:tc>
          <w:tcPr>
            <w:tcW w:w="713" w:type="dxa"/>
            <w:vAlign w:val="center"/>
          </w:tcPr>
          <w:p w:rsidR="002D2CA1" w:rsidRPr="002D2CA1" w:rsidRDefault="002D2CA1" w:rsidP="00C631E1">
            <w:pPr>
              <w:adjustRightInd w:val="0"/>
              <w:jc w:val="center"/>
              <w:rPr>
                <w:rFonts w:ascii="Arial" w:hAnsi="Arial" w:cs="Arial"/>
                <w:bCs/>
                <w:sz w:val="22"/>
                <w:szCs w:val="22"/>
              </w:rPr>
            </w:pPr>
            <w:r w:rsidRPr="002D2CA1">
              <w:rPr>
                <w:rFonts w:ascii="Arial" w:hAnsi="Arial" w:cs="Arial"/>
                <w:bCs/>
                <w:sz w:val="22"/>
                <w:szCs w:val="22"/>
              </w:rPr>
              <w:t>6</w:t>
            </w:r>
          </w:p>
        </w:tc>
        <w:tc>
          <w:tcPr>
            <w:tcW w:w="4844" w:type="dxa"/>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El elemento afectado no es posible que regrese a su estado inicial, ni con medidas de manejo.</w:t>
            </w:r>
          </w:p>
        </w:tc>
      </w:tr>
      <w:tr w:rsidR="002D2CA1" w:rsidRPr="002D2CA1" w:rsidTr="002D2CA1">
        <w:trPr>
          <w:trHeight w:val="441"/>
          <w:jc w:val="center"/>
        </w:trPr>
        <w:tc>
          <w:tcPr>
            <w:tcW w:w="1911" w:type="dxa"/>
            <w:vMerge w:val="restart"/>
            <w:vAlign w:val="center"/>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Sinergia (S)</w:t>
            </w:r>
          </w:p>
        </w:tc>
        <w:tc>
          <w:tcPr>
            <w:tcW w:w="1507" w:type="dxa"/>
            <w:vAlign w:val="center"/>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Simple</w:t>
            </w:r>
          </w:p>
        </w:tc>
        <w:tc>
          <w:tcPr>
            <w:tcW w:w="713" w:type="dxa"/>
            <w:vAlign w:val="center"/>
          </w:tcPr>
          <w:p w:rsidR="002D2CA1" w:rsidRPr="002D2CA1" w:rsidRDefault="002D2CA1" w:rsidP="00C631E1">
            <w:pPr>
              <w:adjustRightInd w:val="0"/>
              <w:jc w:val="center"/>
              <w:rPr>
                <w:rFonts w:ascii="Arial" w:hAnsi="Arial" w:cs="Arial"/>
                <w:bCs/>
                <w:sz w:val="22"/>
                <w:szCs w:val="22"/>
              </w:rPr>
            </w:pPr>
            <w:r w:rsidRPr="002D2CA1">
              <w:rPr>
                <w:rFonts w:ascii="Arial" w:hAnsi="Arial" w:cs="Arial"/>
                <w:bCs/>
                <w:sz w:val="22"/>
                <w:szCs w:val="22"/>
              </w:rPr>
              <w:t>1</w:t>
            </w:r>
          </w:p>
        </w:tc>
        <w:tc>
          <w:tcPr>
            <w:tcW w:w="4844" w:type="dxa"/>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El efecto presentado es independiente de otros que se manifiestan.</w:t>
            </w:r>
          </w:p>
        </w:tc>
      </w:tr>
      <w:tr w:rsidR="002D2CA1" w:rsidRPr="002D2CA1" w:rsidTr="002D2CA1">
        <w:trPr>
          <w:trHeight w:val="468"/>
          <w:jc w:val="center"/>
        </w:trPr>
        <w:tc>
          <w:tcPr>
            <w:tcW w:w="1911" w:type="dxa"/>
            <w:vMerge/>
            <w:vAlign w:val="center"/>
          </w:tcPr>
          <w:p w:rsidR="002D2CA1" w:rsidRPr="002D2CA1" w:rsidRDefault="002D2CA1" w:rsidP="00C631E1">
            <w:pPr>
              <w:adjustRightInd w:val="0"/>
              <w:rPr>
                <w:rFonts w:ascii="Arial" w:hAnsi="Arial" w:cs="Arial"/>
                <w:bCs/>
                <w:sz w:val="22"/>
                <w:szCs w:val="22"/>
              </w:rPr>
            </w:pPr>
          </w:p>
        </w:tc>
        <w:tc>
          <w:tcPr>
            <w:tcW w:w="1507" w:type="dxa"/>
            <w:vAlign w:val="center"/>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Sinérgico</w:t>
            </w:r>
          </w:p>
        </w:tc>
        <w:tc>
          <w:tcPr>
            <w:tcW w:w="713" w:type="dxa"/>
            <w:vAlign w:val="center"/>
          </w:tcPr>
          <w:p w:rsidR="002D2CA1" w:rsidRPr="002D2CA1" w:rsidRDefault="002D2CA1" w:rsidP="00C631E1">
            <w:pPr>
              <w:adjustRightInd w:val="0"/>
              <w:jc w:val="center"/>
              <w:rPr>
                <w:rFonts w:ascii="Arial" w:hAnsi="Arial" w:cs="Arial"/>
                <w:bCs/>
                <w:sz w:val="22"/>
                <w:szCs w:val="22"/>
              </w:rPr>
            </w:pPr>
            <w:r w:rsidRPr="002D2CA1">
              <w:rPr>
                <w:rFonts w:ascii="Arial" w:hAnsi="Arial" w:cs="Arial"/>
                <w:bCs/>
                <w:sz w:val="22"/>
                <w:szCs w:val="22"/>
              </w:rPr>
              <w:t>6</w:t>
            </w:r>
          </w:p>
        </w:tc>
        <w:tc>
          <w:tcPr>
            <w:tcW w:w="4844" w:type="dxa"/>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 xml:space="preserve">El efecto presentado se deriva de dos (2) o más efectos presentados. </w:t>
            </w:r>
          </w:p>
        </w:tc>
      </w:tr>
      <w:tr w:rsidR="002D2CA1" w:rsidRPr="002D2CA1" w:rsidTr="002D2CA1">
        <w:trPr>
          <w:trHeight w:val="468"/>
          <w:jc w:val="center"/>
        </w:trPr>
        <w:tc>
          <w:tcPr>
            <w:tcW w:w="1911" w:type="dxa"/>
            <w:vMerge w:val="restart"/>
            <w:vAlign w:val="center"/>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Acumulativo (AC)</w:t>
            </w:r>
          </w:p>
        </w:tc>
        <w:tc>
          <w:tcPr>
            <w:tcW w:w="1507" w:type="dxa"/>
            <w:vAlign w:val="center"/>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Simple</w:t>
            </w:r>
          </w:p>
        </w:tc>
        <w:tc>
          <w:tcPr>
            <w:tcW w:w="713" w:type="dxa"/>
            <w:vAlign w:val="center"/>
          </w:tcPr>
          <w:p w:rsidR="002D2CA1" w:rsidRPr="002D2CA1" w:rsidRDefault="002D2CA1" w:rsidP="00C631E1">
            <w:pPr>
              <w:adjustRightInd w:val="0"/>
              <w:jc w:val="center"/>
              <w:rPr>
                <w:rFonts w:ascii="Arial" w:hAnsi="Arial" w:cs="Arial"/>
                <w:bCs/>
                <w:sz w:val="22"/>
                <w:szCs w:val="22"/>
              </w:rPr>
            </w:pPr>
            <w:r w:rsidRPr="002D2CA1">
              <w:rPr>
                <w:rFonts w:ascii="Arial" w:hAnsi="Arial" w:cs="Arial"/>
                <w:bCs/>
                <w:sz w:val="22"/>
                <w:szCs w:val="22"/>
              </w:rPr>
              <w:t>1</w:t>
            </w:r>
          </w:p>
        </w:tc>
        <w:tc>
          <w:tcPr>
            <w:tcW w:w="4844" w:type="dxa"/>
          </w:tcPr>
          <w:p w:rsidR="002D2CA1" w:rsidRPr="002D2CA1" w:rsidRDefault="002D2CA1" w:rsidP="0032663E">
            <w:pPr>
              <w:adjustRightInd w:val="0"/>
              <w:rPr>
                <w:rFonts w:ascii="Arial" w:hAnsi="Arial" w:cs="Arial"/>
                <w:bCs/>
                <w:sz w:val="22"/>
                <w:szCs w:val="22"/>
              </w:rPr>
            </w:pPr>
            <w:r w:rsidRPr="002D2CA1">
              <w:rPr>
                <w:rFonts w:ascii="Arial" w:hAnsi="Arial" w:cs="Arial"/>
                <w:bCs/>
                <w:sz w:val="22"/>
                <w:szCs w:val="22"/>
              </w:rPr>
              <w:t>El efecto que se manifiesta sobre una variable, no se incrementa o induce a otros efectos.</w:t>
            </w:r>
          </w:p>
        </w:tc>
      </w:tr>
      <w:tr w:rsidR="002D2CA1" w:rsidRPr="002D2CA1" w:rsidTr="002D2CA1">
        <w:trPr>
          <w:trHeight w:val="468"/>
          <w:jc w:val="center"/>
        </w:trPr>
        <w:tc>
          <w:tcPr>
            <w:tcW w:w="1911" w:type="dxa"/>
            <w:vMerge/>
            <w:vAlign w:val="center"/>
          </w:tcPr>
          <w:p w:rsidR="002D2CA1" w:rsidRPr="002D2CA1" w:rsidRDefault="002D2CA1" w:rsidP="00C631E1">
            <w:pPr>
              <w:adjustRightInd w:val="0"/>
              <w:rPr>
                <w:rFonts w:ascii="Arial" w:hAnsi="Arial" w:cs="Arial"/>
                <w:bCs/>
                <w:sz w:val="22"/>
                <w:szCs w:val="22"/>
              </w:rPr>
            </w:pPr>
          </w:p>
        </w:tc>
        <w:tc>
          <w:tcPr>
            <w:tcW w:w="1507" w:type="dxa"/>
            <w:vAlign w:val="center"/>
          </w:tcPr>
          <w:p w:rsidR="002D2CA1" w:rsidRPr="002D2CA1" w:rsidRDefault="002D2CA1" w:rsidP="00C631E1">
            <w:pPr>
              <w:adjustRightInd w:val="0"/>
              <w:rPr>
                <w:rFonts w:ascii="Arial" w:hAnsi="Arial" w:cs="Arial"/>
                <w:bCs/>
                <w:sz w:val="22"/>
                <w:szCs w:val="22"/>
              </w:rPr>
            </w:pPr>
            <w:r w:rsidRPr="002D2CA1">
              <w:rPr>
                <w:rFonts w:ascii="Arial" w:hAnsi="Arial" w:cs="Arial"/>
                <w:bCs/>
                <w:sz w:val="22"/>
                <w:szCs w:val="22"/>
              </w:rPr>
              <w:t>Acumulativo</w:t>
            </w:r>
          </w:p>
        </w:tc>
        <w:tc>
          <w:tcPr>
            <w:tcW w:w="713" w:type="dxa"/>
            <w:vAlign w:val="center"/>
          </w:tcPr>
          <w:p w:rsidR="002D2CA1" w:rsidRPr="002D2CA1" w:rsidRDefault="002D2CA1" w:rsidP="00C631E1">
            <w:pPr>
              <w:adjustRightInd w:val="0"/>
              <w:jc w:val="center"/>
              <w:rPr>
                <w:rFonts w:ascii="Arial" w:hAnsi="Arial" w:cs="Arial"/>
                <w:bCs/>
                <w:sz w:val="22"/>
                <w:szCs w:val="22"/>
              </w:rPr>
            </w:pPr>
            <w:r w:rsidRPr="002D2CA1">
              <w:rPr>
                <w:rFonts w:ascii="Arial" w:hAnsi="Arial" w:cs="Arial"/>
                <w:bCs/>
                <w:sz w:val="22"/>
                <w:szCs w:val="22"/>
              </w:rPr>
              <w:t>6</w:t>
            </w:r>
          </w:p>
        </w:tc>
        <w:tc>
          <w:tcPr>
            <w:tcW w:w="4844" w:type="dxa"/>
          </w:tcPr>
          <w:p w:rsidR="002D2CA1" w:rsidRPr="002D2CA1" w:rsidRDefault="002D2CA1" w:rsidP="0032663E">
            <w:pPr>
              <w:adjustRightInd w:val="0"/>
              <w:rPr>
                <w:rFonts w:ascii="Arial" w:hAnsi="Arial" w:cs="Arial"/>
                <w:bCs/>
                <w:sz w:val="22"/>
                <w:szCs w:val="22"/>
              </w:rPr>
            </w:pPr>
            <w:r w:rsidRPr="002D2CA1">
              <w:rPr>
                <w:rFonts w:ascii="Arial" w:hAnsi="Arial" w:cs="Arial"/>
                <w:bCs/>
                <w:sz w:val="22"/>
                <w:szCs w:val="22"/>
              </w:rPr>
              <w:t>El efecto que se manifiesta sobre una variable, incrementa progresivamente su afectación o induce a otros efectos.</w:t>
            </w:r>
          </w:p>
        </w:tc>
      </w:tr>
    </w:tbl>
    <w:p w:rsidR="002D2CA1" w:rsidRPr="002D2CA1" w:rsidRDefault="002D2CA1" w:rsidP="002D2CA1">
      <w:pPr>
        <w:pStyle w:val="Caption"/>
        <w:rPr>
          <w:rStyle w:val="Strong"/>
          <w:b w:val="0"/>
        </w:rPr>
      </w:pPr>
      <w:r w:rsidRPr="002D2CA1">
        <w:rPr>
          <w:rStyle w:val="Strong"/>
          <w:b w:val="0"/>
        </w:rPr>
        <w:t xml:space="preserve">Fuente: Metodología ad-hoc. </w:t>
      </w:r>
      <w:r>
        <w:rPr>
          <w:rStyle w:val="Strong"/>
          <w:b w:val="0"/>
        </w:rPr>
        <w:t>Elaboración propia</w:t>
      </w:r>
      <w:r w:rsidRPr="002D2CA1">
        <w:rPr>
          <w:rStyle w:val="Strong"/>
          <w:b w:val="0"/>
        </w:rPr>
        <w:t>, 201</w:t>
      </w:r>
      <w:r>
        <w:rPr>
          <w:rStyle w:val="Strong"/>
          <w:b w:val="0"/>
        </w:rPr>
        <w:t>7</w:t>
      </w:r>
      <w:r w:rsidRPr="002D2CA1">
        <w:rPr>
          <w:rStyle w:val="Strong"/>
          <w:b w:val="0"/>
        </w:rPr>
        <w:t xml:space="preserve">. </w:t>
      </w:r>
    </w:p>
    <w:p w:rsidR="008B2CFD" w:rsidRDefault="008B2CFD" w:rsidP="008B2CFD">
      <w:pPr>
        <w:rPr>
          <w:lang w:val="es-ES_tradnl"/>
        </w:rPr>
      </w:pPr>
    </w:p>
    <w:p w:rsidR="002D2CA1" w:rsidRPr="002D2CA1" w:rsidRDefault="002D2CA1" w:rsidP="002D2CA1">
      <w:pPr>
        <w:jc w:val="both"/>
        <w:rPr>
          <w:rFonts w:ascii="Arial" w:hAnsi="Arial" w:cs="Arial"/>
          <w:sz w:val="24"/>
        </w:rPr>
      </w:pPr>
      <w:r w:rsidRPr="002D2CA1">
        <w:rPr>
          <w:rFonts w:ascii="Arial" w:hAnsi="Arial" w:cs="Arial"/>
          <w:sz w:val="24"/>
        </w:rPr>
        <w:t>Mediante la sumatoria de los criterios anteriormente definidos, se determina la importancia para cada impacto. El valor para el criterio de reversibilidad se multiplica por 2, teniendo en cuenta que este criterio, se considera relevante para la determinación de la importancia de un impacto teniendo en cuenta las condiciones actuales de la zona del proyecto.</w:t>
      </w:r>
    </w:p>
    <w:p w:rsidR="002D2CA1" w:rsidRPr="002D2CA1" w:rsidRDefault="002D2CA1" w:rsidP="002D2CA1">
      <w:pPr>
        <w:jc w:val="both"/>
        <w:rPr>
          <w:rFonts w:ascii="Arial" w:hAnsi="Arial" w:cs="Arial"/>
          <w:sz w:val="24"/>
        </w:rPr>
      </w:pPr>
      <w:r w:rsidRPr="002D2CA1">
        <w:rPr>
          <w:rFonts w:ascii="Arial" w:hAnsi="Arial" w:cs="Arial"/>
          <w:sz w:val="24"/>
        </w:rPr>
        <w:t xml:space="preserve"> </w:t>
      </w:r>
    </w:p>
    <w:p w:rsidR="002D2CA1" w:rsidRPr="002D2CA1" w:rsidRDefault="002D2CA1" w:rsidP="002D2CA1">
      <w:pPr>
        <w:jc w:val="both"/>
        <w:rPr>
          <w:rFonts w:ascii="Arial" w:hAnsi="Arial" w:cs="Arial"/>
          <w:sz w:val="24"/>
        </w:rPr>
      </w:pPr>
      <w:r w:rsidRPr="002D2CA1">
        <w:rPr>
          <w:rFonts w:ascii="Arial" w:hAnsi="Arial" w:cs="Arial"/>
          <w:sz w:val="24"/>
        </w:rPr>
        <w:t>De acuerdo con lo anterior, se establece la siguiente ecuación:</w:t>
      </w:r>
    </w:p>
    <w:p w:rsidR="002D2CA1" w:rsidRPr="002D2CA1" w:rsidRDefault="002D2CA1" w:rsidP="002D2CA1">
      <w:pPr>
        <w:jc w:val="both"/>
        <w:rPr>
          <w:rFonts w:ascii="Arial" w:hAnsi="Arial" w:cs="Arial"/>
          <w:sz w:val="24"/>
        </w:rPr>
      </w:pPr>
    </w:p>
    <w:tbl>
      <w:tblPr>
        <w:tblStyle w:val="TableGrid"/>
        <w:tblW w:w="0" w:type="auto"/>
        <w:jc w:val="center"/>
        <w:tblBorders>
          <w:top w:val="thinThickLargeGap" w:sz="24" w:space="0" w:color="auto"/>
          <w:left w:val="thinThickLargeGap" w:sz="24" w:space="0" w:color="auto"/>
          <w:bottom w:val="thinThickLargeGap" w:sz="24" w:space="0" w:color="auto"/>
          <w:right w:val="thinThickLargeGap" w:sz="24" w:space="0" w:color="auto"/>
          <w:insideH w:val="thinThickLargeGap" w:sz="24" w:space="0" w:color="auto"/>
          <w:insideV w:val="thinThickLargeGap" w:sz="24" w:space="0" w:color="auto"/>
        </w:tblBorders>
        <w:tblLook w:val="04A0" w:firstRow="1" w:lastRow="0" w:firstColumn="1" w:lastColumn="0" w:noHBand="0" w:noVBand="1"/>
      </w:tblPr>
      <w:tblGrid>
        <w:gridCol w:w="7151"/>
      </w:tblGrid>
      <w:tr w:rsidR="002D2CA1" w:rsidRPr="007F2B7F" w:rsidTr="002D2CA1">
        <w:trPr>
          <w:trHeight w:val="618"/>
          <w:jc w:val="center"/>
        </w:trPr>
        <w:tc>
          <w:tcPr>
            <w:tcW w:w="7151" w:type="dxa"/>
            <w:vAlign w:val="center"/>
          </w:tcPr>
          <w:p w:rsidR="002D2CA1" w:rsidRPr="00343575" w:rsidRDefault="002D2CA1" w:rsidP="002D2CA1">
            <w:pPr>
              <w:jc w:val="center"/>
              <w:rPr>
                <w:rFonts w:ascii="Arial" w:hAnsi="Arial" w:cs="Arial"/>
                <w:b/>
                <w:sz w:val="24"/>
                <w:lang w:val="pt-BR"/>
              </w:rPr>
            </w:pPr>
            <w:proofErr w:type="spellStart"/>
            <w:r w:rsidRPr="00343575">
              <w:rPr>
                <w:rFonts w:ascii="Arial" w:hAnsi="Arial" w:cs="Arial"/>
                <w:b/>
                <w:sz w:val="24"/>
                <w:lang w:val="pt-BR"/>
              </w:rPr>
              <w:t>Importancia</w:t>
            </w:r>
            <w:proofErr w:type="spellEnd"/>
            <w:r w:rsidRPr="00343575">
              <w:rPr>
                <w:rFonts w:ascii="Arial" w:hAnsi="Arial" w:cs="Arial"/>
                <w:b/>
                <w:sz w:val="24"/>
                <w:lang w:val="pt-BR"/>
              </w:rPr>
              <w:t xml:space="preserve"> (I) = (+/-)N (AA+TI+2RV+RC+S+AC)</w:t>
            </w:r>
          </w:p>
        </w:tc>
      </w:tr>
    </w:tbl>
    <w:p w:rsidR="002D2CA1" w:rsidRPr="00343575" w:rsidRDefault="002D2CA1" w:rsidP="002D2CA1">
      <w:pPr>
        <w:jc w:val="both"/>
        <w:rPr>
          <w:rFonts w:ascii="Arial" w:hAnsi="Arial" w:cs="Arial"/>
          <w:sz w:val="24"/>
          <w:lang w:val="pt-BR"/>
        </w:rPr>
      </w:pPr>
    </w:p>
    <w:p w:rsidR="002D2CA1" w:rsidRPr="002D2CA1" w:rsidRDefault="002D2CA1" w:rsidP="002D2CA1">
      <w:pPr>
        <w:jc w:val="both"/>
        <w:rPr>
          <w:rFonts w:ascii="Arial" w:hAnsi="Arial" w:cs="Arial"/>
          <w:sz w:val="24"/>
        </w:rPr>
      </w:pPr>
      <w:r w:rsidRPr="002D2CA1">
        <w:rPr>
          <w:rFonts w:ascii="Arial" w:hAnsi="Arial" w:cs="Arial"/>
          <w:sz w:val="24"/>
        </w:rPr>
        <w:t>Considerando los posibles resultados obtenidos de la anterior ecuación, el menor valor posible es 7, que corresponde a un impacto mínimo, y el valor más alto sería 42, que corresponde al máximo impacto.</w:t>
      </w:r>
    </w:p>
    <w:p w:rsidR="002D2CA1" w:rsidRPr="002D2CA1" w:rsidRDefault="002D2CA1" w:rsidP="002D2CA1">
      <w:pPr>
        <w:jc w:val="both"/>
        <w:rPr>
          <w:rFonts w:ascii="Arial" w:hAnsi="Arial" w:cs="Arial"/>
          <w:sz w:val="24"/>
        </w:rPr>
      </w:pPr>
    </w:p>
    <w:p w:rsidR="002D2CA1" w:rsidRPr="002D2CA1" w:rsidRDefault="002D2CA1" w:rsidP="002D2CA1">
      <w:pPr>
        <w:jc w:val="both"/>
        <w:rPr>
          <w:rFonts w:ascii="Arial" w:hAnsi="Arial" w:cs="Arial"/>
          <w:sz w:val="24"/>
        </w:rPr>
      </w:pPr>
      <w:r w:rsidRPr="002D2CA1">
        <w:rPr>
          <w:rFonts w:ascii="Arial" w:hAnsi="Arial" w:cs="Arial"/>
          <w:sz w:val="24"/>
        </w:rPr>
        <w:t>Partiendo de los valores mínimo y máximo, se establecieron rangos que permiten definir la importancia del impacto como irrelevante, moderado o severo si es de carácter negativo; si es de carácter positivo, se puede establecer como no importante, importante o muy importante. En la siguiente tabla se presentan los valores para determinar el grado de importancia de un impacto.</w:t>
      </w:r>
    </w:p>
    <w:p w:rsidR="002D2CA1" w:rsidRDefault="002D2CA1" w:rsidP="002D2CA1">
      <w:pPr>
        <w:adjustRightInd w:val="0"/>
        <w:rPr>
          <w:bCs/>
        </w:rPr>
      </w:pPr>
    </w:p>
    <w:p w:rsidR="00085B22" w:rsidRDefault="00085B22" w:rsidP="002D2CA1">
      <w:pPr>
        <w:adjustRightInd w:val="0"/>
        <w:rPr>
          <w:bCs/>
        </w:rPr>
      </w:pPr>
    </w:p>
    <w:p w:rsidR="00085B22" w:rsidRDefault="00085B22" w:rsidP="002D2CA1">
      <w:pPr>
        <w:adjustRightInd w:val="0"/>
        <w:rPr>
          <w:bCs/>
        </w:rPr>
      </w:pPr>
    </w:p>
    <w:p w:rsidR="002D2CA1" w:rsidRPr="00252B20" w:rsidRDefault="002D2CA1" w:rsidP="002D2CA1">
      <w:pPr>
        <w:pStyle w:val="Caption"/>
      </w:pPr>
      <w:bookmarkStart w:id="93" w:name="_Toc478381403"/>
      <w:bookmarkStart w:id="94" w:name="_Toc494827767"/>
      <w:r>
        <w:t xml:space="preserve">Tabla </w:t>
      </w:r>
      <w:r w:rsidR="007F2B7F">
        <w:fldChar w:fldCharType="begin"/>
      </w:r>
      <w:r w:rsidR="007F2B7F">
        <w:instrText xml:space="preserve"> SEQ Tabla \* ARABIC </w:instrText>
      </w:r>
      <w:r w:rsidR="007F2B7F">
        <w:fldChar w:fldCharType="separate"/>
      </w:r>
      <w:r w:rsidR="002712AE">
        <w:rPr>
          <w:noProof/>
        </w:rPr>
        <w:t>17</w:t>
      </w:r>
      <w:r w:rsidR="007F2B7F">
        <w:rPr>
          <w:noProof/>
        </w:rPr>
        <w:fldChar w:fldCharType="end"/>
      </w:r>
      <w:r w:rsidRPr="00252B20">
        <w:t xml:space="preserve">. </w:t>
      </w:r>
      <w:r w:rsidRPr="009F08B0">
        <w:t xml:space="preserve">Rango de </w:t>
      </w:r>
      <w:r w:rsidR="0044696D">
        <w:t>I</w:t>
      </w:r>
      <w:r w:rsidRPr="009F08B0">
        <w:t xml:space="preserve">mportancia de los </w:t>
      </w:r>
      <w:r w:rsidR="0044696D">
        <w:t>I</w:t>
      </w:r>
      <w:r w:rsidRPr="009F08B0">
        <w:t>mpactos.</w:t>
      </w:r>
      <w:bookmarkEnd w:id="93"/>
      <w:bookmarkEnd w:id="94"/>
    </w:p>
    <w:p w:rsidR="002D2CA1" w:rsidRPr="001F763A" w:rsidRDefault="002D2CA1" w:rsidP="002D2CA1">
      <w:pPr>
        <w:adjustRightInd w:val="0"/>
        <w:rPr>
          <w:bCs/>
        </w:rPr>
      </w:pPr>
    </w:p>
    <w:tbl>
      <w:tblPr>
        <w:tblStyle w:val="TableGrid"/>
        <w:tblW w:w="0" w:type="auto"/>
        <w:jc w:val="center"/>
        <w:tblLook w:val="04A0" w:firstRow="1" w:lastRow="0" w:firstColumn="1" w:lastColumn="0" w:noHBand="0" w:noVBand="1"/>
      </w:tblPr>
      <w:tblGrid>
        <w:gridCol w:w="2419"/>
        <w:gridCol w:w="2946"/>
        <w:gridCol w:w="2052"/>
      </w:tblGrid>
      <w:tr w:rsidR="002D2CA1" w:rsidRPr="003D7457" w:rsidTr="00C631E1">
        <w:trPr>
          <w:trHeight w:val="296"/>
          <w:jc w:val="center"/>
        </w:trPr>
        <w:tc>
          <w:tcPr>
            <w:tcW w:w="2419" w:type="dxa"/>
            <w:vMerge w:val="restart"/>
            <w:shd w:val="clear" w:color="auto" w:fill="D9D9D9" w:themeFill="background1" w:themeFillShade="D9"/>
            <w:vAlign w:val="center"/>
          </w:tcPr>
          <w:p w:rsidR="002D2CA1" w:rsidRPr="003D7457" w:rsidRDefault="002D2CA1" w:rsidP="00C631E1">
            <w:pPr>
              <w:adjustRightInd w:val="0"/>
              <w:jc w:val="center"/>
              <w:rPr>
                <w:rFonts w:ascii="Arial" w:hAnsi="Arial" w:cs="Arial"/>
                <w:b/>
                <w:bCs/>
                <w:sz w:val="22"/>
              </w:rPr>
            </w:pPr>
            <w:r w:rsidRPr="003D7457">
              <w:rPr>
                <w:rFonts w:ascii="Arial" w:hAnsi="Arial" w:cs="Arial"/>
                <w:b/>
                <w:bCs/>
                <w:sz w:val="22"/>
              </w:rPr>
              <w:t>Importancia del Impacto</w:t>
            </w:r>
          </w:p>
        </w:tc>
        <w:tc>
          <w:tcPr>
            <w:tcW w:w="4998" w:type="dxa"/>
            <w:gridSpan w:val="2"/>
            <w:shd w:val="clear" w:color="auto" w:fill="D9D9D9" w:themeFill="background1" w:themeFillShade="D9"/>
            <w:vAlign w:val="center"/>
          </w:tcPr>
          <w:p w:rsidR="002D2CA1" w:rsidRPr="003D7457" w:rsidRDefault="002D2CA1" w:rsidP="00C631E1">
            <w:pPr>
              <w:adjustRightInd w:val="0"/>
              <w:jc w:val="center"/>
              <w:rPr>
                <w:rFonts w:ascii="Arial" w:hAnsi="Arial" w:cs="Arial"/>
                <w:b/>
                <w:bCs/>
                <w:sz w:val="22"/>
              </w:rPr>
            </w:pPr>
            <w:r w:rsidRPr="003D7457">
              <w:rPr>
                <w:rFonts w:ascii="Arial" w:hAnsi="Arial" w:cs="Arial"/>
                <w:b/>
                <w:bCs/>
                <w:sz w:val="22"/>
              </w:rPr>
              <w:t>CARÁCTER NEGATIVO (-)</w:t>
            </w:r>
          </w:p>
        </w:tc>
      </w:tr>
      <w:tr w:rsidR="002D2CA1" w:rsidRPr="003D7457" w:rsidTr="00C631E1">
        <w:trPr>
          <w:trHeight w:val="441"/>
          <w:jc w:val="center"/>
        </w:trPr>
        <w:tc>
          <w:tcPr>
            <w:tcW w:w="2419" w:type="dxa"/>
            <w:vMerge/>
            <w:shd w:val="clear" w:color="auto" w:fill="D9D9D9" w:themeFill="background1" w:themeFillShade="D9"/>
            <w:vAlign w:val="center"/>
          </w:tcPr>
          <w:p w:rsidR="002D2CA1" w:rsidRPr="003D7457" w:rsidRDefault="002D2CA1" w:rsidP="00C631E1">
            <w:pPr>
              <w:adjustRightInd w:val="0"/>
              <w:rPr>
                <w:rFonts w:ascii="Arial" w:hAnsi="Arial" w:cs="Arial"/>
                <w:bCs/>
                <w:sz w:val="22"/>
              </w:rPr>
            </w:pPr>
          </w:p>
        </w:tc>
        <w:tc>
          <w:tcPr>
            <w:tcW w:w="2946" w:type="dxa"/>
            <w:shd w:val="clear" w:color="auto" w:fill="C5E0B3" w:themeFill="accent6" w:themeFillTint="66"/>
            <w:vAlign w:val="center"/>
          </w:tcPr>
          <w:p w:rsidR="002D2CA1" w:rsidRPr="003D7457" w:rsidRDefault="002D2CA1" w:rsidP="00C631E1">
            <w:pPr>
              <w:adjustRightInd w:val="0"/>
              <w:rPr>
                <w:rFonts w:ascii="Arial" w:hAnsi="Arial" w:cs="Arial"/>
                <w:bCs/>
                <w:sz w:val="22"/>
              </w:rPr>
            </w:pPr>
            <w:r w:rsidRPr="003D7457">
              <w:rPr>
                <w:rFonts w:ascii="Arial" w:hAnsi="Arial" w:cs="Arial"/>
                <w:bCs/>
                <w:sz w:val="22"/>
              </w:rPr>
              <w:t>Irrelevante</w:t>
            </w:r>
          </w:p>
        </w:tc>
        <w:tc>
          <w:tcPr>
            <w:tcW w:w="2052" w:type="dxa"/>
            <w:shd w:val="clear" w:color="auto" w:fill="C5E0B3" w:themeFill="accent6" w:themeFillTint="66"/>
            <w:vAlign w:val="center"/>
          </w:tcPr>
          <w:p w:rsidR="002D2CA1" w:rsidRPr="003D7457" w:rsidRDefault="002D2CA1" w:rsidP="00C631E1">
            <w:pPr>
              <w:adjustRightInd w:val="0"/>
              <w:jc w:val="center"/>
              <w:rPr>
                <w:rFonts w:ascii="Arial" w:hAnsi="Arial" w:cs="Arial"/>
                <w:bCs/>
                <w:sz w:val="22"/>
              </w:rPr>
            </w:pPr>
            <w:r w:rsidRPr="003D7457">
              <w:rPr>
                <w:rFonts w:ascii="Arial" w:hAnsi="Arial" w:cs="Arial"/>
                <w:bCs/>
                <w:sz w:val="22"/>
              </w:rPr>
              <w:t>7 - 18</w:t>
            </w:r>
          </w:p>
        </w:tc>
      </w:tr>
      <w:tr w:rsidR="002D2CA1" w:rsidRPr="003D7457" w:rsidTr="00155BAF">
        <w:trPr>
          <w:trHeight w:val="358"/>
          <w:jc w:val="center"/>
        </w:trPr>
        <w:tc>
          <w:tcPr>
            <w:tcW w:w="2419" w:type="dxa"/>
            <w:vMerge/>
            <w:shd w:val="clear" w:color="auto" w:fill="D9D9D9" w:themeFill="background1" w:themeFillShade="D9"/>
            <w:vAlign w:val="center"/>
          </w:tcPr>
          <w:p w:rsidR="002D2CA1" w:rsidRPr="003D7457" w:rsidRDefault="002D2CA1" w:rsidP="00C631E1">
            <w:pPr>
              <w:adjustRightInd w:val="0"/>
              <w:rPr>
                <w:rFonts w:ascii="Arial" w:hAnsi="Arial" w:cs="Arial"/>
                <w:bCs/>
                <w:sz w:val="22"/>
              </w:rPr>
            </w:pPr>
          </w:p>
        </w:tc>
        <w:tc>
          <w:tcPr>
            <w:tcW w:w="2946" w:type="dxa"/>
            <w:shd w:val="clear" w:color="auto" w:fill="DBDBDB" w:themeFill="accent3" w:themeFillTint="66"/>
            <w:vAlign w:val="center"/>
          </w:tcPr>
          <w:p w:rsidR="002D2CA1" w:rsidRPr="003D7457" w:rsidRDefault="002D2CA1" w:rsidP="00C631E1">
            <w:pPr>
              <w:adjustRightInd w:val="0"/>
              <w:rPr>
                <w:rFonts w:ascii="Arial" w:hAnsi="Arial" w:cs="Arial"/>
                <w:bCs/>
                <w:sz w:val="22"/>
              </w:rPr>
            </w:pPr>
            <w:r w:rsidRPr="003D7457">
              <w:rPr>
                <w:rFonts w:ascii="Arial" w:hAnsi="Arial" w:cs="Arial"/>
                <w:bCs/>
                <w:sz w:val="22"/>
              </w:rPr>
              <w:t>Moderado</w:t>
            </w:r>
          </w:p>
        </w:tc>
        <w:tc>
          <w:tcPr>
            <w:tcW w:w="2052" w:type="dxa"/>
            <w:shd w:val="clear" w:color="auto" w:fill="DBDBDB" w:themeFill="accent3" w:themeFillTint="66"/>
            <w:vAlign w:val="center"/>
          </w:tcPr>
          <w:p w:rsidR="002D2CA1" w:rsidRPr="003D7457" w:rsidRDefault="002D2CA1" w:rsidP="00C631E1">
            <w:pPr>
              <w:adjustRightInd w:val="0"/>
              <w:jc w:val="center"/>
              <w:rPr>
                <w:rFonts w:ascii="Arial" w:hAnsi="Arial" w:cs="Arial"/>
                <w:bCs/>
                <w:sz w:val="22"/>
              </w:rPr>
            </w:pPr>
            <w:r w:rsidRPr="003D7457">
              <w:rPr>
                <w:rFonts w:ascii="Arial" w:hAnsi="Arial" w:cs="Arial"/>
                <w:bCs/>
                <w:sz w:val="22"/>
              </w:rPr>
              <w:t>19 - 30</w:t>
            </w:r>
          </w:p>
        </w:tc>
      </w:tr>
      <w:tr w:rsidR="002D2CA1" w:rsidRPr="003D7457" w:rsidTr="00C631E1">
        <w:trPr>
          <w:trHeight w:val="314"/>
          <w:jc w:val="center"/>
        </w:trPr>
        <w:tc>
          <w:tcPr>
            <w:tcW w:w="2419" w:type="dxa"/>
            <w:vMerge/>
            <w:shd w:val="clear" w:color="auto" w:fill="D9D9D9" w:themeFill="background1" w:themeFillShade="D9"/>
            <w:vAlign w:val="center"/>
          </w:tcPr>
          <w:p w:rsidR="002D2CA1" w:rsidRPr="003D7457" w:rsidRDefault="002D2CA1" w:rsidP="00C631E1">
            <w:pPr>
              <w:adjustRightInd w:val="0"/>
              <w:rPr>
                <w:rFonts w:ascii="Arial" w:hAnsi="Arial" w:cs="Arial"/>
                <w:bCs/>
                <w:sz w:val="22"/>
              </w:rPr>
            </w:pPr>
          </w:p>
        </w:tc>
        <w:tc>
          <w:tcPr>
            <w:tcW w:w="2946" w:type="dxa"/>
            <w:shd w:val="clear" w:color="auto" w:fill="FF0000"/>
            <w:vAlign w:val="center"/>
          </w:tcPr>
          <w:p w:rsidR="002D2CA1" w:rsidRPr="003D7457" w:rsidRDefault="002D2CA1" w:rsidP="00C631E1">
            <w:pPr>
              <w:adjustRightInd w:val="0"/>
              <w:rPr>
                <w:rFonts w:ascii="Arial" w:hAnsi="Arial" w:cs="Arial"/>
                <w:bCs/>
                <w:sz w:val="22"/>
              </w:rPr>
            </w:pPr>
            <w:r w:rsidRPr="003D7457">
              <w:rPr>
                <w:rFonts w:ascii="Arial" w:hAnsi="Arial" w:cs="Arial"/>
                <w:bCs/>
                <w:sz w:val="22"/>
              </w:rPr>
              <w:t>Severo</w:t>
            </w:r>
          </w:p>
        </w:tc>
        <w:tc>
          <w:tcPr>
            <w:tcW w:w="2052" w:type="dxa"/>
            <w:shd w:val="clear" w:color="auto" w:fill="FF0000"/>
            <w:vAlign w:val="center"/>
          </w:tcPr>
          <w:p w:rsidR="002D2CA1" w:rsidRPr="003D7457" w:rsidRDefault="002D2CA1" w:rsidP="00C631E1">
            <w:pPr>
              <w:adjustRightInd w:val="0"/>
              <w:jc w:val="center"/>
              <w:rPr>
                <w:rFonts w:ascii="Arial" w:hAnsi="Arial" w:cs="Arial"/>
                <w:bCs/>
                <w:sz w:val="22"/>
              </w:rPr>
            </w:pPr>
            <w:r w:rsidRPr="003D7457">
              <w:rPr>
                <w:rFonts w:ascii="Arial" w:hAnsi="Arial" w:cs="Arial"/>
                <w:bCs/>
                <w:sz w:val="22"/>
              </w:rPr>
              <w:t>31 - 42</w:t>
            </w:r>
          </w:p>
        </w:tc>
      </w:tr>
      <w:tr w:rsidR="002D2CA1" w:rsidRPr="003D7457" w:rsidTr="00C631E1">
        <w:trPr>
          <w:trHeight w:val="314"/>
          <w:jc w:val="center"/>
        </w:trPr>
        <w:tc>
          <w:tcPr>
            <w:tcW w:w="2419" w:type="dxa"/>
            <w:vMerge/>
            <w:shd w:val="clear" w:color="auto" w:fill="D9D9D9" w:themeFill="background1" w:themeFillShade="D9"/>
            <w:vAlign w:val="center"/>
          </w:tcPr>
          <w:p w:rsidR="002D2CA1" w:rsidRPr="003D7457" w:rsidRDefault="002D2CA1" w:rsidP="00C631E1">
            <w:pPr>
              <w:adjustRightInd w:val="0"/>
              <w:rPr>
                <w:rFonts w:ascii="Arial" w:hAnsi="Arial" w:cs="Arial"/>
                <w:bCs/>
                <w:sz w:val="22"/>
              </w:rPr>
            </w:pPr>
          </w:p>
        </w:tc>
        <w:tc>
          <w:tcPr>
            <w:tcW w:w="4998" w:type="dxa"/>
            <w:gridSpan w:val="2"/>
            <w:shd w:val="clear" w:color="auto" w:fill="D9D9D9" w:themeFill="background1" w:themeFillShade="D9"/>
            <w:vAlign w:val="center"/>
          </w:tcPr>
          <w:p w:rsidR="002D2CA1" w:rsidRPr="003D7457" w:rsidRDefault="002D2CA1" w:rsidP="00C631E1">
            <w:pPr>
              <w:adjustRightInd w:val="0"/>
              <w:jc w:val="center"/>
              <w:rPr>
                <w:rFonts w:ascii="Arial" w:hAnsi="Arial" w:cs="Arial"/>
                <w:b/>
                <w:bCs/>
                <w:sz w:val="22"/>
              </w:rPr>
            </w:pPr>
            <w:r w:rsidRPr="003D7457">
              <w:rPr>
                <w:rFonts w:ascii="Arial" w:hAnsi="Arial" w:cs="Arial"/>
                <w:b/>
                <w:bCs/>
                <w:sz w:val="22"/>
              </w:rPr>
              <w:t>CARÁCTER POSITIVO (+)</w:t>
            </w:r>
          </w:p>
        </w:tc>
      </w:tr>
      <w:tr w:rsidR="002D2CA1" w:rsidRPr="003D7457" w:rsidTr="00C631E1">
        <w:trPr>
          <w:trHeight w:val="296"/>
          <w:jc w:val="center"/>
        </w:trPr>
        <w:tc>
          <w:tcPr>
            <w:tcW w:w="2419" w:type="dxa"/>
            <w:vMerge/>
            <w:shd w:val="clear" w:color="auto" w:fill="D9D9D9" w:themeFill="background1" w:themeFillShade="D9"/>
            <w:vAlign w:val="center"/>
          </w:tcPr>
          <w:p w:rsidR="002D2CA1" w:rsidRPr="003D7457" w:rsidRDefault="002D2CA1" w:rsidP="00C631E1">
            <w:pPr>
              <w:adjustRightInd w:val="0"/>
              <w:rPr>
                <w:rFonts w:ascii="Arial" w:hAnsi="Arial" w:cs="Arial"/>
                <w:bCs/>
                <w:sz w:val="22"/>
              </w:rPr>
            </w:pPr>
          </w:p>
        </w:tc>
        <w:tc>
          <w:tcPr>
            <w:tcW w:w="2946" w:type="dxa"/>
            <w:shd w:val="clear" w:color="auto" w:fill="FFFF00"/>
            <w:vAlign w:val="center"/>
          </w:tcPr>
          <w:p w:rsidR="002D2CA1" w:rsidRPr="003D7457" w:rsidRDefault="002D2CA1" w:rsidP="00C631E1">
            <w:pPr>
              <w:adjustRightInd w:val="0"/>
              <w:rPr>
                <w:rFonts w:ascii="Arial" w:hAnsi="Arial" w:cs="Arial"/>
                <w:bCs/>
                <w:sz w:val="22"/>
              </w:rPr>
            </w:pPr>
            <w:r w:rsidRPr="003D7457">
              <w:rPr>
                <w:rFonts w:ascii="Arial" w:hAnsi="Arial" w:cs="Arial"/>
                <w:bCs/>
                <w:sz w:val="22"/>
              </w:rPr>
              <w:t>No importante</w:t>
            </w:r>
          </w:p>
        </w:tc>
        <w:tc>
          <w:tcPr>
            <w:tcW w:w="2052" w:type="dxa"/>
            <w:shd w:val="clear" w:color="auto" w:fill="FFFF00"/>
            <w:vAlign w:val="center"/>
          </w:tcPr>
          <w:p w:rsidR="002D2CA1" w:rsidRPr="003D7457" w:rsidRDefault="002D2CA1" w:rsidP="00C631E1">
            <w:pPr>
              <w:adjustRightInd w:val="0"/>
              <w:jc w:val="center"/>
              <w:rPr>
                <w:rFonts w:ascii="Arial" w:hAnsi="Arial" w:cs="Arial"/>
                <w:bCs/>
                <w:sz w:val="22"/>
              </w:rPr>
            </w:pPr>
            <w:r w:rsidRPr="003D7457">
              <w:rPr>
                <w:rFonts w:ascii="Arial" w:hAnsi="Arial" w:cs="Arial"/>
                <w:bCs/>
                <w:sz w:val="22"/>
              </w:rPr>
              <w:t>7 - 18</w:t>
            </w:r>
          </w:p>
        </w:tc>
      </w:tr>
      <w:tr w:rsidR="002D2CA1" w:rsidRPr="003D7457" w:rsidTr="00C631E1">
        <w:trPr>
          <w:trHeight w:val="314"/>
          <w:jc w:val="center"/>
        </w:trPr>
        <w:tc>
          <w:tcPr>
            <w:tcW w:w="2419" w:type="dxa"/>
            <w:vMerge/>
            <w:shd w:val="clear" w:color="auto" w:fill="D9D9D9" w:themeFill="background1" w:themeFillShade="D9"/>
            <w:vAlign w:val="center"/>
          </w:tcPr>
          <w:p w:rsidR="002D2CA1" w:rsidRPr="003D7457" w:rsidRDefault="002D2CA1" w:rsidP="00C631E1">
            <w:pPr>
              <w:adjustRightInd w:val="0"/>
              <w:rPr>
                <w:rFonts w:ascii="Arial" w:hAnsi="Arial" w:cs="Arial"/>
                <w:bCs/>
                <w:sz w:val="22"/>
              </w:rPr>
            </w:pPr>
          </w:p>
        </w:tc>
        <w:tc>
          <w:tcPr>
            <w:tcW w:w="2946" w:type="dxa"/>
            <w:shd w:val="clear" w:color="auto" w:fill="4472C4" w:themeFill="accent5"/>
            <w:vAlign w:val="center"/>
          </w:tcPr>
          <w:p w:rsidR="002D2CA1" w:rsidRPr="003D7457" w:rsidRDefault="002D2CA1" w:rsidP="00C631E1">
            <w:pPr>
              <w:adjustRightInd w:val="0"/>
              <w:rPr>
                <w:rFonts w:ascii="Arial" w:hAnsi="Arial" w:cs="Arial"/>
                <w:bCs/>
                <w:sz w:val="22"/>
              </w:rPr>
            </w:pPr>
            <w:r w:rsidRPr="003D7457">
              <w:rPr>
                <w:rFonts w:ascii="Arial" w:hAnsi="Arial" w:cs="Arial"/>
                <w:bCs/>
                <w:sz w:val="22"/>
              </w:rPr>
              <w:t>Importante</w:t>
            </w:r>
          </w:p>
        </w:tc>
        <w:tc>
          <w:tcPr>
            <w:tcW w:w="2052" w:type="dxa"/>
            <w:shd w:val="clear" w:color="auto" w:fill="4472C4" w:themeFill="accent5"/>
            <w:vAlign w:val="center"/>
          </w:tcPr>
          <w:p w:rsidR="002D2CA1" w:rsidRPr="003D7457" w:rsidRDefault="002D2CA1" w:rsidP="00C631E1">
            <w:pPr>
              <w:adjustRightInd w:val="0"/>
              <w:jc w:val="center"/>
              <w:rPr>
                <w:rFonts w:ascii="Arial" w:hAnsi="Arial" w:cs="Arial"/>
                <w:bCs/>
                <w:sz w:val="22"/>
              </w:rPr>
            </w:pPr>
            <w:r w:rsidRPr="003D7457">
              <w:rPr>
                <w:rFonts w:ascii="Arial" w:hAnsi="Arial" w:cs="Arial"/>
                <w:bCs/>
                <w:sz w:val="22"/>
              </w:rPr>
              <w:t>19 - 30</w:t>
            </w:r>
          </w:p>
        </w:tc>
      </w:tr>
      <w:tr w:rsidR="002D2CA1" w:rsidRPr="003D7457" w:rsidTr="00C631E1">
        <w:trPr>
          <w:trHeight w:val="332"/>
          <w:jc w:val="center"/>
        </w:trPr>
        <w:tc>
          <w:tcPr>
            <w:tcW w:w="2419" w:type="dxa"/>
            <w:vMerge/>
            <w:shd w:val="clear" w:color="auto" w:fill="D9D9D9" w:themeFill="background1" w:themeFillShade="D9"/>
            <w:vAlign w:val="center"/>
          </w:tcPr>
          <w:p w:rsidR="002D2CA1" w:rsidRPr="003D7457" w:rsidRDefault="002D2CA1" w:rsidP="00C631E1">
            <w:pPr>
              <w:adjustRightInd w:val="0"/>
              <w:rPr>
                <w:rFonts w:ascii="Arial" w:hAnsi="Arial" w:cs="Arial"/>
                <w:bCs/>
                <w:sz w:val="22"/>
              </w:rPr>
            </w:pPr>
          </w:p>
        </w:tc>
        <w:tc>
          <w:tcPr>
            <w:tcW w:w="2946" w:type="dxa"/>
            <w:shd w:val="clear" w:color="auto" w:fill="00B050"/>
            <w:vAlign w:val="center"/>
          </w:tcPr>
          <w:p w:rsidR="002D2CA1" w:rsidRPr="003D7457" w:rsidRDefault="002D2CA1" w:rsidP="00C631E1">
            <w:pPr>
              <w:adjustRightInd w:val="0"/>
              <w:rPr>
                <w:rFonts w:ascii="Arial" w:hAnsi="Arial" w:cs="Arial"/>
                <w:bCs/>
                <w:sz w:val="22"/>
              </w:rPr>
            </w:pPr>
            <w:r w:rsidRPr="003D7457">
              <w:rPr>
                <w:rFonts w:ascii="Arial" w:hAnsi="Arial" w:cs="Arial"/>
                <w:bCs/>
                <w:sz w:val="22"/>
              </w:rPr>
              <w:t>Muy importante</w:t>
            </w:r>
          </w:p>
        </w:tc>
        <w:tc>
          <w:tcPr>
            <w:tcW w:w="2052" w:type="dxa"/>
            <w:shd w:val="clear" w:color="auto" w:fill="00B050"/>
            <w:vAlign w:val="center"/>
          </w:tcPr>
          <w:p w:rsidR="002D2CA1" w:rsidRPr="003D7457" w:rsidRDefault="002D2CA1" w:rsidP="00C631E1">
            <w:pPr>
              <w:adjustRightInd w:val="0"/>
              <w:jc w:val="center"/>
              <w:rPr>
                <w:rFonts w:ascii="Arial" w:hAnsi="Arial" w:cs="Arial"/>
                <w:bCs/>
                <w:sz w:val="22"/>
              </w:rPr>
            </w:pPr>
            <w:r w:rsidRPr="003D7457">
              <w:rPr>
                <w:rFonts w:ascii="Arial" w:hAnsi="Arial" w:cs="Arial"/>
                <w:bCs/>
                <w:sz w:val="22"/>
              </w:rPr>
              <w:t>31 - 42</w:t>
            </w:r>
          </w:p>
        </w:tc>
      </w:tr>
    </w:tbl>
    <w:p w:rsidR="00F477B0" w:rsidRPr="002D2CA1" w:rsidRDefault="00F477B0" w:rsidP="00F477B0">
      <w:pPr>
        <w:pStyle w:val="Caption"/>
        <w:rPr>
          <w:rStyle w:val="Strong"/>
          <w:b w:val="0"/>
        </w:rPr>
      </w:pPr>
      <w:r w:rsidRPr="002D2CA1">
        <w:rPr>
          <w:rStyle w:val="Strong"/>
          <w:b w:val="0"/>
        </w:rPr>
        <w:t xml:space="preserve">Fuente: Metodología ad-hoc. </w:t>
      </w:r>
      <w:r>
        <w:rPr>
          <w:rStyle w:val="Strong"/>
          <w:b w:val="0"/>
        </w:rPr>
        <w:t>Elaboración propia</w:t>
      </w:r>
      <w:r w:rsidRPr="002D2CA1">
        <w:rPr>
          <w:rStyle w:val="Strong"/>
          <w:b w:val="0"/>
        </w:rPr>
        <w:t>, 201</w:t>
      </w:r>
      <w:r>
        <w:rPr>
          <w:rStyle w:val="Strong"/>
          <w:b w:val="0"/>
        </w:rPr>
        <w:t>7</w:t>
      </w:r>
      <w:r w:rsidRPr="002D2CA1">
        <w:rPr>
          <w:rStyle w:val="Strong"/>
          <w:b w:val="0"/>
        </w:rPr>
        <w:t xml:space="preserve">. </w:t>
      </w:r>
    </w:p>
    <w:p w:rsidR="008B2CFD" w:rsidRPr="008B2CFD" w:rsidRDefault="008B2CFD" w:rsidP="008B2CFD">
      <w:pPr>
        <w:rPr>
          <w:lang w:val="es-ES_tradnl"/>
        </w:rPr>
      </w:pPr>
    </w:p>
    <w:p w:rsidR="00000DCD" w:rsidRPr="00DF312C" w:rsidRDefault="00FA456A" w:rsidP="00DF312C">
      <w:pPr>
        <w:pStyle w:val="Heading2"/>
        <w:keepLines/>
        <w:numPr>
          <w:ilvl w:val="1"/>
          <w:numId w:val="10"/>
        </w:numPr>
        <w:autoSpaceDE/>
        <w:autoSpaceDN/>
        <w:ind w:left="709"/>
        <w:rPr>
          <w:rFonts w:cs="Arial"/>
        </w:rPr>
      </w:pPr>
      <w:bookmarkStart w:id="95" w:name="_Toc494827714"/>
      <w:r w:rsidRPr="00DF312C">
        <w:rPr>
          <w:rFonts w:cs="Arial"/>
        </w:rPr>
        <w:t>Descripción de la</w:t>
      </w:r>
      <w:r w:rsidR="00382670">
        <w:rPr>
          <w:rFonts w:cs="Arial"/>
        </w:rPr>
        <w:t xml:space="preserve"> </w:t>
      </w:r>
      <w:r w:rsidR="00A817A0">
        <w:rPr>
          <w:rFonts w:cs="Arial"/>
        </w:rPr>
        <w:t>Zona S</w:t>
      </w:r>
      <w:r w:rsidRPr="00DF312C">
        <w:rPr>
          <w:rFonts w:cs="Arial"/>
        </w:rPr>
        <w:t xml:space="preserve">in </w:t>
      </w:r>
      <w:r w:rsidR="00A817A0">
        <w:rPr>
          <w:rFonts w:cs="Arial"/>
        </w:rPr>
        <w:t>P</w:t>
      </w:r>
      <w:r w:rsidRPr="00DF312C">
        <w:rPr>
          <w:rFonts w:cs="Arial"/>
        </w:rPr>
        <w:t>royecto</w:t>
      </w:r>
      <w:bookmarkEnd w:id="95"/>
    </w:p>
    <w:p w:rsidR="00F477B0" w:rsidRPr="00DF312C" w:rsidRDefault="00F477B0" w:rsidP="00DF312C">
      <w:pPr>
        <w:jc w:val="both"/>
        <w:rPr>
          <w:rFonts w:ascii="Arial" w:hAnsi="Arial" w:cs="Arial"/>
          <w:sz w:val="24"/>
          <w:szCs w:val="24"/>
          <w:lang w:val="es-ES_tradnl"/>
        </w:rPr>
      </w:pPr>
    </w:p>
    <w:p w:rsidR="00F477B0" w:rsidRDefault="00F477B0" w:rsidP="00DF312C">
      <w:pPr>
        <w:jc w:val="both"/>
        <w:rPr>
          <w:rFonts w:ascii="Arial" w:hAnsi="Arial" w:cs="Arial"/>
          <w:sz w:val="24"/>
          <w:szCs w:val="24"/>
          <w:lang w:val="es-ES_tradnl"/>
        </w:rPr>
      </w:pPr>
      <w:r w:rsidRPr="00DF312C">
        <w:rPr>
          <w:rFonts w:ascii="Arial" w:hAnsi="Arial" w:cs="Arial"/>
          <w:sz w:val="24"/>
          <w:szCs w:val="24"/>
          <w:lang w:val="es-ES_tradnl"/>
        </w:rPr>
        <w:t xml:space="preserve">En la siguiente tabla, se </w:t>
      </w:r>
      <w:r w:rsidR="00085B22">
        <w:rPr>
          <w:rFonts w:ascii="Arial" w:hAnsi="Arial" w:cs="Arial"/>
          <w:sz w:val="24"/>
          <w:szCs w:val="24"/>
          <w:lang w:val="es-ES_tradnl"/>
        </w:rPr>
        <w:t>describen</w:t>
      </w:r>
      <w:r w:rsidR="00DC5A60">
        <w:rPr>
          <w:rFonts w:ascii="Arial" w:hAnsi="Arial" w:cs="Arial"/>
          <w:sz w:val="24"/>
          <w:szCs w:val="24"/>
          <w:lang w:val="es-ES_tradnl"/>
        </w:rPr>
        <w:t xml:space="preserve"> las actividades que se </w:t>
      </w:r>
      <w:r w:rsidR="00A72D9A">
        <w:rPr>
          <w:rFonts w:ascii="Arial" w:hAnsi="Arial" w:cs="Arial"/>
          <w:sz w:val="24"/>
          <w:szCs w:val="24"/>
          <w:lang w:val="es-ES_tradnl"/>
        </w:rPr>
        <w:t>presentan</w:t>
      </w:r>
      <w:r w:rsidR="00DC5A60">
        <w:rPr>
          <w:rFonts w:ascii="Arial" w:hAnsi="Arial" w:cs="Arial"/>
          <w:sz w:val="24"/>
          <w:szCs w:val="24"/>
          <w:lang w:val="es-ES_tradnl"/>
        </w:rPr>
        <w:t xml:space="preserve"> en </w:t>
      </w:r>
      <w:r w:rsidR="00131EF3">
        <w:rPr>
          <w:rFonts w:ascii="Arial" w:hAnsi="Arial" w:cs="Arial"/>
          <w:sz w:val="24"/>
          <w:szCs w:val="24"/>
          <w:lang w:val="es-ES_tradnl"/>
        </w:rPr>
        <w:t>el</w:t>
      </w:r>
      <w:r w:rsidR="00085B22">
        <w:rPr>
          <w:rFonts w:ascii="Arial" w:hAnsi="Arial" w:cs="Arial"/>
          <w:sz w:val="24"/>
          <w:szCs w:val="24"/>
          <w:lang w:val="es-ES_tradnl"/>
        </w:rPr>
        <w:t xml:space="preserve"> municipio</w:t>
      </w:r>
      <w:r w:rsidR="00117620">
        <w:rPr>
          <w:rFonts w:ascii="Arial" w:hAnsi="Arial" w:cs="Arial"/>
          <w:sz w:val="24"/>
          <w:szCs w:val="24"/>
          <w:lang w:val="es-ES_tradnl"/>
        </w:rPr>
        <w:t>,</w:t>
      </w:r>
      <w:r w:rsidR="00A72400">
        <w:rPr>
          <w:rFonts w:ascii="Arial" w:hAnsi="Arial" w:cs="Arial"/>
          <w:sz w:val="24"/>
          <w:szCs w:val="24"/>
          <w:lang w:val="es-ES_tradnl"/>
        </w:rPr>
        <w:t xml:space="preserve"> </w:t>
      </w:r>
      <w:r w:rsidR="00EC06D3">
        <w:rPr>
          <w:rFonts w:ascii="Arial" w:hAnsi="Arial" w:cs="Arial"/>
          <w:sz w:val="24"/>
          <w:szCs w:val="24"/>
          <w:lang w:val="es-ES_tradnl"/>
        </w:rPr>
        <w:t>sin proyecto</w:t>
      </w:r>
      <w:r w:rsidR="00DC5A60">
        <w:rPr>
          <w:rFonts w:ascii="Arial" w:hAnsi="Arial" w:cs="Arial"/>
          <w:sz w:val="24"/>
          <w:szCs w:val="24"/>
          <w:lang w:val="es-ES_tradnl"/>
        </w:rPr>
        <w:t>, y que</w:t>
      </w:r>
      <w:r w:rsidR="00D53F4D">
        <w:rPr>
          <w:rFonts w:ascii="Arial" w:hAnsi="Arial" w:cs="Arial"/>
          <w:sz w:val="24"/>
          <w:szCs w:val="24"/>
          <w:lang w:val="es-ES_tradnl"/>
        </w:rPr>
        <w:t xml:space="preserve"> actualmente </w:t>
      </w:r>
      <w:r w:rsidR="00DC5A60">
        <w:rPr>
          <w:rFonts w:ascii="Arial" w:hAnsi="Arial" w:cs="Arial"/>
          <w:sz w:val="24"/>
          <w:szCs w:val="24"/>
          <w:lang w:val="es-ES_tradnl"/>
        </w:rPr>
        <w:t>generan impactos en el medio ambiental y social</w:t>
      </w:r>
      <w:r w:rsidR="00E869A9">
        <w:rPr>
          <w:rFonts w:ascii="Arial" w:hAnsi="Arial" w:cs="Arial"/>
          <w:sz w:val="24"/>
          <w:szCs w:val="24"/>
          <w:lang w:val="es-ES_tradnl"/>
        </w:rPr>
        <w:t>.</w:t>
      </w:r>
    </w:p>
    <w:p w:rsidR="00085B22" w:rsidRDefault="00085B22" w:rsidP="00DF312C">
      <w:pPr>
        <w:jc w:val="both"/>
        <w:rPr>
          <w:rFonts w:ascii="Arial" w:hAnsi="Arial" w:cs="Arial"/>
          <w:sz w:val="24"/>
          <w:szCs w:val="24"/>
          <w:lang w:val="es-ES_tradnl"/>
        </w:rPr>
      </w:pPr>
    </w:p>
    <w:p w:rsidR="00085B22" w:rsidRDefault="00353F66" w:rsidP="00353F66">
      <w:pPr>
        <w:pStyle w:val="Caption"/>
        <w:rPr>
          <w:rFonts w:cs="Arial"/>
          <w:sz w:val="24"/>
          <w:szCs w:val="24"/>
          <w:lang w:val="es-ES_tradnl"/>
        </w:rPr>
      </w:pPr>
      <w:bookmarkStart w:id="96" w:name="_Toc494827768"/>
      <w:r>
        <w:t xml:space="preserve">Tabla </w:t>
      </w:r>
      <w:r w:rsidR="007F2B7F">
        <w:fldChar w:fldCharType="begin"/>
      </w:r>
      <w:r w:rsidR="007F2B7F">
        <w:instrText xml:space="preserve"> SEQ Tabla \* ARABIC </w:instrText>
      </w:r>
      <w:r w:rsidR="007F2B7F">
        <w:fldChar w:fldCharType="separate"/>
      </w:r>
      <w:r w:rsidR="002712AE">
        <w:rPr>
          <w:noProof/>
        </w:rPr>
        <w:t>18</w:t>
      </w:r>
      <w:r w:rsidR="007F2B7F">
        <w:rPr>
          <w:noProof/>
        </w:rPr>
        <w:fldChar w:fldCharType="end"/>
      </w:r>
      <w:r>
        <w:t xml:space="preserve">. </w:t>
      </w:r>
      <w:r w:rsidR="00117620">
        <w:t>Descripción de l</w:t>
      </w:r>
      <w:r w:rsidR="00D240DD">
        <w:t>a</w:t>
      </w:r>
      <w:r w:rsidRPr="00353F66">
        <w:t xml:space="preserve">s </w:t>
      </w:r>
      <w:r w:rsidR="00D240DD">
        <w:t>actividades</w:t>
      </w:r>
      <w:r w:rsidR="00117620">
        <w:t xml:space="preserve"> ambientales y sociales</w:t>
      </w:r>
      <w:r w:rsidRPr="00353F66">
        <w:t xml:space="preserve"> sin proyecto.</w:t>
      </w:r>
      <w:bookmarkEnd w:id="96"/>
    </w:p>
    <w:tbl>
      <w:tblPr>
        <w:tblW w:w="0" w:type="auto"/>
        <w:tblInd w:w="212" w:type="dxa"/>
        <w:tblLayout w:type="fixed"/>
        <w:tblCellMar>
          <w:left w:w="70" w:type="dxa"/>
          <w:right w:w="70" w:type="dxa"/>
        </w:tblCellMar>
        <w:tblLook w:val="04A0" w:firstRow="1" w:lastRow="0" w:firstColumn="1" w:lastColumn="0" w:noHBand="0" w:noVBand="1"/>
      </w:tblPr>
      <w:tblGrid>
        <w:gridCol w:w="2126"/>
        <w:gridCol w:w="6663"/>
      </w:tblGrid>
      <w:tr w:rsidR="00353F66" w:rsidRPr="00353F66" w:rsidTr="00250D23">
        <w:trPr>
          <w:trHeight w:val="376"/>
          <w:tblHeader/>
        </w:trPr>
        <w:tc>
          <w:tcPr>
            <w:tcW w:w="2126" w:type="dxa"/>
            <w:tcBorders>
              <w:top w:val="single" w:sz="4" w:space="0" w:color="auto"/>
              <w:left w:val="single" w:sz="4" w:space="0" w:color="auto"/>
              <w:bottom w:val="single" w:sz="4" w:space="0" w:color="auto"/>
              <w:right w:val="single" w:sz="4" w:space="0" w:color="000000"/>
            </w:tcBorders>
            <w:shd w:val="clear" w:color="auto" w:fill="A6A6A6" w:themeFill="background1" w:themeFillShade="A6"/>
            <w:vAlign w:val="center"/>
            <w:hideMark/>
          </w:tcPr>
          <w:p w:rsidR="00353F66" w:rsidRPr="00353F66" w:rsidRDefault="00DC5A60" w:rsidP="00DC5A60">
            <w:pPr>
              <w:jc w:val="center"/>
              <w:rPr>
                <w:rFonts w:ascii="Arial" w:hAnsi="Arial" w:cs="Arial"/>
                <w:b/>
                <w:bCs/>
                <w:sz w:val="22"/>
                <w:szCs w:val="22"/>
                <w:lang w:eastAsia="es-MX"/>
              </w:rPr>
            </w:pPr>
            <w:r>
              <w:rPr>
                <w:rFonts w:ascii="Arial" w:hAnsi="Arial" w:cs="Arial"/>
                <w:b/>
                <w:bCs/>
                <w:sz w:val="22"/>
                <w:szCs w:val="22"/>
                <w:lang w:eastAsia="es-MX"/>
              </w:rPr>
              <w:t>ACTIVIDAD</w:t>
            </w:r>
          </w:p>
        </w:tc>
        <w:tc>
          <w:tcPr>
            <w:tcW w:w="6663" w:type="dxa"/>
            <w:tcBorders>
              <w:top w:val="single" w:sz="4" w:space="0" w:color="auto"/>
              <w:left w:val="nil"/>
              <w:bottom w:val="single" w:sz="4" w:space="0" w:color="auto"/>
              <w:right w:val="single" w:sz="4" w:space="0" w:color="000000"/>
            </w:tcBorders>
            <w:shd w:val="clear" w:color="auto" w:fill="A6A6A6" w:themeFill="background1" w:themeFillShade="A6"/>
            <w:vAlign w:val="center"/>
            <w:hideMark/>
          </w:tcPr>
          <w:p w:rsidR="00353F66" w:rsidRPr="00353F66" w:rsidRDefault="00353F66" w:rsidP="00C631E1">
            <w:pPr>
              <w:jc w:val="center"/>
              <w:rPr>
                <w:rFonts w:ascii="Arial" w:hAnsi="Arial" w:cs="Arial"/>
                <w:b/>
                <w:bCs/>
                <w:sz w:val="22"/>
                <w:szCs w:val="22"/>
                <w:lang w:eastAsia="es-MX"/>
              </w:rPr>
            </w:pPr>
            <w:r w:rsidRPr="00353F66">
              <w:rPr>
                <w:rFonts w:ascii="Arial" w:hAnsi="Arial" w:cs="Arial"/>
                <w:b/>
                <w:bCs/>
                <w:sz w:val="22"/>
                <w:szCs w:val="22"/>
                <w:lang w:eastAsia="es-MX"/>
              </w:rPr>
              <w:t>DESCRIPCIÓN</w:t>
            </w:r>
          </w:p>
        </w:tc>
      </w:tr>
      <w:tr w:rsidR="00353F66" w:rsidRPr="00353F66" w:rsidTr="00C631E1">
        <w:trPr>
          <w:trHeight w:val="567"/>
        </w:trPr>
        <w:tc>
          <w:tcPr>
            <w:tcW w:w="2126" w:type="dxa"/>
            <w:tcBorders>
              <w:top w:val="single" w:sz="4" w:space="0" w:color="auto"/>
              <w:left w:val="single" w:sz="4" w:space="0" w:color="auto"/>
              <w:bottom w:val="single" w:sz="4" w:space="0" w:color="auto"/>
              <w:right w:val="single" w:sz="4" w:space="0" w:color="000000"/>
            </w:tcBorders>
            <w:shd w:val="clear" w:color="auto" w:fill="auto"/>
            <w:vAlign w:val="center"/>
          </w:tcPr>
          <w:p w:rsidR="00353F66" w:rsidRPr="00353F66" w:rsidRDefault="00353F66" w:rsidP="00353F66">
            <w:pPr>
              <w:jc w:val="center"/>
              <w:rPr>
                <w:rFonts w:ascii="Arial" w:hAnsi="Arial" w:cs="Arial"/>
                <w:bCs/>
                <w:sz w:val="22"/>
                <w:szCs w:val="22"/>
                <w:lang w:eastAsia="es-MX"/>
              </w:rPr>
            </w:pPr>
            <w:r w:rsidRPr="00353F66">
              <w:rPr>
                <w:rFonts w:ascii="Arial" w:hAnsi="Arial" w:cs="Arial"/>
                <w:bCs/>
                <w:sz w:val="22"/>
                <w:szCs w:val="22"/>
                <w:lang w:eastAsia="es-MX"/>
              </w:rPr>
              <w:t xml:space="preserve">Disposición </w:t>
            </w:r>
            <w:r w:rsidR="00BC0CDD">
              <w:rPr>
                <w:rFonts w:ascii="Arial" w:hAnsi="Arial" w:cs="Arial"/>
                <w:bCs/>
                <w:sz w:val="22"/>
                <w:szCs w:val="22"/>
                <w:lang w:eastAsia="es-MX"/>
              </w:rPr>
              <w:t xml:space="preserve">final </w:t>
            </w:r>
            <w:r w:rsidRPr="00353F66">
              <w:rPr>
                <w:rFonts w:ascii="Arial" w:hAnsi="Arial" w:cs="Arial"/>
                <w:bCs/>
                <w:sz w:val="22"/>
                <w:szCs w:val="22"/>
                <w:lang w:eastAsia="es-MX"/>
              </w:rPr>
              <w:t>de residuos sólidos.</w:t>
            </w:r>
          </w:p>
        </w:tc>
        <w:tc>
          <w:tcPr>
            <w:tcW w:w="6663" w:type="dxa"/>
            <w:tcBorders>
              <w:top w:val="single" w:sz="4" w:space="0" w:color="auto"/>
              <w:left w:val="nil"/>
              <w:bottom w:val="single" w:sz="4" w:space="0" w:color="auto"/>
              <w:right w:val="single" w:sz="4" w:space="0" w:color="000000"/>
            </w:tcBorders>
            <w:shd w:val="clear" w:color="auto" w:fill="auto"/>
            <w:vAlign w:val="center"/>
          </w:tcPr>
          <w:p w:rsidR="00D33AC0" w:rsidRDefault="00BC0CDD" w:rsidP="00D33AC0">
            <w:pPr>
              <w:jc w:val="both"/>
              <w:rPr>
                <w:rFonts w:ascii="Arial" w:hAnsi="Arial" w:cs="Arial"/>
                <w:bCs/>
                <w:sz w:val="22"/>
                <w:szCs w:val="22"/>
                <w:lang w:eastAsia="es-MX"/>
              </w:rPr>
            </w:pPr>
            <w:r>
              <w:rPr>
                <w:rFonts w:ascii="Arial" w:hAnsi="Arial" w:cs="Arial"/>
                <w:bCs/>
                <w:sz w:val="22"/>
                <w:szCs w:val="22"/>
                <w:lang w:eastAsia="es-MX"/>
              </w:rPr>
              <w:t xml:space="preserve">Los residuos sólidos son recolectados y dispuestos en el  Relleno sanitario operado por la </w:t>
            </w:r>
            <w:r w:rsidR="00CD6CA5">
              <w:rPr>
                <w:rFonts w:ascii="Arial" w:hAnsi="Arial" w:cs="Arial"/>
                <w:bCs/>
                <w:sz w:val="22"/>
                <w:szCs w:val="22"/>
                <w:lang w:eastAsia="es-MX"/>
              </w:rPr>
              <w:t>Empresa Metropolitana de Aseo EMAS Putumayo S.A.</w:t>
            </w:r>
            <w:r w:rsidR="004C3C80">
              <w:rPr>
                <w:rFonts w:ascii="Arial" w:hAnsi="Arial" w:cs="Arial"/>
                <w:bCs/>
                <w:sz w:val="22"/>
                <w:szCs w:val="22"/>
                <w:lang w:eastAsia="es-MX"/>
              </w:rPr>
              <w:t>S</w:t>
            </w:r>
            <w:r w:rsidR="00CD6CA5">
              <w:rPr>
                <w:rFonts w:ascii="Arial" w:hAnsi="Arial" w:cs="Arial"/>
                <w:bCs/>
                <w:sz w:val="22"/>
                <w:szCs w:val="22"/>
                <w:lang w:eastAsia="es-MX"/>
              </w:rPr>
              <w:t xml:space="preserve"> ESP</w:t>
            </w:r>
            <w:r>
              <w:rPr>
                <w:rFonts w:ascii="Arial" w:hAnsi="Arial" w:cs="Arial"/>
                <w:bCs/>
                <w:sz w:val="22"/>
                <w:szCs w:val="22"/>
                <w:lang w:eastAsia="es-MX"/>
              </w:rPr>
              <w:t xml:space="preserve">. </w:t>
            </w:r>
          </w:p>
          <w:p w:rsidR="004C3C80" w:rsidRDefault="00D33AC0" w:rsidP="00D33AC0">
            <w:pPr>
              <w:jc w:val="both"/>
              <w:rPr>
                <w:rFonts w:ascii="Arial" w:hAnsi="Arial" w:cs="Arial"/>
                <w:bCs/>
                <w:sz w:val="22"/>
                <w:szCs w:val="22"/>
                <w:lang w:eastAsia="es-MX"/>
              </w:rPr>
            </w:pPr>
            <w:r>
              <w:rPr>
                <w:rFonts w:ascii="Arial" w:hAnsi="Arial" w:cs="Arial"/>
                <w:bCs/>
                <w:sz w:val="22"/>
                <w:szCs w:val="22"/>
                <w:lang w:eastAsia="es-MX"/>
              </w:rPr>
              <w:t xml:space="preserve">Se disponen en el relleno aproximadamente entre 18 y 19 toneladas de residuos por día. </w:t>
            </w:r>
            <w:r w:rsidR="00353F66" w:rsidRPr="00353F66">
              <w:rPr>
                <w:rFonts w:ascii="Arial" w:hAnsi="Arial" w:cs="Arial"/>
                <w:bCs/>
                <w:sz w:val="22"/>
                <w:szCs w:val="22"/>
                <w:lang w:eastAsia="es-MX"/>
              </w:rPr>
              <w:t xml:space="preserve"> </w:t>
            </w:r>
          </w:p>
          <w:p w:rsidR="00353F66" w:rsidRPr="00353F66" w:rsidRDefault="00D33AC0" w:rsidP="00C631E1">
            <w:pPr>
              <w:jc w:val="both"/>
              <w:rPr>
                <w:rFonts w:ascii="Arial" w:hAnsi="Arial" w:cs="Arial"/>
                <w:bCs/>
                <w:sz w:val="22"/>
                <w:szCs w:val="22"/>
                <w:lang w:eastAsia="es-MX"/>
              </w:rPr>
            </w:pPr>
            <w:r>
              <w:rPr>
                <w:rFonts w:ascii="Arial" w:hAnsi="Arial" w:cs="Arial"/>
                <w:bCs/>
                <w:sz w:val="22"/>
                <w:szCs w:val="22"/>
                <w:lang w:eastAsia="es-MX"/>
              </w:rPr>
              <w:t>Según informe de ESMOCA ESP de 2009, se evidencia</w:t>
            </w:r>
            <w:r w:rsidR="00C631E1">
              <w:rPr>
                <w:rFonts w:ascii="Arial" w:hAnsi="Arial" w:cs="Arial"/>
                <w:bCs/>
                <w:sz w:val="22"/>
                <w:szCs w:val="22"/>
                <w:lang w:eastAsia="es-MX"/>
              </w:rPr>
              <w:t>n</w:t>
            </w:r>
            <w:r>
              <w:rPr>
                <w:rFonts w:ascii="Arial" w:hAnsi="Arial" w:cs="Arial"/>
                <w:bCs/>
                <w:sz w:val="22"/>
                <w:szCs w:val="22"/>
                <w:lang w:eastAsia="es-MX"/>
              </w:rPr>
              <w:t xml:space="preserve"> basuras </w:t>
            </w:r>
            <w:r w:rsidR="00C631E1">
              <w:rPr>
                <w:rFonts w:ascii="Arial" w:hAnsi="Arial" w:cs="Arial"/>
                <w:bCs/>
                <w:sz w:val="22"/>
                <w:szCs w:val="22"/>
                <w:lang w:eastAsia="es-MX"/>
              </w:rPr>
              <w:t xml:space="preserve">arrojadas directamente al </w:t>
            </w:r>
            <w:r>
              <w:rPr>
                <w:rFonts w:ascii="Arial" w:hAnsi="Arial" w:cs="Arial"/>
                <w:bCs/>
                <w:sz w:val="22"/>
                <w:szCs w:val="22"/>
                <w:lang w:eastAsia="es-MX"/>
              </w:rPr>
              <w:t xml:space="preserve">Río Mulato </w:t>
            </w:r>
            <w:r w:rsidR="00C631E1">
              <w:rPr>
                <w:rFonts w:ascii="Arial" w:hAnsi="Arial" w:cs="Arial"/>
                <w:bCs/>
                <w:sz w:val="22"/>
                <w:szCs w:val="22"/>
                <w:lang w:eastAsia="es-MX"/>
              </w:rPr>
              <w:t xml:space="preserve">y otras fuentes hídricas. </w:t>
            </w:r>
          </w:p>
        </w:tc>
      </w:tr>
      <w:tr w:rsidR="00353F66" w:rsidRPr="00353F66" w:rsidTr="00C631E1">
        <w:trPr>
          <w:trHeight w:val="567"/>
        </w:trPr>
        <w:tc>
          <w:tcPr>
            <w:tcW w:w="2126" w:type="dxa"/>
            <w:tcBorders>
              <w:top w:val="single" w:sz="4" w:space="0" w:color="auto"/>
              <w:left w:val="single" w:sz="4" w:space="0" w:color="auto"/>
              <w:bottom w:val="single" w:sz="4" w:space="0" w:color="auto"/>
              <w:right w:val="single" w:sz="4" w:space="0" w:color="000000"/>
            </w:tcBorders>
            <w:shd w:val="clear" w:color="auto" w:fill="auto"/>
            <w:vAlign w:val="center"/>
          </w:tcPr>
          <w:p w:rsidR="00353F66" w:rsidRPr="00353F66" w:rsidRDefault="00353F66" w:rsidP="00353F66">
            <w:pPr>
              <w:jc w:val="center"/>
              <w:rPr>
                <w:rFonts w:ascii="Arial" w:hAnsi="Arial" w:cs="Arial"/>
                <w:bCs/>
                <w:sz w:val="22"/>
                <w:szCs w:val="22"/>
                <w:lang w:eastAsia="es-MX"/>
              </w:rPr>
            </w:pPr>
            <w:r w:rsidRPr="00353F66">
              <w:rPr>
                <w:rFonts w:ascii="Arial" w:hAnsi="Arial" w:cs="Arial"/>
                <w:bCs/>
                <w:sz w:val="22"/>
                <w:szCs w:val="22"/>
                <w:lang w:eastAsia="es-MX"/>
              </w:rPr>
              <w:lastRenderedPageBreak/>
              <w:t xml:space="preserve">Vertimientos </w:t>
            </w:r>
            <w:r>
              <w:rPr>
                <w:rFonts w:ascii="Arial" w:hAnsi="Arial" w:cs="Arial"/>
                <w:bCs/>
                <w:sz w:val="22"/>
                <w:szCs w:val="22"/>
                <w:lang w:eastAsia="es-MX"/>
              </w:rPr>
              <w:t>de aguas residuales</w:t>
            </w:r>
          </w:p>
        </w:tc>
        <w:tc>
          <w:tcPr>
            <w:tcW w:w="6663" w:type="dxa"/>
            <w:tcBorders>
              <w:top w:val="single" w:sz="4" w:space="0" w:color="auto"/>
              <w:left w:val="nil"/>
              <w:bottom w:val="single" w:sz="4" w:space="0" w:color="auto"/>
              <w:right w:val="single" w:sz="4" w:space="0" w:color="000000"/>
            </w:tcBorders>
            <w:shd w:val="clear" w:color="auto" w:fill="auto"/>
            <w:vAlign w:val="center"/>
          </w:tcPr>
          <w:p w:rsidR="00AB1497" w:rsidRDefault="00AB1497" w:rsidP="00DB21E7">
            <w:pPr>
              <w:jc w:val="both"/>
              <w:rPr>
                <w:rFonts w:ascii="Arial" w:hAnsi="Arial" w:cs="Arial"/>
                <w:bCs/>
                <w:sz w:val="22"/>
                <w:szCs w:val="22"/>
                <w:lang w:eastAsia="es-MX"/>
              </w:rPr>
            </w:pPr>
            <w:r>
              <w:rPr>
                <w:rFonts w:ascii="Arial" w:hAnsi="Arial" w:cs="Arial"/>
                <w:bCs/>
                <w:sz w:val="22"/>
                <w:szCs w:val="22"/>
                <w:lang w:eastAsia="es-MX"/>
              </w:rPr>
              <w:t xml:space="preserve">El sistema de alcantarillado actual es combinado, las entregas a los cuerpos de agua son directas sin ningún </w:t>
            </w:r>
            <w:r w:rsidR="00DB21E7">
              <w:rPr>
                <w:rFonts w:ascii="Arial" w:hAnsi="Arial" w:cs="Arial"/>
                <w:bCs/>
                <w:sz w:val="22"/>
                <w:szCs w:val="22"/>
                <w:lang w:eastAsia="es-MX"/>
              </w:rPr>
              <w:t>tratamiento</w:t>
            </w:r>
            <w:r w:rsidR="00C631E1">
              <w:rPr>
                <w:rFonts w:ascii="Arial" w:hAnsi="Arial" w:cs="Arial"/>
                <w:bCs/>
                <w:sz w:val="22"/>
                <w:szCs w:val="22"/>
                <w:lang w:eastAsia="es-MX"/>
              </w:rPr>
              <w:t>, ya que no existe planta de tratamientos de aguas residuales.</w:t>
            </w:r>
          </w:p>
          <w:p w:rsidR="00353F66" w:rsidRDefault="00AB1497" w:rsidP="00DB21E7">
            <w:pPr>
              <w:jc w:val="both"/>
              <w:rPr>
                <w:rFonts w:ascii="Arial" w:hAnsi="Arial" w:cs="Arial"/>
                <w:bCs/>
                <w:sz w:val="22"/>
                <w:szCs w:val="22"/>
                <w:lang w:eastAsia="es-MX"/>
              </w:rPr>
            </w:pPr>
            <w:r>
              <w:rPr>
                <w:rFonts w:ascii="Arial" w:hAnsi="Arial" w:cs="Arial"/>
                <w:bCs/>
                <w:sz w:val="22"/>
                <w:szCs w:val="22"/>
                <w:lang w:eastAsia="es-MX"/>
              </w:rPr>
              <w:t xml:space="preserve">Se realizan también vertimientos </w:t>
            </w:r>
            <w:r w:rsidR="00C631E1">
              <w:rPr>
                <w:rFonts w:ascii="Arial" w:hAnsi="Arial" w:cs="Arial"/>
                <w:bCs/>
                <w:sz w:val="22"/>
                <w:szCs w:val="22"/>
                <w:lang w:eastAsia="es-MX"/>
              </w:rPr>
              <w:t xml:space="preserve">puntuales </w:t>
            </w:r>
            <w:r>
              <w:rPr>
                <w:rFonts w:ascii="Arial" w:hAnsi="Arial" w:cs="Arial"/>
                <w:bCs/>
                <w:sz w:val="22"/>
                <w:szCs w:val="22"/>
                <w:lang w:eastAsia="es-MX"/>
              </w:rPr>
              <w:t>directos de aguas residuales dom</w:t>
            </w:r>
            <w:r w:rsidR="00C631E1">
              <w:rPr>
                <w:rFonts w:ascii="Arial" w:hAnsi="Arial" w:cs="Arial"/>
                <w:bCs/>
                <w:sz w:val="22"/>
                <w:szCs w:val="22"/>
                <w:lang w:eastAsia="es-MX"/>
              </w:rPr>
              <w:t>ésticas.</w:t>
            </w:r>
            <w:r>
              <w:rPr>
                <w:rFonts w:ascii="Arial" w:hAnsi="Arial" w:cs="Arial"/>
                <w:bCs/>
                <w:sz w:val="22"/>
                <w:szCs w:val="22"/>
                <w:lang w:eastAsia="es-MX"/>
              </w:rPr>
              <w:t xml:space="preserve"> </w:t>
            </w:r>
          </w:p>
          <w:p w:rsidR="00AB1497" w:rsidRPr="00353F66" w:rsidRDefault="00AB1497" w:rsidP="00DB21E7">
            <w:pPr>
              <w:jc w:val="both"/>
              <w:rPr>
                <w:rFonts w:ascii="Arial" w:hAnsi="Arial" w:cs="Arial"/>
                <w:bCs/>
                <w:sz w:val="22"/>
                <w:szCs w:val="22"/>
                <w:lang w:eastAsia="es-MX"/>
              </w:rPr>
            </w:pPr>
            <w:r>
              <w:rPr>
                <w:rFonts w:ascii="Arial" w:hAnsi="Arial" w:cs="Arial"/>
                <w:bCs/>
                <w:sz w:val="22"/>
                <w:szCs w:val="22"/>
                <w:lang w:eastAsia="es-MX"/>
              </w:rPr>
              <w:t>Mocoa cuenta actualmente con una cobertura de alcantarillado aproximadamente del 75%</w:t>
            </w:r>
            <w:r w:rsidR="00DB21E7">
              <w:rPr>
                <w:rFonts w:ascii="Arial" w:hAnsi="Arial" w:cs="Arial"/>
                <w:bCs/>
                <w:sz w:val="22"/>
                <w:szCs w:val="22"/>
                <w:lang w:eastAsia="es-MX"/>
              </w:rPr>
              <w:t>.</w:t>
            </w:r>
          </w:p>
        </w:tc>
      </w:tr>
      <w:tr w:rsidR="00353F66" w:rsidRPr="00353F66" w:rsidTr="00C631E1">
        <w:trPr>
          <w:trHeight w:val="567"/>
        </w:trPr>
        <w:tc>
          <w:tcPr>
            <w:tcW w:w="2126" w:type="dxa"/>
            <w:tcBorders>
              <w:top w:val="single" w:sz="4" w:space="0" w:color="auto"/>
              <w:left w:val="single" w:sz="4" w:space="0" w:color="auto"/>
              <w:bottom w:val="single" w:sz="4" w:space="0" w:color="auto"/>
              <w:right w:val="single" w:sz="4" w:space="0" w:color="000000"/>
            </w:tcBorders>
            <w:shd w:val="clear" w:color="auto" w:fill="auto"/>
            <w:vAlign w:val="center"/>
          </w:tcPr>
          <w:p w:rsidR="00353F66" w:rsidRPr="00353F66" w:rsidRDefault="00353F66" w:rsidP="00C631E1">
            <w:pPr>
              <w:jc w:val="center"/>
              <w:rPr>
                <w:rFonts w:ascii="Arial" w:hAnsi="Arial" w:cs="Arial"/>
                <w:bCs/>
                <w:sz w:val="22"/>
                <w:szCs w:val="22"/>
                <w:lang w:eastAsia="es-MX"/>
              </w:rPr>
            </w:pPr>
            <w:r w:rsidRPr="00353F66">
              <w:rPr>
                <w:rFonts w:ascii="Arial" w:hAnsi="Arial" w:cs="Arial"/>
                <w:bCs/>
                <w:sz w:val="22"/>
                <w:szCs w:val="22"/>
                <w:lang w:eastAsia="es-MX"/>
              </w:rPr>
              <w:t>Tránsito vehicular.</w:t>
            </w:r>
          </w:p>
        </w:tc>
        <w:tc>
          <w:tcPr>
            <w:tcW w:w="6663" w:type="dxa"/>
            <w:tcBorders>
              <w:top w:val="single" w:sz="4" w:space="0" w:color="auto"/>
              <w:left w:val="nil"/>
              <w:bottom w:val="single" w:sz="4" w:space="0" w:color="auto"/>
              <w:right w:val="single" w:sz="4" w:space="0" w:color="000000"/>
            </w:tcBorders>
            <w:shd w:val="clear" w:color="auto" w:fill="auto"/>
            <w:vAlign w:val="center"/>
          </w:tcPr>
          <w:p w:rsidR="00353F66" w:rsidRDefault="00050E2E" w:rsidP="00050E2E">
            <w:pPr>
              <w:jc w:val="both"/>
              <w:rPr>
                <w:rFonts w:ascii="Arial" w:hAnsi="Arial" w:cs="Arial"/>
                <w:bCs/>
                <w:sz w:val="22"/>
                <w:szCs w:val="22"/>
                <w:lang w:eastAsia="es-MX"/>
              </w:rPr>
            </w:pPr>
            <w:r>
              <w:rPr>
                <w:rFonts w:ascii="Arial" w:hAnsi="Arial" w:cs="Arial"/>
                <w:bCs/>
                <w:sz w:val="22"/>
                <w:szCs w:val="22"/>
                <w:lang w:eastAsia="es-MX"/>
              </w:rPr>
              <w:t xml:space="preserve">Las vías se encuentran pavimentadas en un 40% aproximadamente. </w:t>
            </w:r>
          </w:p>
          <w:p w:rsidR="00050E2E" w:rsidRDefault="00050E2E" w:rsidP="00050E2E">
            <w:pPr>
              <w:jc w:val="both"/>
              <w:rPr>
                <w:rFonts w:ascii="Arial" w:hAnsi="Arial" w:cs="Arial"/>
                <w:bCs/>
                <w:sz w:val="22"/>
                <w:szCs w:val="22"/>
                <w:lang w:eastAsia="es-MX"/>
              </w:rPr>
            </w:pPr>
            <w:r>
              <w:rPr>
                <w:rFonts w:ascii="Arial" w:hAnsi="Arial" w:cs="Arial"/>
                <w:bCs/>
                <w:sz w:val="22"/>
                <w:szCs w:val="22"/>
                <w:lang w:eastAsia="es-MX"/>
              </w:rPr>
              <w:t>El tr</w:t>
            </w:r>
            <w:r w:rsidR="00D240DD">
              <w:rPr>
                <w:rFonts w:ascii="Arial" w:hAnsi="Arial" w:cs="Arial"/>
                <w:bCs/>
                <w:sz w:val="22"/>
                <w:szCs w:val="22"/>
                <w:lang w:eastAsia="es-MX"/>
              </w:rPr>
              <w:t>ánsito</w:t>
            </w:r>
            <w:r>
              <w:rPr>
                <w:rFonts w:ascii="Arial" w:hAnsi="Arial" w:cs="Arial"/>
                <w:bCs/>
                <w:sz w:val="22"/>
                <w:szCs w:val="22"/>
                <w:lang w:eastAsia="es-MX"/>
              </w:rPr>
              <w:t xml:space="preserve"> vehicular liviano y de carga pesada atraviesa el municipio.</w:t>
            </w:r>
          </w:p>
          <w:p w:rsidR="00223CB6" w:rsidRPr="00353F66" w:rsidRDefault="00223CB6" w:rsidP="00050E2E">
            <w:pPr>
              <w:jc w:val="both"/>
              <w:rPr>
                <w:rFonts w:ascii="Arial" w:hAnsi="Arial" w:cs="Arial"/>
                <w:bCs/>
                <w:sz w:val="22"/>
                <w:szCs w:val="22"/>
                <w:lang w:eastAsia="es-MX"/>
              </w:rPr>
            </w:pPr>
            <w:r>
              <w:rPr>
                <w:rFonts w:ascii="Arial" w:hAnsi="Arial" w:cs="Arial"/>
                <w:bCs/>
                <w:sz w:val="22"/>
                <w:szCs w:val="22"/>
                <w:lang w:eastAsia="es-MX"/>
              </w:rPr>
              <w:t xml:space="preserve">Lo anterior, repercute en generación de emisiones de material particulado y aumento en los niveles de ruido. </w:t>
            </w:r>
          </w:p>
        </w:tc>
      </w:tr>
      <w:tr w:rsidR="00353F66" w:rsidRPr="00353F66" w:rsidTr="00C631E1">
        <w:trPr>
          <w:trHeight w:val="567"/>
        </w:trPr>
        <w:tc>
          <w:tcPr>
            <w:tcW w:w="2126" w:type="dxa"/>
            <w:tcBorders>
              <w:top w:val="single" w:sz="4" w:space="0" w:color="auto"/>
              <w:left w:val="single" w:sz="4" w:space="0" w:color="auto"/>
              <w:bottom w:val="single" w:sz="4" w:space="0" w:color="auto"/>
              <w:right w:val="single" w:sz="4" w:space="0" w:color="000000"/>
            </w:tcBorders>
            <w:shd w:val="clear" w:color="auto" w:fill="auto"/>
            <w:vAlign w:val="center"/>
          </w:tcPr>
          <w:p w:rsidR="00353F66" w:rsidRPr="00014A7D" w:rsidRDefault="007D5788" w:rsidP="00C631E1">
            <w:pPr>
              <w:jc w:val="center"/>
              <w:rPr>
                <w:rFonts w:ascii="Arial" w:hAnsi="Arial" w:cs="Arial"/>
                <w:bCs/>
                <w:sz w:val="22"/>
                <w:szCs w:val="22"/>
                <w:lang w:eastAsia="es-MX"/>
              </w:rPr>
            </w:pPr>
            <w:r w:rsidRPr="00014A7D">
              <w:rPr>
                <w:rFonts w:ascii="Arial" w:hAnsi="Arial" w:cs="Arial"/>
                <w:bCs/>
                <w:sz w:val="22"/>
                <w:szCs w:val="22"/>
                <w:lang w:eastAsia="es-MX"/>
              </w:rPr>
              <w:t>Deforestación</w:t>
            </w:r>
          </w:p>
        </w:tc>
        <w:tc>
          <w:tcPr>
            <w:tcW w:w="6663" w:type="dxa"/>
            <w:tcBorders>
              <w:top w:val="single" w:sz="4" w:space="0" w:color="auto"/>
              <w:left w:val="nil"/>
              <w:bottom w:val="single" w:sz="4" w:space="0" w:color="auto"/>
              <w:right w:val="single" w:sz="4" w:space="0" w:color="000000"/>
            </w:tcBorders>
            <w:shd w:val="clear" w:color="auto" w:fill="auto"/>
            <w:vAlign w:val="center"/>
          </w:tcPr>
          <w:p w:rsidR="007D5788" w:rsidRDefault="007D5788" w:rsidP="007D5788">
            <w:pPr>
              <w:jc w:val="both"/>
              <w:rPr>
                <w:rFonts w:ascii="Arial" w:hAnsi="Arial" w:cs="Arial"/>
                <w:bCs/>
                <w:sz w:val="22"/>
                <w:szCs w:val="22"/>
                <w:lang w:eastAsia="es-MX"/>
              </w:rPr>
            </w:pPr>
            <w:r w:rsidRPr="00014A7D">
              <w:rPr>
                <w:rFonts w:ascii="Arial" w:hAnsi="Arial" w:cs="Arial"/>
                <w:bCs/>
                <w:sz w:val="22"/>
                <w:szCs w:val="22"/>
                <w:lang w:eastAsia="es-MX"/>
              </w:rPr>
              <w:t>Existe c</w:t>
            </w:r>
            <w:r w:rsidR="00447CAC" w:rsidRPr="00014A7D">
              <w:rPr>
                <w:rFonts w:ascii="Arial" w:hAnsi="Arial" w:cs="Arial"/>
                <w:bCs/>
                <w:sz w:val="22"/>
                <w:szCs w:val="22"/>
                <w:lang w:eastAsia="es-MX"/>
              </w:rPr>
              <w:t xml:space="preserve">omercialización de madera, </w:t>
            </w:r>
            <w:r w:rsidRPr="00014A7D">
              <w:rPr>
                <w:rFonts w:ascii="Arial" w:hAnsi="Arial" w:cs="Arial"/>
                <w:bCs/>
                <w:sz w:val="22"/>
                <w:szCs w:val="22"/>
                <w:lang w:eastAsia="es-MX"/>
              </w:rPr>
              <w:t>de forma legal e ilegal.</w:t>
            </w:r>
            <w:r w:rsidR="00014A7D">
              <w:rPr>
                <w:rFonts w:ascii="Arial" w:hAnsi="Arial" w:cs="Arial"/>
                <w:bCs/>
                <w:sz w:val="22"/>
                <w:szCs w:val="22"/>
                <w:lang w:eastAsia="es-MX"/>
              </w:rPr>
              <w:t xml:space="preserve"> </w:t>
            </w:r>
          </w:p>
          <w:p w:rsidR="00014A7D" w:rsidRPr="00014A7D" w:rsidRDefault="00014A7D" w:rsidP="007D5788">
            <w:pPr>
              <w:jc w:val="both"/>
              <w:rPr>
                <w:rFonts w:ascii="Arial" w:hAnsi="Arial" w:cs="Arial"/>
                <w:bCs/>
                <w:sz w:val="22"/>
                <w:szCs w:val="22"/>
                <w:lang w:eastAsia="es-MX"/>
              </w:rPr>
            </w:pPr>
            <w:r>
              <w:rPr>
                <w:rFonts w:ascii="Arial" w:hAnsi="Arial" w:cs="Arial"/>
                <w:bCs/>
                <w:sz w:val="22"/>
                <w:szCs w:val="22"/>
                <w:lang w:eastAsia="es-MX"/>
              </w:rPr>
              <w:t>Favorece los procesos erosivos y se presenta socavamiento en las orillas de los cauces.</w:t>
            </w:r>
          </w:p>
          <w:p w:rsidR="00014A7D" w:rsidRPr="00353F66" w:rsidRDefault="007D5788" w:rsidP="00714550">
            <w:pPr>
              <w:jc w:val="both"/>
              <w:rPr>
                <w:rFonts w:ascii="Arial" w:hAnsi="Arial" w:cs="Arial"/>
                <w:bCs/>
                <w:sz w:val="22"/>
                <w:szCs w:val="22"/>
                <w:lang w:eastAsia="es-MX"/>
              </w:rPr>
            </w:pPr>
            <w:r w:rsidRPr="00014A7D">
              <w:rPr>
                <w:rFonts w:ascii="Arial" w:hAnsi="Arial" w:cs="Arial"/>
                <w:bCs/>
                <w:sz w:val="22"/>
                <w:szCs w:val="22"/>
                <w:lang w:eastAsia="es-MX"/>
              </w:rPr>
              <w:t>Se presentan deslizamientos en la zona montañosa, causado generalmente por la deforestación de las cuencas, las pendientes mayores al 50% y las altas precipitaciones.</w:t>
            </w:r>
          </w:p>
        </w:tc>
      </w:tr>
      <w:tr w:rsidR="00250D23" w:rsidRPr="00353F66" w:rsidTr="00C631E1">
        <w:trPr>
          <w:trHeight w:val="567"/>
        </w:trPr>
        <w:tc>
          <w:tcPr>
            <w:tcW w:w="2126" w:type="dxa"/>
            <w:tcBorders>
              <w:top w:val="single" w:sz="4" w:space="0" w:color="auto"/>
              <w:left w:val="single" w:sz="4" w:space="0" w:color="auto"/>
              <w:bottom w:val="single" w:sz="4" w:space="0" w:color="auto"/>
              <w:right w:val="single" w:sz="4" w:space="0" w:color="000000"/>
            </w:tcBorders>
            <w:shd w:val="clear" w:color="auto" w:fill="auto"/>
            <w:vAlign w:val="center"/>
          </w:tcPr>
          <w:p w:rsidR="00250D23" w:rsidRPr="00353F66" w:rsidRDefault="00250D23" w:rsidP="00C631E1">
            <w:pPr>
              <w:jc w:val="center"/>
              <w:rPr>
                <w:rFonts w:ascii="Arial" w:hAnsi="Arial" w:cs="Arial"/>
                <w:bCs/>
                <w:sz w:val="22"/>
                <w:szCs w:val="22"/>
                <w:lang w:eastAsia="es-MX"/>
              </w:rPr>
            </w:pPr>
            <w:r>
              <w:rPr>
                <w:rFonts w:ascii="Arial" w:hAnsi="Arial" w:cs="Arial"/>
                <w:bCs/>
                <w:sz w:val="22"/>
                <w:szCs w:val="22"/>
                <w:lang w:eastAsia="es-MX"/>
              </w:rPr>
              <w:t>Comercio ilegal de fauna</w:t>
            </w:r>
          </w:p>
        </w:tc>
        <w:tc>
          <w:tcPr>
            <w:tcW w:w="6663" w:type="dxa"/>
            <w:tcBorders>
              <w:top w:val="single" w:sz="4" w:space="0" w:color="auto"/>
              <w:left w:val="nil"/>
              <w:bottom w:val="single" w:sz="4" w:space="0" w:color="auto"/>
              <w:right w:val="single" w:sz="4" w:space="0" w:color="000000"/>
            </w:tcBorders>
            <w:shd w:val="clear" w:color="auto" w:fill="auto"/>
            <w:vAlign w:val="center"/>
          </w:tcPr>
          <w:p w:rsidR="00250D23" w:rsidRPr="00353F66" w:rsidRDefault="00A02B05" w:rsidP="00050E2E">
            <w:pPr>
              <w:jc w:val="both"/>
              <w:rPr>
                <w:rFonts w:ascii="Arial" w:hAnsi="Arial" w:cs="Arial"/>
                <w:bCs/>
                <w:sz w:val="22"/>
                <w:szCs w:val="22"/>
                <w:lang w:eastAsia="es-MX"/>
              </w:rPr>
            </w:pPr>
            <w:r>
              <w:rPr>
                <w:rFonts w:ascii="Arial" w:hAnsi="Arial" w:cs="Arial"/>
                <w:bCs/>
                <w:sz w:val="22"/>
                <w:szCs w:val="22"/>
                <w:lang w:eastAsia="es-MX"/>
              </w:rPr>
              <w:t>Se han presentado casos aislados de tráfico de aves y mamíferos.</w:t>
            </w:r>
          </w:p>
        </w:tc>
      </w:tr>
      <w:tr w:rsidR="00353F66" w:rsidRPr="00353F66" w:rsidTr="00C631E1">
        <w:trPr>
          <w:trHeight w:val="567"/>
        </w:trPr>
        <w:tc>
          <w:tcPr>
            <w:tcW w:w="2126" w:type="dxa"/>
            <w:tcBorders>
              <w:top w:val="single" w:sz="4" w:space="0" w:color="auto"/>
              <w:left w:val="single" w:sz="4" w:space="0" w:color="auto"/>
              <w:bottom w:val="single" w:sz="4" w:space="0" w:color="auto"/>
              <w:right w:val="single" w:sz="4" w:space="0" w:color="000000"/>
            </w:tcBorders>
            <w:shd w:val="clear" w:color="auto" w:fill="auto"/>
            <w:vAlign w:val="center"/>
          </w:tcPr>
          <w:p w:rsidR="00353F66" w:rsidRPr="00353F66" w:rsidRDefault="00560B31" w:rsidP="00C631E1">
            <w:pPr>
              <w:jc w:val="center"/>
              <w:rPr>
                <w:rFonts w:ascii="Arial" w:hAnsi="Arial" w:cs="Arial"/>
                <w:bCs/>
                <w:sz w:val="22"/>
                <w:szCs w:val="22"/>
                <w:lang w:eastAsia="es-MX"/>
              </w:rPr>
            </w:pPr>
            <w:r>
              <w:rPr>
                <w:rFonts w:ascii="Arial" w:hAnsi="Arial" w:cs="Arial"/>
                <w:bCs/>
                <w:sz w:val="22"/>
                <w:szCs w:val="22"/>
                <w:lang w:eastAsia="es-MX"/>
              </w:rPr>
              <w:t>Minería</w:t>
            </w:r>
          </w:p>
        </w:tc>
        <w:tc>
          <w:tcPr>
            <w:tcW w:w="6663" w:type="dxa"/>
            <w:tcBorders>
              <w:top w:val="single" w:sz="4" w:space="0" w:color="auto"/>
              <w:left w:val="nil"/>
              <w:bottom w:val="single" w:sz="4" w:space="0" w:color="auto"/>
              <w:right w:val="single" w:sz="4" w:space="0" w:color="000000"/>
            </w:tcBorders>
            <w:shd w:val="clear" w:color="auto" w:fill="auto"/>
            <w:vAlign w:val="center"/>
          </w:tcPr>
          <w:p w:rsidR="00353F66" w:rsidRPr="00353F66" w:rsidRDefault="00560B31" w:rsidP="00044DDC">
            <w:pPr>
              <w:jc w:val="both"/>
              <w:rPr>
                <w:rFonts w:ascii="Arial" w:hAnsi="Arial" w:cs="Arial"/>
                <w:bCs/>
                <w:sz w:val="22"/>
                <w:szCs w:val="22"/>
                <w:lang w:eastAsia="es-MX"/>
              </w:rPr>
            </w:pPr>
            <w:r>
              <w:rPr>
                <w:rFonts w:ascii="Arial" w:hAnsi="Arial" w:cs="Arial"/>
                <w:bCs/>
                <w:sz w:val="22"/>
                <w:szCs w:val="22"/>
                <w:lang w:eastAsia="es-MX"/>
              </w:rPr>
              <w:t xml:space="preserve">Prácticas de minería artesanal de </w:t>
            </w:r>
            <w:r w:rsidR="004B3B5C">
              <w:rPr>
                <w:rFonts w:ascii="Arial" w:hAnsi="Arial" w:cs="Arial"/>
                <w:bCs/>
                <w:sz w:val="22"/>
                <w:szCs w:val="22"/>
                <w:lang w:eastAsia="es-MX"/>
              </w:rPr>
              <w:t>materiales</w:t>
            </w:r>
            <w:r w:rsidR="00B80B59">
              <w:rPr>
                <w:rFonts w:ascii="Arial" w:hAnsi="Arial" w:cs="Arial"/>
                <w:bCs/>
                <w:sz w:val="22"/>
                <w:szCs w:val="22"/>
                <w:lang w:eastAsia="es-MX"/>
              </w:rPr>
              <w:t xml:space="preserve"> de construcción.</w:t>
            </w:r>
          </w:p>
        </w:tc>
      </w:tr>
      <w:tr w:rsidR="00D240DD" w:rsidRPr="00353F66" w:rsidTr="00C631E1">
        <w:trPr>
          <w:trHeight w:val="567"/>
        </w:trPr>
        <w:tc>
          <w:tcPr>
            <w:tcW w:w="2126" w:type="dxa"/>
            <w:tcBorders>
              <w:top w:val="single" w:sz="4" w:space="0" w:color="auto"/>
              <w:left w:val="single" w:sz="4" w:space="0" w:color="auto"/>
              <w:bottom w:val="single" w:sz="4" w:space="0" w:color="auto"/>
              <w:right w:val="single" w:sz="4" w:space="0" w:color="000000"/>
            </w:tcBorders>
            <w:shd w:val="clear" w:color="auto" w:fill="auto"/>
            <w:vAlign w:val="center"/>
          </w:tcPr>
          <w:p w:rsidR="00D240DD" w:rsidRPr="00BD1EE1" w:rsidRDefault="00D240DD" w:rsidP="00C631E1">
            <w:pPr>
              <w:jc w:val="center"/>
              <w:rPr>
                <w:rFonts w:ascii="Arial" w:hAnsi="Arial" w:cs="Arial"/>
                <w:bCs/>
                <w:sz w:val="22"/>
                <w:szCs w:val="22"/>
                <w:lang w:eastAsia="es-MX"/>
              </w:rPr>
            </w:pPr>
            <w:r w:rsidRPr="00BD1EE1">
              <w:rPr>
                <w:rFonts w:ascii="Arial" w:hAnsi="Arial" w:cs="Arial"/>
                <w:bCs/>
                <w:sz w:val="22"/>
                <w:szCs w:val="22"/>
                <w:lang w:eastAsia="es-MX"/>
              </w:rPr>
              <w:t>Desplazamiento poblacional</w:t>
            </w:r>
          </w:p>
        </w:tc>
        <w:tc>
          <w:tcPr>
            <w:tcW w:w="6663" w:type="dxa"/>
            <w:tcBorders>
              <w:top w:val="single" w:sz="4" w:space="0" w:color="auto"/>
              <w:left w:val="nil"/>
              <w:bottom w:val="single" w:sz="4" w:space="0" w:color="auto"/>
              <w:right w:val="single" w:sz="4" w:space="0" w:color="000000"/>
            </w:tcBorders>
            <w:shd w:val="clear" w:color="auto" w:fill="auto"/>
            <w:vAlign w:val="center"/>
          </w:tcPr>
          <w:p w:rsidR="00D240DD" w:rsidRDefault="00D240DD" w:rsidP="007D5788">
            <w:pPr>
              <w:jc w:val="both"/>
              <w:rPr>
                <w:rFonts w:ascii="Arial" w:hAnsi="Arial" w:cs="Arial"/>
                <w:bCs/>
                <w:sz w:val="22"/>
                <w:szCs w:val="22"/>
                <w:lang w:eastAsia="es-MX"/>
              </w:rPr>
            </w:pPr>
            <w:r w:rsidRPr="00BD1EE1">
              <w:rPr>
                <w:rFonts w:ascii="Arial" w:hAnsi="Arial" w:cs="Arial"/>
                <w:bCs/>
                <w:sz w:val="22"/>
                <w:szCs w:val="22"/>
                <w:lang w:eastAsia="es-MX"/>
              </w:rPr>
              <w:t>A causa de</w:t>
            </w:r>
            <w:r w:rsidR="007D5788" w:rsidRPr="00BD1EE1">
              <w:rPr>
                <w:rFonts w:ascii="Arial" w:hAnsi="Arial" w:cs="Arial"/>
                <w:bCs/>
                <w:sz w:val="22"/>
                <w:szCs w:val="22"/>
                <w:lang w:eastAsia="es-MX"/>
              </w:rPr>
              <w:t>l conflicto armado la población rural de Mocoa y de otros municipios se ha desplazado hasta la zona urbana, ocasionando mayor demanda de bienes y servicios.</w:t>
            </w:r>
            <w:r w:rsidR="007D5788">
              <w:rPr>
                <w:rFonts w:ascii="Arial" w:hAnsi="Arial" w:cs="Arial"/>
                <w:bCs/>
                <w:sz w:val="22"/>
                <w:szCs w:val="22"/>
                <w:lang w:eastAsia="es-MX"/>
              </w:rPr>
              <w:t xml:space="preserve"> </w:t>
            </w:r>
          </w:p>
        </w:tc>
      </w:tr>
      <w:tr w:rsidR="00D240DD" w:rsidRPr="00353F66" w:rsidTr="00C631E1">
        <w:trPr>
          <w:trHeight w:val="567"/>
        </w:trPr>
        <w:tc>
          <w:tcPr>
            <w:tcW w:w="2126" w:type="dxa"/>
            <w:tcBorders>
              <w:top w:val="single" w:sz="4" w:space="0" w:color="auto"/>
              <w:left w:val="single" w:sz="4" w:space="0" w:color="auto"/>
              <w:bottom w:val="single" w:sz="4" w:space="0" w:color="auto"/>
              <w:right w:val="single" w:sz="4" w:space="0" w:color="000000"/>
            </w:tcBorders>
            <w:shd w:val="clear" w:color="auto" w:fill="auto"/>
            <w:vAlign w:val="center"/>
          </w:tcPr>
          <w:p w:rsidR="00D240DD" w:rsidRDefault="00ED77BD" w:rsidP="00C631E1">
            <w:pPr>
              <w:jc w:val="center"/>
              <w:rPr>
                <w:rFonts w:ascii="Arial" w:hAnsi="Arial" w:cs="Arial"/>
                <w:bCs/>
                <w:sz w:val="22"/>
                <w:szCs w:val="22"/>
                <w:lang w:eastAsia="es-MX"/>
              </w:rPr>
            </w:pPr>
            <w:r>
              <w:rPr>
                <w:rFonts w:ascii="Arial" w:hAnsi="Arial" w:cs="Arial"/>
                <w:bCs/>
                <w:sz w:val="22"/>
                <w:szCs w:val="22"/>
                <w:lang w:eastAsia="es-MX"/>
              </w:rPr>
              <w:t>Avenida flujo-torrencial de 2017</w:t>
            </w:r>
          </w:p>
        </w:tc>
        <w:tc>
          <w:tcPr>
            <w:tcW w:w="6663" w:type="dxa"/>
            <w:tcBorders>
              <w:top w:val="single" w:sz="4" w:space="0" w:color="auto"/>
              <w:left w:val="nil"/>
              <w:bottom w:val="single" w:sz="4" w:space="0" w:color="auto"/>
              <w:right w:val="single" w:sz="4" w:space="0" w:color="000000"/>
            </w:tcBorders>
            <w:shd w:val="clear" w:color="auto" w:fill="auto"/>
            <w:vAlign w:val="center"/>
          </w:tcPr>
          <w:p w:rsidR="001F5081" w:rsidRDefault="001F5081" w:rsidP="00140EE8">
            <w:pPr>
              <w:jc w:val="both"/>
              <w:rPr>
                <w:rFonts w:ascii="Arial" w:hAnsi="Arial" w:cs="Arial"/>
                <w:bCs/>
                <w:sz w:val="22"/>
                <w:szCs w:val="22"/>
                <w:lang w:eastAsia="es-MX"/>
              </w:rPr>
            </w:pPr>
            <w:r>
              <w:rPr>
                <w:rFonts w:ascii="Arial" w:hAnsi="Arial" w:cs="Arial"/>
                <w:bCs/>
                <w:sz w:val="22"/>
                <w:szCs w:val="22"/>
                <w:lang w:eastAsia="es-MX"/>
              </w:rPr>
              <w:t>Aunque fue un evento súbito, dejó graves consecuencias para el municipio que requerirá tiempo suficiente para la reconstrucción y retorno normal de las actividades propias de la zona.</w:t>
            </w:r>
            <w:r w:rsidR="00135E07">
              <w:rPr>
                <w:rFonts w:ascii="Arial" w:hAnsi="Arial" w:cs="Arial"/>
                <w:bCs/>
                <w:sz w:val="22"/>
                <w:szCs w:val="22"/>
                <w:lang w:eastAsia="es-MX"/>
              </w:rPr>
              <w:t xml:space="preserve"> Para la atención de la emergencia, fue necesario la operación de  diferentes equipos y </w:t>
            </w:r>
            <w:r w:rsidR="00FA580B">
              <w:rPr>
                <w:rFonts w:ascii="Arial" w:hAnsi="Arial" w:cs="Arial"/>
                <w:bCs/>
                <w:sz w:val="22"/>
                <w:szCs w:val="22"/>
                <w:lang w:eastAsia="es-MX"/>
              </w:rPr>
              <w:t xml:space="preserve">de </w:t>
            </w:r>
            <w:r w:rsidR="00135E07">
              <w:rPr>
                <w:rFonts w:ascii="Arial" w:hAnsi="Arial" w:cs="Arial"/>
                <w:bCs/>
                <w:sz w:val="22"/>
                <w:szCs w:val="22"/>
                <w:lang w:eastAsia="es-MX"/>
              </w:rPr>
              <w:t xml:space="preserve">maquinaria. </w:t>
            </w:r>
          </w:p>
          <w:p w:rsidR="00D240DD" w:rsidRDefault="00135E07" w:rsidP="00140EE8">
            <w:pPr>
              <w:jc w:val="both"/>
              <w:rPr>
                <w:rFonts w:ascii="Arial" w:hAnsi="Arial" w:cs="Arial"/>
                <w:bCs/>
                <w:sz w:val="22"/>
                <w:szCs w:val="22"/>
                <w:lang w:eastAsia="es-MX"/>
              </w:rPr>
            </w:pPr>
            <w:r>
              <w:rPr>
                <w:rFonts w:ascii="Arial" w:hAnsi="Arial" w:cs="Arial"/>
                <w:bCs/>
                <w:sz w:val="22"/>
                <w:szCs w:val="22"/>
                <w:lang w:eastAsia="es-MX"/>
              </w:rPr>
              <w:t>E</w:t>
            </w:r>
            <w:r w:rsidR="00ED77BD">
              <w:rPr>
                <w:rFonts w:ascii="Arial" w:hAnsi="Arial" w:cs="Arial"/>
                <w:bCs/>
                <w:sz w:val="22"/>
                <w:szCs w:val="22"/>
                <w:lang w:eastAsia="es-MX"/>
              </w:rPr>
              <w:t>l sistema de alcantarillado actual</w:t>
            </w:r>
            <w:r>
              <w:rPr>
                <w:rFonts w:ascii="Arial" w:hAnsi="Arial" w:cs="Arial"/>
                <w:bCs/>
                <w:sz w:val="22"/>
                <w:szCs w:val="22"/>
                <w:lang w:eastAsia="es-MX"/>
              </w:rPr>
              <w:t xml:space="preserve"> se afect</w:t>
            </w:r>
            <w:r w:rsidR="00FA580B">
              <w:rPr>
                <w:rFonts w:ascii="Arial" w:hAnsi="Arial" w:cs="Arial"/>
                <w:bCs/>
                <w:sz w:val="22"/>
                <w:szCs w:val="22"/>
                <w:lang w:eastAsia="es-MX"/>
              </w:rPr>
              <w:t>ó</w:t>
            </w:r>
            <w:r w:rsidR="00ED77BD">
              <w:rPr>
                <w:rFonts w:ascii="Arial" w:hAnsi="Arial" w:cs="Arial"/>
                <w:bCs/>
                <w:sz w:val="22"/>
                <w:szCs w:val="22"/>
                <w:lang w:eastAsia="es-MX"/>
              </w:rPr>
              <w:t xml:space="preserve">, se destruyeron algunas bocatomas lo que causó la suspensión del servicio de acueducto, </w:t>
            </w:r>
            <w:r w:rsidR="008A5F45">
              <w:rPr>
                <w:rFonts w:ascii="Arial" w:hAnsi="Arial" w:cs="Arial"/>
                <w:bCs/>
                <w:sz w:val="22"/>
                <w:szCs w:val="22"/>
                <w:lang w:eastAsia="es-MX"/>
              </w:rPr>
              <w:t>se afectaron 865 predios en 18 barrios</w:t>
            </w:r>
            <w:r w:rsidR="00991ACD">
              <w:rPr>
                <w:rFonts w:ascii="Arial" w:hAnsi="Arial" w:cs="Arial"/>
                <w:bCs/>
                <w:sz w:val="22"/>
                <w:szCs w:val="22"/>
                <w:lang w:eastAsia="es-MX"/>
              </w:rPr>
              <w:t xml:space="preserve">, </w:t>
            </w:r>
            <w:r w:rsidR="00F41031">
              <w:rPr>
                <w:rFonts w:ascii="Arial" w:hAnsi="Arial" w:cs="Arial"/>
                <w:bCs/>
                <w:sz w:val="22"/>
                <w:szCs w:val="22"/>
                <w:lang w:eastAsia="es-MX"/>
              </w:rPr>
              <w:t xml:space="preserve">se afectaron instituciones públicas, </w:t>
            </w:r>
            <w:r w:rsidR="009C5318">
              <w:rPr>
                <w:rFonts w:ascii="Arial" w:hAnsi="Arial" w:cs="Arial"/>
                <w:bCs/>
                <w:sz w:val="22"/>
                <w:szCs w:val="22"/>
                <w:lang w:eastAsia="es-MX"/>
              </w:rPr>
              <w:t>se presentaron aproximadamente 320 personas fallecidas y más de 400 personas heridas.</w:t>
            </w:r>
            <w:r w:rsidR="00F41031">
              <w:rPr>
                <w:rFonts w:ascii="Arial" w:hAnsi="Arial" w:cs="Arial"/>
                <w:bCs/>
                <w:sz w:val="22"/>
                <w:szCs w:val="22"/>
                <w:lang w:eastAsia="es-MX"/>
              </w:rPr>
              <w:t xml:space="preserve"> </w:t>
            </w:r>
            <w:r w:rsidR="009C5318">
              <w:rPr>
                <w:rFonts w:ascii="Arial" w:hAnsi="Arial" w:cs="Arial"/>
                <w:bCs/>
                <w:sz w:val="22"/>
                <w:szCs w:val="22"/>
                <w:lang w:eastAsia="es-MX"/>
              </w:rPr>
              <w:t xml:space="preserve"> </w:t>
            </w:r>
          </w:p>
        </w:tc>
      </w:tr>
    </w:tbl>
    <w:p w:rsidR="00353F66" w:rsidRPr="002D2CA1" w:rsidRDefault="00353F66" w:rsidP="00353F66">
      <w:pPr>
        <w:pStyle w:val="Caption"/>
        <w:rPr>
          <w:rStyle w:val="Strong"/>
          <w:b w:val="0"/>
        </w:rPr>
      </w:pPr>
      <w:r w:rsidRPr="002D2CA1">
        <w:rPr>
          <w:rStyle w:val="Strong"/>
          <w:b w:val="0"/>
        </w:rPr>
        <w:t xml:space="preserve">Fuente: </w:t>
      </w:r>
      <w:r>
        <w:rPr>
          <w:rStyle w:val="Strong"/>
          <w:b w:val="0"/>
        </w:rPr>
        <w:t>Elaboración propia</w:t>
      </w:r>
      <w:r w:rsidRPr="002D2CA1">
        <w:rPr>
          <w:rStyle w:val="Strong"/>
          <w:b w:val="0"/>
        </w:rPr>
        <w:t>, 201</w:t>
      </w:r>
      <w:r>
        <w:rPr>
          <w:rStyle w:val="Strong"/>
          <w:b w:val="0"/>
        </w:rPr>
        <w:t>7</w:t>
      </w:r>
      <w:r w:rsidRPr="002D2CA1">
        <w:rPr>
          <w:rStyle w:val="Strong"/>
          <w:b w:val="0"/>
        </w:rPr>
        <w:t xml:space="preserve">. </w:t>
      </w:r>
    </w:p>
    <w:p w:rsidR="007E65E9" w:rsidRDefault="007E65E9" w:rsidP="00DF312C">
      <w:pPr>
        <w:jc w:val="both"/>
        <w:rPr>
          <w:rFonts w:ascii="Arial" w:hAnsi="Arial" w:cs="Arial"/>
          <w:sz w:val="24"/>
          <w:szCs w:val="24"/>
          <w:lang w:val="es-ES_tradnl"/>
        </w:rPr>
      </w:pPr>
    </w:p>
    <w:p w:rsidR="00935E03" w:rsidRDefault="00935E03" w:rsidP="00DF312C">
      <w:pPr>
        <w:jc w:val="both"/>
        <w:rPr>
          <w:rFonts w:ascii="Arial" w:hAnsi="Arial" w:cs="Arial"/>
          <w:sz w:val="24"/>
          <w:szCs w:val="24"/>
          <w:lang w:val="es-ES_tradnl"/>
        </w:rPr>
      </w:pPr>
    </w:p>
    <w:p w:rsidR="00935E03" w:rsidRPr="008848EB" w:rsidRDefault="00A817A0" w:rsidP="00935E03">
      <w:pPr>
        <w:pStyle w:val="Heading2"/>
        <w:keepLines/>
        <w:numPr>
          <w:ilvl w:val="1"/>
          <w:numId w:val="10"/>
        </w:numPr>
        <w:autoSpaceDE/>
        <w:autoSpaceDN/>
        <w:ind w:left="709"/>
        <w:rPr>
          <w:rFonts w:cs="Arial"/>
        </w:rPr>
      </w:pPr>
      <w:bookmarkStart w:id="97" w:name="_Toc494827715"/>
      <w:r>
        <w:rPr>
          <w:rFonts w:cs="Arial"/>
        </w:rPr>
        <w:t>Identificación de Riesgos e Impactos Sin P</w:t>
      </w:r>
      <w:r w:rsidR="00935E03" w:rsidRPr="008848EB">
        <w:rPr>
          <w:rFonts w:cs="Arial"/>
        </w:rPr>
        <w:t>royecto</w:t>
      </w:r>
      <w:bookmarkEnd w:id="97"/>
    </w:p>
    <w:p w:rsidR="00935E03" w:rsidRDefault="00935E03" w:rsidP="00935E03">
      <w:pPr>
        <w:rPr>
          <w:rFonts w:ascii="Arial" w:hAnsi="Arial" w:cs="Arial"/>
          <w:sz w:val="24"/>
          <w:szCs w:val="24"/>
          <w:lang w:val="es-ES_tradnl"/>
        </w:rPr>
      </w:pPr>
    </w:p>
    <w:p w:rsidR="00935E03" w:rsidRDefault="00935E03" w:rsidP="00935E03">
      <w:pPr>
        <w:rPr>
          <w:rFonts w:ascii="Arial" w:hAnsi="Arial" w:cs="Arial"/>
          <w:sz w:val="24"/>
          <w:szCs w:val="24"/>
        </w:rPr>
      </w:pPr>
      <w:r w:rsidRPr="007E65E9">
        <w:rPr>
          <w:rFonts w:ascii="Arial" w:hAnsi="Arial" w:cs="Arial"/>
          <w:sz w:val="24"/>
          <w:szCs w:val="24"/>
        </w:rPr>
        <w:t xml:space="preserve">En la siguiente tabla se </w:t>
      </w:r>
      <w:r>
        <w:rPr>
          <w:rFonts w:ascii="Arial" w:hAnsi="Arial" w:cs="Arial"/>
          <w:sz w:val="24"/>
          <w:szCs w:val="24"/>
        </w:rPr>
        <w:t>presentan</w:t>
      </w:r>
      <w:r w:rsidRPr="007E65E9">
        <w:rPr>
          <w:rFonts w:ascii="Arial" w:hAnsi="Arial" w:cs="Arial"/>
          <w:sz w:val="24"/>
          <w:szCs w:val="24"/>
        </w:rPr>
        <w:t xml:space="preserve"> los impactos ambientales</w:t>
      </w:r>
      <w:r>
        <w:rPr>
          <w:rFonts w:ascii="Arial" w:hAnsi="Arial" w:cs="Arial"/>
          <w:sz w:val="24"/>
          <w:szCs w:val="24"/>
        </w:rPr>
        <w:t xml:space="preserve"> y socioeconómicos (color azul) </w:t>
      </w:r>
      <w:r w:rsidRPr="007E65E9">
        <w:rPr>
          <w:rFonts w:ascii="Arial" w:hAnsi="Arial" w:cs="Arial"/>
          <w:sz w:val="24"/>
          <w:szCs w:val="24"/>
        </w:rPr>
        <w:t xml:space="preserve">que se </w:t>
      </w:r>
      <w:r>
        <w:rPr>
          <w:rFonts w:ascii="Arial" w:hAnsi="Arial" w:cs="Arial"/>
          <w:sz w:val="24"/>
          <w:szCs w:val="24"/>
        </w:rPr>
        <w:t>identifican actualmente</w:t>
      </w:r>
      <w:r w:rsidRPr="007E65E9">
        <w:rPr>
          <w:rFonts w:ascii="Arial" w:hAnsi="Arial" w:cs="Arial"/>
          <w:sz w:val="24"/>
          <w:szCs w:val="24"/>
        </w:rPr>
        <w:t xml:space="preserve"> sin proyecto.</w:t>
      </w:r>
    </w:p>
    <w:p w:rsidR="00935E03" w:rsidRDefault="00935E03" w:rsidP="00935E03">
      <w:pPr>
        <w:rPr>
          <w:rFonts w:ascii="Arial" w:hAnsi="Arial" w:cs="Arial"/>
          <w:sz w:val="24"/>
          <w:szCs w:val="24"/>
        </w:rPr>
      </w:pPr>
    </w:p>
    <w:p w:rsidR="00935E03" w:rsidRDefault="00935E03" w:rsidP="00DF312C">
      <w:pPr>
        <w:jc w:val="both"/>
        <w:rPr>
          <w:rFonts w:ascii="Arial" w:hAnsi="Arial" w:cs="Arial"/>
          <w:sz w:val="24"/>
          <w:szCs w:val="24"/>
          <w:lang w:val="es-ES_tradnl"/>
        </w:rPr>
        <w:sectPr w:rsidR="00935E03" w:rsidSect="004A50D3">
          <w:footerReference w:type="default" r:id="rId36"/>
          <w:pgSz w:w="12242" w:h="15842" w:code="1"/>
          <w:pgMar w:top="1701" w:right="1134" w:bottom="1560" w:left="1985" w:header="709" w:footer="964" w:gutter="0"/>
          <w:cols w:space="720"/>
          <w:noEndnote/>
        </w:sectPr>
      </w:pPr>
    </w:p>
    <w:p w:rsidR="005C26D9" w:rsidRPr="007E65E9" w:rsidRDefault="005C26D9" w:rsidP="005C26D9">
      <w:pPr>
        <w:pStyle w:val="Caption"/>
        <w:rPr>
          <w:rFonts w:cs="Arial"/>
          <w:sz w:val="24"/>
          <w:szCs w:val="24"/>
        </w:rPr>
      </w:pPr>
      <w:bookmarkStart w:id="98" w:name="_Toc494827769"/>
      <w:r w:rsidRPr="00343575">
        <w:rPr>
          <w:color w:val="FF0000"/>
        </w:rPr>
        <w:lastRenderedPageBreak/>
        <w:t xml:space="preserve">Tabla </w:t>
      </w:r>
      <w:r w:rsidR="00343575" w:rsidRPr="00343575">
        <w:rPr>
          <w:color w:val="FF0000"/>
        </w:rPr>
        <w:fldChar w:fldCharType="begin"/>
      </w:r>
      <w:r w:rsidR="00343575" w:rsidRPr="00343575">
        <w:rPr>
          <w:color w:val="FF0000"/>
        </w:rPr>
        <w:instrText xml:space="preserve"> SEQ Tabla \* ARABIC </w:instrText>
      </w:r>
      <w:r w:rsidR="00343575" w:rsidRPr="00343575">
        <w:rPr>
          <w:color w:val="FF0000"/>
        </w:rPr>
        <w:fldChar w:fldCharType="separate"/>
      </w:r>
      <w:r w:rsidR="002712AE" w:rsidRPr="00343575">
        <w:rPr>
          <w:noProof/>
          <w:color w:val="FF0000"/>
        </w:rPr>
        <w:t>19</w:t>
      </w:r>
      <w:r w:rsidR="00343575" w:rsidRPr="00343575">
        <w:rPr>
          <w:noProof/>
          <w:color w:val="FF0000"/>
        </w:rPr>
        <w:fldChar w:fldCharType="end"/>
      </w:r>
      <w:r w:rsidRPr="00343575">
        <w:rPr>
          <w:color w:val="FF0000"/>
        </w:rPr>
        <w:t xml:space="preserve">. </w:t>
      </w:r>
      <w:r w:rsidR="00A817A0" w:rsidRPr="00343575">
        <w:rPr>
          <w:color w:val="FF0000"/>
        </w:rPr>
        <w:t>Matriz de I</w:t>
      </w:r>
      <w:r w:rsidRPr="00343575">
        <w:rPr>
          <w:color w:val="FF0000"/>
        </w:rPr>
        <w:t xml:space="preserve">dentificación </w:t>
      </w:r>
      <w:r w:rsidR="00A817A0" w:rsidRPr="00343575">
        <w:rPr>
          <w:color w:val="FF0000"/>
        </w:rPr>
        <w:t xml:space="preserve">de </w:t>
      </w:r>
      <w:r w:rsidR="00A817A0" w:rsidRPr="003C22CD">
        <w:rPr>
          <w:color w:val="FF0000"/>
        </w:rPr>
        <w:t>I</w:t>
      </w:r>
      <w:r w:rsidR="0067122D" w:rsidRPr="003C22CD">
        <w:rPr>
          <w:color w:val="FF0000"/>
        </w:rPr>
        <w:t xml:space="preserve">mpactos </w:t>
      </w:r>
      <w:r w:rsidR="00A817A0" w:rsidRPr="003C22CD">
        <w:rPr>
          <w:color w:val="FF0000"/>
        </w:rPr>
        <w:t>A</w:t>
      </w:r>
      <w:r w:rsidR="0067122D" w:rsidRPr="003C22CD">
        <w:rPr>
          <w:color w:val="FF0000"/>
        </w:rPr>
        <w:t xml:space="preserve">mbientales y </w:t>
      </w:r>
      <w:r w:rsidR="00A817A0" w:rsidRPr="003C22CD">
        <w:rPr>
          <w:color w:val="FF0000"/>
        </w:rPr>
        <w:t>S</w:t>
      </w:r>
      <w:r w:rsidR="0067122D" w:rsidRPr="003C22CD">
        <w:rPr>
          <w:color w:val="FF0000"/>
        </w:rPr>
        <w:t>ocioeconómicos</w:t>
      </w:r>
      <w:r w:rsidRPr="003C22CD">
        <w:rPr>
          <w:color w:val="FF0000"/>
        </w:rPr>
        <w:t xml:space="preserve"> </w:t>
      </w:r>
      <w:r w:rsidR="00A817A0" w:rsidRPr="003C22CD">
        <w:rPr>
          <w:color w:val="FF0000"/>
        </w:rPr>
        <w:t>S</w:t>
      </w:r>
      <w:r w:rsidRPr="003C22CD">
        <w:rPr>
          <w:color w:val="FF0000"/>
        </w:rPr>
        <w:t xml:space="preserve">in </w:t>
      </w:r>
      <w:r w:rsidR="00A817A0" w:rsidRPr="003C22CD">
        <w:rPr>
          <w:color w:val="FF0000"/>
        </w:rPr>
        <w:t>P</w:t>
      </w:r>
      <w:r w:rsidRPr="003C22CD">
        <w:rPr>
          <w:color w:val="FF0000"/>
        </w:rPr>
        <w:t>royecto</w:t>
      </w:r>
      <w:bookmarkEnd w:id="98"/>
    </w:p>
    <w:p w:rsidR="008848EB" w:rsidRPr="008848EB" w:rsidRDefault="0067122D" w:rsidP="00343575">
      <w:pPr>
        <w:ind w:left="-1440"/>
        <w:rPr>
          <w:rFonts w:ascii="Arial" w:hAnsi="Arial" w:cs="Arial"/>
          <w:sz w:val="24"/>
          <w:szCs w:val="24"/>
          <w:lang w:val="es-ES_tradnl"/>
        </w:rPr>
      </w:pPr>
      <w:r w:rsidRPr="0067122D">
        <w:rPr>
          <w:noProof/>
          <w:lang w:val="en-US" w:eastAsia="en-US"/>
        </w:rPr>
        <w:drawing>
          <wp:inline distT="0" distB="0" distL="0" distR="0">
            <wp:extent cx="6763110" cy="4376448"/>
            <wp:effectExtent l="19050" t="19050" r="19050" b="2413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777848" cy="4385985"/>
                    </a:xfrm>
                    <a:prstGeom prst="rect">
                      <a:avLst/>
                    </a:prstGeom>
                    <a:noFill/>
                    <a:ln w="12700">
                      <a:solidFill>
                        <a:schemeClr val="accent1">
                          <a:lumMod val="50000"/>
                        </a:schemeClr>
                      </a:solidFill>
                    </a:ln>
                    <a:effectLst/>
                  </pic:spPr>
                </pic:pic>
              </a:graphicData>
            </a:graphic>
          </wp:inline>
        </w:drawing>
      </w:r>
    </w:p>
    <w:p w:rsidR="008848EB" w:rsidRDefault="005C26D9" w:rsidP="005C26D9">
      <w:pPr>
        <w:pStyle w:val="Caption"/>
        <w:rPr>
          <w:rStyle w:val="Strong"/>
          <w:b w:val="0"/>
        </w:rPr>
      </w:pPr>
      <w:r w:rsidRPr="002D2CA1">
        <w:rPr>
          <w:rStyle w:val="Strong"/>
          <w:b w:val="0"/>
        </w:rPr>
        <w:t xml:space="preserve">Fuente: </w:t>
      </w:r>
      <w:r>
        <w:rPr>
          <w:rStyle w:val="Strong"/>
          <w:b w:val="0"/>
        </w:rPr>
        <w:t>Elaboración propia</w:t>
      </w:r>
      <w:r w:rsidRPr="002D2CA1">
        <w:rPr>
          <w:rStyle w:val="Strong"/>
          <w:b w:val="0"/>
        </w:rPr>
        <w:t>, 201</w:t>
      </w:r>
      <w:r>
        <w:rPr>
          <w:rStyle w:val="Strong"/>
          <w:b w:val="0"/>
        </w:rPr>
        <w:t>7</w:t>
      </w:r>
      <w:r w:rsidRPr="002D2CA1">
        <w:rPr>
          <w:rStyle w:val="Strong"/>
          <w:b w:val="0"/>
        </w:rPr>
        <w:t>.</w:t>
      </w:r>
    </w:p>
    <w:p w:rsidR="00A817A0" w:rsidRPr="00A817A0" w:rsidRDefault="00A817A0" w:rsidP="00A817A0"/>
    <w:p w:rsidR="00FA456A" w:rsidRPr="008848EB" w:rsidRDefault="00FA456A" w:rsidP="00DF312C">
      <w:pPr>
        <w:pStyle w:val="Heading2"/>
        <w:keepLines/>
        <w:numPr>
          <w:ilvl w:val="1"/>
          <w:numId w:val="10"/>
        </w:numPr>
        <w:autoSpaceDE/>
        <w:autoSpaceDN/>
        <w:ind w:left="709"/>
        <w:rPr>
          <w:rFonts w:cs="Arial"/>
        </w:rPr>
      </w:pPr>
      <w:bookmarkStart w:id="99" w:name="_Toc494827716"/>
      <w:r w:rsidRPr="008848EB">
        <w:rPr>
          <w:rFonts w:cs="Arial"/>
        </w:rPr>
        <w:t xml:space="preserve">Resultados de la </w:t>
      </w:r>
      <w:r w:rsidR="00A817A0">
        <w:rPr>
          <w:rFonts w:cs="Arial"/>
        </w:rPr>
        <w:t>E</w:t>
      </w:r>
      <w:r w:rsidR="00A817A0" w:rsidRPr="008848EB">
        <w:rPr>
          <w:rFonts w:cs="Arial"/>
        </w:rPr>
        <w:t>valuación</w:t>
      </w:r>
      <w:r w:rsidR="00A817A0">
        <w:rPr>
          <w:rFonts w:cs="Arial"/>
        </w:rPr>
        <w:t xml:space="preserve"> de I</w:t>
      </w:r>
      <w:r w:rsidRPr="008848EB">
        <w:rPr>
          <w:rFonts w:cs="Arial"/>
        </w:rPr>
        <w:t xml:space="preserve">mpactos </w:t>
      </w:r>
      <w:r w:rsidR="00A817A0">
        <w:rPr>
          <w:rFonts w:cs="Arial"/>
        </w:rPr>
        <w:t>S</w:t>
      </w:r>
      <w:r w:rsidRPr="008848EB">
        <w:rPr>
          <w:rFonts w:cs="Arial"/>
        </w:rPr>
        <w:t xml:space="preserve">in </w:t>
      </w:r>
      <w:r w:rsidR="00A817A0">
        <w:rPr>
          <w:rFonts w:cs="Arial"/>
        </w:rPr>
        <w:t>P</w:t>
      </w:r>
      <w:r w:rsidRPr="008848EB">
        <w:rPr>
          <w:rFonts w:cs="Arial"/>
        </w:rPr>
        <w:t>royecto</w:t>
      </w:r>
      <w:bookmarkEnd w:id="99"/>
    </w:p>
    <w:p w:rsidR="008848EB" w:rsidRDefault="008848EB" w:rsidP="008848EB">
      <w:pPr>
        <w:rPr>
          <w:rFonts w:ascii="Arial" w:hAnsi="Arial" w:cs="Arial"/>
          <w:sz w:val="24"/>
          <w:szCs w:val="24"/>
          <w:lang w:val="es-ES_tradnl"/>
        </w:rPr>
      </w:pPr>
    </w:p>
    <w:p w:rsidR="00DE4946" w:rsidRPr="00DE4946" w:rsidRDefault="00DE4946" w:rsidP="00DE4946">
      <w:pPr>
        <w:rPr>
          <w:rFonts w:ascii="Arial" w:hAnsi="Arial" w:cs="Arial"/>
          <w:sz w:val="24"/>
          <w:szCs w:val="24"/>
          <w:lang w:val="es-ES_tradnl"/>
        </w:rPr>
      </w:pPr>
      <w:r w:rsidRPr="00DE4946">
        <w:rPr>
          <w:rFonts w:ascii="Arial" w:hAnsi="Arial" w:cs="Arial"/>
          <w:sz w:val="24"/>
          <w:szCs w:val="24"/>
          <w:lang w:val="es-ES_tradnl"/>
        </w:rPr>
        <w:t>Una vez aplicada la metodología de evaluación de impactos d</w:t>
      </w:r>
      <w:r>
        <w:rPr>
          <w:rFonts w:ascii="Arial" w:hAnsi="Arial" w:cs="Arial"/>
          <w:sz w:val="24"/>
          <w:szCs w:val="24"/>
          <w:lang w:val="es-ES_tradnl"/>
        </w:rPr>
        <w:t>escrita anteriormente, se obtuvieron</w:t>
      </w:r>
      <w:r w:rsidRPr="00DE4946">
        <w:rPr>
          <w:rFonts w:ascii="Arial" w:hAnsi="Arial" w:cs="Arial"/>
          <w:sz w:val="24"/>
          <w:szCs w:val="24"/>
          <w:lang w:val="es-ES_tradnl"/>
        </w:rPr>
        <w:t xml:space="preserve"> los resultados que se presentan en la siguiente tabla.</w:t>
      </w:r>
    </w:p>
    <w:p w:rsidR="00DE4946" w:rsidRDefault="00DE4946" w:rsidP="00DE4946">
      <w:pPr>
        <w:rPr>
          <w:rFonts w:ascii="Arial" w:hAnsi="Arial" w:cs="Arial"/>
          <w:sz w:val="24"/>
          <w:szCs w:val="24"/>
          <w:lang w:val="es-ES_tradnl"/>
        </w:rPr>
      </w:pPr>
    </w:p>
    <w:p w:rsidR="00A817A0" w:rsidRDefault="00A817A0" w:rsidP="00DE4946">
      <w:pPr>
        <w:rPr>
          <w:rFonts w:ascii="Arial" w:hAnsi="Arial" w:cs="Arial"/>
          <w:sz w:val="24"/>
          <w:szCs w:val="24"/>
          <w:lang w:val="es-ES_tradnl"/>
        </w:rPr>
      </w:pPr>
    </w:p>
    <w:p w:rsidR="00A817A0" w:rsidRDefault="00A817A0" w:rsidP="00DE4946">
      <w:pPr>
        <w:rPr>
          <w:rFonts w:ascii="Arial" w:hAnsi="Arial" w:cs="Arial"/>
          <w:sz w:val="24"/>
          <w:szCs w:val="24"/>
          <w:lang w:val="es-ES_tradnl"/>
        </w:rPr>
      </w:pPr>
    </w:p>
    <w:p w:rsidR="00A817A0" w:rsidRPr="00DE4946" w:rsidRDefault="00A817A0" w:rsidP="00DE4946">
      <w:pPr>
        <w:rPr>
          <w:rFonts w:ascii="Arial" w:hAnsi="Arial" w:cs="Arial"/>
          <w:sz w:val="24"/>
          <w:szCs w:val="24"/>
          <w:lang w:val="es-ES_tradnl"/>
        </w:rPr>
      </w:pPr>
    </w:p>
    <w:p w:rsidR="00DE4946" w:rsidRPr="008848EB" w:rsidRDefault="00DE4946" w:rsidP="00DE4946">
      <w:pPr>
        <w:pStyle w:val="Caption"/>
        <w:rPr>
          <w:rFonts w:cs="Arial"/>
          <w:sz w:val="24"/>
          <w:szCs w:val="24"/>
          <w:lang w:val="es-ES_tradnl"/>
        </w:rPr>
      </w:pPr>
      <w:bookmarkStart w:id="100" w:name="_Toc494827770"/>
      <w:r>
        <w:t xml:space="preserve">Tabla </w:t>
      </w:r>
      <w:r w:rsidR="007F2B7F">
        <w:fldChar w:fldCharType="begin"/>
      </w:r>
      <w:r w:rsidR="007F2B7F">
        <w:instrText xml:space="preserve"> SEQ Tabla \* ARABIC </w:instrText>
      </w:r>
      <w:r w:rsidR="007F2B7F">
        <w:fldChar w:fldCharType="separate"/>
      </w:r>
      <w:r w:rsidR="002712AE">
        <w:rPr>
          <w:noProof/>
        </w:rPr>
        <w:t>20</w:t>
      </w:r>
      <w:r w:rsidR="007F2B7F">
        <w:rPr>
          <w:noProof/>
        </w:rPr>
        <w:fldChar w:fldCharType="end"/>
      </w:r>
      <w:r>
        <w:t xml:space="preserve">. </w:t>
      </w:r>
      <w:r w:rsidRPr="00DE4946">
        <w:t xml:space="preserve">Matriz de </w:t>
      </w:r>
      <w:r w:rsidR="00A817A0">
        <w:t>Resultados de la E</w:t>
      </w:r>
      <w:r w:rsidR="00A817A0" w:rsidRPr="00DE4946">
        <w:t>valuación de</w:t>
      </w:r>
      <w:r w:rsidR="00A817A0">
        <w:t xml:space="preserve"> I</w:t>
      </w:r>
      <w:r w:rsidR="0067122D">
        <w:t xml:space="preserve">mpactos </w:t>
      </w:r>
      <w:r w:rsidR="00A817A0">
        <w:t>Ambientales y S</w:t>
      </w:r>
      <w:r w:rsidR="0067122D">
        <w:t>ocioeconómicos</w:t>
      </w:r>
      <w:r w:rsidR="0067122D" w:rsidRPr="00DE4946">
        <w:t xml:space="preserve"> </w:t>
      </w:r>
      <w:r w:rsidR="00A817A0">
        <w:t>S</w:t>
      </w:r>
      <w:r w:rsidRPr="00DE4946">
        <w:t xml:space="preserve">in </w:t>
      </w:r>
      <w:r w:rsidR="00A817A0">
        <w:t>P</w:t>
      </w:r>
      <w:r w:rsidRPr="00DE4946">
        <w:t>royecto</w:t>
      </w:r>
      <w:bookmarkEnd w:id="100"/>
    </w:p>
    <w:p w:rsidR="00E92BA4" w:rsidRDefault="00BC1B03" w:rsidP="003C22CD">
      <w:pPr>
        <w:ind w:left="-1440"/>
        <w:rPr>
          <w:rFonts w:ascii="Arial" w:hAnsi="Arial" w:cs="Arial"/>
          <w:sz w:val="24"/>
          <w:szCs w:val="24"/>
          <w:lang w:val="es-ES_tradnl"/>
        </w:rPr>
      </w:pPr>
      <w:r w:rsidRPr="00BC1B03">
        <w:rPr>
          <w:noProof/>
          <w:lang w:val="en-US" w:eastAsia="en-US"/>
        </w:rPr>
        <w:lastRenderedPageBreak/>
        <w:drawing>
          <wp:inline distT="0" distB="0" distL="0" distR="0">
            <wp:extent cx="7111166" cy="3795311"/>
            <wp:effectExtent l="19050" t="19050" r="13970" b="1524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118231" cy="3799081"/>
                    </a:xfrm>
                    <a:prstGeom prst="rect">
                      <a:avLst/>
                    </a:prstGeom>
                    <a:noFill/>
                    <a:ln w="12700">
                      <a:solidFill>
                        <a:schemeClr val="accent1">
                          <a:lumMod val="50000"/>
                        </a:schemeClr>
                      </a:solidFill>
                    </a:ln>
                    <a:effectLst/>
                  </pic:spPr>
                </pic:pic>
              </a:graphicData>
            </a:graphic>
          </wp:inline>
        </w:drawing>
      </w:r>
    </w:p>
    <w:p w:rsidR="00DE4946" w:rsidRDefault="00DE4946" w:rsidP="00DE4946">
      <w:pPr>
        <w:jc w:val="center"/>
        <w:rPr>
          <w:rStyle w:val="Strong"/>
        </w:rPr>
      </w:pPr>
      <w:r w:rsidRPr="00DE4946">
        <w:rPr>
          <w:rStyle w:val="Strong"/>
        </w:rPr>
        <w:t>Fuente: Elaboración propia, 2017.</w:t>
      </w:r>
    </w:p>
    <w:p w:rsidR="00DE4946" w:rsidRPr="00DE4946" w:rsidRDefault="00DE4946" w:rsidP="00DE4946">
      <w:pPr>
        <w:jc w:val="center"/>
        <w:rPr>
          <w:rStyle w:val="Strong"/>
        </w:rPr>
      </w:pPr>
    </w:p>
    <w:p w:rsidR="008848EB" w:rsidRPr="008848EB" w:rsidRDefault="008848EB" w:rsidP="008848EB">
      <w:pPr>
        <w:rPr>
          <w:rFonts w:ascii="Arial" w:hAnsi="Arial" w:cs="Arial"/>
          <w:sz w:val="24"/>
          <w:szCs w:val="24"/>
          <w:lang w:val="es-ES_tradnl"/>
        </w:rPr>
      </w:pPr>
    </w:p>
    <w:p w:rsidR="00FA456A" w:rsidRPr="008848EB" w:rsidRDefault="00A817A0" w:rsidP="00DF312C">
      <w:pPr>
        <w:pStyle w:val="Heading2"/>
        <w:keepLines/>
        <w:numPr>
          <w:ilvl w:val="1"/>
          <w:numId w:val="10"/>
        </w:numPr>
        <w:autoSpaceDE/>
        <w:autoSpaceDN/>
        <w:ind w:left="709"/>
        <w:rPr>
          <w:rFonts w:cs="Arial"/>
        </w:rPr>
      </w:pPr>
      <w:bookmarkStart w:id="101" w:name="_Toc494827717"/>
      <w:r>
        <w:rPr>
          <w:rFonts w:cs="Arial"/>
        </w:rPr>
        <w:t>Análisis de R</w:t>
      </w:r>
      <w:r w:rsidR="00FA456A" w:rsidRPr="008848EB">
        <w:rPr>
          <w:rFonts w:cs="Arial"/>
        </w:rPr>
        <w:t>esultados</w:t>
      </w:r>
      <w:bookmarkEnd w:id="101"/>
    </w:p>
    <w:p w:rsidR="008848EB" w:rsidRPr="008848EB" w:rsidRDefault="008848EB" w:rsidP="008848EB">
      <w:pPr>
        <w:rPr>
          <w:rFonts w:ascii="Arial" w:hAnsi="Arial" w:cs="Arial"/>
          <w:sz w:val="24"/>
          <w:szCs w:val="24"/>
          <w:lang w:val="es-ES_tradnl"/>
        </w:rPr>
      </w:pPr>
    </w:p>
    <w:p w:rsidR="008848EB" w:rsidRDefault="00C12895" w:rsidP="00A25C86">
      <w:pPr>
        <w:jc w:val="both"/>
        <w:rPr>
          <w:rFonts w:ascii="Arial" w:hAnsi="Arial" w:cs="Arial"/>
          <w:sz w:val="24"/>
          <w:szCs w:val="24"/>
          <w:lang w:val="es-ES_tradnl"/>
        </w:rPr>
      </w:pPr>
      <w:r>
        <w:rPr>
          <w:rFonts w:ascii="Arial" w:hAnsi="Arial" w:cs="Arial"/>
          <w:sz w:val="24"/>
          <w:szCs w:val="24"/>
          <w:lang w:val="es-ES_tradnl"/>
        </w:rPr>
        <w:t xml:space="preserve">De acuerdo con los resultados obtenidos de la evaluación de impactos ambientales y socioeconómicos sin proyecto, se </w:t>
      </w:r>
      <w:r w:rsidR="0077228E">
        <w:rPr>
          <w:rFonts w:ascii="Arial" w:hAnsi="Arial" w:cs="Arial"/>
          <w:sz w:val="24"/>
          <w:szCs w:val="24"/>
          <w:lang w:val="es-ES_tradnl"/>
        </w:rPr>
        <w:t>identifican actualmente 16</w:t>
      </w:r>
      <w:r>
        <w:rPr>
          <w:rFonts w:ascii="Arial" w:hAnsi="Arial" w:cs="Arial"/>
          <w:sz w:val="24"/>
          <w:szCs w:val="24"/>
          <w:lang w:val="es-ES_tradnl"/>
        </w:rPr>
        <w:t xml:space="preserve"> impactos </w:t>
      </w:r>
      <w:r w:rsidR="0077228E">
        <w:rPr>
          <w:rFonts w:ascii="Arial" w:hAnsi="Arial" w:cs="Arial"/>
          <w:sz w:val="24"/>
          <w:szCs w:val="24"/>
          <w:lang w:val="es-ES_tradnl"/>
        </w:rPr>
        <w:t xml:space="preserve">causados por 8 actividades principales (descritas anteriormente), los cuales presentan </w:t>
      </w:r>
      <w:r w:rsidR="00C2342E">
        <w:rPr>
          <w:rFonts w:ascii="Arial" w:hAnsi="Arial" w:cs="Arial"/>
          <w:sz w:val="24"/>
          <w:szCs w:val="24"/>
          <w:lang w:val="es-ES_tradnl"/>
        </w:rPr>
        <w:t>31</w:t>
      </w:r>
      <w:r w:rsidR="0077228E">
        <w:rPr>
          <w:rFonts w:ascii="Arial" w:hAnsi="Arial" w:cs="Arial"/>
          <w:sz w:val="24"/>
          <w:szCs w:val="24"/>
          <w:lang w:val="es-ES_tradnl"/>
        </w:rPr>
        <w:t xml:space="preserve"> interacciones </w:t>
      </w:r>
      <w:r>
        <w:rPr>
          <w:rFonts w:ascii="Arial" w:hAnsi="Arial" w:cs="Arial"/>
          <w:sz w:val="24"/>
          <w:szCs w:val="24"/>
          <w:lang w:val="es-ES_tradnl"/>
        </w:rPr>
        <w:t>de carácter negativo severo, 3</w:t>
      </w:r>
      <w:r w:rsidR="00C2342E">
        <w:rPr>
          <w:rFonts w:ascii="Arial" w:hAnsi="Arial" w:cs="Arial"/>
          <w:sz w:val="24"/>
          <w:szCs w:val="24"/>
          <w:lang w:val="es-ES_tradnl"/>
        </w:rPr>
        <w:t>3</w:t>
      </w:r>
      <w:r>
        <w:rPr>
          <w:rFonts w:ascii="Arial" w:hAnsi="Arial" w:cs="Arial"/>
          <w:sz w:val="24"/>
          <w:szCs w:val="24"/>
          <w:lang w:val="es-ES_tradnl"/>
        </w:rPr>
        <w:t xml:space="preserve"> </w:t>
      </w:r>
      <w:r w:rsidR="0077228E">
        <w:rPr>
          <w:rFonts w:ascii="Arial" w:hAnsi="Arial" w:cs="Arial"/>
          <w:sz w:val="24"/>
          <w:szCs w:val="24"/>
          <w:lang w:val="es-ES_tradnl"/>
        </w:rPr>
        <w:t xml:space="preserve">interacciones </w:t>
      </w:r>
      <w:r>
        <w:rPr>
          <w:rFonts w:ascii="Arial" w:hAnsi="Arial" w:cs="Arial"/>
          <w:sz w:val="24"/>
          <w:szCs w:val="24"/>
          <w:lang w:val="es-ES_tradnl"/>
        </w:rPr>
        <w:t>de carácter negativo moderado y</w:t>
      </w:r>
      <w:r w:rsidR="00FB10D9">
        <w:rPr>
          <w:rFonts w:ascii="Arial" w:hAnsi="Arial" w:cs="Arial"/>
          <w:sz w:val="24"/>
          <w:szCs w:val="24"/>
          <w:lang w:val="es-ES_tradnl"/>
        </w:rPr>
        <w:t xml:space="preserve"> </w:t>
      </w:r>
      <w:r w:rsidR="00C2342E">
        <w:rPr>
          <w:rFonts w:ascii="Arial" w:hAnsi="Arial" w:cs="Arial"/>
          <w:sz w:val="24"/>
          <w:szCs w:val="24"/>
          <w:lang w:val="es-ES_tradnl"/>
        </w:rPr>
        <w:t xml:space="preserve">8 </w:t>
      </w:r>
      <w:r>
        <w:rPr>
          <w:rFonts w:ascii="Arial" w:hAnsi="Arial" w:cs="Arial"/>
          <w:sz w:val="24"/>
          <w:szCs w:val="24"/>
          <w:lang w:val="es-ES_tradnl"/>
        </w:rPr>
        <w:t>i</w:t>
      </w:r>
      <w:r w:rsidR="0077228E">
        <w:rPr>
          <w:rFonts w:ascii="Arial" w:hAnsi="Arial" w:cs="Arial"/>
          <w:sz w:val="24"/>
          <w:szCs w:val="24"/>
          <w:lang w:val="es-ES_tradnl"/>
        </w:rPr>
        <w:t>nteraccione</w:t>
      </w:r>
      <w:r>
        <w:rPr>
          <w:rFonts w:ascii="Arial" w:hAnsi="Arial" w:cs="Arial"/>
          <w:sz w:val="24"/>
          <w:szCs w:val="24"/>
          <w:lang w:val="es-ES_tradnl"/>
        </w:rPr>
        <w:t>s de carácter negativo irrelevante</w:t>
      </w:r>
      <w:r w:rsidR="00A25C86">
        <w:rPr>
          <w:rFonts w:ascii="Arial" w:hAnsi="Arial" w:cs="Arial"/>
          <w:sz w:val="24"/>
          <w:szCs w:val="24"/>
          <w:lang w:val="es-ES_tradnl"/>
        </w:rPr>
        <w:t xml:space="preserve">, </w:t>
      </w:r>
      <w:r w:rsidR="0077228E">
        <w:rPr>
          <w:rFonts w:ascii="Arial" w:hAnsi="Arial" w:cs="Arial"/>
          <w:sz w:val="24"/>
          <w:szCs w:val="24"/>
          <w:lang w:val="es-ES_tradnl"/>
        </w:rPr>
        <w:t>que</w:t>
      </w:r>
      <w:r w:rsidR="00A25C86">
        <w:rPr>
          <w:rFonts w:ascii="Arial" w:hAnsi="Arial" w:cs="Arial"/>
          <w:sz w:val="24"/>
          <w:szCs w:val="24"/>
          <w:lang w:val="es-ES_tradnl"/>
        </w:rPr>
        <w:t xml:space="preserve"> se analizan a continuación:</w:t>
      </w:r>
    </w:p>
    <w:p w:rsidR="00A25C86" w:rsidRDefault="00A25C86" w:rsidP="008848EB">
      <w:pPr>
        <w:rPr>
          <w:rFonts w:ascii="Arial" w:hAnsi="Arial" w:cs="Arial"/>
          <w:sz w:val="24"/>
          <w:szCs w:val="24"/>
          <w:lang w:val="es-ES_tradnl"/>
        </w:rPr>
      </w:pPr>
    </w:p>
    <w:p w:rsidR="00A25C86" w:rsidRPr="00A25C86" w:rsidRDefault="00A817A0" w:rsidP="00F66583">
      <w:pPr>
        <w:pStyle w:val="ListParagraph"/>
        <w:numPr>
          <w:ilvl w:val="0"/>
          <w:numId w:val="14"/>
        </w:numPr>
        <w:jc w:val="both"/>
        <w:rPr>
          <w:rFonts w:ascii="Arial" w:hAnsi="Arial" w:cs="Arial"/>
          <w:b/>
          <w:sz w:val="24"/>
          <w:szCs w:val="24"/>
          <w:lang w:val="es-ES_tradnl"/>
        </w:rPr>
      </w:pPr>
      <w:r>
        <w:rPr>
          <w:rFonts w:ascii="Arial" w:hAnsi="Arial" w:cs="Arial"/>
          <w:b/>
          <w:sz w:val="24"/>
          <w:szCs w:val="24"/>
          <w:lang w:val="es-ES_tradnl"/>
        </w:rPr>
        <w:t>Elemento Atmosférico</w:t>
      </w:r>
    </w:p>
    <w:p w:rsidR="00A25C86" w:rsidRDefault="00A25C86" w:rsidP="00A25C86">
      <w:pPr>
        <w:jc w:val="both"/>
        <w:rPr>
          <w:rFonts w:ascii="Arial" w:hAnsi="Arial" w:cs="Arial"/>
          <w:sz w:val="24"/>
          <w:szCs w:val="24"/>
          <w:lang w:val="es-ES_tradnl"/>
        </w:rPr>
      </w:pPr>
    </w:p>
    <w:p w:rsidR="00647EEE" w:rsidRDefault="00176455" w:rsidP="00A25C86">
      <w:pPr>
        <w:jc w:val="both"/>
        <w:rPr>
          <w:rFonts w:ascii="Arial" w:hAnsi="Arial" w:cs="Arial"/>
          <w:sz w:val="24"/>
          <w:szCs w:val="24"/>
          <w:lang w:val="es-ES_tradnl"/>
        </w:rPr>
      </w:pPr>
      <w:r>
        <w:rPr>
          <w:rFonts w:ascii="Arial" w:hAnsi="Arial" w:cs="Arial"/>
          <w:sz w:val="24"/>
          <w:szCs w:val="24"/>
          <w:lang w:val="es-ES_tradnl"/>
        </w:rPr>
        <w:t xml:space="preserve">Dentro del elemento atmosférico se </w:t>
      </w:r>
      <w:r w:rsidR="00647EEE">
        <w:rPr>
          <w:rFonts w:ascii="Arial" w:hAnsi="Arial" w:cs="Arial"/>
          <w:sz w:val="24"/>
          <w:szCs w:val="24"/>
          <w:lang w:val="es-ES_tradnl"/>
        </w:rPr>
        <w:t xml:space="preserve">presentan dos </w:t>
      </w:r>
      <w:r w:rsidR="00647EEE" w:rsidRPr="00647EEE">
        <w:rPr>
          <w:rFonts w:ascii="Arial" w:hAnsi="Arial" w:cs="Arial"/>
          <w:sz w:val="24"/>
          <w:szCs w:val="24"/>
          <w:lang w:val="es-ES_tradnl"/>
        </w:rPr>
        <w:t>impactos que son el aumento en los niveles de ruido y la alteración de la calidad del aire,</w:t>
      </w:r>
      <w:r w:rsidR="00907B9C">
        <w:rPr>
          <w:rFonts w:ascii="Arial" w:hAnsi="Arial" w:cs="Arial"/>
          <w:sz w:val="24"/>
          <w:szCs w:val="24"/>
          <w:lang w:val="es-ES_tradnl"/>
        </w:rPr>
        <w:t xml:space="preserve"> causados principalmente por el tránsito vehicular y la deforestación, ya que el parque automotor genera emisiones de gases contaminantes y el tránsito de los vehículos pesados eleva significativamente los niveles de ruido. </w:t>
      </w:r>
      <w:r w:rsidR="00877065">
        <w:rPr>
          <w:rFonts w:ascii="Arial" w:hAnsi="Arial" w:cs="Arial"/>
          <w:sz w:val="24"/>
          <w:szCs w:val="24"/>
          <w:lang w:val="es-ES_tradnl"/>
        </w:rPr>
        <w:t>Así mismo</w:t>
      </w:r>
      <w:r w:rsidR="00907B9C">
        <w:rPr>
          <w:rFonts w:ascii="Arial" w:hAnsi="Arial" w:cs="Arial"/>
          <w:sz w:val="24"/>
          <w:szCs w:val="24"/>
          <w:lang w:val="es-ES_tradnl"/>
        </w:rPr>
        <w:t>, la deforestación no sólo aumenta los niveles de ruido y de material particulado y gases contaminante</w:t>
      </w:r>
      <w:r w:rsidR="00877065">
        <w:rPr>
          <w:rFonts w:ascii="Arial" w:hAnsi="Arial" w:cs="Arial"/>
          <w:sz w:val="24"/>
          <w:szCs w:val="24"/>
          <w:lang w:val="es-ES_tradnl"/>
        </w:rPr>
        <w:t>s</w:t>
      </w:r>
      <w:r w:rsidR="00907B9C">
        <w:rPr>
          <w:rFonts w:ascii="Arial" w:hAnsi="Arial" w:cs="Arial"/>
          <w:sz w:val="24"/>
          <w:szCs w:val="24"/>
          <w:lang w:val="es-ES_tradnl"/>
        </w:rPr>
        <w:t xml:space="preserve"> dentro de su ejecución como tal, sino que se está perdiendo la capacidad de </w:t>
      </w:r>
      <w:r w:rsidR="00FD222E">
        <w:rPr>
          <w:rFonts w:ascii="Arial" w:hAnsi="Arial" w:cs="Arial"/>
          <w:sz w:val="24"/>
          <w:szCs w:val="24"/>
          <w:lang w:val="es-ES_tradnl"/>
        </w:rPr>
        <w:t>absorción de gases de efecto invernadero y de barreras que atenúan e</w:t>
      </w:r>
      <w:r w:rsidR="00877065">
        <w:rPr>
          <w:rFonts w:ascii="Arial" w:hAnsi="Arial" w:cs="Arial"/>
          <w:sz w:val="24"/>
          <w:szCs w:val="24"/>
          <w:lang w:val="es-ES_tradnl"/>
        </w:rPr>
        <w:t>l</w:t>
      </w:r>
      <w:r w:rsidR="00FD222E">
        <w:rPr>
          <w:rFonts w:ascii="Arial" w:hAnsi="Arial" w:cs="Arial"/>
          <w:sz w:val="24"/>
          <w:szCs w:val="24"/>
          <w:lang w:val="es-ES_tradnl"/>
        </w:rPr>
        <w:t xml:space="preserve"> ruido.</w:t>
      </w:r>
      <w:r w:rsidR="00877065">
        <w:rPr>
          <w:rFonts w:ascii="Arial" w:hAnsi="Arial" w:cs="Arial"/>
          <w:sz w:val="24"/>
          <w:szCs w:val="24"/>
          <w:lang w:val="es-ES_tradnl"/>
        </w:rPr>
        <w:t xml:space="preserve"> La disposición de residuos sólidos, a veces de forma inadecuada como se presenta en algunas fuentes hídricas, </w:t>
      </w:r>
      <w:r w:rsidR="00877065">
        <w:rPr>
          <w:rFonts w:ascii="Arial" w:hAnsi="Arial" w:cs="Arial"/>
          <w:sz w:val="24"/>
          <w:szCs w:val="24"/>
          <w:lang w:val="es-ES_tradnl"/>
        </w:rPr>
        <w:lastRenderedPageBreak/>
        <w:t>causa malos olores y atrae vectores que pueden llegar a afectar la salud de la comunidad.</w:t>
      </w:r>
      <w:r w:rsidR="003F748D">
        <w:rPr>
          <w:rFonts w:ascii="Arial" w:hAnsi="Arial" w:cs="Arial"/>
          <w:sz w:val="24"/>
          <w:szCs w:val="24"/>
          <w:lang w:val="es-ES_tradnl"/>
        </w:rPr>
        <w:t xml:space="preserve"> La minería </w:t>
      </w:r>
      <w:r w:rsidR="00864DB2">
        <w:rPr>
          <w:rFonts w:ascii="Arial" w:hAnsi="Arial" w:cs="Arial"/>
          <w:sz w:val="24"/>
          <w:szCs w:val="24"/>
          <w:lang w:val="es-ES_tradnl"/>
        </w:rPr>
        <w:t xml:space="preserve">no sólo está generando un aumento </w:t>
      </w:r>
      <w:r w:rsidR="003F748D">
        <w:rPr>
          <w:rFonts w:ascii="Arial" w:hAnsi="Arial" w:cs="Arial"/>
          <w:sz w:val="24"/>
          <w:szCs w:val="24"/>
          <w:lang w:val="es-ES_tradnl"/>
        </w:rPr>
        <w:t>de</w:t>
      </w:r>
      <w:r w:rsidR="00864DB2">
        <w:rPr>
          <w:rFonts w:ascii="Arial" w:hAnsi="Arial" w:cs="Arial"/>
          <w:sz w:val="24"/>
          <w:szCs w:val="24"/>
          <w:lang w:val="es-ES_tradnl"/>
        </w:rPr>
        <w:t>l</w:t>
      </w:r>
      <w:r w:rsidR="003F748D">
        <w:rPr>
          <w:rFonts w:ascii="Arial" w:hAnsi="Arial" w:cs="Arial"/>
          <w:sz w:val="24"/>
          <w:szCs w:val="24"/>
          <w:lang w:val="es-ES_tradnl"/>
        </w:rPr>
        <w:t xml:space="preserve"> material particulado </w:t>
      </w:r>
      <w:r w:rsidR="00864DB2">
        <w:rPr>
          <w:rFonts w:ascii="Arial" w:hAnsi="Arial" w:cs="Arial"/>
          <w:sz w:val="24"/>
          <w:szCs w:val="24"/>
          <w:lang w:val="es-ES_tradnl"/>
        </w:rPr>
        <w:t xml:space="preserve">sino que también está contribuyendo </w:t>
      </w:r>
      <w:r w:rsidR="003F748D">
        <w:rPr>
          <w:rFonts w:ascii="Arial" w:hAnsi="Arial" w:cs="Arial"/>
          <w:sz w:val="24"/>
          <w:szCs w:val="24"/>
          <w:lang w:val="es-ES_tradnl"/>
        </w:rPr>
        <w:t>cierto modo a la deforestación.</w:t>
      </w:r>
      <w:r w:rsidR="00864DB2">
        <w:rPr>
          <w:rFonts w:ascii="Arial" w:hAnsi="Arial" w:cs="Arial"/>
          <w:sz w:val="24"/>
          <w:szCs w:val="24"/>
          <w:lang w:val="es-ES_tradnl"/>
        </w:rPr>
        <w:t xml:space="preserve"> </w:t>
      </w:r>
      <w:r w:rsidR="00B11103">
        <w:rPr>
          <w:rFonts w:ascii="Arial" w:hAnsi="Arial" w:cs="Arial"/>
          <w:sz w:val="24"/>
          <w:szCs w:val="24"/>
          <w:lang w:val="es-ES_tradnl"/>
        </w:rPr>
        <w:t xml:space="preserve">El desplazamiento poblacional hace que se aumente la población y con ello, los niveles de ruido que se derivan de las actividades cotidianas propias del hombre. </w:t>
      </w:r>
    </w:p>
    <w:p w:rsidR="00B11103" w:rsidRDefault="00B11103" w:rsidP="00A25C86">
      <w:pPr>
        <w:jc w:val="both"/>
        <w:rPr>
          <w:rFonts w:ascii="Arial" w:hAnsi="Arial" w:cs="Arial"/>
          <w:sz w:val="24"/>
          <w:szCs w:val="24"/>
          <w:lang w:val="es-ES_tradnl"/>
        </w:rPr>
      </w:pPr>
    </w:p>
    <w:p w:rsidR="00FD222E" w:rsidRDefault="00B11103" w:rsidP="00A25C86">
      <w:pPr>
        <w:jc w:val="both"/>
        <w:rPr>
          <w:rFonts w:ascii="Arial" w:hAnsi="Arial" w:cs="Arial"/>
          <w:sz w:val="24"/>
          <w:szCs w:val="24"/>
          <w:lang w:val="es-ES_tradnl"/>
        </w:rPr>
      </w:pPr>
      <w:r>
        <w:rPr>
          <w:rFonts w:ascii="Arial" w:hAnsi="Arial" w:cs="Arial"/>
          <w:sz w:val="24"/>
          <w:szCs w:val="24"/>
          <w:lang w:val="es-ES_tradnl"/>
        </w:rPr>
        <w:t xml:space="preserve">Debido a la avenida flujo – torrencial de este año, que arrastró gran cantidad de material granular y rocas de tamaños superiores a un metro, fue necesario la operación de maquinaria pesada para la limpieza y el retiro de </w:t>
      </w:r>
      <w:r w:rsidR="002448CD">
        <w:rPr>
          <w:rFonts w:ascii="Arial" w:hAnsi="Arial" w:cs="Arial"/>
          <w:sz w:val="24"/>
          <w:szCs w:val="24"/>
          <w:lang w:val="es-ES_tradnl"/>
        </w:rPr>
        <w:t xml:space="preserve">dicho material. Dicha actividad lleva involucrado el aumento en los niveles de ruido y la generación de material particulado y de gases contaminantes. </w:t>
      </w:r>
    </w:p>
    <w:p w:rsidR="00750B71" w:rsidRDefault="00750B71" w:rsidP="00A25C86">
      <w:pPr>
        <w:jc w:val="both"/>
        <w:rPr>
          <w:rFonts w:ascii="Arial" w:hAnsi="Arial" w:cs="Arial"/>
          <w:sz w:val="24"/>
          <w:szCs w:val="24"/>
          <w:lang w:val="es-ES_tradnl"/>
        </w:rPr>
      </w:pPr>
    </w:p>
    <w:p w:rsidR="00750B71" w:rsidRPr="00A25C86" w:rsidRDefault="00A817A0" w:rsidP="00F66583">
      <w:pPr>
        <w:pStyle w:val="ListParagraph"/>
        <w:numPr>
          <w:ilvl w:val="0"/>
          <w:numId w:val="14"/>
        </w:numPr>
        <w:jc w:val="both"/>
        <w:rPr>
          <w:rFonts w:ascii="Arial" w:hAnsi="Arial" w:cs="Arial"/>
          <w:b/>
          <w:sz w:val="24"/>
          <w:szCs w:val="24"/>
          <w:lang w:val="es-ES_tradnl"/>
        </w:rPr>
      </w:pPr>
      <w:r>
        <w:rPr>
          <w:rFonts w:ascii="Arial" w:hAnsi="Arial" w:cs="Arial"/>
          <w:b/>
          <w:sz w:val="24"/>
          <w:szCs w:val="24"/>
          <w:lang w:val="es-ES_tradnl"/>
        </w:rPr>
        <w:t>Elemento Hídrico</w:t>
      </w:r>
    </w:p>
    <w:p w:rsidR="00750B71" w:rsidRDefault="00750B71" w:rsidP="00A25C86">
      <w:pPr>
        <w:jc w:val="both"/>
        <w:rPr>
          <w:rFonts w:ascii="Arial" w:hAnsi="Arial" w:cs="Arial"/>
          <w:sz w:val="24"/>
          <w:szCs w:val="24"/>
          <w:lang w:val="es-ES_tradnl"/>
        </w:rPr>
      </w:pPr>
    </w:p>
    <w:p w:rsidR="00BD7E04" w:rsidRDefault="001120B8" w:rsidP="00D14416">
      <w:pPr>
        <w:jc w:val="both"/>
        <w:rPr>
          <w:rFonts w:ascii="Arial" w:hAnsi="Arial" w:cs="Arial"/>
          <w:sz w:val="24"/>
          <w:szCs w:val="24"/>
          <w:lang w:val="es-ES_tradnl"/>
        </w:rPr>
      </w:pPr>
      <w:r>
        <w:rPr>
          <w:rFonts w:ascii="Arial" w:hAnsi="Arial" w:cs="Arial"/>
          <w:sz w:val="24"/>
          <w:szCs w:val="24"/>
          <w:lang w:val="es-ES_tradnl"/>
        </w:rPr>
        <w:t>Este elemento evaluado es el que presenta mayor interacciones de carácter negativo severo (8</w:t>
      </w:r>
      <w:r w:rsidR="00BD7E04">
        <w:rPr>
          <w:rFonts w:ascii="Arial" w:hAnsi="Arial" w:cs="Arial"/>
          <w:sz w:val="24"/>
          <w:szCs w:val="24"/>
          <w:lang w:val="es-ES_tradnl"/>
        </w:rPr>
        <w:t xml:space="preserve"> interacciones</w:t>
      </w:r>
      <w:r>
        <w:rPr>
          <w:rFonts w:ascii="Arial" w:hAnsi="Arial" w:cs="Arial"/>
          <w:sz w:val="24"/>
          <w:szCs w:val="24"/>
          <w:lang w:val="es-ES_tradnl"/>
        </w:rPr>
        <w:t xml:space="preserve">) con dos </w:t>
      </w:r>
      <w:r w:rsidR="000600CC" w:rsidRPr="00647EEE">
        <w:rPr>
          <w:rFonts w:ascii="Arial" w:hAnsi="Arial" w:cs="Arial"/>
          <w:sz w:val="24"/>
          <w:szCs w:val="24"/>
          <w:lang w:val="es-ES_tradnl"/>
        </w:rPr>
        <w:t xml:space="preserve">impactos </w:t>
      </w:r>
      <w:r>
        <w:rPr>
          <w:rFonts w:ascii="Arial" w:hAnsi="Arial" w:cs="Arial"/>
          <w:sz w:val="24"/>
          <w:szCs w:val="24"/>
          <w:lang w:val="es-ES_tradnl"/>
        </w:rPr>
        <w:t xml:space="preserve">identificados </w:t>
      </w:r>
      <w:r w:rsidR="000600CC" w:rsidRPr="00647EEE">
        <w:rPr>
          <w:rFonts w:ascii="Arial" w:hAnsi="Arial" w:cs="Arial"/>
          <w:sz w:val="24"/>
          <w:szCs w:val="24"/>
          <w:lang w:val="es-ES_tradnl"/>
        </w:rPr>
        <w:t xml:space="preserve">que son </w:t>
      </w:r>
      <w:r w:rsidR="000600CC" w:rsidRPr="000600CC">
        <w:rPr>
          <w:rFonts w:ascii="Arial" w:hAnsi="Arial" w:cs="Arial"/>
          <w:sz w:val="24"/>
          <w:szCs w:val="24"/>
          <w:lang w:val="es-ES_tradnl"/>
        </w:rPr>
        <w:t xml:space="preserve">Alteración de la calidad del agua de las fuentes hídricas </w:t>
      </w:r>
      <w:r w:rsidR="000600CC" w:rsidRPr="00647EEE">
        <w:rPr>
          <w:rFonts w:ascii="Arial" w:hAnsi="Arial" w:cs="Arial"/>
          <w:sz w:val="24"/>
          <w:szCs w:val="24"/>
          <w:lang w:val="es-ES_tradnl"/>
        </w:rPr>
        <w:t xml:space="preserve">y la </w:t>
      </w:r>
      <w:r w:rsidR="000600CC" w:rsidRPr="000600CC">
        <w:rPr>
          <w:rFonts w:ascii="Arial" w:hAnsi="Arial" w:cs="Arial"/>
          <w:sz w:val="24"/>
          <w:szCs w:val="24"/>
          <w:lang w:val="es-ES_tradnl"/>
        </w:rPr>
        <w:t>Alteración de la capacidad de transporte de agua</w:t>
      </w:r>
      <w:r w:rsidR="005A512F">
        <w:rPr>
          <w:rFonts w:ascii="Arial" w:hAnsi="Arial" w:cs="Arial"/>
          <w:sz w:val="24"/>
          <w:szCs w:val="24"/>
          <w:lang w:val="es-ES_tradnl"/>
        </w:rPr>
        <w:t xml:space="preserve">, ya que se tuvo en cuenta la capacidad de que el elemento regrese a su estado </w:t>
      </w:r>
      <w:r w:rsidR="00BD7E04">
        <w:rPr>
          <w:rFonts w:ascii="Arial" w:hAnsi="Arial" w:cs="Arial"/>
          <w:sz w:val="24"/>
          <w:szCs w:val="24"/>
          <w:lang w:val="es-ES_tradnl"/>
        </w:rPr>
        <w:t>inicial</w:t>
      </w:r>
      <w:r w:rsidR="005A512F">
        <w:rPr>
          <w:rFonts w:ascii="Arial" w:hAnsi="Arial" w:cs="Arial"/>
          <w:sz w:val="24"/>
          <w:szCs w:val="24"/>
          <w:lang w:val="es-ES_tradnl"/>
        </w:rPr>
        <w:t xml:space="preserve"> sin ninguna medida de manejo </w:t>
      </w:r>
      <w:r w:rsidR="00BD7E04">
        <w:rPr>
          <w:rFonts w:ascii="Arial" w:hAnsi="Arial" w:cs="Arial"/>
          <w:sz w:val="24"/>
          <w:szCs w:val="24"/>
          <w:lang w:val="es-ES_tradnl"/>
        </w:rPr>
        <w:t>y</w:t>
      </w:r>
      <w:r w:rsidR="00186F83">
        <w:rPr>
          <w:rFonts w:ascii="Arial" w:hAnsi="Arial" w:cs="Arial"/>
          <w:sz w:val="24"/>
          <w:szCs w:val="24"/>
          <w:lang w:val="es-ES_tradnl"/>
        </w:rPr>
        <w:t xml:space="preserve"> que incide en la presentación de otros efectos como es la salud de la </w:t>
      </w:r>
      <w:r w:rsidR="00AA01A5">
        <w:rPr>
          <w:rFonts w:ascii="Arial" w:hAnsi="Arial" w:cs="Arial"/>
          <w:sz w:val="24"/>
          <w:szCs w:val="24"/>
          <w:lang w:val="es-ES_tradnl"/>
        </w:rPr>
        <w:t>población, sus actividades socioeconómicas</w:t>
      </w:r>
      <w:r w:rsidR="00186F83">
        <w:rPr>
          <w:rFonts w:ascii="Arial" w:hAnsi="Arial" w:cs="Arial"/>
          <w:sz w:val="24"/>
          <w:szCs w:val="24"/>
          <w:lang w:val="es-ES_tradnl"/>
        </w:rPr>
        <w:t xml:space="preserve"> y la pérdida de fauna</w:t>
      </w:r>
      <w:r w:rsidR="00AA01A5">
        <w:rPr>
          <w:rFonts w:ascii="Arial" w:hAnsi="Arial" w:cs="Arial"/>
          <w:sz w:val="24"/>
          <w:szCs w:val="24"/>
          <w:lang w:val="es-ES_tradnl"/>
        </w:rPr>
        <w:t>.</w:t>
      </w:r>
      <w:r w:rsidR="00186F83">
        <w:rPr>
          <w:rFonts w:ascii="Arial" w:hAnsi="Arial" w:cs="Arial"/>
          <w:sz w:val="24"/>
          <w:szCs w:val="24"/>
          <w:lang w:val="es-ES_tradnl"/>
        </w:rPr>
        <w:t xml:space="preserve"> </w:t>
      </w:r>
      <w:r w:rsidR="00BD7E04">
        <w:rPr>
          <w:rFonts w:ascii="Arial" w:hAnsi="Arial" w:cs="Arial"/>
          <w:sz w:val="24"/>
          <w:szCs w:val="24"/>
          <w:lang w:val="es-ES_tradnl"/>
        </w:rPr>
        <w:t xml:space="preserve"> </w:t>
      </w:r>
    </w:p>
    <w:p w:rsidR="00BD7E04" w:rsidRDefault="00BD7E04" w:rsidP="00D14416">
      <w:pPr>
        <w:jc w:val="both"/>
        <w:rPr>
          <w:rFonts w:ascii="Arial" w:hAnsi="Arial" w:cs="Arial"/>
          <w:sz w:val="24"/>
          <w:szCs w:val="24"/>
          <w:lang w:val="es-ES_tradnl"/>
        </w:rPr>
      </w:pPr>
    </w:p>
    <w:p w:rsidR="008848EB" w:rsidRDefault="006317F5" w:rsidP="00D14416">
      <w:pPr>
        <w:jc w:val="both"/>
        <w:rPr>
          <w:rFonts w:ascii="Arial" w:hAnsi="Arial" w:cs="Arial"/>
          <w:sz w:val="24"/>
          <w:szCs w:val="24"/>
          <w:lang w:val="es-ES_tradnl"/>
        </w:rPr>
      </w:pPr>
      <w:r>
        <w:rPr>
          <w:rFonts w:ascii="Arial" w:hAnsi="Arial" w:cs="Arial"/>
          <w:sz w:val="24"/>
          <w:szCs w:val="24"/>
          <w:lang w:val="es-ES_tradnl"/>
        </w:rPr>
        <w:t xml:space="preserve">La calidad del agua se está viendo afectada por la mala disposición de los residuos en las fuentes hídricas, los vertimientos directos que se realizan las viviendas y las entregas de aguas residuales del sistema de alcantarillado a las fuentes receptoras sin ningún tratamiento previo, ya que el municipio no cuenta con una planta de tratamiento de aguas residuales. </w:t>
      </w:r>
      <w:r w:rsidR="00901403">
        <w:rPr>
          <w:rFonts w:ascii="Arial" w:hAnsi="Arial" w:cs="Arial"/>
          <w:sz w:val="24"/>
          <w:szCs w:val="24"/>
          <w:lang w:val="es-ES_tradnl"/>
        </w:rPr>
        <w:t>Así mismo, las prácticas de deforestación y minería generan cambios en la calidad del agua</w:t>
      </w:r>
      <w:r w:rsidR="00D14416">
        <w:rPr>
          <w:rFonts w:ascii="Arial" w:hAnsi="Arial" w:cs="Arial"/>
          <w:sz w:val="24"/>
          <w:szCs w:val="24"/>
          <w:lang w:val="es-ES_tradnl"/>
        </w:rPr>
        <w:t>, a causa de los vertimientos líquidos y sólidos que se derivan de sus actividades propias. Dichas actividades también están reduciendo la capacidad de transporte de sólidos, lo que conlleva también a que se minimice la autodepuración de las aguas. Teniendo en cuenta esto, la avenida flujo – torrencial presentada modificó la capacidad de transporte de las fuentes h</w:t>
      </w:r>
      <w:r w:rsidR="004815BA">
        <w:rPr>
          <w:rFonts w:ascii="Arial" w:hAnsi="Arial" w:cs="Arial"/>
          <w:sz w:val="24"/>
          <w:szCs w:val="24"/>
          <w:lang w:val="es-ES_tradnl"/>
        </w:rPr>
        <w:t>ídricas afectadas y alteró la calidad del agua.</w:t>
      </w:r>
    </w:p>
    <w:p w:rsidR="00D14416" w:rsidRDefault="00D14416" w:rsidP="00D14416">
      <w:pPr>
        <w:jc w:val="both"/>
        <w:rPr>
          <w:rFonts w:ascii="Arial" w:hAnsi="Arial" w:cs="Arial"/>
          <w:sz w:val="24"/>
          <w:szCs w:val="24"/>
          <w:lang w:val="es-ES_tradnl"/>
        </w:rPr>
      </w:pPr>
    </w:p>
    <w:p w:rsidR="00A25C86" w:rsidRPr="00A25C86" w:rsidRDefault="00A817A0" w:rsidP="00F66583">
      <w:pPr>
        <w:pStyle w:val="ListParagraph"/>
        <w:numPr>
          <w:ilvl w:val="0"/>
          <w:numId w:val="14"/>
        </w:numPr>
        <w:rPr>
          <w:rFonts w:ascii="Arial" w:hAnsi="Arial" w:cs="Arial"/>
          <w:b/>
          <w:sz w:val="24"/>
          <w:szCs w:val="24"/>
          <w:lang w:val="es-ES_tradnl"/>
        </w:rPr>
      </w:pPr>
      <w:r>
        <w:rPr>
          <w:rFonts w:ascii="Arial" w:hAnsi="Arial" w:cs="Arial"/>
          <w:b/>
          <w:sz w:val="24"/>
          <w:szCs w:val="24"/>
          <w:lang w:val="es-ES_tradnl"/>
        </w:rPr>
        <w:t>Elemento Geomorfológico</w:t>
      </w:r>
    </w:p>
    <w:p w:rsidR="00A25C86" w:rsidRDefault="00A25C86" w:rsidP="008848EB">
      <w:pPr>
        <w:rPr>
          <w:rFonts w:ascii="Arial" w:hAnsi="Arial" w:cs="Arial"/>
          <w:sz w:val="24"/>
          <w:szCs w:val="24"/>
          <w:lang w:val="es-ES_tradnl"/>
        </w:rPr>
      </w:pPr>
    </w:p>
    <w:p w:rsidR="00704520" w:rsidRDefault="00B314FE" w:rsidP="00B314FE">
      <w:pPr>
        <w:jc w:val="both"/>
        <w:rPr>
          <w:rFonts w:ascii="Arial" w:hAnsi="Arial" w:cs="Arial"/>
          <w:sz w:val="24"/>
          <w:szCs w:val="24"/>
          <w:lang w:val="es-ES_tradnl"/>
        </w:rPr>
      </w:pPr>
      <w:r>
        <w:rPr>
          <w:rFonts w:ascii="Arial" w:hAnsi="Arial" w:cs="Arial"/>
          <w:sz w:val="24"/>
          <w:szCs w:val="24"/>
          <w:lang w:val="es-ES_tradnl"/>
        </w:rPr>
        <w:t xml:space="preserve">Este elemento presenta un impacto que es la activación o generación de procesos erosivos. Presentó únicamente cuatro interacciones cuya importancia es de carácter negativo severo. </w:t>
      </w:r>
      <w:r w:rsidR="00846219">
        <w:rPr>
          <w:rFonts w:ascii="Arial" w:hAnsi="Arial" w:cs="Arial"/>
          <w:sz w:val="24"/>
          <w:szCs w:val="24"/>
          <w:lang w:val="es-ES_tradnl"/>
        </w:rPr>
        <w:t xml:space="preserve">Esto debido a que el </w:t>
      </w:r>
      <w:r w:rsidR="00704520">
        <w:rPr>
          <w:rFonts w:ascii="Arial" w:hAnsi="Arial" w:cs="Arial"/>
          <w:sz w:val="24"/>
          <w:szCs w:val="24"/>
          <w:lang w:val="es-ES_tradnl"/>
        </w:rPr>
        <w:t>elemento</w:t>
      </w:r>
      <w:r w:rsidR="00846219">
        <w:rPr>
          <w:rFonts w:ascii="Arial" w:hAnsi="Arial" w:cs="Arial"/>
          <w:sz w:val="24"/>
          <w:szCs w:val="24"/>
          <w:lang w:val="es-ES_tradnl"/>
        </w:rPr>
        <w:t xml:space="preserve"> no </w:t>
      </w:r>
      <w:r w:rsidR="00704520">
        <w:rPr>
          <w:rFonts w:ascii="Arial" w:hAnsi="Arial" w:cs="Arial"/>
          <w:sz w:val="24"/>
          <w:szCs w:val="24"/>
          <w:lang w:val="es-ES_tradnl"/>
        </w:rPr>
        <w:t xml:space="preserve">puede volver a su estado inicial por sí mismo y de ser recuperable, sería con medidas de manejo que tomarían varios años. Así mismo, el efecto presentado en este elemento se deriva de otros efectos como es la pérdida de cobertura y la alteración del uso del suelo, e induce a otros como el desplazamiento de la fauna, la alteración de la calidad del paisaje, la afectación de la salud pública y de la infraestructura vial y predial, y altera la calidad del agua y de la capacidad de transporte de las fuentes hídricas. Claro ejemplo fue lo </w:t>
      </w:r>
      <w:r w:rsidR="00704520">
        <w:rPr>
          <w:rFonts w:ascii="Arial" w:hAnsi="Arial" w:cs="Arial"/>
          <w:sz w:val="24"/>
          <w:szCs w:val="24"/>
          <w:lang w:val="es-ES_tradnl"/>
        </w:rPr>
        <w:lastRenderedPageBreak/>
        <w:t xml:space="preserve">sucedido en la emergencia presentada </w:t>
      </w:r>
      <w:r w:rsidR="00F90113">
        <w:rPr>
          <w:rFonts w:ascii="Arial" w:hAnsi="Arial" w:cs="Arial"/>
          <w:sz w:val="24"/>
          <w:szCs w:val="24"/>
          <w:lang w:val="es-ES_tradnl"/>
        </w:rPr>
        <w:t>en las fechas 31 de marzo y 1 de abril de 2017.</w:t>
      </w:r>
    </w:p>
    <w:p w:rsidR="00704520" w:rsidRDefault="00704520" w:rsidP="00B314FE">
      <w:pPr>
        <w:jc w:val="both"/>
        <w:rPr>
          <w:rFonts w:ascii="Arial" w:hAnsi="Arial" w:cs="Arial"/>
          <w:sz w:val="24"/>
          <w:szCs w:val="24"/>
          <w:lang w:val="es-ES_tradnl"/>
        </w:rPr>
      </w:pPr>
    </w:p>
    <w:p w:rsidR="00A25C86" w:rsidRDefault="00F90113" w:rsidP="00B314FE">
      <w:pPr>
        <w:jc w:val="both"/>
        <w:rPr>
          <w:rFonts w:ascii="Arial" w:hAnsi="Arial" w:cs="Arial"/>
          <w:sz w:val="24"/>
          <w:szCs w:val="24"/>
          <w:lang w:val="es-ES_tradnl"/>
        </w:rPr>
      </w:pPr>
      <w:r>
        <w:rPr>
          <w:rFonts w:ascii="Arial" w:hAnsi="Arial" w:cs="Arial"/>
          <w:sz w:val="24"/>
          <w:szCs w:val="24"/>
          <w:lang w:val="es-ES_tradnl"/>
        </w:rPr>
        <w:t xml:space="preserve">Las actividades que más influyen en este impacto es la disposición no controlada de los residuos sólidos, la deforestación y la minería, aunado a las fuertes precipitaciones que se presentan. </w:t>
      </w:r>
      <w:r w:rsidR="00704520">
        <w:rPr>
          <w:rFonts w:ascii="Arial" w:hAnsi="Arial" w:cs="Arial"/>
          <w:sz w:val="24"/>
          <w:szCs w:val="24"/>
          <w:lang w:val="es-ES_tradnl"/>
        </w:rPr>
        <w:t xml:space="preserve">  </w:t>
      </w:r>
    </w:p>
    <w:p w:rsidR="00A25C86" w:rsidRDefault="00A25C86" w:rsidP="008848EB">
      <w:pPr>
        <w:rPr>
          <w:rFonts w:ascii="Arial" w:hAnsi="Arial" w:cs="Arial"/>
          <w:sz w:val="24"/>
          <w:szCs w:val="24"/>
          <w:lang w:val="es-ES_tradnl"/>
        </w:rPr>
      </w:pPr>
    </w:p>
    <w:p w:rsidR="00A25C86" w:rsidRPr="00A25C86" w:rsidRDefault="00A817A0" w:rsidP="00F66583">
      <w:pPr>
        <w:pStyle w:val="ListParagraph"/>
        <w:numPr>
          <w:ilvl w:val="0"/>
          <w:numId w:val="14"/>
        </w:numPr>
        <w:rPr>
          <w:rFonts w:ascii="Arial" w:hAnsi="Arial" w:cs="Arial"/>
          <w:b/>
          <w:sz w:val="24"/>
          <w:szCs w:val="24"/>
          <w:lang w:val="es-ES_tradnl"/>
        </w:rPr>
      </w:pPr>
      <w:r>
        <w:rPr>
          <w:rFonts w:ascii="Arial" w:hAnsi="Arial" w:cs="Arial"/>
          <w:b/>
          <w:sz w:val="24"/>
          <w:szCs w:val="24"/>
          <w:lang w:val="es-ES_tradnl"/>
        </w:rPr>
        <w:t>Elemento Suelo</w:t>
      </w:r>
    </w:p>
    <w:p w:rsidR="00A25C86" w:rsidRDefault="00A25C86" w:rsidP="008848EB">
      <w:pPr>
        <w:rPr>
          <w:rFonts w:ascii="Arial" w:hAnsi="Arial" w:cs="Arial"/>
          <w:sz w:val="24"/>
          <w:szCs w:val="24"/>
          <w:lang w:val="es-ES_tradnl"/>
        </w:rPr>
      </w:pPr>
    </w:p>
    <w:p w:rsidR="00176455" w:rsidRDefault="00E35A88" w:rsidP="00176455">
      <w:pPr>
        <w:jc w:val="both"/>
        <w:rPr>
          <w:rFonts w:ascii="Arial" w:hAnsi="Arial" w:cs="Arial"/>
          <w:sz w:val="24"/>
          <w:szCs w:val="24"/>
          <w:lang w:val="es-ES_tradnl"/>
        </w:rPr>
      </w:pPr>
      <w:r>
        <w:rPr>
          <w:rFonts w:ascii="Arial" w:hAnsi="Arial" w:cs="Arial"/>
          <w:sz w:val="24"/>
          <w:szCs w:val="24"/>
          <w:lang w:val="es-ES_tradnl"/>
        </w:rPr>
        <w:t>Este elemento presenta dos impactos que son la alteración del uso actual del suelo y la contaminación del mismo. La alteración se debe a las actividades de deforestación, minería, el desplazamiento poblacional que en muchas ocasiones realizan asentamientos en zonas cuya vocación de uso no es residencial o comercial, y ahora último con la avenida flujo torrencial se presenten cambios de usos del suelo por la afectación y modificación de la cobertura vegetal y del paisaje que se suscitó.</w:t>
      </w:r>
    </w:p>
    <w:p w:rsidR="00E35A88" w:rsidRDefault="00E35A88" w:rsidP="00176455">
      <w:pPr>
        <w:jc w:val="both"/>
        <w:rPr>
          <w:rFonts w:ascii="Arial" w:hAnsi="Arial" w:cs="Arial"/>
          <w:sz w:val="24"/>
          <w:szCs w:val="24"/>
          <w:lang w:val="es-ES_tradnl"/>
        </w:rPr>
      </w:pPr>
    </w:p>
    <w:p w:rsidR="00E35A88" w:rsidRDefault="00833944" w:rsidP="00176455">
      <w:pPr>
        <w:jc w:val="both"/>
        <w:rPr>
          <w:rFonts w:ascii="Arial" w:hAnsi="Arial" w:cs="Arial"/>
          <w:sz w:val="24"/>
          <w:szCs w:val="24"/>
          <w:lang w:val="es-ES_tradnl"/>
        </w:rPr>
      </w:pPr>
      <w:r>
        <w:rPr>
          <w:rFonts w:ascii="Arial" w:hAnsi="Arial" w:cs="Arial"/>
          <w:sz w:val="24"/>
          <w:szCs w:val="24"/>
          <w:lang w:val="es-ES_tradnl"/>
        </w:rPr>
        <w:t xml:space="preserve">La contaminación del suelo </w:t>
      </w:r>
      <w:r w:rsidR="005F5F4B">
        <w:rPr>
          <w:rFonts w:ascii="Arial" w:hAnsi="Arial" w:cs="Arial"/>
          <w:sz w:val="24"/>
          <w:szCs w:val="24"/>
          <w:lang w:val="es-ES_tradnl"/>
        </w:rPr>
        <w:t>se debe principalmente a la inadecuada disposición final de los residuos y vertimientos domésticos, a la minería y al desplazamiento poblacional. Siendo</w:t>
      </w:r>
      <w:r w:rsidR="003B7D36">
        <w:rPr>
          <w:rFonts w:ascii="Arial" w:hAnsi="Arial" w:cs="Arial"/>
          <w:sz w:val="24"/>
          <w:szCs w:val="24"/>
          <w:lang w:val="es-ES_tradnl"/>
        </w:rPr>
        <w:t xml:space="preserve"> la disposición de residuos, vertimientos y minería</w:t>
      </w:r>
      <w:r w:rsidR="005F5F4B">
        <w:rPr>
          <w:rFonts w:ascii="Arial" w:hAnsi="Arial" w:cs="Arial"/>
          <w:sz w:val="24"/>
          <w:szCs w:val="24"/>
          <w:lang w:val="es-ES_tradnl"/>
        </w:rPr>
        <w:t xml:space="preserve"> </w:t>
      </w:r>
      <w:r w:rsidR="003B7D36">
        <w:rPr>
          <w:rFonts w:ascii="Arial" w:hAnsi="Arial" w:cs="Arial"/>
          <w:sz w:val="24"/>
          <w:szCs w:val="24"/>
          <w:lang w:val="es-ES_tradnl"/>
        </w:rPr>
        <w:t>los principales que origina</w:t>
      </w:r>
      <w:r w:rsidR="005F5F4B">
        <w:rPr>
          <w:rFonts w:ascii="Arial" w:hAnsi="Arial" w:cs="Arial"/>
          <w:sz w:val="24"/>
          <w:szCs w:val="24"/>
          <w:lang w:val="es-ES_tradnl"/>
        </w:rPr>
        <w:t>n una importancia del impacto de carácter negativo severo</w:t>
      </w:r>
      <w:r w:rsidR="003B7D36">
        <w:rPr>
          <w:rFonts w:ascii="Arial" w:hAnsi="Arial" w:cs="Arial"/>
          <w:sz w:val="24"/>
          <w:szCs w:val="24"/>
          <w:lang w:val="es-ES_tradnl"/>
        </w:rPr>
        <w:t xml:space="preserve">, ya que se tuvo en cuenta la capacidad de autorrecuperación del elemento afectado y la incidencia que tiene este efecto en la generación de otros efectos como es la afectación de salud, la alteración de la cobertura vegetal, el desplazamiento de fauna y la alteración de las actividades económicas. </w:t>
      </w:r>
      <w:r w:rsidR="005F5F4B">
        <w:rPr>
          <w:rFonts w:ascii="Arial" w:hAnsi="Arial" w:cs="Arial"/>
          <w:sz w:val="24"/>
          <w:szCs w:val="24"/>
          <w:lang w:val="es-ES_tradnl"/>
        </w:rPr>
        <w:t xml:space="preserve"> </w:t>
      </w:r>
    </w:p>
    <w:p w:rsidR="00A25C86" w:rsidRDefault="00A25C86" w:rsidP="008848EB">
      <w:pPr>
        <w:rPr>
          <w:rFonts w:ascii="Arial" w:hAnsi="Arial" w:cs="Arial"/>
          <w:sz w:val="24"/>
          <w:szCs w:val="24"/>
          <w:lang w:val="es-ES_tradnl"/>
        </w:rPr>
      </w:pPr>
    </w:p>
    <w:p w:rsidR="00A25C86" w:rsidRDefault="00A25C86" w:rsidP="008848EB">
      <w:pPr>
        <w:rPr>
          <w:rFonts w:ascii="Arial" w:hAnsi="Arial" w:cs="Arial"/>
          <w:sz w:val="24"/>
          <w:szCs w:val="24"/>
          <w:lang w:val="es-ES_tradnl"/>
        </w:rPr>
      </w:pPr>
    </w:p>
    <w:p w:rsidR="00A25C86" w:rsidRPr="00A25C86" w:rsidRDefault="00A817A0" w:rsidP="00F66583">
      <w:pPr>
        <w:pStyle w:val="ListParagraph"/>
        <w:numPr>
          <w:ilvl w:val="0"/>
          <w:numId w:val="14"/>
        </w:numPr>
        <w:rPr>
          <w:rFonts w:ascii="Arial" w:hAnsi="Arial" w:cs="Arial"/>
          <w:b/>
          <w:sz w:val="24"/>
          <w:szCs w:val="24"/>
          <w:lang w:val="es-ES_tradnl"/>
        </w:rPr>
      </w:pPr>
      <w:r>
        <w:rPr>
          <w:rFonts w:ascii="Arial" w:hAnsi="Arial" w:cs="Arial"/>
          <w:b/>
          <w:sz w:val="24"/>
          <w:szCs w:val="24"/>
          <w:lang w:val="es-ES_tradnl"/>
        </w:rPr>
        <w:t>Elemento Biótico</w:t>
      </w:r>
    </w:p>
    <w:p w:rsidR="00A25C86" w:rsidRDefault="00A25C86" w:rsidP="008848EB">
      <w:pPr>
        <w:rPr>
          <w:rFonts w:ascii="Arial" w:hAnsi="Arial" w:cs="Arial"/>
          <w:sz w:val="24"/>
          <w:szCs w:val="24"/>
          <w:lang w:val="es-ES_tradnl"/>
        </w:rPr>
      </w:pPr>
    </w:p>
    <w:p w:rsidR="00211501" w:rsidRDefault="00A636C9" w:rsidP="00B81F33">
      <w:pPr>
        <w:jc w:val="both"/>
        <w:rPr>
          <w:rFonts w:ascii="Arial" w:hAnsi="Arial" w:cs="Arial"/>
          <w:sz w:val="24"/>
          <w:szCs w:val="24"/>
          <w:lang w:val="es-ES_tradnl"/>
        </w:rPr>
      </w:pPr>
      <w:r>
        <w:rPr>
          <w:rFonts w:ascii="Arial" w:hAnsi="Arial" w:cs="Arial"/>
          <w:sz w:val="24"/>
          <w:szCs w:val="24"/>
          <w:lang w:val="es-ES_tradnl"/>
        </w:rPr>
        <w:t xml:space="preserve">Este elemento presenta dos impactos que son la alteración de la cobertura vegetal y el desplazamiento de fauna. </w:t>
      </w:r>
      <w:r w:rsidR="00B81F33">
        <w:rPr>
          <w:rFonts w:ascii="Arial" w:hAnsi="Arial" w:cs="Arial"/>
          <w:sz w:val="24"/>
          <w:szCs w:val="24"/>
          <w:lang w:val="es-ES_tradnl"/>
        </w:rPr>
        <w:t>La alteración de la cobertura vegetal se está viendo afectada principalmente por la minería</w:t>
      </w:r>
      <w:r w:rsidR="00D4759B">
        <w:rPr>
          <w:rFonts w:ascii="Arial" w:hAnsi="Arial" w:cs="Arial"/>
          <w:sz w:val="24"/>
          <w:szCs w:val="24"/>
          <w:lang w:val="es-ES_tradnl"/>
        </w:rPr>
        <w:t xml:space="preserve"> y la deforestación, teniendo en cuenta que la </w:t>
      </w:r>
      <w:proofErr w:type="spellStart"/>
      <w:r w:rsidR="00D4759B">
        <w:rPr>
          <w:rFonts w:ascii="Arial" w:hAnsi="Arial" w:cs="Arial"/>
          <w:sz w:val="24"/>
          <w:szCs w:val="24"/>
          <w:lang w:val="es-ES_tradnl"/>
        </w:rPr>
        <w:t>autorecuperación</w:t>
      </w:r>
      <w:proofErr w:type="spellEnd"/>
      <w:r w:rsidR="00D4759B">
        <w:rPr>
          <w:rFonts w:ascii="Arial" w:hAnsi="Arial" w:cs="Arial"/>
          <w:sz w:val="24"/>
          <w:szCs w:val="24"/>
          <w:lang w:val="es-ES_tradnl"/>
        </w:rPr>
        <w:t xml:space="preserve"> de ésta, sin medidas de manejo, tomaría bastante tiempo o podría no llegar a las mismas condiciones iniciales</w:t>
      </w:r>
      <w:r w:rsidR="00B81F33">
        <w:rPr>
          <w:rFonts w:ascii="Arial" w:hAnsi="Arial" w:cs="Arial"/>
          <w:sz w:val="24"/>
          <w:szCs w:val="24"/>
          <w:lang w:val="es-ES_tradnl"/>
        </w:rPr>
        <w:t>.</w:t>
      </w:r>
      <w:r w:rsidR="00D4759B">
        <w:rPr>
          <w:rFonts w:ascii="Arial" w:hAnsi="Arial" w:cs="Arial"/>
          <w:sz w:val="24"/>
          <w:szCs w:val="24"/>
          <w:lang w:val="es-ES_tradnl"/>
        </w:rPr>
        <w:t xml:space="preserve"> </w:t>
      </w:r>
      <w:r w:rsidR="00B81F33">
        <w:rPr>
          <w:rFonts w:ascii="Arial" w:hAnsi="Arial" w:cs="Arial"/>
          <w:sz w:val="24"/>
          <w:szCs w:val="24"/>
          <w:lang w:val="es-ES_tradnl"/>
        </w:rPr>
        <w:t>Le sigue en su orden</w:t>
      </w:r>
      <w:r w:rsidR="00D4759B">
        <w:rPr>
          <w:rFonts w:ascii="Arial" w:hAnsi="Arial" w:cs="Arial"/>
          <w:sz w:val="24"/>
          <w:szCs w:val="24"/>
          <w:lang w:val="es-ES_tradnl"/>
        </w:rPr>
        <w:t xml:space="preserve"> afectación causada por</w:t>
      </w:r>
      <w:r w:rsidR="00B81F33">
        <w:rPr>
          <w:rFonts w:ascii="Arial" w:hAnsi="Arial" w:cs="Arial"/>
          <w:sz w:val="24"/>
          <w:szCs w:val="24"/>
          <w:lang w:val="es-ES_tradnl"/>
        </w:rPr>
        <w:t xml:space="preserve"> las actividades</w:t>
      </w:r>
      <w:r w:rsidR="00D4759B">
        <w:rPr>
          <w:rFonts w:ascii="Arial" w:hAnsi="Arial" w:cs="Arial"/>
          <w:sz w:val="24"/>
          <w:szCs w:val="24"/>
          <w:lang w:val="es-ES_tradnl"/>
        </w:rPr>
        <w:t xml:space="preserve"> de </w:t>
      </w:r>
      <w:r w:rsidR="00B81F33">
        <w:rPr>
          <w:rFonts w:ascii="Arial" w:hAnsi="Arial" w:cs="Arial"/>
          <w:sz w:val="24"/>
          <w:szCs w:val="24"/>
          <w:lang w:val="es-ES_tradnl"/>
        </w:rPr>
        <w:t>la avenida flujo-torrencial, el desplazamiento poblacional y la disposición final de residuos.</w:t>
      </w:r>
      <w:r w:rsidR="00D4759B">
        <w:rPr>
          <w:rFonts w:ascii="Arial" w:hAnsi="Arial" w:cs="Arial"/>
          <w:sz w:val="24"/>
          <w:szCs w:val="24"/>
          <w:lang w:val="es-ES_tradnl"/>
        </w:rPr>
        <w:t xml:space="preserve"> El efecto presentado en la pérdida de la cobertura vegetal</w:t>
      </w:r>
      <w:r w:rsidR="00B81F33">
        <w:rPr>
          <w:rFonts w:ascii="Arial" w:hAnsi="Arial" w:cs="Arial"/>
          <w:sz w:val="24"/>
          <w:szCs w:val="24"/>
          <w:lang w:val="es-ES_tradnl"/>
        </w:rPr>
        <w:t xml:space="preserve"> </w:t>
      </w:r>
      <w:r w:rsidR="00D4759B">
        <w:rPr>
          <w:rFonts w:ascii="Arial" w:hAnsi="Arial" w:cs="Arial"/>
          <w:sz w:val="24"/>
          <w:szCs w:val="24"/>
          <w:lang w:val="es-ES_tradnl"/>
        </w:rPr>
        <w:t>origina otros efectos como es el desplazamiento de la fauna, altera el paisaje y las condiciones climáticas afectando la salud y la inestabilidad de los terrenos.</w:t>
      </w:r>
    </w:p>
    <w:p w:rsidR="00211501" w:rsidRDefault="00211501" w:rsidP="00B81F33">
      <w:pPr>
        <w:jc w:val="both"/>
        <w:rPr>
          <w:rFonts w:ascii="Arial" w:hAnsi="Arial" w:cs="Arial"/>
          <w:sz w:val="24"/>
          <w:szCs w:val="24"/>
          <w:lang w:val="es-ES_tradnl"/>
        </w:rPr>
      </w:pPr>
    </w:p>
    <w:p w:rsidR="00A25C86" w:rsidRDefault="00211501" w:rsidP="00B81F33">
      <w:pPr>
        <w:jc w:val="both"/>
        <w:rPr>
          <w:rFonts w:ascii="Arial" w:hAnsi="Arial" w:cs="Arial"/>
          <w:sz w:val="24"/>
          <w:szCs w:val="24"/>
          <w:lang w:val="es-ES_tradnl"/>
        </w:rPr>
      </w:pPr>
      <w:r>
        <w:rPr>
          <w:rFonts w:ascii="Arial" w:hAnsi="Arial" w:cs="Arial"/>
          <w:sz w:val="24"/>
          <w:szCs w:val="24"/>
          <w:lang w:val="es-ES_tradnl"/>
        </w:rPr>
        <w:t xml:space="preserve">El desplazamiento y/o pérdida de fauna </w:t>
      </w:r>
      <w:r w:rsidR="00D4759B">
        <w:rPr>
          <w:rFonts w:ascii="Arial" w:hAnsi="Arial" w:cs="Arial"/>
          <w:sz w:val="24"/>
          <w:szCs w:val="24"/>
          <w:lang w:val="es-ES_tradnl"/>
        </w:rPr>
        <w:t xml:space="preserve"> </w:t>
      </w:r>
      <w:r>
        <w:rPr>
          <w:rFonts w:ascii="Arial" w:hAnsi="Arial" w:cs="Arial"/>
          <w:sz w:val="24"/>
          <w:szCs w:val="24"/>
          <w:lang w:val="es-ES_tradnl"/>
        </w:rPr>
        <w:t xml:space="preserve">se ha visto afectado principalmente por la deforestación, el comercio ilegal de ésta y la minería. Corresponde a una importancia de afectación de carácter negativo severo, teniendo en cuenta que el impacto causado por estas actividades es irreversible por sí solo y difícilmente recuperable. Adicionalmente el efecto causado por el comercio ilegal, puede verse incrementado alterando las actividades económicas de la población. La disposición de residuos </w:t>
      </w:r>
      <w:r>
        <w:rPr>
          <w:rFonts w:ascii="Arial" w:hAnsi="Arial" w:cs="Arial"/>
          <w:sz w:val="24"/>
          <w:szCs w:val="24"/>
          <w:lang w:val="es-ES_tradnl"/>
        </w:rPr>
        <w:lastRenderedPageBreak/>
        <w:t xml:space="preserve">sólidos, el tránsito vehicular, el desplazamiento poblacional y la avenida flujo-torrencial </w:t>
      </w:r>
      <w:r w:rsidR="008A280B">
        <w:rPr>
          <w:rFonts w:ascii="Arial" w:hAnsi="Arial" w:cs="Arial"/>
          <w:sz w:val="24"/>
          <w:szCs w:val="24"/>
          <w:lang w:val="es-ES_tradnl"/>
        </w:rPr>
        <w:t>inciden también en el desplazamiento la fauna, derivado de otros efectos como el aumento en los niveles de ruido, aumento de material particulado y generación de olores, contaminación de fuentes hídricas y la modificación o pérdida de la cobertura vegetal y del paisaje.</w:t>
      </w:r>
    </w:p>
    <w:p w:rsidR="00A25C86" w:rsidRDefault="00A25C86" w:rsidP="008848EB">
      <w:pPr>
        <w:rPr>
          <w:rFonts w:ascii="Arial" w:hAnsi="Arial" w:cs="Arial"/>
          <w:sz w:val="24"/>
          <w:szCs w:val="24"/>
          <w:lang w:val="es-ES_tradnl"/>
        </w:rPr>
      </w:pPr>
    </w:p>
    <w:p w:rsidR="00A25C86" w:rsidRDefault="00A25C86" w:rsidP="008848EB">
      <w:pPr>
        <w:rPr>
          <w:rFonts w:ascii="Arial" w:hAnsi="Arial" w:cs="Arial"/>
          <w:sz w:val="24"/>
          <w:szCs w:val="24"/>
          <w:lang w:val="es-ES_tradnl"/>
        </w:rPr>
      </w:pPr>
    </w:p>
    <w:p w:rsidR="00A25C86" w:rsidRPr="00A25C86" w:rsidRDefault="00A817A0" w:rsidP="00F66583">
      <w:pPr>
        <w:pStyle w:val="ListParagraph"/>
        <w:numPr>
          <w:ilvl w:val="0"/>
          <w:numId w:val="14"/>
        </w:numPr>
        <w:rPr>
          <w:rFonts w:ascii="Arial" w:hAnsi="Arial" w:cs="Arial"/>
          <w:b/>
          <w:sz w:val="24"/>
          <w:szCs w:val="24"/>
          <w:lang w:val="es-ES_tradnl"/>
        </w:rPr>
      </w:pPr>
      <w:r>
        <w:rPr>
          <w:rFonts w:ascii="Arial" w:hAnsi="Arial" w:cs="Arial"/>
          <w:b/>
          <w:sz w:val="24"/>
          <w:szCs w:val="24"/>
          <w:lang w:val="es-ES_tradnl"/>
        </w:rPr>
        <w:t>Elemento Paisaje</w:t>
      </w:r>
    </w:p>
    <w:p w:rsidR="00A25C86" w:rsidRDefault="00A25C86" w:rsidP="008848EB">
      <w:pPr>
        <w:rPr>
          <w:rFonts w:ascii="Arial" w:hAnsi="Arial" w:cs="Arial"/>
          <w:sz w:val="24"/>
          <w:szCs w:val="24"/>
          <w:lang w:val="es-ES_tradnl"/>
        </w:rPr>
      </w:pPr>
    </w:p>
    <w:p w:rsidR="007A2FBA" w:rsidRDefault="00417C05" w:rsidP="002F4D65">
      <w:pPr>
        <w:jc w:val="both"/>
        <w:rPr>
          <w:rFonts w:ascii="Arial" w:hAnsi="Arial" w:cs="Arial"/>
          <w:sz w:val="24"/>
          <w:szCs w:val="24"/>
          <w:lang w:val="es-ES_tradnl"/>
        </w:rPr>
      </w:pPr>
      <w:r>
        <w:rPr>
          <w:rFonts w:ascii="Arial" w:hAnsi="Arial" w:cs="Arial"/>
          <w:sz w:val="24"/>
          <w:szCs w:val="24"/>
          <w:lang w:val="es-ES_tradnl"/>
        </w:rPr>
        <w:t xml:space="preserve">El impacto presentado en este elemento corresponde a la alteración de la calidad del paisaje. Este presenta </w:t>
      </w:r>
      <w:r w:rsidR="002F4D65">
        <w:rPr>
          <w:rFonts w:ascii="Arial" w:hAnsi="Arial" w:cs="Arial"/>
          <w:sz w:val="24"/>
          <w:szCs w:val="24"/>
          <w:lang w:val="es-ES_tradnl"/>
        </w:rPr>
        <w:t>tre</w:t>
      </w:r>
      <w:r>
        <w:rPr>
          <w:rFonts w:ascii="Arial" w:hAnsi="Arial" w:cs="Arial"/>
          <w:sz w:val="24"/>
          <w:szCs w:val="24"/>
          <w:lang w:val="es-ES_tradnl"/>
        </w:rPr>
        <w:t>s interacciones, con importancia de carácter negativo severo, principalmente por las actividades de deforestación</w:t>
      </w:r>
      <w:r w:rsidR="002F4D65">
        <w:rPr>
          <w:rFonts w:ascii="Arial" w:hAnsi="Arial" w:cs="Arial"/>
          <w:sz w:val="24"/>
          <w:szCs w:val="24"/>
          <w:lang w:val="es-ES_tradnl"/>
        </w:rPr>
        <w:t>,</w:t>
      </w:r>
      <w:r>
        <w:rPr>
          <w:rFonts w:ascii="Arial" w:hAnsi="Arial" w:cs="Arial"/>
          <w:sz w:val="24"/>
          <w:szCs w:val="24"/>
          <w:lang w:val="es-ES_tradnl"/>
        </w:rPr>
        <w:t xml:space="preserve"> miner</w:t>
      </w:r>
      <w:r w:rsidR="002F4D65">
        <w:rPr>
          <w:rFonts w:ascii="Arial" w:hAnsi="Arial" w:cs="Arial"/>
          <w:sz w:val="24"/>
          <w:szCs w:val="24"/>
          <w:lang w:val="es-ES_tradnl"/>
        </w:rPr>
        <w:t>ía y</w:t>
      </w:r>
      <w:r>
        <w:rPr>
          <w:rFonts w:ascii="Arial" w:hAnsi="Arial" w:cs="Arial"/>
          <w:sz w:val="24"/>
          <w:szCs w:val="24"/>
          <w:lang w:val="es-ES_tradnl"/>
        </w:rPr>
        <w:t xml:space="preserve"> la avenida flujo-torrencial del 2017. </w:t>
      </w:r>
      <w:r w:rsidR="002F4D65">
        <w:rPr>
          <w:rFonts w:ascii="Arial" w:hAnsi="Arial" w:cs="Arial"/>
          <w:sz w:val="24"/>
          <w:szCs w:val="24"/>
          <w:lang w:val="es-ES_tradnl"/>
        </w:rPr>
        <w:t xml:space="preserve">Lo anterior ya que una vez modificado el paisaje por acción antrópica o natural, el elemento no puede regresar a las mismas condiciones de su estado inicial o tomaría muchos años la recuperación con medidas de manejo. Adicionalmente este impacto conlleva a otros efectos como es la activación  o generación de procesos erosivos, inestabilidad de los terrenos, afectación a las fuentes hídricas, afectación a la salud, alteración de las actividades económicas, entre otros. </w:t>
      </w:r>
    </w:p>
    <w:p w:rsidR="00A25C86" w:rsidRDefault="00A25C86" w:rsidP="002F4D65">
      <w:pPr>
        <w:jc w:val="both"/>
        <w:rPr>
          <w:rFonts w:ascii="Arial" w:hAnsi="Arial" w:cs="Arial"/>
          <w:sz w:val="24"/>
          <w:szCs w:val="24"/>
          <w:lang w:val="es-ES_tradnl"/>
        </w:rPr>
      </w:pPr>
    </w:p>
    <w:p w:rsidR="00F03994" w:rsidRDefault="00F03994" w:rsidP="002F4D65">
      <w:pPr>
        <w:jc w:val="both"/>
        <w:rPr>
          <w:rFonts w:ascii="Arial" w:hAnsi="Arial" w:cs="Arial"/>
          <w:sz w:val="24"/>
          <w:szCs w:val="24"/>
          <w:lang w:val="es-ES_tradnl"/>
        </w:rPr>
      </w:pPr>
      <w:r>
        <w:rPr>
          <w:rFonts w:ascii="Arial" w:hAnsi="Arial" w:cs="Arial"/>
          <w:sz w:val="24"/>
          <w:szCs w:val="24"/>
          <w:lang w:val="es-ES_tradnl"/>
        </w:rPr>
        <w:t xml:space="preserve">Otras actividades que inciden en el origen de este impacto son la disposición de residuos, vertimientos directos de aguas residuales, tránsito vehicular y comercio ilegal de fauna. Es un impacto irreversible por sí mismo, pero se considera que pude ser recuperado mediante medidas de manejo en un plazo no mayor a </w:t>
      </w:r>
      <w:r w:rsidR="00766E23">
        <w:rPr>
          <w:rFonts w:ascii="Arial" w:hAnsi="Arial" w:cs="Arial"/>
          <w:sz w:val="24"/>
          <w:szCs w:val="24"/>
          <w:lang w:val="es-ES_tradnl"/>
        </w:rPr>
        <w:t>un</w:t>
      </w:r>
      <w:r>
        <w:rPr>
          <w:rFonts w:ascii="Arial" w:hAnsi="Arial" w:cs="Arial"/>
          <w:sz w:val="24"/>
          <w:szCs w:val="24"/>
          <w:lang w:val="es-ES_tradnl"/>
        </w:rPr>
        <w:t xml:space="preserve"> año.   </w:t>
      </w:r>
    </w:p>
    <w:p w:rsidR="00A25C86" w:rsidRDefault="00A25C86" w:rsidP="008848EB">
      <w:pPr>
        <w:rPr>
          <w:rFonts w:ascii="Arial" w:hAnsi="Arial" w:cs="Arial"/>
          <w:sz w:val="24"/>
          <w:szCs w:val="24"/>
          <w:lang w:val="es-ES_tradnl"/>
        </w:rPr>
      </w:pPr>
    </w:p>
    <w:p w:rsidR="00A25C86" w:rsidRDefault="00A25C86" w:rsidP="008848EB">
      <w:pPr>
        <w:rPr>
          <w:rFonts w:ascii="Arial" w:hAnsi="Arial" w:cs="Arial"/>
          <w:sz w:val="24"/>
          <w:szCs w:val="24"/>
          <w:lang w:val="es-ES_tradnl"/>
        </w:rPr>
      </w:pPr>
    </w:p>
    <w:p w:rsidR="00A817A0" w:rsidRPr="00A817A0" w:rsidRDefault="00A25C86" w:rsidP="00A817A0">
      <w:pPr>
        <w:pStyle w:val="ListParagraph"/>
        <w:numPr>
          <w:ilvl w:val="0"/>
          <w:numId w:val="14"/>
        </w:numPr>
        <w:rPr>
          <w:rFonts w:ascii="Arial" w:hAnsi="Arial" w:cs="Arial"/>
          <w:sz w:val="24"/>
          <w:szCs w:val="24"/>
          <w:lang w:val="es-ES_tradnl"/>
        </w:rPr>
      </w:pPr>
      <w:r w:rsidRPr="00A25C86">
        <w:rPr>
          <w:rFonts w:ascii="Arial" w:hAnsi="Arial" w:cs="Arial"/>
          <w:b/>
          <w:sz w:val="24"/>
          <w:szCs w:val="24"/>
          <w:lang w:val="es-ES_tradnl"/>
        </w:rPr>
        <w:t>Elemento Socioeconómico</w:t>
      </w:r>
    </w:p>
    <w:p w:rsidR="00A25C86" w:rsidRDefault="00A817A0" w:rsidP="00A817A0">
      <w:pPr>
        <w:pStyle w:val="ListParagraph"/>
        <w:ind w:left="720"/>
        <w:rPr>
          <w:rFonts w:ascii="Arial" w:hAnsi="Arial" w:cs="Arial"/>
          <w:sz w:val="24"/>
          <w:szCs w:val="24"/>
          <w:lang w:val="es-ES_tradnl"/>
        </w:rPr>
      </w:pPr>
      <w:r>
        <w:rPr>
          <w:rFonts w:ascii="Arial" w:hAnsi="Arial" w:cs="Arial"/>
          <w:sz w:val="24"/>
          <w:szCs w:val="24"/>
          <w:lang w:val="es-ES_tradnl"/>
        </w:rPr>
        <w:t xml:space="preserve"> </w:t>
      </w:r>
    </w:p>
    <w:p w:rsidR="00766E23" w:rsidRDefault="009958A9" w:rsidP="00766E23">
      <w:pPr>
        <w:jc w:val="both"/>
        <w:rPr>
          <w:rFonts w:ascii="Arial" w:hAnsi="Arial" w:cs="Arial"/>
          <w:sz w:val="24"/>
          <w:szCs w:val="24"/>
          <w:lang w:val="es-ES_tradnl"/>
        </w:rPr>
      </w:pPr>
      <w:r>
        <w:rPr>
          <w:rFonts w:ascii="Arial" w:hAnsi="Arial" w:cs="Arial"/>
          <w:sz w:val="24"/>
          <w:szCs w:val="24"/>
          <w:lang w:val="es-ES_tradnl"/>
        </w:rPr>
        <w:t>En este elemento se presentan 6 impactos que son a</w:t>
      </w:r>
      <w:r w:rsidRPr="009958A9">
        <w:rPr>
          <w:rFonts w:ascii="Arial" w:hAnsi="Arial" w:cs="Arial"/>
          <w:sz w:val="24"/>
          <w:szCs w:val="24"/>
          <w:lang w:val="es-ES_tradnl"/>
        </w:rPr>
        <w:t>fectación a la Infraestructura vial</w:t>
      </w:r>
      <w:r>
        <w:rPr>
          <w:rFonts w:ascii="Arial" w:hAnsi="Arial" w:cs="Arial"/>
          <w:sz w:val="24"/>
          <w:szCs w:val="24"/>
          <w:lang w:val="es-ES_tradnl"/>
        </w:rPr>
        <w:t xml:space="preserve"> y de predios, </w:t>
      </w:r>
      <w:r w:rsidRPr="009958A9">
        <w:rPr>
          <w:rFonts w:ascii="Arial" w:hAnsi="Arial" w:cs="Arial"/>
          <w:sz w:val="24"/>
          <w:szCs w:val="24"/>
          <w:lang w:val="es-ES_tradnl"/>
        </w:rPr>
        <w:t>Alteración de las actividades económicas</w:t>
      </w:r>
      <w:r>
        <w:rPr>
          <w:rFonts w:ascii="Arial" w:hAnsi="Arial" w:cs="Arial"/>
          <w:sz w:val="24"/>
          <w:szCs w:val="24"/>
          <w:lang w:val="es-ES_tradnl"/>
        </w:rPr>
        <w:t>, a</w:t>
      </w:r>
      <w:r w:rsidRPr="009958A9">
        <w:rPr>
          <w:rFonts w:ascii="Arial" w:hAnsi="Arial" w:cs="Arial"/>
          <w:sz w:val="24"/>
          <w:szCs w:val="24"/>
          <w:lang w:val="es-ES_tradnl"/>
        </w:rPr>
        <w:t>lteración a la movilidad peatonal y vehicular</w:t>
      </w:r>
      <w:r>
        <w:rPr>
          <w:rFonts w:ascii="Arial" w:hAnsi="Arial" w:cs="Arial"/>
          <w:sz w:val="24"/>
          <w:szCs w:val="24"/>
          <w:lang w:val="es-ES_tradnl"/>
        </w:rPr>
        <w:t>, af</w:t>
      </w:r>
      <w:r w:rsidRPr="009958A9">
        <w:rPr>
          <w:rFonts w:ascii="Arial" w:hAnsi="Arial" w:cs="Arial"/>
          <w:sz w:val="24"/>
          <w:szCs w:val="24"/>
          <w:lang w:val="es-ES_tradnl"/>
        </w:rPr>
        <w:t>ectación de la salud pública</w:t>
      </w:r>
      <w:r>
        <w:rPr>
          <w:rFonts w:ascii="Arial" w:hAnsi="Arial" w:cs="Arial"/>
          <w:sz w:val="24"/>
          <w:szCs w:val="24"/>
          <w:lang w:val="es-ES_tradnl"/>
        </w:rPr>
        <w:t xml:space="preserve"> y a</w:t>
      </w:r>
      <w:r w:rsidRPr="009958A9">
        <w:rPr>
          <w:rFonts w:ascii="Arial" w:hAnsi="Arial" w:cs="Arial"/>
          <w:sz w:val="24"/>
          <w:szCs w:val="24"/>
          <w:lang w:val="es-ES_tradnl"/>
        </w:rPr>
        <w:t>lteración a la dinámica de las instituciones</w:t>
      </w:r>
      <w:r>
        <w:rPr>
          <w:rFonts w:ascii="Arial" w:hAnsi="Arial" w:cs="Arial"/>
          <w:sz w:val="24"/>
          <w:szCs w:val="24"/>
          <w:lang w:val="es-ES_tradnl"/>
        </w:rPr>
        <w:t>.</w:t>
      </w:r>
    </w:p>
    <w:p w:rsidR="00766E23" w:rsidRDefault="00766E23" w:rsidP="00766E23">
      <w:pPr>
        <w:jc w:val="both"/>
        <w:rPr>
          <w:rFonts w:ascii="Arial" w:hAnsi="Arial" w:cs="Arial"/>
          <w:sz w:val="24"/>
          <w:szCs w:val="24"/>
          <w:lang w:val="es-ES_tradnl"/>
        </w:rPr>
      </w:pPr>
    </w:p>
    <w:p w:rsidR="002E409C" w:rsidRDefault="00766E23" w:rsidP="00766E23">
      <w:pPr>
        <w:jc w:val="both"/>
        <w:rPr>
          <w:rFonts w:ascii="Arial" w:hAnsi="Arial" w:cs="Arial"/>
          <w:sz w:val="24"/>
          <w:szCs w:val="24"/>
          <w:lang w:val="es-ES_tradnl"/>
        </w:rPr>
      </w:pPr>
      <w:r>
        <w:rPr>
          <w:rFonts w:ascii="Arial" w:hAnsi="Arial" w:cs="Arial"/>
          <w:sz w:val="24"/>
          <w:szCs w:val="24"/>
          <w:lang w:val="es-ES_tradnl"/>
        </w:rPr>
        <w:t>Los impactos que presentan interacciones con importancia de carácter negativo severo son la afectación de la infraestructura vial</w:t>
      </w:r>
      <w:r w:rsidR="005C5073">
        <w:rPr>
          <w:rFonts w:ascii="Arial" w:hAnsi="Arial" w:cs="Arial"/>
          <w:sz w:val="24"/>
          <w:szCs w:val="24"/>
          <w:lang w:val="es-ES_tradnl"/>
        </w:rPr>
        <w:t xml:space="preserve"> y predial</w:t>
      </w:r>
      <w:r>
        <w:rPr>
          <w:rFonts w:ascii="Arial" w:hAnsi="Arial" w:cs="Arial"/>
          <w:sz w:val="24"/>
          <w:szCs w:val="24"/>
          <w:lang w:val="es-ES_tradnl"/>
        </w:rPr>
        <w:t>, la af</w:t>
      </w:r>
      <w:r w:rsidRPr="009958A9">
        <w:rPr>
          <w:rFonts w:ascii="Arial" w:hAnsi="Arial" w:cs="Arial"/>
          <w:sz w:val="24"/>
          <w:szCs w:val="24"/>
          <w:lang w:val="es-ES_tradnl"/>
        </w:rPr>
        <w:t>ectación de la salud pública</w:t>
      </w:r>
      <w:r>
        <w:rPr>
          <w:rFonts w:ascii="Arial" w:hAnsi="Arial" w:cs="Arial"/>
          <w:sz w:val="24"/>
          <w:szCs w:val="24"/>
          <w:lang w:val="es-ES_tradnl"/>
        </w:rPr>
        <w:t xml:space="preserve"> y a</w:t>
      </w:r>
      <w:r w:rsidRPr="009958A9">
        <w:rPr>
          <w:rFonts w:ascii="Arial" w:hAnsi="Arial" w:cs="Arial"/>
          <w:sz w:val="24"/>
          <w:szCs w:val="24"/>
          <w:lang w:val="es-ES_tradnl"/>
        </w:rPr>
        <w:t>lteración a la dinámica de las instituciones</w:t>
      </w:r>
      <w:r>
        <w:rPr>
          <w:rFonts w:ascii="Arial" w:hAnsi="Arial" w:cs="Arial"/>
          <w:sz w:val="24"/>
          <w:szCs w:val="24"/>
          <w:lang w:val="es-ES_tradnl"/>
        </w:rPr>
        <w:t>, a causa de los efectos originados por las actividades de</w:t>
      </w:r>
      <w:r w:rsidR="002E409C">
        <w:rPr>
          <w:rFonts w:ascii="Arial" w:hAnsi="Arial" w:cs="Arial"/>
          <w:sz w:val="24"/>
          <w:szCs w:val="24"/>
          <w:lang w:val="es-ES_tradnl"/>
        </w:rPr>
        <w:t xml:space="preserve"> disposición de residuos (generación de malos olores, proliferación de vectores),</w:t>
      </w:r>
      <w:r>
        <w:rPr>
          <w:rFonts w:ascii="Arial" w:hAnsi="Arial" w:cs="Arial"/>
          <w:sz w:val="24"/>
          <w:szCs w:val="24"/>
          <w:lang w:val="es-ES_tradnl"/>
        </w:rPr>
        <w:t xml:space="preserve"> vertimientos (contaminación del agua), tránsito vehicular (aumento en los niveles de ruido, gases contaminantes, material particulado y generación de olores</w:t>
      </w:r>
      <w:r w:rsidR="005C5073">
        <w:rPr>
          <w:rFonts w:ascii="Arial" w:hAnsi="Arial" w:cs="Arial"/>
          <w:sz w:val="24"/>
          <w:szCs w:val="24"/>
          <w:lang w:val="es-ES_tradnl"/>
        </w:rPr>
        <w:t>, accidentes vehiculares o por atropellamiento</w:t>
      </w:r>
      <w:r>
        <w:rPr>
          <w:rFonts w:ascii="Arial" w:hAnsi="Arial" w:cs="Arial"/>
          <w:sz w:val="24"/>
          <w:szCs w:val="24"/>
          <w:lang w:val="es-ES_tradnl"/>
        </w:rPr>
        <w:t xml:space="preserve">), minería </w:t>
      </w:r>
      <w:r w:rsidR="00086D94">
        <w:rPr>
          <w:rFonts w:ascii="Arial" w:hAnsi="Arial" w:cs="Arial"/>
          <w:sz w:val="24"/>
          <w:szCs w:val="24"/>
          <w:lang w:val="es-ES_tradnl"/>
        </w:rPr>
        <w:t>(aunado a la deforestación y otros efectos) y la avenida flujo-torrencial de 2017, que dejó pérdidas de vidas</w:t>
      </w:r>
      <w:r w:rsidR="002E409C">
        <w:rPr>
          <w:rFonts w:ascii="Arial" w:hAnsi="Arial" w:cs="Arial"/>
          <w:sz w:val="24"/>
          <w:szCs w:val="24"/>
          <w:lang w:val="es-ES_tradnl"/>
        </w:rPr>
        <w:t>,</w:t>
      </w:r>
      <w:r w:rsidR="00086D94">
        <w:rPr>
          <w:rFonts w:ascii="Arial" w:hAnsi="Arial" w:cs="Arial"/>
          <w:sz w:val="24"/>
          <w:szCs w:val="24"/>
          <w:lang w:val="es-ES_tradnl"/>
        </w:rPr>
        <w:t xml:space="preserve"> </w:t>
      </w:r>
      <w:r w:rsidR="00900F99">
        <w:rPr>
          <w:rFonts w:ascii="Arial" w:hAnsi="Arial" w:cs="Arial"/>
          <w:sz w:val="24"/>
          <w:szCs w:val="24"/>
          <w:lang w:val="es-ES_tradnl"/>
        </w:rPr>
        <w:t>limitaciones físicas y sicológicas</w:t>
      </w:r>
      <w:r w:rsidR="002E409C">
        <w:rPr>
          <w:rFonts w:ascii="Arial" w:hAnsi="Arial" w:cs="Arial"/>
          <w:sz w:val="24"/>
          <w:szCs w:val="24"/>
          <w:lang w:val="es-ES_tradnl"/>
        </w:rPr>
        <w:t>, destrucción parcial de vías, predios e instituciones</w:t>
      </w:r>
      <w:r w:rsidR="00086D94">
        <w:rPr>
          <w:rFonts w:ascii="Arial" w:hAnsi="Arial" w:cs="Arial"/>
          <w:sz w:val="24"/>
          <w:szCs w:val="24"/>
          <w:lang w:val="es-ES_tradnl"/>
        </w:rPr>
        <w:t>.</w:t>
      </w:r>
      <w:r w:rsidR="002E409C">
        <w:rPr>
          <w:rFonts w:ascii="Arial" w:hAnsi="Arial" w:cs="Arial"/>
          <w:sz w:val="24"/>
          <w:szCs w:val="24"/>
          <w:lang w:val="es-ES_tradnl"/>
        </w:rPr>
        <w:t xml:space="preserve"> Adicionalmente que difícilmente son reversibles sin la implementación de medidas de manejo.</w:t>
      </w:r>
    </w:p>
    <w:p w:rsidR="002E409C" w:rsidRDefault="002E409C" w:rsidP="00766E23">
      <w:pPr>
        <w:jc w:val="both"/>
        <w:rPr>
          <w:rFonts w:ascii="Arial" w:hAnsi="Arial" w:cs="Arial"/>
          <w:sz w:val="24"/>
          <w:szCs w:val="24"/>
          <w:lang w:val="es-ES_tradnl"/>
        </w:rPr>
      </w:pPr>
    </w:p>
    <w:p w:rsidR="00766E23" w:rsidRDefault="002E409C" w:rsidP="00766E23">
      <w:pPr>
        <w:jc w:val="both"/>
        <w:rPr>
          <w:rFonts w:ascii="Arial" w:hAnsi="Arial" w:cs="Arial"/>
          <w:sz w:val="24"/>
          <w:szCs w:val="24"/>
          <w:lang w:val="es-ES_tradnl"/>
        </w:rPr>
      </w:pPr>
      <w:r>
        <w:rPr>
          <w:rFonts w:ascii="Arial" w:hAnsi="Arial" w:cs="Arial"/>
          <w:sz w:val="24"/>
          <w:szCs w:val="24"/>
          <w:lang w:val="es-ES_tradnl"/>
        </w:rPr>
        <w:lastRenderedPageBreak/>
        <w:t xml:space="preserve">Así mismo, los impactos presentados pero en una escala de importancia </w:t>
      </w:r>
      <w:r w:rsidR="005C5073">
        <w:rPr>
          <w:rFonts w:ascii="Arial" w:hAnsi="Arial" w:cs="Arial"/>
          <w:sz w:val="24"/>
          <w:szCs w:val="24"/>
          <w:lang w:val="es-ES_tradnl"/>
        </w:rPr>
        <w:t>de carácter negativo moderado</w:t>
      </w:r>
      <w:r>
        <w:rPr>
          <w:rFonts w:ascii="Arial" w:hAnsi="Arial" w:cs="Arial"/>
          <w:sz w:val="24"/>
          <w:szCs w:val="24"/>
          <w:lang w:val="es-ES_tradnl"/>
        </w:rPr>
        <w:t xml:space="preserve">, corresponden a la </w:t>
      </w:r>
      <w:r w:rsidR="005C5073">
        <w:rPr>
          <w:rFonts w:ascii="Arial" w:hAnsi="Arial" w:cs="Arial"/>
          <w:sz w:val="24"/>
          <w:szCs w:val="24"/>
          <w:lang w:val="es-ES_tradnl"/>
        </w:rPr>
        <w:t xml:space="preserve">alteración de las actividades económicas y de la movilidad peatonal y vehicular. Causado por las prácticas de la deforestación, comercio ilegal de fauna y la minería, que crean una falsa economía, generando una migración hacia estos sectores de población foránea. </w:t>
      </w:r>
      <w:r w:rsidR="00186D4C">
        <w:rPr>
          <w:rFonts w:ascii="Arial" w:hAnsi="Arial" w:cs="Arial"/>
          <w:sz w:val="24"/>
          <w:szCs w:val="24"/>
          <w:lang w:val="es-ES_tradnl"/>
        </w:rPr>
        <w:t>La avenida flujo-torrencial, dejó también pérdidas econ</w:t>
      </w:r>
      <w:r w:rsidR="006636A8">
        <w:rPr>
          <w:rFonts w:ascii="Arial" w:hAnsi="Arial" w:cs="Arial"/>
          <w:sz w:val="24"/>
          <w:szCs w:val="24"/>
          <w:lang w:val="es-ES_tradnl"/>
        </w:rPr>
        <w:t>ómicas y originó otras actividades económicas temporales, redujo la movilidad peatonal y vehicular incrementando las probabilidades de generación de accidentes.</w:t>
      </w:r>
      <w:r w:rsidR="00186D4C">
        <w:rPr>
          <w:rFonts w:ascii="Arial" w:hAnsi="Arial" w:cs="Arial"/>
          <w:sz w:val="24"/>
          <w:szCs w:val="24"/>
          <w:lang w:val="es-ES_tradnl"/>
        </w:rPr>
        <w:t xml:space="preserve"> </w:t>
      </w:r>
      <w:r w:rsidR="005C5073">
        <w:rPr>
          <w:rFonts w:ascii="Arial" w:hAnsi="Arial" w:cs="Arial"/>
          <w:sz w:val="24"/>
          <w:szCs w:val="24"/>
          <w:lang w:val="es-ES_tradnl"/>
        </w:rPr>
        <w:t xml:space="preserve">      </w:t>
      </w:r>
      <w:r>
        <w:rPr>
          <w:rFonts w:ascii="Arial" w:hAnsi="Arial" w:cs="Arial"/>
          <w:sz w:val="24"/>
          <w:szCs w:val="24"/>
          <w:lang w:val="es-ES_tradnl"/>
        </w:rPr>
        <w:t xml:space="preserve"> </w:t>
      </w:r>
    </w:p>
    <w:p w:rsidR="00A25C86" w:rsidRDefault="00A25C86" w:rsidP="008848EB">
      <w:pPr>
        <w:rPr>
          <w:rFonts w:ascii="Arial" w:hAnsi="Arial" w:cs="Arial"/>
          <w:sz w:val="24"/>
          <w:szCs w:val="24"/>
          <w:lang w:val="es-ES_tradnl"/>
        </w:rPr>
      </w:pPr>
    </w:p>
    <w:p w:rsidR="00FA456A" w:rsidRPr="008848EB" w:rsidRDefault="00FA456A" w:rsidP="00DF312C">
      <w:pPr>
        <w:pStyle w:val="Heading2"/>
        <w:keepLines/>
        <w:numPr>
          <w:ilvl w:val="1"/>
          <w:numId w:val="10"/>
        </w:numPr>
        <w:autoSpaceDE/>
        <w:autoSpaceDN/>
        <w:ind w:left="709"/>
        <w:rPr>
          <w:rFonts w:cs="Arial"/>
        </w:rPr>
      </w:pPr>
      <w:bookmarkStart w:id="102" w:name="_Toc494827718"/>
      <w:r w:rsidRPr="008848EB">
        <w:rPr>
          <w:rFonts w:cs="Arial"/>
        </w:rPr>
        <w:t xml:space="preserve">Descripción de las </w:t>
      </w:r>
      <w:r w:rsidR="00A817A0">
        <w:rPr>
          <w:rFonts w:cs="Arial"/>
        </w:rPr>
        <w:t>A</w:t>
      </w:r>
      <w:r w:rsidRPr="008848EB">
        <w:rPr>
          <w:rFonts w:cs="Arial"/>
        </w:rPr>
        <w:t xml:space="preserve">ctividades del </w:t>
      </w:r>
      <w:r w:rsidR="00A817A0">
        <w:rPr>
          <w:rFonts w:cs="Arial"/>
        </w:rPr>
        <w:t>P</w:t>
      </w:r>
      <w:r w:rsidRPr="008848EB">
        <w:rPr>
          <w:rFonts w:cs="Arial"/>
        </w:rPr>
        <w:t>royecto</w:t>
      </w:r>
      <w:bookmarkEnd w:id="102"/>
    </w:p>
    <w:p w:rsidR="008848EB" w:rsidRDefault="008848EB" w:rsidP="008848EB">
      <w:pPr>
        <w:rPr>
          <w:rFonts w:ascii="Arial" w:hAnsi="Arial" w:cs="Arial"/>
          <w:sz w:val="24"/>
          <w:szCs w:val="24"/>
          <w:lang w:val="es-ES_tradnl"/>
        </w:rPr>
      </w:pPr>
    </w:p>
    <w:p w:rsidR="00750B71" w:rsidRDefault="00D563A2" w:rsidP="00D563A2">
      <w:pPr>
        <w:jc w:val="both"/>
        <w:rPr>
          <w:rFonts w:ascii="Arial" w:hAnsi="Arial" w:cs="Arial"/>
          <w:sz w:val="24"/>
          <w:szCs w:val="24"/>
          <w:lang w:val="es-ES_tradnl"/>
        </w:rPr>
      </w:pPr>
      <w:r w:rsidRPr="00D563A2">
        <w:rPr>
          <w:rFonts w:ascii="Arial" w:hAnsi="Arial" w:cs="Arial"/>
          <w:sz w:val="24"/>
          <w:szCs w:val="24"/>
          <w:lang w:val="es-ES_tradnl"/>
        </w:rPr>
        <w:t xml:space="preserve">En la siguiente tabla, se presentan las actividades constructivas a desarrollar durante el </w:t>
      </w:r>
      <w:r>
        <w:rPr>
          <w:rFonts w:ascii="Arial" w:hAnsi="Arial" w:cs="Arial"/>
          <w:sz w:val="24"/>
          <w:szCs w:val="24"/>
          <w:lang w:val="es-ES_tradnl"/>
        </w:rPr>
        <w:t>la ejecución del programa “Plan Maestro de Alcantarillado”</w:t>
      </w:r>
      <w:r w:rsidRPr="00D563A2">
        <w:rPr>
          <w:rFonts w:ascii="Arial" w:hAnsi="Arial" w:cs="Arial"/>
          <w:sz w:val="24"/>
          <w:szCs w:val="24"/>
          <w:lang w:val="es-ES_tradnl"/>
        </w:rPr>
        <w:t>, y la descripción de cada una de éstas, las cuales permitirán identificar los impactos a presentarse.</w:t>
      </w:r>
    </w:p>
    <w:p w:rsidR="00750B71" w:rsidRDefault="00750B71" w:rsidP="008848EB">
      <w:pPr>
        <w:rPr>
          <w:rFonts w:ascii="Arial" w:hAnsi="Arial" w:cs="Arial"/>
          <w:sz w:val="24"/>
          <w:szCs w:val="24"/>
          <w:lang w:val="es-ES_tradnl"/>
        </w:rPr>
      </w:pPr>
    </w:p>
    <w:p w:rsidR="00750B71" w:rsidRDefault="00D563A2" w:rsidP="00D563A2">
      <w:pPr>
        <w:pStyle w:val="Caption"/>
        <w:rPr>
          <w:rFonts w:cs="Arial"/>
          <w:sz w:val="24"/>
          <w:szCs w:val="24"/>
          <w:lang w:val="es-ES_tradnl"/>
        </w:rPr>
      </w:pPr>
      <w:bookmarkStart w:id="103" w:name="_Toc494827771"/>
      <w:r>
        <w:t xml:space="preserve">Tabla </w:t>
      </w:r>
      <w:r w:rsidR="007F2B7F">
        <w:fldChar w:fldCharType="begin"/>
      </w:r>
      <w:r w:rsidR="007F2B7F">
        <w:instrText xml:space="preserve"> SEQ Tabla \* ARABIC </w:instrText>
      </w:r>
      <w:r w:rsidR="007F2B7F">
        <w:fldChar w:fldCharType="separate"/>
      </w:r>
      <w:r w:rsidR="002712AE">
        <w:rPr>
          <w:noProof/>
        </w:rPr>
        <w:t>21</w:t>
      </w:r>
      <w:r w:rsidR="007F2B7F">
        <w:rPr>
          <w:noProof/>
        </w:rPr>
        <w:fldChar w:fldCharType="end"/>
      </w:r>
      <w:r>
        <w:t xml:space="preserve">. </w:t>
      </w:r>
      <w:r w:rsidRPr="00D563A2">
        <w:t xml:space="preserve">Descripción de las </w:t>
      </w:r>
      <w:r w:rsidR="00A817A0">
        <w:t>A</w:t>
      </w:r>
      <w:r w:rsidRPr="00D563A2">
        <w:t xml:space="preserve">ctividades </w:t>
      </w:r>
      <w:r w:rsidR="00EC7EE0">
        <w:t xml:space="preserve">de </w:t>
      </w:r>
      <w:r w:rsidR="00A817A0">
        <w:t>E</w:t>
      </w:r>
      <w:r w:rsidR="00EC7EE0">
        <w:t>jecución del Pro</w:t>
      </w:r>
      <w:r w:rsidR="009C3211">
        <w:t>yecto</w:t>
      </w:r>
      <w:bookmarkEnd w:id="103"/>
    </w:p>
    <w:tbl>
      <w:tblPr>
        <w:tblW w:w="9152" w:type="dxa"/>
        <w:tblLayout w:type="fixed"/>
        <w:tblCellMar>
          <w:left w:w="70" w:type="dxa"/>
          <w:right w:w="70" w:type="dxa"/>
        </w:tblCellMar>
        <w:tblLook w:val="04A0" w:firstRow="1" w:lastRow="0" w:firstColumn="1" w:lastColumn="0" w:noHBand="0" w:noVBand="1"/>
      </w:tblPr>
      <w:tblGrid>
        <w:gridCol w:w="2138"/>
        <w:gridCol w:w="7014"/>
      </w:tblGrid>
      <w:tr w:rsidR="00EC7EE0" w:rsidRPr="00EC7EE0" w:rsidTr="00EC7EE0">
        <w:trPr>
          <w:trHeight w:val="235"/>
          <w:tblHeader/>
        </w:trPr>
        <w:tc>
          <w:tcPr>
            <w:tcW w:w="2138" w:type="dxa"/>
            <w:tcBorders>
              <w:top w:val="single" w:sz="4" w:space="0" w:color="auto"/>
              <w:left w:val="single" w:sz="4" w:space="0" w:color="auto"/>
              <w:bottom w:val="single" w:sz="4" w:space="0" w:color="auto"/>
              <w:right w:val="single" w:sz="4" w:space="0" w:color="000000"/>
            </w:tcBorders>
            <w:shd w:val="clear" w:color="auto" w:fill="A6A6A6" w:themeFill="background1" w:themeFillShade="A6"/>
            <w:vAlign w:val="center"/>
            <w:hideMark/>
          </w:tcPr>
          <w:p w:rsidR="00EC7EE0" w:rsidRPr="00EC7EE0" w:rsidRDefault="00EC7EE0" w:rsidP="00EC7EE0">
            <w:pPr>
              <w:spacing w:before="40"/>
              <w:jc w:val="center"/>
              <w:rPr>
                <w:rFonts w:ascii="Arial" w:hAnsi="Arial" w:cs="Arial"/>
                <w:b/>
                <w:bCs/>
                <w:sz w:val="22"/>
                <w:szCs w:val="22"/>
                <w:lang w:eastAsia="es-MX"/>
              </w:rPr>
            </w:pPr>
            <w:r w:rsidRPr="00EC7EE0">
              <w:rPr>
                <w:rFonts w:ascii="Arial" w:hAnsi="Arial" w:cs="Arial"/>
                <w:b/>
                <w:bCs/>
                <w:sz w:val="22"/>
                <w:szCs w:val="22"/>
                <w:lang w:eastAsia="es-MX"/>
              </w:rPr>
              <w:t>ACTIVIDADES</w:t>
            </w:r>
          </w:p>
        </w:tc>
        <w:tc>
          <w:tcPr>
            <w:tcW w:w="7014" w:type="dxa"/>
            <w:tcBorders>
              <w:top w:val="single" w:sz="4" w:space="0" w:color="auto"/>
              <w:left w:val="nil"/>
              <w:bottom w:val="single" w:sz="4" w:space="0" w:color="auto"/>
              <w:right w:val="single" w:sz="4" w:space="0" w:color="000000"/>
            </w:tcBorders>
            <w:shd w:val="clear" w:color="auto" w:fill="A6A6A6" w:themeFill="background1" w:themeFillShade="A6"/>
            <w:vAlign w:val="center"/>
            <w:hideMark/>
          </w:tcPr>
          <w:p w:rsidR="00EC7EE0" w:rsidRPr="00EC7EE0" w:rsidRDefault="00EC7EE0" w:rsidP="00EC7EE0">
            <w:pPr>
              <w:spacing w:before="40"/>
              <w:jc w:val="center"/>
              <w:rPr>
                <w:rFonts w:ascii="Arial" w:hAnsi="Arial" w:cs="Arial"/>
                <w:b/>
                <w:bCs/>
                <w:sz w:val="22"/>
                <w:szCs w:val="22"/>
                <w:lang w:eastAsia="es-MX"/>
              </w:rPr>
            </w:pPr>
            <w:r w:rsidRPr="00EC7EE0">
              <w:rPr>
                <w:rFonts w:ascii="Arial" w:hAnsi="Arial" w:cs="Arial"/>
                <w:b/>
                <w:bCs/>
                <w:sz w:val="22"/>
                <w:szCs w:val="22"/>
                <w:lang w:eastAsia="es-MX"/>
              </w:rPr>
              <w:t>DESCRIPCIÓN</w:t>
            </w:r>
          </w:p>
        </w:tc>
      </w:tr>
      <w:tr w:rsidR="00EC7EE0" w:rsidRPr="00EC7EE0" w:rsidTr="00EC7EE0">
        <w:trPr>
          <w:trHeight w:val="223"/>
        </w:trPr>
        <w:tc>
          <w:tcPr>
            <w:tcW w:w="9152" w:type="dxa"/>
            <w:gridSpan w:val="2"/>
            <w:tcBorders>
              <w:top w:val="single" w:sz="4" w:space="0" w:color="auto"/>
              <w:left w:val="single" w:sz="4" w:space="0" w:color="auto"/>
              <w:bottom w:val="single" w:sz="4" w:space="0" w:color="auto"/>
              <w:right w:val="single" w:sz="4" w:space="0" w:color="000000"/>
            </w:tcBorders>
            <w:shd w:val="clear" w:color="auto" w:fill="FBE4D5" w:themeFill="accent2" w:themeFillTint="33"/>
            <w:vAlign w:val="center"/>
          </w:tcPr>
          <w:p w:rsidR="00EC7EE0" w:rsidRPr="00EC7EE0" w:rsidRDefault="00EC7EE0" w:rsidP="00EC7EE0">
            <w:pPr>
              <w:spacing w:before="40"/>
              <w:jc w:val="center"/>
              <w:rPr>
                <w:rFonts w:ascii="Arial" w:hAnsi="Arial" w:cs="Arial"/>
                <w:b/>
                <w:bCs/>
                <w:sz w:val="22"/>
                <w:szCs w:val="22"/>
                <w:lang w:eastAsia="es-MX"/>
              </w:rPr>
            </w:pPr>
            <w:r w:rsidRPr="00EC7EE0">
              <w:rPr>
                <w:rFonts w:ascii="Arial" w:hAnsi="Arial" w:cs="Arial"/>
                <w:b/>
                <w:bCs/>
                <w:sz w:val="22"/>
                <w:szCs w:val="22"/>
                <w:lang w:eastAsia="es-MX"/>
              </w:rPr>
              <w:t>ETAPA PRELIMINAR</w:t>
            </w:r>
          </w:p>
        </w:tc>
      </w:tr>
      <w:tr w:rsidR="00EC7EE0" w:rsidRPr="00EC7EE0" w:rsidTr="00EC7EE0">
        <w:trPr>
          <w:trHeight w:val="357"/>
        </w:trPr>
        <w:tc>
          <w:tcPr>
            <w:tcW w:w="2138" w:type="dxa"/>
            <w:tcBorders>
              <w:top w:val="single" w:sz="4" w:space="0" w:color="auto"/>
              <w:left w:val="single" w:sz="4" w:space="0" w:color="auto"/>
              <w:bottom w:val="single" w:sz="4" w:space="0" w:color="auto"/>
              <w:right w:val="single" w:sz="4" w:space="0" w:color="000000"/>
            </w:tcBorders>
            <w:shd w:val="clear" w:color="auto" w:fill="auto"/>
            <w:vAlign w:val="center"/>
          </w:tcPr>
          <w:p w:rsidR="00EC7EE0" w:rsidRPr="00EC7EE0" w:rsidRDefault="00AF0834" w:rsidP="009C3211">
            <w:pPr>
              <w:jc w:val="both"/>
              <w:rPr>
                <w:rFonts w:ascii="Arial" w:hAnsi="Arial" w:cs="Arial"/>
                <w:bCs/>
                <w:sz w:val="22"/>
                <w:szCs w:val="22"/>
                <w:lang w:eastAsia="es-MX"/>
              </w:rPr>
            </w:pPr>
            <w:r>
              <w:rPr>
                <w:rFonts w:ascii="Arial" w:hAnsi="Arial" w:cs="Arial"/>
                <w:bCs/>
                <w:sz w:val="22"/>
                <w:szCs w:val="22"/>
                <w:lang w:eastAsia="es-MX"/>
              </w:rPr>
              <w:t>Socializaci</w:t>
            </w:r>
            <w:r w:rsidR="009C3211">
              <w:rPr>
                <w:rFonts w:ascii="Arial" w:hAnsi="Arial" w:cs="Arial"/>
                <w:bCs/>
                <w:sz w:val="22"/>
                <w:szCs w:val="22"/>
                <w:lang w:eastAsia="es-MX"/>
              </w:rPr>
              <w:t>ón del Proyecto</w:t>
            </w:r>
            <w:r>
              <w:rPr>
                <w:rFonts w:ascii="Arial" w:hAnsi="Arial" w:cs="Arial"/>
                <w:bCs/>
                <w:sz w:val="22"/>
                <w:szCs w:val="22"/>
                <w:lang w:eastAsia="es-MX"/>
              </w:rPr>
              <w:t>.</w:t>
            </w:r>
          </w:p>
        </w:tc>
        <w:tc>
          <w:tcPr>
            <w:tcW w:w="7014" w:type="dxa"/>
            <w:tcBorders>
              <w:top w:val="single" w:sz="4" w:space="0" w:color="auto"/>
              <w:left w:val="nil"/>
              <w:bottom w:val="single" w:sz="4" w:space="0" w:color="auto"/>
              <w:right w:val="single" w:sz="4" w:space="0" w:color="000000"/>
            </w:tcBorders>
            <w:shd w:val="clear" w:color="auto" w:fill="auto"/>
            <w:vAlign w:val="center"/>
          </w:tcPr>
          <w:p w:rsidR="00EC7EE0" w:rsidRDefault="00AF0834" w:rsidP="009C3211">
            <w:pPr>
              <w:jc w:val="both"/>
              <w:rPr>
                <w:rFonts w:ascii="Arial" w:hAnsi="Arial" w:cs="Arial"/>
                <w:bCs/>
                <w:sz w:val="22"/>
                <w:szCs w:val="22"/>
                <w:lang w:eastAsia="es-MX"/>
              </w:rPr>
            </w:pPr>
            <w:r>
              <w:rPr>
                <w:rFonts w:ascii="Arial" w:hAnsi="Arial" w:cs="Arial"/>
                <w:bCs/>
                <w:sz w:val="22"/>
                <w:szCs w:val="22"/>
                <w:lang w:eastAsia="es-MX"/>
              </w:rPr>
              <w:t>Se realizará reuniones de inicio con la comunidad para información general del pro</w:t>
            </w:r>
            <w:r w:rsidR="009C3211">
              <w:rPr>
                <w:rFonts w:ascii="Arial" w:hAnsi="Arial" w:cs="Arial"/>
                <w:bCs/>
                <w:sz w:val="22"/>
                <w:szCs w:val="22"/>
                <w:lang w:eastAsia="es-MX"/>
              </w:rPr>
              <w:t>yecto</w:t>
            </w:r>
            <w:r>
              <w:rPr>
                <w:rFonts w:ascii="Arial" w:hAnsi="Arial" w:cs="Arial"/>
                <w:bCs/>
                <w:sz w:val="22"/>
                <w:szCs w:val="22"/>
                <w:lang w:eastAsia="es-MX"/>
              </w:rPr>
              <w:t>.</w:t>
            </w:r>
          </w:p>
          <w:p w:rsidR="00935E03" w:rsidRPr="00EC7EE0" w:rsidRDefault="00935E03" w:rsidP="009C3211">
            <w:pPr>
              <w:jc w:val="both"/>
              <w:rPr>
                <w:rFonts w:ascii="Arial" w:hAnsi="Arial" w:cs="Arial"/>
                <w:bCs/>
                <w:sz w:val="22"/>
                <w:szCs w:val="22"/>
                <w:lang w:eastAsia="es-MX"/>
              </w:rPr>
            </w:pPr>
            <w:r>
              <w:rPr>
                <w:rFonts w:ascii="Arial" w:hAnsi="Arial" w:cs="Arial"/>
                <w:bCs/>
                <w:sz w:val="22"/>
                <w:szCs w:val="22"/>
                <w:lang w:eastAsia="es-MX"/>
              </w:rPr>
              <w:t>Se realizarán actas de vecindad y de entorno.</w:t>
            </w:r>
          </w:p>
        </w:tc>
      </w:tr>
      <w:tr w:rsidR="00AF0834" w:rsidRPr="00EC7EE0" w:rsidTr="00EC7EE0">
        <w:trPr>
          <w:trHeight w:val="357"/>
        </w:trPr>
        <w:tc>
          <w:tcPr>
            <w:tcW w:w="2138" w:type="dxa"/>
            <w:tcBorders>
              <w:top w:val="single" w:sz="4" w:space="0" w:color="auto"/>
              <w:left w:val="single" w:sz="4" w:space="0" w:color="auto"/>
              <w:bottom w:val="single" w:sz="4" w:space="0" w:color="auto"/>
              <w:right w:val="single" w:sz="4" w:space="0" w:color="000000"/>
            </w:tcBorders>
            <w:shd w:val="clear" w:color="auto" w:fill="auto"/>
            <w:vAlign w:val="center"/>
          </w:tcPr>
          <w:p w:rsidR="00AF0834" w:rsidRPr="00EC7EE0" w:rsidRDefault="00AF0834" w:rsidP="00AF0834">
            <w:pPr>
              <w:jc w:val="both"/>
              <w:rPr>
                <w:rFonts w:ascii="Arial" w:hAnsi="Arial" w:cs="Arial"/>
                <w:bCs/>
                <w:sz w:val="22"/>
                <w:szCs w:val="22"/>
                <w:lang w:eastAsia="es-MX"/>
              </w:rPr>
            </w:pPr>
            <w:r>
              <w:rPr>
                <w:rFonts w:ascii="Arial" w:hAnsi="Arial" w:cs="Arial"/>
                <w:bCs/>
                <w:sz w:val="22"/>
                <w:szCs w:val="22"/>
                <w:lang w:eastAsia="es-MX"/>
              </w:rPr>
              <w:t>Contratación de mano de obra Calificada y no Calificada</w:t>
            </w:r>
          </w:p>
        </w:tc>
        <w:tc>
          <w:tcPr>
            <w:tcW w:w="7014" w:type="dxa"/>
            <w:tcBorders>
              <w:top w:val="single" w:sz="4" w:space="0" w:color="auto"/>
              <w:left w:val="nil"/>
              <w:bottom w:val="single" w:sz="4" w:space="0" w:color="auto"/>
              <w:right w:val="single" w:sz="4" w:space="0" w:color="000000"/>
            </w:tcBorders>
            <w:shd w:val="clear" w:color="auto" w:fill="auto"/>
            <w:vAlign w:val="center"/>
          </w:tcPr>
          <w:p w:rsidR="00AF0834" w:rsidRPr="00EC7EE0" w:rsidRDefault="00AF0834" w:rsidP="00E32CCD">
            <w:pPr>
              <w:jc w:val="both"/>
              <w:rPr>
                <w:rFonts w:ascii="Arial" w:hAnsi="Arial" w:cs="Arial"/>
                <w:bCs/>
                <w:sz w:val="22"/>
                <w:szCs w:val="22"/>
                <w:lang w:eastAsia="es-MX"/>
              </w:rPr>
            </w:pPr>
            <w:r>
              <w:rPr>
                <w:rFonts w:ascii="Arial" w:hAnsi="Arial" w:cs="Arial"/>
                <w:bCs/>
                <w:sz w:val="22"/>
                <w:szCs w:val="22"/>
                <w:lang w:eastAsia="es-MX"/>
              </w:rPr>
              <w:t>Se requiere contratar personal profesional y ayudantes de obra, preferiblemente del municipio y/o de la región</w:t>
            </w:r>
            <w:r w:rsidR="005D69E3">
              <w:rPr>
                <w:rFonts w:ascii="Arial" w:hAnsi="Arial" w:cs="Arial"/>
                <w:bCs/>
                <w:sz w:val="22"/>
                <w:szCs w:val="22"/>
                <w:lang w:eastAsia="es-MX"/>
              </w:rPr>
              <w:t xml:space="preserve"> para las </w:t>
            </w:r>
            <w:r w:rsidR="00D823F1">
              <w:rPr>
                <w:rFonts w:ascii="Arial" w:hAnsi="Arial" w:cs="Arial"/>
                <w:bCs/>
                <w:sz w:val="22"/>
                <w:szCs w:val="22"/>
                <w:lang w:eastAsia="es-MX"/>
              </w:rPr>
              <w:t xml:space="preserve">diferentes actividades de las </w:t>
            </w:r>
            <w:r w:rsidR="005D69E3">
              <w:rPr>
                <w:rFonts w:ascii="Arial" w:hAnsi="Arial" w:cs="Arial"/>
                <w:bCs/>
                <w:sz w:val="22"/>
                <w:szCs w:val="22"/>
                <w:lang w:eastAsia="es-MX"/>
              </w:rPr>
              <w:t>etapas del proyecto</w:t>
            </w:r>
            <w:r>
              <w:rPr>
                <w:rFonts w:ascii="Arial" w:hAnsi="Arial" w:cs="Arial"/>
                <w:bCs/>
                <w:sz w:val="22"/>
                <w:szCs w:val="22"/>
                <w:lang w:eastAsia="es-MX"/>
              </w:rPr>
              <w:t xml:space="preserve">. </w:t>
            </w:r>
            <w:r w:rsidR="00E32CCD">
              <w:rPr>
                <w:rFonts w:ascii="Arial" w:hAnsi="Arial" w:cs="Arial"/>
                <w:bCs/>
                <w:sz w:val="22"/>
                <w:szCs w:val="22"/>
                <w:lang w:eastAsia="es-MX"/>
              </w:rPr>
              <w:t>Vinculación al Sistema de Seguridad Social.</w:t>
            </w:r>
          </w:p>
        </w:tc>
      </w:tr>
      <w:tr w:rsidR="00AF0834" w:rsidRPr="00EC7EE0" w:rsidTr="00EC7EE0">
        <w:trPr>
          <w:trHeight w:val="357"/>
        </w:trPr>
        <w:tc>
          <w:tcPr>
            <w:tcW w:w="2138" w:type="dxa"/>
            <w:tcBorders>
              <w:top w:val="single" w:sz="4" w:space="0" w:color="auto"/>
              <w:left w:val="single" w:sz="4" w:space="0" w:color="auto"/>
              <w:bottom w:val="single" w:sz="4" w:space="0" w:color="auto"/>
              <w:right w:val="single" w:sz="4" w:space="0" w:color="000000"/>
            </w:tcBorders>
            <w:shd w:val="clear" w:color="auto" w:fill="auto"/>
            <w:vAlign w:val="center"/>
          </w:tcPr>
          <w:p w:rsidR="00AF0834" w:rsidRPr="00EC7EE0" w:rsidRDefault="00AF0834" w:rsidP="00AF0834">
            <w:pPr>
              <w:jc w:val="both"/>
              <w:rPr>
                <w:rFonts w:ascii="Arial" w:hAnsi="Arial" w:cs="Arial"/>
                <w:bCs/>
                <w:sz w:val="22"/>
                <w:szCs w:val="22"/>
                <w:lang w:eastAsia="es-MX"/>
              </w:rPr>
            </w:pPr>
            <w:r w:rsidRPr="00EC7EE0">
              <w:rPr>
                <w:rFonts w:ascii="Arial" w:hAnsi="Arial" w:cs="Arial"/>
                <w:bCs/>
                <w:sz w:val="22"/>
                <w:szCs w:val="22"/>
                <w:lang w:eastAsia="es-MX"/>
              </w:rPr>
              <w:t>Instalación de cerramientos de obra</w:t>
            </w:r>
          </w:p>
        </w:tc>
        <w:tc>
          <w:tcPr>
            <w:tcW w:w="7014" w:type="dxa"/>
            <w:tcBorders>
              <w:top w:val="single" w:sz="4" w:space="0" w:color="auto"/>
              <w:left w:val="nil"/>
              <w:bottom w:val="single" w:sz="4" w:space="0" w:color="auto"/>
              <w:right w:val="single" w:sz="4" w:space="0" w:color="000000"/>
            </w:tcBorders>
            <w:shd w:val="clear" w:color="auto" w:fill="auto"/>
            <w:vAlign w:val="center"/>
          </w:tcPr>
          <w:p w:rsidR="00AF0834" w:rsidRPr="00EC7EE0" w:rsidRDefault="00BA0278" w:rsidP="00BA0278">
            <w:pPr>
              <w:jc w:val="both"/>
              <w:rPr>
                <w:rFonts w:ascii="Arial" w:hAnsi="Arial" w:cs="Arial"/>
                <w:bCs/>
                <w:sz w:val="22"/>
                <w:szCs w:val="22"/>
                <w:lang w:eastAsia="es-MX"/>
              </w:rPr>
            </w:pPr>
            <w:r>
              <w:rPr>
                <w:rFonts w:ascii="Arial" w:hAnsi="Arial" w:cs="Arial"/>
                <w:bCs/>
                <w:sz w:val="22"/>
                <w:szCs w:val="22"/>
                <w:lang w:eastAsia="es-MX"/>
              </w:rPr>
              <w:t>I</w:t>
            </w:r>
            <w:r w:rsidR="00AF0834">
              <w:rPr>
                <w:rFonts w:ascii="Arial" w:hAnsi="Arial" w:cs="Arial"/>
                <w:bCs/>
                <w:sz w:val="22"/>
                <w:szCs w:val="22"/>
                <w:lang w:eastAsia="es-MX"/>
              </w:rPr>
              <w:t>nstala</w:t>
            </w:r>
            <w:r w:rsidR="00AF0834" w:rsidRPr="00EC7EE0">
              <w:rPr>
                <w:rFonts w:ascii="Arial" w:hAnsi="Arial" w:cs="Arial"/>
                <w:bCs/>
                <w:sz w:val="22"/>
                <w:szCs w:val="22"/>
                <w:lang w:eastAsia="es-MX"/>
              </w:rPr>
              <w:t>ción del cerramien</w:t>
            </w:r>
            <w:r>
              <w:rPr>
                <w:rFonts w:ascii="Arial" w:hAnsi="Arial" w:cs="Arial"/>
                <w:bCs/>
                <w:sz w:val="22"/>
                <w:szCs w:val="22"/>
                <w:lang w:eastAsia="es-MX"/>
              </w:rPr>
              <w:t xml:space="preserve">to perimetral de obra, utilizando los materiales que </w:t>
            </w:r>
            <w:r w:rsidR="00AF0834">
              <w:rPr>
                <w:rFonts w:ascii="Arial" w:hAnsi="Arial" w:cs="Arial"/>
                <w:bCs/>
                <w:sz w:val="22"/>
                <w:szCs w:val="22"/>
                <w:lang w:eastAsia="es-MX"/>
              </w:rPr>
              <w:t>impida</w:t>
            </w:r>
            <w:r>
              <w:rPr>
                <w:rFonts w:ascii="Arial" w:hAnsi="Arial" w:cs="Arial"/>
                <w:bCs/>
                <w:sz w:val="22"/>
                <w:szCs w:val="22"/>
                <w:lang w:eastAsia="es-MX"/>
              </w:rPr>
              <w:t>n</w:t>
            </w:r>
            <w:r w:rsidR="00AF0834" w:rsidRPr="00EC7EE0">
              <w:rPr>
                <w:rFonts w:ascii="Arial" w:hAnsi="Arial" w:cs="Arial"/>
                <w:bCs/>
                <w:sz w:val="22"/>
                <w:szCs w:val="22"/>
                <w:lang w:eastAsia="es-MX"/>
              </w:rPr>
              <w:t xml:space="preserve"> el acceso </w:t>
            </w:r>
            <w:r w:rsidR="00AF0834">
              <w:rPr>
                <w:rFonts w:ascii="Arial" w:hAnsi="Arial" w:cs="Arial"/>
                <w:bCs/>
                <w:sz w:val="22"/>
                <w:szCs w:val="22"/>
                <w:lang w:eastAsia="es-MX"/>
              </w:rPr>
              <w:t>del</w:t>
            </w:r>
            <w:r w:rsidR="00AF0834" w:rsidRPr="00EC7EE0">
              <w:rPr>
                <w:rFonts w:ascii="Arial" w:hAnsi="Arial" w:cs="Arial"/>
                <w:bCs/>
                <w:sz w:val="22"/>
                <w:szCs w:val="22"/>
                <w:lang w:eastAsia="es-MX"/>
              </w:rPr>
              <w:t xml:space="preserve"> personal ajeno a</w:t>
            </w:r>
            <w:r w:rsidR="00AF0834">
              <w:rPr>
                <w:rFonts w:ascii="Arial" w:hAnsi="Arial" w:cs="Arial"/>
                <w:bCs/>
                <w:sz w:val="22"/>
                <w:szCs w:val="22"/>
                <w:lang w:eastAsia="es-MX"/>
              </w:rPr>
              <w:t>l proyecto y evite afectaciones a la comunidad, predios o vehículos por causa de las actividades constructivas.</w:t>
            </w:r>
            <w:r w:rsidR="00AF0834" w:rsidRPr="00EC7EE0">
              <w:rPr>
                <w:rFonts w:ascii="Arial" w:hAnsi="Arial" w:cs="Arial"/>
                <w:bCs/>
                <w:sz w:val="22"/>
                <w:szCs w:val="22"/>
                <w:lang w:eastAsia="es-MX"/>
              </w:rPr>
              <w:t xml:space="preserve"> </w:t>
            </w:r>
          </w:p>
        </w:tc>
      </w:tr>
      <w:tr w:rsidR="00AF0834" w:rsidRPr="00EC7EE0" w:rsidTr="00EC7EE0">
        <w:trPr>
          <w:trHeight w:val="357"/>
        </w:trPr>
        <w:tc>
          <w:tcPr>
            <w:tcW w:w="2138" w:type="dxa"/>
            <w:tcBorders>
              <w:top w:val="single" w:sz="4" w:space="0" w:color="auto"/>
              <w:left w:val="single" w:sz="4" w:space="0" w:color="auto"/>
              <w:bottom w:val="single" w:sz="4" w:space="0" w:color="auto"/>
              <w:right w:val="single" w:sz="4" w:space="0" w:color="000000"/>
            </w:tcBorders>
            <w:shd w:val="clear" w:color="auto" w:fill="auto"/>
            <w:vAlign w:val="center"/>
          </w:tcPr>
          <w:p w:rsidR="00AF0834" w:rsidRPr="00EC7EE0" w:rsidRDefault="00AF0834" w:rsidP="00AF0834">
            <w:pPr>
              <w:jc w:val="both"/>
              <w:rPr>
                <w:rFonts w:ascii="Arial" w:hAnsi="Arial" w:cs="Arial"/>
                <w:bCs/>
                <w:sz w:val="22"/>
                <w:szCs w:val="22"/>
                <w:lang w:eastAsia="es-MX"/>
              </w:rPr>
            </w:pPr>
            <w:r w:rsidRPr="00EC7EE0">
              <w:rPr>
                <w:rFonts w:ascii="Arial" w:hAnsi="Arial" w:cs="Arial"/>
                <w:bCs/>
                <w:sz w:val="22"/>
                <w:szCs w:val="22"/>
                <w:lang w:eastAsia="es-MX"/>
              </w:rPr>
              <w:t>Implementación del PMT</w:t>
            </w:r>
          </w:p>
        </w:tc>
        <w:tc>
          <w:tcPr>
            <w:tcW w:w="7014" w:type="dxa"/>
            <w:tcBorders>
              <w:top w:val="single" w:sz="4" w:space="0" w:color="auto"/>
              <w:left w:val="nil"/>
              <w:bottom w:val="single" w:sz="4" w:space="0" w:color="auto"/>
              <w:right w:val="single" w:sz="4" w:space="0" w:color="000000"/>
            </w:tcBorders>
            <w:shd w:val="clear" w:color="auto" w:fill="auto"/>
            <w:vAlign w:val="center"/>
          </w:tcPr>
          <w:p w:rsidR="00AF0834" w:rsidRPr="00EC7EE0" w:rsidRDefault="00AF0834" w:rsidP="00AF0834">
            <w:pPr>
              <w:jc w:val="both"/>
              <w:rPr>
                <w:rFonts w:ascii="Arial" w:hAnsi="Arial" w:cs="Arial"/>
                <w:bCs/>
                <w:sz w:val="22"/>
                <w:szCs w:val="22"/>
                <w:lang w:eastAsia="es-MX"/>
              </w:rPr>
            </w:pPr>
            <w:r w:rsidRPr="00EC7EE0">
              <w:rPr>
                <w:rFonts w:ascii="Arial" w:hAnsi="Arial" w:cs="Arial"/>
                <w:bCs/>
                <w:sz w:val="22"/>
                <w:szCs w:val="22"/>
                <w:lang w:eastAsia="es-MX"/>
              </w:rPr>
              <w:t xml:space="preserve">Compra de señales de tránsito (verticales fijas y no fijas y pasacalles), para su instalación en las diferentes </w:t>
            </w:r>
            <w:r>
              <w:rPr>
                <w:rFonts w:ascii="Arial" w:hAnsi="Arial" w:cs="Arial"/>
                <w:bCs/>
                <w:sz w:val="22"/>
                <w:szCs w:val="22"/>
                <w:lang w:eastAsia="es-MX"/>
              </w:rPr>
              <w:t>vías</w:t>
            </w:r>
            <w:r w:rsidRPr="00EC7EE0">
              <w:rPr>
                <w:rFonts w:ascii="Arial" w:hAnsi="Arial" w:cs="Arial"/>
                <w:bCs/>
                <w:sz w:val="22"/>
                <w:szCs w:val="22"/>
                <w:lang w:eastAsia="es-MX"/>
              </w:rPr>
              <w:t xml:space="preserve"> cercanas a la zona de intervención del proyecto</w:t>
            </w:r>
            <w:r>
              <w:rPr>
                <w:rFonts w:ascii="Arial" w:hAnsi="Arial" w:cs="Arial"/>
                <w:bCs/>
                <w:sz w:val="22"/>
                <w:szCs w:val="22"/>
                <w:lang w:eastAsia="es-MX"/>
              </w:rPr>
              <w:t xml:space="preserve"> e información de los cierres a la comunidad</w:t>
            </w:r>
            <w:r w:rsidRPr="00EC7EE0">
              <w:rPr>
                <w:rFonts w:ascii="Arial" w:hAnsi="Arial" w:cs="Arial"/>
                <w:bCs/>
                <w:sz w:val="22"/>
                <w:szCs w:val="22"/>
                <w:lang w:eastAsia="es-MX"/>
              </w:rPr>
              <w:t xml:space="preserve">. </w:t>
            </w:r>
          </w:p>
        </w:tc>
      </w:tr>
      <w:tr w:rsidR="00AF0834" w:rsidRPr="00EC7EE0" w:rsidTr="00EC7EE0">
        <w:trPr>
          <w:trHeight w:val="357"/>
        </w:trPr>
        <w:tc>
          <w:tcPr>
            <w:tcW w:w="2138" w:type="dxa"/>
            <w:tcBorders>
              <w:top w:val="single" w:sz="4" w:space="0" w:color="auto"/>
              <w:left w:val="single" w:sz="4" w:space="0" w:color="auto"/>
              <w:bottom w:val="single" w:sz="4" w:space="0" w:color="auto"/>
              <w:right w:val="single" w:sz="4" w:space="0" w:color="000000"/>
            </w:tcBorders>
            <w:shd w:val="clear" w:color="auto" w:fill="auto"/>
            <w:vAlign w:val="center"/>
          </w:tcPr>
          <w:p w:rsidR="00AF0834" w:rsidRPr="00EC7EE0" w:rsidRDefault="00AF0834" w:rsidP="00AF0834">
            <w:pPr>
              <w:jc w:val="both"/>
              <w:rPr>
                <w:rFonts w:ascii="Arial" w:hAnsi="Arial" w:cs="Arial"/>
                <w:bCs/>
                <w:sz w:val="22"/>
                <w:szCs w:val="22"/>
                <w:lang w:eastAsia="es-MX"/>
              </w:rPr>
            </w:pPr>
            <w:r w:rsidRPr="00EC7EE0">
              <w:rPr>
                <w:rFonts w:ascii="Arial" w:hAnsi="Arial" w:cs="Arial"/>
                <w:bCs/>
                <w:sz w:val="22"/>
                <w:szCs w:val="22"/>
                <w:lang w:eastAsia="es-MX"/>
              </w:rPr>
              <w:t>Instalación de infraestructura; campamentos y/u oficinas temporales</w:t>
            </w:r>
          </w:p>
        </w:tc>
        <w:tc>
          <w:tcPr>
            <w:tcW w:w="7014" w:type="dxa"/>
            <w:tcBorders>
              <w:top w:val="single" w:sz="4" w:space="0" w:color="auto"/>
              <w:left w:val="nil"/>
              <w:bottom w:val="single" w:sz="4" w:space="0" w:color="auto"/>
              <w:right w:val="single" w:sz="4" w:space="0" w:color="000000"/>
            </w:tcBorders>
            <w:shd w:val="clear" w:color="auto" w:fill="auto"/>
            <w:vAlign w:val="center"/>
          </w:tcPr>
          <w:p w:rsidR="00AF0834" w:rsidRPr="00EC7EE0" w:rsidRDefault="00AF0834" w:rsidP="00AF0834">
            <w:pPr>
              <w:jc w:val="both"/>
              <w:rPr>
                <w:rFonts w:ascii="Arial" w:hAnsi="Arial" w:cs="Arial"/>
                <w:bCs/>
                <w:sz w:val="22"/>
                <w:szCs w:val="22"/>
                <w:lang w:eastAsia="es-MX"/>
              </w:rPr>
            </w:pPr>
            <w:r w:rsidRPr="00EC7EE0">
              <w:rPr>
                <w:rFonts w:ascii="Arial" w:hAnsi="Arial" w:cs="Arial"/>
                <w:bCs/>
                <w:sz w:val="22"/>
                <w:szCs w:val="22"/>
                <w:lang w:eastAsia="es-MX"/>
              </w:rPr>
              <w:t xml:space="preserve">Alquiler de predios para adecuación de oficinas, construcción de campamentos temporales de obra y de puntos de acopios de materiales y residuos sólidos. </w:t>
            </w:r>
          </w:p>
        </w:tc>
      </w:tr>
      <w:tr w:rsidR="00AF0834" w:rsidRPr="00EC7EE0" w:rsidTr="00EC7EE0">
        <w:trPr>
          <w:trHeight w:val="180"/>
        </w:trPr>
        <w:tc>
          <w:tcPr>
            <w:tcW w:w="9152" w:type="dxa"/>
            <w:gridSpan w:val="2"/>
            <w:tcBorders>
              <w:top w:val="single" w:sz="4" w:space="0" w:color="auto"/>
              <w:left w:val="single" w:sz="4" w:space="0" w:color="auto"/>
              <w:bottom w:val="single" w:sz="4" w:space="0" w:color="auto"/>
              <w:right w:val="single" w:sz="4" w:space="0" w:color="000000"/>
            </w:tcBorders>
            <w:shd w:val="clear" w:color="auto" w:fill="FBE4D5" w:themeFill="accent2" w:themeFillTint="33"/>
            <w:vAlign w:val="center"/>
          </w:tcPr>
          <w:p w:rsidR="00AF0834" w:rsidRPr="00EC7EE0" w:rsidRDefault="00AF0834" w:rsidP="00AF0834">
            <w:pPr>
              <w:jc w:val="center"/>
              <w:rPr>
                <w:rFonts w:ascii="Arial" w:hAnsi="Arial" w:cs="Arial"/>
                <w:bCs/>
                <w:sz w:val="22"/>
                <w:szCs w:val="22"/>
                <w:lang w:eastAsia="es-MX"/>
              </w:rPr>
            </w:pPr>
            <w:r w:rsidRPr="00EC7EE0">
              <w:rPr>
                <w:rFonts w:ascii="Arial" w:hAnsi="Arial" w:cs="Arial"/>
                <w:b/>
                <w:bCs/>
                <w:sz w:val="22"/>
                <w:szCs w:val="22"/>
                <w:lang w:eastAsia="es-MX"/>
              </w:rPr>
              <w:t xml:space="preserve">ETAPA </w:t>
            </w:r>
            <w:r w:rsidR="005E2D16">
              <w:rPr>
                <w:rFonts w:ascii="Arial" w:hAnsi="Arial" w:cs="Arial"/>
                <w:b/>
                <w:bCs/>
                <w:sz w:val="22"/>
                <w:szCs w:val="22"/>
                <w:lang w:eastAsia="es-MX"/>
              </w:rPr>
              <w:t xml:space="preserve">DE </w:t>
            </w:r>
            <w:r w:rsidRPr="00EC7EE0">
              <w:rPr>
                <w:rFonts w:ascii="Arial" w:hAnsi="Arial" w:cs="Arial"/>
                <w:b/>
                <w:bCs/>
                <w:sz w:val="22"/>
                <w:szCs w:val="22"/>
                <w:lang w:eastAsia="es-MX"/>
              </w:rPr>
              <w:t>CONSTRUCCIÓN</w:t>
            </w:r>
          </w:p>
        </w:tc>
      </w:tr>
      <w:tr w:rsidR="00AF0834" w:rsidRPr="00EC7EE0" w:rsidTr="00EC7EE0">
        <w:trPr>
          <w:trHeight w:val="357"/>
        </w:trPr>
        <w:tc>
          <w:tcPr>
            <w:tcW w:w="2138" w:type="dxa"/>
            <w:tcBorders>
              <w:top w:val="single" w:sz="4" w:space="0" w:color="auto"/>
              <w:left w:val="single" w:sz="4" w:space="0" w:color="auto"/>
              <w:bottom w:val="single" w:sz="4" w:space="0" w:color="auto"/>
              <w:right w:val="single" w:sz="4" w:space="0" w:color="000000"/>
            </w:tcBorders>
            <w:shd w:val="clear" w:color="auto" w:fill="auto"/>
            <w:vAlign w:val="center"/>
          </w:tcPr>
          <w:p w:rsidR="00AF0834" w:rsidRPr="00EC7EE0" w:rsidRDefault="00AF0834" w:rsidP="00AF0834">
            <w:pPr>
              <w:jc w:val="both"/>
              <w:rPr>
                <w:rFonts w:ascii="Arial" w:hAnsi="Arial" w:cs="Arial"/>
                <w:bCs/>
                <w:sz w:val="22"/>
                <w:szCs w:val="22"/>
                <w:lang w:eastAsia="es-MX"/>
              </w:rPr>
            </w:pPr>
            <w:r w:rsidRPr="00EC7EE0">
              <w:rPr>
                <w:rFonts w:ascii="Arial" w:hAnsi="Arial" w:cs="Arial"/>
                <w:bCs/>
                <w:sz w:val="22"/>
                <w:szCs w:val="22"/>
                <w:lang w:eastAsia="es-MX"/>
              </w:rPr>
              <w:t>Ejecución de tratamientos silviculturales</w:t>
            </w:r>
          </w:p>
        </w:tc>
        <w:tc>
          <w:tcPr>
            <w:tcW w:w="7014" w:type="dxa"/>
            <w:tcBorders>
              <w:top w:val="single" w:sz="4" w:space="0" w:color="auto"/>
              <w:left w:val="nil"/>
              <w:bottom w:val="single" w:sz="4" w:space="0" w:color="auto"/>
              <w:right w:val="single" w:sz="4" w:space="0" w:color="000000"/>
            </w:tcBorders>
            <w:shd w:val="clear" w:color="auto" w:fill="auto"/>
            <w:vAlign w:val="center"/>
          </w:tcPr>
          <w:p w:rsidR="00AF0834" w:rsidRPr="00EC7EE0" w:rsidRDefault="00AF0834" w:rsidP="009C3211">
            <w:pPr>
              <w:jc w:val="both"/>
              <w:rPr>
                <w:rFonts w:ascii="Arial" w:hAnsi="Arial" w:cs="Arial"/>
                <w:bCs/>
                <w:sz w:val="22"/>
                <w:szCs w:val="22"/>
                <w:lang w:eastAsia="es-MX"/>
              </w:rPr>
            </w:pPr>
            <w:r w:rsidRPr="00EC7EE0">
              <w:rPr>
                <w:rFonts w:ascii="Arial" w:hAnsi="Arial" w:cs="Arial"/>
                <w:bCs/>
                <w:sz w:val="22"/>
                <w:szCs w:val="22"/>
                <w:lang w:eastAsia="es-MX"/>
              </w:rPr>
              <w:t>Tala, bloqueo y traslado y</w:t>
            </w:r>
            <w:r w:rsidR="00AF320C">
              <w:rPr>
                <w:rFonts w:ascii="Arial" w:hAnsi="Arial" w:cs="Arial"/>
                <w:bCs/>
                <w:sz w:val="22"/>
                <w:szCs w:val="22"/>
                <w:lang w:eastAsia="es-MX"/>
              </w:rPr>
              <w:t>/o</w:t>
            </w:r>
            <w:r w:rsidRPr="00EC7EE0">
              <w:rPr>
                <w:rFonts w:ascii="Arial" w:hAnsi="Arial" w:cs="Arial"/>
                <w:bCs/>
                <w:sz w:val="22"/>
                <w:szCs w:val="22"/>
                <w:lang w:eastAsia="es-MX"/>
              </w:rPr>
              <w:t xml:space="preserve"> conservación de individuos arbóreos inventariados </w:t>
            </w:r>
            <w:r w:rsidR="009C3211">
              <w:rPr>
                <w:rFonts w:ascii="Arial" w:hAnsi="Arial" w:cs="Arial"/>
                <w:bCs/>
                <w:sz w:val="22"/>
                <w:szCs w:val="22"/>
                <w:lang w:eastAsia="es-MX"/>
              </w:rPr>
              <w:t xml:space="preserve">que se requieran para la ejecución del proyecto, previa autorización por parte de </w:t>
            </w:r>
            <w:r w:rsidRPr="00EC7EE0">
              <w:rPr>
                <w:rFonts w:ascii="Arial" w:hAnsi="Arial" w:cs="Arial"/>
                <w:bCs/>
                <w:sz w:val="22"/>
                <w:szCs w:val="22"/>
                <w:lang w:eastAsia="es-MX"/>
              </w:rPr>
              <w:t>la Autoridad Ambiental</w:t>
            </w:r>
            <w:r w:rsidR="009C3211">
              <w:rPr>
                <w:rFonts w:ascii="Arial" w:hAnsi="Arial" w:cs="Arial"/>
                <w:bCs/>
                <w:sz w:val="22"/>
                <w:szCs w:val="22"/>
                <w:lang w:eastAsia="es-MX"/>
              </w:rPr>
              <w:t xml:space="preserve"> Competente</w:t>
            </w:r>
            <w:r w:rsidRPr="00EC7EE0">
              <w:rPr>
                <w:rFonts w:ascii="Arial" w:hAnsi="Arial" w:cs="Arial"/>
                <w:bCs/>
                <w:sz w:val="22"/>
                <w:szCs w:val="22"/>
                <w:lang w:eastAsia="es-MX"/>
              </w:rPr>
              <w:t>.</w:t>
            </w:r>
          </w:p>
        </w:tc>
      </w:tr>
      <w:tr w:rsidR="00AF0834" w:rsidRPr="00EC7EE0" w:rsidTr="00BF3EB1">
        <w:trPr>
          <w:trHeight w:val="60"/>
        </w:trPr>
        <w:tc>
          <w:tcPr>
            <w:tcW w:w="2138" w:type="dxa"/>
            <w:tcBorders>
              <w:top w:val="single" w:sz="4" w:space="0" w:color="auto"/>
              <w:left w:val="single" w:sz="4" w:space="0" w:color="auto"/>
              <w:bottom w:val="single" w:sz="4" w:space="0" w:color="auto"/>
              <w:right w:val="single" w:sz="4" w:space="0" w:color="000000"/>
            </w:tcBorders>
            <w:shd w:val="clear" w:color="auto" w:fill="auto"/>
            <w:vAlign w:val="center"/>
          </w:tcPr>
          <w:p w:rsidR="00AF0834" w:rsidRPr="00EC7EE0" w:rsidRDefault="00AF0834" w:rsidP="00AF0834">
            <w:pPr>
              <w:jc w:val="both"/>
              <w:rPr>
                <w:rFonts w:ascii="Arial" w:hAnsi="Arial" w:cs="Arial"/>
                <w:bCs/>
                <w:sz w:val="22"/>
                <w:szCs w:val="22"/>
                <w:lang w:eastAsia="es-MX"/>
              </w:rPr>
            </w:pPr>
            <w:r w:rsidRPr="00EC7EE0">
              <w:rPr>
                <w:rFonts w:ascii="Arial" w:hAnsi="Arial" w:cs="Arial"/>
                <w:bCs/>
                <w:sz w:val="22"/>
                <w:szCs w:val="22"/>
                <w:lang w:eastAsia="es-MX"/>
              </w:rPr>
              <w:t>Descapote, excavación y demolición</w:t>
            </w:r>
          </w:p>
        </w:tc>
        <w:tc>
          <w:tcPr>
            <w:tcW w:w="7014" w:type="dxa"/>
            <w:tcBorders>
              <w:top w:val="single" w:sz="4" w:space="0" w:color="auto"/>
              <w:left w:val="nil"/>
              <w:bottom w:val="single" w:sz="4" w:space="0" w:color="auto"/>
              <w:right w:val="single" w:sz="4" w:space="0" w:color="000000"/>
            </w:tcBorders>
            <w:shd w:val="clear" w:color="auto" w:fill="auto"/>
            <w:vAlign w:val="center"/>
          </w:tcPr>
          <w:p w:rsidR="009618DF" w:rsidRPr="00EC7EE0" w:rsidRDefault="009C3211" w:rsidP="00BA0278">
            <w:pPr>
              <w:jc w:val="both"/>
              <w:rPr>
                <w:rFonts w:ascii="Arial" w:hAnsi="Arial" w:cs="Arial"/>
                <w:bCs/>
                <w:sz w:val="22"/>
                <w:szCs w:val="22"/>
                <w:lang w:eastAsia="es-MX"/>
              </w:rPr>
            </w:pPr>
            <w:r>
              <w:rPr>
                <w:rFonts w:ascii="Arial" w:hAnsi="Arial" w:cs="Arial"/>
                <w:bCs/>
                <w:sz w:val="22"/>
                <w:szCs w:val="22"/>
                <w:lang w:eastAsia="es-MX"/>
              </w:rPr>
              <w:t>Retiro de cobertura vegetal y/o</w:t>
            </w:r>
            <w:r w:rsidR="00AF0834" w:rsidRPr="00EC7EE0">
              <w:rPr>
                <w:rFonts w:ascii="Arial" w:hAnsi="Arial" w:cs="Arial"/>
                <w:bCs/>
                <w:sz w:val="22"/>
                <w:szCs w:val="22"/>
                <w:lang w:eastAsia="es-MX"/>
              </w:rPr>
              <w:t xml:space="preserve"> del suelo existente </w:t>
            </w:r>
            <w:r w:rsidR="009618DF">
              <w:rPr>
                <w:rFonts w:ascii="Arial" w:hAnsi="Arial" w:cs="Arial"/>
                <w:bCs/>
                <w:sz w:val="22"/>
                <w:szCs w:val="22"/>
                <w:lang w:eastAsia="es-MX"/>
              </w:rPr>
              <w:t xml:space="preserve">dentro de la zona urbana y en el sitio de adecuación de la planta de tratamiento de aguas residuales (PTAR), </w:t>
            </w:r>
            <w:r w:rsidR="00AF0834" w:rsidRPr="00EC7EE0">
              <w:rPr>
                <w:rFonts w:ascii="Arial" w:hAnsi="Arial" w:cs="Arial"/>
                <w:bCs/>
                <w:sz w:val="22"/>
                <w:szCs w:val="22"/>
                <w:lang w:eastAsia="es-MX"/>
              </w:rPr>
              <w:t xml:space="preserve">mediante excavaciones mecánicas o manuales, demolición de </w:t>
            </w:r>
            <w:r w:rsidR="00671807">
              <w:rPr>
                <w:rFonts w:ascii="Arial" w:hAnsi="Arial" w:cs="Arial"/>
                <w:bCs/>
                <w:sz w:val="22"/>
                <w:szCs w:val="22"/>
                <w:lang w:eastAsia="es-MX"/>
              </w:rPr>
              <w:t>pisos en con</w:t>
            </w:r>
            <w:r w:rsidR="009B29D8">
              <w:rPr>
                <w:rFonts w:ascii="Arial" w:hAnsi="Arial" w:cs="Arial"/>
                <w:bCs/>
                <w:sz w:val="22"/>
                <w:szCs w:val="22"/>
                <w:lang w:eastAsia="es-MX"/>
              </w:rPr>
              <w:t>c</w:t>
            </w:r>
            <w:r w:rsidR="00671807">
              <w:rPr>
                <w:rFonts w:ascii="Arial" w:hAnsi="Arial" w:cs="Arial"/>
                <w:bCs/>
                <w:sz w:val="22"/>
                <w:szCs w:val="22"/>
                <w:lang w:eastAsia="es-MX"/>
              </w:rPr>
              <w:t xml:space="preserve">reto o asfalto </w:t>
            </w:r>
            <w:r w:rsidR="00AF0834" w:rsidRPr="00EC7EE0">
              <w:rPr>
                <w:rFonts w:ascii="Arial" w:hAnsi="Arial" w:cs="Arial"/>
                <w:bCs/>
                <w:sz w:val="22"/>
                <w:szCs w:val="22"/>
                <w:lang w:eastAsia="es-MX"/>
              </w:rPr>
              <w:t>existente</w:t>
            </w:r>
            <w:r w:rsidR="008A2BA4">
              <w:rPr>
                <w:rFonts w:ascii="Arial" w:hAnsi="Arial" w:cs="Arial"/>
                <w:bCs/>
                <w:sz w:val="22"/>
                <w:szCs w:val="22"/>
                <w:lang w:eastAsia="es-MX"/>
              </w:rPr>
              <w:t>s</w:t>
            </w:r>
            <w:r w:rsidR="00AF0834" w:rsidRPr="00EC7EE0">
              <w:rPr>
                <w:rFonts w:ascii="Arial" w:hAnsi="Arial" w:cs="Arial"/>
                <w:bCs/>
                <w:sz w:val="22"/>
                <w:szCs w:val="22"/>
                <w:lang w:eastAsia="es-MX"/>
              </w:rPr>
              <w:t>, demolición de andenes</w:t>
            </w:r>
            <w:r w:rsidR="00820FED">
              <w:rPr>
                <w:rFonts w:ascii="Arial" w:hAnsi="Arial" w:cs="Arial"/>
                <w:bCs/>
                <w:sz w:val="22"/>
                <w:szCs w:val="22"/>
                <w:lang w:eastAsia="es-MX"/>
              </w:rPr>
              <w:t xml:space="preserve"> y tubería existente</w:t>
            </w:r>
            <w:r w:rsidR="00897D22">
              <w:rPr>
                <w:rFonts w:ascii="Arial" w:hAnsi="Arial" w:cs="Arial"/>
                <w:bCs/>
                <w:sz w:val="22"/>
                <w:szCs w:val="22"/>
                <w:lang w:eastAsia="es-MX"/>
              </w:rPr>
              <w:t xml:space="preserve"> y demolición de rocas</w:t>
            </w:r>
            <w:r w:rsidR="00AF0834" w:rsidRPr="00EC7EE0">
              <w:rPr>
                <w:rFonts w:ascii="Arial" w:hAnsi="Arial" w:cs="Arial"/>
                <w:bCs/>
                <w:sz w:val="22"/>
                <w:szCs w:val="22"/>
                <w:lang w:eastAsia="es-MX"/>
              </w:rPr>
              <w:t>.</w:t>
            </w:r>
          </w:p>
        </w:tc>
      </w:tr>
      <w:tr w:rsidR="00AF0834" w:rsidRPr="00EC7EE0" w:rsidTr="00EC7EE0">
        <w:trPr>
          <w:trHeight w:val="357"/>
        </w:trPr>
        <w:tc>
          <w:tcPr>
            <w:tcW w:w="2138" w:type="dxa"/>
            <w:tcBorders>
              <w:top w:val="single" w:sz="4" w:space="0" w:color="auto"/>
              <w:left w:val="single" w:sz="4" w:space="0" w:color="auto"/>
              <w:bottom w:val="single" w:sz="4" w:space="0" w:color="auto"/>
              <w:right w:val="single" w:sz="4" w:space="0" w:color="000000"/>
            </w:tcBorders>
            <w:shd w:val="clear" w:color="auto" w:fill="auto"/>
            <w:vAlign w:val="center"/>
          </w:tcPr>
          <w:p w:rsidR="00AF0834" w:rsidRPr="00EC7EE0" w:rsidRDefault="00AF0834" w:rsidP="00AF0834">
            <w:pPr>
              <w:jc w:val="both"/>
              <w:rPr>
                <w:rFonts w:ascii="Arial" w:hAnsi="Arial" w:cs="Arial"/>
                <w:bCs/>
                <w:sz w:val="22"/>
                <w:szCs w:val="22"/>
                <w:lang w:eastAsia="es-MX"/>
              </w:rPr>
            </w:pPr>
            <w:r w:rsidRPr="00EC7EE0">
              <w:rPr>
                <w:rFonts w:ascii="Arial" w:hAnsi="Arial" w:cs="Arial"/>
                <w:bCs/>
                <w:sz w:val="22"/>
                <w:szCs w:val="22"/>
                <w:lang w:eastAsia="es-MX"/>
              </w:rPr>
              <w:t xml:space="preserve">Transporte de </w:t>
            </w:r>
            <w:r w:rsidRPr="00EC7EE0">
              <w:rPr>
                <w:rFonts w:ascii="Arial" w:hAnsi="Arial" w:cs="Arial"/>
                <w:bCs/>
                <w:sz w:val="22"/>
                <w:szCs w:val="22"/>
                <w:lang w:eastAsia="es-MX"/>
              </w:rPr>
              <w:lastRenderedPageBreak/>
              <w:t>materiales de obra y de escombros</w:t>
            </w:r>
          </w:p>
        </w:tc>
        <w:tc>
          <w:tcPr>
            <w:tcW w:w="7014" w:type="dxa"/>
            <w:tcBorders>
              <w:top w:val="single" w:sz="4" w:space="0" w:color="auto"/>
              <w:left w:val="nil"/>
              <w:bottom w:val="single" w:sz="4" w:space="0" w:color="auto"/>
              <w:right w:val="single" w:sz="4" w:space="0" w:color="000000"/>
            </w:tcBorders>
            <w:shd w:val="clear" w:color="auto" w:fill="auto"/>
            <w:vAlign w:val="center"/>
          </w:tcPr>
          <w:p w:rsidR="00AF0834" w:rsidRPr="00EC7EE0" w:rsidRDefault="00AF0834" w:rsidP="00DB65D3">
            <w:pPr>
              <w:jc w:val="both"/>
              <w:rPr>
                <w:rFonts w:ascii="Arial" w:hAnsi="Arial" w:cs="Arial"/>
                <w:bCs/>
                <w:sz w:val="22"/>
                <w:szCs w:val="22"/>
                <w:lang w:eastAsia="es-MX"/>
              </w:rPr>
            </w:pPr>
            <w:r w:rsidRPr="00EC7EE0">
              <w:rPr>
                <w:rFonts w:ascii="Arial" w:hAnsi="Arial" w:cs="Arial"/>
                <w:bCs/>
                <w:sz w:val="22"/>
                <w:szCs w:val="22"/>
                <w:lang w:eastAsia="es-MX"/>
              </w:rPr>
              <w:lastRenderedPageBreak/>
              <w:t xml:space="preserve">Ingreso de materiales granulares y prefabricados a los frentes de </w:t>
            </w:r>
            <w:r w:rsidRPr="00EC7EE0">
              <w:rPr>
                <w:rFonts w:ascii="Arial" w:hAnsi="Arial" w:cs="Arial"/>
                <w:bCs/>
                <w:sz w:val="22"/>
                <w:szCs w:val="22"/>
                <w:lang w:eastAsia="es-MX"/>
              </w:rPr>
              <w:lastRenderedPageBreak/>
              <w:t>obra. Cargue</w:t>
            </w:r>
            <w:r w:rsidR="00DB65D3">
              <w:rPr>
                <w:rFonts w:ascii="Arial" w:hAnsi="Arial" w:cs="Arial"/>
                <w:bCs/>
                <w:sz w:val="22"/>
                <w:szCs w:val="22"/>
                <w:lang w:eastAsia="es-MX"/>
              </w:rPr>
              <w:t xml:space="preserve">, transporte y disposición </w:t>
            </w:r>
            <w:r w:rsidRPr="00EC7EE0">
              <w:rPr>
                <w:rFonts w:ascii="Arial" w:hAnsi="Arial" w:cs="Arial"/>
                <w:bCs/>
                <w:sz w:val="22"/>
                <w:szCs w:val="22"/>
                <w:lang w:eastAsia="es-MX"/>
              </w:rPr>
              <w:t>de escombros producto de las excavaciones y demoliciones</w:t>
            </w:r>
            <w:r w:rsidR="00DB65D3">
              <w:rPr>
                <w:rFonts w:ascii="Arial" w:hAnsi="Arial" w:cs="Arial"/>
                <w:bCs/>
                <w:sz w:val="22"/>
                <w:szCs w:val="22"/>
                <w:lang w:eastAsia="es-MX"/>
              </w:rPr>
              <w:t xml:space="preserve"> a los sitios autorizados o ZODMES</w:t>
            </w:r>
            <w:r w:rsidRPr="00EC7EE0">
              <w:rPr>
                <w:rFonts w:ascii="Arial" w:hAnsi="Arial" w:cs="Arial"/>
                <w:bCs/>
                <w:sz w:val="22"/>
                <w:szCs w:val="22"/>
                <w:lang w:eastAsia="es-MX"/>
              </w:rPr>
              <w:t>. Evacuación de residuos sólidos</w:t>
            </w:r>
            <w:r w:rsidR="00DB65D3">
              <w:rPr>
                <w:rFonts w:ascii="Arial" w:hAnsi="Arial" w:cs="Arial"/>
                <w:bCs/>
                <w:sz w:val="22"/>
                <w:szCs w:val="22"/>
                <w:lang w:eastAsia="es-MX"/>
              </w:rPr>
              <w:t xml:space="preserve"> ordinarios</w:t>
            </w:r>
            <w:r w:rsidRPr="00EC7EE0">
              <w:rPr>
                <w:rFonts w:ascii="Arial" w:hAnsi="Arial" w:cs="Arial"/>
                <w:bCs/>
                <w:sz w:val="22"/>
                <w:szCs w:val="22"/>
                <w:lang w:eastAsia="es-MX"/>
              </w:rPr>
              <w:t>.</w:t>
            </w:r>
          </w:p>
        </w:tc>
      </w:tr>
      <w:tr w:rsidR="00AF0834" w:rsidRPr="00EC7EE0" w:rsidTr="00EC7EE0">
        <w:trPr>
          <w:trHeight w:val="357"/>
        </w:trPr>
        <w:tc>
          <w:tcPr>
            <w:tcW w:w="2138" w:type="dxa"/>
            <w:tcBorders>
              <w:top w:val="single" w:sz="4" w:space="0" w:color="auto"/>
              <w:left w:val="single" w:sz="4" w:space="0" w:color="auto"/>
              <w:bottom w:val="single" w:sz="4" w:space="0" w:color="auto"/>
              <w:right w:val="single" w:sz="4" w:space="0" w:color="000000"/>
            </w:tcBorders>
            <w:shd w:val="clear" w:color="auto" w:fill="auto"/>
            <w:vAlign w:val="center"/>
          </w:tcPr>
          <w:p w:rsidR="00AF0834" w:rsidRPr="00EC7EE0" w:rsidRDefault="00AF0834" w:rsidP="00AF0834">
            <w:pPr>
              <w:jc w:val="both"/>
              <w:rPr>
                <w:rFonts w:ascii="Arial" w:hAnsi="Arial" w:cs="Arial"/>
                <w:bCs/>
                <w:sz w:val="22"/>
                <w:szCs w:val="22"/>
                <w:lang w:eastAsia="es-MX"/>
              </w:rPr>
            </w:pPr>
            <w:r w:rsidRPr="00EC7EE0">
              <w:rPr>
                <w:rFonts w:ascii="Arial" w:hAnsi="Arial" w:cs="Arial"/>
                <w:bCs/>
                <w:sz w:val="22"/>
                <w:szCs w:val="22"/>
                <w:lang w:eastAsia="es-MX"/>
              </w:rPr>
              <w:lastRenderedPageBreak/>
              <w:t>Instalación y/o relocalización de redes de servicios públicos</w:t>
            </w:r>
          </w:p>
        </w:tc>
        <w:tc>
          <w:tcPr>
            <w:tcW w:w="7014" w:type="dxa"/>
            <w:tcBorders>
              <w:top w:val="single" w:sz="4" w:space="0" w:color="auto"/>
              <w:left w:val="nil"/>
              <w:bottom w:val="single" w:sz="4" w:space="0" w:color="auto"/>
              <w:right w:val="single" w:sz="4" w:space="0" w:color="000000"/>
            </w:tcBorders>
            <w:shd w:val="clear" w:color="auto" w:fill="auto"/>
            <w:vAlign w:val="center"/>
          </w:tcPr>
          <w:p w:rsidR="00AF0834" w:rsidRPr="00EC7EE0" w:rsidRDefault="00AF0834" w:rsidP="00BA0278">
            <w:pPr>
              <w:jc w:val="both"/>
              <w:rPr>
                <w:rFonts w:ascii="Arial" w:hAnsi="Arial" w:cs="Arial"/>
                <w:bCs/>
                <w:sz w:val="22"/>
                <w:szCs w:val="22"/>
                <w:lang w:eastAsia="es-MX"/>
              </w:rPr>
            </w:pPr>
            <w:r w:rsidRPr="00EC7EE0">
              <w:rPr>
                <w:rFonts w:ascii="Arial" w:hAnsi="Arial" w:cs="Arial"/>
                <w:bCs/>
                <w:sz w:val="22"/>
                <w:szCs w:val="22"/>
                <w:lang w:eastAsia="es-MX"/>
              </w:rPr>
              <w:t>Construcción y conexión de redes húmedas nuevas y existentes.</w:t>
            </w:r>
            <w:r w:rsidR="00C7567A">
              <w:rPr>
                <w:rFonts w:ascii="Arial" w:hAnsi="Arial" w:cs="Arial"/>
                <w:bCs/>
                <w:sz w:val="22"/>
                <w:szCs w:val="22"/>
                <w:lang w:eastAsia="es-MX"/>
              </w:rPr>
              <w:t xml:space="preserve"> Instalación de</w:t>
            </w:r>
            <w:r w:rsidR="00BA0278">
              <w:rPr>
                <w:rFonts w:ascii="Arial" w:hAnsi="Arial" w:cs="Arial"/>
                <w:bCs/>
                <w:sz w:val="22"/>
                <w:szCs w:val="22"/>
                <w:lang w:eastAsia="es-MX"/>
              </w:rPr>
              <w:t xml:space="preserve"> estructuras especiales (bombeo)</w:t>
            </w:r>
            <w:r w:rsidR="00C7567A">
              <w:rPr>
                <w:rFonts w:ascii="Arial" w:hAnsi="Arial" w:cs="Arial"/>
                <w:bCs/>
                <w:sz w:val="22"/>
                <w:szCs w:val="22"/>
                <w:lang w:eastAsia="es-MX"/>
              </w:rPr>
              <w:t>.</w:t>
            </w:r>
            <w:r w:rsidR="004C1516">
              <w:rPr>
                <w:rFonts w:ascii="Arial" w:hAnsi="Arial" w:cs="Arial"/>
                <w:bCs/>
                <w:sz w:val="22"/>
                <w:szCs w:val="22"/>
                <w:lang w:eastAsia="es-MX"/>
              </w:rPr>
              <w:t xml:space="preserve"> </w:t>
            </w:r>
          </w:p>
        </w:tc>
      </w:tr>
      <w:tr w:rsidR="00AF0834" w:rsidRPr="00EC7EE0" w:rsidTr="00EC7EE0">
        <w:trPr>
          <w:trHeight w:val="357"/>
        </w:trPr>
        <w:tc>
          <w:tcPr>
            <w:tcW w:w="2138" w:type="dxa"/>
            <w:tcBorders>
              <w:top w:val="single" w:sz="4" w:space="0" w:color="auto"/>
              <w:left w:val="single" w:sz="4" w:space="0" w:color="auto"/>
              <w:bottom w:val="single" w:sz="4" w:space="0" w:color="auto"/>
              <w:right w:val="single" w:sz="4" w:space="0" w:color="000000"/>
            </w:tcBorders>
            <w:shd w:val="clear" w:color="auto" w:fill="auto"/>
            <w:vAlign w:val="center"/>
          </w:tcPr>
          <w:p w:rsidR="00AF0834" w:rsidRPr="00EC7EE0" w:rsidRDefault="00AF0834" w:rsidP="00820FED">
            <w:pPr>
              <w:jc w:val="both"/>
              <w:rPr>
                <w:rFonts w:ascii="Arial" w:hAnsi="Arial" w:cs="Arial"/>
                <w:bCs/>
                <w:sz w:val="22"/>
                <w:szCs w:val="22"/>
                <w:lang w:eastAsia="es-MX"/>
              </w:rPr>
            </w:pPr>
            <w:r w:rsidRPr="00EC7EE0">
              <w:rPr>
                <w:rFonts w:ascii="Arial" w:hAnsi="Arial" w:cs="Arial"/>
                <w:bCs/>
                <w:sz w:val="22"/>
                <w:szCs w:val="22"/>
                <w:lang w:eastAsia="es-MX"/>
              </w:rPr>
              <w:t xml:space="preserve">Conformación y compactación de </w:t>
            </w:r>
            <w:r w:rsidR="00820FED">
              <w:rPr>
                <w:rFonts w:ascii="Arial" w:hAnsi="Arial" w:cs="Arial"/>
                <w:bCs/>
                <w:sz w:val="22"/>
                <w:szCs w:val="22"/>
                <w:lang w:eastAsia="es-MX"/>
              </w:rPr>
              <w:t>materiales.</w:t>
            </w:r>
          </w:p>
        </w:tc>
        <w:tc>
          <w:tcPr>
            <w:tcW w:w="7014" w:type="dxa"/>
            <w:tcBorders>
              <w:top w:val="single" w:sz="4" w:space="0" w:color="auto"/>
              <w:left w:val="nil"/>
              <w:bottom w:val="single" w:sz="4" w:space="0" w:color="auto"/>
              <w:right w:val="single" w:sz="4" w:space="0" w:color="000000"/>
            </w:tcBorders>
            <w:shd w:val="clear" w:color="auto" w:fill="auto"/>
            <w:vAlign w:val="center"/>
          </w:tcPr>
          <w:p w:rsidR="00AF0834" w:rsidRPr="00EC7EE0" w:rsidRDefault="00AF0834" w:rsidP="00AF0834">
            <w:pPr>
              <w:jc w:val="both"/>
              <w:rPr>
                <w:rFonts w:ascii="Arial" w:hAnsi="Arial" w:cs="Arial"/>
                <w:bCs/>
                <w:sz w:val="22"/>
                <w:szCs w:val="22"/>
                <w:lang w:eastAsia="es-MX"/>
              </w:rPr>
            </w:pPr>
            <w:r w:rsidRPr="00EC7EE0">
              <w:rPr>
                <w:rFonts w:ascii="Arial" w:hAnsi="Arial" w:cs="Arial"/>
                <w:bCs/>
                <w:sz w:val="22"/>
                <w:szCs w:val="22"/>
                <w:lang w:eastAsia="es-MX"/>
              </w:rPr>
              <w:t xml:space="preserve">Instalación de materiales granulares, bases y sub-bases, en la vía y andenes. Operación de maquinaria. </w:t>
            </w:r>
          </w:p>
        </w:tc>
      </w:tr>
      <w:tr w:rsidR="00AF0834" w:rsidRPr="00EC7EE0" w:rsidTr="00EC7EE0">
        <w:trPr>
          <w:trHeight w:val="357"/>
        </w:trPr>
        <w:tc>
          <w:tcPr>
            <w:tcW w:w="2138" w:type="dxa"/>
            <w:tcBorders>
              <w:top w:val="single" w:sz="4" w:space="0" w:color="auto"/>
              <w:left w:val="single" w:sz="4" w:space="0" w:color="auto"/>
              <w:bottom w:val="single" w:sz="4" w:space="0" w:color="auto"/>
              <w:right w:val="single" w:sz="4" w:space="0" w:color="000000"/>
            </w:tcBorders>
            <w:shd w:val="clear" w:color="auto" w:fill="auto"/>
            <w:vAlign w:val="center"/>
          </w:tcPr>
          <w:p w:rsidR="00AF0834" w:rsidRPr="00EC7EE0" w:rsidRDefault="008A2BA4" w:rsidP="00C7567A">
            <w:pPr>
              <w:jc w:val="both"/>
              <w:rPr>
                <w:rFonts w:ascii="Arial" w:hAnsi="Arial" w:cs="Arial"/>
                <w:bCs/>
                <w:sz w:val="22"/>
                <w:szCs w:val="22"/>
                <w:lang w:eastAsia="es-MX"/>
              </w:rPr>
            </w:pPr>
            <w:r>
              <w:rPr>
                <w:rFonts w:ascii="Arial" w:hAnsi="Arial" w:cs="Arial"/>
                <w:bCs/>
                <w:sz w:val="22"/>
                <w:szCs w:val="22"/>
                <w:lang w:eastAsia="es-MX"/>
              </w:rPr>
              <w:t>Instalación</w:t>
            </w:r>
            <w:r w:rsidR="00AF0834" w:rsidRPr="00EC7EE0">
              <w:rPr>
                <w:rFonts w:ascii="Arial" w:hAnsi="Arial" w:cs="Arial"/>
                <w:bCs/>
                <w:sz w:val="22"/>
                <w:szCs w:val="22"/>
                <w:lang w:eastAsia="es-MX"/>
              </w:rPr>
              <w:t xml:space="preserve"> de </w:t>
            </w:r>
            <w:r>
              <w:rPr>
                <w:rFonts w:ascii="Arial" w:hAnsi="Arial" w:cs="Arial"/>
                <w:bCs/>
                <w:sz w:val="22"/>
                <w:szCs w:val="22"/>
                <w:lang w:eastAsia="es-MX"/>
              </w:rPr>
              <w:t>asfalto</w:t>
            </w:r>
            <w:r w:rsidR="00C7567A">
              <w:rPr>
                <w:rFonts w:ascii="Arial" w:hAnsi="Arial" w:cs="Arial"/>
                <w:bCs/>
                <w:sz w:val="22"/>
                <w:szCs w:val="22"/>
                <w:lang w:eastAsia="es-MX"/>
              </w:rPr>
              <w:t>.</w:t>
            </w:r>
          </w:p>
        </w:tc>
        <w:tc>
          <w:tcPr>
            <w:tcW w:w="7014" w:type="dxa"/>
            <w:tcBorders>
              <w:top w:val="single" w:sz="4" w:space="0" w:color="auto"/>
              <w:left w:val="nil"/>
              <w:bottom w:val="single" w:sz="4" w:space="0" w:color="auto"/>
              <w:right w:val="single" w:sz="4" w:space="0" w:color="000000"/>
            </w:tcBorders>
            <w:shd w:val="clear" w:color="auto" w:fill="auto"/>
            <w:vAlign w:val="center"/>
          </w:tcPr>
          <w:p w:rsidR="00AF0834" w:rsidRPr="00EC7EE0" w:rsidRDefault="00AF0834" w:rsidP="00C7567A">
            <w:pPr>
              <w:jc w:val="both"/>
              <w:rPr>
                <w:rFonts w:ascii="Arial" w:hAnsi="Arial" w:cs="Arial"/>
                <w:bCs/>
                <w:sz w:val="22"/>
                <w:szCs w:val="22"/>
                <w:lang w:eastAsia="es-MX"/>
              </w:rPr>
            </w:pPr>
            <w:r w:rsidRPr="00EC7EE0">
              <w:rPr>
                <w:rFonts w:ascii="Arial" w:hAnsi="Arial" w:cs="Arial"/>
                <w:bCs/>
                <w:sz w:val="22"/>
                <w:szCs w:val="22"/>
                <w:lang w:eastAsia="es-MX"/>
              </w:rPr>
              <w:t>Instalación de mezclas asfálticas e imprimación con emulsión asfáltica en la vía. Operación de maquinaria.</w:t>
            </w:r>
          </w:p>
        </w:tc>
      </w:tr>
      <w:tr w:rsidR="00AF0834" w:rsidRPr="00EC7EE0" w:rsidTr="00EC7EE0">
        <w:trPr>
          <w:trHeight w:val="357"/>
        </w:trPr>
        <w:tc>
          <w:tcPr>
            <w:tcW w:w="2138" w:type="dxa"/>
            <w:tcBorders>
              <w:top w:val="single" w:sz="4" w:space="0" w:color="auto"/>
              <w:left w:val="single" w:sz="4" w:space="0" w:color="auto"/>
              <w:bottom w:val="single" w:sz="4" w:space="0" w:color="auto"/>
              <w:right w:val="single" w:sz="4" w:space="0" w:color="000000"/>
            </w:tcBorders>
            <w:shd w:val="clear" w:color="auto" w:fill="auto"/>
            <w:vAlign w:val="center"/>
          </w:tcPr>
          <w:p w:rsidR="00AF0834" w:rsidRPr="00EC7EE0" w:rsidRDefault="00AF0834" w:rsidP="00AF0834">
            <w:pPr>
              <w:jc w:val="both"/>
              <w:rPr>
                <w:rFonts w:ascii="Arial" w:hAnsi="Arial" w:cs="Arial"/>
                <w:bCs/>
                <w:sz w:val="22"/>
                <w:szCs w:val="22"/>
                <w:lang w:eastAsia="es-MX"/>
              </w:rPr>
            </w:pPr>
            <w:r w:rsidRPr="00EC7EE0">
              <w:rPr>
                <w:rFonts w:ascii="Arial" w:hAnsi="Arial" w:cs="Arial"/>
                <w:bCs/>
                <w:sz w:val="22"/>
                <w:szCs w:val="22"/>
                <w:lang w:eastAsia="es-MX"/>
              </w:rPr>
              <w:t>Construcción de estructuras en concreto hidráulico</w:t>
            </w:r>
            <w:r w:rsidR="00C7567A">
              <w:rPr>
                <w:rFonts w:ascii="Arial" w:hAnsi="Arial" w:cs="Arial"/>
                <w:bCs/>
                <w:sz w:val="22"/>
                <w:szCs w:val="22"/>
                <w:lang w:eastAsia="es-MX"/>
              </w:rPr>
              <w:t>.</w:t>
            </w:r>
          </w:p>
        </w:tc>
        <w:tc>
          <w:tcPr>
            <w:tcW w:w="7014" w:type="dxa"/>
            <w:tcBorders>
              <w:top w:val="single" w:sz="4" w:space="0" w:color="auto"/>
              <w:left w:val="nil"/>
              <w:bottom w:val="single" w:sz="4" w:space="0" w:color="auto"/>
              <w:right w:val="single" w:sz="4" w:space="0" w:color="000000"/>
            </w:tcBorders>
            <w:shd w:val="clear" w:color="auto" w:fill="auto"/>
            <w:vAlign w:val="center"/>
          </w:tcPr>
          <w:p w:rsidR="00AF0834" w:rsidRPr="00EC7EE0" w:rsidRDefault="00AF0834" w:rsidP="009618DF">
            <w:pPr>
              <w:jc w:val="both"/>
              <w:rPr>
                <w:rFonts w:ascii="Arial" w:hAnsi="Arial" w:cs="Arial"/>
                <w:bCs/>
                <w:sz w:val="22"/>
                <w:szCs w:val="22"/>
                <w:lang w:eastAsia="es-MX"/>
              </w:rPr>
            </w:pPr>
            <w:r w:rsidRPr="00EC7EE0">
              <w:rPr>
                <w:rFonts w:ascii="Arial" w:hAnsi="Arial" w:cs="Arial"/>
                <w:bCs/>
                <w:sz w:val="22"/>
                <w:szCs w:val="22"/>
                <w:lang w:eastAsia="es-MX"/>
              </w:rPr>
              <w:t>Construcción de</w:t>
            </w:r>
            <w:r w:rsidR="00C7567A">
              <w:rPr>
                <w:rFonts w:ascii="Arial" w:hAnsi="Arial" w:cs="Arial"/>
                <w:bCs/>
                <w:sz w:val="22"/>
                <w:szCs w:val="22"/>
                <w:lang w:eastAsia="es-MX"/>
              </w:rPr>
              <w:t xml:space="preserve"> colectores</w:t>
            </w:r>
            <w:r w:rsidRPr="00EC7EE0">
              <w:rPr>
                <w:rFonts w:ascii="Arial" w:hAnsi="Arial" w:cs="Arial"/>
                <w:bCs/>
                <w:sz w:val="22"/>
                <w:szCs w:val="22"/>
                <w:lang w:eastAsia="es-MX"/>
              </w:rPr>
              <w:t>, cabezales</w:t>
            </w:r>
            <w:r w:rsidR="00C7567A">
              <w:rPr>
                <w:rFonts w:ascii="Arial" w:hAnsi="Arial" w:cs="Arial"/>
                <w:bCs/>
                <w:sz w:val="22"/>
                <w:szCs w:val="22"/>
                <w:lang w:eastAsia="es-MX"/>
              </w:rPr>
              <w:t xml:space="preserve">, </w:t>
            </w:r>
            <w:r w:rsidR="009618DF">
              <w:rPr>
                <w:rFonts w:ascii="Arial" w:hAnsi="Arial" w:cs="Arial"/>
                <w:bCs/>
                <w:sz w:val="22"/>
                <w:szCs w:val="22"/>
                <w:lang w:eastAsia="es-MX"/>
              </w:rPr>
              <w:t xml:space="preserve">la </w:t>
            </w:r>
            <w:r w:rsidR="00B80CC6">
              <w:rPr>
                <w:rFonts w:ascii="Arial" w:hAnsi="Arial" w:cs="Arial"/>
                <w:bCs/>
                <w:sz w:val="22"/>
                <w:szCs w:val="22"/>
                <w:lang w:eastAsia="es-MX"/>
              </w:rPr>
              <w:t>PTAR</w:t>
            </w:r>
            <w:r w:rsidRPr="00EC7EE0">
              <w:rPr>
                <w:rFonts w:ascii="Arial" w:hAnsi="Arial" w:cs="Arial"/>
                <w:bCs/>
                <w:sz w:val="22"/>
                <w:szCs w:val="22"/>
                <w:lang w:eastAsia="es-MX"/>
              </w:rPr>
              <w:t xml:space="preserve"> y </w:t>
            </w:r>
            <w:r w:rsidR="00C7567A">
              <w:rPr>
                <w:rFonts w:ascii="Arial" w:hAnsi="Arial" w:cs="Arial"/>
                <w:bCs/>
                <w:sz w:val="22"/>
                <w:szCs w:val="22"/>
                <w:lang w:eastAsia="es-MX"/>
              </w:rPr>
              <w:t xml:space="preserve">adecuación </w:t>
            </w:r>
            <w:r w:rsidRPr="00EC7EE0">
              <w:rPr>
                <w:rFonts w:ascii="Arial" w:hAnsi="Arial" w:cs="Arial"/>
                <w:bCs/>
                <w:sz w:val="22"/>
                <w:szCs w:val="22"/>
                <w:lang w:eastAsia="es-MX"/>
              </w:rPr>
              <w:t>de acceso</w:t>
            </w:r>
            <w:r w:rsidR="00C7567A">
              <w:rPr>
                <w:rFonts w:ascii="Arial" w:hAnsi="Arial" w:cs="Arial"/>
                <w:bCs/>
                <w:sz w:val="22"/>
                <w:szCs w:val="22"/>
                <w:lang w:eastAsia="es-MX"/>
              </w:rPr>
              <w:t>s</w:t>
            </w:r>
            <w:r w:rsidRPr="00EC7EE0">
              <w:rPr>
                <w:rFonts w:ascii="Arial" w:hAnsi="Arial" w:cs="Arial"/>
                <w:bCs/>
                <w:sz w:val="22"/>
                <w:szCs w:val="22"/>
                <w:lang w:eastAsia="es-MX"/>
              </w:rPr>
              <w:t xml:space="preserve"> a predios en concreto premezclado. Operación de maquinaria. </w:t>
            </w:r>
          </w:p>
        </w:tc>
      </w:tr>
      <w:tr w:rsidR="00AF0834" w:rsidRPr="00EC7EE0" w:rsidTr="00EC7EE0">
        <w:trPr>
          <w:trHeight w:val="357"/>
        </w:trPr>
        <w:tc>
          <w:tcPr>
            <w:tcW w:w="9152" w:type="dxa"/>
            <w:gridSpan w:val="2"/>
            <w:tcBorders>
              <w:top w:val="single" w:sz="4" w:space="0" w:color="auto"/>
              <w:left w:val="single" w:sz="4" w:space="0" w:color="auto"/>
              <w:bottom w:val="single" w:sz="4" w:space="0" w:color="auto"/>
              <w:right w:val="single" w:sz="4" w:space="0" w:color="000000"/>
            </w:tcBorders>
            <w:shd w:val="clear" w:color="auto" w:fill="FBE4D5" w:themeFill="accent2" w:themeFillTint="33"/>
            <w:vAlign w:val="center"/>
          </w:tcPr>
          <w:p w:rsidR="00AF0834" w:rsidRPr="00EC7EE0" w:rsidRDefault="005E2D16" w:rsidP="008E1A3A">
            <w:pPr>
              <w:jc w:val="center"/>
              <w:rPr>
                <w:rFonts w:ascii="Arial" w:hAnsi="Arial" w:cs="Arial"/>
                <w:b/>
                <w:bCs/>
                <w:sz w:val="22"/>
                <w:szCs w:val="22"/>
                <w:lang w:eastAsia="es-MX"/>
              </w:rPr>
            </w:pPr>
            <w:r>
              <w:rPr>
                <w:rFonts w:ascii="Arial" w:hAnsi="Arial" w:cs="Arial"/>
                <w:b/>
                <w:bCs/>
                <w:sz w:val="22"/>
                <w:szCs w:val="22"/>
                <w:lang w:eastAsia="es-MX"/>
              </w:rPr>
              <w:t xml:space="preserve">ETAPA DE </w:t>
            </w:r>
            <w:r w:rsidR="008E1A3A">
              <w:rPr>
                <w:rFonts w:ascii="Arial" w:hAnsi="Arial" w:cs="Arial"/>
                <w:b/>
                <w:bCs/>
                <w:sz w:val="22"/>
                <w:szCs w:val="22"/>
                <w:lang w:eastAsia="es-MX"/>
              </w:rPr>
              <w:t>OPERACIÓN</w:t>
            </w:r>
          </w:p>
        </w:tc>
      </w:tr>
      <w:tr w:rsidR="00AF0834" w:rsidRPr="00EC7EE0" w:rsidTr="00EC7EE0">
        <w:trPr>
          <w:trHeight w:val="357"/>
        </w:trPr>
        <w:tc>
          <w:tcPr>
            <w:tcW w:w="2138" w:type="dxa"/>
            <w:tcBorders>
              <w:top w:val="single" w:sz="4" w:space="0" w:color="auto"/>
              <w:left w:val="single" w:sz="4" w:space="0" w:color="auto"/>
              <w:bottom w:val="single" w:sz="4" w:space="0" w:color="auto"/>
              <w:right w:val="single" w:sz="4" w:space="0" w:color="000000"/>
            </w:tcBorders>
            <w:shd w:val="clear" w:color="auto" w:fill="auto"/>
            <w:vAlign w:val="center"/>
          </w:tcPr>
          <w:p w:rsidR="00AF0834" w:rsidRPr="00EC7EE0" w:rsidRDefault="0090220C" w:rsidP="00373F04">
            <w:pPr>
              <w:jc w:val="both"/>
              <w:rPr>
                <w:rFonts w:ascii="Arial" w:hAnsi="Arial" w:cs="Arial"/>
                <w:bCs/>
                <w:sz w:val="22"/>
                <w:szCs w:val="22"/>
                <w:lang w:eastAsia="es-MX"/>
              </w:rPr>
            </w:pPr>
            <w:r>
              <w:rPr>
                <w:rFonts w:ascii="Arial" w:hAnsi="Arial" w:cs="Arial"/>
                <w:bCs/>
                <w:sz w:val="22"/>
                <w:szCs w:val="22"/>
                <w:lang w:eastAsia="es-MX"/>
              </w:rPr>
              <w:t>Entreg</w:t>
            </w:r>
            <w:r w:rsidR="00AF0834" w:rsidRPr="00EC7EE0">
              <w:rPr>
                <w:rFonts w:ascii="Arial" w:hAnsi="Arial" w:cs="Arial"/>
                <w:bCs/>
                <w:sz w:val="22"/>
                <w:szCs w:val="22"/>
                <w:lang w:eastAsia="es-MX"/>
              </w:rPr>
              <w:t>a de</w:t>
            </w:r>
            <w:r>
              <w:rPr>
                <w:rFonts w:ascii="Arial" w:hAnsi="Arial" w:cs="Arial"/>
                <w:bCs/>
                <w:sz w:val="22"/>
                <w:szCs w:val="22"/>
                <w:lang w:eastAsia="es-MX"/>
              </w:rPr>
              <w:t xml:space="preserve">l proyecto a </w:t>
            </w:r>
            <w:r w:rsidR="00AF0834" w:rsidRPr="00EC7EE0">
              <w:rPr>
                <w:rFonts w:ascii="Arial" w:hAnsi="Arial" w:cs="Arial"/>
                <w:bCs/>
                <w:sz w:val="22"/>
                <w:szCs w:val="22"/>
                <w:lang w:eastAsia="es-MX"/>
              </w:rPr>
              <w:t xml:space="preserve">la </w:t>
            </w:r>
            <w:r w:rsidR="00373F04">
              <w:rPr>
                <w:rFonts w:ascii="Arial" w:hAnsi="Arial" w:cs="Arial"/>
                <w:bCs/>
                <w:sz w:val="22"/>
                <w:szCs w:val="22"/>
                <w:lang w:eastAsia="es-MX"/>
              </w:rPr>
              <w:t xml:space="preserve">Unidad </w:t>
            </w:r>
            <w:r w:rsidR="00AF0834" w:rsidRPr="00EC7EE0">
              <w:rPr>
                <w:rFonts w:ascii="Arial" w:hAnsi="Arial" w:cs="Arial"/>
                <w:bCs/>
                <w:sz w:val="22"/>
                <w:szCs w:val="22"/>
                <w:lang w:eastAsia="es-MX"/>
              </w:rPr>
              <w:t>E</w:t>
            </w:r>
            <w:r w:rsidR="00373F04">
              <w:rPr>
                <w:rFonts w:ascii="Arial" w:hAnsi="Arial" w:cs="Arial"/>
                <w:bCs/>
                <w:sz w:val="22"/>
                <w:szCs w:val="22"/>
                <w:lang w:eastAsia="es-MX"/>
              </w:rPr>
              <w:t>jecutora</w:t>
            </w:r>
            <w:r w:rsidR="00AF0834" w:rsidRPr="00EC7EE0">
              <w:rPr>
                <w:rFonts w:ascii="Arial" w:hAnsi="Arial" w:cs="Arial"/>
                <w:bCs/>
                <w:sz w:val="22"/>
                <w:szCs w:val="22"/>
                <w:lang w:eastAsia="es-MX"/>
              </w:rPr>
              <w:t xml:space="preserve"> y</w:t>
            </w:r>
            <w:r>
              <w:rPr>
                <w:rFonts w:ascii="Arial" w:hAnsi="Arial" w:cs="Arial"/>
                <w:bCs/>
                <w:sz w:val="22"/>
                <w:szCs w:val="22"/>
                <w:lang w:eastAsia="es-MX"/>
              </w:rPr>
              <w:t xml:space="preserve"> a</w:t>
            </w:r>
            <w:r w:rsidR="00AF0834" w:rsidRPr="00EC7EE0">
              <w:rPr>
                <w:rFonts w:ascii="Arial" w:hAnsi="Arial" w:cs="Arial"/>
                <w:bCs/>
                <w:sz w:val="22"/>
                <w:szCs w:val="22"/>
                <w:lang w:eastAsia="es-MX"/>
              </w:rPr>
              <w:t xml:space="preserve"> la comunidad. </w:t>
            </w:r>
          </w:p>
        </w:tc>
        <w:tc>
          <w:tcPr>
            <w:tcW w:w="7014" w:type="dxa"/>
            <w:tcBorders>
              <w:top w:val="single" w:sz="4" w:space="0" w:color="auto"/>
              <w:left w:val="nil"/>
              <w:bottom w:val="single" w:sz="4" w:space="0" w:color="auto"/>
              <w:right w:val="single" w:sz="4" w:space="0" w:color="000000"/>
            </w:tcBorders>
            <w:shd w:val="clear" w:color="auto" w:fill="auto"/>
            <w:vAlign w:val="center"/>
          </w:tcPr>
          <w:p w:rsidR="0090220C" w:rsidRDefault="0090220C" w:rsidP="00AF0834">
            <w:pPr>
              <w:jc w:val="both"/>
              <w:rPr>
                <w:rFonts w:ascii="Arial" w:hAnsi="Arial" w:cs="Arial"/>
                <w:bCs/>
                <w:sz w:val="22"/>
                <w:szCs w:val="22"/>
                <w:lang w:eastAsia="es-MX"/>
              </w:rPr>
            </w:pPr>
            <w:r>
              <w:rPr>
                <w:rFonts w:ascii="Arial" w:hAnsi="Arial" w:cs="Arial"/>
                <w:bCs/>
                <w:sz w:val="22"/>
                <w:szCs w:val="22"/>
                <w:lang w:eastAsia="es-MX"/>
              </w:rPr>
              <w:t>Finalización de las obras constructivas, para lo cual se realizará:</w:t>
            </w:r>
          </w:p>
          <w:p w:rsidR="00AF0834" w:rsidRPr="00EC7EE0" w:rsidRDefault="00AF0834" w:rsidP="00AF0834">
            <w:pPr>
              <w:jc w:val="both"/>
              <w:rPr>
                <w:rFonts w:ascii="Arial" w:hAnsi="Arial" w:cs="Arial"/>
                <w:bCs/>
                <w:sz w:val="22"/>
                <w:szCs w:val="22"/>
                <w:lang w:eastAsia="es-MX"/>
              </w:rPr>
            </w:pPr>
            <w:r w:rsidRPr="00EC7EE0">
              <w:rPr>
                <w:rFonts w:ascii="Arial" w:hAnsi="Arial" w:cs="Arial"/>
                <w:bCs/>
                <w:sz w:val="22"/>
                <w:szCs w:val="22"/>
                <w:lang w:eastAsia="es-MX"/>
              </w:rPr>
              <w:t>Orden, aseo y limpieza de la</w:t>
            </w:r>
            <w:r w:rsidR="0090220C">
              <w:rPr>
                <w:rFonts w:ascii="Arial" w:hAnsi="Arial" w:cs="Arial"/>
                <w:bCs/>
                <w:sz w:val="22"/>
                <w:szCs w:val="22"/>
                <w:lang w:eastAsia="es-MX"/>
              </w:rPr>
              <w:t>s</w:t>
            </w:r>
            <w:r w:rsidRPr="00EC7EE0">
              <w:rPr>
                <w:rFonts w:ascii="Arial" w:hAnsi="Arial" w:cs="Arial"/>
                <w:bCs/>
                <w:sz w:val="22"/>
                <w:szCs w:val="22"/>
                <w:lang w:eastAsia="es-MX"/>
              </w:rPr>
              <w:t xml:space="preserve"> zona</w:t>
            </w:r>
            <w:r w:rsidR="0090220C">
              <w:rPr>
                <w:rFonts w:ascii="Arial" w:hAnsi="Arial" w:cs="Arial"/>
                <w:bCs/>
                <w:sz w:val="22"/>
                <w:szCs w:val="22"/>
                <w:lang w:eastAsia="es-MX"/>
              </w:rPr>
              <w:t xml:space="preserve">s intervenidas por </w:t>
            </w:r>
            <w:r w:rsidRPr="00EC7EE0">
              <w:rPr>
                <w:rFonts w:ascii="Arial" w:hAnsi="Arial" w:cs="Arial"/>
                <w:bCs/>
                <w:sz w:val="22"/>
                <w:szCs w:val="22"/>
                <w:lang w:eastAsia="es-MX"/>
              </w:rPr>
              <w:t>el proyecto.</w:t>
            </w:r>
          </w:p>
          <w:p w:rsidR="00AF0834" w:rsidRDefault="0090220C" w:rsidP="00AF0834">
            <w:pPr>
              <w:jc w:val="both"/>
              <w:rPr>
                <w:rFonts w:ascii="Arial" w:hAnsi="Arial" w:cs="Arial"/>
                <w:bCs/>
                <w:sz w:val="22"/>
                <w:szCs w:val="22"/>
                <w:lang w:eastAsia="es-MX"/>
              </w:rPr>
            </w:pPr>
            <w:r>
              <w:rPr>
                <w:rFonts w:ascii="Arial" w:hAnsi="Arial" w:cs="Arial"/>
                <w:bCs/>
                <w:sz w:val="22"/>
                <w:szCs w:val="22"/>
                <w:lang w:eastAsia="es-MX"/>
              </w:rPr>
              <w:t xml:space="preserve">Desmantelamiento, que consiste en el retiro de </w:t>
            </w:r>
            <w:r w:rsidR="00AF0834" w:rsidRPr="00EC7EE0">
              <w:rPr>
                <w:rFonts w:ascii="Arial" w:hAnsi="Arial" w:cs="Arial"/>
                <w:bCs/>
                <w:sz w:val="22"/>
                <w:szCs w:val="22"/>
                <w:lang w:eastAsia="es-MX"/>
              </w:rPr>
              <w:t>oficinas, campamentos, cerramientos de obra, señalización de PMT, acopios de materiales y residuos.</w:t>
            </w:r>
          </w:p>
          <w:p w:rsidR="0090220C" w:rsidRDefault="0090220C" w:rsidP="00AF0834">
            <w:pPr>
              <w:jc w:val="both"/>
              <w:rPr>
                <w:rFonts w:ascii="Arial" w:hAnsi="Arial" w:cs="Arial"/>
                <w:bCs/>
                <w:sz w:val="22"/>
                <w:szCs w:val="22"/>
                <w:lang w:eastAsia="es-MX"/>
              </w:rPr>
            </w:pPr>
            <w:r>
              <w:rPr>
                <w:rFonts w:ascii="Arial" w:hAnsi="Arial" w:cs="Arial"/>
                <w:bCs/>
                <w:sz w:val="22"/>
                <w:szCs w:val="22"/>
                <w:lang w:eastAsia="es-MX"/>
              </w:rPr>
              <w:t>Desvinculación laboral a personal del proyecto.</w:t>
            </w:r>
          </w:p>
          <w:p w:rsidR="004C1516" w:rsidRDefault="004C1516" w:rsidP="004C1516">
            <w:pPr>
              <w:jc w:val="both"/>
              <w:rPr>
                <w:rFonts w:ascii="Arial" w:hAnsi="Arial" w:cs="Arial"/>
                <w:bCs/>
                <w:sz w:val="22"/>
                <w:szCs w:val="22"/>
                <w:lang w:eastAsia="es-MX"/>
              </w:rPr>
            </w:pPr>
            <w:r>
              <w:rPr>
                <w:rFonts w:ascii="Arial" w:hAnsi="Arial" w:cs="Arial"/>
                <w:bCs/>
                <w:sz w:val="22"/>
                <w:szCs w:val="22"/>
                <w:lang w:eastAsia="es-MX"/>
              </w:rPr>
              <w:t xml:space="preserve">Entra en operación y </w:t>
            </w:r>
            <w:r w:rsidR="008E1A3A">
              <w:rPr>
                <w:rFonts w:ascii="Arial" w:hAnsi="Arial" w:cs="Arial"/>
                <w:bCs/>
                <w:sz w:val="22"/>
                <w:szCs w:val="22"/>
                <w:lang w:eastAsia="es-MX"/>
              </w:rPr>
              <w:t xml:space="preserve">funcionamiento </w:t>
            </w:r>
            <w:r w:rsidR="004307F8">
              <w:rPr>
                <w:rFonts w:ascii="Arial" w:hAnsi="Arial" w:cs="Arial"/>
                <w:bCs/>
                <w:sz w:val="22"/>
                <w:szCs w:val="22"/>
                <w:lang w:eastAsia="es-MX"/>
              </w:rPr>
              <w:t>el sistema de alcantarillado</w:t>
            </w:r>
            <w:r>
              <w:rPr>
                <w:rFonts w:ascii="Arial" w:hAnsi="Arial" w:cs="Arial"/>
                <w:bCs/>
                <w:sz w:val="22"/>
                <w:szCs w:val="22"/>
                <w:lang w:eastAsia="es-MX"/>
              </w:rPr>
              <w:t>:</w:t>
            </w:r>
          </w:p>
          <w:p w:rsidR="004C1516" w:rsidRPr="004C1516" w:rsidRDefault="004C1516" w:rsidP="004C1516">
            <w:pPr>
              <w:pStyle w:val="ListParagraph"/>
              <w:numPr>
                <w:ilvl w:val="0"/>
                <w:numId w:val="12"/>
              </w:numPr>
              <w:ind w:left="130" w:hanging="130"/>
              <w:jc w:val="both"/>
              <w:rPr>
                <w:rFonts w:ascii="Arial" w:hAnsi="Arial" w:cs="Arial"/>
                <w:bCs/>
                <w:sz w:val="22"/>
                <w:szCs w:val="22"/>
                <w:lang w:eastAsia="es-MX"/>
              </w:rPr>
            </w:pPr>
            <w:r w:rsidRPr="004C1516">
              <w:rPr>
                <w:rFonts w:ascii="Arial" w:hAnsi="Arial" w:cs="Arial"/>
                <w:bCs/>
                <w:sz w:val="22"/>
                <w:szCs w:val="22"/>
                <w:lang w:eastAsia="es-MX"/>
              </w:rPr>
              <w:t>Las redes de recolección y conducción de las aguas residuales domésticas y pluviales.</w:t>
            </w:r>
          </w:p>
          <w:p w:rsidR="004C1516" w:rsidRPr="004C1516" w:rsidRDefault="004C1516" w:rsidP="004C1516">
            <w:pPr>
              <w:pStyle w:val="ListParagraph"/>
              <w:numPr>
                <w:ilvl w:val="0"/>
                <w:numId w:val="12"/>
              </w:numPr>
              <w:ind w:left="130" w:hanging="130"/>
              <w:jc w:val="both"/>
              <w:rPr>
                <w:rFonts w:ascii="Arial" w:hAnsi="Arial" w:cs="Arial"/>
                <w:bCs/>
                <w:sz w:val="22"/>
                <w:szCs w:val="22"/>
                <w:lang w:eastAsia="es-MX"/>
              </w:rPr>
            </w:pPr>
            <w:r w:rsidRPr="004C1516">
              <w:rPr>
                <w:rFonts w:ascii="Arial" w:hAnsi="Arial" w:cs="Arial"/>
                <w:bCs/>
                <w:sz w:val="22"/>
                <w:szCs w:val="22"/>
                <w:lang w:eastAsia="es-MX"/>
              </w:rPr>
              <w:t>Las entregas fijas puntuales de los colectores de aguas lluvias en las fuentes receptoras.</w:t>
            </w:r>
          </w:p>
        </w:tc>
      </w:tr>
      <w:tr w:rsidR="0090220C" w:rsidRPr="00EC7EE0" w:rsidTr="00EC7EE0">
        <w:trPr>
          <w:trHeight w:val="357"/>
        </w:trPr>
        <w:tc>
          <w:tcPr>
            <w:tcW w:w="2138" w:type="dxa"/>
            <w:tcBorders>
              <w:top w:val="single" w:sz="4" w:space="0" w:color="auto"/>
              <w:left w:val="single" w:sz="4" w:space="0" w:color="auto"/>
              <w:bottom w:val="single" w:sz="4" w:space="0" w:color="auto"/>
              <w:right w:val="single" w:sz="4" w:space="0" w:color="000000"/>
            </w:tcBorders>
            <w:shd w:val="clear" w:color="auto" w:fill="auto"/>
            <w:vAlign w:val="center"/>
          </w:tcPr>
          <w:p w:rsidR="0090220C" w:rsidRPr="00EC7EE0" w:rsidRDefault="0090220C" w:rsidP="00CD19D4">
            <w:pPr>
              <w:jc w:val="both"/>
              <w:rPr>
                <w:rFonts w:ascii="Arial" w:hAnsi="Arial" w:cs="Arial"/>
                <w:bCs/>
                <w:sz w:val="22"/>
                <w:szCs w:val="22"/>
                <w:lang w:eastAsia="es-MX"/>
              </w:rPr>
            </w:pPr>
            <w:r>
              <w:rPr>
                <w:rFonts w:ascii="Arial" w:hAnsi="Arial" w:cs="Arial"/>
                <w:bCs/>
                <w:sz w:val="22"/>
                <w:szCs w:val="22"/>
                <w:lang w:eastAsia="es-MX"/>
              </w:rPr>
              <w:t>Operación</w:t>
            </w:r>
            <w:r w:rsidR="00897D22">
              <w:rPr>
                <w:rFonts w:ascii="Arial" w:hAnsi="Arial" w:cs="Arial"/>
                <w:bCs/>
                <w:sz w:val="22"/>
                <w:szCs w:val="22"/>
                <w:lang w:eastAsia="es-MX"/>
              </w:rPr>
              <w:t xml:space="preserve"> </w:t>
            </w:r>
            <w:r w:rsidR="00CD19D4">
              <w:rPr>
                <w:rFonts w:ascii="Arial" w:hAnsi="Arial" w:cs="Arial"/>
                <w:bCs/>
                <w:sz w:val="22"/>
                <w:szCs w:val="22"/>
                <w:lang w:eastAsia="es-MX"/>
              </w:rPr>
              <w:t>PTAR</w:t>
            </w:r>
            <w:r w:rsidR="00897D22">
              <w:rPr>
                <w:rFonts w:ascii="Arial" w:hAnsi="Arial" w:cs="Arial"/>
                <w:bCs/>
                <w:sz w:val="22"/>
                <w:szCs w:val="22"/>
                <w:lang w:eastAsia="es-MX"/>
              </w:rPr>
              <w:t xml:space="preserve"> </w:t>
            </w:r>
          </w:p>
        </w:tc>
        <w:tc>
          <w:tcPr>
            <w:tcW w:w="7014" w:type="dxa"/>
            <w:tcBorders>
              <w:top w:val="single" w:sz="4" w:space="0" w:color="auto"/>
              <w:left w:val="nil"/>
              <w:bottom w:val="single" w:sz="4" w:space="0" w:color="auto"/>
              <w:right w:val="single" w:sz="4" w:space="0" w:color="000000"/>
            </w:tcBorders>
            <w:shd w:val="clear" w:color="auto" w:fill="auto"/>
            <w:vAlign w:val="center"/>
          </w:tcPr>
          <w:p w:rsidR="00897D22" w:rsidRPr="00EC7EE0" w:rsidRDefault="004307F8" w:rsidP="004307F8">
            <w:pPr>
              <w:jc w:val="both"/>
              <w:rPr>
                <w:rFonts w:ascii="Arial" w:hAnsi="Arial" w:cs="Arial"/>
                <w:bCs/>
                <w:sz w:val="22"/>
                <w:szCs w:val="22"/>
                <w:lang w:eastAsia="es-MX"/>
              </w:rPr>
            </w:pPr>
            <w:r>
              <w:rPr>
                <w:rFonts w:ascii="Arial" w:hAnsi="Arial" w:cs="Arial"/>
                <w:bCs/>
                <w:sz w:val="22"/>
                <w:szCs w:val="22"/>
                <w:lang w:eastAsia="es-MX"/>
              </w:rPr>
              <w:t>Se reciben las aguas residuales domésticas e industriales para su tratamiento respectivo, previo a l</w:t>
            </w:r>
            <w:r w:rsidR="00B80CC6">
              <w:rPr>
                <w:rFonts w:ascii="Arial" w:hAnsi="Arial" w:cs="Arial"/>
                <w:bCs/>
                <w:sz w:val="22"/>
                <w:szCs w:val="22"/>
                <w:lang w:eastAsia="es-MX"/>
              </w:rPr>
              <w:t xml:space="preserve">a entrega </w:t>
            </w:r>
            <w:r>
              <w:rPr>
                <w:rFonts w:ascii="Arial" w:hAnsi="Arial" w:cs="Arial"/>
                <w:bCs/>
                <w:sz w:val="22"/>
                <w:szCs w:val="22"/>
                <w:lang w:eastAsia="es-MX"/>
              </w:rPr>
              <w:t>final al cuerpo de agua receptor</w:t>
            </w:r>
            <w:r w:rsidR="00B80CC6">
              <w:rPr>
                <w:rFonts w:ascii="Arial" w:hAnsi="Arial" w:cs="Arial"/>
                <w:bCs/>
                <w:sz w:val="22"/>
                <w:szCs w:val="22"/>
                <w:lang w:eastAsia="es-MX"/>
              </w:rPr>
              <w:t>.</w:t>
            </w:r>
          </w:p>
        </w:tc>
      </w:tr>
    </w:tbl>
    <w:p w:rsidR="00750B71" w:rsidRPr="008848EB" w:rsidRDefault="00F90729" w:rsidP="00F90729">
      <w:pPr>
        <w:jc w:val="center"/>
        <w:rPr>
          <w:rFonts w:ascii="Arial" w:hAnsi="Arial" w:cs="Arial"/>
          <w:sz w:val="24"/>
          <w:szCs w:val="24"/>
          <w:lang w:val="es-ES_tradnl"/>
        </w:rPr>
      </w:pPr>
      <w:r w:rsidRPr="00DE4946">
        <w:rPr>
          <w:rStyle w:val="Strong"/>
        </w:rPr>
        <w:t>Fuente: Elaboración propia, 2017</w:t>
      </w:r>
      <w:r>
        <w:rPr>
          <w:rStyle w:val="Strong"/>
        </w:rPr>
        <w:t>.</w:t>
      </w:r>
    </w:p>
    <w:p w:rsidR="008848EB" w:rsidRDefault="008848EB" w:rsidP="008848EB">
      <w:pPr>
        <w:rPr>
          <w:rFonts w:ascii="Arial" w:hAnsi="Arial" w:cs="Arial"/>
          <w:sz w:val="24"/>
          <w:szCs w:val="24"/>
          <w:lang w:val="es-ES_tradnl"/>
        </w:rPr>
      </w:pPr>
    </w:p>
    <w:p w:rsidR="007248A0" w:rsidRDefault="007248A0" w:rsidP="008848EB">
      <w:pPr>
        <w:rPr>
          <w:rFonts w:ascii="Arial" w:hAnsi="Arial" w:cs="Arial"/>
          <w:sz w:val="24"/>
          <w:szCs w:val="24"/>
          <w:lang w:val="es-ES_tradnl"/>
        </w:rPr>
      </w:pPr>
    </w:p>
    <w:p w:rsidR="00935E03" w:rsidRPr="007248A0" w:rsidRDefault="00935E03" w:rsidP="00935E03">
      <w:pPr>
        <w:pStyle w:val="Heading2"/>
        <w:keepLines/>
        <w:numPr>
          <w:ilvl w:val="1"/>
          <w:numId w:val="10"/>
        </w:numPr>
        <w:autoSpaceDE/>
        <w:autoSpaceDN/>
        <w:ind w:left="709"/>
        <w:rPr>
          <w:rFonts w:cs="Arial"/>
        </w:rPr>
      </w:pPr>
      <w:bookmarkStart w:id="104" w:name="_Toc494827719"/>
      <w:r w:rsidRPr="008848EB">
        <w:rPr>
          <w:rFonts w:cs="Arial"/>
        </w:rPr>
        <w:t>Identif</w:t>
      </w:r>
      <w:r w:rsidR="00A817A0">
        <w:rPr>
          <w:rFonts w:cs="Arial"/>
        </w:rPr>
        <w:t>icación de Riesgos e I</w:t>
      </w:r>
      <w:r>
        <w:rPr>
          <w:rFonts w:cs="Arial"/>
        </w:rPr>
        <w:t>mpactos con</w:t>
      </w:r>
      <w:r w:rsidRPr="007248A0">
        <w:rPr>
          <w:rFonts w:cs="Arial"/>
        </w:rPr>
        <w:t xml:space="preserve"> </w:t>
      </w:r>
      <w:r w:rsidR="00A817A0">
        <w:rPr>
          <w:rFonts w:cs="Arial"/>
        </w:rPr>
        <w:t>P</w:t>
      </w:r>
      <w:r w:rsidRPr="007248A0">
        <w:rPr>
          <w:rFonts w:cs="Arial"/>
        </w:rPr>
        <w:t>royecto</w:t>
      </w:r>
      <w:bookmarkEnd w:id="104"/>
    </w:p>
    <w:p w:rsidR="00935E03" w:rsidRDefault="00935E03" w:rsidP="00935E03">
      <w:pPr>
        <w:rPr>
          <w:rFonts w:ascii="Arial" w:hAnsi="Arial" w:cs="Arial"/>
          <w:sz w:val="24"/>
          <w:szCs w:val="24"/>
          <w:lang w:val="es-ES_tradnl"/>
        </w:rPr>
      </w:pPr>
    </w:p>
    <w:p w:rsidR="00935E03" w:rsidRDefault="00935E03" w:rsidP="00935E03">
      <w:pPr>
        <w:jc w:val="both"/>
        <w:rPr>
          <w:rFonts w:ascii="Arial" w:hAnsi="Arial" w:cs="Arial"/>
          <w:sz w:val="24"/>
          <w:szCs w:val="24"/>
        </w:rPr>
      </w:pPr>
      <w:r w:rsidRPr="007E65E9">
        <w:rPr>
          <w:rFonts w:ascii="Arial" w:hAnsi="Arial" w:cs="Arial"/>
          <w:sz w:val="24"/>
          <w:szCs w:val="24"/>
        </w:rPr>
        <w:t xml:space="preserve">En la siguiente tabla se </w:t>
      </w:r>
      <w:r>
        <w:rPr>
          <w:rFonts w:ascii="Arial" w:hAnsi="Arial" w:cs="Arial"/>
          <w:sz w:val="24"/>
          <w:szCs w:val="24"/>
        </w:rPr>
        <w:t xml:space="preserve">presenta la matriz de identificación de </w:t>
      </w:r>
      <w:r w:rsidRPr="007E65E9">
        <w:rPr>
          <w:rFonts w:ascii="Arial" w:hAnsi="Arial" w:cs="Arial"/>
          <w:sz w:val="24"/>
          <w:szCs w:val="24"/>
        </w:rPr>
        <w:t>impactos ambientales</w:t>
      </w:r>
      <w:r>
        <w:rPr>
          <w:rFonts w:ascii="Arial" w:hAnsi="Arial" w:cs="Arial"/>
          <w:sz w:val="24"/>
          <w:szCs w:val="24"/>
        </w:rPr>
        <w:t xml:space="preserve"> y socioeconómicos (color azul) susceptibles de generarse como consecuencia de las actividades del</w:t>
      </w:r>
      <w:r w:rsidRPr="007E65E9">
        <w:rPr>
          <w:rFonts w:ascii="Arial" w:hAnsi="Arial" w:cs="Arial"/>
          <w:sz w:val="24"/>
          <w:szCs w:val="24"/>
        </w:rPr>
        <w:t xml:space="preserve"> proyecto.</w:t>
      </w:r>
    </w:p>
    <w:p w:rsidR="007248A0" w:rsidRDefault="007248A0" w:rsidP="00935E03">
      <w:pPr>
        <w:autoSpaceDE/>
        <w:autoSpaceDN/>
        <w:jc w:val="both"/>
        <w:rPr>
          <w:rFonts w:ascii="Arial" w:hAnsi="Arial" w:cs="Arial"/>
          <w:sz w:val="24"/>
          <w:szCs w:val="24"/>
          <w:lang w:val="es-ES_tradnl"/>
        </w:rPr>
        <w:sectPr w:rsidR="007248A0" w:rsidSect="00D437B0">
          <w:pgSz w:w="12242" w:h="15842" w:code="1"/>
          <w:pgMar w:top="1701" w:right="1134" w:bottom="1701" w:left="1985" w:header="709" w:footer="964" w:gutter="0"/>
          <w:cols w:space="720"/>
          <w:noEndnote/>
        </w:sectPr>
      </w:pPr>
    </w:p>
    <w:p w:rsidR="007248A0" w:rsidRPr="008848EB" w:rsidRDefault="007248A0" w:rsidP="008848EB">
      <w:pPr>
        <w:rPr>
          <w:rFonts w:ascii="Arial" w:hAnsi="Arial" w:cs="Arial"/>
          <w:sz w:val="24"/>
          <w:szCs w:val="24"/>
          <w:lang w:val="es-ES_tradnl"/>
        </w:rPr>
      </w:pPr>
    </w:p>
    <w:p w:rsidR="00935E03" w:rsidRDefault="00935E03" w:rsidP="00935E03">
      <w:pPr>
        <w:pStyle w:val="Caption"/>
        <w:rPr>
          <w:rFonts w:cs="Arial"/>
          <w:sz w:val="24"/>
          <w:szCs w:val="24"/>
          <w:lang w:val="es-ES_tradnl"/>
        </w:rPr>
      </w:pPr>
      <w:bookmarkStart w:id="105" w:name="_Toc494827772"/>
      <w:r>
        <w:t xml:space="preserve">Tabla </w:t>
      </w:r>
      <w:r w:rsidR="007F2B7F">
        <w:fldChar w:fldCharType="begin"/>
      </w:r>
      <w:r w:rsidR="007F2B7F">
        <w:instrText xml:space="preserve"> SEQ Tabla \* ARABIC </w:instrText>
      </w:r>
      <w:r w:rsidR="007F2B7F">
        <w:fldChar w:fldCharType="separate"/>
      </w:r>
      <w:r w:rsidR="002712AE">
        <w:rPr>
          <w:noProof/>
        </w:rPr>
        <w:t>22</w:t>
      </w:r>
      <w:r w:rsidR="007F2B7F">
        <w:rPr>
          <w:noProof/>
        </w:rPr>
        <w:fldChar w:fldCharType="end"/>
      </w:r>
      <w:r>
        <w:t xml:space="preserve">. </w:t>
      </w:r>
      <w:r w:rsidRPr="005C26D9">
        <w:t xml:space="preserve">Matriz de </w:t>
      </w:r>
      <w:r w:rsidR="00A817A0">
        <w:t>I</w:t>
      </w:r>
      <w:r w:rsidRPr="005C26D9">
        <w:t>dentificación d</w:t>
      </w:r>
      <w:r w:rsidR="00A817A0">
        <w:t>e Impactos A</w:t>
      </w:r>
      <w:r w:rsidR="0067122D">
        <w:t xml:space="preserve">mbientales y </w:t>
      </w:r>
      <w:r w:rsidR="00A817A0">
        <w:t>S</w:t>
      </w:r>
      <w:r w:rsidR="0067122D">
        <w:t>ocioeconómicos</w:t>
      </w:r>
      <w:r w:rsidR="0067122D" w:rsidRPr="005C26D9">
        <w:t xml:space="preserve"> </w:t>
      </w:r>
      <w:r w:rsidR="00A817A0">
        <w:t>C</w:t>
      </w:r>
      <w:r>
        <w:t>o</w:t>
      </w:r>
      <w:r w:rsidR="00A817A0">
        <w:t>n P</w:t>
      </w:r>
      <w:r w:rsidRPr="005C26D9">
        <w:t>royecto</w:t>
      </w:r>
      <w:bookmarkEnd w:id="105"/>
    </w:p>
    <w:p w:rsidR="007248A0" w:rsidRDefault="00F01593" w:rsidP="008848EB">
      <w:pPr>
        <w:rPr>
          <w:rFonts w:ascii="Arial" w:hAnsi="Arial" w:cs="Arial"/>
          <w:sz w:val="24"/>
          <w:szCs w:val="24"/>
          <w:lang w:val="es-ES_tradnl"/>
        </w:rPr>
      </w:pPr>
      <w:r w:rsidRPr="00F01593">
        <w:rPr>
          <w:noProof/>
          <w:lang w:val="en-US" w:eastAsia="en-US"/>
        </w:rPr>
        <w:drawing>
          <wp:inline distT="0" distB="0" distL="0" distR="0">
            <wp:extent cx="8003968" cy="5221166"/>
            <wp:effectExtent l="19050" t="19050" r="16510" b="1778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026599" cy="5235929"/>
                    </a:xfrm>
                    <a:prstGeom prst="rect">
                      <a:avLst/>
                    </a:prstGeom>
                    <a:noFill/>
                    <a:ln w="12700">
                      <a:solidFill>
                        <a:schemeClr val="accent1">
                          <a:lumMod val="50000"/>
                        </a:schemeClr>
                      </a:solidFill>
                    </a:ln>
                    <a:effectLst/>
                  </pic:spPr>
                </pic:pic>
              </a:graphicData>
            </a:graphic>
          </wp:inline>
        </w:drawing>
      </w:r>
    </w:p>
    <w:p w:rsidR="007248A0" w:rsidRPr="008848EB" w:rsidRDefault="007248A0" w:rsidP="007248A0">
      <w:pPr>
        <w:jc w:val="center"/>
        <w:rPr>
          <w:rFonts w:ascii="Arial" w:hAnsi="Arial" w:cs="Arial"/>
          <w:sz w:val="24"/>
          <w:szCs w:val="24"/>
          <w:lang w:val="es-ES_tradnl"/>
        </w:rPr>
      </w:pPr>
      <w:r w:rsidRPr="00DE4946">
        <w:rPr>
          <w:rStyle w:val="Strong"/>
        </w:rPr>
        <w:t>Fuente: Elaboración propia, 2017</w:t>
      </w:r>
      <w:r>
        <w:rPr>
          <w:rStyle w:val="Strong"/>
        </w:rPr>
        <w:t>.</w:t>
      </w:r>
    </w:p>
    <w:p w:rsidR="007248A0" w:rsidRDefault="007248A0" w:rsidP="007248A0">
      <w:pPr>
        <w:tabs>
          <w:tab w:val="left" w:pos="1039"/>
        </w:tabs>
        <w:rPr>
          <w:rFonts w:ascii="Arial" w:hAnsi="Arial" w:cs="Arial"/>
          <w:sz w:val="24"/>
          <w:szCs w:val="24"/>
          <w:lang w:val="es-ES_tradnl"/>
        </w:rPr>
      </w:pPr>
    </w:p>
    <w:p w:rsidR="007248A0" w:rsidRPr="008848EB" w:rsidRDefault="007248A0" w:rsidP="007248A0">
      <w:pPr>
        <w:pStyle w:val="Heading2"/>
        <w:keepLines/>
        <w:numPr>
          <w:ilvl w:val="1"/>
          <w:numId w:val="10"/>
        </w:numPr>
        <w:autoSpaceDE/>
        <w:autoSpaceDN/>
        <w:ind w:left="709"/>
        <w:rPr>
          <w:rFonts w:cs="Arial"/>
        </w:rPr>
      </w:pPr>
      <w:bookmarkStart w:id="106" w:name="_Toc494827720"/>
      <w:r w:rsidRPr="008848EB">
        <w:rPr>
          <w:rFonts w:cs="Arial"/>
        </w:rPr>
        <w:t xml:space="preserve">Resultados de la </w:t>
      </w:r>
      <w:r w:rsidR="003D642D">
        <w:rPr>
          <w:rFonts w:cs="Arial"/>
        </w:rPr>
        <w:t>E</w:t>
      </w:r>
      <w:r w:rsidRPr="008848EB">
        <w:rPr>
          <w:rFonts w:cs="Arial"/>
        </w:rPr>
        <w:t xml:space="preserve">valuación de </w:t>
      </w:r>
      <w:r w:rsidR="00EB0855">
        <w:rPr>
          <w:rFonts w:cs="Arial"/>
        </w:rPr>
        <w:t>I</w:t>
      </w:r>
      <w:r w:rsidRPr="008848EB">
        <w:rPr>
          <w:rFonts w:cs="Arial"/>
        </w:rPr>
        <w:t xml:space="preserve">mpactos </w:t>
      </w:r>
      <w:r w:rsidR="00EB0855">
        <w:rPr>
          <w:rFonts w:cs="Arial"/>
        </w:rPr>
        <w:t>C</w:t>
      </w:r>
      <w:r w:rsidR="00F01BE1">
        <w:rPr>
          <w:rFonts w:cs="Arial"/>
        </w:rPr>
        <w:t>o</w:t>
      </w:r>
      <w:r w:rsidRPr="008848EB">
        <w:rPr>
          <w:rFonts w:cs="Arial"/>
        </w:rPr>
        <w:t xml:space="preserve">n </w:t>
      </w:r>
      <w:r w:rsidR="00EB0855">
        <w:rPr>
          <w:rFonts w:cs="Arial"/>
        </w:rPr>
        <w:t>P</w:t>
      </w:r>
      <w:r w:rsidRPr="008848EB">
        <w:rPr>
          <w:rFonts w:cs="Arial"/>
        </w:rPr>
        <w:t>royecto</w:t>
      </w:r>
      <w:bookmarkEnd w:id="106"/>
    </w:p>
    <w:p w:rsidR="0067122D" w:rsidRDefault="0067122D" w:rsidP="0067122D">
      <w:pPr>
        <w:rPr>
          <w:rFonts w:ascii="Arial" w:hAnsi="Arial" w:cs="Arial"/>
          <w:sz w:val="24"/>
          <w:szCs w:val="24"/>
          <w:lang w:val="es-ES_tradnl"/>
        </w:rPr>
      </w:pPr>
    </w:p>
    <w:p w:rsidR="0067122D" w:rsidRPr="0067122D" w:rsidRDefault="0067122D" w:rsidP="0067122D">
      <w:pPr>
        <w:rPr>
          <w:rFonts w:ascii="Arial" w:hAnsi="Arial" w:cs="Arial"/>
          <w:sz w:val="24"/>
          <w:szCs w:val="24"/>
          <w:lang w:val="es-ES_tradnl"/>
        </w:rPr>
      </w:pPr>
      <w:r w:rsidRPr="0067122D">
        <w:rPr>
          <w:rFonts w:ascii="Arial" w:hAnsi="Arial" w:cs="Arial"/>
          <w:sz w:val="24"/>
          <w:szCs w:val="24"/>
          <w:lang w:val="es-ES_tradnl"/>
        </w:rPr>
        <w:t>Una vez aplicada la metodología de evaluación de impactos, se obtuvieron los</w:t>
      </w:r>
      <w:r w:rsidR="00B96E70">
        <w:rPr>
          <w:rFonts w:ascii="Arial" w:hAnsi="Arial" w:cs="Arial"/>
          <w:sz w:val="24"/>
          <w:szCs w:val="24"/>
          <w:lang w:val="es-ES_tradnl"/>
        </w:rPr>
        <w:t xml:space="preserve"> siguientes</w:t>
      </w:r>
      <w:r w:rsidR="00B96E70" w:rsidRPr="0067122D">
        <w:rPr>
          <w:rFonts w:ascii="Arial" w:hAnsi="Arial" w:cs="Arial"/>
          <w:sz w:val="24"/>
          <w:szCs w:val="24"/>
          <w:lang w:val="es-ES_tradnl"/>
        </w:rPr>
        <w:t xml:space="preserve"> </w:t>
      </w:r>
      <w:r w:rsidR="00CA0454" w:rsidRPr="0067122D">
        <w:rPr>
          <w:rFonts w:ascii="Arial" w:hAnsi="Arial" w:cs="Arial"/>
          <w:sz w:val="24"/>
          <w:szCs w:val="24"/>
          <w:lang w:val="es-ES_tradnl"/>
        </w:rPr>
        <w:t>resultados.</w:t>
      </w:r>
    </w:p>
    <w:p w:rsidR="007248A0" w:rsidRDefault="007248A0" w:rsidP="008848EB">
      <w:pPr>
        <w:rPr>
          <w:rFonts w:ascii="Arial" w:hAnsi="Arial" w:cs="Arial"/>
          <w:sz w:val="24"/>
          <w:szCs w:val="24"/>
          <w:lang w:val="es-ES_tradnl"/>
        </w:rPr>
      </w:pPr>
    </w:p>
    <w:p w:rsidR="0067122D" w:rsidRPr="008848EB" w:rsidRDefault="0067122D" w:rsidP="0067122D">
      <w:pPr>
        <w:pStyle w:val="Caption"/>
        <w:rPr>
          <w:rFonts w:cs="Arial"/>
          <w:sz w:val="24"/>
          <w:szCs w:val="24"/>
          <w:lang w:val="es-ES_tradnl"/>
        </w:rPr>
      </w:pPr>
      <w:bookmarkStart w:id="107" w:name="_Toc494827773"/>
      <w:r>
        <w:t xml:space="preserve">Tabla </w:t>
      </w:r>
      <w:r w:rsidR="007F2B7F">
        <w:fldChar w:fldCharType="begin"/>
      </w:r>
      <w:r w:rsidR="007F2B7F">
        <w:instrText xml:space="preserve"> SEQ Tabla \* ARABIC </w:instrText>
      </w:r>
      <w:r w:rsidR="007F2B7F">
        <w:fldChar w:fldCharType="separate"/>
      </w:r>
      <w:r w:rsidR="002712AE">
        <w:rPr>
          <w:noProof/>
        </w:rPr>
        <w:t>23</w:t>
      </w:r>
      <w:r w:rsidR="007F2B7F">
        <w:rPr>
          <w:noProof/>
        </w:rPr>
        <w:fldChar w:fldCharType="end"/>
      </w:r>
      <w:r>
        <w:t xml:space="preserve">. </w:t>
      </w:r>
      <w:r w:rsidR="00EB0855">
        <w:t>Matriz de R</w:t>
      </w:r>
      <w:r w:rsidRPr="00DE4946">
        <w:t xml:space="preserve">esultados de la </w:t>
      </w:r>
      <w:r w:rsidR="00EB0855">
        <w:t>E</w:t>
      </w:r>
      <w:r w:rsidRPr="00DE4946">
        <w:t>valuación d</w:t>
      </w:r>
      <w:r>
        <w:t xml:space="preserve">e </w:t>
      </w:r>
      <w:r w:rsidR="00EB0855">
        <w:t>Impactos Ambientales y S</w:t>
      </w:r>
      <w:r>
        <w:t>ocioeconómicos</w:t>
      </w:r>
      <w:r w:rsidRPr="00DE4946">
        <w:t xml:space="preserve"> </w:t>
      </w:r>
      <w:r w:rsidR="00F01BE1">
        <w:t>co</w:t>
      </w:r>
      <w:r w:rsidRPr="00DE4946">
        <w:t xml:space="preserve">n </w:t>
      </w:r>
      <w:r w:rsidR="00EB0855">
        <w:t>P</w:t>
      </w:r>
      <w:r w:rsidRPr="00DE4946">
        <w:t>royecto</w:t>
      </w:r>
      <w:bookmarkEnd w:id="107"/>
    </w:p>
    <w:p w:rsidR="008848EB" w:rsidRDefault="00F01593" w:rsidP="008848EB">
      <w:pPr>
        <w:rPr>
          <w:rFonts w:ascii="Arial" w:hAnsi="Arial" w:cs="Arial"/>
          <w:sz w:val="24"/>
          <w:szCs w:val="24"/>
          <w:lang w:val="es-ES_tradnl"/>
        </w:rPr>
      </w:pPr>
      <w:r w:rsidRPr="00F01593">
        <w:rPr>
          <w:noProof/>
          <w:lang w:val="en-US" w:eastAsia="en-US"/>
        </w:rPr>
        <w:drawing>
          <wp:inline distT="0" distB="0" distL="0" distR="0">
            <wp:extent cx="8087096" cy="4538952"/>
            <wp:effectExtent l="19050" t="19050" r="9525" b="146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118980" cy="4556847"/>
                    </a:xfrm>
                    <a:prstGeom prst="rect">
                      <a:avLst/>
                    </a:prstGeom>
                    <a:noFill/>
                    <a:ln>
                      <a:solidFill>
                        <a:schemeClr val="accent1">
                          <a:lumMod val="50000"/>
                        </a:schemeClr>
                      </a:solidFill>
                    </a:ln>
                  </pic:spPr>
                </pic:pic>
              </a:graphicData>
            </a:graphic>
          </wp:inline>
        </w:drawing>
      </w:r>
    </w:p>
    <w:p w:rsidR="007248A0" w:rsidRDefault="007248A0" w:rsidP="00483492">
      <w:pPr>
        <w:jc w:val="center"/>
        <w:rPr>
          <w:rFonts w:ascii="Arial" w:hAnsi="Arial" w:cs="Arial"/>
          <w:sz w:val="24"/>
          <w:szCs w:val="24"/>
          <w:lang w:val="es-ES_tradnl"/>
        </w:rPr>
      </w:pPr>
      <w:r w:rsidRPr="00DE4946">
        <w:rPr>
          <w:rStyle w:val="Strong"/>
        </w:rPr>
        <w:t>Fuente: Elaboración propia, 2017</w:t>
      </w:r>
      <w:r>
        <w:rPr>
          <w:rStyle w:val="Strong"/>
        </w:rPr>
        <w:t>.</w:t>
      </w:r>
    </w:p>
    <w:p w:rsidR="007248A0" w:rsidRDefault="007248A0" w:rsidP="008848EB">
      <w:pPr>
        <w:rPr>
          <w:rFonts w:ascii="Arial" w:hAnsi="Arial" w:cs="Arial"/>
          <w:sz w:val="24"/>
          <w:szCs w:val="24"/>
          <w:lang w:val="es-ES_tradnl"/>
        </w:rPr>
        <w:sectPr w:rsidR="007248A0" w:rsidSect="007248A0">
          <w:pgSz w:w="15842" w:h="12242" w:orient="landscape" w:code="1"/>
          <w:pgMar w:top="1134" w:right="1701" w:bottom="1560" w:left="1701" w:header="709" w:footer="964" w:gutter="0"/>
          <w:cols w:space="720"/>
          <w:noEndnote/>
          <w:docGrid w:linePitch="272"/>
        </w:sectPr>
      </w:pPr>
    </w:p>
    <w:p w:rsidR="007248A0" w:rsidRPr="008848EB" w:rsidRDefault="007248A0" w:rsidP="008848EB">
      <w:pPr>
        <w:rPr>
          <w:rFonts w:ascii="Arial" w:hAnsi="Arial" w:cs="Arial"/>
          <w:sz w:val="24"/>
          <w:szCs w:val="24"/>
          <w:lang w:val="es-ES_tradnl"/>
        </w:rPr>
      </w:pPr>
    </w:p>
    <w:p w:rsidR="00FA456A" w:rsidRPr="008848EB" w:rsidRDefault="00EB0855" w:rsidP="00DF312C">
      <w:pPr>
        <w:pStyle w:val="Heading2"/>
        <w:keepLines/>
        <w:numPr>
          <w:ilvl w:val="1"/>
          <w:numId w:val="10"/>
        </w:numPr>
        <w:autoSpaceDE/>
        <w:autoSpaceDN/>
        <w:ind w:left="709"/>
        <w:rPr>
          <w:rFonts w:cs="Arial"/>
        </w:rPr>
      </w:pPr>
      <w:bookmarkStart w:id="108" w:name="_Toc494827721"/>
      <w:r>
        <w:rPr>
          <w:rFonts w:cs="Arial"/>
        </w:rPr>
        <w:t>Análisis de los R</w:t>
      </w:r>
      <w:r w:rsidR="00FA456A" w:rsidRPr="008848EB">
        <w:rPr>
          <w:rFonts w:cs="Arial"/>
        </w:rPr>
        <w:t>esultados</w:t>
      </w:r>
      <w:bookmarkEnd w:id="108"/>
    </w:p>
    <w:p w:rsidR="00FA456A" w:rsidRDefault="00FA456A" w:rsidP="00DF312C">
      <w:pPr>
        <w:jc w:val="both"/>
        <w:rPr>
          <w:rFonts w:ascii="Arial" w:hAnsi="Arial" w:cs="Arial"/>
          <w:sz w:val="24"/>
          <w:szCs w:val="24"/>
          <w:lang w:val="es-ES_tradnl"/>
        </w:rPr>
      </w:pPr>
    </w:p>
    <w:p w:rsidR="00C2342E" w:rsidRPr="00C4349F" w:rsidRDefault="00C2342E" w:rsidP="00C2342E">
      <w:pPr>
        <w:jc w:val="both"/>
        <w:rPr>
          <w:rFonts w:ascii="Arial" w:hAnsi="Arial" w:cs="Arial"/>
          <w:color w:val="FF0000"/>
          <w:sz w:val="24"/>
          <w:szCs w:val="24"/>
          <w:lang w:val="es-ES_tradnl"/>
        </w:rPr>
      </w:pPr>
      <w:r>
        <w:rPr>
          <w:rFonts w:ascii="Arial" w:hAnsi="Arial" w:cs="Arial"/>
          <w:sz w:val="24"/>
          <w:szCs w:val="24"/>
          <w:lang w:val="es-ES_tradnl"/>
        </w:rPr>
        <w:t>De acuerdo con los resultados obtenidos de la evaluación de impactos ambientales y socioeconómicos sin proyecto, se identifican actualmente 1</w:t>
      </w:r>
      <w:r w:rsidR="0032455D">
        <w:rPr>
          <w:rFonts w:ascii="Arial" w:hAnsi="Arial" w:cs="Arial"/>
          <w:sz w:val="24"/>
          <w:szCs w:val="24"/>
          <w:lang w:val="es-ES_tradnl"/>
        </w:rPr>
        <w:t>9</w:t>
      </w:r>
      <w:r>
        <w:rPr>
          <w:rFonts w:ascii="Arial" w:hAnsi="Arial" w:cs="Arial"/>
          <w:sz w:val="24"/>
          <w:szCs w:val="24"/>
          <w:lang w:val="es-ES_tradnl"/>
        </w:rPr>
        <w:t xml:space="preserve"> impactos causados por </w:t>
      </w:r>
      <w:r w:rsidR="0032455D">
        <w:rPr>
          <w:rFonts w:ascii="Arial" w:hAnsi="Arial" w:cs="Arial"/>
          <w:sz w:val="24"/>
          <w:szCs w:val="24"/>
          <w:lang w:val="es-ES_tradnl"/>
        </w:rPr>
        <w:t>14</w:t>
      </w:r>
      <w:r>
        <w:rPr>
          <w:rFonts w:ascii="Arial" w:hAnsi="Arial" w:cs="Arial"/>
          <w:sz w:val="24"/>
          <w:szCs w:val="24"/>
          <w:lang w:val="es-ES_tradnl"/>
        </w:rPr>
        <w:t xml:space="preserve"> actividades principales (</w:t>
      </w:r>
      <w:r w:rsidRPr="00F01BE1">
        <w:rPr>
          <w:rFonts w:ascii="Arial" w:hAnsi="Arial" w:cs="Arial"/>
          <w:sz w:val="24"/>
          <w:szCs w:val="24"/>
          <w:lang w:val="es-ES_tradnl"/>
        </w:rPr>
        <w:t xml:space="preserve">descritas anteriormente), los cuales presentan </w:t>
      </w:r>
      <w:r w:rsidR="0032455D" w:rsidRPr="00F01BE1">
        <w:rPr>
          <w:rFonts w:ascii="Arial" w:hAnsi="Arial" w:cs="Arial"/>
          <w:sz w:val="24"/>
          <w:szCs w:val="24"/>
          <w:lang w:val="es-ES_tradnl"/>
        </w:rPr>
        <w:t xml:space="preserve">102 interacciones de las cuales </w:t>
      </w:r>
      <w:r w:rsidR="00F01BE1" w:rsidRPr="00F01BE1">
        <w:rPr>
          <w:rFonts w:ascii="Arial" w:hAnsi="Arial" w:cs="Arial"/>
          <w:sz w:val="24"/>
          <w:szCs w:val="24"/>
          <w:lang w:val="es-ES_tradnl"/>
        </w:rPr>
        <w:t>1</w:t>
      </w:r>
      <w:r w:rsidRPr="00F01BE1">
        <w:rPr>
          <w:rFonts w:ascii="Arial" w:hAnsi="Arial" w:cs="Arial"/>
          <w:sz w:val="24"/>
          <w:szCs w:val="24"/>
          <w:lang w:val="es-ES_tradnl"/>
        </w:rPr>
        <w:t xml:space="preserve"> de carácter negativo severo, 33 interacciones de carácter negativo moderado</w:t>
      </w:r>
      <w:r w:rsidR="00F01BE1" w:rsidRPr="00F01BE1">
        <w:rPr>
          <w:rFonts w:ascii="Arial" w:hAnsi="Arial" w:cs="Arial"/>
          <w:sz w:val="24"/>
          <w:szCs w:val="24"/>
          <w:lang w:val="es-ES_tradnl"/>
        </w:rPr>
        <w:t>, 52</w:t>
      </w:r>
      <w:r w:rsidRPr="00F01BE1">
        <w:rPr>
          <w:rFonts w:ascii="Arial" w:hAnsi="Arial" w:cs="Arial"/>
          <w:sz w:val="24"/>
          <w:szCs w:val="24"/>
          <w:lang w:val="es-ES_tradnl"/>
        </w:rPr>
        <w:t xml:space="preserve"> interacciones de carácter negativo irrelevante, </w:t>
      </w:r>
      <w:r w:rsidR="00F01BE1" w:rsidRPr="00F01BE1">
        <w:rPr>
          <w:rFonts w:ascii="Arial" w:hAnsi="Arial" w:cs="Arial"/>
          <w:sz w:val="24"/>
          <w:szCs w:val="24"/>
          <w:lang w:val="es-ES_tradnl"/>
        </w:rPr>
        <w:t xml:space="preserve">3 interacciones de carácter positivo importante y 13 interacciones de carácter positivo muy importante </w:t>
      </w:r>
      <w:r w:rsidRPr="00F01BE1">
        <w:rPr>
          <w:rFonts w:ascii="Arial" w:hAnsi="Arial" w:cs="Arial"/>
          <w:sz w:val="24"/>
          <w:szCs w:val="24"/>
          <w:lang w:val="es-ES_tradnl"/>
        </w:rPr>
        <w:t>que se analizan a continuación:</w:t>
      </w:r>
    </w:p>
    <w:p w:rsidR="003A0604" w:rsidRDefault="003A0604" w:rsidP="00DF312C">
      <w:pPr>
        <w:jc w:val="both"/>
        <w:rPr>
          <w:rFonts w:ascii="Arial" w:hAnsi="Arial" w:cs="Arial"/>
          <w:sz w:val="24"/>
          <w:szCs w:val="24"/>
          <w:lang w:val="es-ES_tradnl"/>
        </w:rPr>
      </w:pPr>
    </w:p>
    <w:p w:rsidR="005B6D08" w:rsidRDefault="00DB56CA" w:rsidP="00F66583">
      <w:pPr>
        <w:pStyle w:val="ListParagraph"/>
        <w:numPr>
          <w:ilvl w:val="0"/>
          <w:numId w:val="14"/>
        </w:numPr>
        <w:jc w:val="both"/>
        <w:rPr>
          <w:rFonts w:ascii="Arial" w:hAnsi="Arial" w:cs="Arial"/>
          <w:b/>
          <w:sz w:val="24"/>
          <w:szCs w:val="24"/>
          <w:lang w:val="es-ES_tradnl"/>
        </w:rPr>
      </w:pPr>
      <w:r w:rsidRPr="00DB56CA">
        <w:rPr>
          <w:rFonts w:ascii="Arial" w:hAnsi="Arial" w:cs="Arial"/>
          <w:b/>
          <w:sz w:val="24"/>
          <w:szCs w:val="24"/>
          <w:lang w:val="es-ES_tradnl"/>
        </w:rPr>
        <w:t>Elemento Atmosférico</w:t>
      </w:r>
    </w:p>
    <w:p w:rsidR="005B6D08" w:rsidRDefault="005B6D08" w:rsidP="00DF312C">
      <w:pPr>
        <w:jc w:val="both"/>
        <w:rPr>
          <w:rFonts w:ascii="Arial" w:hAnsi="Arial" w:cs="Arial"/>
          <w:sz w:val="24"/>
          <w:szCs w:val="24"/>
          <w:lang w:val="es-ES_tradnl"/>
        </w:rPr>
      </w:pPr>
    </w:p>
    <w:p w:rsidR="005655FE" w:rsidRDefault="005655FE" w:rsidP="005655FE">
      <w:pPr>
        <w:jc w:val="both"/>
        <w:rPr>
          <w:rFonts w:ascii="Arial" w:hAnsi="Arial" w:cs="Arial"/>
          <w:sz w:val="24"/>
          <w:szCs w:val="24"/>
          <w:lang w:val="es-ES_tradnl"/>
        </w:rPr>
      </w:pPr>
      <w:r w:rsidRPr="005655FE">
        <w:rPr>
          <w:rFonts w:ascii="Arial" w:hAnsi="Arial" w:cs="Arial"/>
          <w:sz w:val="24"/>
          <w:szCs w:val="24"/>
          <w:lang w:val="es-ES_tradnl"/>
        </w:rPr>
        <w:t xml:space="preserve">Las interacciones presentadas en este elemento </w:t>
      </w:r>
      <w:r>
        <w:rPr>
          <w:rFonts w:ascii="Arial" w:hAnsi="Arial" w:cs="Arial"/>
          <w:sz w:val="24"/>
          <w:szCs w:val="24"/>
          <w:lang w:val="es-ES_tradnl"/>
        </w:rPr>
        <w:t xml:space="preserve">durante las etapas de preliminares y construcción, </w:t>
      </w:r>
      <w:r w:rsidRPr="005655FE">
        <w:rPr>
          <w:rFonts w:ascii="Arial" w:hAnsi="Arial" w:cs="Arial"/>
          <w:sz w:val="24"/>
          <w:szCs w:val="24"/>
          <w:lang w:val="es-ES_tradnl"/>
        </w:rPr>
        <w:t>son de carácter negativo irrelevante a moderado</w:t>
      </w:r>
      <w:r>
        <w:rPr>
          <w:rFonts w:ascii="Arial" w:hAnsi="Arial" w:cs="Arial"/>
          <w:sz w:val="24"/>
          <w:szCs w:val="24"/>
          <w:lang w:val="es-ES_tradnl"/>
        </w:rPr>
        <w:t xml:space="preserve">. En preliminares se afecta por las actividades de instalación de cerramientos de obra y de campamentos temporales. En construcción, principalmente por la </w:t>
      </w:r>
      <w:r w:rsidRPr="005655FE">
        <w:rPr>
          <w:rFonts w:ascii="Arial" w:hAnsi="Arial" w:cs="Arial"/>
          <w:sz w:val="24"/>
          <w:szCs w:val="24"/>
          <w:lang w:val="es-ES_tradnl"/>
        </w:rPr>
        <w:t>operación constante de la maquinaria, equipos y vehículos</w:t>
      </w:r>
      <w:r w:rsidR="00E21B0D">
        <w:rPr>
          <w:rFonts w:ascii="Arial" w:hAnsi="Arial" w:cs="Arial"/>
          <w:sz w:val="24"/>
          <w:szCs w:val="24"/>
          <w:lang w:val="es-ES_tradnl"/>
        </w:rPr>
        <w:t xml:space="preserve"> durante las actividades de excavación, demolición y transporte de materiales</w:t>
      </w:r>
      <w:r w:rsidRPr="005655FE">
        <w:rPr>
          <w:rFonts w:ascii="Arial" w:hAnsi="Arial" w:cs="Arial"/>
          <w:sz w:val="24"/>
          <w:szCs w:val="24"/>
          <w:lang w:val="es-ES_tradnl"/>
        </w:rPr>
        <w:t>, que elevan lo</w:t>
      </w:r>
      <w:r>
        <w:rPr>
          <w:rFonts w:ascii="Arial" w:hAnsi="Arial" w:cs="Arial"/>
          <w:sz w:val="24"/>
          <w:szCs w:val="24"/>
          <w:lang w:val="es-ES_tradnl"/>
        </w:rPr>
        <w:t xml:space="preserve">s niveles de ruido en el sector, aumentan las emisiones de material particulado </w:t>
      </w:r>
      <w:r w:rsidRPr="005655FE">
        <w:rPr>
          <w:rFonts w:ascii="Arial" w:hAnsi="Arial" w:cs="Arial"/>
          <w:sz w:val="24"/>
          <w:szCs w:val="24"/>
          <w:lang w:val="es-ES_tradnl"/>
        </w:rPr>
        <w:t xml:space="preserve">y emiten gases contaminantes durante su </w:t>
      </w:r>
      <w:r w:rsidR="008E1A3A">
        <w:rPr>
          <w:rFonts w:ascii="Arial" w:hAnsi="Arial" w:cs="Arial"/>
          <w:sz w:val="24"/>
          <w:szCs w:val="24"/>
          <w:lang w:val="es-ES_tradnl"/>
        </w:rPr>
        <w:t>operación</w:t>
      </w:r>
      <w:r w:rsidRPr="005655FE">
        <w:rPr>
          <w:rFonts w:ascii="Arial" w:hAnsi="Arial" w:cs="Arial"/>
          <w:sz w:val="24"/>
          <w:szCs w:val="24"/>
          <w:lang w:val="es-ES_tradnl"/>
        </w:rPr>
        <w:t xml:space="preserve">. </w:t>
      </w:r>
    </w:p>
    <w:p w:rsidR="005655FE" w:rsidRPr="005655FE" w:rsidRDefault="005655FE" w:rsidP="005655FE">
      <w:pPr>
        <w:jc w:val="both"/>
        <w:rPr>
          <w:rFonts w:ascii="Arial" w:hAnsi="Arial" w:cs="Arial"/>
          <w:sz w:val="24"/>
          <w:szCs w:val="24"/>
          <w:lang w:val="es-ES_tradnl"/>
        </w:rPr>
      </w:pPr>
    </w:p>
    <w:p w:rsidR="005655FE" w:rsidRPr="005655FE" w:rsidRDefault="0065268E" w:rsidP="005655FE">
      <w:pPr>
        <w:jc w:val="both"/>
        <w:rPr>
          <w:rFonts w:ascii="Arial" w:hAnsi="Arial" w:cs="Arial"/>
          <w:sz w:val="24"/>
          <w:szCs w:val="24"/>
          <w:lang w:val="es-ES_tradnl"/>
        </w:rPr>
      </w:pPr>
      <w:r>
        <w:rPr>
          <w:rFonts w:ascii="Arial" w:hAnsi="Arial" w:cs="Arial"/>
          <w:sz w:val="24"/>
          <w:szCs w:val="24"/>
          <w:lang w:val="es-ES_tradnl"/>
        </w:rPr>
        <w:t xml:space="preserve">Otras </w:t>
      </w:r>
      <w:r w:rsidR="005655FE" w:rsidRPr="005655FE">
        <w:rPr>
          <w:rFonts w:ascii="Arial" w:hAnsi="Arial" w:cs="Arial"/>
          <w:sz w:val="24"/>
          <w:szCs w:val="24"/>
          <w:lang w:val="es-ES_tradnl"/>
        </w:rPr>
        <w:t xml:space="preserve">actividades constructivas que </w:t>
      </w:r>
      <w:r>
        <w:rPr>
          <w:rFonts w:ascii="Arial" w:hAnsi="Arial" w:cs="Arial"/>
          <w:sz w:val="24"/>
          <w:szCs w:val="24"/>
          <w:lang w:val="es-ES_tradnl"/>
        </w:rPr>
        <w:t>afectan este elemento pero en menor escala (irrelevante)</w:t>
      </w:r>
      <w:r w:rsidR="00F77D04">
        <w:rPr>
          <w:rFonts w:ascii="Arial" w:hAnsi="Arial" w:cs="Arial"/>
          <w:sz w:val="24"/>
          <w:szCs w:val="24"/>
          <w:lang w:val="es-ES_tradnl"/>
        </w:rPr>
        <w:t xml:space="preserve"> por ser muy puntuales y que requieren de la operación de equipos menores, </w:t>
      </w:r>
      <w:r w:rsidR="005655FE" w:rsidRPr="005655FE">
        <w:rPr>
          <w:rFonts w:ascii="Arial" w:hAnsi="Arial" w:cs="Arial"/>
          <w:sz w:val="24"/>
          <w:szCs w:val="24"/>
          <w:lang w:val="es-ES_tradnl"/>
        </w:rPr>
        <w:t>son la ejecución de los tratamientos silviculturales por la operación de las motosierras,</w:t>
      </w:r>
      <w:r>
        <w:rPr>
          <w:rFonts w:ascii="Arial" w:hAnsi="Arial" w:cs="Arial"/>
          <w:sz w:val="24"/>
          <w:szCs w:val="24"/>
          <w:lang w:val="es-ES_tradnl"/>
        </w:rPr>
        <w:t xml:space="preserve"> i</w:t>
      </w:r>
      <w:r w:rsidRPr="0065268E">
        <w:rPr>
          <w:rFonts w:ascii="Arial" w:hAnsi="Arial" w:cs="Arial"/>
          <w:sz w:val="24"/>
          <w:szCs w:val="24"/>
          <w:lang w:val="es-ES_tradnl"/>
        </w:rPr>
        <w:t>nstalación y/o relocalización de redes de servicios públicos</w:t>
      </w:r>
      <w:r w:rsidR="00A94640">
        <w:rPr>
          <w:rFonts w:ascii="Arial" w:hAnsi="Arial" w:cs="Arial"/>
          <w:sz w:val="24"/>
          <w:szCs w:val="24"/>
          <w:lang w:val="es-ES_tradnl"/>
        </w:rPr>
        <w:t xml:space="preserve">, </w:t>
      </w:r>
      <w:r w:rsidR="00A94640" w:rsidRPr="00A94640">
        <w:rPr>
          <w:rFonts w:ascii="Arial" w:hAnsi="Arial" w:cs="Arial"/>
          <w:sz w:val="24"/>
          <w:szCs w:val="24"/>
          <w:lang w:val="es-ES_tradnl"/>
        </w:rPr>
        <w:t>Conformaci</w:t>
      </w:r>
      <w:r w:rsidR="00A94640">
        <w:rPr>
          <w:rFonts w:ascii="Arial" w:hAnsi="Arial" w:cs="Arial"/>
          <w:sz w:val="24"/>
          <w:szCs w:val="24"/>
          <w:lang w:val="es-ES_tradnl"/>
        </w:rPr>
        <w:t>ón y compactación de materiales, instalación de asfalto y la c</w:t>
      </w:r>
      <w:r w:rsidR="00A94640" w:rsidRPr="00A94640">
        <w:rPr>
          <w:rFonts w:ascii="Arial" w:hAnsi="Arial" w:cs="Arial"/>
          <w:sz w:val="24"/>
          <w:szCs w:val="24"/>
          <w:lang w:val="es-ES_tradnl"/>
        </w:rPr>
        <w:t>onstrucción de estructuras en concreto hidráulico</w:t>
      </w:r>
      <w:r w:rsidR="005655FE" w:rsidRPr="005655FE">
        <w:rPr>
          <w:rFonts w:ascii="Arial" w:hAnsi="Arial" w:cs="Arial"/>
          <w:sz w:val="24"/>
          <w:szCs w:val="24"/>
          <w:lang w:val="es-ES_tradnl"/>
        </w:rPr>
        <w:t>.</w:t>
      </w:r>
    </w:p>
    <w:p w:rsidR="005655FE" w:rsidRDefault="005655FE" w:rsidP="005655FE">
      <w:pPr>
        <w:jc w:val="both"/>
        <w:rPr>
          <w:rFonts w:ascii="Arial" w:hAnsi="Arial" w:cs="Arial"/>
          <w:sz w:val="24"/>
          <w:szCs w:val="24"/>
          <w:lang w:val="es-ES_tradnl"/>
        </w:rPr>
      </w:pPr>
    </w:p>
    <w:p w:rsidR="001A05E0" w:rsidRPr="005655FE" w:rsidRDefault="001A05E0" w:rsidP="005655FE">
      <w:pPr>
        <w:jc w:val="both"/>
        <w:rPr>
          <w:rFonts w:ascii="Arial" w:hAnsi="Arial" w:cs="Arial"/>
          <w:sz w:val="24"/>
          <w:szCs w:val="24"/>
          <w:lang w:val="es-ES_tradnl"/>
        </w:rPr>
      </w:pPr>
      <w:r>
        <w:rPr>
          <w:rFonts w:ascii="Arial" w:hAnsi="Arial" w:cs="Arial"/>
          <w:sz w:val="24"/>
          <w:szCs w:val="24"/>
          <w:lang w:val="es-ES_tradnl"/>
        </w:rPr>
        <w:t xml:space="preserve">En la etapa de </w:t>
      </w:r>
      <w:r w:rsidR="008E1A3A">
        <w:rPr>
          <w:rFonts w:ascii="Arial" w:hAnsi="Arial" w:cs="Arial"/>
          <w:sz w:val="24"/>
          <w:szCs w:val="24"/>
          <w:lang w:val="es-ES_tradnl"/>
        </w:rPr>
        <w:t>operación</w:t>
      </w:r>
      <w:r>
        <w:rPr>
          <w:rFonts w:ascii="Arial" w:hAnsi="Arial" w:cs="Arial"/>
          <w:sz w:val="24"/>
          <w:szCs w:val="24"/>
          <w:lang w:val="es-ES_tradnl"/>
        </w:rPr>
        <w:t xml:space="preserve"> se tienen </w:t>
      </w:r>
      <w:r w:rsidR="00A24CC1">
        <w:rPr>
          <w:rFonts w:ascii="Arial" w:hAnsi="Arial" w:cs="Arial"/>
          <w:sz w:val="24"/>
          <w:szCs w:val="24"/>
          <w:lang w:val="es-ES_tradnl"/>
        </w:rPr>
        <w:t>tres interacciones, una de carácter positivo muy importante que corresponde a la terminación de las obras constructivas y entrega final del proyecto a la comunidad en mejores condiciones encontradas al inicio. Y dos interacciones de carácter negativo moderado, cuando entre en funcionamiento la PTAR y las estaciones de bombeo, donde se generaran malos olores y aumento en los niveles de ruidos.</w:t>
      </w:r>
    </w:p>
    <w:p w:rsidR="00DB56CA" w:rsidRDefault="00DB56CA" w:rsidP="005655FE">
      <w:pPr>
        <w:jc w:val="both"/>
        <w:rPr>
          <w:rFonts w:ascii="Arial" w:hAnsi="Arial" w:cs="Arial"/>
          <w:sz w:val="24"/>
          <w:szCs w:val="24"/>
          <w:lang w:val="es-ES_tradnl"/>
        </w:rPr>
      </w:pPr>
    </w:p>
    <w:p w:rsidR="00DB56CA" w:rsidRPr="00DB56CA" w:rsidRDefault="00EB0855" w:rsidP="00F66583">
      <w:pPr>
        <w:pStyle w:val="ListParagraph"/>
        <w:numPr>
          <w:ilvl w:val="0"/>
          <w:numId w:val="14"/>
        </w:numPr>
        <w:jc w:val="both"/>
        <w:rPr>
          <w:rFonts w:ascii="Arial" w:hAnsi="Arial" w:cs="Arial"/>
          <w:b/>
          <w:sz w:val="24"/>
          <w:szCs w:val="24"/>
          <w:lang w:val="es-ES_tradnl"/>
        </w:rPr>
      </w:pPr>
      <w:r>
        <w:rPr>
          <w:rFonts w:ascii="Arial" w:hAnsi="Arial" w:cs="Arial"/>
          <w:b/>
          <w:sz w:val="24"/>
          <w:szCs w:val="24"/>
          <w:lang w:val="es-ES_tradnl"/>
        </w:rPr>
        <w:t>Elemento Hídrico</w:t>
      </w:r>
    </w:p>
    <w:p w:rsidR="005B6D08" w:rsidRDefault="005B6D08" w:rsidP="00DF312C">
      <w:pPr>
        <w:jc w:val="both"/>
        <w:rPr>
          <w:rFonts w:ascii="Arial" w:hAnsi="Arial" w:cs="Arial"/>
          <w:sz w:val="24"/>
          <w:szCs w:val="24"/>
          <w:lang w:val="es-ES_tradnl"/>
        </w:rPr>
      </w:pPr>
    </w:p>
    <w:p w:rsidR="005B6D08" w:rsidRDefault="003A7A3A" w:rsidP="00DF312C">
      <w:pPr>
        <w:jc w:val="both"/>
        <w:rPr>
          <w:rFonts w:ascii="Arial" w:hAnsi="Arial" w:cs="Arial"/>
          <w:sz w:val="24"/>
          <w:szCs w:val="24"/>
          <w:lang w:val="es-ES_tradnl"/>
        </w:rPr>
      </w:pPr>
      <w:r>
        <w:rPr>
          <w:rFonts w:ascii="Arial" w:hAnsi="Arial" w:cs="Arial"/>
          <w:sz w:val="24"/>
          <w:szCs w:val="24"/>
          <w:lang w:val="es-ES_tradnl"/>
        </w:rPr>
        <w:t xml:space="preserve">Dentro de este elemento se presentan 8 interacciones de las cuales 6 son de carácter negativito irrelevante a moderado y dos de carácter positivo muy importante. Se considera que la calidad del agua de las fuentes hídricas cercanas a las actividades constructivas podrán verse afectadas por la instalación de campamentos y oficinas que realizaran vertimientos previamente autorizados por la corporación ambiental a la fuente receptora más cercana. Por otra parte, se podrá afectar también </w:t>
      </w:r>
      <w:r w:rsidR="00AC7B68">
        <w:rPr>
          <w:rFonts w:ascii="Arial" w:hAnsi="Arial" w:cs="Arial"/>
          <w:sz w:val="24"/>
          <w:szCs w:val="24"/>
          <w:lang w:val="es-ES_tradnl"/>
        </w:rPr>
        <w:t>la calidad de</w:t>
      </w:r>
      <w:r w:rsidR="00E84461">
        <w:rPr>
          <w:rFonts w:ascii="Arial" w:hAnsi="Arial" w:cs="Arial"/>
          <w:sz w:val="24"/>
          <w:szCs w:val="24"/>
          <w:lang w:val="es-ES_tradnl"/>
        </w:rPr>
        <w:t>l agua</w:t>
      </w:r>
      <w:r>
        <w:rPr>
          <w:rFonts w:ascii="Arial" w:hAnsi="Arial" w:cs="Arial"/>
          <w:sz w:val="24"/>
          <w:szCs w:val="24"/>
          <w:lang w:val="es-ES_tradnl"/>
        </w:rPr>
        <w:t xml:space="preserve"> y la </w:t>
      </w:r>
      <w:r w:rsidR="00AC7B68">
        <w:rPr>
          <w:rFonts w:ascii="Arial" w:hAnsi="Arial" w:cs="Arial"/>
          <w:sz w:val="24"/>
          <w:szCs w:val="24"/>
          <w:lang w:val="es-ES_tradnl"/>
        </w:rPr>
        <w:t>capacidad</w:t>
      </w:r>
      <w:r>
        <w:rPr>
          <w:rFonts w:ascii="Arial" w:hAnsi="Arial" w:cs="Arial"/>
          <w:sz w:val="24"/>
          <w:szCs w:val="24"/>
          <w:lang w:val="es-ES_tradnl"/>
        </w:rPr>
        <w:t xml:space="preserve"> de carga </w:t>
      </w:r>
      <w:r w:rsidR="00E84461">
        <w:rPr>
          <w:rFonts w:ascii="Arial" w:hAnsi="Arial" w:cs="Arial"/>
          <w:sz w:val="24"/>
          <w:szCs w:val="24"/>
          <w:lang w:val="es-ES_tradnl"/>
        </w:rPr>
        <w:t xml:space="preserve">de dichas fuentes por aportes </w:t>
      </w:r>
      <w:r w:rsidR="00E84461">
        <w:rPr>
          <w:rFonts w:ascii="Arial" w:hAnsi="Arial" w:cs="Arial"/>
          <w:sz w:val="24"/>
          <w:szCs w:val="24"/>
          <w:lang w:val="es-ES_tradnl"/>
        </w:rPr>
        <w:lastRenderedPageBreak/>
        <w:t>accidentales de materiales durante las actividades de descapote, excavación y demolición, la instalación y relocalización de redes y la construcción de estructuras en concreto hidráulico, para lo cual es conveniente implementar un adecuado cerramiento perimetral de las fuentes hídricas,</w:t>
      </w:r>
      <w:r w:rsidR="003B2CA0">
        <w:rPr>
          <w:rFonts w:ascii="Arial" w:hAnsi="Arial" w:cs="Arial"/>
          <w:sz w:val="24"/>
          <w:szCs w:val="24"/>
          <w:lang w:val="es-ES_tradnl"/>
        </w:rPr>
        <w:t xml:space="preserve"> fijado desde e</w:t>
      </w:r>
      <w:r w:rsidR="00E84461">
        <w:rPr>
          <w:rFonts w:ascii="Arial" w:hAnsi="Arial" w:cs="Arial"/>
          <w:sz w:val="24"/>
          <w:szCs w:val="24"/>
          <w:lang w:val="es-ES_tradnl"/>
        </w:rPr>
        <w:t>l suelo de tal modo que se impida el aporte de estos materiales al agua.</w:t>
      </w:r>
    </w:p>
    <w:p w:rsidR="003B2CA0" w:rsidRDefault="003B2CA0" w:rsidP="00DF312C">
      <w:pPr>
        <w:jc w:val="both"/>
        <w:rPr>
          <w:rFonts w:ascii="Arial" w:hAnsi="Arial" w:cs="Arial"/>
          <w:sz w:val="24"/>
          <w:szCs w:val="24"/>
          <w:lang w:val="es-ES_tradnl"/>
        </w:rPr>
      </w:pPr>
    </w:p>
    <w:p w:rsidR="00DB56CA" w:rsidRDefault="008853A9" w:rsidP="00DF312C">
      <w:pPr>
        <w:jc w:val="both"/>
        <w:rPr>
          <w:rFonts w:ascii="Arial" w:hAnsi="Arial" w:cs="Arial"/>
          <w:sz w:val="24"/>
          <w:szCs w:val="24"/>
          <w:lang w:val="es-ES_tradnl"/>
        </w:rPr>
      </w:pPr>
      <w:r>
        <w:rPr>
          <w:rFonts w:ascii="Arial" w:hAnsi="Arial" w:cs="Arial"/>
          <w:sz w:val="24"/>
          <w:szCs w:val="24"/>
          <w:lang w:val="es-ES_tradnl"/>
        </w:rPr>
        <w:t xml:space="preserve">El impacto positivo se presentará en la etapa de funcionamiento cuando entre en </w:t>
      </w:r>
      <w:r w:rsidR="00056526">
        <w:rPr>
          <w:rFonts w:ascii="Arial" w:hAnsi="Arial" w:cs="Arial"/>
          <w:sz w:val="24"/>
          <w:szCs w:val="24"/>
          <w:lang w:val="es-ES_tradnl"/>
        </w:rPr>
        <w:t xml:space="preserve"> operaci</w:t>
      </w:r>
      <w:r>
        <w:rPr>
          <w:rFonts w:ascii="Arial" w:hAnsi="Arial" w:cs="Arial"/>
          <w:sz w:val="24"/>
          <w:szCs w:val="24"/>
          <w:lang w:val="es-ES_tradnl"/>
        </w:rPr>
        <w:t>ón</w:t>
      </w:r>
      <w:r w:rsidR="00056526">
        <w:rPr>
          <w:rFonts w:ascii="Arial" w:hAnsi="Arial" w:cs="Arial"/>
          <w:sz w:val="24"/>
          <w:szCs w:val="24"/>
          <w:lang w:val="es-ES_tradnl"/>
        </w:rPr>
        <w:t xml:space="preserve"> la PTA</w:t>
      </w:r>
      <w:r w:rsidR="007464FA">
        <w:rPr>
          <w:rFonts w:ascii="Arial" w:hAnsi="Arial" w:cs="Arial"/>
          <w:sz w:val="24"/>
          <w:szCs w:val="24"/>
          <w:lang w:val="es-ES_tradnl"/>
        </w:rPr>
        <w:t xml:space="preserve">R y todo el sistema de alcantarillado, </w:t>
      </w:r>
      <w:r>
        <w:rPr>
          <w:rFonts w:ascii="Arial" w:hAnsi="Arial" w:cs="Arial"/>
          <w:sz w:val="24"/>
          <w:szCs w:val="24"/>
          <w:lang w:val="es-ES_tradnl"/>
        </w:rPr>
        <w:t xml:space="preserve">que evitará el aporte directo de vertimientos de aguas residuales a las fuentes, ya que serán colectadas y trasportadas para su tratamiento, previo a la entrega final </w:t>
      </w:r>
      <w:r w:rsidR="00497E32">
        <w:rPr>
          <w:rFonts w:ascii="Arial" w:hAnsi="Arial" w:cs="Arial"/>
          <w:sz w:val="24"/>
          <w:szCs w:val="24"/>
          <w:lang w:val="es-ES_tradnl"/>
        </w:rPr>
        <w:t xml:space="preserve">y controlada </w:t>
      </w:r>
      <w:r>
        <w:rPr>
          <w:rFonts w:ascii="Arial" w:hAnsi="Arial" w:cs="Arial"/>
          <w:sz w:val="24"/>
          <w:szCs w:val="24"/>
          <w:lang w:val="es-ES_tradnl"/>
        </w:rPr>
        <w:t>a la fuente receptora, cumpliendo con los valores límites permisibles que establezca la norma ambiental vigente y la norma local. Esto mejorará la calidad del agua y la capacidad de transporte del agua, así mismo, la salud pública y la calidad del paisaje.</w:t>
      </w:r>
    </w:p>
    <w:p w:rsidR="00DB56CA" w:rsidRDefault="00DB56CA" w:rsidP="00DF312C">
      <w:pPr>
        <w:jc w:val="both"/>
        <w:rPr>
          <w:rFonts w:ascii="Arial" w:hAnsi="Arial" w:cs="Arial"/>
          <w:sz w:val="24"/>
          <w:szCs w:val="24"/>
          <w:lang w:val="es-ES_tradnl"/>
        </w:rPr>
      </w:pPr>
    </w:p>
    <w:p w:rsidR="00DB56CA" w:rsidRPr="00DB56CA" w:rsidRDefault="00EB0855" w:rsidP="00F66583">
      <w:pPr>
        <w:pStyle w:val="ListParagraph"/>
        <w:numPr>
          <w:ilvl w:val="0"/>
          <w:numId w:val="14"/>
        </w:numPr>
        <w:jc w:val="both"/>
        <w:rPr>
          <w:rFonts w:ascii="Arial" w:hAnsi="Arial" w:cs="Arial"/>
          <w:b/>
          <w:sz w:val="24"/>
          <w:szCs w:val="24"/>
          <w:lang w:val="es-ES_tradnl"/>
        </w:rPr>
      </w:pPr>
      <w:r>
        <w:rPr>
          <w:rFonts w:ascii="Arial" w:hAnsi="Arial" w:cs="Arial"/>
          <w:b/>
          <w:sz w:val="24"/>
          <w:szCs w:val="24"/>
          <w:lang w:val="es-ES_tradnl"/>
        </w:rPr>
        <w:t>Elemento Geomorfológico</w:t>
      </w:r>
    </w:p>
    <w:p w:rsidR="00FA456A" w:rsidRDefault="00FA456A" w:rsidP="00DF312C">
      <w:pPr>
        <w:jc w:val="both"/>
        <w:rPr>
          <w:rFonts w:ascii="Arial" w:hAnsi="Arial" w:cs="Arial"/>
          <w:sz w:val="24"/>
          <w:szCs w:val="24"/>
          <w:lang w:val="es-ES_tradnl"/>
        </w:rPr>
      </w:pPr>
    </w:p>
    <w:p w:rsidR="00CE2B7A" w:rsidRDefault="00C022A4" w:rsidP="00DF312C">
      <w:pPr>
        <w:jc w:val="both"/>
        <w:rPr>
          <w:rFonts w:ascii="Arial" w:hAnsi="Arial" w:cs="Arial"/>
          <w:sz w:val="24"/>
          <w:szCs w:val="24"/>
          <w:lang w:val="es-ES_tradnl"/>
        </w:rPr>
      </w:pPr>
      <w:r>
        <w:rPr>
          <w:rFonts w:ascii="Arial" w:hAnsi="Arial" w:cs="Arial"/>
          <w:sz w:val="24"/>
          <w:szCs w:val="24"/>
          <w:lang w:val="es-ES_tradnl"/>
        </w:rPr>
        <w:t xml:space="preserve">Dentro de este elemento, se presentan dos interacciones, una </w:t>
      </w:r>
      <w:r w:rsidR="00D90E54">
        <w:rPr>
          <w:rFonts w:ascii="Arial" w:hAnsi="Arial" w:cs="Arial"/>
          <w:sz w:val="24"/>
          <w:szCs w:val="24"/>
          <w:lang w:val="es-ES_tradnl"/>
        </w:rPr>
        <w:t xml:space="preserve">de carácter </w:t>
      </w:r>
      <w:r>
        <w:rPr>
          <w:rFonts w:ascii="Arial" w:hAnsi="Arial" w:cs="Arial"/>
          <w:sz w:val="24"/>
          <w:szCs w:val="24"/>
          <w:lang w:val="es-ES_tradnl"/>
        </w:rPr>
        <w:t>positiv</w:t>
      </w:r>
      <w:r w:rsidR="00D90E54">
        <w:rPr>
          <w:rFonts w:ascii="Arial" w:hAnsi="Arial" w:cs="Arial"/>
          <w:sz w:val="24"/>
          <w:szCs w:val="24"/>
          <w:lang w:val="es-ES_tradnl"/>
        </w:rPr>
        <w:t>o</w:t>
      </w:r>
      <w:r>
        <w:rPr>
          <w:rFonts w:ascii="Arial" w:hAnsi="Arial" w:cs="Arial"/>
          <w:sz w:val="24"/>
          <w:szCs w:val="24"/>
          <w:lang w:val="es-ES_tradnl"/>
        </w:rPr>
        <w:t xml:space="preserve"> y </w:t>
      </w:r>
      <w:r w:rsidR="00D90E54">
        <w:rPr>
          <w:rFonts w:ascii="Arial" w:hAnsi="Arial" w:cs="Arial"/>
          <w:sz w:val="24"/>
          <w:szCs w:val="24"/>
          <w:lang w:val="es-ES_tradnl"/>
        </w:rPr>
        <w:t>otro</w:t>
      </w:r>
      <w:r>
        <w:rPr>
          <w:rFonts w:ascii="Arial" w:hAnsi="Arial" w:cs="Arial"/>
          <w:sz w:val="24"/>
          <w:szCs w:val="24"/>
          <w:lang w:val="es-ES_tradnl"/>
        </w:rPr>
        <w:t xml:space="preserve"> negativ</w:t>
      </w:r>
      <w:r w:rsidR="00D90E54">
        <w:rPr>
          <w:rFonts w:ascii="Arial" w:hAnsi="Arial" w:cs="Arial"/>
          <w:sz w:val="24"/>
          <w:szCs w:val="24"/>
          <w:lang w:val="es-ES_tradnl"/>
        </w:rPr>
        <w:t>o</w:t>
      </w:r>
      <w:r>
        <w:rPr>
          <w:rFonts w:ascii="Arial" w:hAnsi="Arial" w:cs="Arial"/>
          <w:sz w:val="24"/>
          <w:szCs w:val="24"/>
          <w:lang w:val="es-ES_tradnl"/>
        </w:rPr>
        <w:t xml:space="preserve">. </w:t>
      </w:r>
      <w:r w:rsidR="00CE2B7A">
        <w:rPr>
          <w:rFonts w:ascii="Arial" w:hAnsi="Arial" w:cs="Arial"/>
          <w:sz w:val="24"/>
          <w:szCs w:val="24"/>
          <w:lang w:val="es-ES_tradnl"/>
        </w:rPr>
        <w:t xml:space="preserve">Como impacto de carácter negativo se considera que podría presentarse activación o generación de procesos erosivos durante las actividades de descapote, excavación y demolición especialmente en la construcción de los emisarios, interceptores, estaciones elevadoras y la PTAR.   </w:t>
      </w:r>
    </w:p>
    <w:p w:rsidR="00CE2B7A" w:rsidRDefault="00CE2B7A" w:rsidP="00DF312C">
      <w:pPr>
        <w:jc w:val="both"/>
        <w:rPr>
          <w:rFonts w:ascii="Arial" w:hAnsi="Arial" w:cs="Arial"/>
          <w:sz w:val="24"/>
          <w:szCs w:val="24"/>
          <w:lang w:val="es-ES_tradnl"/>
        </w:rPr>
      </w:pPr>
    </w:p>
    <w:p w:rsidR="00C022A4" w:rsidRDefault="00D90E54" w:rsidP="00DF312C">
      <w:pPr>
        <w:jc w:val="both"/>
        <w:rPr>
          <w:rFonts w:ascii="Arial" w:hAnsi="Arial" w:cs="Arial"/>
          <w:sz w:val="24"/>
          <w:szCs w:val="24"/>
          <w:lang w:val="es-ES_tradnl"/>
        </w:rPr>
      </w:pPr>
      <w:r>
        <w:rPr>
          <w:rFonts w:ascii="Arial" w:hAnsi="Arial" w:cs="Arial"/>
          <w:sz w:val="24"/>
          <w:szCs w:val="24"/>
          <w:lang w:val="es-ES_tradnl"/>
        </w:rPr>
        <w:t xml:space="preserve">El </w:t>
      </w:r>
      <w:r w:rsidR="00CE2B7A">
        <w:rPr>
          <w:rFonts w:ascii="Arial" w:hAnsi="Arial" w:cs="Arial"/>
          <w:sz w:val="24"/>
          <w:szCs w:val="24"/>
          <w:lang w:val="es-ES_tradnl"/>
        </w:rPr>
        <w:t xml:space="preserve">impacto </w:t>
      </w:r>
      <w:r>
        <w:rPr>
          <w:rFonts w:ascii="Arial" w:hAnsi="Arial" w:cs="Arial"/>
          <w:sz w:val="24"/>
          <w:szCs w:val="24"/>
          <w:lang w:val="es-ES_tradnl"/>
        </w:rPr>
        <w:t xml:space="preserve">de carácter positivo considerado como muy importante, se presentará en la etapa de </w:t>
      </w:r>
      <w:r w:rsidR="008E1A3A">
        <w:rPr>
          <w:rFonts w:ascii="Arial" w:hAnsi="Arial" w:cs="Arial"/>
          <w:sz w:val="24"/>
          <w:szCs w:val="24"/>
          <w:lang w:val="es-ES_tradnl"/>
        </w:rPr>
        <w:t>operación</w:t>
      </w:r>
      <w:r>
        <w:rPr>
          <w:rFonts w:ascii="Arial" w:hAnsi="Arial" w:cs="Arial"/>
          <w:sz w:val="24"/>
          <w:szCs w:val="24"/>
          <w:lang w:val="es-ES_tradnl"/>
        </w:rPr>
        <w:t xml:space="preserve"> cuando entre en operación la PTAR y todo el sistema de alcantarillado ya que éste será separado (una red para aguas lluvias y otra para aguas residuales) evitando la sobrecarga y el colapso de las redes, con capacidad suficiente para drenar los volúmenes de aguas excedentes durante las épocas de mayor precipitación. Lo anterior impedirá </w:t>
      </w:r>
      <w:r w:rsidR="00CE2B7A">
        <w:rPr>
          <w:rFonts w:ascii="Arial" w:hAnsi="Arial" w:cs="Arial"/>
          <w:sz w:val="24"/>
          <w:szCs w:val="24"/>
          <w:lang w:val="es-ES_tradnl"/>
        </w:rPr>
        <w:t>los</w:t>
      </w:r>
      <w:r>
        <w:rPr>
          <w:rFonts w:ascii="Arial" w:hAnsi="Arial" w:cs="Arial"/>
          <w:sz w:val="24"/>
          <w:szCs w:val="24"/>
          <w:lang w:val="es-ES_tradnl"/>
        </w:rPr>
        <w:t xml:space="preserve"> procesos de socavación e inestabilidad de tal</w:t>
      </w:r>
      <w:r w:rsidR="003408E8">
        <w:rPr>
          <w:rFonts w:ascii="Arial" w:hAnsi="Arial" w:cs="Arial"/>
          <w:sz w:val="24"/>
          <w:szCs w:val="24"/>
          <w:lang w:val="es-ES_tradnl"/>
        </w:rPr>
        <w:t>udes.</w:t>
      </w:r>
      <w:r w:rsidR="00CE2B7A">
        <w:rPr>
          <w:rFonts w:ascii="Arial" w:hAnsi="Arial" w:cs="Arial"/>
          <w:sz w:val="24"/>
          <w:szCs w:val="24"/>
          <w:lang w:val="es-ES_tradnl"/>
        </w:rPr>
        <w:t xml:space="preserve"> </w:t>
      </w:r>
    </w:p>
    <w:p w:rsidR="00DB56CA" w:rsidRDefault="00DB56CA" w:rsidP="00DF312C">
      <w:pPr>
        <w:jc w:val="both"/>
        <w:rPr>
          <w:rFonts w:ascii="Arial" w:hAnsi="Arial" w:cs="Arial"/>
          <w:sz w:val="24"/>
          <w:szCs w:val="24"/>
          <w:lang w:val="es-ES_tradnl"/>
        </w:rPr>
      </w:pPr>
    </w:p>
    <w:p w:rsidR="00DB56CA" w:rsidRPr="00DB56CA" w:rsidRDefault="00DB56CA" w:rsidP="00F66583">
      <w:pPr>
        <w:pStyle w:val="ListParagraph"/>
        <w:numPr>
          <w:ilvl w:val="0"/>
          <w:numId w:val="14"/>
        </w:numPr>
        <w:jc w:val="both"/>
        <w:rPr>
          <w:rFonts w:ascii="Arial" w:hAnsi="Arial" w:cs="Arial"/>
          <w:sz w:val="24"/>
          <w:szCs w:val="24"/>
          <w:lang w:val="es-ES_tradnl"/>
        </w:rPr>
      </w:pPr>
      <w:r w:rsidRPr="00DB56CA">
        <w:rPr>
          <w:rFonts w:ascii="Arial" w:hAnsi="Arial" w:cs="Arial"/>
          <w:b/>
          <w:sz w:val="24"/>
          <w:szCs w:val="24"/>
          <w:lang w:val="es-ES_tradnl"/>
        </w:rPr>
        <w:t>Elemento</w:t>
      </w:r>
      <w:r>
        <w:rPr>
          <w:rFonts w:ascii="Arial" w:hAnsi="Arial" w:cs="Arial"/>
          <w:b/>
          <w:sz w:val="24"/>
          <w:szCs w:val="24"/>
          <w:lang w:val="es-ES_tradnl"/>
        </w:rPr>
        <w:t xml:space="preserve"> Suelo</w:t>
      </w:r>
    </w:p>
    <w:p w:rsidR="00DB56CA" w:rsidRDefault="00DB56CA" w:rsidP="00DF312C">
      <w:pPr>
        <w:jc w:val="both"/>
        <w:rPr>
          <w:rFonts w:ascii="Arial" w:hAnsi="Arial" w:cs="Arial"/>
          <w:sz w:val="24"/>
          <w:szCs w:val="24"/>
          <w:lang w:val="es-ES_tradnl"/>
        </w:rPr>
      </w:pPr>
    </w:p>
    <w:p w:rsidR="00DB56CA" w:rsidRDefault="00B75469" w:rsidP="00DF312C">
      <w:pPr>
        <w:jc w:val="both"/>
        <w:rPr>
          <w:rFonts w:ascii="Arial" w:hAnsi="Arial" w:cs="Arial"/>
          <w:sz w:val="24"/>
          <w:szCs w:val="24"/>
          <w:lang w:val="es-ES_tradnl"/>
        </w:rPr>
      </w:pPr>
      <w:r>
        <w:rPr>
          <w:rFonts w:ascii="Arial" w:hAnsi="Arial" w:cs="Arial"/>
          <w:sz w:val="24"/>
          <w:szCs w:val="24"/>
          <w:lang w:val="es-ES_tradnl"/>
        </w:rPr>
        <w:t>Este elemento presenta dos impactos que son la alteración del uso actual y contaminación del suelo, los cuales podrán presentarse durante las actividades de descapote, excavación y demolición y c</w:t>
      </w:r>
      <w:r w:rsidRPr="00B75469">
        <w:rPr>
          <w:rFonts w:ascii="Arial" w:hAnsi="Arial" w:cs="Arial"/>
          <w:sz w:val="24"/>
          <w:szCs w:val="24"/>
          <w:lang w:val="es-ES_tradnl"/>
        </w:rPr>
        <w:t>onformaci</w:t>
      </w:r>
      <w:r>
        <w:rPr>
          <w:rFonts w:ascii="Arial" w:hAnsi="Arial" w:cs="Arial"/>
          <w:sz w:val="24"/>
          <w:szCs w:val="24"/>
          <w:lang w:val="es-ES_tradnl"/>
        </w:rPr>
        <w:t>ón y compactación de materiales, especialmente cuando se esté trabajando en la construcción de la PTAR. Ya que es una zona actualmente no intervenida</w:t>
      </w:r>
      <w:r w:rsidR="003A5F5E">
        <w:rPr>
          <w:rFonts w:ascii="Arial" w:hAnsi="Arial" w:cs="Arial"/>
          <w:sz w:val="24"/>
          <w:szCs w:val="24"/>
          <w:lang w:val="es-ES_tradnl"/>
        </w:rPr>
        <w:t xml:space="preserve"> y se estaría</w:t>
      </w:r>
      <w:r w:rsidR="003A5F5E" w:rsidRPr="003A5F5E">
        <w:rPr>
          <w:rFonts w:ascii="Arial" w:hAnsi="Arial" w:cs="Arial"/>
          <w:sz w:val="24"/>
          <w:szCs w:val="24"/>
          <w:lang w:val="es-ES_tradnl"/>
        </w:rPr>
        <w:t xml:space="preserve"> removiendo las capas actuales de material orgánico</w:t>
      </w:r>
      <w:r w:rsidR="003A5F5E">
        <w:rPr>
          <w:rFonts w:ascii="Arial" w:hAnsi="Arial" w:cs="Arial"/>
          <w:sz w:val="24"/>
          <w:szCs w:val="24"/>
          <w:lang w:val="es-ES_tradnl"/>
        </w:rPr>
        <w:t xml:space="preserve">, </w:t>
      </w:r>
      <w:r w:rsidR="003A5F5E" w:rsidRPr="003A5F5E">
        <w:rPr>
          <w:rFonts w:ascii="Arial" w:hAnsi="Arial" w:cs="Arial"/>
          <w:sz w:val="24"/>
          <w:szCs w:val="24"/>
          <w:lang w:val="es-ES_tradnl"/>
        </w:rPr>
        <w:t>para dar paso a la instalación d</w:t>
      </w:r>
      <w:r w:rsidR="005E073E">
        <w:rPr>
          <w:rFonts w:ascii="Arial" w:hAnsi="Arial" w:cs="Arial"/>
          <w:sz w:val="24"/>
          <w:szCs w:val="24"/>
          <w:lang w:val="es-ES_tradnl"/>
        </w:rPr>
        <w:t>efinitiva de materiales pétreos</w:t>
      </w:r>
      <w:r>
        <w:rPr>
          <w:rFonts w:ascii="Arial" w:hAnsi="Arial" w:cs="Arial"/>
          <w:sz w:val="24"/>
          <w:szCs w:val="24"/>
          <w:lang w:val="es-ES_tradnl"/>
        </w:rPr>
        <w:t>.</w:t>
      </w:r>
      <w:r w:rsidR="003A5F5E">
        <w:rPr>
          <w:rFonts w:ascii="Arial" w:hAnsi="Arial" w:cs="Arial"/>
          <w:sz w:val="24"/>
          <w:szCs w:val="24"/>
          <w:lang w:val="es-ES_tradnl"/>
        </w:rPr>
        <w:t xml:space="preserve"> </w:t>
      </w:r>
    </w:p>
    <w:p w:rsidR="005E073E" w:rsidRDefault="005E073E" w:rsidP="00DF312C">
      <w:pPr>
        <w:jc w:val="both"/>
        <w:rPr>
          <w:rFonts w:ascii="Arial" w:hAnsi="Arial" w:cs="Arial"/>
          <w:sz w:val="24"/>
          <w:szCs w:val="24"/>
          <w:lang w:val="es-ES_tradnl"/>
        </w:rPr>
      </w:pPr>
    </w:p>
    <w:p w:rsidR="00DB56CA" w:rsidRDefault="005E073E" w:rsidP="00DF312C">
      <w:pPr>
        <w:jc w:val="both"/>
        <w:rPr>
          <w:rFonts w:ascii="Arial" w:hAnsi="Arial" w:cs="Arial"/>
          <w:sz w:val="24"/>
          <w:szCs w:val="24"/>
          <w:lang w:val="es-ES_tradnl"/>
        </w:rPr>
      </w:pPr>
      <w:r>
        <w:rPr>
          <w:rFonts w:ascii="Arial" w:hAnsi="Arial" w:cs="Arial"/>
          <w:sz w:val="24"/>
          <w:szCs w:val="24"/>
          <w:lang w:val="es-ES_tradnl"/>
        </w:rPr>
        <w:t xml:space="preserve">La contaminación del suelo </w:t>
      </w:r>
      <w:r w:rsidRPr="005E073E">
        <w:rPr>
          <w:rFonts w:ascii="Arial" w:hAnsi="Arial" w:cs="Arial"/>
          <w:sz w:val="24"/>
          <w:szCs w:val="24"/>
          <w:lang w:val="es-ES_tradnl"/>
        </w:rPr>
        <w:t xml:space="preserve">podría presentarse </w:t>
      </w:r>
      <w:r>
        <w:rPr>
          <w:rFonts w:ascii="Arial" w:hAnsi="Arial" w:cs="Arial"/>
          <w:sz w:val="24"/>
          <w:szCs w:val="24"/>
          <w:lang w:val="es-ES_tradnl"/>
        </w:rPr>
        <w:t xml:space="preserve">también por </w:t>
      </w:r>
      <w:r w:rsidRPr="005E073E">
        <w:rPr>
          <w:rFonts w:ascii="Arial" w:hAnsi="Arial" w:cs="Arial"/>
          <w:sz w:val="24"/>
          <w:szCs w:val="24"/>
          <w:lang w:val="es-ES_tradnl"/>
        </w:rPr>
        <w:t xml:space="preserve">derrames accidentales de hidrocarburos ocasionados por la maquinaria o volquetas durante la ejecución de dichas actividades, o por el posible derrame de concreto y de cualquier sustancia química que se encuentre en la obra. </w:t>
      </w:r>
      <w:r>
        <w:rPr>
          <w:rFonts w:ascii="Arial" w:hAnsi="Arial" w:cs="Arial"/>
          <w:sz w:val="24"/>
          <w:szCs w:val="24"/>
          <w:lang w:val="es-ES_tradnl"/>
        </w:rPr>
        <w:t>De acuerdo con lo anterior se deberá garantizar que los vehículos y maquinaria cuenten con sus mantenimientos periódicos al día.</w:t>
      </w:r>
    </w:p>
    <w:p w:rsidR="005E073E" w:rsidRDefault="005E073E" w:rsidP="00DF312C">
      <w:pPr>
        <w:jc w:val="both"/>
        <w:rPr>
          <w:rFonts w:ascii="Arial" w:hAnsi="Arial" w:cs="Arial"/>
          <w:sz w:val="24"/>
          <w:szCs w:val="24"/>
          <w:lang w:val="es-ES_tradnl"/>
        </w:rPr>
      </w:pPr>
    </w:p>
    <w:p w:rsidR="00EB0855" w:rsidRDefault="00EB0855" w:rsidP="00DF312C">
      <w:pPr>
        <w:jc w:val="both"/>
        <w:rPr>
          <w:rFonts w:ascii="Arial" w:hAnsi="Arial" w:cs="Arial"/>
          <w:sz w:val="24"/>
          <w:szCs w:val="24"/>
          <w:lang w:val="es-ES_tradnl"/>
        </w:rPr>
      </w:pPr>
    </w:p>
    <w:p w:rsidR="00DB56CA" w:rsidRPr="00DB56CA" w:rsidRDefault="00DB56CA" w:rsidP="00F66583">
      <w:pPr>
        <w:pStyle w:val="ListParagraph"/>
        <w:numPr>
          <w:ilvl w:val="0"/>
          <w:numId w:val="14"/>
        </w:numPr>
        <w:jc w:val="both"/>
        <w:rPr>
          <w:rFonts w:ascii="Arial" w:hAnsi="Arial" w:cs="Arial"/>
          <w:sz w:val="24"/>
          <w:szCs w:val="24"/>
          <w:lang w:val="es-ES_tradnl"/>
        </w:rPr>
      </w:pPr>
      <w:r w:rsidRPr="00DB56CA">
        <w:rPr>
          <w:rFonts w:ascii="Arial" w:hAnsi="Arial" w:cs="Arial"/>
          <w:b/>
          <w:sz w:val="24"/>
          <w:szCs w:val="24"/>
          <w:lang w:val="es-ES_tradnl"/>
        </w:rPr>
        <w:t>Elemento</w:t>
      </w:r>
      <w:r>
        <w:rPr>
          <w:rFonts w:ascii="Arial" w:hAnsi="Arial" w:cs="Arial"/>
          <w:b/>
          <w:sz w:val="24"/>
          <w:szCs w:val="24"/>
          <w:lang w:val="es-ES_tradnl"/>
        </w:rPr>
        <w:t xml:space="preserve"> Biótico</w:t>
      </w:r>
    </w:p>
    <w:p w:rsidR="00DB56CA" w:rsidRDefault="00DB56CA" w:rsidP="00DF312C">
      <w:pPr>
        <w:jc w:val="both"/>
        <w:rPr>
          <w:rFonts w:ascii="Arial" w:hAnsi="Arial" w:cs="Arial"/>
          <w:sz w:val="24"/>
          <w:szCs w:val="24"/>
          <w:lang w:val="es-ES_tradnl"/>
        </w:rPr>
      </w:pPr>
    </w:p>
    <w:p w:rsidR="006E6D0D" w:rsidRPr="006E6D0D" w:rsidRDefault="006E6D0D" w:rsidP="006E6D0D">
      <w:pPr>
        <w:jc w:val="both"/>
        <w:rPr>
          <w:rFonts w:ascii="Arial" w:hAnsi="Arial" w:cs="Arial"/>
          <w:sz w:val="24"/>
          <w:szCs w:val="24"/>
          <w:lang w:val="es-ES_tradnl"/>
        </w:rPr>
      </w:pPr>
      <w:r w:rsidRPr="006E6D0D">
        <w:rPr>
          <w:rFonts w:ascii="Arial" w:hAnsi="Arial" w:cs="Arial"/>
          <w:sz w:val="24"/>
          <w:szCs w:val="24"/>
          <w:lang w:val="es-ES_tradnl"/>
        </w:rPr>
        <w:t xml:space="preserve">Dentro de </w:t>
      </w:r>
      <w:r w:rsidR="00EB0855" w:rsidRPr="006E6D0D">
        <w:rPr>
          <w:rFonts w:ascii="Arial" w:hAnsi="Arial" w:cs="Arial"/>
          <w:sz w:val="24"/>
          <w:szCs w:val="24"/>
          <w:lang w:val="es-ES_tradnl"/>
        </w:rPr>
        <w:t>este</w:t>
      </w:r>
      <w:r w:rsidRPr="006E6D0D">
        <w:rPr>
          <w:rFonts w:ascii="Arial" w:hAnsi="Arial" w:cs="Arial"/>
          <w:sz w:val="24"/>
          <w:szCs w:val="24"/>
          <w:lang w:val="es-ES_tradnl"/>
        </w:rPr>
        <w:t xml:space="preserve"> elemento se tienen </w:t>
      </w:r>
      <w:r>
        <w:rPr>
          <w:rFonts w:ascii="Arial" w:hAnsi="Arial" w:cs="Arial"/>
          <w:sz w:val="24"/>
          <w:szCs w:val="24"/>
          <w:lang w:val="es-ES_tradnl"/>
        </w:rPr>
        <w:t>s</w:t>
      </w:r>
      <w:r w:rsidR="008975DD">
        <w:rPr>
          <w:rFonts w:ascii="Arial" w:hAnsi="Arial" w:cs="Arial"/>
          <w:sz w:val="24"/>
          <w:szCs w:val="24"/>
          <w:lang w:val="es-ES_tradnl"/>
        </w:rPr>
        <w:t>iete</w:t>
      </w:r>
      <w:r w:rsidRPr="006E6D0D">
        <w:rPr>
          <w:rFonts w:ascii="Arial" w:hAnsi="Arial" w:cs="Arial"/>
          <w:sz w:val="24"/>
          <w:szCs w:val="24"/>
          <w:lang w:val="es-ES_tradnl"/>
        </w:rPr>
        <w:t xml:space="preserve"> interacciones de </w:t>
      </w:r>
      <w:r>
        <w:rPr>
          <w:rFonts w:ascii="Arial" w:hAnsi="Arial" w:cs="Arial"/>
          <w:sz w:val="24"/>
          <w:szCs w:val="24"/>
          <w:lang w:val="es-ES_tradnl"/>
        </w:rPr>
        <w:t xml:space="preserve">carácter </w:t>
      </w:r>
      <w:r w:rsidRPr="006E6D0D">
        <w:rPr>
          <w:rFonts w:ascii="Arial" w:hAnsi="Arial" w:cs="Arial"/>
          <w:sz w:val="24"/>
          <w:szCs w:val="24"/>
          <w:lang w:val="es-ES_tradnl"/>
        </w:rPr>
        <w:t>negativ</w:t>
      </w:r>
      <w:r>
        <w:rPr>
          <w:rFonts w:ascii="Arial" w:hAnsi="Arial" w:cs="Arial"/>
          <w:sz w:val="24"/>
          <w:szCs w:val="24"/>
          <w:lang w:val="es-ES_tradnl"/>
        </w:rPr>
        <w:t>o</w:t>
      </w:r>
      <w:r w:rsidRPr="006E6D0D">
        <w:rPr>
          <w:rFonts w:ascii="Arial" w:hAnsi="Arial" w:cs="Arial"/>
          <w:sz w:val="24"/>
          <w:szCs w:val="24"/>
          <w:lang w:val="es-ES_tradnl"/>
        </w:rPr>
        <w:t xml:space="preserve"> </w:t>
      </w:r>
      <w:r w:rsidR="00B9708B">
        <w:rPr>
          <w:rFonts w:ascii="Arial" w:hAnsi="Arial" w:cs="Arial"/>
          <w:sz w:val="24"/>
          <w:szCs w:val="24"/>
          <w:lang w:val="es-ES_tradnl"/>
        </w:rPr>
        <w:t xml:space="preserve">irrelevante a </w:t>
      </w:r>
      <w:r w:rsidRPr="006E6D0D">
        <w:rPr>
          <w:rFonts w:ascii="Arial" w:hAnsi="Arial" w:cs="Arial"/>
          <w:sz w:val="24"/>
          <w:szCs w:val="24"/>
          <w:lang w:val="es-ES_tradnl"/>
        </w:rPr>
        <w:t xml:space="preserve">moderado </w:t>
      </w:r>
      <w:r w:rsidR="00B9708B">
        <w:rPr>
          <w:rFonts w:ascii="Arial" w:hAnsi="Arial" w:cs="Arial"/>
          <w:sz w:val="24"/>
          <w:szCs w:val="24"/>
          <w:lang w:val="es-ES_tradnl"/>
        </w:rPr>
        <w:t>y</w:t>
      </w:r>
      <w:r w:rsidRPr="006E6D0D">
        <w:rPr>
          <w:rFonts w:ascii="Arial" w:hAnsi="Arial" w:cs="Arial"/>
          <w:sz w:val="24"/>
          <w:szCs w:val="24"/>
          <w:lang w:val="es-ES_tradnl"/>
        </w:rPr>
        <w:t xml:space="preserve"> un impacto positivo muy impor</w:t>
      </w:r>
      <w:r w:rsidR="00B9708B">
        <w:rPr>
          <w:rFonts w:ascii="Arial" w:hAnsi="Arial" w:cs="Arial"/>
          <w:sz w:val="24"/>
          <w:szCs w:val="24"/>
          <w:lang w:val="es-ES_tradnl"/>
        </w:rPr>
        <w:t>tante</w:t>
      </w:r>
      <w:r w:rsidRPr="006E6D0D">
        <w:rPr>
          <w:rFonts w:ascii="Arial" w:hAnsi="Arial" w:cs="Arial"/>
          <w:sz w:val="24"/>
          <w:szCs w:val="24"/>
          <w:lang w:val="es-ES_tradnl"/>
        </w:rPr>
        <w:t>.</w:t>
      </w:r>
    </w:p>
    <w:p w:rsidR="006E6D0D" w:rsidRPr="006E6D0D" w:rsidRDefault="006E6D0D" w:rsidP="006E6D0D">
      <w:pPr>
        <w:jc w:val="both"/>
        <w:rPr>
          <w:rFonts w:ascii="Arial" w:hAnsi="Arial" w:cs="Arial"/>
          <w:sz w:val="24"/>
          <w:szCs w:val="24"/>
          <w:lang w:val="es-ES_tradnl"/>
        </w:rPr>
      </w:pPr>
    </w:p>
    <w:p w:rsidR="00E01AB9" w:rsidRDefault="006E6D0D" w:rsidP="006E6D0D">
      <w:pPr>
        <w:jc w:val="both"/>
        <w:rPr>
          <w:rFonts w:ascii="Arial" w:hAnsi="Arial" w:cs="Arial"/>
          <w:sz w:val="24"/>
          <w:szCs w:val="24"/>
          <w:lang w:val="es-ES_tradnl"/>
        </w:rPr>
      </w:pPr>
      <w:r w:rsidRPr="006E6D0D">
        <w:rPr>
          <w:rFonts w:ascii="Arial" w:hAnsi="Arial" w:cs="Arial"/>
          <w:sz w:val="24"/>
          <w:szCs w:val="24"/>
          <w:lang w:val="es-ES_tradnl"/>
        </w:rPr>
        <w:t xml:space="preserve">El primer impacto es </w:t>
      </w:r>
      <w:r w:rsidR="008975DD">
        <w:rPr>
          <w:rFonts w:ascii="Arial" w:hAnsi="Arial" w:cs="Arial"/>
          <w:sz w:val="24"/>
          <w:szCs w:val="24"/>
          <w:lang w:val="es-ES_tradnl"/>
        </w:rPr>
        <w:t xml:space="preserve">la alteración </w:t>
      </w:r>
      <w:r w:rsidRPr="006E6D0D">
        <w:rPr>
          <w:rFonts w:ascii="Arial" w:hAnsi="Arial" w:cs="Arial"/>
          <w:sz w:val="24"/>
          <w:szCs w:val="24"/>
          <w:lang w:val="es-ES_tradnl"/>
        </w:rPr>
        <w:t>de la cobertura vegetal, el cual se ve</w:t>
      </w:r>
      <w:r w:rsidR="008975DD">
        <w:rPr>
          <w:rFonts w:ascii="Arial" w:hAnsi="Arial" w:cs="Arial"/>
          <w:sz w:val="24"/>
          <w:szCs w:val="24"/>
          <w:lang w:val="es-ES_tradnl"/>
        </w:rPr>
        <w:t>rá</w:t>
      </w:r>
      <w:r w:rsidRPr="006E6D0D">
        <w:rPr>
          <w:rFonts w:ascii="Arial" w:hAnsi="Arial" w:cs="Arial"/>
          <w:sz w:val="24"/>
          <w:szCs w:val="24"/>
          <w:lang w:val="es-ES_tradnl"/>
        </w:rPr>
        <w:t xml:space="preserve"> afectado directamente por la ejecución de los tratamientos silviculturales</w:t>
      </w:r>
      <w:r w:rsidR="008975DD">
        <w:rPr>
          <w:rFonts w:ascii="Arial" w:hAnsi="Arial" w:cs="Arial"/>
          <w:sz w:val="24"/>
          <w:szCs w:val="24"/>
          <w:lang w:val="es-ES_tradnl"/>
        </w:rPr>
        <w:t xml:space="preserve"> requeridos y autorizados por la autoridad ambiental competente</w:t>
      </w:r>
      <w:r w:rsidRPr="006E6D0D">
        <w:rPr>
          <w:rFonts w:ascii="Arial" w:hAnsi="Arial" w:cs="Arial"/>
          <w:sz w:val="24"/>
          <w:szCs w:val="24"/>
          <w:lang w:val="es-ES_tradnl"/>
        </w:rPr>
        <w:t>. Otra</w:t>
      </w:r>
      <w:r w:rsidR="008975DD">
        <w:rPr>
          <w:rFonts w:ascii="Arial" w:hAnsi="Arial" w:cs="Arial"/>
          <w:sz w:val="24"/>
          <w:szCs w:val="24"/>
          <w:lang w:val="es-ES_tradnl"/>
        </w:rPr>
        <w:t>s</w:t>
      </w:r>
      <w:r w:rsidRPr="006E6D0D">
        <w:rPr>
          <w:rFonts w:ascii="Arial" w:hAnsi="Arial" w:cs="Arial"/>
          <w:sz w:val="24"/>
          <w:szCs w:val="24"/>
          <w:lang w:val="es-ES_tradnl"/>
        </w:rPr>
        <w:t xml:space="preserve"> actividad</w:t>
      </w:r>
      <w:r w:rsidR="004B04A8">
        <w:rPr>
          <w:rFonts w:ascii="Arial" w:hAnsi="Arial" w:cs="Arial"/>
          <w:sz w:val="24"/>
          <w:szCs w:val="24"/>
          <w:lang w:val="es-ES_tradnl"/>
        </w:rPr>
        <w:t>es</w:t>
      </w:r>
      <w:r w:rsidRPr="006E6D0D">
        <w:rPr>
          <w:rFonts w:ascii="Arial" w:hAnsi="Arial" w:cs="Arial"/>
          <w:sz w:val="24"/>
          <w:szCs w:val="24"/>
          <w:lang w:val="es-ES_tradnl"/>
        </w:rPr>
        <w:t xml:space="preserve"> causante</w:t>
      </w:r>
      <w:r w:rsidR="004B04A8">
        <w:rPr>
          <w:rFonts w:ascii="Arial" w:hAnsi="Arial" w:cs="Arial"/>
          <w:sz w:val="24"/>
          <w:szCs w:val="24"/>
          <w:lang w:val="es-ES_tradnl"/>
        </w:rPr>
        <w:t>s</w:t>
      </w:r>
      <w:r w:rsidRPr="006E6D0D">
        <w:rPr>
          <w:rFonts w:ascii="Arial" w:hAnsi="Arial" w:cs="Arial"/>
          <w:sz w:val="24"/>
          <w:szCs w:val="24"/>
          <w:lang w:val="es-ES_tradnl"/>
        </w:rPr>
        <w:t xml:space="preserve"> de este impacto es el de descapote, excavación y demolición</w:t>
      </w:r>
      <w:r w:rsidR="008975DD">
        <w:rPr>
          <w:rFonts w:ascii="Arial" w:hAnsi="Arial" w:cs="Arial"/>
          <w:sz w:val="24"/>
          <w:szCs w:val="24"/>
          <w:lang w:val="es-ES_tradnl"/>
        </w:rPr>
        <w:t xml:space="preserve"> y el transporte de y disposición de escombros</w:t>
      </w:r>
      <w:r w:rsidRPr="006E6D0D">
        <w:rPr>
          <w:rFonts w:ascii="Arial" w:hAnsi="Arial" w:cs="Arial"/>
          <w:sz w:val="24"/>
          <w:szCs w:val="24"/>
          <w:lang w:val="es-ES_tradnl"/>
        </w:rPr>
        <w:t xml:space="preserve">, </w:t>
      </w:r>
      <w:r w:rsidR="004B04A8">
        <w:rPr>
          <w:rFonts w:ascii="Arial" w:hAnsi="Arial" w:cs="Arial"/>
          <w:sz w:val="24"/>
          <w:szCs w:val="24"/>
          <w:lang w:val="es-ES_tradnl"/>
        </w:rPr>
        <w:t>las cuales requieren la el retiro definitivo de las</w:t>
      </w:r>
      <w:r w:rsidRPr="006E6D0D">
        <w:rPr>
          <w:rFonts w:ascii="Arial" w:hAnsi="Arial" w:cs="Arial"/>
          <w:sz w:val="24"/>
          <w:szCs w:val="24"/>
          <w:lang w:val="es-ES_tradnl"/>
        </w:rPr>
        <w:t xml:space="preserve"> zona</w:t>
      </w:r>
      <w:r w:rsidR="004B04A8">
        <w:rPr>
          <w:rFonts w:ascii="Arial" w:hAnsi="Arial" w:cs="Arial"/>
          <w:sz w:val="24"/>
          <w:szCs w:val="24"/>
          <w:lang w:val="es-ES_tradnl"/>
        </w:rPr>
        <w:t xml:space="preserve">s arboladas y </w:t>
      </w:r>
      <w:r w:rsidRPr="006E6D0D">
        <w:rPr>
          <w:rFonts w:ascii="Arial" w:hAnsi="Arial" w:cs="Arial"/>
          <w:sz w:val="24"/>
          <w:szCs w:val="24"/>
          <w:lang w:val="es-ES_tradnl"/>
        </w:rPr>
        <w:t>verde</w:t>
      </w:r>
      <w:r w:rsidR="004B04A8">
        <w:rPr>
          <w:rFonts w:ascii="Arial" w:hAnsi="Arial" w:cs="Arial"/>
          <w:sz w:val="24"/>
          <w:szCs w:val="24"/>
          <w:lang w:val="es-ES_tradnl"/>
        </w:rPr>
        <w:t>s</w:t>
      </w:r>
      <w:r w:rsidRPr="006E6D0D">
        <w:rPr>
          <w:rFonts w:ascii="Arial" w:hAnsi="Arial" w:cs="Arial"/>
          <w:sz w:val="24"/>
          <w:szCs w:val="24"/>
          <w:lang w:val="es-ES_tradnl"/>
        </w:rPr>
        <w:t xml:space="preserve"> existente</w:t>
      </w:r>
      <w:r w:rsidR="004B04A8">
        <w:rPr>
          <w:rFonts w:ascii="Arial" w:hAnsi="Arial" w:cs="Arial"/>
          <w:sz w:val="24"/>
          <w:szCs w:val="24"/>
          <w:lang w:val="es-ES_tradnl"/>
        </w:rPr>
        <w:t xml:space="preserve">s. Por lo anterior como medida compensatoria se deberá cumplir con lo exigido en el acto resolutivo que expida la autoridad para los permisos </w:t>
      </w:r>
      <w:r w:rsidR="00EB0855">
        <w:rPr>
          <w:rFonts w:ascii="Arial" w:hAnsi="Arial" w:cs="Arial"/>
          <w:sz w:val="24"/>
          <w:szCs w:val="24"/>
          <w:lang w:val="es-ES_tradnl"/>
        </w:rPr>
        <w:t>silviculturales</w:t>
      </w:r>
      <w:r w:rsidR="004B04A8">
        <w:rPr>
          <w:rFonts w:ascii="Arial" w:hAnsi="Arial" w:cs="Arial"/>
          <w:sz w:val="24"/>
          <w:szCs w:val="24"/>
          <w:lang w:val="es-ES_tradnl"/>
        </w:rPr>
        <w:t>. Dichas actividades también serán causantes del desplazamiento de la fauna, no solo por el retiro de la cobertura vegetal, sino también por el aumento del ruido, las emisiones de gases contaminantes y de material particulado propio de la operación de maquinaria y vehículos</w:t>
      </w:r>
      <w:r w:rsidR="00E01AB9">
        <w:rPr>
          <w:rFonts w:ascii="Arial" w:hAnsi="Arial" w:cs="Arial"/>
          <w:sz w:val="24"/>
          <w:szCs w:val="24"/>
          <w:lang w:val="es-ES_tradnl"/>
        </w:rPr>
        <w:t>.</w:t>
      </w:r>
    </w:p>
    <w:p w:rsidR="00E01AB9" w:rsidRDefault="00E01AB9" w:rsidP="006E6D0D">
      <w:pPr>
        <w:jc w:val="both"/>
        <w:rPr>
          <w:rFonts w:ascii="Arial" w:hAnsi="Arial" w:cs="Arial"/>
          <w:sz w:val="24"/>
          <w:szCs w:val="24"/>
          <w:lang w:val="es-ES_tradnl"/>
        </w:rPr>
      </w:pPr>
    </w:p>
    <w:p w:rsidR="00DB56CA" w:rsidRDefault="00E01AB9" w:rsidP="006E6D0D">
      <w:pPr>
        <w:jc w:val="both"/>
        <w:rPr>
          <w:rFonts w:ascii="Arial" w:hAnsi="Arial" w:cs="Arial"/>
          <w:sz w:val="24"/>
          <w:szCs w:val="24"/>
          <w:lang w:val="es-ES_tradnl"/>
        </w:rPr>
      </w:pPr>
      <w:r>
        <w:rPr>
          <w:rFonts w:ascii="Arial" w:hAnsi="Arial" w:cs="Arial"/>
          <w:sz w:val="24"/>
          <w:szCs w:val="24"/>
          <w:lang w:val="es-ES_tradnl"/>
        </w:rPr>
        <w:t xml:space="preserve">Durante la etapa de </w:t>
      </w:r>
      <w:r w:rsidR="008E1A3A">
        <w:rPr>
          <w:rFonts w:ascii="Arial" w:hAnsi="Arial" w:cs="Arial"/>
          <w:sz w:val="24"/>
          <w:szCs w:val="24"/>
          <w:lang w:val="es-ES_tradnl"/>
        </w:rPr>
        <w:t>operación</w:t>
      </w:r>
      <w:r>
        <w:rPr>
          <w:rFonts w:ascii="Arial" w:hAnsi="Arial" w:cs="Arial"/>
          <w:sz w:val="24"/>
          <w:szCs w:val="24"/>
          <w:lang w:val="es-ES_tradnl"/>
        </w:rPr>
        <w:t xml:space="preserve"> la operación de la PTAR, traerá como impacto negativo moderado el desplazamiento de la fauna</w:t>
      </w:r>
      <w:r w:rsidR="004B04A8">
        <w:rPr>
          <w:rFonts w:ascii="Arial" w:hAnsi="Arial" w:cs="Arial"/>
          <w:sz w:val="24"/>
          <w:szCs w:val="24"/>
          <w:lang w:val="es-ES_tradnl"/>
        </w:rPr>
        <w:t xml:space="preserve"> </w:t>
      </w:r>
      <w:r>
        <w:rPr>
          <w:rFonts w:ascii="Arial" w:hAnsi="Arial" w:cs="Arial"/>
          <w:sz w:val="24"/>
          <w:szCs w:val="24"/>
          <w:lang w:val="es-ES_tradnl"/>
        </w:rPr>
        <w:t>por el aumento en los niveles de ruido en la zona debido a la operación de los equipos y por la generación de olores propios del tratamiento de las aguas residuales. Durante esta etapa, el impacto positivo corresponde a la cobertura vegetal, ya que se considera que se deberá implementar una cerca viva de alto porte circundante a la PTAR que aminore el ruido y los olores generados.</w:t>
      </w:r>
      <w:r w:rsidR="004B04A8">
        <w:rPr>
          <w:rFonts w:ascii="Arial" w:hAnsi="Arial" w:cs="Arial"/>
          <w:sz w:val="24"/>
          <w:szCs w:val="24"/>
          <w:lang w:val="es-ES_tradnl"/>
        </w:rPr>
        <w:t xml:space="preserve">  </w:t>
      </w:r>
      <w:r w:rsidR="006E6D0D" w:rsidRPr="006E6D0D">
        <w:rPr>
          <w:rFonts w:ascii="Arial" w:hAnsi="Arial" w:cs="Arial"/>
          <w:sz w:val="24"/>
          <w:szCs w:val="24"/>
          <w:lang w:val="es-ES_tradnl"/>
        </w:rPr>
        <w:t xml:space="preserve"> </w:t>
      </w:r>
    </w:p>
    <w:p w:rsidR="00DB56CA" w:rsidRDefault="00DB56CA" w:rsidP="00DF312C">
      <w:pPr>
        <w:jc w:val="both"/>
        <w:rPr>
          <w:rFonts w:ascii="Arial" w:hAnsi="Arial" w:cs="Arial"/>
          <w:sz w:val="24"/>
          <w:szCs w:val="24"/>
          <w:lang w:val="es-ES_tradnl"/>
        </w:rPr>
      </w:pPr>
    </w:p>
    <w:p w:rsidR="00DB56CA" w:rsidRDefault="00DB56CA" w:rsidP="00DF312C">
      <w:pPr>
        <w:jc w:val="both"/>
        <w:rPr>
          <w:rFonts w:ascii="Arial" w:hAnsi="Arial" w:cs="Arial"/>
          <w:sz w:val="24"/>
          <w:szCs w:val="24"/>
          <w:lang w:val="es-ES_tradnl"/>
        </w:rPr>
      </w:pPr>
    </w:p>
    <w:p w:rsidR="00DB56CA" w:rsidRPr="00DB56CA" w:rsidRDefault="00DB56CA" w:rsidP="00F66583">
      <w:pPr>
        <w:pStyle w:val="ListParagraph"/>
        <w:numPr>
          <w:ilvl w:val="0"/>
          <w:numId w:val="14"/>
        </w:numPr>
        <w:jc w:val="both"/>
        <w:rPr>
          <w:rFonts w:ascii="Arial" w:hAnsi="Arial" w:cs="Arial"/>
          <w:sz w:val="24"/>
          <w:szCs w:val="24"/>
          <w:lang w:val="es-ES_tradnl"/>
        </w:rPr>
      </w:pPr>
      <w:r w:rsidRPr="00DB56CA">
        <w:rPr>
          <w:rFonts w:ascii="Arial" w:hAnsi="Arial" w:cs="Arial"/>
          <w:b/>
          <w:sz w:val="24"/>
          <w:szCs w:val="24"/>
          <w:lang w:val="es-ES_tradnl"/>
        </w:rPr>
        <w:t>Elemento</w:t>
      </w:r>
      <w:r>
        <w:rPr>
          <w:rFonts w:ascii="Arial" w:hAnsi="Arial" w:cs="Arial"/>
          <w:b/>
          <w:sz w:val="24"/>
          <w:szCs w:val="24"/>
          <w:lang w:val="es-ES_tradnl"/>
        </w:rPr>
        <w:t xml:space="preserve"> Paisaje</w:t>
      </w:r>
    </w:p>
    <w:p w:rsidR="00DB56CA" w:rsidRDefault="00DB56CA" w:rsidP="00DF312C">
      <w:pPr>
        <w:jc w:val="both"/>
        <w:rPr>
          <w:rFonts w:ascii="Arial" w:hAnsi="Arial" w:cs="Arial"/>
          <w:sz w:val="24"/>
          <w:szCs w:val="24"/>
          <w:lang w:val="es-ES_tradnl"/>
        </w:rPr>
      </w:pPr>
    </w:p>
    <w:p w:rsidR="00DB56CA" w:rsidRDefault="008E5F46" w:rsidP="00DF312C">
      <w:pPr>
        <w:jc w:val="both"/>
        <w:rPr>
          <w:rFonts w:ascii="Arial" w:hAnsi="Arial" w:cs="Arial"/>
          <w:sz w:val="24"/>
          <w:szCs w:val="24"/>
          <w:lang w:val="es-ES_tradnl"/>
        </w:rPr>
      </w:pPr>
      <w:r>
        <w:rPr>
          <w:rFonts w:ascii="Arial" w:hAnsi="Arial" w:cs="Arial"/>
          <w:sz w:val="24"/>
          <w:szCs w:val="24"/>
          <w:lang w:val="es-ES_tradnl"/>
        </w:rPr>
        <w:t>El impacto presentado en este elemento corresponde a la alteración de</w:t>
      </w:r>
      <w:r w:rsidR="009C465B">
        <w:rPr>
          <w:rFonts w:ascii="Arial" w:hAnsi="Arial" w:cs="Arial"/>
          <w:sz w:val="24"/>
          <w:szCs w:val="24"/>
          <w:lang w:val="es-ES_tradnl"/>
        </w:rPr>
        <w:t xml:space="preserve"> </w:t>
      </w:r>
      <w:r>
        <w:rPr>
          <w:rFonts w:ascii="Arial" w:hAnsi="Arial" w:cs="Arial"/>
          <w:sz w:val="24"/>
          <w:szCs w:val="24"/>
          <w:lang w:val="es-ES_tradnl"/>
        </w:rPr>
        <w:t>l</w:t>
      </w:r>
      <w:r w:rsidR="009C465B">
        <w:rPr>
          <w:rFonts w:ascii="Arial" w:hAnsi="Arial" w:cs="Arial"/>
          <w:sz w:val="24"/>
          <w:szCs w:val="24"/>
          <w:lang w:val="es-ES_tradnl"/>
        </w:rPr>
        <w:t>a calidad paisaje, y presenta 4 interacciones de carácter</w:t>
      </w:r>
      <w:r w:rsidR="00497E32">
        <w:rPr>
          <w:rFonts w:ascii="Arial" w:hAnsi="Arial" w:cs="Arial"/>
          <w:sz w:val="24"/>
          <w:szCs w:val="24"/>
          <w:lang w:val="es-ES_tradnl"/>
        </w:rPr>
        <w:t xml:space="preserve"> negativo </w:t>
      </w:r>
      <w:r w:rsidR="009C465B">
        <w:rPr>
          <w:rFonts w:ascii="Arial" w:hAnsi="Arial" w:cs="Arial"/>
          <w:sz w:val="24"/>
          <w:szCs w:val="24"/>
          <w:lang w:val="es-ES_tradnl"/>
        </w:rPr>
        <w:t>irrelevante</w:t>
      </w:r>
      <w:r w:rsidR="00497E32">
        <w:rPr>
          <w:rFonts w:ascii="Arial" w:hAnsi="Arial" w:cs="Arial"/>
          <w:sz w:val="24"/>
          <w:szCs w:val="24"/>
          <w:lang w:val="es-ES_tradnl"/>
        </w:rPr>
        <w:t>,</w:t>
      </w:r>
      <w:r w:rsidR="009C465B">
        <w:rPr>
          <w:rFonts w:ascii="Arial" w:hAnsi="Arial" w:cs="Arial"/>
          <w:sz w:val="24"/>
          <w:szCs w:val="24"/>
          <w:lang w:val="es-ES_tradnl"/>
        </w:rPr>
        <w:t xml:space="preserve"> 1 de carácter </w:t>
      </w:r>
      <w:r w:rsidR="00497E32">
        <w:rPr>
          <w:rFonts w:ascii="Arial" w:hAnsi="Arial" w:cs="Arial"/>
          <w:sz w:val="24"/>
          <w:szCs w:val="24"/>
          <w:lang w:val="es-ES_tradnl"/>
        </w:rPr>
        <w:t xml:space="preserve">negativo </w:t>
      </w:r>
      <w:r w:rsidR="009C465B">
        <w:rPr>
          <w:rFonts w:ascii="Arial" w:hAnsi="Arial" w:cs="Arial"/>
          <w:sz w:val="24"/>
          <w:szCs w:val="24"/>
          <w:lang w:val="es-ES_tradnl"/>
        </w:rPr>
        <w:t xml:space="preserve">moderado y 1 de carácter </w:t>
      </w:r>
      <w:r w:rsidR="00497E32">
        <w:rPr>
          <w:rFonts w:ascii="Arial" w:hAnsi="Arial" w:cs="Arial"/>
          <w:sz w:val="24"/>
          <w:szCs w:val="24"/>
          <w:lang w:val="es-ES_tradnl"/>
        </w:rPr>
        <w:t xml:space="preserve">negativo </w:t>
      </w:r>
      <w:r w:rsidR="009C465B">
        <w:rPr>
          <w:rFonts w:ascii="Arial" w:hAnsi="Arial" w:cs="Arial"/>
          <w:sz w:val="24"/>
          <w:szCs w:val="24"/>
          <w:lang w:val="es-ES_tradnl"/>
        </w:rPr>
        <w:t xml:space="preserve">severo, durante </w:t>
      </w:r>
      <w:r w:rsidR="00497E32">
        <w:rPr>
          <w:rFonts w:ascii="Arial" w:hAnsi="Arial" w:cs="Arial"/>
          <w:sz w:val="24"/>
          <w:szCs w:val="24"/>
          <w:lang w:val="es-ES_tradnl"/>
        </w:rPr>
        <w:t>la etapa de construcción</w:t>
      </w:r>
      <w:r w:rsidR="009C465B">
        <w:rPr>
          <w:rFonts w:ascii="Arial" w:hAnsi="Arial" w:cs="Arial"/>
          <w:sz w:val="24"/>
          <w:szCs w:val="24"/>
          <w:lang w:val="es-ES_tradnl"/>
        </w:rPr>
        <w:t>.</w:t>
      </w:r>
      <w:r w:rsidR="001A3AB2">
        <w:rPr>
          <w:rFonts w:ascii="Arial" w:hAnsi="Arial" w:cs="Arial"/>
          <w:sz w:val="24"/>
          <w:szCs w:val="24"/>
          <w:lang w:val="es-ES_tradnl"/>
        </w:rPr>
        <w:t xml:space="preserve"> Las de carácter irrelevante corresponden a las actividades que serán temporales </w:t>
      </w:r>
      <w:r w:rsidR="000E651F">
        <w:rPr>
          <w:rFonts w:ascii="Arial" w:hAnsi="Arial" w:cs="Arial"/>
          <w:sz w:val="24"/>
          <w:szCs w:val="24"/>
          <w:lang w:val="es-ES_tradnl"/>
        </w:rPr>
        <w:t>como los cerramientos y señalización de obra, instalación de campamentos y movilización de maquinaria y vehículos que presentarán incomodidad a la comunidad, pero que</w:t>
      </w:r>
      <w:r w:rsidR="001A3AB2">
        <w:rPr>
          <w:rFonts w:ascii="Arial" w:hAnsi="Arial" w:cs="Arial"/>
          <w:sz w:val="24"/>
          <w:szCs w:val="24"/>
          <w:lang w:val="es-ES_tradnl"/>
        </w:rPr>
        <w:t xml:space="preserve"> retornaran a sus condiciones iniciales con medidas de manejo en un lapso no mayor a 1 año, en la medida que avancen las obras.</w:t>
      </w:r>
    </w:p>
    <w:p w:rsidR="0023779F" w:rsidRDefault="0023779F" w:rsidP="00DF312C">
      <w:pPr>
        <w:jc w:val="both"/>
        <w:rPr>
          <w:rFonts w:ascii="Arial" w:hAnsi="Arial" w:cs="Arial"/>
          <w:sz w:val="24"/>
          <w:szCs w:val="24"/>
          <w:lang w:val="es-ES_tradnl"/>
        </w:rPr>
      </w:pPr>
    </w:p>
    <w:p w:rsidR="0023779F" w:rsidRDefault="0023779F" w:rsidP="00DF312C">
      <w:pPr>
        <w:jc w:val="both"/>
        <w:rPr>
          <w:rFonts w:ascii="Arial" w:hAnsi="Arial" w:cs="Arial"/>
          <w:sz w:val="24"/>
          <w:szCs w:val="24"/>
          <w:lang w:val="es-ES_tradnl"/>
        </w:rPr>
      </w:pPr>
      <w:r>
        <w:rPr>
          <w:rFonts w:ascii="Arial" w:hAnsi="Arial" w:cs="Arial"/>
          <w:sz w:val="24"/>
          <w:szCs w:val="24"/>
          <w:lang w:val="es-ES_tradnl"/>
        </w:rPr>
        <w:t>Como impacto moderado se tiene la movilización y operación periódica de maquinaria, equipos y vehículos durante la ejecución de las obras, que no es agradable visualmente en el entorno. Y como impacto severo se considera la ejecución de los tratamientos silviculturales, especialmente la eliminación de árboles que representen un valor especial para la comunidad.</w:t>
      </w:r>
    </w:p>
    <w:p w:rsidR="0023779F" w:rsidRDefault="0023779F" w:rsidP="00DF312C">
      <w:pPr>
        <w:jc w:val="both"/>
        <w:rPr>
          <w:rFonts w:ascii="Arial" w:hAnsi="Arial" w:cs="Arial"/>
          <w:sz w:val="24"/>
          <w:szCs w:val="24"/>
          <w:lang w:val="es-ES_tradnl"/>
        </w:rPr>
      </w:pPr>
    </w:p>
    <w:p w:rsidR="0023779F" w:rsidRDefault="0023779F" w:rsidP="00DF312C">
      <w:pPr>
        <w:jc w:val="both"/>
        <w:rPr>
          <w:rFonts w:ascii="Arial" w:hAnsi="Arial" w:cs="Arial"/>
          <w:sz w:val="24"/>
          <w:szCs w:val="24"/>
          <w:lang w:val="es-ES_tradnl"/>
        </w:rPr>
      </w:pPr>
      <w:r>
        <w:rPr>
          <w:rFonts w:ascii="Arial" w:hAnsi="Arial" w:cs="Arial"/>
          <w:sz w:val="24"/>
          <w:szCs w:val="24"/>
          <w:lang w:val="es-ES_tradnl"/>
        </w:rPr>
        <w:t>Se considera que la alteración de calidad del paisaje pasará a ser un impacto positivo cuan</w:t>
      </w:r>
      <w:r w:rsidR="00A00EB1">
        <w:rPr>
          <w:rFonts w:ascii="Arial" w:hAnsi="Arial" w:cs="Arial"/>
          <w:sz w:val="24"/>
          <w:szCs w:val="24"/>
          <w:lang w:val="es-ES_tradnl"/>
        </w:rPr>
        <w:t>do</w:t>
      </w:r>
      <w:r>
        <w:rPr>
          <w:rFonts w:ascii="Arial" w:hAnsi="Arial" w:cs="Arial"/>
          <w:sz w:val="24"/>
          <w:szCs w:val="24"/>
          <w:lang w:val="es-ES_tradnl"/>
        </w:rPr>
        <w:t xml:space="preserve"> entre en funcionamiento el sistema de alcantarillado ya que </w:t>
      </w:r>
      <w:r w:rsidR="00A00EB1">
        <w:rPr>
          <w:rFonts w:ascii="Arial" w:hAnsi="Arial" w:cs="Arial"/>
          <w:sz w:val="24"/>
          <w:szCs w:val="24"/>
          <w:lang w:val="es-ES_tradnl"/>
        </w:rPr>
        <w:t xml:space="preserve">se clausurarán las descargas puntuales de aguas residuales, minimizando los olores y la proliferación de vectores. </w:t>
      </w:r>
    </w:p>
    <w:p w:rsidR="00DB56CA" w:rsidRDefault="00DB56CA" w:rsidP="00DF312C">
      <w:pPr>
        <w:jc w:val="both"/>
        <w:rPr>
          <w:rFonts w:ascii="Arial" w:hAnsi="Arial" w:cs="Arial"/>
          <w:sz w:val="24"/>
          <w:szCs w:val="24"/>
          <w:lang w:val="es-ES_tradnl"/>
        </w:rPr>
      </w:pPr>
    </w:p>
    <w:p w:rsidR="00DB56CA" w:rsidRPr="00DB56CA" w:rsidRDefault="00DB56CA" w:rsidP="00F66583">
      <w:pPr>
        <w:pStyle w:val="ListParagraph"/>
        <w:numPr>
          <w:ilvl w:val="0"/>
          <w:numId w:val="14"/>
        </w:numPr>
        <w:jc w:val="both"/>
        <w:rPr>
          <w:rFonts w:ascii="Arial" w:hAnsi="Arial" w:cs="Arial"/>
          <w:sz w:val="24"/>
          <w:szCs w:val="24"/>
          <w:lang w:val="es-ES_tradnl"/>
        </w:rPr>
      </w:pPr>
      <w:r w:rsidRPr="00DB56CA">
        <w:rPr>
          <w:rFonts w:ascii="Arial" w:hAnsi="Arial" w:cs="Arial"/>
          <w:b/>
          <w:sz w:val="24"/>
          <w:szCs w:val="24"/>
          <w:lang w:val="es-ES_tradnl"/>
        </w:rPr>
        <w:t>Elemento</w:t>
      </w:r>
      <w:r>
        <w:rPr>
          <w:rFonts w:ascii="Arial" w:hAnsi="Arial" w:cs="Arial"/>
          <w:b/>
          <w:sz w:val="24"/>
          <w:szCs w:val="24"/>
          <w:lang w:val="es-ES_tradnl"/>
        </w:rPr>
        <w:t xml:space="preserve"> Socioeconómico</w:t>
      </w:r>
    </w:p>
    <w:p w:rsidR="00DB56CA" w:rsidRDefault="00DB56CA" w:rsidP="00DF312C">
      <w:pPr>
        <w:jc w:val="both"/>
        <w:rPr>
          <w:rFonts w:ascii="Arial" w:hAnsi="Arial" w:cs="Arial"/>
          <w:sz w:val="24"/>
          <w:szCs w:val="24"/>
          <w:lang w:val="es-ES_tradnl"/>
        </w:rPr>
      </w:pPr>
    </w:p>
    <w:p w:rsidR="00DB56CA" w:rsidRDefault="00356DDA" w:rsidP="00DF312C">
      <w:pPr>
        <w:jc w:val="both"/>
        <w:rPr>
          <w:rFonts w:ascii="Arial" w:hAnsi="Arial" w:cs="Arial"/>
          <w:sz w:val="24"/>
          <w:szCs w:val="24"/>
          <w:lang w:val="es-ES_tradnl"/>
        </w:rPr>
      </w:pPr>
      <w:r>
        <w:rPr>
          <w:rFonts w:ascii="Arial" w:hAnsi="Arial" w:cs="Arial"/>
          <w:sz w:val="24"/>
          <w:szCs w:val="24"/>
          <w:lang w:val="es-ES_tradnl"/>
        </w:rPr>
        <w:t xml:space="preserve">Dentro de este elemento, </w:t>
      </w:r>
      <w:r w:rsidR="004B669E">
        <w:rPr>
          <w:rFonts w:ascii="Arial" w:hAnsi="Arial" w:cs="Arial"/>
          <w:sz w:val="24"/>
          <w:szCs w:val="24"/>
          <w:lang w:val="es-ES_tradnl"/>
        </w:rPr>
        <w:t>se presentan 9 impactos, con 2</w:t>
      </w:r>
      <w:r w:rsidR="00622DE8">
        <w:rPr>
          <w:rFonts w:ascii="Arial" w:hAnsi="Arial" w:cs="Arial"/>
          <w:sz w:val="24"/>
          <w:szCs w:val="24"/>
          <w:lang w:val="es-ES_tradnl"/>
        </w:rPr>
        <w:t>6</w:t>
      </w:r>
      <w:r w:rsidR="004B669E">
        <w:rPr>
          <w:rFonts w:ascii="Arial" w:hAnsi="Arial" w:cs="Arial"/>
          <w:sz w:val="24"/>
          <w:szCs w:val="24"/>
          <w:lang w:val="es-ES_tradnl"/>
        </w:rPr>
        <w:t xml:space="preserve"> interacciones de carácter negativo irrelevante, 16 de carácter negativo moderado, 7 de carácter positivo muy importante y </w:t>
      </w:r>
      <w:r w:rsidR="00622DE8">
        <w:rPr>
          <w:rFonts w:ascii="Arial" w:hAnsi="Arial" w:cs="Arial"/>
          <w:sz w:val="24"/>
          <w:szCs w:val="24"/>
          <w:lang w:val="es-ES_tradnl"/>
        </w:rPr>
        <w:t>3</w:t>
      </w:r>
      <w:r w:rsidR="004B669E">
        <w:rPr>
          <w:rFonts w:ascii="Arial" w:hAnsi="Arial" w:cs="Arial"/>
          <w:sz w:val="24"/>
          <w:szCs w:val="24"/>
          <w:lang w:val="es-ES_tradnl"/>
        </w:rPr>
        <w:t xml:space="preserve"> de carácter positivo</w:t>
      </w:r>
      <w:r w:rsidR="00622DE8">
        <w:rPr>
          <w:rFonts w:ascii="Arial" w:hAnsi="Arial" w:cs="Arial"/>
          <w:sz w:val="24"/>
          <w:szCs w:val="24"/>
          <w:lang w:val="es-ES_tradnl"/>
        </w:rPr>
        <w:t xml:space="preserve"> importante.  </w:t>
      </w:r>
    </w:p>
    <w:p w:rsidR="00DB56CA" w:rsidRDefault="00DB56CA" w:rsidP="00DF312C">
      <w:pPr>
        <w:jc w:val="both"/>
        <w:rPr>
          <w:rFonts w:ascii="Arial" w:hAnsi="Arial" w:cs="Arial"/>
          <w:sz w:val="24"/>
          <w:szCs w:val="24"/>
          <w:lang w:val="es-ES_tradnl"/>
        </w:rPr>
      </w:pPr>
    </w:p>
    <w:p w:rsidR="00FC4E03" w:rsidRDefault="00A95FD3" w:rsidP="00DF312C">
      <w:pPr>
        <w:jc w:val="both"/>
        <w:rPr>
          <w:rFonts w:ascii="Arial" w:hAnsi="Arial" w:cs="Arial"/>
          <w:sz w:val="24"/>
          <w:szCs w:val="24"/>
          <w:lang w:val="es-ES_tradnl"/>
        </w:rPr>
      </w:pPr>
      <w:r>
        <w:rPr>
          <w:rFonts w:ascii="Arial" w:hAnsi="Arial" w:cs="Arial"/>
          <w:sz w:val="24"/>
          <w:szCs w:val="24"/>
          <w:lang w:val="es-ES_tradnl"/>
        </w:rPr>
        <w:t xml:space="preserve">Es importante resaltar que durante </w:t>
      </w:r>
      <w:r w:rsidR="00572B66">
        <w:rPr>
          <w:rFonts w:ascii="Arial" w:hAnsi="Arial" w:cs="Arial"/>
          <w:sz w:val="24"/>
          <w:szCs w:val="24"/>
          <w:lang w:val="es-ES_tradnl"/>
        </w:rPr>
        <w:t xml:space="preserve">todas </w:t>
      </w:r>
      <w:r>
        <w:rPr>
          <w:rFonts w:ascii="Arial" w:hAnsi="Arial" w:cs="Arial"/>
          <w:sz w:val="24"/>
          <w:szCs w:val="24"/>
          <w:lang w:val="es-ES_tradnl"/>
        </w:rPr>
        <w:t xml:space="preserve">las actividades de las etapas </w:t>
      </w:r>
      <w:r w:rsidR="007077D0">
        <w:rPr>
          <w:rFonts w:ascii="Arial" w:hAnsi="Arial" w:cs="Arial"/>
          <w:sz w:val="24"/>
          <w:szCs w:val="24"/>
          <w:lang w:val="es-ES_tradnl"/>
        </w:rPr>
        <w:t xml:space="preserve">de </w:t>
      </w:r>
      <w:r>
        <w:rPr>
          <w:rFonts w:ascii="Arial" w:hAnsi="Arial" w:cs="Arial"/>
          <w:sz w:val="24"/>
          <w:szCs w:val="24"/>
          <w:lang w:val="es-ES_tradnl"/>
        </w:rPr>
        <w:t xml:space="preserve">preliminar y construcción, se </w:t>
      </w:r>
      <w:r w:rsidR="007077D0">
        <w:rPr>
          <w:rFonts w:ascii="Arial" w:hAnsi="Arial" w:cs="Arial"/>
          <w:sz w:val="24"/>
          <w:szCs w:val="24"/>
          <w:lang w:val="es-ES_tradnl"/>
        </w:rPr>
        <w:t xml:space="preserve">podrán </w:t>
      </w:r>
      <w:r>
        <w:rPr>
          <w:rFonts w:ascii="Arial" w:hAnsi="Arial" w:cs="Arial"/>
          <w:sz w:val="24"/>
          <w:szCs w:val="24"/>
          <w:lang w:val="es-ES_tradnl"/>
        </w:rPr>
        <w:t>presenta</w:t>
      </w:r>
      <w:r w:rsidR="007077D0">
        <w:rPr>
          <w:rFonts w:ascii="Arial" w:hAnsi="Arial" w:cs="Arial"/>
          <w:sz w:val="24"/>
          <w:szCs w:val="24"/>
          <w:lang w:val="es-ES_tradnl"/>
        </w:rPr>
        <w:t xml:space="preserve">r </w:t>
      </w:r>
      <w:r>
        <w:rPr>
          <w:rFonts w:ascii="Arial" w:hAnsi="Arial" w:cs="Arial"/>
          <w:sz w:val="24"/>
          <w:szCs w:val="24"/>
          <w:lang w:val="es-ES_tradnl"/>
        </w:rPr>
        <w:t>conflictos con la comunidad</w:t>
      </w:r>
      <w:r w:rsidR="00572B66">
        <w:rPr>
          <w:rFonts w:ascii="Arial" w:hAnsi="Arial" w:cs="Arial"/>
          <w:sz w:val="24"/>
          <w:szCs w:val="24"/>
          <w:lang w:val="es-ES_tradnl"/>
        </w:rPr>
        <w:t>, ya que se pueden generar falsas expectativas acerca del proyecto, inconformidad por la contratación de mano de obra, incomodidad por los cerramiento de viales y de obra</w:t>
      </w:r>
      <w:r w:rsidR="003D0BF7">
        <w:rPr>
          <w:rFonts w:ascii="Arial" w:hAnsi="Arial" w:cs="Arial"/>
          <w:sz w:val="24"/>
          <w:szCs w:val="24"/>
          <w:lang w:val="es-ES_tradnl"/>
        </w:rPr>
        <w:t xml:space="preserve"> que repercutirán en sus actividades económicas</w:t>
      </w:r>
      <w:r w:rsidR="00572B66">
        <w:rPr>
          <w:rFonts w:ascii="Arial" w:hAnsi="Arial" w:cs="Arial"/>
          <w:sz w:val="24"/>
          <w:szCs w:val="24"/>
          <w:lang w:val="es-ES_tradnl"/>
        </w:rPr>
        <w:t>, la operación de maquinaria y veh</w:t>
      </w:r>
      <w:r w:rsidR="003D0BF7">
        <w:rPr>
          <w:rFonts w:ascii="Arial" w:hAnsi="Arial" w:cs="Arial"/>
          <w:sz w:val="24"/>
          <w:szCs w:val="24"/>
          <w:lang w:val="es-ES_tradnl"/>
        </w:rPr>
        <w:t>ículos que reducirán la movilidad vial y peatonal y aumentarán los niveles de ruidos y de material particulado y gases</w:t>
      </w:r>
      <w:r w:rsidR="00572B66">
        <w:rPr>
          <w:rFonts w:ascii="Arial" w:hAnsi="Arial" w:cs="Arial"/>
          <w:sz w:val="24"/>
          <w:szCs w:val="24"/>
          <w:lang w:val="es-ES_tradnl"/>
        </w:rPr>
        <w:t>,</w:t>
      </w:r>
      <w:r w:rsidR="003D0BF7">
        <w:rPr>
          <w:rFonts w:ascii="Arial" w:hAnsi="Arial" w:cs="Arial"/>
          <w:sz w:val="24"/>
          <w:szCs w:val="24"/>
          <w:lang w:val="es-ES_tradnl"/>
        </w:rPr>
        <w:t xml:space="preserve"> entre otros</w:t>
      </w:r>
      <w:r w:rsidR="00572B66">
        <w:rPr>
          <w:rFonts w:ascii="Arial" w:hAnsi="Arial" w:cs="Arial"/>
          <w:sz w:val="24"/>
          <w:szCs w:val="24"/>
          <w:lang w:val="es-ES_tradnl"/>
        </w:rPr>
        <w:t xml:space="preserve">. </w:t>
      </w:r>
      <w:r w:rsidR="00C824CB">
        <w:rPr>
          <w:rFonts w:ascii="Arial" w:hAnsi="Arial" w:cs="Arial"/>
          <w:sz w:val="24"/>
          <w:szCs w:val="24"/>
          <w:lang w:val="es-ES_tradnl"/>
        </w:rPr>
        <w:t xml:space="preserve">De igual forma, posteriormente en la etapa de </w:t>
      </w:r>
      <w:r w:rsidR="008E1A3A">
        <w:rPr>
          <w:rFonts w:ascii="Arial" w:hAnsi="Arial" w:cs="Arial"/>
          <w:sz w:val="24"/>
          <w:szCs w:val="24"/>
          <w:lang w:val="es-ES_tradnl"/>
        </w:rPr>
        <w:t>operación</w:t>
      </w:r>
      <w:r w:rsidR="00C824CB">
        <w:rPr>
          <w:rFonts w:ascii="Arial" w:hAnsi="Arial" w:cs="Arial"/>
          <w:sz w:val="24"/>
          <w:szCs w:val="24"/>
          <w:lang w:val="es-ES_tradnl"/>
        </w:rPr>
        <w:t xml:space="preserve">, la comunidad se manifestará en favor de las obras terminadas y entregadas, lo que se convierte en un impacto positivo, ya que el retiro y limpieza de finalización de obra traerá de nuevo la actividad normal de la población, aunado a la mejora en el sistema para recolección, transporte, tratamiento y disposición </w:t>
      </w:r>
      <w:r w:rsidR="00097B71">
        <w:rPr>
          <w:rFonts w:ascii="Arial" w:hAnsi="Arial" w:cs="Arial"/>
          <w:sz w:val="24"/>
          <w:szCs w:val="24"/>
          <w:lang w:val="es-ES_tradnl"/>
        </w:rPr>
        <w:t xml:space="preserve">final </w:t>
      </w:r>
      <w:r w:rsidR="00C824CB">
        <w:rPr>
          <w:rFonts w:ascii="Arial" w:hAnsi="Arial" w:cs="Arial"/>
          <w:sz w:val="24"/>
          <w:szCs w:val="24"/>
          <w:lang w:val="es-ES_tradnl"/>
        </w:rPr>
        <w:t>de sus aguas residuales</w:t>
      </w:r>
      <w:r w:rsidR="00097B71">
        <w:rPr>
          <w:rFonts w:ascii="Arial" w:hAnsi="Arial" w:cs="Arial"/>
          <w:sz w:val="24"/>
          <w:szCs w:val="24"/>
          <w:lang w:val="es-ES_tradnl"/>
        </w:rPr>
        <w:t>.</w:t>
      </w:r>
    </w:p>
    <w:p w:rsidR="00DC516C" w:rsidRDefault="00DC516C" w:rsidP="00DF312C">
      <w:pPr>
        <w:jc w:val="both"/>
        <w:rPr>
          <w:rFonts w:ascii="Arial" w:hAnsi="Arial" w:cs="Arial"/>
          <w:sz w:val="24"/>
          <w:szCs w:val="24"/>
          <w:lang w:val="es-ES_tradnl"/>
        </w:rPr>
      </w:pPr>
    </w:p>
    <w:p w:rsidR="00DC516C" w:rsidRDefault="00DC516C" w:rsidP="00DF312C">
      <w:pPr>
        <w:jc w:val="both"/>
        <w:rPr>
          <w:rFonts w:ascii="Arial" w:hAnsi="Arial" w:cs="Arial"/>
          <w:sz w:val="24"/>
          <w:szCs w:val="24"/>
          <w:lang w:val="es-ES_tradnl"/>
        </w:rPr>
      </w:pPr>
      <w:r>
        <w:rPr>
          <w:rFonts w:ascii="Arial" w:hAnsi="Arial" w:cs="Arial"/>
          <w:sz w:val="24"/>
          <w:szCs w:val="24"/>
          <w:lang w:val="es-ES_tradnl"/>
        </w:rPr>
        <w:t xml:space="preserve">Otros impactos </w:t>
      </w:r>
      <w:r w:rsidR="00FB2E35">
        <w:rPr>
          <w:rFonts w:ascii="Arial" w:hAnsi="Arial" w:cs="Arial"/>
          <w:sz w:val="24"/>
          <w:szCs w:val="24"/>
          <w:lang w:val="es-ES_tradnl"/>
        </w:rPr>
        <w:t xml:space="preserve">de </w:t>
      </w:r>
      <w:r>
        <w:rPr>
          <w:rFonts w:ascii="Arial" w:hAnsi="Arial" w:cs="Arial"/>
          <w:sz w:val="24"/>
          <w:szCs w:val="24"/>
          <w:lang w:val="es-ES_tradnl"/>
        </w:rPr>
        <w:t>carácter negativo</w:t>
      </w:r>
      <w:r w:rsidR="00971167">
        <w:rPr>
          <w:rFonts w:ascii="Arial" w:hAnsi="Arial" w:cs="Arial"/>
          <w:sz w:val="24"/>
          <w:szCs w:val="24"/>
          <w:lang w:val="es-ES_tradnl"/>
        </w:rPr>
        <w:t xml:space="preserve"> de</w:t>
      </w:r>
      <w:r>
        <w:rPr>
          <w:rFonts w:ascii="Arial" w:hAnsi="Arial" w:cs="Arial"/>
          <w:sz w:val="24"/>
          <w:szCs w:val="24"/>
          <w:lang w:val="es-ES_tradnl"/>
        </w:rPr>
        <w:t xml:space="preserve"> </w:t>
      </w:r>
      <w:r w:rsidR="00FB2E35">
        <w:rPr>
          <w:rFonts w:ascii="Arial" w:hAnsi="Arial" w:cs="Arial"/>
          <w:sz w:val="24"/>
          <w:szCs w:val="24"/>
          <w:lang w:val="es-ES_tradnl"/>
        </w:rPr>
        <w:t xml:space="preserve">irrelevante a moderado y que se presentarán </w:t>
      </w:r>
      <w:r w:rsidR="00971167">
        <w:rPr>
          <w:rFonts w:ascii="Arial" w:hAnsi="Arial" w:cs="Arial"/>
          <w:sz w:val="24"/>
          <w:szCs w:val="24"/>
          <w:lang w:val="es-ES_tradnl"/>
        </w:rPr>
        <w:t>durante algunas actividades de las etapas de preliminares y construcción se derivan de las actividades que serán temporales como los cerramientos y señalización de obra, ejecución de tratamientos silviculturales, movilización de maquinaria y vehículos durante las demoliciones, excavaciones, compactación de materiales entre otros, pero que retornaran a sus condiciones iniciales con medidas de manejo en un lapso no mayor a 1 año, en la medida que avancen las obras</w:t>
      </w:r>
      <w:r w:rsidR="004955F5">
        <w:rPr>
          <w:rFonts w:ascii="Arial" w:hAnsi="Arial" w:cs="Arial"/>
          <w:sz w:val="24"/>
          <w:szCs w:val="24"/>
          <w:lang w:val="es-ES_tradnl"/>
        </w:rPr>
        <w:t xml:space="preserve">; pero que podrán afectar la infraestructura vial y de predios por las vibraciones y paso continuo de vehículos pesados, alterar la actividades económicas </w:t>
      </w:r>
      <w:r w:rsidR="000C495A">
        <w:rPr>
          <w:rFonts w:ascii="Arial" w:hAnsi="Arial" w:cs="Arial"/>
          <w:sz w:val="24"/>
          <w:szCs w:val="24"/>
          <w:lang w:val="es-ES_tradnl"/>
        </w:rPr>
        <w:t xml:space="preserve">y la dinámica de las instituciones </w:t>
      </w:r>
      <w:r w:rsidR="004955F5">
        <w:rPr>
          <w:rFonts w:ascii="Arial" w:hAnsi="Arial" w:cs="Arial"/>
          <w:sz w:val="24"/>
          <w:szCs w:val="24"/>
          <w:lang w:val="es-ES_tradnl"/>
        </w:rPr>
        <w:t xml:space="preserve">por los cierres </w:t>
      </w:r>
      <w:r w:rsidR="000C495A">
        <w:rPr>
          <w:rFonts w:ascii="Arial" w:hAnsi="Arial" w:cs="Arial"/>
          <w:sz w:val="24"/>
          <w:szCs w:val="24"/>
          <w:lang w:val="es-ES_tradnl"/>
        </w:rPr>
        <w:t xml:space="preserve">viales y de obra que generan </w:t>
      </w:r>
      <w:r w:rsidR="004955F5">
        <w:rPr>
          <w:rFonts w:ascii="Arial" w:hAnsi="Arial" w:cs="Arial"/>
          <w:sz w:val="24"/>
          <w:szCs w:val="24"/>
          <w:lang w:val="es-ES_tradnl"/>
        </w:rPr>
        <w:t xml:space="preserve">incomodidades </w:t>
      </w:r>
      <w:r w:rsidR="000C495A">
        <w:rPr>
          <w:rFonts w:ascii="Arial" w:hAnsi="Arial" w:cs="Arial"/>
          <w:sz w:val="24"/>
          <w:szCs w:val="24"/>
          <w:lang w:val="es-ES_tradnl"/>
        </w:rPr>
        <w:t xml:space="preserve">para los </w:t>
      </w:r>
      <w:r w:rsidR="004955F5">
        <w:rPr>
          <w:rFonts w:ascii="Arial" w:hAnsi="Arial" w:cs="Arial"/>
          <w:sz w:val="24"/>
          <w:szCs w:val="24"/>
          <w:lang w:val="es-ES_tradnl"/>
        </w:rPr>
        <w:t xml:space="preserve"> accesos a locales comerciales</w:t>
      </w:r>
      <w:r w:rsidR="000C495A">
        <w:rPr>
          <w:rFonts w:ascii="Arial" w:hAnsi="Arial" w:cs="Arial"/>
          <w:sz w:val="24"/>
          <w:szCs w:val="24"/>
          <w:lang w:val="es-ES_tradnl"/>
        </w:rPr>
        <w:t>, colegios y hospitales</w:t>
      </w:r>
      <w:r w:rsidR="004955F5">
        <w:rPr>
          <w:rFonts w:ascii="Arial" w:hAnsi="Arial" w:cs="Arial"/>
          <w:sz w:val="24"/>
          <w:szCs w:val="24"/>
          <w:lang w:val="es-ES_tradnl"/>
        </w:rPr>
        <w:t>, reducir la movilidad vehicular y peatonal</w:t>
      </w:r>
      <w:r w:rsidR="0023464C">
        <w:rPr>
          <w:rFonts w:ascii="Arial" w:hAnsi="Arial" w:cs="Arial"/>
          <w:sz w:val="24"/>
          <w:szCs w:val="24"/>
          <w:lang w:val="es-ES_tradnl"/>
        </w:rPr>
        <w:t>. Eventualmente, aunque no es lo esperado, las actividades constructivas y algunas de la etapa preliminar, podrían generar enfermedades laborales y/o accidentes por manipulación de herramienta menor, maquinaria o equipos y vehículos.</w:t>
      </w:r>
      <w:r w:rsidR="00971167">
        <w:rPr>
          <w:rFonts w:ascii="Arial" w:hAnsi="Arial" w:cs="Arial"/>
          <w:sz w:val="24"/>
          <w:szCs w:val="24"/>
          <w:lang w:val="es-ES_tradnl"/>
        </w:rPr>
        <w:t xml:space="preserve"> </w:t>
      </w:r>
    </w:p>
    <w:p w:rsidR="00FC4E03" w:rsidRDefault="00FC4E03" w:rsidP="00DF312C">
      <w:pPr>
        <w:jc w:val="both"/>
        <w:rPr>
          <w:rFonts w:ascii="Arial" w:hAnsi="Arial" w:cs="Arial"/>
          <w:sz w:val="24"/>
          <w:szCs w:val="24"/>
          <w:lang w:val="es-ES_tradnl"/>
        </w:rPr>
      </w:pPr>
    </w:p>
    <w:p w:rsidR="001F7D18" w:rsidRDefault="00FC4E03" w:rsidP="00DF312C">
      <w:pPr>
        <w:jc w:val="both"/>
        <w:rPr>
          <w:rFonts w:ascii="Arial" w:hAnsi="Arial" w:cs="Arial"/>
          <w:sz w:val="24"/>
          <w:szCs w:val="24"/>
          <w:lang w:val="es-ES_tradnl"/>
        </w:rPr>
      </w:pPr>
      <w:r>
        <w:rPr>
          <w:rFonts w:ascii="Arial" w:hAnsi="Arial" w:cs="Arial"/>
          <w:sz w:val="24"/>
          <w:szCs w:val="24"/>
          <w:lang w:val="es-ES_tradnl"/>
        </w:rPr>
        <w:t xml:space="preserve">En la etapa de construcción se considera que la contratación de mano de obra calificada y no calificada </w:t>
      </w:r>
      <w:r w:rsidR="006843F5">
        <w:rPr>
          <w:rFonts w:ascii="Arial" w:hAnsi="Arial" w:cs="Arial"/>
          <w:sz w:val="24"/>
          <w:szCs w:val="24"/>
          <w:lang w:val="es-ES_tradnl"/>
        </w:rPr>
        <w:t>presentará</w:t>
      </w:r>
      <w:r w:rsidR="00D43B27">
        <w:rPr>
          <w:rFonts w:ascii="Arial" w:hAnsi="Arial" w:cs="Arial"/>
          <w:sz w:val="24"/>
          <w:szCs w:val="24"/>
          <w:lang w:val="es-ES_tradnl"/>
        </w:rPr>
        <w:t xml:space="preserve"> como impactos de carácter positivo importante </w:t>
      </w:r>
      <w:r w:rsidR="006843F5">
        <w:rPr>
          <w:rFonts w:ascii="Arial" w:hAnsi="Arial" w:cs="Arial"/>
          <w:sz w:val="24"/>
          <w:szCs w:val="24"/>
          <w:lang w:val="es-ES_tradnl"/>
        </w:rPr>
        <w:t xml:space="preserve">la alteración de las </w:t>
      </w:r>
      <w:r w:rsidR="00D43B27">
        <w:rPr>
          <w:rFonts w:ascii="Arial" w:hAnsi="Arial" w:cs="Arial"/>
          <w:sz w:val="24"/>
          <w:szCs w:val="24"/>
          <w:lang w:val="es-ES_tradnl"/>
        </w:rPr>
        <w:t>actividades económicas</w:t>
      </w:r>
      <w:r w:rsidR="00293221">
        <w:rPr>
          <w:rFonts w:ascii="Arial" w:hAnsi="Arial" w:cs="Arial"/>
          <w:sz w:val="24"/>
          <w:szCs w:val="24"/>
          <w:lang w:val="es-ES_tradnl"/>
        </w:rPr>
        <w:t xml:space="preserve">, ya que se incrementará la demanda de bienes y servicios, mejorando los ingresos para la población. Así mismo, el proyecto </w:t>
      </w:r>
      <w:r w:rsidR="00293221">
        <w:rPr>
          <w:rFonts w:ascii="Arial" w:hAnsi="Arial" w:cs="Arial"/>
          <w:sz w:val="24"/>
          <w:szCs w:val="24"/>
          <w:lang w:val="es-ES_tradnl"/>
        </w:rPr>
        <w:lastRenderedPageBreak/>
        <w:t>generar</w:t>
      </w:r>
      <w:r w:rsidR="001F7D18">
        <w:rPr>
          <w:rFonts w:ascii="Arial" w:hAnsi="Arial" w:cs="Arial"/>
          <w:sz w:val="24"/>
          <w:szCs w:val="24"/>
          <w:lang w:val="es-ES_tradnl"/>
        </w:rPr>
        <w:t>á empleo para la comunidad</w:t>
      </w:r>
      <w:r w:rsidR="00971167">
        <w:rPr>
          <w:rFonts w:ascii="Arial" w:hAnsi="Arial" w:cs="Arial"/>
          <w:sz w:val="24"/>
          <w:szCs w:val="24"/>
          <w:lang w:val="es-ES_tradnl"/>
        </w:rPr>
        <w:t xml:space="preserve">, durante todas las etapas </w:t>
      </w:r>
      <w:r w:rsidR="009F7BAC">
        <w:rPr>
          <w:rFonts w:ascii="Arial" w:hAnsi="Arial" w:cs="Arial"/>
          <w:sz w:val="24"/>
          <w:szCs w:val="24"/>
          <w:lang w:val="es-ES_tradnl"/>
        </w:rPr>
        <w:t xml:space="preserve">de preliminar y construcción </w:t>
      </w:r>
      <w:r w:rsidR="00971167">
        <w:rPr>
          <w:rFonts w:ascii="Arial" w:hAnsi="Arial" w:cs="Arial"/>
          <w:sz w:val="24"/>
          <w:szCs w:val="24"/>
          <w:lang w:val="es-ES_tradnl"/>
        </w:rPr>
        <w:t xml:space="preserve">para cada una de las actividades implícitas en la ejecución del proyecto. </w:t>
      </w:r>
    </w:p>
    <w:p w:rsidR="001F7D18" w:rsidRDefault="001F7D18" w:rsidP="00DF312C">
      <w:pPr>
        <w:jc w:val="both"/>
        <w:rPr>
          <w:rFonts w:ascii="Arial" w:hAnsi="Arial" w:cs="Arial"/>
          <w:sz w:val="24"/>
          <w:szCs w:val="24"/>
          <w:lang w:val="es-ES_tradnl"/>
        </w:rPr>
      </w:pPr>
    </w:p>
    <w:p w:rsidR="00DC516C" w:rsidRDefault="00A10188" w:rsidP="00DF312C">
      <w:pPr>
        <w:jc w:val="both"/>
        <w:rPr>
          <w:rFonts w:ascii="Arial" w:hAnsi="Arial" w:cs="Arial"/>
          <w:sz w:val="24"/>
          <w:szCs w:val="24"/>
          <w:lang w:val="es-ES_tradnl"/>
        </w:rPr>
      </w:pPr>
      <w:r>
        <w:rPr>
          <w:rFonts w:ascii="Arial" w:hAnsi="Arial" w:cs="Arial"/>
          <w:sz w:val="24"/>
          <w:szCs w:val="24"/>
          <w:lang w:val="es-ES_tradnl"/>
        </w:rPr>
        <w:t xml:space="preserve">En la etapa de </w:t>
      </w:r>
      <w:r w:rsidR="008E1A3A">
        <w:rPr>
          <w:rFonts w:ascii="Arial" w:hAnsi="Arial" w:cs="Arial"/>
          <w:sz w:val="24"/>
          <w:szCs w:val="24"/>
          <w:lang w:val="es-ES_tradnl"/>
        </w:rPr>
        <w:t>operación</w:t>
      </w:r>
      <w:r>
        <w:rPr>
          <w:rFonts w:ascii="Arial" w:hAnsi="Arial" w:cs="Arial"/>
          <w:sz w:val="24"/>
          <w:szCs w:val="24"/>
          <w:lang w:val="es-ES_tradnl"/>
        </w:rPr>
        <w:t xml:space="preserve">, se tienen impactos de carácter </w:t>
      </w:r>
      <w:r w:rsidR="00387481">
        <w:rPr>
          <w:rFonts w:ascii="Arial" w:hAnsi="Arial" w:cs="Arial"/>
          <w:sz w:val="24"/>
          <w:szCs w:val="24"/>
          <w:lang w:val="es-ES_tradnl"/>
        </w:rPr>
        <w:t>positivo, iniciando con la entrega del proyecto a la comunidad, ya que sus predios contarán con conexiones subterráneas conectadas directamente a la red de alcantarillado controlando el manejo de sus aguas residuales y minimizando la afectación a la salud por generaci</w:t>
      </w:r>
      <w:r w:rsidR="009F7BAC">
        <w:rPr>
          <w:rFonts w:ascii="Arial" w:hAnsi="Arial" w:cs="Arial"/>
          <w:sz w:val="24"/>
          <w:szCs w:val="24"/>
          <w:lang w:val="es-ES_tradnl"/>
        </w:rPr>
        <w:t xml:space="preserve">ón de malos olores y/o consumo de aguas contaminadas. Con la entrada en funcionamiento del sistema de alcantarillado y la PTAR, se generará oportunidad de empleo para los mocoanos. </w:t>
      </w:r>
      <w:r w:rsidR="00387481">
        <w:rPr>
          <w:rFonts w:ascii="Arial" w:hAnsi="Arial" w:cs="Arial"/>
          <w:sz w:val="24"/>
          <w:szCs w:val="24"/>
          <w:lang w:val="es-ES_tradnl"/>
        </w:rPr>
        <w:t xml:space="preserve">   </w:t>
      </w:r>
    </w:p>
    <w:p w:rsidR="00DB56CA" w:rsidRDefault="00D43B27" w:rsidP="00DF312C">
      <w:pPr>
        <w:jc w:val="both"/>
        <w:rPr>
          <w:rFonts w:ascii="Arial" w:hAnsi="Arial" w:cs="Arial"/>
          <w:sz w:val="24"/>
          <w:szCs w:val="24"/>
          <w:lang w:val="es-ES_tradnl"/>
        </w:rPr>
      </w:pPr>
      <w:r>
        <w:rPr>
          <w:rFonts w:ascii="Arial" w:hAnsi="Arial" w:cs="Arial"/>
          <w:sz w:val="24"/>
          <w:szCs w:val="24"/>
          <w:lang w:val="es-ES_tradnl"/>
        </w:rPr>
        <w:t xml:space="preserve"> </w:t>
      </w:r>
      <w:r w:rsidR="00FC4E03">
        <w:rPr>
          <w:rFonts w:ascii="Arial" w:hAnsi="Arial" w:cs="Arial"/>
          <w:sz w:val="24"/>
          <w:szCs w:val="24"/>
          <w:lang w:val="es-ES_tradnl"/>
        </w:rPr>
        <w:t xml:space="preserve"> </w:t>
      </w:r>
      <w:r w:rsidR="00C824CB">
        <w:rPr>
          <w:rFonts w:ascii="Arial" w:hAnsi="Arial" w:cs="Arial"/>
          <w:sz w:val="24"/>
          <w:szCs w:val="24"/>
          <w:lang w:val="es-ES_tradnl"/>
        </w:rPr>
        <w:t xml:space="preserve"> </w:t>
      </w:r>
    </w:p>
    <w:p w:rsidR="00507C32" w:rsidRDefault="00507C32" w:rsidP="00507C32">
      <w:pPr>
        <w:tabs>
          <w:tab w:val="left" w:pos="1005"/>
        </w:tabs>
        <w:jc w:val="both"/>
        <w:rPr>
          <w:rFonts w:ascii="Arial" w:hAnsi="Arial" w:cs="Arial"/>
          <w:sz w:val="24"/>
          <w:szCs w:val="24"/>
          <w:lang w:val="es-ES_tradnl"/>
        </w:rPr>
        <w:sectPr w:rsidR="00507C32" w:rsidSect="00D437B0">
          <w:pgSz w:w="12242" w:h="15842" w:code="1"/>
          <w:pgMar w:top="1701" w:right="1134" w:bottom="1701" w:left="1985" w:header="709" w:footer="964" w:gutter="0"/>
          <w:cols w:space="720"/>
          <w:noEndnote/>
        </w:sectPr>
      </w:pPr>
      <w:r>
        <w:rPr>
          <w:rFonts w:ascii="Arial" w:hAnsi="Arial" w:cs="Arial"/>
          <w:sz w:val="24"/>
          <w:szCs w:val="24"/>
          <w:lang w:val="es-ES_tradnl"/>
        </w:rPr>
        <w:tab/>
      </w:r>
    </w:p>
    <w:p w:rsidR="00DB56CA" w:rsidRPr="008848EB" w:rsidRDefault="00DB56CA" w:rsidP="00507C32">
      <w:pPr>
        <w:tabs>
          <w:tab w:val="left" w:pos="1005"/>
        </w:tabs>
        <w:jc w:val="both"/>
        <w:rPr>
          <w:rFonts w:ascii="Arial" w:hAnsi="Arial" w:cs="Arial"/>
          <w:sz w:val="24"/>
          <w:szCs w:val="24"/>
          <w:lang w:val="es-ES_tradnl"/>
        </w:rPr>
      </w:pPr>
    </w:p>
    <w:p w:rsidR="00EE4A72" w:rsidRPr="00CB6249" w:rsidRDefault="00DA43DC" w:rsidP="00C60093">
      <w:pPr>
        <w:pStyle w:val="Heading1"/>
        <w:numPr>
          <w:ilvl w:val="0"/>
          <w:numId w:val="10"/>
        </w:numPr>
        <w:jc w:val="both"/>
        <w:rPr>
          <w:rFonts w:cs="Arial"/>
          <w:b/>
        </w:rPr>
      </w:pPr>
      <w:bookmarkStart w:id="109" w:name="_Toc494827722"/>
      <w:r w:rsidRPr="00CB6249">
        <w:rPr>
          <w:rFonts w:cs="Arial"/>
          <w:b/>
        </w:rPr>
        <w:t>PLAN DE GESTIÓN AMBIENTAL Y SOCIAL (PGAS)</w:t>
      </w:r>
      <w:bookmarkEnd w:id="109"/>
      <w:r w:rsidR="00520E76" w:rsidRPr="00CB6249">
        <w:rPr>
          <w:rFonts w:cs="Arial"/>
          <w:b/>
        </w:rPr>
        <w:t xml:space="preserve"> </w:t>
      </w:r>
    </w:p>
    <w:p w:rsidR="008C18C0" w:rsidRDefault="008C18C0" w:rsidP="00520E76">
      <w:pPr>
        <w:pStyle w:val="ListParagraph"/>
        <w:ind w:left="720"/>
        <w:rPr>
          <w:rFonts w:ascii="Arial" w:hAnsi="Arial" w:cs="Arial"/>
          <w:b/>
          <w:color w:val="FF0000"/>
          <w:sz w:val="24"/>
          <w:szCs w:val="24"/>
          <w:lang w:val="es-ES_tradnl"/>
        </w:rPr>
      </w:pPr>
    </w:p>
    <w:p w:rsidR="00CB6249" w:rsidRDefault="00CB6249" w:rsidP="00CB6249">
      <w:pPr>
        <w:jc w:val="both"/>
        <w:rPr>
          <w:rFonts w:ascii="Arial" w:hAnsi="Arial" w:cs="Arial"/>
          <w:sz w:val="24"/>
          <w:szCs w:val="24"/>
          <w:lang w:val="es-ES_tradnl"/>
        </w:rPr>
      </w:pPr>
      <w:r>
        <w:rPr>
          <w:rFonts w:ascii="Arial" w:hAnsi="Arial" w:cs="Arial"/>
          <w:sz w:val="24"/>
          <w:szCs w:val="24"/>
          <w:lang w:val="es-ES_tradnl"/>
        </w:rPr>
        <w:t xml:space="preserve">En este capítulo se presentan los planes de gestión ambiental y social, en los cuales se establecen el objetivo del plan, </w:t>
      </w:r>
      <w:r w:rsidR="00CF004A">
        <w:rPr>
          <w:rFonts w:ascii="Arial" w:hAnsi="Arial" w:cs="Arial"/>
          <w:sz w:val="24"/>
          <w:szCs w:val="24"/>
          <w:lang w:val="es-ES_tradnl"/>
        </w:rPr>
        <w:t>los impactos a manejar,</w:t>
      </w:r>
      <w:r w:rsidR="009D16C0">
        <w:rPr>
          <w:rFonts w:ascii="Arial" w:hAnsi="Arial" w:cs="Arial"/>
          <w:sz w:val="24"/>
          <w:szCs w:val="24"/>
          <w:lang w:val="es-ES_tradnl"/>
        </w:rPr>
        <w:t xml:space="preserve"> las etapas en los que se presentan los impactos</w:t>
      </w:r>
      <w:r w:rsidR="00FA4602">
        <w:rPr>
          <w:rFonts w:ascii="Arial" w:hAnsi="Arial" w:cs="Arial"/>
          <w:sz w:val="24"/>
          <w:szCs w:val="24"/>
          <w:lang w:val="es-ES_tradnl"/>
        </w:rPr>
        <w:t xml:space="preserve"> y las</w:t>
      </w:r>
      <w:r w:rsidR="00E31B41">
        <w:rPr>
          <w:rFonts w:ascii="Arial" w:hAnsi="Arial" w:cs="Arial"/>
          <w:sz w:val="24"/>
          <w:szCs w:val="24"/>
          <w:lang w:val="es-ES_tradnl"/>
        </w:rPr>
        <w:t xml:space="preserve"> medidas de mitigación</w:t>
      </w:r>
      <w:r w:rsidR="00FA4602">
        <w:rPr>
          <w:rFonts w:ascii="Arial" w:hAnsi="Arial" w:cs="Arial"/>
          <w:sz w:val="24"/>
          <w:szCs w:val="24"/>
          <w:lang w:val="es-ES_tradnl"/>
        </w:rPr>
        <w:t>.</w:t>
      </w:r>
      <w:r w:rsidR="00E31B41">
        <w:rPr>
          <w:rFonts w:ascii="Arial" w:hAnsi="Arial" w:cs="Arial"/>
          <w:sz w:val="24"/>
          <w:szCs w:val="24"/>
          <w:lang w:val="es-ES_tradnl"/>
        </w:rPr>
        <w:t xml:space="preserve"> </w:t>
      </w:r>
      <w:r w:rsidR="009D16C0">
        <w:rPr>
          <w:rFonts w:ascii="Arial" w:hAnsi="Arial" w:cs="Arial"/>
          <w:sz w:val="24"/>
          <w:szCs w:val="24"/>
          <w:lang w:val="es-ES_tradnl"/>
        </w:rPr>
        <w:t xml:space="preserve"> </w:t>
      </w:r>
      <w:r w:rsidR="00CF004A">
        <w:rPr>
          <w:rFonts w:ascii="Arial" w:hAnsi="Arial" w:cs="Arial"/>
          <w:sz w:val="24"/>
          <w:szCs w:val="24"/>
          <w:lang w:val="es-ES_tradnl"/>
        </w:rPr>
        <w:t xml:space="preserve"> </w:t>
      </w:r>
    </w:p>
    <w:p w:rsidR="00C60093" w:rsidRDefault="00C60093" w:rsidP="00CB6249">
      <w:pPr>
        <w:jc w:val="both"/>
        <w:rPr>
          <w:rFonts w:ascii="Arial" w:hAnsi="Arial" w:cs="Arial"/>
          <w:sz w:val="24"/>
          <w:szCs w:val="24"/>
          <w:lang w:val="es-ES_tradnl"/>
        </w:rPr>
      </w:pPr>
    </w:p>
    <w:p w:rsidR="00C60093" w:rsidRPr="00C60093" w:rsidRDefault="009A6955" w:rsidP="00C60093">
      <w:pPr>
        <w:pStyle w:val="Heading2"/>
        <w:keepLines/>
        <w:numPr>
          <w:ilvl w:val="1"/>
          <w:numId w:val="10"/>
        </w:numPr>
        <w:autoSpaceDE/>
        <w:autoSpaceDN/>
        <w:ind w:left="709"/>
        <w:rPr>
          <w:rFonts w:cs="Arial"/>
        </w:rPr>
      </w:pPr>
      <w:bookmarkStart w:id="110" w:name="_Toc494827723"/>
      <w:r>
        <w:rPr>
          <w:rFonts w:cs="Arial"/>
        </w:rPr>
        <w:t>Plan de Instalación de O</w:t>
      </w:r>
      <w:r w:rsidR="00C60093" w:rsidRPr="00C60093">
        <w:rPr>
          <w:rFonts w:cs="Arial"/>
        </w:rPr>
        <w:t>bras</w:t>
      </w:r>
      <w:bookmarkEnd w:id="110"/>
    </w:p>
    <w:p w:rsidR="00CB6249" w:rsidRPr="00520E76" w:rsidRDefault="00CB6249" w:rsidP="00520E76">
      <w:pPr>
        <w:pStyle w:val="ListParagraph"/>
        <w:ind w:left="720"/>
        <w:rPr>
          <w:rFonts w:ascii="Arial" w:hAnsi="Arial" w:cs="Arial"/>
          <w:b/>
          <w:color w:val="FF0000"/>
          <w:sz w:val="24"/>
          <w:szCs w:val="24"/>
          <w:lang w:val="es-ES_tradnl"/>
        </w:rPr>
      </w:pP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1"/>
        <w:gridCol w:w="993"/>
        <w:gridCol w:w="52"/>
        <w:gridCol w:w="2074"/>
        <w:gridCol w:w="1276"/>
        <w:gridCol w:w="2126"/>
        <w:gridCol w:w="850"/>
      </w:tblGrid>
      <w:tr w:rsidR="006A6C9B" w:rsidRPr="006418A1" w:rsidTr="00FA4602">
        <w:trPr>
          <w:trHeight w:val="487"/>
          <w:tblHeader/>
          <w:jc w:val="center"/>
        </w:trPr>
        <w:tc>
          <w:tcPr>
            <w:tcW w:w="9232" w:type="dxa"/>
            <w:gridSpan w:val="7"/>
            <w:shd w:val="clear" w:color="auto" w:fill="auto"/>
            <w:vAlign w:val="center"/>
          </w:tcPr>
          <w:p w:rsidR="006A6C9B" w:rsidRPr="006418A1" w:rsidRDefault="006A6C9B" w:rsidP="00E31B41">
            <w:pPr>
              <w:jc w:val="center"/>
              <w:rPr>
                <w:rFonts w:ascii="Arial" w:eastAsia="Calibri" w:hAnsi="Arial" w:cs="Arial"/>
                <w:b/>
                <w:bCs/>
                <w:sz w:val="22"/>
                <w:szCs w:val="22"/>
                <w:lang w:eastAsia="en-US"/>
              </w:rPr>
            </w:pPr>
            <w:r w:rsidRPr="006418A1">
              <w:rPr>
                <w:rFonts w:ascii="Arial" w:eastAsia="Calibri" w:hAnsi="Arial" w:cs="Arial"/>
                <w:b/>
                <w:sz w:val="22"/>
                <w:szCs w:val="22"/>
                <w:lang w:eastAsia="en-US"/>
              </w:rPr>
              <w:t>PLAN DE INSTALACIÓN DE OBRAS</w:t>
            </w:r>
          </w:p>
        </w:tc>
      </w:tr>
      <w:tr w:rsidR="00FD2230" w:rsidRPr="006418A1" w:rsidTr="00FA4602">
        <w:trPr>
          <w:trHeight w:val="324"/>
          <w:jc w:val="center"/>
        </w:trPr>
        <w:tc>
          <w:tcPr>
            <w:tcW w:w="9232" w:type="dxa"/>
            <w:gridSpan w:val="7"/>
            <w:shd w:val="solid" w:color="BFBFBF" w:fill="auto"/>
            <w:vAlign w:val="center"/>
          </w:tcPr>
          <w:p w:rsidR="00FD2230" w:rsidRPr="006418A1" w:rsidRDefault="00FD2230" w:rsidP="00E31B41">
            <w:pPr>
              <w:rPr>
                <w:rFonts w:ascii="Arial" w:hAnsi="Arial" w:cs="Arial"/>
                <w:b/>
                <w:sz w:val="22"/>
                <w:szCs w:val="22"/>
                <w:lang w:eastAsia="en-US"/>
              </w:rPr>
            </w:pPr>
            <w:r w:rsidRPr="006418A1">
              <w:rPr>
                <w:rFonts w:ascii="Arial" w:hAnsi="Arial" w:cs="Arial"/>
                <w:b/>
                <w:sz w:val="22"/>
                <w:szCs w:val="22"/>
                <w:lang w:eastAsia="en-US"/>
              </w:rPr>
              <w:t>OBJETIVO</w:t>
            </w:r>
            <w:r w:rsidR="009D16C0">
              <w:rPr>
                <w:rFonts w:ascii="Arial" w:hAnsi="Arial" w:cs="Arial"/>
                <w:b/>
                <w:sz w:val="22"/>
                <w:szCs w:val="22"/>
                <w:lang w:eastAsia="en-US"/>
              </w:rPr>
              <w:t>.</w:t>
            </w:r>
          </w:p>
        </w:tc>
      </w:tr>
      <w:tr w:rsidR="006418A1" w:rsidRPr="006418A1" w:rsidTr="00FA4602">
        <w:trPr>
          <w:jc w:val="center"/>
        </w:trPr>
        <w:tc>
          <w:tcPr>
            <w:tcW w:w="9232" w:type="dxa"/>
            <w:gridSpan w:val="7"/>
            <w:shd w:val="clear" w:color="auto" w:fill="auto"/>
            <w:vAlign w:val="center"/>
          </w:tcPr>
          <w:p w:rsidR="006418A1" w:rsidRPr="006418A1" w:rsidRDefault="006418A1" w:rsidP="00E31B41">
            <w:pPr>
              <w:ind w:left="235"/>
              <w:rPr>
                <w:rFonts w:ascii="Arial" w:eastAsia="Calibri" w:hAnsi="Arial" w:cs="Arial"/>
                <w:bCs/>
                <w:sz w:val="22"/>
                <w:szCs w:val="22"/>
                <w:lang w:val="es-ES" w:eastAsia="en-US"/>
              </w:rPr>
            </w:pPr>
            <w:r w:rsidRPr="006418A1">
              <w:rPr>
                <w:rFonts w:ascii="Arial" w:eastAsia="Calibri" w:hAnsi="Arial" w:cs="Arial"/>
                <w:bCs/>
                <w:sz w:val="22"/>
                <w:szCs w:val="22"/>
                <w:lang w:eastAsia="en-US"/>
              </w:rPr>
              <w:t>Prevenir, minimizar y controlar los impactos</w:t>
            </w:r>
            <w:r>
              <w:rPr>
                <w:rFonts w:ascii="Arial" w:eastAsia="Calibri" w:hAnsi="Arial" w:cs="Arial"/>
                <w:bCs/>
                <w:sz w:val="22"/>
                <w:szCs w:val="22"/>
                <w:lang w:eastAsia="en-US"/>
              </w:rPr>
              <w:t xml:space="preserve"> </w:t>
            </w:r>
            <w:r w:rsidRPr="006418A1">
              <w:rPr>
                <w:rFonts w:ascii="Arial" w:eastAsia="Calibri" w:hAnsi="Arial" w:cs="Arial"/>
                <w:bCs/>
                <w:sz w:val="22"/>
                <w:szCs w:val="22"/>
                <w:lang w:eastAsia="en-US"/>
              </w:rPr>
              <w:t>generados por la instalación, operación y desmantelamiento del campamento y áreas de acopio temporal.</w:t>
            </w:r>
          </w:p>
        </w:tc>
      </w:tr>
      <w:tr w:rsidR="009D16C0" w:rsidRPr="006418A1" w:rsidTr="00FA4602">
        <w:trPr>
          <w:trHeight w:val="324"/>
          <w:jc w:val="center"/>
        </w:trPr>
        <w:tc>
          <w:tcPr>
            <w:tcW w:w="9232" w:type="dxa"/>
            <w:gridSpan w:val="7"/>
            <w:shd w:val="solid" w:color="BFBFBF" w:fill="auto"/>
            <w:vAlign w:val="center"/>
          </w:tcPr>
          <w:p w:rsidR="009D16C0" w:rsidRPr="006418A1" w:rsidRDefault="009D16C0" w:rsidP="00E31B41">
            <w:pPr>
              <w:rPr>
                <w:rFonts w:ascii="Arial" w:hAnsi="Arial" w:cs="Arial"/>
                <w:b/>
                <w:sz w:val="22"/>
                <w:szCs w:val="22"/>
                <w:lang w:eastAsia="en-US"/>
              </w:rPr>
            </w:pPr>
            <w:r w:rsidRPr="006418A1">
              <w:rPr>
                <w:rFonts w:ascii="Arial" w:hAnsi="Arial" w:cs="Arial"/>
                <w:b/>
                <w:sz w:val="22"/>
                <w:szCs w:val="22"/>
                <w:lang w:eastAsia="en-US"/>
              </w:rPr>
              <w:t>IMPACTOS A MANEJAR</w:t>
            </w:r>
            <w:r>
              <w:rPr>
                <w:rFonts w:ascii="Arial" w:hAnsi="Arial" w:cs="Arial"/>
                <w:b/>
                <w:sz w:val="22"/>
                <w:szCs w:val="22"/>
                <w:lang w:eastAsia="en-US"/>
              </w:rPr>
              <w:t>.</w:t>
            </w:r>
          </w:p>
        </w:tc>
      </w:tr>
      <w:tr w:rsidR="009D16C0" w:rsidRPr="006418A1" w:rsidTr="00FA4602">
        <w:trPr>
          <w:jc w:val="center"/>
        </w:trPr>
        <w:tc>
          <w:tcPr>
            <w:tcW w:w="9232" w:type="dxa"/>
            <w:gridSpan w:val="7"/>
            <w:shd w:val="clear" w:color="auto" w:fill="auto"/>
            <w:vAlign w:val="center"/>
          </w:tcPr>
          <w:p w:rsidR="009D16C0" w:rsidRPr="006418A1" w:rsidRDefault="009D16C0"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sz w:val="22"/>
                <w:szCs w:val="22"/>
                <w:lang w:eastAsia="en-US"/>
              </w:rPr>
              <w:t>Aumento en los niveles de ruido</w:t>
            </w:r>
          </w:p>
          <w:p w:rsidR="009D16C0" w:rsidRPr="006418A1" w:rsidRDefault="009D16C0"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Alteración de la calidad del aire</w:t>
            </w:r>
          </w:p>
          <w:p w:rsidR="009D16C0" w:rsidRPr="006418A1" w:rsidRDefault="009D16C0"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Alteración de la calidad del agua</w:t>
            </w:r>
          </w:p>
          <w:p w:rsidR="009D16C0" w:rsidRPr="00CB6249" w:rsidRDefault="009D16C0" w:rsidP="007C408D">
            <w:pPr>
              <w:numPr>
                <w:ilvl w:val="0"/>
                <w:numId w:val="16"/>
              </w:numPr>
              <w:autoSpaceDE/>
              <w:autoSpaceDN/>
              <w:contextualSpacing/>
              <w:rPr>
                <w:rFonts w:ascii="Arial" w:eastAsia="Calibri" w:hAnsi="Arial" w:cs="Arial"/>
                <w:bCs/>
                <w:sz w:val="22"/>
                <w:szCs w:val="22"/>
                <w:lang w:eastAsia="en-US"/>
              </w:rPr>
            </w:pPr>
            <w:r w:rsidRPr="006418A1">
              <w:rPr>
                <w:rFonts w:ascii="Arial" w:eastAsia="Calibri" w:hAnsi="Arial" w:cs="Arial"/>
                <w:bCs/>
                <w:noProof/>
                <w:spacing w:val="-1"/>
                <w:sz w:val="22"/>
                <w:szCs w:val="22"/>
                <w:lang w:eastAsia="en-US"/>
              </w:rPr>
              <w:t>A</w:t>
            </w:r>
            <w:r>
              <w:rPr>
                <w:rFonts w:ascii="Arial" w:eastAsia="Calibri" w:hAnsi="Arial" w:cs="Arial"/>
                <w:bCs/>
                <w:noProof/>
                <w:spacing w:val="-1"/>
                <w:sz w:val="22"/>
                <w:szCs w:val="22"/>
                <w:lang w:eastAsia="en-US"/>
              </w:rPr>
              <w:t>lteración de la cober</w:t>
            </w:r>
            <w:r w:rsidRPr="006418A1">
              <w:rPr>
                <w:rFonts w:ascii="Arial" w:eastAsia="Calibri" w:hAnsi="Arial" w:cs="Arial"/>
                <w:bCs/>
                <w:noProof/>
                <w:spacing w:val="-1"/>
                <w:sz w:val="22"/>
                <w:szCs w:val="22"/>
                <w:lang w:eastAsia="en-US"/>
              </w:rPr>
              <w:t>tura</w:t>
            </w:r>
            <w:r w:rsidRPr="006418A1">
              <w:rPr>
                <w:rFonts w:ascii="Arial" w:eastAsia="Calibri" w:hAnsi="Arial" w:cs="Arial"/>
                <w:bCs/>
                <w:noProof/>
                <w:sz w:val="22"/>
                <w:szCs w:val="22"/>
                <w:lang w:eastAsia="en-US"/>
              </w:rPr>
              <w:t> </w:t>
            </w:r>
            <w:r w:rsidRPr="006418A1">
              <w:rPr>
                <w:rFonts w:ascii="Arial" w:eastAsia="Calibri" w:hAnsi="Arial" w:cs="Arial"/>
                <w:bCs/>
                <w:noProof/>
                <w:spacing w:val="-1"/>
                <w:sz w:val="22"/>
                <w:szCs w:val="22"/>
                <w:lang w:eastAsia="en-US"/>
              </w:rPr>
              <w:t>vegetal</w:t>
            </w:r>
          </w:p>
          <w:p w:rsidR="009D16C0" w:rsidRPr="009D16C0" w:rsidRDefault="009D16C0"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 xml:space="preserve">Alteración de la calidad del paisaje </w:t>
            </w:r>
          </w:p>
          <w:p w:rsidR="009D16C0" w:rsidRPr="006418A1" w:rsidRDefault="009D16C0"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Generación de accidentes y/o enfermedades profesionales</w:t>
            </w:r>
          </w:p>
          <w:p w:rsidR="009D16C0" w:rsidRPr="006418A1" w:rsidRDefault="009D16C0" w:rsidP="007C408D">
            <w:pPr>
              <w:numPr>
                <w:ilvl w:val="0"/>
                <w:numId w:val="16"/>
              </w:numPr>
              <w:autoSpaceDE/>
              <w:autoSpaceDN/>
              <w:adjustRightInd w:val="0"/>
              <w:spacing w:after="200"/>
              <w:contextualSpacing/>
              <w:jc w:val="both"/>
              <w:rPr>
                <w:rFonts w:ascii="Arial" w:eastAsia="Calibri" w:hAnsi="Arial" w:cs="Arial"/>
                <w:bCs/>
                <w:sz w:val="22"/>
                <w:szCs w:val="22"/>
                <w:lang w:eastAsia="en-US"/>
              </w:rPr>
            </w:pPr>
            <w:r>
              <w:rPr>
                <w:rFonts w:ascii="Arial" w:eastAsia="Calibri" w:hAnsi="Arial" w:cs="Arial"/>
                <w:bCs/>
                <w:noProof/>
                <w:spacing w:val="-1"/>
                <w:sz w:val="22"/>
                <w:szCs w:val="22"/>
                <w:lang w:eastAsia="en-US"/>
              </w:rPr>
              <w:t>Generación de conflictos con la comunidad</w:t>
            </w:r>
          </w:p>
        </w:tc>
      </w:tr>
      <w:tr w:rsidR="00C718A4" w:rsidRPr="006418A1" w:rsidTr="00FA4602">
        <w:trPr>
          <w:trHeight w:val="324"/>
          <w:jc w:val="center"/>
        </w:trPr>
        <w:tc>
          <w:tcPr>
            <w:tcW w:w="9232" w:type="dxa"/>
            <w:gridSpan w:val="7"/>
            <w:shd w:val="solid" w:color="BFBFBF" w:fill="auto"/>
            <w:vAlign w:val="center"/>
          </w:tcPr>
          <w:p w:rsidR="00C718A4" w:rsidRPr="006418A1" w:rsidRDefault="00C718A4" w:rsidP="00E31B41">
            <w:pPr>
              <w:rPr>
                <w:rFonts w:ascii="Arial" w:hAnsi="Arial" w:cs="Arial"/>
                <w:b/>
                <w:sz w:val="22"/>
                <w:szCs w:val="22"/>
                <w:lang w:eastAsia="en-US"/>
              </w:rPr>
            </w:pPr>
            <w:r>
              <w:rPr>
                <w:rFonts w:ascii="Arial" w:hAnsi="Arial" w:cs="Arial"/>
                <w:b/>
                <w:sz w:val="22"/>
                <w:szCs w:val="22"/>
                <w:lang w:eastAsia="en-US"/>
              </w:rPr>
              <w:t>ETAPAS EN LAS</w:t>
            </w:r>
            <w:r w:rsidR="003C22CD">
              <w:rPr>
                <w:rFonts w:ascii="Arial" w:hAnsi="Arial" w:cs="Arial"/>
                <w:b/>
                <w:sz w:val="22"/>
                <w:szCs w:val="22"/>
                <w:lang w:eastAsia="en-US"/>
              </w:rPr>
              <w:t xml:space="preserve"> </w:t>
            </w:r>
            <w:r>
              <w:rPr>
                <w:rFonts w:ascii="Arial" w:hAnsi="Arial" w:cs="Arial"/>
                <w:b/>
                <w:sz w:val="22"/>
                <w:szCs w:val="22"/>
                <w:lang w:eastAsia="en-US"/>
              </w:rPr>
              <w:t>QUE SE PRESENTAN</w:t>
            </w:r>
            <w:r w:rsidR="003C22CD">
              <w:rPr>
                <w:rFonts w:ascii="Arial" w:hAnsi="Arial" w:cs="Arial"/>
                <w:b/>
                <w:sz w:val="22"/>
                <w:szCs w:val="22"/>
                <w:lang w:eastAsia="en-US"/>
              </w:rPr>
              <w:t xml:space="preserve"> </w:t>
            </w:r>
            <w:r>
              <w:rPr>
                <w:rFonts w:ascii="Arial" w:hAnsi="Arial" w:cs="Arial"/>
                <w:b/>
                <w:sz w:val="22"/>
                <w:szCs w:val="22"/>
                <w:lang w:eastAsia="en-US"/>
              </w:rPr>
              <w:t>LOS IMPACTOS</w:t>
            </w:r>
          </w:p>
        </w:tc>
      </w:tr>
      <w:tr w:rsidR="00C718A4" w:rsidRPr="006418A1" w:rsidTr="00FA4602">
        <w:trPr>
          <w:trHeight w:val="412"/>
          <w:jc w:val="center"/>
        </w:trPr>
        <w:tc>
          <w:tcPr>
            <w:tcW w:w="1861" w:type="dxa"/>
            <w:shd w:val="clear" w:color="auto" w:fill="auto"/>
            <w:vAlign w:val="center"/>
          </w:tcPr>
          <w:p w:rsidR="00C718A4" w:rsidRDefault="00C718A4" w:rsidP="00E31B4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Preliminar</w:t>
            </w:r>
          </w:p>
        </w:tc>
        <w:tc>
          <w:tcPr>
            <w:tcW w:w="993" w:type="dxa"/>
            <w:shd w:val="clear" w:color="auto" w:fill="auto"/>
            <w:vAlign w:val="center"/>
          </w:tcPr>
          <w:p w:rsidR="00C718A4" w:rsidRDefault="00C718A4" w:rsidP="00E31B4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gridSpan w:val="2"/>
            <w:shd w:val="clear" w:color="auto" w:fill="auto"/>
            <w:vAlign w:val="center"/>
          </w:tcPr>
          <w:p w:rsidR="00C718A4" w:rsidRDefault="00C718A4" w:rsidP="00E31B4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Construcción</w:t>
            </w:r>
          </w:p>
        </w:tc>
        <w:tc>
          <w:tcPr>
            <w:tcW w:w="1276" w:type="dxa"/>
            <w:shd w:val="clear" w:color="auto" w:fill="auto"/>
            <w:vAlign w:val="center"/>
          </w:tcPr>
          <w:p w:rsidR="00C718A4" w:rsidRDefault="00C718A4" w:rsidP="00E31B4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shd w:val="clear" w:color="auto" w:fill="auto"/>
            <w:vAlign w:val="center"/>
          </w:tcPr>
          <w:p w:rsidR="00C718A4" w:rsidRDefault="008E1A3A" w:rsidP="00E31B4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Operación</w:t>
            </w:r>
          </w:p>
        </w:tc>
        <w:tc>
          <w:tcPr>
            <w:tcW w:w="850" w:type="dxa"/>
            <w:shd w:val="clear" w:color="auto" w:fill="auto"/>
            <w:vAlign w:val="center"/>
          </w:tcPr>
          <w:p w:rsidR="00C718A4" w:rsidRDefault="00C718A4" w:rsidP="00E31B41">
            <w:pPr>
              <w:autoSpaceDE/>
              <w:autoSpaceDN/>
              <w:contextualSpacing/>
              <w:jc w:val="center"/>
              <w:rPr>
                <w:rFonts w:ascii="Arial" w:eastAsia="Calibri" w:hAnsi="Arial" w:cs="Arial"/>
                <w:bCs/>
                <w:sz w:val="22"/>
                <w:szCs w:val="22"/>
                <w:lang w:eastAsia="en-US"/>
              </w:rPr>
            </w:pPr>
          </w:p>
        </w:tc>
      </w:tr>
      <w:tr w:rsidR="00FD2230" w:rsidRPr="006418A1" w:rsidTr="00FA4602">
        <w:trPr>
          <w:jc w:val="center"/>
        </w:trPr>
        <w:tc>
          <w:tcPr>
            <w:tcW w:w="9232" w:type="dxa"/>
            <w:gridSpan w:val="7"/>
            <w:shd w:val="solid" w:color="BFBFBF" w:fill="auto"/>
            <w:vAlign w:val="center"/>
          </w:tcPr>
          <w:p w:rsidR="00FD2230" w:rsidRPr="006418A1" w:rsidRDefault="00FD2230" w:rsidP="00E31B41">
            <w:pPr>
              <w:rPr>
                <w:rFonts w:ascii="Arial" w:hAnsi="Arial" w:cs="Arial"/>
                <w:b/>
                <w:sz w:val="22"/>
                <w:szCs w:val="22"/>
                <w:lang w:eastAsia="en-US"/>
              </w:rPr>
            </w:pPr>
            <w:r w:rsidRPr="006418A1">
              <w:rPr>
                <w:rFonts w:ascii="Arial" w:hAnsi="Arial" w:cs="Arial"/>
                <w:b/>
                <w:sz w:val="22"/>
                <w:szCs w:val="22"/>
                <w:lang w:eastAsia="en-US"/>
              </w:rPr>
              <w:t>TIPO DE MEDIDA A EJECUTAR</w:t>
            </w:r>
          </w:p>
        </w:tc>
      </w:tr>
      <w:tr w:rsidR="00C718A4" w:rsidRPr="006418A1" w:rsidTr="00FA4602">
        <w:trPr>
          <w:trHeight w:val="390"/>
          <w:jc w:val="center"/>
        </w:trPr>
        <w:tc>
          <w:tcPr>
            <w:tcW w:w="1861" w:type="dxa"/>
            <w:vAlign w:val="center"/>
          </w:tcPr>
          <w:p w:rsidR="00C718A4" w:rsidRPr="006418A1" w:rsidRDefault="00C718A4" w:rsidP="00E31B4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Control</w:t>
            </w:r>
          </w:p>
        </w:tc>
        <w:tc>
          <w:tcPr>
            <w:tcW w:w="1045" w:type="dxa"/>
            <w:gridSpan w:val="2"/>
            <w:vAlign w:val="center"/>
          </w:tcPr>
          <w:p w:rsidR="00C718A4" w:rsidRPr="006418A1" w:rsidRDefault="00C718A4" w:rsidP="00E31B4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074" w:type="dxa"/>
            <w:vAlign w:val="center"/>
          </w:tcPr>
          <w:p w:rsidR="00C718A4" w:rsidRPr="006418A1" w:rsidRDefault="00C718A4" w:rsidP="00E31B4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Prevención</w:t>
            </w:r>
          </w:p>
        </w:tc>
        <w:tc>
          <w:tcPr>
            <w:tcW w:w="1276" w:type="dxa"/>
            <w:vAlign w:val="center"/>
          </w:tcPr>
          <w:p w:rsidR="00C718A4" w:rsidRPr="006418A1" w:rsidRDefault="00C718A4" w:rsidP="00E31B4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126" w:type="dxa"/>
            <w:vAlign w:val="center"/>
          </w:tcPr>
          <w:p w:rsidR="00C718A4" w:rsidRPr="006418A1" w:rsidRDefault="00C718A4" w:rsidP="00E31B4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Mitigación</w:t>
            </w:r>
          </w:p>
        </w:tc>
        <w:tc>
          <w:tcPr>
            <w:tcW w:w="850" w:type="dxa"/>
            <w:vAlign w:val="center"/>
          </w:tcPr>
          <w:p w:rsidR="00C718A4" w:rsidRPr="006418A1" w:rsidRDefault="00C718A4" w:rsidP="00E31B4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r>
      <w:tr w:rsidR="00FD2230" w:rsidRPr="006418A1" w:rsidTr="00FA4602">
        <w:trPr>
          <w:trHeight w:val="273"/>
          <w:jc w:val="center"/>
        </w:trPr>
        <w:tc>
          <w:tcPr>
            <w:tcW w:w="9232" w:type="dxa"/>
            <w:gridSpan w:val="7"/>
            <w:shd w:val="solid" w:color="BFBFBF" w:fill="auto"/>
            <w:vAlign w:val="center"/>
          </w:tcPr>
          <w:p w:rsidR="00FD2230" w:rsidRPr="006418A1" w:rsidRDefault="00FA4C40" w:rsidP="00E31B41">
            <w:pPr>
              <w:rPr>
                <w:rFonts w:ascii="Arial" w:hAnsi="Arial" w:cs="Arial"/>
                <w:b/>
                <w:sz w:val="22"/>
                <w:szCs w:val="22"/>
                <w:lang w:eastAsia="en-US"/>
              </w:rPr>
            </w:pPr>
            <w:r>
              <w:rPr>
                <w:rFonts w:ascii="Arial" w:hAnsi="Arial" w:cs="Arial"/>
                <w:b/>
                <w:sz w:val="22"/>
                <w:szCs w:val="22"/>
                <w:lang w:eastAsia="en-US"/>
              </w:rPr>
              <w:t>MEDIDAS DE MITIGACIÓN</w:t>
            </w:r>
          </w:p>
        </w:tc>
      </w:tr>
      <w:tr w:rsidR="00FD2230" w:rsidRPr="006418A1" w:rsidTr="00FA4602">
        <w:trPr>
          <w:trHeight w:val="275"/>
          <w:jc w:val="center"/>
        </w:trPr>
        <w:tc>
          <w:tcPr>
            <w:tcW w:w="9232" w:type="dxa"/>
            <w:gridSpan w:val="7"/>
            <w:shd w:val="clear" w:color="auto" w:fill="auto"/>
          </w:tcPr>
          <w:p w:rsidR="00FD2230" w:rsidRPr="006418A1" w:rsidRDefault="00FD2230" w:rsidP="00E31B41">
            <w:pPr>
              <w:ind w:left="108"/>
              <w:jc w:val="both"/>
              <w:rPr>
                <w:rFonts w:ascii="Arial" w:eastAsia="Calibri" w:hAnsi="Arial" w:cs="Arial"/>
                <w:b/>
                <w:bCs/>
                <w:noProof/>
                <w:spacing w:val="-6"/>
                <w:sz w:val="22"/>
                <w:szCs w:val="22"/>
                <w:lang w:eastAsia="en-US"/>
              </w:rPr>
            </w:pPr>
            <w:r w:rsidRPr="006418A1">
              <w:rPr>
                <w:rFonts w:ascii="Arial" w:eastAsia="Calibri" w:hAnsi="Arial" w:cs="Arial"/>
                <w:b/>
                <w:bCs/>
                <w:noProof/>
                <w:spacing w:val="-6"/>
                <w:sz w:val="22"/>
                <w:szCs w:val="22"/>
                <w:lang w:eastAsia="en-US"/>
              </w:rPr>
              <w:t>INSTALACIONES</w:t>
            </w:r>
            <w:r w:rsidRPr="006418A1">
              <w:rPr>
                <w:rFonts w:ascii="Arial" w:eastAsia="Calibri" w:hAnsi="Arial" w:cs="Arial"/>
                <w:b/>
                <w:bCs/>
                <w:noProof/>
                <w:sz w:val="22"/>
                <w:szCs w:val="22"/>
                <w:lang w:eastAsia="en-US"/>
              </w:rPr>
              <w:t> </w:t>
            </w:r>
            <w:r w:rsidRPr="006418A1">
              <w:rPr>
                <w:rFonts w:ascii="Arial" w:eastAsia="Calibri" w:hAnsi="Arial" w:cs="Arial"/>
                <w:b/>
                <w:bCs/>
                <w:noProof/>
                <w:spacing w:val="-7"/>
                <w:sz w:val="22"/>
                <w:szCs w:val="22"/>
                <w:lang w:eastAsia="en-US"/>
              </w:rPr>
              <w:t>DE</w:t>
            </w:r>
            <w:r w:rsidRPr="006418A1">
              <w:rPr>
                <w:rFonts w:ascii="Arial" w:eastAsia="Calibri" w:hAnsi="Arial" w:cs="Arial"/>
                <w:b/>
                <w:bCs/>
                <w:noProof/>
                <w:sz w:val="22"/>
                <w:szCs w:val="22"/>
                <w:lang w:eastAsia="en-US"/>
              </w:rPr>
              <w:t> </w:t>
            </w:r>
            <w:r w:rsidRPr="006418A1">
              <w:rPr>
                <w:rFonts w:ascii="Arial" w:eastAsia="Calibri" w:hAnsi="Arial" w:cs="Arial"/>
                <w:b/>
                <w:bCs/>
                <w:noProof/>
                <w:spacing w:val="-6"/>
                <w:sz w:val="22"/>
                <w:szCs w:val="22"/>
                <w:lang w:eastAsia="en-US"/>
              </w:rPr>
              <w:t>AREAS</w:t>
            </w:r>
            <w:r w:rsidRPr="006418A1">
              <w:rPr>
                <w:rFonts w:ascii="Arial" w:eastAsia="Calibri" w:hAnsi="Arial" w:cs="Arial"/>
                <w:b/>
                <w:bCs/>
                <w:noProof/>
                <w:sz w:val="22"/>
                <w:szCs w:val="22"/>
                <w:lang w:eastAsia="en-US"/>
              </w:rPr>
              <w:t> </w:t>
            </w:r>
            <w:r w:rsidRPr="006418A1">
              <w:rPr>
                <w:rFonts w:ascii="Arial" w:eastAsia="Calibri" w:hAnsi="Arial" w:cs="Arial"/>
                <w:b/>
                <w:bCs/>
                <w:noProof/>
                <w:spacing w:val="-6"/>
                <w:sz w:val="22"/>
                <w:szCs w:val="22"/>
                <w:lang w:eastAsia="en-US"/>
              </w:rPr>
              <w:t>TEMPORALES:</w:t>
            </w:r>
          </w:p>
          <w:p w:rsidR="00FD2230" w:rsidRPr="006418A1" w:rsidRDefault="00FD2230" w:rsidP="00E31B41">
            <w:pPr>
              <w:ind w:left="108"/>
              <w:jc w:val="both"/>
              <w:rPr>
                <w:rFonts w:ascii="Arial" w:eastAsia="Calibri" w:hAnsi="Arial" w:cs="Arial"/>
                <w:b/>
                <w:bCs/>
                <w:sz w:val="22"/>
                <w:szCs w:val="22"/>
                <w:lang w:eastAsia="en-US"/>
              </w:rPr>
            </w:pPr>
          </w:p>
          <w:p w:rsidR="00FD2230" w:rsidRPr="006418A1" w:rsidRDefault="00FD2230" w:rsidP="007C408D">
            <w:pPr>
              <w:numPr>
                <w:ilvl w:val="0"/>
                <w:numId w:val="18"/>
              </w:numPr>
              <w:autoSpaceDE/>
              <w:autoSpaceDN/>
              <w:ind w:left="547" w:hanging="426"/>
              <w:contextualSpacing/>
              <w:jc w:val="both"/>
              <w:rPr>
                <w:rFonts w:ascii="Arial" w:eastAsia="Calibri" w:hAnsi="Arial" w:cs="Arial"/>
                <w:bCs/>
                <w:sz w:val="22"/>
                <w:szCs w:val="22"/>
                <w:lang w:eastAsia="en-US"/>
              </w:rPr>
            </w:pPr>
            <w:r w:rsidRPr="006418A1">
              <w:rPr>
                <w:rFonts w:ascii="Arial" w:eastAsia="Calibri" w:hAnsi="Arial" w:cs="Arial"/>
                <w:b/>
                <w:bCs/>
                <w:noProof/>
                <w:spacing w:val="-1"/>
                <w:sz w:val="22"/>
                <w:szCs w:val="22"/>
                <w:lang w:eastAsia="en-US"/>
              </w:rPr>
              <w:t>Campamentos</w:t>
            </w:r>
            <w:r w:rsidRPr="006418A1">
              <w:rPr>
                <w:rFonts w:ascii="Arial" w:eastAsia="Calibri" w:hAnsi="Arial" w:cs="Arial"/>
                <w:bCs/>
                <w:noProof/>
                <w:spacing w:val="-1"/>
                <w:sz w:val="22"/>
                <w:szCs w:val="22"/>
                <w:lang w:eastAsia="en-US"/>
              </w:rPr>
              <w:t>:</w:t>
            </w:r>
          </w:p>
          <w:p w:rsidR="00FD2230" w:rsidRPr="006418A1" w:rsidRDefault="00FD2230" w:rsidP="00E31B41">
            <w:pPr>
              <w:jc w:val="both"/>
              <w:rPr>
                <w:rFonts w:ascii="Arial" w:eastAsia="Calibri" w:hAnsi="Arial" w:cs="Arial"/>
                <w:bCs/>
                <w:sz w:val="22"/>
                <w:szCs w:val="22"/>
                <w:lang w:eastAsia="en-US"/>
              </w:rPr>
            </w:pPr>
          </w:p>
          <w:p w:rsidR="00FD2230" w:rsidRPr="006418A1" w:rsidRDefault="00FD2230" w:rsidP="00E31B41">
            <w:pPr>
              <w:jc w:val="both"/>
              <w:rPr>
                <w:rFonts w:ascii="Arial" w:eastAsia="Calibri" w:hAnsi="Arial" w:cs="Arial"/>
                <w:bCs/>
                <w:sz w:val="22"/>
                <w:szCs w:val="22"/>
                <w:lang w:eastAsia="en-US"/>
              </w:rPr>
            </w:pPr>
            <w:r w:rsidRPr="006418A1">
              <w:rPr>
                <w:rFonts w:ascii="Arial" w:eastAsia="Calibri" w:hAnsi="Arial" w:cs="Arial"/>
                <w:bCs/>
                <w:sz w:val="22"/>
                <w:szCs w:val="22"/>
                <w:lang w:eastAsia="en-US"/>
              </w:rPr>
              <w:t xml:space="preserve">Para el desarrollo del proyecto, se recomienda que </w:t>
            </w:r>
            <w:r w:rsidR="00377C19">
              <w:rPr>
                <w:rFonts w:ascii="Arial" w:eastAsia="Calibri" w:hAnsi="Arial" w:cs="Arial"/>
                <w:bCs/>
                <w:sz w:val="22"/>
                <w:szCs w:val="22"/>
                <w:lang w:eastAsia="en-US"/>
              </w:rPr>
              <w:t>el ejecutor</w:t>
            </w:r>
            <w:r w:rsidRPr="006418A1">
              <w:rPr>
                <w:rFonts w:ascii="Arial" w:eastAsia="Calibri" w:hAnsi="Arial" w:cs="Arial"/>
                <w:bCs/>
                <w:sz w:val="22"/>
                <w:szCs w:val="22"/>
                <w:lang w:eastAsia="en-US"/>
              </w:rPr>
              <w:t>, adecue sus campamentos en  infraestructura existente, es decir, mediante el alquiler de viviendas en el á</w:t>
            </w:r>
            <w:r w:rsidR="00E31B41">
              <w:rPr>
                <w:rFonts w:ascii="Arial" w:eastAsia="Calibri" w:hAnsi="Arial" w:cs="Arial"/>
                <w:bCs/>
                <w:sz w:val="22"/>
                <w:szCs w:val="22"/>
                <w:lang w:eastAsia="en-US"/>
              </w:rPr>
              <w:t>rea de influencia del proyecto</w:t>
            </w:r>
            <w:r w:rsidRPr="006418A1">
              <w:rPr>
                <w:rFonts w:ascii="Arial" w:eastAsia="Calibri" w:hAnsi="Arial" w:cs="Arial"/>
                <w:bCs/>
                <w:sz w:val="22"/>
                <w:szCs w:val="22"/>
                <w:lang w:eastAsia="en-US"/>
              </w:rPr>
              <w:t xml:space="preserve">, a fin de que se </w:t>
            </w:r>
            <w:r w:rsidR="00E31B41">
              <w:rPr>
                <w:rFonts w:ascii="Arial" w:eastAsia="Calibri" w:hAnsi="Arial" w:cs="Arial"/>
                <w:bCs/>
                <w:sz w:val="22"/>
                <w:szCs w:val="22"/>
                <w:lang w:eastAsia="en-US"/>
              </w:rPr>
              <w:t xml:space="preserve">garantice el </w:t>
            </w:r>
            <w:r w:rsidRPr="006418A1">
              <w:rPr>
                <w:rFonts w:ascii="Arial" w:eastAsia="Calibri" w:hAnsi="Arial" w:cs="Arial"/>
                <w:bCs/>
                <w:sz w:val="22"/>
                <w:szCs w:val="22"/>
                <w:lang w:eastAsia="en-US"/>
              </w:rPr>
              <w:t xml:space="preserve">acceso a todas las conexiones legales de servicios públicos (Acueducto, alcantarillado y luz).  </w:t>
            </w:r>
          </w:p>
          <w:p w:rsidR="00FD2230" w:rsidRPr="006418A1" w:rsidRDefault="00FD2230" w:rsidP="00E31B41">
            <w:pPr>
              <w:jc w:val="both"/>
              <w:rPr>
                <w:rFonts w:ascii="Arial" w:eastAsia="Calibri" w:hAnsi="Arial" w:cs="Arial"/>
                <w:bCs/>
                <w:noProof/>
                <w:spacing w:val="-1"/>
                <w:sz w:val="22"/>
                <w:szCs w:val="22"/>
                <w:lang w:eastAsia="en-US"/>
              </w:rPr>
            </w:pPr>
          </w:p>
          <w:p w:rsidR="00FD2230" w:rsidRPr="006418A1" w:rsidRDefault="00FD2230" w:rsidP="007C408D">
            <w:pPr>
              <w:numPr>
                <w:ilvl w:val="0"/>
                <w:numId w:val="20"/>
              </w:numPr>
              <w:overflowPunct w:val="0"/>
              <w:adjustRightInd w:val="0"/>
              <w:spacing w:after="200"/>
              <w:contextualSpacing/>
              <w:jc w:val="both"/>
              <w:textAlignment w:val="baseline"/>
              <w:rPr>
                <w:rFonts w:ascii="Arial" w:eastAsia="Calibri" w:hAnsi="Arial" w:cs="Arial"/>
                <w:sz w:val="22"/>
                <w:szCs w:val="22"/>
                <w:lang w:eastAsia="en-US"/>
              </w:rPr>
            </w:pPr>
            <w:r w:rsidRPr="006418A1">
              <w:rPr>
                <w:rFonts w:ascii="Arial" w:eastAsia="Calibri" w:hAnsi="Arial" w:cs="Arial"/>
                <w:sz w:val="22"/>
                <w:szCs w:val="22"/>
                <w:lang w:eastAsia="en-US"/>
              </w:rPr>
              <w:t xml:space="preserve"> En el evento en que se instale un campamento operativo en algún sitio </w:t>
            </w:r>
            <w:r w:rsidR="004F3BCC">
              <w:rPr>
                <w:rFonts w:ascii="Arial" w:eastAsia="Calibri" w:hAnsi="Arial" w:cs="Arial"/>
                <w:sz w:val="22"/>
                <w:szCs w:val="22"/>
                <w:lang w:eastAsia="en-US"/>
              </w:rPr>
              <w:t>de la zona del proyecto</w:t>
            </w:r>
            <w:r w:rsidRPr="006418A1">
              <w:rPr>
                <w:rFonts w:ascii="Arial" w:eastAsia="Calibri" w:hAnsi="Arial" w:cs="Arial"/>
                <w:sz w:val="22"/>
                <w:szCs w:val="22"/>
                <w:lang w:eastAsia="en-US"/>
              </w:rPr>
              <w:t xml:space="preserve"> deberá estar  conformado por las siguientes áreas de trabajo o complementarias: </w:t>
            </w:r>
          </w:p>
          <w:p w:rsidR="00FD2230" w:rsidRPr="006418A1" w:rsidRDefault="00FD2230" w:rsidP="00E31B41">
            <w:pPr>
              <w:overflowPunct w:val="0"/>
              <w:adjustRightInd w:val="0"/>
              <w:spacing w:after="200"/>
              <w:ind w:left="360"/>
              <w:contextualSpacing/>
              <w:jc w:val="both"/>
              <w:textAlignment w:val="baseline"/>
              <w:rPr>
                <w:rFonts w:ascii="Arial" w:eastAsia="Calibri" w:hAnsi="Arial" w:cs="Arial"/>
                <w:sz w:val="22"/>
                <w:szCs w:val="22"/>
                <w:lang w:eastAsia="en-US"/>
              </w:rPr>
            </w:pPr>
          </w:p>
          <w:p w:rsidR="00FD2230" w:rsidRPr="006418A1" w:rsidRDefault="00FD2230" w:rsidP="007C408D">
            <w:pPr>
              <w:numPr>
                <w:ilvl w:val="0"/>
                <w:numId w:val="21"/>
              </w:numPr>
              <w:overflowPunct w:val="0"/>
              <w:adjustRightInd w:val="0"/>
              <w:spacing w:after="200"/>
              <w:contextualSpacing/>
              <w:jc w:val="both"/>
              <w:textAlignment w:val="baseline"/>
              <w:rPr>
                <w:rFonts w:ascii="Arial" w:eastAsia="Calibri" w:hAnsi="Arial" w:cs="Arial"/>
                <w:sz w:val="22"/>
                <w:szCs w:val="22"/>
                <w:lang w:eastAsia="en-US"/>
              </w:rPr>
            </w:pPr>
            <w:r w:rsidRPr="006418A1">
              <w:rPr>
                <w:rFonts w:ascii="Arial" w:eastAsia="Calibri" w:hAnsi="Arial" w:cs="Arial"/>
                <w:sz w:val="22"/>
                <w:szCs w:val="22"/>
                <w:lang w:eastAsia="en-US"/>
              </w:rPr>
              <w:t>Oficina</w:t>
            </w:r>
          </w:p>
          <w:p w:rsidR="00FD2230" w:rsidRPr="006418A1" w:rsidRDefault="00FD2230" w:rsidP="007C408D">
            <w:pPr>
              <w:numPr>
                <w:ilvl w:val="0"/>
                <w:numId w:val="21"/>
              </w:numPr>
              <w:overflowPunct w:val="0"/>
              <w:adjustRightInd w:val="0"/>
              <w:spacing w:after="200"/>
              <w:contextualSpacing/>
              <w:jc w:val="both"/>
              <w:textAlignment w:val="baseline"/>
              <w:rPr>
                <w:rFonts w:ascii="Arial" w:eastAsia="Calibri" w:hAnsi="Arial" w:cs="Arial"/>
                <w:sz w:val="22"/>
                <w:szCs w:val="22"/>
                <w:lang w:eastAsia="en-US"/>
              </w:rPr>
            </w:pPr>
            <w:r w:rsidRPr="006418A1">
              <w:rPr>
                <w:rFonts w:ascii="Arial" w:eastAsia="Calibri" w:hAnsi="Arial" w:cs="Arial"/>
                <w:sz w:val="22"/>
                <w:szCs w:val="22"/>
                <w:lang w:eastAsia="en-US"/>
              </w:rPr>
              <w:t>Zona de parqueadero</w:t>
            </w:r>
          </w:p>
          <w:p w:rsidR="00FD2230" w:rsidRDefault="00FD2230" w:rsidP="007C408D">
            <w:pPr>
              <w:numPr>
                <w:ilvl w:val="0"/>
                <w:numId w:val="21"/>
              </w:numPr>
              <w:overflowPunct w:val="0"/>
              <w:adjustRightInd w:val="0"/>
              <w:spacing w:after="200"/>
              <w:contextualSpacing/>
              <w:jc w:val="both"/>
              <w:textAlignment w:val="baseline"/>
              <w:rPr>
                <w:rFonts w:ascii="Arial" w:eastAsia="Calibri" w:hAnsi="Arial" w:cs="Arial"/>
                <w:sz w:val="22"/>
                <w:szCs w:val="22"/>
                <w:lang w:eastAsia="en-US"/>
              </w:rPr>
            </w:pPr>
            <w:r w:rsidRPr="006418A1">
              <w:rPr>
                <w:rFonts w:ascii="Arial" w:eastAsia="Calibri" w:hAnsi="Arial" w:cs="Arial"/>
                <w:sz w:val="22"/>
                <w:szCs w:val="22"/>
                <w:lang w:eastAsia="en-US"/>
              </w:rPr>
              <w:t>Planta de asfalto</w:t>
            </w:r>
            <w:r w:rsidR="00E31B41">
              <w:rPr>
                <w:rFonts w:ascii="Arial" w:eastAsia="Calibri" w:hAnsi="Arial" w:cs="Arial"/>
                <w:sz w:val="22"/>
                <w:szCs w:val="22"/>
                <w:lang w:eastAsia="en-US"/>
              </w:rPr>
              <w:t xml:space="preserve"> (</w:t>
            </w:r>
            <w:r w:rsidR="004F3BCC" w:rsidRPr="004F3BCC">
              <w:rPr>
                <w:rFonts w:ascii="Arial" w:eastAsia="Calibri" w:hAnsi="Arial" w:cs="Arial"/>
                <w:sz w:val="22"/>
                <w:szCs w:val="22"/>
                <w:lang w:eastAsia="en-US"/>
              </w:rPr>
              <w:t>si se requiere</w:t>
            </w:r>
            <w:r w:rsidR="00E31B41">
              <w:rPr>
                <w:rFonts w:ascii="Arial" w:eastAsia="Calibri" w:hAnsi="Arial" w:cs="Arial"/>
                <w:sz w:val="22"/>
                <w:szCs w:val="22"/>
                <w:lang w:eastAsia="en-US"/>
              </w:rPr>
              <w:t>)</w:t>
            </w:r>
          </w:p>
          <w:p w:rsidR="00FE7132" w:rsidRPr="006418A1" w:rsidRDefault="00FE7132" w:rsidP="007C408D">
            <w:pPr>
              <w:numPr>
                <w:ilvl w:val="0"/>
                <w:numId w:val="21"/>
              </w:numPr>
              <w:overflowPunct w:val="0"/>
              <w:adjustRightInd w:val="0"/>
              <w:spacing w:after="200"/>
              <w:contextualSpacing/>
              <w:jc w:val="both"/>
              <w:textAlignment w:val="baseline"/>
              <w:rPr>
                <w:rFonts w:ascii="Arial" w:eastAsia="Calibri" w:hAnsi="Arial" w:cs="Arial"/>
                <w:sz w:val="22"/>
                <w:szCs w:val="22"/>
                <w:lang w:eastAsia="en-US"/>
              </w:rPr>
            </w:pPr>
            <w:r>
              <w:rPr>
                <w:rFonts w:ascii="Arial" w:eastAsia="Calibri" w:hAnsi="Arial" w:cs="Arial"/>
                <w:sz w:val="22"/>
                <w:szCs w:val="22"/>
                <w:lang w:eastAsia="en-US"/>
              </w:rPr>
              <w:t>Planta de concreto (</w:t>
            </w:r>
            <w:r w:rsidR="004F3BCC" w:rsidRPr="004F3BCC">
              <w:rPr>
                <w:rFonts w:ascii="Arial" w:eastAsia="Calibri" w:hAnsi="Arial" w:cs="Arial"/>
                <w:sz w:val="22"/>
                <w:szCs w:val="22"/>
                <w:lang w:eastAsia="en-US"/>
              </w:rPr>
              <w:t>si se requiere</w:t>
            </w:r>
            <w:r>
              <w:rPr>
                <w:rFonts w:ascii="Arial" w:eastAsia="Calibri" w:hAnsi="Arial" w:cs="Arial"/>
                <w:sz w:val="22"/>
                <w:szCs w:val="22"/>
                <w:lang w:eastAsia="en-US"/>
              </w:rPr>
              <w:t>)</w:t>
            </w:r>
          </w:p>
          <w:p w:rsidR="00FD2230" w:rsidRPr="006418A1" w:rsidRDefault="00FD2230" w:rsidP="007C408D">
            <w:pPr>
              <w:numPr>
                <w:ilvl w:val="0"/>
                <w:numId w:val="21"/>
              </w:numPr>
              <w:overflowPunct w:val="0"/>
              <w:adjustRightInd w:val="0"/>
              <w:spacing w:after="200"/>
              <w:contextualSpacing/>
              <w:jc w:val="both"/>
              <w:textAlignment w:val="baseline"/>
              <w:rPr>
                <w:rFonts w:ascii="Arial" w:eastAsia="Calibri" w:hAnsi="Arial" w:cs="Arial"/>
                <w:sz w:val="22"/>
                <w:szCs w:val="22"/>
                <w:lang w:eastAsia="en-US"/>
              </w:rPr>
            </w:pPr>
            <w:r w:rsidRPr="006418A1">
              <w:rPr>
                <w:rFonts w:ascii="Arial" w:eastAsia="Calibri" w:hAnsi="Arial" w:cs="Arial"/>
                <w:sz w:val="22"/>
                <w:szCs w:val="22"/>
                <w:lang w:eastAsia="en-US"/>
              </w:rPr>
              <w:t>Zona de stock de materiales pétreos</w:t>
            </w:r>
          </w:p>
          <w:p w:rsidR="00FD2230" w:rsidRPr="006418A1" w:rsidRDefault="00FD2230" w:rsidP="007C408D">
            <w:pPr>
              <w:numPr>
                <w:ilvl w:val="0"/>
                <w:numId w:val="21"/>
              </w:numPr>
              <w:overflowPunct w:val="0"/>
              <w:adjustRightInd w:val="0"/>
              <w:spacing w:after="200"/>
              <w:contextualSpacing/>
              <w:jc w:val="both"/>
              <w:textAlignment w:val="baseline"/>
              <w:rPr>
                <w:rFonts w:ascii="Arial" w:eastAsia="Calibri" w:hAnsi="Arial" w:cs="Arial"/>
                <w:sz w:val="22"/>
                <w:szCs w:val="22"/>
                <w:lang w:eastAsia="en-US"/>
              </w:rPr>
            </w:pPr>
            <w:r w:rsidRPr="006418A1">
              <w:rPr>
                <w:rFonts w:ascii="Arial" w:eastAsia="Calibri" w:hAnsi="Arial" w:cs="Arial"/>
                <w:sz w:val="22"/>
                <w:szCs w:val="22"/>
                <w:lang w:eastAsia="en-US"/>
              </w:rPr>
              <w:lastRenderedPageBreak/>
              <w:t>Caseta para el almacén</w:t>
            </w:r>
          </w:p>
          <w:p w:rsidR="00FD2230" w:rsidRPr="006418A1" w:rsidRDefault="00FD2230" w:rsidP="007C408D">
            <w:pPr>
              <w:numPr>
                <w:ilvl w:val="0"/>
                <w:numId w:val="21"/>
              </w:numPr>
              <w:overflowPunct w:val="0"/>
              <w:adjustRightInd w:val="0"/>
              <w:spacing w:after="200"/>
              <w:contextualSpacing/>
              <w:jc w:val="both"/>
              <w:textAlignment w:val="baseline"/>
              <w:rPr>
                <w:rFonts w:ascii="Arial" w:eastAsia="Calibri" w:hAnsi="Arial" w:cs="Arial"/>
                <w:sz w:val="22"/>
                <w:szCs w:val="22"/>
                <w:lang w:eastAsia="en-US"/>
              </w:rPr>
            </w:pPr>
            <w:r w:rsidRPr="006418A1">
              <w:rPr>
                <w:rFonts w:ascii="Arial" w:eastAsia="Calibri" w:hAnsi="Arial" w:cs="Arial"/>
                <w:sz w:val="22"/>
                <w:szCs w:val="22"/>
                <w:lang w:eastAsia="en-US"/>
              </w:rPr>
              <w:t>Laboratorios</w:t>
            </w:r>
          </w:p>
          <w:p w:rsidR="00FD2230" w:rsidRPr="006418A1" w:rsidRDefault="00E31B41" w:rsidP="007C408D">
            <w:pPr>
              <w:numPr>
                <w:ilvl w:val="0"/>
                <w:numId w:val="21"/>
              </w:numPr>
              <w:overflowPunct w:val="0"/>
              <w:adjustRightInd w:val="0"/>
              <w:spacing w:after="200"/>
              <w:contextualSpacing/>
              <w:jc w:val="both"/>
              <w:textAlignment w:val="baseline"/>
              <w:rPr>
                <w:rFonts w:ascii="Arial" w:eastAsia="Calibri" w:hAnsi="Arial" w:cs="Arial"/>
                <w:sz w:val="22"/>
                <w:szCs w:val="22"/>
                <w:lang w:eastAsia="en-US"/>
              </w:rPr>
            </w:pPr>
            <w:r>
              <w:rPr>
                <w:rFonts w:ascii="Arial" w:eastAsia="Calibri" w:hAnsi="Arial" w:cs="Arial"/>
                <w:sz w:val="22"/>
                <w:szCs w:val="22"/>
                <w:lang w:eastAsia="en-US"/>
              </w:rPr>
              <w:t xml:space="preserve">Unidades </w:t>
            </w:r>
            <w:r w:rsidR="00FD2230" w:rsidRPr="006418A1">
              <w:rPr>
                <w:rFonts w:ascii="Arial" w:eastAsia="Calibri" w:hAnsi="Arial" w:cs="Arial"/>
                <w:sz w:val="22"/>
                <w:szCs w:val="22"/>
                <w:lang w:eastAsia="en-US"/>
              </w:rPr>
              <w:t>sanitaria</w:t>
            </w:r>
            <w:r>
              <w:rPr>
                <w:rFonts w:ascii="Arial" w:eastAsia="Calibri" w:hAnsi="Arial" w:cs="Arial"/>
                <w:sz w:val="22"/>
                <w:szCs w:val="22"/>
                <w:lang w:eastAsia="en-US"/>
              </w:rPr>
              <w:t>s</w:t>
            </w:r>
          </w:p>
          <w:p w:rsidR="00FD2230" w:rsidRPr="006418A1" w:rsidRDefault="00FD2230" w:rsidP="007C408D">
            <w:pPr>
              <w:numPr>
                <w:ilvl w:val="0"/>
                <w:numId w:val="21"/>
              </w:numPr>
              <w:overflowPunct w:val="0"/>
              <w:adjustRightInd w:val="0"/>
              <w:spacing w:after="200"/>
              <w:contextualSpacing/>
              <w:jc w:val="both"/>
              <w:textAlignment w:val="baseline"/>
              <w:rPr>
                <w:rFonts w:ascii="Arial" w:eastAsia="Calibri" w:hAnsi="Arial" w:cs="Arial"/>
                <w:sz w:val="22"/>
                <w:szCs w:val="22"/>
                <w:lang w:eastAsia="en-US"/>
              </w:rPr>
            </w:pPr>
            <w:r w:rsidRPr="006418A1">
              <w:rPr>
                <w:rFonts w:ascii="Arial" w:eastAsia="Calibri" w:hAnsi="Arial" w:cs="Arial"/>
                <w:sz w:val="22"/>
                <w:szCs w:val="22"/>
                <w:lang w:eastAsia="en-US"/>
              </w:rPr>
              <w:t>Tanques de almacenamiento de agua</w:t>
            </w:r>
          </w:p>
          <w:p w:rsidR="00FD2230" w:rsidRPr="006418A1" w:rsidRDefault="00FD2230" w:rsidP="007C408D">
            <w:pPr>
              <w:numPr>
                <w:ilvl w:val="0"/>
                <w:numId w:val="21"/>
              </w:numPr>
              <w:overflowPunct w:val="0"/>
              <w:adjustRightInd w:val="0"/>
              <w:spacing w:after="200"/>
              <w:contextualSpacing/>
              <w:jc w:val="both"/>
              <w:textAlignment w:val="baseline"/>
              <w:rPr>
                <w:rFonts w:ascii="Arial" w:eastAsia="Calibri" w:hAnsi="Arial" w:cs="Arial"/>
                <w:sz w:val="22"/>
                <w:szCs w:val="22"/>
                <w:lang w:eastAsia="en-US"/>
              </w:rPr>
            </w:pPr>
            <w:r w:rsidRPr="006418A1">
              <w:rPr>
                <w:rFonts w:ascii="Arial" w:eastAsia="Calibri" w:hAnsi="Arial" w:cs="Arial"/>
                <w:sz w:val="22"/>
                <w:szCs w:val="22"/>
                <w:lang w:eastAsia="en-US"/>
              </w:rPr>
              <w:t>Caseta de celaduría</w:t>
            </w:r>
          </w:p>
          <w:p w:rsidR="00FD2230" w:rsidRPr="006418A1" w:rsidRDefault="00FD2230" w:rsidP="007C408D">
            <w:pPr>
              <w:numPr>
                <w:ilvl w:val="0"/>
                <w:numId w:val="21"/>
              </w:numPr>
              <w:overflowPunct w:val="0"/>
              <w:adjustRightInd w:val="0"/>
              <w:spacing w:after="200"/>
              <w:contextualSpacing/>
              <w:jc w:val="both"/>
              <w:textAlignment w:val="baseline"/>
              <w:rPr>
                <w:rFonts w:ascii="Arial" w:eastAsia="Calibri" w:hAnsi="Arial" w:cs="Arial"/>
                <w:sz w:val="22"/>
                <w:szCs w:val="22"/>
                <w:lang w:eastAsia="en-US"/>
              </w:rPr>
            </w:pPr>
            <w:r w:rsidRPr="006418A1">
              <w:rPr>
                <w:rFonts w:ascii="Arial" w:eastAsia="Calibri" w:hAnsi="Arial" w:cs="Arial"/>
                <w:sz w:val="22"/>
                <w:szCs w:val="22"/>
                <w:lang w:eastAsia="en-US"/>
              </w:rPr>
              <w:t>Sistema de Tratamiento de Aguas Residuales</w:t>
            </w:r>
            <w:r w:rsidR="00E31B41">
              <w:rPr>
                <w:rFonts w:ascii="Arial" w:eastAsia="Calibri" w:hAnsi="Arial" w:cs="Arial"/>
                <w:sz w:val="22"/>
                <w:szCs w:val="22"/>
                <w:lang w:eastAsia="en-US"/>
              </w:rPr>
              <w:t xml:space="preserve"> (</w:t>
            </w:r>
            <w:r w:rsidR="004F3BCC" w:rsidRPr="004F3BCC">
              <w:rPr>
                <w:rFonts w:ascii="Arial" w:eastAsia="Calibri" w:hAnsi="Arial" w:cs="Arial"/>
                <w:sz w:val="22"/>
                <w:szCs w:val="22"/>
                <w:lang w:eastAsia="en-US"/>
              </w:rPr>
              <w:t>si se requiere</w:t>
            </w:r>
            <w:r w:rsidR="00E31B41">
              <w:rPr>
                <w:rFonts w:ascii="Arial" w:eastAsia="Calibri" w:hAnsi="Arial" w:cs="Arial"/>
                <w:sz w:val="22"/>
                <w:szCs w:val="22"/>
                <w:lang w:eastAsia="en-US"/>
              </w:rPr>
              <w:t>)</w:t>
            </w:r>
          </w:p>
          <w:p w:rsidR="00FD2230" w:rsidRPr="006418A1" w:rsidRDefault="00FD2230" w:rsidP="00E31B41">
            <w:pPr>
              <w:overflowPunct w:val="0"/>
              <w:adjustRightInd w:val="0"/>
              <w:spacing w:after="200"/>
              <w:ind w:left="720"/>
              <w:contextualSpacing/>
              <w:jc w:val="both"/>
              <w:textAlignment w:val="baseline"/>
              <w:rPr>
                <w:rFonts w:ascii="Arial" w:eastAsia="Calibri" w:hAnsi="Arial" w:cs="Arial"/>
                <w:sz w:val="22"/>
                <w:szCs w:val="22"/>
                <w:lang w:eastAsia="en-US"/>
              </w:rPr>
            </w:pPr>
          </w:p>
          <w:p w:rsidR="00FD2230" w:rsidRPr="006418A1" w:rsidRDefault="00FD2230" w:rsidP="00E31B41">
            <w:pPr>
              <w:overflowPunct w:val="0"/>
              <w:adjustRightInd w:val="0"/>
              <w:spacing w:after="200"/>
              <w:contextualSpacing/>
              <w:jc w:val="both"/>
              <w:textAlignment w:val="baseline"/>
              <w:rPr>
                <w:rFonts w:ascii="Arial" w:eastAsia="Calibri" w:hAnsi="Arial" w:cs="Arial"/>
                <w:bCs/>
                <w:sz w:val="22"/>
                <w:szCs w:val="22"/>
                <w:lang w:eastAsia="en-US"/>
              </w:rPr>
            </w:pPr>
            <w:r w:rsidRPr="006418A1">
              <w:rPr>
                <w:rFonts w:ascii="Arial" w:eastAsia="Calibri" w:hAnsi="Arial" w:cs="Arial"/>
                <w:bCs/>
                <w:sz w:val="22"/>
                <w:szCs w:val="22"/>
                <w:lang w:eastAsia="en-US"/>
              </w:rPr>
              <w:t xml:space="preserve">Si el predio donde se proyecte instalar el campamento no posea </w:t>
            </w:r>
            <w:r w:rsidR="00E31B41">
              <w:rPr>
                <w:rFonts w:ascii="Arial" w:eastAsia="Calibri" w:hAnsi="Arial" w:cs="Arial"/>
                <w:bCs/>
                <w:sz w:val="22"/>
                <w:szCs w:val="22"/>
                <w:lang w:eastAsia="en-US"/>
              </w:rPr>
              <w:t xml:space="preserve">conexión a </w:t>
            </w:r>
            <w:r w:rsidRPr="006418A1">
              <w:rPr>
                <w:rFonts w:ascii="Arial" w:eastAsia="Calibri" w:hAnsi="Arial" w:cs="Arial"/>
                <w:bCs/>
                <w:sz w:val="22"/>
                <w:szCs w:val="22"/>
                <w:lang w:eastAsia="en-US"/>
              </w:rPr>
              <w:t>servicios públicos</w:t>
            </w:r>
            <w:r w:rsidR="00E31B41">
              <w:rPr>
                <w:rFonts w:ascii="Arial" w:eastAsia="Calibri" w:hAnsi="Arial" w:cs="Arial"/>
                <w:bCs/>
                <w:sz w:val="22"/>
                <w:szCs w:val="22"/>
                <w:lang w:eastAsia="en-US"/>
              </w:rPr>
              <w:t xml:space="preserve"> y se requiera de éstos</w:t>
            </w:r>
            <w:r w:rsidRPr="006418A1">
              <w:rPr>
                <w:rFonts w:ascii="Arial" w:eastAsia="Calibri" w:hAnsi="Arial" w:cs="Arial"/>
                <w:bCs/>
                <w:sz w:val="22"/>
                <w:szCs w:val="22"/>
                <w:lang w:eastAsia="en-US"/>
              </w:rPr>
              <w:t xml:space="preserve">, </w:t>
            </w:r>
            <w:r w:rsidR="00E31B41">
              <w:rPr>
                <w:rFonts w:ascii="Arial" w:eastAsia="Calibri" w:hAnsi="Arial" w:cs="Arial"/>
                <w:bCs/>
                <w:sz w:val="22"/>
                <w:szCs w:val="22"/>
                <w:lang w:eastAsia="en-US"/>
              </w:rPr>
              <w:t>se deberán realizar bajo la autorización correspondiente de la autoridad competente</w:t>
            </w:r>
            <w:r w:rsidRPr="006418A1">
              <w:rPr>
                <w:rFonts w:ascii="Arial" w:eastAsia="Calibri" w:hAnsi="Arial" w:cs="Arial"/>
                <w:bCs/>
                <w:sz w:val="22"/>
                <w:szCs w:val="22"/>
                <w:lang w:eastAsia="en-US"/>
              </w:rPr>
              <w:t>.</w:t>
            </w:r>
          </w:p>
          <w:p w:rsidR="00FD2230" w:rsidRPr="006418A1" w:rsidRDefault="00FD2230" w:rsidP="00E31B41">
            <w:pPr>
              <w:jc w:val="both"/>
              <w:rPr>
                <w:rFonts w:ascii="Arial" w:eastAsia="Calibri" w:hAnsi="Arial" w:cs="Arial"/>
                <w:bCs/>
                <w:noProof/>
                <w:spacing w:val="-1"/>
                <w:sz w:val="22"/>
                <w:szCs w:val="22"/>
                <w:lang w:eastAsia="en-US"/>
              </w:rPr>
            </w:pPr>
          </w:p>
          <w:p w:rsidR="00FD2230" w:rsidRPr="006418A1" w:rsidRDefault="00FD2230" w:rsidP="007C408D">
            <w:pPr>
              <w:numPr>
                <w:ilvl w:val="0"/>
                <w:numId w:val="17"/>
              </w:numPr>
              <w:autoSpaceDE/>
              <w:autoSpaceDN/>
              <w:ind w:left="547" w:hanging="284"/>
              <w:contextualSpacing/>
              <w:jc w:val="both"/>
              <w:rPr>
                <w:rFonts w:ascii="Arial" w:eastAsia="Calibri" w:hAnsi="Arial" w:cs="Arial"/>
                <w:bCs/>
                <w:sz w:val="22"/>
                <w:szCs w:val="22"/>
                <w:lang w:eastAsia="en-US"/>
              </w:rPr>
            </w:pPr>
            <w:r w:rsidRPr="006418A1">
              <w:rPr>
                <w:rFonts w:ascii="Arial" w:eastAsia="Calibri" w:hAnsi="Arial" w:cs="Arial"/>
                <w:bCs/>
                <w:sz w:val="22"/>
                <w:szCs w:val="22"/>
                <w:lang w:eastAsia="en-US"/>
              </w:rPr>
              <w:t>Oficina:</w:t>
            </w:r>
          </w:p>
          <w:p w:rsidR="00FD2230" w:rsidRPr="006418A1" w:rsidRDefault="00FD2230" w:rsidP="00E31B41">
            <w:pPr>
              <w:jc w:val="both"/>
              <w:rPr>
                <w:rFonts w:ascii="Arial" w:eastAsia="Calibri" w:hAnsi="Arial" w:cs="Arial"/>
                <w:bCs/>
                <w:sz w:val="22"/>
                <w:szCs w:val="22"/>
                <w:lang w:eastAsia="en-US"/>
              </w:rPr>
            </w:pPr>
          </w:p>
          <w:p w:rsidR="00FD2230" w:rsidRPr="006418A1" w:rsidRDefault="00FD2230" w:rsidP="00E31B41">
            <w:pPr>
              <w:jc w:val="both"/>
              <w:rPr>
                <w:rFonts w:ascii="Arial" w:eastAsia="Calibri" w:hAnsi="Arial" w:cs="Arial"/>
                <w:bCs/>
                <w:sz w:val="22"/>
                <w:szCs w:val="22"/>
                <w:lang w:eastAsia="en-US"/>
              </w:rPr>
            </w:pPr>
            <w:r w:rsidRPr="006418A1">
              <w:rPr>
                <w:rFonts w:ascii="Arial" w:eastAsia="Calibri" w:hAnsi="Arial" w:cs="Arial"/>
                <w:bCs/>
                <w:sz w:val="22"/>
                <w:szCs w:val="22"/>
                <w:lang w:eastAsia="en-US"/>
              </w:rPr>
              <w:t xml:space="preserve">La oficina se debe localizar en el municipio </w:t>
            </w:r>
            <w:r w:rsidR="00E31B41">
              <w:rPr>
                <w:rFonts w:ascii="Arial" w:eastAsia="Calibri" w:hAnsi="Arial" w:cs="Arial"/>
                <w:bCs/>
                <w:sz w:val="22"/>
                <w:szCs w:val="22"/>
                <w:lang w:eastAsia="en-US"/>
              </w:rPr>
              <w:t>de Mocoa</w:t>
            </w:r>
            <w:r w:rsidRPr="006418A1">
              <w:rPr>
                <w:rFonts w:ascii="Arial" w:eastAsia="Calibri" w:hAnsi="Arial" w:cs="Arial"/>
                <w:bCs/>
                <w:sz w:val="22"/>
                <w:szCs w:val="22"/>
                <w:lang w:eastAsia="en-US"/>
              </w:rPr>
              <w:t xml:space="preserve">, donde se ubicará </w:t>
            </w:r>
            <w:r w:rsidR="00E31B41">
              <w:rPr>
                <w:rFonts w:ascii="Arial" w:eastAsia="Calibri" w:hAnsi="Arial" w:cs="Arial"/>
                <w:bCs/>
                <w:sz w:val="22"/>
                <w:szCs w:val="22"/>
                <w:lang w:eastAsia="en-US"/>
              </w:rPr>
              <w:t>también un punto de atención al ciudadano</w:t>
            </w:r>
            <w:r w:rsidRPr="006418A1">
              <w:rPr>
                <w:rFonts w:ascii="Arial" w:eastAsia="Calibri" w:hAnsi="Arial" w:cs="Arial"/>
                <w:bCs/>
                <w:sz w:val="22"/>
                <w:szCs w:val="22"/>
                <w:lang w:eastAsia="en-US"/>
              </w:rPr>
              <w:t>, con el horario de atención a la comunidad igual al de las oficinas de la municipalidad.</w:t>
            </w:r>
          </w:p>
          <w:p w:rsidR="00FD2230" w:rsidRPr="006418A1" w:rsidRDefault="00FD2230" w:rsidP="00E31B41">
            <w:pPr>
              <w:jc w:val="both"/>
              <w:rPr>
                <w:rFonts w:ascii="Arial" w:eastAsia="Calibri" w:hAnsi="Arial" w:cs="Arial"/>
                <w:bCs/>
                <w:sz w:val="22"/>
                <w:szCs w:val="22"/>
                <w:lang w:eastAsia="en-US"/>
              </w:rPr>
            </w:pPr>
          </w:p>
          <w:p w:rsidR="00FD2230" w:rsidRPr="006418A1" w:rsidRDefault="00FD2230" w:rsidP="007C408D">
            <w:pPr>
              <w:numPr>
                <w:ilvl w:val="0"/>
                <w:numId w:val="17"/>
              </w:numPr>
              <w:autoSpaceDE/>
              <w:autoSpaceDN/>
              <w:ind w:left="547" w:hanging="284"/>
              <w:contextualSpacing/>
              <w:jc w:val="both"/>
              <w:rPr>
                <w:rFonts w:ascii="Arial" w:eastAsia="Calibri" w:hAnsi="Arial" w:cs="Arial"/>
                <w:bCs/>
                <w:sz w:val="22"/>
                <w:szCs w:val="22"/>
                <w:lang w:eastAsia="en-US"/>
              </w:rPr>
            </w:pPr>
            <w:r w:rsidRPr="006418A1">
              <w:rPr>
                <w:rFonts w:ascii="Arial" w:eastAsia="Calibri" w:hAnsi="Arial" w:cs="Arial"/>
                <w:bCs/>
                <w:sz w:val="22"/>
                <w:szCs w:val="22"/>
                <w:lang w:eastAsia="en-US"/>
              </w:rPr>
              <w:t>Acopio de materiales:</w:t>
            </w:r>
          </w:p>
          <w:p w:rsidR="00FD2230" w:rsidRPr="006418A1" w:rsidRDefault="00FD2230" w:rsidP="00E31B41">
            <w:pPr>
              <w:jc w:val="both"/>
              <w:rPr>
                <w:rFonts w:ascii="Arial" w:eastAsia="Calibri" w:hAnsi="Arial" w:cs="Arial"/>
                <w:bCs/>
                <w:sz w:val="22"/>
                <w:szCs w:val="22"/>
                <w:lang w:eastAsia="en-US"/>
              </w:rPr>
            </w:pPr>
          </w:p>
          <w:p w:rsidR="00FD2230" w:rsidRPr="006418A1" w:rsidRDefault="00FD2230" w:rsidP="00E31B41">
            <w:pPr>
              <w:jc w:val="both"/>
              <w:rPr>
                <w:rFonts w:ascii="Arial" w:eastAsia="Calibri" w:hAnsi="Arial" w:cs="Arial"/>
                <w:bCs/>
                <w:sz w:val="22"/>
                <w:szCs w:val="22"/>
                <w:lang w:eastAsia="en-US"/>
              </w:rPr>
            </w:pPr>
            <w:r w:rsidRPr="006418A1">
              <w:rPr>
                <w:rFonts w:ascii="Arial" w:eastAsia="Calibri" w:hAnsi="Arial" w:cs="Arial"/>
                <w:bCs/>
                <w:sz w:val="22"/>
                <w:szCs w:val="22"/>
                <w:lang w:eastAsia="en-US"/>
              </w:rPr>
              <w:t>Se realizar</w:t>
            </w:r>
            <w:r w:rsidR="00E31B41">
              <w:rPr>
                <w:rFonts w:ascii="Arial" w:eastAsia="Calibri" w:hAnsi="Arial" w:cs="Arial"/>
                <w:bCs/>
                <w:sz w:val="22"/>
                <w:szCs w:val="22"/>
                <w:lang w:eastAsia="en-US"/>
              </w:rPr>
              <w:t>á</w:t>
            </w:r>
            <w:r w:rsidRPr="006418A1">
              <w:rPr>
                <w:rFonts w:ascii="Arial" w:eastAsia="Calibri" w:hAnsi="Arial" w:cs="Arial"/>
                <w:bCs/>
                <w:sz w:val="22"/>
                <w:szCs w:val="22"/>
                <w:lang w:eastAsia="en-US"/>
              </w:rPr>
              <w:t xml:space="preserve"> en los predios del campamento que se localice en corredor vial</w:t>
            </w:r>
            <w:r w:rsidR="00E31B41">
              <w:rPr>
                <w:rFonts w:ascii="Arial" w:eastAsia="Calibri" w:hAnsi="Arial" w:cs="Arial"/>
                <w:bCs/>
                <w:sz w:val="22"/>
                <w:szCs w:val="22"/>
                <w:lang w:eastAsia="en-US"/>
              </w:rPr>
              <w:t>, alejados de las fuentes hídricas</w:t>
            </w:r>
            <w:r w:rsidRPr="006418A1">
              <w:rPr>
                <w:rFonts w:ascii="Arial" w:eastAsia="Calibri" w:hAnsi="Arial" w:cs="Arial"/>
                <w:bCs/>
                <w:sz w:val="22"/>
                <w:szCs w:val="22"/>
                <w:lang w:eastAsia="en-US"/>
              </w:rPr>
              <w:t>.</w:t>
            </w:r>
          </w:p>
          <w:p w:rsidR="00FD2230" w:rsidRPr="006418A1" w:rsidRDefault="00FD2230" w:rsidP="00E31B41">
            <w:pPr>
              <w:jc w:val="both"/>
              <w:rPr>
                <w:rFonts w:ascii="Arial" w:eastAsia="Calibri" w:hAnsi="Arial" w:cs="Arial"/>
                <w:bCs/>
                <w:sz w:val="22"/>
                <w:szCs w:val="22"/>
                <w:lang w:eastAsia="en-US"/>
              </w:rPr>
            </w:pPr>
          </w:p>
          <w:p w:rsidR="00FD2230" w:rsidRPr="006418A1" w:rsidRDefault="00FD2230" w:rsidP="007C408D">
            <w:pPr>
              <w:numPr>
                <w:ilvl w:val="0"/>
                <w:numId w:val="17"/>
              </w:numPr>
              <w:autoSpaceDE/>
              <w:autoSpaceDN/>
              <w:ind w:left="547" w:hanging="284"/>
              <w:contextualSpacing/>
              <w:jc w:val="both"/>
              <w:rPr>
                <w:rFonts w:ascii="Arial" w:eastAsia="Calibri" w:hAnsi="Arial" w:cs="Arial"/>
                <w:bCs/>
                <w:sz w:val="22"/>
                <w:szCs w:val="22"/>
                <w:lang w:eastAsia="en-US"/>
              </w:rPr>
            </w:pPr>
            <w:r w:rsidRPr="006418A1">
              <w:rPr>
                <w:rFonts w:ascii="Arial" w:eastAsia="Calibri" w:hAnsi="Arial" w:cs="Arial"/>
                <w:bCs/>
                <w:sz w:val="22"/>
                <w:szCs w:val="22"/>
                <w:lang w:eastAsia="en-US"/>
              </w:rPr>
              <w:t>El mantenimiento del equipo:</w:t>
            </w:r>
          </w:p>
          <w:p w:rsidR="00FD2230" w:rsidRPr="006418A1" w:rsidRDefault="00FD2230" w:rsidP="00E31B41">
            <w:pPr>
              <w:ind w:left="1428"/>
              <w:contextualSpacing/>
              <w:jc w:val="both"/>
              <w:rPr>
                <w:rFonts w:ascii="Arial" w:eastAsia="Calibri" w:hAnsi="Arial" w:cs="Arial"/>
                <w:bCs/>
                <w:sz w:val="22"/>
                <w:szCs w:val="22"/>
                <w:lang w:eastAsia="en-US"/>
              </w:rPr>
            </w:pPr>
          </w:p>
          <w:p w:rsidR="00FD2230" w:rsidRPr="006418A1" w:rsidRDefault="00FD2230" w:rsidP="00E31B41">
            <w:pPr>
              <w:jc w:val="both"/>
              <w:rPr>
                <w:rFonts w:ascii="Arial" w:eastAsia="Calibri" w:hAnsi="Arial" w:cs="Arial"/>
                <w:bCs/>
                <w:sz w:val="22"/>
                <w:szCs w:val="22"/>
                <w:lang w:eastAsia="en-US"/>
              </w:rPr>
            </w:pPr>
            <w:r w:rsidRPr="006418A1">
              <w:rPr>
                <w:rFonts w:ascii="Arial" w:eastAsia="Calibri" w:hAnsi="Arial" w:cs="Arial"/>
                <w:bCs/>
                <w:sz w:val="22"/>
                <w:szCs w:val="22"/>
                <w:lang w:eastAsia="en-US"/>
              </w:rPr>
              <w:t>Debe  realizarse en estaciones de servicio y tallares de la localidad que cuenten con los permisos ambientales para su funcionamiento. En el evento que el Contratista desee efectuarlo directamente deberá acondicionar el lugar con una Construcción especial,  taller, cárcamo, sistema de lavado, canales de captación de aguas contaminadas, trampa  de  sedimentos y  grasas y filtro para el tratamiento de los residuos líquidos, el  suministro de  combustible  deberá efectuarse en las estaciones de la localidad.</w:t>
            </w:r>
          </w:p>
          <w:p w:rsidR="00FD2230" w:rsidRPr="006418A1" w:rsidRDefault="00FD2230" w:rsidP="00E31B41">
            <w:pPr>
              <w:jc w:val="both"/>
              <w:rPr>
                <w:rFonts w:ascii="Arial" w:eastAsia="Calibri" w:hAnsi="Arial" w:cs="Arial"/>
                <w:bCs/>
                <w:sz w:val="22"/>
                <w:szCs w:val="22"/>
                <w:lang w:eastAsia="en-US"/>
              </w:rPr>
            </w:pPr>
          </w:p>
          <w:p w:rsidR="00FD2230" w:rsidRPr="006418A1" w:rsidRDefault="00FD2230" w:rsidP="00E31B41">
            <w:pPr>
              <w:jc w:val="both"/>
              <w:rPr>
                <w:rFonts w:ascii="Arial" w:eastAsia="Calibri" w:hAnsi="Arial" w:cs="Arial"/>
                <w:b/>
                <w:bCs/>
                <w:sz w:val="22"/>
                <w:szCs w:val="22"/>
                <w:lang w:eastAsia="en-US"/>
              </w:rPr>
            </w:pPr>
            <w:r w:rsidRPr="006418A1">
              <w:rPr>
                <w:rFonts w:ascii="Arial" w:eastAsia="Calibri" w:hAnsi="Arial" w:cs="Arial"/>
                <w:b/>
                <w:bCs/>
                <w:sz w:val="22"/>
                <w:szCs w:val="22"/>
                <w:lang w:eastAsia="en-US"/>
              </w:rPr>
              <w:t>FUNCIONAMIENTO DE ÁREAS TEMPORALES:</w:t>
            </w:r>
          </w:p>
          <w:p w:rsidR="00FD2230" w:rsidRPr="006418A1" w:rsidRDefault="00FD2230" w:rsidP="00E31B41">
            <w:pPr>
              <w:jc w:val="both"/>
              <w:rPr>
                <w:rFonts w:ascii="Arial" w:eastAsia="Calibri" w:hAnsi="Arial" w:cs="Arial"/>
                <w:bCs/>
                <w:sz w:val="22"/>
                <w:szCs w:val="22"/>
                <w:lang w:eastAsia="en-US"/>
              </w:rPr>
            </w:pPr>
          </w:p>
          <w:p w:rsidR="00FD2230" w:rsidRPr="006418A1" w:rsidRDefault="00FD2230" w:rsidP="007C408D">
            <w:pPr>
              <w:numPr>
                <w:ilvl w:val="0"/>
                <w:numId w:val="19"/>
              </w:numPr>
              <w:autoSpaceDE/>
              <w:autoSpaceDN/>
              <w:ind w:left="478"/>
              <w:contextualSpacing/>
              <w:jc w:val="both"/>
              <w:rPr>
                <w:rFonts w:ascii="Arial" w:eastAsia="Calibri" w:hAnsi="Arial" w:cs="Arial"/>
                <w:bCs/>
                <w:sz w:val="22"/>
                <w:szCs w:val="22"/>
                <w:lang w:eastAsia="en-US"/>
              </w:rPr>
            </w:pPr>
            <w:r w:rsidRPr="006418A1">
              <w:rPr>
                <w:rFonts w:ascii="Arial" w:eastAsia="Calibri" w:hAnsi="Arial" w:cs="Arial"/>
                <w:bCs/>
                <w:sz w:val="22"/>
                <w:szCs w:val="22"/>
                <w:lang w:eastAsia="en-US"/>
              </w:rPr>
              <w:t>Durante la operación o funcionamiento  de los frentes de obra  se prevé la</w:t>
            </w:r>
            <w:r w:rsidR="00E31B41">
              <w:rPr>
                <w:rFonts w:ascii="Arial" w:eastAsia="Calibri" w:hAnsi="Arial" w:cs="Arial"/>
                <w:bCs/>
                <w:sz w:val="22"/>
                <w:szCs w:val="22"/>
                <w:lang w:eastAsia="en-US"/>
              </w:rPr>
              <w:t xml:space="preserve"> generación de residuos sólidos ordinarios, </w:t>
            </w:r>
            <w:r w:rsidRPr="006418A1">
              <w:rPr>
                <w:rFonts w:ascii="Arial" w:eastAsia="Calibri" w:hAnsi="Arial" w:cs="Arial"/>
                <w:bCs/>
                <w:sz w:val="22"/>
                <w:szCs w:val="22"/>
                <w:lang w:eastAsia="en-US"/>
              </w:rPr>
              <w:t>reutilizables y/o reciclables empaques, papeles y plásticos y residuos industriales.</w:t>
            </w:r>
          </w:p>
          <w:p w:rsidR="00FD2230" w:rsidRPr="006418A1" w:rsidRDefault="00E31B41" w:rsidP="007C408D">
            <w:pPr>
              <w:numPr>
                <w:ilvl w:val="0"/>
                <w:numId w:val="19"/>
              </w:numPr>
              <w:autoSpaceDE/>
              <w:autoSpaceDN/>
              <w:ind w:left="478"/>
              <w:contextualSpacing/>
              <w:jc w:val="both"/>
              <w:rPr>
                <w:rFonts w:ascii="Arial" w:eastAsia="Calibri" w:hAnsi="Arial" w:cs="Arial"/>
                <w:bCs/>
                <w:sz w:val="22"/>
                <w:szCs w:val="22"/>
                <w:lang w:eastAsia="en-US"/>
              </w:rPr>
            </w:pPr>
            <w:r>
              <w:rPr>
                <w:rFonts w:ascii="Arial" w:eastAsia="Calibri" w:hAnsi="Arial" w:cs="Arial"/>
                <w:bCs/>
                <w:sz w:val="22"/>
                <w:szCs w:val="22"/>
                <w:lang w:eastAsia="en-US"/>
              </w:rPr>
              <w:t>La</w:t>
            </w:r>
            <w:r w:rsidR="00FD2230" w:rsidRPr="006418A1">
              <w:rPr>
                <w:rFonts w:ascii="Arial" w:eastAsia="Calibri" w:hAnsi="Arial" w:cs="Arial"/>
                <w:bCs/>
                <w:sz w:val="22"/>
                <w:szCs w:val="22"/>
                <w:lang w:eastAsia="en-US"/>
              </w:rPr>
              <w:t xml:space="preserve">  oficina  se  debe dotar con  material  de  primeros  auxilios  tales  como  botiquín, camilla fija con soporte, colchoneta, almohada pequeña, etc.</w:t>
            </w:r>
          </w:p>
          <w:p w:rsidR="00FD2230" w:rsidRPr="006418A1" w:rsidRDefault="00E31B41" w:rsidP="007C408D">
            <w:pPr>
              <w:numPr>
                <w:ilvl w:val="0"/>
                <w:numId w:val="19"/>
              </w:numPr>
              <w:autoSpaceDE/>
              <w:autoSpaceDN/>
              <w:ind w:left="478"/>
              <w:contextualSpacing/>
              <w:jc w:val="both"/>
              <w:rPr>
                <w:rFonts w:ascii="Arial" w:eastAsia="Calibri" w:hAnsi="Arial" w:cs="Arial"/>
                <w:bCs/>
                <w:sz w:val="22"/>
                <w:szCs w:val="22"/>
                <w:lang w:eastAsia="en-US"/>
              </w:rPr>
            </w:pPr>
            <w:r>
              <w:rPr>
                <w:rFonts w:ascii="Arial" w:eastAsia="Calibri" w:hAnsi="Arial" w:cs="Arial"/>
                <w:bCs/>
                <w:sz w:val="22"/>
                <w:szCs w:val="22"/>
                <w:lang w:eastAsia="en-US"/>
              </w:rPr>
              <w:t>La</w:t>
            </w:r>
            <w:r w:rsidR="00FD2230" w:rsidRPr="006418A1">
              <w:rPr>
                <w:rFonts w:ascii="Arial" w:eastAsia="Calibri" w:hAnsi="Arial" w:cs="Arial"/>
                <w:bCs/>
                <w:sz w:val="22"/>
                <w:szCs w:val="22"/>
                <w:lang w:eastAsia="en-US"/>
              </w:rPr>
              <w:t xml:space="preserve"> oficina contar</w:t>
            </w:r>
            <w:r>
              <w:rPr>
                <w:rFonts w:ascii="Arial" w:eastAsia="Calibri" w:hAnsi="Arial" w:cs="Arial"/>
                <w:bCs/>
                <w:sz w:val="22"/>
                <w:szCs w:val="22"/>
                <w:lang w:eastAsia="en-US"/>
              </w:rPr>
              <w:t>á</w:t>
            </w:r>
            <w:r w:rsidR="00FD2230" w:rsidRPr="006418A1">
              <w:rPr>
                <w:rFonts w:ascii="Arial" w:eastAsia="Calibri" w:hAnsi="Arial" w:cs="Arial"/>
                <w:bCs/>
                <w:sz w:val="22"/>
                <w:szCs w:val="22"/>
                <w:lang w:eastAsia="en-US"/>
              </w:rPr>
              <w:t xml:space="preserve"> con un baño por cada quince trabajadores, diferenciados por género y  dotados  de  todos  los   elementos   necesarios   de   aseo   personal,   en   caso   de  los frentes de obra se podrá realizar alquiler del servicio en las viviendas aledañas, y/o alquila</w:t>
            </w:r>
            <w:r>
              <w:rPr>
                <w:rFonts w:ascii="Arial" w:eastAsia="Calibri" w:hAnsi="Arial" w:cs="Arial"/>
                <w:bCs/>
                <w:sz w:val="22"/>
                <w:szCs w:val="22"/>
                <w:lang w:eastAsia="en-US"/>
              </w:rPr>
              <w:t>r</w:t>
            </w:r>
            <w:r w:rsidR="00FD2230" w:rsidRPr="006418A1">
              <w:rPr>
                <w:rFonts w:ascii="Arial" w:eastAsia="Calibri" w:hAnsi="Arial" w:cs="Arial"/>
                <w:bCs/>
                <w:sz w:val="22"/>
                <w:szCs w:val="22"/>
                <w:lang w:eastAsia="en-US"/>
              </w:rPr>
              <w:t xml:space="preserve"> las unidades sanitarias</w:t>
            </w:r>
            <w:r>
              <w:rPr>
                <w:rFonts w:ascii="Arial" w:eastAsia="Calibri" w:hAnsi="Arial" w:cs="Arial"/>
                <w:bCs/>
                <w:sz w:val="22"/>
                <w:szCs w:val="22"/>
                <w:lang w:eastAsia="en-US"/>
              </w:rPr>
              <w:t xml:space="preserve"> a empresas que cuenten con sus permisos de vertimientos vigentes</w:t>
            </w:r>
            <w:r w:rsidR="00FD2230" w:rsidRPr="006418A1">
              <w:rPr>
                <w:rFonts w:ascii="Arial" w:eastAsia="Calibri" w:hAnsi="Arial" w:cs="Arial"/>
                <w:bCs/>
                <w:sz w:val="22"/>
                <w:szCs w:val="22"/>
                <w:lang w:eastAsia="en-US"/>
              </w:rPr>
              <w:t>.</w:t>
            </w:r>
          </w:p>
          <w:p w:rsidR="00FD2230" w:rsidRPr="006418A1" w:rsidRDefault="00FD2230" w:rsidP="007C408D">
            <w:pPr>
              <w:numPr>
                <w:ilvl w:val="0"/>
                <w:numId w:val="19"/>
              </w:numPr>
              <w:autoSpaceDE/>
              <w:autoSpaceDN/>
              <w:ind w:left="478"/>
              <w:contextualSpacing/>
              <w:jc w:val="both"/>
              <w:rPr>
                <w:rFonts w:ascii="Arial" w:eastAsia="Calibri" w:hAnsi="Arial" w:cs="Arial"/>
                <w:bCs/>
                <w:sz w:val="22"/>
                <w:szCs w:val="22"/>
                <w:lang w:eastAsia="en-US"/>
              </w:rPr>
            </w:pPr>
            <w:r w:rsidRPr="006418A1">
              <w:rPr>
                <w:rFonts w:ascii="Arial" w:eastAsia="Calibri" w:hAnsi="Arial" w:cs="Arial"/>
                <w:bCs/>
                <w:sz w:val="22"/>
                <w:szCs w:val="22"/>
                <w:lang w:eastAsia="en-US"/>
              </w:rPr>
              <w:t xml:space="preserve">Manejo  de  residuos  líquidos  domésticos: Como se mencionó, se estima que los campamentos que funciones como oficinas, se recomiendan estar ubicados en la cabecera municipal con el fin de poder acceder a las redes de alcantarillado. En los </w:t>
            </w:r>
            <w:r w:rsidRPr="006418A1">
              <w:rPr>
                <w:rFonts w:ascii="Arial" w:eastAsia="Calibri" w:hAnsi="Arial" w:cs="Arial"/>
                <w:bCs/>
                <w:sz w:val="22"/>
                <w:szCs w:val="22"/>
                <w:lang w:eastAsia="en-US"/>
              </w:rPr>
              <w:lastRenderedPageBreak/>
              <w:t>campamentos temporales de obra se instalarán unidades sanitarias.</w:t>
            </w:r>
          </w:p>
          <w:p w:rsidR="00FD2230" w:rsidRPr="006418A1" w:rsidRDefault="00FD2230" w:rsidP="00E31B41">
            <w:pPr>
              <w:ind w:left="348"/>
              <w:jc w:val="both"/>
              <w:rPr>
                <w:rFonts w:ascii="Arial" w:eastAsia="Calibri" w:hAnsi="Arial" w:cs="Arial"/>
                <w:bCs/>
                <w:sz w:val="22"/>
                <w:szCs w:val="22"/>
                <w:lang w:eastAsia="en-US"/>
              </w:rPr>
            </w:pPr>
          </w:p>
          <w:p w:rsidR="00FD2230" w:rsidRPr="006418A1" w:rsidRDefault="00FD2230" w:rsidP="00E31B41">
            <w:pPr>
              <w:jc w:val="both"/>
              <w:rPr>
                <w:rFonts w:ascii="Arial" w:eastAsia="Calibri" w:hAnsi="Arial" w:cs="Arial"/>
                <w:bCs/>
                <w:sz w:val="22"/>
                <w:szCs w:val="22"/>
                <w:lang w:eastAsia="en-US"/>
              </w:rPr>
            </w:pPr>
            <w:r w:rsidRPr="006418A1">
              <w:rPr>
                <w:rFonts w:ascii="Arial" w:eastAsia="Calibri" w:hAnsi="Arial" w:cs="Arial"/>
                <w:bCs/>
                <w:noProof/>
                <w:spacing w:val="-6"/>
                <w:sz w:val="22"/>
                <w:szCs w:val="22"/>
                <w:lang w:eastAsia="en-US"/>
              </w:rPr>
              <w:t>En</w:t>
            </w:r>
            <w:r w:rsidRPr="006418A1">
              <w:rPr>
                <w:rFonts w:ascii="Arial" w:eastAsia="Calibri" w:hAnsi="Arial" w:cs="Arial"/>
                <w:bCs/>
                <w:noProof/>
                <w:sz w:val="22"/>
                <w:szCs w:val="22"/>
                <w:lang w:eastAsia="en-US"/>
              </w:rPr>
              <w:t> </w:t>
            </w:r>
            <w:r w:rsidRPr="006418A1">
              <w:rPr>
                <w:rFonts w:ascii="Arial" w:eastAsia="Calibri" w:hAnsi="Arial" w:cs="Arial"/>
                <w:bCs/>
                <w:noProof/>
                <w:spacing w:val="-1"/>
                <w:sz w:val="22"/>
                <w:szCs w:val="22"/>
                <w:lang w:eastAsia="en-US"/>
              </w:rPr>
              <w:t>cuanto</w:t>
            </w:r>
            <w:r w:rsidRPr="006418A1">
              <w:rPr>
                <w:rFonts w:ascii="Arial" w:eastAsia="Calibri" w:hAnsi="Arial" w:cs="Arial"/>
                <w:bCs/>
                <w:noProof/>
                <w:sz w:val="22"/>
                <w:szCs w:val="22"/>
                <w:lang w:eastAsia="en-US"/>
              </w:rPr>
              <w:t> </w:t>
            </w:r>
            <w:r w:rsidRPr="006418A1">
              <w:rPr>
                <w:rFonts w:ascii="Arial" w:eastAsia="Calibri" w:hAnsi="Arial" w:cs="Arial"/>
                <w:bCs/>
                <w:noProof/>
                <w:spacing w:val="-1"/>
                <w:sz w:val="22"/>
                <w:szCs w:val="22"/>
                <w:lang w:eastAsia="en-US"/>
              </w:rPr>
              <w:t>a</w:t>
            </w:r>
            <w:r w:rsidRPr="006418A1">
              <w:rPr>
                <w:rFonts w:ascii="Arial" w:eastAsia="Calibri" w:hAnsi="Arial" w:cs="Arial"/>
                <w:bCs/>
                <w:noProof/>
                <w:sz w:val="22"/>
                <w:szCs w:val="22"/>
                <w:lang w:eastAsia="en-US"/>
              </w:rPr>
              <w:t> </w:t>
            </w:r>
            <w:r w:rsidRPr="006418A1">
              <w:rPr>
                <w:rFonts w:ascii="Arial" w:eastAsia="Calibri" w:hAnsi="Arial" w:cs="Arial"/>
                <w:bCs/>
                <w:noProof/>
                <w:spacing w:val="-1"/>
                <w:sz w:val="22"/>
                <w:szCs w:val="22"/>
                <w:lang w:eastAsia="en-US"/>
              </w:rPr>
              <w:t>los</w:t>
            </w:r>
            <w:r w:rsidRPr="006418A1">
              <w:rPr>
                <w:rFonts w:ascii="Arial" w:eastAsia="Calibri" w:hAnsi="Arial" w:cs="Arial"/>
                <w:bCs/>
                <w:noProof/>
                <w:sz w:val="22"/>
                <w:szCs w:val="22"/>
                <w:lang w:eastAsia="en-US"/>
              </w:rPr>
              <w:t> </w:t>
            </w:r>
            <w:r w:rsidRPr="006418A1">
              <w:rPr>
                <w:rFonts w:ascii="Arial" w:eastAsia="Calibri" w:hAnsi="Arial" w:cs="Arial"/>
                <w:bCs/>
                <w:noProof/>
                <w:spacing w:val="-6"/>
                <w:sz w:val="22"/>
                <w:szCs w:val="22"/>
                <w:lang w:eastAsia="en-US"/>
              </w:rPr>
              <w:t>sitios</w:t>
            </w:r>
            <w:r w:rsidRPr="006418A1">
              <w:rPr>
                <w:rFonts w:ascii="Arial" w:eastAsia="Calibri" w:hAnsi="Arial" w:cs="Arial"/>
                <w:bCs/>
                <w:noProof/>
                <w:sz w:val="22"/>
                <w:szCs w:val="22"/>
                <w:lang w:eastAsia="en-US"/>
              </w:rPr>
              <w:t> </w:t>
            </w:r>
            <w:r w:rsidRPr="006418A1">
              <w:rPr>
                <w:rFonts w:ascii="Arial" w:eastAsia="Calibri" w:hAnsi="Arial" w:cs="Arial"/>
                <w:bCs/>
                <w:noProof/>
                <w:spacing w:val="-1"/>
                <w:sz w:val="22"/>
                <w:szCs w:val="22"/>
                <w:lang w:eastAsia="en-US"/>
              </w:rPr>
              <w:t>temporales</w:t>
            </w:r>
            <w:r w:rsidRPr="006418A1">
              <w:rPr>
                <w:rFonts w:ascii="Arial" w:eastAsia="Calibri" w:hAnsi="Arial" w:cs="Arial"/>
                <w:bCs/>
                <w:noProof/>
                <w:sz w:val="22"/>
                <w:szCs w:val="22"/>
                <w:lang w:eastAsia="en-US"/>
              </w:rPr>
              <w:t> </w:t>
            </w:r>
            <w:r w:rsidRPr="006418A1">
              <w:rPr>
                <w:rFonts w:ascii="Arial" w:eastAsia="Calibri" w:hAnsi="Arial" w:cs="Arial"/>
                <w:bCs/>
                <w:noProof/>
                <w:spacing w:val="-1"/>
                <w:sz w:val="22"/>
                <w:szCs w:val="22"/>
                <w:lang w:eastAsia="en-US"/>
              </w:rPr>
              <w:t>de</w:t>
            </w:r>
            <w:r w:rsidRPr="006418A1">
              <w:rPr>
                <w:rFonts w:ascii="Arial" w:eastAsia="Calibri" w:hAnsi="Arial" w:cs="Arial"/>
                <w:bCs/>
                <w:noProof/>
                <w:sz w:val="22"/>
                <w:szCs w:val="22"/>
                <w:lang w:eastAsia="en-US"/>
              </w:rPr>
              <w:t> </w:t>
            </w:r>
            <w:r w:rsidRPr="006418A1">
              <w:rPr>
                <w:rFonts w:ascii="Arial" w:eastAsia="Calibri" w:hAnsi="Arial" w:cs="Arial"/>
                <w:bCs/>
                <w:noProof/>
                <w:spacing w:val="-1"/>
                <w:sz w:val="22"/>
                <w:szCs w:val="22"/>
                <w:lang w:eastAsia="en-US"/>
              </w:rPr>
              <w:t>acopio</w:t>
            </w:r>
            <w:r w:rsidRPr="006418A1">
              <w:rPr>
                <w:rFonts w:ascii="Arial" w:eastAsia="Calibri" w:hAnsi="Arial" w:cs="Arial"/>
                <w:bCs/>
                <w:noProof/>
                <w:sz w:val="22"/>
                <w:szCs w:val="22"/>
                <w:lang w:eastAsia="en-US"/>
              </w:rPr>
              <w:t> </w:t>
            </w:r>
            <w:r w:rsidRPr="006418A1">
              <w:rPr>
                <w:rFonts w:ascii="Arial" w:eastAsia="Calibri" w:hAnsi="Arial" w:cs="Arial"/>
                <w:bCs/>
                <w:noProof/>
                <w:spacing w:val="-1"/>
                <w:sz w:val="22"/>
                <w:szCs w:val="22"/>
                <w:lang w:eastAsia="en-US"/>
              </w:rPr>
              <w:t>para</w:t>
            </w:r>
            <w:r w:rsidRPr="006418A1">
              <w:rPr>
                <w:rFonts w:ascii="Arial" w:eastAsia="Calibri" w:hAnsi="Arial" w:cs="Arial"/>
                <w:bCs/>
                <w:noProof/>
                <w:sz w:val="22"/>
                <w:szCs w:val="22"/>
                <w:lang w:eastAsia="en-US"/>
              </w:rPr>
              <w:t> </w:t>
            </w:r>
            <w:r w:rsidRPr="006418A1">
              <w:rPr>
                <w:rFonts w:ascii="Arial" w:eastAsia="Calibri" w:hAnsi="Arial" w:cs="Arial"/>
                <w:bCs/>
                <w:noProof/>
                <w:spacing w:val="-1"/>
                <w:sz w:val="22"/>
                <w:szCs w:val="22"/>
                <w:lang w:eastAsia="en-US"/>
              </w:rPr>
              <w:t>el</w:t>
            </w:r>
            <w:r w:rsidRPr="006418A1">
              <w:rPr>
                <w:rFonts w:ascii="Arial" w:eastAsia="Calibri" w:hAnsi="Arial" w:cs="Arial"/>
                <w:bCs/>
                <w:noProof/>
                <w:spacing w:val="-4"/>
                <w:sz w:val="22"/>
                <w:szCs w:val="22"/>
                <w:lang w:eastAsia="en-US"/>
              </w:rPr>
              <w:t>  </w:t>
            </w:r>
            <w:r w:rsidRPr="006418A1">
              <w:rPr>
                <w:rFonts w:ascii="Arial" w:eastAsia="Calibri" w:hAnsi="Arial" w:cs="Arial"/>
                <w:bCs/>
                <w:noProof/>
                <w:spacing w:val="-1"/>
                <w:sz w:val="22"/>
                <w:szCs w:val="22"/>
                <w:lang w:eastAsia="en-US"/>
              </w:rPr>
              <w:t>almacenamiento</w:t>
            </w:r>
            <w:r w:rsidRPr="006418A1">
              <w:rPr>
                <w:rFonts w:ascii="Arial" w:eastAsia="Calibri" w:hAnsi="Arial" w:cs="Arial"/>
                <w:bCs/>
                <w:noProof/>
                <w:sz w:val="22"/>
                <w:szCs w:val="22"/>
                <w:lang w:eastAsia="en-US"/>
              </w:rPr>
              <w:t> </w:t>
            </w:r>
            <w:r w:rsidRPr="006418A1">
              <w:rPr>
                <w:rFonts w:ascii="Arial" w:eastAsia="Calibri" w:hAnsi="Arial" w:cs="Arial"/>
                <w:bCs/>
                <w:noProof/>
                <w:spacing w:val="-1"/>
                <w:sz w:val="22"/>
                <w:szCs w:val="22"/>
                <w:lang w:eastAsia="en-US"/>
              </w:rPr>
              <w:t>de</w:t>
            </w:r>
            <w:r w:rsidRPr="006418A1">
              <w:rPr>
                <w:rFonts w:ascii="Arial" w:eastAsia="Calibri" w:hAnsi="Arial" w:cs="Arial"/>
                <w:bCs/>
                <w:noProof/>
                <w:sz w:val="22"/>
                <w:szCs w:val="22"/>
                <w:lang w:eastAsia="en-US"/>
              </w:rPr>
              <w:t> </w:t>
            </w:r>
            <w:r w:rsidRPr="006418A1">
              <w:rPr>
                <w:rFonts w:ascii="Arial" w:eastAsia="Calibri" w:hAnsi="Arial" w:cs="Arial"/>
                <w:bCs/>
                <w:noProof/>
                <w:spacing w:val="-1"/>
                <w:sz w:val="22"/>
                <w:szCs w:val="22"/>
                <w:lang w:eastAsia="en-US"/>
              </w:rPr>
              <w:t>los</w:t>
            </w:r>
            <w:r w:rsidRPr="006418A1">
              <w:rPr>
                <w:rFonts w:ascii="Arial" w:eastAsia="Calibri" w:hAnsi="Arial" w:cs="Arial"/>
                <w:bCs/>
                <w:noProof/>
                <w:sz w:val="22"/>
                <w:szCs w:val="22"/>
                <w:lang w:eastAsia="en-US"/>
              </w:rPr>
              <w:t> </w:t>
            </w:r>
            <w:r w:rsidRPr="006418A1">
              <w:rPr>
                <w:rFonts w:ascii="Arial" w:eastAsia="Calibri" w:hAnsi="Arial" w:cs="Arial"/>
                <w:bCs/>
                <w:noProof/>
                <w:spacing w:val="-1"/>
                <w:sz w:val="22"/>
                <w:szCs w:val="22"/>
                <w:lang w:eastAsia="en-US"/>
              </w:rPr>
              <w:t xml:space="preserve">diferentes </w:t>
            </w:r>
            <w:r w:rsidRPr="006418A1">
              <w:rPr>
                <w:rFonts w:ascii="Arial" w:eastAsia="Calibri" w:hAnsi="Arial" w:cs="Arial"/>
                <w:bCs/>
                <w:noProof/>
                <w:sz w:val="22"/>
                <w:szCs w:val="22"/>
                <w:lang w:eastAsia="en-US"/>
              </w:rPr>
              <w:t>materiales </w:t>
            </w:r>
            <w:r w:rsidRPr="006418A1">
              <w:rPr>
                <w:rFonts w:ascii="Arial" w:eastAsia="Calibri" w:hAnsi="Arial" w:cs="Arial"/>
                <w:bCs/>
                <w:noProof/>
                <w:spacing w:val="-1"/>
                <w:sz w:val="22"/>
                <w:szCs w:val="22"/>
                <w:lang w:eastAsia="en-US"/>
              </w:rPr>
              <w:t>de</w:t>
            </w:r>
            <w:r w:rsidRPr="006418A1">
              <w:rPr>
                <w:rFonts w:ascii="Arial" w:eastAsia="Calibri" w:hAnsi="Arial" w:cs="Arial"/>
                <w:bCs/>
                <w:noProof/>
                <w:sz w:val="22"/>
                <w:szCs w:val="22"/>
                <w:lang w:eastAsia="en-US"/>
              </w:rPr>
              <w:t> </w:t>
            </w:r>
            <w:r w:rsidRPr="006418A1">
              <w:rPr>
                <w:rFonts w:ascii="Arial" w:eastAsia="Calibri" w:hAnsi="Arial" w:cs="Arial"/>
                <w:bCs/>
                <w:noProof/>
                <w:spacing w:val="-1"/>
                <w:sz w:val="22"/>
                <w:szCs w:val="22"/>
                <w:lang w:eastAsia="en-US"/>
              </w:rPr>
              <w:t>construcción,</w:t>
            </w:r>
            <w:r w:rsidRPr="006418A1">
              <w:rPr>
                <w:rFonts w:ascii="Arial" w:eastAsia="Calibri" w:hAnsi="Arial" w:cs="Arial"/>
                <w:bCs/>
                <w:noProof/>
                <w:sz w:val="22"/>
                <w:szCs w:val="22"/>
                <w:lang w:eastAsia="en-US"/>
              </w:rPr>
              <w:t> estos </w:t>
            </w:r>
            <w:r w:rsidRPr="006418A1">
              <w:rPr>
                <w:rFonts w:ascii="Arial" w:eastAsia="Calibri" w:hAnsi="Arial" w:cs="Arial"/>
                <w:bCs/>
                <w:noProof/>
                <w:spacing w:val="-1"/>
                <w:sz w:val="22"/>
                <w:szCs w:val="22"/>
                <w:lang w:eastAsia="en-US"/>
              </w:rPr>
              <w:t>cumplirán</w:t>
            </w:r>
            <w:r w:rsidRPr="006418A1">
              <w:rPr>
                <w:rFonts w:ascii="Arial" w:eastAsia="Calibri" w:hAnsi="Arial" w:cs="Arial"/>
                <w:bCs/>
                <w:noProof/>
                <w:sz w:val="22"/>
                <w:szCs w:val="22"/>
                <w:lang w:eastAsia="en-US"/>
              </w:rPr>
              <w:t> </w:t>
            </w:r>
            <w:r w:rsidRPr="006418A1">
              <w:rPr>
                <w:rFonts w:ascii="Arial" w:eastAsia="Calibri" w:hAnsi="Arial" w:cs="Arial"/>
                <w:bCs/>
                <w:noProof/>
                <w:spacing w:val="-1"/>
                <w:sz w:val="22"/>
                <w:szCs w:val="22"/>
                <w:lang w:eastAsia="en-US"/>
              </w:rPr>
              <w:t>con</w:t>
            </w:r>
            <w:r w:rsidRPr="006418A1">
              <w:rPr>
                <w:rFonts w:ascii="Arial" w:eastAsia="Calibri" w:hAnsi="Arial" w:cs="Arial"/>
                <w:bCs/>
                <w:noProof/>
                <w:spacing w:val="-2"/>
                <w:sz w:val="22"/>
                <w:szCs w:val="22"/>
                <w:lang w:eastAsia="en-US"/>
              </w:rPr>
              <w:t>   las</w:t>
            </w:r>
            <w:r w:rsidRPr="006418A1">
              <w:rPr>
                <w:rFonts w:ascii="Arial" w:eastAsia="Calibri" w:hAnsi="Arial" w:cs="Arial"/>
                <w:bCs/>
                <w:noProof/>
                <w:sz w:val="22"/>
                <w:szCs w:val="22"/>
                <w:lang w:eastAsia="en-US"/>
              </w:rPr>
              <w:t> siguientes </w:t>
            </w:r>
            <w:r w:rsidRPr="006418A1">
              <w:rPr>
                <w:rFonts w:ascii="Arial" w:eastAsia="Calibri" w:hAnsi="Arial" w:cs="Arial"/>
                <w:bCs/>
                <w:noProof/>
                <w:spacing w:val="-1"/>
                <w:sz w:val="22"/>
                <w:szCs w:val="22"/>
                <w:lang w:eastAsia="en-US"/>
              </w:rPr>
              <w:t>exigencias:</w:t>
            </w:r>
          </w:p>
          <w:p w:rsidR="00FD2230" w:rsidRPr="006418A1" w:rsidRDefault="00FD2230" w:rsidP="00E31B41">
            <w:pPr>
              <w:ind w:left="708"/>
              <w:jc w:val="both"/>
              <w:rPr>
                <w:rFonts w:ascii="Arial" w:eastAsia="Calibri" w:hAnsi="Arial" w:cs="Arial"/>
                <w:bCs/>
                <w:sz w:val="22"/>
                <w:szCs w:val="22"/>
                <w:lang w:eastAsia="en-US"/>
              </w:rPr>
            </w:pPr>
          </w:p>
          <w:p w:rsidR="00FD2230" w:rsidRPr="009B4431" w:rsidRDefault="00FD2230" w:rsidP="007C408D">
            <w:pPr>
              <w:numPr>
                <w:ilvl w:val="0"/>
                <w:numId w:val="19"/>
              </w:numPr>
              <w:autoSpaceDE/>
              <w:autoSpaceDN/>
              <w:ind w:left="478"/>
              <w:contextualSpacing/>
              <w:jc w:val="both"/>
              <w:rPr>
                <w:rFonts w:ascii="Arial" w:eastAsia="Calibri" w:hAnsi="Arial" w:cs="Arial"/>
                <w:bCs/>
                <w:sz w:val="22"/>
                <w:szCs w:val="22"/>
                <w:lang w:eastAsia="en-US"/>
              </w:rPr>
            </w:pPr>
            <w:r w:rsidRPr="009B4431">
              <w:rPr>
                <w:rFonts w:ascii="Arial" w:eastAsia="Calibri" w:hAnsi="Arial" w:cs="Arial"/>
                <w:bCs/>
                <w:sz w:val="22"/>
                <w:szCs w:val="22"/>
                <w:lang w:eastAsia="en-US"/>
              </w:rPr>
              <w:t>Todo</w:t>
            </w:r>
            <w:r w:rsidRPr="006418A1">
              <w:rPr>
                <w:rFonts w:ascii="Arial" w:eastAsia="Calibri" w:hAnsi="Arial" w:cs="Arial"/>
                <w:bCs/>
                <w:sz w:val="22"/>
                <w:szCs w:val="22"/>
                <w:lang w:eastAsia="en-US"/>
              </w:rPr>
              <w:t> material </w:t>
            </w:r>
            <w:r w:rsidRPr="009B4431">
              <w:rPr>
                <w:rFonts w:ascii="Arial" w:eastAsia="Calibri" w:hAnsi="Arial" w:cs="Arial"/>
                <w:bCs/>
                <w:sz w:val="22"/>
                <w:szCs w:val="22"/>
                <w:lang w:eastAsia="en-US"/>
              </w:rPr>
              <w:t>que</w:t>
            </w:r>
            <w:r w:rsidRPr="006418A1">
              <w:rPr>
                <w:rFonts w:ascii="Arial" w:eastAsia="Calibri" w:hAnsi="Arial" w:cs="Arial"/>
                <w:bCs/>
                <w:sz w:val="22"/>
                <w:szCs w:val="22"/>
                <w:lang w:eastAsia="en-US"/>
              </w:rPr>
              <w:t> </w:t>
            </w:r>
            <w:r w:rsidRPr="009B4431">
              <w:rPr>
                <w:rFonts w:ascii="Arial" w:eastAsia="Calibri" w:hAnsi="Arial" w:cs="Arial"/>
                <w:bCs/>
                <w:sz w:val="22"/>
                <w:szCs w:val="22"/>
                <w:lang w:eastAsia="en-US"/>
              </w:rPr>
              <w:t>genere</w:t>
            </w:r>
            <w:r w:rsidRPr="006418A1">
              <w:rPr>
                <w:rFonts w:ascii="Arial" w:eastAsia="Calibri" w:hAnsi="Arial" w:cs="Arial"/>
                <w:bCs/>
                <w:sz w:val="22"/>
                <w:szCs w:val="22"/>
                <w:lang w:eastAsia="en-US"/>
              </w:rPr>
              <w:t> emisiones </w:t>
            </w:r>
            <w:r w:rsidRPr="009B4431">
              <w:rPr>
                <w:rFonts w:ascii="Arial" w:eastAsia="Calibri" w:hAnsi="Arial" w:cs="Arial"/>
                <w:bCs/>
                <w:sz w:val="22"/>
                <w:szCs w:val="22"/>
                <w:lang w:eastAsia="en-US"/>
              </w:rPr>
              <w:t>de</w:t>
            </w:r>
            <w:r w:rsidR="00964948">
              <w:rPr>
                <w:rFonts w:ascii="Arial" w:eastAsia="Calibri" w:hAnsi="Arial" w:cs="Arial"/>
                <w:bCs/>
                <w:sz w:val="22"/>
                <w:szCs w:val="22"/>
                <w:lang w:eastAsia="en-US"/>
              </w:rPr>
              <w:t> partículas d</w:t>
            </w:r>
            <w:r w:rsidRPr="009B4431">
              <w:rPr>
                <w:rFonts w:ascii="Arial" w:eastAsia="Calibri" w:hAnsi="Arial" w:cs="Arial"/>
                <w:bCs/>
                <w:sz w:val="22"/>
                <w:szCs w:val="22"/>
                <w:lang w:eastAsia="en-US"/>
              </w:rPr>
              <w:t>eberá</w:t>
            </w:r>
            <w:r w:rsidRPr="006418A1">
              <w:rPr>
                <w:rFonts w:ascii="Arial" w:eastAsia="Calibri" w:hAnsi="Arial" w:cs="Arial"/>
                <w:bCs/>
                <w:sz w:val="22"/>
                <w:szCs w:val="22"/>
                <w:lang w:eastAsia="en-US"/>
              </w:rPr>
              <w:t> </w:t>
            </w:r>
            <w:r w:rsidRPr="009B4431">
              <w:rPr>
                <w:rFonts w:ascii="Arial" w:eastAsia="Calibri" w:hAnsi="Arial" w:cs="Arial"/>
                <w:bCs/>
                <w:sz w:val="22"/>
                <w:szCs w:val="22"/>
                <w:lang w:eastAsia="en-US"/>
              </w:rPr>
              <w:t>permanecer</w:t>
            </w:r>
            <w:r w:rsidRPr="006418A1">
              <w:rPr>
                <w:rFonts w:ascii="Arial" w:eastAsia="Calibri" w:hAnsi="Arial" w:cs="Arial"/>
                <w:bCs/>
                <w:sz w:val="22"/>
                <w:szCs w:val="22"/>
                <w:lang w:eastAsia="en-US"/>
              </w:rPr>
              <w:t> </w:t>
            </w:r>
            <w:r w:rsidR="009B4431">
              <w:rPr>
                <w:rFonts w:ascii="Arial" w:eastAsia="Calibri" w:hAnsi="Arial" w:cs="Arial"/>
                <w:bCs/>
                <w:sz w:val="22"/>
                <w:szCs w:val="22"/>
                <w:lang w:eastAsia="en-US"/>
              </w:rPr>
              <w:t xml:space="preserve">totalmente </w:t>
            </w:r>
            <w:r w:rsidRPr="009B4431">
              <w:rPr>
                <w:rFonts w:ascii="Arial" w:eastAsia="Calibri" w:hAnsi="Arial" w:cs="Arial"/>
                <w:bCs/>
                <w:sz w:val="22"/>
                <w:szCs w:val="22"/>
                <w:lang w:eastAsia="en-US"/>
              </w:rPr>
              <w:t>cubierto</w:t>
            </w:r>
            <w:r w:rsidRPr="006418A1">
              <w:rPr>
                <w:rFonts w:ascii="Arial" w:eastAsia="Calibri" w:hAnsi="Arial" w:cs="Arial"/>
                <w:bCs/>
                <w:sz w:val="22"/>
                <w:szCs w:val="22"/>
                <w:lang w:eastAsia="en-US"/>
              </w:rPr>
              <w:t>  </w:t>
            </w:r>
            <w:r w:rsidRPr="009B4431">
              <w:rPr>
                <w:rFonts w:ascii="Arial" w:eastAsia="Calibri" w:hAnsi="Arial" w:cs="Arial"/>
                <w:bCs/>
                <w:sz w:val="22"/>
                <w:szCs w:val="22"/>
                <w:lang w:eastAsia="en-US"/>
              </w:rPr>
              <w:t>con</w:t>
            </w:r>
            <w:r w:rsidRPr="006418A1">
              <w:rPr>
                <w:rFonts w:ascii="Arial" w:eastAsia="Calibri" w:hAnsi="Arial" w:cs="Arial"/>
                <w:bCs/>
                <w:sz w:val="22"/>
                <w:szCs w:val="22"/>
                <w:lang w:eastAsia="en-US"/>
              </w:rPr>
              <w:t>  lonas  </w:t>
            </w:r>
            <w:r w:rsidRPr="009B4431">
              <w:rPr>
                <w:rFonts w:ascii="Arial" w:eastAsia="Calibri" w:hAnsi="Arial" w:cs="Arial"/>
                <w:bCs/>
                <w:sz w:val="22"/>
                <w:szCs w:val="22"/>
                <w:lang w:eastAsia="en-US"/>
              </w:rPr>
              <w:t>o</w:t>
            </w:r>
            <w:r w:rsidRPr="006418A1">
              <w:rPr>
                <w:rFonts w:ascii="Arial" w:eastAsia="Calibri" w:hAnsi="Arial" w:cs="Arial"/>
                <w:bCs/>
                <w:sz w:val="22"/>
                <w:szCs w:val="22"/>
                <w:lang w:eastAsia="en-US"/>
              </w:rPr>
              <w:t>  </w:t>
            </w:r>
            <w:r w:rsidRPr="009B4431">
              <w:rPr>
                <w:rFonts w:ascii="Arial" w:eastAsia="Calibri" w:hAnsi="Arial" w:cs="Arial"/>
                <w:bCs/>
                <w:sz w:val="22"/>
                <w:szCs w:val="22"/>
                <w:lang w:eastAsia="en-US"/>
              </w:rPr>
              <w:t>plástico</w:t>
            </w:r>
            <w:r w:rsidRPr="006418A1">
              <w:rPr>
                <w:rFonts w:ascii="Arial" w:eastAsia="Calibri" w:hAnsi="Arial" w:cs="Arial"/>
                <w:bCs/>
                <w:sz w:val="22"/>
                <w:szCs w:val="22"/>
                <w:lang w:eastAsia="en-US"/>
              </w:rPr>
              <w:t>  </w:t>
            </w:r>
            <w:r w:rsidRPr="009B4431">
              <w:rPr>
                <w:rFonts w:ascii="Arial" w:eastAsia="Calibri" w:hAnsi="Arial" w:cs="Arial"/>
                <w:bCs/>
                <w:sz w:val="22"/>
                <w:szCs w:val="22"/>
                <w:lang w:eastAsia="en-US"/>
              </w:rPr>
              <w:t>o</w:t>
            </w:r>
            <w:r w:rsidRPr="006418A1">
              <w:rPr>
                <w:rFonts w:ascii="Arial" w:eastAsia="Calibri" w:hAnsi="Arial" w:cs="Arial"/>
                <w:bCs/>
                <w:sz w:val="22"/>
                <w:szCs w:val="22"/>
                <w:lang w:eastAsia="en-US"/>
              </w:rPr>
              <w:t>  </w:t>
            </w:r>
            <w:r w:rsidRPr="009B4431">
              <w:rPr>
                <w:rFonts w:ascii="Arial" w:eastAsia="Calibri" w:hAnsi="Arial" w:cs="Arial"/>
                <w:bCs/>
                <w:sz w:val="22"/>
                <w:szCs w:val="22"/>
                <w:lang w:eastAsia="en-US"/>
              </w:rPr>
              <w:t>en</w:t>
            </w:r>
            <w:r w:rsidRPr="006418A1">
              <w:rPr>
                <w:rFonts w:ascii="Arial" w:eastAsia="Calibri" w:hAnsi="Arial" w:cs="Arial"/>
                <w:bCs/>
                <w:sz w:val="22"/>
                <w:szCs w:val="22"/>
                <w:lang w:eastAsia="en-US"/>
              </w:rPr>
              <w:t>  </w:t>
            </w:r>
            <w:r w:rsidRPr="009B4431">
              <w:rPr>
                <w:rFonts w:ascii="Arial" w:eastAsia="Calibri" w:hAnsi="Arial" w:cs="Arial"/>
                <w:bCs/>
                <w:sz w:val="22"/>
                <w:szCs w:val="22"/>
                <w:lang w:eastAsia="en-US"/>
              </w:rPr>
              <w:t>su</w:t>
            </w:r>
            <w:r w:rsidRPr="006418A1">
              <w:rPr>
                <w:rFonts w:ascii="Arial" w:eastAsia="Calibri" w:hAnsi="Arial" w:cs="Arial"/>
                <w:bCs/>
                <w:sz w:val="22"/>
                <w:szCs w:val="22"/>
                <w:lang w:eastAsia="en-US"/>
              </w:rPr>
              <w:t>  </w:t>
            </w:r>
            <w:r w:rsidRPr="009B4431">
              <w:rPr>
                <w:rFonts w:ascii="Arial" w:eastAsia="Calibri" w:hAnsi="Arial" w:cs="Arial"/>
                <w:bCs/>
                <w:sz w:val="22"/>
                <w:szCs w:val="22"/>
                <w:lang w:eastAsia="en-US"/>
              </w:rPr>
              <w:t>defecto</w:t>
            </w:r>
            <w:r w:rsidRPr="006418A1">
              <w:rPr>
                <w:rFonts w:ascii="Arial" w:eastAsia="Calibri" w:hAnsi="Arial" w:cs="Arial"/>
                <w:bCs/>
                <w:sz w:val="22"/>
                <w:szCs w:val="22"/>
                <w:lang w:eastAsia="en-US"/>
              </w:rPr>
              <w:t>  </w:t>
            </w:r>
            <w:r w:rsidRPr="009B4431">
              <w:rPr>
                <w:rFonts w:ascii="Arial" w:eastAsia="Calibri" w:hAnsi="Arial" w:cs="Arial"/>
                <w:bCs/>
                <w:sz w:val="22"/>
                <w:szCs w:val="22"/>
                <w:lang w:eastAsia="en-US"/>
              </w:rPr>
              <w:t>el</w:t>
            </w:r>
            <w:r w:rsidRPr="006418A1">
              <w:rPr>
                <w:rFonts w:ascii="Arial" w:eastAsia="Calibri" w:hAnsi="Arial" w:cs="Arial"/>
                <w:bCs/>
                <w:sz w:val="22"/>
                <w:szCs w:val="22"/>
                <w:lang w:eastAsia="en-US"/>
              </w:rPr>
              <w:t>  contratista  </w:t>
            </w:r>
            <w:r w:rsidRPr="009B4431">
              <w:rPr>
                <w:rFonts w:ascii="Arial" w:eastAsia="Calibri" w:hAnsi="Arial" w:cs="Arial"/>
                <w:bCs/>
                <w:sz w:val="22"/>
                <w:szCs w:val="22"/>
                <w:lang w:eastAsia="en-US"/>
              </w:rPr>
              <w:t>deberá</w:t>
            </w:r>
            <w:r w:rsidRPr="006418A1">
              <w:rPr>
                <w:rFonts w:ascii="Arial" w:eastAsia="Calibri" w:hAnsi="Arial" w:cs="Arial"/>
                <w:bCs/>
                <w:sz w:val="22"/>
                <w:szCs w:val="22"/>
                <w:lang w:eastAsia="en-US"/>
              </w:rPr>
              <w:t>  </w:t>
            </w:r>
            <w:r w:rsidRPr="009B4431">
              <w:rPr>
                <w:rFonts w:ascii="Arial" w:eastAsia="Calibri" w:hAnsi="Arial" w:cs="Arial"/>
                <w:bCs/>
                <w:sz w:val="22"/>
                <w:szCs w:val="22"/>
                <w:lang w:eastAsia="en-US"/>
              </w:rPr>
              <w:t>ejecutar</w:t>
            </w:r>
            <w:r w:rsidRPr="006418A1">
              <w:rPr>
                <w:rFonts w:ascii="Arial" w:eastAsia="Calibri" w:hAnsi="Arial" w:cs="Arial"/>
                <w:bCs/>
                <w:sz w:val="22"/>
                <w:szCs w:val="22"/>
                <w:lang w:eastAsia="en-US"/>
              </w:rPr>
              <w:t>  la</w:t>
            </w:r>
            <w:r w:rsidR="009B4431">
              <w:rPr>
                <w:rFonts w:ascii="Arial" w:eastAsia="Calibri" w:hAnsi="Arial" w:cs="Arial"/>
                <w:bCs/>
                <w:sz w:val="22"/>
                <w:szCs w:val="22"/>
                <w:lang w:eastAsia="en-US"/>
              </w:rPr>
              <w:t xml:space="preserve"> </w:t>
            </w:r>
            <w:r w:rsidRPr="009B4431">
              <w:rPr>
                <w:rFonts w:ascii="Arial" w:eastAsia="Calibri" w:hAnsi="Arial" w:cs="Arial"/>
                <w:bCs/>
                <w:sz w:val="22"/>
                <w:szCs w:val="22"/>
                <w:lang w:eastAsia="en-US"/>
              </w:rPr>
              <w:t>medida  necesaria  para  evitar  la  dispersión de  partículas  en  las  zonas  de  acopio</w:t>
            </w:r>
            <w:r w:rsidR="009B4431" w:rsidRPr="009B4431">
              <w:rPr>
                <w:rFonts w:ascii="Arial" w:eastAsia="Calibri" w:hAnsi="Arial" w:cs="Arial"/>
                <w:bCs/>
                <w:sz w:val="22"/>
                <w:szCs w:val="22"/>
                <w:lang w:eastAsia="en-US"/>
              </w:rPr>
              <w:t xml:space="preserve"> </w:t>
            </w:r>
            <w:r w:rsidRPr="009B4431">
              <w:rPr>
                <w:rFonts w:ascii="Arial" w:eastAsia="Calibri" w:hAnsi="Arial" w:cs="Arial"/>
                <w:bCs/>
                <w:sz w:val="22"/>
                <w:szCs w:val="22"/>
                <w:lang w:eastAsia="en-US"/>
              </w:rPr>
              <w:t>temporal de materiales granulares.</w:t>
            </w:r>
          </w:p>
          <w:p w:rsidR="00FD2230" w:rsidRPr="006418A1" w:rsidRDefault="00FD2230" w:rsidP="007C408D">
            <w:pPr>
              <w:numPr>
                <w:ilvl w:val="0"/>
                <w:numId w:val="23"/>
              </w:numPr>
              <w:autoSpaceDE/>
              <w:autoSpaceDN/>
              <w:ind w:left="478"/>
              <w:contextualSpacing/>
              <w:jc w:val="both"/>
              <w:rPr>
                <w:rFonts w:ascii="Arial" w:eastAsia="Calibri" w:hAnsi="Arial" w:cs="Arial"/>
                <w:bCs/>
                <w:sz w:val="22"/>
                <w:szCs w:val="22"/>
                <w:lang w:eastAsia="en-US"/>
              </w:rPr>
            </w:pPr>
            <w:r w:rsidRPr="006418A1">
              <w:rPr>
                <w:rFonts w:ascii="Arial" w:eastAsia="Calibri" w:hAnsi="Arial" w:cs="Arial"/>
                <w:bCs/>
                <w:noProof/>
                <w:spacing w:val="-6"/>
                <w:sz w:val="22"/>
                <w:szCs w:val="22"/>
                <w:lang w:eastAsia="en-US"/>
              </w:rPr>
              <w:t>Las</w:t>
            </w:r>
            <w:r w:rsidRPr="006418A1">
              <w:rPr>
                <w:rFonts w:ascii="Arial" w:eastAsia="Calibri" w:hAnsi="Arial" w:cs="Arial"/>
                <w:bCs/>
                <w:noProof/>
                <w:sz w:val="22"/>
                <w:szCs w:val="22"/>
                <w:lang w:eastAsia="en-US"/>
              </w:rPr>
              <w:t> zonas   </w:t>
            </w:r>
            <w:r w:rsidRPr="006418A1">
              <w:rPr>
                <w:rFonts w:ascii="Arial" w:eastAsia="Calibri" w:hAnsi="Arial" w:cs="Arial"/>
                <w:bCs/>
                <w:noProof/>
                <w:spacing w:val="-1"/>
                <w:sz w:val="22"/>
                <w:szCs w:val="22"/>
                <w:lang w:eastAsia="en-US"/>
              </w:rPr>
              <w:t>de</w:t>
            </w:r>
            <w:r w:rsidRPr="006418A1">
              <w:rPr>
                <w:rFonts w:ascii="Arial" w:eastAsia="Calibri" w:hAnsi="Arial" w:cs="Arial"/>
                <w:bCs/>
                <w:noProof/>
                <w:sz w:val="22"/>
                <w:szCs w:val="22"/>
                <w:lang w:eastAsia="en-US"/>
              </w:rPr>
              <w:t>   materiales </w:t>
            </w:r>
            <w:r w:rsidRPr="006418A1">
              <w:rPr>
                <w:rFonts w:ascii="Arial" w:eastAsia="Calibri" w:hAnsi="Arial" w:cs="Arial"/>
                <w:bCs/>
                <w:noProof/>
                <w:spacing w:val="-1"/>
                <w:sz w:val="22"/>
                <w:szCs w:val="22"/>
                <w:lang w:eastAsia="en-US"/>
              </w:rPr>
              <w:t>deberán</w:t>
            </w:r>
            <w:r w:rsidRPr="006418A1">
              <w:rPr>
                <w:rFonts w:ascii="Arial" w:eastAsia="Calibri" w:hAnsi="Arial" w:cs="Arial"/>
                <w:bCs/>
                <w:noProof/>
                <w:sz w:val="22"/>
                <w:szCs w:val="22"/>
                <w:lang w:eastAsia="en-US"/>
              </w:rPr>
              <w:t>  estar </w:t>
            </w:r>
            <w:r w:rsidRPr="006418A1">
              <w:rPr>
                <w:rFonts w:ascii="Arial" w:eastAsia="Calibri" w:hAnsi="Arial" w:cs="Arial"/>
                <w:bCs/>
                <w:noProof/>
                <w:spacing w:val="-1"/>
                <w:sz w:val="22"/>
                <w:szCs w:val="22"/>
                <w:lang w:eastAsia="en-US"/>
              </w:rPr>
              <w:t>debidamente</w:t>
            </w:r>
            <w:r w:rsidRPr="006418A1">
              <w:rPr>
                <w:rFonts w:ascii="Arial" w:eastAsia="Calibri" w:hAnsi="Arial" w:cs="Arial"/>
                <w:bCs/>
                <w:noProof/>
                <w:sz w:val="22"/>
                <w:szCs w:val="22"/>
                <w:lang w:eastAsia="en-US"/>
              </w:rPr>
              <w:t> señalizados </w:t>
            </w:r>
            <w:r w:rsidRPr="006418A1">
              <w:rPr>
                <w:rFonts w:ascii="Arial" w:eastAsia="Calibri" w:hAnsi="Arial" w:cs="Arial"/>
                <w:bCs/>
                <w:noProof/>
                <w:spacing w:val="-1"/>
                <w:sz w:val="22"/>
                <w:szCs w:val="22"/>
                <w:lang w:eastAsia="en-US"/>
              </w:rPr>
              <w:t>y acordonados</w:t>
            </w:r>
          </w:p>
          <w:p w:rsidR="00FD2230" w:rsidRPr="00964948" w:rsidRDefault="00FD2230" w:rsidP="009B4431">
            <w:pPr>
              <w:pStyle w:val="ListParagraph"/>
              <w:ind w:left="478"/>
              <w:jc w:val="both"/>
              <w:rPr>
                <w:rFonts w:ascii="Arial" w:eastAsia="Calibri" w:hAnsi="Arial" w:cs="Arial"/>
                <w:bCs/>
                <w:noProof/>
                <w:spacing w:val="-1"/>
                <w:sz w:val="22"/>
                <w:szCs w:val="22"/>
                <w:lang w:eastAsia="en-US"/>
              </w:rPr>
            </w:pPr>
            <w:r w:rsidRPr="00964948">
              <w:rPr>
                <w:rFonts w:ascii="Arial" w:eastAsia="Calibri" w:hAnsi="Arial" w:cs="Arial"/>
                <w:bCs/>
                <w:noProof/>
                <w:spacing w:val="-1"/>
                <w:sz w:val="22"/>
                <w:szCs w:val="22"/>
                <w:lang w:eastAsia="en-US"/>
              </w:rPr>
              <w:t>y</w:t>
            </w:r>
            <w:r w:rsidRPr="00964948">
              <w:rPr>
                <w:rFonts w:ascii="Arial" w:eastAsia="Calibri" w:hAnsi="Arial" w:cs="Arial"/>
                <w:bCs/>
                <w:noProof/>
                <w:spacing w:val="-4"/>
                <w:sz w:val="22"/>
                <w:szCs w:val="22"/>
                <w:lang w:eastAsia="en-US"/>
              </w:rPr>
              <w:t> </w:t>
            </w:r>
            <w:r w:rsidRPr="00964948">
              <w:rPr>
                <w:rFonts w:ascii="Arial" w:eastAsia="Calibri" w:hAnsi="Arial" w:cs="Arial"/>
                <w:bCs/>
                <w:noProof/>
                <w:spacing w:val="-1"/>
                <w:sz w:val="22"/>
                <w:szCs w:val="22"/>
                <w:lang w:eastAsia="en-US"/>
              </w:rPr>
              <w:t>deberán</w:t>
            </w:r>
            <w:r w:rsidRPr="00964948">
              <w:rPr>
                <w:rFonts w:ascii="Arial" w:eastAsia="Calibri" w:hAnsi="Arial" w:cs="Arial"/>
                <w:bCs/>
                <w:noProof/>
                <w:spacing w:val="-3"/>
                <w:sz w:val="22"/>
                <w:szCs w:val="22"/>
                <w:lang w:eastAsia="en-US"/>
              </w:rPr>
              <w:t xml:space="preserve">   </w:t>
            </w:r>
            <w:r w:rsidRPr="00964948">
              <w:rPr>
                <w:rFonts w:ascii="Arial" w:eastAsia="Calibri" w:hAnsi="Arial" w:cs="Arial"/>
                <w:bCs/>
                <w:noProof/>
                <w:sz w:val="22"/>
                <w:szCs w:val="22"/>
                <w:lang w:eastAsia="en-US"/>
              </w:rPr>
              <w:t>cumplir</w:t>
            </w:r>
            <w:r w:rsidRPr="00964948">
              <w:rPr>
                <w:rFonts w:ascii="Arial" w:eastAsia="Calibri" w:hAnsi="Arial" w:cs="Arial"/>
                <w:bCs/>
                <w:noProof/>
                <w:spacing w:val="-3"/>
                <w:sz w:val="22"/>
                <w:szCs w:val="22"/>
                <w:lang w:eastAsia="en-US"/>
              </w:rPr>
              <w:t xml:space="preserve">    </w:t>
            </w:r>
            <w:r w:rsidRPr="00964948">
              <w:rPr>
                <w:rFonts w:ascii="Arial" w:eastAsia="Calibri" w:hAnsi="Arial" w:cs="Arial"/>
                <w:bCs/>
                <w:noProof/>
                <w:spacing w:val="-1"/>
                <w:sz w:val="22"/>
                <w:szCs w:val="22"/>
                <w:lang w:eastAsia="en-US"/>
              </w:rPr>
              <w:t>con</w:t>
            </w:r>
            <w:r w:rsidRPr="00964948">
              <w:rPr>
                <w:rFonts w:ascii="Arial" w:eastAsia="Calibri" w:hAnsi="Arial" w:cs="Arial"/>
                <w:bCs/>
                <w:noProof/>
                <w:spacing w:val="-3"/>
                <w:sz w:val="22"/>
                <w:szCs w:val="22"/>
                <w:lang w:eastAsia="en-US"/>
              </w:rPr>
              <w:t>  </w:t>
            </w:r>
            <w:r w:rsidRPr="00964948">
              <w:rPr>
                <w:rFonts w:ascii="Arial" w:eastAsia="Calibri" w:hAnsi="Arial" w:cs="Arial"/>
                <w:bCs/>
                <w:noProof/>
                <w:spacing w:val="-1"/>
                <w:sz w:val="22"/>
                <w:szCs w:val="22"/>
                <w:lang w:eastAsia="en-US"/>
              </w:rPr>
              <w:t>los</w:t>
            </w:r>
            <w:r w:rsidRPr="00964948">
              <w:rPr>
                <w:rFonts w:ascii="Arial" w:eastAsia="Calibri" w:hAnsi="Arial" w:cs="Arial"/>
                <w:bCs/>
                <w:noProof/>
                <w:spacing w:val="-4"/>
                <w:sz w:val="22"/>
                <w:szCs w:val="22"/>
                <w:lang w:eastAsia="en-US"/>
              </w:rPr>
              <w:t xml:space="preserve">    </w:t>
            </w:r>
            <w:r w:rsidRPr="00964948">
              <w:rPr>
                <w:rFonts w:ascii="Arial" w:eastAsia="Calibri" w:hAnsi="Arial" w:cs="Arial"/>
                <w:bCs/>
                <w:noProof/>
                <w:sz w:val="22"/>
                <w:szCs w:val="22"/>
                <w:lang w:eastAsia="en-US"/>
              </w:rPr>
              <w:t>requerimientos</w:t>
            </w:r>
            <w:r w:rsidRPr="00964948">
              <w:rPr>
                <w:rFonts w:ascii="Arial" w:eastAsia="Calibri" w:hAnsi="Arial" w:cs="Arial"/>
                <w:bCs/>
                <w:noProof/>
                <w:spacing w:val="-4"/>
                <w:sz w:val="22"/>
                <w:szCs w:val="22"/>
                <w:lang w:eastAsia="en-US"/>
              </w:rPr>
              <w:t xml:space="preserve">   </w:t>
            </w:r>
            <w:r w:rsidRPr="00964948">
              <w:rPr>
                <w:rFonts w:ascii="Arial" w:eastAsia="Calibri" w:hAnsi="Arial" w:cs="Arial"/>
                <w:bCs/>
                <w:noProof/>
                <w:spacing w:val="-1"/>
                <w:sz w:val="22"/>
                <w:szCs w:val="22"/>
                <w:lang w:eastAsia="en-US"/>
              </w:rPr>
              <w:t>necesarios</w:t>
            </w:r>
            <w:r w:rsidRPr="00964948">
              <w:rPr>
                <w:rFonts w:ascii="Arial" w:eastAsia="Calibri" w:hAnsi="Arial" w:cs="Arial"/>
                <w:bCs/>
                <w:noProof/>
                <w:spacing w:val="-4"/>
                <w:sz w:val="22"/>
                <w:szCs w:val="22"/>
                <w:lang w:eastAsia="en-US"/>
              </w:rPr>
              <w:t xml:space="preserve">    </w:t>
            </w:r>
            <w:r w:rsidRPr="00964948">
              <w:rPr>
                <w:rFonts w:ascii="Arial" w:eastAsia="Calibri" w:hAnsi="Arial" w:cs="Arial"/>
                <w:bCs/>
                <w:noProof/>
                <w:sz w:val="22"/>
                <w:szCs w:val="22"/>
                <w:lang w:eastAsia="en-US"/>
              </w:rPr>
              <w:t>estipulados</w:t>
            </w:r>
            <w:r w:rsidRPr="00964948">
              <w:rPr>
                <w:rFonts w:ascii="Arial" w:eastAsia="Calibri" w:hAnsi="Arial" w:cs="Arial"/>
                <w:bCs/>
                <w:noProof/>
                <w:spacing w:val="-4"/>
                <w:sz w:val="22"/>
                <w:szCs w:val="22"/>
                <w:lang w:eastAsia="en-US"/>
              </w:rPr>
              <w:t>  </w:t>
            </w:r>
            <w:r w:rsidRPr="00964948">
              <w:rPr>
                <w:rFonts w:ascii="Arial" w:eastAsia="Calibri" w:hAnsi="Arial" w:cs="Arial"/>
                <w:bCs/>
                <w:noProof/>
                <w:spacing w:val="-1"/>
                <w:sz w:val="22"/>
                <w:szCs w:val="22"/>
                <w:lang w:eastAsia="en-US"/>
              </w:rPr>
              <w:t>en  el programa</w:t>
            </w:r>
            <w:r w:rsidRPr="00964948">
              <w:rPr>
                <w:rFonts w:ascii="Arial" w:eastAsia="Calibri" w:hAnsi="Arial" w:cs="Arial"/>
                <w:bCs/>
                <w:noProof/>
                <w:sz w:val="22"/>
                <w:szCs w:val="22"/>
                <w:lang w:eastAsia="en-US"/>
              </w:rPr>
              <w:t> </w:t>
            </w:r>
            <w:r w:rsidRPr="00964948">
              <w:rPr>
                <w:rFonts w:ascii="Arial" w:eastAsia="Calibri" w:hAnsi="Arial" w:cs="Arial"/>
                <w:bCs/>
                <w:noProof/>
                <w:spacing w:val="-1"/>
                <w:sz w:val="22"/>
                <w:szCs w:val="22"/>
                <w:lang w:eastAsia="en-US"/>
              </w:rPr>
              <w:t>de</w:t>
            </w:r>
            <w:r w:rsidRPr="00964948">
              <w:rPr>
                <w:rFonts w:ascii="Arial" w:eastAsia="Calibri" w:hAnsi="Arial" w:cs="Arial"/>
                <w:bCs/>
                <w:noProof/>
                <w:sz w:val="22"/>
                <w:szCs w:val="22"/>
                <w:lang w:eastAsia="en-US"/>
              </w:rPr>
              <w:t> </w:t>
            </w:r>
            <w:r w:rsidRPr="00964948">
              <w:rPr>
                <w:rFonts w:ascii="Arial" w:eastAsia="Calibri" w:hAnsi="Arial" w:cs="Arial"/>
                <w:bCs/>
                <w:noProof/>
                <w:spacing w:val="-1"/>
                <w:sz w:val="22"/>
                <w:szCs w:val="22"/>
                <w:lang w:eastAsia="en-US"/>
              </w:rPr>
              <w:t>manejo</w:t>
            </w:r>
            <w:r w:rsidRPr="00964948">
              <w:rPr>
                <w:rFonts w:ascii="Arial" w:eastAsia="Calibri" w:hAnsi="Arial" w:cs="Arial"/>
                <w:bCs/>
                <w:noProof/>
                <w:sz w:val="22"/>
                <w:szCs w:val="22"/>
                <w:lang w:eastAsia="en-US"/>
              </w:rPr>
              <w:t> integral </w:t>
            </w:r>
            <w:r w:rsidRPr="00964948">
              <w:rPr>
                <w:rFonts w:ascii="Arial" w:eastAsia="Calibri" w:hAnsi="Arial" w:cs="Arial"/>
                <w:bCs/>
                <w:noProof/>
                <w:spacing w:val="-1"/>
                <w:sz w:val="22"/>
                <w:szCs w:val="22"/>
                <w:lang w:eastAsia="en-US"/>
              </w:rPr>
              <w:t>de</w:t>
            </w:r>
            <w:r w:rsidRPr="00964948">
              <w:rPr>
                <w:rFonts w:ascii="Arial" w:eastAsia="Calibri" w:hAnsi="Arial" w:cs="Arial"/>
                <w:bCs/>
                <w:noProof/>
                <w:sz w:val="22"/>
                <w:szCs w:val="22"/>
                <w:lang w:eastAsia="en-US"/>
              </w:rPr>
              <w:t> materiales </w:t>
            </w:r>
            <w:r w:rsidRPr="00964948">
              <w:rPr>
                <w:rFonts w:ascii="Arial" w:eastAsia="Calibri" w:hAnsi="Arial" w:cs="Arial"/>
                <w:bCs/>
                <w:noProof/>
                <w:spacing w:val="-1"/>
                <w:sz w:val="22"/>
                <w:szCs w:val="22"/>
                <w:lang w:eastAsia="en-US"/>
              </w:rPr>
              <w:t>de</w:t>
            </w:r>
            <w:r w:rsidRPr="00964948">
              <w:rPr>
                <w:rFonts w:ascii="Arial" w:eastAsia="Calibri" w:hAnsi="Arial" w:cs="Arial"/>
                <w:bCs/>
                <w:noProof/>
                <w:sz w:val="22"/>
                <w:szCs w:val="22"/>
                <w:lang w:eastAsia="en-US"/>
              </w:rPr>
              <w:t> </w:t>
            </w:r>
            <w:r w:rsidRPr="00964948">
              <w:rPr>
                <w:rFonts w:ascii="Arial" w:eastAsia="Calibri" w:hAnsi="Arial" w:cs="Arial"/>
                <w:bCs/>
                <w:noProof/>
                <w:spacing w:val="-1"/>
                <w:sz w:val="22"/>
                <w:szCs w:val="22"/>
                <w:lang w:eastAsia="en-US"/>
              </w:rPr>
              <w:t>construcción.</w:t>
            </w:r>
          </w:p>
          <w:p w:rsidR="00FD2230" w:rsidRPr="006418A1" w:rsidRDefault="00FD2230" w:rsidP="00964948">
            <w:pPr>
              <w:ind w:left="478"/>
              <w:jc w:val="both"/>
              <w:rPr>
                <w:rFonts w:ascii="Arial" w:eastAsia="Calibri" w:hAnsi="Arial" w:cs="Arial"/>
                <w:sz w:val="22"/>
                <w:szCs w:val="22"/>
                <w:lang w:eastAsia="en-US"/>
              </w:rPr>
            </w:pPr>
          </w:p>
          <w:p w:rsidR="00FD2230" w:rsidRPr="006418A1" w:rsidRDefault="00FD2230" w:rsidP="00FE7132">
            <w:pPr>
              <w:tabs>
                <w:tab w:val="left" w:pos="3494"/>
              </w:tabs>
              <w:jc w:val="both"/>
              <w:rPr>
                <w:rFonts w:ascii="Arial" w:eastAsia="Calibri" w:hAnsi="Arial" w:cs="Arial"/>
                <w:b/>
                <w:sz w:val="22"/>
                <w:szCs w:val="22"/>
                <w:lang w:eastAsia="en-US"/>
              </w:rPr>
            </w:pPr>
            <w:r w:rsidRPr="006418A1">
              <w:rPr>
                <w:rFonts w:ascii="Arial" w:eastAsia="Calibri" w:hAnsi="Arial" w:cs="Arial"/>
                <w:b/>
                <w:sz w:val="22"/>
                <w:szCs w:val="22"/>
                <w:lang w:eastAsia="en-US"/>
              </w:rPr>
              <w:t>DESMANTELAMIENTO DE CAMPAMENTOS</w:t>
            </w:r>
            <w:r w:rsidR="00FE7132">
              <w:rPr>
                <w:rFonts w:ascii="Arial" w:eastAsia="Calibri" w:hAnsi="Arial" w:cs="Arial"/>
                <w:b/>
                <w:sz w:val="22"/>
                <w:szCs w:val="22"/>
                <w:lang w:eastAsia="en-US"/>
              </w:rPr>
              <w:t>:</w:t>
            </w:r>
          </w:p>
          <w:p w:rsidR="00FD2230" w:rsidRPr="006418A1" w:rsidRDefault="00FD2230" w:rsidP="00E31B41">
            <w:pPr>
              <w:ind w:left="708"/>
              <w:jc w:val="both"/>
              <w:rPr>
                <w:rFonts w:ascii="Arial" w:eastAsia="Calibri" w:hAnsi="Arial" w:cs="Arial"/>
                <w:sz w:val="22"/>
                <w:szCs w:val="22"/>
                <w:lang w:eastAsia="en-US"/>
              </w:rPr>
            </w:pPr>
          </w:p>
          <w:p w:rsidR="00FD2230" w:rsidRPr="006418A1" w:rsidRDefault="00FD2230" w:rsidP="00E31B41">
            <w:pPr>
              <w:spacing w:after="200"/>
              <w:jc w:val="both"/>
              <w:rPr>
                <w:rFonts w:ascii="Arial" w:eastAsia="Calibri" w:hAnsi="Arial" w:cs="Arial"/>
                <w:sz w:val="22"/>
                <w:szCs w:val="22"/>
                <w:lang w:eastAsia="en-US"/>
              </w:rPr>
            </w:pPr>
            <w:r w:rsidRPr="006418A1">
              <w:rPr>
                <w:rFonts w:ascii="Arial" w:eastAsia="Calibri" w:hAnsi="Arial" w:cs="Arial"/>
                <w:sz w:val="22"/>
                <w:szCs w:val="22"/>
                <w:lang w:eastAsia="en-US"/>
              </w:rPr>
              <w:t>Para el retiro de los campamentos e infraestructura asociada se desarrollarán los siguientes aspectos:</w:t>
            </w:r>
          </w:p>
          <w:p w:rsidR="00FD2230" w:rsidRPr="006418A1" w:rsidRDefault="00FD2230" w:rsidP="007C408D">
            <w:pPr>
              <w:numPr>
                <w:ilvl w:val="0"/>
                <w:numId w:val="22"/>
              </w:numPr>
              <w:overflowPunct w:val="0"/>
              <w:adjustRightInd w:val="0"/>
              <w:spacing w:after="200"/>
              <w:contextualSpacing/>
              <w:jc w:val="both"/>
              <w:textAlignment w:val="baseline"/>
              <w:rPr>
                <w:rFonts w:ascii="Arial" w:eastAsia="Calibri" w:hAnsi="Arial" w:cs="Arial"/>
                <w:sz w:val="22"/>
                <w:szCs w:val="22"/>
                <w:lang w:eastAsia="en-US"/>
              </w:rPr>
            </w:pPr>
            <w:r w:rsidRPr="006418A1">
              <w:rPr>
                <w:rFonts w:ascii="Arial" w:eastAsia="Calibri" w:hAnsi="Arial" w:cs="Arial"/>
                <w:sz w:val="22"/>
                <w:szCs w:val="22"/>
                <w:lang w:eastAsia="en-US"/>
              </w:rPr>
              <w:t>Realizar el desmonte con precauciones, especialmente el manejo de residuos líquidos contaminantes, por lo que se deberá cubrir con plásticos y amarrar adecuadamente aquellas tuberías o equipos que contengan remanentes de aceites, combustibles, aguas negras, etc.</w:t>
            </w:r>
          </w:p>
          <w:p w:rsidR="00FD2230" w:rsidRPr="006418A1" w:rsidRDefault="00FD2230" w:rsidP="007C408D">
            <w:pPr>
              <w:numPr>
                <w:ilvl w:val="0"/>
                <w:numId w:val="22"/>
              </w:numPr>
              <w:overflowPunct w:val="0"/>
              <w:adjustRightInd w:val="0"/>
              <w:spacing w:after="200"/>
              <w:contextualSpacing/>
              <w:jc w:val="both"/>
              <w:textAlignment w:val="baseline"/>
              <w:rPr>
                <w:rFonts w:ascii="Arial" w:eastAsia="Calibri" w:hAnsi="Arial" w:cs="Arial"/>
                <w:sz w:val="22"/>
                <w:szCs w:val="22"/>
                <w:lang w:eastAsia="en-US"/>
              </w:rPr>
            </w:pPr>
            <w:r w:rsidRPr="006418A1">
              <w:rPr>
                <w:rFonts w:ascii="Arial" w:eastAsia="Calibri" w:hAnsi="Arial" w:cs="Arial"/>
                <w:sz w:val="22"/>
                <w:szCs w:val="22"/>
                <w:lang w:eastAsia="en-US"/>
              </w:rPr>
              <w:t>Colocar cintas de seguridad para señalizar aquellas áreas que representen riesgo para el personal.</w:t>
            </w:r>
          </w:p>
          <w:p w:rsidR="00FD2230" w:rsidRPr="006418A1" w:rsidRDefault="00FD2230" w:rsidP="007C408D">
            <w:pPr>
              <w:numPr>
                <w:ilvl w:val="0"/>
                <w:numId w:val="22"/>
              </w:numPr>
              <w:overflowPunct w:val="0"/>
              <w:adjustRightInd w:val="0"/>
              <w:spacing w:after="200"/>
              <w:contextualSpacing/>
              <w:jc w:val="both"/>
              <w:textAlignment w:val="baseline"/>
              <w:rPr>
                <w:rFonts w:ascii="Arial" w:eastAsia="Calibri" w:hAnsi="Arial" w:cs="Arial"/>
                <w:sz w:val="22"/>
                <w:szCs w:val="22"/>
                <w:lang w:eastAsia="en-US"/>
              </w:rPr>
            </w:pPr>
            <w:r w:rsidRPr="006418A1">
              <w:rPr>
                <w:rFonts w:ascii="Arial" w:eastAsia="Calibri" w:hAnsi="Arial" w:cs="Arial"/>
                <w:sz w:val="22"/>
                <w:szCs w:val="22"/>
                <w:lang w:eastAsia="en-US"/>
              </w:rPr>
              <w:t>Realizar todos los movimientos de cargue y descargue, implementando las normas de seguridad industrial correspondientes.</w:t>
            </w:r>
          </w:p>
          <w:p w:rsidR="00FD2230" w:rsidRPr="006418A1" w:rsidRDefault="00FD2230" w:rsidP="007C408D">
            <w:pPr>
              <w:numPr>
                <w:ilvl w:val="0"/>
                <w:numId w:val="22"/>
              </w:numPr>
              <w:overflowPunct w:val="0"/>
              <w:adjustRightInd w:val="0"/>
              <w:spacing w:after="200"/>
              <w:contextualSpacing/>
              <w:jc w:val="both"/>
              <w:textAlignment w:val="baseline"/>
              <w:rPr>
                <w:rFonts w:ascii="Arial" w:eastAsia="Calibri" w:hAnsi="Arial" w:cs="Arial"/>
                <w:bCs/>
                <w:sz w:val="22"/>
                <w:szCs w:val="22"/>
                <w:lang w:eastAsia="en-US"/>
              </w:rPr>
            </w:pPr>
            <w:r w:rsidRPr="006418A1">
              <w:rPr>
                <w:rFonts w:ascii="Arial" w:eastAsia="Calibri" w:hAnsi="Arial" w:cs="Arial"/>
                <w:sz w:val="22"/>
                <w:szCs w:val="22"/>
                <w:lang w:eastAsia="en-US"/>
              </w:rPr>
              <w:t xml:space="preserve">Con el fin de facilitar el restablecimiento de la cobertura vegetal del área afectada, se deben implementar obras de </w:t>
            </w:r>
            <w:proofErr w:type="spellStart"/>
            <w:r w:rsidRPr="006418A1">
              <w:rPr>
                <w:rFonts w:ascii="Arial" w:eastAsia="Calibri" w:hAnsi="Arial" w:cs="Arial"/>
                <w:sz w:val="22"/>
                <w:szCs w:val="22"/>
                <w:lang w:eastAsia="en-US"/>
              </w:rPr>
              <w:t>revegetalización</w:t>
            </w:r>
            <w:proofErr w:type="spellEnd"/>
            <w:r w:rsidRPr="006418A1">
              <w:rPr>
                <w:rFonts w:ascii="Arial" w:eastAsia="Calibri" w:hAnsi="Arial" w:cs="Arial"/>
                <w:sz w:val="22"/>
                <w:szCs w:val="22"/>
                <w:lang w:eastAsia="en-US"/>
              </w:rPr>
              <w:t>.</w:t>
            </w:r>
          </w:p>
        </w:tc>
      </w:tr>
    </w:tbl>
    <w:p w:rsidR="00FD2230" w:rsidRDefault="00FD2230" w:rsidP="00FD2230">
      <w:pPr>
        <w:adjustRightInd w:val="0"/>
        <w:contextualSpacing/>
        <w:jc w:val="both"/>
        <w:rPr>
          <w:rFonts w:asciiTheme="minorHAnsi" w:hAnsiTheme="minorHAnsi" w:cs="Arial"/>
          <w:color w:val="FF0000"/>
          <w:sz w:val="22"/>
          <w:szCs w:val="22"/>
          <w:lang w:val="es-ES"/>
        </w:rPr>
      </w:pPr>
    </w:p>
    <w:p w:rsidR="00C60093" w:rsidRDefault="00C60093" w:rsidP="00FD2230">
      <w:pPr>
        <w:adjustRightInd w:val="0"/>
        <w:contextualSpacing/>
        <w:jc w:val="both"/>
        <w:rPr>
          <w:rFonts w:asciiTheme="minorHAnsi" w:hAnsiTheme="minorHAnsi" w:cs="Arial"/>
          <w:color w:val="FF0000"/>
          <w:sz w:val="22"/>
          <w:szCs w:val="22"/>
          <w:lang w:val="es-ES"/>
        </w:rPr>
      </w:pPr>
    </w:p>
    <w:p w:rsidR="00C60093" w:rsidRPr="000C76BB" w:rsidRDefault="00C60093" w:rsidP="00C60093">
      <w:pPr>
        <w:pStyle w:val="Heading2"/>
        <w:keepLines/>
        <w:numPr>
          <w:ilvl w:val="1"/>
          <w:numId w:val="10"/>
        </w:numPr>
        <w:autoSpaceDE/>
        <w:autoSpaceDN/>
        <w:ind w:left="709"/>
        <w:rPr>
          <w:rFonts w:cs="Arial"/>
          <w:sz w:val="28"/>
        </w:rPr>
      </w:pPr>
      <w:bookmarkStart w:id="111" w:name="_Toc494827724"/>
      <w:r w:rsidRPr="000C76BB">
        <w:rPr>
          <w:rFonts w:eastAsia="Calibri" w:cs="Arial"/>
          <w:szCs w:val="22"/>
          <w:lang w:eastAsia="en-US"/>
        </w:rPr>
        <w:t xml:space="preserve">Plan de </w:t>
      </w:r>
      <w:r w:rsidR="009A6955">
        <w:rPr>
          <w:rFonts w:eastAsia="Calibri" w:cs="Arial"/>
          <w:szCs w:val="22"/>
          <w:lang w:eastAsia="en-US"/>
        </w:rPr>
        <w:t>M</w:t>
      </w:r>
      <w:r w:rsidRPr="000C76BB">
        <w:rPr>
          <w:rFonts w:eastAsia="Calibri" w:cs="Arial"/>
          <w:szCs w:val="22"/>
          <w:lang w:eastAsia="en-US"/>
        </w:rPr>
        <w:t xml:space="preserve">anejo de </w:t>
      </w:r>
      <w:r w:rsidR="009A6955">
        <w:rPr>
          <w:rFonts w:eastAsia="Calibri" w:cs="Arial"/>
          <w:szCs w:val="22"/>
          <w:lang w:eastAsia="en-US"/>
        </w:rPr>
        <w:t>Aguas Residuales y C</w:t>
      </w:r>
      <w:r w:rsidRPr="000C76BB">
        <w:rPr>
          <w:rFonts w:eastAsia="Calibri" w:cs="Arial"/>
          <w:szCs w:val="22"/>
          <w:lang w:eastAsia="en-US"/>
        </w:rPr>
        <w:t xml:space="preserve">alidad de los </w:t>
      </w:r>
      <w:r w:rsidR="009A6955">
        <w:rPr>
          <w:rFonts w:eastAsia="Calibri" w:cs="Arial"/>
          <w:szCs w:val="22"/>
          <w:lang w:eastAsia="en-US"/>
        </w:rPr>
        <w:t>Efluentes D</w:t>
      </w:r>
      <w:r w:rsidRPr="000C76BB">
        <w:rPr>
          <w:rFonts w:eastAsia="Calibri" w:cs="Arial"/>
          <w:szCs w:val="22"/>
          <w:lang w:eastAsia="en-US"/>
        </w:rPr>
        <w:t>omésticos</w:t>
      </w:r>
      <w:bookmarkEnd w:id="111"/>
    </w:p>
    <w:p w:rsidR="00C60093" w:rsidRPr="00FD2230" w:rsidRDefault="00C60093" w:rsidP="00FD2230">
      <w:pPr>
        <w:adjustRightInd w:val="0"/>
        <w:contextualSpacing/>
        <w:jc w:val="both"/>
        <w:rPr>
          <w:rFonts w:asciiTheme="minorHAnsi" w:hAnsiTheme="minorHAnsi" w:cs="Arial"/>
          <w:color w:val="FF0000"/>
          <w:sz w:val="22"/>
          <w:szCs w:val="22"/>
          <w:lang w:val="es-ES"/>
        </w:rPr>
      </w:pP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1"/>
        <w:gridCol w:w="993"/>
        <w:gridCol w:w="52"/>
        <w:gridCol w:w="2074"/>
        <w:gridCol w:w="1276"/>
        <w:gridCol w:w="2126"/>
        <w:gridCol w:w="850"/>
      </w:tblGrid>
      <w:tr w:rsidR="00FE7132" w:rsidRPr="00E24F4B" w:rsidTr="00F01BE1">
        <w:trPr>
          <w:trHeight w:val="487"/>
          <w:tblHeader/>
          <w:jc w:val="center"/>
        </w:trPr>
        <w:tc>
          <w:tcPr>
            <w:tcW w:w="9232" w:type="dxa"/>
            <w:gridSpan w:val="7"/>
            <w:shd w:val="clear" w:color="auto" w:fill="auto"/>
            <w:vAlign w:val="center"/>
          </w:tcPr>
          <w:p w:rsidR="00FE7132" w:rsidRPr="00E24F4B" w:rsidRDefault="00FE7132" w:rsidP="00F01BE1">
            <w:pPr>
              <w:jc w:val="center"/>
              <w:rPr>
                <w:rFonts w:ascii="Arial" w:eastAsia="Calibri" w:hAnsi="Arial" w:cs="Arial"/>
                <w:b/>
                <w:bCs/>
                <w:sz w:val="22"/>
                <w:szCs w:val="22"/>
                <w:lang w:eastAsia="en-US"/>
              </w:rPr>
            </w:pPr>
            <w:r w:rsidRPr="00E24F4B">
              <w:rPr>
                <w:rFonts w:ascii="Arial" w:eastAsia="Calibri" w:hAnsi="Arial" w:cs="Arial"/>
                <w:b/>
                <w:sz w:val="22"/>
                <w:szCs w:val="22"/>
                <w:lang w:eastAsia="en-US"/>
              </w:rPr>
              <w:t>PLAN DE MANEJO DE AGUAS RESIDUALES Y CALIDAD DE LOS EFLUENTES DOMÉSTICOS</w:t>
            </w:r>
          </w:p>
        </w:tc>
      </w:tr>
      <w:tr w:rsidR="00FE7132" w:rsidRPr="00E24F4B" w:rsidTr="00F01BE1">
        <w:trPr>
          <w:trHeight w:val="324"/>
          <w:jc w:val="center"/>
        </w:trPr>
        <w:tc>
          <w:tcPr>
            <w:tcW w:w="9232" w:type="dxa"/>
            <w:gridSpan w:val="7"/>
            <w:shd w:val="solid" w:color="BFBFBF" w:fill="auto"/>
            <w:vAlign w:val="center"/>
          </w:tcPr>
          <w:p w:rsidR="00FE7132" w:rsidRPr="00E24F4B" w:rsidRDefault="00FE7132" w:rsidP="00F01BE1">
            <w:pPr>
              <w:rPr>
                <w:rFonts w:ascii="Arial" w:hAnsi="Arial" w:cs="Arial"/>
                <w:b/>
                <w:sz w:val="22"/>
                <w:szCs w:val="22"/>
                <w:lang w:eastAsia="en-US"/>
              </w:rPr>
            </w:pPr>
            <w:r w:rsidRPr="00E24F4B">
              <w:rPr>
                <w:rFonts w:ascii="Arial" w:hAnsi="Arial" w:cs="Arial"/>
                <w:b/>
                <w:sz w:val="22"/>
                <w:szCs w:val="22"/>
                <w:lang w:eastAsia="en-US"/>
              </w:rPr>
              <w:t>OBJETIVO.</w:t>
            </w:r>
          </w:p>
        </w:tc>
      </w:tr>
      <w:tr w:rsidR="00FE7132" w:rsidRPr="00E24F4B" w:rsidTr="00F01BE1">
        <w:trPr>
          <w:jc w:val="center"/>
        </w:trPr>
        <w:tc>
          <w:tcPr>
            <w:tcW w:w="9232" w:type="dxa"/>
            <w:gridSpan w:val="7"/>
            <w:shd w:val="clear" w:color="auto" w:fill="auto"/>
            <w:vAlign w:val="center"/>
          </w:tcPr>
          <w:p w:rsidR="00FE7132" w:rsidRPr="00037D09" w:rsidRDefault="00037D09" w:rsidP="00037D09">
            <w:pPr>
              <w:jc w:val="both"/>
              <w:rPr>
                <w:rFonts w:ascii="Arial" w:eastAsia="Calibri" w:hAnsi="Arial" w:cs="Arial"/>
                <w:bCs/>
                <w:sz w:val="22"/>
                <w:szCs w:val="22"/>
                <w:lang w:val="es-ES" w:eastAsia="en-US"/>
              </w:rPr>
            </w:pPr>
            <w:r w:rsidRPr="00037D09">
              <w:rPr>
                <w:rFonts w:ascii="Arial" w:eastAsia="Calibri" w:hAnsi="Arial" w:cs="Arial"/>
                <w:bCs/>
                <w:sz w:val="22"/>
                <w:szCs w:val="22"/>
                <w:lang w:eastAsia="en-US"/>
              </w:rPr>
              <w:t>Prevenir, controlar y mitigar los impactos generados por los vertimientos residuales resultantes del funcionamiento de campamentos y oficinas requeridos para ejecución de los proyectos.</w:t>
            </w:r>
          </w:p>
        </w:tc>
      </w:tr>
      <w:tr w:rsidR="00FE7132" w:rsidRPr="00E24F4B" w:rsidTr="00F01BE1">
        <w:trPr>
          <w:trHeight w:val="324"/>
          <w:jc w:val="center"/>
        </w:trPr>
        <w:tc>
          <w:tcPr>
            <w:tcW w:w="9232" w:type="dxa"/>
            <w:gridSpan w:val="7"/>
            <w:shd w:val="solid" w:color="BFBFBF" w:fill="auto"/>
            <w:vAlign w:val="center"/>
          </w:tcPr>
          <w:p w:rsidR="00FE7132" w:rsidRPr="00E24F4B" w:rsidRDefault="00FE7132" w:rsidP="00F01BE1">
            <w:pPr>
              <w:rPr>
                <w:rFonts w:ascii="Arial" w:hAnsi="Arial" w:cs="Arial"/>
                <w:b/>
                <w:sz w:val="22"/>
                <w:szCs w:val="22"/>
                <w:lang w:eastAsia="en-US"/>
              </w:rPr>
            </w:pPr>
            <w:r w:rsidRPr="00E24F4B">
              <w:rPr>
                <w:rFonts w:ascii="Arial" w:hAnsi="Arial" w:cs="Arial"/>
                <w:b/>
                <w:sz w:val="22"/>
                <w:szCs w:val="22"/>
                <w:lang w:eastAsia="en-US"/>
              </w:rPr>
              <w:t>IMPACTOS A MANEJAR.</w:t>
            </w:r>
          </w:p>
        </w:tc>
      </w:tr>
      <w:tr w:rsidR="00FE7132" w:rsidRPr="00E24F4B" w:rsidTr="00F01BE1">
        <w:trPr>
          <w:jc w:val="center"/>
        </w:trPr>
        <w:tc>
          <w:tcPr>
            <w:tcW w:w="9232" w:type="dxa"/>
            <w:gridSpan w:val="7"/>
            <w:shd w:val="clear" w:color="auto" w:fill="auto"/>
            <w:vAlign w:val="center"/>
          </w:tcPr>
          <w:p w:rsidR="00FE7132" w:rsidRPr="00E24F4B" w:rsidRDefault="00FE7132" w:rsidP="007C408D">
            <w:pPr>
              <w:numPr>
                <w:ilvl w:val="0"/>
                <w:numId w:val="16"/>
              </w:numPr>
              <w:autoSpaceDE/>
              <w:autoSpaceDN/>
              <w:contextualSpacing/>
              <w:rPr>
                <w:rFonts w:ascii="Arial" w:eastAsia="Calibri" w:hAnsi="Arial" w:cs="Arial"/>
                <w:bCs/>
                <w:sz w:val="22"/>
                <w:szCs w:val="22"/>
                <w:lang w:eastAsia="en-US"/>
              </w:rPr>
            </w:pPr>
            <w:r w:rsidRPr="00E24F4B">
              <w:rPr>
                <w:rFonts w:ascii="Arial" w:eastAsia="Calibri" w:hAnsi="Arial" w:cs="Arial"/>
                <w:bCs/>
                <w:noProof/>
                <w:spacing w:val="-1"/>
                <w:sz w:val="22"/>
                <w:szCs w:val="22"/>
                <w:lang w:eastAsia="en-US"/>
              </w:rPr>
              <w:t>Alteración de la calidad del agua</w:t>
            </w:r>
          </w:p>
          <w:p w:rsidR="00FE7132" w:rsidRPr="00E24F4B" w:rsidRDefault="00FE7132" w:rsidP="007C408D">
            <w:pPr>
              <w:numPr>
                <w:ilvl w:val="0"/>
                <w:numId w:val="16"/>
              </w:numPr>
              <w:autoSpaceDE/>
              <w:autoSpaceDN/>
              <w:contextualSpacing/>
              <w:rPr>
                <w:rFonts w:ascii="Arial" w:eastAsia="Calibri" w:hAnsi="Arial" w:cs="Arial"/>
                <w:bCs/>
                <w:sz w:val="22"/>
                <w:szCs w:val="22"/>
                <w:lang w:eastAsia="en-US"/>
              </w:rPr>
            </w:pPr>
            <w:r w:rsidRPr="00E24F4B">
              <w:rPr>
                <w:rFonts w:ascii="Arial" w:eastAsia="Calibri" w:hAnsi="Arial" w:cs="Arial"/>
                <w:bCs/>
                <w:noProof/>
                <w:spacing w:val="-1"/>
                <w:sz w:val="22"/>
                <w:szCs w:val="22"/>
                <w:lang w:eastAsia="en-US"/>
              </w:rPr>
              <w:t xml:space="preserve">Alteración de la </w:t>
            </w:r>
            <w:r w:rsidR="00B062AA" w:rsidRPr="00E24F4B">
              <w:rPr>
                <w:rFonts w:ascii="Arial" w:eastAsia="Calibri" w:hAnsi="Arial" w:cs="Arial"/>
                <w:bCs/>
                <w:noProof/>
                <w:spacing w:val="-1"/>
                <w:sz w:val="22"/>
                <w:szCs w:val="22"/>
                <w:lang w:eastAsia="en-US"/>
              </w:rPr>
              <w:t>capacidad de tranasporte</w:t>
            </w:r>
          </w:p>
          <w:p w:rsidR="002D6F1B" w:rsidRPr="00E24F4B" w:rsidRDefault="002D6F1B" w:rsidP="007C408D">
            <w:pPr>
              <w:numPr>
                <w:ilvl w:val="0"/>
                <w:numId w:val="16"/>
              </w:numPr>
              <w:autoSpaceDE/>
              <w:autoSpaceDN/>
              <w:contextualSpacing/>
              <w:rPr>
                <w:rFonts w:ascii="Arial" w:eastAsia="Calibri" w:hAnsi="Arial" w:cs="Arial"/>
                <w:bCs/>
                <w:sz w:val="22"/>
                <w:szCs w:val="22"/>
                <w:lang w:eastAsia="en-US"/>
              </w:rPr>
            </w:pPr>
            <w:r w:rsidRPr="00E24F4B">
              <w:rPr>
                <w:rFonts w:ascii="Arial" w:eastAsia="Calibri" w:hAnsi="Arial" w:cs="Arial"/>
                <w:bCs/>
                <w:noProof/>
                <w:spacing w:val="-1"/>
                <w:sz w:val="22"/>
                <w:szCs w:val="22"/>
                <w:lang w:eastAsia="en-US"/>
              </w:rPr>
              <w:t>Generación de conflictos con la comunidad</w:t>
            </w:r>
          </w:p>
        </w:tc>
      </w:tr>
      <w:tr w:rsidR="00FE7132" w:rsidRPr="00E24F4B" w:rsidTr="00F01BE1">
        <w:trPr>
          <w:trHeight w:val="324"/>
          <w:jc w:val="center"/>
        </w:trPr>
        <w:tc>
          <w:tcPr>
            <w:tcW w:w="9232" w:type="dxa"/>
            <w:gridSpan w:val="7"/>
            <w:shd w:val="solid" w:color="BFBFBF" w:fill="auto"/>
            <w:vAlign w:val="center"/>
          </w:tcPr>
          <w:p w:rsidR="00FE7132" w:rsidRPr="00E24F4B" w:rsidRDefault="00FE7132" w:rsidP="00F01BE1">
            <w:pPr>
              <w:rPr>
                <w:rFonts w:ascii="Arial" w:hAnsi="Arial" w:cs="Arial"/>
                <w:b/>
                <w:sz w:val="22"/>
                <w:szCs w:val="22"/>
                <w:lang w:eastAsia="en-US"/>
              </w:rPr>
            </w:pPr>
            <w:r w:rsidRPr="00E24F4B">
              <w:rPr>
                <w:rFonts w:ascii="Arial" w:hAnsi="Arial" w:cs="Arial"/>
                <w:b/>
                <w:sz w:val="22"/>
                <w:szCs w:val="22"/>
                <w:lang w:eastAsia="en-US"/>
              </w:rPr>
              <w:t>ETAPAS EN LASQUE SE PRESENTANLOS IMPACTOS</w:t>
            </w:r>
          </w:p>
        </w:tc>
      </w:tr>
      <w:tr w:rsidR="00FE7132" w:rsidRPr="00E24F4B" w:rsidTr="00F01BE1">
        <w:trPr>
          <w:trHeight w:val="412"/>
          <w:jc w:val="center"/>
        </w:trPr>
        <w:tc>
          <w:tcPr>
            <w:tcW w:w="1861" w:type="dxa"/>
            <w:shd w:val="clear" w:color="auto" w:fill="auto"/>
            <w:vAlign w:val="center"/>
          </w:tcPr>
          <w:p w:rsidR="00FE7132" w:rsidRPr="00E24F4B" w:rsidRDefault="00FE7132" w:rsidP="00F01BE1">
            <w:pPr>
              <w:autoSpaceDE/>
              <w:autoSpaceDN/>
              <w:contextualSpacing/>
              <w:jc w:val="center"/>
              <w:rPr>
                <w:rFonts w:ascii="Arial" w:eastAsia="Calibri" w:hAnsi="Arial" w:cs="Arial"/>
                <w:bCs/>
                <w:sz w:val="22"/>
                <w:szCs w:val="22"/>
                <w:lang w:eastAsia="en-US"/>
              </w:rPr>
            </w:pPr>
            <w:r w:rsidRPr="00E24F4B">
              <w:rPr>
                <w:rFonts w:ascii="Arial" w:eastAsia="Calibri" w:hAnsi="Arial" w:cs="Arial"/>
                <w:bCs/>
                <w:sz w:val="22"/>
                <w:szCs w:val="22"/>
                <w:lang w:eastAsia="en-US"/>
              </w:rPr>
              <w:lastRenderedPageBreak/>
              <w:t>Preliminar</w:t>
            </w:r>
          </w:p>
        </w:tc>
        <w:tc>
          <w:tcPr>
            <w:tcW w:w="993" w:type="dxa"/>
            <w:shd w:val="clear" w:color="auto" w:fill="auto"/>
            <w:vAlign w:val="center"/>
          </w:tcPr>
          <w:p w:rsidR="00FE7132" w:rsidRPr="00E24F4B" w:rsidRDefault="00FE7132" w:rsidP="00F01BE1">
            <w:pPr>
              <w:autoSpaceDE/>
              <w:autoSpaceDN/>
              <w:contextualSpacing/>
              <w:jc w:val="center"/>
              <w:rPr>
                <w:rFonts w:ascii="Arial" w:eastAsia="Calibri" w:hAnsi="Arial" w:cs="Arial"/>
                <w:bCs/>
                <w:sz w:val="22"/>
                <w:szCs w:val="22"/>
                <w:lang w:eastAsia="en-US"/>
              </w:rPr>
            </w:pPr>
            <w:r w:rsidRPr="00E24F4B">
              <w:rPr>
                <w:rFonts w:ascii="Arial" w:eastAsia="Calibri" w:hAnsi="Arial" w:cs="Arial"/>
                <w:bCs/>
                <w:sz w:val="22"/>
                <w:szCs w:val="22"/>
                <w:lang w:eastAsia="en-US"/>
              </w:rPr>
              <w:t>X</w:t>
            </w:r>
          </w:p>
        </w:tc>
        <w:tc>
          <w:tcPr>
            <w:tcW w:w="2126" w:type="dxa"/>
            <w:gridSpan w:val="2"/>
            <w:shd w:val="clear" w:color="auto" w:fill="auto"/>
            <w:vAlign w:val="center"/>
          </w:tcPr>
          <w:p w:rsidR="00FE7132" w:rsidRPr="00E24F4B" w:rsidRDefault="00FE7132" w:rsidP="00F01BE1">
            <w:pPr>
              <w:autoSpaceDE/>
              <w:autoSpaceDN/>
              <w:contextualSpacing/>
              <w:jc w:val="center"/>
              <w:rPr>
                <w:rFonts w:ascii="Arial" w:eastAsia="Calibri" w:hAnsi="Arial" w:cs="Arial"/>
                <w:bCs/>
                <w:sz w:val="22"/>
                <w:szCs w:val="22"/>
                <w:lang w:eastAsia="en-US"/>
              </w:rPr>
            </w:pPr>
            <w:r w:rsidRPr="00E24F4B">
              <w:rPr>
                <w:rFonts w:ascii="Arial" w:eastAsia="Calibri" w:hAnsi="Arial" w:cs="Arial"/>
                <w:bCs/>
                <w:sz w:val="22"/>
                <w:szCs w:val="22"/>
                <w:lang w:eastAsia="en-US"/>
              </w:rPr>
              <w:t>Construcción</w:t>
            </w:r>
          </w:p>
        </w:tc>
        <w:tc>
          <w:tcPr>
            <w:tcW w:w="1276" w:type="dxa"/>
            <w:shd w:val="clear" w:color="auto" w:fill="auto"/>
            <w:vAlign w:val="center"/>
          </w:tcPr>
          <w:p w:rsidR="00FE7132" w:rsidRPr="00E24F4B" w:rsidRDefault="00FE7132" w:rsidP="00F01BE1">
            <w:pPr>
              <w:autoSpaceDE/>
              <w:autoSpaceDN/>
              <w:contextualSpacing/>
              <w:jc w:val="center"/>
              <w:rPr>
                <w:rFonts w:ascii="Arial" w:eastAsia="Calibri" w:hAnsi="Arial" w:cs="Arial"/>
                <w:bCs/>
                <w:sz w:val="22"/>
                <w:szCs w:val="22"/>
                <w:lang w:eastAsia="en-US"/>
              </w:rPr>
            </w:pPr>
            <w:r w:rsidRPr="00E24F4B">
              <w:rPr>
                <w:rFonts w:ascii="Arial" w:eastAsia="Calibri" w:hAnsi="Arial" w:cs="Arial"/>
                <w:bCs/>
                <w:sz w:val="22"/>
                <w:szCs w:val="22"/>
                <w:lang w:eastAsia="en-US"/>
              </w:rPr>
              <w:t>X</w:t>
            </w:r>
          </w:p>
        </w:tc>
        <w:tc>
          <w:tcPr>
            <w:tcW w:w="2126" w:type="dxa"/>
            <w:shd w:val="clear" w:color="auto" w:fill="auto"/>
            <w:vAlign w:val="center"/>
          </w:tcPr>
          <w:p w:rsidR="00FE7132" w:rsidRPr="00E24F4B" w:rsidRDefault="008E1A3A" w:rsidP="00F01BE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Operación</w:t>
            </w:r>
          </w:p>
        </w:tc>
        <w:tc>
          <w:tcPr>
            <w:tcW w:w="850" w:type="dxa"/>
            <w:shd w:val="clear" w:color="auto" w:fill="auto"/>
            <w:vAlign w:val="center"/>
          </w:tcPr>
          <w:p w:rsidR="00FE7132" w:rsidRPr="00E24F4B" w:rsidRDefault="00FE7132" w:rsidP="00F01BE1">
            <w:pPr>
              <w:autoSpaceDE/>
              <w:autoSpaceDN/>
              <w:contextualSpacing/>
              <w:jc w:val="center"/>
              <w:rPr>
                <w:rFonts w:ascii="Arial" w:eastAsia="Calibri" w:hAnsi="Arial" w:cs="Arial"/>
                <w:bCs/>
                <w:sz w:val="22"/>
                <w:szCs w:val="22"/>
                <w:lang w:eastAsia="en-US"/>
              </w:rPr>
            </w:pPr>
          </w:p>
        </w:tc>
      </w:tr>
      <w:tr w:rsidR="00FE7132" w:rsidRPr="00E24F4B" w:rsidTr="00F01BE1">
        <w:trPr>
          <w:jc w:val="center"/>
        </w:trPr>
        <w:tc>
          <w:tcPr>
            <w:tcW w:w="9232" w:type="dxa"/>
            <w:gridSpan w:val="7"/>
            <w:shd w:val="solid" w:color="BFBFBF" w:fill="auto"/>
            <w:vAlign w:val="center"/>
          </w:tcPr>
          <w:p w:rsidR="00FE7132" w:rsidRPr="00E24F4B" w:rsidRDefault="00FE7132" w:rsidP="00F01BE1">
            <w:pPr>
              <w:rPr>
                <w:rFonts w:ascii="Arial" w:hAnsi="Arial" w:cs="Arial"/>
                <w:b/>
                <w:sz w:val="22"/>
                <w:szCs w:val="22"/>
                <w:lang w:eastAsia="en-US"/>
              </w:rPr>
            </w:pPr>
            <w:r w:rsidRPr="00E24F4B">
              <w:rPr>
                <w:rFonts w:ascii="Arial" w:hAnsi="Arial" w:cs="Arial"/>
                <w:b/>
                <w:sz w:val="22"/>
                <w:szCs w:val="22"/>
                <w:lang w:eastAsia="en-US"/>
              </w:rPr>
              <w:t>TIPO DE MEDIDA A EJECUTAR</w:t>
            </w:r>
          </w:p>
        </w:tc>
      </w:tr>
      <w:tr w:rsidR="00FE7132" w:rsidRPr="00E24F4B" w:rsidTr="00F01BE1">
        <w:trPr>
          <w:trHeight w:val="390"/>
          <w:jc w:val="center"/>
        </w:trPr>
        <w:tc>
          <w:tcPr>
            <w:tcW w:w="1861" w:type="dxa"/>
            <w:vAlign w:val="center"/>
          </w:tcPr>
          <w:p w:rsidR="00FE7132" w:rsidRPr="00E24F4B" w:rsidRDefault="00FE7132" w:rsidP="00F01BE1">
            <w:pPr>
              <w:tabs>
                <w:tab w:val="left" w:pos="1635"/>
              </w:tabs>
              <w:adjustRightInd w:val="0"/>
              <w:jc w:val="center"/>
              <w:rPr>
                <w:rFonts w:ascii="Arial" w:eastAsia="Calibri" w:hAnsi="Arial" w:cs="Arial"/>
                <w:bCs/>
                <w:sz w:val="22"/>
                <w:szCs w:val="22"/>
                <w:lang w:eastAsia="en-US"/>
              </w:rPr>
            </w:pPr>
            <w:r w:rsidRPr="00E24F4B">
              <w:rPr>
                <w:rFonts w:ascii="Arial" w:eastAsia="Calibri" w:hAnsi="Arial" w:cs="Arial"/>
                <w:bCs/>
                <w:sz w:val="22"/>
                <w:szCs w:val="22"/>
                <w:lang w:eastAsia="en-US"/>
              </w:rPr>
              <w:t>Control</w:t>
            </w:r>
          </w:p>
        </w:tc>
        <w:tc>
          <w:tcPr>
            <w:tcW w:w="1045" w:type="dxa"/>
            <w:gridSpan w:val="2"/>
            <w:vAlign w:val="center"/>
          </w:tcPr>
          <w:p w:rsidR="00FE7132" w:rsidRPr="00E24F4B" w:rsidRDefault="00FE7132" w:rsidP="00F01BE1">
            <w:pPr>
              <w:tabs>
                <w:tab w:val="left" w:pos="1635"/>
              </w:tabs>
              <w:adjustRightInd w:val="0"/>
              <w:jc w:val="center"/>
              <w:rPr>
                <w:rFonts w:ascii="Arial" w:eastAsia="Calibri" w:hAnsi="Arial" w:cs="Arial"/>
                <w:bCs/>
                <w:sz w:val="22"/>
                <w:szCs w:val="22"/>
                <w:lang w:eastAsia="en-US"/>
              </w:rPr>
            </w:pPr>
            <w:r w:rsidRPr="00E24F4B">
              <w:rPr>
                <w:rFonts w:ascii="Arial" w:eastAsia="Calibri" w:hAnsi="Arial" w:cs="Arial"/>
                <w:bCs/>
                <w:sz w:val="22"/>
                <w:szCs w:val="22"/>
                <w:lang w:eastAsia="en-US"/>
              </w:rPr>
              <w:t>X</w:t>
            </w:r>
          </w:p>
        </w:tc>
        <w:tc>
          <w:tcPr>
            <w:tcW w:w="2074" w:type="dxa"/>
            <w:vAlign w:val="center"/>
          </w:tcPr>
          <w:p w:rsidR="00FE7132" w:rsidRPr="00E24F4B" w:rsidRDefault="00FE7132" w:rsidP="00F01BE1">
            <w:pPr>
              <w:tabs>
                <w:tab w:val="left" w:pos="1635"/>
              </w:tabs>
              <w:adjustRightInd w:val="0"/>
              <w:jc w:val="center"/>
              <w:rPr>
                <w:rFonts w:ascii="Arial" w:eastAsia="Calibri" w:hAnsi="Arial" w:cs="Arial"/>
                <w:bCs/>
                <w:sz w:val="22"/>
                <w:szCs w:val="22"/>
                <w:lang w:eastAsia="en-US"/>
              </w:rPr>
            </w:pPr>
            <w:r w:rsidRPr="00E24F4B">
              <w:rPr>
                <w:rFonts w:ascii="Arial" w:eastAsia="Calibri" w:hAnsi="Arial" w:cs="Arial"/>
                <w:bCs/>
                <w:sz w:val="22"/>
                <w:szCs w:val="22"/>
                <w:lang w:eastAsia="en-US"/>
              </w:rPr>
              <w:t>Prevención</w:t>
            </w:r>
          </w:p>
        </w:tc>
        <w:tc>
          <w:tcPr>
            <w:tcW w:w="1276" w:type="dxa"/>
            <w:vAlign w:val="center"/>
          </w:tcPr>
          <w:p w:rsidR="00FE7132" w:rsidRPr="00E24F4B" w:rsidRDefault="00FE7132" w:rsidP="00F01BE1">
            <w:pPr>
              <w:tabs>
                <w:tab w:val="left" w:pos="1635"/>
              </w:tabs>
              <w:adjustRightInd w:val="0"/>
              <w:jc w:val="center"/>
              <w:rPr>
                <w:rFonts w:ascii="Arial" w:eastAsia="Calibri" w:hAnsi="Arial" w:cs="Arial"/>
                <w:bCs/>
                <w:sz w:val="22"/>
                <w:szCs w:val="22"/>
                <w:lang w:eastAsia="en-US"/>
              </w:rPr>
            </w:pPr>
            <w:r w:rsidRPr="00E24F4B">
              <w:rPr>
                <w:rFonts w:ascii="Arial" w:eastAsia="Calibri" w:hAnsi="Arial" w:cs="Arial"/>
                <w:bCs/>
                <w:sz w:val="22"/>
                <w:szCs w:val="22"/>
                <w:lang w:eastAsia="en-US"/>
              </w:rPr>
              <w:t>X</w:t>
            </w:r>
          </w:p>
        </w:tc>
        <w:tc>
          <w:tcPr>
            <w:tcW w:w="2126" w:type="dxa"/>
            <w:vAlign w:val="center"/>
          </w:tcPr>
          <w:p w:rsidR="00FE7132" w:rsidRPr="00E24F4B" w:rsidRDefault="00FE7132" w:rsidP="00F01BE1">
            <w:pPr>
              <w:tabs>
                <w:tab w:val="left" w:pos="1635"/>
              </w:tabs>
              <w:adjustRightInd w:val="0"/>
              <w:jc w:val="center"/>
              <w:rPr>
                <w:rFonts w:ascii="Arial" w:eastAsia="Calibri" w:hAnsi="Arial" w:cs="Arial"/>
                <w:bCs/>
                <w:sz w:val="22"/>
                <w:szCs w:val="22"/>
                <w:lang w:eastAsia="en-US"/>
              </w:rPr>
            </w:pPr>
            <w:r w:rsidRPr="00E24F4B">
              <w:rPr>
                <w:rFonts w:ascii="Arial" w:eastAsia="Calibri" w:hAnsi="Arial" w:cs="Arial"/>
                <w:bCs/>
                <w:sz w:val="22"/>
                <w:szCs w:val="22"/>
                <w:lang w:eastAsia="en-US"/>
              </w:rPr>
              <w:t>Mitigación</w:t>
            </w:r>
          </w:p>
        </w:tc>
        <w:tc>
          <w:tcPr>
            <w:tcW w:w="850" w:type="dxa"/>
            <w:vAlign w:val="center"/>
          </w:tcPr>
          <w:p w:rsidR="00FE7132" w:rsidRPr="00E24F4B" w:rsidRDefault="00FE7132" w:rsidP="00F01BE1">
            <w:pPr>
              <w:tabs>
                <w:tab w:val="left" w:pos="1635"/>
              </w:tabs>
              <w:adjustRightInd w:val="0"/>
              <w:jc w:val="center"/>
              <w:rPr>
                <w:rFonts w:ascii="Arial" w:eastAsia="Calibri" w:hAnsi="Arial" w:cs="Arial"/>
                <w:bCs/>
                <w:sz w:val="22"/>
                <w:szCs w:val="22"/>
                <w:lang w:eastAsia="en-US"/>
              </w:rPr>
            </w:pPr>
            <w:r w:rsidRPr="00E24F4B">
              <w:rPr>
                <w:rFonts w:ascii="Arial" w:eastAsia="Calibri" w:hAnsi="Arial" w:cs="Arial"/>
                <w:bCs/>
                <w:sz w:val="22"/>
                <w:szCs w:val="22"/>
                <w:lang w:eastAsia="en-US"/>
              </w:rPr>
              <w:t>X</w:t>
            </w:r>
          </w:p>
        </w:tc>
      </w:tr>
      <w:tr w:rsidR="00FE7132" w:rsidRPr="00E24F4B" w:rsidTr="00F01BE1">
        <w:trPr>
          <w:trHeight w:val="273"/>
          <w:jc w:val="center"/>
        </w:trPr>
        <w:tc>
          <w:tcPr>
            <w:tcW w:w="9232" w:type="dxa"/>
            <w:gridSpan w:val="7"/>
            <w:shd w:val="solid" w:color="BFBFBF" w:fill="auto"/>
            <w:vAlign w:val="center"/>
          </w:tcPr>
          <w:p w:rsidR="00FE7132" w:rsidRPr="00E24F4B" w:rsidRDefault="00FE7132" w:rsidP="00F01BE1">
            <w:pPr>
              <w:rPr>
                <w:rFonts w:ascii="Arial" w:hAnsi="Arial" w:cs="Arial"/>
                <w:b/>
                <w:sz w:val="22"/>
                <w:szCs w:val="22"/>
                <w:lang w:eastAsia="en-US"/>
              </w:rPr>
            </w:pPr>
            <w:r w:rsidRPr="00E24F4B">
              <w:rPr>
                <w:rFonts w:ascii="Arial" w:hAnsi="Arial" w:cs="Arial"/>
                <w:b/>
                <w:sz w:val="22"/>
                <w:szCs w:val="22"/>
                <w:lang w:eastAsia="en-US"/>
              </w:rPr>
              <w:t>MEDIDAS DE MITIGACIÓN</w:t>
            </w:r>
          </w:p>
        </w:tc>
      </w:tr>
      <w:tr w:rsidR="00FE7132" w:rsidRPr="00E24F4B" w:rsidTr="00F01BE1">
        <w:trPr>
          <w:trHeight w:val="275"/>
          <w:jc w:val="center"/>
        </w:trPr>
        <w:tc>
          <w:tcPr>
            <w:tcW w:w="9232" w:type="dxa"/>
            <w:gridSpan w:val="7"/>
            <w:shd w:val="clear" w:color="auto" w:fill="auto"/>
          </w:tcPr>
          <w:p w:rsidR="00E24F4B" w:rsidRPr="00E24F4B" w:rsidRDefault="00E24F4B" w:rsidP="00E24F4B">
            <w:pPr>
              <w:spacing w:line="240" w:lineRule="exact"/>
              <w:jc w:val="both"/>
              <w:rPr>
                <w:rFonts w:ascii="Arial" w:eastAsia="Calibri" w:hAnsi="Arial" w:cs="Arial"/>
                <w:bCs/>
                <w:sz w:val="22"/>
                <w:szCs w:val="22"/>
                <w:lang w:eastAsia="en-US"/>
              </w:rPr>
            </w:pPr>
            <w:r w:rsidRPr="00E24F4B">
              <w:rPr>
                <w:rFonts w:ascii="Arial" w:eastAsia="Calibri" w:hAnsi="Arial" w:cs="Arial"/>
                <w:bCs/>
                <w:sz w:val="22"/>
                <w:szCs w:val="22"/>
                <w:lang w:eastAsia="en-US"/>
              </w:rPr>
              <w:t>El manejo de aguas residuales del proyecto se analiza desde tres puntos generadores de los mismos: Frentes de trabajo, campamento y oficinas.</w:t>
            </w:r>
          </w:p>
          <w:p w:rsidR="00E24F4B" w:rsidRPr="00E24F4B" w:rsidRDefault="00E24F4B" w:rsidP="00E24F4B">
            <w:pPr>
              <w:spacing w:line="240" w:lineRule="exact"/>
              <w:jc w:val="both"/>
              <w:rPr>
                <w:rFonts w:ascii="Arial" w:eastAsia="Calibri" w:hAnsi="Arial" w:cs="Arial"/>
                <w:bCs/>
                <w:sz w:val="22"/>
                <w:szCs w:val="22"/>
                <w:lang w:eastAsia="en-US"/>
              </w:rPr>
            </w:pPr>
          </w:p>
          <w:p w:rsidR="00E24F4B" w:rsidRPr="00E24F4B" w:rsidRDefault="00E24F4B" w:rsidP="00E24F4B">
            <w:pPr>
              <w:spacing w:line="240" w:lineRule="exact"/>
              <w:jc w:val="both"/>
              <w:rPr>
                <w:rFonts w:ascii="Arial" w:eastAsia="Calibri" w:hAnsi="Arial" w:cs="Arial"/>
                <w:b/>
                <w:bCs/>
                <w:sz w:val="22"/>
                <w:szCs w:val="22"/>
                <w:lang w:eastAsia="en-US"/>
              </w:rPr>
            </w:pPr>
            <w:r w:rsidRPr="00E24F4B">
              <w:rPr>
                <w:rFonts w:ascii="Arial" w:eastAsia="Calibri" w:hAnsi="Arial" w:cs="Arial"/>
                <w:b/>
                <w:bCs/>
                <w:sz w:val="22"/>
                <w:szCs w:val="22"/>
                <w:lang w:eastAsia="en-US"/>
              </w:rPr>
              <w:t>Frentes de trabajo:</w:t>
            </w:r>
          </w:p>
          <w:p w:rsidR="00E24F4B" w:rsidRPr="00E24F4B" w:rsidRDefault="00E24F4B" w:rsidP="00E24F4B">
            <w:pPr>
              <w:spacing w:line="240" w:lineRule="exact"/>
              <w:jc w:val="both"/>
              <w:rPr>
                <w:rFonts w:ascii="Arial" w:eastAsia="Calibri" w:hAnsi="Arial" w:cs="Arial"/>
                <w:bCs/>
                <w:sz w:val="22"/>
                <w:szCs w:val="22"/>
                <w:lang w:eastAsia="en-US"/>
              </w:rPr>
            </w:pPr>
          </w:p>
          <w:p w:rsidR="00E24F4B" w:rsidRPr="00E24F4B" w:rsidRDefault="00E24F4B" w:rsidP="00E24F4B">
            <w:pPr>
              <w:spacing w:line="240" w:lineRule="exact"/>
              <w:jc w:val="both"/>
              <w:rPr>
                <w:rFonts w:ascii="Arial" w:eastAsia="Calibri" w:hAnsi="Arial" w:cs="Arial"/>
                <w:bCs/>
                <w:sz w:val="22"/>
                <w:szCs w:val="22"/>
                <w:lang w:eastAsia="en-US"/>
              </w:rPr>
            </w:pPr>
            <w:r w:rsidRPr="00E24F4B">
              <w:rPr>
                <w:rFonts w:ascii="Arial" w:eastAsia="Calibri" w:hAnsi="Arial" w:cs="Arial"/>
                <w:bCs/>
                <w:sz w:val="22"/>
                <w:szCs w:val="22"/>
                <w:lang w:eastAsia="en-US"/>
              </w:rPr>
              <w:t>Se dispondrán de unidades sanitarias</w:t>
            </w:r>
            <w:r w:rsidR="00691E94">
              <w:rPr>
                <w:rFonts w:ascii="Arial" w:eastAsia="Calibri" w:hAnsi="Arial" w:cs="Arial"/>
                <w:bCs/>
                <w:sz w:val="22"/>
                <w:szCs w:val="22"/>
                <w:lang w:eastAsia="en-US"/>
              </w:rPr>
              <w:t xml:space="preserve"> portátiles</w:t>
            </w:r>
            <w:r w:rsidRPr="00E24F4B">
              <w:rPr>
                <w:rFonts w:ascii="Arial" w:eastAsia="Calibri" w:hAnsi="Arial" w:cs="Arial"/>
                <w:bCs/>
                <w:sz w:val="22"/>
                <w:szCs w:val="22"/>
                <w:lang w:eastAsia="en-US"/>
              </w:rPr>
              <w:t xml:space="preserve"> en cantidad adecuada al número de trabajadores (un baño por cada 15 trabajadores</w:t>
            </w:r>
            <w:r w:rsidR="00691E94">
              <w:rPr>
                <w:rFonts w:ascii="Arial" w:eastAsia="Calibri" w:hAnsi="Arial" w:cs="Arial"/>
                <w:bCs/>
                <w:sz w:val="22"/>
                <w:szCs w:val="22"/>
                <w:lang w:eastAsia="en-US"/>
              </w:rPr>
              <w:t xml:space="preserve"> y diferenciados por género</w:t>
            </w:r>
            <w:r w:rsidRPr="00E24F4B">
              <w:rPr>
                <w:rFonts w:ascii="Arial" w:eastAsia="Calibri" w:hAnsi="Arial" w:cs="Arial"/>
                <w:bCs/>
                <w:sz w:val="22"/>
                <w:szCs w:val="22"/>
                <w:lang w:eastAsia="en-US"/>
              </w:rPr>
              <w:t>), por frente de trabajo.</w:t>
            </w:r>
          </w:p>
          <w:p w:rsidR="00E24F4B" w:rsidRPr="00E24F4B" w:rsidRDefault="00E24F4B" w:rsidP="00E24F4B">
            <w:pPr>
              <w:spacing w:line="240" w:lineRule="exact"/>
              <w:jc w:val="both"/>
              <w:rPr>
                <w:rFonts w:ascii="Arial" w:eastAsia="Calibri" w:hAnsi="Arial" w:cs="Arial"/>
                <w:bCs/>
                <w:sz w:val="22"/>
                <w:szCs w:val="22"/>
                <w:lang w:eastAsia="en-US"/>
              </w:rPr>
            </w:pPr>
          </w:p>
          <w:tbl>
            <w:tblPr>
              <w:tblW w:w="0" w:type="auto"/>
              <w:jc w:val="center"/>
              <w:tblBorders>
                <w:top w:val="double" w:sz="4" w:space="0" w:color="548DD4"/>
                <w:left w:val="double" w:sz="4" w:space="0" w:color="548DD4"/>
                <w:bottom w:val="double" w:sz="4" w:space="0" w:color="548DD4"/>
                <w:right w:val="double" w:sz="4" w:space="0" w:color="548DD4"/>
                <w:insideH w:val="single" w:sz="6" w:space="0" w:color="548DD4"/>
                <w:insideV w:val="single" w:sz="6" w:space="0" w:color="548DD4"/>
              </w:tblBorders>
              <w:tblLayout w:type="fixed"/>
              <w:tblLook w:val="04A0" w:firstRow="1" w:lastRow="0" w:firstColumn="1" w:lastColumn="0" w:noHBand="0" w:noVBand="1"/>
            </w:tblPr>
            <w:tblGrid>
              <w:gridCol w:w="2607"/>
              <w:gridCol w:w="1695"/>
            </w:tblGrid>
            <w:tr w:rsidR="00E24F4B" w:rsidRPr="00E24F4B" w:rsidTr="004D33A5">
              <w:trPr>
                <w:trHeight w:val="2138"/>
                <w:jc w:val="center"/>
              </w:trPr>
              <w:tc>
                <w:tcPr>
                  <w:tcW w:w="2607" w:type="dxa"/>
                  <w:shd w:val="clear" w:color="auto" w:fill="auto"/>
                </w:tcPr>
                <w:p w:rsidR="00E24F4B" w:rsidRPr="00E24F4B" w:rsidRDefault="00E24F4B" w:rsidP="00E24F4B">
                  <w:pPr>
                    <w:spacing w:line="240" w:lineRule="exact"/>
                    <w:jc w:val="both"/>
                    <w:rPr>
                      <w:rFonts w:ascii="Arial" w:eastAsia="Calibri" w:hAnsi="Arial" w:cs="Arial"/>
                      <w:bCs/>
                      <w:sz w:val="22"/>
                      <w:szCs w:val="22"/>
                      <w:lang w:eastAsia="en-US"/>
                    </w:rPr>
                  </w:pPr>
                </w:p>
                <w:p w:rsidR="00E24F4B" w:rsidRPr="00E24F4B" w:rsidRDefault="00E24F4B" w:rsidP="00E24F4B">
                  <w:pPr>
                    <w:spacing w:line="240" w:lineRule="exact"/>
                    <w:jc w:val="both"/>
                    <w:rPr>
                      <w:rFonts w:ascii="Arial" w:eastAsia="Calibri" w:hAnsi="Arial" w:cs="Arial"/>
                      <w:bCs/>
                      <w:sz w:val="22"/>
                      <w:szCs w:val="22"/>
                      <w:lang w:eastAsia="en-US"/>
                    </w:rPr>
                  </w:pPr>
                  <w:r w:rsidRPr="00E24F4B">
                    <w:rPr>
                      <w:rFonts w:ascii="Arial" w:eastAsia="Calibri" w:hAnsi="Arial" w:cs="Arial"/>
                      <w:bCs/>
                      <w:noProof/>
                      <w:sz w:val="22"/>
                      <w:szCs w:val="22"/>
                      <w:lang w:val="en-US" w:eastAsia="en-US"/>
                    </w:rPr>
                    <w:drawing>
                      <wp:anchor distT="0" distB="0" distL="114300" distR="114300" simplePos="0" relativeHeight="251631104" behindDoc="0" locked="0" layoutInCell="1" allowOverlap="1" wp14:anchorId="3FC75D59" wp14:editId="5E54E444">
                        <wp:simplePos x="0" y="0"/>
                        <wp:positionH relativeFrom="column">
                          <wp:posOffset>-47625</wp:posOffset>
                        </wp:positionH>
                        <wp:positionV relativeFrom="paragraph">
                          <wp:posOffset>25400</wp:posOffset>
                        </wp:positionV>
                        <wp:extent cx="1587500" cy="1066800"/>
                        <wp:effectExtent l="19050" t="0" r="0" b="0"/>
                        <wp:wrapSquare wrapText="bothSides"/>
                        <wp:docPr id="9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1"/>
                                <a:srcRect l="1189" t="9064" r="77579" b="65559"/>
                                <a:stretch>
                                  <a:fillRect/>
                                </a:stretch>
                              </pic:blipFill>
                              <pic:spPr bwMode="auto">
                                <a:xfrm>
                                  <a:off x="0" y="0"/>
                                  <a:ext cx="1587500" cy="1066800"/>
                                </a:xfrm>
                                <a:prstGeom prst="rect">
                                  <a:avLst/>
                                </a:prstGeom>
                                <a:noFill/>
                                <a:ln w="9525">
                                  <a:noFill/>
                                  <a:miter lim="800000"/>
                                  <a:headEnd/>
                                  <a:tailEnd/>
                                </a:ln>
                              </pic:spPr>
                            </pic:pic>
                          </a:graphicData>
                        </a:graphic>
                      </wp:anchor>
                    </w:drawing>
                  </w:r>
                </w:p>
              </w:tc>
              <w:tc>
                <w:tcPr>
                  <w:tcW w:w="1695" w:type="dxa"/>
                  <w:shd w:val="clear" w:color="auto" w:fill="auto"/>
                  <w:vAlign w:val="center"/>
                </w:tcPr>
                <w:p w:rsidR="00E24F4B" w:rsidRPr="00E24F4B" w:rsidRDefault="00E24F4B" w:rsidP="00E24F4B">
                  <w:pPr>
                    <w:spacing w:line="240" w:lineRule="exact"/>
                    <w:rPr>
                      <w:rFonts w:ascii="Arial" w:eastAsia="Calibri" w:hAnsi="Arial" w:cs="Arial"/>
                      <w:bCs/>
                      <w:sz w:val="22"/>
                      <w:szCs w:val="22"/>
                      <w:lang w:eastAsia="en-US"/>
                    </w:rPr>
                  </w:pPr>
                  <w:r w:rsidRPr="00E24F4B">
                    <w:rPr>
                      <w:rFonts w:ascii="Arial" w:eastAsia="Calibri" w:hAnsi="Arial" w:cs="Arial"/>
                      <w:bCs/>
                      <w:sz w:val="22"/>
                      <w:szCs w:val="22"/>
                      <w:lang w:eastAsia="en-US"/>
                    </w:rPr>
                    <w:t xml:space="preserve">Unidades sanitarias </w:t>
                  </w:r>
                  <w:r w:rsidR="00691E94">
                    <w:rPr>
                      <w:rFonts w:ascii="Arial" w:eastAsia="Calibri" w:hAnsi="Arial" w:cs="Arial"/>
                      <w:bCs/>
                      <w:sz w:val="22"/>
                      <w:szCs w:val="22"/>
                      <w:lang w:eastAsia="en-US"/>
                    </w:rPr>
                    <w:t xml:space="preserve">tipo </w:t>
                  </w:r>
                  <w:r w:rsidRPr="00E24F4B">
                    <w:rPr>
                      <w:rFonts w:ascii="Arial" w:eastAsia="Calibri" w:hAnsi="Arial" w:cs="Arial"/>
                      <w:bCs/>
                      <w:sz w:val="22"/>
                      <w:szCs w:val="22"/>
                      <w:lang w:eastAsia="en-US"/>
                    </w:rPr>
                    <w:t>a instalar en los frentes de trabajo.</w:t>
                  </w:r>
                </w:p>
              </w:tc>
            </w:tr>
          </w:tbl>
          <w:p w:rsidR="00E24F4B" w:rsidRPr="00E24F4B" w:rsidRDefault="00E24F4B" w:rsidP="00E24F4B">
            <w:pPr>
              <w:jc w:val="both"/>
              <w:rPr>
                <w:rFonts w:ascii="Arial" w:eastAsia="Calibri" w:hAnsi="Arial" w:cs="Arial"/>
                <w:bCs/>
                <w:sz w:val="22"/>
                <w:szCs w:val="22"/>
                <w:lang w:eastAsia="en-US"/>
              </w:rPr>
            </w:pPr>
          </w:p>
          <w:p w:rsidR="00E24F4B" w:rsidRPr="00E24F4B" w:rsidRDefault="00E24F4B" w:rsidP="00E24F4B">
            <w:pPr>
              <w:adjustRightInd w:val="0"/>
              <w:jc w:val="both"/>
              <w:rPr>
                <w:rFonts w:ascii="Arial" w:eastAsia="Calibri" w:hAnsi="Arial" w:cs="Arial"/>
                <w:bCs/>
                <w:sz w:val="22"/>
                <w:szCs w:val="22"/>
                <w:lang w:eastAsia="en-US"/>
              </w:rPr>
            </w:pPr>
            <w:r w:rsidRPr="00E24F4B">
              <w:rPr>
                <w:rFonts w:ascii="Arial" w:eastAsia="Calibri" w:hAnsi="Arial" w:cs="Arial"/>
                <w:bCs/>
                <w:sz w:val="22"/>
                <w:szCs w:val="22"/>
                <w:lang w:eastAsia="en-US"/>
              </w:rPr>
              <w:t xml:space="preserve">Los baños portátiles funcionan con base a un compuesto líquido que degrada la materia que se deposita, formando un residuo no contaminante, biodegradable y libre de olores. Las ventajas de contar con este sistema, consisten, en que protege la salud de las personas, cuida el ambiente, disminuye las posibilidades de accidentes de trabajo y la rápida limpieza de las instalaciones, y por último evita molestias o conflictos con las comunidades. </w:t>
            </w:r>
          </w:p>
          <w:p w:rsidR="00E24F4B" w:rsidRPr="00E24F4B" w:rsidRDefault="00E24F4B" w:rsidP="00E24F4B">
            <w:pPr>
              <w:adjustRightInd w:val="0"/>
              <w:jc w:val="both"/>
              <w:rPr>
                <w:rFonts w:ascii="Arial" w:eastAsia="Calibri" w:hAnsi="Arial" w:cs="Arial"/>
                <w:bCs/>
                <w:sz w:val="22"/>
                <w:szCs w:val="22"/>
                <w:lang w:eastAsia="en-US"/>
              </w:rPr>
            </w:pPr>
          </w:p>
          <w:p w:rsidR="00E24F4B" w:rsidRPr="00E24F4B" w:rsidRDefault="00E24F4B" w:rsidP="00E24F4B">
            <w:pPr>
              <w:adjustRightInd w:val="0"/>
              <w:jc w:val="both"/>
              <w:rPr>
                <w:rFonts w:ascii="Arial" w:eastAsia="Calibri" w:hAnsi="Arial" w:cs="Arial"/>
                <w:bCs/>
                <w:sz w:val="22"/>
                <w:szCs w:val="22"/>
                <w:lang w:eastAsia="en-US"/>
              </w:rPr>
            </w:pPr>
            <w:r w:rsidRPr="00E24F4B">
              <w:rPr>
                <w:rFonts w:ascii="Arial" w:eastAsia="Calibri" w:hAnsi="Arial" w:cs="Arial"/>
                <w:bCs/>
                <w:sz w:val="22"/>
                <w:szCs w:val="22"/>
                <w:lang w:eastAsia="en-US"/>
              </w:rPr>
              <w:t xml:space="preserve">La limpieza y/o mantenimiento de los baños portátiles y la disposición final de los residuos líquidos, estará a cargo de </w:t>
            </w:r>
            <w:r w:rsidR="00F97220">
              <w:rPr>
                <w:rFonts w:ascii="Arial" w:eastAsia="Calibri" w:hAnsi="Arial" w:cs="Arial"/>
                <w:bCs/>
                <w:sz w:val="22"/>
                <w:szCs w:val="22"/>
                <w:lang w:eastAsia="en-US"/>
              </w:rPr>
              <w:t>la</w:t>
            </w:r>
            <w:r w:rsidRPr="00E24F4B">
              <w:rPr>
                <w:rFonts w:ascii="Arial" w:eastAsia="Calibri" w:hAnsi="Arial" w:cs="Arial"/>
                <w:bCs/>
                <w:sz w:val="22"/>
                <w:szCs w:val="22"/>
                <w:lang w:eastAsia="en-US"/>
              </w:rPr>
              <w:t xml:space="preserve"> empresa prestadora de estos servicios,</w:t>
            </w:r>
            <w:r w:rsidR="00F97220">
              <w:rPr>
                <w:rFonts w:ascii="Arial" w:eastAsia="Calibri" w:hAnsi="Arial" w:cs="Arial"/>
                <w:bCs/>
                <w:sz w:val="22"/>
                <w:szCs w:val="22"/>
                <w:lang w:eastAsia="en-US"/>
              </w:rPr>
              <w:t xml:space="preserve"> la cual deberá </w:t>
            </w:r>
            <w:r w:rsidR="00F97220" w:rsidRPr="00E24F4B">
              <w:rPr>
                <w:rFonts w:ascii="Arial" w:eastAsia="Calibri" w:hAnsi="Arial" w:cs="Arial"/>
                <w:bCs/>
                <w:sz w:val="22"/>
                <w:szCs w:val="22"/>
                <w:lang w:eastAsia="en-US"/>
              </w:rPr>
              <w:t>estar acreditada en el manejo, transporte y disposición final de residuos líquidos domésticos</w:t>
            </w:r>
            <w:r w:rsidR="00F97220">
              <w:rPr>
                <w:rFonts w:ascii="Arial" w:eastAsia="Calibri" w:hAnsi="Arial" w:cs="Arial"/>
                <w:bCs/>
                <w:sz w:val="22"/>
                <w:szCs w:val="22"/>
                <w:lang w:eastAsia="en-US"/>
              </w:rPr>
              <w:t xml:space="preserve"> y contar con los permisos ambientales vigentes para su funcionamiento</w:t>
            </w:r>
            <w:r w:rsidRPr="00E24F4B">
              <w:rPr>
                <w:rFonts w:ascii="Arial" w:eastAsia="Calibri" w:hAnsi="Arial" w:cs="Arial"/>
                <w:bCs/>
                <w:sz w:val="22"/>
                <w:szCs w:val="22"/>
                <w:lang w:eastAsia="en-US"/>
              </w:rPr>
              <w:t>.</w:t>
            </w:r>
            <w:r w:rsidR="00F97220">
              <w:rPr>
                <w:rFonts w:ascii="Arial" w:eastAsia="Calibri" w:hAnsi="Arial" w:cs="Arial"/>
                <w:bCs/>
                <w:sz w:val="22"/>
                <w:szCs w:val="22"/>
                <w:lang w:eastAsia="en-US"/>
              </w:rPr>
              <w:t xml:space="preserve"> </w:t>
            </w:r>
            <w:r w:rsidRPr="00E24F4B">
              <w:rPr>
                <w:rFonts w:ascii="Arial" w:eastAsia="Calibri" w:hAnsi="Arial" w:cs="Arial"/>
                <w:bCs/>
                <w:sz w:val="22"/>
                <w:szCs w:val="22"/>
                <w:lang w:eastAsia="en-US"/>
              </w:rPr>
              <w:t xml:space="preserve">La frecuencia del cambio, la limpieza y/o mantenimiento de los baños químicos portátiles dependerá de la recomendación de la empresa proveedora.  </w:t>
            </w:r>
          </w:p>
          <w:p w:rsidR="00E24F4B" w:rsidRPr="00E24F4B" w:rsidRDefault="00E24F4B" w:rsidP="00E24F4B">
            <w:pPr>
              <w:adjustRightInd w:val="0"/>
              <w:jc w:val="both"/>
              <w:rPr>
                <w:rFonts w:ascii="Arial" w:eastAsia="Calibri" w:hAnsi="Arial" w:cs="Arial"/>
                <w:bCs/>
                <w:sz w:val="22"/>
                <w:szCs w:val="22"/>
                <w:lang w:eastAsia="en-US"/>
              </w:rPr>
            </w:pPr>
          </w:p>
          <w:p w:rsidR="00E24F4B" w:rsidRPr="00E24F4B" w:rsidRDefault="00E24F4B" w:rsidP="00E24F4B">
            <w:pPr>
              <w:adjustRightInd w:val="0"/>
              <w:jc w:val="both"/>
              <w:rPr>
                <w:rFonts w:ascii="Arial" w:eastAsia="Calibri" w:hAnsi="Arial" w:cs="Arial"/>
                <w:b/>
                <w:bCs/>
                <w:sz w:val="22"/>
                <w:szCs w:val="22"/>
                <w:lang w:eastAsia="en-US"/>
              </w:rPr>
            </w:pPr>
            <w:r w:rsidRPr="00E24F4B">
              <w:rPr>
                <w:rFonts w:ascii="Arial" w:eastAsia="Calibri" w:hAnsi="Arial" w:cs="Arial"/>
                <w:b/>
                <w:bCs/>
                <w:sz w:val="22"/>
                <w:szCs w:val="22"/>
                <w:lang w:eastAsia="en-US"/>
              </w:rPr>
              <w:t xml:space="preserve">Campamento: </w:t>
            </w:r>
          </w:p>
          <w:p w:rsidR="00E24F4B" w:rsidRPr="00E24F4B" w:rsidRDefault="00E24F4B" w:rsidP="00E24F4B">
            <w:pPr>
              <w:adjustRightInd w:val="0"/>
              <w:jc w:val="both"/>
              <w:rPr>
                <w:rFonts w:ascii="Arial" w:eastAsia="Calibri" w:hAnsi="Arial" w:cs="Arial"/>
                <w:b/>
                <w:bCs/>
                <w:sz w:val="22"/>
                <w:szCs w:val="22"/>
                <w:lang w:eastAsia="en-US"/>
              </w:rPr>
            </w:pPr>
          </w:p>
          <w:p w:rsidR="00E24F4B" w:rsidRPr="00E24F4B" w:rsidRDefault="00E24F4B" w:rsidP="00E24F4B">
            <w:pPr>
              <w:adjustRightInd w:val="0"/>
              <w:jc w:val="both"/>
              <w:rPr>
                <w:rFonts w:ascii="Arial" w:eastAsia="Calibri" w:hAnsi="Arial" w:cs="Arial"/>
                <w:bCs/>
                <w:sz w:val="22"/>
                <w:szCs w:val="22"/>
                <w:lang w:eastAsia="en-US"/>
              </w:rPr>
            </w:pPr>
            <w:r w:rsidRPr="00E24F4B">
              <w:rPr>
                <w:rFonts w:ascii="Arial" w:eastAsia="Calibri" w:hAnsi="Arial" w:cs="Arial"/>
                <w:bCs/>
                <w:sz w:val="22"/>
                <w:szCs w:val="22"/>
                <w:lang w:eastAsia="en-US"/>
              </w:rPr>
              <w:t xml:space="preserve">En el caso eventual, que el </w:t>
            </w:r>
            <w:r w:rsidR="00F97220">
              <w:rPr>
                <w:rFonts w:ascii="Arial" w:eastAsia="Calibri" w:hAnsi="Arial" w:cs="Arial"/>
                <w:bCs/>
                <w:sz w:val="22"/>
                <w:szCs w:val="22"/>
                <w:lang w:eastAsia="en-US"/>
              </w:rPr>
              <w:t>ejecutor</w:t>
            </w:r>
            <w:r w:rsidRPr="00E24F4B">
              <w:rPr>
                <w:rFonts w:ascii="Arial" w:eastAsia="Calibri" w:hAnsi="Arial" w:cs="Arial"/>
                <w:bCs/>
                <w:sz w:val="22"/>
                <w:szCs w:val="22"/>
                <w:lang w:eastAsia="en-US"/>
              </w:rPr>
              <w:t xml:space="preserve"> requiera o considere realizar la construcción y adecuación de su campamento en un predio que no cuente con las conexiones domiciliarias a la red de acueducto y alcantarillado, este deberá atender las siguientes recomendaciones. </w:t>
            </w:r>
          </w:p>
          <w:p w:rsidR="00E24F4B" w:rsidRPr="00E24F4B" w:rsidRDefault="00E24F4B" w:rsidP="00E24F4B">
            <w:pPr>
              <w:adjustRightInd w:val="0"/>
              <w:jc w:val="both"/>
              <w:rPr>
                <w:rFonts w:ascii="Arial" w:eastAsia="Calibri" w:hAnsi="Arial" w:cs="Arial"/>
                <w:b/>
                <w:bCs/>
                <w:sz w:val="22"/>
                <w:szCs w:val="22"/>
                <w:lang w:eastAsia="en-US"/>
              </w:rPr>
            </w:pPr>
          </w:p>
          <w:p w:rsidR="00E24F4B" w:rsidRPr="00E24F4B" w:rsidRDefault="00E24F4B" w:rsidP="007C408D">
            <w:pPr>
              <w:numPr>
                <w:ilvl w:val="0"/>
                <w:numId w:val="39"/>
              </w:numPr>
              <w:autoSpaceDE/>
              <w:autoSpaceDN/>
              <w:spacing w:line="240" w:lineRule="exact"/>
              <w:ind w:left="405" w:hanging="284"/>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En el campamento se construirá una batería sanitaria conformada por  dos (2) baños, (2) duchas, dos (2) orinales y (2) lavamanos.</w:t>
            </w:r>
          </w:p>
          <w:p w:rsidR="00E24F4B" w:rsidRPr="00E24F4B" w:rsidRDefault="00E24F4B" w:rsidP="00E24F4B">
            <w:pPr>
              <w:spacing w:line="240" w:lineRule="exact"/>
              <w:ind w:left="405" w:hanging="284"/>
              <w:jc w:val="both"/>
              <w:rPr>
                <w:rFonts w:ascii="Arial" w:eastAsia="Calibri" w:hAnsi="Arial" w:cs="Arial"/>
                <w:bCs/>
                <w:sz w:val="22"/>
                <w:szCs w:val="22"/>
                <w:lang w:eastAsia="en-US"/>
              </w:rPr>
            </w:pPr>
          </w:p>
          <w:p w:rsidR="00E24F4B" w:rsidRPr="00E24F4B" w:rsidRDefault="00E24F4B" w:rsidP="007C408D">
            <w:pPr>
              <w:numPr>
                <w:ilvl w:val="0"/>
                <w:numId w:val="39"/>
              </w:numPr>
              <w:autoSpaceDE/>
              <w:autoSpaceDN/>
              <w:spacing w:line="240" w:lineRule="exact"/>
              <w:ind w:left="405" w:hanging="284"/>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 xml:space="preserve">Las aguas residuales que se generen en el campamento serán tratadas mediante un </w:t>
            </w:r>
            <w:r w:rsidRPr="00E24F4B">
              <w:rPr>
                <w:rFonts w:ascii="Arial" w:eastAsia="Calibri" w:hAnsi="Arial" w:cs="Arial"/>
                <w:bCs/>
                <w:sz w:val="22"/>
                <w:szCs w:val="22"/>
                <w:lang w:eastAsia="en-US"/>
              </w:rPr>
              <w:lastRenderedPageBreak/>
              <w:t>sistema de tratamiento</w:t>
            </w:r>
            <w:r w:rsidR="00072BAF">
              <w:rPr>
                <w:rFonts w:ascii="Arial" w:eastAsia="Calibri" w:hAnsi="Arial" w:cs="Arial"/>
                <w:bCs/>
                <w:sz w:val="22"/>
                <w:szCs w:val="22"/>
                <w:lang w:eastAsia="en-US"/>
              </w:rPr>
              <w:t xml:space="preserve"> (tipo)</w:t>
            </w:r>
            <w:r w:rsidRPr="00E24F4B">
              <w:rPr>
                <w:rFonts w:ascii="Arial" w:eastAsia="Calibri" w:hAnsi="Arial" w:cs="Arial"/>
                <w:bCs/>
                <w:sz w:val="22"/>
                <w:szCs w:val="22"/>
                <w:lang w:eastAsia="en-US"/>
              </w:rPr>
              <w:t xml:space="preserve"> que se describe más adelante.</w:t>
            </w:r>
          </w:p>
          <w:p w:rsidR="00E24F4B" w:rsidRPr="00E24F4B" w:rsidRDefault="00E24F4B" w:rsidP="00E24F4B">
            <w:pPr>
              <w:spacing w:line="240" w:lineRule="exact"/>
              <w:ind w:left="405" w:hanging="284"/>
              <w:jc w:val="both"/>
              <w:rPr>
                <w:rFonts w:ascii="Arial" w:eastAsia="Calibri" w:hAnsi="Arial" w:cs="Arial"/>
                <w:bCs/>
                <w:sz w:val="22"/>
                <w:szCs w:val="22"/>
                <w:lang w:eastAsia="en-US"/>
              </w:rPr>
            </w:pPr>
          </w:p>
          <w:p w:rsidR="00E24F4B" w:rsidRPr="00E24F4B" w:rsidRDefault="00E24F4B" w:rsidP="007C408D">
            <w:pPr>
              <w:numPr>
                <w:ilvl w:val="0"/>
                <w:numId w:val="39"/>
              </w:numPr>
              <w:autoSpaceDE/>
              <w:autoSpaceDN/>
              <w:spacing w:line="240" w:lineRule="exact"/>
              <w:ind w:left="405" w:hanging="284"/>
              <w:contextualSpacing/>
              <w:jc w:val="both"/>
              <w:rPr>
                <w:rFonts w:ascii="Arial" w:eastAsia="Calibri" w:hAnsi="Arial" w:cs="Arial"/>
                <w:bCs/>
                <w:sz w:val="22"/>
                <w:szCs w:val="22"/>
                <w:lang w:eastAsia="en-US"/>
              </w:rPr>
            </w:pPr>
            <w:r w:rsidRPr="00E24F4B">
              <w:rPr>
                <w:rFonts w:ascii="Arial" w:eastAsia="Calibri" w:hAnsi="Arial" w:cs="Arial"/>
                <w:bCs/>
                <w:sz w:val="22"/>
                <w:szCs w:val="22"/>
                <w:lang w:val="es-ES" w:eastAsia="en-US"/>
              </w:rPr>
              <w:t xml:space="preserve">Para el manejo de las aguas residuales domésticas se </w:t>
            </w:r>
            <w:r w:rsidRPr="00E24F4B">
              <w:rPr>
                <w:rFonts w:ascii="Arial" w:eastAsia="Calibri" w:hAnsi="Arial" w:cs="Arial"/>
                <w:bCs/>
                <w:sz w:val="22"/>
                <w:szCs w:val="22"/>
                <w:lang w:eastAsia="en-US"/>
              </w:rPr>
              <w:t>utilizará un sistema de tratamiento cuya eficiencia deberá ser como mínimo del 80% de remoción de carga contaminante, tal y como lo establece el Decreto 1594 de 1984, modificado por el decreto 3930 de 2010.</w:t>
            </w:r>
            <w:bookmarkStart w:id="112" w:name="_Toc312449117"/>
          </w:p>
          <w:p w:rsidR="00E24F4B" w:rsidRPr="00E24F4B" w:rsidRDefault="00E24F4B" w:rsidP="00E24F4B">
            <w:pPr>
              <w:spacing w:line="240" w:lineRule="exact"/>
              <w:ind w:left="405" w:hanging="284"/>
              <w:jc w:val="both"/>
              <w:rPr>
                <w:rFonts w:ascii="Arial" w:eastAsia="Calibri" w:hAnsi="Arial" w:cs="Arial"/>
                <w:bCs/>
                <w:sz w:val="22"/>
                <w:szCs w:val="22"/>
                <w:lang w:eastAsia="en-US"/>
              </w:rPr>
            </w:pPr>
          </w:p>
          <w:p w:rsidR="00E24F4B" w:rsidRPr="00E24F4B" w:rsidRDefault="00E24F4B" w:rsidP="007C408D">
            <w:pPr>
              <w:numPr>
                <w:ilvl w:val="0"/>
                <w:numId w:val="39"/>
              </w:numPr>
              <w:autoSpaceDE/>
              <w:autoSpaceDN/>
              <w:spacing w:line="240" w:lineRule="exact"/>
              <w:ind w:left="405" w:hanging="284"/>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 xml:space="preserve">En ese sentido </w:t>
            </w:r>
            <w:bookmarkEnd w:id="112"/>
            <w:r w:rsidRPr="00E24F4B">
              <w:rPr>
                <w:rFonts w:ascii="Arial" w:eastAsia="Calibri" w:hAnsi="Arial" w:cs="Arial"/>
                <w:bCs/>
                <w:sz w:val="22"/>
                <w:szCs w:val="22"/>
                <w:lang w:eastAsia="en-US"/>
              </w:rPr>
              <w:t>se ha establecido la disposición de vertimientos en el suelo, con tratamientos previos, utilizando técnicas como los campos de infiltración, quedando descartados los vertimientos directos a cualquier fuente superficial.</w:t>
            </w:r>
          </w:p>
          <w:p w:rsidR="00E24F4B" w:rsidRPr="00E24F4B" w:rsidRDefault="00E24F4B" w:rsidP="00E24F4B">
            <w:pPr>
              <w:spacing w:line="240" w:lineRule="exact"/>
              <w:ind w:left="405" w:hanging="284"/>
              <w:jc w:val="both"/>
              <w:rPr>
                <w:rFonts w:ascii="Arial" w:eastAsia="Calibri" w:hAnsi="Arial" w:cs="Arial"/>
                <w:bCs/>
                <w:sz w:val="22"/>
                <w:szCs w:val="22"/>
                <w:lang w:eastAsia="en-US"/>
              </w:rPr>
            </w:pPr>
          </w:p>
          <w:p w:rsidR="00E24F4B" w:rsidRPr="00E24F4B" w:rsidRDefault="00E24F4B" w:rsidP="007C408D">
            <w:pPr>
              <w:numPr>
                <w:ilvl w:val="0"/>
                <w:numId w:val="39"/>
              </w:numPr>
              <w:autoSpaceDE/>
              <w:autoSpaceDN/>
              <w:spacing w:line="240" w:lineRule="exact"/>
              <w:ind w:left="405" w:hanging="284"/>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Las aguas residuales han sido clasificadas en aguas grises y negras. Las aguas grises provenientes de duchas y lavamanos serán conducidas a una trampa de grasas como tratamiento previo a la infiltración. Las aguas negras provenientes de los sanitarios serán conducidas hacia un sistema de tratamiento compuesto por  tanque  séptico y filtros anaerobios.</w:t>
            </w:r>
          </w:p>
          <w:p w:rsidR="00E24F4B" w:rsidRPr="00E24F4B" w:rsidRDefault="00E24F4B" w:rsidP="00E24F4B">
            <w:pPr>
              <w:ind w:left="720"/>
              <w:contextualSpacing/>
              <w:rPr>
                <w:rFonts w:ascii="Arial" w:eastAsia="Calibri" w:hAnsi="Arial" w:cs="Arial"/>
                <w:bCs/>
                <w:sz w:val="22"/>
                <w:szCs w:val="22"/>
                <w:lang w:eastAsia="en-US"/>
              </w:rPr>
            </w:pPr>
          </w:p>
          <w:p w:rsidR="00E24F4B" w:rsidRPr="00E24F4B" w:rsidRDefault="00E24F4B" w:rsidP="007C408D">
            <w:pPr>
              <w:numPr>
                <w:ilvl w:val="0"/>
                <w:numId w:val="39"/>
              </w:numPr>
              <w:autoSpaceDE/>
              <w:autoSpaceDN/>
              <w:spacing w:line="240" w:lineRule="exact"/>
              <w:ind w:left="405" w:hanging="284"/>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La recolección de las aguas residuales domesticas se hará de forma independiente, conduciendo cada efluente al sistema de tratamiento correspondiente a sus características.</w:t>
            </w:r>
          </w:p>
          <w:p w:rsidR="00E24F4B" w:rsidRPr="00E24F4B" w:rsidRDefault="00E24F4B" w:rsidP="00E24F4B">
            <w:pPr>
              <w:adjustRightInd w:val="0"/>
              <w:jc w:val="both"/>
              <w:rPr>
                <w:rFonts w:ascii="Arial" w:eastAsia="Calibri" w:hAnsi="Arial" w:cs="Arial"/>
                <w:bCs/>
                <w:sz w:val="22"/>
                <w:szCs w:val="22"/>
                <w:lang w:eastAsia="es-CO"/>
              </w:rPr>
            </w:pPr>
          </w:p>
          <w:p w:rsidR="00E24F4B" w:rsidRPr="00E24F4B" w:rsidRDefault="00E24F4B" w:rsidP="007C408D">
            <w:pPr>
              <w:numPr>
                <w:ilvl w:val="0"/>
                <w:numId w:val="33"/>
              </w:numPr>
              <w:adjustRightInd w:val="0"/>
              <w:spacing w:line="276" w:lineRule="auto"/>
              <w:contextualSpacing/>
              <w:jc w:val="both"/>
              <w:rPr>
                <w:rFonts w:ascii="Arial" w:eastAsia="Calibri" w:hAnsi="Arial" w:cs="Arial"/>
                <w:b/>
                <w:bCs/>
                <w:sz w:val="22"/>
                <w:szCs w:val="22"/>
                <w:u w:val="single"/>
                <w:lang w:eastAsia="en-US"/>
              </w:rPr>
            </w:pPr>
            <w:r w:rsidRPr="00E24F4B">
              <w:rPr>
                <w:rFonts w:ascii="Arial" w:eastAsia="Calibri" w:hAnsi="Arial" w:cs="Arial"/>
                <w:b/>
                <w:bCs/>
                <w:sz w:val="22"/>
                <w:szCs w:val="22"/>
                <w:u w:val="single"/>
                <w:lang w:eastAsia="en-US"/>
              </w:rPr>
              <w:t>Aguas grises</w:t>
            </w:r>
          </w:p>
          <w:p w:rsidR="00E24F4B" w:rsidRPr="00E24F4B" w:rsidRDefault="00E24F4B" w:rsidP="00E24F4B">
            <w:pPr>
              <w:adjustRightInd w:val="0"/>
              <w:jc w:val="both"/>
              <w:rPr>
                <w:rFonts w:ascii="Arial" w:eastAsia="Calibri" w:hAnsi="Arial" w:cs="Arial"/>
                <w:bCs/>
                <w:sz w:val="22"/>
                <w:szCs w:val="22"/>
                <w:lang w:eastAsia="en-US"/>
              </w:rPr>
            </w:pPr>
            <w:r w:rsidRPr="00E24F4B">
              <w:rPr>
                <w:rFonts w:ascii="Arial" w:eastAsia="Calibri" w:hAnsi="Arial" w:cs="Arial"/>
                <w:bCs/>
                <w:sz w:val="22"/>
                <w:szCs w:val="22"/>
                <w:lang w:eastAsia="en-US"/>
              </w:rPr>
              <w:t>Según la descripción dada, las aguas grises serán tratadas de manera separada,  utilizando una trampa de grasas.</w:t>
            </w:r>
          </w:p>
          <w:p w:rsidR="00E24F4B" w:rsidRPr="00E24F4B" w:rsidRDefault="00E24F4B" w:rsidP="00E24F4B">
            <w:pPr>
              <w:adjustRightInd w:val="0"/>
              <w:jc w:val="both"/>
              <w:rPr>
                <w:rFonts w:ascii="Arial" w:eastAsia="Calibri" w:hAnsi="Arial" w:cs="Arial"/>
                <w:bCs/>
                <w:sz w:val="22"/>
                <w:szCs w:val="22"/>
                <w:lang w:eastAsia="en-US"/>
              </w:rPr>
            </w:pPr>
          </w:p>
          <w:p w:rsidR="00E24F4B" w:rsidRPr="00E24F4B" w:rsidRDefault="00E24F4B" w:rsidP="00E24F4B">
            <w:pPr>
              <w:adjustRightInd w:val="0"/>
              <w:jc w:val="both"/>
              <w:rPr>
                <w:rFonts w:ascii="Arial" w:eastAsia="Calibri" w:hAnsi="Arial" w:cs="Arial"/>
                <w:bCs/>
                <w:sz w:val="22"/>
                <w:szCs w:val="22"/>
                <w:lang w:eastAsia="en-US"/>
              </w:rPr>
            </w:pPr>
            <w:r w:rsidRPr="00E24F4B">
              <w:rPr>
                <w:rFonts w:ascii="Arial" w:eastAsia="Calibri" w:hAnsi="Arial" w:cs="Arial"/>
                <w:b/>
                <w:bCs/>
                <w:sz w:val="22"/>
                <w:szCs w:val="22"/>
                <w:lang w:eastAsia="en-US"/>
              </w:rPr>
              <w:t xml:space="preserve">Trampa de Grasas: </w:t>
            </w:r>
            <w:r w:rsidRPr="00E24F4B">
              <w:rPr>
                <w:rFonts w:ascii="Arial" w:eastAsia="Calibri" w:hAnsi="Arial" w:cs="Arial"/>
                <w:bCs/>
                <w:sz w:val="22"/>
                <w:szCs w:val="22"/>
                <w:lang w:eastAsia="en-US"/>
              </w:rPr>
              <w:t>Se trata de una cámara impermeable de tamaño reducido por donde ingresan solamente los líquidos provenientes de las duchas y lavamanos. Dentro la cámara, las grasas que son más livianas que el agua, quedan a flote y pueden ser extraídas periódicamente por medio de un bastidor metálico con una malla de alambre.</w:t>
            </w:r>
          </w:p>
          <w:p w:rsidR="00E24F4B" w:rsidRPr="00E24F4B" w:rsidRDefault="00E24F4B" w:rsidP="00E24F4B">
            <w:pPr>
              <w:adjustRightInd w:val="0"/>
              <w:jc w:val="both"/>
              <w:rPr>
                <w:rFonts w:ascii="Arial" w:eastAsia="Calibri" w:hAnsi="Arial" w:cs="Arial"/>
                <w:bCs/>
                <w:sz w:val="22"/>
                <w:szCs w:val="22"/>
                <w:lang w:eastAsia="en-US"/>
              </w:rPr>
            </w:pPr>
          </w:p>
          <w:p w:rsidR="00E24F4B" w:rsidRPr="00E24F4B" w:rsidRDefault="00E24F4B" w:rsidP="007C408D">
            <w:pPr>
              <w:numPr>
                <w:ilvl w:val="0"/>
                <w:numId w:val="30"/>
              </w:numPr>
              <w:adjustRightInd w:val="0"/>
              <w:spacing w:line="276" w:lineRule="auto"/>
              <w:contextualSpacing/>
              <w:jc w:val="both"/>
              <w:rPr>
                <w:rFonts w:ascii="Arial" w:eastAsia="Calibri" w:hAnsi="Arial" w:cs="Arial"/>
                <w:b/>
                <w:bCs/>
                <w:sz w:val="22"/>
                <w:szCs w:val="22"/>
                <w:lang w:eastAsia="en-US"/>
              </w:rPr>
            </w:pPr>
            <w:r w:rsidRPr="00E24F4B">
              <w:rPr>
                <w:rFonts w:ascii="Arial" w:eastAsia="Calibri" w:hAnsi="Arial" w:cs="Arial"/>
                <w:b/>
                <w:bCs/>
                <w:sz w:val="22"/>
                <w:szCs w:val="22"/>
                <w:lang w:eastAsia="en-US"/>
              </w:rPr>
              <w:t>Requisitos para la instalación</w:t>
            </w:r>
          </w:p>
          <w:p w:rsidR="00E24F4B" w:rsidRPr="00E24F4B" w:rsidRDefault="00E24F4B" w:rsidP="007C408D">
            <w:pPr>
              <w:numPr>
                <w:ilvl w:val="0"/>
                <w:numId w:val="29"/>
              </w:numPr>
              <w:adjustRightInd w:val="0"/>
              <w:spacing w:line="276" w:lineRule="auto"/>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Debe ubicarse aguas arriba del tanque séptico y por ningún motivo deberán ingresar aguas residuales provenientes de los servicios higiénicos.</w:t>
            </w:r>
          </w:p>
          <w:p w:rsidR="00E24F4B" w:rsidRPr="00E24F4B" w:rsidRDefault="00E24F4B" w:rsidP="007C408D">
            <w:pPr>
              <w:numPr>
                <w:ilvl w:val="0"/>
                <w:numId w:val="29"/>
              </w:numPr>
              <w:adjustRightInd w:val="0"/>
              <w:spacing w:line="276" w:lineRule="auto"/>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Deben colocarse elementos controladores de flujo en las entradas para protección contra sobrecargas o alimentaciones repentinas.</w:t>
            </w:r>
          </w:p>
          <w:p w:rsidR="00E24F4B" w:rsidRPr="00E24F4B" w:rsidRDefault="00E24F4B" w:rsidP="007C408D">
            <w:pPr>
              <w:numPr>
                <w:ilvl w:val="0"/>
                <w:numId w:val="29"/>
              </w:numPr>
              <w:adjustRightInd w:val="0"/>
              <w:spacing w:line="276" w:lineRule="auto"/>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 xml:space="preserve">El diámetro de la entrada debe ser mínimo de 50 mm y el de la salida por lo menos 100 </w:t>
            </w:r>
            <w:proofErr w:type="spellStart"/>
            <w:r w:rsidRPr="00E24F4B">
              <w:rPr>
                <w:rFonts w:ascii="Arial" w:eastAsia="Calibri" w:hAnsi="Arial" w:cs="Arial"/>
                <w:bCs/>
                <w:sz w:val="22"/>
                <w:szCs w:val="22"/>
                <w:lang w:eastAsia="en-US"/>
              </w:rPr>
              <w:t>mm.</w:t>
            </w:r>
            <w:proofErr w:type="spellEnd"/>
          </w:p>
          <w:p w:rsidR="00E24F4B" w:rsidRPr="00E24F4B" w:rsidRDefault="00E24F4B" w:rsidP="007C408D">
            <w:pPr>
              <w:numPr>
                <w:ilvl w:val="0"/>
                <w:numId w:val="29"/>
              </w:numPr>
              <w:adjustRightInd w:val="0"/>
              <w:spacing w:line="276" w:lineRule="auto"/>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 xml:space="preserve">El extremo final del tubo de entrada debe tener una </w:t>
            </w:r>
            <w:proofErr w:type="spellStart"/>
            <w:r w:rsidRPr="00E24F4B">
              <w:rPr>
                <w:rFonts w:ascii="Arial" w:eastAsia="Calibri" w:hAnsi="Arial" w:cs="Arial"/>
                <w:bCs/>
                <w:sz w:val="22"/>
                <w:szCs w:val="22"/>
                <w:lang w:eastAsia="en-US"/>
              </w:rPr>
              <w:t>sumergencia</w:t>
            </w:r>
            <w:proofErr w:type="spellEnd"/>
            <w:r w:rsidRPr="00E24F4B">
              <w:rPr>
                <w:rFonts w:ascii="Arial" w:eastAsia="Calibri" w:hAnsi="Arial" w:cs="Arial"/>
                <w:bCs/>
                <w:sz w:val="22"/>
                <w:szCs w:val="22"/>
                <w:lang w:eastAsia="en-US"/>
              </w:rPr>
              <w:t xml:space="preserve"> de por lo menos 150 </w:t>
            </w:r>
            <w:proofErr w:type="spellStart"/>
            <w:r w:rsidRPr="00E24F4B">
              <w:rPr>
                <w:rFonts w:ascii="Arial" w:eastAsia="Calibri" w:hAnsi="Arial" w:cs="Arial"/>
                <w:bCs/>
                <w:sz w:val="22"/>
                <w:szCs w:val="22"/>
                <w:lang w:eastAsia="en-US"/>
              </w:rPr>
              <w:t>mm.</w:t>
            </w:r>
            <w:proofErr w:type="spellEnd"/>
            <w:r w:rsidRPr="00E24F4B">
              <w:rPr>
                <w:rFonts w:ascii="Arial" w:eastAsia="Calibri" w:hAnsi="Arial" w:cs="Arial"/>
                <w:bCs/>
                <w:sz w:val="22"/>
                <w:szCs w:val="22"/>
                <w:lang w:eastAsia="en-US"/>
              </w:rPr>
              <w:t xml:space="preserve"> El tubo de salida debe localizarse por lo menos a 150 mm del fondo del tanque y con una </w:t>
            </w:r>
            <w:proofErr w:type="spellStart"/>
            <w:r w:rsidRPr="00E24F4B">
              <w:rPr>
                <w:rFonts w:ascii="Arial" w:eastAsia="Calibri" w:hAnsi="Arial" w:cs="Arial"/>
                <w:bCs/>
                <w:sz w:val="22"/>
                <w:szCs w:val="22"/>
                <w:lang w:eastAsia="en-US"/>
              </w:rPr>
              <w:t>sumergencia</w:t>
            </w:r>
            <w:proofErr w:type="spellEnd"/>
            <w:r w:rsidRPr="00E24F4B">
              <w:rPr>
                <w:rFonts w:ascii="Arial" w:eastAsia="Calibri" w:hAnsi="Arial" w:cs="Arial"/>
                <w:bCs/>
                <w:sz w:val="22"/>
                <w:szCs w:val="22"/>
                <w:lang w:eastAsia="en-US"/>
              </w:rPr>
              <w:t xml:space="preserve"> de por lo menos 0.9 m.</w:t>
            </w:r>
          </w:p>
          <w:p w:rsidR="00E24F4B" w:rsidRPr="00E24F4B" w:rsidRDefault="00E24F4B" w:rsidP="00E24F4B">
            <w:pPr>
              <w:adjustRightInd w:val="0"/>
              <w:jc w:val="both"/>
              <w:rPr>
                <w:rFonts w:ascii="Arial" w:eastAsia="Calibri" w:hAnsi="Arial" w:cs="Arial"/>
                <w:bCs/>
                <w:sz w:val="22"/>
                <w:szCs w:val="22"/>
                <w:lang w:eastAsia="en-US"/>
              </w:rPr>
            </w:pPr>
          </w:p>
          <w:p w:rsidR="00E24F4B" w:rsidRPr="00E24F4B" w:rsidRDefault="00E24F4B" w:rsidP="007C408D">
            <w:pPr>
              <w:numPr>
                <w:ilvl w:val="0"/>
                <w:numId w:val="31"/>
              </w:numPr>
              <w:adjustRightInd w:val="0"/>
              <w:spacing w:line="276" w:lineRule="auto"/>
              <w:contextualSpacing/>
              <w:jc w:val="both"/>
              <w:rPr>
                <w:rFonts w:ascii="Arial" w:eastAsia="Calibri" w:hAnsi="Arial" w:cs="Arial"/>
                <w:b/>
                <w:bCs/>
                <w:sz w:val="22"/>
                <w:szCs w:val="22"/>
                <w:lang w:eastAsia="en-US"/>
              </w:rPr>
            </w:pPr>
            <w:r w:rsidRPr="00E24F4B">
              <w:rPr>
                <w:rFonts w:ascii="Arial" w:eastAsia="Calibri" w:hAnsi="Arial" w:cs="Arial"/>
                <w:b/>
                <w:bCs/>
                <w:sz w:val="22"/>
                <w:szCs w:val="22"/>
                <w:lang w:eastAsia="en-US"/>
              </w:rPr>
              <w:t>Descripción:</w:t>
            </w:r>
          </w:p>
          <w:p w:rsidR="00E24F4B" w:rsidRPr="00E24F4B" w:rsidRDefault="00E24F4B" w:rsidP="00E24F4B">
            <w:pPr>
              <w:adjustRightInd w:val="0"/>
              <w:ind w:left="360"/>
              <w:jc w:val="both"/>
              <w:rPr>
                <w:rFonts w:ascii="Arial" w:eastAsia="Calibri" w:hAnsi="Arial" w:cs="Arial"/>
                <w:bCs/>
                <w:sz w:val="22"/>
                <w:szCs w:val="22"/>
                <w:lang w:eastAsia="en-US"/>
              </w:rPr>
            </w:pPr>
            <w:r w:rsidRPr="00E24F4B">
              <w:rPr>
                <w:rFonts w:ascii="Arial" w:eastAsia="Calibri" w:hAnsi="Arial" w:cs="Arial"/>
                <w:bCs/>
                <w:sz w:val="22"/>
                <w:szCs w:val="22"/>
                <w:lang w:eastAsia="en-US"/>
              </w:rPr>
              <w:t xml:space="preserve">La trampa de grasas estará conformada por tres compartimientos, con una longitud de 0,50 m cada uno, 0,4 m de ancho por 0,40 m de altura. </w:t>
            </w:r>
          </w:p>
          <w:p w:rsidR="00E24F4B" w:rsidRPr="00E24F4B" w:rsidRDefault="00E24F4B" w:rsidP="00E24F4B">
            <w:pPr>
              <w:adjustRightInd w:val="0"/>
              <w:ind w:left="360"/>
              <w:jc w:val="both"/>
              <w:rPr>
                <w:rFonts w:ascii="Arial" w:eastAsia="Calibri" w:hAnsi="Arial" w:cs="Arial"/>
                <w:bCs/>
                <w:sz w:val="22"/>
                <w:szCs w:val="22"/>
                <w:lang w:eastAsia="en-US"/>
              </w:rPr>
            </w:pPr>
            <w:r w:rsidRPr="00E24F4B">
              <w:rPr>
                <w:rFonts w:ascii="Arial" w:eastAsia="Calibri" w:hAnsi="Arial" w:cs="Arial"/>
                <w:bCs/>
                <w:sz w:val="22"/>
                <w:szCs w:val="22"/>
                <w:lang w:eastAsia="en-US"/>
              </w:rPr>
              <w:t xml:space="preserve">El dispositivo de entrada a la caja es un codo de 90° de 3” de diámetro, que desvía el afluente hacia abajo en unos 0,3 m. El dispositivo de salida es una T de 0,15 m de </w:t>
            </w:r>
            <w:r w:rsidRPr="00E24F4B">
              <w:rPr>
                <w:rFonts w:ascii="Arial" w:eastAsia="Calibri" w:hAnsi="Arial" w:cs="Arial"/>
                <w:bCs/>
                <w:sz w:val="22"/>
                <w:szCs w:val="22"/>
                <w:lang w:eastAsia="en-US"/>
              </w:rPr>
              <w:lastRenderedPageBreak/>
              <w:t xml:space="preserve">longitud, lo que permite que la capa de grasa no obstruya la boca del tubo de entrada. </w:t>
            </w:r>
          </w:p>
          <w:p w:rsidR="00E24F4B" w:rsidRPr="00E24F4B" w:rsidRDefault="00E24F4B" w:rsidP="00E24F4B">
            <w:pPr>
              <w:adjustRightInd w:val="0"/>
              <w:ind w:left="360"/>
              <w:jc w:val="both"/>
              <w:rPr>
                <w:rFonts w:ascii="Arial" w:eastAsia="Calibri" w:hAnsi="Arial" w:cs="Arial"/>
                <w:bCs/>
                <w:sz w:val="22"/>
                <w:szCs w:val="22"/>
                <w:lang w:eastAsia="en-US"/>
              </w:rPr>
            </w:pPr>
          </w:p>
          <w:p w:rsidR="00E24F4B" w:rsidRPr="00E24F4B" w:rsidRDefault="00E24F4B" w:rsidP="00E24F4B">
            <w:pPr>
              <w:adjustRightInd w:val="0"/>
              <w:jc w:val="both"/>
              <w:rPr>
                <w:rFonts w:ascii="Arial" w:eastAsia="Calibri" w:hAnsi="Arial" w:cs="Arial"/>
                <w:bCs/>
                <w:sz w:val="22"/>
                <w:szCs w:val="22"/>
                <w:lang w:eastAsia="en-US"/>
              </w:rPr>
            </w:pPr>
            <w:r w:rsidRPr="00E24F4B">
              <w:rPr>
                <w:rFonts w:ascii="Arial" w:eastAsia="Calibri" w:hAnsi="Arial" w:cs="Arial"/>
                <w:bCs/>
                <w:sz w:val="22"/>
                <w:szCs w:val="22"/>
                <w:lang w:eastAsia="en-US"/>
              </w:rPr>
              <w:t>En el siguiente gráfico se ilustra un diseño general de la trampa de grasas vista en planta y en sección:</w:t>
            </w:r>
          </w:p>
          <w:p w:rsidR="00E24F4B" w:rsidRPr="00E24F4B" w:rsidRDefault="00E24F4B" w:rsidP="00E24F4B">
            <w:pPr>
              <w:adjustRightInd w:val="0"/>
              <w:jc w:val="both"/>
              <w:rPr>
                <w:rFonts w:ascii="Arial" w:eastAsia="Calibri" w:hAnsi="Arial" w:cs="Arial"/>
                <w:b/>
                <w:bCs/>
                <w:sz w:val="22"/>
                <w:szCs w:val="22"/>
                <w:lang w:eastAsia="en-US"/>
              </w:rPr>
            </w:pPr>
          </w:p>
          <w:p w:rsidR="00E24F4B" w:rsidRPr="00E24F4B" w:rsidRDefault="00E24F4B" w:rsidP="00E24F4B">
            <w:pPr>
              <w:adjustRightInd w:val="0"/>
              <w:jc w:val="both"/>
              <w:rPr>
                <w:rFonts w:ascii="Arial" w:eastAsia="Calibri" w:hAnsi="Arial" w:cs="Arial"/>
                <w:b/>
                <w:bCs/>
                <w:sz w:val="22"/>
                <w:szCs w:val="22"/>
                <w:lang w:eastAsia="en-US"/>
              </w:rPr>
            </w:pPr>
            <w:r w:rsidRPr="00E24F4B">
              <w:rPr>
                <w:rFonts w:ascii="Arial" w:eastAsia="Calibri" w:hAnsi="Arial" w:cs="Arial"/>
                <w:b/>
                <w:bCs/>
                <w:sz w:val="22"/>
                <w:szCs w:val="22"/>
                <w:lang w:eastAsia="en-US"/>
              </w:rPr>
              <w:t>Diseño General Trampa de Grasas</w:t>
            </w:r>
          </w:p>
          <w:p w:rsidR="00E24F4B" w:rsidRPr="00E24F4B" w:rsidRDefault="00072BAF" w:rsidP="00E24F4B">
            <w:pPr>
              <w:adjustRightInd w:val="0"/>
              <w:jc w:val="both"/>
              <w:rPr>
                <w:rFonts w:ascii="Arial" w:eastAsia="Calibri" w:hAnsi="Arial" w:cs="Arial"/>
                <w:b/>
                <w:bCs/>
                <w:sz w:val="22"/>
                <w:szCs w:val="22"/>
                <w:lang w:eastAsia="en-US"/>
              </w:rPr>
            </w:pPr>
            <w:r w:rsidRPr="00E24F4B">
              <w:rPr>
                <w:rFonts w:ascii="Arial" w:eastAsia="Calibri" w:hAnsi="Arial" w:cs="Arial"/>
                <w:bCs/>
                <w:noProof/>
                <w:sz w:val="22"/>
                <w:szCs w:val="22"/>
                <w:lang w:val="en-US" w:eastAsia="en-US"/>
              </w:rPr>
              <w:drawing>
                <wp:anchor distT="0" distB="0" distL="114300" distR="114300" simplePos="0" relativeHeight="251649536" behindDoc="0" locked="0" layoutInCell="1" allowOverlap="1" wp14:anchorId="10A394E4" wp14:editId="6E93B0EA">
                  <wp:simplePos x="0" y="0"/>
                  <wp:positionH relativeFrom="column">
                    <wp:posOffset>-65405</wp:posOffset>
                  </wp:positionH>
                  <wp:positionV relativeFrom="paragraph">
                    <wp:posOffset>2002155</wp:posOffset>
                  </wp:positionV>
                  <wp:extent cx="5562600" cy="2425700"/>
                  <wp:effectExtent l="0" t="0" r="0" b="0"/>
                  <wp:wrapSquare wrapText="bothSides"/>
                  <wp:docPr id="97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42"/>
                          <a:srcRect l="20433" t="31276" r="2687" b="9732"/>
                          <a:stretch>
                            <a:fillRect/>
                          </a:stretch>
                        </pic:blipFill>
                        <pic:spPr bwMode="auto">
                          <a:xfrm>
                            <a:off x="0" y="0"/>
                            <a:ext cx="5562600" cy="2425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24F4B">
              <w:rPr>
                <w:rFonts w:ascii="Arial" w:eastAsia="Calibri" w:hAnsi="Arial" w:cs="Arial"/>
                <w:bCs/>
                <w:noProof/>
                <w:sz w:val="22"/>
                <w:szCs w:val="22"/>
                <w:lang w:val="en-US" w:eastAsia="en-US"/>
              </w:rPr>
              <w:drawing>
                <wp:anchor distT="0" distB="0" distL="114300" distR="114300" simplePos="0" relativeHeight="251640320" behindDoc="0" locked="0" layoutInCell="1" allowOverlap="1" wp14:anchorId="7E458225" wp14:editId="4B9EC9D7">
                  <wp:simplePos x="0" y="0"/>
                  <wp:positionH relativeFrom="column">
                    <wp:posOffset>229870</wp:posOffset>
                  </wp:positionH>
                  <wp:positionV relativeFrom="paragraph">
                    <wp:posOffset>192405</wp:posOffset>
                  </wp:positionV>
                  <wp:extent cx="5153025" cy="1912620"/>
                  <wp:effectExtent l="0" t="0" r="9525" b="0"/>
                  <wp:wrapSquare wrapText="bothSides"/>
                  <wp:docPr id="97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43"/>
                          <a:srcRect l="23268" t="30377" r="5257" b="27213"/>
                          <a:stretch>
                            <a:fillRect/>
                          </a:stretch>
                        </pic:blipFill>
                        <pic:spPr bwMode="auto">
                          <a:xfrm>
                            <a:off x="0" y="0"/>
                            <a:ext cx="5153025" cy="19126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24F4B" w:rsidRPr="00E24F4B" w:rsidRDefault="00E24F4B" w:rsidP="00E24F4B">
            <w:pPr>
              <w:adjustRightInd w:val="0"/>
              <w:jc w:val="both"/>
              <w:rPr>
                <w:rFonts w:ascii="Arial" w:eastAsia="Calibri" w:hAnsi="Arial" w:cs="Arial"/>
                <w:b/>
                <w:bCs/>
                <w:sz w:val="22"/>
                <w:szCs w:val="22"/>
                <w:lang w:eastAsia="en-US"/>
              </w:rPr>
            </w:pPr>
          </w:p>
          <w:p w:rsidR="00E24F4B" w:rsidRPr="00E24F4B" w:rsidRDefault="00E24F4B" w:rsidP="00E24F4B">
            <w:pPr>
              <w:adjustRightInd w:val="0"/>
              <w:jc w:val="both"/>
              <w:rPr>
                <w:rFonts w:ascii="Arial" w:eastAsia="Calibri" w:hAnsi="Arial" w:cs="Arial"/>
                <w:b/>
                <w:bCs/>
                <w:sz w:val="22"/>
                <w:szCs w:val="22"/>
                <w:lang w:eastAsia="en-US"/>
              </w:rPr>
            </w:pPr>
          </w:p>
          <w:p w:rsidR="00E24F4B" w:rsidRPr="00E24F4B" w:rsidRDefault="00E24F4B" w:rsidP="007C408D">
            <w:pPr>
              <w:numPr>
                <w:ilvl w:val="0"/>
                <w:numId w:val="32"/>
              </w:numPr>
              <w:adjustRightInd w:val="0"/>
              <w:spacing w:line="276" w:lineRule="auto"/>
              <w:contextualSpacing/>
              <w:jc w:val="both"/>
              <w:rPr>
                <w:rFonts w:ascii="Arial" w:eastAsia="Calibri" w:hAnsi="Arial" w:cs="Arial"/>
                <w:b/>
                <w:sz w:val="22"/>
                <w:szCs w:val="22"/>
                <w:lang w:eastAsia="en-US"/>
              </w:rPr>
            </w:pPr>
            <w:r w:rsidRPr="00E24F4B">
              <w:rPr>
                <w:rFonts w:ascii="Arial" w:eastAsia="Calibri" w:hAnsi="Arial" w:cs="Arial"/>
                <w:b/>
                <w:sz w:val="22"/>
                <w:szCs w:val="22"/>
                <w:lang w:eastAsia="en-US"/>
              </w:rPr>
              <w:t>Mantenimiento:</w:t>
            </w:r>
          </w:p>
          <w:p w:rsidR="00E24F4B" w:rsidRPr="00E24F4B" w:rsidRDefault="00E24F4B" w:rsidP="00E24F4B">
            <w:pPr>
              <w:adjustRightInd w:val="0"/>
              <w:jc w:val="both"/>
              <w:rPr>
                <w:rFonts w:ascii="Arial" w:eastAsia="Calibri" w:hAnsi="Arial" w:cs="Arial"/>
                <w:bCs/>
                <w:sz w:val="22"/>
                <w:szCs w:val="22"/>
                <w:lang w:eastAsia="en-US"/>
              </w:rPr>
            </w:pPr>
            <w:r w:rsidRPr="00E24F4B">
              <w:rPr>
                <w:rFonts w:ascii="Arial" w:eastAsia="Calibri" w:hAnsi="Arial" w:cs="Arial"/>
                <w:bCs/>
                <w:sz w:val="22"/>
                <w:szCs w:val="22"/>
                <w:lang w:eastAsia="en-US"/>
              </w:rPr>
              <w:t>Las trampas de grasa deben operarse y limpiarse regularmente para prevenir el escape de cantidades apreciables de grasa y la generación de malos olores. La frecuencia de limpieza debe determinarse con base en la observación.</w:t>
            </w:r>
          </w:p>
          <w:p w:rsidR="00E24F4B" w:rsidRPr="00E24F4B" w:rsidRDefault="00E24F4B" w:rsidP="00E24F4B">
            <w:pPr>
              <w:adjustRightInd w:val="0"/>
              <w:jc w:val="both"/>
              <w:rPr>
                <w:rFonts w:ascii="Arial" w:eastAsia="Calibri" w:hAnsi="Arial" w:cs="Arial"/>
                <w:bCs/>
                <w:sz w:val="22"/>
                <w:szCs w:val="22"/>
                <w:lang w:eastAsia="en-US"/>
              </w:rPr>
            </w:pPr>
          </w:p>
          <w:p w:rsidR="00E24F4B" w:rsidRPr="00E24F4B" w:rsidRDefault="00E24F4B" w:rsidP="00E24F4B">
            <w:pPr>
              <w:adjustRightInd w:val="0"/>
              <w:jc w:val="both"/>
              <w:rPr>
                <w:rFonts w:ascii="Arial" w:eastAsia="Calibri" w:hAnsi="Arial" w:cs="Arial"/>
                <w:bCs/>
                <w:sz w:val="22"/>
                <w:szCs w:val="22"/>
                <w:lang w:eastAsia="en-US"/>
              </w:rPr>
            </w:pPr>
            <w:r w:rsidRPr="00E24F4B">
              <w:rPr>
                <w:rFonts w:ascii="Arial" w:eastAsia="Calibri" w:hAnsi="Arial" w:cs="Arial"/>
                <w:bCs/>
                <w:sz w:val="22"/>
                <w:szCs w:val="22"/>
                <w:lang w:eastAsia="en-US"/>
              </w:rPr>
              <w:t>Generalmente, la limpieza debe hacerse cada vez que se alcance el 75% de la capacidad de retención de grasa como mínimo, esta nata se retira con una pala y  se busca un sitio adecuado para enterrar los residuos que deberán ser fosas o celdas, o en su defecto, hacer entrega a terceros que cuenten con las licencias ambientales para darle el correcto manejo a estos residuos.</w:t>
            </w:r>
          </w:p>
          <w:p w:rsidR="00E24F4B" w:rsidRPr="00E24F4B" w:rsidRDefault="00E24F4B" w:rsidP="00E24F4B">
            <w:pPr>
              <w:adjustRightInd w:val="0"/>
              <w:jc w:val="both"/>
              <w:rPr>
                <w:rFonts w:ascii="Arial" w:eastAsia="Calibri" w:hAnsi="Arial" w:cs="Arial"/>
                <w:bCs/>
                <w:sz w:val="22"/>
                <w:szCs w:val="22"/>
                <w:lang w:eastAsia="en-US"/>
              </w:rPr>
            </w:pPr>
          </w:p>
          <w:p w:rsidR="00E24F4B" w:rsidRPr="00E24F4B" w:rsidRDefault="00E24F4B" w:rsidP="007C408D">
            <w:pPr>
              <w:numPr>
                <w:ilvl w:val="0"/>
                <w:numId w:val="33"/>
              </w:numPr>
              <w:adjustRightInd w:val="0"/>
              <w:spacing w:line="276" w:lineRule="auto"/>
              <w:contextualSpacing/>
              <w:jc w:val="both"/>
              <w:rPr>
                <w:rFonts w:ascii="Arial" w:eastAsia="Calibri" w:hAnsi="Arial" w:cs="Arial"/>
                <w:b/>
                <w:sz w:val="22"/>
                <w:szCs w:val="22"/>
                <w:u w:val="single"/>
                <w:lang w:eastAsia="en-US"/>
              </w:rPr>
            </w:pPr>
            <w:r w:rsidRPr="00E24F4B">
              <w:rPr>
                <w:rFonts w:ascii="Arial" w:eastAsia="Calibri" w:hAnsi="Arial" w:cs="Arial"/>
                <w:b/>
                <w:sz w:val="22"/>
                <w:szCs w:val="22"/>
                <w:u w:val="single"/>
                <w:lang w:eastAsia="en-US"/>
              </w:rPr>
              <w:lastRenderedPageBreak/>
              <w:t>Aguas negras</w:t>
            </w:r>
          </w:p>
          <w:p w:rsidR="00E24F4B" w:rsidRPr="00E24F4B" w:rsidRDefault="00E24F4B" w:rsidP="00E24F4B">
            <w:pPr>
              <w:adjustRightInd w:val="0"/>
              <w:jc w:val="both"/>
              <w:rPr>
                <w:rFonts w:ascii="Arial" w:eastAsia="Calibri" w:hAnsi="Arial" w:cs="Arial"/>
                <w:b/>
                <w:sz w:val="22"/>
                <w:szCs w:val="22"/>
                <w:lang w:eastAsia="en-US"/>
              </w:rPr>
            </w:pPr>
          </w:p>
          <w:p w:rsidR="00E24F4B" w:rsidRDefault="00E24F4B" w:rsidP="00E24F4B">
            <w:pPr>
              <w:adjustRightInd w:val="0"/>
              <w:jc w:val="both"/>
              <w:rPr>
                <w:rFonts w:ascii="Arial" w:eastAsia="Calibri" w:hAnsi="Arial" w:cs="Arial"/>
                <w:bCs/>
                <w:sz w:val="22"/>
                <w:szCs w:val="22"/>
                <w:lang w:eastAsia="en-US"/>
              </w:rPr>
            </w:pPr>
            <w:r w:rsidRPr="00E24F4B">
              <w:rPr>
                <w:rFonts w:ascii="Arial" w:eastAsia="Calibri" w:hAnsi="Arial" w:cs="Arial"/>
                <w:b/>
                <w:sz w:val="22"/>
                <w:szCs w:val="22"/>
                <w:lang w:eastAsia="en-US"/>
              </w:rPr>
              <w:t xml:space="preserve">Tanque séptico: </w:t>
            </w:r>
            <w:r w:rsidRPr="00E24F4B">
              <w:rPr>
                <w:rFonts w:ascii="Arial" w:eastAsia="Calibri" w:hAnsi="Arial" w:cs="Arial"/>
                <w:bCs/>
                <w:sz w:val="22"/>
                <w:szCs w:val="22"/>
                <w:lang w:eastAsia="en-US"/>
              </w:rPr>
              <w:t>En el tanque séptico se lleva a cabo la digestión y decantación del efluente en cámaras separadas. El periodo de retención está comprendido entre 1 y 3 días; durante este periodo, los sólidos se sedimentan en el fondo del tanque, en donde tiene lugar una digestión anaeróbica, ayudada por una gruesa capa de espuma que se forma en la superficie del líquido. Se logra así la retención de sólidos biodegradables contenidos en el material orgánico.</w:t>
            </w:r>
          </w:p>
          <w:p w:rsidR="00121579" w:rsidRPr="00E24F4B" w:rsidRDefault="00121579" w:rsidP="00E24F4B">
            <w:pPr>
              <w:adjustRightInd w:val="0"/>
              <w:jc w:val="both"/>
              <w:rPr>
                <w:rFonts w:ascii="Arial" w:eastAsia="Calibri" w:hAnsi="Arial" w:cs="Arial"/>
                <w:bCs/>
                <w:sz w:val="22"/>
                <w:szCs w:val="22"/>
                <w:lang w:eastAsia="en-US"/>
              </w:rPr>
            </w:pPr>
          </w:p>
          <w:p w:rsidR="00E24F4B" w:rsidRPr="00E24F4B" w:rsidRDefault="00E24F4B" w:rsidP="00E24F4B">
            <w:pPr>
              <w:keepNext/>
              <w:spacing w:line="276" w:lineRule="auto"/>
              <w:jc w:val="both"/>
              <w:rPr>
                <w:rFonts w:ascii="Arial" w:hAnsi="Arial" w:cs="Arial"/>
                <w:b/>
                <w:sz w:val="22"/>
                <w:szCs w:val="22"/>
                <w:lang w:eastAsia="en-US"/>
              </w:rPr>
            </w:pPr>
            <w:r w:rsidRPr="00E24F4B">
              <w:rPr>
                <w:rFonts w:ascii="Arial" w:hAnsi="Arial" w:cs="Arial"/>
                <w:b/>
                <w:sz w:val="22"/>
                <w:szCs w:val="22"/>
                <w:lang w:eastAsia="en-US"/>
              </w:rPr>
              <w:t>Diseño General Tanque Séptico</w:t>
            </w:r>
          </w:p>
          <w:p w:rsidR="00E24F4B" w:rsidRPr="00E24F4B" w:rsidRDefault="00E24F4B" w:rsidP="00E24F4B">
            <w:pPr>
              <w:jc w:val="both"/>
              <w:rPr>
                <w:rFonts w:ascii="Arial" w:eastAsia="Calibri" w:hAnsi="Arial" w:cs="Arial"/>
                <w:bCs/>
                <w:sz w:val="22"/>
                <w:szCs w:val="22"/>
                <w:lang w:eastAsia="en-US"/>
              </w:rPr>
            </w:pPr>
            <w:r w:rsidRPr="00E24F4B">
              <w:rPr>
                <w:rFonts w:ascii="Arial" w:eastAsia="Calibri" w:hAnsi="Arial" w:cs="Arial"/>
                <w:bCs/>
                <w:noProof/>
                <w:sz w:val="22"/>
                <w:szCs w:val="22"/>
                <w:lang w:val="en-US" w:eastAsia="en-US"/>
              </w:rPr>
              <w:drawing>
                <wp:anchor distT="0" distB="0" distL="114300" distR="114300" simplePos="0" relativeHeight="251658752" behindDoc="0" locked="0" layoutInCell="1" allowOverlap="1" wp14:anchorId="1604DBA0" wp14:editId="536A52EE">
                  <wp:simplePos x="0" y="0"/>
                  <wp:positionH relativeFrom="column">
                    <wp:posOffset>1653540</wp:posOffset>
                  </wp:positionH>
                  <wp:positionV relativeFrom="paragraph">
                    <wp:posOffset>135255</wp:posOffset>
                  </wp:positionV>
                  <wp:extent cx="2972435" cy="2494280"/>
                  <wp:effectExtent l="19050" t="0" r="0" b="0"/>
                  <wp:wrapSquare wrapText="right"/>
                  <wp:docPr id="97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44"/>
                          <a:srcRect l="36169" t="20847" r="17064" b="10664"/>
                          <a:stretch>
                            <a:fillRect/>
                          </a:stretch>
                        </pic:blipFill>
                        <pic:spPr bwMode="auto">
                          <a:xfrm>
                            <a:off x="0" y="0"/>
                            <a:ext cx="2972435" cy="2494280"/>
                          </a:xfrm>
                          <a:prstGeom prst="rect">
                            <a:avLst/>
                          </a:prstGeom>
                          <a:noFill/>
                          <a:ln w="9525">
                            <a:noFill/>
                            <a:miter lim="800000"/>
                            <a:headEnd/>
                            <a:tailEnd/>
                          </a:ln>
                        </pic:spPr>
                      </pic:pic>
                    </a:graphicData>
                  </a:graphic>
                </wp:anchor>
              </w:drawing>
            </w:r>
          </w:p>
          <w:p w:rsidR="00E24F4B" w:rsidRPr="00E24F4B" w:rsidRDefault="00E24F4B" w:rsidP="00E24F4B">
            <w:pPr>
              <w:jc w:val="both"/>
              <w:rPr>
                <w:rFonts w:ascii="Arial" w:eastAsia="Calibri" w:hAnsi="Arial" w:cs="Arial"/>
                <w:bCs/>
                <w:sz w:val="22"/>
                <w:szCs w:val="22"/>
                <w:lang w:eastAsia="en-US"/>
              </w:rPr>
            </w:pPr>
          </w:p>
          <w:p w:rsidR="00E24F4B" w:rsidRPr="00E24F4B" w:rsidRDefault="00E24F4B" w:rsidP="00E24F4B">
            <w:pPr>
              <w:jc w:val="both"/>
              <w:rPr>
                <w:rFonts w:ascii="Arial" w:eastAsia="Calibri" w:hAnsi="Arial" w:cs="Arial"/>
                <w:bCs/>
                <w:sz w:val="22"/>
                <w:szCs w:val="22"/>
                <w:lang w:eastAsia="en-US"/>
              </w:rPr>
            </w:pPr>
          </w:p>
          <w:p w:rsidR="00E24F4B" w:rsidRPr="00E24F4B" w:rsidRDefault="00E24F4B" w:rsidP="00E24F4B">
            <w:pPr>
              <w:jc w:val="both"/>
              <w:rPr>
                <w:rFonts w:ascii="Arial" w:eastAsia="Calibri" w:hAnsi="Arial" w:cs="Arial"/>
                <w:bCs/>
                <w:sz w:val="22"/>
                <w:szCs w:val="22"/>
                <w:lang w:eastAsia="en-US"/>
              </w:rPr>
            </w:pPr>
          </w:p>
          <w:p w:rsidR="00E24F4B" w:rsidRPr="00E24F4B" w:rsidRDefault="00E24F4B" w:rsidP="00E24F4B">
            <w:pPr>
              <w:jc w:val="both"/>
              <w:rPr>
                <w:rFonts w:ascii="Arial" w:eastAsia="Calibri" w:hAnsi="Arial" w:cs="Arial"/>
                <w:bCs/>
                <w:sz w:val="22"/>
                <w:szCs w:val="22"/>
                <w:lang w:eastAsia="en-US"/>
              </w:rPr>
            </w:pPr>
          </w:p>
          <w:p w:rsidR="00E24F4B" w:rsidRPr="00E24F4B" w:rsidRDefault="00E24F4B" w:rsidP="00E24F4B">
            <w:pPr>
              <w:jc w:val="both"/>
              <w:rPr>
                <w:rFonts w:ascii="Arial" w:eastAsia="Calibri" w:hAnsi="Arial" w:cs="Arial"/>
                <w:bCs/>
                <w:sz w:val="22"/>
                <w:szCs w:val="22"/>
                <w:lang w:eastAsia="en-US"/>
              </w:rPr>
            </w:pPr>
          </w:p>
          <w:p w:rsidR="00E24F4B" w:rsidRPr="00E24F4B" w:rsidRDefault="00E24F4B" w:rsidP="00E24F4B">
            <w:pPr>
              <w:jc w:val="both"/>
              <w:rPr>
                <w:rFonts w:ascii="Arial" w:eastAsia="Calibri" w:hAnsi="Arial" w:cs="Arial"/>
                <w:bCs/>
                <w:sz w:val="22"/>
                <w:szCs w:val="22"/>
                <w:lang w:eastAsia="en-US"/>
              </w:rPr>
            </w:pPr>
          </w:p>
          <w:p w:rsidR="00E24F4B" w:rsidRPr="00E24F4B" w:rsidRDefault="00E24F4B" w:rsidP="00E24F4B">
            <w:pPr>
              <w:jc w:val="both"/>
              <w:rPr>
                <w:rFonts w:ascii="Arial" w:eastAsia="Calibri" w:hAnsi="Arial" w:cs="Arial"/>
                <w:bCs/>
                <w:sz w:val="22"/>
                <w:szCs w:val="22"/>
                <w:lang w:eastAsia="en-US"/>
              </w:rPr>
            </w:pPr>
          </w:p>
          <w:p w:rsidR="00E24F4B" w:rsidRPr="00E24F4B" w:rsidRDefault="00E24F4B" w:rsidP="00E24F4B">
            <w:pPr>
              <w:jc w:val="both"/>
              <w:rPr>
                <w:rFonts w:ascii="Arial" w:eastAsia="Calibri" w:hAnsi="Arial" w:cs="Arial"/>
                <w:bCs/>
                <w:sz w:val="22"/>
                <w:szCs w:val="22"/>
                <w:lang w:eastAsia="en-US"/>
              </w:rPr>
            </w:pPr>
          </w:p>
          <w:p w:rsidR="00E24F4B" w:rsidRPr="00E24F4B" w:rsidRDefault="00E24F4B" w:rsidP="00E24F4B">
            <w:pPr>
              <w:jc w:val="both"/>
              <w:rPr>
                <w:rFonts w:ascii="Arial" w:eastAsia="Calibri" w:hAnsi="Arial" w:cs="Arial"/>
                <w:bCs/>
                <w:sz w:val="22"/>
                <w:szCs w:val="22"/>
                <w:lang w:eastAsia="en-US"/>
              </w:rPr>
            </w:pPr>
          </w:p>
          <w:p w:rsidR="00E24F4B" w:rsidRPr="00E24F4B" w:rsidRDefault="00E24F4B" w:rsidP="00E24F4B">
            <w:pPr>
              <w:jc w:val="both"/>
              <w:rPr>
                <w:rFonts w:ascii="Arial" w:eastAsia="Calibri" w:hAnsi="Arial" w:cs="Arial"/>
                <w:bCs/>
                <w:sz w:val="22"/>
                <w:szCs w:val="22"/>
                <w:lang w:eastAsia="en-US"/>
              </w:rPr>
            </w:pPr>
          </w:p>
          <w:p w:rsidR="00E24F4B" w:rsidRPr="00E24F4B" w:rsidRDefault="00E24F4B" w:rsidP="00E24F4B">
            <w:pPr>
              <w:jc w:val="both"/>
              <w:rPr>
                <w:rFonts w:ascii="Arial" w:eastAsia="Calibri" w:hAnsi="Arial" w:cs="Arial"/>
                <w:bCs/>
                <w:sz w:val="22"/>
                <w:szCs w:val="22"/>
                <w:lang w:eastAsia="en-US"/>
              </w:rPr>
            </w:pPr>
          </w:p>
          <w:p w:rsidR="00E24F4B" w:rsidRPr="00E24F4B" w:rsidRDefault="00E24F4B" w:rsidP="00E24F4B">
            <w:pPr>
              <w:jc w:val="both"/>
              <w:rPr>
                <w:rFonts w:ascii="Arial" w:eastAsia="Calibri" w:hAnsi="Arial" w:cs="Arial"/>
                <w:bCs/>
                <w:sz w:val="22"/>
                <w:szCs w:val="22"/>
                <w:lang w:eastAsia="en-US"/>
              </w:rPr>
            </w:pPr>
          </w:p>
          <w:p w:rsidR="00E24F4B" w:rsidRPr="00E24F4B" w:rsidRDefault="00E24F4B" w:rsidP="00E24F4B">
            <w:pPr>
              <w:jc w:val="both"/>
              <w:rPr>
                <w:rFonts w:ascii="Arial" w:eastAsia="Calibri" w:hAnsi="Arial" w:cs="Arial"/>
                <w:bCs/>
                <w:sz w:val="22"/>
                <w:szCs w:val="22"/>
                <w:lang w:eastAsia="en-US"/>
              </w:rPr>
            </w:pPr>
          </w:p>
          <w:p w:rsidR="00E24F4B" w:rsidRPr="00E24F4B" w:rsidRDefault="00E24F4B" w:rsidP="00E24F4B">
            <w:pPr>
              <w:jc w:val="both"/>
              <w:rPr>
                <w:rFonts w:ascii="Arial" w:eastAsia="Calibri" w:hAnsi="Arial" w:cs="Arial"/>
                <w:bCs/>
                <w:sz w:val="22"/>
                <w:szCs w:val="22"/>
                <w:lang w:eastAsia="en-US"/>
              </w:rPr>
            </w:pPr>
          </w:p>
          <w:p w:rsidR="00E24F4B" w:rsidRPr="00E24F4B" w:rsidRDefault="00E24F4B" w:rsidP="00E24F4B">
            <w:pPr>
              <w:jc w:val="both"/>
              <w:rPr>
                <w:rFonts w:ascii="Arial" w:eastAsia="Calibri" w:hAnsi="Arial" w:cs="Arial"/>
                <w:bCs/>
                <w:sz w:val="22"/>
                <w:szCs w:val="22"/>
                <w:lang w:eastAsia="en-US"/>
              </w:rPr>
            </w:pPr>
          </w:p>
          <w:p w:rsidR="00E24F4B" w:rsidRPr="00E24F4B" w:rsidRDefault="00E24F4B" w:rsidP="00E24F4B">
            <w:pPr>
              <w:jc w:val="both"/>
              <w:rPr>
                <w:rFonts w:ascii="Arial" w:eastAsia="Calibri" w:hAnsi="Arial" w:cs="Arial"/>
                <w:bCs/>
                <w:sz w:val="22"/>
                <w:szCs w:val="22"/>
                <w:lang w:eastAsia="en-US"/>
              </w:rPr>
            </w:pPr>
          </w:p>
          <w:p w:rsidR="00E24F4B" w:rsidRDefault="00E24F4B" w:rsidP="00E24F4B">
            <w:pPr>
              <w:adjustRightInd w:val="0"/>
              <w:jc w:val="both"/>
              <w:rPr>
                <w:rFonts w:ascii="Arial" w:eastAsia="Calibri" w:hAnsi="Arial" w:cs="Arial"/>
                <w:bCs/>
                <w:sz w:val="22"/>
                <w:szCs w:val="22"/>
                <w:lang w:eastAsia="en-US"/>
              </w:rPr>
            </w:pPr>
            <w:r w:rsidRPr="00E24F4B">
              <w:rPr>
                <w:rFonts w:ascii="Arial" w:eastAsia="Calibri" w:hAnsi="Arial" w:cs="Arial"/>
                <w:bCs/>
                <w:sz w:val="22"/>
                <w:szCs w:val="22"/>
                <w:lang w:eastAsia="en-US"/>
              </w:rPr>
              <w:t>Los sistemas de tanques sépticos, pueden ser integrados (con filtro anaerobio. Esta apreciación se tiene en cuenta de acuerdo con las necesidades y requerimientos del proyecto (tiempo de ejecución). En el caso particular, se instalará un tanque séptico seguido de un filtro anaerobio en serie compuesto por tres unidades de filtración.</w:t>
            </w:r>
          </w:p>
          <w:p w:rsidR="00121579" w:rsidRPr="00E24F4B" w:rsidRDefault="00121579" w:rsidP="00E24F4B">
            <w:pPr>
              <w:adjustRightInd w:val="0"/>
              <w:jc w:val="both"/>
              <w:rPr>
                <w:rFonts w:ascii="Arial" w:eastAsia="Calibri" w:hAnsi="Arial" w:cs="Arial"/>
                <w:bCs/>
                <w:sz w:val="22"/>
                <w:szCs w:val="22"/>
                <w:lang w:eastAsia="en-US"/>
              </w:rPr>
            </w:pPr>
          </w:p>
          <w:p w:rsidR="00E24F4B" w:rsidRPr="00E24F4B" w:rsidRDefault="00E24F4B" w:rsidP="00E24F4B">
            <w:pPr>
              <w:adjustRightInd w:val="0"/>
              <w:jc w:val="both"/>
              <w:rPr>
                <w:rFonts w:ascii="Arial" w:eastAsia="Calibri" w:hAnsi="Arial" w:cs="Arial"/>
                <w:b/>
                <w:bCs/>
                <w:sz w:val="22"/>
                <w:szCs w:val="22"/>
                <w:lang w:eastAsia="en-US"/>
              </w:rPr>
            </w:pPr>
            <w:r w:rsidRPr="00E24F4B">
              <w:rPr>
                <w:rFonts w:ascii="Arial" w:eastAsia="Calibri" w:hAnsi="Arial" w:cs="Arial"/>
                <w:b/>
                <w:bCs/>
                <w:sz w:val="22"/>
                <w:szCs w:val="22"/>
                <w:lang w:eastAsia="en-US"/>
              </w:rPr>
              <w:t>Requisitos previos:</w:t>
            </w:r>
          </w:p>
          <w:p w:rsidR="00E24F4B" w:rsidRPr="00E24F4B" w:rsidRDefault="00E24F4B" w:rsidP="00E24F4B">
            <w:pPr>
              <w:adjustRightInd w:val="0"/>
              <w:jc w:val="both"/>
              <w:rPr>
                <w:rFonts w:ascii="Arial" w:eastAsia="Calibri" w:hAnsi="Arial" w:cs="Arial"/>
                <w:bCs/>
                <w:sz w:val="22"/>
                <w:szCs w:val="22"/>
                <w:lang w:eastAsia="en-US"/>
              </w:rPr>
            </w:pPr>
            <w:r w:rsidRPr="00E24F4B">
              <w:rPr>
                <w:rFonts w:ascii="Arial" w:eastAsia="Calibri" w:hAnsi="Arial" w:cs="Arial"/>
                <w:bCs/>
                <w:sz w:val="22"/>
                <w:szCs w:val="22"/>
                <w:lang w:eastAsia="en-US"/>
              </w:rPr>
              <w:t>- Los efluentes a tanques sépticos no deben ser dispuestos directamente en un cuerpo de agua superficial.</w:t>
            </w:r>
          </w:p>
          <w:p w:rsidR="00E24F4B" w:rsidRPr="00E24F4B" w:rsidRDefault="00E24F4B" w:rsidP="00E24F4B">
            <w:pPr>
              <w:adjustRightInd w:val="0"/>
              <w:jc w:val="both"/>
              <w:rPr>
                <w:rFonts w:ascii="Arial" w:eastAsia="Calibri" w:hAnsi="Arial" w:cs="Arial"/>
                <w:bCs/>
                <w:sz w:val="22"/>
                <w:szCs w:val="22"/>
                <w:lang w:eastAsia="en-US"/>
              </w:rPr>
            </w:pPr>
          </w:p>
          <w:p w:rsidR="00E24F4B" w:rsidRPr="00E24F4B" w:rsidRDefault="00E24F4B" w:rsidP="00E24F4B">
            <w:pPr>
              <w:adjustRightInd w:val="0"/>
              <w:jc w:val="both"/>
              <w:rPr>
                <w:rFonts w:ascii="Arial" w:eastAsia="Calibri" w:hAnsi="Arial" w:cs="Arial"/>
                <w:bCs/>
                <w:sz w:val="22"/>
                <w:szCs w:val="22"/>
                <w:lang w:eastAsia="en-US"/>
              </w:rPr>
            </w:pPr>
            <w:r w:rsidRPr="00E24F4B">
              <w:rPr>
                <w:rFonts w:ascii="Arial" w:eastAsia="Calibri" w:hAnsi="Arial" w:cs="Arial"/>
                <w:bCs/>
                <w:sz w:val="22"/>
                <w:szCs w:val="22"/>
                <w:lang w:eastAsia="en-US"/>
              </w:rPr>
              <w:t>- Deben conservar las siguientes distancias, (RAS -2000, Titulo E. Tratamiento de</w:t>
            </w:r>
          </w:p>
          <w:p w:rsidR="00E24F4B" w:rsidRPr="00E24F4B" w:rsidRDefault="00E24F4B" w:rsidP="00E24F4B">
            <w:pPr>
              <w:adjustRightInd w:val="0"/>
              <w:ind w:firstLine="360"/>
              <w:jc w:val="both"/>
              <w:rPr>
                <w:rFonts w:ascii="Arial" w:eastAsia="Calibri" w:hAnsi="Arial" w:cs="Arial"/>
                <w:bCs/>
                <w:sz w:val="22"/>
                <w:szCs w:val="22"/>
                <w:lang w:eastAsia="en-US"/>
              </w:rPr>
            </w:pPr>
            <w:r w:rsidRPr="00E24F4B">
              <w:rPr>
                <w:rFonts w:ascii="Arial" w:eastAsia="Calibri" w:hAnsi="Arial" w:cs="Arial"/>
                <w:bCs/>
                <w:sz w:val="22"/>
                <w:szCs w:val="22"/>
                <w:lang w:eastAsia="en-US"/>
              </w:rPr>
              <w:t>Aguas Residuales)</w:t>
            </w:r>
          </w:p>
          <w:p w:rsidR="00E24F4B" w:rsidRPr="00E24F4B" w:rsidRDefault="00E24F4B" w:rsidP="007C408D">
            <w:pPr>
              <w:numPr>
                <w:ilvl w:val="0"/>
                <w:numId w:val="34"/>
              </w:numPr>
              <w:adjustRightInd w:val="0"/>
              <w:spacing w:line="276" w:lineRule="auto"/>
              <w:jc w:val="both"/>
              <w:rPr>
                <w:rFonts w:ascii="Arial" w:eastAsia="Calibri" w:hAnsi="Arial" w:cs="Arial"/>
                <w:bCs/>
                <w:sz w:val="22"/>
                <w:szCs w:val="22"/>
                <w:lang w:eastAsia="en-US"/>
              </w:rPr>
            </w:pPr>
            <w:r w:rsidRPr="00E24F4B">
              <w:rPr>
                <w:rFonts w:ascii="Arial" w:eastAsia="Calibri" w:hAnsi="Arial" w:cs="Arial"/>
                <w:bCs/>
                <w:sz w:val="22"/>
                <w:szCs w:val="22"/>
                <w:lang w:eastAsia="en-US"/>
              </w:rPr>
              <w:t>1.50 m distantes de construcciones, límites de terrenos, sumideros y campos de infiltración.</w:t>
            </w:r>
          </w:p>
          <w:p w:rsidR="00E24F4B" w:rsidRPr="00E24F4B" w:rsidRDefault="00E24F4B" w:rsidP="007C408D">
            <w:pPr>
              <w:numPr>
                <w:ilvl w:val="0"/>
                <w:numId w:val="34"/>
              </w:numPr>
              <w:adjustRightInd w:val="0"/>
              <w:spacing w:line="276" w:lineRule="auto"/>
              <w:jc w:val="both"/>
              <w:rPr>
                <w:rFonts w:ascii="Arial" w:eastAsia="Calibri" w:hAnsi="Arial" w:cs="Arial"/>
                <w:bCs/>
                <w:sz w:val="22"/>
                <w:szCs w:val="22"/>
                <w:lang w:eastAsia="en-US"/>
              </w:rPr>
            </w:pPr>
            <w:r w:rsidRPr="00E24F4B">
              <w:rPr>
                <w:rFonts w:ascii="Arial" w:eastAsia="Calibri" w:hAnsi="Arial" w:cs="Arial"/>
                <w:bCs/>
                <w:sz w:val="22"/>
                <w:szCs w:val="22"/>
                <w:lang w:eastAsia="en-US"/>
              </w:rPr>
              <w:t>3.0 m distantes de árboles y cualquier punto de redes públicas de abastecimiento de agua.</w:t>
            </w:r>
          </w:p>
          <w:p w:rsidR="00E24F4B" w:rsidRPr="00E24F4B" w:rsidRDefault="00E24F4B" w:rsidP="007C408D">
            <w:pPr>
              <w:numPr>
                <w:ilvl w:val="0"/>
                <w:numId w:val="34"/>
              </w:numPr>
              <w:adjustRightInd w:val="0"/>
              <w:spacing w:line="276" w:lineRule="auto"/>
              <w:jc w:val="both"/>
              <w:rPr>
                <w:rFonts w:ascii="Arial" w:eastAsia="Calibri" w:hAnsi="Arial" w:cs="Arial"/>
                <w:bCs/>
                <w:sz w:val="22"/>
                <w:szCs w:val="22"/>
                <w:lang w:eastAsia="en-US"/>
              </w:rPr>
            </w:pPr>
            <w:r w:rsidRPr="00E24F4B">
              <w:rPr>
                <w:rFonts w:ascii="Arial" w:eastAsia="Calibri" w:hAnsi="Arial" w:cs="Arial"/>
                <w:bCs/>
                <w:sz w:val="22"/>
                <w:szCs w:val="22"/>
                <w:lang w:eastAsia="en-US"/>
              </w:rPr>
              <w:t>15.0 m distantes de pozos subterráneos y cuerpos de agua de cualquier naturaleza.</w:t>
            </w:r>
          </w:p>
          <w:p w:rsidR="00E24F4B" w:rsidRPr="00E24F4B" w:rsidRDefault="00E24F4B" w:rsidP="00E24F4B">
            <w:pPr>
              <w:adjustRightInd w:val="0"/>
              <w:jc w:val="both"/>
              <w:rPr>
                <w:rFonts w:ascii="Arial" w:eastAsia="Calibri" w:hAnsi="Arial" w:cs="Arial"/>
                <w:bCs/>
                <w:sz w:val="22"/>
                <w:szCs w:val="22"/>
                <w:lang w:eastAsia="en-US"/>
              </w:rPr>
            </w:pPr>
          </w:p>
          <w:p w:rsidR="00E24F4B" w:rsidRPr="00E24F4B" w:rsidRDefault="00E24F4B" w:rsidP="00E24F4B">
            <w:pPr>
              <w:adjustRightInd w:val="0"/>
              <w:jc w:val="both"/>
              <w:rPr>
                <w:rFonts w:ascii="Arial" w:eastAsia="Calibri" w:hAnsi="Arial" w:cs="Arial"/>
                <w:b/>
                <w:sz w:val="22"/>
                <w:szCs w:val="22"/>
                <w:lang w:eastAsia="en-US"/>
              </w:rPr>
            </w:pPr>
            <w:r w:rsidRPr="00E24F4B">
              <w:rPr>
                <w:rFonts w:ascii="Arial" w:eastAsia="Calibri" w:hAnsi="Arial" w:cs="Arial"/>
                <w:b/>
                <w:sz w:val="22"/>
                <w:szCs w:val="22"/>
                <w:lang w:eastAsia="en-US"/>
              </w:rPr>
              <w:t>Descripción</w:t>
            </w:r>
          </w:p>
          <w:p w:rsidR="00E24F4B" w:rsidRPr="00E24F4B" w:rsidRDefault="00E24F4B" w:rsidP="007C408D">
            <w:pPr>
              <w:numPr>
                <w:ilvl w:val="0"/>
                <w:numId w:val="35"/>
              </w:numPr>
              <w:adjustRightInd w:val="0"/>
              <w:spacing w:line="276" w:lineRule="auto"/>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lastRenderedPageBreak/>
              <w:t xml:space="preserve">Según el número de personas servidas, el tanque séptico podrá ser de 2.000 litros, en el cual se realizara el proceso de digestión de la materia orgánica, en un tiempo de retención de 1 día. </w:t>
            </w:r>
          </w:p>
          <w:p w:rsidR="00E24F4B" w:rsidRPr="00E24F4B" w:rsidRDefault="00E24F4B" w:rsidP="007C408D">
            <w:pPr>
              <w:numPr>
                <w:ilvl w:val="0"/>
                <w:numId w:val="35"/>
              </w:numPr>
              <w:adjustRightInd w:val="0"/>
              <w:spacing w:line="276" w:lineRule="auto"/>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Este tanque consta con codos de 90° PVC de 4” de diámetro, como elementos de entrada y salida; y una tubería de ventilación generalmente de 2” de diámetro.</w:t>
            </w:r>
          </w:p>
          <w:p w:rsidR="00E24F4B" w:rsidRPr="00E24F4B" w:rsidRDefault="00E24F4B" w:rsidP="007C408D">
            <w:pPr>
              <w:numPr>
                <w:ilvl w:val="0"/>
                <w:numId w:val="35"/>
              </w:numPr>
              <w:adjustRightInd w:val="0"/>
              <w:spacing w:line="276" w:lineRule="auto"/>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 xml:space="preserve">Seguido de este tratamiento encontramos el sistema de filtro anaerobio, el cual permite la descomposición final de la materia orgánica </w:t>
            </w:r>
            <w:proofErr w:type="spellStart"/>
            <w:r w:rsidRPr="00E24F4B">
              <w:rPr>
                <w:rFonts w:ascii="Arial" w:eastAsia="Calibri" w:hAnsi="Arial" w:cs="Arial"/>
                <w:bCs/>
                <w:sz w:val="22"/>
                <w:szCs w:val="22"/>
                <w:lang w:eastAsia="en-US"/>
              </w:rPr>
              <w:t>carbonácea</w:t>
            </w:r>
            <w:proofErr w:type="spellEnd"/>
            <w:r w:rsidRPr="00E24F4B">
              <w:rPr>
                <w:rFonts w:ascii="Arial" w:eastAsia="Calibri" w:hAnsi="Arial" w:cs="Arial"/>
                <w:bCs/>
                <w:sz w:val="22"/>
                <w:szCs w:val="22"/>
                <w:lang w:eastAsia="en-US"/>
              </w:rPr>
              <w:t>.</w:t>
            </w:r>
          </w:p>
          <w:p w:rsidR="00E24F4B" w:rsidRPr="00E24F4B" w:rsidRDefault="00E24F4B" w:rsidP="007C408D">
            <w:pPr>
              <w:numPr>
                <w:ilvl w:val="0"/>
                <w:numId w:val="35"/>
              </w:numPr>
              <w:adjustRightInd w:val="0"/>
              <w:spacing w:line="276" w:lineRule="auto"/>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El filtro anaeróbico tiene una serie de tres tanques plásticos, de 55 galones cada uno, alimentados por el fondo, a través de una cámara difusora. El efluente entra a través de esta y sube por entre los intersticios dejados por el agregado, formando una película biológicamente activa, la cual degrada una parte importante de la materia orgánica. Con este sistema, la eficiencia en remoción de DBO</w:t>
            </w:r>
            <w:r w:rsidRPr="00E24F4B">
              <w:rPr>
                <w:rFonts w:ascii="Arial" w:eastAsia="Calibri" w:hAnsi="Arial" w:cs="Arial"/>
                <w:bCs/>
                <w:sz w:val="22"/>
                <w:szCs w:val="22"/>
                <w:vertAlign w:val="subscript"/>
                <w:lang w:eastAsia="en-US"/>
              </w:rPr>
              <w:t>5</w:t>
            </w:r>
            <w:r w:rsidRPr="00E24F4B">
              <w:rPr>
                <w:rFonts w:ascii="Arial" w:eastAsia="Calibri" w:hAnsi="Arial" w:cs="Arial"/>
                <w:bCs/>
                <w:sz w:val="22"/>
                <w:szCs w:val="22"/>
                <w:lang w:eastAsia="en-US"/>
              </w:rPr>
              <w:t xml:space="preserve"> es altamente dependiente de la temperatura, que en general podría ser del orden de 80%.</w:t>
            </w:r>
          </w:p>
          <w:p w:rsidR="00E24F4B" w:rsidRPr="00E24F4B" w:rsidRDefault="00E24F4B" w:rsidP="007C408D">
            <w:pPr>
              <w:numPr>
                <w:ilvl w:val="0"/>
                <w:numId w:val="35"/>
              </w:numPr>
              <w:adjustRightInd w:val="0"/>
              <w:spacing w:line="276" w:lineRule="auto"/>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El filtro tendrá una capa de fondo de 30 cm de grava gruesa y una capa superior de arenas gruesas y gravas finas de 10 cm de espesor. En consecuencia, la profundidad del lecho será de 0,40 m.</w:t>
            </w:r>
          </w:p>
          <w:p w:rsidR="00E24F4B" w:rsidRPr="00E24F4B" w:rsidRDefault="00E24F4B" w:rsidP="00E24F4B">
            <w:pPr>
              <w:jc w:val="both"/>
              <w:rPr>
                <w:rFonts w:ascii="Arial" w:eastAsia="Calibri" w:hAnsi="Arial" w:cs="Arial"/>
                <w:bCs/>
                <w:sz w:val="22"/>
                <w:szCs w:val="22"/>
                <w:lang w:eastAsia="en-US"/>
              </w:rPr>
            </w:pPr>
          </w:p>
          <w:p w:rsidR="00E24F4B" w:rsidRPr="00E24F4B" w:rsidRDefault="00E24F4B" w:rsidP="00E24F4B">
            <w:pPr>
              <w:keepNext/>
              <w:spacing w:line="276" w:lineRule="auto"/>
              <w:jc w:val="both"/>
              <w:rPr>
                <w:rFonts w:ascii="Arial" w:hAnsi="Arial" w:cs="Arial"/>
                <w:b/>
                <w:bCs/>
                <w:sz w:val="22"/>
                <w:szCs w:val="22"/>
                <w:lang w:val="es-ES"/>
              </w:rPr>
            </w:pPr>
            <w:r w:rsidRPr="00E24F4B">
              <w:rPr>
                <w:rFonts w:ascii="Arial" w:hAnsi="Arial" w:cs="Arial"/>
                <w:b/>
                <w:sz w:val="22"/>
                <w:szCs w:val="22"/>
                <w:lang w:eastAsia="en-US"/>
              </w:rPr>
              <w:t>Diseño General Filtro Anaerobio</w:t>
            </w:r>
          </w:p>
          <w:p w:rsidR="00E24F4B" w:rsidRPr="00E24F4B" w:rsidRDefault="00E24F4B" w:rsidP="00E24F4B">
            <w:pPr>
              <w:jc w:val="both"/>
              <w:rPr>
                <w:rFonts w:ascii="Arial" w:eastAsia="Calibri" w:hAnsi="Arial" w:cs="Arial"/>
                <w:bCs/>
                <w:sz w:val="22"/>
                <w:szCs w:val="22"/>
                <w:lang w:eastAsia="en-US"/>
              </w:rPr>
            </w:pPr>
          </w:p>
          <w:p w:rsidR="00E24F4B" w:rsidRPr="00E24F4B" w:rsidRDefault="00E24F4B" w:rsidP="00E24F4B">
            <w:pPr>
              <w:jc w:val="both"/>
              <w:rPr>
                <w:rFonts w:ascii="Arial" w:eastAsia="Calibri" w:hAnsi="Arial" w:cs="Arial"/>
                <w:bCs/>
                <w:sz w:val="22"/>
                <w:szCs w:val="22"/>
                <w:lang w:eastAsia="en-US"/>
              </w:rPr>
            </w:pPr>
            <w:r w:rsidRPr="00E24F4B">
              <w:rPr>
                <w:rFonts w:ascii="Arial" w:eastAsia="Calibri" w:hAnsi="Arial" w:cs="Arial"/>
                <w:bCs/>
                <w:noProof/>
                <w:sz w:val="22"/>
                <w:szCs w:val="22"/>
                <w:lang w:val="en-US" w:eastAsia="en-US"/>
              </w:rPr>
              <w:drawing>
                <wp:inline distT="0" distB="0" distL="0" distR="0" wp14:anchorId="30FC4B14" wp14:editId="59D91734">
                  <wp:extent cx="5361940" cy="2340610"/>
                  <wp:effectExtent l="19050" t="0" r="0" b="0"/>
                  <wp:docPr id="98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45"/>
                          <a:srcRect t="13078"/>
                          <a:stretch>
                            <a:fillRect/>
                          </a:stretch>
                        </pic:blipFill>
                        <pic:spPr bwMode="auto">
                          <a:xfrm>
                            <a:off x="0" y="0"/>
                            <a:ext cx="5361940" cy="2340610"/>
                          </a:xfrm>
                          <a:prstGeom prst="rect">
                            <a:avLst/>
                          </a:prstGeom>
                          <a:noFill/>
                          <a:ln w="9525">
                            <a:noFill/>
                            <a:miter lim="800000"/>
                            <a:headEnd/>
                            <a:tailEnd/>
                          </a:ln>
                        </pic:spPr>
                      </pic:pic>
                    </a:graphicData>
                  </a:graphic>
                </wp:inline>
              </w:drawing>
            </w:r>
          </w:p>
          <w:p w:rsidR="00E24F4B" w:rsidRPr="00E24F4B" w:rsidRDefault="00E24F4B" w:rsidP="00E24F4B">
            <w:pPr>
              <w:jc w:val="both"/>
              <w:rPr>
                <w:rFonts w:ascii="Arial" w:eastAsia="Calibri" w:hAnsi="Arial" w:cs="Arial"/>
                <w:bCs/>
                <w:sz w:val="22"/>
                <w:szCs w:val="22"/>
                <w:lang w:eastAsia="en-US"/>
              </w:rPr>
            </w:pPr>
          </w:p>
          <w:p w:rsidR="00E24F4B" w:rsidRPr="00E24F4B" w:rsidRDefault="00E24F4B" w:rsidP="00E24F4B">
            <w:pPr>
              <w:adjustRightInd w:val="0"/>
              <w:jc w:val="both"/>
              <w:rPr>
                <w:rFonts w:ascii="Arial" w:eastAsia="Calibri" w:hAnsi="Arial" w:cs="Arial"/>
                <w:b/>
                <w:bCs/>
                <w:sz w:val="22"/>
                <w:szCs w:val="22"/>
                <w:lang w:eastAsia="en-US"/>
              </w:rPr>
            </w:pPr>
            <w:r w:rsidRPr="00E24F4B">
              <w:rPr>
                <w:rFonts w:ascii="Arial" w:eastAsia="Calibri" w:hAnsi="Arial" w:cs="Arial"/>
                <w:b/>
                <w:bCs/>
                <w:sz w:val="22"/>
                <w:szCs w:val="22"/>
                <w:lang w:eastAsia="en-US"/>
              </w:rPr>
              <w:t>Mantenimiento:</w:t>
            </w:r>
          </w:p>
          <w:p w:rsidR="00E24F4B" w:rsidRPr="00E24F4B" w:rsidRDefault="00E24F4B" w:rsidP="00E24F4B">
            <w:pPr>
              <w:adjustRightInd w:val="0"/>
              <w:jc w:val="both"/>
              <w:rPr>
                <w:rFonts w:ascii="Arial" w:eastAsia="Calibri" w:hAnsi="Arial" w:cs="Arial"/>
                <w:b/>
                <w:bCs/>
                <w:sz w:val="22"/>
                <w:szCs w:val="22"/>
                <w:lang w:eastAsia="en-US"/>
              </w:rPr>
            </w:pPr>
          </w:p>
          <w:p w:rsidR="00E24F4B" w:rsidRPr="00E24F4B" w:rsidRDefault="00E24F4B" w:rsidP="007C408D">
            <w:pPr>
              <w:numPr>
                <w:ilvl w:val="0"/>
                <w:numId w:val="29"/>
              </w:numPr>
              <w:adjustRightInd w:val="0"/>
              <w:spacing w:line="276" w:lineRule="auto"/>
              <w:ind w:left="360"/>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Los lodos y las espumas acumuladas deben ser removidos en intervalos equivalentes al periodo de limpieza del proyecto.</w:t>
            </w:r>
          </w:p>
          <w:p w:rsidR="00E24F4B" w:rsidRPr="00E24F4B" w:rsidRDefault="00E24F4B" w:rsidP="007C408D">
            <w:pPr>
              <w:numPr>
                <w:ilvl w:val="0"/>
                <w:numId w:val="29"/>
              </w:numPr>
              <w:adjustRightInd w:val="0"/>
              <w:spacing w:line="276" w:lineRule="auto"/>
              <w:ind w:left="360"/>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Debe realizarse una remoción periódica de lodos por personal capacitado que disponga del equipo adecuado para garantizar que no haya contacto entre el lodo y las personas.</w:t>
            </w:r>
          </w:p>
          <w:p w:rsidR="00E24F4B" w:rsidRPr="00E24F4B" w:rsidRDefault="00E24F4B" w:rsidP="007C408D">
            <w:pPr>
              <w:numPr>
                <w:ilvl w:val="0"/>
                <w:numId w:val="29"/>
              </w:numPr>
              <w:adjustRightInd w:val="0"/>
              <w:spacing w:line="276" w:lineRule="auto"/>
              <w:ind w:left="360"/>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 xml:space="preserve">Antes de cualquier operación en el interior del tanque, la cubierta debe mantenerse abierta durante un tiempo suficiente (&gt;15 min.) para la remoción de gases tóxicos o </w:t>
            </w:r>
            <w:r w:rsidRPr="00E24F4B">
              <w:rPr>
                <w:rFonts w:ascii="Arial" w:eastAsia="Calibri" w:hAnsi="Arial" w:cs="Arial"/>
                <w:bCs/>
                <w:sz w:val="22"/>
                <w:szCs w:val="22"/>
                <w:lang w:eastAsia="en-US"/>
              </w:rPr>
              <w:lastRenderedPageBreak/>
              <w:t>explosivos.</w:t>
            </w:r>
          </w:p>
          <w:p w:rsidR="00E24F4B" w:rsidRPr="00E24F4B" w:rsidRDefault="00E24F4B" w:rsidP="007C408D">
            <w:pPr>
              <w:numPr>
                <w:ilvl w:val="0"/>
                <w:numId w:val="29"/>
              </w:numPr>
              <w:adjustRightInd w:val="0"/>
              <w:spacing w:line="276" w:lineRule="auto"/>
              <w:ind w:left="360"/>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Los lodos secos pueden disponerse en rellenos sanitarios o en campos agrícolas; cuando estos últimos no estén dedicados al cultivo de hortalizas, frutas o legumbres que se consumen crudas.</w:t>
            </w:r>
          </w:p>
          <w:p w:rsidR="00E24F4B" w:rsidRPr="00E24F4B" w:rsidRDefault="00E24F4B" w:rsidP="007C408D">
            <w:pPr>
              <w:numPr>
                <w:ilvl w:val="0"/>
                <w:numId w:val="29"/>
              </w:numPr>
              <w:adjustRightInd w:val="0"/>
              <w:spacing w:line="276" w:lineRule="auto"/>
              <w:ind w:left="360"/>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El Filtro Anaeróbico deberá ser sometido a mantenimiento cada vez que el Tanque Séptico lo requiera.</w:t>
            </w:r>
          </w:p>
          <w:p w:rsidR="00E24F4B" w:rsidRPr="00E24F4B" w:rsidRDefault="00E24F4B" w:rsidP="007C408D">
            <w:pPr>
              <w:numPr>
                <w:ilvl w:val="0"/>
                <w:numId w:val="29"/>
              </w:numPr>
              <w:adjustRightInd w:val="0"/>
              <w:spacing w:line="276" w:lineRule="auto"/>
              <w:ind w:left="360"/>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Para el lavado del filtro anaerobio se introduce una barra metálica de 2m de longitud en el medio filtrante hasta tocar el fondo del Tanque. Luego se sacude el medio filtrante realizando movimientos circulares con la barra de manera que la biopelícula de bacterias anaeróbicas se desprenda y pueda flotar. Se introduce una manguera con agua a presión hasta el fondo del Tanque para finalmente retirar la capa de biomasa flotante con pala y disponerla en excavaciones realizadas previamente, cuyas paredes deben estar encaladas.</w:t>
            </w:r>
          </w:p>
          <w:p w:rsidR="00E24F4B" w:rsidRPr="00E24F4B" w:rsidRDefault="00E24F4B" w:rsidP="007C408D">
            <w:pPr>
              <w:numPr>
                <w:ilvl w:val="0"/>
                <w:numId w:val="29"/>
              </w:numPr>
              <w:adjustRightInd w:val="0"/>
              <w:spacing w:line="276" w:lineRule="auto"/>
              <w:ind w:left="360"/>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En los filtros anaerobios, verificar que el falso fondo no presione la tubería y que tenga un soporte adecuado, ya que si se llega a presionar la tubería es posible que el peso del triturado la fracture.</w:t>
            </w:r>
          </w:p>
          <w:p w:rsidR="00E24F4B" w:rsidRPr="00E24F4B" w:rsidRDefault="00E24F4B" w:rsidP="007C408D">
            <w:pPr>
              <w:numPr>
                <w:ilvl w:val="0"/>
                <w:numId w:val="29"/>
              </w:numPr>
              <w:adjustRightInd w:val="0"/>
              <w:spacing w:line="276" w:lineRule="auto"/>
              <w:ind w:left="360"/>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Los lodos y las espumas acumuladas deben ser removidos en intervalos equivalentes al periodo de limpieza del proyecto.</w:t>
            </w:r>
          </w:p>
          <w:p w:rsidR="00E24F4B" w:rsidRPr="00E24F4B" w:rsidRDefault="00E24F4B" w:rsidP="007C408D">
            <w:pPr>
              <w:numPr>
                <w:ilvl w:val="0"/>
                <w:numId w:val="29"/>
              </w:numPr>
              <w:adjustRightInd w:val="0"/>
              <w:spacing w:line="276" w:lineRule="auto"/>
              <w:ind w:left="360"/>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Debe realizarse una remoción periódica de lodos por personal capacitado que disponga del equipo adecuado para garantizar que no haya contacto entre el lodo y las personas.</w:t>
            </w:r>
          </w:p>
          <w:p w:rsidR="00E24F4B" w:rsidRPr="00E24F4B" w:rsidRDefault="00E24F4B" w:rsidP="007C408D">
            <w:pPr>
              <w:numPr>
                <w:ilvl w:val="0"/>
                <w:numId w:val="29"/>
              </w:numPr>
              <w:adjustRightInd w:val="0"/>
              <w:spacing w:line="276" w:lineRule="auto"/>
              <w:ind w:left="360"/>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Antes de cualquier operación en el interior del tanque, la cubierta debe mantenerse abierta durante un tiempo suficiente (&gt;15 min.) para la remoción de gases tóxicos o explosivos.</w:t>
            </w:r>
          </w:p>
          <w:p w:rsidR="00E24F4B" w:rsidRPr="00E24F4B" w:rsidRDefault="00E24F4B" w:rsidP="007C408D">
            <w:pPr>
              <w:numPr>
                <w:ilvl w:val="0"/>
                <w:numId w:val="29"/>
              </w:numPr>
              <w:adjustRightInd w:val="0"/>
              <w:spacing w:line="276" w:lineRule="auto"/>
              <w:ind w:left="360"/>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Los lodos secos pueden disponerse en rellenos sanitarios o en campos agrícolas; cuando estos últimos no estén dedicados al cultivo de hortalizas, frutas o legumbres que se consumen crudas.</w:t>
            </w:r>
          </w:p>
          <w:p w:rsidR="00E24F4B" w:rsidRPr="00E24F4B" w:rsidRDefault="00E24F4B" w:rsidP="007C408D">
            <w:pPr>
              <w:numPr>
                <w:ilvl w:val="0"/>
                <w:numId w:val="29"/>
              </w:numPr>
              <w:adjustRightInd w:val="0"/>
              <w:spacing w:line="276" w:lineRule="auto"/>
              <w:ind w:left="360"/>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El Filtro Anaeróbico deberá ser sometido a mantenimiento cada vez que el Tanque Séptico lo requiera.</w:t>
            </w:r>
          </w:p>
          <w:p w:rsidR="00E24F4B" w:rsidRPr="00E24F4B" w:rsidRDefault="00E24F4B" w:rsidP="007C408D">
            <w:pPr>
              <w:numPr>
                <w:ilvl w:val="0"/>
                <w:numId w:val="29"/>
              </w:numPr>
              <w:adjustRightInd w:val="0"/>
              <w:spacing w:line="276" w:lineRule="auto"/>
              <w:ind w:left="360"/>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Para el lavado del filtro anaerobio se introduce una barra metálica de 2m de longitud en el medio filtrante hasta tocar el fondo del Tanque. Luego se sacude el medio filtrante realizando movimientos circulares con la barra de manera que la biopelícula de bacterias anaeróbicas se desprenda y pueda flotar. Se introduce una manguera con agua a presión hasta el fondo del Tanque para finalmente retirar la capa de biomasa flotante con pala y disponerla en excavaciones realizadas previamente, cuyas paredes deben estar encaladas.</w:t>
            </w:r>
          </w:p>
          <w:p w:rsidR="00E24F4B" w:rsidRPr="00E24F4B" w:rsidRDefault="00E24F4B" w:rsidP="007C408D">
            <w:pPr>
              <w:numPr>
                <w:ilvl w:val="0"/>
                <w:numId w:val="29"/>
              </w:numPr>
              <w:adjustRightInd w:val="0"/>
              <w:spacing w:line="276" w:lineRule="auto"/>
              <w:ind w:left="360"/>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En los filtros anaerobios, verificar que el falso fondo no presione la tubería y que tenga un soporte adecuado, ya que si se llega a presionar la tubería es posible que el peso del triturado la fracture.</w:t>
            </w:r>
          </w:p>
          <w:p w:rsidR="00E24F4B" w:rsidRPr="00E24F4B" w:rsidRDefault="00E24F4B" w:rsidP="00E24F4B">
            <w:pPr>
              <w:adjustRightInd w:val="0"/>
              <w:jc w:val="both"/>
              <w:rPr>
                <w:rFonts w:ascii="Arial" w:eastAsia="Calibri" w:hAnsi="Arial" w:cs="Arial"/>
                <w:bCs/>
                <w:sz w:val="22"/>
                <w:szCs w:val="22"/>
                <w:lang w:eastAsia="en-US"/>
              </w:rPr>
            </w:pPr>
          </w:p>
          <w:p w:rsidR="00E24F4B" w:rsidRPr="00E24F4B" w:rsidRDefault="00E24F4B" w:rsidP="00E24F4B">
            <w:pPr>
              <w:jc w:val="both"/>
              <w:rPr>
                <w:rFonts w:ascii="Arial" w:eastAsia="Calibri" w:hAnsi="Arial" w:cs="Arial"/>
                <w:b/>
                <w:caps/>
                <w:sz w:val="22"/>
                <w:szCs w:val="22"/>
                <w:lang w:eastAsia="en-US"/>
              </w:rPr>
            </w:pPr>
          </w:p>
          <w:p w:rsidR="00E24F4B" w:rsidRPr="00E24F4B" w:rsidRDefault="00E24F4B" w:rsidP="00E24F4B">
            <w:pPr>
              <w:jc w:val="both"/>
              <w:rPr>
                <w:rFonts w:ascii="Arial" w:eastAsia="Calibri" w:hAnsi="Arial" w:cs="Arial"/>
                <w:b/>
                <w:caps/>
                <w:sz w:val="22"/>
                <w:szCs w:val="22"/>
                <w:lang w:eastAsia="en-US"/>
              </w:rPr>
            </w:pPr>
          </w:p>
          <w:p w:rsidR="00E24F4B" w:rsidRPr="00E24F4B" w:rsidRDefault="00E24F4B" w:rsidP="00E24F4B">
            <w:pPr>
              <w:jc w:val="both"/>
              <w:rPr>
                <w:rFonts w:ascii="Arial" w:eastAsia="Calibri" w:hAnsi="Arial" w:cs="Arial"/>
                <w:b/>
                <w:caps/>
                <w:sz w:val="22"/>
                <w:szCs w:val="22"/>
                <w:lang w:eastAsia="en-US"/>
              </w:rPr>
            </w:pPr>
          </w:p>
          <w:p w:rsidR="00E24F4B" w:rsidRPr="00E24F4B" w:rsidRDefault="00E24F4B" w:rsidP="00E24F4B">
            <w:pPr>
              <w:jc w:val="center"/>
              <w:rPr>
                <w:rFonts w:ascii="Arial" w:eastAsia="Calibri" w:hAnsi="Arial" w:cs="Arial"/>
                <w:b/>
                <w:bCs/>
                <w:sz w:val="22"/>
                <w:szCs w:val="22"/>
                <w:lang w:eastAsia="en-US"/>
              </w:rPr>
            </w:pPr>
            <w:r w:rsidRPr="00E24F4B">
              <w:rPr>
                <w:rFonts w:ascii="Arial" w:eastAsia="Calibri" w:hAnsi="Arial" w:cs="Arial"/>
                <w:b/>
                <w:caps/>
                <w:sz w:val="22"/>
                <w:szCs w:val="22"/>
                <w:lang w:eastAsia="en-US"/>
              </w:rPr>
              <w:t>diseño del Campo de Infiltración</w:t>
            </w:r>
          </w:p>
          <w:p w:rsidR="00E24F4B" w:rsidRPr="00E24F4B" w:rsidRDefault="00E24F4B" w:rsidP="00E24F4B">
            <w:pPr>
              <w:jc w:val="both"/>
              <w:rPr>
                <w:rFonts w:ascii="Arial" w:eastAsia="Calibri" w:hAnsi="Arial" w:cs="Arial"/>
                <w:bCs/>
                <w:sz w:val="22"/>
                <w:szCs w:val="22"/>
                <w:lang w:eastAsia="en-US"/>
              </w:rPr>
            </w:pPr>
          </w:p>
          <w:p w:rsidR="00E24F4B" w:rsidRPr="00E24F4B" w:rsidRDefault="00E24F4B" w:rsidP="00E24F4B">
            <w:pPr>
              <w:jc w:val="center"/>
              <w:rPr>
                <w:rFonts w:ascii="Arial" w:eastAsia="Calibri" w:hAnsi="Arial" w:cs="Arial"/>
                <w:bCs/>
                <w:sz w:val="22"/>
                <w:szCs w:val="22"/>
                <w:lang w:eastAsia="en-US"/>
              </w:rPr>
            </w:pPr>
            <w:r w:rsidRPr="00E24F4B">
              <w:rPr>
                <w:rFonts w:ascii="Arial" w:eastAsia="Calibri" w:hAnsi="Arial" w:cs="Arial"/>
                <w:bCs/>
                <w:noProof/>
                <w:sz w:val="22"/>
                <w:szCs w:val="22"/>
                <w:lang w:val="en-US" w:eastAsia="en-US"/>
              </w:rPr>
              <w:drawing>
                <wp:inline distT="0" distB="0" distL="0" distR="0" wp14:anchorId="785C1707" wp14:editId="7FEC7262">
                  <wp:extent cx="3759620" cy="2514419"/>
                  <wp:effectExtent l="0" t="0" r="0" b="0"/>
                  <wp:docPr id="98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6"/>
                          <a:srcRect/>
                          <a:stretch>
                            <a:fillRect/>
                          </a:stretch>
                        </pic:blipFill>
                        <pic:spPr bwMode="auto">
                          <a:xfrm>
                            <a:off x="0" y="0"/>
                            <a:ext cx="3759751" cy="2514507"/>
                          </a:xfrm>
                          <a:prstGeom prst="rect">
                            <a:avLst/>
                          </a:prstGeom>
                          <a:noFill/>
                          <a:ln w="9525">
                            <a:noFill/>
                            <a:miter lim="800000"/>
                            <a:headEnd/>
                            <a:tailEnd/>
                          </a:ln>
                        </pic:spPr>
                      </pic:pic>
                    </a:graphicData>
                  </a:graphic>
                </wp:inline>
              </w:drawing>
            </w:r>
          </w:p>
          <w:p w:rsidR="00E24F4B" w:rsidRPr="00E24F4B" w:rsidRDefault="00E24F4B" w:rsidP="00E24F4B">
            <w:pPr>
              <w:jc w:val="both"/>
              <w:rPr>
                <w:rFonts w:ascii="Arial" w:eastAsia="Calibri" w:hAnsi="Arial" w:cs="Arial"/>
                <w:bCs/>
                <w:sz w:val="22"/>
                <w:szCs w:val="22"/>
                <w:lang w:eastAsia="en-US"/>
              </w:rPr>
            </w:pPr>
          </w:p>
          <w:p w:rsidR="00E24F4B" w:rsidRPr="00E24F4B" w:rsidRDefault="00E24F4B" w:rsidP="00E24F4B">
            <w:pPr>
              <w:jc w:val="center"/>
              <w:rPr>
                <w:rFonts w:ascii="Arial" w:eastAsia="Calibri" w:hAnsi="Arial" w:cs="Arial"/>
                <w:bCs/>
                <w:sz w:val="22"/>
                <w:szCs w:val="22"/>
                <w:lang w:eastAsia="en-US"/>
              </w:rPr>
            </w:pPr>
            <w:r w:rsidRPr="00E24F4B">
              <w:rPr>
                <w:rFonts w:ascii="Arial" w:eastAsia="Calibri" w:hAnsi="Arial" w:cs="Arial"/>
                <w:bCs/>
                <w:noProof/>
                <w:sz w:val="22"/>
                <w:szCs w:val="22"/>
                <w:lang w:val="en-US" w:eastAsia="en-US"/>
              </w:rPr>
              <w:drawing>
                <wp:inline distT="0" distB="0" distL="0" distR="0" wp14:anchorId="2CED09C5" wp14:editId="1C9CA143">
                  <wp:extent cx="4345229" cy="2428647"/>
                  <wp:effectExtent l="0" t="0" r="0" b="0"/>
                  <wp:docPr id="98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rotWithShape="1">
                          <a:blip r:embed="rId47"/>
                          <a:srcRect b="6407"/>
                          <a:stretch/>
                        </pic:blipFill>
                        <pic:spPr bwMode="auto">
                          <a:xfrm>
                            <a:off x="0" y="0"/>
                            <a:ext cx="4345335" cy="2428706"/>
                          </a:xfrm>
                          <a:prstGeom prst="rect">
                            <a:avLst/>
                          </a:prstGeom>
                          <a:noFill/>
                          <a:ln>
                            <a:noFill/>
                          </a:ln>
                          <a:extLst>
                            <a:ext uri="{53640926-AAD7-44D8-BBD7-CCE9431645EC}">
                              <a14:shadowObscured xmlns:a14="http://schemas.microsoft.com/office/drawing/2010/main"/>
                            </a:ext>
                          </a:extLst>
                        </pic:spPr>
                      </pic:pic>
                    </a:graphicData>
                  </a:graphic>
                </wp:inline>
              </w:drawing>
            </w:r>
          </w:p>
          <w:p w:rsidR="00E24F4B" w:rsidRPr="00E24F4B" w:rsidRDefault="00E24F4B" w:rsidP="00E24F4B">
            <w:pPr>
              <w:jc w:val="both"/>
              <w:rPr>
                <w:rFonts w:ascii="Arial" w:eastAsia="Calibri" w:hAnsi="Arial" w:cs="Arial"/>
                <w:bCs/>
                <w:sz w:val="22"/>
                <w:szCs w:val="22"/>
                <w:lang w:eastAsia="en-US"/>
              </w:rPr>
            </w:pPr>
          </w:p>
          <w:p w:rsidR="00E24F4B" w:rsidRPr="00E24F4B" w:rsidRDefault="00E24F4B" w:rsidP="00E24F4B">
            <w:pPr>
              <w:adjustRightInd w:val="0"/>
              <w:jc w:val="both"/>
              <w:rPr>
                <w:rFonts w:ascii="Arial" w:eastAsia="Calibri" w:hAnsi="Arial" w:cs="Arial"/>
                <w:b/>
                <w:bCs/>
                <w:sz w:val="22"/>
                <w:szCs w:val="22"/>
                <w:lang w:eastAsia="en-US"/>
              </w:rPr>
            </w:pPr>
          </w:p>
          <w:p w:rsidR="00E24F4B" w:rsidRPr="00E24F4B" w:rsidRDefault="00E24F4B" w:rsidP="00E24F4B">
            <w:pPr>
              <w:adjustRightInd w:val="0"/>
              <w:jc w:val="both"/>
              <w:rPr>
                <w:rFonts w:ascii="Arial" w:eastAsia="Calibri" w:hAnsi="Arial" w:cs="Arial"/>
                <w:b/>
                <w:bCs/>
                <w:sz w:val="22"/>
                <w:szCs w:val="22"/>
                <w:lang w:eastAsia="en-US"/>
              </w:rPr>
            </w:pPr>
            <w:r w:rsidRPr="00E24F4B">
              <w:rPr>
                <w:rFonts w:ascii="Arial" w:eastAsia="Calibri" w:hAnsi="Arial" w:cs="Arial"/>
                <w:b/>
                <w:bCs/>
                <w:sz w:val="22"/>
                <w:szCs w:val="22"/>
                <w:lang w:eastAsia="en-US"/>
              </w:rPr>
              <w:t>Parámetros técnicos y de diseño:</w:t>
            </w:r>
          </w:p>
          <w:p w:rsidR="00E24F4B" w:rsidRPr="00E24F4B" w:rsidRDefault="00E24F4B" w:rsidP="00E24F4B">
            <w:pPr>
              <w:adjustRightInd w:val="0"/>
              <w:jc w:val="both"/>
              <w:rPr>
                <w:rFonts w:ascii="Arial" w:eastAsia="Calibri" w:hAnsi="Arial" w:cs="Arial"/>
                <w:b/>
                <w:bCs/>
                <w:sz w:val="22"/>
                <w:szCs w:val="22"/>
                <w:lang w:eastAsia="en-US"/>
              </w:rPr>
            </w:pPr>
          </w:p>
          <w:p w:rsidR="00E24F4B" w:rsidRPr="00E24F4B" w:rsidRDefault="00E24F4B" w:rsidP="007C408D">
            <w:pPr>
              <w:numPr>
                <w:ilvl w:val="0"/>
                <w:numId w:val="36"/>
              </w:numPr>
              <w:adjustRightInd w:val="0"/>
              <w:spacing w:line="276" w:lineRule="auto"/>
              <w:jc w:val="both"/>
              <w:rPr>
                <w:rFonts w:ascii="Arial" w:eastAsia="Calibri" w:hAnsi="Arial" w:cs="Arial"/>
                <w:bCs/>
                <w:sz w:val="22"/>
                <w:szCs w:val="22"/>
                <w:lang w:eastAsia="en-US"/>
              </w:rPr>
            </w:pPr>
            <w:r w:rsidRPr="00E24F4B">
              <w:rPr>
                <w:rFonts w:ascii="Arial" w:eastAsia="Calibri" w:hAnsi="Arial" w:cs="Arial"/>
                <w:bCs/>
                <w:sz w:val="22"/>
                <w:szCs w:val="22"/>
                <w:lang w:eastAsia="en-US"/>
              </w:rPr>
              <w:t xml:space="preserve">Deben localizarse aguas abajo de los tanques sépticos y deben ubicarse en suelos cuyas características permitan una absorción del agua residual que sale de los filtros anaerobios a fin de no contaminar las aguas subterráneas. </w:t>
            </w:r>
          </w:p>
          <w:p w:rsidR="00E24F4B" w:rsidRPr="00E24F4B" w:rsidRDefault="00E24F4B" w:rsidP="007C408D">
            <w:pPr>
              <w:numPr>
                <w:ilvl w:val="0"/>
                <w:numId w:val="36"/>
              </w:numPr>
              <w:adjustRightInd w:val="0"/>
              <w:spacing w:line="276" w:lineRule="auto"/>
              <w:jc w:val="both"/>
              <w:rPr>
                <w:rFonts w:ascii="Arial" w:eastAsia="Calibri" w:hAnsi="Arial" w:cs="Arial"/>
                <w:bCs/>
                <w:sz w:val="22"/>
                <w:szCs w:val="22"/>
                <w:lang w:eastAsia="en-US"/>
              </w:rPr>
            </w:pPr>
            <w:r w:rsidRPr="00E24F4B">
              <w:rPr>
                <w:rFonts w:ascii="Arial" w:eastAsia="Calibri" w:hAnsi="Arial" w:cs="Arial"/>
                <w:bCs/>
                <w:sz w:val="22"/>
                <w:szCs w:val="22"/>
                <w:lang w:eastAsia="en-US"/>
              </w:rPr>
              <w:t xml:space="preserve">Los canales de infiltración deben localizarse en un lecho de piedras limpias cuyo diámetro debe estar comprendido entre 10 y 60 </w:t>
            </w:r>
            <w:proofErr w:type="spellStart"/>
            <w:r w:rsidRPr="00E24F4B">
              <w:rPr>
                <w:rFonts w:ascii="Arial" w:eastAsia="Calibri" w:hAnsi="Arial" w:cs="Arial"/>
                <w:bCs/>
                <w:sz w:val="22"/>
                <w:szCs w:val="22"/>
                <w:lang w:eastAsia="en-US"/>
              </w:rPr>
              <w:t>mm.</w:t>
            </w:r>
            <w:proofErr w:type="spellEnd"/>
          </w:p>
          <w:p w:rsidR="00E24F4B" w:rsidRPr="00E24F4B" w:rsidRDefault="00E24F4B" w:rsidP="007C408D">
            <w:pPr>
              <w:numPr>
                <w:ilvl w:val="0"/>
                <w:numId w:val="36"/>
              </w:numPr>
              <w:adjustRightInd w:val="0"/>
              <w:spacing w:line="276" w:lineRule="auto"/>
              <w:jc w:val="both"/>
              <w:rPr>
                <w:rFonts w:ascii="Arial" w:eastAsia="Calibri" w:hAnsi="Arial" w:cs="Arial"/>
                <w:bCs/>
                <w:sz w:val="22"/>
                <w:szCs w:val="22"/>
                <w:lang w:eastAsia="en-US"/>
              </w:rPr>
            </w:pPr>
            <w:r w:rsidRPr="00E24F4B">
              <w:rPr>
                <w:rFonts w:ascii="Arial" w:eastAsia="Calibri" w:hAnsi="Arial" w:cs="Arial"/>
                <w:bCs/>
                <w:sz w:val="22"/>
                <w:szCs w:val="22"/>
                <w:lang w:eastAsia="en-US"/>
              </w:rPr>
              <w:t>Debe evitarse la proximidad de árboles, para evitar la entrada de raíces.</w:t>
            </w:r>
          </w:p>
          <w:p w:rsidR="00E24F4B" w:rsidRPr="00E24F4B" w:rsidRDefault="00E24F4B" w:rsidP="007C408D">
            <w:pPr>
              <w:numPr>
                <w:ilvl w:val="0"/>
                <w:numId w:val="36"/>
              </w:numPr>
              <w:adjustRightInd w:val="0"/>
              <w:spacing w:line="276" w:lineRule="auto"/>
              <w:jc w:val="both"/>
              <w:rPr>
                <w:rFonts w:ascii="Arial" w:eastAsia="Calibri" w:hAnsi="Arial" w:cs="Arial"/>
                <w:bCs/>
                <w:sz w:val="22"/>
                <w:szCs w:val="22"/>
                <w:lang w:eastAsia="en-US"/>
              </w:rPr>
            </w:pPr>
            <w:r w:rsidRPr="00E24F4B">
              <w:rPr>
                <w:rFonts w:ascii="Arial" w:eastAsia="Calibri" w:hAnsi="Arial" w:cs="Arial"/>
                <w:bCs/>
                <w:sz w:val="22"/>
                <w:szCs w:val="22"/>
                <w:lang w:eastAsia="en-US"/>
              </w:rPr>
              <w:lastRenderedPageBreak/>
              <w:t>Los campos de infiltración no deben ser empleados en lugares donde el abastecimiento del agua para consumo humano se obtenga de pozos de menos de 10 metros de profundidad o donde el subsuelo este compuesto por formaciones calcáreas o rocas fracturadas, a fin de minimizar la contaminación de la fuente de agua subterránea.</w:t>
            </w:r>
          </w:p>
          <w:p w:rsidR="00E24F4B" w:rsidRPr="00E24F4B" w:rsidRDefault="00E24F4B" w:rsidP="007C408D">
            <w:pPr>
              <w:numPr>
                <w:ilvl w:val="0"/>
                <w:numId w:val="36"/>
              </w:numPr>
              <w:adjustRightInd w:val="0"/>
              <w:spacing w:line="276" w:lineRule="auto"/>
              <w:jc w:val="both"/>
              <w:rPr>
                <w:rFonts w:ascii="Arial" w:eastAsia="Calibri" w:hAnsi="Arial" w:cs="Arial"/>
                <w:bCs/>
                <w:sz w:val="22"/>
                <w:szCs w:val="22"/>
                <w:lang w:eastAsia="en-US"/>
              </w:rPr>
            </w:pPr>
            <w:r w:rsidRPr="00E24F4B">
              <w:rPr>
                <w:rFonts w:ascii="Arial" w:eastAsia="Calibri" w:hAnsi="Arial" w:cs="Arial"/>
                <w:bCs/>
                <w:sz w:val="22"/>
                <w:szCs w:val="22"/>
                <w:lang w:eastAsia="en-US"/>
              </w:rPr>
              <w:t>La capacidad de la zanja y pozo de infiltración se calculara con base a los resultados de las pruebas de infiltración que se haga en cada estrato, usándose el promedio ponderado de los resultados para definir la superficie de diseño.</w:t>
            </w:r>
          </w:p>
          <w:p w:rsidR="00E24F4B" w:rsidRPr="00E24F4B" w:rsidRDefault="00E24F4B" w:rsidP="007C408D">
            <w:pPr>
              <w:numPr>
                <w:ilvl w:val="0"/>
                <w:numId w:val="36"/>
              </w:numPr>
              <w:adjustRightInd w:val="0"/>
              <w:spacing w:line="276" w:lineRule="auto"/>
              <w:jc w:val="both"/>
              <w:rPr>
                <w:rFonts w:ascii="Arial" w:eastAsia="Calibri" w:hAnsi="Arial" w:cs="Arial"/>
                <w:bCs/>
                <w:sz w:val="22"/>
                <w:szCs w:val="22"/>
                <w:lang w:eastAsia="en-US"/>
              </w:rPr>
            </w:pPr>
            <w:r w:rsidRPr="00E24F4B">
              <w:rPr>
                <w:rFonts w:ascii="Arial" w:eastAsia="Calibri" w:hAnsi="Arial" w:cs="Arial"/>
                <w:bCs/>
                <w:sz w:val="22"/>
                <w:szCs w:val="22"/>
                <w:lang w:eastAsia="en-US"/>
              </w:rPr>
              <w:t>La distancia mínima ente la zanja y cualquier árbol debe ser mayor a 3,0 metros.</w:t>
            </w:r>
          </w:p>
          <w:p w:rsidR="00E24F4B" w:rsidRPr="00E24F4B" w:rsidRDefault="00E24F4B" w:rsidP="007C408D">
            <w:pPr>
              <w:numPr>
                <w:ilvl w:val="0"/>
                <w:numId w:val="36"/>
              </w:numPr>
              <w:adjustRightInd w:val="0"/>
              <w:spacing w:line="276" w:lineRule="auto"/>
              <w:jc w:val="both"/>
              <w:rPr>
                <w:rFonts w:ascii="Arial" w:eastAsia="Calibri" w:hAnsi="Arial" w:cs="Arial"/>
                <w:bCs/>
                <w:sz w:val="22"/>
                <w:szCs w:val="22"/>
                <w:lang w:eastAsia="en-US"/>
              </w:rPr>
            </w:pPr>
            <w:r w:rsidRPr="00E24F4B">
              <w:rPr>
                <w:rFonts w:ascii="Arial" w:eastAsia="Calibri" w:hAnsi="Arial" w:cs="Arial"/>
                <w:bCs/>
                <w:sz w:val="22"/>
                <w:szCs w:val="22"/>
                <w:lang w:eastAsia="en-US"/>
              </w:rPr>
              <w:t>La caja de distribución será de 0,60 x 0,30 metros para profundidades hasta 0,60 metros, y de 0,60 x 0,60 metros para profundidades mayores a 0,60 metros.</w:t>
            </w:r>
          </w:p>
          <w:p w:rsidR="00E24F4B" w:rsidRPr="00E24F4B" w:rsidRDefault="00E24F4B" w:rsidP="007C408D">
            <w:pPr>
              <w:numPr>
                <w:ilvl w:val="0"/>
                <w:numId w:val="36"/>
              </w:numPr>
              <w:adjustRightInd w:val="0"/>
              <w:spacing w:line="276" w:lineRule="auto"/>
              <w:jc w:val="both"/>
              <w:rPr>
                <w:rFonts w:ascii="Arial" w:eastAsia="Calibri" w:hAnsi="Arial" w:cs="Arial"/>
                <w:bCs/>
                <w:sz w:val="22"/>
                <w:szCs w:val="22"/>
                <w:lang w:eastAsia="en-US"/>
              </w:rPr>
            </w:pPr>
            <w:r w:rsidRPr="00E24F4B">
              <w:rPr>
                <w:rFonts w:ascii="Arial" w:eastAsia="Calibri" w:hAnsi="Arial" w:cs="Arial"/>
                <w:bCs/>
                <w:sz w:val="22"/>
                <w:szCs w:val="22"/>
                <w:lang w:eastAsia="en-US"/>
              </w:rPr>
              <w:t>La profundidad de las zanjas se determinara de acuerdo con la elevación del nivel freático y la tasa de infiltración, pero no podrá ser menor a 0,50 metros.</w:t>
            </w:r>
          </w:p>
          <w:p w:rsidR="00E24F4B" w:rsidRPr="00E24F4B" w:rsidRDefault="00E24F4B" w:rsidP="007C408D">
            <w:pPr>
              <w:numPr>
                <w:ilvl w:val="0"/>
                <w:numId w:val="36"/>
              </w:numPr>
              <w:adjustRightInd w:val="0"/>
              <w:spacing w:line="276" w:lineRule="auto"/>
              <w:jc w:val="both"/>
              <w:rPr>
                <w:rFonts w:ascii="Arial" w:eastAsia="Calibri" w:hAnsi="Arial" w:cs="Arial"/>
                <w:bCs/>
                <w:sz w:val="22"/>
                <w:szCs w:val="22"/>
                <w:lang w:eastAsia="en-US"/>
              </w:rPr>
            </w:pPr>
            <w:r w:rsidRPr="00E24F4B">
              <w:rPr>
                <w:rFonts w:ascii="Arial" w:eastAsia="Calibri" w:hAnsi="Arial" w:cs="Arial"/>
                <w:bCs/>
                <w:sz w:val="22"/>
                <w:szCs w:val="22"/>
                <w:lang w:eastAsia="en-US"/>
              </w:rPr>
              <w:t>El ancho de las zanjas en función de la capacidad de infiltración de los terrenos y podrá variar entre un mínimo de 0,40 m, a un máximo de 0,90 m.</w:t>
            </w:r>
          </w:p>
          <w:p w:rsidR="00E24F4B" w:rsidRPr="00E24F4B" w:rsidRDefault="00E24F4B" w:rsidP="007C408D">
            <w:pPr>
              <w:numPr>
                <w:ilvl w:val="0"/>
                <w:numId w:val="36"/>
              </w:numPr>
              <w:adjustRightInd w:val="0"/>
              <w:spacing w:line="276" w:lineRule="auto"/>
              <w:jc w:val="both"/>
              <w:rPr>
                <w:rFonts w:ascii="Arial" w:eastAsia="Calibri" w:hAnsi="Arial" w:cs="Arial"/>
                <w:bCs/>
                <w:sz w:val="22"/>
                <w:szCs w:val="22"/>
                <w:lang w:eastAsia="en-US"/>
              </w:rPr>
            </w:pPr>
            <w:r w:rsidRPr="00E24F4B">
              <w:rPr>
                <w:rFonts w:ascii="Arial" w:eastAsia="Calibri" w:hAnsi="Arial" w:cs="Arial"/>
                <w:bCs/>
                <w:sz w:val="22"/>
                <w:szCs w:val="22"/>
                <w:lang w:eastAsia="en-US"/>
              </w:rPr>
              <w:t>Este sistema de infiltración consta de un conjunto de líneas de tubería perforada o de junta abierta de 4 pulgadas de diámetro, de tal forma que el efluente se distribuye uniformemente sobre el suelo natural.</w:t>
            </w:r>
          </w:p>
          <w:p w:rsidR="00E24F4B" w:rsidRPr="00E24F4B" w:rsidRDefault="00E24F4B" w:rsidP="007C408D">
            <w:pPr>
              <w:numPr>
                <w:ilvl w:val="0"/>
                <w:numId w:val="36"/>
              </w:numPr>
              <w:adjustRightInd w:val="0"/>
              <w:spacing w:line="276" w:lineRule="auto"/>
              <w:jc w:val="both"/>
              <w:rPr>
                <w:rFonts w:ascii="Arial" w:eastAsia="Calibri" w:hAnsi="Arial" w:cs="Arial"/>
                <w:bCs/>
                <w:sz w:val="22"/>
                <w:szCs w:val="22"/>
                <w:lang w:eastAsia="en-US"/>
              </w:rPr>
            </w:pPr>
            <w:r w:rsidRPr="00E24F4B">
              <w:rPr>
                <w:rFonts w:ascii="Arial" w:eastAsia="Calibri" w:hAnsi="Arial" w:cs="Arial"/>
                <w:bCs/>
                <w:sz w:val="22"/>
                <w:szCs w:val="22"/>
                <w:lang w:eastAsia="en-US"/>
              </w:rPr>
              <w:t xml:space="preserve">Las líneas laterales no deben exceder los 18 m de longitud, una pendiente entre 1.5 y 3 % y una distancia entre líneas de tubos entre 1.8 y 2.5 m. </w:t>
            </w:r>
          </w:p>
          <w:p w:rsidR="00E24F4B" w:rsidRPr="00E24F4B" w:rsidRDefault="00E24F4B" w:rsidP="007C408D">
            <w:pPr>
              <w:numPr>
                <w:ilvl w:val="0"/>
                <w:numId w:val="36"/>
              </w:numPr>
              <w:adjustRightInd w:val="0"/>
              <w:spacing w:line="276" w:lineRule="auto"/>
              <w:jc w:val="both"/>
              <w:rPr>
                <w:rFonts w:ascii="Arial" w:eastAsia="Calibri" w:hAnsi="Arial" w:cs="Arial"/>
                <w:bCs/>
                <w:sz w:val="22"/>
                <w:szCs w:val="22"/>
                <w:lang w:eastAsia="en-US"/>
              </w:rPr>
            </w:pPr>
            <w:r w:rsidRPr="00E24F4B">
              <w:rPr>
                <w:rFonts w:ascii="Arial" w:eastAsia="Calibri" w:hAnsi="Arial" w:cs="Arial"/>
                <w:bCs/>
                <w:sz w:val="22"/>
                <w:szCs w:val="22"/>
                <w:lang w:eastAsia="en-US"/>
              </w:rPr>
              <w:t>La profundidad de las zanjas será como mínimo de 30 o 60 cm con el objeto de proveer un mínimo de cama de grava de unos 15 cm de espesor y una cobertura de tierra.</w:t>
            </w:r>
          </w:p>
          <w:p w:rsidR="00E24F4B" w:rsidRPr="00E24F4B" w:rsidRDefault="00E24F4B" w:rsidP="007C408D">
            <w:pPr>
              <w:numPr>
                <w:ilvl w:val="0"/>
                <w:numId w:val="36"/>
              </w:numPr>
              <w:adjustRightInd w:val="0"/>
              <w:spacing w:line="276" w:lineRule="auto"/>
              <w:jc w:val="both"/>
              <w:rPr>
                <w:rFonts w:ascii="Arial" w:eastAsia="Calibri" w:hAnsi="Arial" w:cs="Arial"/>
                <w:bCs/>
                <w:sz w:val="22"/>
                <w:szCs w:val="22"/>
                <w:lang w:eastAsia="en-US"/>
              </w:rPr>
            </w:pPr>
            <w:r w:rsidRPr="00E24F4B">
              <w:rPr>
                <w:rFonts w:ascii="Arial" w:eastAsia="Calibri" w:hAnsi="Arial" w:cs="Arial"/>
                <w:bCs/>
                <w:sz w:val="22"/>
                <w:szCs w:val="22"/>
                <w:lang w:eastAsia="en-US"/>
              </w:rPr>
              <w:t xml:space="preserve">Se recomienda mantener una separación de 1 m entre el nivel freático y el fondo de la zanja. </w:t>
            </w:r>
          </w:p>
          <w:p w:rsidR="00E24F4B" w:rsidRPr="00E24F4B" w:rsidRDefault="00E24F4B" w:rsidP="007C408D">
            <w:pPr>
              <w:numPr>
                <w:ilvl w:val="0"/>
                <w:numId w:val="36"/>
              </w:numPr>
              <w:adjustRightInd w:val="0"/>
              <w:spacing w:line="276" w:lineRule="auto"/>
              <w:jc w:val="both"/>
              <w:rPr>
                <w:rFonts w:ascii="Arial" w:eastAsia="Calibri" w:hAnsi="Arial" w:cs="Arial"/>
                <w:bCs/>
                <w:sz w:val="22"/>
                <w:szCs w:val="22"/>
                <w:lang w:eastAsia="en-US"/>
              </w:rPr>
            </w:pPr>
            <w:r w:rsidRPr="00E24F4B">
              <w:rPr>
                <w:rFonts w:ascii="Arial" w:eastAsia="Calibri" w:hAnsi="Arial" w:cs="Arial"/>
                <w:bCs/>
                <w:sz w:val="22"/>
                <w:szCs w:val="22"/>
                <w:lang w:eastAsia="en-US"/>
              </w:rPr>
              <w:t>Cuando el nivel freático se encuentre muy cerca de la superficie se debe elevar el campo mediante la construcción de zanjas de entre 15 y 30 cm de profundidad, dentro de un relleno adicional de suelo.</w:t>
            </w:r>
          </w:p>
          <w:p w:rsidR="00E24F4B" w:rsidRPr="00E24F4B" w:rsidRDefault="00E24F4B" w:rsidP="00E24F4B">
            <w:pPr>
              <w:adjustRightInd w:val="0"/>
              <w:jc w:val="both"/>
              <w:rPr>
                <w:rFonts w:ascii="Arial" w:eastAsia="Calibri" w:hAnsi="Arial" w:cs="Arial"/>
                <w:bCs/>
                <w:sz w:val="22"/>
                <w:szCs w:val="22"/>
                <w:lang w:eastAsia="en-US"/>
              </w:rPr>
            </w:pPr>
          </w:p>
          <w:p w:rsidR="00E24F4B" w:rsidRPr="00E24F4B" w:rsidRDefault="00E24F4B" w:rsidP="00E24F4B">
            <w:pPr>
              <w:adjustRightInd w:val="0"/>
              <w:spacing w:line="276" w:lineRule="auto"/>
              <w:jc w:val="both"/>
              <w:rPr>
                <w:rFonts w:ascii="Arial" w:eastAsia="Calibri" w:hAnsi="Arial" w:cs="Arial"/>
                <w:b/>
                <w:bCs/>
                <w:sz w:val="22"/>
                <w:szCs w:val="22"/>
                <w:lang w:eastAsia="en-US"/>
              </w:rPr>
            </w:pPr>
            <w:r w:rsidRPr="00E24F4B">
              <w:rPr>
                <w:rFonts w:ascii="Arial" w:eastAsia="Calibri" w:hAnsi="Arial" w:cs="Arial"/>
                <w:b/>
                <w:bCs/>
                <w:sz w:val="22"/>
                <w:szCs w:val="22"/>
                <w:lang w:eastAsia="en-US"/>
              </w:rPr>
              <w:t>Construcción del campo de infiltración:</w:t>
            </w:r>
          </w:p>
          <w:p w:rsidR="00E24F4B" w:rsidRPr="00E24F4B" w:rsidRDefault="00E24F4B" w:rsidP="007C408D">
            <w:pPr>
              <w:numPr>
                <w:ilvl w:val="0"/>
                <w:numId w:val="37"/>
              </w:numPr>
              <w:adjustRightInd w:val="0"/>
              <w:spacing w:line="276" w:lineRule="auto"/>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Para construir una zanja de infiltración, son necesarios los siguientes materiales: gravas o piedras trituradas de granulometría variable, comprendida entre 2 y 5 cm, tubería de PVC de 4" de diámetro y película de polietileno.</w:t>
            </w:r>
          </w:p>
          <w:p w:rsidR="00E24F4B" w:rsidRPr="00E24F4B" w:rsidRDefault="00E24F4B" w:rsidP="00E24F4B">
            <w:pPr>
              <w:adjustRightInd w:val="0"/>
              <w:spacing w:line="276" w:lineRule="auto"/>
              <w:ind w:left="360"/>
              <w:contextualSpacing/>
              <w:jc w:val="both"/>
              <w:rPr>
                <w:rFonts w:ascii="Arial" w:eastAsia="Calibri" w:hAnsi="Arial" w:cs="Arial"/>
                <w:bCs/>
                <w:sz w:val="22"/>
                <w:szCs w:val="22"/>
                <w:lang w:eastAsia="en-US"/>
              </w:rPr>
            </w:pPr>
          </w:p>
          <w:p w:rsidR="00E24F4B" w:rsidRPr="00E24F4B" w:rsidRDefault="00E24F4B" w:rsidP="007C408D">
            <w:pPr>
              <w:numPr>
                <w:ilvl w:val="0"/>
                <w:numId w:val="37"/>
              </w:numPr>
              <w:adjustRightInd w:val="0"/>
              <w:spacing w:line="276" w:lineRule="auto"/>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 xml:space="preserve">Una vez excavada la sección, se debe efectuar un raspado de las paredes y fondo para eliminar el </w:t>
            </w:r>
            <w:proofErr w:type="spellStart"/>
            <w:r w:rsidRPr="00E24F4B">
              <w:rPr>
                <w:rFonts w:ascii="Arial" w:eastAsia="Calibri" w:hAnsi="Arial" w:cs="Arial"/>
                <w:bCs/>
                <w:sz w:val="22"/>
                <w:szCs w:val="22"/>
                <w:lang w:eastAsia="en-US"/>
              </w:rPr>
              <w:t>remoldeo</w:t>
            </w:r>
            <w:proofErr w:type="spellEnd"/>
            <w:r w:rsidRPr="00E24F4B">
              <w:rPr>
                <w:rFonts w:ascii="Arial" w:eastAsia="Calibri" w:hAnsi="Arial" w:cs="Arial"/>
                <w:bCs/>
                <w:sz w:val="22"/>
                <w:szCs w:val="22"/>
                <w:lang w:eastAsia="en-US"/>
              </w:rPr>
              <w:t xml:space="preserve"> del área absorbente; a continuación, se procede a retirar el material sobrante y a rellenar la zanja con una capa de 15 cm de espesor mínimo, de gravas o piedras trituradas de la granulometría especificada, hasta obtener el nivel sobre el cual deben localizarse las tuberías de distribución. Estas tuberías serán de PVC, de 4" de diámetro e instaladas con aberturas de 5 </w:t>
            </w:r>
            <w:proofErr w:type="spellStart"/>
            <w:r w:rsidRPr="00E24F4B">
              <w:rPr>
                <w:rFonts w:ascii="Arial" w:eastAsia="Calibri" w:hAnsi="Arial" w:cs="Arial"/>
                <w:bCs/>
                <w:sz w:val="22"/>
                <w:szCs w:val="22"/>
                <w:lang w:eastAsia="en-US"/>
              </w:rPr>
              <w:t>mm.</w:t>
            </w:r>
            <w:proofErr w:type="spellEnd"/>
          </w:p>
          <w:p w:rsidR="00E24F4B" w:rsidRPr="00E24F4B" w:rsidRDefault="00E24F4B" w:rsidP="00E24F4B">
            <w:pPr>
              <w:adjustRightInd w:val="0"/>
              <w:spacing w:line="276" w:lineRule="auto"/>
              <w:contextualSpacing/>
              <w:jc w:val="both"/>
              <w:rPr>
                <w:rFonts w:ascii="Arial" w:eastAsia="Calibri" w:hAnsi="Arial" w:cs="Arial"/>
                <w:bCs/>
                <w:sz w:val="22"/>
                <w:szCs w:val="22"/>
                <w:lang w:eastAsia="en-US"/>
              </w:rPr>
            </w:pPr>
          </w:p>
          <w:p w:rsidR="00E24F4B" w:rsidRPr="00E24F4B" w:rsidRDefault="00E24F4B" w:rsidP="007C408D">
            <w:pPr>
              <w:numPr>
                <w:ilvl w:val="0"/>
                <w:numId w:val="37"/>
              </w:numPr>
              <w:adjustRightInd w:val="0"/>
              <w:spacing w:line="276" w:lineRule="auto"/>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 xml:space="preserve">Para evitar obstrucciones, las juntas se recubren en la parte superior, con una nueva cama de gravas o piedra triturada, de manera que cubra los tubos y deje una capa de 5 </w:t>
            </w:r>
            <w:r w:rsidRPr="00E24F4B">
              <w:rPr>
                <w:rFonts w:ascii="Arial" w:eastAsia="Calibri" w:hAnsi="Arial" w:cs="Arial"/>
                <w:bCs/>
                <w:sz w:val="22"/>
                <w:szCs w:val="22"/>
                <w:lang w:eastAsia="en-US"/>
              </w:rPr>
              <w:lastRenderedPageBreak/>
              <w:t xml:space="preserve">cm de espesor mínimo, por encima del borde superior de la tubería. </w:t>
            </w:r>
          </w:p>
          <w:p w:rsidR="00E24F4B" w:rsidRPr="00E24F4B" w:rsidRDefault="00E24F4B" w:rsidP="00E24F4B">
            <w:pPr>
              <w:adjustRightInd w:val="0"/>
              <w:spacing w:line="276" w:lineRule="auto"/>
              <w:contextualSpacing/>
              <w:jc w:val="both"/>
              <w:rPr>
                <w:rFonts w:ascii="Arial" w:eastAsia="Calibri" w:hAnsi="Arial" w:cs="Arial"/>
                <w:bCs/>
                <w:sz w:val="22"/>
                <w:szCs w:val="22"/>
                <w:lang w:eastAsia="en-US"/>
              </w:rPr>
            </w:pPr>
          </w:p>
          <w:p w:rsidR="00E24F4B" w:rsidRPr="00E24F4B" w:rsidRDefault="00E24F4B" w:rsidP="007C408D">
            <w:pPr>
              <w:numPr>
                <w:ilvl w:val="0"/>
                <w:numId w:val="37"/>
              </w:numPr>
              <w:adjustRightInd w:val="0"/>
              <w:spacing w:line="276" w:lineRule="auto"/>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A continuación, se coloca la película de polietileno, cuya función es mantener el lecho de grava libre de partículas de tierra y, finalmente, se cubre la zanja con una capa de tierra compactada de 30 cm mínimo para aislar la zanja.</w:t>
            </w:r>
          </w:p>
          <w:p w:rsidR="00E24F4B" w:rsidRPr="00E24F4B" w:rsidRDefault="00E24F4B" w:rsidP="00E24F4B">
            <w:pPr>
              <w:jc w:val="center"/>
              <w:rPr>
                <w:rFonts w:ascii="Arial" w:hAnsi="Arial" w:cs="Arial"/>
                <w:b/>
                <w:sz w:val="22"/>
                <w:szCs w:val="22"/>
                <w:lang w:eastAsia="en-US"/>
              </w:rPr>
            </w:pPr>
          </w:p>
          <w:p w:rsidR="00E24F4B" w:rsidRPr="00E24F4B" w:rsidRDefault="00E24F4B" w:rsidP="00E24F4B">
            <w:pPr>
              <w:jc w:val="center"/>
              <w:rPr>
                <w:rFonts w:ascii="Arial" w:eastAsia="Calibri" w:hAnsi="Arial" w:cs="Arial"/>
                <w:bCs/>
                <w:sz w:val="22"/>
                <w:szCs w:val="22"/>
                <w:lang w:eastAsia="en-US"/>
              </w:rPr>
            </w:pPr>
            <w:r w:rsidRPr="00E24F4B">
              <w:rPr>
                <w:rFonts w:ascii="Arial" w:hAnsi="Arial" w:cs="Arial"/>
                <w:b/>
                <w:sz w:val="22"/>
                <w:szCs w:val="22"/>
                <w:lang w:eastAsia="en-US"/>
              </w:rPr>
              <w:t>Esquema general de un campo de infiltración</w:t>
            </w:r>
          </w:p>
          <w:p w:rsidR="00E24F4B" w:rsidRPr="00E24F4B" w:rsidRDefault="00E24F4B" w:rsidP="00E24F4B">
            <w:pPr>
              <w:jc w:val="center"/>
              <w:rPr>
                <w:rFonts w:ascii="Arial" w:eastAsia="Calibri" w:hAnsi="Arial" w:cs="Arial"/>
                <w:bCs/>
                <w:sz w:val="22"/>
                <w:szCs w:val="22"/>
                <w:lang w:eastAsia="en-US"/>
              </w:rPr>
            </w:pPr>
          </w:p>
          <w:p w:rsidR="00E24F4B" w:rsidRPr="00E24F4B" w:rsidRDefault="00E24F4B" w:rsidP="00E24F4B">
            <w:pPr>
              <w:jc w:val="center"/>
              <w:rPr>
                <w:rFonts w:ascii="Arial" w:eastAsia="Calibri" w:hAnsi="Arial" w:cs="Arial"/>
                <w:bCs/>
                <w:sz w:val="22"/>
                <w:szCs w:val="22"/>
                <w:lang w:eastAsia="en-US"/>
              </w:rPr>
            </w:pPr>
            <w:r w:rsidRPr="00E24F4B">
              <w:rPr>
                <w:rFonts w:ascii="Arial" w:eastAsia="Calibri" w:hAnsi="Arial" w:cs="Arial"/>
                <w:bCs/>
                <w:noProof/>
                <w:sz w:val="22"/>
                <w:szCs w:val="22"/>
                <w:lang w:val="en-US" w:eastAsia="en-US"/>
              </w:rPr>
              <w:drawing>
                <wp:inline distT="0" distB="0" distL="0" distR="0" wp14:anchorId="3FE340E3" wp14:editId="0C3D0B20">
                  <wp:extent cx="4207051" cy="2531059"/>
                  <wp:effectExtent l="0" t="0" r="0" b="0"/>
                  <wp:docPr id="98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48"/>
                          <a:srcRect/>
                          <a:stretch>
                            <a:fillRect/>
                          </a:stretch>
                        </pic:blipFill>
                        <pic:spPr bwMode="auto">
                          <a:xfrm>
                            <a:off x="0" y="0"/>
                            <a:ext cx="4207169" cy="2531130"/>
                          </a:xfrm>
                          <a:prstGeom prst="rect">
                            <a:avLst/>
                          </a:prstGeom>
                          <a:noFill/>
                          <a:ln w="9525">
                            <a:noFill/>
                            <a:miter lim="800000"/>
                            <a:headEnd/>
                            <a:tailEnd/>
                          </a:ln>
                        </pic:spPr>
                      </pic:pic>
                    </a:graphicData>
                  </a:graphic>
                </wp:inline>
              </w:drawing>
            </w:r>
          </w:p>
          <w:p w:rsidR="00E24F4B" w:rsidRPr="008D4F3D" w:rsidRDefault="00E24F4B" w:rsidP="008D4F3D">
            <w:pPr>
              <w:jc w:val="center"/>
              <w:rPr>
                <w:rFonts w:ascii="Arial" w:eastAsia="Calibri" w:hAnsi="Arial" w:cs="Arial"/>
                <w:bCs/>
                <w:szCs w:val="22"/>
                <w:lang w:eastAsia="en-US"/>
              </w:rPr>
            </w:pPr>
            <w:r w:rsidRPr="008D4F3D">
              <w:rPr>
                <w:rFonts w:ascii="Arial" w:eastAsia="Calibri" w:hAnsi="Arial" w:cs="Arial"/>
                <w:bCs/>
                <w:szCs w:val="22"/>
                <w:lang w:eastAsia="en-US"/>
              </w:rPr>
              <w:t>Fuente</w:t>
            </w:r>
            <w:r w:rsidR="008D4F3D" w:rsidRPr="008D4F3D">
              <w:rPr>
                <w:rFonts w:ascii="Arial" w:eastAsia="Calibri" w:hAnsi="Arial" w:cs="Arial"/>
                <w:bCs/>
                <w:szCs w:val="22"/>
                <w:lang w:eastAsia="en-US"/>
              </w:rPr>
              <w:t>:</w:t>
            </w:r>
            <w:r w:rsidRPr="008D4F3D">
              <w:rPr>
                <w:rFonts w:ascii="Arial" w:eastAsia="Calibri" w:hAnsi="Arial" w:cs="Arial"/>
                <w:bCs/>
                <w:szCs w:val="22"/>
                <w:lang w:eastAsia="en-US"/>
              </w:rPr>
              <w:t xml:space="preserve"> Manual de actividades técnico ambientales para programas de exploración sísmica terrestre – Ecopetrol s.a.</w:t>
            </w:r>
          </w:p>
          <w:p w:rsidR="00E24F4B" w:rsidRPr="00E24F4B" w:rsidRDefault="00E24F4B" w:rsidP="00E24F4B">
            <w:pPr>
              <w:jc w:val="both"/>
              <w:rPr>
                <w:rFonts w:ascii="Arial" w:eastAsia="Calibri" w:hAnsi="Arial" w:cs="Arial"/>
                <w:bCs/>
                <w:sz w:val="22"/>
                <w:szCs w:val="22"/>
                <w:lang w:eastAsia="en-US"/>
              </w:rPr>
            </w:pPr>
          </w:p>
          <w:p w:rsidR="00E24F4B" w:rsidRPr="00E24F4B" w:rsidRDefault="00E24F4B" w:rsidP="00E24F4B">
            <w:pPr>
              <w:jc w:val="both"/>
              <w:rPr>
                <w:rFonts w:ascii="Arial" w:eastAsia="Calibri" w:hAnsi="Arial" w:cs="Arial"/>
                <w:b/>
                <w:sz w:val="22"/>
                <w:szCs w:val="22"/>
                <w:lang w:eastAsia="en-US"/>
              </w:rPr>
            </w:pPr>
            <w:r w:rsidRPr="00E24F4B">
              <w:rPr>
                <w:rFonts w:ascii="Arial" w:eastAsia="Calibri" w:hAnsi="Arial" w:cs="Arial"/>
                <w:b/>
                <w:sz w:val="22"/>
                <w:szCs w:val="22"/>
                <w:lang w:eastAsia="en-US"/>
              </w:rPr>
              <w:t>Manejo de las aguas residuales industriales:</w:t>
            </w:r>
          </w:p>
          <w:p w:rsidR="00E24F4B" w:rsidRPr="00E24F4B" w:rsidRDefault="00E24F4B" w:rsidP="00E24F4B">
            <w:pPr>
              <w:adjustRightInd w:val="0"/>
              <w:ind w:left="360"/>
              <w:contextualSpacing/>
              <w:jc w:val="both"/>
              <w:rPr>
                <w:rFonts w:ascii="Arial" w:eastAsia="Calibri" w:hAnsi="Arial" w:cs="Arial"/>
                <w:bCs/>
                <w:sz w:val="22"/>
                <w:szCs w:val="22"/>
                <w:lang w:eastAsia="en-US"/>
              </w:rPr>
            </w:pPr>
          </w:p>
          <w:p w:rsidR="00E24F4B" w:rsidRPr="00E24F4B" w:rsidRDefault="00E24F4B" w:rsidP="007C408D">
            <w:pPr>
              <w:numPr>
                <w:ilvl w:val="0"/>
                <w:numId w:val="38"/>
              </w:numPr>
              <w:adjustRightInd w:val="0"/>
              <w:spacing w:line="276" w:lineRule="auto"/>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Las aguas industriales que se generen en el campamento se tratarán a través de una trampa de grasas y un sedimentador.</w:t>
            </w:r>
          </w:p>
          <w:p w:rsidR="00E24F4B" w:rsidRPr="00E24F4B" w:rsidRDefault="00E24F4B" w:rsidP="007C408D">
            <w:pPr>
              <w:numPr>
                <w:ilvl w:val="0"/>
                <w:numId w:val="38"/>
              </w:numPr>
              <w:adjustRightInd w:val="0"/>
              <w:spacing w:line="276" w:lineRule="auto"/>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El piso en áreas donde se almacenen combustibles y lubricantes, así como en sitios donde se realice reparación de maquinaria y equipo que necesite lubricantes o combustibles será construido en concreto con una cuneta perimetral también en concreto o en material impermeable, y estará conectada al sistema de recolección y tratamiento de aguas residuales industriales.</w:t>
            </w:r>
          </w:p>
          <w:p w:rsidR="00E24F4B" w:rsidRPr="00E24F4B" w:rsidRDefault="00E24F4B" w:rsidP="007C408D">
            <w:pPr>
              <w:numPr>
                <w:ilvl w:val="0"/>
                <w:numId w:val="38"/>
              </w:numPr>
              <w:adjustRightInd w:val="0"/>
              <w:spacing w:line="276" w:lineRule="auto"/>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En las áreas dedicadas a las labores de mantenimiento se dispondrá de viruta de aserrín como medio absorbente de aceites, lubricantes y grasas, las cuales estarán almacenadas en un kit de tratamiento de derrames, igualmente se contará con un extintor.</w:t>
            </w:r>
          </w:p>
          <w:p w:rsidR="00E24F4B" w:rsidRPr="00E24F4B" w:rsidRDefault="00E24F4B" w:rsidP="007C408D">
            <w:pPr>
              <w:numPr>
                <w:ilvl w:val="0"/>
                <w:numId w:val="28"/>
              </w:numPr>
              <w:autoSpaceDE/>
              <w:autoSpaceDN/>
              <w:spacing w:line="276" w:lineRule="auto"/>
              <w:contextualSpacing/>
              <w:jc w:val="both"/>
              <w:rPr>
                <w:rFonts w:ascii="Arial" w:eastAsia="Calibri" w:hAnsi="Arial" w:cs="Arial"/>
                <w:bCs/>
                <w:sz w:val="22"/>
                <w:szCs w:val="22"/>
                <w:lang w:eastAsia="en-US"/>
              </w:rPr>
            </w:pPr>
            <w:r w:rsidRPr="00E24F4B">
              <w:rPr>
                <w:rFonts w:ascii="Arial" w:eastAsia="Calibri" w:hAnsi="Arial" w:cs="Arial"/>
                <w:bCs/>
                <w:sz w:val="22"/>
                <w:szCs w:val="22"/>
                <w:lang w:eastAsia="en-US"/>
              </w:rPr>
              <w:t xml:space="preserve">No se podrán verter aceites usados y demás materiales a los cuerpos de agua, ni disponerlos directamente sobre el suelo. Este tipo de residuos se entregarán a la empresa que se contrate para su recepción, tratamiento y disposición final, la cual debe contar con </w:t>
            </w:r>
            <w:r w:rsidR="0076045D">
              <w:rPr>
                <w:rFonts w:ascii="Arial" w:eastAsia="Calibri" w:hAnsi="Arial" w:cs="Arial"/>
                <w:bCs/>
                <w:sz w:val="22"/>
                <w:szCs w:val="22"/>
                <w:lang w:eastAsia="en-US"/>
              </w:rPr>
              <w:t xml:space="preserve">los permisos ambientales vigentes </w:t>
            </w:r>
            <w:r w:rsidRPr="00E24F4B">
              <w:rPr>
                <w:rFonts w:ascii="Arial" w:eastAsia="Calibri" w:hAnsi="Arial" w:cs="Arial"/>
                <w:bCs/>
                <w:sz w:val="22"/>
                <w:szCs w:val="22"/>
                <w:lang w:eastAsia="en-US"/>
              </w:rPr>
              <w:t xml:space="preserve">por parte de </w:t>
            </w:r>
            <w:r w:rsidR="0076045D">
              <w:rPr>
                <w:rFonts w:ascii="Arial" w:eastAsia="Calibri" w:hAnsi="Arial" w:cs="Arial"/>
                <w:bCs/>
                <w:sz w:val="22"/>
                <w:szCs w:val="22"/>
                <w:lang w:eastAsia="en-US"/>
              </w:rPr>
              <w:t xml:space="preserve">la corporación ambiental </w:t>
            </w:r>
            <w:r w:rsidR="0076045D">
              <w:rPr>
                <w:rFonts w:ascii="Arial" w:eastAsia="Calibri" w:hAnsi="Arial" w:cs="Arial"/>
                <w:bCs/>
                <w:sz w:val="22"/>
                <w:szCs w:val="22"/>
                <w:lang w:eastAsia="en-US"/>
              </w:rPr>
              <w:lastRenderedPageBreak/>
              <w:t>competente.</w:t>
            </w:r>
          </w:p>
          <w:p w:rsidR="00FE7132" w:rsidRPr="00E24F4B" w:rsidRDefault="00FE7132" w:rsidP="006577C8">
            <w:pPr>
              <w:overflowPunct w:val="0"/>
              <w:adjustRightInd w:val="0"/>
              <w:spacing w:after="200"/>
              <w:contextualSpacing/>
              <w:jc w:val="both"/>
              <w:textAlignment w:val="baseline"/>
              <w:rPr>
                <w:rFonts w:ascii="Arial" w:eastAsia="Calibri" w:hAnsi="Arial" w:cs="Arial"/>
                <w:bCs/>
                <w:sz w:val="22"/>
                <w:szCs w:val="22"/>
                <w:lang w:eastAsia="en-US"/>
              </w:rPr>
            </w:pPr>
          </w:p>
        </w:tc>
      </w:tr>
    </w:tbl>
    <w:p w:rsidR="00FE7132" w:rsidRDefault="00FE7132" w:rsidP="00FE7132">
      <w:pPr>
        <w:adjustRightInd w:val="0"/>
        <w:contextualSpacing/>
        <w:jc w:val="both"/>
        <w:rPr>
          <w:rFonts w:asciiTheme="minorHAnsi" w:hAnsiTheme="minorHAnsi" w:cs="Arial"/>
          <w:color w:val="FF0000"/>
          <w:sz w:val="22"/>
          <w:szCs w:val="22"/>
          <w:lang w:val="es-ES"/>
        </w:rPr>
      </w:pPr>
    </w:p>
    <w:p w:rsidR="00AB58F9" w:rsidRPr="000C76BB" w:rsidRDefault="00AB58F9" w:rsidP="00AB58F9">
      <w:pPr>
        <w:pStyle w:val="Heading2"/>
        <w:keepLines/>
        <w:numPr>
          <w:ilvl w:val="1"/>
          <w:numId w:val="10"/>
        </w:numPr>
        <w:autoSpaceDE/>
        <w:autoSpaceDN/>
        <w:ind w:left="709"/>
        <w:rPr>
          <w:rFonts w:eastAsia="Calibri" w:cs="Arial"/>
          <w:szCs w:val="22"/>
          <w:lang w:eastAsia="en-US"/>
        </w:rPr>
      </w:pPr>
      <w:bookmarkStart w:id="113" w:name="_Toc494827725"/>
      <w:r w:rsidRPr="000C76BB">
        <w:rPr>
          <w:rFonts w:eastAsia="Calibri" w:cs="Arial"/>
          <w:szCs w:val="22"/>
          <w:lang w:eastAsia="en-US"/>
        </w:rPr>
        <w:t xml:space="preserve">Plan de </w:t>
      </w:r>
      <w:r w:rsidR="009A6955">
        <w:rPr>
          <w:rFonts w:eastAsia="Calibri" w:cs="Arial"/>
          <w:szCs w:val="22"/>
          <w:lang w:eastAsia="en-US"/>
        </w:rPr>
        <w:t>Manejo de Desechos S</w:t>
      </w:r>
      <w:r w:rsidRPr="000C76BB">
        <w:rPr>
          <w:rFonts w:eastAsia="Calibri" w:cs="Arial"/>
          <w:szCs w:val="22"/>
          <w:lang w:eastAsia="en-US"/>
        </w:rPr>
        <w:t xml:space="preserve">ólidos y su debido </w:t>
      </w:r>
      <w:r w:rsidR="009A6955">
        <w:rPr>
          <w:rFonts w:eastAsia="Calibri" w:cs="Arial"/>
          <w:szCs w:val="22"/>
          <w:lang w:eastAsia="en-US"/>
        </w:rPr>
        <w:t>Tratamiento y D</w:t>
      </w:r>
      <w:r w:rsidRPr="000C76BB">
        <w:rPr>
          <w:rFonts w:eastAsia="Calibri" w:cs="Arial"/>
          <w:szCs w:val="22"/>
          <w:lang w:eastAsia="en-US"/>
        </w:rPr>
        <w:t xml:space="preserve">isposición </w:t>
      </w:r>
      <w:r w:rsidR="009A6955">
        <w:rPr>
          <w:rFonts w:eastAsia="Calibri" w:cs="Arial"/>
          <w:szCs w:val="22"/>
          <w:lang w:eastAsia="en-US"/>
        </w:rPr>
        <w:t>F</w:t>
      </w:r>
      <w:r w:rsidRPr="000C76BB">
        <w:rPr>
          <w:rFonts w:eastAsia="Calibri" w:cs="Arial"/>
          <w:szCs w:val="22"/>
          <w:lang w:eastAsia="en-US"/>
        </w:rPr>
        <w:t>inal</w:t>
      </w:r>
      <w:bookmarkEnd w:id="113"/>
    </w:p>
    <w:p w:rsidR="00B062AA" w:rsidRDefault="00B062AA" w:rsidP="00B062AA">
      <w:pPr>
        <w:adjustRightInd w:val="0"/>
        <w:contextualSpacing/>
        <w:jc w:val="both"/>
        <w:rPr>
          <w:rFonts w:asciiTheme="minorHAnsi" w:hAnsiTheme="minorHAnsi" w:cs="Arial"/>
          <w:color w:val="FF0000"/>
          <w:sz w:val="22"/>
          <w:szCs w:val="22"/>
          <w:lang w:val="es-ES"/>
        </w:rPr>
      </w:pP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1"/>
        <w:gridCol w:w="993"/>
        <w:gridCol w:w="52"/>
        <w:gridCol w:w="2074"/>
        <w:gridCol w:w="1276"/>
        <w:gridCol w:w="2126"/>
        <w:gridCol w:w="850"/>
      </w:tblGrid>
      <w:tr w:rsidR="00B062AA" w:rsidRPr="006418A1" w:rsidTr="00F01BE1">
        <w:trPr>
          <w:trHeight w:val="487"/>
          <w:tblHeader/>
          <w:jc w:val="center"/>
        </w:trPr>
        <w:tc>
          <w:tcPr>
            <w:tcW w:w="9232" w:type="dxa"/>
            <w:gridSpan w:val="7"/>
            <w:shd w:val="clear" w:color="auto" w:fill="auto"/>
            <w:vAlign w:val="center"/>
          </w:tcPr>
          <w:p w:rsidR="00B062AA" w:rsidRPr="006418A1" w:rsidRDefault="00B062AA" w:rsidP="00F01BE1">
            <w:pPr>
              <w:jc w:val="center"/>
              <w:rPr>
                <w:rFonts w:ascii="Arial" w:eastAsia="Calibri" w:hAnsi="Arial" w:cs="Arial"/>
                <w:b/>
                <w:bCs/>
                <w:sz w:val="22"/>
                <w:szCs w:val="22"/>
                <w:lang w:eastAsia="en-US"/>
              </w:rPr>
            </w:pPr>
            <w:r w:rsidRPr="006418A1">
              <w:rPr>
                <w:rFonts w:ascii="Arial" w:eastAsia="Calibri" w:hAnsi="Arial" w:cs="Arial"/>
                <w:b/>
                <w:sz w:val="22"/>
                <w:szCs w:val="22"/>
                <w:lang w:eastAsia="en-US"/>
              </w:rPr>
              <w:t xml:space="preserve">PLAN </w:t>
            </w:r>
            <w:r w:rsidRPr="00FE7132">
              <w:rPr>
                <w:rFonts w:ascii="Arial" w:eastAsia="Calibri" w:hAnsi="Arial" w:cs="Arial"/>
                <w:b/>
                <w:sz w:val="22"/>
                <w:szCs w:val="22"/>
                <w:lang w:eastAsia="en-US"/>
              </w:rPr>
              <w:t xml:space="preserve">DE MANEJO DE </w:t>
            </w:r>
            <w:r w:rsidRPr="00B062AA">
              <w:rPr>
                <w:rFonts w:ascii="Arial" w:eastAsia="Calibri" w:hAnsi="Arial" w:cs="Arial"/>
                <w:b/>
                <w:sz w:val="22"/>
                <w:szCs w:val="22"/>
                <w:lang w:eastAsia="en-US"/>
              </w:rPr>
              <w:t>DESECHOS SÓLIDOS Y SU DEBIDO TRATAMIENTO Y DISPOSICIÓN FINAL</w:t>
            </w:r>
          </w:p>
        </w:tc>
      </w:tr>
      <w:tr w:rsidR="00B062AA" w:rsidRPr="006418A1" w:rsidTr="00F01BE1">
        <w:trPr>
          <w:trHeight w:val="324"/>
          <w:jc w:val="center"/>
        </w:trPr>
        <w:tc>
          <w:tcPr>
            <w:tcW w:w="9232" w:type="dxa"/>
            <w:gridSpan w:val="7"/>
            <w:shd w:val="solid" w:color="BFBFBF" w:fill="auto"/>
            <w:vAlign w:val="center"/>
          </w:tcPr>
          <w:p w:rsidR="00B062AA" w:rsidRPr="006418A1" w:rsidRDefault="00B062AA" w:rsidP="00F01BE1">
            <w:pPr>
              <w:rPr>
                <w:rFonts w:ascii="Arial" w:hAnsi="Arial" w:cs="Arial"/>
                <w:b/>
                <w:sz w:val="22"/>
                <w:szCs w:val="22"/>
                <w:lang w:eastAsia="en-US"/>
              </w:rPr>
            </w:pPr>
            <w:r w:rsidRPr="006418A1">
              <w:rPr>
                <w:rFonts w:ascii="Arial" w:hAnsi="Arial" w:cs="Arial"/>
                <w:b/>
                <w:sz w:val="22"/>
                <w:szCs w:val="22"/>
                <w:lang w:eastAsia="en-US"/>
              </w:rPr>
              <w:t>OBJETIVO</w:t>
            </w:r>
            <w:r>
              <w:rPr>
                <w:rFonts w:ascii="Arial" w:hAnsi="Arial" w:cs="Arial"/>
                <w:b/>
                <w:sz w:val="22"/>
                <w:szCs w:val="22"/>
                <w:lang w:eastAsia="en-US"/>
              </w:rPr>
              <w:t>.</w:t>
            </w:r>
          </w:p>
        </w:tc>
      </w:tr>
      <w:tr w:rsidR="00B062AA" w:rsidRPr="006418A1" w:rsidTr="00F01BE1">
        <w:trPr>
          <w:jc w:val="center"/>
        </w:trPr>
        <w:tc>
          <w:tcPr>
            <w:tcW w:w="9232" w:type="dxa"/>
            <w:gridSpan w:val="7"/>
            <w:shd w:val="clear" w:color="auto" w:fill="auto"/>
            <w:vAlign w:val="center"/>
          </w:tcPr>
          <w:p w:rsidR="00B062AA" w:rsidRPr="006418A1" w:rsidRDefault="00566504" w:rsidP="00F01BE1">
            <w:pPr>
              <w:jc w:val="both"/>
              <w:rPr>
                <w:rFonts w:ascii="Arial" w:eastAsia="Calibri" w:hAnsi="Arial" w:cs="Arial"/>
                <w:bCs/>
                <w:sz w:val="22"/>
                <w:szCs w:val="22"/>
                <w:lang w:val="es-ES" w:eastAsia="en-US"/>
              </w:rPr>
            </w:pPr>
            <w:r w:rsidRPr="00566504">
              <w:rPr>
                <w:rFonts w:ascii="Arial" w:eastAsia="Calibri" w:hAnsi="Arial" w:cs="Arial"/>
                <w:bCs/>
                <w:sz w:val="22"/>
                <w:szCs w:val="22"/>
                <w:lang w:eastAsia="en-US"/>
              </w:rPr>
              <w:t>Establecer los lineamientos para la gestión de los desechos sólidos generados durante todas las fases del ciclo del Proyecto, con el fin de asegurar la protección al medioambiente y a la población potencialmente afectada por el Proyecto</w:t>
            </w:r>
            <w:r w:rsidR="00B062AA">
              <w:rPr>
                <w:rFonts w:ascii="Arial" w:eastAsia="Calibri" w:hAnsi="Arial" w:cs="Arial"/>
                <w:bCs/>
                <w:sz w:val="22"/>
                <w:szCs w:val="22"/>
                <w:lang w:eastAsia="en-US"/>
              </w:rPr>
              <w:t>.</w:t>
            </w:r>
          </w:p>
        </w:tc>
      </w:tr>
      <w:tr w:rsidR="00B062AA" w:rsidRPr="006418A1" w:rsidTr="00F01BE1">
        <w:trPr>
          <w:trHeight w:val="324"/>
          <w:jc w:val="center"/>
        </w:trPr>
        <w:tc>
          <w:tcPr>
            <w:tcW w:w="9232" w:type="dxa"/>
            <w:gridSpan w:val="7"/>
            <w:shd w:val="solid" w:color="BFBFBF" w:fill="auto"/>
            <w:vAlign w:val="center"/>
          </w:tcPr>
          <w:p w:rsidR="00B062AA" w:rsidRPr="006418A1" w:rsidRDefault="00B062AA" w:rsidP="00F01BE1">
            <w:pPr>
              <w:rPr>
                <w:rFonts w:ascii="Arial" w:hAnsi="Arial" w:cs="Arial"/>
                <w:b/>
                <w:sz w:val="22"/>
                <w:szCs w:val="22"/>
                <w:lang w:eastAsia="en-US"/>
              </w:rPr>
            </w:pPr>
            <w:r w:rsidRPr="006418A1">
              <w:rPr>
                <w:rFonts w:ascii="Arial" w:hAnsi="Arial" w:cs="Arial"/>
                <w:b/>
                <w:sz w:val="22"/>
                <w:szCs w:val="22"/>
                <w:lang w:eastAsia="en-US"/>
              </w:rPr>
              <w:t>IMPACTOS A MANEJAR</w:t>
            </w:r>
            <w:r>
              <w:rPr>
                <w:rFonts w:ascii="Arial" w:hAnsi="Arial" w:cs="Arial"/>
                <w:b/>
                <w:sz w:val="22"/>
                <w:szCs w:val="22"/>
                <w:lang w:eastAsia="en-US"/>
              </w:rPr>
              <w:t>.</w:t>
            </w:r>
          </w:p>
        </w:tc>
      </w:tr>
      <w:tr w:rsidR="00B062AA" w:rsidRPr="006418A1" w:rsidTr="00F01BE1">
        <w:trPr>
          <w:jc w:val="center"/>
        </w:trPr>
        <w:tc>
          <w:tcPr>
            <w:tcW w:w="9232" w:type="dxa"/>
            <w:gridSpan w:val="7"/>
            <w:shd w:val="clear" w:color="auto" w:fill="auto"/>
            <w:vAlign w:val="center"/>
          </w:tcPr>
          <w:p w:rsidR="00566504" w:rsidRPr="006418A1" w:rsidRDefault="00566504"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Alteración de la calidad del aire</w:t>
            </w:r>
          </w:p>
          <w:p w:rsidR="00566504" w:rsidRPr="00127153" w:rsidRDefault="00566504"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Alteración de la calidad del agua</w:t>
            </w:r>
          </w:p>
          <w:p w:rsidR="00127153" w:rsidRPr="00127153" w:rsidRDefault="00127153" w:rsidP="007C408D">
            <w:pPr>
              <w:numPr>
                <w:ilvl w:val="0"/>
                <w:numId w:val="16"/>
              </w:numPr>
              <w:autoSpaceDE/>
              <w:autoSpaceDN/>
              <w:contextualSpacing/>
              <w:rPr>
                <w:rFonts w:ascii="Arial" w:eastAsia="Calibri" w:hAnsi="Arial" w:cs="Arial"/>
                <w:bCs/>
                <w:sz w:val="22"/>
                <w:szCs w:val="22"/>
                <w:lang w:eastAsia="en-US"/>
              </w:rPr>
            </w:pPr>
            <w:r w:rsidRPr="006418A1">
              <w:rPr>
                <w:rFonts w:ascii="Arial" w:eastAsia="Calibri" w:hAnsi="Arial" w:cs="Arial"/>
                <w:bCs/>
                <w:noProof/>
                <w:spacing w:val="-1"/>
                <w:sz w:val="22"/>
                <w:szCs w:val="22"/>
                <w:lang w:eastAsia="en-US"/>
              </w:rPr>
              <w:t>A</w:t>
            </w:r>
            <w:r>
              <w:rPr>
                <w:rFonts w:ascii="Arial" w:eastAsia="Calibri" w:hAnsi="Arial" w:cs="Arial"/>
                <w:bCs/>
                <w:noProof/>
                <w:spacing w:val="-1"/>
                <w:sz w:val="22"/>
                <w:szCs w:val="22"/>
                <w:lang w:eastAsia="en-US"/>
              </w:rPr>
              <w:t>lteración de la capacidad de transporte</w:t>
            </w:r>
          </w:p>
          <w:p w:rsidR="00127153" w:rsidRPr="00127153" w:rsidRDefault="00127153"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Alteración del uso actual del suelo</w:t>
            </w:r>
          </w:p>
          <w:p w:rsidR="00127153" w:rsidRPr="002D6F1B" w:rsidRDefault="00127153"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Contaminación del suelo</w:t>
            </w:r>
          </w:p>
          <w:p w:rsidR="00566504" w:rsidRPr="00127153" w:rsidRDefault="00566504" w:rsidP="007C408D">
            <w:pPr>
              <w:numPr>
                <w:ilvl w:val="0"/>
                <w:numId w:val="16"/>
              </w:numPr>
              <w:autoSpaceDE/>
              <w:autoSpaceDN/>
              <w:contextualSpacing/>
              <w:rPr>
                <w:rFonts w:ascii="Arial" w:eastAsia="Calibri" w:hAnsi="Arial" w:cs="Arial"/>
                <w:bCs/>
                <w:sz w:val="22"/>
                <w:szCs w:val="22"/>
                <w:lang w:eastAsia="en-US"/>
              </w:rPr>
            </w:pPr>
            <w:r w:rsidRPr="006418A1">
              <w:rPr>
                <w:rFonts w:ascii="Arial" w:eastAsia="Calibri" w:hAnsi="Arial" w:cs="Arial"/>
                <w:bCs/>
                <w:noProof/>
                <w:spacing w:val="-1"/>
                <w:sz w:val="22"/>
                <w:szCs w:val="22"/>
                <w:lang w:eastAsia="en-US"/>
              </w:rPr>
              <w:t>A</w:t>
            </w:r>
            <w:r>
              <w:rPr>
                <w:rFonts w:ascii="Arial" w:eastAsia="Calibri" w:hAnsi="Arial" w:cs="Arial"/>
                <w:bCs/>
                <w:noProof/>
                <w:spacing w:val="-1"/>
                <w:sz w:val="22"/>
                <w:szCs w:val="22"/>
                <w:lang w:eastAsia="en-US"/>
              </w:rPr>
              <w:t>lteración de la cober</w:t>
            </w:r>
            <w:r w:rsidRPr="006418A1">
              <w:rPr>
                <w:rFonts w:ascii="Arial" w:eastAsia="Calibri" w:hAnsi="Arial" w:cs="Arial"/>
                <w:bCs/>
                <w:noProof/>
                <w:spacing w:val="-1"/>
                <w:sz w:val="22"/>
                <w:szCs w:val="22"/>
                <w:lang w:eastAsia="en-US"/>
              </w:rPr>
              <w:t>tura</w:t>
            </w:r>
            <w:r w:rsidRPr="006418A1">
              <w:rPr>
                <w:rFonts w:ascii="Arial" w:eastAsia="Calibri" w:hAnsi="Arial" w:cs="Arial"/>
                <w:bCs/>
                <w:noProof/>
                <w:sz w:val="22"/>
                <w:szCs w:val="22"/>
                <w:lang w:eastAsia="en-US"/>
              </w:rPr>
              <w:t> </w:t>
            </w:r>
            <w:r w:rsidRPr="006418A1">
              <w:rPr>
                <w:rFonts w:ascii="Arial" w:eastAsia="Calibri" w:hAnsi="Arial" w:cs="Arial"/>
                <w:bCs/>
                <w:noProof/>
                <w:spacing w:val="-1"/>
                <w:sz w:val="22"/>
                <w:szCs w:val="22"/>
                <w:lang w:eastAsia="en-US"/>
              </w:rPr>
              <w:t>vegetal</w:t>
            </w:r>
          </w:p>
          <w:p w:rsidR="00127153" w:rsidRPr="00CB6249" w:rsidRDefault="00127153"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Desplazamiento de fauna</w:t>
            </w:r>
          </w:p>
          <w:p w:rsidR="00566504" w:rsidRPr="009D16C0" w:rsidRDefault="00566504"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 xml:space="preserve">Alteración de la calidad del paisaje </w:t>
            </w:r>
          </w:p>
          <w:p w:rsidR="00566504" w:rsidRPr="00127153" w:rsidRDefault="00566504"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Generación de accidentes y/o enfermedades profesionales</w:t>
            </w:r>
          </w:p>
          <w:p w:rsidR="00127153" w:rsidRPr="006418A1" w:rsidRDefault="00127153"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Afectación a la salud pública</w:t>
            </w:r>
          </w:p>
          <w:p w:rsidR="00B062AA" w:rsidRPr="00B062AA" w:rsidRDefault="00566504"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Generación de conflictos con la comunidad</w:t>
            </w:r>
          </w:p>
        </w:tc>
      </w:tr>
      <w:tr w:rsidR="00B062AA" w:rsidRPr="006418A1" w:rsidTr="00F01BE1">
        <w:trPr>
          <w:trHeight w:val="324"/>
          <w:jc w:val="center"/>
        </w:trPr>
        <w:tc>
          <w:tcPr>
            <w:tcW w:w="9232" w:type="dxa"/>
            <w:gridSpan w:val="7"/>
            <w:shd w:val="solid" w:color="BFBFBF" w:fill="auto"/>
            <w:vAlign w:val="center"/>
          </w:tcPr>
          <w:p w:rsidR="00B062AA" w:rsidRPr="006418A1" w:rsidRDefault="00B062AA" w:rsidP="00F01BE1">
            <w:pPr>
              <w:rPr>
                <w:rFonts w:ascii="Arial" w:hAnsi="Arial" w:cs="Arial"/>
                <w:b/>
                <w:sz w:val="22"/>
                <w:szCs w:val="22"/>
                <w:lang w:eastAsia="en-US"/>
              </w:rPr>
            </w:pPr>
            <w:r>
              <w:rPr>
                <w:rFonts w:ascii="Arial" w:hAnsi="Arial" w:cs="Arial"/>
                <w:b/>
                <w:sz w:val="22"/>
                <w:szCs w:val="22"/>
                <w:lang w:eastAsia="en-US"/>
              </w:rPr>
              <w:t>ETAPAS EN LASQUE SE PRESENTANLOS IMPACTOS</w:t>
            </w:r>
          </w:p>
        </w:tc>
      </w:tr>
      <w:tr w:rsidR="00B062AA" w:rsidRPr="006418A1" w:rsidTr="00F01BE1">
        <w:trPr>
          <w:trHeight w:val="412"/>
          <w:jc w:val="center"/>
        </w:trPr>
        <w:tc>
          <w:tcPr>
            <w:tcW w:w="1861" w:type="dxa"/>
            <w:shd w:val="clear" w:color="auto" w:fill="auto"/>
            <w:vAlign w:val="center"/>
          </w:tcPr>
          <w:p w:rsidR="00B062AA" w:rsidRDefault="00B062AA" w:rsidP="00F01BE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Preliminar</w:t>
            </w:r>
          </w:p>
        </w:tc>
        <w:tc>
          <w:tcPr>
            <w:tcW w:w="993" w:type="dxa"/>
            <w:shd w:val="clear" w:color="auto" w:fill="auto"/>
            <w:vAlign w:val="center"/>
          </w:tcPr>
          <w:p w:rsidR="00B062AA" w:rsidRDefault="00B062AA" w:rsidP="00F01BE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gridSpan w:val="2"/>
            <w:shd w:val="clear" w:color="auto" w:fill="auto"/>
            <w:vAlign w:val="center"/>
          </w:tcPr>
          <w:p w:rsidR="00B062AA" w:rsidRDefault="00B062AA" w:rsidP="00F01BE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Construcción</w:t>
            </w:r>
          </w:p>
        </w:tc>
        <w:tc>
          <w:tcPr>
            <w:tcW w:w="1276" w:type="dxa"/>
            <w:shd w:val="clear" w:color="auto" w:fill="auto"/>
            <w:vAlign w:val="center"/>
          </w:tcPr>
          <w:p w:rsidR="00B062AA" w:rsidRDefault="00B062AA" w:rsidP="00F01BE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shd w:val="clear" w:color="auto" w:fill="auto"/>
            <w:vAlign w:val="center"/>
          </w:tcPr>
          <w:p w:rsidR="00B062AA" w:rsidRDefault="008E1A3A" w:rsidP="00F01BE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Operación</w:t>
            </w:r>
          </w:p>
        </w:tc>
        <w:tc>
          <w:tcPr>
            <w:tcW w:w="850" w:type="dxa"/>
            <w:shd w:val="clear" w:color="auto" w:fill="auto"/>
            <w:vAlign w:val="center"/>
          </w:tcPr>
          <w:p w:rsidR="00B062AA" w:rsidRDefault="00C90A28" w:rsidP="00F01BE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r>
      <w:tr w:rsidR="00B062AA" w:rsidRPr="006418A1" w:rsidTr="00F01BE1">
        <w:trPr>
          <w:jc w:val="center"/>
        </w:trPr>
        <w:tc>
          <w:tcPr>
            <w:tcW w:w="9232" w:type="dxa"/>
            <w:gridSpan w:val="7"/>
            <w:shd w:val="solid" w:color="BFBFBF" w:fill="auto"/>
            <w:vAlign w:val="center"/>
          </w:tcPr>
          <w:p w:rsidR="00B062AA" w:rsidRPr="006418A1" w:rsidRDefault="00B062AA" w:rsidP="00F01BE1">
            <w:pPr>
              <w:rPr>
                <w:rFonts w:ascii="Arial" w:hAnsi="Arial" w:cs="Arial"/>
                <w:b/>
                <w:sz w:val="22"/>
                <w:szCs w:val="22"/>
                <w:lang w:eastAsia="en-US"/>
              </w:rPr>
            </w:pPr>
            <w:r w:rsidRPr="006418A1">
              <w:rPr>
                <w:rFonts w:ascii="Arial" w:hAnsi="Arial" w:cs="Arial"/>
                <w:b/>
                <w:sz w:val="22"/>
                <w:szCs w:val="22"/>
                <w:lang w:eastAsia="en-US"/>
              </w:rPr>
              <w:t>TIPO DE MEDIDA A EJECUTAR</w:t>
            </w:r>
          </w:p>
        </w:tc>
      </w:tr>
      <w:tr w:rsidR="00B062AA" w:rsidRPr="006418A1" w:rsidTr="00F01BE1">
        <w:trPr>
          <w:trHeight w:val="390"/>
          <w:jc w:val="center"/>
        </w:trPr>
        <w:tc>
          <w:tcPr>
            <w:tcW w:w="1861" w:type="dxa"/>
            <w:vAlign w:val="center"/>
          </w:tcPr>
          <w:p w:rsidR="00B062AA" w:rsidRPr="006418A1" w:rsidRDefault="00B062AA" w:rsidP="00F01BE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Control</w:t>
            </w:r>
          </w:p>
        </w:tc>
        <w:tc>
          <w:tcPr>
            <w:tcW w:w="1045" w:type="dxa"/>
            <w:gridSpan w:val="2"/>
            <w:vAlign w:val="center"/>
          </w:tcPr>
          <w:p w:rsidR="00B062AA" w:rsidRPr="006418A1" w:rsidRDefault="00B062AA" w:rsidP="00F01BE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074" w:type="dxa"/>
            <w:vAlign w:val="center"/>
          </w:tcPr>
          <w:p w:rsidR="00B062AA" w:rsidRPr="006418A1" w:rsidRDefault="00B062AA" w:rsidP="00F01BE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Prevención</w:t>
            </w:r>
          </w:p>
        </w:tc>
        <w:tc>
          <w:tcPr>
            <w:tcW w:w="1276" w:type="dxa"/>
            <w:vAlign w:val="center"/>
          </w:tcPr>
          <w:p w:rsidR="00B062AA" w:rsidRPr="006418A1" w:rsidRDefault="00B062AA" w:rsidP="00F01BE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126" w:type="dxa"/>
            <w:vAlign w:val="center"/>
          </w:tcPr>
          <w:p w:rsidR="00B062AA" w:rsidRPr="006418A1" w:rsidRDefault="00B062AA" w:rsidP="00F01BE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Mitigación</w:t>
            </w:r>
          </w:p>
        </w:tc>
        <w:tc>
          <w:tcPr>
            <w:tcW w:w="850" w:type="dxa"/>
            <w:vAlign w:val="center"/>
          </w:tcPr>
          <w:p w:rsidR="00B062AA" w:rsidRPr="006418A1" w:rsidRDefault="00B062AA" w:rsidP="00F01BE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r>
      <w:tr w:rsidR="00B062AA" w:rsidRPr="006418A1" w:rsidTr="00F01BE1">
        <w:trPr>
          <w:trHeight w:val="273"/>
          <w:jc w:val="center"/>
        </w:trPr>
        <w:tc>
          <w:tcPr>
            <w:tcW w:w="9232" w:type="dxa"/>
            <w:gridSpan w:val="7"/>
            <w:shd w:val="solid" w:color="BFBFBF" w:fill="auto"/>
            <w:vAlign w:val="center"/>
          </w:tcPr>
          <w:p w:rsidR="00B062AA" w:rsidRPr="006418A1" w:rsidRDefault="00B062AA" w:rsidP="00F01BE1">
            <w:pPr>
              <w:rPr>
                <w:rFonts w:ascii="Arial" w:hAnsi="Arial" w:cs="Arial"/>
                <w:b/>
                <w:sz w:val="22"/>
                <w:szCs w:val="22"/>
                <w:lang w:eastAsia="en-US"/>
              </w:rPr>
            </w:pPr>
            <w:r>
              <w:rPr>
                <w:rFonts w:ascii="Arial" w:hAnsi="Arial" w:cs="Arial"/>
                <w:b/>
                <w:sz w:val="22"/>
                <w:szCs w:val="22"/>
                <w:lang w:eastAsia="en-US"/>
              </w:rPr>
              <w:t>MEDIDAS DE MITIGACIÓN</w:t>
            </w:r>
          </w:p>
        </w:tc>
      </w:tr>
      <w:tr w:rsidR="00B062AA" w:rsidRPr="006418A1" w:rsidTr="00F01BE1">
        <w:trPr>
          <w:trHeight w:val="275"/>
          <w:jc w:val="center"/>
        </w:trPr>
        <w:tc>
          <w:tcPr>
            <w:tcW w:w="9232" w:type="dxa"/>
            <w:gridSpan w:val="7"/>
            <w:shd w:val="clear" w:color="auto" w:fill="auto"/>
          </w:tcPr>
          <w:p w:rsidR="00357C18" w:rsidRPr="00E54D2F" w:rsidRDefault="00357C18" w:rsidP="00357C18">
            <w:pPr>
              <w:overflowPunct w:val="0"/>
              <w:adjustRightInd w:val="0"/>
              <w:spacing w:after="200"/>
              <w:contextualSpacing/>
              <w:jc w:val="both"/>
              <w:textAlignment w:val="baseline"/>
              <w:rPr>
                <w:rFonts w:ascii="Arial" w:eastAsia="Calibri" w:hAnsi="Arial" w:cs="Arial"/>
                <w:b/>
                <w:bCs/>
                <w:sz w:val="22"/>
                <w:szCs w:val="22"/>
                <w:lang w:eastAsia="en-US"/>
              </w:rPr>
            </w:pPr>
            <w:r w:rsidRPr="00E54D2F">
              <w:rPr>
                <w:rFonts w:ascii="Arial" w:eastAsia="Calibri" w:hAnsi="Arial" w:cs="Arial"/>
                <w:b/>
                <w:bCs/>
                <w:sz w:val="22"/>
                <w:szCs w:val="22"/>
                <w:lang w:eastAsia="en-US"/>
              </w:rPr>
              <w:t>MANEJO DE RESIDUOS SÓLIDOS CONVENCIONALES Y ESPECIALES</w:t>
            </w:r>
            <w:r w:rsidR="00E54D2F">
              <w:rPr>
                <w:rFonts w:ascii="Arial" w:eastAsia="Calibri" w:hAnsi="Arial" w:cs="Arial"/>
                <w:b/>
                <w:bCs/>
                <w:sz w:val="22"/>
                <w:szCs w:val="22"/>
                <w:lang w:eastAsia="en-US"/>
              </w:rPr>
              <w:t>.</w:t>
            </w:r>
            <w:r w:rsidRPr="00E54D2F">
              <w:rPr>
                <w:rFonts w:ascii="Arial" w:eastAsia="Calibri" w:hAnsi="Arial" w:cs="Arial"/>
                <w:b/>
                <w:bCs/>
                <w:sz w:val="22"/>
                <w:szCs w:val="22"/>
                <w:lang w:eastAsia="en-US"/>
              </w:rPr>
              <w:t xml:space="preserve"> </w:t>
            </w:r>
          </w:p>
          <w:p w:rsidR="00E54D2F" w:rsidRPr="00357C18" w:rsidRDefault="00E54D2F" w:rsidP="00357C18">
            <w:pPr>
              <w:overflowPunct w:val="0"/>
              <w:adjustRightInd w:val="0"/>
              <w:spacing w:after="200"/>
              <w:contextualSpacing/>
              <w:jc w:val="both"/>
              <w:textAlignment w:val="baseline"/>
              <w:rPr>
                <w:rFonts w:ascii="Arial" w:eastAsia="Calibri" w:hAnsi="Arial" w:cs="Arial"/>
                <w:bCs/>
                <w:sz w:val="22"/>
                <w:szCs w:val="22"/>
                <w:lang w:eastAsia="en-US"/>
              </w:rPr>
            </w:pPr>
          </w:p>
          <w:p w:rsidR="00357C18" w:rsidRPr="00357C18"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r w:rsidRPr="00357C18">
              <w:rPr>
                <w:rFonts w:ascii="Arial" w:eastAsia="Calibri" w:hAnsi="Arial" w:cs="Arial"/>
                <w:bCs/>
                <w:sz w:val="22"/>
                <w:szCs w:val="22"/>
                <w:lang w:eastAsia="en-US"/>
              </w:rPr>
              <w:t>El manejo integral de residuos sólidos consiste en clasificar y reducir la generación de residuos en el frente de obra o en el punto de generación. Los residuos generados se deben recolectar y almacenar temporalmente</w:t>
            </w:r>
            <w:r w:rsidR="00F86093">
              <w:rPr>
                <w:rFonts w:ascii="Arial" w:eastAsia="Calibri" w:hAnsi="Arial" w:cs="Arial"/>
                <w:bCs/>
                <w:sz w:val="22"/>
                <w:szCs w:val="22"/>
                <w:lang w:eastAsia="en-US"/>
              </w:rPr>
              <w:t xml:space="preserve"> en sitios aislados de las fuentes hídricas</w:t>
            </w:r>
            <w:r w:rsidRPr="00357C18">
              <w:rPr>
                <w:rFonts w:ascii="Arial" w:eastAsia="Calibri" w:hAnsi="Arial" w:cs="Arial"/>
                <w:bCs/>
                <w:sz w:val="22"/>
                <w:szCs w:val="22"/>
                <w:lang w:eastAsia="en-US"/>
              </w:rPr>
              <w:t xml:space="preserve">, para finalmente realizar su disposición o re-uso. </w:t>
            </w:r>
          </w:p>
          <w:p w:rsidR="00357C18" w:rsidRPr="00357C18"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p>
          <w:p w:rsidR="00357C18" w:rsidRPr="00F86093" w:rsidRDefault="00357C18" w:rsidP="00357C18">
            <w:pPr>
              <w:overflowPunct w:val="0"/>
              <w:adjustRightInd w:val="0"/>
              <w:spacing w:after="200"/>
              <w:contextualSpacing/>
              <w:jc w:val="both"/>
              <w:textAlignment w:val="baseline"/>
              <w:rPr>
                <w:rFonts w:ascii="Arial" w:eastAsia="Calibri" w:hAnsi="Arial" w:cs="Arial"/>
                <w:b/>
                <w:bCs/>
                <w:sz w:val="22"/>
                <w:szCs w:val="22"/>
                <w:lang w:eastAsia="en-US"/>
              </w:rPr>
            </w:pPr>
            <w:r w:rsidRPr="00F86093">
              <w:rPr>
                <w:rFonts w:ascii="Arial" w:eastAsia="Calibri" w:hAnsi="Arial" w:cs="Arial"/>
                <w:b/>
                <w:bCs/>
                <w:sz w:val="22"/>
                <w:szCs w:val="22"/>
                <w:lang w:eastAsia="en-US"/>
              </w:rPr>
              <w:t>CLASIFICACIÓN Y REDUCCIÓN EN LA FUENTE:</w:t>
            </w:r>
          </w:p>
          <w:p w:rsidR="00F86093" w:rsidRPr="00357C18" w:rsidRDefault="00F86093" w:rsidP="00357C18">
            <w:pPr>
              <w:overflowPunct w:val="0"/>
              <w:adjustRightInd w:val="0"/>
              <w:spacing w:after="200"/>
              <w:contextualSpacing/>
              <w:jc w:val="both"/>
              <w:textAlignment w:val="baseline"/>
              <w:rPr>
                <w:rFonts w:ascii="Arial" w:eastAsia="Calibri" w:hAnsi="Arial" w:cs="Arial"/>
                <w:bCs/>
                <w:sz w:val="22"/>
                <w:szCs w:val="22"/>
                <w:lang w:eastAsia="en-US"/>
              </w:rPr>
            </w:pPr>
          </w:p>
          <w:p w:rsidR="00357C18"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r w:rsidRPr="00357C18">
              <w:rPr>
                <w:rFonts w:ascii="Arial" w:eastAsia="Calibri" w:hAnsi="Arial" w:cs="Arial"/>
                <w:bCs/>
                <w:sz w:val="22"/>
                <w:szCs w:val="22"/>
                <w:lang w:eastAsia="en-US"/>
              </w:rPr>
              <w:t>Establecer el tipo de residuo que se genera en el proyecto y capacitar al personal en el manejo, separación y clasificación de los mismos desde la fuente.</w:t>
            </w:r>
          </w:p>
          <w:p w:rsidR="00F86093" w:rsidRPr="00357C18" w:rsidRDefault="00F86093" w:rsidP="00357C18">
            <w:pPr>
              <w:overflowPunct w:val="0"/>
              <w:adjustRightInd w:val="0"/>
              <w:spacing w:after="200"/>
              <w:contextualSpacing/>
              <w:jc w:val="both"/>
              <w:textAlignment w:val="baseline"/>
              <w:rPr>
                <w:rFonts w:ascii="Arial" w:eastAsia="Calibri" w:hAnsi="Arial" w:cs="Arial"/>
                <w:bCs/>
                <w:sz w:val="22"/>
                <w:szCs w:val="22"/>
                <w:lang w:eastAsia="en-US"/>
              </w:rPr>
            </w:pPr>
          </w:p>
          <w:p w:rsidR="00357C18"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r w:rsidRPr="00357C18">
              <w:rPr>
                <w:rFonts w:ascii="Arial" w:eastAsia="Calibri" w:hAnsi="Arial" w:cs="Arial"/>
                <w:bCs/>
                <w:sz w:val="22"/>
                <w:szCs w:val="22"/>
                <w:lang w:eastAsia="en-US"/>
              </w:rPr>
              <w:t xml:space="preserve">Para el proceso de reducción de residuos, se deberán contemplar las </w:t>
            </w:r>
            <w:r w:rsidR="00FB756D">
              <w:rPr>
                <w:rFonts w:ascii="Arial" w:eastAsia="Calibri" w:hAnsi="Arial" w:cs="Arial"/>
                <w:bCs/>
                <w:sz w:val="22"/>
                <w:szCs w:val="22"/>
                <w:lang w:eastAsia="en-US"/>
              </w:rPr>
              <w:t xml:space="preserve">siguientes </w:t>
            </w:r>
            <w:r w:rsidRPr="00357C18">
              <w:rPr>
                <w:rFonts w:ascii="Arial" w:eastAsia="Calibri" w:hAnsi="Arial" w:cs="Arial"/>
                <w:bCs/>
                <w:sz w:val="22"/>
                <w:szCs w:val="22"/>
                <w:lang w:eastAsia="en-US"/>
              </w:rPr>
              <w:t>alternativas:</w:t>
            </w:r>
          </w:p>
          <w:p w:rsidR="00FB756D" w:rsidRDefault="00FB756D" w:rsidP="00357C18">
            <w:pPr>
              <w:overflowPunct w:val="0"/>
              <w:adjustRightInd w:val="0"/>
              <w:spacing w:after="200"/>
              <w:contextualSpacing/>
              <w:jc w:val="both"/>
              <w:textAlignment w:val="baseline"/>
              <w:rPr>
                <w:rFonts w:ascii="Arial" w:eastAsia="Calibri" w:hAnsi="Arial" w:cs="Arial"/>
                <w:bCs/>
                <w:sz w:val="22"/>
                <w:szCs w:val="22"/>
                <w:lang w:eastAsia="en-US"/>
              </w:rPr>
            </w:pPr>
          </w:p>
          <w:tbl>
            <w:tblPr>
              <w:tblW w:w="8764"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1E0" w:firstRow="1" w:lastRow="1" w:firstColumn="1" w:lastColumn="1" w:noHBand="0" w:noVBand="0"/>
            </w:tblPr>
            <w:tblGrid>
              <w:gridCol w:w="1345"/>
              <w:gridCol w:w="4158"/>
              <w:gridCol w:w="3261"/>
            </w:tblGrid>
            <w:tr w:rsidR="00FB756D" w:rsidRPr="00FB756D" w:rsidTr="0020006F">
              <w:trPr>
                <w:tblHeader/>
                <w:jc w:val="center"/>
              </w:trPr>
              <w:tc>
                <w:tcPr>
                  <w:tcW w:w="1345" w:type="dxa"/>
                  <w:tcBorders>
                    <w:top w:val="double" w:sz="6" w:space="0" w:color="auto"/>
                    <w:bottom w:val="single" w:sz="6" w:space="0" w:color="auto"/>
                  </w:tcBorders>
                  <w:shd w:val="clear" w:color="auto" w:fill="D9D9D9"/>
                  <w:vAlign w:val="center"/>
                </w:tcPr>
                <w:p w:rsidR="00FB756D" w:rsidRPr="00FB756D" w:rsidRDefault="00FB756D" w:rsidP="00FB756D">
                  <w:pPr>
                    <w:adjustRightInd w:val="0"/>
                    <w:jc w:val="center"/>
                    <w:rPr>
                      <w:rFonts w:ascii="Arial" w:eastAsia="Calibri" w:hAnsi="Arial" w:cs="Arial"/>
                      <w:b/>
                      <w:bCs/>
                      <w:sz w:val="22"/>
                      <w:szCs w:val="22"/>
                      <w:lang w:eastAsia="en-US"/>
                    </w:rPr>
                  </w:pPr>
                  <w:r w:rsidRPr="00FB756D">
                    <w:rPr>
                      <w:rFonts w:ascii="Arial" w:eastAsia="Calibri" w:hAnsi="Arial" w:cs="Arial"/>
                      <w:b/>
                      <w:bCs/>
                      <w:sz w:val="22"/>
                      <w:szCs w:val="22"/>
                      <w:lang w:eastAsia="en-US"/>
                    </w:rPr>
                    <w:t>TIPO DE RESIDUO</w:t>
                  </w:r>
                </w:p>
              </w:tc>
              <w:tc>
                <w:tcPr>
                  <w:tcW w:w="4158" w:type="dxa"/>
                  <w:tcBorders>
                    <w:top w:val="double" w:sz="6" w:space="0" w:color="auto"/>
                    <w:bottom w:val="single" w:sz="6" w:space="0" w:color="auto"/>
                  </w:tcBorders>
                  <w:shd w:val="clear" w:color="auto" w:fill="D9D9D9"/>
                  <w:vAlign w:val="center"/>
                </w:tcPr>
                <w:p w:rsidR="00FB756D" w:rsidRPr="00FB756D" w:rsidRDefault="00FB756D" w:rsidP="0020006F">
                  <w:pPr>
                    <w:adjustRightInd w:val="0"/>
                    <w:jc w:val="center"/>
                    <w:rPr>
                      <w:rFonts w:ascii="Arial" w:eastAsia="Calibri" w:hAnsi="Arial" w:cs="Arial"/>
                      <w:b/>
                      <w:bCs/>
                      <w:sz w:val="22"/>
                      <w:szCs w:val="22"/>
                      <w:lang w:eastAsia="en-US"/>
                    </w:rPr>
                  </w:pPr>
                  <w:r w:rsidRPr="00FB756D">
                    <w:rPr>
                      <w:rFonts w:ascii="Arial" w:eastAsia="Calibri" w:hAnsi="Arial" w:cs="Arial"/>
                      <w:b/>
                      <w:bCs/>
                      <w:sz w:val="22"/>
                      <w:szCs w:val="22"/>
                      <w:lang w:eastAsia="en-US"/>
                    </w:rPr>
                    <w:t>CARACTERÍSTICAS</w:t>
                  </w:r>
                </w:p>
              </w:tc>
              <w:tc>
                <w:tcPr>
                  <w:tcW w:w="3261" w:type="dxa"/>
                  <w:tcBorders>
                    <w:top w:val="double" w:sz="6" w:space="0" w:color="auto"/>
                    <w:bottom w:val="single" w:sz="6" w:space="0" w:color="auto"/>
                  </w:tcBorders>
                  <w:shd w:val="clear" w:color="auto" w:fill="D9D9D9"/>
                  <w:vAlign w:val="center"/>
                </w:tcPr>
                <w:p w:rsidR="00FB756D" w:rsidRPr="00FB756D" w:rsidRDefault="00FB756D" w:rsidP="00FB756D">
                  <w:pPr>
                    <w:adjustRightInd w:val="0"/>
                    <w:jc w:val="center"/>
                    <w:rPr>
                      <w:rFonts w:ascii="Arial" w:eastAsia="Calibri" w:hAnsi="Arial" w:cs="Arial"/>
                      <w:b/>
                      <w:bCs/>
                      <w:sz w:val="22"/>
                      <w:szCs w:val="22"/>
                      <w:lang w:eastAsia="en-US"/>
                    </w:rPr>
                  </w:pPr>
                  <w:r w:rsidRPr="00FB756D">
                    <w:rPr>
                      <w:rFonts w:ascii="Arial" w:eastAsia="Calibri" w:hAnsi="Arial" w:cs="Arial"/>
                      <w:b/>
                      <w:bCs/>
                      <w:sz w:val="22"/>
                      <w:szCs w:val="22"/>
                      <w:lang w:eastAsia="en-US"/>
                    </w:rPr>
                    <w:t>ALTERNATIVA DE REDUCCIÓN</w:t>
                  </w:r>
                </w:p>
              </w:tc>
            </w:tr>
            <w:tr w:rsidR="00FB756D" w:rsidRPr="00FB756D" w:rsidTr="0020006F">
              <w:trPr>
                <w:jc w:val="center"/>
              </w:trPr>
              <w:tc>
                <w:tcPr>
                  <w:tcW w:w="1345" w:type="dxa"/>
                  <w:tcBorders>
                    <w:top w:val="single" w:sz="6" w:space="0" w:color="auto"/>
                  </w:tcBorders>
                  <w:vAlign w:val="center"/>
                </w:tcPr>
                <w:p w:rsidR="00FB756D" w:rsidRPr="00FB756D" w:rsidRDefault="00FB756D" w:rsidP="00FB756D">
                  <w:pPr>
                    <w:adjustRightInd w:val="0"/>
                    <w:rPr>
                      <w:rFonts w:ascii="Arial" w:eastAsia="Calibri" w:hAnsi="Arial" w:cs="Arial"/>
                      <w:bCs/>
                      <w:sz w:val="22"/>
                      <w:szCs w:val="22"/>
                      <w:lang w:eastAsia="en-US"/>
                    </w:rPr>
                  </w:pPr>
                  <w:r w:rsidRPr="00FB756D">
                    <w:rPr>
                      <w:rFonts w:ascii="Arial" w:eastAsia="Calibri" w:hAnsi="Arial" w:cs="Arial"/>
                      <w:bCs/>
                      <w:sz w:val="22"/>
                      <w:szCs w:val="22"/>
                      <w:lang w:eastAsia="en-US"/>
                    </w:rPr>
                    <w:t>Chatarra y llantas.</w:t>
                  </w:r>
                </w:p>
              </w:tc>
              <w:tc>
                <w:tcPr>
                  <w:tcW w:w="4158" w:type="dxa"/>
                  <w:tcBorders>
                    <w:top w:val="single" w:sz="6" w:space="0" w:color="auto"/>
                  </w:tcBorders>
                  <w:vAlign w:val="center"/>
                </w:tcPr>
                <w:p w:rsidR="00FB756D" w:rsidRPr="00FB756D" w:rsidRDefault="00FB756D" w:rsidP="0020006F">
                  <w:pPr>
                    <w:adjustRightInd w:val="0"/>
                    <w:jc w:val="both"/>
                    <w:rPr>
                      <w:rFonts w:ascii="Arial" w:eastAsia="Calibri" w:hAnsi="Arial" w:cs="Arial"/>
                      <w:bCs/>
                      <w:sz w:val="22"/>
                      <w:szCs w:val="22"/>
                      <w:lang w:eastAsia="en-US"/>
                    </w:rPr>
                  </w:pPr>
                  <w:r w:rsidRPr="00FB756D">
                    <w:rPr>
                      <w:rFonts w:ascii="Arial" w:eastAsia="Calibri" w:hAnsi="Arial" w:cs="Arial"/>
                      <w:bCs/>
                      <w:sz w:val="22"/>
                      <w:szCs w:val="22"/>
                      <w:lang w:eastAsia="en-US"/>
                    </w:rPr>
                    <w:t>Partes y piezas de equipos, residuos de varillas, tuberías, aceros etcétera, provenientes de las diferentes actividades constructivas.</w:t>
                  </w:r>
                </w:p>
                <w:p w:rsidR="00FB756D" w:rsidRPr="00FB756D" w:rsidRDefault="00FB756D" w:rsidP="0020006F">
                  <w:pPr>
                    <w:adjustRightInd w:val="0"/>
                    <w:jc w:val="both"/>
                    <w:rPr>
                      <w:rFonts w:ascii="Arial" w:eastAsia="Calibri" w:hAnsi="Arial" w:cs="Arial"/>
                      <w:bCs/>
                      <w:sz w:val="22"/>
                      <w:szCs w:val="22"/>
                      <w:lang w:eastAsia="en-US"/>
                    </w:rPr>
                  </w:pPr>
                  <w:r w:rsidRPr="00FB756D">
                    <w:rPr>
                      <w:rFonts w:ascii="Arial" w:eastAsia="Calibri" w:hAnsi="Arial" w:cs="Arial"/>
                      <w:bCs/>
                      <w:sz w:val="22"/>
                      <w:szCs w:val="22"/>
                      <w:lang w:eastAsia="en-US"/>
                    </w:rPr>
                    <w:t>Estos residuos se consideran aprovechables.</w:t>
                  </w:r>
                </w:p>
              </w:tc>
              <w:tc>
                <w:tcPr>
                  <w:tcW w:w="3261" w:type="dxa"/>
                  <w:tcBorders>
                    <w:top w:val="single" w:sz="6" w:space="0" w:color="auto"/>
                  </w:tcBorders>
                  <w:vAlign w:val="center"/>
                </w:tcPr>
                <w:p w:rsidR="00FB756D" w:rsidRPr="00FB756D" w:rsidRDefault="00FB756D" w:rsidP="0020006F">
                  <w:pPr>
                    <w:adjustRightInd w:val="0"/>
                    <w:jc w:val="both"/>
                    <w:rPr>
                      <w:rFonts w:ascii="Arial" w:eastAsia="Calibri" w:hAnsi="Arial" w:cs="Arial"/>
                      <w:bCs/>
                      <w:sz w:val="22"/>
                      <w:szCs w:val="22"/>
                      <w:lang w:eastAsia="en-US"/>
                    </w:rPr>
                  </w:pPr>
                  <w:r w:rsidRPr="00FB756D">
                    <w:rPr>
                      <w:rFonts w:ascii="Arial" w:eastAsia="Calibri" w:hAnsi="Arial" w:cs="Arial"/>
                      <w:bCs/>
                      <w:sz w:val="22"/>
                      <w:szCs w:val="22"/>
                      <w:lang w:eastAsia="en-US"/>
                    </w:rPr>
                    <w:t xml:space="preserve">Reincorporación a la operación. </w:t>
                  </w:r>
                </w:p>
                <w:p w:rsidR="00FB756D" w:rsidRPr="00FB756D" w:rsidRDefault="00FB756D" w:rsidP="0020006F">
                  <w:pPr>
                    <w:adjustRightInd w:val="0"/>
                    <w:jc w:val="both"/>
                    <w:rPr>
                      <w:rFonts w:ascii="Arial" w:eastAsia="Calibri" w:hAnsi="Arial" w:cs="Arial"/>
                      <w:bCs/>
                      <w:sz w:val="22"/>
                      <w:szCs w:val="22"/>
                      <w:lang w:eastAsia="en-US"/>
                    </w:rPr>
                  </w:pPr>
                  <w:r w:rsidRPr="00FB756D">
                    <w:rPr>
                      <w:rFonts w:ascii="Arial" w:eastAsia="Calibri" w:hAnsi="Arial" w:cs="Arial"/>
                      <w:bCs/>
                      <w:sz w:val="22"/>
                      <w:szCs w:val="22"/>
                      <w:lang w:eastAsia="en-US"/>
                    </w:rPr>
                    <w:t>Con los residuos de llantas se puede establecer convenios con los proveedores.</w:t>
                  </w:r>
                </w:p>
              </w:tc>
            </w:tr>
            <w:tr w:rsidR="00FB756D" w:rsidRPr="00FB756D" w:rsidTr="0020006F">
              <w:trPr>
                <w:jc w:val="center"/>
              </w:trPr>
              <w:tc>
                <w:tcPr>
                  <w:tcW w:w="1345" w:type="dxa"/>
                  <w:tcBorders>
                    <w:top w:val="single" w:sz="6" w:space="0" w:color="auto"/>
                  </w:tcBorders>
                  <w:vAlign w:val="center"/>
                </w:tcPr>
                <w:p w:rsidR="00FB756D" w:rsidRPr="00FB756D" w:rsidRDefault="00FB756D" w:rsidP="00FB756D">
                  <w:pPr>
                    <w:adjustRightInd w:val="0"/>
                    <w:rPr>
                      <w:rFonts w:ascii="Arial" w:eastAsia="Calibri" w:hAnsi="Arial" w:cs="Arial"/>
                      <w:bCs/>
                      <w:sz w:val="22"/>
                      <w:szCs w:val="22"/>
                      <w:lang w:eastAsia="en-US"/>
                    </w:rPr>
                  </w:pPr>
                  <w:r w:rsidRPr="00FB756D">
                    <w:rPr>
                      <w:rFonts w:ascii="Arial" w:eastAsia="Calibri" w:hAnsi="Arial" w:cs="Arial"/>
                      <w:bCs/>
                      <w:sz w:val="22"/>
                      <w:szCs w:val="22"/>
                      <w:lang w:eastAsia="en-US"/>
                    </w:rPr>
                    <w:t>Papel Blanco Oficinas</w:t>
                  </w:r>
                </w:p>
              </w:tc>
              <w:tc>
                <w:tcPr>
                  <w:tcW w:w="4158" w:type="dxa"/>
                  <w:tcBorders>
                    <w:top w:val="single" w:sz="6" w:space="0" w:color="auto"/>
                  </w:tcBorders>
                  <w:vAlign w:val="center"/>
                </w:tcPr>
                <w:p w:rsidR="00FB756D" w:rsidRPr="00FB756D" w:rsidRDefault="00FB756D" w:rsidP="0020006F">
                  <w:pPr>
                    <w:adjustRightInd w:val="0"/>
                    <w:jc w:val="both"/>
                    <w:rPr>
                      <w:rFonts w:ascii="Arial" w:eastAsia="Calibri" w:hAnsi="Arial" w:cs="Arial"/>
                      <w:bCs/>
                      <w:sz w:val="22"/>
                      <w:szCs w:val="22"/>
                      <w:lang w:eastAsia="en-US"/>
                    </w:rPr>
                  </w:pPr>
                  <w:r w:rsidRPr="00FB756D">
                    <w:rPr>
                      <w:rFonts w:ascii="Arial" w:eastAsia="Calibri" w:hAnsi="Arial" w:cs="Arial"/>
                      <w:bCs/>
                      <w:sz w:val="22"/>
                      <w:szCs w:val="22"/>
                      <w:lang w:eastAsia="en-US"/>
                    </w:rPr>
                    <w:t>Se refiere a todo el papel que proviene de las actividades de las oficinas, como cartas o de los informes.</w:t>
                  </w:r>
                </w:p>
              </w:tc>
              <w:tc>
                <w:tcPr>
                  <w:tcW w:w="3261" w:type="dxa"/>
                  <w:tcBorders>
                    <w:top w:val="single" w:sz="6" w:space="0" w:color="auto"/>
                  </w:tcBorders>
                  <w:vAlign w:val="center"/>
                </w:tcPr>
                <w:p w:rsidR="00FB756D" w:rsidRPr="00FB756D" w:rsidRDefault="00FB756D" w:rsidP="0020006F">
                  <w:pPr>
                    <w:adjustRightInd w:val="0"/>
                    <w:jc w:val="both"/>
                    <w:rPr>
                      <w:rFonts w:ascii="Arial" w:eastAsia="Calibri" w:hAnsi="Arial" w:cs="Arial"/>
                      <w:bCs/>
                      <w:sz w:val="22"/>
                      <w:szCs w:val="22"/>
                      <w:lang w:eastAsia="en-US"/>
                    </w:rPr>
                  </w:pPr>
                  <w:r w:rsidRPr="00FB756D">
                    <w:rPr>
                      <w:rFonts w:ascii="Arial" w:eastAsia="Calibri" w:hAnsi="Arial" w:cs="Arial"/>
                      <w:bCs/>
                      <w:sz w:val="22"/>
                      <w:szCs w:val="22"/>
                      <w:lang w:eastAsia="en-US"/>
                    </w:rPr>
                    <w:t>Utilizar las dos caras del papel.</w:t>
                  </w:r>
                </w:p>
                <w:p w:rsidR="00FB756D" w:rsidRPr="00FB756D" w:rsidRDefault="00FB756D" w:rsidP="0020006F">
                  <w:pPr>
                    <w:adjustRightInd w:val="0"/>
                    <w:jc w:val="both"/>
                    <w:rPr>
                      <w:rFonts w:ascii="Arial" w:eastAsia="Calibri" w:hAnsi="Arial" w:cs="Arial"/>
                      <w:bCs/>
                      <w:sz w:val="22"/>
                      <w:szCs w:val="22"/>
                      <w:lang w:eastAsia="en-US"/>
                    </w:rPr>
                  </w:pPr>
                  <w:r w:rsidRPr="00FB756D">
                    <w:rPr>
                      <w:rFonts w:ascii="Arial" w:eastAsia="Calibri" w:hAnsi="Arial" w:cs="Arial"/>
                      <w:bCs/>
                      <w:sz w:val="22"/>
                      <w:szCs w:val="22"/>
                      <w:lang w:eastAsia="en-US"/>
                    </w:rPr>
                    <w:t>Reducir el fotocopiado, con el uso del correo electrónico,</w:t>
                  </w:r>
                  <w:r w:rsidR="0020006F">
                    <w:rPr>
                      <w:rFonts w:ascii="Arial" w:eastAsia="Calibri" w:hAnsi="Arial" w:cs="Arial"/>
                      <w:bCs/>
                      <w:sz w:val="22"/>
                      <w:szCs w:val="22"/>
                      <w:lang w:eastAsia="en-US"/>
                    </w:rPr>
                    <w:t xml:space="preserve"> </w:t>
                  </w:r>
                  <w:r w:rsidRPr="00FB756D">
                    <w:rPr>
                      <w:rFonts w:ascii="Arial" w:eastAsia="Calibri" w:hAnsi="Arial" w:cs="Arial"/>
                      <w:bCs/>
                      <w:sz w:val="22"/>
                      <w:szCs w:val="22"/>
                      <w:lang w:eastAsia="en-US"/>
                    </w:rPr>
                    <w:t>rotación de documentos, etc.</w:t>
                  </w:r>
                </w:p>
                <w:p w:rsidR="00FB756D" w:rsidRPr="00FB756D" w:rsidRDefault="00FB756D" w:rsidP="0020006F">
                  <w:pPr>
                    <w:adjustRightInd w:val="0"/>
                    <w:jc w:val="both"/>
                    <w:rPr>
                      <w:rFonts w:ascii="Arial" w:eastAsia="Calibri" w:hAnsi="Arial" w:cs="Arial"/>
                      <w:bCs/>
                      <w:sz w:val="22"/>
                      <w:szCs w:val="22"/>
                      <w:lang w:eastAsia="en-US"/>
                    </w:rPr>
                  </w:pPr>
                  <w:r w:rsidRPr="00FB756D">
                    <w:rPr>
                      <w:rFonts w:ascii="Arial" w:eastAsia="Calibri" w:hAnsi="Arial" w:cs="Arial"/>
                      <w:bCs/>
                      <w:sz w:val="22"/>
                      <w:szCs w:val="22"/>
                      <w:lang w:eastAsia="en-US"/>
                    </w:rPr>
                    <w:t>No imprimir documentos para correcciones.</w:t>
                  </w:r>
                </w:p>
              </w:tc>
            </w:tr>
            <w:tr w:rsidR="00FB756D" w:rsidRPr="00FB756D" w:rsidTr="0020006F">
              <w:trPr>
                <w:jc w:val="center"/>
              </w:trPr>
              <w:tc>
                <w:tcPr>
                  <w:tcW w:w="1345" w:type="dxa"/>
                  <w:vAlign w:val="center"/>
                </w:tcPr>
                <w:p w:rsidR="00FB756D" w:rsidRPr="00FB756D" w:rsidRDefault="00FB756D" w:rsidP="00FB756D">
                  <w:pPr>
                    <w:adjustRightInd w:val="0"/>
                    <w:rPr>
                      <w:rFonts w:ascii="Arial" w:eastAsia="Calibri" w:hAnsi="Arial" w:cs="Arial"/>
                      <w:bCs/>
                      <w:sz w:val="22"/>
                      <w:szCs w:val="22"/>
                      <w:lang w:eastAsia="en-US"/>
                    </w:rPr>
                  </w:pPr>
                  <w:r w:rsidRPr="00FB756D">
                    <w:rPr>
                      <w:rFonts w:ascii="Arial" w:eastAsia="Calibri" w:hAnsi="Arial" w:cs="Arial"/>
                      <w:bCs/>
                      <w:sz w:val="22"/>
                      <w:szCs w:val="22"/>
                      <w:lang w:eastAsia="en-US"/>
                    </w:rPr>
                    <w:t>Empaques, envases y embalajes.</w:t>
                  </w:r>
                </w:p>
              </w:tc>
              <w:tc>
                <w:tcPr>
                  <w:tcW w:w="4158" w:type="dxa"/>
                  <w:vAlign w:val="center"/>
                </w:tcPr>
                <w:p w:rsidR="00FB756D" w:rsidRPr="00FB756D" w:rsidRDefault="00FB756D" w:rsidP="0020006F">
                  <w:pPr>
                    <w:adjustRightInd w:val="0"/>
                    <w:jc w:val="both"/>
                    <w:rPr>
                      <w:rFonts w:ascii="Arial" w:eastAsia="Calibri" w:hAnsi="Arial" w:cs="Arial"/>
                      <w:bCs/>
                      <w:sz w:val="22"/>
                      <w:szCs w:val="22"/>
                      <w:lang w:eastAsia="en-US"/>
                    </w:rPr>
                  </w:pPr>
                  <w:r w:rsidRPr="00FB756D">
                    <w:rPr>
                      <w:rFonts w:ascii="Arial" w:eastAsia="Calibri" w:hAnsi="Arial" w:cs="Arial"/>
                      <w:bCs/>
                      <w:sz w:val="22"/>
                      <w:szCs w:val="22"/>
                      <w:lang w:eastAsia="en-US"/>
                    </w:rPr>
                    <w:t>Materiales diversos —metal, cartón, plástico y madera— relacionados con insumos y otras compras del proyecto.</w:t>
                  </w:r>
                </w:p>
                <w:p w:rsidR="00FB756D" w:rsidRPr="00FB756D" w:rsidRDefault="00FB756D" w:rsidP="0020006F">
                  <w:pPr>
                    <w:adjustRightInd w:val="0"/>
                    <w:jc w:val="both"/>
                    <w:rPr>
                      <w:rFonts w:ascii="Arial" w:eastAsia="Calibri" w:hAnsi="Arial" w:cs="Arial"/>
                      <w:bCs/>
                      <w:sz w:val="22"/>
                      <w:szCs w:val="22"/>
                      <w:lang w:eastAsia="en-US"/>
                    </w:rPr>
                  </w:pPr>
                  <w:r w:rsidRPr="00FB756D">
                    <w:rPr>
                      <w:rFonts w:ascii="Arial" w:eastAsia="Calibri" w:hAnsi="Arial" w:cs="Arial"/>
                      <w:bCs/>
                      <w:sz w:val="22"/>
                      <w:szCs w:val="22"/>
                      <w:lang w:eastAsia="en-US"/>
                    </w:rPr>
                    <w:t>Son aprovechables siempre y cuando no provengan de elementos o sustancias identificadas como peligrosas.</w:t>
                  </w:r>
                </w:p>
              </w:tc>
              <w:tc>
                <w:tcPr>
                  <w:tcW w:w="3261" w:type="dxa"/>
                  <w:vAlign w:val="center"/>
                </w:tcPr>
                <w:p w:rsidR="00FB756D" w:rsidRPr="00FB756D" w:rsidRDefault="00FB756D" w:rsidP="0020006F">
                  <w:pPr>
                    <w:adjustRightInd w:val="0"/>
                    <w:jc w:val="both"/>
                    <w:rPr>
                      <w:rFonts w:ascii="Arial" w:eastAsia="Calibri" w:hAnsi="Arial" w:cs="Arial"/>
                      <w:bCs/>
                      <w:sz w:val="22"/>
                      <w:szCs w:val="22"/>
                      <w:lang w:eastAsia="en-US"/>
                    </w:rPr>
                  </w:pPr>
                  <w:r w:rsidRPr="00FB756D">
                    <w:rPr>
                      <w:rFonts w:ascii="Arial" w:eastAsia="Calibri" w:hAnsi="Arial" w:cs="Arial"/>
                      <w:bCs/>
                      <w:sz w:val="22"/>
                      <w:szCs w:val="22"/>
                      <w:lang w:eastAsia="en-US"/>
                    </w:rPr>
                    <w:t>Hacer convenios con la comunidad o con los recicladores autorizados para su reutilización o reciclaje.</w:t>
                  </w:r>
                </w:p>
              </w:tc>
            </w:tr>
            <w:tr w:rsidR="00FB756D" w:rsidRPr="00FB756D" w:rsidTr="0020006F">
              <w:trPr>
                <w:trHeight w:val="3647"/>
                <w:jc w:val="center"/>
              </w:trPr>
              <w:tc>
                <w:tcPr>
                  <w:tcW w:w="1345" w:type="dxa"/>
                  <w:vAlign w:val="center"/>
                </w:tcPr>
                <w:p w:rsidR="00FB756D" w:rsidRPr="00FB756D" w:rsidRDefault="00FB756D" w:rsidP="00FB756D">
                  <w:pPr>
                    <w:adjustRightInd w:val="0"/>
                    <w:rPr>
                      <w:rFonts w:ascii="Arial" w:eastAsia="Calibri" w:hAnsi="Arial" w:cs="Arial"/>
                      <w:bCs/>
                      <w:sz w:val="22"/>
                      <w:szCs w:val="22"/>
                      <w:lang w:eastAsia="en-US"/>
                    </w:rPr>
                  </w:pPr>
                  <w:r w:rsidRPr="00FB756D">
                    <w:rPr>
                      <w:rFonts w:ascii="Arial" w:eastAsia="Calibri" w:hAnsi="Arial" w:cs="Arial"/>
                      <w:bCs/>
                      <w:sz w:val="22"/>
                      <w:szCs w:val="22"/>
                      <w:lang w:eastAsia="en-US"/>
                    </w:rPr>
                    <w:t>Residuos especiales o peligrosos.</w:t>
                  </w:r>
                </w:p>
              </w:tc>
              <w:tc>
                <w:tcPr>
                  <w:tcW w:w="4158" w:type="dxa"/>
                  <w:vAlign w:val="center"/>
                </w:tcPr>
                <w:p w:rsidR="00FB756D" w:rsidRPr="00FB756D" w:rsidRDefault="00FB756D" w:rsidP="0020006F">
                  <w:pPr>
                    <w:adjustRightInd w:val="0"/>
                    <w:spacing w:after="200"/>
                    <w:jc w:val="both"/>
                    <w:rPr>
                      <w:rFonts w:ascii="Arial" w:eastAsia="Calibri" w:hAnsi="Arial" w:cs="Arial"/>
                      <w:bCs/>
                      <w:sz w:val="22"/>
                      <w:szCs w:val="22"/>
                      <w:lang w:eastAsia="en-US"/>
                    </w:rPr>
                  </w:pPr>
                  <w:r w:rsidRPr="00FB756D">
                    <w:rPr>
                      <w:rFonts w:ascii="Arial" w:eastAsia="Calibri" w:hAnsi="Arial" w:cs="Arial"/>
                      <w:bCs/>
                      <w:sz w:val="22"/>
                      <w:szCs w:val="22"/>
                      <w:lang w:eastAsia="en-US"/>
                    </w:rPr>
                    <w:t>Residuos de productos químicos: aceites, pinturas, envases de combustibles, lubricantes, solventes, cemento y pinturas. Residuos provenientes de enfermería o botiquines.</w:t>
                  </w:r>
                </w:p>
                <w:p w:rsidR="00FB756D" w:rsidRPr="00FB756D" w:rsidRDefault="00FB756D" w:rsidP="0020006F">
                  <w:pPr>
                    <w:adjustRightInd w:val="0"/>
                    <w:spacing w:after="200"/>
                    <w:jc w:val="both"/>
                    <w:rPr>
                      <w:rFonts w:ascii="Arial" w:eastAsia="Calibri" w:hAnsi="Arial" w:cs="Arial"/>
                      <w:bCs/>
                      <w:sz w:val="22"/>
                      <w:szCs w:val="22"/>
                      <w:lang w:eastAsia="en-US"/>
                    </w:rPr>
                  </w:pPr>
                  <w:r w:rsidRPr="00FB756D">
                    <w:rPr>
                      <w:rFonts w:ascii="Arial" w:eastAsia="Calibri" w:hAnsi="Arial" w:cs="Arial"/>
                      <w:bCs/>
                      <w:sz w:val="22"/>
                      <w:szCs w:val="22"/>
                      <w:lang w:eastAsia="en-US"/>
                    </w:rPr>
                    <w:t>Materiales utilizados para contener o recoger derrames de combustibles —estopa—. Otros elementos como: guantes, overoles, trapos y otros textiles contaminados.</w:t>
                  </w:r>
                </w:p>
                <w:p w:rsidR="00FB756D" w:rsidRPr="00FB756D" w:rsidRDefault="00FB756D" w:rsidP="0020006F">
                  <w:pPr>
                    <w:adjustRightInd w:val="0"/>
                    <w:spacing w:after="200"/>
                    <w:jc w:val="both"/>
                    <w:rPr>
                      <w:rFonts w:ascii="Arial" w:eastAsia="Calibri" w:hAnsi="Arial" w:cs="Arial"/>
                      <w:bCs/>
                      <w:sz w:val="22"/>
                      <w:szCs w:val="22"/>
                      <w:lang w:eastAsia="en-US"/>
                    </w:rPr>
                  </w:pPr>
                  <w:r w:rsidRPr="00FB756D">
                    <w:rPr>
                      <w:rFonts w:ascii="Arial" w:eastAsia="Calibri" w:hAnsi="Arial" w:cs="Arial"/>
                      <w:bCs/>
                      <w:sz w:val="22"/>
                      <w:szCs w:val="22"/>
                      <w:lang w:eastAsia="en-US"/>
                    </w:rPr>
                    <w:t xml:space="preserve">Baterías secas utilizadas en equipos de comunicación o en aparatos electrónicos. Algunas contienen elementos pesados. </w:t>
                  </w:r>
                </w:p>
                <w:p w:rsidR="00FB756D" w:rsidRPr="00FB756D" w:rsidRDefault="00FB756D" w:rsidP="0020006F">
                  <w:pPr>
                    <w:adjustRightInd w:val="0"/>
                    <w:spacing w:after="200"/>
                    <w:jc w:val="both"/>
                    <w:rPr>
                      <w:rFonts w:ascii="Arial" w:eastAsia="Calibri" w:hAnsi="Arial" w:cs="Arial"/>
                      <w:bCs/>
                      <w:sz w:val="22"/>
                      <w:szCs w:val="22"/>
                      <w:lang w:eastAsia="en-US"/>
                    </w:rPr>
                  </w:pPr>
                  <w:r w:rsidRPr="00FB756D">
                    <w:rPr>
                      <w:rFonts w:ascii="Arial" w:eastAsia="Calibri" w:hAnsi="Arial" w:cs="Arial"/>
                      <w:bCs/>
                      <w:sz w:val="22"/>
                      <w:szCs w:val="22"/>
                      <w:lang w:eastAsia="en-US"/>
                    </w:rPr>
                    <w:t>Filtros de aire, combustible o aceite, utilizados por vehículos y alguna maquinaria y equipo.</w:t>
                  </w:r>
                </w:p>
              </w:tc>
              <w:tc>
                <w:tcPr>
                  <w:tcW w:w="3261" w:type="dxa"/>
                  <w:vAlign w:val="center"/>
                </w:tcPr>
                <w:p w:rsidR="00FB756D" w:rsidRPr="00FB756D" w:rsidRDefault="00FB756D" w:rsidP="0020006F">
                  <w:pPr>
                    <w:adjustRightInd w:val="0"/>
                    <w:jc w:val="both"/>
                    <w:rPr>
                      <w:rFonts w:ascii="Arial" w:eastAsia="Calibri" w:hAnsi="Arial" w:cs="Arial"/>
                      <w:bCs/>
                      <w:sz w:val="22"/>
                      <w:szCs w:val="22"/>
                      <w:lang w:eastAsia="en-US"/>
                    </w:rPr>
                  </w:pPr>
                  <w:r w:rsidRPr="00FB756D">
                    <w:rPr>
                      <w:rFonts w:ascii="Arial" w:eastAsia="Calibri" w:hAnsi="Arial" w:cs="Arial"/>
                      <w:bCs/>
                      <w:sz w:val="22"/>
                      <w:szCs w:val="22"/>
                      <w:lang w:eastAsia="en-US"/>
                    </w:rPr>
                    <w:t xml:space="preserve">Establecer convenios con proveedores para devolución de baterías, cartuchos, </w:t>
                  </w:r>
                  <w:proofErr w:type="spellStart"/>
                  <w:r w:rsidRPr="00FB756D">
                    <w:rPr>
                      <w:rFonts w:ascii="Arial" w:eastAsia="Calibri" w:hAnsi="Arial" w:cs="Arial"/>
                      <w:bCs/>
                      <w:sz w:val="22"/>
                      <w:szCs w:val="22"/>
                      <w:lang w:eastAsia="en-US"/>
                    </w:rPr>
                    <w:t>tonner</w:t>
                  </w:r>
                  <w:proofErr w:type="spellEnd"/>
                  <w:r w:rsidRPr="00FB756D">
                    <w:rPr>
                      <w:rFonts w:ascii="Arial" w:eastAsia="Calibri" w:hAnsi="Arial" w:cs="Arial"/>
                      <w:bCs/>
                      <w:sz w:val="22"/>
                      <w:szCs w:val="22"/>
                      <w:lang w:eastAsia="en-US"/>
                    </w:rPr>
                    <w:t>, cartuchos de impresoras, envases de combustible, filtros etc.</w:t>
                  </w:r>
                </w:p>
              </w:tc>
            </w:tr>
            <w:tr w:rsidR="00FB756D" w:rsidRPr="00FB756D" w:rsidTr="0020006F">
              <w:trPr>
                <w:jc w:val="center"/>
              </w:trPr>
              <w:tc>
                <w:tcPr>
                  <w:tcW w:w="1345" w:type="dxa"/>
                  <w:vAlign w:val="center"/>
                </w:tcPr>
                <w:p w:rsidR="00FB756D" w:rsidRPr="00FB756D" w:rsidRDefault="00FB756D" w:rsidP="00FB756D">
                  <w:pPr>
                    <w:adjustRightInd w:val="0"/>
                    <w:rPr>
                      <w:rFonts w:ascii="Arial" w:eastAsia="Calibri" w:hAnsi="Arial" w:cs="Arial"/>
                      <w:bCs/>
                      <w:sz w:val="22"/>
                      <w:szCs w:val="22"/>
                      <w:lang w:eastAsia="en-US"/>
                    </w:rPr>
                  </w:pPr>
                  <w:r w:rsidRPr="00FB756D">
                    <w:rPr>
                      <w:rFonts w:ascii="Arial" w:eastAsia="Calibri" w:hAnsi="Arial" w:cs="Arial"/>
                      <w:bCs/>
                      <w:sz w:val="22"/>
                      <w:szCs w:val="22"/>
                      <w:lang w:eastAsia="en-US"/>
                    </w:rPr>
                    <w:t>Basuras domésticas.</w:t>
                  </w:r>
                </w:p>
              </w:tc>
              <w:tc>
                <w:tcPr>
                  <w:tcW w:w="4158" w:type="dxa"/>
                  <w:vAlign w:val="center"/>
                </w:tcPr>
                <w:p w:rsidR="00FB756D" w:rsidRPr="00FB756D" w:rsidRDefault="00FB756D" w:rsidP="0020006F">
                  <w:pPr>
                    <w:adjustRightInd w:val="0"/>
                    <w:jc w:val="both"/>
                    <w:rPr>
                      <w:rFonts w:ascii="Arial" w:eastAsia="Calibri" w:hAnsi="Arial" w:cs="Arial"/>
                      <w:bCs/>
                      <w:sz w:val="22"/>
                      <w:szCs w:val="22"/>
                      <w:lang w:eastAsia="en-US"/>
                    </w:rPr>
                  </w:pPr>
                  <w:r w:rsidRPr="00FB756D">
                    <w:rPr>
                      <w:rFonts w:ascii="Arial" w:eastAsia="Calibri" w:hAnsi="Arial" w:cs="Arial"/>
                      <w:bCs/>
                      <w:sz w:val="22"/>
                      <w:szCs w:val="22"/>
                      <w:lang w:eastAsia="en-US"/>
                    </w:rPr>
                    <w:t xml:space="preserve">Se refiere a los desperdicios orgánicos que se encuentren dentro de los terrenos o zonas donde se lleve a cabo </w:t>
                  </w:r>
                  <w:r w:rsidRPr="00FB756D">
                    <w:rPr>
                      <w:rFonts w:ascii="Arial" w:eastAsia="Calibri" w:hAnsi="Arial" w:cs="Arial"/>
                      <w:bCs/>
                      <w:sz w:val="22"/>
                      <w:szCs w:val="22"/>
                      <w:lang w:eastAsia="en-US"/>
                    </w:rPr>
                    <w:lastRenderedPageBreak/>
                    <w:t>las obras, son considerados residuos aprovechables.</w:t>
                  </w:r>
                </w:p>
              </w:tc>
              <w:tc>
                <w:tcPr>
                  <w:tcW w:w="3261" w:type="dxa"/>
                  <w:vAlign w:val="center"/>
                </w:tcPr>
                <w:p w:rsidR="00FB756D" w:rsidRPr="00FB756D" w:rsidRDefault="00FB756D" w:rsidP="0020006F">
                  <w:pPr>
                    <w:adjustRightInd w:val="0"/>
                    <w:jc w:val="both"/>
                    <w:rPr>
                      <w:rFonts w:ascii="Arial" w:eastAsia="Calibri" w:hAnsi="Arial" w:cs="Arial"/>
                      <w:bCs/>
                      <w:sz w:val="22"/>
                      <w:szCs w:val="22"/>
                      <w:lang w:eastAsia="en-US"/>
                    </w:rPr>
                  </w:pPr>
                  <w:r w:rsidRPr="00FB756D">
                    <w:rPr>
                      <w:rFonts w:ascii="Arial" w:eastAsia="Calibri" w:hAnsi="Arial" w:cs="Arial"/>
                      <w:bCs/>
                      <w:sz w:val="22"/>
                      <w:szCs w:val="22"/>
                      <w:lang w:eastAsia="en-US"/>
                    </w:rPr>
                    <w:lastRenderedPageBreak/>
                    <w:t xml:space="preserve">Una vez clasificado el material, se puede establecer convenio con la comunidad para la </w:t>
                  </w:r>
                  <w:r w:rsidRPr="00FB756D">
                    <w:rPr>
                      <w:rFonts w:ascii="Arial" w:eastAsia="Calibri" w:hAnsi="Arial" w:cs="Arial"/>
                      <w:bCs/>
                      <w:sz w:val="22"/>
                      <w:szCs w:val="22"/>
                      <w:lang w:eastAsia="en-US"/>
                    </w:rPr>
                    <w:lastRenderedPageBreak/>
                    <w:t>recolección y el reciclaje. Los residuos orgánicos pueden ser entregados a la comunidad aledaña para alimento de sus animales.</w:t>
                  </w:r>
                </w:p>
                <w:p w:rsidR="00FB756D" w:rsidRPr="00FB756D" w:rsidRDefault="00FB756D" w:rsidP="0020006F">
                  <w:pPr>
                    <w:adjustRightInd w:val="0"/>
                    <w:jc w:val="both"/>
                    <w:rPr>
                      <w:rFonts w:ascii="Arial" w:eastAsia="Calibri" w:hAnsi="Arial" w:cs="Arial"/>
                      <w:bCs/>
                      <w:sz w:val="22"/>
                      <w:szCs w:val="22"/>
                      <w:lang w:eastAsia="en-US"/>
                    </w:rPr>
                  </w:pPr>
                  <w:r w:rsidRPr="00FB756D">
                    <w:rPr>
                      <w:rFonts w:ascii="Arial" w:eastAsia="Calibri" w:hAnsi="Arial" w:cs="Arial"/>
                      <w:bCs/>
                      <w:sz w:val="22"/>
                      <w:szCs w:val="22"/>
                      <w:lang w:eastAsia="en-US"/>
                    </w:rPr>
                    <w:t>Asimismo pueden ser transformados a través del compost en material orgánico.</w:t>
                  </w:r>
                </w:p>
              </w:tc>
            </w:tr>
          </w:tbl>
          <w:p w:rsidR="00357C18" w:rsidRPr="00357C18"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p>
          <w:p w:rsidR="00357C18" w:rsidRPr="0020006F" w:rsidRDefault="00357C18" w:rsidP="00357C18">
            <w:pPr>
              <w:overflowPunct w:val="0"/>
              <w:adjustRightInd w:val="0"/>
              <w:spacing w:after="200"/>
              <w:contextualSpacing/>
              <w:jc w:val="both"/>
              <w:textAlignment w:val="baseline"/>
              <w:rPr>
                <w:rFonts w:ascii="Arial" w:eastAsia="Calibri" w:hAnsi="Arial" w:cs="Arial"/>
                <w:b/>
                <w:bCs/>
                <w:sz w:val="22"/>
                <w:szCs w:val="22"/>
                <w:lang w:eastAsia="en-US"/>
              </w:rPr>
            </w:pPr>
            <w:r w:rsidRPr="0020006F">
              <w:rPr>
                <w:rFonts w:ascii="Arial" w:eastAsia="Calibri" w:hAnsi="Arial" w:cs="Arial"/>
                <w:b/>
                <w:bCs/>
                <w:sz w:val="22"/>
                <w:szCs w:val="22"/>
                <w:lang w:eastAsia="en-US"/>
              </w:rPr>
              <w:t>ALMACENAMIENTO TEMPORAL</w:t>
            </w:r>
            <w:r w:rsidR="0020006F">
              <w:rPr>
                <w:rFonts w:ascii="Arial" w:eastAsia="Calibri" w:hAnsi="Arial" w:cs="Arial"/>
                <w:b/>
                <w:bCs/>
                <w:sz w:val="22"/>
                <w:szCs w:val="22"/>
                <w:lang w:eastAsia="en-US"/>
              </w:rPr>
              <w:t>.</w:t>
            </w:r>
            <w:r w:rsidRPr="0020006F">
              <w:rPr>
                <w:rFonts w:ascii="Arial" w:eastAsia="Calibri" w:hAnsi="Arial" w:cs="Arial"/>
                <w:b/>
                <w:bCs/>
                <w:sz w:val="22"/>
                <w:szCs w:val="22"/>
                <w:lang w:eastAsia="en-US"/>
              </w:rPr>
              <w:t xml:space="preserve"> </w:t>
            </w:r>
          </w:p>
          <w:p w:rsidR="00357C18" w:rsidRPr="00357C18"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p>
          <w:p w:rsidR="00357C18" w:rsidRPr="00357C18"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r w:rsidRPr="00357C18">
              <w:rPr>
                <w:rFonts w:ascii="Arial" w:eastAsia="Calibri" w:hAnsi="Arial" w:cs="Arial"/>
                <w:bCs/>
                <w:sz w:val="22"/>
                <w:szCs w:val="22"/>
                <w:lang w:eastAsia="en-US"/>
              </w:rPr>
              <w:t>Luego de aplicar las medidas de clasificación y reducción, el material resultante debe tener un almacenamiento temporal acorde con principios ambientales y que cumpla con la normatividad ambiental vigente. Por lo anterior se plantean las medidas de manejo necesarias para ello:</w:t>
            </w:r>
          </w:p>
          <w:p w:rsidR="00357C18" w:rsidRPr="00357C18"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p>
          <w:p w:rsidR="00357C18"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r w:rsidRPr="00357C18">
              <w:rPr>
                <w:rFonts w:ascii="Arial" w:eastAsia="Calibri" w:hAnsi="Arial" w:cs="Arial"/>
                <w:bCs/>
                <w:sz w:val="22"/>
                <w:szCs w:val="22"/>
                <w:lang w:eastAsia="en-US"/>
              </w:rPr>
              <w:t xml:space="preserve">Disponer de recipientes adecuados, los cuales deben ser de un material resistente (preferiblemente plásticos) que no se deteriore con facilidad. </w:t>
            </w:r>
          </w:p>
          <w:p w:rsidR="0020006F" w:rsidRPr="00357C18" w:rsidRDefault="0020006F" w:rsidP="00357C18">
            <w:pPr>
              <w:overflowPunct w:val="0"/>
              <w:adjustRightInd w:val="0"/>
              <w:spacing w:after="200"/>
              <w:contextualSpacing/>
              <w:jc w:val="both"/>
              <w:textAlignment w:val="baseline"/>
              <w:rPr>
                <w:rFonts w:ascii="Arial" w:eastAsia="Calibri" w:hAnsi="Arial" w:cs="Arial"/>
                <w:bCs/>
                <w:sz w:val="22"/>
                <w:szCs w:val="22"/>
                <w:lang w:eastAsia="en-US"/>
              </w:rPr>
            </w:pPr>
          </w:p>
          <w:p w:rsidR="00357C18"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r w:rsidRPr="00357C18">
              <w:rPr>
                <w:rFonts w:ascii="Arial" w:eastAsia="Calibri" w:hAnsi="Arial" w:cs="Arial"/>
                <w:bCs/>
                <w:sz w:val="22"/>
                <w:szCs w:val="22"/>
                <w:lang w:eastAsia="en-US"/>
              </w:rPr>
              <w:t xml:space="preserve">Los recipientes deben ser ubicados estratégicamente, en sitios visibles y protegidos de las acciones climáticas en los frentes de obra, patios de acopio y campamentos, perfectamente  marcados para su fácil identificación por parte del personal del contrato. </w:t>
            </w:r>
          </w:p>
          <w:p w:rsidR="0020006F" w:rsidRPr="00357C18" w:rsidRDefault="0020006F" w:rsidP="00357C18">
            <w:pPr>
              <w:overflowPunct w:val="0"/>
              <w:adjustRightInd w:val="0"/>
              <w:spacing w:after="200"/>
              <w:contextualSpacing/>
              <w:jc w:val="both"/>
              <w:textAlignment w:val="baseline"/>
              <w:rPr>
                <w:rFonts w:ascii="Arial" w:eastAsia="Calibri" w:hAnsi="Arial" w:cs="Arial"/>
                <w:bCs/>
                <w:sz w:val="22"/>
                <w:szCs w:val="22"/>
                <w:lang w:eastAsia="en-US"/>
              </w:rPr>
            </w:pPr>
          </w:p>
          <w:p w:rsidR="00357C18"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r w:rsidRPr="00357C18">
              <w:rPr>
                <w:rFonts w:ascii="Arial" w:eastAsia="Calibri" w:hAnsi="Arial" w:cs="Arial"/>
                <w:bCs/>
                <w:sz w:val="22"/>
                <w:szCs w:val="22"/>
                <w:lang w:eastAsia="en-US"/>
              </w:rPr>
              <w:t>Cada recipiente debe tener el color que establece la Guía Técnica del ICONTEC (NTC-24) para la disposición y almacenamiento de los residuos a depositar en los sitios de trabajo como se presenta a continuación:</w:t>
            </w:r>
          </w:p>
          <w:p w:rsidR="0020006F" w:rsidRDefault="0020006F" w:rsidP="00357C18">
            <w:pPr>
              <w:overflowPunct w:val="0"/>
              <w:adjustRightInd w:val="0"/>
              <w:spacing w:after="200"/>
              <w:contextualSpacing/>
              <w:jc w:val="both"/>
              <w:textAlignment w:val="baseline"/>
              <w:rPr>
                <w:rFonts w:ascii="Arial" w:eastAsia="Calibri" w:hAnsi="Arial" w:cs="Arial"/>
                <w:bCs/>
                <w:sz w:val="22"/>
                <w:szCs w:val="22"/>
                <w:lang w:eastAsia="en-US"/>
              </w:rPr>
            </w:pPr>
          </w:p>
          <w:tbl>
            <w:tblPr>
              <w:tblStyle w:val="Tablaconcuadrcula2"/>
              <w:tblW w:w="0" w:type="auto"/>
              <w:tblLayout w:type="fixed"/>
              <w:tblLook w:val="04A0" w:firstRow="1" w:lastRow="0" w:firstColumn="1" w:lastColumn="0" w:noHBand="0" w:noVBand="1"/>
            </w:tblPr>
            <w:tblGrid>
              <w:gridCol w:w="967"/>
              <w:gridCol w:w="1700"/>
              <w:gridCol w:w="992"/>
              <w:gridCol w:w="1843"/>
              <w:gridCol w:w="1134"/>
              <w:gridCol w:w="2237"/>
            </w:tblGrid>
            <w:tr w:rsidR="00F01BE1" w:rsidRPr="00F10B35" w:rsidTr="00F01BE1">
              <w:trPr>
                <w:trHeight w:val="1849"/>
              </w:trPr>
              <w:tc>
                <w:tcPr>
                  <w:tcW w:w="967" w:type="dxa"/>
                  <w:vAlign w:val="center"/>
                </w:tcPr>
                <w:p w:rsidR="00F01BE1" w:rsidRPr="00F10B35" w:rsidRDefault="00F01BE1" w:rsidP="00F01BE1">
                  <w:pPr>
                    <w:numPr>
                      <w:ilvl w:val="1"/>
                      <w:numId w:val="0"/>
                    </w:numPr>
                    <w:tabs>
                      <w:tab w:val="num" w:pos="1200"/>
                    </w:tabs>
                    <w:spacing w:after="200" w:line="276" w:lineRule="auto"/>
                    <w:ind w:right="120"/>
                    <w:rPr>
                      <w:rFonts w:ascii="Arial" w:eastAsia="Calibri" w:hAnsi="Arial" w:cs="Arial"/>
                      <w:bCs/>
                      <w:lang w:val="es-ES"/>
                    </w:rPr>
                  </w:pPr>
                  <w:r w:rsidRPr="00F10B35">
                    <w:rPr>
                      <w:rFonts w:ascii="Arial" w:eastAsia="Calibri" w:hAnsi="Arial" w:cs="Arial"/>
                      <w:bCs/>
                      <w:noProof/>
                      <w:lang w:val="en-US" w:eastAsia="en-US"/>
                    </w:rPr>
                    <w:drawing>
                      <wp:inline distT="0" distB="0" distL="0" distR="0" wp14:anchorId="51042318" wp14:editId="26C31E78">
                        <wp:extent cx="491705" cy="1035169"/>
                        <wp:effectExtent l="0" t="0" r="3810" b="0"/>
                        <wp:docPr id="971" name="Imagen 971" descr="clafic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aficados"/>
                                <pic:cNvPicPr>
                                  <a:picLocks noChangeAspect="1" noChangeArrowheads="1"/>
                                </pic:cNvPicPr>
                              </pic:nvPicPr>
                              <pic:blipFill rotWithShape="1">
                                <a:blip r:embed="rId49">
                                  <a:extLst>
                                    <a:ext uri="{28A0092B-C50C-407E-A947-70E740481C1C}">
                                      <a14:useLocalDpi xmlns:a14="http://schemas.microsoft.com/office/drawing/2010/main" val="0"/>
                                    </a:ext>
                                  </a:extLst>
                                </a:blip>
                                <a:srcRect l="1127" t="14277" r="88171" b="43517"/>
                                <a:stretch/>
                              </pic:blipFill>
                              <pic:spPr bwMode="auto">
                                <a:xfrm>
                                  <a:off x="0" y="0"/>
                                  <a:ext cx="492166" cy="10361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0" w:type="dxa"/>
                  <w:vAlign w:val="center"/>
                </w:tcPr>
                <w:p w:rsidR="00F01BE1" w:rsidRPr="00F10B35" w:rsidRDefault="00F01BE1" w:rsidP="00F01BE1">
                  <w:pPr>
                    <w:numPr>
                      <w:ilvl w:val="1"/>
                      <w:numId w:val="0"/>
                    </w:numPr>
                    <w:tabs>
                      <w:tab w:val="num" w:pos="1200"/>
                    </w:tabs>
                    <w:spacing w:after="200"/>
                    <w:ind w:right="120"/>
                    <w:rPr>
                      <w:rFonts w:ascii="Arial" w:eastAsia="Calibri" w:hAnsi="Arial" w:cs="Arial"/>
                      <w:bCs/>
                      <w:lang w:val="es-ES"/>
                    </w:rPr>
                  </w:pPr>
                  <w:r w:rsidRPr="00F10B35">
                    <w:rPr>
                      <w:rFonts w:ascii="Arial" w:eastAsia="Calibri" w:hAnsi="Arial" w:cs="Arial"/>
                      <w:bCs/>
                      <w:lang w:val="es-ES"/>
                    </w:rPr>
                    <w:t>Ordinarios e Inertes</w:t>
                  </w:r>
                </w:p>
              </w:tc>
              <w:tc>
                <w:tcPr>
                  <w:tcW w:w="992" w:type="dxa"/>
                  <w:vAlign w:val="center"/>
                </w:tcPr>
                <w:p w:rsidR="00F01BE1" w:rsidRPr="00F10B35" w:rsidRDefault="00F01BE1" w:rsidP="00F01BE1">
                  <w:pPr>
                    <w:numPr>
                      <w:ilvl w:val="1"/>
                      <w:numId w:val="0"/>
                    </w:numPr>
                    <w:tabs>
                      <w:tab w:val="num" w:pos="1200"/>
                    </w:tabs>
                    <w:spacing w:after="200"/>
                    <w:ind w:right="120"/>
                    <w:rPr>
                      <w:rFonts w:ascii="Arial" w:eastAsia="Calibri" w:hAnsi="Arial" w:cs="Arial"/>
                      <w:bCs/>
                      <w:lang w:val="es-ES"/>
                    </w:rPr>
                  </w:pPr>
                  <w:r w:rsidRPr="00F10B35">
                    <w:rPr>
                      <w:rFonts w:ascii="Arial" w:eastAsia="Calibri" w:hAnsi="Arial" w:cs="Arial"/>
                      <w:bCs/>
                      <w:noProof/>
                      <w:lang w:val="en-US" w:eastAsia="en-US"/>
                    </w:rPr>
                    <w:drawing>
                      <wp:inline distT="0" distB="0" distL="0" distR="0" wp14:anchorId="2674B7C3" wp14:editId="66BA8955">
                        <wp:extent cx="500332" cy="1078301"/>
                        <wp:effectExtent l="0" t="0" r="0" b="7620"/>
                        <wp:docPr id="972" name="Imagen 972" descr="clafic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aficados"/>
                                <pic:cNvPicPr>
                                  <a:picLocks noChangeAspect="1" noChangeArrowheads="1"/>
                                </pic:cNvPicPr>
                              </pic:nvPicPr>
                              <pic:blipFill rotWithShape="1">
                                <a:blip r:embed="rId49">
                                  <a:extLst>
                                    <a:ext uri="{28A0092B-C50C-407E-A947-70E740481C1C}">
                                      <a14:useLocalDpi xmlns:a14="http://schemas.microsoft.com/office/drawing/2010/main" val="0"/>
                                    </a:ext>
                                  </a:extLst>
                                </a:blip>
                                <a:srcRect l="38471" t="14471" r="51050" b="43228"/>
                                <a:stretch/>
                              </pic:blipFill>
                              <pic:spPr bwMode="auto">
                                <a:xfrm>
                                  <a:off x="0" y="0"/>
                                  <a:ext cx="504603" cy="10875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vAlign w:val="center"/>
                </w:tcPr>
                <w:p w:rsidR="00F01BE1" w:rsidRPr="00F10B35" w:rsidRDefault="00F01BE1" w:rsidP="00F01BE1">
                  <w:pPr>
                    <w:numPr>
                      <w:ilvl w:val="1"/>
                      <w:numId w:val="0"/>
                    </w:numPr>
                    <w:tabs>
                      <w:tab w:val="num" w:pos="1200"/>
                    </w:tabs>
                    <w:spacing w:after="200"/>
                    <w:ind w:right="120"/>
                    <w:rPr>
                      <w:rFonts w:ascii="Arial" w:eastAsia="Calibri" w:hAnsi="Arial" w:cs="Arial"/>
                      <w:bCs/>
                      <w:lang w:val="es-ES"/>
                    </w:rPr>
                  </w:pPr>
                  <w:r w:rsidRPr="00F10B35">
                    <w:rPr>
                      <w:rFonts w:ascii="Arial" w:eastAsia="Calibri" w:hAnsi="Arial" w:cs="Arial"/>
                      <w:bCs/>
                      <w:lang w:val="es-ES"/>
                    </w:rPr>
                    <w:t>Residuos Aprovechables</w:t>
                  </w:r>
                </w:p>
              </w:tc>
              <w:tc>
                <w:tcPr>
                  <w:tcW w:w="1134" w:type="dxa"/>
                  <w:vAlign w:val="center"/>
                </w:tcPr>
                <w:p w:rsidR="00F01BE1" w:rsidRPr="00F10B35" w:rsidRDefault="00F01BE1" w:rsidP="00F01BE1">
                  <w:pPr>
                    <w:numPr>
                      <w:ilvl w:val="1"/>
                      <w:numId w:val="0"/>
                    </w:numPr>
                    <w:tabs>
                      <w:tab w:val="num" w:pos="1200"/>
                    </w:tabs>
                    <w:spacing w:after="200"/>
                    <w:ind w:right="120"/>
                    <w:rPr>
                      <w:rFonts w:ascii="Arial" w:eastAsia="Calibri" w:hAnsi="Arial" w:cs="Arial"/>
                      <w:bCs/>
                      <w:noProof/>
                      <w:lang w:val="es-ES" w:eastAsia="es-CO"/>
                    </w:rPr>
                  </w:pPr>
                  <w:r w:rsidRPr="00F10B35">
                    <w:rPr>
                      <w:rFonts w:ascii="Arial" w:eastAsia="Calibri" w:hAnsi="Arial" w:cs="Arial"/>
                      <w:bCs/>
                      <w:noProof/>
                      <w:lang w:val="en-US" w:eastAsia="en-US"/>
                    </w:rPr>
                    <w:drawing>
                      <wp:inline distT="0" distB="0" distL="0" distR="0" wp14:anchorId="1D336563" wp14:editId="57C542D5">
                        <wp:extent cx="534670" cy="1086485"/>
                        <wp:effectExtent l="0" t="0" r="0" b="0"/>
                        <wp:docPr id="973" name="Imagen 973" descr="clafic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aficados"/>
                                <pic:cNvPicPr>
                                  <a:picLocks noChangeAspect="1" noChangeArrowheads="1"/>
                                </pic:cNvPicPr>
                              </pic:nvPicPr>
                              <pic:blipFill rotWithShape="1">
                                <a:blip r:embed="rId49">
                                  <a:extLst>
                                    <a:ext uri="{28A0092B-C50C-407E-A947-70E740481C1C}">
                                      <a14:useLocalDpi xmlns:a14="http://schemas.microsoft.com/office/drawing/2010/main" val="0"/>
                                    </a:ext>
                                  </a:extLst>
                                </a:blip>
                                <a:srcRect l="87055" t="14454" r="1829" b="43228"/>
                                <a:stretch/>
                              </pic:blipFill>
                              <pic:spPr bwMode="auto">
                                <a:xfrm>
                                  <a:off x="0" y="0"/>
                                  <a:ext cx="534670" cy="10864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37" w:type="dxa"/>
                  <w:vAlign w:val="center"/>
                </w:tcPr>
                <w:p w:rsidR="00F01BE1" w:rsidRPr="00F10B35" w:rsidRDefault="00F01BE1" w:rsidP="00F01BE1">
                  <w:pPr>
                    <w:numPr>
                      <w:ilvl w:val="1"/>
                      <w:numId w:val="0"/>
                    </w:numPr>
                    <w:tabs>
                      <w:tab w:val="num" w:pos="1200"/>
                    </w:tabs>
                    <w:spacing w:after="200"/>
                    <w:ind w:right="120"/>
                    <w:rPr>
                      <w:rFonts w:ascii="Arial" w:eastAsia="Calibri" w:hAnsi="Arial" w:cs="Arial"/>
                      <w:bCs/>
                      <w:lang w:val="es-ES"/>
                    </w:rPr>
                  </w:pPr>
                  <w:r w:rsidRPr="00F10B35">
                    <w:rPr>
                      <w:rFonts w:ascii="Arial" w:eastAsia="Calibri" w:hAnsi="Arial" w:cs="Arial"/>
                      <w:bCs/>
                      <w:lang w:val="es-ES"/>
                    </w:rPr>
                    <w:t>Residuos Peligrosos / Especiales</w:t>
                  </w:r>
                </w:p>
              </w:tc>
            </w:tr>
            <w:tr w:rsidR="00F01BE1" w:rsidRPr="00F10B35" w:rsidTr="00F10B35">
              <w:trPr>
                <w:trHeight w:val="3945"/>
              </w:trPr>
              <w:tc>
                <w:tcPr>
                  <w:tcW w:w="2667" w:type="dxa"/>
                  <w:gridSpan w:val="2"/>
                </w:tcPr>
                <w:p w:rsidR="00F01BE1" w:rsidRPr="00F10B35" w:rsidRDefault="00F01BE1" w:rsidP="00F01BE1">
                  <w:pPr>
                    <w:numPr>
                      <w:ilvl w:val="1"/>
                      <w:numId w:val="0"/>
                    </w:numPr>
                    <w:tabs>
                      <w:tab w:val="num" w:pos="1200"/>
                    </w:tabs>
                    <w:spacing w:after="200"/>
                    <w:ind w:right="120"/>
                    <w:jc w:val="both"/>
                    <w:rPr>
                      <w:rFonts w:ascii="Arial" w:eastAsia="Calibri" w:hAnsi="Arial" w:cs="Arial"/>
                      <w:bCs/>
                      <w:lang w:val="es-ES"/>
                    </w:rPr>
                  </w:pPr>
                  <w:r w:rsidRPr="00F10B35">
                    <w:rPr>
                      <w:rFonts w:ascii="Arial" w:eastAsia="Calibri" w:hAnsi="Arial" w:cs="Arial"/>
                      <w:bCs/>
                      <w:lang w:val="es-ES"/>
                    </w:rPr>
                    <w:lastRenderedPageBreak/>
                    <w:t xml:space="preserve">Residuos de alimentos, servilletas, empaques de papel plastificado, barrido, colillas, </w:t>
                  </w:r>
                  <w:proofErr w:type="spellStart"/>
                  <w:r w:rsidRPr="00F10B35">
                    <w:rPr>
                      <w:rFonts w:ascii="Arial" w:eastAsia="Calibri" w:hAnsi="Arial" w:cs="Arial"/>
                      <w:bCs/>
                      <w:lang w:val="es-ES"/>
                    </w:rPr>
                    <w:t>icopor</w:t>
                  </w:r>
                  <w:proofErr w:type="spellEnd"/>
                  <w:r w:rsidRPr="00F10B35">
                    <w:rPr>
                      <w:rFonts w:ascii="Arial" w:eastAsia="Calibri" w:hAnsi="Arial" w:cs="Arial"/>
                      <w:bCs/>
                      <w:lang w:val="es-ES"/>
                    </w:rPr>
                    <w:t xml:space="preserve">, plástico no reciclable, guantes y yesos sin fluidos corporales, papel carbón, envases </w:t>
                  </w:r>
                  <w:proofErr w:type="spellStart"/>
                  <w:r w:rsidRPr="00F10B35">
                    <w:rPr>
                      <w:rFonts w:ascii="Arial" w:eastAsia="Calibri" w:hAnsi="Arial" w:cs="Arial"/>
                      <w:bCs/>
                      <w:lang w:val="es-ES"/>
                    </w:rPr>
                    <w:t>tetrapack</w:t>
                  </w:r>
                  <w:proofErr w:type="spellEnd"/>
                  <w:r w:rsidRPr="00F10B35">
                    <w:rPr>
                      <w:rFonts w:ascii="Arial" w:eastAsia="Calibri" w:hAnsi="Arial" w:cs="Arial"/>
                      <w:bCs/>
                      <w:lang w:val="es-ES"/>
                    </w:rPr>
                    <w:t>.</w:t>
                  </w:r>
                </w:p>
              </w:tc>
              <w:tc>
                <w:tcPr>
                  <w:tcW w:w="2835" w:type="dxa"/>
                  <w:gridSpan w:val="2"/>
                </w:tcPr>
                <w:p w:rsidR="00F01BE1" w:rsidRPr="00F10B35" w:rsidRDefault="00F01BE1" w:rsidP="00F01BE1">
                  <w:pPr>
                    <w:numPr>
                      <w:ilvl w:val="1"/>
                      <w:numId w:val="0"/>
                    </w:numPr>
                    <w:tabs>
                      <w:tab w:val="num" w:pos="1200"/>
                    </w:tabs>
                    <w:spacing w:after="200"/>
                    <w:ind w:right="120"/>
                    <w:jc w:val="both"/>
                    <w:rPr>
                      <w:rFonts w:ascii="Arial" w:eastAsia="Calibri" w:hAnsi="Arial" w:cs="Arial"/>
                      <w:bCs/>
                      <w:lang w:val="es-ES"/>
                    </w:rPr>
                  </w:pPr>
                  <w:r w:rsidRPr="00F10B35">
                    <w:rPr>
                      <w:rFonts w:ascii="Arial" w:eastAsia="Calibri" w:hAnsi="Arial" w:cs="Arial"/>
                      <w:bCs/>
                      <w:lang w:val="es-ES"/>
                    </w:rPr>
                    <w:t>Todo tipo de papel y cartón limpio y seco (archivo, periódico y revistas), radiografías, vasos plásticos desechables, garrafas, tarros, bolsas de suero y polietileno. Envases y frascos de vidrio, tapas y latas metálicas, cauchos y chatarra.</w:t>
                  </w:r>
                </w:p>
              </w:tc>
              <w:tc>
                <w:tcPr>
                  <w:tcW w:w="3371" w:type="dxa"/>
                  <w:gridSpan w:val="2"/>
                </w:tcPr>
                <w:p w:rsidR="00F01BE1" w:rsidRPr="00F10B35" w:rsidRDefault="00F01BE1" w:rsidP="00F01BE1">
                  <w:pPr>
                    <w:numPr>
                      <w:ilvl w:val="1"/>
                      <w:numId w:val="0"/>
                    </w:numPr>
                    <w:tabs>
                      <w:tab w:val="num" w:pos="1200"/>
                    </w:tabs>
                    <w:spacing w:after="200"/>
                    <w:ind w:right="120"/>
                    <w:jc w:val="both"/>
                    <w:rPr>
                      <w:rFonts w:ascii="Arial" w:eastAsia="Calibri" w:hAnsi="Arial" w:cs="Arial"/>
                      <w:bCs/>
                      <w:lang w:val="es-ES"/>
                    </w:rPr>
                  </w:pPr>
                  <w:r w:rsidRPr="00F10B35">
                    <w:rPr>
                      <w:rFonts w:ascii="Arial" w:eastAsia="Calibri" w:hAnsi="Arial" w:cs="Arial"/>
                      <w:lang w:val="es-ES"/>
                    </w:rPr>
                    <w:t>Residuos impregnados de combustibles, productos químicos, entre otros, teniendo en cuenta su compatibilidad en el almacenamiento según su composición, con el fin de evitar reacciones químicas perjudiciales entre materiales. Estos residuos no pueden ser mezclados con ningún otro tipo de residuos dada su alta peligrosidad, por esta razón en caso de generarse residuos líquidos como aceites usados, aceite motor, entre otros, se deben disponer contenedores para su almacenamiento individual.</w:t>
                  </w:r>
                </w:p>
              </w:tc>
            </w:tr>
          </w:tbl>
          <w:p w:rsidR="00F01BE1" w:rsidRPr="00357C18" w:rsidRDefault="00F01BE1" w:rsidP="00357C18">
            <w:pPr>
              <w:overflowPunct w:val="0"/>
              <w:adjustRightInd w:val="0"/>
              <w:spacing w:after="200"/>
              <w:contextualSpacing/>
              <w:jc w:val="both"/>
              <w:textAlignment w:val="baseline"/>
              <w:rPr>
                <w:rFonts w:ascii="Arial" w:eastAsia="Calibri" w:hAnsi="Arial" w:cs="Arial"/>
                <w:bCs/>
                <w:sz w:val="22"/>
                <w:szCs w:val="22"/>
                <w:lang w:eastAsia="en-US"/>
              </w:rPr>
            </w:pPr>
          </w:p>
          <w:p w:rsidR="00357C18" w:rsidRPr="00F10B35" w:rsidRDefault="00F10B35" w:rsidP="00357C18">
            <w:pPr>
              <w:overflowPunct w:val="0"/>
              <w:adjustRightInd w:val="0"/>
              <w:spacing w:after="200"/>
              <w:contextualSpacing/>
              <w:jc w:val="both"/>
              <w:textAlignment w:val="baseline"/>
              <w:rPr>
                <w:rFonts w:ascii="Arial" w:eastAsia="Calibri" w:hAnsi="Arial" w:cs="Arial"/>
                <w:bCs/>
                <w:sz w:val="22"/>
                <w:szCs w:val="22"/>
                <w:lang w:eastAsia="en-US"/>
              </w:rPr>
            </w:pPr>
            <w:r w:rsidRPr="00F10B35">
              <w:rPr>
                <w:rFonts w:ascii="Arial" w:eastAsia="Calibri" w:hAnsi="Arial" w:cs="Arial"/>
                <w:bCs/>
                <w:sz w:val="22"/>
                <w:szCs w:val="22"/>
                <w:lang w:eastAsia="en-US"/>
              </w:rPr>
              <w:t>Los</w:t>
            </w:r>
            <w:r w:rsidR="00357C18" w:rsidRPr="00F10B35">
              <w:rPr>
                <w:rFonts w:ascii="Arial" w:eastAsia="Calibri" w:hAnsi="Arial" w:cs="Arial"/>
                <w:bCs/>
                <w:sz w:val="22"/>
                <w:szCs w:val="22"/>
                <w:lang w:eastAsia="en-US"/>
              </w:rPr>
              <w:t xml:space="preserve"> contenedores </w:t>
            </w:r>
            <w:r w:rsidRPr="00F10B35">
              <w:rPr>
                <w:rFonts w:ascii="Arial" w:eastAsia="Calibri" w:hAnsi="Arial" w:cs="Arial"/>
                <w:bCs/>
                <w:sz w:val="22"/>
                <w:szCs w:val="22"/>
                <w:lang w:eastAsia="en-US"/>
              </w:rPr>
              <w:t xml:space="preserve">temporales para residuos </w:t>
            </w:r>
            <w:r w:rsidR="00357C18" w:rsidRPr="00F10B35">
              <w:rPr>
                <w:rFonts w:ascii="Arial" w:eastAsia="Calibri" w:hAnsi="Arial" w:cs="Arial"/>
                <w:bCs/>
                <w:sz w:val="22"/>
                <w:szCs w:val="22"/>
                <w:lang w:eastAsia="en-US"/>
              </w:rPr>
              <w:t>deben tener agarraderas firmes, tapa hermética y boca lo suficientemente amplia, para facilitar su vaciado.</w:t>
            </w:r>
            <w:r w:rsidRPr="00F10B35">
              <w:rPr>
                <w:rFonts w:ascii="Arial" w:eastAsia="Calibri" w:hAnsi="Arial" w:cs="Arial"/>
                <w:bCs/>
                <w:sz w:val="22"/>
                <w:szCs w:val="22"/>
                <w:lang w:eastAsia="en-US"/>
              </w:rPr>
              <w:t xml:space="preserve"> Deberán </w:t>
            </w:r>
            <w:r w:rsidR="00357C18" w:rsidRPr="00F10B35">
              <w:rPr>
                <w:rFonts w:ascii="Arial" w:eastAsia="Calibri" w:hAnsi="Arial" w:cs="Arial"/>
                <w:bCs/>
                <w:sz w:val="22"/>
                <w:szCs w:val="22"/>
                <w:lang w:eastAsia="en-US"/>
              </w:rPr>
              <w:t>ser lavados periódicamente con el fin de evitar la generación de malos olores y la proliferación de vectores.</w:t>
            </w:r>
          </w:p>
          <w:p w:rsidR="00F10B35" w:rsidRPr="00F10B35" w:rsidRDefault="00F10B35" w:rsidP="00357C18">
            <w:pPr>
              <w:overflowPunct w:val="0"/>
              <w:adjustRightInd w:val="0"/>
              <w:spacing w:after="200"/>
              <w:contextualSpacing/>
              <w:jc w:val="both"/>
              <w:textAlignment w:val="baseline"/>
              <w:rPr>
                <w:rFonts w:ascii="Arial" w:eastAsia="Calibri" w:hAnsi="Arial" w:cs="Arial"/>
                <w:bCs/>
                <w:sz w:val="22"/>
                <w:szCs w:val="22"/>
                <w:lang w:eastAsia="en-US"/>
              </w:rPr>
            </w:pPr>
          </w:p>
          <w:p w:rsidR="00357C18" w:rsidRPr="00F10B35"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r w:rsidRPr="00F10B35">
              <w:rPr>
                <w:rFonts w:ascii="Arial" w:eastAsia="Calibri" w:hAnsi="Arial" w:cs="Arial"/>
                <w:bCs/>
                <w:sz w:val="22"/>
                <w:szCs w:val="22"/>
                <w:lang w:eastAsia="en-US"/>
              </w:rPr>
              <w:t>Por ningún motivo el personal de obra, podrá realizar quemas de residuos a cielo abierto dentro o fuera del frente de obra.</w:t>
            </w:r>
          </w:p>
          <w:p w:rsidR="00F10B35" w:rsidRPr="00F10B35" w:rsidRDefault="00F10B35" w:rsidP="00357C18">
            <w:pPr>
              <w:overflowPunct w:val="0"/>
              <w:adjustRightInd w:val="0"/>
              <w:spacing w:after="200"/>
              <w:contextualSpacing/>
              <w:jc w:val="both"/>
              <w:textAlignment w:val="baseline"/>
              <w:rPr>
                <w:rFonts w:ascii="Arial" w:eastAsia="Calibri" w:hAnsi="Arial" w:cs="Arial"/>
                <w:bCs/>
                <w:sz w:val="22"/>
                <w:szCs w:val="22"/>
                <w:lang w:eastAsia="en-US"/>
              </w:rPr>
            </w:pPr>
          </w:p>
          <w:p w:rsidR="00357C18" w:rsidRPr="00F10B35"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r w:rsidRPr="00F10B35">
              <w:rPr>
                <w:rFonts w:ascii="Arial" w:eastAsia="Calibri" w:hAnsi="Arial" w:cs="Arial"/>
                <w:bCs/>
                <w:sz w:val="22"/>
                <w:szCs w:val="22"/>
                <w:lang w:eastAsia="en-US"/>
              </w:rPr>
              <w:t>La brigada de orden aseo y limpieza deberá mantener el sitio de recolección de residuos en perfectas condiciones.</w:t>
            </w:r>
          </w:p>
          <w:p w:rsidR="00F10B35" w:rsidRPr="00BB53A3" w:rsidRDefault="00F10B35" w:rsidP="00357C18">
            <w:pPr>
              <w:overflowPunct w:val="0"/>
              <w:adjustRightInd w:val="0"/>
              <w:spacing w:after="200"/>
              <w:contextualSpacing/>
              <w:jc w:val="both"/>
              <w:textAlignment w:val="baseline"/>
              <w:rPr>
                <w:rFonts w:ascii="Arial" w:eastAsia="Calibri" w:hAnsi="Arial" w:cs="Arial"/>
                <w:bCs/>
                <w:sz w:val="22"/>
                <w:szCs w:val="22"/>
                <w:highlight w:val="yellow"/>
                <w:lang w:eastAsia="en-US"/>
              </w:rPr>
            </w:pPr>
          </w:p>
          <w:p w:rsidR="00357C18" w:rsidRPr="00F10B35" w:rsidRDefault="00357C18" w:rsidP="00357C18">
            <w:pPr>
              <w:overflowPunct w:val="0"/>
              <w:adjustRightInd w:val="0"/>
              <w:spacing w:after="200"/>
              <w:contextualSpacing/>
              <w:jc w:val="both"/>
              <w:textAlignment w:val="baseline"/>
              <w:rPr>
                <w:rFonts w:ascii="Arial" w:eastAsia="Calibri" w:hAnsi="Arial" w:cs="Arial"/>
                <w:b/>
                <w:bCs/>
                <w:sz w:val="22"/>
                <w:szCs w:val="22"/>
                <w:lang w:eastAsia="en-US"/>
              </w:rPr>
            </w:pPr>
            <w:r w:rsidRPr="00F10B35">
              <w:rPr>
                <w:rFonts w:ascii="Arial" w:eastAsia="Calibri" w:hAnsi="Arial" w:cs="Arial"/>
                <w:b/>
                <w:bCs/>
                <w:sz w:val="22"/>
                <w:szCs w:val="22"/>
                <w:lang w:eastAsia="en-US"/>
              </w:rPr>
              <w:t>Disposición Final</w:t>
            </w:r>
          </w:p>
          <w:p w:rsidR="00357C18" w:rsidRPr="00F10B35"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p>
          <w:p w:rsidR="00357C18" w:rsidRPr="00F10B35"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r w:rsidRPr="00F10B35">
              <w:rPr>
                <w:rFonts w:ascii="Arial" w:eastAsia="Calibri" w:hAnsi="Arial" w:cs="Arial"/>
                <w:bCs/>
                <w:sz w:val="22"/>
                <w:szCs w:val="22"/>
                <w:lang w:eastAsia="en-US"/>
              </w:rPr>
              <w:t>•</w:t>
            </w:r>
            <w:r w:rsidRPr="00F10B35">
              <w:rPr>
                <w:rFonts w:ascii="Arial" w:eastAsia="Calibri" w:hAnsi="Arial" w:cs="Arial"/>
                <w:bCs/>
                <w:sz w:val="22"/>
                <w:szCs w:val="22"/>
                <w:lang w:eastAsia="en-US"/>
              </w:rPr>
              <w:tab/>
              <w:t>Residuos ordinarios e inertes.</w:t>
            </w:r>
          </w:p>
          <w:p w:rsidR="00357C18" w:rsidRPr="00F10B35"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p>
          <w:p w:rsidR="00F10B35" w:rsidRPr="00F10B35" w:rsidRDefault="00F10B35" w:rsidP="00F10B35">
            <w:pPr>
              <w:jc w:val="both"/>
              <w:rPr>
                <w:rFonts w:ascii="Arial" w:hAnsi="Arial" w:cs="Arial"/>
                <w:bCs/>
                <w:sz w:val="22"/>
                <w:szCs w:val="22"/>
                <w:lang w:eastAsia="es-MX"/>
              </w:rPr>
            </w:pPr>
            <w:r w:rsidRPr="00F10B35">
              <w:rPr>
                <w:rFonts w:ascii="Arial" w:hAnsi="Arial" w:cs="Arial"/>
                <w:bCs/>
                <w:sz w:val="22"/>
                <w:szCs w:val="22"/>
                <w:lang w:eastAsia="es-MX"/>
              </w:rPr>
              <w:t xml:space="preserve">Los residuos sólidos son recolectados y dispuestos en el  Relleno sanitario operado por la Empresa Metropolitana de Aseo EMAS Putumayo S.A.S ESP. </w:t>
            </w:r>
          </w:p>
          <w:p w:rsidR="00357C18" w:rsidRPr="00F10B35"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p>
          <w:p w:rsidR="00357C18" w:rsidRPr="00F10B35"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r w:rsidRPr="00F10B35">
              <w:rPr>
                <w:rFonts w:ascii="Arial" w:eastAsia="Calibri" w:hAnsi="Arial" w:cs="Arial"/>
                <w:bCs/>
                <w:sz w:val="22"/>
                <w:szCs w:val="22"/>
                <w:lang w:eastAsia="en-US"/>
              </w:rPr>
              <w:t>•</w:t>
            </w:r>
            <w:r w:rsidRPr="00F10B35">
              <w:rPr>
                <w:rFonts w:ascii="Arial" w:eastAsia="Calibri" w:hAnsi="Arial" w:cs="Arial"/>
                <w:bCs/>
                <w:sz w:val="22"/>
                <w:szCs w:val="22"/>
                <w:lang w:eastAsia="en-US"/>
              </w:rPr>
              <w:tab/>
              <w:t>Residuos aprovechables.</w:t>
            </w:r>
          </w:p>
          <w:p w:rsidR="00F10B35" w:rsidRPr="00F10B35" w:rsidRDefault="00F10B35" w:rsidP="00357C18">
            <w:pPr>
              <w:overflowPunct w:val="0"/>
              <w:adjustRightInd w:val="0"/>
              <w:spacing w:after="200"/>
              <w:contextualSpacing/>
              <w:jc w:val="both"/>
              <w:textAlignment w:val="baseline"/>
              <w:rPr>
                <w:rFonts w:ascii="Arial" w:eastAsia="Calibri" w:hAnsi="Arial" w:cs="Arial"/>
                <w:bCs/>
                <w:sz w:val="22"/>
                <w:szCs w:val="22"/>
                <w:lang w:eastAsia="en-US"/>
              </w:rPr>
            </w:pPr>
          </w:p>
          <w:p w:rsidR="00357C18" w:rsidRPr="00F10B35"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r w:rsidRPr="00F10B35">
              <w:rPr>
                <w:rFonts w:ascii="Arial" w:eastAsia="Calibri" w:hAnsi="Arial" w:cs="Arial"/>
                <w:bCs/>
                <w:sz w:val="22"/>
                <w:szCs w:val="22"/>
                <w:lang w:eastAsia="en-US"/>
              </w:rPr>
              <w:t xml:space="preserve">Posterior a su recolección y disposición temporal, pueden ser </w:t>
            </w:r>
            <w:r w:rsidR="00F10B35" w:rsidRPr="00F10B35">
              <w:rPr>
                <w:rFonts w:ascii="Arial" w:eastAsia="Calibri" w:hAnsi="Arial" w:cs="Arial"/>
                <w:bCs/>
                <w:sz w:val="22"/>
                <w:szCs w:val="22"/>
                <w:lang w:eastAsia="en-US"/>
              </w:rPr>
              <w:t xml:space="preserve">entregados </w:t>
            </w:r>
            <w:r w:rsidRPr="00F10B35">
              <w:rPr>
                <w:rFonts w:ascii="Arial" w:eastAsia="Calibri" w:hAnsi="Arial" w:cs="Arial"/>
                <w:bCs/>
                <w:sz w:val="22"/>
                <w:szCs w:val="22"/>
                <w:lang w:eastAsia="en-US"/>
              </w:rPr>
              <w:t>a empresas o personas especializadas en la actividad de recicl</w:t>
            </w:r>
            <w:r w:rsidR="00F10B35" w:rsidRPr="00F10B35">
              <w:rPr>
                <w:rFonts w:ascii="Arial" w:eastAsia="Calibri" w:hAnsi="Arial" w:cs="Arial"/>
                <w:bCs/>
                <w:sz w:val="22"/>
                <w:szCs w:val="22"/>
                <w:lang w:eastAsia="en-US"/>
              </w:rPr>
              <w:t>aje de materiales en la región.</w:t>
            </w:r>
          </w:p>
          <w:p w:rsidR="00F10B35" w:rsidRPr="00F10B35" w:rsidRDefault="00F10B35" w:rsidP="00357C18">
            <w:pPr>
              <w:overflowPunct w:val="0"/>
              <w:adjustRightInd w:val="0"/>
              <w:spacing w:after="200"/>
              <w:contextualSpacing/>
              <w:jc w:val="both"/>
              <w:textAlignment w:val="baseline"/>
              <w:rPr>
                <w:rFonts w:ascii="Arial" w:eastAsia="Calibri" w:hAnsi="Arial" w:cs="Arial"/>
                <w:bCs/>
                <w:sz w:val="22"/>
                <w:szCs w:val="22"/>
                <w:lang w:eastAsia="en-US"/>
              </w:rPr>
            </w:pPr>
          </w:p>
          <w:p w:rsidR="00357C18" w:rsidRPr="00F10B35"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r w:rsidRPr="00F10B35">
              <w:rPr>
                <w:rFonts w:ascii="Arial" w:eastAsia="Calibri" w:hAnsi="Arial" w:cs="Arial"/>
                <w:bCs/>
                <w:sz w:val="22"/>
                <w:szCs w:val="22"/>
                <w:lang w:eastAsia="en-US"/>
              </w:rPr>
              <w:t>•</w:t>
            </w:r>
            <w:r w:rsidRPr="00F10B35">
              <w:rPr>
                <w:rFonts w:ascii="Arial" w:eastAsia="Calibri" w:hAnsi="Arial" w:cs="Arial"/>
                <w:bCs/>
                <w:sz w:val="22"/>
                <w:szCs w:val="22"/>
                <w:lang w:eastAsia="en-US"/>
              </w:rPr>
              <w:tab/>
              <w:t>Residuos Industriales y Peligrosos</w:t>
            </w:r>
            <w:r w:rsidR="00F10B35" w:rsidRPr="00F10B35">
              <w:rPr>
                <w:rFonts w:ascii="Arial" w:eastAsia="Calibri" w:hAnsi="Arial" w:cs="Arial"/>
                <w:bCs/>
                <w:sz w:val="22"/>
                <w:szCs w:val="22"/>
                <w:lang w:eastAsia="en-US"/>
              </w:rPr>
              <w:t>.</w:t>
            </w:r>
          </w:p>
          <w:p w:rsidR="00F10B35" w:rsidRPr="00F10B35" w:rsidRDefault="00F10B35" w:rsidP="00357C18">
            <w:pPr>
              <w:overflowPunct w:val="0"/>
              <w:adjustRightInd w:val="0"/>
              <w:spacing w:after="200"/>
              <w:contextualSpacing/>
              <w:jc w:val="both"/>
              <w:textAlignment w:val="baseline"/>
              <w:rPr>
                <w:rFonts w:ascii="Arial" w:eastAsia="Calibri" w:hAnsi="Arial" w:cs="Arial"/>
                <w:bCs/>
                <w:sz w:val="22"/>
                <w:szCs w:val="22"/>
                <w:lang w:eastAsia="en-US"/>
              </w:rPr>
            </w:pPr>
          </w:p>
          <w:p w:rsidR="00357C18" w:rsidRPr="00F10B35"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r w:rsidRPr="00F10B35">
              <w:rPr>
                <w:rFonts w:ascii="Arial" w:eastAsia="Calibri" w:hAnsi="Arial" w:cs="Arial"/>
                <w:bCs/>
                <w:sz w:val="22"/>
                <w:szCs w:val="22"/>
                <w:lang w:eastAsia="en-US"/>
              </w:rPr>
              <w:t>Aunque no se proyecta la generación de estos residuos teniendo en cuenta que en los sitios de trabajo no se realizará mantenimiento de maquinaria ni equipos. Sin embargo  su manejo es considerado como alguna eventual contingencia.</w:t>
            </w:r>
          </w:p>
          <w:p w:rsidR="00357C18" w:rsidRPr="00F10B35"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p>
          <w:p w:rsidR="00357C18" w:rsidRPr="00F10B35"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r w:rsidRPr="00F10B35">
              <w:rPr>
                <w:rFonts w:ascii="Arial" w:eastAsia="Calibri" w:hAnsi="Arial" w:cs="Arial"/>
                <w:bCs/>
                <w:sz w:val="22"/>
                <w:szCs w:val="22"/>
                <w:lang w:eastAsia="en-US"/>
              </w:rPr>
              <w:lastRenderedPageBreak/>
              <w:t>De acuerdo con el artículo 9 del Decreto 4741 de 2005, “Los residuos o desechos peligrosos se deben envasar, embalar, rotular, etiquetar y transportar en armonía con lo establecido en el Decreto N° 1609 de 2002 o por aquella norma que la modifique o sustituya.” El Decreto 1609 hace referencia al transporte de mercancías peligrosas, para lo cual, se debe tener en cuenta, entre otros aspectos, lo siguiente:</w:t>
            </w:r>
          </w:p>
          <w:p w:rsidR="00357C18" w:rsidRPr="00F10B35"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p>
          <w:p w:rsidR="00357C18" w:rsidRPr="00F10B35"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r w:rsidRPr="00F10B35">
              <w:rPr>
                <w:rFonts w:ascii="Arial" w:eastAsia="Calibri" w:hAnsi="Arial" w:cs="Arial"/>
                <w:bCs/>
                <w:sz w:val="22"/>
                <w:szCs w:val="22"/>
                <w:lang w:eastAsia="en-US"/>
              </w:rPr>
              <w:t>Este tipo de residuos deberán ser manipulados por firmas autorizadas por parte de las Autoridades Ambientales</w:t>
            </w:r>
            <w:r w:rsidR="00F10B35" w:rsidRPr="00F10B35">
              <w:rPr>
                <w:rFonts w:ascii="Arial" w:eastAsia="Calibri" w:hAnsi="Arial" w:cs="Arial"/>
                <w:bCs/>
                <w:sz w:val="22"/>
                <w:szCs w:val="22"/>
                <w:lang w:eastAsia="en-US"/>
              </w:rPr>
              <w:t>, de forma tal que cuenten con todos sus permisos ambientales</w:t>
            </w:r>
            <w:r w:rsidRPr="00F10B35">
              <w:rPr>
                <w:rFonts w:ascii="Arial" w:eastAsia="Calibri" w:hAnsi="Arial" w:cs="Arial"/>
                <w:bCs/>
                <w:sz w:val="22"/>
                <w:szCs w:val="22"/>
                <w:lang w:eastAsia="en-US"/>
              </w:rPr>
              <w:t>.</w:t>
            </w:r>
          </w:p>
          <w:p w:rsidR="00F10B35" w:rsidRPr="00F10B35" w:rsidRDefault="00F10B35" w:rsidP="00357C18">
            <w:pPr>
              <w:overflowPunct w:val="0"/>
              <w:adjustRightInd w:val="0"/>
              <w:spacing w:after="200"/>
              <w:contextualSpacing/>
              <w:jc w:val="both"/>
              <w:textAlignment w:val="baseline"/>
              <w:rPr>
                <w:rFonts w:ascii="Arial" w:eastAsia="Calibri" w:hAnsi="Arial" w:cs="Arial"/>
                <w:bCs/>
                <w:sz w:val="22"/>
                <w:szCs w:val="22"/>
                <w:lang w:eastAsia="en-US"/>
              </w:rPr>
            </w:pPr>
          </w:p>
          <w:p w:rsidR="00F10B35"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r w:rsidRPr="00F10B35">
              <w:rPr>
                <w:rFonts w:ascii="Arial" w:eastAsia="Calibri" w:hAnsi="Arial" w:cs="Arial"/>
                <w:bCs/>
                <w:sz w:val="22"/>
                <w:szCs w:val="22"/>
                <w:lang w:eastAsia="en-US"/>
              </w:rPr>
              <w:t>El traslado y manejo se hará en bolsas de polipropileno de alta densi</w:t>
            </w:r>
            <w:r w:rsidR="00F10B35" w:rsidRPr="00F10B35">
              <w:rPr>
                <w:rFonts w:ascii="Arial" w:eastAsia="Calibri" w:hAnsi="Arial" w:cs="Arial"/>
                <w:bCs/>
                <w:sz w:val="22"/>
                <w:szCs w:val="22"/>
                <w:lang w:eastAsia="en-US"/>
              </w:rPr>
              <w:t>dad, desechables, de color rojo</w:t>
            </w:r>
            <w:r w:rsidRPr="00F10B35">
              <w:rPr>
                <w:rFonts w:ascii="Arial" w:eastAsia="Calibri" w:hAnsi="Arial" w:cs="Arial"/>
                <w:bCs/>
                <w:sz w:val="22"/>
                <w:szCs w:val="22"/>
                <w:lang w:eastAsia="en-US"/>
              </w:rPr>
              <w:t>.</w:t>
            </w:r>
          </w:p>
          <w:p w:rsidR="00357C18" w:rsidRPr="00357C18"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r w:rsidRPr="00357C18">
              <w:rPr>
                <w:rFonts w:ascii="Arial" w:eastAsia="Calibri" w:hAnsi="Arial" w:cs="Arial"/>
                <w:bCs/>
                <w:sz w:val="22"/>
                <w:szCs w:val="22"/>
                <w:lang w:eastAsia="en-US"/>
              </w:rPr>
              <w:t xml:space="preserve"> </w:t>
            </w:r>
          </w:p>
          <w:p w:rsidR="00357C18"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r w:rsidRPr="00357C18">
              <w:rPr>
                <w:rFonts w:ascii="Arial" w:eastAsia="Calibri" w:hAnsi="Arial" w:cs="Arial"/>
                <w:bCs/>
                <w:sz w:val="22"/>
                <w:szCs w:val="22"/>
                <w:lang w:eastAsia="en-US"/>
              </w:rPr>
              <w:t>El vehículo transportador no podrá compactar las bolsas de residuos, estará debidamente identificado y su bodega de almacenamiento estará completamente cubierta para prevenir que se extravíen o derramen desechos en el recorrido.</w:t>
            </w:r>
          </w:p>
          <w:p w:rsidR="00F10B35" w:rsidRPr="00357C18" w:rsidRDefault="00F10B35" w:rsidP="00357C18">
            <w:pPr>
              <w:overflowPunct w:val="0"/>
              <w:adjustRightInd w:val="0"/>
              <w:spacing w:after="200"/>
              <w:contextualSpacing/>
              <w:jc w:val="both"/>
              <w:textAlignment w:val="baseline"/>
              <w:rPr>
                <w:rFonts w:ascii="Arial" w:eastAsia="Calibri" w:hAnsi="Arial" w:cs="Arial"/>
                <w:bCs/>
                <w:sz w:val="22"/>
                <w:szCs w:val="22"/>
                <w:lang w:eastAsia="en-US"/>
              </w:rPr>
            </w:pPr>
          </w:p>
          <w:p w:rsidR="00357C18" w:rsidRPr="00357C18"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r w:rsidRPr="00357C18">
              <w:rPr>
                <w:rFonts w:ascii="Arial" w:eastAsia="Calibri" w:hAnsi="Arial" w:cs="Arial"/>
                <w:bCs/>
                <w:sz w:val="22"/>
                <w:szCs w:val="22"/>
                <w:lang w:eastAsia="en-US"/>
              </w:rPr>
              <w:t>Adicionalmente se deben cumplir las indicaciones consignadas en el Decreto 4741 de 2005 en cuanto a las obligaciones y responsabilidades del generador, la gestión y manejo de los empaques, envases, embalajes y residuos de productos o sustancias químicas con propiedad o característica peligrosa, registro de generadores de residuos o desechos peligrosos, importación, exportación y tránsito de residuos o desechos peligrosos, prohibiciones y disposiciones finales.</w:t>
            </w:r>
          </w:p>
          <w:p w:rsidR="00357C18" w:rsidRPr="00357C18"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p>
          <w:p w:rsidR="00B062AA" w:rsidRPr="006418A1" w:rsidRDefault="00357C18" w:rsidP="00357C18">
            <w:pPr>
              <w:overflowPunct w:val="0"/>
              <w:adjustRightInd w:val="0"/>
              <w:spacing w:after="200"/>
              <w:contextualSpacing/>
              <w:jc w:val="both"/>
              <w:textAlignment w:val="baseline"/>
              <w:rPr>
                <w:rFonts w:ascii="Arial" w:eastAsia="Calibri" w:hAnsi="Arial" w:cs="Arial"/>
                <w:bCs/>
                <w:sz w:val="22"/>
                <w:szCs w:val="22"/>
                <w:lang w:eastAsia="en-US"/>
              </w:rPr>
            </w:pPr>
            <w:r w:rsidRPr="00357C18">
              <w:rPr>
                <w:rFonts w:ascii="Arial" w:eastAsia="Calibri" w:hAnsi="Arial" w:cs="Arial"/>
                <w:bCs/>
                <w:sz w:val="22"/>
                <w:szCs w:val="22"/>
                <w:lang w:eastAsia="en-US"/>
              </w:rPr>
              <w:t>Las empresas encargadas de recoger, transportar y disponer los residuos peligrosos que se generen durante la ejecución del proyecto, deberán cumplir con lo estipulado en el Decreto 4741 de 2005 en sus artículos 17 y 18 donde se especifica las obligaciones y responsabilidades del receptor de estos residuos, entre ellas se debe solicitar a la empresa los permisos ambientales para el desempeño de esta labor.</w:t>
            </w:r>
          </w:p>
        </w:tc>
      </w:tr>
    </w:tbl>
    <w:p w:rsidR="00B062AA" w:rsidRDefault="00B062AA" w:rsidP="00B062AA">
      <w:pPr>
        <w:adjustRightInd w:val="0"/>
        <w:contextualSpacing/>
        <w:jc w:val="both"/>
        <w:rPr>
          <w:rFonts w:asciiTheme="minorHAnsi" w:hAnsiTheme="minorHAnsi" w:cs="Arial"/>
          <w:color w:val="FF0000"/>
          <w:sz w:val="22"/>
          <w:szCs w:val="22"/>
          <w:lang w:val="es-ES"/>
        </w:rPr>
      </w:pPr>
    </w:p>
    <w:p w:rsidR="00F72F73" w:rsidRPr="000C76BB" w:rsidRDefault="00F72F73" w:rsidP="00F72F73">
      <w:pPr>
        <w:pStyle w:val="Heading2"/>
        <w:keepLines/>
        <w:numPr>
          <w:ilvl w:val="1"/>
          <w:numId w:val="10"/>
        </w:numPr>
        <w:autoSpaceDE/>
        <w:autoSpaceDN/>
        <w:ind w:left="709"/>
        <w:rPr>
          <w:rFonts w:eastAsia="Calibri" w:cs="Arial"/>
          <w:szCs w:val="22"/>
          <w:lang w:eastAsia="en-US"/>
        </w:rPr>
      </w:pPr>
      <w:bookmarkStart w:id="114" w:name="_Toc494827726"/>
      <w:r w:rsidRPr="000C76BB">
        <w:rPr>
          <w:rFonts w:eastAsia="Calibri" w:cs="Arial"/>
          <w:szCs w:val="22"/>
          <w:lang w:eastAsia="en-US"/>
        </w:rPr>
        <w:t xml:space="preserve">Plan de </w:t>
      </w:r>
      <w:r w:rsidR="009A6955">
        <w:rPr>
          <w:rFonts w:eastAsia="Calibri" w:cs="Arial"/>
          <w:szCs w:val="22"/>
          <w:lang w:eastAsia="en-US"/>
        </w:rPr>
        <w:t>M</w:t>
      </w:r>
      <w:r w:rsidRPr="002C0806">
        <w:rPr>
          <w:rFonts w:eastAsia="Calibri" w:cs="Arial"/>
          <w:sz w:val="22"/>
          <w:szCs w:val="22"/>
          <w:lang w:eastAsia="en-US"/>
        </w:rPr>
        <w:t xml:space="preserve">onitoreo </w:t>
      </w:r>
      <w:r w:rsidR="009A6955">
        <w:rPr>
          <w:rFonts w:eastAsia="Calibri" w:cs="Arial"/>
          <w:sz w:val="22"/>
          <w:szCs w:val="22"/>
          <w:lang w:eastAsia="en-US"/>
        </w:rPr>
        <w:t>A</w:t>
      </w:r>
      <w:r w:rsidRPr="002C0806">
        <w:rPr>
          <w:rFonts w:eastAsia="Calibri" w:cs="Arial"/>
          <w:sz w:val="22"/>
          <w:szCs w:val="22"/>
          <w:lang w:eastAsia="en-US"/>
        </w:rPr>
        <w:t>mbiental</w:t>
      </w:r>
      <w:bookmarkEnd w:id="114"/>
    </w:p>
    <w:p w:rsidR="00F72F73" w:rsidRPr="00B062AA" w:rsidRDefault="00F72F73" w:rsidP="00B062AA">
      <w:pPr>
        <w:adjustRightInd w:val="0"/>
        <w:contextualSpacing/>
        <w:jc w:val="both"/>
        <w:rPr>
          <w:rFonts w:asciiTheme="minorHAnsi" w:hAnsiTheme="minorHAnsi" w:cs="Arial"/>
          <w:color w:val="FF0000"/>
          <w:sz w:val="22"/>
          <w:szCs w:val="22"/>
          <w:lang w:val="es-ES"/>
        </w:rPr>
      </w:pP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1"/>
        <w:gridCol w:w="993"/>
        <w:gridCol w:w="52"/>
        <w:gridCol w:w="2074"/>
        <w:gridCol w:w="1276"/>
        <w:gridCol w:w="2126"/>
        <w:gridCol w:w="850"/>
      </w:tblGrid>
      <w:tr w:rsidR="00566504" w:rsidRPr="006418A1" w:rsidTr="00F01BE1">
        <w:trPr>
          <w:trHeight w:val="487"/>
          <w:tblHeader/>
          <w:jc w:val="center"/>
        </w:trPr>
        <w:tc>
          <w:tcPr>
            <w:tcW w:w="9232" w:type="dxa"/>
            <w:gridSpan w:val="7"/>
            <w:shd w:val="clear" w:color="auto" w:fill="auto"/>
            <w:vAlign w:val="center"/>
          </w:tcPr>
          <w:p w:rsidR="00566504" w:rsidRPr="006418A1" w:rsidRDefault="002C0806" w:rsidP="00F01BE1">
            <w:pPr>
              <w:jc w:val="center"/>
              <w:rPr>
                <w:rFonts w:ascii="Arial" w:eastAsia="Calibri" w:hAnsi="Arial" w:cs="Arial"/>
                <w:b/>
                <w:bCs/>
                <w:sz w:val="22"/>
                <w:szCs w:val="22"/>
                <w:lang w:eastAsia="en-US"/>
              </w:rPr>
            </w:pPr>
            <w:r w:rsidRPr="002C0806">
              <w:rPr>
                <w:rFonts w:ascii="Arial" w:eastAsia="Calibri" w:hAnsi="Arial" w:cs="Arial"/>
                <w:b/>
                <w:sz w:val="22"/>
                <w:szCs w:val="22"/>
                <w:lang w:eastAsia="en-US"/>
              </w:rPr>
              <w:t>PLAN DE MONITOREO AMBIENTAL</w:t>
            </w:r>
          </w:p>
        </w:tc>
      </w:tr>
      <w:tr w:rsidR="00566504" w:rsidRPr="006418A1" w:rsidTr="00F01BE1">
        <w:trPr>
          <w:trHeight w:val="324"/>
          <w:jc w:val="center"/>
        </w:trPr>
        <w:tc>
          <w:tcPr>
            <w:tcW w:w="9232" w:type="dxa"/>
            <w:gridSpan w:val="7"/>
            <w:shd w:val="solid" w:color="BFBFBF" w:fill="auto"/>
            <w:vAlign w:val="center"/>
          </w:tcPr>
          <w:p w:rsidR="00566504" w:rsidRPr="006418A1" w:rsidRDefault="00566504" w:rsidP="00F01BE1">
            <w:pPr>
              <w:rPr>
                <w:rFonts w:ascii="Arial" w:hAnsi="Arial" w:cs="Arial"/>
                <w:b/>
                <w:sz w:val="22"/>
                <w:szCs w:val="22"/>
                <w:lang w:eastAsia="en-US"/>
              </w:rPr>
            </w:pPr>
            <w:r w:rsidRPr="006418A1">
              <w:rPr>
                <w:rFonts w:ascii="Arial" w:hAnsi="Arial" w:cs="Arial"/>
                <w:b/>
                <w:sz w:val="22"/>
                <w:szCs w:val="22"/>
                <w:lang w:eastAsia="en-US"/>
              </w:rPr>
              <w:t>OBJETIVO</w:t>
            </w:r>
            <w:r>
              <w:rPr>
                <w:rFonts w:ascii="Arial" w:hAnsi="Arial" w:cs="Arial"/>
                <w:b/>
                <w:sz w:val="22"/>
                <w:szCs w:val="22"/>
                <w:lang w:eastAsia="en-US"/>
              </w:rPr>
              <w:t>.</w:t>
            </w:r>
          </w:p>
        </w:tc>
      </w:tr>
      <w:tr w:rsidR="00566504" w:rsidRPr="006418A1" w:rsidTr="00F01BE1">
        <w:trPr>
          <w:jc w:val="center"/>
        </w:trPr>
        <w:tc>
          <w:tcPr>
            <w:tcW w:w="9232" w:type="dxa"/>
            <w:gridSpan w:val="7"/>
            <w:shd w:val="clear" w:color="auto" w:fill="auto"/>
            <w:vAlign w:val="center"/>
          </w:tcPr>
          <w:p w:rsidR="00566504" w:rsidRPr="00EC6369" w:rsidRDefault="00EC6369" w:rsidP="00EC6369">
            <w:pPr>
              <w:jc w:val="both"/>
              <w:rPr>
                <w:rFonts w:ascii="Arial" w:eastAsia="Calibri" w:hAnsi="Arial" w:cs="Arial"/>
                <w:bCs/>
                <w:sz w:val="22"/>
                <w:szCs w:val="22"/>
                <w:lang w:eastAsia="en-US"/>
              </w:rPr>
            </w:pPr>
            <w:r>
              <w:rPr>
                <w:rFonts w:ascii="Arial" w:eastAsia="Calibri" w:hAnsi="Arial" w:cs="Arial"/>
                <w:bCs/>
                <w:sz w:val="22"/>
                <w:szCs w:val="22"/>
                <w:lang w:eastAsia="en-US"/>
              </w:rPr>
              <w:t>D</w:t>
            </w:r>
            <w:r w:rsidRPr="00EC6369">
              <w:rPr>
                <w:rFonts w:ascii="Arial" w:eastAsia="Calibri" w:hAnsi="Arial" w:cs="Arial"/>
                <w:bCs/>
                <w:sz w:val="22"/>
                <w:szCs w:val="22"/>
                <w:lang w:eastAsia="en-US"/>
              </w:rPr>
              <w:t>e</w:t>
            </w:r>
            <w:r>
              <w:rPr>
                <w:rFonts w:ascii="Arial" w:eastAsia="Calibri" w:hAnsi="Arial" w:cs="Arial"/>
                <w:bCs/>
                <w:sz w:val="22"/>
                <w:szCs w:val="22"/>
                <w:lang w:eastAsia="en-US"/>
              </w:rPr>
              <w:t>finir</w:t>
            </w:r>
            <w:r w:rsidRPr="00EC6369">
              <w:rPr>
                <w:rFonts w:ascii="Arial" w:eastAsia="Calibri" w:hAnsi="Arial" w:cs="Arial"/>
                <w:bCs/>
                <w:sz w:val="22"/>
                <w:szCs w:val="22"/>
                <w:lang w:eastAsia="en-US"/>
              </w:rPr>
              <w:t xml:space="preserve"> las medidas de seguimiento y control que garanti</w:t>
            </w:r>
            <w:r>
              <w:rPr>
                <w:rFonts w:ascii="Arial" w:eastAsia="Calibri" w:hAnsi="Arial" w:cs="Arial"/>
                <w:bCs/>
                <w:sz w:val="22"/>
                <w:szCs w:val="22"/>
                <w:lang w:eastAsia="en-US"/>
              </w:rPr>
              <w:t>cen</w:t>
            </w:r>
            <w:r w:rsidRPr="00EC6369">
              <w:rPr>
                <w:rFonts w:ascii="Arial" w:eastAsia="Calibri" w:hAnsi="Arial" w:cs="Arial"/>
                <w:bCs/>
                <w:sz w:val="22"/>
                <w:szCs w:val="22"/>
                <w:lang w:eastAsia="en-US"/>
              </w:rPr>
              <w:t xml:space="preserve"> el cumplimiento de las medidas de </w:t>
            </w:r>
            <w:r>
              <w:rPr>
                <w:rFonts w:ascii="Arial" w:eastAsia="Calibri" w:hAnsi="Arial" w:cs="Arial"/>
                <w:bCs/>
                <w:sz w:val="22"/>
                <w:szCs w:val="22"/>
                <w:lang w:eastAsia="en-US"/>
              </w:rPr>
              <w:t xml:space="preserve">manejo ambiental durante las actividades del proyecto. </w:t>
            </w:r>
          </w:p>
        </w:tc>
      </w:tr>
      <w:tr w:rsidR="00566504" w:rsidRPr="006418A1" w:rsidTr="00F01BE1">
        <w:trPr>
          <w:trHeight w:val="324"/>
          <w:jc w:val="center"/>
        </w:trPr>
        <w:tc>
          <w:tcPr>
            <w:tcW w:w="9232" w:type="dxa"/>
            <w:gridSpan w:val="7"/>
            <w:shd w:val="solid" w:color="BFBFBF" w:fill="auto"/>
            <w:vAlign w:val="center"/>
          </w:tcPr>
          <w:p w:rsidR="00566504" w:rsidRPr="006418A1" w:rsidRDefault="00566504" w:rsidP="00F01BE1">
            <w:pPr>
              <w:rPr>
                <w:rFonts w:ascii="Arial" w:hAnsi="Arial" w:cs="Arial"/>
                <w:b/>
                <w:sz w:val="22"/>
                <w:szCs w:val="22"/>
                <w:lang w:eastAsia="en-US"/>
              </w:rPr>
            </w:pPr>
            <w:r w:rsidRPr="006418A1">
              <w:rPr>
                <w:rFonts w:ascii="Arial" w:hAnsi="Arial" w:cs="Arial"/>
                <w:b/>
                <w:sz w:val="22"/>
                <w:szCs w:val="22"/>
                <w:lang w:eastAsia="en-US"/>
              </w:rPr>
              <w:t>IMPACTOS A MANEJAR</w:t>
            </w:r>
            <w:r>
              <w:rPr>
                <w:rFonts w:ascii="Arial" w:hAnsi="Arial" w:cs="Arial"/>
                <w:b/>
                <w:sz w:val="22"/>
                <w:szCs w:val="22"/>
                <w:lang w:eastAsia="en-US"/>
              </w:rPr>
              <w:t>.</w:t>
            </w:r>
          </w:p>
        </w:tc>
      </w:tr>
      <w:tr w:rsidR="00566504" w:rsidRPr="006418A1" w:rsidTr="00F01BE1">
        <w:trPr>
          <w:jc w:val="center"/>
        </w:trPr>
        <w:tc>
          <w:tcPr>
            <w:tcW w:w="9232" w:type="dxa"/>
            <w:gridSpan w:val="7"/>
            <w:shd w:val="clear" w:color="auto" w:fill="auto"/>
            <w:vAlign w:val="center"/>
          </w:tcPr>
          <w:p w:rsidR="00566504" w:rsidRPr="006418A1" w:rsidRDefault="00566504"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sz w:val="22"/>
                <w:szCs w:val="22"/>
                <w:lang w:eastAsia="en-US"/>
              </w:rPr>
              <w:t>Aumento en los niveles de ruido</w:t>
            </w:r>
          </w:p>
          <w:p w:rsidR="00566504" w:rsidRPr="006418A1" w:rsidRDefault="00566504"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Alteración de la calidad del aire</w:t>
            </w:r>
          </w:p>
          <w:p w:rsidR="00566504" w:rsidRPr="00EC6369" w:rsidRDefault="00566504"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Alteración de la calidad del agua</w:t>
            </w:r>
          </w:p>
          <w:p w:rsidR="00EC6369" w:rsidRPr="006418A1" w:rsidRDefault="00EC6369" w:rsidP="007C408D">
            <w:pPr>
              <w:numPr>
                <w:ilvl w:val="0"/>
                <w:numId w:val="16"/>
              </w:numPr>
              <w:autoSpaceDE/>
              <w:autoSpaceDN/>
              <w:contextualSpacing/>
              <w:rPr>
                <w:rFonts w:ascii="Arial" w:eastAsia="Calibri" w:hAnsi="Arial" w:cs="Arial"/>
                <w:bCs/>
                <w:sz w:val="22"/>
                <w:szCs w:val="22"/>
                <w:lang w:eastAsia="en-US"/>
              </w:rPr>
            </w:pPr>
            <w:r w:rsidRPr="00EC6369">
              <w:rPr>
                <w:rFonts w:ascii="Arial" w:eastAsia="Calibri" w:hAnsi="Arial" w:cs="Arial"/>
                <w:bCs/>
                <w:sz w:val="22"/>
                <w:szCs w:val="22"/>
                <w:lang w:eastAsia="en-US"/>
              </w:rPr>
              <w:t>Alteración de la capacidad de transporte de agua</w:t>
            </w:r>
          </w:p>
          <w:p w:rsidR="00566504" w:rsidRPr="00EC6369" w:rsidRDefault="00566504" w:rsidP="007C408D">
            <w:pPr>
              <w:numPr>
                <w:ilvl w:val="0"/>
                <w:numId w:val="16"/>
              </w:numPr>
              <w:autoSpaceDE/>
              <w:autoSpaceDN/>
              <w:contextualSpacing/>
              <w:rPr>
                <w:rFonts w:ascii="Arial" w:eastAsia="Calibri" w:hAnsi="Arial" w:cs="Arial"/>
                <w:bCs/>
                <w:sz w:val="22"/>
                <w:szCs w:val="22"/>
                <w:lang w:eastAsia="en-US"/>
              </w:rPr>
            </w:pPr>
            <w:r w:rsidRPr="006418A1">
              <w:rPr>
                <w:rFonts w:ascii="Arial" w:eastAsia="Calibri" w:hAnsi="Arial" w:cs="Arial"/>
                <w:bCs/>
                <w:noProof/>
                <w:spacing w:val="-1"/>
                <w:sz w:val="22"/>
                <w:szCs w:val="22"/>
                <w:lang w:eastAsia="en-US"/>
              </w:rPr>
              <w:t>A</w:t>
            </w:r>
            <w:r>
              <w:rPr>
                <w:rFonts w:ascii="Arial" w:eastAsia="Calibri" w:hAnsi="Arial" w:cs="Arial"/>
                <w:bCs/>
                <w:noProof/>
                <w:spacing w:val="-1"/>
                <w:sz w:val="22"/>
                <w:szCs w:val="22"/>
                <w:lang w:eastAsia="en-US"/>
              </w:rPr>
              <w:t>lteración de la cober</w:t>
            </w:r>
            <w:r w:rsidRPr="006418A1">
              <w:rPr>
                <w:rFonts w:ascii="Arial" w:eastAsia="Calibri" w:hAnsi="Arial" w:cs="Arial"/>
                <w:bCs/>
                <w:noProof/>
                <w:spacing w:val="-1"/>
                <w:sz w:val="22"/>
                <w:szCs w:val="22"/>
                <w:lang w:eastAsia="en-US"/>
              </w:rPr>
              <w:t>tura</w:t>
            </w:r>
            <w:r w:rsidRPr="006418A1">
              <w:rPr>
                <w:rFonts w:ascii="Arial" w:eastAsia="Calibri" w:hAnsi="Arial" w:cs="Arial"/>
                <w:bCs/>
                <w:noProof/>
                <w:sz w:val="22"/>
                <w:szCs w:val="22"/>
                <w:lang w:eastAsia="en-US"/>
              </w:rPr>
              <w:t> </w:t>
            </w:r>
            <w:r w:rsidRPr="006418A1">
              <w:rPr>
                <w:rFonts w:ascii="Arial" w:eastAsia="Calibri" w:hAnsi="Arial" w:cs="Arial"/>
                <w:bCs/>
                <w:noProof/>
                <w:spacing w:val="-1"/>
                <w:sz w:val="22"/>
                <w:szCs w:val="22"/>
                <w:lang w:eastAsia="en-US"/>
              </w:rPr>
              <w:t>vegetal</w:t>
            </w:r>
          </w:p>
          <w:p w:rsidR="00EC6369" w:rsidRPr="00CB6249" w:rsidRDefault="00EC6369"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Desplazamiento de fauna</w:t>
            </w:r>
          </w:p>
          <w:p w:rsidR="00566504" w:rsidRPr="00262EF1" w:rsidRDefault="00566504"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 xml:space="preserve">Alteración de la calidad del paisaje </w:t>
            </w:r>
          </w:p>
          <w:p w:rsidR="00262EF1" w:rsidRPr="00EC6369" w:rsidRDefault="00262EF1"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Generación de conflictos con la comunidad</w:t>
            </w:r>
          </w:p>
        </w:tc>
      </w:tr>
      <w:tr w:rsidR="00566504" w:rsidRPr="006418A1" w:rsidTr="00F01BE1">
        <w:trPr>
          <w:trHeight w:val="324"/>
          <w:jc w:val="center"/>
        </w:trPr>
        <w:tc>
          <w:tcPr>
            <w:tcW w:w="9232" w:type="dxa"/>
            <w:gridSpan w:val="7"/>
            <w:shd w:val="solid" w:color="BFBFBF" w:fill="auto"/>
            <w:vAlign w:val="center"/>
          </w:tcPr>
          <w:p w:rsidR="00566504" w:rsidRPr="006418A1" w:rsidRDefault="00566504" w:rsidP="00F01BE1">
            <w:pPr>
              <w:rPr>
                <w:rFonts w:ascii="Arial" w:hAnsi="Arial" w:cs="Arial"/>
                <w:b/>
                <w:sz w:val="22"/>
                <w:szCs w:val="22"/>
                <w:lang w:eastAsia="en-US"/>
              </w:rPr>
            </w:pPr>
            <w:r>
              <w:rPr>
                <w:rFonts w:ascii="Arial" w:hAnsi="Arial" w:cs="Arial"/>
                <w:b/>
                <w:sz w:val="22"/>
                <w:szCs w:val="22"/>
                <w:lang w:eastAsia="en-US"/>
              </w:rPr>
              <w:lastRenderedPageBreak/>
              <w:t>ETAPAS EN LASQUE SE PRESENTANLOS IMPACTOS</w:t>
            </w:r>
          </w:p>
        </w:tc>
      </w:tr>
      <w:tr w:rsidR="00566504" w:rsidRPr="006418A1" w:rsidTr="00F01BE1">
        <w:trPr>
          <w:trHeight w:val="412"/>
          <w:jc w:val="center"/>
        </w:trPr>
        <w:tc>
          <w:tcPr>
            <w:tcW w:w="1861" w:type="dxa"/>
            <w:shd w:val="clear" w:color="auto" w:fill="auto"/>
            <w:vAlign w:val="center"/>
          </w:tcPr>
          <w:p w:rsidR="00566504" w:rsidRDefault="00566504" w:rsidP="00F01BE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Preliminar</w:t>
            </w:r>
          </w:p>
        </w:tc>
        <w:tc>
          <w:tcPr>
            <w:tcW w:w="993" w:type="dxa"/>
            <w:shd w:val="clear" w:color="auto" w:fill="auto"/>
            <w:vAlign w:val="center"/>
          </w:tcPr>
          <w:p w:rsidR="00566504" w:rsidRDefault="00566504" w:rsidP="00F01BE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gridSpan w:val="2"/>
            <w:shd w:val="clear" w:color="auto" w:fill="auto"/>
            <w:vAlign w:val="center"/>
          </w:tcPr>
          <w:p w:rsidR="00566504" w:rsidRDefault="00566504" w:rsidP="00F01BE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Construcción</w:t>
            </w:r>
          </w:p>
        </w:tc>
        <w:tc>
          <w:tcPr>
            <w:tcW w:w="1276" w:type="dxa"/>
            <w:shd w:val="clear" w:color="auto" w:fill="auto"/>
            <w:vAlign w:val="center"/>
          </w:tcPr>
          <w:p w:rsidR="00566504" w:rsidRDefault="00566504" w:rsidP="00F01BE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shd w:val="clear" w:color="auto" w:fill="auto"/>
            <w:vAlign w:val="center"/>
          </w:tcPr>
          <w:p w:rsidR="00566504" w:rsidRDefault="008E1A3A" w:rsidP="00F01BE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Operación</w:t>
            </w:r>
          </w:p>
        </w:tc>
        <w:tc>
          <w:tcPr>
            <w:tcW w:w="850" w:type="dxa"/>
            <w:shd w:val="clear" w:color="auto" w:fill="auto"/>
            <w:vAlign w:val="center"/>
          </w:tcPr>
          <w:p w:rsidR="00566504" w:rsidRDefault="005F1F51" w:rsidP="00F01BE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r>
      <w:tr w:rsidR="00566504" w:rsidRPr="006418A1" w:rsidTr="00F01BE1">
        <w:trPr>
          <w:jc w:val="center"/>
        </w:trPr>
        <w:tc>
          <w:tcPr>
            <w:tcW w:w="9232" w:type="dxa"/>
            <w:gridSpan w:val="7"/>
            <w:shd w:val="solid" w:color="BFBFBF" w:fill="auto"/>
            <w:vAlign w:val="center"/>
          </w:tcPr>
          <w:p w:rsidR="00566504" w:rsidRPr="006418A1" w:rsidRDefault="00566504" w:rsidP="00F01BE1">
            <w:pPr>
              <w:rPr>
                <w:rFonts w:ascii="Arial" w:hAnsi="Arial" w:cs="Arial"/>
                <w:b/>
                <w:sz w:val="22"/>
                <w:szCs w:val="22"/>
                <w:lang w:eastAsia="en-US"/>
              </w:rPr>
            </w:pPr>
            <w:r w:rsidRPr="006418A1">
              <w:rPr>
                <w:rFonts w:ascii="Arial" w:hAnsi="Arial" w:cs="Arial"/>
                <w:b/>
                <w:sz w:val="22"/>
                <w:szCs w:val="22"/>
                <w:lang w:eastAsia="en-US"/>
              </w:rPr>
              <w:t>TIPO DE MEDIDA A EJECUTAR</w:t>
            </w:r>
          </w:p>
        </w:tc>
      </w:tr>
      <w:tr w:rsidR="00566504" w:rsidRPr="006418A1" w:rsidTr="00F01BE1">
        <w:trPr>
          <w:trHeight w:val="390"/>
          <w:jc w:val="center"/>
        </w:trPr>
        <w:tc>
          <w:tcPr>
            <w:tcW w:w="1861" w:type="dxa"/>
            <w:vAlign w:val="center"/>
          </w:tcPr>
          <w:p w:rsidR="00566504" w:rsidRPr="006418A1" w:rsidRDefault="00566504" w:rsidP="00F01BE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Control</w:t>
            </w:r>
          </w:p>
        </w:tc>
        <w:tc>
          <w:tcPr>
            <w:tcW w:w="1045" w:type="dxa"/>
            <w:gridSpan w:val="2"/>
            <w:vAlign w:val="center"/>
          </w:tcPr>
          <w:p w:rsidR="00566504" w:rsidRPr="006418A1" w:rsidRDefault="00566504" w:rsidP="00F01BE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074" w:type="dxa"/>
            <w:vAlign w:val="center"/>
          </w:tcPr>
          <w:p w:rsidR="00566504" w:rsidRPr="006418A1" w:rsidRDefault="00566504" w:rsidP="00F01BE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Prevención</w:t>
            </w:r>
          </w:p>
        </w:tc>
        <w:tc>
          <w:tcPr>
            <w:tcW w:w="1276" w:type="dxa"/>
            <w:vAlign w:val="center"/>
          </w:tcPr>
          <w:p w:rsidR="00566504" w:rsidRPr="006418A1" w:rsidRDefault="00566504" w:rsidP="00F01BE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126" w:type="dxa"/>
            <w:vAlign w:val="center"/>
          </w:tcPr>
          <w:p w:rsidR="00566504" w:rsidRPr="006418A1" w:rsidRDefault="00566504" w:rsidP="00F01BE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Mitigación</w:t>
            </w:r>
          </w:p>
        </w:tc>
        <w:tc>
          <w:tcPr>
            <w:tcW w:w="850" w:type="dxa"/>
            <w:vAlign w:val="center"/>
          </w:tcPr>
          <w:p w:rsidR="00566504" w:rsidRPr="006418A1" w:rsidRDefault="00566504" w:rsidP="00F01BE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r>
      <w:tr w:rsidR="00566504" w:rsidRPr="006418A1" w:rsidTr="00F01BE1">
        <w:trPr>
          <w:trHeight w:val="273"/>
          <w:jc w:val="center"/>
        </w:trPr>
        <w:tc>
          <w:tcPr>
            <w:tcW w:w="9232" w:type="dxa"/>
            <w:gridSpan w:val="7"/>
            <w:shd w:val="solid" w:color="BFBFBF" w:fill="auto"/>
            <w:vAlign w:val="center"/>
          </w:tcPr>
          <w:p w:rsidR="00566504" w:rsidRPr="006418A1" w:rsidRDefault="00566504" w:rsidP="00F01BE1">
            <w:pPr>
              <w:rPr>
                <w:rFonts w:ascii="Arial" w:hAnsi="Arial" w:cs="Arial"/>
                <w:b/>
                <w:sz w:val="22"/>
                <w:szCs w:val="22"/>
                <w:lang w:eastAsia="en-US"/>
              </w:rPr>
            </w:pPr>
            <w:r>
              <w:rPr>
                <w:rFonts w:ascii="Arial" w:hAnsi="Arial" w:cs="Arial"/>
                <w:b/>
                <w:sz w:val="22"/>
                <w:szCs w:val="22"/>
                <w:lang w:eastAsia="en-US"/>
              </w:rPr>
              <w:t>MEDIDAS DE MITIGACIÓN</w:t>
            </w:r>
          </w:p>
        </w:tc>
      </w:tr>
      <w:tr w:rsidR="00566504" w:rsidRPr="006418A1" w:rsidTr="00F01BE1">
        <w:trPr>
          <w:trHeight w:val="275"/>
          <w:jc w:val="center"/>
        </w:trPr>
        <w:tc>
          <w:tcPr>
            <w:tcW w:w="9232" w:type="dxa"/>
            <w:gridSpan w:val="7"/>
            <w:shd w:val="clear" w:color="auto" w:fill="auto"/>
          </w:tcPr>
          <w:p w:rsidR="00566504" w:rsidRPr="005F1F51" w:rsidRDefault="005F1F51" w:rsidP="007C408D">
            <w:pPr>
              <w:pStyle w:val="ListParagraph"/>
              <w:numPr>
                <w:ilvl w:val="0"/>
                <w:numId w:val="24"/>
              </w:numPr>
              <w:overflowPunct w:val="0"/>
              <w:adjustRightInd w:val="0"/>
              <w:spacing w:after="200"/>
              <w:contextualSpacing/>
              <w:jc w:val="both"/>
              <w:textAlignment w:val="baseline"/>
              <w:rPr>
                <w:rFonts w:ascii="Arial" w:eastAsia="Calibri" w:hAnsi="Arial" w:cs="Arial"/>
                <w:b/>
                <w:bCs/>
                <w:sz w:val="22"/>
                <w:szCs w:val="22"/>
                <w:lang w:eastAsia="en-US"/>
              </w:rPr>
            </w:pPr>
            <w:r w:rsidRPr="005F1F51">
              <w:rPr>
                <w:rFonts w:ascii="Arial" w:eastAsia="Calibri" w:hAnsi="Arial" w:cs="Arial"/>
                <w:b/>
                <w:bCs/>
                <w:sz w:val="22"/>
                <w:szCs w:val="22"/>
                <w:lang w:eastAsia="en-US"/>
              </w:rPr>
              <w:t>Calidad del aire.</w:t>
            </w:r>
          </w:p>
          <w:p w:rsidR="005F1F51" w:rsidRPr="005F1F51" w:rsidRDefault="009D0A46" w:rsidP="005F1F51">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El ejecutor</w:t>
            </w:r>
            <w:r w:rsidR="005F1F51" w:rsidRPr="005F1F51">
              <w:rPr>
                <w:rFonts w:ascii="Arial" w:eastAsia="Calibri" w:hAnsi="Arial" w:cs="Arial"/>
                <w:bCs/>
                <w:sz w:val="22"/>
                <w:szCs w:val="22"/>
                <w:lang w:eastAsia="en-US"/>
              </w:rPr>
              <w:t xml:space="preserve"> deberá realizar monitoreos de calidad del aire con el fin de verificar y controlar</w:t>
            </w:r>
            <w:r>
              <w:rPr>
                <w:rFonts w:ascii="Arial" w:eastAsia="Calibri" w:hAnsi="Arial" w:cs="Arial"/>
                <w:bCs/>
                <w:sz w:val="22"/>
                <w:szCs w:val="22"/>
                <w:lang w:eastAsia="en-US"/>
              </w:rPr>
              <w:t xml:space="preserve"> que la calidad del aire no se vea alterada por causa de</w:t>
            </w:r>
            <w:r w:rsidR="005F1F51" w:rsidRPr="005F1F51">
              <w:rPr>
                <w:rFonts w:ascii="Arial" w:eastAsia="Calibri" w:hAnsi="Arial" w:cs="Arial"/>
                <w:bCs/>
                <w:sz w:val="22"/>
                <w:szCs w:val="22"/>
                <w:lang w:eastAsia="en-US"/>
              </w:rPr>
              <w:t xml:space="preserve"> las actividades constructivas.</w:t>
            </w:r>
          </w:p>
          <w:p w:rsidR="005F1F51" w:rsidRPr="005F1F51" w:rsidRDefault="005F1F51" w:rsidP="005F1F51">
            <w:pPr>
              <w:overflowPunct w:val="0"/>
              <w:adjustRightInd w:val="0"/>
              <w:spacing w:after="200"/>
              <w:contextualSpacing/>
              <w:jc w:val="both"/>
              <w:textAlignment w:val="baseline"/>
              <w:rPr>
                <w:rFonts w:ascii="Arial" w:eastAsia="Calibri" w:hAnsi="Arial" w:cs="Arial"/>
                <w:bCs/>
                <w:sz w:val="22"/>
                <w:szCs w:val="22"/>
                <w:lang w:eastAsia="en-US"/>
              </w:rPr>
            </w:pPr>
          </w:p>
          <w:p w:rsidR="005F1F51" w:rsidRPr="005F1F51" w:rsidRDefault="005F1F51" w:rsidP="005F1F51">
            <w:pPr>
              <w:overflowPunct w:val="0"/>
              <w:adjustRightInd w:val="0"/>
              <w:spacing w:after="200"/>
              <w:contextualSpacing/>
              <w:jc w:val="both"/>
              <w:textAlignment w:val="baseline"/>
              <w:rPr>
                <w:rFonts w:ascii="Arial" w:eastAsia="Calibri" w:hAnsi="Arial" w:cs="Arial"/>
                <w:bCs/>
                <w:sz w:val="22"/>
                <w:szCs w:val="22"/>
                <w:lang w:eastAsia="en-US"/>
              </w:rPr>
            </w:pPr>
            <w:r w:rsidRPr="005F1F51">
              <w:rPr>
                <w:rFonts w:ascii="Arial" w:eastAsia="Calibri" w:hAnsi="Arial" w:cs="Arial"/>
                <w:bCs/>
                <w:sz w:val="22"/>
                <w:szCs w:val="22"/>
                <w:lang w:eastAsia="en-US"/>
              </w:rPr>
              <w:t xml:space="preserve">Se </w:t>
            </w:r>
            <w:r w:rsidR="009D0A46">
              <w:rPr>
                <w:rFonts w:ascii="Arial" w:eastAsia="Calibri" w:hAnsi="Arial" w:cs="Arial"/>
                <w:bCs/>
                <w:sz w:val="22"/>
                <w:szCs w:val="22"/>
                <w:lang w:eastAsia="en-US"/>
              </w:rPr>
              <w:t>recomienda</w:t>
            </w:r>
            <w:r w:rsidRPr="005F1F51">
              <w:rPr>
                <w:rFonts w:ascii="Arial" w:eastAsia="Calibri" w:hAnsi="Arial" w:cs="Arial"/>
                <w:bCs/>
                <w:sz w:val="22"/>
                <w:szCs w:val="22"/>
                <w:lang w:eastAsia="en-US"/>
              </w:rPr>
              <w:t xml:space="preserve"> realizar </w:t>
            </w:r>
            <w:r w:rsidR="009D0A46">
              <w:rPr>
                <w:rFonts w:ascii="Arial" w:eastAsia="Calibri" w:hAnsi="Arial" w:cs="Arial"/>
                <w:bCs/>
                <w:sz w:val="22"/>
                <w:szCs w:val="22"/>
                <w:lang w:eastAsia="en-US"/>
              </w:rPr>
              <w:t xml:space="preserve">como mínimo </w:t>
            </w:r>
            <w:r w:rsidR="00090F13">
              <w:rPr>
                <w:rFonts w:ascii="Arial" w:eastAsia="Calibri" w:hAnsi="Arial" w:cs="Arial"/>
                <w:bCs/>
                <w:sz w:val="22"/>
                <w:szCs w:val="22"/>
                <w:lang w:eastAsia="en-US"/>
              </w:rPr>
              <w:t>doce</w:t>
            </w:r>
            <w:r w:rsidRPr="005F1F51">
              <w:rPr>
                <w:rFonts w:ascii="Arial" w:eastAsia="Calibri" w:hAnsi="Arial" w:cs="Arial"/>
                <w:bCs/>
                <w:sz w:val="22"/>
                <w:szCs w:val="22"/>
                <w:lang w:eastAsia="en-US"/>
              </w:rPr>
              <w:t xml:space="preserve"> (</w:t>
            </w:r>
            <w:r w:rsidR="00090F13">
              <w:rPr>
                <w:rFonts w:ascii="Arial" w:eastAsia="Calibri" w:hAnsi="Arial" w:cs="Arial"/>
                <w:bCs/>
                <w:sz w:val="22"/>
                <w:szCs w:val="22"/>
                <w:lang w:eastAsia="en-US"/>
              </w:rPr>
              <w:t>1</w:t>
            </w:r>
            <w:r w:rsidR="00E60DB0">
              <w:rPr>
                <w:rFonts w:ascii="Arial" w:eastAsia="Calibri" w:hAnsi="Arial" w:cs="Arial"/>
                <w:bCs/>
                <w:sz w:val="22"/>
                <w:szCs w:val="22"/>
                <w:lang w:eastAsia="en-US"/>
              </w:rPr>
              <w:t>4</w:t>
            </w:r>
            <w:r w:rsidRPr="005F1F51">
              <w:rPr>
                <w:rFonts w:ascii="Arial" w:eastAsia="Calibri" w:hAnsi="Arial" w:cs="Arial"/>
                <w:bCs/>
                <w:sz w:val="22"/>
                <w:szCs w:val="22"/>
                <w:lang w:eastAsia="en-US"/>
              </w:rPr>
              <w:t>) monitoreos en las siguientes etapas:</w:t>
            </w:r>
          </w:p>
          <w:p w:rsidR="005F1F51" w:rsidRPr="005F1F51" w:rsidRDefault="005F1F51" w:rsidP="005F1F51">
            <w:pPr>
              <w:overflowPunct w:val="0"/>
              <w:adjustRightInd w:val="0"/>
              <w:spacing w:after="200"/>
              <w:contextualSpacing/>
              <w:jc w:val="both"/>
              <w:textAlignment w:val="baseline"/>
              <w:rPr>
                <w:rFonts w:ascii="Arial" w:eastAsia="Calibri" w:hAnsi="Arial" w:cs="Arial"/>
                <w:bCs/>
                <w:sz w:val="22"/>
                <w:szCs w:val="22"/>
                <w:lang w:eastAsia="en-US"/>
              </w:rPr>
            </w:pPr>
          </w:p>
          <w:p w:rsidR="005F1F51" w:rsidRDefault="009D0A46" w:rsidP="005F1F51">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1). </w:t>
            </w:r>
            <w:r w:rsidR="005F1F51" w:rsidRPr="005F1F51">
              <w:rPr>
                <w:rFonts w:ascii="Arial" w:eastAsia="Calibri" w:hAnsi="Arial" w:cs="Arial"/>
                <w:bCs/>
                <w:sz w:val="22"/>
                <w:szCs w:val="22"/>
                <w:lang w:eastAsia="en-US"/>
              </w:rPr>
              <w:t>En la etapa de preliminares</w:t>
            </w:r>
            <w:r>
              <w:rPr>
                <w:rFonts w:ascii="Arial" w:eastAsia="Calibri" w:hAnsi="Arial" w:cs="Arial"/>
                <w:bCs/>
                <w:sz w:val="22"/>
                <w:szCs w:val="22"/>
                <w:lang w:eastAsia="en-US"/>
              </w:rPr>
              <w:t xml:space="preserve">, </w:t>
            </w:r>
            <w:r w:rsidR="00E60DB0">
              <w:rPr>
                <w:rFonts w:ascii="Arial" w:eastAsia="Calibri" w:hAnsi="Arial" w:cs="Arial"/>
                <w:bCs/>
                <w:sz w:val="22"/>
                <w:szCs w:val="22"/>
                <w:lang w:eastAsia="en-US"/>
              </w:rPr>
              <w:t>siete</w:t>
            </w:r>
            <w:r w:rsidR="00090F13">
              <w:rPr>
                <w:rFonts w:ascii="Arial" w:eastAsia="Calibri" w:hAnsi="Arial" w:cs="Arial"/>
                <w:bCs/>
                <w:sz w:val="22"/>
                <w:szCs w:val="22"/>
                <w:lang w:eastAsia="en-US"/>
              </w:rPr>
              <w:t xml:space="preserve"> (</w:t>
            </w:r>
            <w:r w:rsidR="00E60DB0">
              <w:rPr>
                <w:rFonts w:ascii="Arial" w:eastAsia="Calibri" w:hAnsi="Arial" w:cs="Arial"/>
                <w:bCs/>
                <w:sz w:val="22"/>
                <w:szCs w:val="22"/>
                <w:lang w:eastAsia="en-US"/>
              </w:rPr>
              <w:t>7</w:t>
            </w:r>
            <w:r w:rsidR="00090F13">
              <w:rPr>
                <w:rFonts w:ascii="Arial" w:eastAsia="Calibri" w:hAnsi="Arial" w:cs="Arial"/>
                <w:bCs/>
                <w:sz w:val="22"/>
                <w:szCs w:val="22"/>
                <w:lang w:eastAsia="en-US"/>
              </w:rPr>
              <w:t>)</w:t>
            </w:r>
            <w:r>
              <w:rPr>
                <w:rFonts w:ascii="Arial" w:eastAsia="Calibri" w:hAnsi="Arial" w:cs="Arial"/>
                <w:bCs/>
                <w:sz w:val="22"/>
                <w:szCs w:val="22"/>
                <w:lang w:eastAsia="en-US"/>
              </w:rPr>
              <w:t xml:space="preserve"> monitoreos</w:t>
            </w:r>
            <w:r w:rsidR="00090F13">
              <w:rPr>
                <w:rFonts w:ascii="Arial" w:eastAsia="Calibri" w:hAnsi="Arial" w:cs="Arial"/>
                <w:bCs/>
                <w:sz w:val="22"/>
                <w:szCs w:val="22"/>
                <w:lang w:eastAsia="en-US"/>
              </w:rPr>
              <w:t xml:space="preserve">, de los cuales 3 se sectorizarán </w:t>
            </w:r>
            <w:r>
              <w:rPr>
                <w:rFonts w:ascii="Arial" w:eastAsia="Calibri" w:hAnsi="Arial" w:cs="Arial"/>
                <w:bCs/>
                <w:sz w:val="22"/>
                <w:szCs w:val="22"/>
                <w:lang w:eastAsia="en-US"/>
              </w:rPr>
              <w:t xml:space="preserve">uno para </w:t>
            </w:r>
            <w:r w:rsidR="00090F13">
              <w:rPr>
                <w:rFonts w:ascii="Arial" w:eastAsia="Calibri" w:hAnsi="Arial" w:cs="Arial"/>
                <w:bCs/>
                <w:sz w:val="22"/>
                <w:szCs w:val="22"/>
                <w:lang w:eastAsia="en-US"/>
              </w:rPr>
              <w:t>dentro del</w:t>
            </w:r>
            <w:r>
              <w:rPr>
                <w:rFonts w:ascii="Arial" w:eastAsia="Calibri" w:hAnsi="Arial" w:cs="Arial"/>
                <w:bCs/>
                <w:sz w:val="22"/>
                <w:szCs w:val="22"/>
                <w:lang w:eastAsia="en-US"/>
              </w:rPr>
              <w:t xml:space="preserve"> municipio, especialmente en los sitios donde existan instituciones públicas (colegios - hospitales) </w:t>
            </w:r>
            <w:r w:rsidR="00090F13">
              <w:rPr>
                <w:rFonts w:ascii="Arial" w:eastAsia="Calibri" w:hAnsi="Arial" w:cs="Arial"/>
                <w:bCs/>
                <w:sz w:val="22"/>
                <w:szCs w:val="22"/>
                <w:lang w:eastAsia="en-US"/>
              </w:rPr>
              <w:t xml:space="preserve">y 3 para los puntos donde quedarán ubicadas las </w:t>
            </w:r>
            <w:r w:rsidR="00E60DB0">
              <w:rPr>
                <w:rFonts w:ascii="Arial" w:eastAsia="Calibri" w:hAnsi="Arial" w:cs="Arial"/>
                <w:bCs/>
                <w:sz w:val="22"/>
                <w:szCs w:val="22"/>
                <w:lang w:eastAsia="en-US"/>
              </w:rPr>
              <w:t>tre</w:t>
            </w:r>
            <w:r w:rsidR="00090F13">
              <w:rPr>
                <w:rFonts w:ascii="Arial" w:eastAsia="Calibri" w:hAnsi="Arial" w:cs="Arial"/>
                <w:bCs/>
                <w:sz w:val="22"/>
                <w:szCs w:val="22"/>
                <w:lang w:eastAsia="en-US"/>
              </w:rPr>
              <w:t xml:space="preserve">s estaciones elevadoras y la PTAR </w:t>
            </w:r>
            <w:r w:rsidR="005F1F51" w:rsidRPr="005F1F51">
              <w:rPr>
                <w:rFonts w:ascii="Arial" w:eastAsia="Calibri" w:hAnsi="Arial" w:cs="Arial"/>
                <w:bCs/>
                <w:sz w:val="22"/>
                <w:szCs w:val="22"/>
                <w:lang w:eastAsia="en-US"/>
              </w:rPr>
              <w:t>con el fin de verificar las condiciones actuales del sector (niveles de ruido y emisiones atmosféricas).</w:t>
            </w:r>
          </w:p>
          <w:p w:rsidR="00090F13" w:rsidRPr="005F1F51" w:rsidRDefault="00090F13" w:rsidP="005F1F51">
            <w:pPr>
              <w:overflowPunct w:val="0"/>
              <w:adjustRightInd w:val="0"/>
              <w:spacing w:after="200"/>
              <w:contextualSpacing/>
              <w:jc w:val="both"/>
              <w:textAlignment w:val="baseline"/>
              <w:rPr>
                <w:rFonts w:ascii="Arial" w:eastAsia="Calibri" w:hAnsi="Arial" w:cs="Arial"/>
                <w:bCs/>
                <w:sz w:val="22"/>
                <w:szCs w:val="22"/>
                <w:lang w:eastAsia="en-US"/>
              </w:rPr>
            </w:pPr>
          </w:p>
          <w:p w:rsidR="005F1F51" w:rsidRDefault="009D0A46" w:rsidP="005F1F51">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2). </w:t>
            </w:r>
            <w:r w:rsidR="005F1F51" w:rsidRPr="005F1F51">
              <w:rPr>
                <w:rFonts w:ascii="Arial" w:eastAsia="Calibri" w:hAnsi="Arial" w:cs="Arial"/>
                <w:bCs/>
                <w:sz w:val="22"/>
                <w:szCs w:val="22"/>
                <w:lang w:eastAsia="en-US"/>
              </w:rPr>
              <w:t xml:space="preserve">En la etapa </w:t>
            </w:r>
            <w:r>
              <w:rPr>
                <w:rFonts w:ascii="Arial" w:eastAsia="Calibri" w:hAnsi="Arial" w:cs="Arial"/>
                <w:bCs/>
                <w:sz w:val="22"/>
                <w:szCs w:val="22"/>
                <w:lang w:eastAsia="en-US"/>
              </w:rPr>
              <w:t xml:space="preserve">constructiva, tres monitoreos </w:t>
            </w:r>
            <w:r w:rsidR="00090F13">
              <w:rPr>
                <w:rFonts w:ascii="Arial" w:eastAsia="Calibri" w:hAnsi="Arial" w:cs="Arial"/>
                <w:bCs/>
                <w:sz w:val="22"/>
                <w:szCs w:val="22"/>
                <w:lang w:eastAsia="en-US"/>
              </w:rPr>
              <w:t xml:space="preserve">(según avancen las obras) </w:t>
            </w:r>
            <w:r>
              <w:rPr>
                <w:rFonts w:ascii="Arial" w:eastAsia="Calibri" w:hAnsi="Arial" w:cs="Arial"/>
                <w:bCs/>
                <w:sz w:val="22"/>
                <w:szCs w:val="22"/>
                <w:lang w:eastAsia="en-US"/>
              </w:rPr>
              <w:t xml:space="preserve">uno para cada sitio </w:t>
            </w:r>
            <w:r w:rsidR="00090F13">
              <w:rPr>
                <w:rFonts w:ascii="Arial" w:eastAsia="Calibri" w:hAnsi="Arial" w:cs="Arial"/>
                <w:bCs/>
                <w:sz w:val="22"/>
                <w:szCs w:val="22"/>
                <w:lang w:eastAsia="en-US"/>
              </w:rPr>
              <w:t xml:space="preserve">cercano a las instituciones y viviendas </w:t>
            </w:r>
            <w:r>
              <w:rPr>
                <w:rFonts w:ascii="Arial" w:eastAsia="Calibri" w:hAnsi="Arial" w:cs="Arial"/>
                <w:bCs/>
                <w:sz w:val="22"/>
                <w:szCs w:val="22"/>
                <w:lang w:eastAsia="en-US"/>
              </w:rPr>
              <w:t>donde fueron realizados los monitoreos en la etapa preliminar, para verificar las posibles alteraciones presentadas</w:t>
            </w:r>
            <w:r w:rsidR="00090F13">
              <w:rPr>
                <w:rFonts w:ascii="Arial" w:eastAsia="Calibri" w:hAnsi="Arial" w:cs="Arial"/>
                <w:bCs/>
                <w:sz w:val="22"/>
                <w:szCs w:val="22"/>
                <w:lang w:eastAsia="en-US"/>
              </w:rPr>
              <w:t xml:space="preserve"> y tomar las medidas de control correspondientes</w:t>
            </w:r>
            <w:r>
              <w:rPr>
                <w:rFonts w:ascii="Arial" w:eastAsia="Calibri" w:hAnsi="Arial" w:cs="Arial"/>
                <w:bCs/>
                <w:sz w:val="22"/>
                <w:szCs w:val="22"/>
                <w:lang w:eastAsia="en-US"/>
              </w:rPr>
              <w:t>. Se deberán realizar durante la jornada laboral</w:t>
            </w:r>
            <w:r w:rsidR="00090F13">
              <w:rPr>
                <w:rFonts w:ascii="Arial" w:eastAsia="Calibri" w:hAnsi="Arial" w:cs="Arial"/>
                <w:bCs/>
                <w:sz w:val="22"/>
                <w:szCs w:val="22"/>
                <w:lang w:eastAsia="en-US"/>
              </w:rPr>
              <w:t>, especialmente cuando la obra se encuentre en actividades que requieren de operación de maquinaria y equipos</w:t>
            </w:r>
            <w:r>
              <w:rPr>
                <w:rFonts w:ascii="Arial" w:eastAsia="Calibri" w:hAnsi="Arial" w:cs="Arial"/>
                <w:bCs/>
                <w:sz w:val="22"/>
                <w:szCs w:val="22"/>
                <w:lang w:eastAsia="en-US"/>
              </w:rPr>
              <w:t xml:space="preserve">. </w:t>
            </w:r>
          </w:p>
          <w:p w:rsidR="008763BE" w:rsidRDefault="008763BE" w:rsidP="005F1F51">
            <w:pPr>
              <w:overflowPunct w:val="0"/>
              <w:adjustRightInd w:val="0"/>
              <w:spacing w:after="200"/>
              <w:contextualSpacing/>
              <w:jc w:val="both"/>
              <w:textAlignment w:val="baseline"/>
              <w:rPr>
                <w:rFonts w:ascii="Arial" w:eastAsia="Calibri" w:hAnsi="Arial" w:cs="Arial"/>
                <w:bCs/>
                <w:sz w:val="22"/>
                <w:szCs w:val="22"/>
                <w:lang w:eastAsia="en-US"/>
              </w:rPr>
            </w:pPr>
          </w:p>
          <w:p w:rsidR="008763BE" w:rsidRDefault="008763BE" w:rsidP="005F1F51">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L</w:t>
            </w:r>
            <w:r w:rsidRPr="005F1F51">
              <w:rPr>
                <w:rFonts w:ascii="Arial" w:eastAsia="Calibri" w:hAnsi="Arial" w:cs="Arial"/>
                <w:bCs/>
                <w:sz w:val="22"/>
                <w:szCs w:val="22"/>
                <w:lang w:eastAsia="en-US"/>
              </w:rPr>
              <w:t xml:space="preserve">a estación de calidad del aire se deberá instalar en un punto cercano a </w:t>
            </w:r>
            <w:r>
              <w:rPr>
                <w:rFonts w:ascii="Arial" w:eastAsia="Calibri" w:hAnsi="Arial" w:cs="Arial"/>
                <w:bCs/>
                <w:sz w:val="22"/>
                <w:szCs w:val="22"/>
                <w:lang w:eastAsia="en-US"/>
              </w:rPr>
              <w:t>los sitios</w:t>
            </w:r>
            <w:r w:rsidRPr="005F1F51">
              <w:rPr>
                <w:rFonts w:ascii="Arial" w:eastAsia="Calibri" w:hAnsi="Arial" w:cs="Arial"/>
                <w:bCs/>
                <w:sz w:val="22"/>
                <w:szCs w:val="22"/>
                <w:lang w:eastAsia="en-US"/>
              </w:rPr>
              <w:t xml:space="preserve"> donde se encuentre la mayor concentración de maquinaria y equipos e</w:t>
            </w:r>
            <w:r>
              <w:rPr>
                <w:rFonts w:ascii="Arial" w:eastAsia="Calibri" w:hAnsi="Arial" w:cs="Arial"/>
                <w:bCs/>
                <w:sz w:val="22"/>
                <w:szCs w:val="22"/>
                <w:lang w:eastAsia="en-US"/>
              </w:rPr>
              <w:t>n operación.</w:t>
            </w:r>
          </w:p>
          <w:p w:rsidR="00090F13" w:rsidRDefault="00090F13" w:rsidP="005F1F51">
            <w:pPr>
              <w:overflowPunct w:val="0"/>
              <w:adjustRightInd w:val="0"/>
              <w:spacing w:after="200"/>
              <w:contextualSpacing/>
              <w:jc w:val="both"/>
              <w:textAlignment w:val="baseline"/>
              <w:rPr>
                <w:rFonts w:ascii="Arial" w:eastAsia="Calibri" w:hAnsi="Arial" w:cs="Arial"/>
                <w:bCs/>
                <w:sz w:val="22"/>
                <w:szCs w:val="22"/>
                <w:lang w:eastAsia="en-US"/>
              </w:rPr>
            </w:pPr>
          </w:p>
          <w:p w:rsidR="005F1F51" w:rsidRPr="005F1F51" w:rsidRDefault="009D0A46" w:rsidP="005F1F51">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3). </w:t>
            </w:r>
            <w:r w:rsidR="005F1F51" w:rsidRPr="005F1F51">
              <w:rPr>
                <w:rFonts w:ascii="Arial" w:eastAsia="Calibri" w:hAnsi="Arial" w:cs="Arial"/>
                <w:bCs/>
                <w:sz w:val="22"/>
                <w:szCs w:val="22"/>
                <w:lang w:eastAsia="en-US"/>
              </w:rPr>
              <w:t xml:space="preserve">En la etapa </w:t>
            </w:r>
            <w:r w:rsidR="00090F13">
              <w:rPr>
                <w:rFonts w:ascii="Arial" w:eastAsia="Calibri" w:hAnsi="Arial" w:cs="Arial"/>
                <w:bCs/>
                <w:sz w:val="22"/>
                <w:szCs w:val="22"/>
                <w:lang w:eastAsia="en-US"/>
              </w:rPr>
              <w:t xml:space="preserve">de </w:t>
            </w:r>
            <w:r w:rsidR="008E1A3A">
              <w:rPr>
                <w:rFonts w:ascii="Arial" w:eastAsia="Calibri" w:hAnsi="Arial" w:cs="Arial"/>
                <w:bCs/>
                <w:sz w:val="22"/>
                <w:szCs w:val="22"/>
                <w:lang w:eastAsia="en-US"/>
              </w:rPr>
              <w:t>Operación</w:t>
            </w:r>
            <w:r w:rsidR="00090F13">
              <w:rPr>
                <w:rFonts w:ascii="Arial" w:eastAsia="Calibri" w:hAnsi="Arial" w:cs="Arial"/>
                <w:bCs/>
                <w:sz w:val="22"/>
                <w:szCs w:val="22"/>
                <w:lang w:eastAsia="en-US"/>
              </w:rPr>
              <w:t xml:space="preserve">, </w:t>
            </w:r>
            <w:r w:rsidR="00E60DB0">
              <w:rPr>
                <w:rFonts w:ascii="Arial" w:eastAsia="Calibri" w:hAnsi="Arial" w:cs="Arial"/>
                <w:bCs/>
                <w:sz w:val="22"/>
                <w:szCs w:val="22"/>
                <w:lang w:eastAsia="en-US"/>
              </w:rPr>
              <w:t>cuatro</w:t>
            </w:r>
            <w:r w:rsidR="00090F13">
              <w:rPr>
                <w:rFonts w:ascii="Arial" w:eastAsia="Calibri" w:hAnsi="Arial" w:cs="Arial"/>
                <w:bCs/>
                <w:sz w:val="22"/>
                <w:szCs w:val="22"/>
                <w:lang w:eastAsia="en-US"/>
              </w:rPr>
              <w:t xml:space="preserve"> (</w:t>
            </w:r>
            <w:r w:rsidR="00E60DB0">
              <w:rPr>
                <w:rFonts w:ascii="Arial" w:eastAsia="Calibri" w:hAnsi="Arial" w:cs="Arial"/>
                <w:bCs/>
                <w:sz w:val="22"/>
                <w:szCs w:val="22"/>
                <w:lang w:eastAsia="en-US"/>
              </w:rPr>
              <w:t>4</w:t>
            </w:r>
            <w:r w:rsidR="00090F13">
              <w:rPr>
                <w:rFonts w:ascii="Arial" w:eastAsia="Calibri" w:hAnsi="Arial" w:cs="Arial"/>
                <w:bCs/>
                <w:sz w:val="22"/>
                <w:szCs w:val="22"/>
                <w:lang w:eastAsia="en-US"/>
              </w:rPr>
              <w:t>) monitoreos en los puntos donde se encuentren funcionando las estaciones elevadoras y la PTAR</w:t>
            </w:r>
            <w:r w:rsidR="008763BE">
              <w:rPr>
                <w:rFonts w:ascii="Arial" w:eastAsia="Calibri" w:hAnsi="Arial" w:cs="Arial"/>
                <w:bCs/>
                <w:sz w:val="22"/>
                <w:szCs w:val="22"/>
                <w:lang w:eastAsia="en-US"/>
              </w:rPr>
              <w:t>, con el fin de verificar los cambios en la calidad del aire y tomar las medidas correctivas si se requieren</w:t>
            </w:r>
            <w:r w:rsidR="005F1F51" w:rsidRPr="005F1F51">
              <w:rPr>
                <w:rFonts w:ascii="Arial" w:eastAsia="Calibri" w:hAnsi="Arial" w:cs="Arial"/>
                <w:bCs/>
                <w:sz w:val="22"/>
                <w:szCs w:val="22"/>
                <w:lang w:eastAsia="en-US"/>
              </w:rPr>
              <w:t>.</w:t>
            </w:r>
          </w:p>
          <w:p w:rsidR="005F1F51" w:rsidRPr="005F1F51" w:rsidRDefault="005F1F51" w:rsidP="005F1F51">
            <w:pPr>
              <w:overflowPunct w:val="0"/>
              <w:adjustRightInd w:val="0"/>
              <w:spacing w:after="200"/>
              <w:contextualSpacing/>
              <w:jc w:val="both"/>
              <w:textAlignment w:val="baseline"/>
              <w:rPr>
                <w:rFonts w:ascii="Arial" w:eastAsia="Calibri" w:hAnsi="Arial" w:cs="Arial"/>
                <w:bCs/>
                <w:sz w:val="22"/>
                <w:szCs w:val="22"/>
                <w:lang w:eastAsia="en-US"/>
              </w:rPr>
            </w:pPr>
          </w:p>
          <w:p w:rsidR="008763BE" w:rsidRDefault="005F1F51" w:rsidP="005F1F51">
            <w:pPr>
              <w:overflowPunct w:val="0"/>
              <w:adjustRightInd w:val="0"/>
              <w:spacing w:after="200"/>
              <w:contextualSpacing/>
              <w:jc w:val="both"/>
              <w:textAlignment w:val="baseline"/>
              <w:rPr>
                <w:rFonts w:ascii="Arial" w:eastAsia="Calibri" w:hAnsi="Arial" w:cs="Arial"/>
                <w:bCs/>
                <w:sz w:val="22"/>
                <w:szCs w:val="22"/>
                <w:lang w:eastAsia="en-US"/>
              </w:rPr>
            </w:pPr>
            <w:r w:rsidRPr="005F1F51">
              <w:rPr>
                <w:rFonts w:ascii="Arial" w:eastAsia="Calibri" w:hAnsi="Arial" w:cs="Arial"/>
                <w:bCs/>
                <w:sz w:val="22"/>
                <w:szCs w:val="22"/>
                <w:lang w:eastAsia="en-US"/>
              </w:rPr>
              <w:t>Cada monitoreo de ruido incluirá tres puntos de muestreo, equidistantes a</w:t>
            </w:r>
            <w:r w:rsidR="008763BE">
              <w:rPr>
                <w:rFonts w:ascii="Arial" w:eastAsia="Calibri" w:hAnsi="Arial" w:cs="Arial"/>
                <w:bCs/>
                <w:sz w:val="22"/>
                <w:szCs w:val="22"/>
                <w:lang w:eastAsia="en-US"/>
              </w:rPr>
              <w:t>l sitio donde se encuentre la actividad a realizar seguimiento</w:t>
            </w:r>
            <w:r w:rsidRPr="005F1F51">
              <w:rPr>
                <w:rFonts w:ascii="Arial" w:eastAsia="Calibri" w:hAnsi="Arial" w:cs="Arial"/>
                <w:bCs/>
                <w:sz w:val="22"/>
                <w:szCs w:val="22"/>
                <w:lang w:eastAsia="en-US"/>
              </w:rPr>
              <w:t>.</w:t>
            </w:r>
            <w:r w:rsidR="008763BE">
              <w:rPr>
                <w:rFonts w:ascii="Arial" w:eastAsia="Calibri" w:hAnsi="Arial" w:cs="Arial"/>
                <w:bCs/>
                <w:sz w:val="22"/>
                <w:szCs w:val="22"/>
                <w:lang w:eastAsia="en-US"/>
              </w:rPr>
              <w:t xml:space="preserve"> </w:t>
            </w:r>
          </w:p>
          <w:p w:rsidR="008763BE" w:rsidRDefault="008763BE" w:rsidP="005F1F51">
            <w:pPr>
              <w:overflowPunct w:val="0"/>
              <w:adjustRightInd w:val="0"/>
              <w:spacing w:after="200"/>
              <w:contextualSpacing/>
              <w:jc w:val="both"/>
              <w:textAlignment w:val="baseline"/>
              <w:rPr>
                <w:rFonts w:ascii="Arial" w:eastAsia="Calibri" w:hAnsi="Arial" w:cs="Arial"/>
                <w:bCs/>
                <w:sz w:val="22"/>
                <w:szCs w:val="22"/>
                <w:lang w:eastAsia="en-US"/>
              </w:rPr>
            </w:pPr>
          </w:p>
          <w:p w:rsidR="005F1F51" w:rsidRPr="005F1F51" w:rsidRDefault="005F1F51" w:rsidP="005F1F51">
            <w:pPr>
              <w:overflowPunct w:val="0"/>
              <w:adjustRightInd w:val="0"/>
              <w:spacing w:after="200"/>
              <w:contextualSpacing/>
              <w:jc w:val="both"/>
              <w:textAlignment w:val="baseline"/>
              <w:rPr>
                <w:rFonts w:ascii="Arial" w:eastAsia="Calibri" w:hAnsi="Arial" w:cs="Arial"/>
                <w:bCs/>
                <w:sz w:val="22"/>
                <w:szCs w:val="22"/>
                <w:lang w:eastAsia="en-US"/>
              </w:rPr>
            </w:pPr>
            <w:r w:rsidRPr="005F1F51">
              <w:rPr>
                <w:rFonts w:ascii="Arial" w:eastAsia="Calibri" w:hAnsi="Arial" w:cs="Arial"/>
                <w:bCs/>
                <w:sz w:val="22"/>
                <w:szCs w:val="22"/>
                <w:lang w:eastAsia="en-US"/>
              </w:rPr>
              <w:t>Las variables a evaluar son partículas suspendidas totales (PST), PM10, Dióxido de Azufre (SO2), Óxidos de Nitrógeno (</w:t>
            </w:r>
            <w:proofErr w:type="spellStart"/>
            <w:r w:rsidRPr="005F1F51">
              <w:rPr>
                <w:rFonts w:ascii="Arial" w:eastAsia="Calibri" w:hAnsi="Arial" w:cs="Arial"/>
                <w:bCs/>
                <w:sz w:val="22"/>
                <w:szCs w:val="22"/>
                <w:lang w:eastAsia="en-US"/>
              </w:rPr>
              <w:t>NOx</w:t>
            </w:r>
            <w:proofErr w:type="spellEnd"/>
            <w:r w:rsidRPr="005F1F51">
              <w:rPr>
                <w:rFonts w:ascii="Arial" w:eastAsia="Calibri" w:hAnsi="Arial" w:cs="Arial"/>
                <w:bCs/>
                <w:sz w:val="22"/>
                <w:szCs w:val="22"/>
                <w:lang w:eastAsia="en-US"/>
              </w:rPr>
              <w:t>) y Monóxido de Carbono (CO).</w:t>
            </w:r>
          </w:p>
          <w:p w:rsidR="005F1F51" w:rsidRPr="005F1F51" w:rsidRDefault="005F1F51" w:rsidP="005F1F51">
            <w:pPr>
              <w:overflowPunct w:val="0"/>
              <w:adjustRightInd w:val="0"/>
              <w:spacing w:after="200"/>
              <w:contextualSpacing/>
              <w:jc w:val="both"/>
              <w:textAlignment w:val="baseline"/>
              <w:rPr>
                <w:rFonts w:ascii="Arial" w:eastAsia="Calibri" w:hAnsi="Arial" w:cs="Arial"/>
                <w:bCs/>
                <w:sz w:val="22"/>
                <w:szCs w:val="22"/>
                <w:lang w:eastAsia="en-US"/>
              </w:rPr>
            </w:pPr>
          </w:p>
          <w:p w:rsidR="005F1F51" w:rsidRDefault="005F1F51" w:rsidP="005F1F51">
            <w:pPr>
              <w:overflowPunct w:val="0"/>
              <w:adjustRightInd w:val="0"/>
              <w:spacing w:after="200"/>
              <w:contextualSpacing/>
              <w:jc w:val="both"/>
              <w:textAlignment w:val="baseline"/>
              <w:rPr>
                <w:rFonts w:ascii="Arial" w:eastAsia="Calibri" w:hAnsi="Arial" w:cs="Arial"/>
                <w:bCs/>
                <w:sz w:val="22"/>
                <w:szCs w:val="22"/>
                <w:lang w:eastAsia="en-US"/>
              </w:rPr>
            </w:pPr>
            <w:r w:rsidRPr="005F1F51">
              <w:rPr>
                <w:rFonts w:ascii="Arial" w:eastAsia="Calibri" w:hAnsi="Arial" w:cs="Arial"/>
                <w:bCs/>
                <w:sz w:val="22"/>
                <w:szCs w:val="22"/>
                <w:lang w:eastAsia="en-US"/>
              </w:rPr>
              <w:t xml:space="preserve">El </w:t>
            </w:r>
            <w:r w:rsidR="00AF3ACE">
              <w:rPr>
                <w:rFonts w:ascii="Arial" w:eastAsia="Calibri" w:hAnsi="Arial" w:cs="Arial"/>
                <w:bCs/>
                <w:sz w:val="22"/>
                <w:szCs w:val="22"/>
                <w:lang w:eastAsia="en-US"/>
              </w:rPr>
              <w:t>ejecutor</w:t>
            </w:r>
            <w:r w:rsidRPr="005F1F51">
              <w:rPr>
                <w:rFonts w:ascii="Arial" w:eastAsia="Calibri" w:hAnsi="Arial" w:cs="Arial"/>
                <w:bCs/>
                <w:sz w:val="22"/>
                <w:szCs w:val="22"/>
                <w:lang w:eastAsia="en-US"/>
              </w:rPr>
              <w:t xml:space="preserve"> deberá entregar a la Interventoría, </w:t>
            </w:r>
            <w:r w:rsidR="00C54A02">
              <w:rPr>
                <w:rFonts w:ascii="Arial" w:eastAsia="Calibri" w:hAnsi="Arial" w:cs="Arial"/>
                <w:bCs/>
                <w:sz w:val="22"/>
                <w:szCs w:val="22"/>
                <w:lang w:eastAsia="en-US"/>
              </w:rPr>
              <w:t>un</w:t>
            </w:r>
            <w:r w:rsidRPr="005F1F51">
              <w:rPr>
                <w:rFonts w:ascii="Arial" w:eastAsia="Calibri" w:hAnsi="Arial" w:cs="Arial"/>
                <w:bCs/>
                <w:sz w:val="22"/>
                <w:szCs w:val="22"/>
                <w:lang w:eastAsia="en-US"/>
              </w:rPr>
              <w:t xml:space="preserve"> informe con los resultados obtenidos en un plazo no mayor a 10 días después de realizado el monitoreo. En caso que los valores alcanzados excedan la norma, el </w:t>
            </w:r>
            <w:r w:rsidR="00C54A02">
              <w:rPr>
                <w:rFonts w:ascii="Arial" w:eastAsia="Calibri" w:hAnsi="Arial" w:cs="Arial"/>
                <w:bCs/>
                <w:sz w:val="22"/>
                <w:szCs w:val="22"/>
                <w:lang w:eastAsia="en-US"/>
              </w:rPr>
              <w:t xml:space="preserve">ejecutor </w:t>
            </w:r>
            <w:r w:rsidRPr="005F1F51">
              <w:rPr>
                <w:rFonts w:ascii="Arial" w:eastAsia="Calibri" w:hAnsi="Arial" w:cs="Arial"/>
                <w:bCs/>
                <w:sz w:val="22"/>
                <w:szCs w:val="22"/>
                <w:lang w:eastAsia="en-US"/>
              </w:rPr>
              <w:t xml:space="preserve">deberá tomar las acciones correctivas. Si la variación de la calidad del aire es debido a las actividades de la obra, el </w:t>
            </w:r>
            <w:r w:rsidR="00C54A02">
              <w:rPr>
                <w:rFonts w:ascii="Arial" w:eastAsia="Calibri" w:hAnsi="Arial" w:cs="Arial"/>
                <w:bCs/>
                <w:sz w:val="22"/>
                <w:szCs w:val="22"/>
                <w:lang w:eastAsia="en-US"/>
              </w:rPr>
              <w:t>ejecutor</w:t>
            </w:r>
            <w:r w:rsidRPr="005F1F51">
              <w:rPr>
                <w:rFonts w:ascii="Arial" w:eastAsia="Calibri" w:hAnsi="Arial" w:cs="Arial"/>
                <w:bCs/>
                <w:sz w:val="22"/>
                <w:szCs w:val="22"/>
                <w:lang w:eastAsia="en-US"/>
              </w:rPr>
              <w:t xml:space="preserve"> deberá realizar un nuevo monitoreo posterior a las medidas correctivas implementadas con el fin de evidenciar que los valores se encuentren dentro de la norma. </w:t>
            </w:r>
            <w:r w:rsidR="00C54A02">
              <w:rPr>
                <w:rFonts w:ascii="Arial" w:eastAsia="Calibri" w:hAnsi="Arial" w:cs="Arial"/>
                <w:bCs/>
                <w:sz w:val="22"/>
                <w:szCs w:val="22"/>
                <w:lang w:eastAsia="en-US"/>
              </w:rPr>
              <w:t>S</w:t>
            </w:r>
            <w:r w:rsidR="00C54A02" w:rsidRPr="005F1F51">
              <w:rPr>
                <w:rFonts w:ascii="Arial" w:eastAsia="Calibri" w:hAnsi="Arial" w:cs="Arial"/>
                <w:bCs/>
                <w:sz w:val="22"/>
                <w:szCs w:val="22"/>
                <w:lang w:eastAsia="en-US"/>
              </w:rPr>
              <w:t>i el aumento en los valores es causa directa de la obra</w:t>
            </w:r>
            <w:r w:rsidR="00C54A02">
              <w:rPr>
                <w:rFonts w:ascii="Arial" w:eastAsia="Calibri" w:hAnsi="Arial" w:cs="Arial"/>
                <w:bCs/>
                <w:sz w:val="22"/>
                <w:szCs w:val="22"/>
                <w:lang w:eastAsia="en-US"/>
              </w:rPr>
              <w:t>, e</w:t>
            </w:r>
            <w:r w:rsidRPr="005F1F51">
              <w:rPr>
                <w:rFonts w:ascii="Arial" w:eastAsia="Calibri" w:hAnsi="Arial" w:cs="Arial"/>
                <w:bCs/>
                <w:sz w:val="22"/>
                <w:szCs w:val="22"/>
                <w:lang w:eastAsia="en-US"/>
              </w:rPr>
              <w:t xml:space="preserve">l </w:t>
            </w:r>
            <w:r w:rsidR="00C54A02">
              <w:rPr>
                <w:rFonts w:ascii="Arial" w:eastAsia="Calibri" w:hAnsi="Arial" w:cs="Arial"/>
                <w:bCs/>
                <w:sz w:val="22"/>
                <w:szCs w:val="22"/>
                <w:lang w:eastAsia="en-US"/>
              </w:rPr>
              <w:t xml:space="preserve">ejecutor </w:t>
            </w:r>
            <w:r w:rsidRPr="005F1F51">
              <w:rPr>
                <w:rFonts w:ascii="Arial" w:eastAsia="Calibri" w:hAnsi="Arial" w:cs="Arial"/>
                <w:bCs/>
                <w:sz w:val="22"/>
                <w:szCs w:val="22"/>
                <w:lang w:eastAsia="en-US"/>
              </w:rPr>
              <w:t xml:space="preserve">asumirá el costo generado por el segundo monitoreo </w:t>
            </w:r>
            <w:r w:rsidRPr="005F1F51">
              <w:rPr>
                <w:rFonts w:ascii="Arial" w:eastAsia="Calibri" w:hAnsi="Arial" w:cs="Arial"/>
                <w:bCs/>
                <w:sz w:val="22"/>
                <w:szCs w:val="22"/>
                <w:lang w:eastAsia="en-US"/>
              </w:rPr>
              <w:lastRenderedPageBreak/>
              <w:t xml:space="preserve">y/o los muestreos posteriores y los solicitados por la Interventoría y </w:t>
            </w:r>
            <w:r w:rsidR="00C54A02">
              <w:rPr>
                <w:rFonts w:ascii="Arial" w:eastAsia="Calibri" w:hAnsi="Arial" w:cs="Arial"/>
                <w:bCs/>
                <w:sz w:val="22"/>
                <w:szCs w:val="22"/>
                <w:lang w:eastAsia="en-US"/>
              </w:rPr>
              <w:t>la unidad ejecutora</w:t>
            </w:r>
            <w:r w:rsidRPr="005F1F51">
              <w:rPr>
                <w:rFonts w:ascii="Arial" w:eastAsia="Calibri" w:hAnsi="Arial" w:cs="Arial"/>
                <w:bCs/>
                <w:sz w:val="22"/>
                <w:szCs w:val="22"/>
                <w:lang w:eastAsia="en-US"/>
              </w:rPr>
              <w:t>.</w:t>
            </w:r>
          </w:p>
          <w:p w:rsidR="00A35BD1" w:rsidRDefault="00A35BD1" w:rsidP="005F1F51">
            <w:pPr>
              <w:overflowPunct w:val="0"/>
              <w:adjustRightInd w:val="0"/>
              <w:spacing w:after="200"/>
              <w:contextualSpacing/>
              <w:jc w:val="both"/>
              <w:textAlignment w:val="baseline"/>
              <w:rPr>
                <w:rFonts w:ascii="Arial" w:eastAsia="Calibri" w:hAnsi="Arial" w:cs="Arial"/>
                <w:bCs/>
                <w:sz w:val="22"/>
                <w:szCs w:val="22"/>
                <w:lang w:eastAsia="en-US"/>
              </w:rPr>
            </w:pPr>
          </w:p>
          <w:p w:rsidR="00A35BD1" w:rsidRDefault="00F25DD3" w:rsidP="005F1F51">
            <w:pPr>
              <w:overflowPunct w:val="0"/>
              <w:adjustRightInd w:val="0"/>
              <w:spacing w:after="200"/>
              <w:contextualSpacing/>
              <w:jc w:val="both"/>
              <w:textAlignment w:val="baseline"/>
              <w:rPr>
                <w:rFonts w:ascii="Arial" w:eastAsia="Calibri" w:hAnsi="Arial" w:cs="Arial"/>
                <w:b/>
                <w:bCs/>
                <w:sz w:val="22"/>
                <w:szCs w:val="22"/>
                <w:lang w:eastAsia="en-US"/>
              </w:rPr>
            </w:pPr>
            <w:r w:rsidRPr="00F25DD3">
              <w:rPr>
                <w:rFonts w:ascii="Arial" w:eastAsia="Calibri" w:hAnsi="Arial" w:cs="Arial"/>
                <w:b/>
                <w:bCs/>
                <w:sz w:val="22"/>
                <w:szCs w:val="22"/>
                <w:lang w:eastAsia="en-US"/>
              </w:rPr>
              <w:t xml:space="preserve">Indicador: </w:t>
            </w:r>
          </w:p>
          <w:p w:rsidR="00634949" w:rsidRDefault="00634949" w:rsidP="005F1F51">
            <w:pPr>
              <w:overflowPunct w:val="0"/>
              <w:adjustRightInd w:val="0"/>
              <w:spacing w:after="200"/>
              <w:contextualSpacing/>
              <w:jc w:val="both"/>
              <w:textAlignment w:val="baseline"/>
              <w:rPr>
                <w:rFonts w:ascii="Arial" w:eastAsia="Calibri" w:hAnsi="Arial" w:cs="Arial"/>
                <w:b/>
                <w:bCs/>
                <w:sz w:val="22"/>
                <w:szCs w:val="22"/>
                <w:lang w:eastAsia="en-US"/>
              </w:rPr>
            </w:pPr>
          </w:p>
          <w:p w:rsidR="00634949" w:rsidRDefault="004A5C0C" w:rsidP="005F1F51">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100% de los resultados obtenidos </w:t>
            </w:r>
            <w:r w:rsidRPr="004A5C0C">
              <w:rPr>
                <w:rFonts w:ascii="Arial" w:eastAsia="Calibri" w:hAnsi="Arial" w:cs="Arial"/>
                <w:bCs/>
                <w:sz w:val="22"/>
                <w:szCs w:val="22"/>
                <w:u w:val="single"/>
                <w:lang w:eastAsia="en-US"/>
              </w:rPr>
              <w:t>&lt;</w:t>
            </w:r>
            <w:r w:rsidRPr="004A5C0C">
              <w:rPr>
                <w:rFonts w:ascii="Arial" w:eastAsia="Calibri" w:hAnsi="Arial" w:cs="Arial"/>
                <w:bCs/>
                <w:sz w:val="22"/>
                <w:szCs w:val="22"/>
                <w:lang w:eastAsia="en-US"/>
              </w:rPr>
              <w:t xml:space="preserve"> a</w:t>
            </w:r>
            <w:r>
              <w:rPr>
                <w:rFonts w:ascii="Arial" w:eastAsia="Calibri" w:hAnsi="Arial" w:cs="Arial"/>
                <w:bCs/>
                <w:sz w:val="22"/>
                <w:szCs w:val="22"/>
                <w:lang w:eastAsia="en-US"/>
              </w:rPr>
              <w:t xml:space="preserve"> los niveles máximos permisibles establecidos por la norma.</w:t>
            </w:r>
          </w:p>
          <w:p w:rsidR="004A5C0C" w:rsidRDefault="004A5C0C" w:rsidP="005F1F51">
            <w:pPr>
              <w:overflowPunct w:val="0"/>
              <w:adjustRightInd w:val="0"/>
              <w:spacing w:after="200"/>
              <w:contextualSpacing/>
              <w:jc w:val="both"/>
              <w:textAlignment w:val="baseline"/>
              <w:rPr>
                <w:rFonts w:ascii="Arial" w:eastAsia="Calibri" w:hAnsi="Arial" w:cs="Arial"/>
                <w:bCs/>
                <w:sz w:val="22"/>
                <w:szCs w:val="22"/>
                <w:lang w:eastAsia="en-US"/>
              </w:rPr>
            </w:pPr>
          </w:p>
          <w:p w:rsidR="004A5C0C" w:rsidRDefault="00B568E4" w:rsidP="005F1F51">
            <w:pPr>
              <w:overflowPunct w:val="0"/>
              <w:adjustRightInd w:val="0"/>
              <w:spacing w:after="200"/>
              <w:contextualSpacing/>
              <w:jc w:val="both"/>
              <w:textAlignment w:val="baseline"/>
              <w:rPr>
                <w:rFonts w:ascii="Arial" w:hAnsi="Arial" w:cs="Arial"/>
                <w:sz w:val="24"/>
                <w:lang w:val="es-ES_tradnl"/>
              </w:rPr>
            </w:pPr>
            <w:r w:rsidRPr="00B568E4">
              <w:rPr>
                <w:rFonts w:ascii="Arial" w:hAnsi="Arial" w:cs="Arial"/>
                <w:sz w:val="24"/>
                <w:lang w:val="es-ES_tradnl"/>
              </w:rPr>
              <w:t># de monitoreos realizados / # de monitoreos programados = 100%</w:t>
            </w:r>
          </w:p>
          <w:p w:rsidR="00972273" w:rsidRDefault="00972273" w:rsidP="005F1F51">
            <w:pPr>
              <w:overflowPunct w:val="0"/>
              <w:adjustRightInd w:val="0"/>
              <w:spacing w:after="200"/>
              <w:contextualSpacing/>
              <w:jc w:val="both"/>
              <w:textAlignment w:val="baseline"/>
              <w:rPr>
                <w:rFonts w:ascii="Arial" w:hAnsi="Arial" w:cs="Arial"/>
                <w:sz w:val="24"/>
                <w:lang w:val="es-ES_tradnl"/>
              </w:rPr>
            </w:pPr>
          </w:p>
          <w:p w:rsidR="00972273" w:rsidRPr="00B568E4" w:rsidRDefault="00972273" w:rsidP="005F1F51">
            <w:pPr>
              <w:overflowPunct w:val="0"/>
              <w:adjustRightInd w:val="0"/>
              <w:spacing w:after="200"/>
              <w:contextualSpacing/>
              <w:jc w:val="both"/>
              <w:textAlignment w:val="baseline"/>
              <w:rPr>
                <w:rFonts w:ascii="Arial" w:eastAsia="Calibri" w:hAnsi="Arial" w:cs="Arial"/>
                <w:bCs/>
                <w:sz w:val="22"/>
                <w:szCs w:val="22"/>
                <w:lang w:eastAsia="en-US"/>
              </w:rPr>
            </w:pPr>
            <w:r w:rsidRPr="00B568E4">
              <w:rPr>
                <w:rFonts w:ascii="Arial" w:hAnsi="Arial" w:cs="Arial"/>
                <w:sz w:val="24"/>
                <w:lang w:val="es-ES_tradnl"/>
              </w:rPr>
              <w:t>#</w:t>
            </w:r>
            <w:r>
              <w:rPr>
                <w:rFonts w:ascii="Arial" w:hAnsi="Arial" w:cs="Arial"/>
                <w:sz w:val="24"/>
                <w:lang w:val="es-ES_tradnl"/>
              </w:rPr>
              <w:t xml:space="preserve"> de </w:t>
            </w:r>
            <w:proofErr w:type="spellStart"/>
            <w:r>
              <w:rPr>
                <w:rFonts w:ascii="Arial" w:hAnsi="Arial" w:cs="Arial"/>
                <w:sz w:val="24"/>
                <w:lang w:val="es-ES_tradnl"/>
              </w:rPr>
              <w:t>PQRs</w:t>
            </w:r>
            <w:proofErr w:type="spellEnd"/>
            <w:r>
              <w:rPr>
                <w:rFonts w:ascii="Arial" w:hAnsi="Arial" w:cs="Arial"/>
                <w:sz w:val="24"/>
                <w:lang w:val="es-ES_tradnl"/>
              </w:rPr>
              <w:t xml:space="preserve"> realizadas por la comunidad por alteración de la calidad del aire = 0</w:t>
            </w:r>
          </w:p>
          <w:p w:rsidR="005F1F51" w:rsidRPr="00E60DB0" w:rsidRDefault="005F1F51" w:rsidP="007C408D">
            <w:pPr>
              <w:pStyle w:val="ListParagraph"/>
              <w:numPr>
                <w:ilvl w:val="0"/>
                <w:numId w:val="24"/>
              </w:numPr>
              <w:overflowPunct w:val="0"/>
              <w:adjustRightInd w:val="0"/>
              <w:spacing w:after="200"/>
              <w:contextualSpacing/>
              <w:jc w:val="both"/>
              <w:textAlignment w:val="baseline"/>
              <w:rPr>
                <w:rFonts w:ascii="Arial" w:eastAsia="Calibri" w:hAnsi="Arial" w:cs="Arial"/>
                <w:b/>
                <w:bCs/>
                <w:sz w:val="22"/>
                <w:szCs w:val="22"/>
                <w:lang w:eastAsia="en-US"/>
              </w:rPr>
            </w:pPr>
            <w:r w:rsidRPr="00E60DB0">
              <w:rPr>
                <w:rFonts w:ascii="Arial" w:eastAsia="Calibri" w:hAnsi="Arial" w:cs="Arial"/>
                <w:b/>
                <w:bCs/>
                <w:sz w:val="22"/>
                <w:szCs w:val="22"/>
                <w:lang w:eastAsia="en-US"/>
              </w:rPr>
              <w:t>Calidad del agua.</w:t>
            </w:r>
          </w:p>
          <w:p w:rsidR="005F1F51" w:rsidRPr="005F1F51" w:rsidRDefault="005F1F51" w:rsidP="005F1F51">
            <w:pPr>
              <w:pStyle w:val="ListParagraph"/>
              <w:rPr>
                <w:rFonts w:ascii="Arial" w:eastAsia="Calibri" w:hAnsi="Arial" w:cs="Arial"/>
                <w:bCs/>
                <w:sz w:val="22"/>
                <w:szCs w:val="22"/>
                <w:lang w:eastAsia="en-US"/>
              </w:rPr>
            </w:pPr>
          </w:p>
          <w:p w:rsidR="00E60DB0" w:rsidRPr="00E60DB0" w:rsidRDefault="00E60DB0" w:rsidP="00E60DB0">
            <w:pPr>
              <w:overflowPunct w:val="0"/>
              <w:adjustRightInd w:val="0"/>
              <w:spacing w:after="200"/>
              <w:contextualSpacing/>
              <w:jc w:val="both"/>
              <w:textAlignment w:val="baseline"/>
              <w:rPr>
                <w:rFonts w:ascii="Arial" w:eastAsia="Calibri" w:hAnsi="Arial" w:cs="Arial"/>
                <w:bCs/>
                <w:sz w:val="22"/>
                <w:szCs w:val="22"/>
                <w:lang w:eastAsia="en-US"/>
              </w:rPr>
            </w:pPr>
            <w:r w:rsidRPr="00E60DB0">
              <w:rPr>
                <w:rFonts w:ascii="Arial" w:eastAsia="Calibri" w:hAnsi="Arial" w:cs="Arial"/>
                <w:bCs/>
                <w:sz w:val="22"/>
                <w:szCs w:val="22"/>
                <w:lang w:eastAsia="en-US"/>
              </w:rPr>
              <w:t xml:space="preserve">Se </w:t>
            </w:r>
            <w:r w:rsidR="00F4708D">
              <w:rPr>
                <w:rFonts w:ascii="Arial" w:eastAsia="Calibri" w:hAnsi="Arial" w:cs="Arial"/>
                <w:bCs/>
                <w:sz w:val="22"/>
                <w:szCs w:val="22"/>
                <w:lang w:eastAsia="en-US"/>
              </w:rPr>
              <w:t>recomienda</w:t>
            </w:r>
            <w:r w:rsidRPr="00E60DB0">
              <w:rPr>
                <w:rFonts w:ascii="Arial" w:eastAsia="Calibri" w:hAnsi="Arial" w:cs="Arial"/>
                <w:bCs/>
                <w:sz w:val="22"/>
                <w:szCs w:val="22"/>
                <w:lang w:eastAsia="en-US"/>
              </w:rPr>
              <w:t xml:space="preserve"> realizar </w:t>
            </w:r>
            <w:r w:rsidR="00972273" w:rsidRPr="00972273">
              <w:rPr>
                <w:rFonts w:ascii="Arial" w:eastAsia="Calibri" w:hAnsi="Arial" w:cs="Arial"/>
                <w:bCs/>
                <w:sz w:val="22"/>
                <w:szCs w:val="22"/>
                <w:lang w:eastAsia="en-US"/>
              </w:rPr>
              <w:t>ocho</w:t>
            </w:r>
            <w:r w:rsidRPr="00972273">
              <w:rPr>
                <w:rFonts w:ascii="Arial" w:eastAsia="Calibri" w:hAnsi="Arial" w:cs="Arial"/>
                <w:bCs/>
                <w:sz w:val="22"/>
                <w:szCs w:val="22"/>
                <w:lang w:eastAsia="en-US"/>
              </w:rPr>
              <w:t xml:space="preserve"> (</w:t>
            </w:r>
            <w:r w:rsidR="00972273" w:rsidRPr="00972273">
              <w:rPr>
                <w:rFonts w:ascii="Arial" w:eastAsia="Calibri" w:hAnsi="Arial" w:cs="Arial"/>
                <w:bCs/>
                <w:sz w:val="22"/>
                <w:szCs w:val="22"/>
                <w:lang w:eastAsia="en-US"/>
              </w:rPr>
              <w:t>8</w:t>
            </w:r>
            <w:r w:rsidRPr="00972273">
              <w:rPr>
                <w:rFonts w:ascii="Arial" w:eastAsia="Calibri" w:hAnsi="Arial" w:cs="Arial"/>
                <w:bCs/>
                <w:sz w:val="22"/>
                <w:szCs w:val="22"/>
                <w:lang w:eastAsia="en-US"/>
              </w:rPr>
              <w:t>) monitoreos</w:t>
            </w:r>
            <w:r w:rsidRPr="00E60DB0">
              <w:rPr>
                <w:rFonts w:ascii="Arial" w:eastAsia="Calibri" w:hAnsi="Arial" w:cs="Arial"/>
                <w:bCs/>
                <w:sz w:val="22"/>
                <w:szCs w:val="22"/>
                <w:lang w:eastAsia="en-US"/>
              </w:rPr>
              <w:t xml:space="preserve"> en las siguientes etapas:</w:t>
            </w:r>
          </w:p>
          <w:p w:rsidR="00E60DB0" w:rsidRPr="00E60DB0" w:rsidRDefault="00E60DB0" w:rsidP="00E60DB0">
            <w:pPr>
              <w:overflowPunct w:val="0"/>
              <w:adjustRightInd w:val="0"/>
              <w:spacing w:after="200"/>
              <w:contextualSpacing/>
              <w:jc w:val="both"/>
              <w:textAlignment w:val="baseline"/>
              <w:rPr>
                <w:rFonts w:ascii="Arial" w:eastAsia="Calibri" w:hAnsi="Arial" w:cs="Arial"/>
                <w:bCs/>
                <w:sz w:val="22"/>
                <w:szCs w:val="22"/>
                <w:lang w:eastAsia="en-US"/>
              </w:rPr>
            </w:pPr>
          </w:p>
          <w:p w:rsidR="00F578E9" w:rsidRDefault="007A7737" w:rsidP="00E60DB0">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1). </w:t>
            </w:r>
            <w:r w:rsidR="00E60DB0" w:rsidRPr="00E60DB0">
              <w:rPr>
                <w:rFonts w:ascii="Arial" w:eastAsia="Calibri" w:hAnsi="Arial" w:cs="Arial"/>
                <w:bCs/>
                <w:sz w:val="22"/>
                <w:szCs w:val="22"/>
                <w:lang w:eastAsia="en-US"/>
              </w:rPr>
              <w:t>En la etapa de preliminares</w:t>
            </w:r>
            <w:r w:rsidR="00F578E9">
              <w:rPr>
                <w:rFonts w:ascii="Arial" w:eastAsia="Calibri" w:hAnsi="Arial" w:cs="Arial"/>
                <w:bCs/>
                <w:sz w:val="22"/>
                <w:szCs w:val="22"/>
                <w:lang w:eastAsia="en-US"/>
              </w:rPr>
              <w:t>, tres (3) monitoreos distribuidos así:</w:t>
            </w:r>
          </w:p>
          <w:p w:rsidR="00206EC2" w:rsidRPr="00206EC2" w:rsidRDefault="00206EC2" w:rsidP="007C408D">
            <w:pPr>
              <w:pStyle w:val="ListParagraph"/>
              <w:numPr>
                <w:ilvl w:val="0"/>
                <w:numId w:val="25"/>
              </w:numPr>
              <w:overflowPunct w:val="0"/>
              <w:adjustRightInd w:val="0"/>
              <w:spacing w:after="200"/>
              <w:ind w:left="514"/>
              <w:contextualSpacing/>
              <w:jc w:val="both"/>
              <w:textAlignment w:val="baseline"/>
              <w:rPr>
                <w:rFonts w:ascii="Arial" w:eastAsia="Calibri" w:hAnsi="Arial" w:cs="Arial"/>
                <w:bCs/>
                <w:sz w:val="22"/>
                <w:szCs w:val="22"/>
                <w:lang w:eastAsia="en-US"/>
              </w:rPr>
            </w:pPr>
            <w:r w:rsidRPr="00206EC2">
              <w:rPr>
                <w:rFonts w:ascii="Arial" w:eastAsia="Calibri" w:hAnsi="Arial" w:cs="Arial"/>
                <w:bCs/>
                <w:sz w:val="22"/>
                <w:szCs w:val="22"/>
                <w:lang w:eastAsia="en-US"/>
              </w:rPr>
              <w:t>Río Sangoyaco, un monitoreo 50 metros antes de la entrega de sus agua al Río Mocoa.</w:t>
            </w:r>
          </w:p>
          <w:p w:rsidR="00206EC2" w:rsidRPr="00206EC2" w:rsidRDefault="00F578E9" w:rsidP="007C408D">
            <w:pPr>
              <w:pStyle w:val="ListParagraph"/>
              <w:numPr>
                <w:ilvl w:val="0"/>
                <w:numId w:val="25"/>
              </w:numPr>
              <w:overflowPunct w:val="0"/>
              <w:adjustRightInd w:val="0"/>
              <w:spacing w:after="200"/>
              <w:ind w:left="514"/>
              <w:contextualSpacing/>
              <w:jc w:val="both"/>
              <w:textAlignment w:val="baseline"/>
              <w:rPr>
                <w:rFonts w:ascii="Arial" w:eastAsia="Calibri" w:hAnsi="Arial" w:cs="Arial"/>
                <w:bCs/>
                <w:sz w:val="22"/>
                <w:szCs w:val="22"/>
                <w:lang w:eastAsia="en-US"/>
              </w:rPr>
            </w:pPr>
            <w:r w:rsidRPr="00206EC2">
              <w:rPr>
                <w:rFonts w:ascii="Arial" w:eastAsia="Calibri" w:hAnsi="Arial" w:cs="Arial"/>
                <w:bCs/>
                <w:sz w:val="22"/>
                <w:szCs w:val="22"/>
                <w:lang w:eastAsia="en-US"/>
              </w:rPr>
              <w:t xml:space="preserve">Río Mulato, un monitoreo 50 metros </w:t>
            </w:r>
            <w:r w:rsidR="00206EC2" w:rsidRPr="00206EC2">
              <w:rPr>
                <w:rFonts w:ascii="Arial" w:eastAsia="Calibri" w:hAnsi="Arial" w:cs="Arial"/>
                <w:bCs/>
                <w:sz w:val="22"/>
                <w:szCs w:val="22"/>
                <w:lang w:eastAsia="en-US"/>
              </w:rPr>
              <w:t>antes de la entrega de sus agua al Río Mocoa.</w:t>
            </w:r>
          </w:p>
          <w:p w:rsidR="00206EC2" w:rsidRPr="00206EC2" w:rsidRDefault="00206EC2" w:rsidP="007C408D">
            <w:pPr>
              <w:pStyle w:val="ListParagraph"/>
              <w:numPr>
                <w:ilvl w:val="0"/>
                <w:numId w:val="25"/>
              </w:numPr>
              <w:overflowPunct w:val="0"/>
              <w:adjustRightInd w:val="0"/>
              <w:spacing w:after="200"/>
              <w:ind w:left="514"/>
              <w:contextualSpacing/>
              <w:jc w:val="both"/>
              <w:textAlignment w:val="baseline"/>
              <w:rPr>
                <w:rFonts w:ascii="Arial" w:eastAsia="Calibri" w:hAnsi="Arial" w:cs="Arial"/>
                <w:bCs/>
                <w:sz w:val="22"/>
                <w:szCs w:val="22"/>
                <w:lang w:eastAsia="en-US"/>
              </w:rPr>
            </w:pPr>
            <w:r w:rsidRPr="00206EC2">
              <w:rPr>
                <w:rFonts w:ascii="Arial" w:eastAsia="Calibri" w:hAnsi="Arial" w:cs="Arial"/>
                <w:bCs/>
                <w:sz w:val="22"/>
                <w:szCs w:val="22"/>
                <w:lang w:eastAsia="en-US"/>
              </w:rPr>
              <w:t>Río Mocoa, un monitoreo 100 metros delante de donde se prevé realizar la descarga de la PTAR en el Río Mocoa.</w:t>
            </w:r>
          </w:p>
          <w:p w:rsidR="00E60DB0" w:rsidRDefault="00CC3EAE" w:rsidP="00E60DB0">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Lo anterior </w:t>
            </w:r>
            <w:r w:rsidR="00E60DB0" w:rsidRPr="00E60DB0">
              <w:rPr>
                <w:rFonts w:ascii="Arial" w:eastAsia="Calibri" w:hAnsi="Arial" w:cs="Arial"/>
                <w:bCs/>
                <w:sz w:val="22"/>
                <w:szCs w:val="22"/>
                <w:lang w:eastAsia="en-US"/>
              </w:rPr>
              <w:t xml:space="preserve">con el fin de verificar el estado actual del agua </w:t>
            </w:r>
            <w:r>
              <w:rPr>
                <w:rFonts w:ascii="Arial" w:eastAsia="Calibri" w:hAnsi="Arial" w:cs="Arial"/>
                <w:bCs/>
                <w:sz w:val="22"/>
                <w:szCs w:val="22"/>
                <w:lang w:eastAsia="en-US"/>
              </w:rPr>
              <w:t>para el análisis de los futuros monitoreos a realizar en las siguientes dos etapas.</w:t>
            </w:r>
          </w:p>
          <w:p w:rsidR="007A7737" w:rsidRPr="00E60DB0" w:rsidRDefault="007A7737" w:rsidP="00E60DB0">
            <w:pPr>
              <w:overflowPunct w:val="0"/>
              <w:adjustRightInd w:val="0"/>
              <w:spacing w:after="200"/>
              <w:contextualSpacing/>
              <w:jc w:val="both"/>
              <w:textAlignment w:val="baseline"/>
              <w:rPr>
                <w:rFonts w:ascii="Arial" w:eastAsia="Calibri" w:hAnsi="Arial" w:cs="Arial"/>
                <w:bCs/>
                <w:sz w:val="22"/>
                <w:szCs w:val="22"/>
                <w:lang w:eastAsia="en-US"/>
              </w:rPr>
            </w:pPr>
          </w:p>
          <w:p w:rsidR="00180A6D" w:rsidRDefault="007A7737" w:rsidP="00E60DB0">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2). </w:t>
            </w:r>
            <w:r w:rsidR="00180A6D">
              <w:rPr>
                <w:rFonts w:ascii="Arial" w:eastAsia="Calibri" w:hAnsi="Arial" w:cs="Arial"/>
                <w:bCs/>
                <w:sz w:val="22"/>
                <w:szCs w:val="22"/>
                <w:lang w:eastAsia="en-US"/>
              </w:rPr>
              <w:t>En la etapa de construcción, dos (2) monitoreos distribuidos así:</w:t>
            </w:r>
          </w:p>
          <w:p w:rsidR="00180A6D" w:rsidRPr="00206EC2" w:rsidRDefault="00180A6D" w:rsidP="007C408D">
            <w:pPr>
              <w:pStyle w:val="ListParagraph"/>
              <w:numPr>
                <w:ilvl w:val="0"/>
                <w:numId w:val="25"/>
              </w:numPr>
              <w:overflowPunct w:val="0"/>
              <w:adjustRightInd w:val="0"/>
              <w:spacing w:after="200"/>
              <w:ind w:left="514"/>
              <w:contextualSpacing/>
              <w:jc w:val="both"/>
              <w:textAlignment w:val="baseline"/>
              <w:rPr>
                <w:rFonts w:ascii="Arial" w:eastAsia="Calibri" w:hAnsi="Arial" w:cs="Arial"/>
                <w:bCs/>
                <w:sz w:val="22"/>
                <w:szCs w:val="22"/>
                <w:lang w:eastAsia="en-US"/>
              </w:rPr>
            </w:pPr>
            <w:r w:rsidRPr="00206EC2">
              <w:rPr>
                <w:rFonts w:ascii="Arial" w:eastAsia="Calibri" w:hAnsi="Arial" w:cs="Arial"/>
                <w:bCs/>
                <w:sz w:val="22"/>
                <w:szCs w:val="22"/>
                <w:lang w:eastAsia="en-US"/>
              </w:rPr>
              <w:t>Río Sangoyaco, un monitoreo 50 metros antes de la entrega de sus agua al Río Mocoa.</w:t>
            </w:r>
          </w:p>
          <w:p w:rsidR="00180A6D" w:rsidRPr="00206EC2" w:rsidRDefault="00180A6D" w:rsidP="007C408D">
            <w:pPr>
              <w:pStyle w:val="ListParagraph"/>
              <w:numPr>
                <w:ilvl w:val="0"/>
                <w:numId w:val="25"/>
              </w:numPr>
              <w:overflowPunct w:val="0"/>
              <w:adjustRightInd w:val="0"/>
              <w:spacing w:after="200"/>
              <w:ind w:left="514"/>
              <w:contextualSpacing/>
              <w:jc w:val="both"/>
              <w:textAlignment w:val="baseline"/>
              <w:rPr>
                <w:rFonts w:ascii="Arial" w:eastAsia="Calibri" w:hAnsi="Arial" w:cs="Arial"/>
                <w:bCs/>
                <w:sz w:val="22"/>
                <w:szCs w:val="22"/>
                <w:lang w:eastAsia="en-US"/>
              </w:rPr>
            </w:pPr>
            <w:r w:rsidRPr="00206EC2">
              <w:rPr>
                <w:rFonts w:ascii="Arial" w:eastAsia="Calibri" w:hAnsi="Arial" w:cs="Arial"/>
                <w:bCs/>
                <w:sz w:val="22"/>
                <w:szCs w:val="22"/>
                <w:lang w:eastAsia="en-US"/>
              </w:rPr>
              <w:t>Río Mulato, un monitoreo 50 metros antes de la entrega de sus agua al Río Mocoa.</w:t>
            </w:r>
          </w:p>
          <w:p w:rsidR="00180A6D" w:rsidRDefault="00180A6D" w:rsidP="00180A6D">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Lo anterior </w:t>
            </w:r>
            <w:r w:rsidRPr="00E60DB0">
              <w:rPr>
                <w:rFonts w:ascii="Arial" w:eastAsia="Calibri" w:hAnsi="Arial" w:cs="Arial"/>
                <w:bCs/>
                <w:sz w:val="22"/>
                <w:szCs w:val="22"/>
                <w:lang w:eastAsia="en-US"/>
              </w:rPr>
              <w:t xml:space="preserve">con el fin de </w:t>
            </w:r>
            <w:r>
              <w:rPr>
                <w:rFonts w:ascii="Arial" w:eastAsia="Calibri" w:hAnsi="Arial" w:cs="Arial"/>
                <w:bCs/>
                <w:sz w:val="22"/>
                <w:szCs w:val="22"/>
                <w:lang w:eastAsia="en-US"/>
              </w:rPr>
              <w:t xml:space="preserve">realizar seguimiento y control a la calidad del agua, verificando su estado actual con el encontrado al inicio en la etapa de preliminares. </w:t>
            </w:r>
          </w:p>
          <w:p w:rsidR="00180A6D" w:rsidRDefault="00180A6D" w:rsidP="00E60DB0">
            <w:pPr>
              <w:overflowPunct w:val="0"/>
              <w:adjustRightInd w:val="0"/>
              <w:spacing w:after="200"/>
              <w:contextualSpacing/>
              <w:jc w:val="both"/>
              <w:textAlignment w:val="baseline"/>
              <w:rPr>
                <w:rFonts w:ascii="Arial" w:eastAsia="Calibri" w:hAnsi="Arial" w:cs="Arial"/>
                <w:bCs/>
                <w:sz w:val="22"/>
                <w:szCs w:val="22"/>
                <w:lang w:eastAsia="en-US"/>
              </w:rPr>
            </w:pPr>
          </w:p>
          <w:p w:rsidR="00180A6D" w:rsidRDefault="00E60DB0" w:rsidP="00180A6D">
            <w:pPr>
              <w:overflowPunct w:val="0"/>
              <w:adjustRightInd w:val="0"/>
              <w:spacing w:after="200"/>
              <w:contextualSpacing/>
              <w:jc w:val="both"/>
              <w:textAlignment w:val="baseline"/>
              <w:rPr>
                <w:rFonts w:ascii="Arial" w:eastAsia="Calibri" w:hAnsi="Arial" w:cs="Arial"/>
                <w:bCs/>
                <w:sz w:val="22"/>
                <w:szCs w:val="22"/>
                <w:lang w:eastAsia="en-US"/>
              </w:rPr>
            </w:pPr>
            <w:r w:rsidRPr="00E60DB0">
              <w:rPr>
                <w:rFonts w:ascii="Arial" w:eastAsia="Calibri" w:hAnsi="Arial" w:cs="Arial"/>
                <w:bCs/>
                <w:sz w:val="22"/>
                <w:szCs w:val="22"/>
                <w:lang w:eastAsia="en-US"/>
              </w:rPr>
              <w:t>3</w:t>
            </w:r>
            <w:r w:rsidR="007A7737">
              <w:rPr>
                <w:rFonts w:ascii="Arial" w:eastAsia="Calibri" w:hAnsi="Arial" w:cs="Arial"/>
                <w:bCs/>
                <w:sz w:val="22"/>
                <w:szCs w:val="22"/>
                <w:lang w:eastAsia="en-US"/>
              </w:rPr>
              <w:t>)</w:t>
            </w:r>
            <w:r w:rsidRPr="00E60DB0">
              <w:rPr>
                <w:rFonts w:ascii="Arial" w:eastAsia="Calibri" w:hAnsi="Arial" w:cs="Arial"/>
                <w:bCs/>
                <w:sz w:val="22"/>
                <w:szCs w:val="22"/>
                <w:lang w:eastAsia="en-US"/>
              </w:rPr>
              <w:t>.</w:t>
            </w:r>
            <w:r w:rsidR="007A7737">
              <w:rPr>
                <w:rFonts w:ascii="Arial" w:eastAsia="Calibri" w:hAnsi="Arial" w:cs="Arial"/>
                <w:bCs/>
                <w:sz w:val="22"/>
                <w:szCs w:val="22"/>
                <w:lang w:eastAsia="en-US"/>
              </w:rPr>
              <w:t xml:space="preserve"> </w:t>
            </w:r>
            <w:r w:rsidRPr="00E60DB0">
              <w:rPr>
                <w:rFonts w:ascii="Arial" w:eastAsia="Calibri" w:hAnsi="Arial" w:cs="Arial"/>
                <w:bCs/>
                <w:sz w:val="22"/>
                <w:szCs w:val="22"/>
                <w:lang w:eastAsia="en-US"/>
              </w:rPr>
              <w:t xml:space="preserve">En la etapa </w:t>
            </w:r>
            <w:r w:rsidR="00180A6D">
              <w:rPr>
                <w:rFonts w:ascii="Arial" w:eastAsia="Calibri" w:hAnsi="Arial" w:cs="Arial"/>
                <w:bCs/>
                <w:sz w:val="22"/>
                <w:szCs w:val="22"/>
                <w:lang w:eastAsia="en-US"/>
              </w:rPr>
              <w:t xml:space="preserve">de </w:t>
            </w:r>
            <w:r w:rsidR="008E1A3A">
              <w:rPr>
                <w:rFonts w:ascii="Arial" w:eastAsia="Calibri" w:hAnsi="Arial" w:cs="Arial"/>
                <w:bCs/>
                <w:sz w:val="22"/>
                <w:szCs w:val="22"/>
                <w:lang w:eastAsia="en-US"/>
              </w:rPr>
              <w:t>Operación</w:t>
            </w:r>
            <w:r w:rsidR="00180A6D">
              <w:rPr>
                <w:rFonts w:ascii="Arial" w:eastAsia="Calibri" w:hAnsi="Arial" w:cs="Arial"/>
                <w:bCs/>
                <w:sz w:val="22"/>
                <w:szCs w:val="22"/>
                <w:lang w:eastAsia="en-US"/>
              </w:rPr>
              <w:t>, tres (3) monitoreos distribuidos así:</w:t>
            </w:r>
          </w:p>
          <w:p w:rsidR="00180A6D" w:rsidRPr="00206EC2" w:rsidRDefault="00180A6D" w:rsidP="007C408D">
            <w:pPr>
              <w:pStyle w:val="ListParagraph"/>
              <w:numPr>
                <w:ilvl w:val="0"/>
                <w:numId w:val="25"/>
              </w:numPr>
              <w:overflowPunct w:val="0"/>
              <w:adjustRightInd w:val="0"/>
              <w:spacing w:after="200"/>
              <w:ind w:left="514"/>
              <w:contextualSpacing/>
              <w:jc w:val="both"/>
              <w:textAlignment w:val="baseline"/>
              <w:rPr>
                <w:rFonts w:ascii="Arial" w:eastAsia="Calibri" w:hAnsi="Arial" w:cs="Arial"/>
                <w:bCs/>
                <w:sz w:val="22"/>
                <w:szCs w:val="22"/>
                <w:lang w:eastAsia="en-US"/>
              </w:rPr>
            </w:pPr>
            <w:r w:rsidRPr="00206EC2">
              <w:rPr>
                <w:rFonts w:ascii="Arial" w:eastAsia="Calibri" w:hAnsi="Arial" w:cs="Arial"/>
                <w:bCs/>
                <w:sz w:val="22"/>
                <w:szCs w:val="22"/>
                <w:lang w:eastAsia="en-US"/>
              </w:rPr>
              <w:t>Río Sangoyaco, un monitoreo 50 metros antes de la entrega de sus agua al Río Mocoa.</w:t>
            </w:r>
          </w:p>
          <w:p w:rsidR="00180A6D" w:rsidRPr="00206EC2" w:rsidRDefault="00180A6D" w:rsidP="007C408D">
            <w:pPr>
              <w:pStyle w:val="ListParagraph"/>
              <w:numPr>
                <w:ilvl w:val="0"/>
                <w:numId w:val="25"/>
              </w:numPr>
              <w:overflowPunct w:val="0"/>
              <w:adjustRightInd w:val="0"/>
              <w:spacing w:after="200"/>
              <w:ind w:left="514"/>
              <w:contextualSpacing/>
              <w:jc w:val="both"/>
              <w:textAlignment w:val="baseline"/>
              <w:rPr>
                <w:rFonts w:ascii="Arial" w:eastAsia="Calibri" w:hAnsi="Arial" w:cs="Arial"/>
                <w:bCs/>
                <w:sz w:val="22"/>
                <w:szCs w:val="22"/>
                <w:lang w:eastAsia="en-US"/>
              </w:rPr>
            </w:pPr>
            <w:r w:rsidRPr="00206EC2">
              <w:rPr>
                <w:rFonts w:ascii="Arial" w:eastAsia="Calibri" w:hAnsi="Arial" w:cs="Arial"/>
                <w:bCs/>
                <w:sz w:val="22"/>
                <w:szCs w:val="22"/>
                <w:lang w:eastAsia="en-US"/>
              </w:rPr>
              <w:t>Río Mulato, un monitoreo 50 metros antes de la entrega de sus agua al Río Mocoa.</w:t>
            </w:r>
          </w:p>
          <w:p w:rsidR="00180A6D" w:rsidRDefault="00180A6D" w:rsidP="007C408D">
            <w:pPr>
              <w:pStyle w:val="ListParagraph"/>
              <w:numPr>
                <w:ilvl w:val="0"/>
                <w:numId w:val="25"/>
              </w:numPr>
              <w:overflowPunct w:val="0"/>
              <w:adjustRightInd w:val="0"/>
              <w:spacing w:after="200"/>
              <w:ind w:left="514"/>
              <w:contextualSpacing/>
              <w:jc w:val="both"/>
              <w:textAlignment w:val="baseline"/>
              <w:rPr>
                <w:rFonts w:ascii="Arial" w:eastAsia="Calibri" w:hAnsi="Arial" w:cs="Arial"/>
                <w:bCs/>
                <w:sz w:val="22"/>
                <w:szCs w:val="22"/>
                <w:lang w:eastAsia="en-US"/>
              </w:rPr>
            </w:pPr>
            <w:r w:rsidRPr="00206EC2">
              <w:rPr>
                <w:rFonts w:ascii="Arial" w:eastAsia="Calibri" w:hAnsi="Arial" w:cs="Arial"/>
                <w:bCs/>
                <w:sz w:val="22"/>
                <w:szCs w:val="22"/>
                <w:lang w:eastAsia="en-US"/>
              </w:rPr>
              <w:t xml:space="preserve">Río Mocoa, un monitoreo 100 metros </w:t>
            </w:r>
            <w:r w:rsidR="00C442D8">
              <w:rPr>
                <w:rFonts w:ascii="Arial" w:eastAsia="Calibri" w:hAnsi="Arial" w:cs="Arial"/>
                <w:bCs/>
                <w:sz w:val="22"/>
                <w:szCs w:val="22"/>
                <w:lang w:eastAsia="en-US"/>
              </w:rPr>
              <w:t>a</w:t>
            </w:r>
            <w:r w:rsidRPr="00206EC2">
              <w:rPr>
                <w:rFonts w:ascii="Arial" w:eastAsia="Calibri" w:hAnsi="Arial" w:cs="Arial"/>
                <w:bCs/>
                <w:sz w:val="22"/>
                <w:szCs w:val="22"/>
                <w:lang w:eastAsia="en-US"/>
              </w:rPr>
              <w:t xml:space="preserve">delante </w:t>
            </w:r>
            <w:r w:rsidR="00C442D8">
              <w:rPr>
                <w:rFonts w:ascii="Arial" w:eastAsia="Calibri" w:hAnsi="Arial" w:cs="Arial"/>
                <w:bCs/>
                <w:sz w:val="22"/>
                <w:szCs w:val="22"/>
                <w:lang w:eastAsia="en-US"/>
              </w:rPr>
              <w:t xml:space="preserve">del sitio donde </w:t>
            </w:r>
            <w:r w:rsidRPr="00206EC2">
              <w:rPr>
                <w:rFonts w:ascii="Arial" w:eastAsia="Calibri" w:hAnsi="Arial" w:cs="Arial"/>
                <w:bCs/>
                <w:sz w:val="22"/>
                <w:szCs w:val="22"/>
                <w:lang w:eastAsia="en-US"/>
              </w:rPr>
              <w:t xml:space="preserve"> </w:t>
            </w:r>
            <w:r w:rsidR="00C442D8">
              <w:rPr>
                <w:rFonts w:ascii="Arial" w:eastAsia="Calibri" w:hAnsi="Arial" w:cs="Arial"/>
                <w:bCs/>
                <w:sz w:val="22"/>
                <w:szCs w:val="22"/>
                <w:lang w:eastAsia="en-US"/>
              </w:rPr>
              <w:t xml:space="preserve">se esté realizando </w:t>
            </w:r>
            <w:r w:rsidRPr="00206EC2">
              <w:rPr>
                <w:rFonts w:ascii="Arial" w:eastAsia="Calibri" w:hAnsi="Arial" w:cs="Arial"/>
                <w:bCs/>
                <w:sz w:val="22"/>
                <w:szCs w:val="22"/>
                <w:lang w:eastAsia="en-US"/>
              </w:rPr>
              <w:t xml:space="preserve">descarga de la PTAR </w:t>
            </w:r>
            <w:r w:rsidR="00C442D8">
              <w:rPr>
                <w:rFonts w:ascii="Arial" w:eastAsia="Calibri" w:hAnsi="Arial" w:cs="Arial"/>
                <w:bCs/>
                <w:sz w:val="22"/>
                <w:szCs w:val="22"/>
                <w:lang w:eastAsia="en-US"/>
              </w:rPr>
              <w:t xml:space="preserve">sobre </w:t>
            </w:r>
            <w:r w:rsidRPr="00206EC2">
              <w:rPr>
                <w:rFonts w:ascii="Arial" w:eastAsia="Calibri" w:hAnsi="Arial" w:cs="Arial"/>
                <w:bCs/>
                <w:sz w:val="22"/>
                <w:szCs w:val="22"/>
                <w:lang w:eastAsia="en-US"/>
              </w:rPr>
              <w:t>el Río Mocoa.</w:t>
            </w:r>
          </w:p>
          <w:p w:rsidR="00CF1898" w:rsidRDefault="00CF1898" w:rsidP="00CF1898">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Lo anterior </w:t>
            </w:r>
            <w:r w:rsidRPr="00E60DB0">
              <w:rPr>
                <w:rFonts w:ascii="Arial" w:eastAsia="Calibri" w:hAnsi="Arial" w:cs="Arial"/>
                <w:bCs/>
                <w:sz w:val="22"/>
                <w:szCs w:val="22"/>
                <w:lang w:eastAsia="en-US"/>
              </w:rPr>
              <w:t xml:space="preserve">con el fin de </w:t>
            </w:r>
            <w:r>
              <w:rPr>
                <w:rFonts w:ascii="Arial" w:eastAsia="Calibri" w:hAnsi="Arial" w:cs="Arial"/>
                <w:bCs/>
                <w:sz w:val="22"/>
                <w:szCs w:val="22"/>
                <w:lang w:eastAsia="en-US"/>
              </w:rPr>
              <w:t>realizar seguimiento y control a la calidad del agua, verificando su estado actual con el encontrado al inicio en la etapa de preliminares.</w:t>
            </w:r>
          </w:p>
          <w:p w:rsidR="00CF1898" w:rsidRPr="00CF1898" w:rsidRDefault="00CF1898" w:rsidP="00CF1898">
            <w:pPr>
              <w:overflowPunct w:val="0"/>
              <w:adjustRightInd w:val="0"/>
              <w:spacing w:after="200"/>
              <w:contextualSpacing/>
              <w:jc w:val="both"/>
              <w:textAlignment w:val="baseline"/>
              <w:rPr>
                <w:rFonts w:ascii="Arial" w:eastAsia="Calibri" w:hAnsi="Arial" w:cs="Arial"/>
                <w:bCs/>
                <w:sz w:val="22"/>
                <w:szCs w:val="22"/>
                <w:lang w:eastAsia="en-US"/>
              </w:rPr>
            </w:pPr>
          </w:p>
          <w:p w:rsidR="00E60DB0" w:rsidRPr="00E60DB0" w:rsidRDefault="00E60DB0" w:rsidP="00E60DB0">
            <w:pPr>
              <w:overflowPunct w:val="0"/>
              <w:adjustRightInd w:val="0"/>
              <w:spacing w:after="200"/>
              <w:contextualSpacing/>
              <w:jc w:val="both"/>
              <w:textAlignment w:val="baseline"/>
              <w:rPr>
                <w:rFonts w:ascii="Arial" w:eastAsia="Calibri" w:hAnsi="Arial" w:cs="Arial"/>
                <w:bCs/>
                <w:sz w:val="22"/>
                <w:szCs w:val="22"/>
                <w:lang w:eastAsia="en-US"/>
              </w:rPr>
            </w:pPr>
            <w:r w:rsidRPr="00E60DB0">
              <w:rPr>
                <w:rFonts w:ascii="Arial" w:eastAsia="Calibri" w:hAnsi="Arial" w:cs="Arial"/>
                <w:bCs/>
                <w:sz w:val="22"/>
                <w:szCs w:val="22"/>
                <w:lang w:eastAsia="en-US"/>
              </w:rPr>
              <w:t xml:space="preserve">Los </w:t>
            </w:r>
            <w:r w:rsidR="00EF06AA">
              <w:rPr>
                <w:rFonts w:ascii="Arial" w:eastAsia="Calibri" w:hAnsi="Arial" w:cs="Arial"/>
                <w:bCs/>
                <w:sz w:val="22"/>
                <w:szCs w:val="22"/>
                <w:lang w:eastAsia="en-US"/>
              </w:rPr>
              <w:t>sitios</w:t>
            </w:r>
            <w:r w:rsidRPr="00E60DB0">
              <w:rPr>
                <w:rFonts w:ascii="Arial" w:eastAsia="Calibri" w:hAnsi="Arial" w:cs="Arial"/>
                <w:bCs/>
                <w:sz w:val="22"/>
                <w:szCs w:val="22"/>
                <w:lang w:eastAsia="en-US"/>
              </w:rPr>
              <w:t xml:space="preserve"> de muestreo deberán ser siempre los mismos, para poder realizar seguimiento y llevar una trazabilidad de los resultados obtenidos en cada monitoreo.</w:t>
            </w:r>
          </w:p>
          <w:p w:rsidR="00E60DB0" w:rsidRPr="00E60DB0" w:rsidRDefault="00E60DB0" w:rsidP="00E60DB0">
            <w:pPr>
              <w:overflowPunct w:val="0"/>
              <w:adjustRightInd w:val="0"/>
              <w:spacing w:after="200"/>
              <w:contextualSpacing/>
              <w:jc w:val="both"/>
              <w:textAlignment w:val="baseline"/>
              <w:rPr>
                <w:rFonts w:ascii="Arial" w:eastAsia="Calibri" w:hAnsi="Arial" w:cs="Arial"/>
                <w:bCs/>
                <w:sz w:val="22"/>
                <w:szCs w:val="22"/>
                <w:lang w:eastAsia="en-US"/>
              </w:rPr>
            </w:pPr>
          </w:p>
          <w:p w:rsidR="00E60DB0" w:rsidRDefault="00E60DB0" w:rsidP="00E60DB0">
            <w:pPr>
              <w:overflowPunct w:val="0"/>
              <w:adjustRightInd w:val="0"/>
              <w:spacing w:after="200"/>
              <w:contextualSpacing/>
              <w:jc w:val="both"/>
              <w:textAlignment w:val="baseline"/>
              <w:rPr>
                <w:rFonts w:ascii="Arial" w:eastAsia="Calibri" w:hAnsi="Arial" w:cs="Arial"/>
                <w:bCs/>
                <w:sz w:val="22"/>
                <w:szCs w:val="22"/>
                <w:lang w:eastAsia="en-US"/>
              </w:rPr>
            </w:pPr>
            <w:r w:rsidRPr="00E60DB0">
              <w:rPr>
                <w:rFonts w:ascii="Arial" w:eastAsia="Calibri" w:hAnsi="Arial" w:cs="Arial"/>
                <w:bCs/>
                <w:sz w:val="22"/>
                <w:szCs w:val="22"/>
                <w:lang w:eastAsia="en-US"/>
              </w:rPr>
              <w:t xml:space="preserve">Los parámetros a analizar serán </w:t>
            </w:r>
            <w:r w:rsidR="00CF1898">
              <w:rPr>
                <w:rFonts w:ascii="Arial" w:eastAsia="Calibri" w:hAnsi="Arial" w:cs="Arial"/>
                <w:bCs/>
                <w:sz w:val="22"/>
                <w:szCs w:val="22"/>
                <w:lang w:eastAsia="en-US"/>
              </w:rPr>
              <w:t xml:space="preserve">siempre </w:t>
            </w:r>
            <w:r w:rsidRPr="00E60DB0">
              <w:rPr>
                <w:rFonts w:ascii="Arial" w:eastAsia="Calibri" w:hAnsi="Arial" w:cs="Arial"/>
                <w:bCs/>
                <w:sz w:val="22"/>
                <w:szCs w:val="22"/>
                <w:lang w:eastAsia="en-US"/>
              </w:rPr>
              <w:t>los mismos</w:t>
            </w:r>
            <w:r w:rsidR="00CF1898">
              <w:rPr>
                <w:rFonts w:ascii="Arial" w:eastAsia="Calibri" w:hAnsi="Arial" w:cs="Arial"/>
                <w:bCs/>
                <w:sz w:val="22"/>
                <w:szCs w:val="22"/>
                <w:lang w:eastAsia="en-US"/>
              </w:rPr>
              <w:t xml:space="preserve"> en cada monitoreo. Podrán realizarse </w:t>
            </w:r>
            <w:r w:rsidRPr="00E60DB0">
              <w:rPr>
                <w:rFonts w:ascii="Arial" w:eastAsia="Calibri" w:hAnsi="Arial" w:cs="Arial"/>
                <w:bCs/>
                <w:sz w:val="22"/>
                <w:szCs w:val="22"/>
                <w:lang w:eastAsia="en-US"/>
              </w:rPr>
              <w:t xml:space="preserve">otros que consideren pertinentes el </w:t>
            </w:r>
            <w:r w:rsidR="00CF1898">
              <w:rPr>
                <w:rFonts w:ascii="Arial" w:eastAsia="Calibri" w:hAnsi="Arial" w:cs="Arial"/>
                <w:bCs/>
                <w:sz w:val="22"/>
                <w:szCs w:val="22"/>
                <w:lang w:eastAsia="en-US"/>
              </w:rPr>
              <w:t>ejecutor</w:t>
            </w:r>
            <w:r w:rsidRPr="00E60DB0">
              <w:rPr>
                <w:rFonts w:ascii="Arial" w:eastAsia="Calibri" w:hAnsi="Arial" w:cs="Arial"/>
                <w:bCs/>
                <w:sz w:val="22"/>
                <w:szCs w:val="22"/>
                <w:lang w:eastAsia="en-US"/>
              </w:rPr>
              <w:t xml:space="preserve"> y la Interventoría en su momento. Los parámetros son:</w:t>
            </w:r>
          </w:p>
          <w:p w:rsidR="00CF1898" w:rsidRDefault="00CF1898" w:rsidP="00E60DB0">
            <w:pPr>
              <w:overflowPunct w:val="0"/>
              <w:adjustRightInd w:val="0"/>
              <w:spacing w:after="200"/>
              <w:contextualSpacing/>
              <w:jc w:val="both"/>
              <w:textAlignment w:val="baseline"/>
              <w:rPr>
                <w:rFonts w:ascii="Arial" w:eastAsia="Calibri" w:hAnsi="Arial" w:cs="Arial"/>
                <w:bCs/>
                <w:sz w:val="22"/>
                <w:szCs w:val="22"/>
                <w:lang w:eastAsia="en-US"/>
              </w:rPr>
            </w:pPr>
          </w:p>
          <w:tbl>
            <w:tblPr>
              <w:tblStyle w:val="TableGrid"/>
              <w:tblW w:w="0" w:type="auto"/>
              <w:jc w:val="center"/>
              <w:tblLayout w:type="fixed"/>
              <w:tblLook w:val="04A0" w:firstRow="1" w:lastRow="0" w:firstColumn="1" w:lastColumn="0" w:noHBand="0" w:noVBand="1"/>
            </w:tblPr>
            <w:tblGrid>
              <w:gridCol w:w="3000"/>
              <w:gridCol w:w="2045"/>
              <w:gridCol w:w="1276"/>
            </w:tblGrid>
            <w:tr w:rsidR="00CF1898" w:rsidTr="00CF1898">
              <w:trPr>
                <w:jc w:val="center"/>
              </w:trPr>
              <w:tc>
                <w:tcPr>
                  <w:tcW w:w="3000" w:type="dxa"/>
                  <w:vAlign w:val="center"/>
                </w:tcPr>
                <w:p w:rsidR="00CF1898" w:rsidRDefault="00CF1898" w:rsidP="00CF1898">
                  <w:pPr>
                    <w:overflowPunct w:val="0"/>
                    <w:adjustRightInd w:val="0"/>
                    <w:spacing w:after="200"/>
                    <w:contextualSpacing/>
                    <w:jc w:val="both"/>
                    <w:textAlignment w:val="baseline"/>
                    <w:rPr>
                      <w:rFonts w:ascii="Arial" w:eastAsia="Calibri" w:hAnsi="Arial" w:cs="Arial"/>
                      <w:bCs/>
                      <w:sz w:val="22"/>
                      <w:szCs w:val="22"/>
                      <w:lang w:eastAsia="en-US"/>
                    </w:rPr>
                  </w:pPr>
                  <w:r w:rsidRPr="00E60DB0">
                    <w:rPr>
                      <w:rFonts w:ascii="Arial" w:eastAsia="Calibri" w:hAnsi="Arial" w:cs="Arial"/>
                      <w:bCs/>
                      <w:sz w:val="22"/>
                      <w:szCs w:val="22"/>
                      <w:lang w:eastAsia="en-US"/>
                    </w:rPr>
                    <w:t>Temperatura Ambiente</w:t>
                  </w:r>
                </w:p>
              </w:tc>
              <w:tc>
                <w:tcPr>
                  <w:tcW w:w="2045" w:type="dxa"/>
                  <w:vAlign w:val="center"/>
                </w:tcPr>
                <w:p w:rsidR="00CF1898" w:rsidRDefault="00CF1898" w:rsidP="00CF1898">
                  <w:pPr>
                    <w:overflowPunct w:val="0"/>
                    <w:adjustRightInd w:val="0"/>
                    <w:spacing w:after="200"/>
                    <w:contextualSpacing/>
                    <w:jc w:val="both"/>
                    <w:textAlignment w:val="baseline"/>
                    <w:rPr>
                      <w:rFonts w:ascii="Arial" w:eastAsia="Calibri" w:hAnsi="Arial" w:cs="Arial"/>
                      <w:bCs/>
                      <w:sz w:val="22"/>
                      <w:szCs w:val="22"/>
                      <w:lang w:eastAsia="en-US"/>
                    </w:rPr>
                  </w:pPr>
                  <w:r w:rsidRPr="00E60DB0">
                    <w:rPr>
                      <w:rFonts w:ascii="Arial" w:eastAsia="Calibri" w:hAnsi="Arial" w:cs="Arial"/>
                      <w:bCs/>
                      <w:sz w:val="22"/>
                      <w:szCs w:val="22"/>
                      <w:lang w:eastAsia="en-US"/>
                    </w:rPr>
                    <w:t>Oxígeno Disuelto</w:t>
                  </w:r>
                </w:p>
              </w:tc>
              <w:tc>
                <w:tcPr>
                  <w:tcW w:w="1276" w:type="dxa"/>
                  <w:vAlign w:val="center"/>
                </w:tcPr>
                <w:p w:rsidR="00CF1898" w:rsidRDefault="00CF1898" w:rsidP="00CF1898">
                  <w:pPr>
                    <w:overflowPunct w:val="0"/>
                    <w:adjustRightInd w:val="0"/>
                    <w:spacing w:after="200"/>
                    <w:contextualSpacing/>
                    <w:jc w:val="both"/>
                    <w:textAlignment w:val="baseline"/>
                    <w:rPr>
                      <w:rFonts w:ascii="Arial" w:eastAsia="Calibri" w:hAnsi="Arial" w:cs="Arial"/>
                      <w:bCs/>
                      <w:sz w:val="22"/>
                      <w:szCs w:val="22"/>
                      <w:lang w:eastAsia="en-US"/>
                    </w:rPr>
                  </w:pPr>
                  <w:r w:rsidRPr="00E60DB0">
                    <w:rPr>
                      <w:rFonts w:ascii="Arial" w:eastAsia="Calibri" w:hAnsi="Arial" w:cs="Arial"/>
                      <w:bCs/>
                      <w:sz w:val="22"/>
                      <w:szCs w:val="22"/>
                      <w:lang w:eastAsia="en-US"/>
                    </w:rPr>
                    <w:t>SDT</w:t>
                  </w:r>
                </w:p>
              </w:tc>
            </w:tr>
            <w:tr w:rsidR="00CF1898" w:rsidTr="00CF1898">
              <w:trPr>
                <w:jc w:val="center"/>
              </w:trPr>
              <w:tc>
                <w:tcPr>
                  <w:tcW w:w="3000" w:type="dxa"/>
                  <w:vAlign w:val="center"/>
                </w:tcPr>
                <w:p w:rsidR="00CF1898" w:rsidRDefault="00CF1898" w:rsidP="00CF1898">
                  <w:pPr>
                    <w:overflowPunct w:val="0"/>
                    <w:adjustRightInd w:val="0"/>
                    <w:spacing w:after="200"/>
                    <w:contextualSpacing/>
                    <w:jc w:val="both"/>
                    <w:textAlignment w:val="baseline"/>
                    <w:rPr>
                      <w:rFonts w:ascii="Arial" w:eastAsia="Calibri" w:hAnsi="Arial" w:cs="Arial"/>
                      <w:bCs/>
                      <w:sz w:val="22"/>
                      <w:szCs w:val="22"/>
                      <w:lang w:eastAsia="en-US"/>
                    </w:rPr>
                  </w:pPr>
                  <w:r w:rsidRPr="00E60DB0">
                    <w:rPr>
                      <w:rFonts w:ascii="Arial" w:eastAsia="Calibri" w:hAnsi="Arial" w:cs="Arial"/>
                      <w:bCs/>
                      <w:sz w:val="22"/>
                      <w:szCs w:val="22"/>
                      <w:lang w:eastAsia="en-US"/>
                    </w:rPr>
                    <w:t>Temperatura de la  Muestra</w:t>
                  </w:r>
                </w:p>
              </w:tc>
              <w:tc>
                <w:tcPr>
                  <w:tcW w:w="2045" w:type="dxa"/>
                  <w:vAlign w:val="center"/>
                </w:tcPr>
                <w:p w:rsidR="00CF1898" w:rsidRDefault="00CF1898" w:rsidP="00CF1898">
                  <w:pPr>
                    <w:overflowPunct w:val="0"/>
                    <w:adjustRightInd w:val="0"/>
                    <w:spacing w:after="200"/>
                    <w:contextualSpacing/>
                    <w:jc w:val="both"/>
                    <w:textAlignment w:val="baseline"/>
                    <w:rPr>
                      <w:rFonts w:ascii="Arial" w:eastAsia="Calibri" w:hAnsi="Arial" w:cs="Arial"/>
                      <w:bCs/>
                      <w:sz w:val="22"/>
                      <w:szCs w:val="22"/>
                      <w:lang w:eastAsia="en-US"/>
                    </w:rPr>
                  </w:pPr>
                  <w:r w:rsidRPr="00E60DB0">
                    <w:rPr>
                      <w:rFonts w:ascii="Arial" w:eastAsia="Calibri" w:hAnsi="Arial" w:cs="Arial"/>
                      <w:bCs/>
                      <w:sz w:val="22"/>
                      <w:szCs w:val="22"/>
                      <w:lang w:eastAsia="en-US"/>
                    </w:rPr>
                    <w:t>DBO5</w:t>
                  </w:r>
                  <w:r w:rsidRPr="00E60DB0">
                    <w:rPr>
                      <w:rFonts w:ascii="Arial" w:eastAsia="Calibri" w:hAnsi="Arial" w:cs="Arial"/>
                      <w:bCs/>
                      <w:sz w:val="22"/>
                      <w:szCs w:val="22"/>
                      <w:lang w:eastAsia="en-US"/>
                    </w:rPr>
                    <w:tab/>
                  </w:r>
                  <w:r>
                    <w:rPr>
                      <w:rFonts w:ascii="Arial" w:eastAsia="Calibri" w:hAnsi="Arial" w:cs="Arial"/>
                      <w:bCs/>
                      <w:sz w:val="22"/>
                      <w:szCs w:val="22"/>
                      <w:lang w:eastAsia="en-US"/>
                    </w:rPr>
                    <w:t xml:space="preserve">y </w:t>
                  </w:r>
                  <w:r w:rsidRPr="00E60DB0">
                    <w:rPr>
                      <w:rFonts w:ascii="Arial" w:eastAsia="Calibri" w:hAnsi="Arial" w:cs="Arial"/>
                      <w:bCs/>
                      <w:sz w:val="22"/>
                      <w:szCs w:val="22"/>
                      <w:lang w:eastAsia="en-US"/>
                    </w:rPr>
                    <w:t>DQO</w:t>
                  </w:r>
                </w:p>
              </w:tc>
              <w:tc>
                <w:tcPr>
                  <w:tcW w:w="1276" w:type="dxa"/>
                  <w:vAlign w:val="center"/>
                </w:tcPr>
                <w:p w:rsidR="00CF1898" w:rsidRDefault="00CF1898" w:rsidP="00CF1898">
                  <w:pPr>
                    <w:overflowPunct w:val="0"/>
                    <w:adjustRightInd w:val="0"/>
                    <w:spacing w:after="200"/>
                    <w:contextualSpacing/>
                    <w:jc w:val="both"/>
                    <w:textAlignment w:val="baseline"/>
                    <w:rPr>
                      <w:rFonts w:ascii="Arial" w:eastAsia="Calibri" w:hAnsi="Arial" w:cs="Arial"/>
                      <w:bCs/>
                      <w:sz w:val="22"/>
                      <w:szCs w:val="22"/>
                      <w:lang w:eastAsia="en-US"/>
                    </w:rPr>
                  </w:pPr>
                  <w:r w:rsidRPr="00E60DB0">
                    <w:rPr>
                      <w:rFonts w:ascii="Arial" w:eastAsia="Calibri" w:hAnsi="Arial" w:cs="Arial"/>
                      <w:bCs/>
                      <w:sz w:val="22"/>
                      <w:szCs w:val="22"/>
                      <w:lang w:eastAsia="en-US"/>
                    </w:rPr>
                    <w:t>SST</w:t>
                  </w:r>
                </w:p>
              </w:tc>
            </w:tr>
            <w:tr w:rsidR="00CF1898" w:rsidTr="00CF1898">
              <w:trPr>
                <w:jc w:val="center"/>
              </w:trPr>
              <w:tc>
                <w:tcPr>
                  <w:tcW w:w="3000" w:type="dxa"/>
                  <w:vAlign w:val="center"/>
                </w:tcPr>
                <w:p w:rsidR="00CF1898" w:rsidRDefault="009A6955" w:rsidP="00CF1898">
                  <w:pPr>
                    <w:overflowPunct w:val="0"/>
                    <w:adjustRightInd w:val="0"/>
                    <w:spacing w:after="200"/>
                    <w:contextualSpacing/>
                    <w:jc w:val="both"/>
                    <w:textAlignment w:val="baseline"/>
                    <w:rPr>
                      <w:rFonts w:ascii="Arial" w:eastAsia="Calibri" w:hAnsi="Arial" w:cs="Arial"/>
                      <w:bCs/>
                      <w:sz w:val="22"/>
                      <w:szCs w:val="22"/>
                      <w:lang w:eastAsia="en-US"/>
                    </w:rPr>
                  </w:pPr>
                  <w:proofErr w:type="spellStart"/>
                  <w:r w:rsidRPr="00E60DB0">
                    <w:rPr>
                      <w:rFonts w:ascii="Arial" w:eastAsia="Calibri" w:hAnsi="Arial" w:cs="Arial"/>
                      <w:bCs/>
                      <w:sz w:val="22"/>
                      <w:szCs w:val="22"/>
                      <w:lang w:eastAsia="en-US"/>
                    </w:rPr>
                    <w:t>Ph</w:t>
                  </w:r>
                  <w:proofErr w:type="spellEnd"/>
                </w:p>
              </w:tc>
              <w:tc>
                <w:tcPr>
                  <w:tcW w:w="2045" w:type="dxa"/>
                  <w:vAlign w:val="center"/>
                </w:tcPr>
                <w:p w:rsidR="00CF1898" w:rsidRDefault="00CF1898" w:rsidP="00CF1898">
                  <w:pPr>
                    <w:overflowPunct w:val="0"/>
                    <w:adjustRightInd w:val="0"/>
                    <w:spacing w:after="200"/>
                    <w:contextualSpacing/>
                    <w:jc w:val="both"/>
                    <w:textAlignment w:val="baseline"/>
                    <w:rPr>
                      <w:rFonts w:ascii="Arial" w:eastAsia="Calibri" w:hAnsi="Arial" w:cs="Arial"/>
                      <w:bCs/>
                      <w:sz w:val="22"/>
                      <w:szCs w:val="22"/>
                      <w:lang w:eastAsia="en-US"/>
                    </w:rPr>
                  </w:pPr>
                  <w:r w:rsidRPr="00E60DB0">
                    <w:rPr>
                      <w:rFonts w:ascii="Arial" w:eastAsia="Calibri" w:hAnsi="Arial" w:cs="Arial"/>
                      <w:bCs/>
                      <w:sz w:val="22"/>
                      <w:szCs w:val="22"/>
                      <w:lang w:eastAsia="en-US"/>
                    </w:rPr>
                    <w:t>Grasas y Aceites</w:t>
                  </w:r>
                </w:p>
              </w:tc>
              <w:tc>
                <w:tcPr>
                  <w:tcW w:w="1276" w:type="dxa"/>
                  <w:vAlign w:val="center"/>
                </w:tcPr>
                <w:p w:rsidR="00CF1898" w:rsidRDefault="00CF1898" w:rsidP="00CF1898">
                  <w:pPr>
                    <w:overflowPunct w:val="0"/>
                    <w:adjustRightInd w:val="0"/>
                    <w:spacing w:after="200"/>
                    <w:contextualSpacing/>
                    <w:jc w:val="both"/>
                    <w:textAlignment w:val="baseline"/>
                    <w:rPr>
                      <w:rFonts w:ascii="Arial" w:eastAsia="Calibri" w:hAnsi="Arial" w:cs="Arial"/>
                      <w:bCs/>
                      <w:sz w:val="22"/>
                      <w:szCs w:val="22"/>
                      <w:lang w:eastAsia="en-US"/>
                    </w:rPr>
                  </w:pPr>
                  <w:r w:rsidRPr="00E60DB0">
                    <w:rPr>
                      <w:rFonts w:ascii="Arial" w:eastAsia="Calibri" w:hAnsi="Arial" w:cs="Arial"/>
                      <w:bCs/>
                      <w:sz w:val="22"/>
                      <w:szCs w:val="22"/>
                      <w:lang w:eastAsia="en-US"/>
                    </w:rPr>
                    <w:t>Turbiedad</w:t>
                  </w:r>
                </w:p>
              </w:tc>
            </w:tr>
          </w:tbl>
          <w:p w:rsidR="00CF1898" w:rsidRPr="00E60DB0" w:rsidRDefault="00CF1898" w:rsidP="00E60DB0">
            <w:pPr>
              <w:overflowPunct w:val="0"/>
              <w:adjustRightInd w:val="0"/>
              <w:spacing w:after="200"/>
              <w:contextualSpacing/>
              <w:jc w:val="both"/>
              <w:textAlignment w:val="baseline"/>
              <w:rPr>
                <w:rFonts w:ascii="Arial" w:eastAsia="Calibri" w:hAnsi="Arial" w:cs="Arial"/>
                <w:bCs/>
                <w:sz w:val="22"/>
                <w:szCs w:val="22"/>
                <w:lang w:eastAsia="en-US"/>
              </w:rPr>
            </w:pPr>
          </w:p>
          <w:p w:rsidR="005F1F51" w:rsidRDefault="00E60DB0" w:rsidP="00E60DB0">
            <w:pPr>
              <w:overflowPunct w:val="0"/>
              <w:adjustRightInd w:val="0"/>
              <w:spacing w:after="200"/>
              <w:contextualSpacing/>
              <w:jc w:val="both"/>
              <w:textAlignment w:val="baseline"/>
              <w:rPr>
                <w:rFonts w:ascii="Arial" w:eastAsia="Calibri" w:hAnsi="Arial" w:cs="Arial"/>
                <w:bCs/>
                <w:sz w:val="22"/>
                <w:szCs w:val="22"/>
                <w:lang w:eastAsia="en-US"/>
              </w:rPr>
            </w:pPr>
            <w:r w:rsidRPr="00E60DB0">
              <w:rPr>
                <w:rFonts w:ascii="Arial" w:eastAsia="Calibri" w:hAnsi="Arial" w:cs="Arial"/>
                <w:bCs/>
                <w:sz w:val="22"/>
                <w:szCs w:val="22"/>
                <w:lang w:eastAsia="en-US"/>
              </w:rPr>
              <w:t xml:space="preserve">El </w:t>
            </w:r>
            <w:r w:rsidR="00CF1898">
              <w:rPr>
                <w:rFonts w:ascii="Arial" w:eastAsia="Calibri" w:hAnsi="Arial" w:cs="Arial"/>
                <w:bCs/>
                <w:sz w:val="22"/>
                <w:szCs w:val="22"/>
                <w:lang w:eastAsia="en-US"/>
              </w:rPr>
              <w:t>ejecutor</w:t>
            </w:r>
            <w:r w:rsidRPr="00E60DB0">
              <w:rPr>
                <w:rFonts w:ascii="Arial" w:eastAsia="Calibri" w:hAnsi="Arial" w:cs="Arial"/>
                <w:bCs/>
                <w:sz w:val="22"/>
                <w:szCs w:val="22"/>
                <w:lang w:eastAsia="en-US"/>
              </w:rPr>
              <w:t xml:space="preserve"> deberá entregar a la Interventoría, el informe con los resultados obtenidos en un plazo no mayor a 10 días después de realizado el monitoreo. En caso que los valores alcanzados </w:t>
            </w:r>
            <w:r w:rsidR="00CF1898">
              <w:rPr>
                <w:rFonts w:ascii="Arial" w:eastAsia="Calibri" w:hAnsi="Arial" w:cs="Arial"/>
                <w:bCs/>
                <w:sz w:val="22"/>
                <w:szCs w:val="22"/>
                <w:lang w:eastAsia="en-US"/>
              </w:rPr>
              <w:t xml:space="preserve">en las etapas de construcción y </w:t>
            </w:r>
            <w:r w:rsidR="008E1A3A">
              <w:rPr>
                <w:rFonts w:ascii="Arial" w:eastAsia="Calibri" w:hAnsi="Arial" w:cs="Arial"/>
                <w:bCs/>
                <w:sz w:val="22"/>
                <w:szCs w:val="22"/>
                <w:lang w:eastAsia="en-US"/>
              </w:rPr>
              <w:t>Operación</w:t>
            </w:r>
            <w:r w:rsidR="00CF1898">
              <w:rPr>
                <w:rFonts w:ascii="Arial" w:eastAsia="Calibri" w:hAnsi="Arial" w:cs="Arial"/>
                <w:bCs/>
                <w:sz w:val="22"/>
                <w:szCs w:val="22"/>
                <w:lang w:eastAsia="en-US"/>
              </w:rPr>
              <w:t xml:space="preserve"> </w:t>
            </w:r>
            <w:r w:rsidRPr="00E60DB0">
              <w:rPr>
                <w:rFonts w:ascii="Arial" w:eastAsia="Calibri" w:hAnsi="Arial" w:cs="Arial"/>
                <w:bCs/>
                <w:sz w:val="22"/>
                <w:szCs w:val="22"/>
                <w:lang w:eastAsia="en-US"/>
              </w:rPr>
              <w:t xml:space="preserve">excedan la norma o los entregados en el monitoreo de la etapa de preliminares, el </w:t>
            </w:r>
            <w:r w:rsidR="00CF1898">
              <w:rPr>
                <w:rFonts w:ascii="Arial" w:eastAsia="Calibri" w:hAnsi="Arial" w:cs="Arial"/>
                <w:bCs/>
                <w:sz w:val="22"/>
                <w:szCs w:val="22"/>
                <w:lang w:eastAsia="en-US"/>
              </w:rPr>
              <w:t>ejecutor</w:t>
            </w:r>
            <w:r w:rsidRPr="00E60DB0">
              <w:rPr>
                <w:rFonts w:ascii="Arial" w:eastAsia="Calibri" w:hAnsi="Arial" w:cs="Arial"/>
                <w:bCs/>
                <w:sz w:val="22"/>
                <w:szCs w:val="22"/>
                <w:lang w:eastAsia="en-US"/>
              </w:rPr>
              <w:t xml:space="preserve"> deberá tomar las acciones correctivas e informar y justificar las posibles causas de las variaciones presentadas en los resultados. Si la variación de la calidad del agua es debido a las actividades de la obra, el Contratista deberá realizar un nuevo monitoreo de las aguas evaluando los mismos parámetros anteriormente mencionados hasta evidenciar que los valores se encuentren dentro de la norma o </w:t>
            </w:r>
            <w:r w:rsidR="00CF1898">
              <w:rPr>
                <w:rFonts w:ascii="Arial" w:eastAsia="Calibri" w:hAnsi="Arial" w:cs="Arial"/>
                <w:bCs/>
                <w:sz w:val="22"/>
                <w:szCs w:val="22"/>
                <w:lang w:eastAsia="en-US"/>
              </w:rPr>
              <w:t xml:space="preserve">como mínimo a </w:t>
            </w:r>
            <w:r w:rsidRPr="00E60DB0">
              <w:rPr>
                <w:rFonts w:ascii="Arial" w:eastAsia="Calibri" w:hAnsi="Arial" w:cs="Arial"/>
                <w:bCs/>
                <w:sz w:val="22"/>
                <w:szCs w:val="22"/>
                <w:lang w:eastAsia="en-US"/>
              </w:rPr>
              <w:t xml:space="preserve">los inicialmente evaluados en la etapa de preliminares. </w:t>
            </w:r>
            <w:r w:rsidR="00CF1898">
              <w:rPr>
                <w:rFonts w:ascii="Arial" w:eastAsia="Calibri" w:hAnsi="Arial" w:cs="Arial"/>
                <w:bCs/>
                <w:sz w:val="22"/>
                <w:szCs w:val="22"/>
                <w:lang w:eastAsia="en-US"/>
              </w:rPr>
              <w:t>S</w:t>
            </w:r>
            <w:r w:rsidR="00CF1898" w:rsidRPr="00E60DB0">
              <w:rPr>
                <w:rFonts w:ascii="Arial" w:eastAsia="Calibri" w:hAnsi="Arial" w:cs="Arial"/>
                <w:bCs/>
                <w:sz w:val="22"/>
                <w:szCs w:val="22"/>
                <w:lang w:eastAsia="en-US"/>
              </w:rPr>
              <w:t>i el aumento en los valores es causa directa de la obra</w:t>
            </w:r>
            <w:r w:rsidR="00CF1898">
              <w:rPr>
                <w:rFonts w:ascii="Arial" w:eastAsia="Calibri" w:hAnsi="Arial" w:cs="Arial"/>
                <w:bCs/>
                <w:sz w:val="22"/>
                <w:szCs w:val="22"/>
                <w:lang w:eastAsia="en-US"/>
              </w:rPr>
              <w:t>, el ejecutor</w:t>
            </w:r>
            <w:r w:rsidRPr="00E60DB0">
              <w:rPr>
                <w:rFonts w:ascii="Arial" w:eastAsia="Calibri" w:hAnsi="Arial" w:cs="Arial"/>
                <w:bCs/>
                <w:sz w:val="22"/>
                <w:szCs w:val="22"/>
                <w:lang w:eastAsia="en-US"/>
              </w:rPr>
              <w:t xml:space="preserve"> asumirá el costo generado por el segundo monitoreo y/o los muestreos posteriores y los solicitados por la Interventoría y </w:t>
            </w:r>
            <w:r w:rsidR="00CF1898">
              <w:rPr>
                <w:rFonts w:ascii="Arial" w:eastAsia="Calibri" w:hAnsi="Arial" w:cs="Arial"/>
                <w:bCs/>
                <w:sz w:val="22"/>
                <w:szCs w:val="22"/>
                <w:lang w:eastAsia="en-US"/>
              </w:rPr>
              <w:t>la unidad ejecutora</w:t>
            </w:r>
            <w:r w:rsidRPr="00E60DB0">
              <w:rPr>
                <w:rFonts w:ascii="Arial" w:eastAsia="Calibri" w:hAnsi="Arial" w:cs="Arial"/>
                <w:bCs/>
                <w:sz w:val="22"/>
                <w:szCs w:val="22"/>
                <w:lang w:eastAsia="en-US"/>
              </w:rPr>
              <w:t>.</w:t>
            </w:r>
          </w:p>
          <w:p w:rsidR="00CF1898" w:rsidRDefault="00CF1898" w:rsidP="00E60DB0">
            <w:pPr>
              <w:overflowPunct w:val="0"/>
              <w:adjustRightInd w:val="0"/>
              <w:spacing w:after="200"/>
              <w:contextualSpacing/>
              <w:jc w:val="both"/>
              <w:textAlignment w:val="baseline"/>
              <w:rPr>
                <w:rFonts w:ascii="Arial" w:eastAsia="Calibri" w:hAnsi="Arial" w:cs="Arial"/>
                <w:bCs/>
                <w:sz w:val="22"/>
                <w:szCs w:val="22"/>
                <w:lang w:eastAsia="en-US"/>
              </w:rPr>
            </w:pPr>
          </w:p>
          <w:p w:rsidR="00CF1898" w:rsidRDefault="00CF1898" w:rsidP="00CF1898">
            <w:pPr>
              <w:overflowPunct w:val="0"/>
              <w:adjustRightInd w:val="0"/>
              <w:spacing w:after="200"/>
              <w:contextualSpacing/>
              <w:jc w:val="both"/>
              <w:textAlignment w:val="baseline"/>
              <w:rPr>
                <w:rFonts w:ascii="Arial" w:eastAsia="Calibri" w:hAnsi="Arial" w:cs="Arial"/>
                <w:b/>
                <w:bCs/>
                <w:sz w:val="22"/>
                <w:szCs w:val="22"/>
                <w:lang w:eastAsia="en-US"/>
              </w:rPr>
            </w:pPr>
            <w:r w:rsidRPr="00F25DD3">
              <w:rPr>
                <w:rFonts w:ascii="Arial" w:eastAsia="Calibri" w:hAnsi="Arial" w:cs="Arial"/>
                <w:b/>
                <w:bCs/>
                <w:sz w:val="22"/>
                <w:szCs w:val="22"/>
                <w:lang w:eastAsia="en-US"/>
              </w:rPr>
              <w:t xml:space="preserve">Indicador: </w:t>
            </w:r>
          </w:p>
          <w:p w:rsidR="00CF1898" w:rsidRDefault="00CF1898" w:rsidP="00CF1898">
            <w:pPr>
              <w:overflowPunct w:val="0"/>
              <w:adjustRightInd w:val="0"/>
              <w:spacing w:after="200"/>
              <w:contextualSpacing/>
              <w:jc w:val="both"/>
              <w:textAlignment w:val="baseline"/>
              <w:rPr>
                <w:rFonts w:ascii="Arial" w:eastAsia="Calibri" w:hAnsi="Arial" w:cs="Arial"/>
                <w:b/>
                <w:bCs/>
                <w:sz w:val="22"/>
                <w:szCs w:val="22"/>
                <w:lang w:eastAsia="en-US"/>
              </w:rPr>
            </w:pPr>
          </w:p>
          <w:p w:rsidR="00CF1898" w:rsidRDefault="00CF1898" w:rsidP="00CF1898">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100% de los resultados obtenidos </w:t>
            </w:r>
            <w:r w:rsidRPr="004A5C0C">
              <w:rPr>
                <w:rFonts w:ascii="Arial" w:eastAsia="Calibri" w:hAnsi="Arial" w:cs="Arial"/>
                <w:bCs/>
                <w:sz w:val="22"/>
                <w:szCs w:val="22"/>
                <w:u w:val="single"/>
                <w:lang w:eastAsia="en-US"/>
              </w:rPr>
              <w:t>&lt;</w:t>
            </w:r>
            <w:r w:rsidRPr="004A5C0C">
              <w:rPr>
                <w:rFonts w:ascii="Arial" w:eastAsia="Calibri" w:hAnsi="Arial" w:cs="Arial"/>
                <w:bCs/>
                <w:sz w:val="22"/>
                <w:szCs w:val="22"/>
                <w:lang w:eastAsia="en-US"/>
              </w:rPr>
              <w:t xml:space="preserve"> a</w:t>
            </w:r>
            <w:r>
              <w:rPr>
                <w:rFonts w:ascii="Arial" w:eastAsia="Calibri" w:hAnsi="Arial" w:cs="Arial"/>
                <w:bCs/>
                <w:sz w:val="22"/>
                <w:szCs w:val="22"/>
                <w:lang w:eastAsia="en-US"/>
              </w:rPr>
              <w:t xml:space="preserve"> los niveles máximos permisibles establecidos por la norma.</w:t>
            </w:r>
          </w:p>
          <w:p w:rsidR="00CF1898" w:rsidRDefault="00CF1898" w:rsidP="00CF1898">
            <w:pPr>
              <w:overflowPunct w:val="0"/>
              <w:adjustRightInd w:val="0"/>
              <w:spacing w:after="200"/>
              <w:contextualSpacing/>
              <w:jc w:val="both"/>
              <w:textAlignment w:val="baseline"/>
              <w:rPr>
                <w:rFonts w:ascii="Arial" w:eastAsia="Calibri" w:hAnsi="Arial" w:cs="Arial"/>
                <w:bCs/>
                <w:sz w:val="22"/>
                <w:szCs w:val="22"/>
                <w:lang w:eastAsia="en-US"/>
              </w:rPr>
            </w:pPr>
          </w:p>
          <w:p w:rsidR="00CF1898" w:rsidRDefault="00CF1898" w:rsidP="00972273">
            <w:pPr>
              <w:tabs>
                <w:tab w:val="left" w:pos="7905"/>
              </w:tabs>
              <w:overflowPunct w:val="0"/>
              <w:adjustRightInd w:val="0"/>
              <w:spacing w:after="200"/>
              <w:contextualSpacing/>
              <w:jc w:val="both"/>
              <w:textAlignment w:val="baseline"/>
              <w:rPr>
                <w:rFonts w:ascii="Arial" w:hAnsi="Arial" w:cs="Arial"/>
                <w:sz w:val="24"/>
                <w:lang w:val="es-ES_tradnl"/>
              </w:rPr>
            </w:pPr>
            <w:r w:rsidRPr="00B568E4">
              <w:rPr>
                <w:rFonts w:ascii="Arial" w:hAnsi="Arial" w:cs="Arial"/>
                <w:sz w:val="24"/>
                <w:lang w:val="es-ES_tradnl"/>
              </w:rPr>
              <w:t># de monitoreos realizados / # de monitoreos programados = 100%</w:t>
            </w:r>
            <w:r w:rsidR="00972273">
              <w:rPr>
                <w:rFonts w:ascii="Arial" w:hAnsi="Arial" w:cs="Arial"/>
                <w:sz w:val="24"/>
                <w:lang w:val="es-ES_tradnl"/>
              </w:rPr>
              <w:tab/>
            </w:r>
          </w:p>
          <w:p w:rsidR="00972273" w:rsidRDefault="00972273" w:rsidP="00972273">
            <w:pPr>
              <w:tabs>
                <w:tab w:val="left" w:pos="7905"/>
              </w:tabs>
              <w:overflowPunct w:val="0"/>
              <w:adjustRightInd w:val="0"/>
              <w:spacing w:after="200"/>
              <w:contextualSpacing/>
              <w:jc w:val="both"/>
              <w:textAlignment w:val="baseline"/>
              <w:rPr>
                <w:rFonts w:ascii="Arial" w:hAnsi="Arial" w:cs="Arial"/>
                <w:sz w:val="24"/>
                <w:lang w:val="es-ES_tradnl"/>
              </w:rPr>
            </w:pPr>
          </w:p>
          <w:p w:rsidR="00972273" w:rsidRPr="00B568E4" w:rsidRDefault="00972273" w:rsidP="00972273">
            <w:pPr>
              <w:overflowPunct w:val="0"/>
              <w:adjustRightInd w:val="0"/>
              <w:spacing w:after="200"/>
              <w:contextualSpacing/>
              <w:jc w:val="both"/>
              <w:textAlignment w:val="baseline"/>
              <w:rPr>
                <w:rFonts w:ascii="Arial" w:eastAsia="Calibri" w:hAnsi="Arial" w:cs="Arial"/>
                <w:bCs/>
                <w:sz w:val="22"/>
                <w:szCs w:val="22"/>
                <w:lang w:eastAsia="en-US"/>
              </w:rPr>
            </w:pPr>
            <w:r w:rsidRPr="00B568E4">
              <w:rPr>
                <w:rFonts w:ascii="Arial" w:hAnsi="Arial" w:cs="Arial"/>
                <w:sz w:val="24"/>
                <w:lang w:val="es-ES_tradnl"/>
              </w:rPr>
              <w:t>#</w:t>
            </w:r>
            <w:r>
              <w:rPr>
                <w:rFonts w:ascii="Arial" w:hAnsi="Arial" w:cs="Arial"/>
                <w:sz w:val="24"/>
                <w:lang w:val="es-ES_tradnl"/>
              </w:rPr>
              <w:t xml:space="preserve"> de </w:t>
            </w:r>
            <w:proofErr w:type="spellStart"/>
            <w:r>
              <w:rPr>
                <w:rFonts w:ascii="Arial" w:hAnsi="Arial" w:cs="Arial"/>
                <w:sz w:val="24"/>
                <w:lang w:val="es-ES_tradnl"/>
              </w:rPr>
              <w:t>PQRs</w:t>
            </w:r>
            <w:proofErr w:type="spellEnd"/>
            <w:r>
              <w:rPr>
                <w:rFonts w:ascii="Arial" w:hAnsi="Arial" w:cs="Arial"/>
                <w:sz w:val="24"/>
                <w:lang w:val="es-ES_tradnl"/>
              </w:rPr>
              <w:t xml:space="preserve"> realizadas por la comunidad por alteración de la calidad del agua = 0</w:t>
            </w:r>
          </w:p>
          <w:p w:rsidR="005F1F51" w:rsidRPr="005F1F51" w:rsidRDefault="005F1F51" w:rsidP="005F1F51">
            <w:pPr>
              <w:overflowPunct w:val="0"/>
              <w:adjustRightInd w:val="0"/>
              <w:spacing w:after="200"/>
              <w:contextualSpacing/>
              <w:jc w:val="both"/>
              <w:textAlignment w:val="baseline"/>
              <w:rPr>
                <w:rFonts w:ascii="Arial" w:eastAsia="Calibri" w:hAnsi="Arial" w:cs="Arial"/>
                <w:bCs/>
                <w:sz w:val="22"/>
                <w:szCs w:val="22"/>
                <w:lang w:eastAsia="en-US"/>
              </w:rPr>
            </w:pPr>
          </w:p>
        </w:tc>
      </w:tr>
    </w:tbl>
    <w:p w:rsidR="00566504" w:rsidRDefault="00566504" w:rsidP="008A5679">
      <w:pPr>
        <w:pStyle w:val="ListParagraph"/>
        <w:adjustRightInd w:val="0"/>
        <w:ind w:left="810"/>
        <w:contextualSpacing/>
        <w:jc w:val="both"/>
        <w:rPr>
          <w:rFonts w:asciiTheme="minorHAnsi" w:hAnsiTheme="minorHAnsi" w:cs="Arial"/>
          <w:color w:val="FF0000"/>
          <w:sz w:val="22"/>
          <w:szCs w:val="22"/>
          <w:u w:val="single"/>
          <w:lang w:val="es-ES"/>
        </w:rPr>
      </w:pPr>
    </w:p>
    <w:p w:rsidR="004761AF" w:rsidRPr="000C76BB" w:rsidRDefault="004761AF" w:rsidP="004761AF">
      <w:pPr>
        <w:pStyle w:val="Heading2"/>
        <w:keepLines/>
        <w:numPr>
          <w:ilvl w:val="1"/>
          <w:numId w:val="10"/>
        </w:numPr>
        <w:autoSpaceDE/>
        <w:autoSpaceDN/>
        <w:ind w:left="709"/>
        <w:rPr>
          <w:rFonts w:eastAsia="Calibri" w:cs="Arial"/>
          <w:szCs w:val="22"/>
          <w:lang w:eastAsia="en-US"/>
        </w:rPr>
      </w:pPr>
      <w:bookmarkStart w:id="115" w:name="_Toc494827727"/>
      <w:r w:rsidRPr="000C76BB">
        <w:rPr>
          <w:rFonts w:eastAsia="Calibri" w:cs="Arial"/>
          <w:szCs w:val="22"/>
          <w:lang w:eastAsia="en-US"/>
        </w:rPr>
        <w:t xml:space="preserve">Plan </w:t>
      </w:r>
      <w:r w:rsidR="009A6955">
        <w:rPr>
          <w:rFonts w:eastAsia="Calibri" w:cs="Arial"/>
          <w:szCs w:val="22"/>
          <w:lang w:eastAsia="en-US"/>
        </w:rPr>
        <w:t>de E</w:t>
      </w:r>
      <w:r w:rsidRPr="004761AF">
        <w:rPr>
          <w:rFonts w:eastAsia="Calibri" w:cs="Arial"/>
          <w:szCs w:val="22"/>
          <w:lang w:eastAsia="en-US"/>
        </w:rPr>
        <w:t xml:space="preserve">xtracción de </w:t>
      </w:r>
      <w:r w:rsidR="009A6955">
        <w:rPr>
          <w:rFonts w:eastAsia="Calibri" w:cs="Arial"/>
          <w:szCs w:val="22"/>
          <w:lang w:eastAsia="en-US"/>
        </w:rPr>
        <w:t>M</w:t>
      </w:r>
      <w:r w:rsidRPr="004761AF">
        <w:rPr>
          <w:rFonts w:eastAsia="Calibri" w:cs="Arial"/>
          <w:szCs w:val="22"/>
          <w:lang w:eastAsia="en-US"/>
        </w:rPr>
        <w:t xml:space="preserve">aterial de </w:t>
      </w:r>
      <w:r w:rsidR="009A6955" w:rsidRPr="0060463E">
        <w:rPr>
          <w:rFonts w:eastAsia="Calibri" w:cs="Arial"/>
          <w:color w:val="FF0000"/>
          <w:szCs w:val="22"/>
          <w:lang w:eastAsia="en-US"/>
        </w:rPr>
        <w:t>M</w:t>
      </w:r>
      <w:r w:rsidRPr="0060463E">
        <w:rPr>
          <w:rFonts w:eastAsia="Calibri" w:cs="Arial"/>
          <w:color w:val="FF0000"/>
          <w:szCs w:val="22"/>
          <w:lang w:eastAsia="en-US"/>
        </w:rPr>
        <w:t>inas (si aplica)</w:t>
      </w:r>
      <w:bookmarkEnd w:id="115"/>
    </w:p>
    <w:p w:rsidR="008A5679" w:rsidRPr="00330E04" w:rsidRDefault="008A5679" w:rsidP="008A5679">
      <w:pPr>
        <w:pStyle w:val="ListParagraph"/>
        <w:adjustRightInd w:val="0"/>
        <w:ind w:left="810"/>
        <w:contextualSpacing/>
        <w:jc w:val="both"/>
        <w:rPr>
          <w:rFonts w:asciiTheme="minorHAnsi" w:hAnsiTheme="minorHAnsi" w:cs="Arial"/>
          <w:color w:val="FF0000"/>
          <w:sz w:val="22"/>
          <w:szCs w:val="22"/>
          <w:u w:val="single"/>
          <w:lang w:val="es-ES"/>
        </w:rPr>
      </w:pP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1"/>
        <w:gridCol w:w="993"/>
        <w:gridCol w:w="52"/>
        <w:gridCol w:w="2074"/>
        <w:gridCol w:w="1276"/>
        <w:gridCol w:w="2126"/>
        <w:gridCol w:w="850"/>
      </w:tblGrid>
      <w:tr w:rsidR="00566504" w:rsidRPr="004761AF" w:rsidTr="00F01BE1">
        <w:trPr>
          <w:trHeight w:val="487"/>
          <w:tblHeader/>
          <w:jc w:val="center"/>
        </w:trPr>
        <w:tc>
          <w:tcPr>
            <w:tcW w:w="9232" w:type="dxa"/>
            <w:gridSpan w:val="7"/>
            <w:shd w:val="clear" w:color="auto" w:fill="auto"/>
            <w:vAlign w:val="center"/>
          </w:tcPr>
          <w:p w:rsidR="00566504" w:rsidRPr="00105837" w:rsidRDefault="002C0806" w:rsidP="00F01BE1">
            <w:pPr>
              <w:jc w:val="center"/>
              <w:rPr>
                <w:rFonts w:ascii="Arial" w:eastAsia="Calibri" w:hAnsi="Arial" w:cs="Arial"/>
                <w:b/>
                <w:bCs/>
                <w:sz w:val="22"/>
                <w:szCs w:val="22"/>
                <w:lang w:eastAsia="en-US"/>
              </w:rPr>
            </w:pPr>
            <w:r w:rsidRPr="00105837">
              <w:rPr>
                <w:rFonts w:ascii="Arial" w:eastAsia="Calibri" w:hAnsi="Arial" w:cs="Arial"/>
                <w:b/>
                <w:sz w:val="22"/>
                <w:szCs w:val="22"/>
                <w:lang w:eastAsia="en-US"/>
              </w:rPr>
              <w:t>PLAN DE EXTRACCIÓN DE MATERIAL DE MINAS (SI APLICA)</w:t>
            </w:r>
          </w:p>
        </w:tc>
      </w:tr>
      <w:tr w:rsidR="00566504" w:rsidRPr="004761AF" w:rsidTr="00F01BE1">
        <w:trPr>
          <w:trHeight w:val="324"/>
          <w:jc w:val="center"/>
        </w:trPr>
        <w:tc>
          <w:tcPr>
            <w:tcW w:w="9232" w:type="dxa"/>
            <w:gridSpan w:val="7"/>
            <w:shd w:val="solid" w:color="BFBFBF" w:fill="auto"/>
            <w:vAlign w:val="center"/>
          </w:tcPr>
          <w:p w:rsidR="00566504" w:rsidRPr="00105837" w:rsidRDefault="00566504" w:rsidP="00F01BE1">
            <w:pPr>
              <w:rPr>
                <w:rFonts w:ascii="Arial" w:hAnsi="Arial" w:cs="Arial"/>
                <w:b/>
                <w:sz w:val="22"/>
                <w:szCs w:val="22"/>
                <w:lang w:eastAsia="en-US"/>
              </w:rPr>
            </w:pPr>
            <w:r w:rsidRPr="00105837">
              <w:rPr>
                <w:rFonts w:ascii="Arial" w:hAnsi="Arial" w:cs="Arial"/>
                <w:b/>
                <w:sz w:val="22"/>
                <w:szCs w:val="22"/>
                <w:lang w:eastAsia="en-US"/>
              </w:rPr>
              <w:t>OBJETIVO.</w:t>
            </w:r>
          </w:p>
        </w:tc>
      </w:tr>
      <w:tr w:rsidR="00566504" w:rsidRPr="004761AF" w:rsidTr="00F01BE1">
        <w:trPr>
          <w:jc w:val="center"/>
        </w:trPr>
        <w:tc>
          <w:tcPr>
            <w:tcW w:w="9232" w:type="dxa"/>
            <w:gridSpan w:val="7"/>
            <w:shd w:val="clear" w:color="auto" w:fill="auto"/>
            <w:vAlign w:val="center"/>
          </w:tcPr>
          <w:p w:rsidR="00566504" w:rsidRPr="00105837" w:rsidRDefault="00105837" w:rsidP="00F01BE1">
            <w:pPr>
              <w:jc w:val="both"/>
              <w:rPr>
                <w:rFonts w:ascii="Arial" w:eastAsia="Calibri" w:hAnsi="Arial" w:cs="Arial"/>
                <w:bCs/>
                <w:sz w:val="22"/>
                <w:szCs w:val="22"/>
                <w:lang w:val="es-ES" w:eastAsia="en-US"/>
              </w:rPr>
            </w:pPr>
            <w:r w:rsidRPr="00105837">
              <w:rPr>
                <w:rFonts w:ascii="Arial" w:eastAsia="Calibri" w:hAnsi="Arial" w:cs="Arial"/>
                <w:bCs/>
                <w:sz w:val="22"/>
                <w:szCs w:val="22"/>
                <w:lang w:val="es-ES" w:eastAsia="en-US"/>
              </w:rPr>
              <w:t>Definir los lineamientos para actividades de extracción de materiales.</w:t>
            </w:r>
          </w:p>
        </w:tc>
      </w:tr>
      <w:tr w:rsidR="00566504" w:rsidRPr="004761AF" w:rsidTr="00F01BE1">
        <w:trPr>
          <w:trHeight w:val="324"/>
          <w:jc w:val="center"/>
        </w:trPr>
        <w:tc>
          <w:tcPr>
            <w:tcW w:w="9232" w:type="dxa"/>
            <w:gridSpan w:val="7"/>
            <w:shd w:val="solid" w:color="BFBFBF" w:fill="auto"/>
            <w:vAlign w:val="center"/>
          </w:tcPr>
          <w:p w:rsidR="00566504" w:rsidRPr="00105837" w:rsidRDefault="00566504" w:rsidP="00F01BE1">
            <w:pPr>
              <w:rPr>
                <w:rFonts w:ascii="Arial" w:hAnsi="Arial" w:cs="Arial"/>
                <w:b/>
                <w:sz w:val="22"/>
                <w:szCs w:val="22"/>
                <w:lang w:eastAsia="en-US"/>
              </w:rPr>
            </w:pPr>
            <w:r w:rsidRPr="00105837">
              <w:rPr>
                <w:rFonts w:ascii="Arial" w:hAnsi="Arial" w:cs="Arial"/>
                <w:b/>
                <w:sz w:val="22"/>
                <w:szCs w:val="22"/>
                <w:lang w:eastAsia="en-US"/>
              </w:rPr>
              <w:t>IMPACTOS A MANEJAR.</w:t>
            </w:r>
          </w:p>
        </w:tc>
      </w:tr>
      <w:tr w:rsidR="00566504" w:rsidRPr="004761AF" w:rsidTr="00F01BE1">
        <w:trPr>
          <w:jc w:val="center"/>
        </w:trPr>
        <w:tc>
          <w:tcPr>
            <w:tcW w:w="9232" w:type="dxa"/>
            <w:gridSpan w:val="7"/>
            <w:shd w:val="clear" w:color="auto" w:fill="auto"/>
            <w:vAlign w:val="center"/>
          </w:tcPr>
          <w:p w:rsidR="00566504" w:rsidRPr="00105837" w:rsidRDefault="00566504" w:rsidP="007C408D">
            <w:pPr>
              <w:numPr>
                <w:ilvl w:val="0"/>
                <w:numId w:val="16"/>
              </w:numPr>
              <w:autoSpaceDE/>
              <w:autoSpaceDN/>
              <w:contextualSpacing/>
              <w:rPr>
                <w:rFonts w:ascii="Arial" w:eastAsia="Calibri" w:hAnsi="Arial" w:cs="Arial"/>
                <w:bCs/>
                <w:sz w:val="22"/>
                <w:szCs w:val="22"/>
                <w:lang w:eastAsia="en-US"/>
              </w:rPr>
            </w:pPr>
            <w:r w:rsidRPr="00105837">
              <w:rPr>
                <w:rFonts w:ascii="Arial" w:eastAsia="Calibri" w:hAnsi="Arial" w:cs="Arial"/>
                <w:bCs/>
                <w:sz w:val="22"/>
                <w:szCs w:val="22"/>
                <w:lang w:eastAsia="en-US"/>
              </w:rPr>
              <w:t>Aumento en los niveles de ruido</w:t>
            </w:r>
          </w:p>
          <w:p w:rsidR="00566504" w:rsidRPr="00105837" w:rsidRDefault="00566504" w:rsidP="007C408D">
            <w:pPr>
              <w:numPr>
                <w:ilvl w:val="0"/>
                <w:numId w:val="16"/>
              </w:numPr>
              <w:autoSpaceDE/>
              <w:autoSpaceDN/>
              <w:contextualSpacing/>
              <w:rPr>
                <w:rFonts w:ascii="Arial" w:eastAsia="Calibri" w:hAnsi="Arial" w:cs="Arial"/>
                <w:bCs/>
                <w:sz w:val="22"/>
                <w:szCs w:val="22"/>
                <w:lang w:eastAsia="en-US"/>
              </w:rPr>
            </w:pPr>
            <w:r w:rsidRPr="00105837">
              <w:rPr>
                <w:rFonts w:ascii="Arial" w:eastAsia="Calibri" w:hAnsi="Arial" w:cs="Arial"/>
                <w:bCs/>
                <w:noProof/>
                <w:spacing w:val="-1"/>
                <w:sz w:val="22"/>
                <w:szCs w:val="22"/>
                <w:lang w:eastAsia="en-US"/>
              </w:rPr>
              <w:t>Alteración de la calidad del aire</w:t>
            </w:r>
          </w:p>
          <w:p w:rsidR="00566504" w:rsidRPr="00105837" w:rsidRDefault="00566504" w:rsidP="007C408D">
            <w:pPr>
              <w:numPr>
                <w:ilvl w:val="0"/>
                <w:numId w:val="16"/>
              </w:numPr>
              <w:autoSpaceDE/>
              <w:autoSpaceDN/>
              <w:contextualSpacing/>
              <w:rPr>
                <w:rFonts w:ascii="Arial" w:eastAsia="Calibri" w:hAnsi="Arial" w:cs="Arial"/>
                <w:bCs/>
                <w:sz w:val="22"/>
                <w:szCs w:val="22"/>
                <w:lang w:eastAsia="en-US"/>
              </w:rPr>
            </w:pPr>
            <w:r w:rsidRPr="00105837">
              <w:rPr>
                <w:rFonts w:ascii="Arial" w:eastAsia="Calibri" w:hAnsi="Arial" w:cs="Arial"/>
                <w:bCs/>
                <w:noProof/>
                <w:spacing w:val="-1"/>
                <w:sz w:val="22"/>
                <w:szCs w:val="22"/>
                <w:lang w:eastAsia="en-US"/>
              </w:rPr>
              <w:t>Alteración de la calidad del agua</w:t>
            </w:r>
          </w:p>
          <w:p w:rsidR="00566504" w:rsidRPr="00105837" w:rsidRDefault="00566504" w:rsidP="007C408D">
            <w:pPr>
              <w:numPr>
                <w:ilvl w:val="0"/>
                <w:numId w:val="16"/>
              </w:numPr>
              <w:autoSpaceDE/>
              <w:autoSpaceDN/>
              <w:contextualSpacing/>
              <w:rPr>
                <w:rFonts w:ascii="Arial" w:eastAsia="Calibri" w:hAnsi="Arial" w:cs="Arial"/>
                <w:bCs/>
                <w:sz w:val="22"/>
                <w:szCs w:val="22"/>
                <w:lang w:eastAsia="en-US"/>
              </w:rPr>
            </w:pPr>
            <w:r w:rsidRPr="00105837">
              <w:rPr>
                <w:rFonts w:ascii="Arial" w:eastAsia="Calibri" w:hAnsi="Arial" w:cs="Arial"/>
                <w:bCs/>
                <w:noProof/>
                <w:spacing w:val="-1"/>
                <w:sz w:val="22"/>
                <w:szCs w:val="22"/>
                <w:lang w:eastAsia="en-US"/>
              </w:rPr>
              <w:t>Alteración de la cobertura</w:t>
            </w:r>
            <w:r w:rsidRPr="00105837">
              <w:rPr>
                <w:rFonts w:ascii="Arial" w:eastAsia="Calibri" w:hAnsi="Arial" w:cs="Arial"/>
                <w:bCs/>
                <w:noProof/>
                <w:sz w:val="22"/>
                <w:szCs w:val="22"/>
                <w:lang w:eastAsia="en-US"/>
              </w:rPr>
              <w:t> </w:t>
            </w:r>
            <w:r w:rsidRPr="00105837">
              <w:rPr>
                <w:rFonts w:ascii="Arial" w:eastAsia="Calibri" w:hAnsi="Arial" w:cs="Arial"/>
                <w:bCs/>
                <w:noProof/>
                <w:spacing w:val="-1"/>
                <w:sz w:val="22"/>
                <w:szCs w:val="22"/>
                <w:lang w:eastAsia="en-US"/>
              </w:rPr>
              <w:t>vegetal</w:t>
            </w:r>
          </w:p>
          <w:p w:rsidR="00566504" w:rsidRPr="00105837" w:rsidRDefault="00566504" w:rsidP="007C408D">
            <w:pPr>
              <w:numPr>
                <w:ilvl w:val="0"/>
                <w:numId w:val="16"/>
              </w:numPr>
              <w:autoSpaceDE/>
              <w:autoSpaceDN/>
              <w:contextualSpacing/>
              <w:rPr>
                <w:rFonts w:ascii="Arial" w:eastAsia="Calibri" w:hAnsi="Arial" w:cs="Arial"/>
                <w:bCs/>
                <w:sz w:val="22"/>
                <w:szCs w:val="22"/>
                <w:lang w:eastAsia="en-US"/>
              </w:rPr>
            </w:pPr>
            <w:r w:rsidRPr="00105837">
              <w:rPr>
                <w:rFonts w:ascii="Arial" w:eastAsia="Calibri" w:hAnsi="Arial" w:cs="Arial"/>
                <w:bCs/>
                <w:noProof/>
                <w:spacing w:val="-1"/>
                <w:sz w:val="22"/>
                <w:szCs w:val="22"/>
                <w:lang w:eastAsia="en-US"/>
              </w:rPr>
              <w:t xml:space="preserve">Alteración de la calidad del paisaje </w:t>
            </w:r>
          </w:p>
          <w:p w:rsidR="00566504" w:rsidRPr="00105837" w:rsidRDefault="00566504" w:rsidP="007C408D">
            <w:pPr>
              <w:numPr>
                <w:ilvl w:val="0"/>
                <w:numId w:val="16"/>
              </w:numPr>
              <w:autoSpaceDE/>
              <w:autoSpaceDN/>
              <w:contextualSpacing/>
              <w:rPr>
                <w:rFonts w:ascii="Arial" w:eastAsia="Calibri" w:hAnsi="Arial" w:cs="Arial"/>
                <w:bCs/>
                <w:sz w:val="22"/>
                <w:szCs w:val="22"/>
                <w:lang w:eastAsia="en-US"/>
              </w:rPr>
            </w:pPr>
            <w:r w:rsidRPr="00105837">
              <w:rPr>
                <w:rFonts w:ascii="Arial" w:eastAsia="Calibri" w:hAnsi="Arial" w:cs="Arial"/>
                <w:bCs/>
                <w:noProof/>
                <w:spacing w:val="-1"/>
                <w:sz w:val="22"/>
                <w:szCs w:val="22"/>
                <w:lang w:eastAsia="en-US"/>
              </w:rPr>
              <w:t>Generación de accidentes y/o enfermedades profesionales</w:t>
            </w:r>
          </w:p>
          <w:p w:rsidR="00566504" w:rsidRPr="00105837" w:rsidRDefault="00566504" w:rsidP="007C408D">
            <w:pPr>
              <w:numPr>
                <w:ilvl w:val="0"/>
                <w:numId w:val="16"/>
              </w:numPr>
              <w:autoSpaceDE/>
              <w:autoSpaceDN/>
              <w:contextualSpacing/>
              <w:rPr>
                <w:rFonts w:ascii="Arial" w:eastAsia="Calibri" w:hAnsi="Arial" w:cs="Arial"/>
                <w:bCs/>
                <w:sz w:val="22"/>
                <w:szCs w:val="22"/>
                <w:lang w:eastAsia="en-US"/>
              </w:rPr>
            </w:pPr>
            <w:r w:rsidRPr="00105837">
              <w:rPr>
                <w:rFonts w:ascii="Arial" w:eastAsia="Calibri" w:hAnsi="Arial" w:cs="Arial"/>
                <w:bCs/>
                <w:noProof/>
                <w:spacing w:val="-1"/>
                <w:sz w:val="22"/>
                <w:szCs w:val="22"/>
                <w:lang w:eastAsia="en-US"/>
              </w:rPr>
              <w:lastRenderedPageBreak/>
              <w:t>Generación de conflictos con la comunidad</w:t>
            </w:r>
          </w:p>
        </w:tc>
      </w:tr>
      <w:tr w:rsidR="00566504" w:rsidRPr="004761AF" w:rsidTr="00F01BE1">
        <w:trPr>
          <w:trHeight w:val="324"/>
          <w:jc w:val="center"/>
        </w:trPr>
        <w:tc>
          <w:tcPr>
            <w:tcW w:w="9232" w:type="dxa"/>
            <w:gridSpan w:val="7"/>
            <w:shd w:val="solid" w:color="BFBFBF" w:fill="auto"/>
            <w:vAlign w:val="center"/>
          </w:tcPr>
          <w:p w:rsidR="00566504" w:rsidRPr="00105837" w:rsidRDefault="00566504" w:rsidP="00F01BE1">
            <w:pPr>
              <w:rPr>
                <w:rFonts w:ascii="Arial" w:hAnsi="Arial" w:cs="Arial"/>
                <w:b/>
                <w:sz w:val="22"/>
                <w:szCs w:val="22"/>
                <w:lang w:eastAsia="en-US"/>
              </w:rPr>
            </w:pPr>
            <w:r w:rsidRPr="00105837">
              <w:rPr>
                <w:rFonts w:ascii="Arial" w:hAnsi="Arial" w:cs="Arial"/>
                <w:b/>
                <w:sz w:val="22"/>
                <w:szCs w:val="22"/>
                <w:lang w:eastAsia="en-US"/>
              </w:rPr>
              <w:lastRenderedPageBreak/>
              <w:t>ETAPAS EN LASQUE SE PRESENTANLOS IMPACTOS</w:t>
            </w:r>
          </w:p>
        </w:tc>
      </w:tr>
      <w:tr w:rsidR="00566504" w:rsidRPr="004761AF" w:rsidTr="00F01BE1">
        <w:trPr>
          <w:trHeight w:val="412"/>
          <w:jc w:val="center"/>
        </w:trPr>
        <w:tc>
          <w:tcPr>
            <w:tcW w:w="1861" w:type="dxa"/>
            <w:shd w:val="clear" w:color="auto" w:fill="auto"/>
            <w:vAlign w:val="center"/>
          </w:tcPr>
          <w:p w:rsidR="00566504" w:rsidRPr="00105837" w:rsidRDefault="00566504" w:rsidP="00F01BE1">
            <w:pPr>
              <w:autoSpaceDE/>
              <w:autoSpaceDN/>
              <w:contextualSpacing/>
              <w:jc w:val="center"/>
              <w:rPr>
                <w:rFonts w:ascii="Arial" w:eastAsia="Calibri" w:hAnsi="Arial" w:cs="Arial"/>
                <w:bCs/>
                <w:sz w:val="22"/>
                <w:szCs w:val="22"/>
                <w:lang w:eastAsia="en-US"/>
              </w:rPr>
            </w:pPr>
            <w:r w:rsidRPr="00105837">
              <w:rPr>
                <w:rFonts w:ascii="Arial" w:eastAsia="Calibri" w:hAnsi="Arial" w:cs="Arial"/>
                <w:bCs/>
                <w:sz w:val="22"/>
                <w:szCs w:val="22"/>
                <w:lang w:eastAsia="en-US"/>
              </w:rPr>
              <w:t>Preliminar</w:t>
            </w:r>
          </w:p>
        </w:tc>
        <w:tc>
          <w:tcPr>
            <w:tcW w:w="993" w:type="dxa"/>
            <w:shd w:val="clear" w:color="auto" w:fill="auto"/>
            <w:vAlign w:val="center"/>
          </w:tcPr>
          <w:p w:rsidR="00566504" w:rsidRPr="00105837" w:rsidRDefault="00566504" w:rsidP="00F01BE1">
            <w:pPr>
              <w:autoSpaceDE/>
              <w:autoSpaceDN/>
              <w:contextualSpacing/>
              <w:jc w:val="center"/>
              <w:rPr>
                <w:rFonts w:ascii="Arial" w:eastAsia="Calibri" w:hAnsi="Arial" w:cs="Arial"/>
                <w:bCs/>
                <w:sz w:val="22"/>
                <w:szCs w:val="22"/>
                <w:lang w:eastAsia="en-US"/>
              </w:rPr>
            </w:pPr>
          </w:p>
        </w:tc>
        <w:tc>
          <w:tcPr>
            <w:tcW w:w="2126" w:type="dxa"/>
            <w:gridSpan w:val="2"/>
            <w:shd w:val="clear" w:color="auto" w:fill="auto"/>
            <w:vAlign w:val="center"/>
          </w:tcPr>
          <w:p w:rsidR="00566504" w:rsidRPr="00105837" w:rsidRDefault="00566504" w:rsidP="00F01BE1">
            <w:pPr>
              <w:autoSpaceDE/>
              <w:autoSpaceDN/>
              <w:contextualSpacing/>
              <w:jc w:val="center"/>
              <w:rPr>
                <w:rFonts w:ascii="Arial" w:eastAsia="Calibri" w:hAnsi="Arial" w:cs="Arial"/>
                <w:bCs/>
                <w:sz w:val="22"/>
                <w:szCs w:val="22"/>
                <w:lang w:eastAsia="en-US"/>
              </w:rPr>
            </w:pPr>
            <w:r w:rsidRPr="00105837">
              <w:rPr>
                <w:rFonts w:ascii="Arial" w:eastAsia="Calibri" w:hAnsi="Arial" w:cs="Arial"/>
                <w:bCs/>
                <w:sz w:val="22"/>
                <w:szCs w:val="22"/>
                <w:lang w:eastAsia="en-US"/>
              </w:rPr>
              <w:t>Construcción</w:t>
            </w:r>
          </w:p>
        </w:tc>
        <w:tc>
          <w:tcPr>
            <w:tcW w:w="1276" w:type="dxa"/>
            <w:shd w:val="clear" w:color="auto" w:fill="auto"/>
            <w:vAlign w:val="center"/>
          </w:tcPr>
          <w:p w:rsidR="00566504" w:rsidRPr="00105837" w:rsidRDefault="00566504" w:rsidP="00F01BE1">
            <w:pPr>
              <w:autoSpaceDE/>
              <w:autoSpaceDN/>
              <w:contextualSpacing/>
              <w:jc w:val="center"/>
              <w:rPr>
                <w:rFonts w:ascii="Arial" w:eastAsia="Calibri" w:hAnsi="Arial" w:cs="Arial"/>
                <w:bCs/>
                <w:sz w:val="22"/>
                <w:szCs w:val="22"/>
                <w:lang w:eastAsia="en-US"/>
              </w:rPr>
            </w:pPr>
            <w:r w:rsidRPr="00105837">
              <w:rPr>
                <w:rFonts w:ascii="Arial" w:eastAsia="Calibri" w:hAnsi="Arial" w:cs="Arial"/>
                <w:bCs/>
                <w:sz w:val="22"/>
                <w:szCs w:val="22"/>
                <w:lang w:eastAsia="en-US"/>
              </w:rPr>
              <w:t>X</w:t>
            </w:r>
          </w:p>
        </w:tc>
        <w:tc>
          <w:tcPr>
            <w:tcW w:w="2126" w:type="dxa"/>
            <w:shd w:val="clear" w:color="auto" w:fill="auto"/>
            <w:vAlign w:val="center"/>
          </w:tcPr>
          <w:p w:rsidR="00566504" w:rsidRPr="00105837" w:rsidRDefault="008E1A3A" w:rsidP="00F01BE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Operación</w:t>
            </w:r>
          </w:p>
        </w:tc>
        <w:tc>
          <w:tcPr>
            <w:tcW w:w="850" w:type="dxa"/>
            <w:shd w:val="clear" w:color="auto" w:fill="auto"/>
            <w:vAlign w:val="center"/>
          </w:tcPr>
          <w:p w:rsidR="00566504" w:rsidRPr="00105837" w:rsidRDefault="00566504" w:rsidP="00F01BE1">
            <w:pPr>
              <w:autoSpaceDE/>
              <w:autoSpaceDN/>
              <w:contextualSpacing/>
              <w:jc w:val="center"/>
              <w:rPr>
                <w:rFonts w:ascii="Arial" w:eastAsia="Calibri" w:hAnsi="Arial" w:cs="Arial"/>
                <w:bCs/>
                <w:sz w:val="22"/>
                <w:szCs w:val="22"/>
                <w:lang w:eastAsia="en-US"/>
              </w:rPr>
            </w:pPr>
          </w:p>
        </w:tc>
      </w:tr>
      <w:tr w:rsidR="00566504" w:rsidRPr="004761AF" w:rsidTr="00F01BE1">
        <w:trPr>
          <w:jc w:val="center"/>
        </w:trPr>
        <w:tc>
          <w:tcPr>
            <w:tcW w:w="9232" w:type="dxa"/>
            <w:gridSpan w:val="7"/>
            <w:shd w:val="solid" w:color="BFBFBF" w:fill="auto"/>
            <w:vAlign w:val="center"/>
          </w:tcPr>
          <w:p w:rsidR="00566504" w:rsidRPr="00105837" w:rsidRDefault="00566504" w:rsidP="00F01BE1">
            <w:pPr>
              <w:rPr>
                <w:rFonts w:ascii="Arial" w:hAnsi="Arial" w:cs="Arial"/>
                <w:b/>
                <w:sz w:val="22"/>
                <w:szCs w:val="22"/>
                <w:lang w:eastAsia="en-US"/>
              </w:rPr>
            </w:pPr>
            <w:r w:rsidRPr="00105837">
              <w:rPr>
                <w:rFonts w:ascii="Arial" w:hAnsi="Arial" w:cs="Arial"/>
                <w:b/>
                <w:sz w:val="22"/>
                <w:szCs w:val="22"/>
                <w:lang w:eastAsia="en-US"/>
              </w:rPr>
              <w:t>TIPO DE MEDIDA A EJECUTAR</w:t>
            </w:r>
          </w:p>
        </w:tc>
      </w:tr>
      <w:tr w:rsidR="00566504" w:rsidRPr="004761AF" w:rsidTr="00F01BE1">
        <w:trPr>
          <w:trHeight w:val="390"/>
          <w:jc w:val="center"/>
        </w:trPr>
        <w:tc>
          <w:tcPr>
            <w:tcW w:w="1861" w:type="dxa"/>
            <w:vAlign w:val="center"/>
          </w:tcPr>
          <w:p w:rsidR="00566504" w:rsidRPr="00105837" w:rsidRDefault="00566504" w:rsidP="00F01BE1">
            <w:pPr>
              <w:tabs>
                <w:tab w:val="left" w:pos="1635"/>
              </w:tabs>
              <w:adjustRightInd w:val="0"/>
              <w:jc w:val="center"/>
              <w:rPr>
                <w:rFonts w:ascii="Arial" w:eastAsia="Calibri" w:hAnsi="Arial" w:cs="Arial"/>
                <w:bCs/>
                <w:sz w:val="22"/>
                <w:szCs w:val="22"/>
                <w:lang w:eastAsia="en-US"/>
              </w:rPr>
            </w:pPr>
            <w:r w:rsidRPr="00105837">
              <w:rPr>
                <w:rFonts w:ascii="Arial" w:eastAsia="Calibri" w:hAnsi="Arial" w:cs="Arial"/>
                <w:bCs/>
                <w:sz w:val="22"/>
                <w:szCs w:val="22"/>
                <w:lang w:eastAsia="en-US"/>
              </w:rPr>
              <w:t>Control</w:t>
            </w:r>
          </w:p>
        </w:tc>
        <w:tc>
          <w:tcPr>
            <w:tcW w:w="1045" w:type="dxa"/>
            <w:gridSpan w:val="2"/>
            <w:vAlign w:val="center"/>
          </w:tcPr>
          <w:p w:rsidR="00566504" w:rsidRPr="00105837" w:rsidRDefault="00566504" w:rsidP="00F01BE1">
            <w:pPr>
              <w:tabs>
                <w:tab w:val="left" w:pos="1635"/>
              </w:tabs>
              <w:adjustRightInd w:val="0"/>
              <w:jc w:val="center"/>
              <w:rPr>
                <w:rFonts w:ascii="Arial" w:eastAsia="Calibri" w:hAnsi="Arial" w:cs="Arial"/>
                <w:bCs/>
                <w:sz w:val="22"/>
                <w:szCs w:val="22"/>
                <w:lang w:eastAsia="en-US"/>
              </w:rPr>
            </w:pPr>
            <w:r w:rsidRPr="00105837">
              <w:rPr>
                <w:rFonts w:ascii="Arial" w:eastAsia="Calibri" w:hAnsi="Arial" w:cs="Arial"/>
                <w:bCs/>
                <w:sz w:val="22"/>
                <w:szCs w:val="22"/>
                <w:lang w:eastAsia="en-US"/>
              </w:rPr>
              <w:t>X</w:t>
            </w:r>
          </w:p>
        </w:tc>
        <w:tc>
          <w:tcPr>
            <w:tcW w:w="2074" w:type="dxa"/>
            <w:vAlign w:val="center"/>
          </w:tcPr>
          <w:p w:rsidR="00566504" w:rsidRPr="00105837" w:rsidRDefault="00566504" w:rsidP="00F01BE1">
            <w:pPr>
              <w:tabs>
                <w:tab w:val="left" w:pos="1635"/>
              </w:tabs>
              <w:adjustRightInd w:val="0"/>
              <w:jc w:val="center"/>
              <w:rPr>
                <w:rFonts w:ascii="Arial" w:eastAsia="Calibri" w:hAnsi="Arial" w:cs="Arial"/>
                <w:bCs/>
                <w:sz w:val="22"/>
                <w:szCs w:val="22"/>
                <w:lang w:eastAsia="en-US"/>
              </w:rPr>
            </w:pPr>
            <w:r w:rsidRPr="00105837">
              <w:rPr>
                <w:rFonts w:ascii="Arial" w:eastAsia="Calibri" w:hAnsi="Arial" w:cs="Arial"/>
                <w:bCs/>
                <w:sz w:val="22"/>
                <w:szCs w:val="22"/>
                <w:lang w:eastAsia="en-US"/>
              </w:rPr>
              <w:t>Prevención</w:t>
            </w:r>
          </w:p>
        </w:tc>
        <w:tc>
          <w:tcPr>
            <w:tcW w:w="1276" w:type="dxa"/>
            <w:vAlign w:val="center"/>
          </w:tcPr>
          <w:p w:rsidR="00566504" w:rsidRPr="00105837" w:rsidRDefault="00566504" w:rsidP="00F01BE1">
            <w:pPr>
              <w:tabs>
                <w:tab w:val="left" w:pos="1635"/>
              </w:tabs>
              <w:adjustRightInd w:val="0"/>
              <w:jc w:val="center"/>
              <w:rPr>
                <w:rFonts w:ascii="Arial" w:eastAsia="Calibri" w:hAnsi="Arial" w:cs="Arial"/>
                <w:bCs/>
                <w:sz w:val="22"/>
                <w:szCs w:val="22"/>
                <w:lang w:eastAsia="en-US"/>
              </w:rPr>
            </w:pPr>
            <w:r w:rsidRPr="00105837">
              <w:rPr>
                <w:rFonts w:ascii="Arial" w:eastAsia="Calibri" w:hAnsi="Arial" w:cs="Arial"/>
                <w:bCs/>
                <w:sz w:val="22"/>
                <w:szCs w:val="22"/>
                <w:lang w:eastAsia="en-US"/>
              </w:rPr>
              <w:t>X</w:t>
            </w:r>
          </w:p>
        </w:tc>
        <w:tc>
          <w:tcPr>
            <w:tcW w:w="2126" w:type="dxa"/>
            <w:vAlign w:val="center"/>
          </w:tcPr>
          <w:p w:rsidR="00566504" w:rsidRPr="00105837" w:rsidRDefault="00566504" w:rsidP="00F01BE1">
            <w:pPr>
              <w:tabs>
                <w:tab w:val="left" w:pos="1635"/>
              </w:tabs>
              <w:adjustRightInd w:val="0"/>
              <w:jc w:val="center"/>
              <w:rPr>
                <w:rFonts w:ascii="Arial" w:eastAsia="Calibri" w:hAnsi="Arial" w:cs="Arial"/>
                <w:bCs/>
                <w:sz w:val="22"/>
                <w:szCs w:val="22"/>
                <w:lang w:eastAsia="en-US"/>
              </w:rPr>
            </w:pPr>
            <w:r w:rsidRPr="00105837">
              <w:rPr>
                <w:rFonts w:ascii="Arial" w:eastAsia="Calibri" w:hAnsi="Arial" w:cs="Arial"/>
                <w:bCs/>
                <w:sz w:val="22"/>
                <w:szCs w:val="22"/>
                <w:lang w:eastAsia="en-US"/>
              </w:rPr>
              <w:t>Mitigación</w:t>
            </w:r>
          </w:p>
        </w:tc>
        <w:tc>
          <w:tcPr>
            <w:tcW w:w="850" w:type="dxa"/>
            <w:vAlign w:val="center"/>
          </w:tcPr>
          <w:p w:rsidR="00566504" w:rsidRPr="00105837" w:rsidRDefault="00566504" w:rsidP="00F01BE1">
            <w:pPr>
              <w:tabs>
                <w:tab w:val="left" w:pos="1635"/>
              </w:tabs>
              <w:adjustRightInd w:val="0"/>
              <w:jc w:val="center"/>
              <w:rPr>
                <w:rFonts w:ascii="Arial" w:eastAsia="Calibri" w:hAnsi="Arial" w:cs="Arial"/>
                <w:bCs/>
                <w:sz w:val="22"/>
                <w:szCs w:val="22"/>
                <w:lang w:eastAsia="en-US"/>
              </w:rPr>
            </w:pPr>
            <w:r w:rsidRPr="00105837">
              <w:rPr>
                <w:rFonts w:ascii="Arial" w:eastAsia="Calibri" w:hAnsi="Arial" w:cs="Arial"/>
                <w:bCs/>
                <w:sz w:val="22"/>
                <w:szCs w:val="22"/>
                <w:lang w:eastAsia="en-US"/>
              </w:rPr>
              <w:t>X</w:t>
            </w:r>
          </w:p>
        </w:tc>
      </w:tr>
      <w:tr w:rsidR="00566504" w:rsidRPr="006418A1" w:rsidTr="00F01BE1">
        <w:trPr>
          <w:trHeight w:val="273"/>
          <w:jc w:val="center"/>
        </w:trPr>
        <w:tc>
          <w:tcPr>
            <w:tcW w:w="9232" w:type="dxa"/>
            <w:gridSpan w:val="7"/>
            <w:shd w:val="solid" w:color="BFBFBF" w:fill="auto"/>
            <w:vAlign w:val="center"/>
          </w:tcPr>
          <w:p w:rsidR="00566504" w:rsidRPr="00105837" w:rsidRDefault="00566504" w:rsidP="00F01BE1">
            <w:pPr>
              <w:rPr>
                <w:rFonts w:ascii="Arial" w:hAnsi="Arial" w:cs="Arial"/>
                <w:b/>
                <w:sz w:val="22"/>
                <w:szCs w:val="22"/>
                <w:lang w:eastAsia="en-US"/>
              </w:rPr>
            </w:pPr>
            <w:r w:rsidRPr="00105837">
              <w:rPr>
                <w:rFonts w:ascii="Arial" w:hAnsi="Arial" w:cs="Arial"/>
                <w:b/>
                <w:sz w:val="22"/>
                <w:szCs w:val="22"/>
                <w:lang w:eastAsia="en-US"/>
              </w:rPr>
              <w:t>MEDIDAS DE MITIGACIÓN</w:t>
            </w:r>
          </w:p>
        </w:tc>
      </w:tr>
      <w:tr w:rsidR="00566504" w:rsidRPr="006418A1" w:rsidTr="00F01BE1">
        <w:trPr>
          <w:trHeight w:val="275"/>
          <w:jc w:val="center"/>
        </w:trPr>
        <w:tc>
          <w:tcPr>
            <w:tcW w:w="9232" w:type="dxa"/>
            <w:gridSpan w:val="7"/>
            <w:shd w:val="clear" w:color="auto" w:fill="auto"/>
          </w:tcPr>
          <w:p w:rsidR="00C067A1" w:rsidRDefault="00C067A1" w:rsidP="00C067A1">
            <w:pPr>
              <w:tabs>
                <w:tab w:val="left" w:pos="1095"/>
              </w:tabs>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Para la ejecución del proyecto no se realizará explotación de sitios para extracción de materiales. Ést</w:t>
            </w:r>
            <w:r w:rsidR="007D6A48">
              <w:rPr>
                <w:rFonts w:ascii="Arial" w:eastAsia="Calibri" w:hAnsi="Arial" w:cs="Arial"/>
                <w:bCs/>
                <w:sz w:val="22"/>
                <w:szCs w:val="22"/>
                <w:lang w:eastAsia="en-US"/>
              </w:rPr>
              <w:t>o</w:t>
            </w:r>
            <w:r>
              <w:rPr>
                <w:rFonts w:ascii="Arial" w:eastAsia="Calibri" w:hAnsi="Arial" w:cs="Arial"/>
                <w:bCs/>
                <w:sz w:val="22"/>
                <w:szCs w:val="22"/>
                <w:lang w:eastAsia="en-US"/>
              </w:rPr>
              <w:t>s serán comprados a proveedores autorizados, para lo cual se deberá cumplir lo siguiente:</w:t>
            </w:r>
          </w:p>
          <w:p w:rsidR="00C067A1" w:rsidRPr="00C067A1" w:rsidRDefault="00C067A1" w:rsidP="007C408D">
            <w:pPr>
              <w:pStyle w:val="ListParagraph"/>
              <w:numPr>
                <w:ilvl w:val="0"/>
                <w:numId w:val="53"/>
              </w:numPr>
              <w:tabs>
                <w:tab w:val="left" w:pos="1095"/>
              </w:tabs>
              <w:overflowPunct w:val="0"/>
              <w:adjustRightInd w:val="0"/>
              <w:ind w:left="373"/>
              <w:contextualSpacing/>
              <w:jc w:val="both"/>
              <w:textAlignment w:val="baseline"/>
              <w:rPr>
                <w:rFonts w:ascii="Arial" w:eastAsia="Calibri" w:hAnsi="Arial" w:cs="Arial"/>
                <w:bCs/>
                <w:sz w:val="22"/>
                <w:szCs w:val="22"/>
                <w:lang w:eastAsia="en-US"/>
              </w:rPr>
            </w:pPr>
            <w:r w:rsidRPr="00C067A1">
              <w:rPr>
                <w:rFonts w:ascii="Arial" w:eastAsia="Calibri" w:hAnsi="Arial" w:cs="Arial"/>
                <w:bCs/>
                <w:sz w:val="22"/>
                <w:szCs w:val="22"/>
                <w:lang w:eastAsia="en-US"/>
              </w:rPr>
              <w:t xml:space="preserve">Previo al inicio de las actividades constructivas, el ejecutor deberá consultar con CORPOAMAZONÍA, la legalidad de las fuentes de materiales existentes en la zona, en cuanto a permisos mineros y ambientales. </w:t>
            </w:r>
          </w:p>
          <w:p w:rsidR="00C067A1" w:rsidRPr="00C067A1" w:rsidRDefault="00C067A1" w:rsidP="00C067A1">
            <w:pPr>
              <w:tabs>
                <w:tab w:val="left" w:pos="1095"/>
              </w:tabs>
              <w:overflowPunct w:val="0"/>
              <w:adjustRightInd w:val="0"/>
              <w:ind w:left="373"/>
              <w:contextualSpacing/>
              <w:jc w:val="both"/>
              <w:textAlignment w:val="baseline"/>
              <w:rPr>
                <w:rFonts w:ascii="Arial" w:eastAsia="Calibri" w:hAnsi="Arial" w:cs="Arial"/>
                <w:bCs/>
                <w:sz w:val="22"/>
                <w:szCs w:val="22"/>
                <w:lang w:eastAsia="en-US"/>
              </w:rPr>
            </w:pPr>
          </w:p>
          <w:p w:rsidR="00C067A1" w:rsidRPr="00C067A1" w:rsidRDefault="00C067A1" w:rsidP="007C408D">
            <w:pPr>
              <w:pStyle w:val="ListParagraph"/>
              <w:numPr>
                <w:ilvl w:val="0"/>
                <w:numId w:val="53"/>
              </w:numPr>
              <w:tabs>
                <w:tab w:val="left" w:pos="1095"/>
              </w:tabs>
              <w:overflowPunct w:val="0"/>
              <w:adjustRightInd w:val="0"/>
              <w:ind w:left="373"/>
              <w:contextualSpacing/>
              <w:jc w:val="both"/>
              <w:textAlignment w:val="baseline"/>
              <w:rPr>
                <w:rFonts w:ascii="Arial" w:eastAsia="Calibri" w:hAnsi="Arial" w:cs="Arial"/>
                <w:bCs/>
                <w:sz w:val="22"/>
                <w:szCs w:val="22"/>
                <w:lang w:eastAsia="en-US"/>
              </w:rPr>
            </w:pPr>
            <w:r w:rsidRPr="00C067A1">
              <w:rPr>
                <w:rFonts w:ascii="Arial" w:eastAsia="Calibri" w:hAnsi="Arial" w:cs="Arial"/>
                <w:bCs/>
                <w:sz w:val="22"/>
                <w:szCs w:val="22"/>
                <w:lang w:eastAsia="en-US"/>
              </w:rPr>
              <w:t>El ejecutor deberá garantizar que sus proveedores cumplen con los permisos mineros y ambientales exigidos por la normatividad vigente.</w:t>
            </w:r>
          </w:p>
          <w:p w:rsidR="00C067A1" w:rsidRPr="00C067A1" w:rsidRDefault="00C067A1" w:rsidP="00C067A1">
            <w:pPr>
              <w:tabs>
                <w:tab w:val="left" w:pos="1095"/>
              </w:tabs>
              <w:overflowPunct w:val="0"/>
              <w:adjustRightInd w:val="0"/>
              <w:spacing w:after="200"/>
              <w:contextualSpacing/>
              <w:jc w:val="both"/>
              <w:textAlignment w:val="baseline"/>
              <w:rPr>
                <w:rFonts w:ascii="Arial" w:eastAsia="Calibri" w:hAnsi="Arial" w:cs="Arial"/>
                <w:bCs/>
                <w:sz w:val="22"/>
                <w:szCs w:val="22"/>
                <w:lang w:eastAsia="en-US"/>
              </w:rPr>
            </w:pPr>
          </w:p>
          <w:p w:rsidR="00C067A1" w:rsidRDefault="00C067A1" w:rsidP="00C067A1">
            <w:pPr>
              <w:tabs>
                <w:tab w:val="left" w:pos="1095"/>
              </w:tabs>
              <w:overflowPunct w:val="0"/>
              <w:adjustRightInd w:val="0"/>
              <w:spacing w:after="200"/>
              <w:contextualSpacing/>
              <w:jc w:val="both"/>
              <w:textAlignment w:val="baseline"/>
              <w:rPr>
                <w:rFonts w:ascii="Arial" w:eastAsia="Calibri" w:hAnsi="Arial" w:cs="Arial"/>
                <w:bCs/>
                <w:sz w:val="22"/>
                <w:szCs w:val="22"/>
                <w:lang w:eastAsia="en-US"/>
              </w:rPr>
            </w:pPr>
            <w:r w:rsidRPr="00C067A1">
              <w:rPr>
                <w:rFonts w:ascii="Arial" w:eastAsia="Calibri" w:hAnsi="Arial" w:cs="Arial"/>
                <w:bCs/>
                <w:sz w:val="22"/>
                <w:szCs w:val="22"/>
                <w:lang w:eastAsia="en-US"/>
              </w:rPr>
              <w:t xml:space="preserve">En caso de requerirse Explotación de Materiales </w:t>
            </w:r>
            <w:r w:rsidR="00987035">
              <w:rPr>
                <w:rFonts w:ascii="Arial" w:eastAsia="Calibri" w:hAnsi="Arial" w:cs="Arial"/>
                <w:bCs/>
                <w:sz w:val="22"/>
                <w:szCs w:val="22"/>
                <w:lang w:eastAsia="en-US"/>
              </w:rPr>
              <w:t xml:space="preserve">por parte del ejecutor, </w:t>
            </w:r>
            <w:r w:rsidRPr="00C067A1">
              <w:rPr>
                <w:rFonts w:ascii="Arial" w:eastAsia="Calibri" w:hAnsi="Arial" w:cs="Arial"/>
                <w:bCs/>
                <w:sz w:val="22"/>
                <w:szCs w:val="22"/>
                <w:lang w:eastAsia="en-US"/>
              </w:rPr>
              <w:t xml:space="preserve">se </w:t>
            </w:r>
            <w:r>
              <w:rPr>
                <w:rFonts w:ascii="Arial" w:eastAsia="Calibri" w:hAnsi="Arial" w:cs="Arial"/>
                <w:bCs/>
                <w:sz w:val="22"/>
                <w:szCs w:val="22"/>
                <w:lang w:eastAsia="en-US"/>
              </w:rPr>
              <w:t>seguirá</w:t>
            </w:r>
            <w:r w:rsidRPr="00C067A1">
              <w:rPr>
                <w:rFonts w:ascii="Arial" w:eastAsia="Calibri" w:hAnsi="Arial" w:cs="Arial"/>
                <w:bCs/>
                <w:sz w:val="22"/>
                <w:szCs w:val="22"/>
                <w:lang w:eastAsia="en-US"/>
              </w:rPr>
              <w:t xml:space="preserve"> el siguiente trámite</w:t>
            </w:r>
            <w:r w:rsidR="001B2E6C">
              <w:rPr>
                <w:rFonts w:ascii="Arial" w:eastAsia="Calibri" w:hAnsi="Arial" w:cs="Arial"/>
                <w:bCs/>
                <w:sz w:val="22"/>
                <w:szCs w:val="22"/>
                <w:lang w:eastAsia="en-US"/>
              </w:rPr>
              <w:t xml:space="preserve"> para la obtención de la licencia ambiental para explotación de materiales</w:t>
            </w:r>
            <w:r w:rsidRPr="00C067A1">
              <w:rPr>
                <w:rFonts w:ascii="Arial" w:eastAsia="Calibri" w:hAnsi="Arial" w:cs="Arial"/>
                <w:bCs/>
                <w:sz w:val="22"/>
                <w:szCs w:val="22"/>
                <w:lang w:eastAsia="en-US"/>
              </w:rPr>
              <w:t>:</w:t>
            </w:r>
          </w:p>
          <w:p w:rsidR="00987035" w:rsidRDefault="00987035" w:rsidP="00C067A1">
            <w:pPr>
              <w:tabs>
                <w:tab w:val="left" w:pos="1095"/>
              </w:tabs>
              <w:overflowPunct w:val="0"/>
              <w:adjustRightInd w:val="0"/>
              <w:spacing w:after="200"/>
              <w:contextualSpacing/>
              <w:jc w:val="both"/>
              <w:textAlignment w:val="baseline"/>
              <w:rPr>
                <w:rFonts w:ascii="Arial" w:eastAsia="Calibri" w:hAnsi="Arial" w:cs="Arial"/>
                <w:bCs/>
                <w:sz w:val="22"/>
                <w:szCs w:val="22"/>
                <w:lang w:eastAsia="en-US"/>
              </w:rPr>
            </w:pPr>
          </w:p>
          <w:p w:rsidR="00987035" w:rsidRPr="00C067A1" w:rsidRDefault="00987035" w:rsidP="00C067A1">
            <w:pPr>
              <w:tabs>
                <w:tab w:val="left" w:pos="1095"/>
              </w:tabs>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En INGEOMINAS.</w:t>
            </w:r>
          </w:p>
          <w:p w:rsidR="00C067A1" w:rsidRPr="00C067A1" w:rsidRDefault="00C067A1" w:rsidP="007C408D">
            <w:pPr>
              <w:pStyle w:val="ListParagraph"/>
              <w:numPr>
                <w:ilvl w:val="0"/>
                <w:numId w:val="54"/>
              </w:numPr>
              <w:tabs>
                <w:tab w:val="left" w:pos="1095"/>
              </w:tabs>
              <w:overflowPunct w:val="0"/>
              <w:adjustRightInd w:val="0"/>
              <w:spacing w:after="200"/>
              <w:ind w:left="373"/>
              <w:contextualSpacing/>
              <w:jc w:val="both"/>
              <w:textAlignment w:val="baseline"/>
              <w:rPr>
                <w:rFonts w:ascii="Arial" w:eastAsia="Calibri" w:hAnsi="Arial" w:cs="Arial"/>
                <w:bCs/>
                <w:sz w:val="22"/>
                <w:szCs w:val="22"/>
                <w:lang w:eastAsia="en-US"/>
              </w:rPr>
            </w:pPr>
            <w:r w:rsidRPr="00C067A1">
              <w:rPr>
                <w:rFonts w:ascii="Arial" w:eastAsia="Calibri" w:hAnsi="Arial" w:cs="Arial"/>
                <w:bCs/>
                <w:sz w:val="22"/>
                <w:szCs w:val="22"/>
                <w:lang w:eastAsia="en-US"/>
              </w:rPr>
              <w:t>Realizar el pago correspondiente al Número de Identificación Personal – PIN en la agencia nacional de minería INGEOMINAS.</w:t>
            </w:r>
          </w:p>
          <w:p w:rsidR="00C067A1" w:rsidRPr="00C067A1" w:rsidRDefault="00C067A1" w:rsidP="007C408D">
            <w:pPr>
              <w:pStyle w:val="ListParagraph"/>
              <w:numPr>
                <w:ilvl w:val="0"/>
                <w:numId w:val="54"/>
              </w:numPr>
              <w:tabs>
                <w:tab w:val="left" w:pos="1095"/>
              </w:tabs>
              <w:overflowPunct w:val="0"/>
              <w:adjustRightInd w:val="0"/>
              <w:spacing w:after="200"/>
              <w:ind w:left="373"/>
              <w:contextualSpacing/>
              <w:jc w:val="both"/>
              <w:textAlignment w:val="baseline"/>
              <w:rPr>
                <w:rFonts w:ascii="Arial" w:eastAsia="Calibri" w:hAnsi="Arial" w:cs="Arial"/>
                <w:bCs/>
                <w:sz w:val="22"/>
                <w:szCs w:val="22"/>
                <w:lang w:eastAsia="en-US"/>
              </w:rPr>
            </w:pPr>
            <w:r w:rsidRPr="00C067A1">
              <w:rPr>
                <w:rFonts w:ascii="Arial" w:eastAsia="Calibri" w:hAnsi="Arial" w:cs="Arial"/>
                <w:bCs/>
                <w:sz w:val="22"/>
                <w:szCs w:val="22"/>
                <w:lang w:eastAsia="en-US"/>
              </w:rPr>
              <w:t>Consultar el manual de operación “radicación por internet de solicitudes de contrato de concesión minera, de autorización temporal o de legalización de minería de hecho”</w:t>
            </w:r>
          </w:p>
          <w:p w:rsidR="00C067A1" w:rsidRPr="00C067A1" w:rsidRDefault="00C067A1" w:rsidP="007C408D">
            <w:pPr>
              <w:pStyle w:val="ListParagraph"/>
              <w:numPr>
                <w:ilvl w:val="0"/>
                <w:numId w:val="54"/>
              </w:numPr>
              <w:tabs>
                <w:tab w:val="left" w:pos="1095"/>
              </w:tabs>
              <w:overflowPunct w:val="0"/>
              <w:adjustRightInd w:val="0"/>
              <w:spacing w:after="200"/>
              <w:ind w:left="373"/>
              <w:contextualSpacing/>
              <w:jc w:val="both"/>
              <w:textAlignment w:val="baseline"/>
              <w:rPr>
                <w:rFonts w:ascii="Arial" w:eastAsia="Calibri" w:hAnsi="Arial" w:cs="Arial"/>
                <w:bCs/>
                <w:sz w:val="22"/>
                <w:szCs w:val="22"/>
                <w:lang w:eastAsia="en-US"/>
              </w:rPr>
            </w:pPr>
            <w:r w:rsidRPr="00C067A1">
              <w:rPr>
                <w:rFonts w:ascii="Arial" w:eastAsia="Calibri" w:hAnsi="Arial" w:cs="Arial"/>
                <w:bCs/>
                <w:sz w:val="22"/>
                <w:szCs w:val="22"/>
                <w:lang w:eastAsia="en-US"/>
              </w:rPr>
              <w:t>Realizar la radicación de la propuesta en el portal web de INGEOMINAS</w:t>
            </w:r>
          </w:p>
          <w:p w:rsidR="00C067A1" w:rsidRPr="00C067A1" w:rsidRDefault="00C067A1" w:rsidP="007C408D">
            <w:pPr>
              <w:pStyle w:val="ListParagraph"/>
              <w:numPr>
                <w:ilvl w:val="0"/>
                <w:numId w:val="54"/>
              </w:numPr>
              <w:tabs>
                <w:tab w:val="left" w:pos="1095"/>
              </w:tabs>
              <w:overflowPunct w:val="0"/>
              <w:adjustRightInd w:val="0"/>
              <w:spacing w:after="200"/>
              <w:ind w:left="373"/>
              <w:contextualSpacing/>
              <w:jc w:val="both"/>
              <w:textAlignment w:val="baseline"/>
              <w:rPr>
                <w:rFonts w:ascii="Arial" w:eastAsia="Calibri" w:hAnsi="Arial" w:cs="Arial"/>
                <w:bCs/>
                <w:sz w:val="22"/>
                <w:szCs w:val="22"/>
                <w:lang w:eastAsia="en-US"/>
              </w:rPr>
            </w:pPr>
            <w:r w:rsidRPr="00C067A1">
              <w:rPr>
                <w:rFonts w:ascii="Arial" w:eastAsia="Calibri" w:hAnsi="Arial" w:cs="Arial"/>
                <w:bCs/>
                <w:sz w:val="22"/>
                <w:szCs w:val="22"/>
                <w:lang w:eastAsia="en-US"/>
              </w:rPr>
              <w:t xml:space="preserve">Presentar los documentos soporte en medio físico dentro de los 3 días siguientes a la radicación de la propuesta vía web, tomando el </w:t>
            </w:r>
            <w:proofErr w:type="spellStart"/>
            <w:r w:rsidRPr="00C067A1">
              <w:rPr>
                <w:rFonts w:ascii="Arial" w:eastAsia="Calibri" w:hAnsi="Arial" w:cs="Arial"/>
                <w:bCs/>
                <w:sz w:val="22"/>
                <w:szCs w:val="22"/>
                <w:lang w:eastAsia="en-US"/>
              </w:rPr>
              <w:t>digiturno</w:t>
            </w:r>
            <w:proofErr w:type="spellEnd"/>
            <w:r w:rsidRPr="00C067A1">
              <w:rPr>
                <w:rFonts w:ascii="Arial" w:eastAsia="Calibri" w:hAnsi="Arial" w:cs="Arial"/>
                <w:bCs/>
                <w:sz w:val="22"/>
                <w:szCs w:val="22"/>
                <w:lang w:eastAsia="en-US"/>
              </w:rPr>
              <w:t>.</w:t>
            </w:r>
          </w:p>
          <w:p w:rsidR="00C067A1" w:rsidRPr="00C067A1" w:rsidRDefault="00C067A1" w:rsidP="007C408D">
            <w:pPr>
              <w:pStyle w:val="ListParagraph"/>
              <w:numPr>
                <w:ilvl w:val="0"/>
                <w:numId w:val="54"/>
              </w:numPr>
              <w:tabs>
                <w:tab w:val="left" w:pos="1095"/>
              </w:tabs>
              <w:overflowPunct w:val="0"/>
              <w:adjustRightInd w:val="0"/>
              <w:spacing w:after="200"/>
              <w:ind w:left="373"/>
              <w:contextualSpacing/>
              <w:jc w:val="both"/>
              <w:textAlignment w:val="baseline"/>
              <w:rPr>
                <w:rFonts w:ascii="Arial" w:eastAsia="Calibri" w:hAnsi="Arial" w:cs="Arial"/>
                <w:bCs/>
                <w:sz w:val="22"/>
                <w:szCs w:val="22"/>
                <w:lang w:eastAsia="en-US"/>
              </w:rPr>
            </w:pPr>
            <w:r w:rsidRPr="00C067A1">
              <w:rPr>
                <w:rFonts w:ascii="Arial" w:eastAsia="Calibri" w:hAnsi="Arial" w:cs="Arial"/>
                <w:bCs/>
                <w:sz w:val="22"/>
                <w:szCs w:val="22"/>
                <w:lang w:eastAsia="en-US"/>
              </w:rPr>
              <w:t>Dar respuesta en términos a los requerimientos que haga INGEOMINAS.</w:t>
            </w:r>
          </w:p>
          <w:p w:rsidR="00987035" w:rsidRDefault="00C067A1" w:rsidP="007C408D">
            <w:pPr>
              <w:pStyle w:val="ListParagraph"/>
              <w:numPr>
                <w:ilvl w:val="0"/>
                <w:numId w:val="54"/>
              </w:numPr>
              <w:tabs>
                <w:tab w:val="left" w:pos="1095"/>
              </w:tabs>
              <w:overflowPunct w:val="0"/>
              <w:adjustRightInd w:val="0"/>
              <w:spacing w:after="200"/>
              <w:ind w:left="373"/>
              <w:contextualSpacing/>
              <w:jc w:val="both"/>
              <w:textAlignment w:val="baseline"/>
              <w:rPr>
                <w:rFonts w:ascii="Arial" w:eastAsia="Calibri" w:hAnsi="Arial" w:cs="Arial"/>
                <w:bCs/>
                <w:sz w:val="22"/>
                <w:szCs w:val="22"/>
                <w:lang w:eastAsia="en-US"/>
              </w:rPr>
            </w:pPr>
            <w:r w:rsidRPr="00C067A1">
              <w:rPr>
                <w:rFonts w:ascii="Arial" w:eastAsia="Calibri" w:hAnsi="Arial" w:cs="Arial"/>
                <w:bCs/>
                <w:sz w:val="22"/>
                <w:szCs w:val="22"/>
                <w:lang w:eastAsia="en-US"/>
              </w:rPr>
              <w:t>Acercarse a firmar el contrato de concesión minera cuando se le notifique.</w:t>
            </w:r>
          </w:p>
          <w:p w:rsidR="00987035" w:rsidRDefault="00987035" w:rsidP="00987035">
            <w:pPr>
              <w:pStyle w:val="ListParagraph"/>
              <w:tabs>
                <w:tab w:val="left" w:pos="1095"/>
              </w:tabs>
              <w:overflowPunct w:val="0"/>
              <w:adjustRightInd w:val="0"/>
              <w:spacing w:after="200"/>
              <w:ind w:left="373"/>
              <w:contextualSpacing/>
              <w:jc w:val="both"/>
              <w:textAlignment w:val="baseline"/>
              <w:rPr>
                <w:rFonts w:ascii="Arial" w:eastAsia="Calibri" w:hAnsi="Arial" w:cs="Arial"/>
                <w:bCs/>
                <w:sz w:val="22"/>
                <w:szCs w:val="22"/>
                <w:lang w:eastAsia="en-US"/>
              </w:rPr>
            </w:pPr>
          </w:p>
          <w:p w:rsidR="00987035" w:rsidRDefault="00987035" w:rsidP="00987035">
            <w:pPr>
              <w:tabs>
                <w:tab w:val="left" w:pos="1095"/>
              </w:tabs>
              <w:overflowPunct w:val="0"/>
              <w:adjustRightInd w:val="0"/>
              <w:spacing w:after="200"/>
              <w:contextualSpacing/>
              <w:jc w:val="both"/>
              <w:textAlignment w:val="baseline"/>
              <w:rPr>
                <w:rFonts w:ascii="Arial" w:eastAsia="Calibri" w:hAnsi="Arial" w:cs="Arial"/>
                <w:bCs/>
                <w:sz w:val="22"/>
                <w:szCs w:val="22"/>
                <w:lang w:eastAsia="en-US"/>
              </w:rPr>
            </w:pPr>
            <w:r w:rsidRPr="00987035">
              <w:rPr>
                <w:rFonts w:ascii="Arial" w:eastAsia="Calibri" w:hAnsi="Arial" w:cs="Arial"/>
                <w:bCs/>
                <w:sz w:val="22"/>
                <w:szCs w:val="22"/>
                <w:lang w:eastAsia="en-US"/>
              </w:rPr>
              <w:t>En CORPOAMAZONÍA</w:t>
            </w:r>
            <w:r>
              <w:rPr>
                <w:rFonts w:ascii="Arial" w:eastAsia="Calibri" w:hAnsi="Arial" w:cs="Arial"/>
                <w:bCs/>
                <w:sz w:val="22"/>
                <w:szCs w:val="22"/>
                <w:lang w:eastAsia="en-US"/>
              </w:rPr>
              <w:t>.</w:t>
            </w:r>
            <w:r w:rsidR="001B2E6C">
              <w:rPr>
                <w:rFonts w:ascii="Arial" w:eastAsia="Calibri" w:hAnsi="Arial" w:cs="Arial"/>
                <w:bCs/>
                <w:sz w:val="22"/>
                <w:szCs w:val="22"/>
                <w:lang w:eastAsia="en-US"/>
              </w:rPr>
              <w:t xml:space="preserve"> (si la producción es menor a 600.000 ton/año)</w:t>
            </w:r>
          </w:p>
          <w:p w:rsidR="007315F9" w:rsidRDefault="00987035" w:rsidP="007C408D">
            <w:pPr>
              <w:pStyle w:val="ListParagraph"/>
              <w:numPr>
                <w:ilvl w:val="0"/>
                <w:numId w:val="55"/>
              </w:numPr>
              <w:tabs>
                <w:tab w:val="left" w:pos="1095"/>
              </w:tabs>
              <w:overflowPunct w:val="0"/>
              <w:adjustRightInd w:val="0"/>
              <w:spacing w:after="200"/>
              <w:contextualSpacing/>
              <w:jc w:val="both"/>
              <w:textAlignment w:val="baseline"/>
              <w:rPr>
                <w:rFonts w:ascii="Arial" w:eastAsia="Calibri" w:hAnsi="Arial" w:cs="Arial"/>
                <w:bCs/>
                <w:sz w:val="22"/>
                <w:szCs w:val="22"/>
                <w:lang w:eastAsia="en-US"/>
              </w:rPr>
            </w:pPr>
            <w:r w:rsidRPr="00987035">
              <w:rPr>
                <w:rFonts w:ascii="Arial" w:eastAsia="Calibri" w:hAnsi="Arial" w:cs="Arial"/>
                <w:bCs/>
                <w:sz w:val="22"/>
                <w:szCs w:val="22"/>
                <w:lang w:eastAsia="en-US"/>
              </w:rPr>
              <w:t xml:space="preserve">Solicitar pronunciamiento </w:t>
            </w:r>
            <w:r>
              <w:rPr>
                <w:rFonts w:ascii="Arial" w:eastAsia="Calibri" w:hAnsi="Arial" w:cs="Arial"/>
                <w:bCs/>
                <w:sz w:val="22"/>
                <w:szCs w:val="22"/>
                <w:lang w:eastAsia="en-US"/>
              </w:rPr>
              <w:t>escrito</w:t>
            </w:r>
            <w:r w:rsidRPr="00987035">
              <w:rPr>
                <w:rFonts w:ascii="Arial" w:eastAsia="Calibri" w:hAnsi="Arial" w:cs="Arial"/>
                <w:bCs/>
                <w:sz w:val="22"/>
                <w:szCs w:val="22"/>
                <w:lang w:eastAsia="en-US"/>
              </w:rPr>
              <w:t xml:space="preserve"> </w:t>
            </w:r>
            <w:r>
              <w:rPr>
                <w:rFonts w:ascii="Arial" w:eastAsia="Calibri" w:hAnsi="Arial" w:cs="Arial"/>
                <w:bCs/>
                <w:sz w:val="22"/>
                <w:szCs w:val="22"/>
                <w:lang w:eastAsia="en-US"/>
              </w:rPr>
              <w:t xml:space="preserve">original </w:t>
            </w:r>
            <w:r w:rsidRPr="00987035">
              <w:rPr>
                <w:rFonts w:ascii="Arial" w:eastAsia="Calibri" w:hAnsi="Arial" w:cs="Arial"/>
                <w:bCs/>
                <w:sz w:val="22"/>
                <w:szCs w:val="22"/>
                <w:lang w:eastAsia="en-US"/>
              </w:rPr>
              <w:t>acerca de la exigibilidad del diagnóstico ambiental de alternativas, para proyectos, obras o actividades relacionadas en el artículo 18 del Decreto 2140 de 2014</w:t>
            </w:r>
            <w:r>
              <w:rPr>
                <w:rFonts w:ascii="Arial" w:eastAsia="Calibri" w:hAnsi="Arial" w:cs="Arial"/>
                <w:bCs/>
                <w:sz w:val="22"/>
                <w:szCs w:val="22"/>
                <w:lang w:eastAsia="en-US"/>
              </w:rPr>
              <w:t>. Adjuntar p</w:t>
            </w:r>
            <w:r w:rsidRPr="00987035">
              <w:rPr>
                <w:rFonts w:ascii="Arial" w:eastAsia="Calibri" w:hAnsi="Arial" w:cs="Arial"/>
                <w:bCs/>
                <w:sz w:val="22"/>
                <w:szCs w:val="22"/>
                <w:lang w:eastAsia="en-US"/>
              </w:rPr>
              <w:t>lanos del proyecto, obra o actividad a desarrollar</w:t>
            </w:r>
            <w:r>
              <w:rPr>
                <w:rFonts w:ascii="Arial" w:eastAsia="Calibri" w:hAnsi="Arial" w:cs="Arial"/>
                <w:bCs/>
                <w:sz w:val="22"/>
                <w:szCs w:val="22"/>
                <w:lang w:eastAsia="en-US"/>
              </w:rPr>
              <w:t xml:space="preserve"> en original.</w:t>
            </w:r>
          </w:p>
          <w:p w:rsidR="00987035" w:rsidRDefault="007315F9" w:rsidP="007C408D">
            <w:pPr>
              <w:pStyle w:val="ListParagraph"/>
              <w:numPr>
                <w:ilvl w:val="0"/>
                <w:numId w:val="55"/>
              </w:numPr>
              <w:tabs>
                <w:tab w:val="left" w:pos="1095"/>
              </w:tabs>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 Anexar t</w:t>
            </w:r>
            <w:r w:rsidRPr="007315F9">
              <w:rPr>
                <w:rFonts w:ascii="Arial" w:eastAsia="Calibri" w:hAnsi="Arial" w:cs="Arial"/>
                <w:bCs/>
                <w:sz w:val="22"/>
                <w:szCs w:val="22"/>
                <w:lang w:eastAsia="en-US"/>
              </w:rPr>
              <w:t xml:space="preserve">ítulo minero y/o </w:t>
            </w:r>
            <w:r w:rsidR="00986314">
              <w:rPr>
                <w:rFonts w:ascii="Arial" w:eastAsia="Calibri" w:hAnsi="Arial" w:cs="Arial"/>
                <w:bCs/>
                <w:sz w:val="22"/>
                <w:szCs w:val="22"/>
                <w:lang w:eastAsia="en-US"/>
              </w:rPr>
              <w:t>el contrato de concesión minera</w:t>
            </w:r>
            <w:r w:rsidRPr="007315F9">
              <w:rPr>
                <w:rFonts w:ascii="Arial" w:eastAsia="Calibri" w:hAnsi="Arial" w:cs="Arial"/>
                <w:bCs/>
                <w:sz w:val="22"/>
                <w:szCs w:val="22"/>
                <w:lang w:eastAsia="en-US"/>
              </w:rPr>
              <w:t>: 1 Copia</w:t>
            </w:r>
            <w:r>
              <w:rPr>
                <w:rFonts w:ascii="Arial" w:eastAsia="Calibri" w:hAnsi="Arial" w:cs="Arial"/>
                <w:bCs/>
                <w:sz w:val="22"/>
                <w:szCs w:val="22"/>
                <w:lang w:eastAsia="en-US"/>
              </w:rPr>
              <w:t xml:space="preserve">, </w:t>
            </w:r>
            <w:r w:rsidR="00105837">
              <w:rPr>
                <w:rFonts w:ascii="Arial" w:eastAsia="Calibri" w:hAnsi="Arial" w:cs="Arial"/>
                <w:bCs/>
                <w:sz w:val="22"/>
                <w:szCs w:val="22"/>
                <w:lang w:eastAsia="en-US"/>
              </w:rPr>
              <w:t>a</w:t>
            </w:r>
            <w:r w:rsidRPr="007315F9">
              <w:rPr>
                <w:rFonts w:ascii="Arial" w:eastAsia="Calibri" w:hAnsi="Arial" w:cs="Arial"/>
                <w:bCs/>
                <w:sz w:val="22"/>
                <w:szCs w:val="22"/>
                <w:lang w:eastAsia="en-US"/>
              </w:rPr>
              <w:t xml:space="preserve">ctualizado </w:t>
            </w:r>
            <w:r>
              <w:rPr>
                <w:rFonts w:ascii="Arial" w:eastAsia="Calibri" w:hAnsi="Arial" w:cs="Arial"/>
                <w:bCs/>
                <w:sz w:val="22"/>
                <w:szCs w:val="22"/>
                <w:lang w:eastAsia="en-US"/>
              </w:rPr>
              <w:t>y d</w:t>
            </w:r>
            <w:r w:rsidRPr="007315F9">
              <w:rPr>
                <w:rFonts w:ascii="Arial" w:eastAsia="Calibri" w:hAnsi="Arial" w:cs="Arial"/>
                <w:bCs/>
                <w:sz w:val="22"/>
                <w:szCs w:val="22"/>
                <w:lang w:eastAsia="en-US"/>
              </w:rPr>
              <w:t>ebidamente otorgado e inscrito en el Registro Minero Nacional</w:t>
            </w:r>
            <w:r>
              <w:rPr>
                <w:rFonts w:ascii="Arial" w:eastAsia="Calibri" w:hAnsi="Arial" w:cs="Arial"/>
                <w:bCs/>
                <w:sz w:val="22"/>
                <w:szCs w:val="22"/>
                <w:lang w:eastAsia="en-US"/>
              </w:rPr>
              <w:t>.</w:t>
            </w:r>
          </w:p>
          <w:p w:rsidR="00987035" w:rsidRDefault="001B2E6C" w:rsidP="007C408D">
            <w:pPr>
              <w:pStyle w:val="ListParagraph"/>
              <w:numPr>
                <w:ilvl w:val="0"/>
                <w:numId w:val="55"/>
              </w:numPr>
              <w:tabs>
                <w:tab w:val="left" w:pos="1095"/>
              </w:tabs>
              <w:overflowPunct w:val="0"/>
              <w:adjustRightInd w:val="0"/>
              <w:spacing w:after="200"/>
              <w:contextualSpacing/>
              <w:jc w:val="both"/>
              <w:textAlignment w:val="baseline"/>
              <w:rPr>
                <w:rFonts w:ascii="Arial" w:eastAsia="Calibri" w:hAnsi="Arial" w:cs="Arial"/>
                <w:bCs/>
                <w:sz w:val="22"/>
                <w:szCs w:val="22"/>
                <w:lang w:eastAsia="en-US"/>
              </w:rPr>
            </w:pPr>
            <w:r w:rsidRPr="001B2E6C">
              <w:rPr>
                <w:rFonts w:ascii="Arial" w:eastAsia="Calibri" w:hAnsi="Arial" w:cs="Arial"/>
                <w:bCs/>
                <w:sz w:val="22"/>
                <w:szCs w:val="22"/>
                <w:lang w:eastAsia="en-US"/>
              </w:rPr>
              <w:t>Radicar estudio de alternativas con base en los términos de referencia, de acuerdo con las condiciones específicas del proyecto, obra o actividad que pretende desarrollar, en caso de requerirse</w:t>
            </w:r>
            <w:r>
              <w:rPr>
                <w:rFonts w:ascii="Arial" w:eastAsia="Calibri" w:hAnsi="Arial" w:cs="Arial"/>
                <w:bCs/>
                <w:sz w:val="22"/>
                <w:szCs w:val="22"/>
                <w:lang w:eastAsia="en-US"/>
              </w:rPr>
              <w:t>.</w:t>
            </w:r>
          </w:p>
          <w:p w:rsidR="007315F9" w:rsidRDefault="001B2E6C" w:rsidP="007C408D">
            <w:pPr>
              <w:pStyle w:val="ListParagraph"/>
              <w:numPr>
                <w:ilvl w:val="0"/>
                <w:numId w:val="55"/>
              </w:numPr>
              <w:tabs>
                <w:tab w:val="left" w:pos="1095"/>
              </w:tabs>
              <w:overflowPunct w:val="0"/>
              <w:adjustRightInd w:val="0"/>
              <w:spacing w:after="200"/>
              <w:contextualSpacing/>
              <w:jc w:val="both"/>
              <w:textAlignment w:val="baseline"/>
              <w:rPr>
                <w:rFonts w:ascii="Arial" w:eastAsia="Calibri" w:hAnsi="Arial" w:cs="Arial"/>
                <w:bCs/>
                <w:sz w:val="22"/>
                <w:szCs w:val="22"/>
                <w:lang w:eastAsia="en-US"/>
              </w:rPr>
            </w:pPr>
            <w:r w:rsidRPr="001B2E6C">
              <w:rPr>
                <w:rFonts w:ascii="Arial" w:eastAsia="Calibri" w:hAnsi="Arial" w:cs="Arial"/>
                <w:bCs/>
                <w:sz w:val="22"/>
                <w:szCs w:val="22"/>
                <w:lang w:eastAsia="en-US"/>
              </w:rPr>
              <w:t>Notificarse del auto de inicio</w:t>
            </w:r>
            <w:r>
              <w:rPr>
                <w:rFonts w:ascii="Arial" w:eastAsia="Calibri" w:hAnsi="Arial" w:cs="Arial"/>
                <w:bCs/>
                <w:sz w:val="22"/>
                <w:szCs w:val="22"/>
                <w:lang w:eastAsia="en-US"/>
              </w:rPr>
              <w:t>.</w:t>
            </w:r>
            <w:r w:rsidR="007315F9">
              <w:rPr>
                <w:rFonts w:ascii="Arial" w:eastAsia="Calibri" w:hAnsi="Arial" w:cs="Arial"/>
                <w:bCs/>
                <w:sz w:val="22"/>
                <w:szCs w:val="22"/>
                <w:lang w:eastAsia="en-US"/>
              </w:rPr>
              <w:t xml:space="preserve"> </w:t>
            </w:r>
            <w:r w:rsidR="007315F9" w:rsidRPr="007315F9">
              <w:rPr>
                <w:rFonts w:ascii="Arial" w:eastAsia="Calibri" w:hAnsi="Arial" w:cs="Arial"/>
                <w:bCs/>
                <w:sz w:val="22"/>
                <w:szCs w:val="22"/>
                <w:lang w:eastAsia="en-US"/>
              </w:rPr>
              <w:t>Sede Principal Mocoa, Putumayo:</w:t>
            </w:r>
            <w:r w:rsidR="007315F9">
              <w:rPr>
                <w:rFonts w:ascii="Arial" w:eastAsia="Calibri" w:hAnsi="Arial" w:cs="Arial"/>
                <w:bCs/>
                <w:sz w:val="22"/>
                <w:szCs w:val="22"/>
                <w:lang w:eastAsia="en-US"/>
              </w:rPr>
              <w:t xml:space="preserve"> </w:t>
            </w:r>
            <w:r w:rsidR="007315F9" w:rsidRPr="007315F9">
              <w:rPr>
                <w:rFonts w:ascii="Arial" w:eastAsia="Calibri" w:hAnsi="Arial" w:cs="Arial"/>
                <w:bCs/>
                <w:sz w:val="22"/>
                <w:szCs w:val="22"/>
                <w:lang w:eastAsia="en-US"/>
              </w:rPr>
              <w:t>Cra. 17 14-85</w:t>
            </w:r>
            <w:r w:rsidR="007315F9">
              <w:rPr>
                <w:rFonts w:ascii="Arial" w:eastAsia="Calibri" w:hAnsi="Arial" w:cs="Arial"/>
                <w:bCs/>
                <w:sz w:val="22"/>
                <w:szCs w:val="22"/>
                <w:lang w:eastAsia="en-US"/>
              </w:rPr>
              <w:t>.</w:t>
            </w:r>
          </w:p>
          <w:p w:rsidR="007315F9" w:rsidRDefault="007315F9" w:rsidP="007C408D">
            <w:pPr>
              <w:pStyle w:val="ListParagraph"/>
              <w:numPr>
                <w:ilvl w:val="0"/>
                <w:numId w:val="55"/>
              </w:numPr>
              <w:tabs>
                <w:tab w:val="left" w:pos="1095"/>
              </w:tabs>
              <w:overflowPunct w:val="0"/>
              <w:adjustRightInd w:val="0"/>
              <w:spacing w:after="200"/>
              <w:contextualSpacing/>
              <w:jc w:val="both"/>
              <w:textAlignment w:val="baseline"/>
              <w:rPr>
                <w:rFonts w:ascii="Arial" w:eastAsia="Calibri" w:hAnsi="Arial" w:cs="Arial"/>
                <w:bCs/>
                <w:sz w:val="22"/>
                <w:szCs w:val="22"/>
                <w:lang w:eastAsia="en-US"/>
              </w:rPr>
            </w:pPr>
            <w:r w:rsidRPr="007315F9">
              <w:rPr>
                <w:rFonts w:ascii="Arial" w:eastAsia="Calibri" w:hAnsi="Arial" w:cs="Arial"/>
                <w:bCs/>
                <w:sz w:val="22"/>
                <w:szCs w:val="22"/>
                <w:lang w:eastAsia="en-US"/>
              </w:rPr>
              <w:t>Presentar información adicional, en caso de requerirse</w:t>
            </w:r>
            <w:r>
              <w:rPr>
                <w:rFonts w:ascii="Arial" w:eastAsia="Calibri" w:hAnsi="Arial" w:cs="Arial"/>
                <w:bCs/>
                <w:sz w:val="22"/>
                <w:szCs w:val="22"/>
                <w:lang w:eastAsia="en-US"/>
              </w:rPr>
              <w:t>.</w:t>
            </w:r>
          </w:p>
          <w:p w:rsidR="007315F9" w:rsidRDefault="007315F9" w:rsidP="007C408D">
            <w:pPr>
              <w:pStyle w:val="ListParagraph"/>
              <w:numPr>
                <w:ilvl w:val="0"/>
                <w:numId w:val="55"/>
              </w:numPr>
              <w:tabs>
                <w:tab w:val="left" w:pos="1095"/>
              </w:tabs>
              <w:overflowPunct w:val="0"/>
              <w:adjustRightInd w:val="0"/>
              <w:spacing w:after="200"/>
              <w:contextualSpacing/>
              <w:jc w:val="both"/>
              <w:textAlignment w:val="baseline"/>
              <w:rPr>
                <w:rFonts w:ascii="Arial" w:eastAsia="Calibri" w:hAnsi="Arial" w:cs="Arial"/>
                <w:bCs/>
                <w:sz w:val="22"/>
                <w:szCs w:val="22"/>
                <w:lang w:eastAsia="en-US"/>
              </w:rPr>
            </w:pPr>
            <w:r w:rsidRPr="007315F9">
              <w:rPr>
                <w:rFonts w:ascii="Arial" w:eastAsia="Calibri" w:hAnsi="Arial" w:cs="Arial"/>
                <w:bCs/>
                <w:sz w:val="22"/>
                <w:szCs w:val="22"/>
                <w:lang w:eastAsia="en-US"/>
              </w:rPr>
              <w:lastRenderedPageBreak/>
              <w:t>Reunir los documentos y cumplir las condiciones necesarias para realizar el trámite, en los casos en que no se requiera pronunciamiento sobre la exigibilidad del Diagnóstico Ambiental de Alternativas -DAA o una vez surtido el procedimiento anterior</w:t>
            </w:r>
            <w:r>
              <w:rPr>
                <w:rFonts w:ascii="Arial" w:eastAsia="Calibri" w:hAnsi="Arial" w:cs="Arial"/>
                <w:bCs/>
                <w:sz w:val="22"/>
                <w:szCs w:val="22"/>
                <w:lang w:eastAsia="en-US"/>
              </w:rPr>
              <w:t>.</w:t>
            </w:r>
          </w:p>
          <w:p w:rsidR="001B2E6C" w:rsidRDefault="00B36656" w:rsidP="007C408D">
            <w:pPr>
              <w:pStyle w:val="ListParagraph"/>
              <w:numPr>
                <w:ilvl w:val="0"/>
                <w:numId w:val="55"/>
              </w:numPr>
              <w:tabs>
                <w:tab w:val="left" w:pos="1095"/>
              </w:tabs>
              <w:overflowPunct w:val="0"/>
              <w:adjustRightInd w:val="0"/>
              <w:spacing w:after="200"/>
              <w:contextualSpacing/>
              <w:jc w:val="both"/>
              <w:textAlignment w:val="baseline"/>
              <w:rPr>
                <w:rFonts w:ascii="Arial" w:eastAsia="Calibri" w:hAnsi="Arial" w:cs="Arial"/>
                <w:bCs/>
                <w:sz w:val="22"/>
                <w:szCs w:val="22"/>
                <w:lang w:eastAsia="en-US"/>
              </w:rPr>
            </w:pPr>
            <w:r w:rsidRPr="00B36656">
              <w:rPr>
                <w:rFonts w:ascii="Arial" w:eastAsia="Calibri" w:hAnsi="Arial" w:cs="Arial"/>
                <w:bCs/>
                <w:sz w:val="22"/>
                <w:szCs w:val="22"/>
                <w:lang w:eastAsia="en-US"/>
              </w:rPr>
              <w:t>Realizar el pago de la evaluación de la licencia ambiental</w:t>
            </w:r>
            <w:r>
              <w:rPr>
                <w:rFonts w:ascii="Arial" w:eastAsia="Calibri" w:hAnsi="Arial" w:cs="Arial"/>
                <w:bCs/>
                <w:sz w:val="22"/>
                <w:szCs w:val="22"/>
                <w:lang w:eastAsia="en-US"/>
              </w:rPr>
              <w:t xml:space="preserve">. </w:t>
            </w:r>
            <w:r w:rsidRPr="00B36656">
              <w:rPr>
                <w:rFonts w:ascii="Arial" w:eastAsia="Calibri" w:hAnsi="Arial" w:cs="Arial"/>
                <w:bCs/>
                <w:sz w:val="22"/>
                <w:szCs w:val="22"/>
                <w:lang w:eastAsia="en-US"/>
              </w:rPr>
              <w:t xml:space="preserve">Para proyectos con un valor superior a 2.115 </w:t>
            </w:r>
            <w:proofErr w:type="spellStart"/>
            <w:r w:rsidRPr="00B36656">
              <w:rPr>
                <w:rFonts w:ascii="Arial" w:eastAsia="Calibri" w:hAnsi="Arial" w:cs="Arial"/>
                <w:bCs/>
                <w:sz w:val="22"/>
                <w:szCs w:val="22"/>
                <w:lang w:eastAsia="en-US"/>
              </w:rPr>
              <w:t>smmlv</w:t>
            </w:r>
            <w:proofErr w:type="spellEnd"/>
            <w:r w:rsidRPr="00B36656">
              <w:rPr>
                <w:rFonts w:ascii="Arial" w:eastAsia="Calibri" w:hAnsi="Arial" w:cs="Arial"/>
                <w:bCs/>
                <w:sz w:val="22"/>
                <w:szCs w:val="22"/>
                <w:lang w:eastAsia="en-US"/>
              </w:rPr>
              <w:t xml:space="preserve">, la tarifa de evaluación se liquida según lo establecido en el artículo 96 de la ley 633 de 2000. Para proyectos con un valor inferior a 2.115 </w:t>
            </w:r>
            <w:proofErr w:type="spellStart"/>
            <w:r w:rsidRPr="00B36656">
              <w:rPr>
                <w:rFonts w:ascii="Arial" w:eastAsia="Calibri" w:hAnsi="Arial" w:cs="Arial"/>
                <w:bCs/>
                <w:sz w:val="22"/>
                <w:szCs w:val="22"/>
                <w:lang w:eastAsia="en-US"/>
              </w:rPr>
              <w:t>smmlv</w:t>
            </w:r>
            <w:proofErr w:type="spellEnd"/>
            <w:r w:rsidRPr="00B36656">
              <w:rPr>
                <w:rFonts w:ascii="Arial" w:eastAsia="Calibri" w:hAnsi="Arial" w:cs="Arial"/>
                <w:bCs/>
                <w:sz w:val="22"/>
                <w:szCs w:val="22"/>
                <w:lang w:eastAsia="en-US"/>
              </w:rPr>
              <w:t>, la tarifa de evaluación se liquida según lo establecido la Resolución 1280 de 2010</w:t>
            </w:r>
            <w:r>
              <w:rPr>
                <w:rFonts w:ascii="Arial" w:eastAsia="Calibri" w:hAnsi="Arial" w:cs="Arial"/>
                <w:bCs/>
                <w:sz w:val="22"/>
                <w:szCs w:val="22"/>
                <w:lang w:eastAsia="en-US"/>
              </w:rPr>
              <w:t>.</w:t>
            </w:r>
          </w:p>
          <w:p w:rsidR="00B36656" w:rsidRDefault="00B36656" w:rsidP="007C408D">
            <w:pPr>
              <w:pStyle w:val="ListParagraph"/>
              <w:numPr>
                <w:ilvl w:val="0"/>
                <w:numId w:val="55"/>
              </w:numPr>
              <w:tabs>
                <w:tab w:val="left" w:pos="1095"/>
              </w:tabs>
              <w:overflowPunct w:val="0"/>
              <w:adjustRightInd w:val="0"/>
              <w:spacing w:after="200"/>
              <w:contextualSpacing/>
              <w:jc w:val="both"/>
              <w:textAlignment w:val="baseline"/>
              <w:rPr>
                <w:rFonts w:ascii="Arial" w:eastAsia="Calibri" w:hAnsi="Arial" w:cs="Arial"/>
                <w:bCs/>
                <w:sz w:val="22"/>
                <w:szCs w:val="22"/>
                <w:lang w:eastAsia="en-US"/>
              </w:rPr>
            </w:pPr>
            <w:r w:rsidRPr="00B36656">
              <w:rPr>
                <w:rFonts w:ascii="Arial" w:eastAsia="Calibri" w:hAnsi="Arial" w:cs="Arial"/>
                <w:bCs/>
                <w:sz w:val="22"/>
                <w:szCs w:val="22"/>
                <w:lang w:eastAsia="en-US"/>
              </w:rPr>
              <w:t>Radicar la documentación</w:t>
            </w:r>
            <w:r>
              <w:rPr>
                <w:rFonts w:ascii="Arial" w:eastAsia="Calibri" w:hAnsi="Arial" w:cs="Arial"/>
                <w:bCs/>
                <w:sz w:val="22"/>
                <w:szCs w:val="22"/>
                <w:lang w:eastAsia="en-US"/>
              </w:rPr>
              <w:t>.</w:t>
            </w:r>
          </w:p>
          <w:p w:rsidR="00B36656" w:rsidRDefault="00B36656" w:rsidP="007C408D">
            <w:pPr>
              <w:pStyle w:val="ListParagraph"/>
              <w:numPr>
                <w:ilvl w:val="0"/>
                <w:numId w:val="55"/>
              </w:numPr>
              <w:tabs>
                <w:tab w:val="left" w:pos="1095"/>
              </w:tabs>
              <w:overflowPunct w:val="0"/>
              <w:adjustRightInd w:val="0"/>
              <w:spacing w:after="200"/>
              <w:contextualSpacing/>
              <w:jc w:val="both"/>
              <w:textAlignment w:val="baseline"/>
              <w:rPr>
                <w:rFonts w:ascii="Arial" w:eastAsia="Calibri" w:hAnsi="Arial" w:cs="Arial"/>
                <w:bCs/>
                <w:sz w:val="22"/>
                <w:szCs w:val="22"/>
                <w:lang w:eastAsia="en-US"/>
              </w:rPr>
            </w:pPr>
            <w:r w:rsidRPr="00B36656">
              <w:rPr>
                <w:rFonts w:ascii="Arial" w:eastAsia="Calibri" w:hAnsi="Arial" w:cs="Arial"/>
                <w:bCs/>
                <w:sz w:val="22"/>
                <w:szCs w:val="22"/>
                <w:lang w:eastAsia="en-US"/>
              </w:rPr>
              <w:t>Notificarse del auto de inicio del trámite</w:t>
            </w:r>
            <w:r>
              <w:rPr>
                <w:rFonts w:ascii="Arial" w:eastAsia="Calibri" w:hAnsi="Arial" w:cs="Arial"/>
                <w:bCs/>
                <w:sz w:val="22"/>
                <w:szCs w:val="22"/>
                <w:lang w:eastAsia="en-US"/>
              </w:rPr>
              <w:t>.</w:t>
            </w:r>
          </w:p>
          <w:p w:rsidR="00B36656" w:rsidRDefault="00B36656" w:rsidP="007C408D">
            <w:pPr>
              <w:pStyle w:val="ListParagraph"/>
              <w:numPr>
                <w:ilvl w:val="0"/>
                <w:numId w:val="55"/>
              </w:numPr>
              <w:tabs>
                <w:tab w:val="left" w:pos="1095"/>
              </w:tabs>
              <w:overflowPunct w:val="0"/>
              <w:adjustRightInd w:val="0"/>
              <w:spacing w:after="200"/>
              <w:contextualSpacing/>
              <w:jc w:val="both"/>
              <w:textAlignment w:val="baseline"/>
              <w:rPr>
                <w:rFonts w:ascii="Arial" w:eastAsia="Calibri" w:hAnsi="Arial" w:cs="Arial"/>
                <w:bCs/>
                <w:sz w:val="22"/>
                <w:szCs w:val="22"/>
                <w:lang w:eastAsia="en-US"/>
              </w:rPr>
            </w:pPr>
            <w:r w:rsidRPr="00B36656">
              <w:rPr>
                <w:rFonts w:ascii="Arial" w:eastAsia="Calibri" w:hAnsi="Arial" w:cs="Arial"/>
                <w:bCs/>
                <w:sz w:val="22"/>
                <w:szCs w:val="22"/>
                <w:lang w:eastAsia="en-US"/>
              </w:rPr>
              <w:t>Presentar información adicional, en caso de requerirse</w:t>
            </w:r>
            <w:r>
              <w:rPr>
                <w:rFonts w:ascii="Arial" w:eastAsia="Calibri" w:hAnsi="Arial" w:cs="Arial"/>
                <w:bCs/>
                <w:sz w:val="22"/>
                <w:szCs w:val="22"/>
                <w:lang w:eastAsia="en-US"/>
              </w:rPr>
              <w:t>.</w:t>
            </w:r>
          </w:p>
          <w:p w:rsidR="00B36656" w:rsidRDefault="00B36656" w:rsidP="007C408D">
            <w:pPr>
              <w:pStyle w:val="ListParagraph"/>
              <w:numPr>
                <w:ilvl w:val="0"/>
                <w:numId w:val="55"/>
              </w:numPr>
              <w:tabs>
                <w:tab w:val="left" w:pos="1095"/>
              </w:tabs>
              <w:overflowPunct w:val="0"/>
              <w:adjustRightInd w:val="0"/>
              <w:spacing w:after="200"/>
              <w:contextualSpacing/>
              <w:jc w:val="both"/>
              <w:textAlignment w:val="baseline"/>
              <w:rPr>
                <w:rFonts w:ascii="Arial" w:eastAsia="Calibri" w:hAnsi="Arial" w:cs="Arial"/>
                <w:bCs/>
                <w:sz w:val="22"/>
                <w:szCs w:val="22"/>
                <w:lang w:eastAsia="en-US"/>
              </w:rPr>
            </w:pPr>
            <w:r w:rsidRPr="00B36656">
              <w:rPr>
                <w:rFonts w:ascii="Arial" w:eastAsia="Calibri" w:hAnsi="Arial" w:cs="Arial"/>
                <w:bCs/>
                <w:sz w:val="22"/>
                <w:szCs w:val="22"/>
                <w:lang w:eastAsia="en-US"/>
              </w:rPr>
              <w:t>Recibir la visita técnica, en caso de requerirse</w:t>
            </w:r>
            <w:r>
              <w:rPr>
                <w:rFonts w:ascii="Arial" w:eastAsia="Calibri" w:hAnsi="Arial" w:cs="Arial"/>
                <w:bCs/>
                <w:sz w:val="22"/>
                <w:szCs w:val="22"/>
                <w:lang w:eastAsia="en-US"/>
              </w:rPr>
              <w:t xml:space="preserve">. </w:t>
            </w:r>
            <w:r w:rsidR="00C6249C">
              <w:rPr>
                <w:rFonts w:ascii="Arial" w:eastAsia="Calibri" w:hAnsi="Arial" w:cs="Arial"/>
                <w:bCs/>
                <w:sz w:val="22"/>
                <w:szCs w:val="22"/>
                <w:lang w:eastAsia="en-US"/>
              </w:rPr>
              <w:t>La corporación verificará</w:t>
            </w:r>
            <w:r w:rsidR="00C6249C" w:rsidRPr="00C6249C">
              <w:rPr>
                <w:rFonts w:ascii="Arial" w:eastAsia="Calibri" w:hAnsi="Arial" w:cs="Arial"/>
                <w:bCs/>
                <w:sz w:val="22"/>
                <w:szCs w:val="22"/>
                <w:lang w:eastAsia="en-US"/>
              </w:rPr>
              <w:t xml:space="preserve"> los requisitos aportados por el solicitante y se evaluará el estudio ambiental</w:t>
            </w:r>
            <w:r w:rsidR="00C6249C">
              <w:rPr>
                <w:rFonts w:ascii="Arial" w:eastAsia="Calibri" w:hAnsi="Arial" w:cs="Arial"/>
                <w:bCs/>
                <w:sz w:val="22"/>
                <w:szCs w:val="22"/>
                <w:lang w:eastAsia="en-US"/>
              </w:rPr>
              <w:t>.</w:t>
            </w:r>
          </w:p>
          <w:p w:rsidR="00C6249C" w:rsidRDefault="00C6249C" w:rsidP="007C408D">
            <w:pPr>
              <w:pStyle w:val="ListParagraph"/>
              <w:numPr>
                <w:ilvl w:val="0"/>
                <w:numId w:val="55"/>
              </w:numPr>
              <w:tabs>
                <w:tab w:val="left" w:pos="1095"/>
              </w:tabs>
              <w:overflowPunct w:val="0"/>
              <w:adjustRightInd w:val="0"/>
              <w:spacing w:after="200"/>
              <w:contextualSpacing/>
              <w:jc w:val="both"/>
              <w:textAlignment w:val="baseline"/>
              <w:rPr>
                <w:rFonts w:ascii="Arial" w:eastAsia="Calibri" w:hAnsi="Arial" w:cs="Arial"/>
                <w:bCs/>
                <w:sz w:val="22"/>
                <w:szCs w:val="22"/>
                <w:lang w:eastAsia="en-US"/>
              </w:rPr>
            </w:pPr>
            <w:r w:rsidRPr="00C6249C">
              <w:rPr>
                <w:rFonts w:ascii="Arial" w:eastAsia="Calibri" w:hAnsi="Arial" w:cs="Arial"/>
                <w:bCs/>
                <w:sz w:val="22"/>
                <w:szCs w:val="22"/>
                <w:lang w:eastAsia="en-US"/>
              </w:rPr>
              <w:t>Registrarse en la Ventanilla Integral de trámites en Línea – VITAL</w:t>
            </w:r>
            <w:r>
              <w:rPr>
                <w:rFonts w:ascii="Arial" w:eastAsia="Calibri" w:hAnsi="Arial" w:cs="Arial"/>
                <w:bCs/>
                <w:sz w:val="22"/>
                <w:szCs w:val="22"/>
                <w:lang w:eastAsia="en-US"/>
              </w:rPr>
              <w:t>.</w:t>
            </w:r>
          </w:p>
          <w:p w:rsidR="00C6249C" w:rsidRDefault="00C6249C" w:rsidP="007C408D">
            <w:pPr>
              <w:pStyle w:val="ListParagraph"/>
              <w:numPr>
                <w:ilvl w:val="0"/>
                <w:numId w:val="55"/>
              </w:numPr>
              <w:tabs>
                <w:tab w:val="left" w:pos="1095"/>
              </w:tabs>
              <w:overflowPunct w:val="0"/>
              <w:adjustRightInd w:val="0"/>
              <w:spacing w:after="200"/>
              <w:contextualSpacing/>
              <w:jc w:val="both"/>
              <w:textAlignment w:val="baseline"/>
              <w:rPr>
                <w:rFonts w:ascii="Arial" w:eastAsia="Calibri" w:hAnsi="Arial" w:cs="Arial"/>
                <w:bCs/>
                <w:sz w:val="22"/>
                <w:szCs w:val="22"/>
                <w:lang w:eastAsia="en-US"/>
              </w:rPr>
            </w:pPr>
            <w:r w:rsidRPr="00C6249C">
              <w:rPr>
                <w:rFonts w:ascii="Arial" w:eastAsia="Calibri" w:hAnsi="Arial" w:cs="Arial"/>
                <w:bCs/>
                <w:sz w:val="22"/>
                <w:szCs w:val="22"/>
                <w:lang w:eastAsia="en-US"/>
              </w:rPr>
              <w:t>Asistir a la reunión convocada por la autoridad ambiental cuando se considere pertinente con el fin de atender requerimientos, por una única vez, de información adicional</w:t>
            </w:r>
            <w:r>
              <w:rPr>
                <w:rFonts w:ascii="Arial" w:eastAsia="Calibri" w:hAnsi="Arial" w:cs="Arial"/>
                <w:bCs/>
                <w:sz w:val="22"/>
                <w:szCs w:val="22"/>
                <w:lang w:eastAsia="en-US"/>
              </w:rPr>
              <w:t>.</w:t>
            </w:r>
          </w:p>
          <w:p w:rsidR="00775856" w:rsidRDefault="00775856" w:rsidP="00775856">
            <w:pPr>
              <w:tabs>
                <w:tab w:val="left" w:pos="1095"/>
              </w:tabs>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Mayor información en </w:t>
            </w:r>
            <w:hyperlink r:id="rId50" w:history="1">
              <w:r w:rsidRPr="008167DF">
                <w:rPr>
                  <w:rStyle w:val="Hyperlink"/>
                  <w:rFonts w:ascii="Arial" w:eastAsia="Calibri" w:hAnsi="Arial" w:cs="Arial"/>
                  <w:bCs/>
                  <w:sz w:val="22"/>
                  <w:szCs w:val="22"/>
                  <w:lang w:eastAsia="en-US"/>
                </w:rPr>
                <w:t>http://www.corpoamazonia.gov.co/index.php/tramites</w:t>
              </w:r>
            </w:hyperlink>
            <w:r>
              <w:rPr>
                <w:rFonts w:ascii="Arial" w:eastAsia="Calibri" w:hAnsi="Arial" w:cs="Arial"/>
                <w:bCs/>
                <w:sz w:val="22"/>
                <w:szCs w:val="22"/>
                <w:lang w:eastAsia="en-US"/>
              </w:rPr>
              <w:t xml:space="preserve"> </w:t>
            </w:r>
          </w:p>
          <w:p w:rsidR="00105837" w:rsidRDefault="00105837" w:rsidP="00775856">
            <w:pPr>
              <w:tabs>
                <w:tab w:val="left" w:pos="1095"/>
              </w:tabs>
              <w:overflowPunct w:val="0"/>
              <w:adjustRightInd w:val="0"/>
              <w:spacing w:after="200"/>
              <w:contextualSpacing/>
              <w:jc w:val="both"/>
              <w:textAlignment w:val="baseline"/>
              <w:rPr>
                <w:rFonts w:ascii="Arial" w:eastAsia="Calibri" w:hAnsi="Arial" w:cs="Arial"/>
                <w:bCs/>
                <w:sz w:val="22"/>
                <w:szCs w:val="22"/>
                <w:lang w:eastAsia="en-US"/>
              </w:rPr>
            </w:pPr>
          </w:p>
          <w:p w:rsidR="00105837" w:rsidRPr="00775856" w:rsidRDefault="00105837" w:rsidP="00105837">
            <w:pPr>
              <w:tabs>
                <w:tab w:val="left" w:pos="1095"/>
              </w:tabs>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Una vez aprobada la licencia ambiental de explotación, el ejecutor deberá dar cumplimiento a las medidas de manejo planteadas en el Plan de Manejo Ambiental aprobado por la autoridad ambiental</w:t>
            </w:r>
            <w:r w:rsidR="00986314">
              <w:rPr>
                <w:rFonts w:ascii="Arial" w:eastAsia="Calibri" w:hAnsi="Arial" w:cs="Arial"/>
                <w:bCs/>
                <w:sz w:val="22"/>
                <w:szCs w:val="22"/>
                <w:lang w:eastAsia="en-US"/>
              </w:rPr>
              <w:t>, y al sistema de gestión de seguridad y salud en el trabajo aprobado para el proyecto</w:t>
            </w:r>
            <w:r>
              <w:rPr>
                <w:rFonts w:ascii="Arial" w:eastAsia="Calibri" w:hAnsi="Arial" w:cs="Arial"/>
                <w:bCs/>
                <w:sz w:val="22"/>
                <w:szCs w:val="22"/>
                <w:lang w:eastAsia="en-US"/>
              </w:rPr>
              <w:t>.</w:t>
            </w:r>
          </w:p>
        </w:tc>
      </w:tr>
    </w:tbl>
    <w:p w:rsidR="00566504" w:rsidRDefault="00566504" w:rsidP="00D55DE9">
      <w:pPr>
        <w:adjustRightInd w:val="0"/>
        <w:contextualSpacing/>
        <w:jc w:val="both"/>
        <w:rPr>
          <w:rFonts w:asciiTheme="minorHAnsi" w:hAnsiTheme="minorHAnsi" w:cs="Arial"/>
          <w:color w:val="FF0000"/>
          <w:sz w:val="22"/>
          <w:szCs w:val="22"/>
          <w:lang w:val="es-ES"/>
        </w:rPr>
      </w:pPr>
    </w:p>
    <w:p w:rsidR="00D55DE9" w:rsidRPr="000C76BB" w:rsidRDefault="009A6955" w:rsidP="00D55DE9">
      <w:pPr>
        <w:pStyle w:val="Heading2"/>
        <w:keepLines/>
        <w:numPr>
          <w:ilvl w:val="1"/>
          <w:numId w:val="10"/>
        </w:numPr>
        <w:autoSpaceDE/>
        <w:autoSpaceDN/>
        <w:ind w:left="851"/>
        <w:rPr>
          <w:rFonts w:eastAsia="Calibri" w:cs="Arial"/>
          <w:szCs w:val="22"/>
          <w:lang w:eastAsia="en-US"/>
        </w:rPr>
      </w:pPr>
      <w:bookmarkStart w:id="116" w:name="_Toc494827728"/>
      <w:r>
        <w:rPr>
          <w:rFonts w:eastAsia="Calibri" w:cs="Arial"/>
          <w:szCs w:val="22"/>
          <w:lang w:eastAsia="en-US"/>
        </w:rPr>
        <w:t>Identificación de Z</w:t>
      </w:r>
      <w:r w:rsidR="00D55DE9" w:rsidRPr="00D55DE9">
        <w:rPr>
          <w:rFonts w:eastAsia="Calibri" w:cs="Arial"/>
          <w:szCs w:val="22"/>
          <w:lang w:eastAsia="en-US"/>
        </w:rPr>
        <w:t xml:space="preserve">onas </w:t>
      </w:r>
      <w:r w:rsidRPr="00D55DE9">
        <w:rPr>
          <w:rFonts w:eastAsia="Calibri" w:cs="Arial"/>
          <w:szCs w:val="22"/>
          <w:lang w:eastAsia="en-US"/>
        </w:rPr>
        <w:t xml:space="preserve">de </w:t>
      </w:r>
      <w:r>
        <w:rPr>
          <w:rFonts w:eastAsia="Calibri" w:cs="Arial"/>
          <w:szCs w:val="22"/>
          <w:lang w:eastAsia="en-US"/>
        </w:rPr>
        <w:t>botaderos de escombros y A</w:t>
      </w:r>
      <w:r w:rsidR="00D55DE9" w:rsidRPr="00D55DE9">
        <w:rPr>
          <w:rFonts w:eastAsia="Calibri" w:cs="Arial"/>
          <w:szCs w:val="22"/>
          <w:lang w:eastAsia="en-US"/>
        </w:rPr>
        <w:t xml:space="preserve">utorización de </w:t>
      </w:r>
      <w:r>
        <w:rPr>
          <w:rFonts w:eastAsia="Calibri" w:cs="Arial"/>
          <w:szCs w:val="22"/>
          <w:lang w:eastAsia="en-US"/>
        </w:rPr>
        <w:t>Zonas de D</w:t>
      </w:r>
      <w:r w:rsidR="00D55DE9" w:rsidRPr="00D55DE9">
        <w:rPr>
          <w:rFonts w:eastAsia="Calibri" w:cs="Arial"/>
          <w:szCs w:val="22"/>
          <w:lang w:eastAsia="en-US"/>
        </w:rPr>
        <w:t xml:space="preserve">epósitos de </w:t>
      </w:r>
      <w:r>
        <w:rPr>
          <w:rFonts w:eastAsia="Calibri" w:cs="Arial"/>
          <w:szCs w:val="22"/>
          <w:lang w:eastAsia="en-US"/>
        </w:rPr>
        <w:t>Materiales de C</w:t>
      </w:r>
      <w:r w:rsidR="00D55DE9" w:rsidRPr="00D55DE9">
        <w:rPr>
          <w:rFonts w:eastAsia="Calibri" w:cs="Arial"/>
          <w:szCs w:val="22"/>
          <w:lang w:eastAsia="en-US"/>
        </w:rPr>
        <w:t>onstrucción</w:t>
      </w:r>
      <w:bookmarkEnd w:id="116"/>
      <w:r>
        <w:rPr>
          <w:rFonts w:eastAsia="Calibri" w:cs="Arial"/>
          <w:szCs w:val="22"/>
          <w:lang w:eastAsia="en-US"/>
        </w:rPr>
        <w:t xml:space="preserve"> - ZODMES</w:t>
      </w:r>
    </w:p>
    <w:p w:rsidR="00D55DE9" w:rsidRPr="00D55DE9" w:rsidRDefault="00D55DE9" w:rsidP="00D55DE9">
      <w:pPr>
        <w:adjustRightInd w:val="0"/>
        <w:contextualSpacing/>
        <w:jc w:val="both"/>
        <w:rPr>
          <w:rFonts w:asciiTheme="minorHAnsi" w:hAnsiTheme="minorHAnsi" w:cs="Arial"/>
          <w:color w:val="FF0000"/>
          <w:sz w:val="22"/>
          <w:szCs w:val="22"/>
          <w:lang w:val="es-ES"/>
        </w:rPr>
      </w:pP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1"/>
        <w:gridCol w:w="993"/>
        <w:gridCol w:w="52"/>
        <w:gridCol w:w="2074"/>
        <w:gridCol w:w="1276"/>
        <w:gridCol w:w="2126"/>
        <w:gridCol w:w="850"/>
      </w:tblGrid>
      <w:tr w:rsidR="00566504" w:rsidRPr="006418A1" w:rsidTr="00F01BE1">
        <w:trPr>
          <w:trHeight w:val="487"/>
          <w:tblHeader/>
          <w:jc w:val="center"/>
        </w:trPr>
        <w:tc>
          <w:tcPr>
            <w:tcW w:w="9232" w:type="dxa"/>
            <w:gridSpan w:val="7"/>
            <w:shd w:val="clear" w:color="auto" w:fill="auto"/>
            <w:vAlign w:val="center"/>
          </w:tcPr>
          <w:p w:rsidR="00566504" w:rsidRPr="006418A1" w:rsidRDefault="002C0806" w:rsidP="00F01BE1">
            <w:pPr>
              <w:jc w:val="center"/>
              <w:rPr>
                <w:rFonts w:ascii="Arial" w:eastAsia="Calibri" w:hAnsi="Arial" w:cs="Arial"/>
                <w:b/>
                <w:bCs/>
                <w:sz w:val="22"/>
                <w:szCs w:val="22"/>
                <w:lang w:eastAsia="en-US"/>
              </w:rPr>
            </w:pPr>
            <w:r w:rsidRPr="002C0806">
              <w:rPr>
                <w:rFonts w:ascii="Arial" w:eastAsia="Calibri" w:hAnsi="Arial" w:cs="Arial"/>
                <w:b/>
                <w:sz w:val="22"/>
                <w:szCs w:val="22"/>
                <w:lang w:eastAsia="en-US"/>
              </w:rPr>
              <w:t>IDENTIFICACIÓN DE ZONAS DE BOTADEROS Y AUTORIZACIÓN DE ZONAS DE DEPÓSITOS DE MATERIALES DE CONSTRUCCIÓN</w:t>
            </w:r>
            <w:r w:rsidR="009A6955">
              <w:rPr>
                <w:rFonts w:ascii="Arial" w:eastAsia="Calibri" w:hAnsi="Arial" w:cs="Arial"/>
                <w:b/>
                <w:sz w:val="22"/>
                <w:szCs w:val="22"/>
                <w:lang w:eastAsia="en-US"/>
              </w:rPr>
              <w:t xml:space="preserve"> - ZODMES</w:t>
            </w:r>
          </w:p>
        </w:tc>
      </w:tr>
      <w:tr w:rsidR="00566504" w:rsidRPr="006418A1" w:rsidTr="00F01BE1">
        <w:trPr>
          <w:trHeight w:val="324"/>
          <w:jc w:val="center"/>
        </w:trPr>
        <w:tc>
          <w:tcPr>
            <w:tcW w:w="9232" w:type="dxa"/>
            <w:gridSpan w:val="7"/>
            <w:shd w:val="solid" w:color="BFBFBF" w:fill="auto"/>
            <w:vAlign w:val="center"/>
          </w:tcPr>
          <w:p w:rsidR="00566504" w:rsidRPr="006418A1" w:rsidRDefault="00566504" w:rsidP="00F01BE1">
            <w:pPr>
              <w:rPr>
                <w:rFonts w:ascii="Arial" w:hAnsi="Arial" w:cs="Arial"/>
                <w:b/>
                <w:sz w:val="22"/>
                <w:szCs w:val="22"/>
                <w:lang w:eastAsia="en-US"/>
              </w:rPr>
            </w:pPr>
            <w:r w:rsidRPr="006418A1">
              <w:rPr>
                <w:rFonts w:ascii="Arial" w:hAnsi="Arial" w:cs="Arial"/>
                <w:b/>
                <w:sz w:val="22"/>
                <w:szCs w:val="22"/>
                <w:lang w:eastAsia="en-US"/>
              </w:rPr>
              <w:t>OBJETIVO</w:t>
            </w:r>
            <w:r>
              <w:rPr>
                <w:rFonts w:ascii="Arial" w:hAnsi="Arial" w:cs="Arial"/>
                <w:b/>
                <w:sz w:val="22"/>
                <w:szCs w:val="22"/>
                <w:lang w:eastAsia="en-US"/>
              </w:rPr>
              <w:t>.</w:t>
            </w:r>
          </w:p>
        </w:tc>
      </w:tr>
      <w:tr w:rsidR="00566504" w:rsidRPr="006418A1" w:rsidTr="00F01BE1">
        <w:trPr>
          <w:jc w:val="center"/>
        </w:trPr>
        <w:tc>
          <w:tcPr>
            <w:tcW w:w="9232" w:type="dxa"/>
            <w:gridSpan w:val="7"/>
            <w:shd w:val="clear" w:color="auto" w:fill="auto"/>
            <w:vAlign w:val="center"/>
          </w:tcPr>
          <w:p w:rsidR="00566504" w:rsidRPr="006418A1" w:rsidRDefault="003F2F30" w:rsidP="00F01BE1">
            <w:pPr>
              <w:jc w:val="both"/>
              <w:rPr>
                <w:rFonts w:ascii="Arial" w:eastAsia="Calibri" w:hAnsi="Arial" w:cs="Arial"/>
                <w:bCs/>
                <w:sz w:val="22"/>
                <w:szCs w:val="22"/>
                <w:lang w:val="es-ES" w:eastAsia="en-US"/>
              </w:rPr>
            </w:pPr>
            <w:r>
              <w:rPr>
                <w:rFonts w:ascii="Arial" w:eastAsia="Calibri" w:hAnsi="Arial" w:cs="Arial"/>
                <w:bCs/>
                <w:sz w:val="22"/>
                <w:szCs w:val="22"/>
                <w:lang w:val="es-ES" w:eastAsia="en-US"/>
              </w:rPr>
              <w:t>Definir y establecer las medidas de manejo necesarias para la disposición final de materiales de excavación</w:t>
            </w:r>
            <w:r w:rsidR="00262EF1">
              <w:rPr>
                <w:rFonts w:ascii="Arial" w:eastAsia="Calibri" w:hAnsi="Arial" w:cs="Arial"/>
                <w:bCs/>
                <w:sz w:val="22"/>
                <w:szCs w:val="22"/>
                <w:lang w:val="es-ES" w:eastAsia="en-US"/>
              </w:rPr>
              <w:t>, demolición y sobrantes.</w:t>
            </w:r>
          </w:p>
        </w:tc>
      </w:tr>
      <w:tr w:rsidR="00566504" w:rsidRPr="006418A1" w:rsidTr="00F01BE1">
        <w:trPr>
          <w:trHeight w:val="324"/>
          <w:jc w:val="center"/>
        </w:trPr>
        <w:tc>
          <w:tcPr>
            <w:tcW w:w="9232" w:type="dxa"/>
            <w:gridSpan w:val="7"/>
            <w:shd w:val="solid" w:color="BFBFBF" w:fill="auto"/>
            <w:vAlign w:val="center"/>
          </w:tcPr>
          <w:p w:rsidR="00566504" w:rsidRPr="006418A1" w:rsidRDefault="00566504" w:rsidP="00F01BE1">
            <w:pPr>
              <w:rPr>
                <w:rFonts w:ascii="Arial" w:hAnsi="Arial" w:cs="Arial"/>
                <w:b/>
                <w:sz w:val="22"/>
                <w:szCs w:val="22"/>
                <w:lang w:eastAsia="en-US"/>
              </w:rPr>
            </w:pPr>
            <w:r w:rsidRPr="006418A1">
              <w:rPr>
                <w:rFonts w:ascii="Arial" w:hAnsi="Arial" w:cs="Arial"/>
                <w:b/>
                <w:sz w:val="22"/>
                <w:szCs w:val="22"/>
                <w:lang w:eastAsia="en-US"/>
              </w:rPr>
              <w:t>IMPACTOS A MANEJAR</w:t>
            </w:r>
            <w:r>
              <w:rPr>
                <w:rFonts w:ascii="Arial" w:hAnsi="Arial" w:cs="Arial"/>
                <w:b/>
                <w:sz w:val="22"/>
                <w:szCs w:val="22"/>
                <w:lang w:eastAsia="en-US"/>
              </w:rPr>
              <w:t>.</w:t>
            </w:r>
          </w:p>
        </w:tc>
      </w:tr>
      <w:tr w:rsidR="00566504" w:rsidRPr="006418A1" w:rsidTr="00F01BE1">
        <w:trPr>
          <w:jc w:val="center"/>
        </w:trPr>
        <w:tc>
          <w:tcPr>
            <w:tcW w:w="9232" w:type="dxa"/>
            <w:gridSpan w:val="7"/>
            <w:shd w:val="clear" w:color="auto" w:fill="auto"/>
            <w:vAlign w:val="center"/>
          </w:tcPr>
          <w:p w:rsidR="00566504" w:rsidRPr="006418A1" w:rsidRDefault="00566504"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sz w:val="22"/>
                <w:szCs w:val="22"/>
                <w:lang w:eastAsia="en-US"/>
              </w:rPr>
              <w:t>Aumento en los niveles de ruido</w:t>
            </w:r>
          </w:p>
          <w:p w:rsidR="00566504" w:rsidRPr="006418A1" w:rsidRDefault="00566504"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Alteración de la calidad del aire</w:t>
            </w:r>
          </w:p>
          <w:p w:rsidR="00566504" w:rsidRPr="006418A1" w:rsidRDefault="00566504"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Alteración de la calidad del agua</w:t>
            </w:r>
          </w:p>
          <w:p w:rsidR="00566504" w:rsidRPr="00CB6249" w:rsidRDefault="00566504" w:rsidP="007C408D">
            <w:pPr>
              <w:numPr>
                <w:ilvl w:val="0"/>
                <w:numId w:val="16"/>
              </w:numPr>
              <w:autoSpaceDE/>
              <w:autoSpaceDN/>
              <w:contextualSpacing/>
              <w:rPr>
                <w:rFonts w:ascii="Arial" w:eastAsia="Calibri" w:hAnsi="Arial" w:cs="Arial"/>
                <w:bCs/>
                <w:sz w:val="22"/>
                <w:szCs w:val="22"/>
                <w:lang w:eastAsia="en-US"/>
              </w:rPr>
            </w:pPr>
            <w:r w:rsidRPr="006418A1">
              <w:rPr>
                <w:rFonts w:ascii="Arial" w:eastAsia="Calibri" w:hAnsi="Arial" w:cs="Arial"/>
                <w:bCs/>
                <w:noProof/>
                <w:spacing w:val="-1"/>
                <w:sz w:val="22"/>
                <w:szCs w:val="22"/>
                <w:lang w:eastAsia="en-US"/>
              </w:rPr>
              <w:t>A</w:t>
            </w:r>
            <w:r>
              <w:rPr>
                <w:rFonts w:ascii="Arial" w:eastAsia="Calibri" w:hAnsi="Arial" w:cs="Arial"/>
                <w:bCs/>
                <w:noProof/>
                <w:spacing w:val="-1"/>
                <w:sz w:val="22"/>
                <w:szCs w:val="22"/>
                <w:lang w:eastAsia="en-US"/>
              </w:rPr>
              <w:t>lteración de la cober</w:t>
            </w:r>
            <w:r w:rsidRPr="006418A1">
              <w:rPr>
                <w:rFonts w:ascii="Arial" w:eastAsia="Calibri" w:hAnsi="Arial" w:cs="Arial"/>
                <w:bCs/>
                <w:noProof/>
                <w:spacing w:val="-1"/>
                <w:sz w:val="22"/>
                <w:szCs w:val="22"/>
                <w:lang w:eastAsia="en-US"/>
              </w:rPr>
              <w:t>tura</w:t>
            </w:r>
            <w:r w:rsidRPr="006418A1">
              <w:rPr>
                <w:rFonts w:ascii="Arial" w:eastAsia="Calibri" w:hAnsi="Arial" w:cs="Arial"/>
                <w:bCs/>
                <w:noProof/>
                <w:sz w:val="22"/>
                <w:szCs w:val="22"/>
                <w:lang w:eastAsia="en-US"/>
              </w:rPr>
              <w:t> </w:t>
            </w:r>
            <w:r w:rsidRPr="006418A1">
              <w:rPr>
                <w:rFonts w:ascii="Arial" w:eastAsia="Calibri" w:hAnsi="Arial" w:cs="Arial"/>
                <w:bCs/>
                <w:noProof/>
                <w:spacing w:val="-1"/>
                <w:sz w:val="22"/>
                <w:szCs w:val="22"/>
                <w:lang w:eastAsia="en-US"/>
              </w:rPr>
              <w:t>vegetal</w:t>
            </w:r>
          </w:p>
          <w:p w:rsidR="00566504" w:rsidRPr="009D16C0" w:rsidRDefault="00566504"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 xml:space="preserve">Alteración de la calidad del paisaje </w:t>
            </w:r>
          </w:p>
          <w:p w:rsidR="00566504" w:rsidRPr="006418A1" w:rsidRDefault="00566504"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Generación de accidentes y/o enfermedades profesionales</w:t>
            </w:r>
          </w:p>
          <w:p w:rsidR="00566504" w:rsidRPr="00B062AA" w:rsidRDefault="00566504"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Generación de conflictos con la comunidad</w:t>
            </w:r>
          </w:p>
        </w:tc>
      </w:tr>
      <w:tr w:rsidR="00566504" w:rsidRPr="006418A1" w:rsidTr="00F01BE1">
        <w:trPr>
          <w:trHeight w:val="324"/>
          <w:jc w:val="center"/>
        </w:trPr>
        <w:tc>
          <w:tcPr>
            <w:tcW w:w="9232" w:type="dxa"/>
            <w:gridSpan w:val="7"/>
            <w:shd w:val="solid" w:color="BFBFBF" w:fill="auto"/>
            <w:vAlign w:val="center"/>
          </w:tcPr>
          <w:p w:rsidR="00566504" w:rsidRPr="006418A1" w:rsidRDefault="00566504" w:rsidP="00F01BE1">
            <w:pPr>
              <w:rPr>
                <w:rFonts w:ascii="Arial" w:hAnsi="Arial" w:cs="Arial"/>
                <w:b/>
                <w:sz w:val="22"/>
                <w:szCs w:val="22"/>
                <w:lang w:eastAsia="en-US"/>
              </w:rPr>
            </w:pPr>
            <w:r>
              <w:rPr>
                <w:rFonts w:ascii="Arial" w:hAnsi="Arial" w:cs="Arial"/>
                <w:b/>
                <w:sz w:val="22"/>
                <w:szCs w:val="22"/>
                <w:lang w:eastAsia="en-US"/>
              </w:rPr>
              <w:t>ETAPAS EN LASQUE SE PRESENTANLOS IMPACTOS</w:t>
            </w:r>
          </w:p>
        </w:tc>
      </w:tr>
      <w:tr w:rsidR="00566504" w:rsidRPr="006418A1" w:rsidTr="00F01BE1">
        <w:trPr>
          <w:trHeight w:val="412"/>
          <w:jc w:val="center"/>
        </w:trPr>
        <w:tc>
          <w:tcPr>
            <w:tcW w:w="1861" w:type="dxa"/>
            <w:shd w:val="clear" w:color="auto" w:fill="auto"/>
            <w:vAlign w:val="center"/>
          </w:tcPr>
          <w:p w:rsidR="00566504" w:rsidRDefault="00566504" w:rsidP="00F01BE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Preliminar</w:t>
            </w:r>
          </w:p>
        </w:tc>
        <w:tc>
          <w:tcPr>
            <w:tcW w:w="993" w:type="dxa"/>
            <w:shd w:val="clear" w:color="auto" w:fill="auto"/>
            <w:vAlign w:val="center"/>
          </w:tcPr>
          <w:p w:rsidR="00566504" w:rsidRDefault="00566504" w:rsidP="00F01BE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gridSpan w:val="2"/>
            <w:shd w:val="clear" w:color="auto" w:fill="auto"/>
            <w:vAlign w:val="center"/>
          </w:tcPr>
          <w:p w:rsidR="00566504" w:rsidRDefault="00566504" w:rsidP="00F01BE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Construcción</w:t>
            </w:r>
          </w:p>
        </w:tc>
        <w:tc>
          <w:tcPr>
            <w:tcW w:w="1276" w:type="dxa"/>
            <w:shd w:val="clear" w:color="auto" w:fill="auto"/>
            <w:vAlign w:val="center"/>
          </w:tcPr>
          <w:p w:rsidR="00566504" w:rsidRDefault="00566504" w:rsidP="00F01BE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shd w:val="clear" w:color="auto" w:fill="auto"/>
            <w:vAlign w:val="center"/>
          </w:tcPr>
          <w:p w:rsidR="00566504" w:rsidRDefault="008E1A3A" w:rsidP="00F01BE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Operación</w:t>
            </w:r>
          </w:p>
        </w:tc>
        <w:tc>
          <w:tcPr>
            <w:tcW w:w="850" w:type="dxa"/>
            <w:shd w:val="clear" w:color="auto" w:fill="auto"/>
            <w:vAlign w:val="center"/>
          </w:tcPr>
          <w:p w:rsidR="00566504" w:rsidRDefault="00566504" w:rsidP="00F01BE1">
            <w:pPr>
              <w:autoSpaceDE/>
              <w:autoSpaceDN/>
              <w:contextualSpacing/>
              <w:jc w:val="center"/>
              <w:rPr>
                <w:rFonts w:ascii="Arial" w:eastAsia="Calibri" w:hAnsi="Arial" w:cs="Arial"/>
                <w:bCs/>
                <w:sz w:val="22"/>
                <w:szCs w:val="22"/>
                <w:lang w:eastAsia="en-US"/>
              </w:rPr>
            </w:pPr>
          </w:p>
        </w:tc>
      </w:tr>
      <w:tr w:rsidR="00566504" w:rsidRPr="006418A1" w:rsidTr="00F01BE1">
        <w:trPr>
          <w:jc w:val="center"/>
        </w:trPr>
        <w:tc>
          <w:tcPr>
            <w:tcW w:w="9232" w:type="dxa"/>
            <w:gridSpan w:val="7"/>
            <w:shd w:val="solid" w:color="BFBFBF" w:fill="auto"/>
            <w:vAlign w:val="center"/>
          </w:tcPr>
          <w:p w:rsidR="00566504" w:rsidRPr="006418A1" w:rsidRDefault="00566504" w:rsidP="00F01BE1">
            <w:pPr>
              <w:rPr>
                <w:rFonts w:ascii="Arial" w:hAnsi="Arial" w:cs="Arial"/>
                <w:b/>
                <w:sz w:val="22"/>
                <w:szCs w:val="22"/>
                <w:lang w:eastAsia="en-US"/>
              </w:rPr>
            </w:pPr>
            <w:r w:rsidRPr="006418A1">
              <w:rPr>
                <w:rFonts w:ascii="Arial" w:hAnsi="Arial" w:cs="Arial"/>
                <w:b/>
                <w:sz w:val="22"/>
                <w:szCs w:val="22"/>
                <w:lang w:eastAsia="en-US"/>
              </w:rPr>
              <w:lastRenderedPageBreak/>
              <w:t>TIPO DE MEDIDA A EJECUTAR</w:t>
            </w:r>
          </w:p>
        </w:tc>
      </w:tr>
      <w:tr w:rsidR="00566504" w:rsidRPr="006418A1" w:rsidTr="00F01BE1">
        <w:trPr>
          <w:trHeight w:val="390"/>
          <w:jc w:val="center"/>
        </w:trPr>
        <w:tc>
          <w:tcPr>
            <w:tcW w:w="1861" w:type="dxa"/>
            <w:vAlign w:val="center"/>
          </w:tcPr>
          <w:p w:rsidR="00566504" w:rsidRPr="006418A1" w:rsidRDefault="00566504" w:rsidP="00F01BE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Control</w:t>
            </w:r>
          </w:p>
        </w:tc>
        <w:tc>
          <w:tcPr>
            <w:tcW w:w="1045" w:type="dxa"/>
            <w:gridSpan w:val="2"/>
            <w:vAlign w:val="center"/>
          </w:tcPr>
          <w:p w:rsidR="00566504" w:rsidRPr="006418A1" w:rsidRDefault="00566504" w:rsidP="00F01BE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074" w:type="dxa"/>
            <w:vAlign w:val="center"/>
          </w:tcPr>
          <w:p w:rsidR="00566504" w:rsidRPr="006418A1" w:rsidRDefault="00566504" w:rsidP="00F01BE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Prevención</w:t>
            </w:r>
          </w:p>
        </w:tc>
        <w:tc>
          <w:tcPr>
            <w:tcW w:w="1276" w:type="dxa"/>
            <w:vAlign w:val="center"/>
          </w:tcPr>
          <w:p w:rsidR="00566504" w:rsidRPr="006418A1" w:rsidRDefault="00566504" w:rsidP="00F01BE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126" w:type="dxa"/>
            <w:vAlign w:val="center"/>
          </w:tcPr>
          <w:p w:rsidR="00566504" w:rsidRPr="006418A1" w:rsidRDefault="00566504" w:rsidP="00F01BE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Mitigación</w:t>
            </w:r>
          </w:p>
        </w:tc>
        <w:tc>
          <w:tcPr>
            <w:tcW w:w="850" w:type="dxa"/>
            <w:vAlign w:val="center"/>
          </w:tcPr>
          <w:p w:rsidR="00566504" w:rsidRPr="006418A1" w:rsidRDefault="00566504" w:rsidP="00F01BE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r>
      <w:tr w:rsidR="00566504" w:rsidRPr="006418A1" w:rsidTr="00F01BE1">
        <w:trPr>
          <w:trHeight w:val="273"/>
          <w:jc w:val="center"/>
        </w:trPr>
        <w:tc>
          <w:tcPr>
            <w:tcW w:w="9232" w:type="dxa"/>
            <w:gridSpan w:val="7"/>
            <w:shd w:val="solid" w:color="BFBFBF" w:fill="auto"/>
            <w:vAlign w:val="center"/>
          </w:tcPr>
          <w:p w:rsidR="00566504" w:rsidRPr="006418A1" w:rsidRDefault="00566504" w:rsidP="00F01BE1">
            <w:pPr>
              <w:rPr>
                <w:rFonts w:ascii="Arial" w:hAnsi="Arial" w:cs="Arial"/>
                <w:b/>
                <w:sz w:val="22"/>
                <w:szCs w:val="22"/>
                <w:lang w:eastAsia="en-US"/>
              </w:rPr>
            </w:pPr>
            <w:r>
              <w:rPr>
                <w:rFonts w:ascii="Arial" w:hAnsi="Arial" w:cs="Arial"/>
                <w:b/>
                <w:sz w:val="22"/>
                <w:szCs w:val="22"/>
                <w:lang w:eastAsia="en-US"/>
              </w:rPr>
              <w:t>MEDIDAS DE MITIGACIÓN</w:t>
            </w:r>
          </w:p>
        </w:tc>
      </w:tr>
      <w:tr w:rsidR="00566504" w:rsidRPr="006418A1" w:rsidTr="00F01BE1">
        <w:trPr>
          <w:trHeight w:val="275"/>
          <w:jc w:val="center"/>
        </w:trPr>
        <w:tc>
          <w:tcPr>
            <w:tcW w:w="9232" w:type="dxa"/>
            <w:gridSpan w:val="7"/>
            <w:shd w:val="clear" w:color="auto" w:fill="auto"/>
          </w:tcPr>
          <w:p w:rsidR="00566504" w:rsidRDefault="00566504" w:rsidP="00F01BE1">
            <w:pPr>
              <w:overflowPunct w:val="0"/>
              <w:adjustRightInd w:val="0"/>
              <w:spacing w:after="200"/>
              <w:contextualSpacing/>
              <w:jc w:val="both"/>
              <w:textAlignment w:val="baseline"/>
              <w:rPr>
                <w:rFonts w:ascii="Arial" w:eastAsia="Calibri" w:hAnsi="Arial" w:cs="Arial"/>
                <w:bCs/>
                <w:sz w:val="22"/>
                <w:szCs w:val="22"/>
                <w:lang w:eastAsia="en-US"/>
              </w:rPr>
            </w:pPr>
          </w:p>
          <w:p w:rsidR="00B10259" w:rsidRDefault="00B10259" w:rsidP="00F01BE1">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Para la construcción del Plan maestro de alcantarillado, será necesario disponer material proveniente de las actividades de descapote, excavación y demolición.</w:t>
            </w:r>
          </w:p>
          <w:p w:rsidR="00B10259" w:rsidRDefault="00B10259" w:rsidP="00F01BE1">
            <w:pPr>
              <w:overflowPunct w:val="0"/>
              <w:adjustRightInd w:val="0"/>
              <w:spacing w:after="200"/>
              <w:contextualSpacing/>
              <w:jc w:val="both"/>
              <w:textAlignment w:val="baseline"/>
              <w:rPr>
                <w:rFonts w:ascii="Arial" w:eastAsia="Calibri" w:hAnsi="Arial" w:cs="Arial"/>
                <w:bCs/>
                <w:sz w:val="22"/>
                <w:szCs w:val="22"/>
                <w:lang w:eastAsia="en-US"/>
              </w:rPr>
            </w:pPr>
          </w:p>
          <w:p w:rsidR="00B10259" w:rsidRDefault="00B10259" w:rsidP="00F01BE1">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El municipio de Mocoa no cuenta con sitios legales autorizados por la autoridad ambiental competente para la </w:t>
            </w:r>
            <w:r w:rsidR="005800EA">
              <w:rPr>
                <w:rFonts w:ascii="Arial" w:eastAsia="Calibri" w:hAnsi="Arial" w:cs="Arial"/>
                <w:bCs/>
                <w:sz w:val="22"/>
                <w:szCs w:val="22"/>
                <w:lang w:eastAsia="en-US"/>
              </w:rPr>
              <w:t>disposición</w:t>
            </w:r>
            <w:r>
              <w:rPr>
                <w:rFonts w:ascii="Arial" w:eastAsia="Calibri" w:hAnsi="Arial" w:cs="Arial"/>
                <w:bCs/>
                <w:sz w:val="22"/>
                <w:szCs w:val="22"/>
                <w:lang w:eastAsia="en-US"/>
              </w:rPr>
              <w:t xml:space="preserve"> final de materiales sobrantes</w:t>
            </w:r>
            <w:r w:rsidR="005800EA">
              <w:rPr>
                <w:rFonts w:ascii="Arial" w:eastAsia="Calibri" w:hAnsi="Arial" w:cs="Arial"/>
                <w:bCs/>
                <w:sz w:val="22"/>
                <w:szCs w:val="22"/>
                <w:lang w:eastAsia="en-US"/>
              </w:rPr>
              <w:t xml:space="preserve">, por lo que se plantea </w:t>
            </w:r>
            <w:r w:rsidR="008C3969">
              <w:rPr>
                <w:rFonts w:ascii="Arial" w:eastAsia="Calibri" w:hAnsi="Arial" w:cs="Arial"/>
                <w:bCs/>
                <w:sz w:val="22"/>
                <w:szCs w:val="22"/>
                <w:lang w:eastAsia="en-US"/>
              </w:rPr>
              <w:t>como</w:t>
            </w:r>
            <w:r w:rsidR="005800EA">
              <w:rPr>
                <w:rFonts w:ascii="Arial" w:eastAsia="Calibri" w:hAnsi="Arial" w:cs="Arial"/>
                <w:bCs/>
                <w:sz w:val="22"/>
                <w:szCs w:val="22"/>
                <w:lang w:eastAsia="en-US"/>
              </w:rPr>
              <w:t xml:space="preserve"> alternativa, que el ejecutor </w:t>
            </w:r>
            <w:r w:rsidR="008C3969">
              <w:rPr>
                <w:rFonts w:ascii="Arial" w:eastAsia="Calibri" w:hAnsi="Arial" w:cs="Arial"/>
                <w:bCs/>
                <w:sz w:val="22"/>
                <w:szCs w:val="22"/>
                <w:lang w:eastAsia="en-US"/>
              </w:rPr>
              <w:t xml:space="preserve">evalúe la posibilidad de hacer uso de los siguientes ZODMES, cumpliendo </w:t>
            </w:r>
            <w:r w:rsidR="005800EA">
              <w:rPr>
                <w:rFonts w:ascii="Arial" w:eastAsia="Calibri" w:hAnsi="Arial" w:cs="Arial"/>
                <w:bCs/>
                <w:sz w:val="22"/>
                <w:szCs w:val="22"/>
                <w:lang w:eastAsia="en-US"/>
              </w:rPr>
              <w:t>con la normatividad ambiental vigente.</w:t>
            </w:r>
          </w:p>
          <w:p w:rsidR="005800EA" w:rsidRDefault="005800EA" w:rsidP="00F01BE1">
            <w:pPr>
              <w:overflowPunct w:val="0"/>
              <w:adjustRightInd w:val="0"/>
              <w:spacing w:after="200"/>
              <w:contextualSpacing/>
              <w:jc w:val="both"/>
              <w:textAlignment w:val="baseline"/>
              <w:rPr>
                <w:rFonts w:ascii="Arial" w:eastAsia="Calibri" w:hAnsi="Arial" w:cs="Arial"/>
                <w:bCs/>
                <w:sz w:val="22"/>
                <w:szCs w:val="22"/>
                <w:lang w:eastAsia="en-US"/>
              </w:rPr>
            </w:pPr>
          </w:p>
          <w:p w:rsidR="005800EA" w:rsidRPr="00812B7B" w:rsidRDefault="00812B7B" w:rsidP="00F01BE1">
            <w:pPr>
              <w:overflowPunct w:val="0"/>
              <w:adjustRightInd w:val="0"/>
              <w:spacing w:after="200"/>
              <w:contextualSpacing/>
              <w:jc w:val="both"/>
              <w:textAlignment w:val="baseline"/>
              <w:rPr>
                <w:rFonts w:ascii="Arial" w:eastAsia="Calibri" w:hAnsi="Arial" w:cs="Arial"/>
                <w:b/>
                <w:bCs/>
                <w:sz w:val="22"/>
                <w:szCs w:val="22"/>
                <w:lang w:eastAsia="en-US"/>
              </w:rPr>
            </w:pPr>
            <w:r w:rsidRPr="00812B7B">
              <w:rPr>
                <w:rFonts w:ascii="Arial" w:eastAsia="Calibri" w:hAnsi="Arial" w:cs="Arial"/>
                <w:b/>
                <w:bCs/>
                <w:sz w:val="22"/>
                <w:szCs w:val="22"/>
                <w:lang w:eastAsia="en-US"/>
              </w:rPr>
              <w:t>ZODME</w:t>
            </w:r>
            <w:r w:rsidR="005F4873">
              <w:rPr>
                <w:rFonts w:ascii="Arial" w:eastAsia="Calibri" w:hAnsi="Arial" w:cs="Arial"/>
                <w:b/>
                <w:bCs/>
                <w:sz w:val="22"/>
                <w:szCs w:val="22"/>
                <w:lang w:eastAsia="en-US"/>
              </w:rPr>
              <w:t>S</w:t>
            </w:r>
            <w:r w:rsidRPr="00812B7B">
              <w:rPr>
                <w:rFonts w:ascii="Arial" w:eastAsia="Calibri" w:hAnsi="Arial" w:cs="Arial"/>
                <w:b/>
                <w:bCs/>
                <w:sz w:val="22"/>
                <w:szCs w:val="22"/>
                <w:lang w:eastAsia="en-US"/>
              </w:rPr>
              <w:t xml:space="preserve"> Guaduales</w:t>
            </w:r>
            <w:r w:rsidR="00CF1C79">
              <w:rPr>
                <w:rFonts w:ascii="Arial" w:eastAsia="Calibri" w:hAnsi="Arial" w:cs="Arial"/>
                <w:b/>
                <w:bCs/>
                <w:sz w:val="22"/>
                <w:szCs w:val="22"/>
                <w:lang w:eastAsia="en-US"/>
              </w:rPr>
              <w:t>, Siedos y Campucana</w:t>
            </w:r>
            <w:r w:rsidRPr="00812B7B">
              <w:rPr>
                <w:rFonts w:ascii="Arial" w:eastAsia="Calibri" w:hAnsi="Arial" w:cs="Arial"/>
                <w:b/>
                <w:bCs/>
                <w:sz w:val="22"/>
                <w:szCs w:val="22"/>
                <w:lang w:eastAsia="en-US"/>
              </w:rPr>
              <w:t>.</w:t>
            </w:r>
          </w:p>
          <w:p w:rsidR="00812B7B" w:rsidRDefault="00812B7B" w:rsidP="00F01BE1">
            <w:pPr>
              <w:overflowPunct w:val="0"/>
              <w:adjustRightInd w:val="0"/>
              <w:spacing w:after="200"/>
              <w:contextualSpacing/>
              <w:jc w:val="both"/>
              <w:textAlignment w:val="baseline"/>
              <w:rPr>
                <w:rFonts w:ascii="Arial" w:eastAsia="Calibri" w:hAnsi="Arial" w:cs="Arial"/>
                <w:bCs/>
                <w:sz w:val="22"/>
                <w:szCs w:val="22"/>
                <w:lang w:eastAsia="en-US"/>
              </w:rPr>
            </w:pPr>
          </w:p>
          <w:p w:rsidR="00A60E0B" w:rsidRDefault="00A60E0B" w:rsidP="00F01BE1">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Est</w:t>
            </w:r>
            <w:r w:rsidR="00CF1C79">
              <w:rPr>
                <w:rFonts w:ascii="Arial" w:eastAsia="Calibri" w:hAnsi="Arial" w:cs="Arial"/>
                <w:bCs/>
                <w:sz w:val="22"/>
                <w:szCs w:val="22"/>
                <w:lang w:eastAsia="en-US"/>
              </w:rPr>
              <w:t>os</w:t>
            </w:r>
            <w:r>
              <w:rPr>
                <w:rFonts w:ascii="Arial" w:eastAsia="Calibri" w:hAnsi="Arial" w:cs="Arial"/>
                <w:bCs/>
                <w:sz w:val="22"/>
                <w:szCs w:val="22"/>
                <w:lang w:eastAsia="en-US"/>
              </w:rPr>
              <w:t xml:space="preserve"> ZODME</w:t>
            </w:r>
            <w:r w:rsidR="005F4873">
              <w:rPr>
                <w:rFonts w:ascii="Arial" w:eastAsia="Calibri" w:hAnsi="Arial" w:cs="Arial"/>
                <w:bCs/>
                <w:sz w:val="22"/>
                <w:szCs w:val="22"/>
                <w:lang w:eastAsia="en-US"/>
              </w:rPr>
              <w:t>S</w:t>
            </w:r>
            <w:r>
              <w:rPr>
                <w:rFonts w:ascii="Arial" w:eastAsia="Calibri" w:hAnsi="Arial" w:cs="Arial"/>
                <w:bCs/>
                <w:sz w:val="22"/>
                <w:szCs w:val="22"/>
                <w:lang w:eastAsia="en-US"/>
              </w:rPr>
              <w:t>, fue</w:t>
            </w:r>
            <w:r w:rsidR="00CF1C79">
              <w:rPr>
                <w:rFonts w:ascii="Arial" w:eastAsia="Calibri" w:hAnsi="Arial" w:cs="Arial"/>
                <w:bCs/>
                <w:sz w:val="22"/>
                <w:szCs w:val="22"/>
                <w:lang w:eastAsia="en-US"/>
              </w:rPr>
              <w:t>ron</w:t>
            </w:r>
            <w:r>
              <w:rPr>
                <w:rFonts w:ascii="Arial" w:eastAsia="Calibri" w:hAnsi="Arial" w:cs="Arial"/>
                <w:bCs/>
                <w:sz w:val="22"/>
                <w:szCs w:val="22"/>
                <w:lang w:eastAsia="en-US"/>
              </w:rPr>
              <w:t xml:space="preserve"> </w:t>
            </w:r>
            <w:r w:rsidR="00CF1C79">
              <w:rPr>
                <w:rFonts w:ascii="Arial" w:eastAsia="Calibri" w:hAnsi="Arial" w:cs="Arial"/>
                <w:bCs/>
                <w:sz w:val="22"/>
                <w:szCs w:val="22"/>
                <w:lang w:eastAsia="en-US"/>
              </w:rPr>
              <w:t>evaluados</w:t>
            </w:r>
            <w:r>
              <w:rPr>
                <w:rFonts w:ascii="Arial" w:eastAsia="Calibri" w:hAnsi="Arial" w:cs="Arial"/>
                <w:bCs/>
                <w:sz w:val="22"/>
                <w:szCs w:val="22"/>
                <w:lang w:eastAsia="en-US"/>
              </w:rPr>
              <w:t xml:space="preserve"> y estudiado</w:t>
            </w:r>
            <w:r w:rsidR="00CF1C79">
              <w:rPr>
                <w:rFonts w:ascii="Arial" w:eastAsia="Calibri" w:hAnsi="Arial" w:cs="Arial"/>
                <w:bCs/>
                <w:sz w:val="22"/>
                <w:szCs w:val="22"/>
                <w:lang w:eastAsia="en-US"/>
              </w:rPr>
              <w:t>s</w:t>
            </w:r>
            <w:r>
              <w:rPr>
                <w:rFonts w:ascii="Arial" w:eastAsia="Calibri" w:hAnsi="Arial" w:cs="Arial"/>
                <w:bCs/>
                <w:sz w:val="22"/>
                <w:szCs w:val="22"/>
                <w:lang w:eastAsia="en-US"/>
              </w:rPr>
              <w:t xml:space="preserve"> en el año 200</w:t>
            </w:r>
            <w:r w:rsidR="007D2C48">
              <w:rPr>
                <w:rFonts w:ascii="Arial" w:eastAsia="Calibri" w:hAnsi="Arial" w:cs="Arial"/>
                <w:bCs/>
                <w:sz w:val="22"/>
                <w:szCs w:val="22"/>
                <w:lang w:eastAsia="en-US"/>
              </w:rPr>
              <w:t>8</w:t>
            </w:r>
            <w:r>
              <w:rPr>
                <w:rFonts w:ascii="Arial" w:eastAsia="Calibri" w:hAnsi="Arial" w:cs="Arial"/>
                <w:bCs/>
                <w:sz w:val="22"/>
                <w:szCs w:val="22"/>
                <w:lang w:eastAsia="en-US"/>
              </w:rPr>
              <w:t xml:space="preserve"> para la construcción del corredor vial Pasto-Mocoa. Un trabajo conjunto entre el INVIAS y CORPOAMAZONÍA, y financiado por el BID.</w:t>
            </w:r>
            <w:r w:rsidR="00B0380C">
              <w:rPr>
                <w:rFonts w:ascii="Arial" w:eastAsia="Calibri" w:hAnsi="Arial" w:cs="Arial"/>
                <w:bCs/>
                <w:sz w:val="22"/>
                <w:szCs w:val="22"/>
                <w:lang w:eastAsia="en-US"/>
              </w:rPr>
              <w:t xml:space="preserve"> Se conoce que a esta fecha (septiembre de 2017) no han sido usados por lo que se deberá evaluar la factibilidad de uso de estos.</w:t>
            </w:r>
            <w:r w:rsidR="008C3969">
              <w:rPr>
                <w:rFonts w:ascii="Arial" w:eastAsia="Calibri" w:hAnsi="Arial" w:cs="Arial"/>
                <w:bCs/>
                <w:sz w:val="22"/>
                <w:szCs w:val="22"/>
                <w:lang w:eastAsia="en-US"/>
              </w:rPr>
              <w:t xml:space="preserve"> </w:t>
            </w:r>
          </w:p>
          <w:p w:rsidR="008C3969" w:rsidRDefault="008C3969" w:rsidP="00F01BE1">
            <w:pPr>
              <w:overflowPunct w:val="0"/>
              <w:adjustRightInd w:val="0"/>
              <w:spacing w:after="200"/>
              <w:contextualSpacing/>
              <w:jc w:val="both"/>
              <w:textAlignment w:val="baseline"/>
              <w:rPr>
                <w:rFonts w:ascii="Arial" w:eastAsia="Calibri" w:hAnsi="Arial" w:cs="Arial"/>
                <w:bCs/>
                <w:sz w:val="22"/>
                <w:szCs w:val="22"/>
                <w:lang w:eastAsia="en-US"/>
              </w:rPr>
            </w:pPr>
          </w:p>
          <w:p w:rsidR="007D2C48" w:rsidRDefault="007D2C48" w:rsidP="00F01BE1">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En el siguiente cuadro y figura se presenta la información correspondiente a éstos ZODMES.</w:t>
            </w:r>
          </w:p>
          <w:p w:rsidR="007D2C48" w:rsidRDefault="007D2C48" w:rsidP="00F01BE1">
            <w:pPr>
              <w:overflowPunct w:val="0"/>
              <w:adjustRightInd w:val="0"/>
              <w:spacing w:after="200"/>
              <w:contextualSpacing/>
              <w:jc w:val="both"/>
              <w:textAlignment w:val="baseline"/>
              <w:rPr>
                <w:rFonts w:ascii="Arial" w:eastAsia="Calibri" w:hAnsi="Arial" w:cs="Arial"/>
                <w:bCs/>
                <w:sz w:val="22"/>
                <w:szCs w:val="22"/>
                <w:lang w:eastAsia="en-US"/>
              </w:rPr>
            </w:pPr>
          </w:p>
          <w:tbl>
            <w:tblPr>
              <w:tblStyle w:val="TableGrid"/>
              <w:tblW w:w="0" w:type="auto"/>
              <w:tblLayout w:type="fixed"/>
              <w:tblLook w:val="04A0" w:firstRow="1" w:lastRow="0" w:firstColumn="1" w:lastColumn="0" w:noHBand="0" w:noVBand="1"/>
            </w:tblPr>
            <w:tblGrid>
              <w:gridCol w:w="1502"/>
              <w:gridCol w:w="4819"/>
              <w:gridCol w:w="2680"/>
            </w:tblGrid>
            <w:tr w:rsidR="007D2C48" w:rsidTr="00F37BB9">
              <w:tc>
                <w:tcPr>
                  <w:tcW w:w="1502" w:type="dxa"/>
                  <w:shd w:val="clear" w:color="auto" w:fill="D9D9D9" w:themeFill="background1" w:themeFillShade="D9"/>
                </w:tcPr>
                <w:p w:rsidR="007D2C48" w:rsidRPr="005F4873" w:rsidRDefault="007D2C48" w:rsidP="005F4873">
                  <w:pPr>
                    <w:overflowPunct w:val="0"/>
                    <w:adjustRightInd w:val="0"/>
                    <w:spacing w:after="200"/>
                    <w:contextualSpacing/>
                    <w:jc w:val="center"/>
                    <w:textAlignment w:val="baseline"/>
                    <w:rPr>
                      <w:rFonts w:ascii="Arial" w:eastAsia="Calibri" w:hAnsi="Arial" w:cs="Arial"/>
                      <w:b/>
                      <w:bCs/>
                      <w:sz w:val="22"/>
                      <w:szCs w:val="22"/>
                      <w:lang w:eastAsia="en-US"/>
                    </w:rPr>
                  </w:pPr>
                  <w:r w:rsidRPr="005F4873">
                    <w:rPr>
                      <w:rFonts w:ascii="Arial" w:eastAsia="Calibri" w:hAnsi="Arial" w:cs="Arial"/>
                      <w:b/>
                      <w:bCs/>
                      <w:sz w:val="22"/>
                      <w:szCs w:val="22"/>
                      <w:lang w:eastAsia="en-US"/>
                    </w:rPr>
                    <w:t>Nombre</w:t>
                  </w:r>
                </w:p>
              </w:tc>
              <w:tc>
                <w:tcPr>
                  <w:tcW w:w="4819" w:type="dxa"/>
                  <w:shd w:val="clear" w:color="auto" w:fill="D9D9D9" w:themeFill="background1" w:themeFillShade="D9"/>
                </w:tcPr>
                <w:p w:rsidR="007D2C48" w:rsidRPr="005F4873" w:rsidRDefault="007D2C48" w:rsidP="005F4873">
                  <w:pPr>
                    <w:overflowPunct w:val="0"/>
                    <w:adjustRightInd w:val="0"/>
                    <w:spacing w:after="200"/>
                    <w:contextualSpacing/>
                    <w:jc w:val="center"/>
                    <w:textAlignment w:val="baseline"/>
                    <w:rPr>
                      <w:rFonts w:ascii="Arial" w:eastAsia="Calibri" w:hAnsi="Arial" w:cs="Arial"/>
                      <w:b/>
                      <w:bCs/>
                      <w:sz w:val="22"/>
                      <w:szCs w:val="22"/>
                      <w:lang w:eastAsia="en-US"/>
                    </w:rPr>
                  </w:pPr>
                  <w:r w:rsidRPr="005F4873">
                    <w:rPr>
                      <w:rFonts w:ascii="Arial" w:eastAsia="Calibri" w:hAnsi="Arial" w:cs="Arial"/>
                      <w:b/>
                      <w:bCs/>
                      <w:sz w:val="22"/>
                      <w:szCs w:val="22"/>
                      <w:lang w:eastAsia="en-US"/>
                    </w:rPr>
                    <w:t>Localización</w:t>
                  </w:r>
                </w:p>
              </w:tc>
              <w:tc>
                <w:tcPr>
                  <w:tcW w:w="2680" w:type="dxa"/>
                  <w:shd w:val="clear" w:color="auto" w:fill="D9D9D9" w:themeFill="background1" w:themeFillShade="D9"/>
                </w:tcPr>
                <w:p w:rsidR="007D2C48" w:rsidRPr="005F4873" w:rsidRDefault="00B0380C" w:rsidP="005F4873">
                  <w:pPr>
                    <w:overflowPunct w:val="0"/>
                    <w:adjustRightInd w:val="0"/>
                    <w:spacing w:after="200"/>
                    <w:contextualSpacing/>
                    <w:jc w:val="center"/>
                    <w:textAlignment w:val="baseline"/>
                    <w:rPr>
                      <w:rFonts w:ascii="Arial" w:eastAsia="Calibri" w:hAnsi="Arial" w:cs="Arial"/>
                      <w:b/>
                      <w:bCs/>
                      <w:sz w:val="22"/>
                      <w:szCs w:val="22"/>
                      <w:lang w:eastAsia="en-US"/>
                    </w:rPr>
                  </w:pPr>
                  <w:r w:rsidRPr="005F4873">
                    <w:rPr>
                      <w:rFonts w:ascii="Arial" w:eastAsia="Calibri" w:hAnsi="Arial" w:cs="Arial"/>
                      <w:b/>
                      <w:bCs/>
                      <w:sz w:val="22"/>
                      <w:szCs w:val="22"/>
                      <w:lang w:eastAsia="en-US"/>
                    </w:rPr>
                    <w:t>Área y volumen.</w:t>
                  </w:r>
                </w:p>
              </w:tc>
            </w:tr>
            <w:tr w:rsidR="007D2C48" w:rsidTr="007A16AC">
              <w:tc>
                <w:tcPr>
                  <w:tcW w:w="1502" w:type="dxa"/>
                  <w:vAlign w:val="center"/>
                </w:tcPr>
                <w:p w:rsidR="007D2C48" w:rsidRDefault="00B0380C" w:rsidP="00F01BE1">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Guaduales</w:t>
                  </w:r>
                </w:p>
              </w:tc>
              <w:tc>
                <w:tcPr>
                  <w:tcW w:w="4819" w:type="dxa"/>
                  <w:vAlign w:val="center"/>
                </w:tcPr>
                <w:p w:rsidR="007D2C48" w:rsidRDefault="00B0380C" w:rsidP="00F01BE1">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Coordenadas: N-62</w:t>
                  </w:r>
                  <w:r w:rsidR="00F37BB9">
                    <w:rPr>
                      <w:rFonts w:ascii="Arial" w:eastAsia="Calibri" w:hAnsi="Arial" w:cs="Arial"/>
                      <w:bCs/>
                      <w:sz w:val="22"/>
                      <w:szCs w:val="22"/>
                      <w:lang w:eastAsia="en-US"/>
                    </w:rPr>
                    <w:t>3</w:t>
                  </w:r>
                  <w:r>
                    <w:rPr>
                      <w:rFonts w:ascii="Arial" w:eastAsia="Calibri" w:hAnsi="Arial" w:cs="Arial"/>
                      <w:bCs/>
                      <w:sz w:val="22"/>
                      <w:szCs w:val="22"/>
                      <w:lang w:eastAsia="en-US"/>
                    </w:rPr>
                    <w:t>.</w:t>
                  </w:r>
                  <w:r w:rsidR="00F37BB9">
                    <w:rPr>
                      <w:rFonts w:ascii="Arial" w:eastAsia="Calibri" w:hAnsi="Arial" w:cs="Arial"/>
                      <w:bCs/>
                      <w:sz w:val="22"/>
                      <w:szCs w:val="22"/>
                      <w:lang w:eastAsia="en-US"/>
                    </w:rPr>
                    <w:t>100</w:t>
                  </w:r>
                  <w:r>
                    <w:rPr>
                      <w:rFonts w:ascii="Arial" w:eastAsia="Calibri" w:hAnsi="Arial" w:cs="Arial"/>
                      <w:bCs/>
                      <w:sz w:val="22"/>
                      <w:szCs w:val="22"/>
                      <w:lang w:eastAsia="en-US"/>
                    </w:rPr>
                    <w:t xml:space="preserve"> y E-1.</w:t>
                  </w:r>
                  <w:r w:rsidR="00F37BB9">
                    <w:rPr>
                      <w:rFonts w:ascii="Arial" w:eastAsia="Calibri" w:hAnsi="Arial" w:cs="Arial"/>
                      <w:bCs/>
                      <w:sz w:val="22"/>
                      <w:szCs w:val="22"/>
                      <w:lang w:eastAsia="en-US"/>
                    </w:rPr>
                    <w:t>04</w:t>
                  </w:r>
                  <w:r w:rsidR="00A73F96">
                    <w:rPr>
                      <w:rFonts w:ascii="Arial" w:eastAsia="Calibri" w:hAnsi="Arial" w:cs="Arial"/>
                      <w:bCs/>
                      <w:sz w:val="22"/>
                      <w:szCs w:val="22"/>
                      <w:lang w:eastAsia="en-US"/>
                    </w:rPr>
                    <w:t>4.4</w:t>
                  </w:r>
                  <w:r w:rsidR="00F37BB9">
                    <w:rPr>
                      <w:rFonts w:ascii="Arial" w:eastAsia="Calibri" w:hAnsi="Arial" w:cs="Arial"/>
                      <w:bCs/>
                      <w:sz w:val="22"/>
                      <w:szCs w:val="22"/>
                      <w:lang w:eastAsia="en-US"/>
                    </w:rPr>
                    <w:t>00</w:t>
                  </w:r>
                </w:p>
                <w:p w:rsidR="00B0380C" w:rsidRDefault="00F37BB9" w:rsidP="00F37BB9">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Costado derecho de la va</w:t>
                  </w:r>
                  <w:r w:rsidR="00B0380C">
                    <w:rPr>
                      <w:rFonts w:ascii="Arial" w:eastAsia="Calibri" w:hAnsi="Arial" w:cs="Arial"/>
                      <w:bCs/>
                      <w:sz w:val="22"/>
                      <w:szCs w:val="22"/>
                      <w:lang w:eastAsia="en-US"/>
                    </w:rPr>
                    <w:t>riante San Francisco – Mocoa a la altura del K3+570. Vía a la vereda San Antonio.</w:t>
                  </w:r>
                </w:p>
              </w:tc>
              <w:tc>
                <w:tcPr>
                  <w:tcW w:w="2680" w:type="dxa"/>
                  <w:vAlign w:val="center"/>
                </w:tcPr>
                <w:p w:rsidR="00B0380C" w:rsidRDefault="00B0380C" w:rsidP="00F01BE1">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Área: 110,9 Has.</w:t>
                  </w:r>
                </w:p>
                <w:p w:rsidR="007D2C48" w:rsidRDefault="00B0380C" w:rsidP="00F01BE1">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Volumen: 2.500,00 m3  </w:t>
                  </w:r>
                </w:p>
              </w:tc>
            </w:tr>
            <w:tr w:rsidR="00F37BB9" w:rsidTr="007A16AC">
              <w:tc>
                <w:tcPr>
                  <w:tcW w:w="1502" w:type="dxa"/>
                  <w:vAlign w:val="center"/>
                </w:tcPr>
                <w:p w:rsidR="00F37BB9" w:rsidRDefault="00F37BB9" w:rsidP="00F37BB9">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Siedos</w:t>
                  </w:r>
                </w:p>
              </w:tc>
              <w:tc>
                <w:tcPr>
                  <w:tcW w:w="4819" w:type="dxa"/>
                  <w:vAlign w:val="center"/>
                </w:tcPr>
                <w:p w:rsidR="00F37BB9" w:rsidRDefault="00F37BB9" w:rsidP="00F37BB9">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Coordenadas: N-</w:t>
                  </w:r>
                  <w:r w:rsidR="00A73F96">
                    <w:rPr>
                      <w:rFonts w:ascii="Arial" w:eastAsia="Calibri" w:hAnsi="Arial" w:cs="Arial"/>
                      <w:bCs/>
                      <w:sz w:val="22"/>
                      <w:szCs w:val="22"/>
                      <w:lang w:eastAsia="en-US"/>
                    </w:rPr>
                    <w:t>625.000</w:t>
                  </w:r>
                  <w:r>
                    <w:rPr>
                      <w:rFonts w:ascii="Arial" w:eastAsia="Calibri" w:hAnsi="Arial" w:cs="Arial"/>
                      <w:bCs/>
                      <w:sz w:val="22"/>
                      <w:szCs w:val="22"/>
                      <w:lang w:eastAsia="en-US"/>
                    </w:rPr>
                    <w:t xml:space="preserve"> y E-1.045.150</w:t>
                  </w:r>
                </w:p>
                <w:p w:rsidR="00F37BB9" w:rsidRDefault="00F37BB9" w:rsidP="00F37BB9">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Costado derecho de la variante San Francisco – Mocoa a la altura del K7+250. </w:t>
                  </w:r>
                </w:p>
              </w:tc>
              <w:tc>
                <w:tcPr>
                  <w:tcW w:w="2680" w:type="dxa"/>
                  <w:vAlign w:val="center"/>
                </w:tcPr>
                <w:p w:rsidR="00F37BB9" w:rsidRDefault="00F37BB9" w:rsidP="00F37BB9">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Área: 0,44 Has.</w:t>
                  </w:r>
                </w:p>
                <w:p w:rsidR="00F37BB9" w:rsidRDefault="00F37BB9" w:rsidP="007A16AC">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Volumen: </w:t>
                  </w:r>
                  <w:r w:rsidR="007A16AC">
                    <w:rPr>
                      <w:rFonts w:ascii="Arial" w:eastAsia="Calibri" w:hAnsi="Arial" w:cs="Arial"/>
                      <w:bCs/>
                      <w:sz w:val="22"/>
                      <w:szCs w:val="22"/>
                      <w:lang w:eastAsia="en-US"/>
                    </w:rPr>
                    <w:t>100.000</w:t>
                  </w:r>
                  <w:r>
                    <w:rPr>
                      <w:rFonts w:ascii="Arial" w:eastAsia="Calibri" w:hAnsi="Arial" w:cs="Arial"/>
                      <w:bCs/>
                      <w:sz w:val="22"/>
                      <w:szCs w:val="22"/>
                      <w:lang w:eastAsia="en-US"/>
                    </w:rPr>
                    <w:t xml:space="preserve">,00 m3  </w:t>
                  </w:r>
                </w:p>
              </w:tc>
            </w:tr>
            <w:tr w:rsidR="00F37BB9" w:rsidTr="007A16AC">
              <w:tc>
                <w:tcPr>
                  <w:tcW w:w="1502" w:type="dxa"/>
                  <w:vAlign w:val="center"/>
                </w:tcPr>
                <w:p w:rsidR="00F37BB9" w:rsidRDefault="00F37BB9" w:rsidP="00F37BB9">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Campucana</w:t>
                  </w:r>
                </w:p>
              </w:tc>
              <w:tc>
                <w:tcPr>
                  <w:tcW w:w="4819" w:type="dxa"/>
                  <w:vAlign w:val="center"/>
                </w:tcPr>
                <w:p w:rsidR="00F37BB9" w:rsidRDefault="00F37BB9" w:rsidP="00F37BB9">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Coordenadas: N-624.850 y E-1.045.150</w:t>
                  </w:r>
                </w:p>
                <w:p w:rsidR="00F37BB9" w:rsidRDefault="00A73F96" w:rsidP="00A73F96">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Costado derecho de la va</w:t>
                  </w:r>
                  <w:r w:rsidR="00F37BB9">
                    <w:rPr>
                      <w:rFonts w:ascii="Arial" w:eastAsia="Calibri" w:hAnsi="Arial" w:cs="Arial"/>
                      <w:bCs/>
                      <w:sz w:val="22"/>
                      <w:szCs w:val="22"/>
                      <w:lang w:eastAsia="en-US"/>
                    </w:rPr>
                    <w:t>riante San Francisco – Mocoa a la altura del K</w:t>
                  </w:r>
                  <w:r>
                    <w:rPr>
                      <w:rFonts w:ascii="Arial" w:eastAsia="Calibri" w:hAnsi="Arial" w:cs="Arial"/>
                      <w:bCs/>
                      <w:sz w:val="22"/>
                      <w:szCs w:val="22"/>
                      <w:lang w:eastAsia="en-US"/>
                    </w:rPr>
                    <w:t>9+700</w:t>
                  </w:r>
                  <w:r w:rsidR="00F37BB9">
                    <w:rPr>
                      <w:rFonts w:ascii="Arial" w:eastAsia="Calibri" w:hAnsi="Arial" w:cs="Arial"/>
                      <w:bCs/>
                      <w:sz w:val="22"/>
                      <w:szCs w:val="22"/>
                      <w:lang w:eastAsia="en-US"/>
                    </w:rPr>
                    <w:t xml:space="preserve">. </w:t>
                  </w:r>
                </w:p>
              </w:tc>
              <w:tc>
                <w:tcPr>
                  <w:tcW w:w="2680" w:type="dxa"/>
                  <w:vAlign w:val="center"/>
                </w:tcPr>
                <w:p w:rsidR="00F37BB9" w:rsidRDefault="00F37BB9" w:rsidP="00F37BB9">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Área: </w:t>
                  </w:r>
                  <w:r w:rsidR="007B614D">
                    <w:rPr>
                      <w:rFonts w:ascii="Arial" w:eastAsia="Calibri" w:hAnsi="Arial" w:cs="Arial"/>
                      <w:bCs/>
                      <w:sz w:val="22"/>
                      <w:szCs w:val="22"/>
                      <w:lang w:eastAsia="en-US"/>
                    </w:rPr>
                    <w:t>8</w:t>
                  </w:r>
                  <w:r>
                    <w:rPr>
                      <w:rFonts w:ascii="Arial" w:eastAsia="Calibri" w:hAnsi="Arial" w:cs="Arial"/>
                      <w:bCs/>
                      <w:sz w:val="22"/>
                      <w:szCs w:val="22"/>
                      <w:lang w:eastAsia="en-US"/>
                    </w:rPr>
                    <w:t>,9 Has.</w:t>
                  </w:r>
                </w:p>
                <w:p w:rsidR="00F37BB9" w:rsidRDefault="00F37BB9" w:rsidP="007B614D">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Volumen:</w:t>
                  </w:r>
                  <w:r w:rsidR="007B614D">
                    <w:rPr>
                      <w:rFonts w:ascii="Arial" w:eastAsia="Calibri" w:hAnsi="Arial" w:cs="Arial"/>
                      <w:bCs/>
                      <w:sz w:val="22"/>
                      <w:szCs w:val="22"/>
                      <w:lang w:eastAsia="en-US"/>
                    </w:rPr>
                    <w:t xml:space="preserve"> 209.152</w:t>
                  </w:r>
                  <w:r>
                    <w:rPr>
                      <w:rFonts w:ascii="Arial" w:eastAsia="Calibri" w:hAnsi="Arial" w:cs="Arial"/>
                      <w:bCs/>
                      <w:sz w:val="22"/>
                      <w:szCs w:val="22"/>
                      <w:lang w:eastAsia="en-US"/>
                    </w:rPr>
                    <w:t xml:space="preserve">,0 m3  </w:t>
                  </w:r>
                </w:p>
              </w:tc>
            </w:tr>
            <w:tr w:rsidR="007B614D" w:rsidTr="002F0B0A">
              <w:tc>
                <w:tcPr>
                  <w:tcW w:w="6321" w:type="dxa"/>
                  <w:gridSpan w:val="2"/>
                </w:tcPr>
                <w:p w:rsidR="007B614D" w:rsidRDefault="007B614D" w:rsidP="007B614D">
                  <w:pPr>
                    <w:overflowPunct w:val="0"/>
                    <w:adjustRightInd w:val="0"/>
                    <w:spacing w:after="200"/>
                    <w:contextualSpacing/>
                    <w:jc w:val="right"/>
                    <w:textAlignment w:val="baseline"/>
                    <w:rPr>
                      <w:rFonts w:ascii="Arial" w:eastAsia="Calibri" w:hAnsi="Arial" w:cs="Arial"/>
                      <w:bCs/>
                      <w:sz w:val="22"/>
                      <w:szCs w:val="22"/>
                      <w:lang w:eastAsia="en-US"/>
                    </w:rPr>
                  </w:pPr>
                  <w:r>
                    <w:rPr>
                      <w:rFonts w:ascii="Arial" w:eastAsia="Calibri" w:hAnsi="Arial" w:cs="Arial"/>
                      <w:bCs/>
                      <w:sz w:val="22"/>
                      <w:szCs w:val="22"/>
                      <w:lang w:eastAsia="en-US"/>
                    </w:rPr>
                    <w:t>Volumen total estimado</w:t>
                  </w:r>
                </w:p>
              </w:tc>
              <w:tc>
                <w:tcPr>
                  <w:tcW w:w="2680" w:type="dxa"/>
                </w:tcPr>
                <w:p w:rsidR="007B614D" w:rsidRDefault="008851DF" w:rsidP="008851DF">
                  <w:pPr>
                    <w:overflowPunct w:val="0"/>
                    <w:adjustRightInd w:val="0"/>
                    <w:spacing w:after="200"/>
                    <w:contextualSpacing/>
                    <w:jc w:val="center"/>
                    <w:textAlignment w:val="baseline"/>
                    <w:rPr>
                      <w:rFonts w:ascii="Arial" w:eastAsia="Calibri" w:hAnsi="Arial" w:cs="Arial"/>
                      <w:bCs/>
                      <w:sz w:val="22"/>
                      <w:szCs w:val="22"/>
                      <w:lang w:eastAsia="en-US"/>
                    </w:rPr>
                  </w:pPr>
                  <w:r>
                    <w:rPr>
                      <w:rFonts w:ascii="Arial" w:eastAsia="Calibri" w:hAnsi="Arial" w:cs="Arial"/>
                      <w:bCs/>
                      <w:sz w:val="22"/>
                      <w:szCs w:val="22"/>
                      <w:lang w:eastAsia="en-US"/>
                    </w:rPr>
                    <w:t>311.652 m3</w:t>
                  </w:r>
                </w:p>
              </w:tc>
            </w:tr>
          </w:tbl>
          <w:p w:rsidR="008C3969" w:rsidRPr="0000259F" w:rsidRDefault="007D2C48" w:rsidP="008C3969">
            <w:pPr>
              <w:overflowPunct w:val="0"/>
              <w:adjustRightInd w:val="0"/>
              <w:spacing w:after="200"/>
              <w:contextualSpacing/>
              <w:jc w:val="center"/>
              <w:textAlignment w:val="baseline"/>
              <w:rPr>
                <w:rFonts w:ascii="Arial" w:eastAsia="Calibri" w:hAnsi="Arial" w:cs="Arial"/>
                <w:bCs/>
                <w:szCs w:val="22"/>
                <w:lang w:eastAsia="en-US"/>
              </w:rPr>
            </w:pPr>
            <w:r>
              <w:rPr>
                <w:rFonts w:ascii="Arial" w:eastAsia="Calibri" w:hAnsi="Arial" w:cs="Arial"/>
                <w:bCs/>
                <w:sz w:val="22"/>
                <w:szCs w:val="22"/>
                <w:lang w:eastAsia="en-US"/>
              </w:rPr>
              <w:t xml:space="preserve"> </w:t>
            </w:r>
            <w:r w:rsidR="008C3969" w:rsidRPr="0000259F">
              <w:rPr>
                <w:rFonts w:ascii="Arial" w:eastAsia="Calibri" w:hAnsi="Arial" w:cs="Arial"/>
                <w:bCs/>
                <w:szCs w:val="22"/>
                <w:lang w:eastAsia="en-US"/>
              </w:rPr>
              <w:t>Fuente</w:t>
            </w:r>
            <w:r w:rsidR="008C3969">
              <w:rPr>
                <w:rFonts w:ascii="Arial" w:eastAsia="Calibri" w:hAnsi="Arial" w:cs="Arial"/>
                <w:bCs/>
                <w:szCs w:val="22"/>
                <w:lang w:eastAsia="en-US"/>
              </w:rPr>
              <w:t>: Plan de manejo integral y social, integrado y sostenible – PMASIS, 2009.</w:t>
            </w:r>
          </w:p>
          <w:p w:rsidR="007D2C48" w:rsidRDefault="007D2C48" w:rsidP="00F01BE1">
            <w:pPr>
              <w:overflowPunct w:val="0"/>
              <w:adjustRightInd w:val="0"/>
              <w:spacing w:after="200"/>
              <w:contextualSpacing/>
              <w:jc w:val="both"/>
              <w:textAlignment w:val="baseline"/>
              <w:rPr>
                <w:rFonts w:ascii="Arial" w:eastAsia="Calibri" w:hAnsi="Arial" w:cs="Arial"/>
                <w:bCs/>
                <w:sz w:val="22"/>
                <w:szCs w:val="22"/>
                <w:lang w:eastAsia="en-US"/>
              </w:rPr>
            </w:pPr>
          </w:p>
          <w:p w:rsidR="0000259F" w:rsidRDefault="0000259F" w:rsidP="0000259F">
            <w:pPr>
              <w:overflowPunct w:val="0"/>
              <w:adjustRightInd w:val="0"/>
              <w:spacing w:after="200"/>
              <w:contextualSpacing/>
              <w:jc w:val="center"/>
              <w:textAlignment w:val="baseline"/>
              <w:rPr>
                <w:rFonts w:ascii="Arial" w:eastAsia="Calibri" w:hAnsi="Arial" w:cs="Arial"/>
                <w:bCs/>
                <w:sz w:val="22"/>
                <w:szCs w:val="22"/>
                <w:lang w:eastAsia="en-US"/>
              </w:rPr>
            </w:pPr>
            <w:r>
              <w:rPr>
                <w:noProof/>
                <w:lang w:val="en-US" w:eastAsia="en-US"/>
              </w:rPr>
              <w:lastRenderedPageBreak/>
              <w:drawing>
                <wp:inline distT="0" distB="0" distL="0" distR="0" wp14:anchorId="5A752F67" wp14:editId="1788D41E">
                  <wp:extent cx="3668395" cy="4115958"/>
                  <wp:effectExtent l="0" t="0" r="825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673464" cy="4121646"/>
                          </a:xfrm>
                          <a:prstGeom prst="rect">
                            <a:avLst/>
                          </a:prstGeom>
                        </pic:spPr>
                      </pic:pic>
                    </a:graphicData>
                  </a:graphic>
                </wp:inline>
              </w:drawing>
            </w:r>
          </w:p>
          <w:p w:rsidR="0000259F" w:rsidRPr="0000259F" w:rsidRDefault="0000259F" w:rsidP="0000259F">
            <w:pPr>
              <w:overflowPunct w:val="0"/>
              <w:adjustRightInd w:val="0"/>
              <w:spacing w:after="200"/>
              <w:contextualSpacing/>
              <w:jc w:val="center"/>
              <w:textAlignment w:val="baseline"/>
              <w:rPr>
                <w:rFonts w:ascii="Arial" w:eastAsia="Calibri" w:hAnsi="Arial" w:cs="Arial"/>
                <w:bCs/>
                <w:szCs w:val="22"/>
                <w:lang w:eastAsia="en-US"/>
              </w:rPr>
            </w:pPr>
            <w:r w:rsidRPr="0000259F">
              <w:rPr>
                <w:rFonts w:ascii="Arial" w:eastAsia="Calibri" w:hAnsi="Arial" w:cs="Arial"/>
                <w:bCs/>
                <w:szCs w:val="22"/>
                <w:lang w:eastAsia="en-US"/>
              </w:rPr>
              <w:t>Fuente</w:t>
            </w:r>
            <w:r w:rsidR="009562F1">
              <w:rPr>
                <w:rFonts w:ascii="Arial" w:eastAsia="Calibri" w:hAnsi="Arial" w:cs="Arial"/>
                <w:bCs/>
                <w:szCs w:val="22"/>
                <w:lang w:eastAsia="en-US"/>
              </w:rPr>
              <w:t>: Plan de manejo integral y social, integrado y sostenible – PMASIS, 2009.</w:t>
            </w:r>
          </w:p>
          <w:p w:rsidR="0000259F" w:rsidRDefault="0000259F" w:rsidP="00F01BE1">
            <w:pPr>
              <w:overflowPunct w:val="0"/>
              <w:adjustRightInd w:val="0"/>
              <w:spacing w:after="200"/>
              <w:contextualSpacing/>
              <w:jc w:val="both"/>
              <w:textAlignment w:val="baseline"/>
              <w:rPr>
                <w:rFonts w:ascii="Arial" w:eastAsia="Calibri" w:hAnsi="Arial" w:cs="Arial"/>
                <w:bCs/>
                <w:sz w:val="22"/>
                <w:szCs w:val="22"/>
                <w:lang w:eastAsia="en-US"/>
              </w:rPr>
            </w:pPr>
          </w:p>
          <w:p w:rsidR="008C3969" w:rsidRDefault="008C3969" w:rsidP="00F01BE1">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Los sitios mencionados anteriormente fueron autorizados en su momento por el Ministerio de Ambiente, mediante Resolución 2170 de5 de diciembre de 2088, con la cual se otorgó la Licencia Ambiental.</w:t>
            </w:r>
          </w:p>
          <w:p w:rsidR="008C3969" w:rsidRDefault="008C3969" w:rsidP="00F01BE1">
            <w:pPr>
              <w:overflowPunct w:val="0"/>
              <w:adjustRightInd w:val="0"/>
              <w:spacing w:after="200"/>
              <w:contextualSpacing/>
              <w:jc w:val="both"/>
              <w:textAlignment w:val="baseline"/>
              <w:rPr>
                <w:rFonts w:ascii="Arial" w:eastAsia="Calibri" w:hAnsi="Arial" w:cs="Arial"/>
                <w:bCs/>
                <w:sz w:val="22"/>
                <w:szCs w:val="22"/>
                <w:lang w:eastAsia="en-US"/>
              </w:rPr>
            </w:pPr>
          </w:p>
          <w:p w:rsidR="0000259F" w:rsidRDefault="00F67830" w:rsidP="008C3969">
            <w:pPr>
              <w:overflowPunct w:val="0"/>
              <w:adjustRightInd w:val="0"/>
              <w:spacing w:after="200"/>
              <w:contextualSpacing/>
              <w:jc w:val="both"/>
              <w:textAlignment w:val="baseline"/>
              <w:rPr>
                <w:rFonts w:ascii="Arial" w:eastAsia="Calibri" w:hAnsi="Arial" w:cs="Arial"/>
                <w:bCs/>
                <w:sz w:val="22"/>
                <w:szCs w:val="22"/>
                <w:lang w:eastAsia="en-US"/>
              </w:rPr>
            </w:pPr>
            <w:r w:rsidRPr="00F67830">
              <w:rPr>
                <w:rFonts w:ascii="Arial" w:eastAsia="Calibri" w:hAnsi="Arial" w:cs="Arial"/>
                <w:bCs/>
                <w:sz w:val="22"/>
                <w:szCs w:val="22"/>
                <w:lang w:eastAsia="en-US"/>
              </w:rPr>
              <w:t>E</w:t>
            </w:r>
            <w:r>
              <w:rPr>
                <w:rFonts w:ascii="Arial" w:eastAsia="Calibri" w:hAnsi="Arial" w:cs="Arial"/>
                <w:bCs/>
                <w:sz w:val="22"/>
                <w:szCs w:val="22"/>
                <w:lang w:eastAsia="en-US"/>
              </w:rPr>
              <w:t>n</w:t>
            </w:r>
            <w:r w:rsidRPr="00F67830">
              <w:rPr>
                <w:rFonts w:ascii="Arial" w:eastAsia="Calibri" w:hAnsi="Arial" w:cs="Arial"/>
                <w:bCs/>
                <w:sz w:val="22"/>
                <w:szCs w:val="22"/>
                <w:lang w:eastAsia="en-US"/>
              </w:rPr>
              <w:t xml:space="preserve"> caso </w:t>
            </w:r>
            <w:r>
              <w:rPr>
                <w:rFonts w:ascii="Arial" w:eastAsia="Calibri" w:hAnsi="Arial" w:cs="Arial"/>
                <w:bCs/>
                <w:sz w:val="22"/>
                <w:szCs w:val="22"/>
                <w:lang w:eastAsia="en-US"/>
              </w:rPr>
              <w:t>de tomar otros sitios como ZODMES, el ejecutor deberá garantizar los siguientes requisitos:</w:t>
            </w:r>
          </w:p>
          <w:p w:rsidR="00F67830" w:rsidRDefault="00F67830" w:rsidP="00F66583">
            <w:pPr>
              <w:pStyle w:val="ListParagraph"/>
              <w:numPr>
                <w:ilvl w:val="2"/>
                <w:numId w:val="15"/>
              </w:numPr>
              <w:overflowPunct w:val="0"/>
              <w:adjustRightInd w:val="0"/>
              <w:spacing w:after="200"/>
              <w:ind w:left="373" w:hanging="219"/>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No estar ubicados en zona de Reserva Forestal.</w:t>
            </w:r>
          </w:p>
          <w:p w:rsidR="00F67830" w:rsidRDefault="00F67830" w:rsidP="00F66583">
            <w:pPr>
              <w:pStyle w:val="ListParagraph"/>
              <w:numPr>
                <w:ilvl w:val="2"/>
                <w:numId w:val="15"/>
              </w:numPr>
              <w:overflowPunct w:val="0"/>
              <w:adjustRightInd w:val="0"/>
              <w:spacing w:after="200"/>
              <w:ind w:left="373" w:hanging="219"/>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Estar en sitio con uso de suelo permitido por el PBOT de Mocoa, para lo cual el ejecutor deberá solicitar a la Alcaldía el certificado de uso del suelo del sitio previsto para el ZODME</w:t>
            </w:r>
            <w:r w:rsidR="00465C3A">
              <w:rPr>
                <w:rFonts w:ascii="Arial" w:eastAsia="Calibri" w:hAnsi="Arial" w:cs="Arial"/>
                <w:bCs/>
                <w:sz w:val="22"/>
                <w:szCs w:val="22"/>
                <w:lang w:eastAsia="en-US"/>
              </w:rPr>
              <w:t xml:space="preserve"> y su autorización</w:t>
            </w:r>
            <w:r>
              <w:rPr>
                <w:rFonts w:ascii="Arial" w:eastAsia="Calibri" w:hAnsi="Arial" w:cs="Arial"/>
                <w:bCs/>
                <w:sz w:val="22"/>
                <w:szCs w:val="22"/>
                <w:lang w:eastAsia="en-US"/>
              </w:rPr>
              <w:t>.</w:t>
            </w:r>
          </w:p>
          <w:p w:rsidR="00946AA9" w:rsidRDefault="00F67830" w:rsidP="00F66583">
            <w:pPr>
              <w:pStyle w:val="ListParagraph"/>
              <w:numPr>
                <w:ilvl w:val="2"/>
                <w:numId w:val="15"/>
              </w:numPr>
              <w:overflowPunct w:val="0"/>
              <w:adjustRightInd w:val="0"/>
              <w:spacing w:after="200"/>
              <w:ind w:left="373" w:hanging="219"/>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Adicionalmente</w:t>
            </w:r>
            <w:r w:rsidR="00946AA9">
              <w:rPr>
                <w:rFonts w:ascii="Arial" w:eastAsia="Calibri" w:hAnsi="Arial" w:cs="Arial"/>
                <w:bCs/>
                <w:sz w:val="22"/>
                <w:szCs w:val="22"/>
                <w:lang w:eastAsia="en-US"/>
              </w:rPr>
              <w:t>,</w:t>
            </w:r>
            <w:r>
              <w:rPr>
                <w:rFonts w:ascii="Arial" w:eastAsia="Calibri" w:hAnsi="Arial" w:cs="Arial"/>
                <w:bCs/>
                <w:sz w:val="22"/>
                <w:szCs w:val="22"/>
                <w:lang w:eastAsia="en-US"/>
              </w:rPr>
              <w:t xml:space="preserve"> </w:t>
            </w:r>
            <w:r w:rsidR="00946AA9">
              <w:rPr>
                <w:rFonts w:ascii="Arial" w:eastAsia="Calibri" w:hAnsi="Arial" w:cs="Arial"/>
                <w:bCs/>
                <w:sz w:val="22"/>
                <w:szCs w:val="22"/>
                <w:lang w:eastAsia="en-US"/>
              </w:rPr>
              <w:t>se deberá contar con una autorización escrita por parte del propietario del predio para su uso como ZODME</w:t>
            </w:r>
            <w:r w:rsidR="002368D3">
              <w:rPr>
                <w:rFonts w:ascii="Arial" w:eastAsia="Calibri" w:hAnsi="Arial" w:cs="Arial"/>
                <w:bCs/>
                <w:sz w:val="22"/>
                <w:szCs w:val="22"/>
                <w:lang w:eastAsia="en-US"/>
              </w:rPr>
              <w:t xml:space="preserve"> y de CORPOAMAZONÍA</w:t>
            </w:r>
            <w:r w:rsidR="00946AA9">
              <w:rPr>
                <w:rFonts w:ascii="Arial" w:eastAsia="Calibri" w:hAnsi="Arial" w:cs="Arial"/>
                <w:bCs/>
                <w:sz w:val="22"/>
                <w:szCs w:val="22"/>
                <w:lang w:eastAsia="en-US"/>
              </w:rPr>
              <w:t>.</w:t>
            </w:r>
          </w:p>
          <w:p w:rsidR="00F67830" w:rsidRDefault="00946AA9" w:rsidP="00F66583">
            <w:pPr>
              <w:pStyle w:val="ListParagraph"/>
              <w:numPr>
                <w:ilvl w:val="2"/>
                <w:numId w:val="15"/>
              </w:numPr>
              <w:overflowPunct w:val="0"/>
              <w:adjustRightInd w:val="0"/>
              <w:spacing w:after="200"/>
              <w:ind w:left="373" w:hanging="219"/>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Una vez se clausure el ZODME, se deberá solicitar </w:t>
            </w:r>
            <w:r w:rsidR="00197415">
              <w:rPr>
                <w:rFonts w:ascii="Arial" w:eastAsia="Calibri" w:hAnsi="Arial" w:cs="Arial"/>
                <w:bCs/>
                <w:sz w:val="22"/>
                <w:szCs w:val="22"/>
                <w:lang w:eastAsia="en-US"/>
              </w:rPr>
              <w:t xml:space="preserve">a la Alcaldía, el propietario y CORPOAMAZONÍA, </w:t>
            </w:r>
            <w:r>
              <w:rPr>
                <w:rFonts w:ascii="Arial" w:eastAsia="Calibri" w:hAnsi="Arial" w:cs="Arial"/>
                <w:bCs/>
                <w:sz w:val="22"/>
                <w:szCs w:val="22"/>
                <w:lang w:eastAsia="en-US"/>
              </w:rPr>
              <w:t xml:space="preserve">el certificado original firmado </w:t>
            </w:r>
            <w:r w:rsidR="00197415">
              <w:rPr>
                <w:rFonts w:ascii="Arial" w:eastAsia="Calibri" w:hAnsi="Arial" w:cs="Arial"/>
                <w:bCs/>
                <w:sz w:val="22"/>
                <w:szCs w:val="22"/>
                <w:lang w:eastAsia="en-US"/>
              </w:rPr>
              <w:t xml:space="preserve">en el que se deje constancia, </w:t>
            </w:r>
            <w:r>
              <w:rPr>
                <w:rFonts w:ascii="Arial" w:eastAsia="Calibri" w:hAnsi="Arial" w:cs="Arial"/>
                <w:bCs/>
                <w:sz w:val="22"/>
                <w:szCs w:val="22"/>
                <w:lang w:eastAsia="en-US"/>
              </w:rPr>
              <w:t xml:space="preserve"> que se recibe a satisfacción</w:t>
            </w:r>
            <w:r w:rsidR="002368D3">
              <w:rPr>
                <w:rFonts w:ascii="Arial" w:eastAsia="Calibri" w:hAnsi="Arial" w:cs="Arial"/>
                <w:bCs/>
                <w:sz w:val="22"/>
                <w:szCs w:val="22"/>
                <w:lang w:eastAsia="en-US"/>
              </w:rPr>
              <w:t xml:space="preserve"> </w:t>
            </w:r>
            <w:r w:rsidR="00197415">
              <w:rPr>
                <w:rFonts w:ascii="Arial" w:eastAsia="Calibri" w:hAnsi="Arial" w:cs="Arial"/>
                <w:bCs/>
                <w:sz w:val="22"/>
                <w:szCs w:val="22"/>
                <w:lang w:eastAsia="en-US"/>
              </w:rPr>
              <w:t>el sitio</w:t>
            </w:r>
            <w:r w:rsidR="002368D3">
              <w:rPr>
                <w:rFonts w:ascii="Arial" w:eastAsia="Calibri" w:hAnsi="Arial" w:cs="Arial"/>
                <w:bCs/>
                <w:sz w:val="22"/>
                <w:szCs w:val="22"/>
                <w:lang w:eastAsia="en-US"/>
              </w:rPr>
              <w:t xml:space="preserve"> y que se cumplieron con las normas técnicas </w:t>
            </w:r>
            <w:r w:rsidR="00197415">
              <w:rPr>
                <w:rFonts w:ascii="Arial" w:eastAsia="Calibri" w:hAnsi="Arial" w:cs="Arial"/>
                <w:bCs/>
                <w:sz w:val="22"/>
                <w:szCs w:val="22"/>
                <w:lang w:eastAsia="en-US"/>
              </w:rPr>
              <w:t xml:space="preserve">de estabilidad y ambientales. </w:t>
            </w:r>
          </w:p>
          <w:p w:rsidR="001A25CF" w:rsidRDefault="001A25CF" w:rsidP="00F66583">
            <w:pPr>
              <w:pStyle w:val="ListParagraph"/>
              <w:numPr>
                <w:ilvl w:val="2"/>
                <w:numId w:val="15"/>
              </w:numPr>
              <w:overflowPunct w:val="0"/>
              <w:adjustRightInd w:val="0"/>
              <w:spacing w:after="200"/>
              <w:ind w:left="373" w:hanging="219"/>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Los sitios elegidos deberán estar alejados más de 30 metros de las fuentes hídricas y a más de 100 metros de nacederos de aguas o de pozos de agua subterránea.</w:t>
            </w:r>
          </w:p>
          <w:p w:rsidR="00B10259" w:rsidRDefault="002E2E81" w:rsidP="00F66583">
            <w:pPr>
              <w:pStyle w:val="ListParagraph"/>
              <w:numPr>
                <w:ilvl w:val="2"/>
                <w:numId w:val="15"/>
              </w:numPr>
              <w:overflowPunct w:val="0"/>
              <w:adjustRightInd w:val="0"/>
              <w:spacing w:after="200"/>
              <w:ind w:left="373" w:hanging="219"/>
              <w:contextualSpacing/>
              <w:jc w:val="both"/>
              <w:textAlignment w:val="baseline"/>
              <w:rPr>
                <w:rFonts w:ascii="Arial" w:eastAsia="Calibri" w:hAnsi="Arial" w:cs="Arial"/>
                <w:bCs/>
                <w:sz w:val="22"/>
                <w:szCs w:val="22"/>
                <w:lang w:eastAsia="en-US"/>
              </w:rPr>
            </w:pPr>
            <w:r w:rsidRPr="00465C3A">
              <w:rPr>
                <w:rFonts w:ascii="Arial" w:eastAsia="Calibri" w:hAnsi="Arial" w:cs="Arial"/>
                <w:bCs/>
                <w:sz w:val="22"/>
                <w:szCs w:val="22"/>
                <w:lang w:eastAsia="en-US"/>
              </w:rPr>
              <w:lastRenderedPageBreak/>
              <w:t>Estar retirados de zonas boscosas, preferiblemente estar localizados en zonas abiertas de pastizales.</w:t>
            </w:r>
          </w:p>
          <w:p w:rsidR="00FB1F80" w:rsidRPr="00FB1F80" w:rsidRDefault="00FB1F80" w:rsidP="00FB1F80">
            <w:pPr>
              <w:overflowPunct w:val="0"/>
              <w:adjustRightInd w:val="0"/>
              <w:spacing w:after="200"/>
              <w:contextualSpacing/>
              <w:jc w:val="both"/>
              <w:textAlignment w:val="baseline"/>
              <w:rPr>
                <w:rFonts w:ascii="Arial" w:eastAsia="Calibri" w:hAnsi="Arial" w:cs="Arial"/>
                <w:b/>
                <w:bCs/>
                <w:sz w:val="22"/>
                <w:szCs w:val="22"/>
                <w:lang w:eastAsia="en-US"/>
              </w:rPr>
            </w:pPr>
            <w:r w:rsidRPr="00FB1F80">
              <w:rPr>
                <w:rFonts w:ascii="Arial" w:eastAsia="Calibri" w:hAnsi="Arial" w:cs="Arial"/>
                <w:b/>
                <w:bCs/>
                <w:sz w:val="22"/>
                <w:szCs w:val="22"/>
                <w:lang w:eastAsia="en-US"/>
              </w:rPr>
              <w:t>Manejo de Residuos de Construcción y Demolición</w:t>
            </w:r>
            <w:r w:rsidR="00675B4E">
              <w:rPr>
                <w:rFonts w:ascii="Arial" w:eastAsia="Calibri" w:hAnsi="Arial" w:cs="Arial"/>
                <w:b/>
                <w:bCs/>
                <w:sz w:val="22"/>
                <w:szCs w:val="22"/>
                <w:lang w:eastAsia="en-US"/>
              </w:rPr>
              <w:t xml:space="preserve"> (RCD)</w:t>
            </w:r>
            <w:r w:rsidRPr="00FB1F80">
              <w:rPr>
                <w:rFonts w:ascii="Arial" w:eastAsia="Calibri" w:hAnsi="Arial" w:cs="Arial"/>
                <w:b/>
                <w:bCs/>
                <w:sz w:val="22"/>
                <w:szCs w:val="22"/>
                <w:lang w:eastAsia="en-US"/>
              </w:rPr>
              <w:t>.</w:t>
            </w:r>
          </w:p>
          <w:p w:rsidR="00FB1F80" w:rsidRDefault="00FB1F80" w:rsidP="00FB1F80">
            <w:pPr>
              <w:overflowPunct w:val="0"/>
              <w:adjustRightInd w:val="0"/>
              <w:spacing w:after="200"/>
              <w:contextualSpacing/>
              <w:jc w:val="both"/>
              <w:textAlignment w:val="baseline"/>
              <w:rPr>
                <w:rFonts w:ascii="Arial" w:eastAsia="Calibri" w:hAnsi="Arial" w:cs="Arial"/>
                <w:bCs/>
                <w:sz w:val="22"/>
                <w:szCs w:val="22"/>
                <w:lang w:eastAsia="en-US"/>
              </w:rPr>
            </w:pPr>
          </w:p>
          <w:p w:rsidR="00FB1F80" w:rsidRDefault="00FB1F80" w:rsidP="00FB1F80">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En cumplimiento de la Resolución 472 de 2017 “Por la cual se reglamenta la gestión integral de los residuos generados en las actividades de construcción y demolición – RCD y se dictan otras disposiciones”, expedida por el Ministerio de Ambiente y Desarrollo, </w:t>
            </w:r>
            <w:r w:rsidR="00256327">
              <w:rPr>
                <w:rFonts w:ascii="Arial" w:eastAsia="Calibri" w:hAnsi="Arial" w:cs="Arial"/>
                <w:bCs/>
                <w:sz w:val="22"/>
                <w:szCs w:val="22"/>
                <w:lang w:eastAsia="en-US"/>
              </w:rPr>
              <w:t xml:space="preserve">y que entrará en vigencia a partir del 1 de enero de 2018; </w:t>
            </w:r>
            <w:r>
              <w:rPr>
                <w:rFonts w:ascii="Arial" w:eastAsia="Calibri" w:hAnsi="Arial" w:cs="Arial"/>
                <w:bCs/>
                <w:sz w:val="22"/>
                <w:szCs w:val="22"/>
                <w:lang w:eastAsia="en-US"/>
              </w:rPr>
              <w:t xml:space="preserve">se deberá </w:t>
            </w:r>
            <w:r w:rsidR="00675B4E">
              <w:rPr>
                <w:rFonts w:ascii="Arial" w:eastAsia="Calibri" w:hAnsi="Arial" w:cs="Arial"/>
                <w:bCs/>
                <w:sz w:val="22"/>
                <w:szCs w:val="22"/>
                <w:lang w:eastAsia="en-US"/>
              </w:rPr>
              <w:t xml:space="preserve">implementar un </w:t>
            </w:r>
            <w:r w:rsidR="005E43D8">
              <w:rPr>
                <w:rFonts w:ascii="Arial" w:eastAsia="Calibri" w:hAnsi="Arial" w:cs="Arial"/>
                <w:bCs/>
                <w:sz w:val="22"/>
                <w:szCs w:val="22"/>
                <w:lang w:eastAsia="en-US"/>
              </w:rPr>
              <w:t>programa</w:t>
            </w:r>
            <w:r w:rsidR="00675B4E">
              <w:rPr>
                <w:rFonts w:ascii="Arial" w:eastAsia="Calibri" w:hAnsi="Arial" w:cs="Arial"/>
                <w:bCs/>
                <w:sz w:val="22"/>
                <w:szCs w:val="22"/>
                <w:lang w:eastAsia="en-US"/>
              </w:rPr>
              <w:t xml:space="preserve"> de gestión integral de los RCD, que incluya entre otras recomendaciones, las siguientes:</w:t>
            </w:r>
          </w:p>
          <w:p w:rsidR="00675B4E" w:rsidRDefault="00675B4E" w:rsidP="006F16C9">
            <w:pPr>
              <w:pStyle w:val="ListParagraph"/>
              <w:numPr>
                <w:ilvl w:val="2"/>
                <w:numId w:val="15"/>
              </w:numPr>
              <w:overflowPunct w:val="0"/>
              <w:adjustRightInd w:val="0"/>
              <w:spacing w:after="200"/>
              <w:ind w:left="373"/>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Planear adecuadamente los materiales a usar y los RCD a generar.</w:t>
            </w:r>
          </w:p>
          <w:p w:rsidR="00675B4E" w:rsidRDefault="00675B4E" w:rsidP="006F16C9">
            <w:pPr>
              <w:pStyle w:val="ListParagraph"/>
              <w:numPr>
                <w:ilvl w:val="2"/>
                <w:numId w:val="15"/>
              </w:numPr>
              <w:overflowPunct w:val="0"/>
              <w:adjustRightInd w:val="0"/>
              <w:spacing w:after="200"/>
              <w:ind w:left="373"/>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Separar por tipo los RCD en obra.</w:t>
            </w:r>
          </w:p>
          <w:p w:rsidR="00675B4E" w:rsidRDefault="00675B4E" w:rsidP="006F16C9">
            <w:pPr>
              <w:pStyle w:val="ListParagraph"/>
              <w:numPr>
                <w:ilvl w:val="2"/>
                <w:numId w:val="15"/>
              </w:numPr>
              <w:overflowPunct w:val="0"/>
              <w:adjustRightInd w:val="0"/>
              <w:spacing w:after="200"/>
              <w:ind w:left="373"/>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Acopiar los RCD separados de los materiales nuevos.</w:t>
            </w:r>
          </w:p>
          <w:p w:rsidR="00675B4E" w:rsidRDefault="00675B4E" w:rsidP="006F16C9">
            <w:pPr>
              <w:pStyle w:val="ListParagraph"/>
              <w:numPr>
                <w:ilvl w:val="2"/>
                <w:numId w:val="15"/>
              </w:numPr>
              <w:overflowPunct w:val="0"/>
              <w:adjustRightInd w:val="0"/>
              <w:spacing w:after="200"/>
              <w:ind w:left="373"/>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Los acopios deberán estar alejados de cuerpos de agua.</w:t>
            </w:r>
          </w:p>
          <w:p w:rsidR="00FB1F80" w:rsidRPr="00FB1F80" w:rsidRDefault="006F16C9" w:rsidP="0080272C">
            <w:pPr>
              <w:pStyle w:val="ListParagraph"/>
              <w:numPr>
                <w:ilvl w:val="2"/>
                <w:numId w:val="15"/>
              </w:numPr>
              <w:overflowPunct w:val="0"/>
              <w:adjustRightInd w:val="0"/>
              <w:spacing w:after="200"/>
              <w:ind w:left="373"/>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El transporte de los RCD a los sitios de disposición final, se deberá hacer en vehículos que cumplan con las normas de tránsito y transporte y de emisiones atmosféricas. Éstos deberán salir carpados de los frentes de obra.</w:t>
            </w:r>
          </w:p>
        </w:tc>
      </w:tr>
    </w:tbl>
    <w:p w:rsidR="00566504" w:rsidRDefault="00566504" w:rsidP="009C782C">
      <w:pPr>
        <w:adjustRightInd w:val="0"/>
        <w:contextualSpacing/>
        <w:jc w:val="both"/>
        <w:rPr>
          <w:rFonts w:asciiTheme="minorHAnsi" w:hAnsiTheme="minorHAnsi" w:cs="Arial"/>
          <w:color w:val="FF0000"/>
          <w:sz w:val="22"/>
          <w:szCs w:val="22"/>
          <w:lang w:val="es-ES"/>
        </w:rPr>
      </w:pPr>
    </w:p>
    <w:p w:rsidR="009C782C" w:rsidRPr="009C782C" w:rsidRDefault="009C782C" w:rsidP="00B76A42">
      <w:pPr>
        <w:pStyle w:val="Heading2"/>
        <w:numPr>
          <w:ilvl w:val="1"/>
          <w:numId w:val="10"/>
        </w:numPr>
        <w:jc w:val="left"/>
        <w:rPr>
          <w:rFonts w:eastAsia="Calibri"/>
          <w:lang w:eastAsia="en-US"/>
        </w:rPr>
      </w:pPr>
      <w:bookmarkStart w:id="117" w:name="_Toc494827729"/>
      <w:r w:rsidRPr="009C782C">
        <w:rPr>
          <w:rFonts w:eastAsia="Calibri"/>
          <w:lang w:eastAsia="en-US"/>
        </w:rPr>
        <w:t xml:space="preserve">Plan de </w:t>
      </w:r>
      <w:r w:rsidR="001A1318">
        <w:rPr>
          <w:rFonts w:eastAsia="Calibri"/>
          <w:lang w:eastAsia="en-US"/>
        </w:rPr>
        <w:t>Reforestación Zonas I</w:t>
      </w:r>
      <w:r w:rsidRPr="009C782C">
        <w:rPr>
          <w:rFonts w:eastAsia="Calibri"/>
          <w:lang w:eastAsia="en-US"/>
        </w:rPr>
        <w:t>ntervenidas</w:t>
      </w:r>
      <w:bookmarkEnd w:id="117"/>
    </w:p>
    <w:p w:rsidR="009C782C" w:rsidRPr="009C782C" w:rsidRDefault="009C782C" w:rsidP="009C782C">
      <w:pPr>
        <w:adjustRightInd w:val="0"/>
        <w:contextualSpacing/>
        <w:jc w:val="both"/>
        <w:rPr>
          <w:rFonts w:asciiTheme="minorHAnsi" w:hAnsiTheme="minorHAnsi" w:cs="Arial"/>
          <w:color w:val="FF0000"/>
          <w:sz w:val="22"/>
          <w:szCs w:val="22"/>
          <w:lang w:val="es-ES"/>
        </w:rPr>
      </w:pP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1"/>
        <w:gridCol w:w="993"/>
        <w:gridCol w:w="52"/>
        <w:gridCol w:w="2074"/>
        <w:gridCol w:w="1276"/>
        <w:gridCol w:w="2126"/>
        <w:gridCol w:w="850"/>
      </w:tblGrid>
      <w:tr w:rsidR="00566504" w:rsidRPr="006418A1" w:rsidTr="00F01BE1">
        <w:trPr>
          <w:trHeight w:val="487"/>
          <w:tblHeader/>
          <w:jc w:val="center"/>
        </w:trPr>
        <w:tc>
          <w:tcPr>
            <w:tcW w:w="9232" w:type="dxa"/>
            <w:gridSpan w:val="7"/>
            <w:shd w:val="clear" w:color="auto" w:fill="auto"/>
            <w:vAlign w:val="center"/>
          </w:tcPr>
          <w:p w:rsidR="00566504" w:rsidRPr="006418A1" w:rsidRDefault="002C0806" w:rsidP="00F72E5A">
            <w:pPr>
              <w:jc w:val="center"/>
              <w:rPr>
                <w:rFonts w:ascii="Arial" w:eastAsia="Calibri" w:hAnsi="Arial" w:cs="Arial"/>
                <w:b/>
                <w:bCs/>
                <w:sz w:val="22"/>
                <w:szCs w:val="22"/>
                <w:lang w:eastAsia="en-US"/>
              </w:rPr>
            </w:pPr>
            <w:r w:rsidRPr="002C0806">
              <w:rPr>
                <w:rFonts w:ascii="Arial" w:eastAsia="Calibri" w:hAnsi="Arial" w:cs="Arial"/>
                <w:b/>
                <w:sz w:val="22"/>
                <w:szCs w:val="22"/>
                <w:lang w:eastAsia="en-US"/>
              </w:rPr>
              <w:t>PLAN DE REFORESTACIÓN ZONAS INTERVENIDAS</w:t>
            </w:r>
          </w:p>
        </w:tc>
      </w:tr>
      <w:tr w:rsidR="00566504" w:rsidRPr="006418A1" w:rsidTr="00F01BE1">
        <w:trPr>
          <w:trHeight w:val="324"/>
          <w:jc w:val="center"/>
        </w:trPr>
        <w:tc>
          <w:tcPr>
            <w:tcW w:w="9232" w:type="dxa"/>
            <w:gridSpan w:val="7"/>
            <w:shd w:val="solid" w:color="BFBFBF" w:fill="auto"/>
            <w:vAlign w:val="center"/>
          </w:tcPr>
          <w:p w:rsidR="00566504" w:rsidRPr="006418A1" w:rsidRDefault="00566504" w:rsidP="00F01BE1">
            <w:pPr>
              <w:rPr>
                <w:rFonts w:ascii="Arial" w:hAnsi="Arial" w:cs="Arial"/>
                <w:b/>
                <w:sz w:val="22"/>
                <w:szCs w:val="22"/>
                <w:lang w:eastAsia="en-US"/>
              </w:rPr>
            </w:pPr>
            <w:r w:rsidRPr="006418A1">
              <w:rPr>
                <w:rFonts w:ascii="Arial" w:hAnsi="Arial" w:cs="Arial"/>
                <w:b/>
                <w:sz w:val="22"/>
                <w:szCs w:val="22"/>
                <w:lang w:eastAsia="en-US"/>
              </w:rPr>
              <w:t>OBJETIVO</w:t>
            </w:r>
            <w:r>
              <w:rPr>
                <w:rFonts w:ascii="Arial" w:hAnsi="Arial" w:cs="Arial"/>
                <w:b/>
                <w:sz w:val="22"/>
                <w:szCs w:val="22"/>
                <w:lang w:eastAsia="en-US"/>
              </w:rPr>
              <w:t>.</w:t>
            </w:r>
          </w:p>
        </w:tc>
      </w:tr>
      <w:tr w:rsidR="00566504" w:rsidRPr="006418A1" w:rsidTr="00F01BE1">
        <w:trPr>
          <w:jc w:val="center"/>
        </w:trPr>
        <w:tc>
          <w:tcPr>
            <w:tcW w:w="9232" w:type="dxa"/>
            <w:gridSpan w:val="7"/>
            <w:shd w:val="clear" w:color="auto" w:fill="auto"/>
            <w:vAlign w:val="center"/>
          </w:tcPr>
          <w:p w:rsidR="00566504" w:rsidRPr="006418A1" w:rsidRDefault="009C782C" w:rsidP="00F72E5A">
            <w:pPr>
              <w:jc w:val="both"/>
              <w:rPr>
                <w:rFonts w:ascii="Arial" w:eastAsia="Calibri" w:hAnsi="Arial" w:cs="Arial"/>
                <w:bCs/>
                <w:sz w:val="22"/>
                <w:szCs w:val="22"/>
                <w:lang w:val="es-ES" w:eastAsia="en-US"/>
              </w:rPr>
            </w:pPr>
            <w:r>
              <w:rPr>
                <w:rFonts w:ascii="Arial" w:eastAsia="Calibri" w:hAnsi="Arial" w:cs="Arial"/>
                <w:bCs/>
                <w:sz w:val="22"/>
                <w:szCs w:val="22"/>
                <w:lang w:val="es-ES" w:eastAsia="en-US"/>
              </w:rPr>
              <w:t>Establecer los lineamientos para las compensacio</w:t>
            </w:r>
            <w:r w:rsidR="00F72E5A">
              <w:rPr>
                <w:rFonts w:ascii="Arial" w:eastAsia="Calibri" w:hAnsi="Arial" w:cs="Arial"/>
                <w:bCs/>
                <w:sz w:val="22"/>
                <w:szCs w:val="22"/>
                <w:lang w:val="es-ES" w:eastAsia="en-US"/>
              </w:rPr>
              <w:t>nes forestales a que haya lugar, y que hayan sido requeridas dentro</w:t>
            </w:r>
            <w:r>
              <w:rPr>
                <w:rFonts w:ascii="Arial" w:eastAsia="Calibri" w:hAnsi="Arial" w:cs="Arial"/>
                <w:bCs/>
                <w:sz w:val="22"/>
                <w:szCs w:val="22"/>
                <w:lang w:val="es-ES" w:eastAsia="en-US"/>
              </w:rPr>
              <w:t xml:space="preserve"> de los permisos ambientales que otorgue CORPOAMAZONÍA.</w:t>
            </w:r>
          </w:p>
        </w:tc>
      </w:tr>
      <w:tr w:rsidR="00566504" w:rsidRPr="006418A1" w:rsidTr="00F01BE1">
        <w:trPr>
          <w:trHeight w:val="324"/>
          <w:jc w:val="center"/>
        </w:trPr>
        <w:tc>
          <w:tcPr>
            <w:tcW w:w="9232" w:type="dxa"/>
            <w:gridSpan w:val="7"/>
            <w:shd w:val="solid" w:color="BFBFBF" w:fill="auto"/>
            <w:vAlign w:val="center"/>
          </w:tcPr>
          <w:p w:rsidR="00566504" w:rsidRPr="006418A1" w:rsidRDefault="00566504" w:rsidP="00F01BE1">
            <w:pPr>
              <w:rPr>
                <w:rFonts w:ascii="Arial" w:hAnsi="Arial" w:cs="Arial"/>
                <w:b/>
                <w:sz w:val="22"/>
                <w:szCs w:val="22"/>
                <w:lang w:eastAsia="en-US"/>
              </w:rPr>
            </w:pPr>
            <w:r w:rsidRPr="006418A1">
              <w:rPr>
                <w:rFonts w:ascii="Arial" w:hAnsi="Arial" w:cs="Arial"/>
                <w:b/>
                <w:sz w:val="22"/>
                <w:szCs w:val="22"/>
                <w:lang w:eastAsia="en-US"/>
              </w:rPr>
              <w:t>IMPACTOS A MANEJAR</w:t>
            </w:r>
            <w:r>
              <w:rPr>
                <w:rFonts w:ascii="Arial" w:hAnsi="Arial" w:cs="Arial"/>
                <w:b/>
                <w:sz w:val="22"/>
                <w:szCs w:val="22"/>
                <w:lang w:eastAsia="en-US"/>
              </w:rPr>
              <w:t>.</w:t>
            </w:r>
          </w:p>
        </w:tc>
      </w:tr>
      <w:tr w:rsidR="00566504" w:rsidRPr="006418A1" w:rsidTr="00F01BE1">
        <w:trPr>
          <w:jc w:val="center"/>
        </w:trPr>
        <w:tc>
          <w:tcPr>
            <w:tcW w:w="9232" w:type="dxa"/>
            <w:gridSpan w:val="7"/>
            <w:shd w:val="clear" w:color="auto" w:fill="auto"/>
            <w:vAlign w:val="center"/>
          </w:tcPr>
          <w:p w:rsidR="00566504" w:rsidRPr="006418A1" w:rsidRDefault="00566504"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sz w:val="22"/>
                <w:szCs w:val="22"/>
                <w:lang w:eastAsia="en-US"/>
              </w:rPr>
              <w:t>Aumento en los niveles de ruido</w:t>
            </w:r>
          </w:p>
          <w:p w:rsidR="00566504" w:rsidRPr="006418A1" w:rsidRDefault="00566504"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Alteración de la calidad del aire</w:t>
            </w:r>
          </w:p>
          <w:p w:rsidR="00566504" w:rsidRPr="006418A1" w:rsidRDefault="00566504"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Alteración de la calidad del agua</w:t>
            </w:r>
          </w:p>
          <w:p w:rsidR="00566504" w:rsidRPr="00F72E5A" w:rsidRDefault="00566504" w:rsidP="007C408D">
            <w:pPr>
              <w:numPr>
                <w:ilvl w:val="0"/>
                <w:numId w:val="16"/>
              </w:numPr>
              <w:autoSpaceDE/>
              <w:autoSpaceDN/>
              <w:contextualSpacing/>
              <w:rPr>
                <w:rFonts w:ascii="Arial" w:eastAsia="Calibri" w:hAnsi="Arial" w:cs="Arial"/>
                <w:bCs/>
                <w:sz w:val="22"/>
                <w:szCs w:val="22"/>
                <w:lang w:eastAsia="en-US"/>
              </w:rPr>
            </w:pPr>
            <w:r w:rsidRPr="006418A1">
              <w:rPr>
                <w:rFonts w:ascii="Arial" w:eastAsia="Calibri" w:hAnsi="Arial" w:cs="Arial"/>
                <w:bCs/>
                <w:noProof/>
                <w:spacing w:val="-1"/>
                <w:sz w:val="22"/>
                <w:szCs w:val="22"/>
                <w:lang w:eastAsia="en-US"/>
              </w:rPr>
              <w:t>A</w:t>
            </w:r>
            <w:r>
              <w:rPr>
                <w:rFonts w:ascii="Arial" w:eastAsia="Calibri" w:hAnsi="Arial" w:cs="Arial"/>
                <w:bCs/>
                <w:noProof/>
                <w:spacing w:val="-1"/>
                <w:sz w:val="22"/>
                <w:szCs w:val="22"/>
                <w:lang w:eastAsia="en-US"/>
              </w:rPr>
              <w:t>lteración de la cober</w:t>
            </w:r>
            <w:r w:rsidRPr="006418A1">
              <w:rPr>
                <w:rFonts w:ascii="Arial" w:eastAsia="Calibri" w:hAnsi="Arial" w:cs="Arial"/>
                <w:bCs/>
                <w:noProof/>
                <w:spacing w:val="-1"/>
                <w:sz w:val="22"/>
                <w:szCs w:val="22"/>
                <w:lang w:eastAsia="en-US"/>
              </w:rPr>
              <w:t>tura</w:t>
            </w:r>
            <w:r w:rsidRPr="006418A1">
              <w:rPr>
                <w:rFonts w:ascii="Arial" w:eastAsia="Calibri" w:hAnsi="Arial" w:cs="Arial"/>
                <w:bCs/>
                <w:noProof/>
                <w:sz w:val="22"/>
                <w:szCs w:val="22"/>
                <w:lang w:eastAsia="en-US"/>
              </w:rPr>
              <w:t> </w:t>
            </w:r>
            <w:r w:rsidRPr="006418A1">
              <w:rPr>
                <w:rFonts w:ascii="Arial" w:eastAsia="Calibri" w:hAnsi="Arial" w:cs="Arial"/>
                <w:bCs/>
                <w:noProof/>
                <w:spacing w:val="-1"/>
                <w:sz w:val="22"/>
                <w:szCs w:val="22"/>
                <w:lang w:eastAsia="en-US"/>
              </w:rPr>
              <w:t>vegetal</w:t>
            </w:r>
          </w:p>
          <w:p w:rsidR="00F72E5A" w:rsidRPr="00CB6249" w:rsidRDefault="00F72E5A"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Desplazamiento de fauna</w:t>
            </w:r>
          </w:p>
          <w:p w:rsidR="00566504" w:rsidRPr="009D16C0" w:rsidRDefault="00566504"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 xml:space="preserve">Alteración de la calidad del paisaje </w:t>
            </w:r>
          </w:p>
          <w:p w:rsidR="00566504" w:rsidRPr="00B062AA" w:rsidRDefault="00566504"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Generación de conflictos con la comunidad</w:t>
            </w:r>
          </w:p>
        </w:tc>
      </w:tr>
      <w:tr w:rsidR="00566504" w:rsidRPr="006418A1" w:rsidTr="00F01BE1">
        <w:trPr>
          <w:trHeight w:val="324"/>
          <w:jc w:val="center"/>
        </w:trPr>
        <w:tc>
          <w:tcPr>
            <w:tcW w:w="9232" w:type="dxa"/>
            <w:gridSpan w:val="7"/>
            <w:shd w:val="solid" w:color="BFBFBF" w:fill="auto"/>
            <w:vAlign w:val="center"/>
          </w:tcPr>
          <w:p w:rsidR="00566504" w:rsidRPr="006418A1" w:rsidRDefault="00566504" w:rsidP="00F01BE1">
            <w:pPr>
              <w:rPr>
                <w:rFonts w:ascii="Arial" w:hAnsi="Arial" w:cs="Arial"/>
                <w:b/>
                <w:sz w:val="22"/>
                <w:szCs w:val="22"/>
                <w:lang w:eastAsia="en-US"/>
              </w:rPr>
            </w:pPr>
            <w:r>
              <w:rPr>
                <w:rFonts w:ascii="Arial" w:hAnsi="Arial" w:cs="Arial"/>
                <w:b/>
                <w:sz w:val="22"/>
                <w:szCs w:val="22"/>
                <w:lang w:eastAsia="en-US"/>
              </w:rPr>
              <w:t>ETAPAS EN LASQUE SE PRESENTANLOS IMPACTOS</w:t>
            </w:r>
          </w:p>
        </w:tc>
      </w:tr>
      <w:tr w:rsidR="00566504" w:rsidRPr="006418A1" w:rsidTr="00F01BE1">
        <w:trPr>
          <w:trHeight w:val="412"/>
          <w:jc w:val="center"/>
        </w:trPr>
        <w:tc>
          <w:tcPr>
            <w:tcW w:w="1861" w:type="dxa"/>
            <w:shd w:val="clear" w:color="auto" w:fill="auto"/>
            <w:vAlign w:val="center"/>
          </w:tcPr>
          <w:p w:rsidR="00566504" w:rsidRDefault="00566504" w:rsidP="00F01BE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Preliminar</w:t>
            </w:r>
          </w:p>
        </w:tc>
        <w:tc>
          <w:tcPr>
            <w:tcW w:w="993" w:type="dxa"/>
            <w:shd w:val="clear" w:color="auto" w:fill="auto"/>
            <w:vAlign w:val="center"/>
          </w:tcPr>
          <w:p w:rsidR="00566504" w:rsidRDefault="00566504" w:rsidP="00F01BE1">
            <w:pPr>
              <w:autoSpaceDE/>
              <w:autoSpaceDN/>
              <w:contextualSpacing/>
              <w:jc w:val="center"/>
              <w:rPr>
                <w:rFonts w:ascii="Arial" w:eastAsia="Calibri" w:hAnsi="Arial" w:cs="Arial"/>
                <w:bCs/>
                <w:sz w:val="22"/>
                <w:szCs w:val="22"/>
                <w:lang w:eastAsia="en-US"/>
              </w:rPr>
            </w:pPr>
          </w:p>
        </w:tc>
        <w:tc>
          <w:tcPr>
            <w:tcW w:w="2126" w:type="dxa"/>
            <w:gridSpan w:val="2"/>
            <w:shd w:val="clear" w:color="auto" w:fill="auto"/>
            <w:vAlign w:val="center"/>
          </w:tcPr>
          <w:p w:rsidR="00566504" w:rsidRDefault="00566504" w:rsidP="00F01BE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Construcción</w:t>
            </w:r>
          </w:p>
        </w:tc>
        <w:tc>
          <w:tcPr>
            <w:tcW w:w="1276" w:type="dxa"/>
            <w:shd w:val="clear" w:color="auto" w:fill="auto"/>
            <w:vAlign w:val="center"/>
          </w:tcPr>
          <w:p w:rsidR="00566504" w:rsidRDefault="00566504" w:rsidP="00F01BE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shd w:val="clear" w:color="auto" w:fill="auto"/>
            <w:vAlign w:val="center"/>
          </w:tcPr>
          <w:p w:rsidR="00566504" w:rsidRDefault="008E1A3A" w:rsidP="00F01BE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Operación</w:t>
            </w:r>
          </w:p>
        </w:tc>
        <w:tc>
          <w:tcPr>
            <w:tcW w:w="850" w:type="dxa"/>
            <w:shd w:val="clear" w:color="auto" w:fill="auto"/>
            <w:vAlign w:val="center"/>
          </w:tcPr>
          <w:p w:rsidR="00566504" w:rsidRDefault="00F72E5A" w:rsidP="00F01BE1">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r>
      <w:tr w:rsidR="00566504" w:rsidRPr="006418A1" w:rsidTr="00F01BE1">
        <w:trPr>
          <w:jc w:val="center"/>
        </w:trPr>
        <w:tc>
          <w:tcPr>
            <w:tcW w:w="9232" w:type="dxa"/>
            <w:gridSpan w:val="7"/>
            <w:shd w:val="solid" w:color="BFBFBF" w:fill="auto"/>
            <w:vAlign w:val="center"/>
          </w:tcPr>
          <w:p w:rsidR="00566504" w:rsidRPr="006418A1" w:rsidRDefault="00566504" w:rsidP="00F01BE1">
            <w:pPr>
              <w:rPr>
                <w:rFonts w:ascii="Arial" w:hAnsi="Arial" w:cs="Arial"/>
                <w:b/>
                <w:sz w:val="22"/>
                <w:szCs w:val="22"/>
                <w:lang w:eastAsia="en-US"/>
              </w:rPr>
            </w:pPr>
            <w:r w:rsidRPr="006418A1">
              <w:rPr>
                <w:rFonts w:ascii="Arial" w:hAnsi="Arial" w:cs="Arial"/>
                <w:b/>
                <w:sz w:val="22"/>
                <w:szCs w:val="22"/>
                <w:lang w:eastAsia="en-US"/>
              </w:rPr>
              <w:t>TIPO DE MEDIDA A EJECUTAR</w:t>
            </w:r>
          </w:p>
        </w:tc>
      </w:tr>
      <w:tr w:rsidR="00566504" w:rsidRPr="006418A1" w:rsidTr="00F01BE1">
        <w:trPr>
          <w:trHeight w:val="390"/>
          <w:jc w:val="center"/>
        </w:trPr>
        <w:tc>
          <w:tcPr>
            <w:tcW w:w="1861" w:type="dxa"/>
            <w:vAlign w:val="center"/>
          </w:tcPr>
          <w:p w:rsidR="00566504" w:rsidRPr="006418A1" w:rsidRDefault="00566504" w:rsidP="00F01BE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Control</w:t>
            </w:r>
          </w:p>
        </w:tc>
        <w:tc>
          <w:tcPr>
            <w:tcW w:w="1045" w:type="dxa"/>
            <w:gridSpan w:val="2"/>
            <w:vAlign w:val="center"/>
          </w:tcPr>
          <w:p w:rsidR="00566504" w:rsidRPr="006418A1" w:rsidRDefault="00566504" w:rsidP="00F01BE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074" w:type="dxa"/>
            <w:vAlign w:val="center"/>
          </w:tcPr>
          <w:p w:rsidR="00566504" w:rsidRPr="006418A1" w:rsidRDefault="00566504" w:rsidP="00F01BE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Prevención</w:t>
            </w:r>
          </w:p>
        </w:tc>
        <w:tc>
          <w:tcPr>
            <w:tcW w:w="1276" w:type="dxa"/>
            <w:vAlign w:val="center"/>
          </w:tcPr>
          <w:p w:rsidR="00566504" w:rsidRPr="006418A1" w:rsidRDefault="00566504" w:rsidP="00F01BE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126" w:type="dxa"/>
            <w:vAlign w:val="center"/>
          </w:tcPr>
          <w:p w:rsidR="00566504" w:rsidRPr="006418A1" w:rsidRDefault="00566504" w:rsidP="00F01BE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Mitigación</w:t>
            </w:r>
          </w:p>
        </w:tc>
        <w:tc>
          <w:tcPr>
            <w:tcW w:w="850" w:type="dxa"/>
            <w:vAlign w:val="center"/>
          </w:tcPr>
          <w:p w:rsidR="00566504" w:rsidRPr="006418A1" w:rsidRDefault="00566504" w:rsidP="00F01BE1">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r>
      <w:tr w:rsidR="00566504" w:rsidRPr="006418A1" w:rsidTr="00F01BE1">
        <w:trPr>
          <w:trHeight w:val="273"/>
          <w:jc w:val="center"/>
        </w:trPr>
        <w:tc>
          <w:tcPr>
            <w:tcW w:w="9232" w:type="dxa"/>
            <w:gridSpan w:val="7"/>
            <w:shd w:val="solid" w:color="BFBFBF" w:fill="auto"/>
            <w:vAlign w:val="center"/>
          </w:tcPr>
          <w:p w:rsidR="00566504" w:rsidRPr="006418A1" w:rsidRDefault="00566504" w:rsidP="00F01BE1">
            <w:pPr>
              <w:rPr>
                <w:rFonts w:ascii="Arial" w:hAnsi="Arial" w:cs="Arial"/>
                <w:b/>
                <w:sz w:val="22"/>
                <w:szCs w:val="22"/>
                <w:lang w:eastAsia="en-US"/>
              </w:rPr>
            </w:pPr>
            <w:r>
              <w:rPr>
                <w:rFonts w:ascii="Arial" w:hAnsi="Arial" w:cs="Arial"/>
                <w:b/>
                <w:sz w:val="22"/>
                <w:szCs w:val="22"/>
                <w:lang w:eastAsia="en-US"/>
              </w:rPr>
              <w:t>MEDIDAS DE MITIGACIÓN</w:t>
            </w:r>
          </w:p>
        </w:tc>
      </w:tr>
      <w:tr w:rsidR="00566504" w:rsidRPr="006418A1" w:rsidTr="00F01BE1">
        <w:trPr>
          <w:trHeight w:val="275"/>
          <w:jc w:val="center"/>
        </w:trPr>
        <w:tc>
          <w:tcPr>
            <w:tcW w:w="9232" w:type="dxa"/>
            <w:gridSpan w:val="7"/>
            <w:shd w:val="clear" w:color="auto" w:fill="auto"/>
          </w:tcPr>
          <w:p w:rsidR="00566504" w:rsidRDefault="00F72E5A" w:rsidP="00F01BE1">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En caso de que la Autoridad Ambiental Competente – CORPOAMAZONÍA, solicite como medida de compensación dentro de los permisos ambientales otorgados al proyecto, realizar reforestación, se deberá seguir los siguientes lineamientos:</w:t>
            </w:r>
          </w:p>
          <w:p w:rsidR="002F0B0A" w:rsidRDefault="002F0B0A" w:rsidP="00F01BE1">
            <w:pPr>
              <w:overflowPunct w:val="0"/>
              <w:adjustRightInd w:val="0"/>
              <w:spacing w:after="200"/>
              <w:contextualSpacing/>
              <w:jc w:val="both"/>
              <w:textAlignment w:val="baseline"/>
              <w:rPr>
                <w:rFonts w:ascii="Arial" w:eastAsia="Calibri" w:hAnsi="Arial" w:cs="Arial"/>
                <w:bCs/>
                <w:sz w:val="22"/>
                <w:szCs w:val="22"/>
                <w:lang w:eastAsia="en-US"/>
              </w:rPr>
            </w:pPr>
          </w:p>
          <w:p w:rsidR="002F0B0A" w:rsidRPr="002F0B0A" w:rsidRDefault="002F0B0A" w:rsidP="00F01BE1">
            <w:pPr>
              <w:overflowPunct w:val="0"/>
              <w:adjustRightInd w:val="0"/>
              <w:spacing w:after="200"/>
              <w:contextualSpacing/>
              <w:jc w:val="both"/>
              <w:textAlignment w:val="baseline"/>
              <w:rPr>
                <w:rFonts w:ascii="Arial" w:eastAsia="Calibri" w:hAnsi="Arial" w:cs="Arial"/>
                <w:b/>
                <w:bCs/>
                <w:sz w:val="22"/>
                <w:szCs w:val="22"/>
                <w:lang w:eastAsia="en-US"/>
              </w:rPr>
            </w:pPr>
            <w:r w:rsidRPr="002F0B0A">
              <w:rPr>
                <w:rFonts w:ascii="Arial" w:eastAsia="Calibri" w:hAnsi="Arial" w:cs="Arial"/>
                <w:b/>
                <w:bCs/>
                <w:sz w:val="22"/>
                <w:szCs w:val="22"/>
                <w:lang w:eastAsia="en-US"/>
              </w:rPr>
              <w:lastRenderedPageBreak/>
              <w:t>Plantación.</w:t>
            </w:r>
          </w:p>
          <w:p w:rsidR="00346651" w:rsidRDefault="00346651" w:rsidP="00F66583">
            <w:pPr>
              <w:pStyle w:val="ListParagraph"/>
              <w:numPr>
                <w:ilvl w:val="2"/>
                <w:numId w:val="15"/>
              </w:numPr>
              <w:overflowPunct w:val="0"/>
              <w:adjustRightInd w:val="0"/>
              <w:spacing w:after="200"/>
              <w:ind w:left="373"/>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Los individuos arbóreos a plantar, deberán corresponder </w:t>
            </w:r>
            <w:r w:rsidR="00F7638F">
              <w:rPr>
                <w:rFonts w:ascii="Arial" w:eastAsia="Calibri" w:hAnsi="Arial" w:cs="Arial"/>
                <w:bCs/>
                <w:sz w:val="22"/>
                <w:szCs w:val="22"/>
                <w:lang w:eastAsia="en-US"/>
              </w:rPr>
              <w:t xml:space="preserve">únicamente </w:t>
            </w:r>
            <w:r>
              <w:rPr>
                <w:rFonts w:ascii="Arial" w:eastAsia="Calibri" w:hAnsi="Arial" w:cs="Arial"/>
                <w:bCs/>
                <w:sz w:val="22"/>
                <w:szCs w:val="22"/>
                <w:lang w:eastAsia="en-US"/>
              </w:rPr>
              <w:t>a especies endémicas de la región, para lo cual se deberá concertar con CORPOAMAZONÍA la elección de estas.</w:t>
            </w:r>
          </w:p>
          <w:p w:rsidR="00CB0F41" w:rsidRDefault="00CB0F41" w:rsidP="00F66583">
            <w:pPr>
              <w:pStyle w:val="ListParagraph"/>
              <w:numPr>
                <w:ilvl w:val="2"/>
                <w:numId w:val="15"/>
              </w:numPr>
              <w:overflowPunct w:val="0"/>
              <w:adjustRightInd w:val="0"/>
              <w:spacing w:after="200"/>
              <w:ind w:left="373"/>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Se deberá dar prioridad las cuencas para la plantación de las especies. Sin embargo, se deberá cumplir con los sitios que indique la corporación ambiental.</w:t>
            </w:r>
          </w:p>
          <w:p w:rsidR="00CB0F41" w:rsidRDefault="00CB0F41" w:rsidP="00F66583">
            <w:pPr>
              <w:pStyle w:val="ListParagraph"/>
              <w:numPr>
                <w:ilvl w:val="2"/>
                <w:numId w:val="15"/>
              </w:numPr>
              <w:overflowPunct w:val="0"/>
              <w:adjustRightInd w:val="0"/>
              <w:spacing w:after="200"/>
              <w:ind w:left="373"/>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El material vegetal podrá ser adquirido en viveros de la zona.</w:t>
            </w:r>
            <w:r w:rsidR="001E7A76">
              <w:rPr>
                <w:rFonts w:ascii="Arial" w:eastAsia="Calibri" w:hAnsi="Arial" w:cs="Arial"/>
                <w:bCs/>
                <w:sz w:val="22"/>
                <w:szCs w:val="22"/>
                <w:lang w:eastAsia="en-US"/>
              </w:rPr>
              <w:t xml:space="preserve"> </w:t>
            </w:r>
          </w:p>
          <w:p w:rsidR="001E7A76" w:rsidRDefault="001E7A76" w:rsidP="00F66583">
            <w:pPr>
              <w:pStyle w:val="ListParagraph"/>
              <w:numPr>
                <w:ilvl w:val="2"/>
                <w:numId w:val="15"/>
              </w:numPr>
              <w:overflowPunct w:val="0"/>
              <w:adjustRightInd w:val="0"/>
              <w:spacing w:after="200"/>
              <w:ind w:left="373"/>
              <w:contextualSpacing/>
              <w:jc w:val="both"/>
              <w:textAlignment w:val="baseline"/>
              <w:rPr>
                <w:rFonts w:ascii="Arial" w:eastAsia="Calibri" w:hAnsi="Arial" w:cs="Arial"/>
                <w:bCs/>
                <w:sz w:val="22"/>
                <w:szCs w:val="22"/>
                <w:lang w:eastAsia="en-US"/>
              </w:rPr>
            </w:pPr>
            <w:r w:rsidRPr="002974B5">
              <w:rPr>
                <w:rFonts w:ascii="Arial" w:hAnsi="Arial" w:cs="Arial"/>
                <w:bCs/>
                <w:sz w:val="22"/>
                <w:szCs w:val="22"/>
              </w:rPr>
              <w:t xml:space="preserve">El transporte del material vegetal desde los viveros se realizará en cajas plásticas, de manera que el material este protegido durante el recorrido. El vehículo deberá ir debidamente </w:t>
            </w:r>
            <w:proofErr w:type="spellStart"/>
            <w:r w:rsidRPr="002974B5">
              <w:rPr>
                <w:rFonts w:ascii="Arial" w:hAnsi="Arial" w:cs="Arial"/>
                <w:bCs/>
                <w:sz w:val="22"/>
                <w:szCs w:val="22"/>
              </w:rPr>
              <w:t>carpado</w:t>
            </w:r>
            <w:proofErr w:type="spellEnd"/>
            <w:r w:rsidRPr="002974B5">
              <w:rPr>
                <w:rFonts w:ascii="Arial" w:hAnsi="Arial" w:cs="Arial"/>
                <w:bCs/>
                <w:sz w:val="22"/>
                <w:szCs w:val="22"/>
              </w:rPr>
              <w:t xml:space="preserve"> para minimizar el efecto del viento sobre los árboles. De ninguna forma se permitirá remonte del material vegetal.</w:t>
            </w:r>
          </w:p>
          <w:p w:rsidR="00CB0F41" w:rsidRDefault="00CB0F41" w:rsidP="00F66583">
            <w:pPr>
              <w:pStyle w:val="ListParagraph"/>
              <w:numPr>
                <w:ilvl w:val="2"/>
                <w:numId w:val="15"/>
              </w:numPr>
              <w:overflowPunct w:val="0"/>
              <w:adjustRightInd w:val="0"/>
              <w:spacing w:after="200"/>
              <w:ind w:left="373"/>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Las plántulas deberán contar con una altura mínima de 1,50 metros desde la base del fuste hasta la punta de la copa. Y estar en buen estado fitosanitario.</w:t>
            </w:r>
          </w:p>
          <w:p w:rsidR="00CB0F41" w:rsidRDefault="00A4561A" w:rsidP="00F66583">
            <w:pPr>
              <w:pStyle w:val="ListParagraph"/>
              <w:numPr>
                <w:ilvl w:val="2"/>
                <w:numId w:val="15"/>
              </w:numPr>
              <w:overflowPunct w:val="0"/>
              <w:adjustRightInd w:val="0"/>
              <w:spacing w:after="200"/>
              <w:ind w:left="373"/>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Se deberá realizar</w:t>
            </w:r>
            <w:r w:rsidRPr="00A4561A">
              <w:rPr>
                <w:rFonts w:ascii="Arial" w:eastAsia="Calibri" w:hAnsi="Arial" w:cs="Arial"/>
                <w:bCs/>
                <w:sz w:val="22"/>
                <w:szCs w:val="22"/>
                <w:lang w:eastAsia="en-US"/>
              </w:rPr>
              <w:t xml:space="preserve"> una limpieza general del lote o área de siembra eliminando malezas y otras hierbas, mediante una rocería manual y apilando los residuos para posteriormente picarlos e incorporarlos al suelo como materia orgánica.</w:t>
            </w:r>
          </w:p>
          <w:p w:rsidR="001E7A76" w:rsidRDefault="001E7A76" w:rsidP="00F66583">
            <w:pPr>
              <w:pStyle w:val="ListParagraph"/>
              <w:numPr>
                <w:ilvl w:val="2"/>
                <w:numId w:val="15"/>
              </w:numPr>
              <w:overflowPunct w:val="0"/>
              <w:adjustRightInd w:val="0"/>
              <w:spacing w:after="200"/>
              <w:ind w:left="373"/>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Con </w:t>
            </w:r>
            <w:r w:rsidRPr="001E7A76">
              <w:rPr>
                <w:rFonts w:ascii="Arial" w:eastAsia="Calibri" w:hAnsi="Arial" w:cs="Arial"/>
                <w:bCs/>
                <w:sz w:val="22"/>
                <w:szCs w:val="22"/>
                <w:lang w:eastAsia="en-US"/>
              </w:rPr>
              <w:t xml:space="preserve">estacas </w:t>
            </w:r>
            <w:r>
              <w:rPr>
                <w:rFonts w:ascii="Arial" w:eastAsia="Calibri" w:hAnsi="Arial" w:cs="Arial"/>
                <w:bCs/>
                <w:sz w:val="22"/>
                <w:szCs w:val="22"/>
                <w:lang w:eastAsia="en-US"/>
              </w:rPr>
              <w:t xml:space="preserve">se </w:t>
            </w:r>
            <w:r w:rsidR="00ED774C">
              <w:rPr>
                <w:rFonts w:ascii="Arial" w:eastAsia="Calibri" w:hAnsi="Arial" w:cs="Arial"/>
                <w:bCs/>
                <w:sz w:val="22"/>
                <w:szCs w:val="22"/>
                <w:lang w:eastAsia="en-US"/>
              </w:rPr>
              <w:t>señalizará</w:t>
            </w:r>
            <w:r w:rsidRPr="001E7A76">
              <w:rPr>
                <w:rFonts w:ascii="Arial" w:eastAsia="Calibri" w:hAnsi="Arial" w:cs="Arial"/>
                <w:bCs/>
                <w:sz w:val="22"/>
                <w:szCs w:val="22"/>
                <w:lang w:eastAsia="en-US"/>
              </w:rPr>
              <w:t xml:space="preserve"> la posición de cada árbol en el terreno. Las distancias se medirán de centro a centro de cada hueco. La distancia horizontal entre cada uno de los individuos dependerá de la especie, teniendo en cuenta como mínimo 3 metros para bosque protector y 2 metros en cerca viva. De acuerdo con el área de siembra se puede utilizar la técnica tres bolillos.</w:t>
            </w:r>
          </w:p>
          <w:p w:rsidR="00F72E5A" w:rsidRDefault="001E7A76" w:rsidP="00F66583">
            <w:pPr>
              <w:pStyle w:val="ListParagraph"/>
              <w:numPr>
                <w:ilvl w:val="2"/>
                <w:numId w:val="15"/>
              </w:numPr>
              <w:overflowPunct w:val="0"/>
              <w:adjustRightInd w:val="0"/>
              <w:spacing w:after="200"/>
              <w:ind w:left="373"/>
              <w:contextualSpacing/>
              <w:jc w:val="both"/>
              <w:textAlignment w:val="baseline"/>
              <w:rPr>
                <w:rFonts w:ascii="Arial" w:eastAsia="Calibri" w:hAnsi="Arial" w:cs="Arial"/>
                <w:bCs/>
                <w:sz w:val="22"/>
                <w:szCs w:val="22"/>
                <w:lang w:eastAsia="en-US"/>
              </w:rPr>
            </w:pPr>
            <w:r w:rsidRPr="001E7A76">
              <w:rPr>
                <w:rFonts w:ascii="Arial" w:eastAsia="Calibri" w:hAnsi="Arial" w:cs="Arial"/>
                <w:bCs/>
                <w:sz w:val="22"/>
                <w:szCs w:val="22"/>
                <w:lang w:eastAsia="en-US"/>
              </w:rPr>
              <w:t>El tamaño del hoyo</w:t>
            </w:r>
            <w:r>
              <w:rPr>
                <w:rFonts w:ascii="Arial" w:eastAsia="Calibri" w:hAnsi="Arial" w:cs="Arial"/>
                <w:bCs/>
                <w:sz w:val="22"/>
                <w:szCs w:val="22"/>
                <w:lang w:eastAsia="en-US"/>
              </w:rPr>
              <w:t xml:space="preserve"> para la siembra debe ser</w:t>
            </w:r>
            <w:r w:rsidRPr="001E7A76">
              <w:rPr>
                <w:rFonts w:ascii="Arial" w:eastAsia="Calibri" w:hAnsi="Arial" w:cs="Arial"/>
                <w:bCs/>
                <w:sz w:val="22"/>
                <w:szCs w:val="22"/>
                <w:lang w:eastAsia="en-US"/>
              </w:rPr>
              <w:t xml:space="preserve"> lo suficientemente amplio para que la raíz pueda desarrollarse óptimamente, es por esto que el tamaño mínimo de los hoyos será de 50 </w:t>
            </w:r>
            <w:r>
              <w:rPr>
                <w:rFonts w:ascii="Arial" w:eastAsia="Calibri" w:hAnsi="Arial" w:cs="Arial"/>
                <w:bCs/>
                <w:sz w:val="22"/>
                <w:szCs w:val="22"/>
                <w:lang w:eastAsia="en-US"/>
              </w:rPr>
              <w:t xml:space="preserve">centímetros </w:t>
            </w:r>
            <w:r w:rsidRPr="001E7A76">
              <w:rPr>
                <w:rFonts w:ascii="Arial" w:eastAsia="Calibri" w:hAnsi="Arial" w:cs="Arial"/>
                <w:bCs/>
                <w:sz w:val="22"/>
                <w:szCs w:val="22"/>
                <w:lang w:eastAsia="en-US"/>
              </w:rPr>
              <w:t xml:space="preserve">x 50  </w:t>
            </w:r>
            <w:r>
              <w:rPr>
                <w:rFonts w:ascii="Arial" w:eastAsia="Calibri" w:hAnsi="Arial" w:cs="Arial"/>
                <w:bCs/>
                <w:sz w:val="22"/>
                <w:szCs w:val="22"/>
                <w:lang w:eastAsia="en-US"/>
              </w:rPr>
              <w:t>centímetros</w:t>
            </w:r>
            <w:r w:rsidRPr="001E7A76">
              <w:rPr>
                <w:rFonts w:ascii="Arial" w:eastAsia="Calibri" w:hAnsi="Arial" w:cs="Arial"/>
                <w:bCs/>
                <w:sz w:val="22"/>
                <w:szCs w:val="22"/>
                <w:lang w:eastAsia="en-US"/>
              </w:rPr>
              <w:t xml:space="preserve"> (lado x lado) x 50 </w:t>
            </w:r>
            <w:r>
              <w:rPr>
                <w:rFonts w:ascii="Arial" w:eastAsia="Calibri" w:hAnsi="Arial" w:cs="Arial"/>
                <w:bCs/>
                <w:sz w:val="22"/>
                <w:szCs w:val="22"/>
                <w:lang w:eastAsia="en-US"/>
              </w:rPr>
              <w:t>centímetros</w:t>
            </w:r>
            <w:r w:rsidRPr="001E7A76">
              <w:rPr>
                <w:rFonts w:ascii="Arial" w:eastAsia="Calibri" w:hAnsi="Arial" w:cs="Arial"/>
                <w:bCs/>
                <w:sz w:val="22"/>
                <w:szCs w:val="22"/>
                <w:lang w:eastAsia="en-US"/>
              </w:rPr>
              <w:t xml:space="preserve"> (profundidad).</w:t>
            </w:r>
          </w:p>
          <w:p w:rsidR="001E7A76" w:rsidRPr="001E7A76" w:rsidRDefault="001E7A76" w:rsidP="00F66583">
            <w:pPr>
              <w:pStyle w:val="ListParagraph"/>
              <w:numPr>
                <w:ilvl w:val="2"/>
                <w:numId w:val="15"/>
              </w:numPr>
              <w:overflowPunct w:val="0"/>
              <w:adjustRightInd w:val="0"/>
              <w:spacing w:after="200"/>
              <w:ind w:left="373"/>
              <w:contextualSpacing/>
              <w:jc w:val="both"/>
              <w:textAlignment w:val="baseline"/>
              <w:rPr>
                <w:rFonts w:ascii="Arial" w:eastAsia="Calibri" w:hAnsi="Arial" w:cs="Arial"/>
                <w:bCs/>
                <w:sz w:val="22"/>
                <w:szCs w:val="22"/>
                <w:lang w:eastAsia="en-US"/>
              </w:rPr>
            </w:pPr>
            <w:r w:rsidRPr="002974B5">
              <w:rPr>
                <w:rFonts w:ascii="Arial" w:eastAsia="Calibri" w:hAnsi="Arial" w:cs="Arial"/>
                <w:sz w:val="22"/>
                <w:szCs w:val="22"/>
                <w:lang w:eastAsia="en-US"/>
              </w:rPr>
              <w:t xml:space="preserve">El sustrato a utilizar es humus y tierra negra en una proporción </w:t>
            </w:r>
            <w:r w:rsidRPr="002974B5">
              <w:rPr>
                <w:rFonts w:ascii="Arial" w:eastAsia="Calibri" w:hAnsi="Arial" w:cs="Arial"/>
                <w:b/>
                <w:sz w:val="22"/>
                <w:szCs w:val="22"/>
                <w:lang w:eastAsia="en-US"/>
              </w:rPr>
              <w:t>4:1</w:t>
            </w:r>
            <w:r w:rsidRPr="002974B5">
              <w:rPr>
                <w:rFonts w:ascii="Arial" w:eastAsia="Calibri" w:hAnsi="Arial" w:cs="Arial"/>
                <w:sz w:val="22"/>
                <w:szCs w:val="22"/>
                <w:lang w:eastAsia="en-US"/>
              </w:rPr>
              <w:t>, permitiendo el rendimiento del sustrato, sin disminuir sus propiedades.</w:t>
            </w:r>
          </w:p>
          <w:p w:rsidR="001E7A76" w:rsidRPr="00E33143" w:rsidRDefault="00E33143" w:rsidP="00F66583">
            <w:pPr>
              <w:pStyle w:val="ListParagraph"/>
              <w:numPr>
                <w:ilvl w:val="2"/>
                <w:numId w:val="15"/>
              </w:numPr>
              <w:overflowPunct w:val="0"/>
              <w:adjustRightInd w:val="0"/>
              <w:spacing w:after="200"/>
              <w:ind w:left="373"/>
              <w:contextualSpacing/>
              <w:jc w:val="both"/>
              <w:textAlignment w:val="baseline"/>
              <w:rPr>
                <w:rFonts w:ascii="Arial" w:eastAsia="Calibri" w:hAnsi="Arial" w:cs="Arial"/>
                <w:bCs/>
                <w:sz w:val="22"/>
                <w:szCs w:val="22"/>
                <w:lang w:eastAsia="en-US"/>
              </w:rPr>
            </w:pPr>
            <w:r w:rsidRPr="002974B5">
              <w:rPr>
                <w:rFonts w:ascii="Arial" w:eastAsia="Calibri" w:hAnsi="Arial" w:cs="Arial"/>
                <w:sz w:val="22"/>
                <w:szCs w:val="22"/>
                <w:lang w:eastAsia="en-US"/>
              </w:rPr>
              <w:t>Para la siembra se tendrá en cuenta la época de lluvias. La plantación se hará de tal forma que se garantice la supervivencia de las plántulas, lo cual supone adecuada humedad del suelo y de las plántulas.</w:t>
            </w:r>
          </w:p>
          <w:p w:rsidR="00E33143" w:rsidRPr="00E33143" w:rsidRDefault="00E33143" w:rsidP="00F66583">
            <w:pPr>
              <w:pStyle w:val="ListParagraph"/>
              <w:numPr>
                <w:ilvl w:val="2"/>
                <w:numId w:val="15"/>
              </w:numPr>
              <w:overflowPunct w:val="0"/>
              <w:adjustRightInd w:val="0"/>
              <w:spacing w:after="200"/>
              <w:ind w:left="373"/>
              <w:contextualSpacing/>
              <w:jc w:val="both"/>
              <w:textAlignment w:val="baseline"/>
              <w:rPr>
                <w:rFonts w:ascii="Arial" w:eastAsia="Calibri" w:hAnsi="Arial" w:cs="Arial"/>
                <w:bCs/>
                <w:sz w:val="22"/>
                <w:szCs w:val="22"/>
                <w:lang w:eastAsia="en-US"/>
              </w:rPr>
            </w:pPr>
            <w:r w:rsidRPr="002974B5">
              <w:rPr>
                <w:rFonts w:ascii="Arial" w:eastAsia="Calibri" w:hAnsi="Arial" w:cs="Arial"/>
                <w:sz w:val="22"/>
                <w:szCs w:val="22"/>
                <w:lang w:eastAsia="en-US"/>
              </w:rPr>
              <w:t xml:space="preserve">Al momento de la siembra se aplicarán 70 gramos de </w:t>
            </w:r>
            <w:r>
              <w:rPr>
                <w:rFonts w:ascii="Arial" w:eastAsia="Calibri" w:hAnsi="Arial" w:cs="Arial"/>
                <w:sz w:val="22"/>
                <w:szCs w:val="22"/>
                <w:lang w:eastAsia="en-US"/>
              </w:rPr>
              <w:t xml:space="preserve">triple quince </w:t>
            </w:r>
            <w:r w:rsidRPr="002974B5">
              <w:rPr>
                <w:rFonts w:ascii="Arial" w:eastAsia="Calibri" w:hAnsi="Arial" w:cs="Arial"/>
                <w:sz w:val="22"/>
                <w:szCs w:val="22"/>
                <w:lang w:eastAsia="en-US"/>
              </w:rPr>
              <w:t>(Nitrógeno, Fósforo y Potasio), dependiendo de las condiciones del suelo e incorporando además 10 gramos de bórax o cal al fondo del hoyo mezclado con el sustrato con el fin de neutralizar el pH.</w:t>
            </w:r>
          </w:p>
          <w:p w:rsidR="00E33143" w:rsidRPr="00E33143" w:rsidRDefault="00E33143" w:rsidP="00F66583">
            <w:pPr>
              <w:pStyle w:val="ListParagraph"/>
              <w:numPr>
                <w:ilvl w:val="2"/>
                <w:numId w:val="15"/>
              </w:numPr>
              <w:overflowPunct w:val="0"/>
              <w:adjustRightInd w:val="0"/>
              <w:spacing w:after="200"/>
              <w:ind w:left="373"/>
              <w:contextualSpacing/>
              <w:jc w:val="both"/>
              <w:textAlignment w:val="baseline"/>
              <w:rPr>
                <w:rFonts w:ascii="Arial" w:eastAsia="Calibri" w:hAnsi="Arial" w:cs="Arial"/>
                <w:bCs/>
                <w:sz w:val="22"/>
                <w:szCs w:val="22"/>
                <w:lang w:eastAsia="en-US"/>
              </w:rPr>
            </w:pPr>
            <w:r>
              <w:rPr>
                <w:rFonts w:ascii="Arial" w:eastAsia="Calibri" w:hAnsi="Arial" w:cs="Arial"/>
                <w:sz w:val="22"/>
                <w:szCs w:val="22"/>
                <w:lang w:eastAsia="en-US"/>
              </w:rPr>
              <w:t>Para dar estabilidad a la planta sembrada, se deberá instalar justo al lado, pero sin afectar sus raíces</w:t>
            </w:r>
            <w:r w:rsidR="001943FE">
              <w:rPr>
                <w:rFonts w:ascii="Arial" w:eastAsia="Calibri" w:hAnsi="Arial" w:cs="Arial"/>
                <w:sz w:val="22"/>
                <w:szCs w:val="22"/>
                <w:lang w:eastAsia="en-US"/>
              </w:rPr>
              <w:t>,</w:t>
            </w:r>
            <w:r>
              <w:rPr>
                <w:rFonts w:ascii="Arial" w:eastAsia="Calibri" w:hAnsi="Arial" w:cs="Arial"/>
                <w:sz w:val="22"/>
                <w:szCs w:val="22"/>
                <w:lang w:eastAsia="en-US"/>
              </w:rPr>
              <w:t xml:space="preserve"> una vara list</w:t>
            </w:r>
            <w:r w:rsidR="001943FE">
              <w:rPr>
                <w:rFonts w:ascii="Arial" w:eastAsia="Calibri" w:hAnsi="Arial" w:cs="Arial"/>
                <w:sz w:val="22"/>
                <w:szCs w:val="22"/>
                <w:lang w:eastAsia="en-US"/>
              </w:rPr>
              <w:t>ón</w:t>
            </w:r>
            <w:r>
              <w:rPr>
                <w:rFonts w:ascii="Arial" w:eastAsia="Calibri" w:hAnsi="Arial" w:cs="Arial"/>
                <w:sz w:val="22"/>
                <w:szCs w:val="22"/>
                <w:lang w:eastAsia="en-US"/>
              </w:rPr>
              <w:t xml:space="preserve"> de dos metros de altura </w:t>
            </w:r>
            <w:r w:rsidR="001943FE">
              <w:rPr>
                <w:rFonts w:ascii="Arial" w:eastAsia="Calibri" w:hAnsi="Arial" w:cs="Arial"/>
                <w:sz w:val="22"/>
                <w:szCs w:val="22"/>
                <w:lang w:eastAsia="en-US"/>
              </w:rPr>
              <w:t xml:space="preserve">(enterrada 50 cm) </w:t>
            </w:r>
            <w:r>
              <w:rPr>
                <w:rFonts w:ascii="Arial" w:eastAsia="Calibri" w:hAnsi="Arial" w:cs="Arial"/>
                <w:sz w:val="22"/>
                <w:szCs w:val="22"/>
                <w:lang w:eastAsia="en-US"/>
              </w:rPr>
              <w:t xml:space="preserve">y </w:t>
            </w:r>
            <w:r w:rsidR="001943FE">
              <w:rPr>
                <w:rFonts w:ascii="Arial" w:eastAsia="Calibri" w:hAnsi="Arial" w:cs="Arial"/>
                <w:sz w:val="22"/>
                <w:szCs w:val="22"/>
                <w:lang w:eastAsia="en-US"/>
              </w:rPr>
              <w:t>amarrarla a ésta mediante una cabuya de fique, de tal forma que no se maltrate el fuste.</w:t>
            </w:r>
          </w:p>
          <w:p w:rsidR="00E33143" w:rsidRDefault="00E33143" w:rsidP="00F66583">
            <w:pPr>
              <w:pStyle w:val="ListParagraph"/>
              <w:numPr>
                <w:ilvl w:val="2"/>
                <w:numId w:val="15"/>
              </w:numPr>
              <w:adjustRightInd w:val="0"/>
              <w:ind w:left="373"/>
              <w:jc w:val="both"/>
              <w:rPr>
                <w:rFonts w:ascii="Arial" w:eastAsia="Calibri" w:hAnsi="Arial" w:cs="Arial"/>
                <w:bCs/>
                <w:sz w:val="22"/>
                <w:szCs w:val="22"/>
                <w:lang w:eastAsia="en-US"/>
              </w:rPr>
            </w:pPr>
            <w:r w:rsidRPr="00E33143">
              <w:rPr>
                <w:rFonts w:ascii="Arial" w:eastAsia="Calibri" w:hAnsi="Arial" w:cs="Arial"/>
                <w:bCs/>
                <w:sz w:val="22"/>
                <w:szCs w:val="22"/>
                <w:lang w:eastAsia="en-US"/>
              </w:rPr>
              <w:t>En caso que sea necesario, alrededor del árbol se rodeará con varas de 1,50 m para evitar el daño por parte de personas o animales.</w:t>
            </w:r>
          </w:p>
          <w:p w:rsidR="008E56F4" w:rsidRDefault="008E56F4" w:rsidP="008E56F4">
            <w:pPr>
              <w:adjustRightInd w:val="0"/>
              <w:jc w:val="both"/>
              <w:rPr>
                <w:rFonts w:ascii="Arial" w:eastAsia="Calibri" w:hAnsi="Arial" w:cs="Arial"/>
                <w:bCs/>
                <w:sz w:val="22"/>
                <w:szCs w:val="22"/>
                <w:lang w:eastAsia="en-US"/>
              </w:rPr>
            </w:pPr>
          </w:p>
          <w:p w:rsidR="008E56F4" w:rsidRDefault="008E56F4" w:rsidP="008E56F4">
            <w:pPr>
              <w:adjustRightInd w:val="0"/>
              <w:jc w:val="both"/>
              <w:rPr>
                <w:rFonts w:ascii="Arial" w:eastAsia="Calibri" w:hAnsi="Arial" w:cs="Arial"/>
                <w:bCs/>
                <w:sz w:val="22"/>
                <w:szCs w:val="22"/>
                <w:lang w:eastAsia="en-US"/>
              </w:rPr>
            </w:pPr>
            <w:r>
              <w:rPr>
                <w:rFonts w:ascii="Arial" w:eastAsia="Calibri" w:hAnsi="Arial" w:cs="Arial"/>
                <w:bCs/>
                <w:sz w:val="22"/>
                <w:szCs w:val="22"/>
                <w:lang w:eastAsia="en-US"/>
              </w:rPr>
              <w:t>En la siguiente figura se presenta el esquema tipo de plantación directa en suelo.</w:t>
            </w:r>
          </w:p>
          <w:p w:rsidR="008E56F4" w:rsidRDefault="008E56F4" w:rsidP="008E56F4">
            <w:pPr>
              <w:adjustRightInd w:val="0"/>
              <w:jc w:val="both"/>
              <w:rPr>
                <w:rFonts w:ascii="Arial" w:eastAsia="Calibri" w:hAnsi="Arial" w:cs="Arial"/>
                <w:bCs/>
                <w:sz w:val="22"/>
                <w:szCs w:val="22"/>
                <w:lang w:eastAsia="en-US"/>
              </w:rPr>
            </w:pPr>
          </w:p>
          <w:p w:rsidR="008E56F4" w:rsidRDefault="008E56F4" w:rsidP="008E56F4">
            <w:pPr>
              <w:adjustRightInd w:val="0"/>
              <w:jc w:val="center"/>
              <w:rPr>
                <w:rFonts w:ascii="Arial" w:hAnsi="Arial" w:cs="Arial"/>
                <w:sz w:val="24"/>
                <w:szCs w:val="24"/>
              </w:rPr>
            </w:pPr>
            <w:r w:rsidRPr="002D7CC7">
              <w:rPr>
                <w:rFonts w:ascii="Arial" w:hAnsi="Arial" w:cs="Arial"/>
                <w:sz w:val="24"/>
                <w:szCs w:val="24"/>
              </w:rPr>
              <w:object w:dxaOrig="9945" w:dyaOrig="55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7.1pt;height:248.9pt" o:ole="" fillcolor="window">
                  <v:imagedata r:id="rId51" o:title="" cropleft="8494f" cropright="7795f"/>
                </v:shape>
                <o:OLEObject Type="Embed" ProgID="AutoCADLT.Drawing.4" ShapeID="_x0000_i1025" DrawAspect="Content" ObjectID="_1569308600" r:id="rId52"/>
              </w:object>
            </w:r>
          </w:p>
          <w:p w:rsidR="008E56F4" w:rsidRDefault="008E56F4" w:rsidP="008E56F4">
            <w:pPr>
              <w:adjustRightInd w:val="0"/>
              <w:jc w:val="center"/>
              <w:rPr>
                <w:rFonts w:ascii="Arial" w:hAnsi="Arial" w:cs="Arial"/>
                <w:sz w:val="24"/>
                <w:szCs w:val="24"/>
              </w:rPr>
            </w:pPr>
          </w:p>
          <w:tbl>
            <w:tblPr>
              <w:tblStyle w:val="TableGrid"/>
              <w:tblW w:w="0" w:type="auto"/>
              <w:tblLayout w:type="fixed"/>
              <w:tblLook w:val="04A0" w:firstRow="1" w:lastRow="0" w:firstColumn="1" w:lastColumn="0" w:noHBand="0" w:noVBand="1"/>
            </w:tblPr>
            <w:tblGrid>
              <w:gridCol w:w="9001"/>
            </w:tblGrid>
            <w:tr w:rsidR="008E56F4" w:rsidTr="008E56F4">
              <w:tc>
                <w:tcPr>
                  <w:tcW w:w="9001" w:type="dxa"/>
                </w:tcPr>
                <w:p w:rsidR="008E56F4" w:rsidRPr="008E56F4" w:rsidRDefault="008E56F4" w:rsidP="008E56F4">
                  <w:pPr>
                    <w:jc w:val="both"/>
                    <w:rPr>
                      <w:rFonts w:ascii="Arial" w:hAnsi="Arial" w:cs="Arial"/>
                      <w:sz w:val="24"/>
                      <w:szCs w:val="24"/>
                    </w:rPr>
                  </w:pPr>
                  <w:r w:rsidRPr="008E56F4">
                    <w:rPr>
                      <w:rFonts w:ascii="Arial" w:hAnsi="Arial" w:cs="Arial"/>
                      <w:b/>
                      <w:sz w:val="22"/>
                    </w:rPr>
                    <w:t>Plantación en suelo.</w:t>
                  </w:r>
                  <w:r w:rsidRPr="008E56F4">
                    <w:rPr>
                      <w:rFonts w:ascii="Arial" w:hAnsi="Arial" w:cs="Arial"/>
                    </w:rPr>
                    <w:t xml:space="preserve"> </w:t>
                  </w:r>
                  <w:r w:rsidRPr="008E56F4">
                    <w:rPr>
                      <w:rFonts w:ascii="Arial" w:hAnsi="Arial" w:cs="Arial"/>
                      <w:sz w:val="22"/>
                    </w:rPr>
                    <w:t>A. Limpieza del terreno, B. Ahoyado, C. Selección del material vegetal y retiro de la bolsa, D. Colocación de la planta dentro del hoyo, E. Llenado del hoyo con tierra preparada F. Resultado final.</w:t>
                  </w:r>
                </w:p>
              </w:tc>
            </w:tr>
          </w:tbl>
          <w:p w:rsidR="008E56F4" w:rsidRPr="008E56F4" w:rsidRDefault="008E56F4" w:rsidP="008E56F4">
            <w:pPr>
              <w:adjustRightInd w:val="0"/>
              <w:jc w:val="center"/>
              <w:rPr>
                <w:rFonts w:ascii="Arial" w:eastAsia="Calibri" w:hAnsi="Arial" w:cs="Arial"/>
                <w:bCs/>
                <w:lang w:eastAsia="en-US"/>
              </w:rPr>
            </w:pPr>
            <w:r w:rsidRPr="008E56F4">
              <w:rPr>
                <w:rFonts w:ascii="Arial" w:hAnsi="Arial" w:cs="Arial"/>
              </w:rPr>
              <w:t xml:space="preserve">Fuente: </w:t>
            </w:r>
            <w:r>
              <w:rPr>
                <w:rFonts w:ascii="Arial" w:hAnsi="Arial" w:cs="Arial"/>
              </w:rPr>
              <w:t>Manual de silvicultura u</w:t>
            </w:r>
            <w:r w:rsidRPr="008E56F4">
              <w:rPr>
                <w:rFonts w:ascii="Arial" w:hAnsi="Arial" w:cs="Arial"/>
              </w:rPr>
              <w:t xml:space="preserve">rbana para Bogotá </w:t>
            </w:r>
            <w:r>
              <w:rPr>
                <w:rFonts w:ascii="Arial" w:hAnsi="Arial" w:cs="Arial"/>
              </w:rPr>
              <w:t xml:space="preserve">– </w:t>
            </w:r>
            <w:r w:rsidRPr="008E56F4">
              <w:rPr>
                <w:rFonts w:ascii="Arial" w:hAnsi="Arial" w:cs="Arial"/>
              </w:rPr>
              <w:t>JBB</w:t>
            </w:r>
          </w:p>
          <w:p w:rsidR="00E33143" w:rsidRDefault="00E33143" w:rsidP="002F0B0A">
            <w:pPr>
              <w:overflowPunct w:val="0"/>
              <w:adjustRightInd w:val="0"/>
              <w:spacing w:after="200"/>
              <w:contextualSpacing/>
              <w:jc w:val="both"/>
              <w:textAlignment w:val="baseline"/>
              <w:rPr>
                <w:rFonts w:ascii="Arial" w:eastAsia="Calibri" w:hAnsi="Arial" w:cs="Arial"/>
                <w:bCs/>
                <w:sz w:val="22"/>
                <w:szCs w:val="22"/>
                <w:lang w:eastAsia="en-US"/>
              </w:rPr>
            </w:pPr>
          </w:p>
          <w:p w:rsidR="002F0B0A" w:rsidRPr="002F0B0A" w:rsidRDefault="002F0B0A" w:rsidP="002F0B0A">
            <w:pPr>
              <w:overflowPunct w:val="0"/>
              <w:adjustRightInd w:val="0"/>
              <w:spacing w:after="200"/>
              <w:contextualSpacing/>
              <w:jc w:val="both"/>
              <w:textAlignment w:val="baseline"/>
              <w:rPr>
                <w:rFonts w:ascii="Arial" w:eastAsia="Calibri" w:hAnsi="Arial" w:cs="Arial"/>
                <w:b/>
                <w:bCs/>
                <w:sz w:val="22"/>
                <w:szCs w:val="22"/>
                <w:lang w:eastAsia="en-US"/>
              </w:rPr>
            </w:pPr>
            <w:r w:rsidRPr="002F0B0A">
              <w:rPr>
                <w:rFonts w:ascii="Arial" w:eastAsia="Calibri" w:hAnsi="Arial" w:cs="Arial"/>
                <w:b/>
                <w:bCs/>
                <w:sz w:val="22"/>
                <w:szCs w:val="22"/>
                <w:lang w:eastAsia="en-US"/>
              </w:rPr>
              <w:t>Mantenimiento básico.</w:t>
            </w:r>
          </w:p>
          <w:p w:rsidR="002F0B0A" w:rsidRDefault="002F0B0A" w:rsidP="002F0B0A">
            <w:pPr>
              <w:overflowPunct w:val="0"/>
              <w:adjustRightInd w:val="0"/>
              <w:spacing w:after="200"/>
              <w:contextualSpacing/>
              <w:jc w:val="both"/>
              <w:textAlignment w:val="baseline"/>
              <w:rPr>
                <w:rFonts w:ascii="Arial" w:eastAsia="Calibri" w:hAnsi="Arial" w:cs="Arial"/>
                <w:bCs/>
                <w:sz w:val="22"/>
                <w:szCs w:val="22"/>
                <w:lang w:eastAsia="en-US"/>
              </w:rPr>
            </w:pPr>
          </w:p>
          <w:p w:rsidR="002F0B0A" w:rsidRDefault="002F0B0A" w:rsidP="002F0B0A">
            <w:pPr>
              <w:autoSpaceDE/>
              <w:autoSpaceDN/>
              <w:adjustRightInd w:val="0"/>
              <w:spacing w:after="200"/>
              <w:ind w:left="66"/>
              <w:contextualSpacing/>
              <w:jc w:val="both"/>
              <w:rPr>
                <w:rFonts w:ascii="Arial" w:hAnsi="Arial" w:cs="Arial"/>
                <w:sz w:val="22"/>
                <w:szCs w:val="22"/>
              </w:rPr>
            </w:pPr>
            <w:r w:rsidRPr="002974B5">
              <w:rPr>
                <w:rFonts w:ascii="Arial" w:hAnsi="Arial" w:cs="Arial"/>
                <w:sz w:val="22"/>
                <w:szCs w:val="22"/>
              </w:rPr>
              <w:t>El mantenimiento se realizará por un período de tres años</w:t>
            </w:r>
            <w:r>
              <w:rPr>
                <w:rFonts w:ascii="Arial" w:hAnsi="Arial" w:cs="Arial"/>
                <w:sz w:val="22"/>
                <w:szCs w:val="22"/>
              </w:rPr>
              <w:t>, según lo indique la corporación ambiental</w:t>
            </w:r>
            <w:r w:rsidRPr="002974B5">
              <w:rPr>
                <w:rFonts w:ascii="Arial" w:hAnsi="Arial" w:cs="Arial"/>
                <w:sz w:val="22"/>
                <w:szCs w:val="22"/>
              </w:rPr>
              <w:t>. Se harán observaciones semestrales, contados a partir del mes en el que finalicen las actividades de siembra. Durante estas observaciones se verificarán el estado fitosanitario, los requerimientos de fertilización, limpieza, plateo y el porcentaje de sobrevivencia de las especies. Si existen problemas irreversibles o mortalidad de los individuos, se procederá a su reemplazo.</w:t>
            </w:r>
          </w:p>
          <w:p w:rsidR="002F0B0A" w:rsidRPr="002974B5" w:rsidRDefault="002F0B0A" w:rsidP="002F0B0A">
            <w:pPr>
              <w:autoSpaceDE/>
              <w:autoSpaceDN/>
              <w:adjustRightInd w:val="0"/>
              <w:spacing w:after="200"/>
              <w:ind w:left="66"/>
              <w:contextualSpacing/>
              <w:jc w:val="both"/>
              <w:rPr>
                <w:rFonts w:ascii="Arial" w:eastAsia="Calibri" w:hAnsi="Arial" w:cs="Arial"/>
                <w:bCs/>
                <w:sz w:val="22"/>
                <w:szCs w:val="22"/>
                <w:lang w:eastAsia="en-US"/>
              </w:rPr>
            </w:pPr>
          </w:p>
          <w:p w:rsidR="002F0B0A" w:rsidRDefault="002F0B0A" w:rsidP="007C408D">
            <w:pPr>
              <w:numPr>
                <w:ilvl w:val="0"/>
                <w:numId w:val="26"/>
              </w:numPr>
              <w:autoSpaceDE/>
              <w:autoSpaceDN/>
              <w:adjustRightInd w:val="0"/>
              <w:spacing w:after="200"/>
              <w:ind w:left="426"/>
              <w:contextualSpacing/>
              <w:jc w:val="both"/>
              <w:rPr>
                <w:rFonts w:ascii="Arial" w:eastAsia="Calibri" w:hAnsi="Arial" w:cs="Arial"/>
                <w:bCs/>
                <w:sz w:val="22"/>
                <w:szCs w:val="22"/>
                <w:lang w:eastAsia="en-US"/>
              </w:rPr>
            </w:pPr>
            <w:r w:rsidRPr="002974B5">
              <w:rPr>
                <w:rFonts w:ascii="Arial" w:eastAsia="Calibri" w:hAnsi="Arial" w:cs="Arial"/>
                <w:bCs/>
                <w:sz w:val="22"/>
                <w:szCs w:val="22"/>
                <w:lang w:eastAsia="en-US"/>
              </w:rPr>
              <w:t xml:space="preserve">Limpias y </w:t>
            </w:r>
            <w:proofErr w:type="spellStart"/>
            <w:r w:rsidRPr="002974B5">
              <w:rPr>
                <w:rFonts w:ascii="Arial" w:eastAsia="Calibri" w:hAnsi="Arial" w:cs="Arial"/>
                <w:bCs/>
                <w:sz w:val="22"/>
                <w:szCs w:val="22"/>
                <w:lang w:eastAsia="en-US"/>
              </w:rPr>
              <w:t>Replateo</w:t>
            </w:r>
            <w:proofErr w:type="spellEnd"/>
          </w:p>
          <w:p w:rsidR="002F0B0A" w:rsidRPr="002974B5" w:rsidRDefault="002F0B0A" w:rsidP="002F0B0A">
            <w:pPr>
              <w:adjustRightInd w:val="0"/>
              <w:jc w:val="both"/>
              <w:rPr>
                <w:rFonts w:ascii="Arial" w:eastAsia="Calibri" w:hAnsi="Arial" w:cs="Arial"/>
                <w:sz w:val="22"/>
                <w:szCs w:val="22"/>
                <w:lang w:eastAsia="en-US"/>
              </w:rPr>
            </w:pPr>
            <w:r w:rsidRPr="002974B5">
              <w:rPr>
                <w:rFonts w:ascii="Arial" w:eastAsia="Calibri" w:hAnsi="Arial" w:cs="Arial"/>
                <w:sz w:val="22"/>
                <w:szCs w:val="22"/>
                <w:lang w:eastAsia="en-US"/>
              </w:rPr>
              <w:t>Los árboles plantados, mientras que estos se adaptan inicialmente, son intolerantes a la competencia por malezas, por lo tanto las limpias en los dos primeros años de la plantación son indispensables para asegurar su éxito. Para el crecimiento y desarrollo de las plántulas se realizará una primera limpia entre los 3 – 6 primeros meses de establecida la plantación, una segunda al año de realizada la siembra, posteriormente una limpieza a los dos años y al tercer año. La limpieza se realiza con machete, teniendo cuidado de no afectar las plántulas.</w:t>
            </w:r>
          </w:p>
          <w:p w:rsidR="002F0B0A" w:rsidRPr="002974B5" w:rsidRDefault="002F0B0A" w:rsidP="00F7638F">
            <w:pPr>
              <w:adjustRightInd w:val="0"/>
              <w:jc w:val="both"/>
              <w:rPr>
                <w:rFonts w:ascii="Arial" w:eastAsia="Calibri" w:hAnsi="Arial" w:cs="Arial"/>
                <w:sz w:val="22"/>
                <w:szCs w:val="22"/>
                <w:lang w:eastAsia="en-US"/>
              </w:rPr>
            </w:pPr>
          </w:p>
          <w:p w:rsidR="002F0B0A" w:rsidRPr="00F7638F" w:rsidRDefault="002F0B0A" w:rsidP="007C408D">
            <w:pPr>
              <w:pStyle w:val="ListParagraph"/>
              <w:numPr>
                <w:ilvl w:val="0"/>
                <w:numId w:val="26"/>
              </w:numPr>
              <w:autoSpaceDE/>
              <w:autoSpaceDN/>
              <w:adjustRightInd w:val="0"/>
              <w:contextualSpacing/>
              <w:jc w:val="both"/>
              <w:rPr>
                <w:rFonts w:ascii="Arial" w:eastAsia="Calibri" w:hAnsi="Arial" w:cs="Arial"/>
                <w:sz w:val="22"/>
                <w:szCs w:val="22"/>
                <w:lang w:eastAsia="en-US"/>
              </w:rPr>
            </w:pPr>
            <w:r w:rsidRPr="00F7638F">
              <w:rPr>
                <w:rFonts w:ascii="Arial" w:eastAsia="Calibri" w:hAnsi="Arial" w:cs="Arial"/>
                <w:bCs/>
                <w:sz w:val="22"/>
                <w:szCs w:val="22"/>
                <w:lang w:eastAsia="en-US"/>
              </w:rPr>
              <w:t>Control de plagas y enfermedades</w:t>
            </w:r>
          </w:p>
          <w:p w:rsidR="002F0B0A" w:rsidRPr="002974B5" w:rsidRDefault="002F0B0A" w:rsidP="00F7638F">
            <w:pPr>
              <w:adjustRightInd w:val="0"/>
              <w:jc w:val="both"/>
              <w:rPr>
                <w:rFonts w:ascii="Arial" w:eastAsia="Calibri" w:hAnsi="Arial" w:cs="Arial"/>
                <w:sz w:val="22"/>
                <w:szCs w:val="22"/>
                <w:lang w:eastAsia="en-US"/>
              </w:rPr>
            </w:pPr>
            <w:r w:rsidRPr="002974B5">
              <w:rPr>
                <w:rFonts w:ascii="Arial" w:eastAsia="Calibri" w:hAnsi="Arial" w:cs="Arial"/>
                <w:sz w:val="22"/>
                <w:szCs w:val="22"/>
                <w:lang w:eastAsia="en-US"/>
              </w:rPr>
              <w:t xml:space="preserve">Para el control de plagas se utilizarán componentes de tipo Químico: fumigación por insecticidas para hormigas y moscas. Naturales: Fumigación de preparados como (ortiga y </w:t>
            </w:r>
            <w:r w:rsidRPr="002974B5">
              <w:rPr>
                <w:rFonts w:ascii="Arial" w:eastAsia="Calibri" w:hAnsi="Arial" w:cs="Arial"/>
                <w:sz w:val="22"/>
                <w:szCs w:val="22"/>
                <w:lang w:eastAsia="en-US"/>
              </w:rPr>
              <w:lastRenderedPageBreak/>
              <w:t>ajo) (Ortiga ajo y ají) para cualquiera de las preparaciones para 10 litros de agua se agregan 5 Kilos de ortiga, 1 kilo de ají y 1 Kilo de ajo; se pica bien y se coloca en un barril a fermentar 15 días, una vez obtenido el fermento este se puede diluir 1 a 5 quiere decir que se puede obtener 50 litros, y finalmente se fumigan los arbolitos espantando así, muchas plagas entre ellas hormigas y moscas.</w:t>
            </w:r>
          </w:p>
          <w:p w:rsidR="002F0B0A" w:rsidRPr="002974B5" w:rsidRDefault="002F0B0A" w:rsidP="002F0B0A">
            <w:pPr>
              <w:adjustRightInd w:val="0"/>
              <w:jc w:val="both"/>
              <w:rPr>
                <w:rFonts w:ascii="Arial" w:eastAsia="Calibri" w:hAnsi="Arial" w:cs="Arial"/>
                <w:sz w:val="22"/>
                <w:szCs w:val="22"/>
                <w:lang w:eastAsia="en-US"/>
              </w:rPr>
            </w:pPr>
            <w:r w:rsidRPr="002974B5">
              <w:rPr>
                <w:rFonts w:ascii="Arial" w:eastAsia="Calibri" w:hAnsi="Arial" w:cs="Arial"/>
                <w:sz w:val="22"/>
                <w:szCs w:val="22"/>
                <w:lang w:eastAsia="en-US"/>
              </w:rPr>
              <w:t xml:space="preserve">   </w:t>
            </w:r>
          </w:p>
          <w:p w:rsidR="002F0B0A" w:rsidRPr="002974B5" w:rsidRDefault="002F0B0A" w:rsidP="007C408D">
            <w:pPr>
              <w:numPr>
                <w:ilvl w:val="0"/>
                <w:numId w:val="27"/>
              </w:numPr>
              <w:autoSpaceDE/>
              <w:autoSpaceDN/>
              <w:spacing w:after="200" w:line="276" w:lineRule="auto"/>
              <w:ind w:left="426"/>
              <w:contextualSpacing/>
              <w:jc w:val="both"/>
              <w:rPr>
                <w:rFonts w:ascii="Arial" w:eastAsia="Calibri" w:hAnsi="Arial" w:cs="Arial"/>
                <w:sz w:val="22"/>
                <w:szCs w:val="22"/>
                <w:lang w:eastAsia="en-US"/>
              </w:rPr>
            </w:pPr>
            <w:r w:rsidRPr="002974B5">
              <w:rPr>
                <w:rFonts w:ascii="Arial" w:eastAsia="Calibri" w:hAnsi="Arial" w:cs="Arial"/>
                <w:sz w:val="22"/>
                <w:szCs w:val="22"/>
                <w:lang w:eastAsia="en-US"/>
              </w:rPr>
              <w:t>Replante</w:t>
            </w:r>
          </w:p>
          <w:p w:rsidR="002F0B0A" w:rsidRPr="002974B5" w:rsidRDefault="002F0B0A" w:rsidP="002F0B0A">
            <w:pPr>
              <w:autoSpaceDE/>
              <w:autoSpaceDN/>
              <w:jc w:val="both"/>
              <w:rPr>
                <w:rFonts w:ascii="Arial" w:eastAsia="Calibri" w:hAnsi="Arial" w:cs="Arial"/>
                <w:sz w:val="22"/>
                <w:szCs w:val="22"/>
                <w:lang w:eastAsia="en-US"/>
              </w:rPr>
            </w:pPr>
            <w:r w:rsidRPr="002974B5">
              <w:rPr>
                <w:rFonts w:ascii="Arial" w:eastAsia="Calibri" w:hAnsi="Arial" w:cs="Arial"/>
                <w:sz w:val="22"/>
                <w:szCs w:val="22"/>
                <w:lang w:eastAsia="en-US"/>
              </w:rPr>
              <w:t>En el caso de que exista mortalidad de lo</w:t>
            </w:r>
            <w:r w:rsidR="00F7638F">
              <w:rPr>
                <w:rFonts w:ascii="Arial" w:eastAsia="Calibri" w:hAnsi="Arial" w:cs="Arial"/>
                <w:sz w:val="22"/>
                <w:szCs w:val="22"/>
                <w:lang w:eastAsia="en-US"/>
              </w:rPr>
              <w:t xml:space="preserve">s árboles se repondrán </w:t>
            </w:r>
            <w:r w:rsidRPr="002974B5">
              <w:rPr>
                <w:rFonts w:ascii="Arial" w:eastAsia="Calibri" w:hAnsi="Arial" w:cs="Arial"/>
                <w:sz w:val="22"/>
                <w:szCs w:val="22"/>
                <w:lang w:eastAsia="en-US"/>
              </w:rPr>
              <w:t>con las mismas calidades del material inicial. Esta labor se realiza durante todo el período de mantenimiento al que se acuerde con la Corpo</w:t>
            </w:r>
            <w:r w:rsidR="00F7638F">
              <w:rPr>
                <w:rFonts w:ascii="Arial" w:eastAsia="Calibri" w:hAnsi="Arial" w:cs="Arial"/>
                <w:sz w:val="22"/>
                <w:szCs w:val="22"/>
                <w:lang w:eastAsia="en-US"/>
              </w:rPr>
              <w:t>ración. Se revisaran todos los á</w:t>
            </w:r>
            <w:r w:rsidRPr="002974B5">
              <w:rPr>
                <w:rFonts w:ascii="Arial" w:eastAsia="Calibri" w:hAnsi="Arial" w:cs="Arial"/>
                <w:sz w:val="22"/>
                <w:szCs w:val="22"/>
                <w:lang w:eastAsia="en-US"/>
              </w:rPr>
              <w:t>rboles sembrados.</w:t>
            </w:r>
          </w:p>
          <w:p w:rsidR="002F0B0A" w:rsidRPr="002974B5" w:rsidRDefault="002F0B0A" w:rsidP="002F0B0A">
            <w:pPr>
              <w:autoSpaceDE/>
              <w:autoSpaceDN/>
              <w:jc w:val="both"/>
              <w:rPr>
                <w:rFonts w:ascii="Arial" w:eastAsia="Calibri" w:hAnsi="Arial" w:cs="Arial"/>
                <w:b/>
                <w:sz w:val="22"/>
                <w:szCs w:val="22"/>
                <w:lang w:eastAsia="en-US"/>
              </w:rPr>
            </w:pPr>
          </w:p>
          <w:p w:rsidR="002F0B0A" w:rsidRPr="002974B5" w:rsidRDefault="002F0B0A" w:rsidP="007C408D">
            <w:pPr>
              <w:numPr>
                <w:ilvl w:val="0"/>
                <w:numId w:val="27"/>
              </w:numPr>
              <w:autoSpaceDE/>
              <w:autoSpaceDN/>
              <w:spacing w:after="200" w:line="276" w:lineRule="auto"/>
              <w:ind w:left="426"/>
              <w:contextualSpacing/>
              <w:jc w:val="both"/>
              <w:rPr>
                <w:rFonts w:ascii="Arial" w:eastAsia="Calibri" w:hAnsi="Arial" w:cs="Arial"/>
                <w:sz w:val="22"/>
                <w:szCs w:val="22"/>
                <w:lang w:eastAsia="en-US"/>
              </w:rPr>
            </w:pPr>
            <w:r w:rsidRPr="002974B5">
              <w:rPr>
                <w:rFonts w:ascii="Arial" w:eastAsia="Calibri" w:hAnsi="Arial" w:cs="Arial"/>
                <w:sz w:val="22"/>
                <w:szCs w:val="22"/>
                <w:lang w:eastAsia="en-US"/>
              </w:rPr>
              <w:t xml:space="preserve">Riego </w:t>
            </w:r>
          </w:p>
          <w:p w:rsidR="002F0B0A" w:rsidRPr="002974B5" w:rsidRDefault="002F0B0A" w:rsidP="002F0B0A">
            <w:pPr>
              <w:autoSpaceDE/>
              <w:autoSpaceDN/>
              <w:jc w:val="both"/>
              <w:rPr>
                <w:rFonts w:ascii="Arial" w:eastAsia="Calibri" w:hAnsi="Arial" w:cs="Arial"/>
                <w:sz w:val="22"/>
                <w:szCs w:val="22"/>
                <w:lang w:eastAsia="en-US"/>
              </w:rPr>
            </w:pPr>
            <w:r w:rsidRPr="002974B5">
              <w:rPr>
                <w:rFonts w:ascii="Arial" w:eastAsia="Calibri" w:hAnsi="Arial" w:cs="Arial"/>
                <w:sz w:val="22"/>
                <w:szCs w:val="22"/>
                <w:lang w:eastAsia="en-US"/>
              </w:rPr>
              <w:t xml:space="preserve">El riego consiste en agregar el agua necesaria para que el árbol cumpla con sus funciones metabólicas, permitiendo de esta manera un desarrollo y un mantenimiento adecuado del individuo vegetal. </w:t>
            </w:r>
            <w:r w:rsidRPr="002974B5">
              <w:rPr>
                <w:rFonts w:ascii="Arial" w:hAnsi="Arial" w:cs="Arial"/>
                <w:sz w:val="22"/>
                <w:szCs w:val="22"/>
              </w:rPr>
              <w:t>En época de verano se debe regar el árbol por un período de un mes, cada tercer o cuarto día</w:t>
            </w:r>
          </w:p>
          <w:p w:rsidR="002F0B0A" w:rsidRPr="002974B5" w:rsidRDefault="002F0B0A" w:rsidP="002F0B0A">
            <w:pPr>
              <w:autoSpaceDE/>
              <w:autoSpaceDN/>
              <w:jc w:val="both"/>
              <w:rPr>
                <w:rFonts w:ascii="Arial" w:eastAsia="Calibri" w:hAnsi="Arial" w:cs="Arial"/>
                <w:sz w:val="22"/>
                <w:szCs w:val="22"/>
                <w:lang w:eastAsia="en-US"/>
              </w:rPr>
            </w:pPr>
          </w:p>
          <w:p w:rsidR="002F0B0A" w:rsidRPr="002974B5" w:rsidRDefault="002F0B0A" w:rsidP="007C408D">
            <w:pPr>
              <w:numPr>
                <w:ilvl w:val="0"/>
                <w:numId w:val="27"/>
              </w:numPr>
              <w:autoSpaceDE/>
              <w:autoSpaceDN/>
              <w:spacing w:after="200" w:line="276" w:lineRule="auto"/>
              <w:ind w:left="426"/>
              <w:contextualSpacing/>
              <w:jc w:val="both"/>
              <w:rPr>
                <w:rFonts w:ascii="Arial" w:eastAsia="Calibri" w:hAnsi="Arial" w:cs="Arial"/>
                <w:sz w:val="22"/>
                <w:szCs w:val="22"/>
                <w:lang w:eastAsia="en-US"/>
              </w:rPr>
            </w:pPr>
            <w:r w:rsidRPr="002974B5">
              <w:rPr>
                <w:rFonts w:ascii="Arial" w:eastAsia="Calibri" w:hAnsi="Arial" w:cs="Arial"/>
                <w:sz w:val="22"/>
                <w:szCs w:val="22"/>
                <w:lang w:eastAsia="en-US"/>
              </w:rPr>
              <w:t>Fertilización</w:t>
            </w:r>
          </w:p>
          <w:p w:rsidR="002F0B0A" w:rsidRPr="002974B5" w:rsidRDefault="002F0B0A" w:rsidP="002F0B0A">
            <w:pPr>
              <w:adjustRightInd w:val="0"/>
              <w:jc w:val="both"/>
              <w:rPr>
                <w:rFonts w:ascii="Arial" w:hAnsi="Arial" w:cs="Arial"/>
                <w:sz w:val="22"/>
                <w:szCs w:val="22"/>
              </w:rPr>
            </w:pPr>
            <w:r w:rsidRPr="002974B5">
              <w:rPr>
                <w:rFonts w:ascii="Arial" w:hAnsi="Arial" w:cs="Arial"/>
                <w:sz w:val="22"/>
                <w:szCs w:val="22"/>
              </w:rPr>
              <w:t>Se realizará semestralmente con la aplicación de triple quince alrededor del árbol o algún tipo de fertilizante orgánico para follaje, se debe revisar periódicamente que las plantas no presente ningún tipo de síntoma por carencia de micronutrientes.</w:t>
            </w:r>
          </w:p>
          <w:p w:rsidR="002F0B0A" w:rsidRPr="002974B5" w:rsidRDefault="002F0B0A" w:rsidP="002F0B0A">
            <w:pPr>
              <w:autoSpaceDE/>
              <w:autoSpaceDN/>
              <w:spacing w:after="200" w:line="276" w:lineRule="auto"/>
              <w:ind w:left="426"/>
              <w:contextualSpacing/>
              <w:jc w:val="both"/>
              <w:rPr>
                <w:rFonts w:ascii="Arial" w:eastAsia="Calibri" w:hAnsi="Arial" w:cs="Arial"/>
                <w:sz w:val="22"/>
                <w:szCs w:val="22"/>
                <w:lang w:eastAsia="en-US"/>
              </w:rPr>
            </w:pPr>
          </w:p>
          <w:p w:rsidR="002F0B0A" w:rsidRPr="002974B5" w:rsidRDefault="002F0B0A" w:rsidP="007C408D">
            <w:pPr>
              <w:numPr>
                <w:ilvl w:val="0"/>
                <w:numId w:val="27"/>
              </w:numPr>
              <w:autoSpaceDE/>
              <w:autoSpaceDN/>
              <w:spacing w:after="200" w:line="276" w:lineRule="auto"/>
              <w:ind w:left="426"/>
              <w:contextualSpacing/>
              <w:jc w:val="both"/>
              <w:rPr>
                <w:rFonts w:ascii="Arial" w:eastAsia="Calibri" w:hAnsi="Arial" w:cs="Arial"/>
                <w:sz w:val="22"/>
                <w:szCs w:val="22"/>
                <w:lang w:eastAsia="en-US"/>
              </w:rPr>
            </w:pPr>
            <w:r w:rsidRPr="002974B5">
              <w:rPr>
                <w:rFonts w:ascii="Arial" w:eastAsia="Calibri" w:hAnsi="Arial" w:cs="Arial"/>
                <w:sz w:val="22"/>
                <w:szCs w:val="22"/>
                <w:lang w:eastAsia="en-US"/>
              </w:rPr>
              <w:t>Monitoreo y Seguimiento</w:t>
            </w:r>
          </w:p>
          <w:p w:rsidR="002F0B0A" w:rsidRPr="002974B5" w:rsidRDefault="002F0B0A" w:rsidP="002F0B0A">
            <w:pPr>
              <w:adjustRightInd w:val="0"/>
              <w:jc w:val="both"/>
              <w:rPr>
                <w:rFonts w:ascii="Arial" w:hAnsi="Arial" w:cs="Arial"/>
                <w:sz w:val="22"/>
                <w:szCs w:val="22"/>
              </w:rPr>
            </w:pPr>
            <w:r w:rsidRPr="002974B5">
              <w:rPr>
                <w:rFonts w:ascii="Arial" w:hAnsi="Arial" w:cs="Arial"/>
                <w:sz w:val="22"/>
                <w:szCs w:val="22"/>
              </w:rPr>
              <w:t>Las especies sembradas deben ser  monitoreadas controlando el porcentaje de sobrevivencia. A los tres meses de establecida, se realiza un inventario de plántulas prendidas y se considera exitosa si supera el 90%. De lo contrario se debe resembrar utilizando las especies más favorables.</w:t>
            </w:r>
          </w:p>
          <w:p w:rsidR="002F0B0A" w:rsidRPr="002974B5" w:rsidRDefault="002F0B0A" w:rsidP="002F0B0A">
            <w:pPr>
              <w:adjustRightInd w:val="0"/>
              <w:jc w:val="both"/>
              <w:rPr>
                <w:rFonts w:ascii="Arial" w:hAnsi="Arial" w:cs="Arial"/>
                <w:sz w:val="22"/>
                <w:szCs w:val="22"/>
              </w:rPr>
            </w:pPr>
          </w:p>
          <w:p w:rsidR="002F0B0A" w:rsidRPr="002974B5" w:rsidRDefault="002F0B0A" w:rsidP="007C408D">
            <w:pPr>
              <w:numPr>
                <w:ilvl w:val="0"/>
                <w:numId w:val="27"/>
              </w:numPr>
              <w:autoSpaceDE/>
              <w:autoSpaceDN/>
              <w:spacing w:after="200" w:line="276" w:lineRule="auto"/>
              <w:ind w:left="426"/>
              <w:contextualSpacing/>
              <w:jc w:val="both"/>
              <w:rPr>
                <w:rFonts w:ascii="Arial" w:eastAsia="Calibri" w:hAnsi="Arial" w:cs="Arial"/>
                <w:sz w:val="22"/>
                <w:szCs w:val="22"/>
                <w:lang w:eastAsia="en-US"/>
              </w:rPr>
            </w:pPr>
            <w:r w:rsidRPr="002974B5">
              <w:rPr>
                <w:rFonts w:ascii="Arial" w:eastAsia="Calibri" w:hAnsi="Arial" w:cs="Arial"/>
                <w:sz w:val="22"/>
                <w:szCs w:val="22"/>
                <w:lang w:eastAsia="en-US"/>
              </w:rPr>
              <w:t>Entrega de Material</w:t>
            </w:r>
          </w:p>
          <w:p w:rsidR="00F72E5A" w:rsidRPr="00F7638F" w:rsidRDefault="002F0B0A" w:rsidP="00F7638F">
            <w:pPr>
              <w:autoSpaceDE/>
              <w:autoSpaceDN/>
              <w:spacing w:after="200" w:line="276" w:lineRule="auto"/>
              <w:contextualSpacing/>
              <w:jc w:val="both"/>
              <w:rPr>
                <w:rFonts w:ascii="Arial" w:eastAsia="Calibri" w:hAnsi="Arial" w:cs="Arial"/>
                <w:sz w:val="22"/>
                <w:szCs w:val="22"/>
                <w:lang w:eastAsia="en-US"/>
              </w:rPr>
            </w:pPr>
            <w:r w:rsidRPr="002974B5">
              <w:rPr>
                <w:rFonts w:ascii="Arial" w:hAnsi="Arial" w:cs="Arial"/>
                <w:sz w:val="22"/>
                <w:szCs w:val="22"/>
              </w:rPr>
              <w:t xml:space="preserve">A los 36 meses </w:t>
            </w:r>
            <w:r w:rsidR="00F7638F">
              <w:rPr>
                <w:rFonts w:ascii="Arial" w:hAnsi="Arial" w:cs="Arial"/>
                <w:sz w:val="22"/>
                <w:szCs w:val="22"/>
              </w:rPr>
              <w:t xml:space="preserve">de iniciada la etapa de mantenimiento </w:t>
            </w:r>
            <w:r w:rsidRPr="002974B5">
              <w:rPr>
                <w:rFonts w:ascii="Arial" w:hAnsi="Arial" w:cs="Arial"/>
                <w:sz w:val="22"/>
                <w:szCs w:val="22"/>
              </w:rPr>
              <w:t>se realizará reunión para la entrega final de la plantación teniendo en cuenta un porcentaje de sobrevivencia de por lo menos un 95% de la misma, en caso que se presente mayor mortandad se deberá resembrar las especies necesarias para cubrir el porcentaje estipulado anteriormente.</w:t>
            </w:r>
          </w:p>
        </w:tc>
      </w:tr>
    </w:tbl>
    <w:p w:rsidR="00566504" w:rsidRDefault="00566504" w:rsidP="00D1595E">
      <w:pPr>
        <w:adjustRightInd w:val="0"/>
        <w:contextualSpacing/>
        <w:jc w:val="both"/>
        <w:rPr>
          <w:rFonts w:asciiTheme="minorHAnsi" w:hAnsiTheme="minorHAnsi" w:cs="Arial"/>
          <w:color w:val="FF0000"/>
          <w:sz w:val="22"/>
          <w:szCs w:val="22"/>
          <w:lang w:val="es-ES"/>
        </w:rPr>
      </w:pPr>
    </w:p>
    <w:p w:rsidR="00D1595E" w:rsidRPr="00B76A42" w:rsidRDefault="001A1318" w:rsidP="00B76A42">
      <w:pPr>
        <w:pStyle w:val="Heading2"/>
        <w:numPr>
          <w:ilvl w:val="1"/>
          <w:numId w:val="10"/>
        </w:numPr>
        <w:rPr>
          <w:rFonts w:eastAsia="Calibri"/>
          <w:lang w:eastAsia="en-US"/>
        </w:rPr>
      </w:pPr>
      <w:bookmarkStart w:id="118" w:name="_Toc494827730"/>
      <w:r>
        <w:rPr>
          <w:rFonts w:eastAsia="Calibri"/>
          <w:lang w:eastAsia="en-US"/>
        </w:rPr>
        <w:t>Medidas de M</w:t>
      </w:r>
      <w:r w:rsidR="004C1430" w:rsidRPr="00B76A42">
        <w:rPr>
          <w:rFonts w:eastAsia="Calibri"/>
          <w:lang w:eastAsia="en-US"/>
        </w:rPr>
        <w:t xml:space="preserve">itigación de los </w:t>
      </w:r>
      <w:r>
        <w:rPr>
          <w:rFonts w:eastAsia="Calibri"/>
          <w:lang w:eastAsia="en-US"/>
        </w:rPr>
        <w:t>I</w:t>
      </w:r>
      <w:r w:rsidR="004C1430" w:rsidRPr="00B76A42">
        <w:rPr>
          <w:rFonts w:eastAsia="Calibri"/>
          <w:lang w:eastAsia="en-US"/>
        </w:rPr>
        <w:t xml:space="preserve">mpactos </w:t>
      </w:r>
      <w:r>
        <w:rPr>
          <w:rFonts w:eastAsia="Calibri"/>
          <w:lang w:eastAsia="en-US"/>
        </w:rPr>
        <w:t>N</w:t>
      </w:r>
      <w:r w:rsidR="004C1430" w:rsidRPr="00B76A42">
        <w:rPr>
          <w:rFonts w:eastAsia="Calibri"/>
          <w:lang w:eastAsia="en-US"/>
        </w:rPr>
        <w:t xml:space="preserve">egativos </w:t>
      </w:r>
      <w:r>
        <w:rPr>
          <w:rFonts w:eastAsia="Calibri"/>
          <w:lang w:eastAsia="en-US"/>
        </w:rPr>
        <w:t>D</w:t>
      </w:r>
      <w:r w:rsidR="004C1430" w:rsidRPr="00B76A42">
        <w:rPr>
          <w:rFonts w:eastAsia="Calibri"/>
          <w:lang w:eastAsia="en-US"/>
        </w:rPr>
        <w:t xml:space="preserve">urante la </w:t>
      </w:r>
      <w:r>
        <w:rPr>
          <w:rFonts w:eastAsia="Calibri"/>
          <w:lang w:eastAsia="en-US"/>
        </w:rPr>
        <w:t>O</w:t>
      </w:r>
      <w:r w:rsidR="004C1430" w:rsidRPr="00B76A42">
        <w:rPr>
          <w:rFonts w:eastAsia="Calibri"/>
          <w:lang w:eastAsia="en-US"/>
        </w:rPr>
        <w:t xml:space="preserve">peración de los </w:t>
      </w:r>
      <w:r>
        <w:rPr>
          <w:rFonts w:eastAsia="Calibri"/>
          <w:lang w:eastAsia="en-US"/>
        </w:rPr>
        <w:t>S</w:t>
      </w:r>
      <w:r w:rsidR="004C1430" w:rsidRPr="00B76A42">
        <w:rPr>
          <w:rFonts w:eastAsia="Calibri"/>
          <w:lang w:eastAsia="en-US"/>
        </w:rPr>
        <w:t xml:space="preserve">istemas de </w:t>
      </w:r>
      <w:r>
        <w:rPr>
          <w:rFonts w:eastAsia="Calibri"/>
          <w:lang w:eastAsia="en-US"/>
        </w:rPr>
        <w:t>A</w:t>
      </w:r>
      <w:r w:rsidR="004C1430" w:rsidRPr="00B76A42">
        <w:rPr>
          <w:rFonts w:eastAsia="Calibri"/>
          <w:lang w:eastAsia="en-US"/>
        </w:rPr>
        <w:t xml:space="preserve">gua y </w:t>
      </w:r>
      <w:r>
        <w:rPr>
          <w:rFonts w:eastAsia="Calibri"/>
          <w:lang w:eastAsia="en-US"/>
        </w:rPr>
        <w:t>S</w:t>
      </w:r>
      <w:r w:rsidR="004C1430" w:rsidRPr="00B76A42">
        <w:rPr>
          <w:rFonts w:eastAsia="Calibri"/>
          <w:lang w:eastAsia="en-US"/>
        </w:rPr>
        <w:t>aneamiento</w:t>
      </w:r>
      <w:bookmarkEnd w:id="118"/>
    </w:p>
    <w:p w:rsidR="00D1595E" w:rsidRPr="00330E04" w:rsidRDefault="00D1595E" w:rsidP="00D1595E">
      <w:pPr>
        <w:pStyle w:val="ListParagraph"/>
        <w:adjustRightInd w:val="0"/>
        <w:ind w:left="810"/>
        <w:contextualSpacing/>
        <w:jc w:val="both"/>
        <w:rPr>
          <w:rFonts w:asciiTheme="minorHAnsi" w:hAnsiTheme="minorHAnsi" w:cs="Arial"/>
          <w:color w:val="FF0000"/>
          <w:sz w:val="22"/>
          <w:szCs w:val="22"/>
          <w:lang w:val="es-ES"/>
        </w:rPr>
      </w:pP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1"/>
        <w:gridCol w:w="993"/>
        <w:gridCol w:w="52"/>
        <w:gridCol w:w="2074"/>
        <w:gridCol w:w="1276"/>
        <w:gridCol w:w="2126"/>
        <w:gridCol w:w="850"/>
      </w:tblGrid>
      <w:tr w:rsidR="00D1595E" w:rsidRPr="006418A1" w:rsidTr="004D33A5">
        <w:trPr>
          <w:trHeight w:val="487"/>
          <w:tblHeader/>
          <w:jc w:val="center"/>
        </w:trPr>
        <w:tc>
          <w:tcPr>
            <w:tcW w:w="9232" w:type="dxa"/>
            <w:gridSpan w:val="7"/>
            <w:shd w:val="clear" w:color="auto" w:fill="auto"/>
            <w:vAlign w:val="center"/>
          </w:tcPr>
          <w:p w:rsidR="00D1595E" w:rsidRPr="006418A1" w:rsidRDefault="00756D7A" w:rsidP="004D33A5">
            <w:pPr>
              <w:jc w:val="center"/>
              <w:rPr>
                <w:rFonts w:ascii="Arial" w:eastAsia="Calibri" w:hAnsi="Arial" w:cs="Arial"/>
                <w:b/>
                <w:bCs/>
                <w:sz w:val="22"/>
                <w:szCs w:val="22"/>
                <w:lang w:eastAsia="en-US"/>
              </w:rPr>
            </w:pPr>
            <w:r w:rsidRPr="004C1430">
              <w:rPr>
                <w:rFonts w:ascii="Arial" w:eastAsia="Calibri" w:hAnsi="Arial" w:cs="Arial"/>
                <w:b/>
                <w:sz w:val="22"/>
                <w:szCs w:val="22"/>
                <w:lang w:eastAsia="en-US"/>
              </w:rPr>
              <w:t>MEDIDAS DE MITIGACIÓN DE LOS IMPACTOS NEGATIVOS DURANTE LA OPERACIÓN DE LOS SISTEMAS DE AGUA Y SANEAMIENTO</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OBJETIVO</w:t>
            </w:r>
            <w:r>
              <w:rPr>
                <w:rFonts w:ascii="Arial" w:hAnsi="Arial" w:cs="Arial"/>
                <w:b/>
                <w:sz w:val="22"/>
                <w:szCs w:val="22"/>
                <w:lang w:eastAsia="en-US"/>
              </w:rPr>
              <w:t>.</w:t>
            </w:r>
          </w:p>
        </w:tc>
      </w:tr>
      <w:tr w:rsidR="00D1595E" w:rsidRPr="006418A1" w:rsidTr="004D33A5">
        <w:trPr>
          <w:jc w:val="center"/>
        </w:trPr>
        <w:tc>
          <w:tcPr>
            <w:tcW w:w="9232" w:type="dxa"/>
            <w:gridSpan w:val="7"/>
            <w:shd w:val="clear" w:color="auto" w:fill="auto"/>
            <w:vAlign w:val="center"/>
          </w:tcPr>
          <w:p w:rsidR="00D1595E" w:rsidRPr="006418A1" w:rsidRDefault="00D1595E" w:rsidP="00756D7A">
            <w:pPr>
              <w:jc w:val="both"/>
              <w:rPr>
                <w:rFonts w:ascii="Arial" w:eastAsia="Calibri" w:hAnsi="Arial" w:cs="Arial"/>
                <w:bCs/>
                <w:sz w:val="22"/>
                <w:szCs w:val="22"/>
                <w:lang w:val="es-ES" w:eastAsia="en-US"/>
              </w:rPr>
            </w:pPr>
            <w:r>
              <w:rPr>
                <w:rFonts w:ascii="Arial" w:eastAsia="Calibri" w:hAnsi="Arial" w:cs="Arial"/>
                <w:bCs/>
                <w:sz w:val="22"/>
                <w:szCs w:val="22"/>
                <w:lang w:val="es-ES" w:eastAsia="en-US"/>
              </w:rPr>
              <w:t xml:space="preserve">Establecer </w:t>
            </w:r>
            <w:r w:rsidR="00756D7A">
              <w:rPr>
                <w:rFonts w:ascii="Arial" w:eastAsia="Calibri" w:hAnsi="Arial" w:cs="Arial"/>
                <w:bCs/>
                <w:sz w:val="22"/>
                <w:szCs w:val="22"/>
                <w:lang w:val="es-ES" w:eastAsia="en-US"/>
              </w:rPr>
              <w:t>las medidas de manejo y/o lineamientos para el suministro de agua potable</w:t>
            </w:r>
            <w:r>
              <w:rPr>
                <w:rFonts w:ascii="Arial" w:eastAsia="Calibri" w:hAnsi="Arial" w:cs="Arial"/>
                <w:bCs/>
                <w:sz w:val="22"/>
                <w:szCs w:val="22"/>
                <w:lang w:val="es-ES" w:eastAsia="en-US"/>
              </w:rPr>
              <w:t>.</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IMPACTOS A MANEJAR</w:t>
            </w:r>
            <w:r>
              <w:rPr>
                <w:rFonts w:ascii="Arial" w:hAnsi="Arial" w:cs="Arial"/>
                <w:b/>
                <w:sz w:val="22"/>
                <w:szCs w:val="22"/>
                <w:lang w:eastAsia="en-US"/>
              </w:rPr>
              <w:t>.</w:t>
            </w:r>
          </w:p>
        </w:tc>
      </w:tr>
      <w:tr w:rsidR="00D1595E" w:rsidRPr="006418A1" w:rsidTr="004D33A5">
        <w:trPr>
          <w:jc w:val="center"/>
        </w:trPr>
        <w:tc>
          <w:tcPr>
            <w:tcW w:w="9232" w:type="dxa"/>
            <w:gridSpan w:val="7"/>
            <w:shd w:val="clear" w:color="auto" w:fill="auto"/>
            <w:vAlign w:val="center"/>
          </w:tcPr>
          <w:p w:rsidR="00756D7A" w:rsidRDefault="00756D7A" w:rsidP="007C408D">
            <w:pPr>
              <w:numPr>
                <w:ilvl w:val="0"/>
                <w:numId w:val="16"/>
              </w:numPr>
              <w:autoSpaceDE/>
              <w:autoSpaceDN/>
              <w:contextualSpacing/>
              <w:rPr>
                <w:rFonts w:ascii="Arial" w:eastAsia="Calibri" w:hAnsi="Arial" w:cs="Arial"/>
                <w:bCs/>
                <w:sz w:val="22"/>
                <w:szCs w:val="22"/>
                <w:lang w:eastAsia="en-US"/>
              </w:rPr>
            </w:pPr>
            <w:r w:rsidRPr="00756D7A">
              <w:rPr>
                <w:rFonts w:ascii="Arial" w:eastAsia="Calibri" w:hAnsi="Arial" w:cs="Arial"/>
                <w:bCs/>
                <w:sz w:val="22"/>
                <w:szCs w:val="22"/>
                <w:lang w:eastAsia="en-US"/>
              </w:rPr>
              <w:t>Generac</w:t>
            </w:r>
            <w:r>
              <w:rPr>
                <w:rFonts w:ascii="Arial" w:eastAsia="Calibri" w:hAnsi="Arial" w:cs="Arial"/>
                <w:bCs/>
                <w:sz w:val="22"/>
                <w:szCs w:val="22"/>
                <w:lang w:eastAsia="en-US"/>
              </w:rPr>
              <w:t>ión de accidentes y/o enfermeda</w:t>
            </w:r>
            <w:r w:rsidRPr="00756D7A">
              <w:rPr>
                <w:rFonts w:ascii="Arial" w:eastAsia="Calibri" w:hAnsi="Arial" w:cs="Arial"/>
                <w:bCs/>
                <w:sz w:val="22"/>
                <w:szCs w:val="22"/>
                <w:lang w:eastAsia="en-US"/>
              </w:rPr>
              <w:t>des laborales</w:t>
            </w:r>
          </w:p>
          <w:p w:rsidR="00756D7A" w:rsidRPr="00756D7A" w:rsidRDefault="00756D7A" w:rsidP="007C408D">
            <w:pPr>
              <w:numPr>
                <w:ilvl w:val="0"/>
                <w:numId w:val="16"/>
              </w:numPr>
              <w:autoSpaceDE/>
              <w:autoSpaceDN/>
              <w:contextualSpacing/>
              <w:rPr>
                <w:rFonts w:ascii="Arial" w:eastAsia="Calibri" w:hAnsi="Arial" w:cs="Arial"/>
                <w:bCs/>
                <w:sz w:val="22"/>
                <w:szCs w:val="22"/>
                <w:lang w:eastAsia="en-US"/>
              </w:rPr>
            </w:pPr>
            <w:r w:rsidRPr="00756D7A">
              <w:rPr>
                <w:rFonts w:ascii="Arial" w:eastAsia="Calibri" w:hAnsi="Arial" w:cs="Arial"/>
                <w:bCs/>
                <w:sz w:val="22"/>
                <w:szCs w:val="22"/>
                <w:lang w:eastAsia="en-US"/>
              </w:rPr>
              <w:t>Alteración de las actividades económicas</w:t>
            </w:r>
          </w:p>
          <w:p w:rsidR="00D1595E" w:rsidRPr="00B062AA" w:rsidRDefault="00D1595E"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lastRenderedPageBreak/>
              <w:t>Generación de conflictos con la comunidad</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Pr>
                <w:rFonts w:ascii="Arial" w:hAnsi="Arial" w:cs="Arial"/>
                <w:b/>
                <w:sz w:val="22"/>
                <w:szCs w:val="22"/>
                <w:lang w:eastAsia="en-US"/>
              </w:rPr>
              <w:lastRenderedPageBreak/>
              <w:t>ETAPAS EN LASQUE SE PRESENTANLOS IMPACTOS</w:t>
            </w:r>
          </w:p>
        </w:tc>
      </w:tr>
      <w:tr w:rsidR="00D1595E" w:rsidRPr="006418A1" w:rsidTr="004D33A5">
        <w:trPr>
          <w:trHeight w:val="412"/>
          <w:jc w:val="center"/>
        </w:trPr>
        <w:tc>
          <w:tcPr>
            <w:tcW w:w="1861"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Preliminar</w:t>
            </w:r>
          </w:p>
        </w:tc>
        <w:tc>
          <w:tcPr>
            <w:tcW w:w="993" w:type="dxa"/>
            <w:shd w:val="clear" w:color="auto" w:fill="auto"/>
            <w:vAlign w:val="center"/>
          </w:tcPr>
          <w:p w:rsidR="00D1595E" w:rsidRDefault="00022391"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gridSpan w:val="2"/>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Construcción</w:t>
            </w:r>
          </w:p>
        </w:tc>
        <w:tc>
          <w:tcPr>
            <w:tcW w:w="1276"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shd w:val="clear" w:color="auto" w:fill="auto"/>
            <w:vAlign w:val="center"/>
          </w:tcPr>
          <w:p w:rsidR="00D1595E" w:rsidRDefault="008E1A3A"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Operación</w:t>
            </w:r>
          </w:p>
        </w:tc>
        <w:tc>
          <w:tcPr>
            <w:tcW w:w="850"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r>
      <w:tr w:rsidR="00D1595E" w:rsidRPr="006418A1" w:rsidTr="004D33A5">
        <w:trPr>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TIPO DE MEDIDA A EJECUTAR</w:t>
            </w:r>
          </w:p>
        </w:tc>
      </w:tr>
      <w:tr w:rsidR="00D1595E" w:rsidRPr="006418A1" w:rsidTr="004D33A5">
        <w:trPr>
          <w:trHeight w:val="390"/>
          <w:jc w:val="center"/>
        </w:trPr>
        <w:tc>
          <w:tcPr>
            <w:tcW w:w="1861"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Control</w:t>
            </w:r>
          </w:p>
        </w:tc>
        <w:tc>
          <w:tcPr>
            <w:tcW w:w="1045" w:type="dxa"/>
            <w:gridSpan w:val="2"/>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074"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Prevención</w:t>
            </w:r>
          </w:p>
        </w:tc>
        <w:tc>
          <w:tcPr>
            <w:tcW w:w="1276"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126"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Mitigación</w:t>
            </w:r>
          </w:p>
        </w:tc>
        <w:tc>
          <w:tcPr>
            <w:tcW w:w="850"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r>
      <w:tr w:rsidR="00D1595E" w:rsidRPr="006418A1" w:rsidTr="004D33A5">
        <w:trPr>
          <w:trHeight w:val="273"/>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Pr>
                <w:rFonts w:ascii="Arial" w:hAnsi="Arial" w:cs="Arial"/>
                <w:b/>
                <w:sz w:val="22"/>
                <w:szCs w:val="22"/>
                <w:lang w:eastAsia="en-US"/>
              </w:rPr>
              <w:t>MEDIDAS DE MITIGACIÓN</w:t>
            </w:r>
          </w:p>
        </w:tc>
      </w:tr>
      <w:tr w:rsidR="00D1595E" w:rsidRPr="006418A1" w:rsidTr="004D33A5">
        <w:trPr>
          <w:trHeight w:val="275"/>
          <w:jc w:val="center"/>
        </w:trPr>
        <w:tc>
          <w:tcPr>
            <w:tcW w:w="9232" w:type="dxa"/>
            <w:gridSpan w:val="7"/>
            <w:shd w:val="clear" w:color="auto" w:fill="auto"/>
          </w:tcPr>
          <w:p w:rsidR="00D1595E" w:rsidRDefault="00756D7A" w:rsidP="004D33A5">
            <w:p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En la ejecución del proyecto no se considera la adecuación o implementación de sistemas de potabilización de agua para consumo de los trabajadores, para lo cual se deberán seguir los siguientes lineamientos:</w:t>
            </w:r>
          </w:p>
          <w:p w:rsidR="00756D7A" w:rsidRDefault="00756D7A" w:rsidP="004D33A5">
            <w:p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El agua para suministro y consumo de los trabajadores, deberá ser comprada en botellones a empresas legalmente constituidas que certifiquen el origen y tratamiento del agua embotellada.</w:t>
            </w:r>
          </w:p>
          <w:p w:rsidR="00756D7A" w:rsidRPr="00F7638F" w:rsidRDefault="00131283" w:rsidP="006C3FB5">
            <w:p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Se capacitará al personal de obra acerca de los riesgos que existen al consumir agua no potabilizada.</w:t>
            </w:r>
            <w:r w:rsidR="00957AF3">
              <w:rPr>
                <w:rFonts w:ascii="Arial" w:eastAsia="Calibri" w:hAnsi="Arial" w:cs="Arial"/>
                <w:sz w:val="22"/>
                <w:szCs w:val="22"/>
                <w:lang w:eastAsia="en-US"/>
              </w:rPr>
              <w:t xml:space="preserve"> En estas charlas se les indicará también que está prohibido hacer uso del agua de las fuentes hídricas bien sea para consumo, uso personal o para actividades de la obra.</w:t>
            </w:r>
            <w:r>
              <w:rPr>
                <w:rFonts w:ascii="Arial" w:eastAsia="Calibri" w:hAnsi="Arial" w:cs="Arial"/>
                <w:sz w:val="22"/>
                <w:szCs w:val="22"/>
                <w:lang w:eastAsia="en-US"/>
              </w:rPr>
              <w:t xml:space="preserve"> </w:t>
            </w:r>
          </w:p>
        </w:tc>
      </w:tr>
    </w:tbl>
    <w:p w:rsidR="00A6760E" w:rsidRDefault="00A6760E" w:rsidP="00A6760E">
      <w:pPr>
        <w:adjustRightInd w:val="0"/>
        <w:contextualSpacing/>
        <w:jc w:val="both"/>
        <w:rPr>
          <w:rFonts w:asciiTheme="minorHAnsi" w:hAnsiTheme="minorHAnsi" w:cs="Arial"/>
          <w:color w:val="FF0000"/>
          <w:sz w:val="22"/>
          <w:szCs w:val="22"/>
          <w:lang w:val="es-ES"/>
        </w:rPr>
      </w:pPr>
    </w:p>
    <w:p w:rsidR="00607B1F" w:rsidRDefault="00607B1F" w:rsidP="00A6760E">
      <w:pPr>
        <w:adjustRightInd w:val="0"/>
        <w:contextualSpacing/>
        <w:jc w:val="both"/>
        <w:rPr>
          <w:rFonts w:asciiTheme="minorHAnsi" w:hAnsiTheme="minorHAnsi" w:cs="Arial"/>
          <w:color w:val="FF0000"/>
          <w:sz w:val="22"/>
          <w:szCs w:val="22"/>
          <w:lang w:val="es-ES"/>
        </w:rPr>
      </w:pPr>
    </w:p>
    <w:p w:rsidR="00607B1F" w:rsidRDefault="001A1318" w:rsidP="00B76A42">
      <w:pPr>
        <w:pStyle w:val="Heading2"/>
        <w:numPr>
          <w:ilvl w:val="1"/>
          <w:numId w:val="10"/>
        </w:numPr>
        <w:rPr>
          <w:rFonts w:eastAsia="Calibri"/>
          <w:lang w:eastAsia="en-US"/>
        </w:rPr>
      </w:pPr>
      <w:bookmarkStart w:id="119" w:name="_Toc494827731"/>
      <w:r>
        <w:rPr>
          <w:rFonts w:eastAsia="Calibri"/>
          <w:lang w:eastAsia="en-US"/>
        </w:rPr>
        <w:t>Plan de Salud y Seguridad en el T</w:t>
      </w:r>
      <w:r w:rsidR="00607B1F" w:rsidRPr="00B76A42">
        <w:rPr>
          <w:rFonts w:eastAsia="Calibri"/>
          <w:lang w:eastAsia="en-US"/>
        </w:rPr>
        <w:t>rabajo</w:t>
      </w:r>
      <w:bookmarkEnd w:id="119"/>
    </w:p>
    <w:p w:rsidR="00B76A42" w:rsidRDefault="00B76A42" w:rsidP="00B76A42">
      <w:pPr>
        <w:autoSpaceDE/>
        <w:autoSpaceDN/>
        <w:jc w:val="both"/>
        <w:outlineLvl w:val="1"/>
        <w:rPr>
          <w:rFonts w:eastAsia="Calibri"/>
          <w:lang w:val="es-ES_tradnl" w:eastAsia="en-US"/>
        </w:rPr>
      </w:pP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1"/>
        <w:gridCol w:w="993"/>
        <w:gridCol w:w="52"/>
        <w:gridCol w:w="2074"/>
        <w:gridCol w:w="1276"/>
        <w:gridCol w:w="2126"/>
        <w:gridCol w:w="850"/>
      </w:tblGrid>
      <w:tr w:rsidR="006C3FB5" w:rsidRPr="006C3FB5" w:rsidTr="004D33A5">
        <w:trPr>
          <w:trHeight w:val="487"/>
          <w:tblHeader/>
          <w:jc w:val="center"/>
        </w:trPr>
        <w:tc>
          <w:tcPr>
            <w:tcW w:w="9232" w:type="dxa"/>
            <w:gridSpan w:val="7"/>
            <w:shd w:val="clear" w:color="auto" w:fill="auto"/>
            <w:vAlign w:val="center"/>
          </w:tcPr>
          <w:p w:rsidR="00D1595E" w:rsidRPr="00727473" w:rsidRDefault="00607B1F" w:rsidP="004D33A5">
            <w:pPr>
              <w:jc w:val="center"/>
              <w:rPr>
                <w:rFonts w:ascii="Arial" w:eastAsia="Calibri" w:hAnsi="Arial" w:cs="Arial"/>
                <w:b/>
                <w:bCs/>
                <w:sz w:val="22"/>
                <w:szCs w:val="22"/>
                <w:lang w:eastAsia="en-US"/>
              </w:rPr>
            </w:pPr>
            <w:r w:rsidRPr="00727473">
              <w:rPr>
                <w:rFonts w:ascii="Arial" w:eastAsia="Calibri" w:hAnsi="Arial" w:cs="Arial"/>
                <w:b/>
                <w:sz w:val="22"/>
                <w:szCs w:val="22"/>
                <w:lang w:eastAsia="en-US"/>
              </w:rPr>
              <w:t>PLAN DE SALUD Y SEGURIDAD EN EL TRABAJO</w:t>
            </w:r>
          </w:p>
        </w:tc>
      </w:tr>
      <w:tr w:rsidR="006C3FB5" w:rsidRPr="006C3FB5" w:rsidTr="004D33A5">
        <w:trPr>
          <w:trHeight w:val="324"/>
          <w:jc w:val="center"/>
        </w:trPr>
        <w:tc>
          <w:tcPr>
            <w:tcW w:w="9232" w:type="dxa"/>
            <w:gridSpan w:val="7"/>
            <w:shd w:val="solid" w:color="BFBFBF" w:fill="auto"/>
            <w:vAlign w:val="center"/>
          </w:tcPr>
          <w:p w:rsidR="00D1595E" w:rsidRPr="00727473" w:rsidRDefault="00D1595E" w:rsidP="004D33A5">
            <w:pPr>
              <w:rPr>
                <w:rFonts w:ascii="Arial" w:hAnsi="Arial" w:cs="Arial"/>
                <w:b/>
                <w:sz w:val="22"/>
                <w:szCs w:val="22"/>
                <w:lang w:eastAsia="en-US"/>
              </w:rPr>
            </w:pPr>
            <w:r w:rsidRPr="00727473">
              <w:rPr>
                <w:rFonts w:ascii="Arial" w:hAnsi="Arial" w:cs="Arial"/>
                <w:b/>
                <w:sz w:val="22"/>
                <w:szCs w:val="22"/>
                <w:lang w:eastAsia="en-US"/>
              </w:rPr>
              <w:t>OBJETIVO.</w:t>
            </w:r>
          </w:p>
        </w:tc>
      </w:tr>
      <w:tr w:rsidR="006C3FB5" w:rsidRPr="006C3FB5" w:rsidTr="004D33A5">
        <w:trPr>
          <w:jc w:val="center"/>
        </w:trPr>
        <w:tc>
          <w:tcPr>
            <w:tcW w:w="9232" w:type="dxa"/>
            <w:gridSpan w:val="7"/>
            <w:shd w:val="clear" w:color="auto" w:fill="auto"/>
            <w:vAlign w:val="center"/>
          </w:tcPr>
          <w:p w:rsidR="00D1595E" w:rsidRPr="00727473" w:rsidRDefault="00727473" w:rsidP="004D33A5">
            <w:pPr>
              <w:jc w:val="both"/>
              <w:rPr>
                <w:rFonts w:ascii="Arial" w:eastAsia="Calibri" w:hAnsi="Arial" w:cs="Arial"/>
                <w:bCs/>
                <w:sz w:val="22"/>
                <w:szCs w:val="22"/>
                <w:lang w:val="es-ES" w:eastAsia="en-US"/>
              </w:rPr>
            </w:pPr>
            <w:r w:rsidRPr="00727473">
              <w:rPr>
                <w:rFonts w:ascii="Arial" w:eastAsia="Calibri" w:hAnsi="Arial" w:cs="Arial"/>
                <w:bCs/>
                <w:sz w:val="22"/>
                <w:szCs w:val="22"/>
                <w:lang w:val="es-ES" w:eastAsia="en-US"/>
              </w:rPr>
              <w:t>Establecer los lineamientos para determinar un plan que contenga la identificación de los riesgos a los que están expuestos los trabajadores y las medidas de mitigación de los mismos en las actividades de las obras a ejecutarse.</w:t>
            </w:r>
          </w:p>
        </w:tc>
      </w:tr>
      <w:tr w:rsidR="006C3FB5" w:rsidRPr="006C3FB5" w:rsidTr="004D33A5">
        <w:trPr>
          <w:trHeight w:val="324"/>
          <w:jc w:val="center"/>
        </w:trPr>
        <w:tc>
          <w:tcPr>
            <w:tcW w:w="9232" w:type="dxa"/>
            <w:gridSpan w:val="7"/>
            <w:shd w:val="solid" w:color="BFBFBF" w:fill="auto"/>
            <w:vAlign w:val="center"/>
          </w:tcPr>
          <w:p w:rsidR="00D1595E" w:rsidRPr="00727473" w:rsidRDefault="00D1595E" w:rsidP="004D33A5">
            <w:pPr>
              <w:rPr>
                <w:rFonts w:ascii="Arial" w:hAnsi="Arial" w:cs="Arial"/>
                <w:b/>
                <w:sz w:val="22"/>
                <w:szCs w:val="22"/>
                <w:lang w:eastAsia="en-US"/>
              </w:rPr>
            </w:pPr>
            <w:r w:rsidRPr="00727473">
              <w:rPr>
                <w:rFonts w:ascii="Arial" w:hAnsi="Arial" w:cs="Arial"/>
                <w:b/>
                <w:sz w:val="22"/>
                <w:szCs w:val="22"/>
                <w:lang w:eastAsia="en-US"/>
              </w:rPr>
              <w:t>IMPACTOS A MANEJAR.</w:t>
            </w:r>
          </w:p>
        </w:tc>
      </w:tr>
      <w:tr w:rsidR="006C3FB5" w:rsidRPr="006C3FB5" w:rsidTr="004D33A5">
        <w:trPr>
          <w:jc w:val="center"/>
        </w:trPr>
        <w:tc>
          <w:tcPr>
            <w:tcW w:w="9232" w:type="dxa"/>
            <w:gridSpan w:val="7"/>
            <w:shd w:val="clear" w:color="auto" w:fill="auto"/>
            <w:vAlign w:val="center"/>
          </w:tcPr>
          <w:p w:rsidR="00022391" w:rsidRPr="00727473" w:rsidRDefault="00022391" w:rsidP="007C408D">
            <w:pPr>
              <w:numPr>
                <w:ilvl w:val="0"/>
                <w:numId w:val="16"/>
              </w:numPr>
              <w:autoSpaceDE/>
              <w:autoSpaceDN/>
              <w:contextualSpacing/>
              <w:rPr>
                <w:rFonts w:ascii="Arial" w:eastAsia="Calibri" w:hAnsi="Arial" w:cs="Arial"/>
                <w:bCs/>
                <w:sz w:val="22"/>
                <w:szCs w:val="22"/>
                <w:lang w:eastAsia="en-US"/>
              </w:rPr>
            </w:pPr>
            <w:r w:rsidRPr="00727473">
              <w:rPr>
                <w:rFonts w:ascii="Arial" w:eastAsia="Calibri" w:hAnsi="Arial" w:cs="Arial"/>
                <w:bCs/>
                <w:sz w:val="22"/>
                <w:szCs w:val="22"/>
                <w:lang w:eastAsia="en-US"/>
              </w:rPr>
              <w:t>Generación de accidentes y/o enfermedades laborales</w:t>
            </w:r>
          </w:p>
          <w:p w:rsidR="00022391" w:rsidRPr="00727473" w:rsidRDefault="00022391" w:rsidP="007C408D">
            <w:pPr>
              <w:numPr>
                <w:ilvl w:val="0"/>
                <w:numId w:val="16"/>
              </w:numPr>
              <w:autoSpaceDE/>
              <w:autoSpaceDN/>
              <w:contextualSpacing/>
              <w:rPr>
                <w:rFonts w:ascii="Arial" w:eastAsia="Calibri" w:hAnsi="Arial" w:cs="Arial"/>
                <w:bCs/>
                <w:sz w:val="22"/>
                <w:szCs w:val="22"/>
                <w:lang w:eastAsia="en-US"/>
              </w:rPr>
            </w:pPr>
            <w:r w:rsidRPr="00727473">
              <w:rPr>
                <w:rFonts w:ascii="Arial" w:eastAsia="Calibri" w:hAnsi="Arial" w:cs="Arial"/>
                <w:bCs/>
                <w:sz w:val="22"/>
                <w:szCs w:val="22"/>
                <w:lang w:eastAsia="en-US"/>
              </w:rPr>
              <w:t>Alteración de las actividades económicas</w:t>
            </w:r>
          </w:p>
          <w:p w:rsidR="00D1595E" w:rsidRPr="00727473" w:rsidRDefault="00022391" w:rsidP="007C408D">
            <w:pPr>
              <w:numPr>
                <w:ilvl w:val="0"/>
                <w:numId w:val="16"/>
              </w:numPr>
              <w:autoSpaceDE/>
              <w:autoSpaceDN/>
              <w:contextualSpacing/>
              <w:rPr>
                <w:rFonts w:ascii="Arial" w:eastAsia="Calibri" w:hAnsi="Arial" w:cs="Arial"/>
                <w:bCs/>
                <w:sz w:val="22"/>
                <w:szCs w:val="22"/>
                <w:lang w:eastAsia="en-US"/>
              </w:rPr>
            </w:pPr>
            <w:r w:rsidRPr="00727473">
              <w:rPr>
                <w:rFonts w:ascii="Arial" w:eastAsia="Calibri" w:hAnsi="Arial" w:cs="Arial"/>
                <w:bCs/>
                <w:noProof/>
                <w:spacing w:val="-1"/>
                <w:sz w:val="22"/>
                <w:szCs w:val="22"/>
                <w:lang w:eastAsia="en-US"/>
              </w:rPr>
              <w:t>Generación de conflictos con la comunidad</w:t>
            </w:r>
          </w:p>
        </w:tc>
      </w:tr>
      <w:tr w:rsidR="00727473" w:rsidRPr="00727473" w:rsidTr="004D33A5">
        <w:trPr>
          <w:trHeight w:val="324"/>
          <w:jc w:val="center"/>
        </w:trPr>
        <w:tc>
          <w:tcPr>
            <w:tcW w:w="9232" w:type="dxa"/>
            <w:gridSpan w:val="7"/>
            <w:shd w:val="solid" w:color="BFBFBF" w:fill="auto"/>
            <w:vAlign w:val="center"/>
          </w:tcPr>
          <w:p w:rsidR="00D1595E" w:rsidRPr="00727473" w:rsidRDefault="00D1595E" w:rsidP="004D33A5">
            <w:pPr>
              <w:rPr>
                <w:rFonts w:ascii="Arial" w:hAnsi="Arial" w:cs="Arial"/>
                <w:b/>
                <w:sz w:val="22"/>
                <w:szCs w:val="22"/>
                <w:lang w:eastAsia="en-US"/>
              </w:rPr>
            </w:pPr>
            <w:r w:rsidRPr="00727473">
              <w:rPr>
                <w:rFonts w:ascii="Arial" w:hAnsi="Arial" w:cs="Arial"/>
                <w:b/>
                <w:sz w:val="22"/>
                <w:szCs w:val="22"/>
                <w:lang w:eastAsia="en-US"/>
              </w:rPr>
              <w:t>ETAPAS EN LASQUE SE PRESENTANLOS IMPACTOS</w:t>
            </w:r>
          </w:p>
        </w:tc>
      </w:tr>
      <w:tr w:rsidR="00727473" w:rsidRPr="00727473" w:rsidTr="004D33A5">
        <w:trPr>
          <w:trHeight w:val="412"/>
          <w:jc w:val="center"/>
        </w:trPr>
        <w:tc>
          <w:tcPr>
            <w:tcW w:w="1861" w:type="dxa"/>
            <w:shd w:val="clear" w:color="auto" w:fill="auto"/>
            <w:vAlign w:val="center"/>
          </w:tcPr>
          <w:p w:rsidR="00D1595E" w:rsidRPr="00727473" w:rsidRDefault="00D1595E" w:rsidP="004D33A5">
            <w:pPr>
              <w:autoSpaceDE/>
              <w:autoSpaceDN/>
              <w:contextualSpacing/>
              <w:jc w:val="center"/>
              <w:rPr>
                <w:rFonts w:ascii="Arial" w:eastAsia="Calibri" w:hAnsi="Arial" w:cs="Arial"/>
                <w:bCs/>
                <w:sz w:val="22"/>
                <w:szCs w:val="22"/>
                <w:lang w:eastAsia="en-US"/>
              </w:rPr>
            </w:pPr>
            <w:r w:rsidRPr="00727473">
              <w:rPr>
                <w:rFonts w:ascii="Arial" w:eastAsia="Calibri" w:hAnsi="Arial" w:cs="Arial"/>
                <w:bCs/>
                <w:sz w:val="22"/>
                <w:szCs w:val="22"/>
                <w:lang w:eastAsia="en-US"/>
              </w:rPr>
              <w:t>Preliminar</w:t>
            </w:r>
          </w:p>
        </w:tc>
        <w:tc>
          <w:tcPr>
            <w:tcW w:w="993" w:type="dxa"/>
            <w:shd w:val="clear" w:color="auto" w:fill="auto"/>
            <w:vAlign w:val="center"/>
          </w:tcPr>
          <w:p w:rsidR="00D1595E" w:rsidRPr="00727473" w:rsidRDefault="00022391" w:rsidP="004D33A5">
            <w:pPr>
              <w:autoSpaceDE/>
              <w:autoSpaceDN/>
              <w:contextualSpacing/>
              <w:jc w:val="center"/>
              <w:rPr>
                <w:rFonts w:ascii="Arial" w:eastAsia="Calibri" w:hAnsi="Arial" w:cs="Arial"/>
                <w:bCs/>
                <w:sz w:val="22"/>
                <w:szCs w:val="22"/>
                <w:lang w:eastAsia="en-US"/>
              </w:rPr>
            </w:pPr>
            <w:r w:rsidRPr="00727473">
              <w:rPr>
                <w:rFonts w:ascii="Arial" w:eastAsia="Calibri" w:hAnsi="Arial" w:cs="Arial"/>
                <w:bCs/>
                <w:sz w:val="22"/>
                <w:szCs w:val="22"/>
                <w:lang w:eastAsia="en-US"/>
              </w:rPr>
              <w:t>X</w:t>
            </w:r>
          </w:p>
        </w:tc>
        <w:tc>
          <w:tcPr>
            <w:tcW w:w="2126" w:type="dxa"/>
            <w:gridSpan w:val="2"/>
            <w:shd w:val="clear" w:color="auto" w:fill="auto"/>
            <w:vAlign w:val="center"/>
          </w:tcPr>
          <w:p w:rsidR="00D1595E" w:rsidRPr="00727473" w:rsidRDefault="00D1595E" w:rsidP="004D33A5">
            <w:pPr>
              <w:autoSpaceDE/>
              <w:autoSpaceDN/>
              <w:contextualSpacing/>
              <w:jc w:val="center"/>
              <w:rPr>
                <w:rFonts w:ascii="Arial" w:eastAsia="Calibri" w:hAnsi="Arial" w:cs="Arial"/>
                <w:bCs/>
                <w:sz w:val="22"/>
                <w:szCs w:val="22"/>
                <w:lang w:eastAsia="en-US"/>
              </w:rPr>
            </w:pPr>
            <w:r w:rsidRPr="00727473">
              <w:rPr>
                <w:rFonts w:ascii="Arial" w:eastAsia="Calibri" w:hAnsi="Arial" w:cs="Arial"/>
                <w:bCs/>
                <w:sz w:val="22"/>
                <w:szCs w:val="22"/>
                <w:lang w:eastAsia="en-US"/>
              </w:rPr>
              <w:t>Construcción</w:t>
            </w:r>
          </w:p>
        </w:tc>
        <w:tc>
          <w:tcPr>
            <w:tcW w:w="1276" w:type="dxa"/>
            <w:shd w:val="clear" w:color="auto" w:fill="auto"/>
            <w:vAlign w:val="center"/>
          </w:tcPr>
          <w:p w:rsidR="00D1595E" w:rsidRPr="00727473" w:rsidRDefault="00D1595E" w:rsidP="004D33A5">
            <w:pPr>
              <w:autoSpaceDE/>
              <w:autoSpaceDN/>
              <w:contextualSpacing/>
              <w:jc w:val="center"/>
              <w:rPr>
                <w:rFonts w:ascii="Arial" w:eastAsia="Calibri" w:hAnsi="Arial" w:cs="Arial"/>
                <w:bCs/>
                <w:sz w:val="22"/>
                <w:szCs w:val="22"/>
                <w:lang w:eastAsia="en-US"/>
              </w:rPr>
            </w:pPr>
            <w:r w:rsidRPr="00727473">
              <w:rPr>
                <w:rFonts w:ascii="Arial" w:eastAsia="Calibri" w:hAnsi="Arial" w:cs="Arial"/>
                <w:bCs/>
                <w:sz w:val="22"/>
                <w:szCs w:val="22"/>
                <w:lang w:eastAsia="en-US"/>
              </w:rPr>
              <w:t>X</w:t>
            </w:r>
          </w:p>
        </w:tc>
        <w:tc>
          <w:tcPr>
            <w:tcW w:w="2126" w:type="dxa"/>
            <w:shd w:val="clear" w:color="auto" w:fill="auto"/>
            <w:vAlign w:val="center"/>
          </w:tcPr>
          <w:p w:rsidR="00D1595E" w:rsidRPr="00727473" w:rsidRDefault="008E1A3A" w:rsidP="004D33A5">
            <w:pPr>
              <w:autoSpaceDE/>
              <w:autoSpaceDN/>
              <w:contextualSpacing/>
              <w:jc w:val="center"/>
              <w:rPr>
                <w:rFonts w:ascii="Arial" w:eastAsia="Calibri" w:hAnsi="Arial" w:cs="Arial"/>
                <w:bCs/>
                <w:sz w:val="22"/>
                <w:szCs w:val="22"/>
                <w:lang w:eastAsia="en-US"/>
              </w:rPr>
            </w:pPr>
            <w:r w:rsidRPr="00727473">
              <w:rPr>
                <w:rFonts w:ascii="Arial" w:eastAsia="Calibri" w:hAnsi="Arial" w:cs="Arial"/>
                <w:bCs/>
                <w:sz w:val="22"/>
                <w:szCs w:val="22"/>
                <w:lang w:eastAsia="en-US"/>
              </w:rPr>
              <w:t>Operación</w:t>
            </w:r>
          </w:p>
        </w:tc>
        <w:tc>
          <w:tcPr>
            <w:tcW w:w="850" w:type="dxa"/>
            <w:shd w:val="clear" w:color="auto" w:fill="auto"/>
            <w:vAlign w:val="center"/>
          </w:tcPr>
          <w:p w:rsidR="00D1595E" w:rsidRPr="00727473" w:rsidRDefault="00D1595E" w:rsidP="004D33A5">
            <w:pPr>
              <w:autoSpaceDE/>
              <w:autoSpaceDN/>
              <w:contextualSpacing/>
              <w:jc w:val="center"/>
              <w:rPr>
                <w:rFonts w:ascii="Arial" w:eastAsia="Calibri" w:hAnsi="Arial" w:cs="Arial"/>
                <w:bCs/>
                <w:sz w:val="22"/>
                <w:szCs w:val="22"/>
                <w:lang w:eastAsia="en-US"/>
              </w:rPr>
            </w:pPr>
            <w:r w:rsidRPr="00727473">
              <w:rPr>
                <w:rFonts w:ascii="Arial" w:eastAsia="Calibri" w:hAnsi="Arial" w:cs="Arial"/>
                <w:bCs/>
                <w:sz w:val="22"/>
                <w:szCs w:val="22"/>
                <w:lang w:eastAsia="en-US"/>
              </w:rPr>
              <w:t>X</w:t>
            </w:r>
          </w:p>
        </w:tc>
      </w:tr>
      <w:tr w:rsidR="00727473" w:rsidRPr="00727473" w:rsidTr="004D33A5">
        <w:trPr>
          <w:jc w:val="center"/>
        </w:trPr>
        <w:tc>
          <w:tcPr>
            <w:tcW w:w="9232" w:type="dxa"/>
            <w:gridSpan w:val="7"/>
            <w:shd w:val="solid" w:color="BFBFBF" w:fill="auto"/>
            <w:vAlign w:val="center"/>
          </w:tcPr>
          <w:p w:rsidR="00D1595E" w:rsidRPr="00727473" w:rsidRDefault="00D1595E" w:rsidP="004D33A5">
            <w:pPr>
              <w:rPr>
                <w:rFonts w:ascii="Arial" w:hAnsi="Arial" w:cs="Arial"/>
                <w:b/>
                <w:sz w:val="22"/>
                <w:szCs w:val="22"/>
                <w:lang w:eastAsia="en-US"/>
              </w:rPr>
            </w:pPr>
            <w:r w:rsidRPr="00727473">
              <w:rPr>
                <w:rFonts w:ascii="Arial" w:hAnsi="Arial" w:cs="Arial"/>
                <w:b/>
                <w:sz w:val="22"/>
                <w:szCs w:val="22"/>
                <w:lang w:eastAsia="en-US"/>
              </w:rPr>
              <w:t>TIPO DE MEDIDA A EJECUTAR</w:t>
            </w:r>
          </w:p>
        </w:tc>
      </w:tr>
      <w:tr w:rsidR="00727473" w:rsidRPr="00727473" w:rsidTr="004D33A5">
        <w:trPr>
          <w:trHeight w:val="390"/>
          <w:jc w:val="center"/>
        </w:trPr>
        <w:tc>
          <w:tcPr>
            <w:tcW w:w="1861" w:type="dxa"/>
            <w:vAlign w:val="center"/>
          </w:tcPr>
          <w:p w:rsidR="00D1595E" w:rsidRPr="00727473" w:rsidRDefault="00D1595E" w:rsidP="004D33A5">
            <w:pPr>
              <w:tabs>
                <w:tab w:val="left" w:pos="1635"/>
              </w:tabs>
              <w:adjustRightInd w:val="0"/>
              <w:jc w:val="center"/>
              <w:rPr>
                <w:rFonts w:ascii="Arial" w:eastAsia="Calibri" w:hAnsi="Arial" w:cs="Arial"/>
                <w:bCs/>
                <w:sz w:val="22"/>
                <w:szCs w:val="22"/>
                <w:lang w:eastAsia="en-US"/>
              </w:rPr>
            </w:pPr>
            <w:r w:rsidRPr="00727473">
              <w:rPr>
                <w:rFonts w:ascii="Arial" w:eastAsia="Calibri" w:hAnsi="Arial" w:cs="Arial"/>
                <w:bCs/>
                <w:sz w:val="22"/>
                <w:szCs w:val="22"/>
                <w:lang w:eastAsia="en-US"/>
              </w:rPr>
              <w:t>Control</w:t>
            </w:r>
          </w:p>
        </w:tc>
        <w:tc>
          <w:tcPr>
            <w:tcW w:w="1045" w:type="dxa"/>
            <w:gridSpan w:val="2"/>
            <w:vAlign w:val="center"/>
          </w:tcPr>
          <w:p w:rsidR="00D1595E" w:rsidRPr="00727473" w:rsidRDefault="00D1595E" w:rsidP="004D33A5">
            <w:pPr>
              <w:tabs>
                <w:tab w:val="left" w:pos="1635"/>
              </w:tabs>
              <w:adjustRightInd w:val="0"/>
              <w:jc w:val="center"/>
              <w:rPr>
                <w:rFonts w:ascii="Arial" w:eastAsia="Calibri" w:hAnsi="Arial" w:cs="Arial"/>
                <w:bCs/>
                <w:sz w:val="22"/>
                <w:szCs w:val="22"/>
                <w:lang w:eastAsia="en-US"/>
              </w:rPr>
            </w:pPr>
            <w:r w:rsidRPr="00727473">
              <w:rPr>
                <w:rFonts w:ascii="Arial" w:eastAsia="Calibri" w:hAnsi="Arial" w:cs="Arial"/>
                <w:bCs/>
                <w:sz w:val="22"/>
                <w:szCs w:val="22"/>
                <w:lang w:eastAsia="en-US"/>
              </w:rPr>
              <w:t>X</w:t>
            </w:r>
          </w:p>
        </w:tc>
        <w:tc>
          <w:tcPr>
            <w:tcW w:w="2074" w:type="dxa"/>
            <w:vAlign w:val="center"/>
          </w:tcPr>
          <w:p w:rsidR="00D1595E" w:rsidRPr="00727473" w:rsidRDefault="00D1595E" w:rsidP="004D33A5">
            <w:pPr>
              <w:tabs>
                <w:tab w:val="left" w:pos="1635"/>
              </w:tabs>
              <w:adjustRightInd w:val="0"/>
              <w:jc w:val="center"/>
              <w:rPr>
                <w:rFonts w:ascii="Arial" w:eastAsia="Calibri" w:hAnsi="Arial" w:cs="Arial"/>
                <w:bCs/>
                <w:sz w:val="22"/>
                <w:szCs w:val="22"/>
                <w:lang w:eastAsia="en-US"/>
              </w:rPr>
            </w:pPr>
            <w:r w:rsidRPr="00727473">
              <w:rPr>
                <w:rFonts w:ascii="Arial" w:eastAsia="Calibri" w:hAnsi="Arial" w:cs="Arial"/>
                <w:bCs/>
                <w:sz w:val="22"/>
                <w:szCs w:val="22"/>
                <w:lang w:eastAsia="en-US"/>
              </w:rPr>
              <w:t>Prevención</w:t>
            </w:r>
          </w:p>
        </w:tc>
        <w:tc>
          <w:tcPr>
            <w:tcW w:w="1276" w:type="dxa"/>
            <w:vAlign w:val="center"/>
          </w:tcPr>
          <w:p w:rsidR="00D1595E" w:rsidRPr="00727473" w:rsidRDefault="00D1595E" w:rsidP="004D33A5">
            <w:pPr>
              <w:tabs>
                <w:tab w:val="left" w:pos="1635"/>
              </w:tabs>
              <w:adjustRightInd w:val="0"/>
              <w:jc w:val="center"/>
              <w:rPr>
                <w:rFonts w:ascii="Arial" w:eastAsia="Calibri" w:hAnsi="Arial" w:cs="Arial"/>
                <w:bCs/>
                <w:sz w:val="22"/>
                <w:szCs w:val="22"/>
                <w:lang w:eastAsia="en-US"/>
              </w:rPr>
            </w:pPr>
            <w:r w:rsidRPr="00727473">
              <w:rPr>
                <w:rFonts w:ascii="Arial" w:eastAsia="Calibri" w:hAnsi="Arial" w:cs="Arial"/>
                <w:bCs/>
                <w:sz w:val="22"/>
                <w:szCs w:val="22"/>
                <w:lang w:eastAsia="en-US"/>
              </w:rPr>
              <w:t>X</w:t>
            </w:r>
          </w:p>
        </w:tc>
        <w:tc>
          <w:tcPr>
            <w:tcW w:w="2126" w:type="dxa"/>
            <w:vAlign w:val="center"/>
          </w:tcPr>
          <w:p w:rsidR="00D1595E" w:rsidRPr="00727473" w:rsidRDefault="00D1595E" w:rsidP="004D33A5">
            <w:pPr>
              <w:tabs>
                <w:tab w:val="left" w:pos="1635"/>
              </w:tabs>
              <w:adjustRightInd w:val="0"/>
              <w:jc w:val="center"/>
              <w:rPr>
                <w:rFonts w:ascii="Arial" w:eastAsia="Calibri" w:hAnsi="Arial" w:cs="Arial"/>
                <w:bCs/>
                <w:sz w:val="22"/>
                <w:szCs w:val="22"/>
                <w:lang w:eastAsia="en-US"/>
              </w:rPr>
            </w:pPr>
            <w:r w:rsidRPr="00727473">
              <w:rPr>
                <w:rFonts w:ascii="Arial" w:eastAsia="Calibri" w:hAnsi="Arial" w:cs="Arial"/>
                <w:bCs/>
                <w:sz w:val="22"/>
                <w:szCs w:val="22"/>
                <w:lang w:eastAsia="en-US"/>
              </w:rPr>
              <w:t>Mitigación</w:t>
            </w:r>
          </w:p>
        </w:tc>
        <w:tc>
          <w:tcPr>
            <w:tcW w:w="850" w:type="dxa"/>
            <w:vAlign w:val="center"/>
          </w:tcPr>
          <w:p w:rsidR="00D1595E" w:rsidRPr="00727473" w:rsidRDefault="00D1595E" w:rsidP="004D33A5">
            <w:pPr>
              <w:tabs>
                <w:tab w:val="left" w:pos="1635"/>
              </w:tabs>
              <w:adjustRightInd w:val="0"/>
              <w:jc w:val="center"/>
              <w:rPr>
                <w:rFonts w:ascii="Arial" w:eastAsia="Calibri" w:hAnsi="Arial" w:cs="Arial"/>
                <w:bCs/>
                <w:sz w:val="22"/>
                <w:szCs w:val="22"/>
                <w:lang w:eastAsia="en-US"/>
              </w:rPr>
            </w:pPr>
            <w:r w:rsidRPr="00727473">
              <w:rPr>
                <w:rFonts w:ascii="Arial" w:eastAsia="Calibri" w:hAnsi="Arial" w:cs="Arial"/>
                <w:bCs/>
                <w:sz w:val="22"/>
                <w:szCs w:val="22"/>
                <w:lang w:eastAsia="en-US"/>
              </w:rPr>
              <w:t>X</w:t>
            </w:r>
          </w:p>
        </w:tc>
      </w:tr>
      <w:tr w:rsidR="00727473" w:rsidRPr="00727473" w:rsidTr="004D33A5">
        <w:trPr>
          <w:trHeight w:val="273"/>
          <w:jc w:val="center"/>
        </w:trPr>
        <w:tc>
          <w:tcPr>
            <w:tcW w:w="9232" w:type="dxa"/>
            <w:gridSpan w:val="7"/>
            <w:shd w:val="solid" w:color="BFBFBF" w:fill="auto"/>
            <w:vAlign w:val="center"/>
          </w:tcPr>
          <w:p w:rsidR="00D1595E" w:rsidRPr="00727473" w:rsidRDefault="00D1595E" w:rsidP="004D33A5">
            <w:pPr>
              <w:rPr>
                <w:rFonts w:ascii="Arial" w:hAnsi="Arial" w:cs="Arial"/>
                <w:b/>
                <w:sz w:val="22"/>
                <w:szCs w:val="22"/>
                <w:lang w:eastAsia="en-US"/>
              </w:rPr>
            </w:pPr>
            <w:r w:rsidRPr="00727473">
              <w:rPr>
                <w:rFonts w:ascii="Arial" w:hAnsi="Arial" w:cs="Arial"/>
                <w:b/>
                <w:sz w:val="22"/>
                <w:szCs w:val="22"/>
                <w:lang w:eastAsia="en-US"/>
              </w:rPr>
              <w:t>MEDIDAS DE MITIGACIÓN</w:t>
            </w:r>
          </w:p>
        </w:tc>
      </w:tr>
      <w:tr w:rsidR="00727473" w:rsidRPr="00727473" w:rsidTr="004D33A5">
        <w:trPr>
          <w:trHeight w:val="275"/>
          <w:jc w:val="center"/>
        </w:trPr>
        <w:tc>
          <w:tcPr>
            <w:tcW w:w="9232" w:type="dxa"/>
            <w:gridSpan w:val="7"/>
            <w:shd w:val="clear" w:color="auto" w:fill="auto"/>
          </w:tcPr>
          <w:p w:rsidR="00727473" w:rsidRDefault="00727473" w:rsidP="00727473">
            <w:pPr>
              <w:autoSpaceDE/>
              <w:autoSpaceDN/>
              <w:spacing w:after="200" w:line="276" w:lineRule="auto"/>
              <w:contextualSpacing/>
              <w:jc w:val="both"/>
              <w:rPr>
                <w:rFonts w:ascii="Arial" w:eastAsia="Calibri" w:hAnsi="Arial" w:cs="Arial"/>
                <w:sz w:val="22"/>
                <w:szCs w:val="22"/>
                <w:lang w:eastAsia="en-US"/>
              </w:rPr>
            </w:pPr>
            <w:r w:rsidRPr="00727473">
              <w:rPr>
                <w:rFonts w:ascii="Arial" w:eastAsia="Calibri" w:hAnsi="Arial" w:cs="Arial"/>
                <w:sz w:val="22"/>
                <w:szCs w:val="22"/>
                <w:lang w:eastAsia="en-US"/>
              </w:rPr>
              <w:t xml:space="preserve">El </w:t>
            </w:r>
            <w:r>
              <w:rPr>
                <w:rFonts w:ascii="Arial" w:eastAsia="Calibri" w:hAnsi="Arial" w:cs="Arial"/>
                <w:sz w:val="22"/>
                <w:szCs w:val="22"/>
                <w:lang w:eastAsia="en-US"/>
              </w:rPr>
              <w:t>ejecutor</w:t>
            </w:r>
            <w:r w:rsidRPr="00727473">
              <w:rPr>
                <w:rFonts w:ascii="Arial" w:eastAsia="Calibri" w:hAnsi="Arial" w:cs="Arial"/>
                <w:sz w:val="22"/>
                <w:szCs w:val="22"/>
                <w:lang w:eastAsia="en-US"/>
              </w:rPr>
              <w:t xml:space="preserve"> debe velar por la seguridad de todos sus trabajadores profesionales y no profesionales, y garantizar el bienestar y buen estado de salud de cada uno de ellos, por lo tanto debe atender las siguientes medidas de manejo:</w:t>
            </w:r>
          </w:p>
          <w:p w:rsidR="00DC1542" w:rsidRDefault="00727473" w:rsidP="007C408D">
            <w:pPr>
              <w:pStyle w:val="ListParagraph"/>
              <w:numPr>
                <w:ilvl w:val="0"/>
                <w:numId w:val="16"/>
              </w:numPr>
              <w:autoSpaceDE/>
              <w:autoSpaceDN/>
              <w:spacing w:after="200" w:line="276" w:lineRule="auto"/>
              <w:ind w:left="373"/>
              <w:contextualSpacing/>
              <w:jc w:val="both"/>
              <w:rPr>
                <w:rFonts w:ascii="Arial" w:eastAsia="Calibri" w:hAnsi="Arial" w:cs="Arial"/>
                <w:sz w:val="22"/>
                <w:szCs w:val="22"/>
                <w:lang w:eastAsia="en-US"/>
              </w:rPr>
            </w:pPr>
            <w:r w:rsidRPr="00DC1542">
              <w:rPr>
                <w:rFonts w:ascii="Arial" w:eastAsia="Calibri" w:hAnsi="Arial" w:cs="Arial"/>
                <w:sz w:val="22"/>
                <w:szCs w:val="22"/>
                <w:lang w:eastAsia="en-US"/>
              </w:rPr>
              <w:t xml:space="preserve">Elaborar el Sistema de Gestión de Seguridad y Salud en el Trabajo (SG-SST), en </w:t>
            </w:r>
            <w:r w:rsidRPr="00DC1542">
              <w:rPr>
                <w:rFonts w:ascii="Arial" w:eastAsia="Calibri" w:hAnsi="Arial" w:cs="Arial"/>
                <w:sz w:val="22"/>
                <w:szCs w:val="22"/>
                <w:lang w:eastAsia="en-US"/>
              </w:rPr>
              <w:lastRenderedPageBreak/>
              <w:t>cumplimiento del Decreto 1443 de 2014 o la norma que lo modifique</w:t>
            </w:r>
            <w:r w:rsidR="00DC1542" w:rsidRPr="00DC1542">
              <w:rPr>
                <w:rFonts w:ascii="Arial" w:eastAsia="Calibri" w:hAnsi="Arial" w:cs="Arial"/>
                <w:sz w:val="22"/>
                <w:szCs w:val="22"/>
                <w:lang w:eastAsia="en-US"/>
              </w:rPr>
              <w:t>. Este deberá ser revisado y aprobado por la Interventoría y la unidad ejecutora. Deberá ser de estricto cumplimiento durante el desarrollo del proyecto.</w:t>
            </w:r>
          </w:p>
          <w:p w:rsidR="00DC1542" w:rsidRDefault="00727473" w:rsidP="007C408D">
            <w:pPr>
              <w:pStyle w:val="ListParagraph"/>
              <w:numPr>
                <w:ilvl w:val="0"/>
                <w:numId w:val="16"/>
              </w:numPr>
              <w:autoSpaceDE/>
              <w:autoSpaceDN/>
              <w:spacing w:after="200" w:line="276" w:lineRule="auto"/>
              <w:ind w:left="373"/>
              <w:contextualSpacing/>
              <w:jc w:val="both"/>
              <w:rPr>
                <w:rFonts w:ascii="Arial" w:eastAsia="Calibri" w:hAnsi="Arial" w:cs="Arial"/>
                <w:sz w:val="22"/>
                <w:szCs w:val="22"/>
                <w:lang w:eastAsia="en-US"/>
              </w:rPr>
            </w:pPr>
            <w:r w:rsidRPr="00DC1542">
              <w:rPr>
                <w:rFonts w:ascii="Arial" w:eastAsia="Calibri" w:hAnsi="Arial" w:cs="Arial"/>
                <w:sz w:val="22"/>
                <w:szCs w:val="22"/>
                <w:lang w:eastAsia="en-US"/>
              </w:rPr>
              <w:t xml:space="preserve">Previo al ingreso laboral de cualquier trabajador </w:t>
            </w:r>
            <w:r w:rsidR="00DC1542" w:rsidRPr="00DC1542">
              <w:rPr>
                <w:rFonts w:ascii="Arial" w:eastAsia="Calibri" w:hAnsi="Arial" w:cs="Arial"/>
                <w:sz w:val="22"/>
                <w:szCs w:val="22"/>
                <w:lang w:eastAsia="en-US"/>
              </w:rPr>
              <w:t xml:space="preserve">se </w:t>
            </w:r>
            <w:r w:rsidRPr="00DC1542">
              <w:rPr>
                <w:rFonts w:ascii="Arial" w:eastAsia="Calibri" w:hAnsi="Arial" w:cs="Arial"/>
                <w:sz w:val="22"/>
                <w:szCs w:val="22"/>
                <w:lang w:eastAsia="en-US"/>
              </w:rPr>
              <w:t>debe realizar las respectivas afiliaciones al sistema de seguridad social (SSS) como son EPS, AFP y ARL.</w:t>
            </w:r>
          </w:p>
          <w:p w:rsidR="00DC1542" w:rsidRDefault="00727473" w:rsidP="007C408D">
            <w:pPr>
              <w:pStyle w:val="ListParagraph"/>
              <w:numPr>
                <w:ilvl w:val="0"/>
                <w:numId w:val="16"/>
              </w:numPr>
              <w:autoSpaceDE/>
              <w:autoSpaceDN/>
              <w:spacing w:after="200" w:line="276" w:lineRule="auto"/>
              <w:ind w:left="373"/>
              <w:contextualSpacing/>
              <w:jc w:val="both"/>
              <w:rPr>
                <w:rFonts w:ascii="Arial" w:eastAsia="Calibri" w:hAnsi="Arial" w:cs="Arial"/>
                <w:sz w:val="22"/>
                <w:szCs w:val="22"/>
                <w:lang w:eastAsia="en-US"/>
              </w:rPr>
            </w:pPr>
            <w:r w:rsidRPr="00DC1542">
              <w:rPr>
                <w:rFonts w:ascii="Arial" w:eastAsia="Calibri" w:hAnsi="Arial" w:cs="Arial"/>
                <w:sz w:val="22"/>
                <w:szCs w:val="22"/>
                <w:lang w:eastAsia="en-US"/>
              </w:rPr>
              <w:t>Se debe garantizar que todo el personal de los subcontratistas</w:t>
            </w:r>
            <w:r w:rsidR="00DC1542" w:rsidRPr="00DC1542">
              <w:rPr>
                <w:rFonts w:ascii="Arial" w:eastAsia="Calibri" w:hAnsi="Arial" w:cs="Arial"/>
                <w:sz w:val="22"/>
                <w:szCs w:val="22"/>
                <w:lang w:eastAsia="en-US"/>
              </w:rPr>
              <w:t xml:space="preserve"> o proveedores de servicios,</w:t>
            </w:r>
            <w:r w:rsidRPr="00DC1542">
              <w:rPr>
                <w:rFonts w:ascii="Arial" w:eastAsia="Calibri" w:hAnsi="Arial" w:cs="Arial"/>
                <w:sz w:val="22"/>
                <w:szCs w:val="22"/>
                <w:lang w:eastAsia="en-US"/>
              </w:rPr>
              <w:t xml:space="preserve"> cuenten también con las afiliaciones al SSS, de lo contrario no podrán laborar para el proyecto.</w:t>
            </w:r>
          </w:p>
          <w:p w:rsidR="00DC1542" w:rsidRDefault="00727473" w:rsidP="007C408D">
            <w:pPr>
              <w:pStyle w:val="ListParagraph"/>
              <w:numPr>
                <w:ilvl w:val="0"/>
                <w:numId w:val="16"/>
              </w:numPr>
              <w:autoSpaceDE/>
              <w:autoSpaceDN/>
              <w:spacing w:after="200" w:line="276" w:lineRule="auto"/>
              <w:ind w:left="373"/>
              <w:contextualSpacing/>
              <w:jc w:val="both"/>
              <w:rPr>
                <w:rFonts w:ascii="Arial" w:eastAsia="Calibri" w:hAnsi="Arial" w:cs="Arial"/>
                <w:sz w:val="22"/>
                <w:szCs w:val="22"/>
                <w:lang w:eastAsia="en-US"/>
              </w:rPr>
            </w:pPr>
            <w:r w:rsidRPr="00DC1542">
              <w:rPr>
                <w:rFonts w:ascii="Arial" w:eastAsia="Calibri" w:hAnsi="Arial" w:cs="Arial"/>
                <w:sz w:val="22"/>
                <w:szCs w:val="22"/>
                <w:lang w:eastAsia="en-US"/>
              </w:rPr>
              <w:t xml:space="preserve">Se deben realizar los exámenes médicos ocupacionales (EMO) de ingreso y de retiro los cuales evaluaran el estado de salud de cada trabajador antes y después de su prestación de servicio al proyecto. Así mismo se deberán realizar los exámenes médicos periódicos de acuerdo con lo planteado en el SG-SST del </w:t>
            </w:r>
            <w:r w:rsidR="00DC1542">
              <w:rPr>
                <w:rFonts w:ascii="Arial" w:eastAsia="Calibri" w:hAnsi="Arial" w:cs="Arial"/>
                <w:sz w:val="22"/>
                <w:szCs w:val="22"/>
                <w:lang w:eastAsia="en-US"/>
              </w:rPr>
              <w:t>ejecutor</w:t>
            </w:r>
            <w:r w:rsidRPr="00DC1542">
              <w:rPr>
                <w:rFonts w:ascii="Arial" w:eastAsia="Calibri" w:hAnsi="Arial" w:cs="Arial"/>
                <w:sz w:val="22"/>
                <w:szCs w:val="22"/>
                <w:lang w:eastAsia="en-US"/>
              </w:rPr>
              <w:t xml:space="preserve">. </w:t>
            </w:r>
          </w:p>
          <w:p w:rsidR="00DC1542" w:rsidRDefault="00727473" w:rsidP="007C408D">
            <w:pPr>
              <w:pStyle w:val="ListParagraph"/>
              <w:numPr>
                <w:ilvl w:val="0"/>
                <w:numId w:val="16"/>
              </w:numPr>
              <w:autoSpaceDE/>
              <w:autoSpaceDN/>
              <w:spacing w:after="200" w:line="276" w:lineRule="auto"/>
              <w:ind w:left="373"/>
              <w:contextualSpacing/>
              <w:jc w:val="both"/>
              <w:rPr>
                <w:rFonts w:ascii="Arial" w:eastAsia="Calibri" w:hAnsi="Arial" w:cs="Arial"/>
                <w:sz w:val="22"/>
                <w:szCs w:val="22"/>
                <w:lang w:eastAsia="en-US"/>
              </w:rPr>
            </w:pPr>
            <w:r w:rsidRPr="00DC1542">
              <w:rPr>
                <w:rFonts w:ascii="Arial" w:eastAsia="Calibri" w:hAnsi="Arial" w:cs="Arial"/>
                <w:sz w:val="22"/>
                <w:szCs w:val="22"/>
                <w:lang w:eastAsia="en-US"/>
              </w:rPr>
              <w:t>Se deberá entregar los elementos de protección personal a cada uno de los trabajadores de acuerdo con la identificación de los riesgos a los que estén expuestos, y verificar y garantizar el cumplimiento en el uso adecuado de los mismos.</w:t>
            </w:r>
          </w:p>
          <w:p w:rsidR="00DC1542" w:rsidRDefault="00727473" w:rsidP="007C408D">
            <w:pPr>
              <w:pStyle w:val="ListParagraph"/>
              <w:numPr>
                <w:ilvl w:val="0"/>
                <w:numId w:val="16"/>
              </w:numPr>
              <w:autoSpaceDE/>
              <w:autoSpaceDN/>
              <w:spacing w:after="200" w:line="276" w:lineRule="auto"/>
              <w:ind w:left="373"/>
              <w:contextualSpacing/>
              <w:jc w:val="both"/>
              <w:rPr>
                <w:rFonts w:ascii="Arial" w:eastAsia="Calibri" w:hAnsi="Arial" w:cs="Arial"/>
                <w:sz w:val="22"/>
                <w:szCs w:val="22"/>
                <w:lang w:eastAsia="en-US"/>
              </w:rPr>
            </w:pPr>
            <w:r w:rsidRPr="00DC1542">
              <w:rPr>
                <w:rFonts w:ascii="Arial" w:eastAsia="Calibri" w:hAnsi="Arial" w:cs="Arial"/>
                <w:sz w:val="22"/>
                <w:szCs w:val="22"/>
                <w:lang w:eastAsia="en-US"/>
              </w:rPr>
              <w:t>En caso de realizarse trabajo en alturas, el personal que desempeñe tal actividad, deberá estar capacitado y acreditado</w:t>
            </w:r>
            <w:r w:rsidR="00DC1542" w:rsidRPr="00DC1542">
              <w:rPr>
                <w:rFonts w:ascii="Arial" w:eastAsia="Calibri" w:hAnsi="Arial" w:cs="Arial"/>
                <w:sz w:val="22"/>
                <w:szCs w:val="22"/>
                <w:lang w:eastAsia="en-US"/>
              </w:rPr>
              <w:t xml:space="preserve"> para tal actividad</w:t>
            </w:r>
            <w:r w:rsidRPr="00DC1542">
              <w:rPr>
                <w:rFonts w:ascii="Arial" w:eastAsia="Calibri" w:hAnsi="Arial" w:cs="Arial"/>
                <w:sz w:val="22"/>
                <w:szCs w:val="22"/>
                <w:lang w:eastAsia="en-US"/>
              </w:rPr>
              <w:t>. Y contar con todos los elementos de seguridad que establece la norma.</w:t>
            </w:r>
          </w:p>
          <w:p w:rsidR="007C1CF7" w:rsidRDefault="007C1CF7" w:rsidP="007C408D">
            <w:pPr>
              <w:pStyle w:val="ListParagraph"/>
              <w:numPr>
                <w:ilvl w:val="0"/>
                <w:numId w:val="16"/>
              </w:numPr>
              <w:autoSpaceDE/>
              <w:autoSpaceDN/>
              <w:spacing w:after="200" w:line="276" w:lineRule="auto"/>
              <w:ind w:left="373"/>
              <w:contextualSpacing/>
              <w:jc w:val="both"/>
              <w:rPr>
                <w:rFonts w:ascii="Arial" w:eastAsia="Calibri" w:hAnsi="Arial" w:cs="Arial"/>
                <w:sz w:val="22"/>
                <w:szCs w:val="22"/>
                <w:lang w:eastAsia="en-US"/>
              </w:rPr>
            </w:pPr>
            <w:r>
              <w:rPr>
                <w:rFonts w:ascii="Arial" w:eastAsia="Calibri" w:hAnsi="Arial" w:cs="Arial"/>
                <w:sz w:val="22"/>
                <w:szCs w:val="22"/>
                <w:lang w:eastAsia="en-US"/>
              </w:rPr>
              <w:t xml:space="preserve">Si se realizan trabajos en espacios confinados, se deberá evaluar la atmósfera al interior de este espacio, antes del ingreso de los trabajadores, garantizando que sea respirable. El trabajador deberá ingresar con equipos para trabajos en alturas y en el exterior deberá haber siempre como mínimo un trabajador que supervise las condiciones de seguridad del que se encuentra adentro. </w:t>
            </w:r>
          </w:p>
          <w:p w:rsidR="00DC1542" w:rsidRDefault="00727473" w:rsidP="007C408D">
            <w:pPr>
              <w:pStyle w:val="ListParagraph"/>
              <w:numPr>
                <w:ilvl w:val="0"/>
                <w:numId w:val="16"/>
              </w:numPr>
              <w:autoSpaceDE/>
              <w:autoSpaceDN/>
              <w:spacing w:after="200" w:line="276" w:lineRule="auto"/>
              <w:ind w:left="373"/>
              <w:contextualSpacing/>
              <w:jc w:val="both"/>
              <w:rPr>
                <w:rFonts w:ascii="Arial" w:eastAsia="Calibri" w:hAnsi="Arial" w:cs="Arial"/>
                <w:sz w:val="22"/>
                <w:szCs w:val="22"/>
                <w:lang w:eastAsia="en-US"/>
              </w:rPr>
            </w:pPr>
            <w:r w:rsidRPr="00DC1542">
              <w:rPr>
                <w:rFonts w:ascii="Arial" w:eastAsia="Calibri" w:hAnsi="Arial" w:cs="Arial"/>
                <w:sz w:val="22"/>
                <w:szCs w:val="22"/>
                <w:lang w:eastAsia="en-US"/>
              </w:rPr>
              <w:t xml:space="preserve">Se deberá realizar seguimiento a los sitios de trabajo con el fin de verificar y evaluar las condiciones de seguridad. </w:t>
            </w:r>
          </w:p>
          <w:p w:rsidR="00DC1542" w:rsidRDefault="00727473" w:rsidP="007C408D">
            <w:pPr>
              <w:pStyle w:val="ListParagraph"/>
              <w:numPr>
                <w:ilvl w:val="0"/>
                <w:numId w:val="16"/>
              </w:numPr>
              <w:autoSpaceDE/>
              <w:autoSpaceDN/>
              <w:spacing w:after="200" w:line="276" w:lineRule="auto"/>
              <w:ind w:left="373"/>
              <w:contextualSpacing/>
              <w:jc w:val="both"/>
              <w:rPr>
                <w:rFonts w:ascii="Arial" w:eastAsia="Calibri" w:hAnsi="Arial" w:cs="Arial"/>
                <w:sz w:val="22"/>
                <w:szCs w:val="22"/>
                <w:lang w:eastAsia="en-US"/>
              </w:rPr>
            </w:pPr>
            <w:r w:rsidRPr="00DC1542">
              <w:rPr>
                <w:rFonts w:ascii="Arial" w:eastAsia="Calibri" w:hAnsi="Arial" w:cs="Arial"/>
                <w:sz w:val="22"/>
                <w:szCs w:val="22"/>
                <w:lang w:eastAsia="en-US"/>
              </w:rPr>
              <w:t xml:space="preserve">En caso de ocurrir un incidente o accidente de trabajo, éste debe ser reportado oportunamente por el trabajador afectado a su superior o al </w:t>
            </w:r>
            <w:r w:rsidR="00DC1542" w:rsidRPr="00DC1542">
              <w:rPr>
                <w:rFonts w:ascii="Arial" w:eastAsia="Calibri" w:hAnsi="Arial" w:cs="Arial"/>
                <w:sz w:val="22"/>
                <w:szCs w:val="22"/>
                <w:lang w:eastAsia="en-US"/>
              </w:rPr>
              <w:t>encargado del área SST</w:t>
            </w:r>
            <w:r w:rsidRPr="00DC1542">
              <w:rPr>
                <w:rFonts w:ascii="Arial" w:eastAsia="Calibri" w:hAnsi="Arial" w:cs="Arial"/>
                <w:sz w:val="22"/>
                <w:szCs w:val="22"/>
                <w:lang w:eastAsia="en-US"/>
              </w:rPr>
              <w:t>, a fin de realizar la investigación del mismo y el respectivo reporte a la ARL.</w:t>
            </w:r>
          </w:p>
          <w:p w:rsidR="00DC1542" w:rsidRDefault="00727473" w:rsidP="007C408D">
            <w:pPr>
              <w:pStyle w:val="ListParagraph"/>
              <w:numPr>
                <w:ilvl w:val="0"/>
                <w:numId w:val="16"/>
              </w:numPr>
              <w:autoSpaceDE/>
              <w:autoSpaceDN/>
              <w:spacing w:after="200" w:line="276" w:lineRule="auto"/>
              <w:ind w:left="373"/>
              <w:contextualSpacing/>
              <w:jc w:val="both"/>
              <w:rPr>
                <w:rFonts w:ascii="Arial" w:eastAsia="Calibri" w:hAnsi="Arial" w:cs="Arial"/>
                <w:sz w:val="22"/>
                <w:szCs w:val="22"/>
                <w:lang w:eastAsia="en-US"/>
              </w:rPr>
            </w:pPr>
            <w:r w:rsidRPr="00DC1542">
              <w:rPr>
                <w:rFonts w:ascii="Arial" w:eastAsia="Calibri" w:hAnsi="Arial" w:cs="Arial"/>
                <w:sz w:val="22"/>
                <w:szCs w:val="22"/>
                <w:lang w:eastAsia="en-US"/>
              </w:rPr>
              <w:t xml:space="preserve">Se deberá establecer la política de tabaquismo y alcoholismo en la empresa, y a su vez, ésta deberá estar incluida en el Reglamento Interno de Trabajo de la empresa </w:t>
            </w:r>
            <w:r w:rsidR="00DC1542" w:rsidRPr="00DC1542">
              <w:rPr>
                <w:rFonts w:ascii="Arial" w:eastAsia="Calibri" w:hAnsi="Arial" w:cs="Arial"/>
                <w:sz w:val="22"/>
                <w:szCs w:val="22"/>
                <w:lang w:eastAsia="en-US"/>
              </w:rPr>
              <w:t>ejecutor</w:t>
            </w:r>
            <w:r w:rsidRPr="00DC1542">
              <w:rPr>
                <w:rFonts w:ascii="Arial" w:eastAsia="Calibri" w:hAnsi="Arial" w:cs="Arial"/>
                <w:sz w:val="22"/>
                <w:szCs w:val="22"/>
                <w:lang w:eastAsia="en-US"/>
              </w:rPr>
              <w:t>a</w:t>
            </w:r>
            <w:r w:rsidR="00DC1542" w:rsidRPr="00DC1542">
              <w:rPr>
                <w:rFonts w:ascii="Arial" w:eastAsia="Calibri" w:hAnsi="Arial" w:cs="Arial"/>
                <w:sz w:val="22"/>
                <w:szCs w:val="22"/>
                <w:lang w:eastAsia="en-US"/>
              </w:rPr>
              <w:t xml:space="preserve"> y ser socializada con los trabajadores</w:t>
            </w:r>
            <w:r w:rsidRPr="00DC1542">
              <w:rPr>
                <w:rFonts w:ascii="Arial" w:eastAsia="Calibri" w:hAnsi="Arial" w:cs="Arial"/>
                <w:sz w:val="22"/>
                <w:szCs w:val="22"/>
                <w:lang w:eastAsia="en-US"/>
              </w:rPr>
              <w:t xml:space="preserve">, con el fin de garantizar su estricto cumplimiento y/o realizar las sanciones correspondientes a quienes infrinjan dichos lineamientos.  </w:t>
            </w:r>
          </w:p>
          <w:p w:rsidR="00D1595E" w:rsidRDefault="00727473" w:rsidP="007C408D">
            <w:pPr>
              <w:pStyle w:val="ListParagraph"/>
              <w:numPr>
                <w:ilvl w:val="0"/>
                <w:numId w:val="16"/>
              </w:numPr>
              <w:autoSpaceDE/>
              <w:autoSpaceDN/>
              <w:spacing w:after="200" w:line="276" w:lineRule="auto"/>
              <w:ind w:left="373"/>
              <w:contextualSpacing/>
              <w:jc w:val="both"/>
              <w:rPr>
                <w:rFonts w:ascii="Arial" w:eastAsia="Calibri" w:hAnsi="Arial" w:cs="Arial"/>
                <w:sz w:val="22"/>
                <w:szCs w:val="22"/>
                <w:lang w:eastAsia="en-US"/>
              </w:rPr>
            </w:pPr>
            <w:r w:rsidRPr="00727473">
              <w:rPr>
                <w:rFonts w:ascii="Arial" w:eastAsia="Calibri" w:hAnsi="Arial" w:cs="Arial"/>
                <w:sz w:val="22"/>
                <w:szCs w:val="22"/>
                <w:lang w:eastAsia="en-US"/>
              </w:rPr>
              <w:t>Realizar periódicamente capacitaciones o charlas informativas a todos los trabajadores en temas de seguridad y salud en el trabajo</w:t>
            </w:r>
            <w:r w:rsidR="00DC1542">
              <w:rPr>
                <w:rFonts w:ascii="Arial" w:eastAsia="Calibri" w:hAnsi="Arial" w:cs="Arial"/>
                <w:sz w:val="22"/>
                <w:szCs w:val="22"/>
                <w:lang w:eastAsia="en-US"/>
              </w:rPr>
              <w:t>, con el fin de prevenir posibles accidentes</w:t>
            </w:r>
            <w:r w:rsidRPr="00727473">
              <w:rPr>
                <w:rFonts w:ascii="Arial" w:eastAsia="Calibri" w:hAnsi="Arial" w:cs="Arial"/>
                <w:sz w:val="22"/>
                <w:szCs w:val="22"/>
                <w:lang w:eastAsia="en-US"/>
              </w:rPr>
              <w:t>.</w:t>
            </w:r>
          </w:p>
          <w:p w:rsidR="00062C89" w:rsidRDefault="00062C89" w:rsidP="007C408D">
            <w:pPr>
              <w:pStyle w:val="ListParagraph"/>
              <w:numPr>
                <w:ilvl w:val="0"/>
                <w:numId w:val="16"/>
              </w:numPr>
              <w:autoSpaceDE/>
              <w:autoSpaceDN/>
              <w:spacing w:after="200" w:line="276" w:lineRule="auto"/>
              <w:ind w:left="373"/>
              <w:contextualSpacing/>
              <w:jc w:val="both"/>
              <w:rPr>
                <w:rFonts w:ascii="Arial" w:eastAsia="Calibri" w:hAnsi="Arial" w:cs="Arial"/>
                <w:sz w:val="22"/>
                <w:szCs w:val="22"/>
                <w:lang w:eastAsia="en-US"/>
              </w:rPr>
            </w:pPr>
            <w:r>
              <w:rPr>
                <w:rFonts w:ascii="Arial" w:eastAsia="Calibri" w:hAnsi="Arial" w:cs="Arial"/>
                <w:sz w:val="22"/>
                <w:szCs w:val="22"/>
                <w:lang w:eastAsia="en-US"/>
              </w:rPr>
              <w:t xml:space="preserve">Durante las actividades de excavaciones profundas (mayor a 1,20 metros), se deberá instalar un entibado de tal forma que garantice la estabilidad de las paredes de la excavación. Se deberá adecuar escaleras a interior de ésta para facilitar </w:t>
            </w:r>
            <w:r w:rsidR="00777078">
              <w:rPr>
                <w:rFonts w:ascii="Arial" w:eastAsia="Calibri" w:hAnsi="Arial" w:cs="Arial"/>
                <w:sz w:val="22"/>
                <w:szCs w:val="22"/>
                <w:lang w:eastAsia="en-US"/>
              </w:rPr>
              <w:t>el</w:t>
            </w:r>
            <w:r>
              <w:rPr>
                <w:rFonts w:ascii="Arial" w:eastAsia="Calibri" w:hAnsi="Arial" w:cs="Arial"/>
                <w:sz w:val="22"/>
                <w:szCs w:val="22"/>
                <w:lang w:eastAsia="en-US"/>
              </w:rPr>
              <w:t xml:space="preserve"> ingreso salida de los trabajadores.</w:t>
            </w:r>
          </w:p>
          <w:p w:rsidR="00DC1751" w:rsidRDefault="00DC1751" w:rsidP="007C408D">
            <w:pPr>
              <w:pStyle w:val="ListParagraph"/>
              <w:numPr>
                <w:ilvl w:val="0"/>
                <w:numId w:val="16"/>
              </w:numPr>
              <w:autoSpaceDE/>
              <w:autoSpaceDN/>
              <w:spacing w:after="200" w:line="276" w:lineRule="auto"/>
              <w:ind w:left="373"/>
              <w:contextualSpacing/>
              <w:jc w:val="both"/>
              <w:rPr>
                <w:rFonts w:ascii="Arial" w:eastAsia="Calibri" w:hAnsi="Arial" w:cs="Arial"/>
                <w:sz w:val="22"/>
                <w:szCs w:val="22"/>
                <w:lang w:eastAsia="en-US"/>
              </w:rPr>
            </w:pPr>
            <w:r>
              <w:rPr>
                <w:rFonts w:ascii="Arial" w:eastAsia="Calibri" w:hAnsi="Arial" w:cs="Arial"/>
                <w:sz w:val="22"/>
                <w:szCs w:val="22"/>
                <w:lang w:eastAsia="en-US"/>
              </w:rPr>
              <w:t xml:space="preserve">El material excavado deberá ser retirado inmediatamente y no podrá estar cerca de la excavación, garantizando la estabilidad de las paredes de la excavación. </w:t>
            </w:r>
          </w:p>
          <w:p w:rsidR="00173315" w:rsidRDefault="00173315" w:rsidP="007C408D">
            <w:pPr>
              <w:pStyle w:val="ListParagraph"/>
              <w:numPr>
                <w:ilvl w:val="0"/>
                <w:numId w:val="16"/>
              </w:numPr>
              <w:autoSpaceDE/>
              <w:autoSpaceDN/>
              <w:spacing w:after="200" w:line="276" w:lineRule="auto"/>
              <w:ind w:left="373"/>
              <w:contextualSpacing/>
              <w:jc w:val="both"/>
              <w:rPr>
                <w:rFonts w:ascii="Arial" w:eastAsia="Calibri" w:hAnsi="Arial" w:cs="Arial"/>
                <w:sz w:val="22"/>
                <w:szCs w:val="22"/>
                <w:lang w:eastAsia="en-US"/>
              </w:rPr>
            </w:pPr>
            <w:r>
              <w:rPr>
                <w:rFonts w:ascii="Arial" w:eastAsia="Calibri" w:hAnsi="Arial" w:cs="Arial"/>
                <w:sz w:val="22"/>
                <w:szCs w:val="22"/>
                <w:lang w:eastAsia="en-US"/>
              </w:rPr>
              <w:lastRenderedPageBreak/>
              <w:t>La zona de excavación, deberá estar señalizada con cinta y delineadores tubulares y señales metálicas móviles reflectivas que indiquen “EXCAVACIÓN PROFUNDA”, para que sean visibles tanto en el día como en la noche.</w:t>
            </w:r>
          </w:p>
          <w:p w:rsidR="00777078" w:rsidRPr="00727473" w:rsidRDefault="00777078" w:rsidP="007C408D">
            <w:pPr>
              <w:pStyle w:val="ListParagraph"/>
              <w:numPr>
                <w:ilvl w:val="0"/>
                <w:numId w:val="16"/>
              </w:numPr>
              <w:autoSpaceDE/>
              <w:autoSpaceDN/>
              <w:spacing w:after="200" w:line="276" w:lineRule="auto"/>
              <w:ind w:left="373"/>
              <w:contextualSpacing/>
              <w:jc w:val="both"/>
              <w:rPr>
                <w:rFonts w:ascii="Arial" w:eastAsia="Calibri" w:hAnsi="Arial" w:cs="Arial"/>
                <w:sz w:val="22"/>
                <w:szCs w:val="22"/>
                <w:lang w:eastAsia="en-US"/>
              </w:rPr>
            </w:pPr>
            <w:r>
              <w:rPr>
                <w:rFonts w:ascii="Arial" w:eastAsia="Calibri" w:hAnsi="Arial" w:cs="Arial"/>
                <w:sz w:val="22"/>
                <w:szCs w:val="22"/>
                <w:lang w:eastAsia="en-US"/>
              </w:rPr>
              <w:t>Durante la construcción de pozos o cajas de inspección, éstas deberán estar señalizadas con cinta de señalización y delineadores tubulares, si cerca de éstas hay circulación constante de peatones, de deberá adecuar superficies seguras (plafones), que impidan posibles caídas al interior de éstas.</w:t>
            </w:r>
          </w:p>
        </w:tc>
      </w:tr>
    </w:tbl>
    <w:p w:rsidR="00D1595E" w:rsidRDefault="00D1595E" w:rsidP="00D1595E">
      <w:pPr>
        <w:adjustRightInd w:val="0"/>
        <w:contextualSpacing/>
        <w:jc w:val="both"/>
        <w:rPr>
          <w:rFonts w:asciiTheme="minorHAnsi" w:hAnsiTheme="minorHAnsi" w:cs="Arial"/>
          <w:color w:val="FF0000"/>
          <w:sz w:val="22"/>
          <w:szCs w:val="22"/>
          <w:lang w:val="es-ES"/>
        </w:rPr>
      </w:pPr>
    </w:p>
    <w:p w:rsidR="00611E9F" w:rsidRPr="00B76A42" w:rsidRDefault="00611E9F" w:rsidP="00B76A42">
      <w:pPr>
        <w:pStyle w:val="Heading2"/>
        <w:numPr>
          <w:ilvl w:val="1"/>
          <w:numId w:val="10"/>
        </w:numPr>
        <w:rPr>
          <w:rFonts w:eastAsia="Calibri"/>
          <w:lang w:eastAsia="en-US"/>
        </w:rPr>
      </w:pPr>
      <w:bookmarkStart w:id="120" w:name="_Toc494827732"/>
      <w:r w:rsidRPr="00B76A42">
        <w:rPr>
          <w:rFonts w:eastAsia="Calibri"/>
          <w:lang w:eastAsia="en-US"/>
        </w:rPr>
        <w:t xml:space="preserve">Plan de </w:t>
      </w:r>
      <w:r w:rsidR="001A1318">
        <w:rPr>
          <w:rFonts w:eastAsia="Calibri"/>
          <w:lang w:eastAsia="en-US"/>
        </w:rPr>
        <w:t>C</w:t>
      </w:r>
      <w:r w:rsidRPr="00B76A42">
        <w:rPr>
          <w:rFonts w:eastAsia="Calibri"/>
          <w:lang w:eastAsia="en-US"/>
        </w:rPr>
        <w:t xml:space="preserve">ontingencia, </w:t>
      </w:r>
      <w:r w:rsidR="001A1318">
        <w:rPr>
          <w:rFonts w:eastAsia="Calibri"/>
          <w:lang w:eastAsia="en-US"/>
        </w:rPr>
        <w:t>R</w:t>
      </w:r>
      <w:r w:rsidR="00851173">
        <w:rPr>
          <w:rFonts w:eastAsia="Calibri"/>
          <w:lang w:eastAsia="en-US"/>
        </w:rPr>
        <w:t>iesgos y R</w:t>
      </w:r>
      <w:r w:rsidRPr="00B76A42">
        <w:rPr>
          <w:rFonts w:eastAsia="Calibri"/>
          <w:lang w:eastAsia="en-US"/>
        </w:rPr>
        <w:t xml:space="preserve">espuestas a </w:t>
      </w:r>
      <w:r w:rsidR="00851173">
        <w:rPr>
          <w:rFonts w:eastAsia="Calibri"/>
          <w:lang w:eastAsia="en-US"/>
        </w:rPr>
        <w:t>E</w:t>
      </w:r>
      <w:r w:rsidRPr="00B76A42">
        <w:rPr>
          <w:rFonts w:eastAsia="Calibri"/>
          <w:lang w:eastAsia="en-US"/>
        </w:rPr>
        <w:t>mergencias</w:t>
      </w:r>
      <w:bookmarkEnd w:id="120"/>
    </w:p>
    <w:p w:rsidR="00611E9F" w:rsidRPr="00D1595E" w:rsidRDefault="00611E9F" w:rsidP="00D1595E">
      <w:pPr>
        <w:adjustRightInd w:val="0"/>
        <w:contextualSpacing/>
        <w:jc w:val="both"/>
        <w:rPr>
          <w:rFonts w:asciiTheme="minorHAnsi" w:hAnsiTheme="minorHAnsi" w:cs="Arial"/>
          <w:color w:val="FF0000"/>
          <w:sz w:val="22"/>
          <w:szCs w:val="22"/>
          <w:lang w:val="es-ES"/>
        </w:rPr>
      </w:pP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1"/>
        <w:gridCol w:w="993"/>
        <w:gridCol w:w="52"/>
        <w:gridCol w:w="2074"/>
        <w:gridCol w:w="1276"/>
        <w:gridCol w:w="2126"/>
        <w:gridCol w:w="850"/>
      </w:tblGrid>
      <w:tr w:rsidR="006C3FB5" w:rsidRPr="006C3FB5" w:rsidTr="004D33A5">
        <w:trPr>
          <w:trHeight w:val="487"/>
          <w:tblHeader/>
          <w:jc w:val="center"/>
        </w:trPr>
        <w:tc>
          <w:tcPr>
            <w:tcW w:w="9232" w:type="dxa"/>
            <w:gridSpan w:val="7"/>
            <w:shd w:val="clear" w:color="auto" w:fill="auto"/>
            <w:vAlign w:val="center"/>
          </w:tcPr>
          <w:p w:rsidR="00D1595E" w:rsidRPr="00522DF0" w:rsidRDefault="00022391" w:rsidP="00254E54">
            <w:pPr>
              <w:jc w:val="center"/>
              <w:rPr>
                <w:rFonts w:ascii="Arial" w:eastAsia="Calibri" w:hAnsi="Arial" w:cs="Arial"/>
                <w:b/>
                <w:bCs/>
                <w:sz w:val="22"/>
                <w:szCs w:val="22"/>
                <w:lang w:eastAsia="en-US"/>
              </w:rPr>
            </w:pPr>
            <w:r w:rsidRPr="00522DF0">
              <w:rPr>
                <w:rFonts w:ascii="Arial" w:eastAsia="Calibri" w:hAnsi="Arial" w:cs="Arial"/>
                <w:b/>
                <w:sz w:val="22"/>
                <w:szCs w:val="22"/>
                <w:lang w:eastAsia="en-US"/>
              </w:rPr>
              <w:t>PLAN DE CONTINGENCIA Y RIESGOS, Y RESPUESTAS A EMERGENCIAS</w:t>
            </w:r>
          </w:p>
        </w:tc>
      </w:tr>
      <w:tr w:rsidR="006C3FB5" w:rsidRPr="006C3FB5" w:rsidTr="004D33A5">
        <w:trPr>
          <w:trHeight w:val="324"/>
          <w:jc w:val="center"/>
        </w:trPr>
        <w:tc>
          <w:tcPr>
            <w:tcW w:w="9232" w:type="dxa"/>
            <w:gridSpan w:val="7"/>
            <w:shd w:val="solid" w:color="BFBFBF" w:fill="auto"/>
            <w:vAlign w:val="center"/>
          </w:tcPr>
          <w:p w:rsidR="00D1595E" w:rsidRPr="00522DF0" w:rsidRDefault="00D1595E" w:rsidP="004D33A5">
            <w:pPr>
              <w:rPr>
                <w:rFonts w:ascii="Arial" w:hAnsi="Arial" w:cs="Arial"/>
                <w:b/>
                <w:sz w:val="22"/>
                <w:szCs w:val="22"/>
                <w:lang w:eastAsia="en-US"/>
              </w:rPr>
            </w:pPr>
            <w:r w:rsidRPr="00522DF0">
              <w:rPr>
                <w:rFonts w:ascii="Arial" w:hAnsi="Arial" w:cs="Arial"/>
                <w:b/>
                <w:sz w:val="22"/>
                <w:szCs w:val="22"/>
                <w:lang w:eastAsia="en-US"/>
              </w:rPr>
              <w:t>OBJETIVO.</w:t>
            </w:r>
          </w:p>
        </w:tc>
      </w:tr>
      <w:tr w:rsidR="006C3FB5" w:rsidRPr="006C3FB5" w:rsidTr="004D33A5">
        <w:trPr>
          <w:jc w:val="center"/>
        </w:trPr>
        <w:tc>
          <w:tcPr>
            <w:tcW w:w="9232" w:type="dxa"/>
            <w:gridSpan w:val="7"/>
            <w:shd w:val="clear" w:color="auto" w:fill="auto"/>
            <w:vAlign w:val="center"/>
          </w:tcPr>
          <w:p w:rsidR="00D1595E" w:rsidRPr="00522DF0" w:rsidRDefault="00D1595E" w:rsidP="004D33A5">
            <w:pPr>
              <w:jc w:val="both"/>
              <w:rPr>
                <w:rFonts w:ascii="Arial" w:eastAsia="Calibri" w:hAnsi="Arial" w:cs="Arial"/>
                <w:bCs/>
                <w:sz w:val="22"/>
                <w:szCs w:val="22"/>
                <w:lang w:val="es-ES" w:eastAsia="en-US"/>
              </w:rPr>
            </w:pPr>
            <w:r w:rsidRPr="00522DF0">
              <w:rPr>
                <w:rFonts w:ascii="Arial" w:eastAsia="Calibri" w:hAnsi="Arial" w:cs="Arial"/>
                <w:bCs/>
                <w:sz w:val="22"/>
                <w:szCs w:val="22"/>
                <w:lang w:val="es-ES" w:eastAsia="en-US"/>
              </w:rPr>
              <w:t>Establecer los lineamientos para las compensaciones forestales a que haya lugar, y que hayan sido requeridas dentro de los permisos ambientales que otorgue CORPOAMAZONÍA.</w:t>
            </w:r>
          </w:p>
        </w:tc>
      </w:tr>
      <w:tr w:rsidR="006C3FB5" w:rsidRPr="006C3FB5" w:rsidTr="004D33A5">
        <w:trPr>
          <w:trHeight w:val="324"/>
          <w:jc w:val="center"/>
        </w:trPr>
        <w:tc>
          <w:tcPr>
            <w:tcW w:w="9232" w:type="dxa"/>
            <w:gridSpan w:val="7"/>
            <w:shd w:val="solid" w:color="BFBFBF" w:fill="auto"/>
            <w:vAlign w:val="center"/>
          </w:tcPr>
          <w:p w:rsidR="00D1595E" w:rsidRPr="00522DF0" w:rsidRDefault="00D1595E" w:rsidP="004D33A5">
            <w:pPr>
              <w:rPr>
                <w:rFonts w:ascii="Arial" w:hAnsi="Arial" w:cs="Arial"/>
                <w:b/>
                <w:sz w:val="22"/>
                <w:szCs w:val="22"/>
                <w:lang w:eastAsia="en-US"/>
              </w:rPr>
            </w:pPr>
            <w:r w:rsidRPr="00522DF0">
              <w:rPr>
                <w:rFonts w:ascii="Arial" w:hAnsi="Arial" w:cs="Arial"/>
                <w:b/>
                <w:sz w:val="22"/>
                <w:szCs w:val="22"/>
                <w:lang w:eastAsia="en-US"/>
              </w:rPr>
              <w:t>IMPACTOS A MANEJAR.</w:t>
            </w:r>
          </w:p>
        </w:tc>
      </w:tr>
      <w:tr w:rsidR="006C3FB5" w:rsidRPr="006C3FB5" w:rsidTr="004D33A5">
        <w:trPr>
          <w:jc w:val="center"/>
        </w:trPr>
        <w:tc>
          <w:tcPr>
            <w:tcW w:w="9232" w:type="dxa"/>
            <w:gridSpan w:val="7"/>
            <w:shd w:val="clear" w:color="auto" w:fill="auto"/>
            <w:vAlign w:val="center"/>
          </w:tcPr>
          <w:p w:rsidR="00D1595E" w:rsidRPr="00522DF0" w:rsidRDefault="00D1595E" w:rsidP="007C408D">
            <w:pPr>
              <w:numPr>
                <w:ilvl w:val="0"/>
                <w:numId w:val="16"/>
              </w:numPr>
              <w:autoSpaceDE/>
              <w:autoSpaceDN/>
              <w:contextualSpacing/>
              <w:rPr>
                <w:rFonts w:ascii="Arial" w:eastAsia="Calibri" w:hAnsi="Arial" w:cs="Arial"/>
                <w:bCs/>
                <w:sz w:val="22"/>
                <w:szCs w:val="22"/>
                <w:lang w:eastAsia="en-US"/>
              </w:rPr>
            </w:pPr>
            <w:r w:rsidRPr="00522DF0">
              <w:rPr>
                <w:rFonts w:ascii="Arial" w:eastAsia="Calibri" w:hAnsi="Arial" w:cs="Arial"/>
                <w:bCs/>
                <w:noProof/>
                <w:spacing w:val="-1"/>
                <w:sz w:val="22"/>
                <w:szCs w:val="22"/>
                <w:lang w:eastAsia="en-US"/>
              </w:rPr>
              <w:t>Alteración de la calidad del agua</w:t>
            </w:r>
          </w:p>
          <w:p w:rsidR="00D1595E" w:rsidRPr="00522DF0" w:rsidRDefault="00D1595E" w:rsidP="007C408D">
            <w:pPr>
              <w:numPr>
                <w:ilvl w:val="0"/>
                <w:numId w:val="16"/>
              </w:numPr>
              <w:autoSpaceDE/>
              <w:autoSpaceDN/>
              <w:contextualSpacing/>
              <w:rPr>
                <w:rFonts w:ascii="Arial" w:eastAsia="Calibri" w:hAnsi="Arial" w:cs="Arial"/>
                <w:bCs/>
                <w:sz w:val="22"/>
                <w:szCs w:val="22"/>
                <w:lang w:eastAsia="en-US"/>
              </w:rPr>
            </w:pPr>
            <w:r w:rsidRPr="00522DF0">
              <w:rPr>
                <w:rFonts w:ascii="Arial" w:eastAsia="Calibri" w:hAnsi="Arial" w:cs="Arial"/>
                <w:bCs/>
                <w:noProof/>
                <w:spacing w:val="-1"/>
                <w:sz w:val="22"/>
                <w:szCs w:val="22"/>
                <w:lang w:eastAsia="en-US"/>
              </w:rPr>
              <w:t>Alteración de la cobertura</w:t>
            </w:r>
            <w:r w:rsidRPr="00522DF0">
              <w:rPr>
                <w:rFonts w:ascii="Arial" w:eastAsia="Calibri" w:hAnsi="Arial" w:cs="Arial"/>
                <w:bCs/>
                <w:noProof/>
                <w:sz w:val="22"/>
                <w:szCs w:val="22"/>
                <w:lang w:eastAsia="en-US"/>
              </w:rPr>
              <w:t> </w:t>
            </w:r>
            <w:r w:rsidRPr="00522DF0">
              <w:rPr>
                <w:rFonts w:ascii="Arial" w:eastAsia="Calibri" w:hAnsi="Arial" w:cs="Arial"/>
                <w:bCs/>
                <w:noProof/>
                <w:spacing w:val="-1"/>
                <w:sz w:val="22"/>
                <w:szCs w:val="22"/>
                <w:lang w:eastAsia="en-US"/>
              </w:rPr>
              <w:t>vegetal</w:t>
            </w:r>
          </w:p>
          <w:p w:rsidR="00D1595E" w:rsidRPr="00522DF0" w:rsidRDefault="00D1595E" w:rsidP="007C408D">
            <w:pPr>
              <w:numPr>
                <w:ilvl w:val="0"/>
                <w:numId w:val="16"/>
              </w:numPr>
              <w:autoSpaceDE/>
              <w:autoSpaceDN/>
              <w:contextualSpacing/>
              <w:rPr>
                <w:rFonts w:ascii="Arial" w:eastAsia="Calibri" w:hAnsi="Arial" w:cs="Arial"/>
                <w:bCs/>
                <w:sz w:val="22"/>
                <w:szCs w:val="22"/>
                <w:lang w:eastAsia="en-US"/>
              </w:rPr>
            </w:pPr>
            <w:r w:rsidRPr="00522DF0">
              <w:rPr>
                <w:rFonts w:ascii="Arial" w:eastAsia="Calibri" w:hAnsi="Arial" w:cs="Arial"/>
                <w:bCs/>
                <w:noProof/>
                <w:spacing w:val="-1"/>
                <w:sz w:val="22"/>
                <w:szCs w:val="22"/>
                <w:lang w:eastAsia="en-US"/>
              </w:rPr>
              <w:t>Desplazamiento de fauna</w:t>
            </w:r>
          </w:p>
          <w:p w:rsidR="00D1595E" w:rsidRPr="00522DF0" w:rsidRDefault="00D1595E" w:rsidP="007C408D">
            <w:pPr>
              <w:numPr>
                <w:ilvl w:val="0"/>
                <w:numId w:val="16"/>
              </w:numPr>
              <w:autoSpaceDE/>
              <w:autoSpaceDN/>
              <w:contextualSpacing/>
              <w:rPr>
                <w:rFonts w:ascii="Arial" w:eastAsia="Calibri" w:hAnsi="Arial" w:cs="Arial"/>
                <w:bCs/>
                <w:sz w:val="22"/>
                <w:szCs w:val="22"/>
                <w:lang w:eastAsia="en-US"/>
              </w:rPr>
            </w:pPr>
            <w:r w:rsidRPr="00522DF0">
              <w:rPr>
                <w:rFonts w:ascii="Arial" w:eastAsia="Calibri" w:hAnsi="Arial" w:cs="Arial"/>
                <w:bCs/>
                <w:noProof/>
                <w:spacing w:val="-1"/>
                <w:sz w:val="22"/>
                <w:szCs w:val="22"/>
                <w:lang w:eastAsia="en-US"/>
              </w:rPr>
              <w:t xml:space="preserve">Alteración de la calidad del paisaje </w:t>
            </w:r>
          </w:p>
          <w:p w:rsidR="00522DF0" w:rsidRPr="00522DF0" w:rsidRDefault="00522DF0" w:rsidP="007C408D">
            <w:pPr>
              <w:numPr>
                <w:ilvl w:val="0"/>
                <w:numId w:val="16"/>
              </w:numPr>
              <w:autoSpaceDE/>
              <w:autoSpaceDN/>
              <w:contextualSpacing/>
              <w:rPr>
                <w:rFonts w:ascii="Arial" w:eastAsia="Calibri" w:hAnsi="Arial" w:cs="Arial"/>
                <w:bCs/>
                <w:sz w:val="22"/>
                <w:szCs w:val="22"/>
                <w:lang w:eastAsia="en-US"/>
              </w:rPr>
            </w:pPr>
            <w:r w:rsidRPr="00522DF0">
              <w:rPr>
                <w:rFonts w:ascii="Arial" w:eastAsia="Calibri" w:hAnsi="Arial" w:cs="Arial"/>
                <w:bCs/>
                <w:sz w:val="22"/>
                <w:szCs w:val="22"/>
                <w:lang w:eastAsia="en-US"/>
              </w:rPr>
              <w:t>Generación de accidentes y/o enfermedades laborales</w:t>
            </w:r>
          </w:p>
          <w:p w:rsidR="00522DF0" w:rsidRPr="00522DF0" w:rsidRDefault="00522DF0" w:rsidP="007C408D">
            <w:pPr>
              <w:numPr>
                <w:ilvl w:val="0"/>
                <w:numId w:val="16"/>
              </w:numPr>
              <w:autoSpaceDE/>
              <w:autoSpaceDN/>
              <w:contextualSpacing/>
              <w:rPr>
                <w:rFonts w:ascii="Arial" w:eastAsia="Calibri" w:hAnsi="Arial" w:cs="Arial"/>
                <w:bCs/>
                <w:sz w:val="22"/>
                <w:szCs w:val="22"/>
                <w:lang w:eastAsia="en-US"/>
              </w:rPr>
            </w:pPr>
            <w:r w:rsidRPr="00522DF0">
              <w:rPr>
                <w:rFonts w:ascii="Arial" w:eastAsia="Calibri" w:hAnsi="Arial" w:cs="Arial"/>
                <w:bCs/>
                <w:sz w:val="22"/>
                <w:szCs w:val="22"/>
                <w:lang w:eastAsia="en-US"/>
              </w:rPr>
              <w:t>Alteración de las actividades económicas</w:t>
            </w:r>
          </w:p>
          <w:p w:rsidR="00D1595E" w:rsidRPr="00522DF0" w:rsidRDefault="00522DF0" w:rsidP="007C408D">
            <w:pPr>
              <w:numPr>
                <w:ilvl w:val="0"/>
                <w:numId w:val="16"/>
              </w:numPr>
              <w:autoSpaceDE/>
              <w:autoSpaceDN/>
              <w:contextualSpacing/>
              <w:rPr>
                <w:rFonts w:ascii="Arial" w:eastAsia="Calibri" w:hAnsi="Arial" w:cs="Arial"/>
                <w:bCs/>
                <w:sz w:val="22"/>
                <w:szCs w:val="22"/>
                <w:lang w:eastAsia="en-US"/>
              </w:rPr>
            </w:pPr>
            <w:r w:rsidRPr="00522DF0">
              <w:rPr>
                <w:rFonts w:ascii="Arial" w:eastAsia="Calibri" w:hAnsi="Arial" w:cs="Arial"/>
                <w:bCs/>
                <w:noProof/>
                <w:spacing w:val="-1"/>
                <w:sz w:val="22"/>
                <w:szCs w:val="22"/>
                <w:lang w:eastAsia="en-US"/>
              </w:rPr>
              <w:t>Generación de conflictos con la comunidad</w:t>
            </w:r>
          </w:p>
        </w:tc>
      </w:tr>
      <w:tr w:rsidR="006C3FB5" w:rsidRPr="006C3FB5" w:rsidTr="004D33A5">
        <w:trPr>
          <w:trHeight w:val="324"/>
          <w:jc w:val="center"/>
        </w:trPr>
        <w:tc>
          <w:tcPr>
            <w:tcW w:w="9232" w:type="dxa"/>
            <w:gridSpan w:val="7"/>
            <w:shd w:val="solid" w:color="BFBFBF" w:fill="auto"/>
            <w:vAlign w:val="center"/>
          </w:tcPr>
          <w:p w:rsidR="00D1595E" w:rsidRPr="00522DF0" w:rsidRDefault="00D1595E" w:rsidP="004D33A5">
            <w:pPr>
              <w:rPr>
                <w:rFonts w:ascii="Arial" w:hAnsi="Arial" w:cs="Arial"/>
                <w:b/>
                <w:sz w:val="22"/>
                <w:szCs w:val="22"/>
                <w:lang w:eastAsia="en-US"/>
              </w:rPr>
            </w:pPr>
            <w:r w:rsidRPr="00522DF0">
              <w:rPr>
                <w:rFonts w:ascii="Arial" w:hAnsi="Arial" w:cs="Arial"/>
                <w:b/>
                <w:sz w:val="22"/>
                <w:szCs w:val="22"/>
                <w:lang w:eastAsia="en-US"/>
              </w:rPr>
              <w:t>ETAPAS EN LASQUE SE PRESENTANLOS IMPACTOS</w:t>
            </w:r>
          </w:p>
        </w:tc>
      </w:tr>
      <w:tr w:rsidR="006C3FB5" w:rsidRPr="006C3FB5" w:rsidTr="004D33A5">
        <w:trPr>
          <w:trHeight w:val="412"/>
          <w:jc w:val="center"/>
        </w:trPr>
        <w:tc>
          <w:tcPr>
            <w:tcW w:w="1861" w:type="dxa"/>
            <w:shd w:val="clear" w:color="auto" w:fill="auto"/>
            <w:vAlign w:val="center"/>
          </w:tcPr>
          <w:p w:rsidR="00D1595E" w:rsidRPr="00522DF0" w:rsidRDefault="00D1595E" w:rsidP="004D33A5">
            <w:pPr>
              <w:autoSpaceDE/>
              <w:autoSpaceDN/>
              <w:contextualSpacing/>
              <w:jc w:val="center"/>
              <w:rPr>
                <w:rFonts w:ascii="Arial" w:eastAsia="Calibri" w:hAnsi="Arial" w:cs="Arial"/>
                <w:bCs/>
                <w:sz w:val="22"/>
                <w:szCs w:val="22"/>
                <w:lang w:eastAsia="en-US"/>
              </w:rPr>
            </w:pPr>
            <w:r w:rsidRPr="00522DF0">
              <w:rPr>
                <w:rFonts w:ascii="Arial" w:eastAsia="Calibri" w:hAnsi="Arial" w:cs="Arial"/>
                <w:bCs/>
                <w:sz w:val="22"/>
                <w:szCs w:val="22"/>
                <w:lang w:eastAsia="en-US"/>
              </w:rPr>
              <w:t>Preliminar</w:t>
            </w:r>
          </w:p>
        </w:tc>
        <w:tc>
          <w:tcPr>
            <w:tcW w:w="993" w:type="dxa"/>
            <w:shd w:val="clear" w:color="auto" w:fill="auto"/>
            <w:vAlign w:val="center"/>
          </w:tcPr>
          <w:p w:rsidR="00D1595E" w:rsidRPr="00522DF0" w:rsidRDefault="00D1595E" w:rsidP="004D33A5">
            <w:pPr>
              <w:autoSpaceDE/>
              <w:autoSpaceDN/>
              <w:contextualSpacing/>
              <w:jc w:val="center"/>
              <w:rPr>
                <w:rFonts w:ascii="Arial" w:eastAsia="Calibri" w:hAnsi="Arial" w:cs="Arial"/>
                <w:bCs/>
                <w:sz w:val="22"/>
                <w:szCs w:val="22"/>
                <w:lang w:eastAsia="en-US"/>
              </w:rPr>
            </w:pPr>
          </w:p>
        </w:tc>
        <w:tc>
          <w:tcPr>
            <w:tcW w:w="2126" w:type="dxa"/>
            <w:gridSpan w:val="2"/>
            <w:shd w:val="clear" w:color="auto" w:fill="auto"/>
            <w:vAlign w:val="center"/>
          </w:tcPr>
          <w:p w:rsidR="00D1595E" w:rsidRPr="00522DF0" w:rsidRDefault="00D1595E" w:rsidP="004D33A5">
            <w:pPr>
              <w:autoSpaceDE/>
              <w:autoSpaceDN/>
              <w:contextualSpacing/>
              <w:jc w:val="center"/>
              <w:rPr>
                <w:rFonts w:ascii="Arial" w:eastAsia="Calibri" w:hAnsi="Arial" w:cs="Arial"/>
                <w:bCs/>
                <w:sz w:val="22"/>
                <w:szCs w:val="22"/>
                <w:lang w:eastAsia="en-US"/>
              </w:rPr>
            </w:pPr>
            <w:r w:rsidRPr="00522DF0">
              <w:rPr>
                <w:rFonts w:ascii="Arial" w:eastAsia="Calibri" w:hAnsi="Arial" w:cs="Arial"/>
                <w:bCs/>
                <w:sz w:val="22"/>
                <w:szCs w:val="22"/>
                <w:lang w:eastAsia="en-US"/>
              </w:rPr>
              <w:t>Construcción</w:t>
            </w:r>
          </w:p>
        </w:tc>
        <w:tc>
          <w:tcPr>
            <w:tcW w:w="1276" w:type="dxa"/>
            <w:shd w:val="clear" w:color="auto" w:fill="auto"/>
            <w:vAlign w:val="center"/>
          </w:tcPr>
          <w:p w:rsidR="00D1595E" w:rsidRPr="00522DF0" w:rsidRDefault="00D1595E" w:rsidP="004D33A5">
            <w:pPr>
              <w:autoSpaceDE/>
              <w:autoSpaceDN/>
              <w:contextualSpacing/>
              <w:jc w:val="center"/>
              <w:rPr>
                <w:rFonts w:ascii="Arial" w:eastAsia="Calibri" w:hAnsi="Arial" w:cs="Arial"/>
                <w:bCs/>
                <w:sz w:val="22"/>
                <w:szCs w:val="22"/>
                <w:lang w:eastAsia="en-US"/>
              </w:rPr>
            </w:pPr>
            <w:r w:rsidRPr="00522DF0">
              <w:rPr>
                <w:rFonts w:ascii="Arial" w:eastAsia="Calibri" w:hAnsi="Arial" w:cs="Arial"/>
                <w:bCs/>
                <w:sz w:val="22"/>
                <w:szCs w:val="22"/>
                <w:lang w:eastAsia="en-US"/>
              </w:rPr>
              <w:t>X</w:t>
            </w:r>
          </w:p>
        </w:tc>
        <w:tc>
          <w:tcPr>
            <w:tcW w:w="2126" w:type="dxa"/>
            <w:shd w:val="clear" w:color="auto" w:fill="auto"/>
            <w:vAlign w:val="center"/>
          </w:tcPr>
          <w:p w:rsidR="00D1595E" w:rsidRPr="00522DF0" w:rsidRDefault="008E1A3A" w:rsidP="004D33A5">
            <w:pPr>
              <w:autoSpaceDE/>
              <w:autoSpaceDN/>
              <w:contextualSpacing/>
              <w:jc w:val="center"/>
              <w:rPr>
                <w:rFonts w:ascii="Arial" w:eastAsia="Calibri" w:hAnsi="Arial" w:cs="Arial"/>
                <w:bCs/>
                <w:sz w:val="22"/>
                <w:szCs w:val="22"/>
                <w:lang w:eastAsia="en-US"/>
              </w:rPr>
            </w:pPr>
            <w:r w:rsidRPr="00522DF0">
              <w:rPr>
                <w:rFonts w:ascii="Arial" w:eastAsia="Calibri" w:hAnsi="Arial" w:cs="Arial"/>
                <w:bCs/>
                <w:sz w:val="22"/>
                <w:szCs w:val="22"/>
                <w:lang w:eastAsia="en-US"/>
              </w:rPr>
              <w:t>Operación</w:t>
            </w:r>
          </w:p>
        </w:tc>
        <w:tc>
          <w:tcPr>
            <w:tcW w:w="850" w:type="dxa"/>
            <w:shd w:val="clear" w:color="auto" w:fill="auto"/>
            <w:vAlign w:val="center"/>
          </w:tcPr>
          <w:p w:rsidR="00D1595E" w:rsidRPr="00522DF0" w:rsidRDefault="00D1595E" w:rsidP="004D33A5">
            <w:pPr>
              <w:autoSpaceDE/>
              <w:autoSpaceDN/>
              <w:contextualSpacing/>
              <w:jc w:val="center"/>
              <w:rPr>
                <w:rFonts w:ascii="Arial" w:eastAsia="Calibri" w:hAnsi="Arial" w:cs="Arial"/>
                <w:bCs/>
                <w:sz w:val="22"/>
                <w:szCs w:val="22"/>
                <w:lang w:eastAsia="en-US"/>
              </w:rPr>
            </w:pPr>
            <w:r w:rsidRPr="00522DF0">
              <w:rPr>
                <w:rFonts w:ascii="Arial" w:eastAsia="Calibri" w:hAnsi="Arial" w:cs="Arial"/>
                <w:bCs/>
                <w:sz w:val="22"/>
                <w:szCs w:val="22"/>
                <w:lang w:eastAsia="en-US"/>
              </w:rPr>
              <w:t>X</w:t>
            </w:r>
          </w:p>
        </w:tc>
      </w:tr>
      <w:tr w:rsidR="006C3FB5" w:rsidRPr="006C3FB5" w:rsidTr="004D33A5">
        <w:trPr>
          <w:jc w:val="center"/>
        </w:trPr>
        <w:tc>
          <w:tcPr>
            <w:tcW w:w="9232" w:type="dxa"/>
            <w:gridSpan w:val="7"/>
            <w:shd w:val="solid" w:color="BFBFBF" w:fill="auto"/>
            <w:vAlign w:val="center"/>
          </w:tcPr>
          <w:p w:rsidR="00D1595E" w:rsidRPr="00522DF0" w:rsidRDefault="00D1595E" w:rsidP="004D33A5">
            <w:pPr>
              <w:rPr>
                <w:rFonts w:ascii="Arial" w:hAnsi="Arial" w:cs="Arial"/>
                <w:b/>
                <w:sz w:val="22"/>
                <w:szCs w:val="22"/>
                <w:lang w:eastAsia="en-US"/>
              </w:rPr>
            </w:pPr>
            <w:r w:rsidRPr="00522DF0">
              <w:rPr>
                <w:rFonts w:ascii="Arial" w:hAnsi="Arial" w:cs="Arial"/>
                <w:b/>
                <w:sz w:val="22"/>
                <w:szCs w:val="22"/>
                <w:lang w:eastAsia="en-US"/>
              </w:rPr>
              <w:t>TIPO DE MEDIDA A EJECUTAR</w:t>
            </w:r>
          </w:p>
        </w:tc>
      </w:tr>
      <w:tr w:rsidR="006C3FB5" w:rsidRPr="006C3FB5" w:rsidTr="004D33A5">
        <w:trPr>
          <w:trHeight w:val="390"/>
          <w:jc w:val="center"/>
        </w:trPr>
        <w:tc>
          <w:tcPr>
            <w:tcW w:w="1861" w:type="dxa"/>
            <w:vAlign w:val="center"/>
          </w:tcPr>
          <w:p w:rsidR="00D1595E" w:rsidRPr="00522DF0" w:rsidRDefault="00D1595E" w:rsidP="004D33A5">
            <w:pPr>
              <w:tabs>
                <w:tab w:val="left" w:pos="1635"/>
              </w:tabs>
              <w:adjustRightInd w:val="0"/>
              <w:jc w:val="center"/>
              <w:rPr>
                <w:rFonts w:ascii="Arial" w:eastAsia="Calibri" w:hAnsi="Arial" w:cs="Arial"/>
                <w:bCs/>
                <w:sz w:val="22"/>
                <w:szCs w:val="22"/>
                <w:lang w:eastAsia="en-US"/>
              </w:rPr>
            </w:pPr>
            <w:r w:rsidRPr="00522DF0">
              <w:rPr>
                <w:rFonts w:ascii="Arial" w:eastAsia="Calibri" w:hAnsi="Arial" w:cs="Arial"/>
                <w:bCs/>
                <w:sz w:val="22"/>
                <w:szCs w:val="22"/>
                <w:lang w:eastAsia="en-US"/>
              </w:rPr>
              <w:t>Control</w:t>
            </w:r>
          </w:p>
        </w:tc>
        <w:tc>
          <w:tcPr>
            <w:tcW w:w="1045" w:type="dxa"/>
            <w:gridSpan w:val="2"/>
            <w:vAlign w:val="center"/>
          </w:tcPr>
          <w:p w:rsidR="00D1595E" w:rsidRPr="00522DF0" w:rsidRDefault="00D1595E" w:rsidP="004D33A5">
            <w:pPr>
              <w:tabs>
                <w:tab w:val="left" w:pos="1635"/>
              </w:tabs>
              <w:adjustRightInd w:val="0"/>
              <w:jc w:val="center"/>
              <w:rPr>
                <w:rFonts w:ascii="Arial" w:eastAsia="Calibri" w:hAnsi="Arial" w:cs="Arial"/>
                <w:bCs/>
                <w:sz w:val="22"/>
                <w:szCs w:val="22"/>
                <w:lang w:eastAsia="en-US"/>
              </w:rPr>
            </w:pPr>
            <w:r w:rsidRPr="00522DF0">
              <w:rPr>
                <w:rFonts w:ascii="Arial" w:eastAsia="Calibri" w:hAnsi="Arial" w:cs="Arial"/>
                <w:bCs/>
                <w:sz w:val="22"/>
                <w:szCs w:val="22"/>
                <w:lang w:eastAsia="en-US"/>
              </w:rPr>
              <w:t>X</w:t>
            </w:r>
          </w:p>
        </w:tc>
        <w:tc>
          <w:tcPr>
            <w:tcW w:w="2074" w:type="dxa"/>
            <w:vAlign w:val="center"/>
          </w:tcPr>
          <w:p w:rsidR="00D1595E" w:rsidRPr="00522DF0" w:rsidRDefault="00D1595E" w:rsidP="004D33A5">
            <w:pPr>
              <w:tabs>
                <w:tab w:val="left" w:pos="1635"/>
              </w:tabs>
              <w:adjustRightInd w:val="0"/>
              <w:jc w:val="center"/>
              <w:rPr>
                <w:rFonts w:ascii="Arial" w:eastAsia="Calibri" w:hAnsi="Arial" w:cs="Arial"/>
                <w:bCs/>
                <w:sz w:val="22"/>
                <w:szCs w:val="22"/>
                <w:lang w:eastAsia="en-US"/>
              </w:rPr>
            </w:pPr>
            <w:r w:rsidRPr="00522DF0">
              <w:rPr>
                <w:rFonts w:ascii="Arial" w:eastAsia="Calibri" w:hAnsi="Arial" w:cs="Arial"/>
                <w:bCs/>
                <w:sz w:val="22"/>
                <w:szCs w:val="22"/>
                <w:lang w:eastAsia="en-US"/>
              </w:rPr>
              <w:t>Prevención</w:t>
            </w:r>
          </w:p>
        </w:tc>
        <w:tc>
          <w:tcPr>
            <w:tcW w:w="1276" w:type="dxa"/>
            <w:vAlign w:val="center"/>
          </w:tcPr>
          <w:p w:rsidR="00D1595E" w:rsidRPr="00522DF0" w:rsidRDefault="00D1595E" w:rsidP="004D33A5">
            <w:pPr>
              <w:tabs>
                <w:tab w:val="left" w:pos="1635"/>
              </w:tabs>
              <w:adjustRightInd w:val="0"/>
              <w:jc w:val="center"/>
              <w:rPr>
                <w:rFonts w:ascii="Arial" w:eastAsia="Calibri" w:hAnsi="Arial" w:cs="Arial"/>
                <w:bCs/>
                <w:sz w:val="22"/>
                <w:szCs w:val="22"/>
                <w:lang w:eastAsia="en-US"/>
              </w:rPr>
            </w:pPr>
            <w:r w:rsidRPr="00522DF0">
              <w:rPr>
                <w:rFonts w:ascii="Arial" w:eastAsia="Calibri" w:hAnsi="Arial" w:cs="Arial"/>
                <w:bCs/>
                <w:sz w:val="22"/>
                <w:szCs w:val="22"/>
                <w:lang w:eastAsia="en-US"/>
              </w:rPr>
              <w:t>X</w:t>
            </w:r>
          </w:p>
        </w:tc>
        <w:tc>
          <w:tcPr>
            <w:tcW w:w="2126" w:type="dxa"/>
            <w:vAlign w:val="center"/>
          </w:tcPr>
          <w:p w:rsidR="00D1595E" w:rsidRPr="00522DF0" w:rsidRDefault="00D1595E" w:rsidP="004D33A5">
            <w:pPr>
              <w:tabs>
                <w:tab w:val="left" w:pos="1635"/>
              </w:tabs>
              <w:adjustRightInd w:val="0"/>
              <w:jc w:val="center"/>
              <w:rPr>
                <w:rFonts w:ascii="Arial" w:eastAsia="Calibri" w:hAnsi="Arial" w:cs="Arial"/>
                <w:bCs/>
                <w:sz w:val="22"/>
                <w:szCs w:val="22"/>
                <w:lang w:eastAsia="en-US"/>
              </w:rPr>
            </w:pPr>
            <w:r w:rsidRPr="00522DF0">
              <w:rPr>
                <w:rFonts w:ascii="Arial" w:eastAsia="Calibri" w:hAnsi="Arial" w:cs="Arial"/>
                <w:bCs/>
                <w:sz w:val="22"/>
                <w:szCs w:val="22"/>
                <w:lang w:eastAsia="en-US"/>
              </w:rPr>
              <w:t>Mitigación</w:t>
            </w:r>
          </w:p>
        </w:tc>
        <w:tc>
          <w:tcPr>
            <w:tcW w:w="850" w:type="dxa"/>
            <w:vAlign w:val="center"/>
          </w:tcPr>
          <w:p w:rsidR="00D1595E" w:rsidRPr="00522DF0" w:rsidRDefault="00D1595E" w:rsidP="004D33A5">
            <w:pPr>
              <w:tabs>
                <w:tab w:val="left" w:pos="1635"/>
              </w:tabs>
              <w:adjustRightInd w:val="0"/>
              <w:jc w:val="center"/>
              <w:rPr>
                <w:rFonts w:ascii="Arial" w:eastAsia="Calibri" w:hAnsi="Arial" w:cs="Arial"/>
                <w:bCs/>
                <w:sz w:val="22"/>
                <w:szCs w:val="22"/>
                <w:lang w:eastAsia="en-US"/>
              </w:rPr>
            </w:pPr>
            <w:r w:rsidRPr="00522DF0">
              <w:rPr>
                <w:rFonts w:ascii="Arial" w:eastAsia="Calibri" w:hAnsi="Arial" w:cs="Arial"/>
                <w:bCs/>
                <w:sz w:val="22"/>
                <w:szCs w:val="22"/>
                <w:lang w:eastAsia="en-US"/>
              </w:rPr>
              <w:t>X</w:t>
            </w:r>
          </w:p>
        </w:tc>
      </w:tr>
      <w:tr w:rsidR="006C3FB5" w:rsidRPr="006C3FB5" w:rsidTr="004D33A5">
        <w:trPr>
          <w:trHeight w:val="273"/>
          <w:jc w:val="center"/>
        </w:trPr>
        <w:tc>
          <w:tcPr>
            <w:tcW w:w="9232" w:type="dxa"/>
            <w:gridSpan w:val="7"/>
            <w:shd w:val="solid" w:color="BFBFBF" w:fill="auto"/>
            <w:vAlign w:val="center"/>
          </w:tcPr>
          <w:p w:rsidR="00D1595E" w:rsidRPr="00522DF0" w:rsidRDefault="00D1595E" w:rsidP="004D33A5">
            <w:pPr>
              <w:rPr>
                <w:rFonts w:ascii="Arial" w:hAnsi="Arial" w:cs="Arial"/>
                <w:b/>
                <w:sz w:val="22"/>
                <w:szCs w:val="22"/>
                <w:lang w:eastAsia="en-US"/>
              </w:rPr>
            </w:pPr>
            <w:r w:rsidRPr="00522DF0">
              <w:rPr>
                <w:rFonts w:ascii="Arial" w:hAnsi="Arial" w:cs="Arial"/>
                <w:b/>
                <w:sz w:val="22"/>
                <w:szCs w:val="22"/>
                <w:lang w:eastAsia="en-US"/>
              </w:rPr>
              <w:t>MEDIDAS DE MITIGACIÓN</w:t>
            </w:r>
          </w:p>
        </w:tc>
      </w:tr>
      <w:tr w:rsidR="006C3FB5" w:rsidRPr="006C3FB5" w:rsidTr="004D33A5">
        <w:trPr>
          <w:trHeight w:val="275"/>
          <w:jc w:val="center"/>
        </w:trPr>
        <w:tc>
          <w:tcPr>
            <w:tcW w:w="9232" w:type="dxa"/>
            <w:gridSpan w:val="7"/>
            <w:shd w:val="clear" w:color="auto" w:fill="auto"/>
          </w:tcPr>
          <w:p w:rsidR="00522DF0" w:rsidRPr="007D03AF" w:rsidRDefault="00522DF0" w:rsidP="007D03AF">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El ejecutor deberá elaborar el plan de contingencias y emergencias para el proyecto, el cual debe ser socializado con los trabajadores y se deberán efectuar simulacros para capacitación y entrenamiento.</w:t>
            </w:r>
          </w:p>
          <w:p w:rsidR="00AA2393" w:rsidRPr="007D03AF" w:rsidRDefault="00AA2393" w:rsidP="007D03AF">
            <w:pPr>
              <w:autoSpaceDE/>
              <w:autoSpaceDN/>
              <w:contextualSpacing/>
              <w:jc w:val="both"/>
              <w:rPr>
                <w:rFonts w:ascii="Arial" w:eastAsia="Calibri" w:hAnsi="Arial" w:cs="Arial"/>
                <w:sz w:val="22"/>
                <w:szCs w:val="22"/>
                <w:lang w:eastAsia="en-US"/>
              </w:rPr>
            </w:pPr>
          </w:p>
          <w:p w:rsidR="00AA2393" w:rsidRPr="007D03AF" w:rsidRDefault="00AA2393" w:rsidP="007D03AF">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Se deberá conformar una brigada de emergencias</w:t>
            </w:r>
            <w:r w:rsidR="007D03AF" w:rsidRPr="007D03AF">
              <w:rPr>
                <w:rFonts w:ascii="Arial" w:eastAsia="Calibri" w:hAnsi="Arial" w:cs="Arial"/>
                <w:sz w:val="22"/>
                <w:szCs w:val="22"/>
                <w:lang w:eastAsia="en-US"/>
              </w:rPr>
              <w:t xml:space="preserve">, para la atención y respuesta a cualquier emergencia. </w:t>
            </w:r>
            <w:r w:rsidRPr="007D03AF">
              <w:rPr>
                <w:rFonts w:ascii="Arial" w:eastAsia="Calibri" w:hAnsi="Arial" w:cs="Arial"/>
                <w:sz w:val="22"/>
                <w:szCs w:val="22"/>
                <w:lang w:eastAsia="en-US"/>
              </w:rPr>
              <w:t xml:space="preserve"> </w:t>
            </w:r>
          </w:p>
          <w:p w:rsidR="00254E54" w:rsidRPr="007D03AF" w:rsidRDefault="00254E54" w:rsidP="007D03AF">
            <w:pPr>
              <w:autoSpaceDE/>
              <w:autoSpaceDN/>
              <w:contextualSpacing/>
              <w:jc w:val="both"/>
              <w:rPr>
                <w:rFonts w:ascii="Arial" w:eastAsia="Calibri" w:hAnsi="Arial" w:cs="Arial"/>
                <w:sz w:val="22"/>
                <w:szCs w:val="22"/>
                <w:lang w:eastAsia="en-US"/>
              </w:rPr>
            </w:pPr>
          </w:p>
          <w:p w:rsidR="00254E54" w:rsidRPr="007D03AF" w:rsidRDefault="00254E54" w:rsidP="007D03AF">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En el siguiente cuadro se presentan las posibles amenazas a presentarse según las condiciones presentadas en el Municipio de Mocoa.</w:t>
            </w:r>
          </w:p>
          <w:p w:rsidR="00522DF0" w:rsidRPr="007D03AF" w:rsidRDefault="00522DF0" w:rsidP="007D03AF">
            <w:pPr>
              <w:autoSpaceDE/>
              <w:autoSpaceDN/>
              <w:contextualSpacing/>
              <w:jc w:val="both"/>
              <w:rPr>
                <w:rFonts w:ascii="Arial" w:eastAsia="Calibri" w:hAnsi="Arial" w:cs="Arial"/>
                <w:sz w:val="22"/>
                <w:szCs w:val="22"/>
                <w:lang w:eastAsia="en-US"/>
              </w:rPr>
            </w:pPr>
          </w:p>
          <w:tbl>
            <w:tblPr>
              <w:tblW w:w="8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71"/>
              <w:gridCol w:w="1790"/>
              <w:gridCol w:w="1905"/>
              <w:gridCol w:w="3798"/>
            </w:tblGrid>
            <w:tr w:rsidR="007D03AF" w:rsidRPr="007D03AF" w:rsidTr="0050414C">
              <w:trPr>
                <w:tblHeader/>
                <w:jc w:val="center"/>
              </w:trPr>
              <w:tc>
                <w:tcPr>
                  <w:tcW w:w="1471" w:type="dxa"/>
                  <w:shd w:val="clear" w:color="auto" w:fill="D9D9D9"/>
                  <w:vAlign w:val="center"/>
                  <w:hideMark/>
                </w:tcPr>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b/>
                      <w:sz w:val="22"/>
                      <w:szCs w:val="22"/>
                      <w:lang w:val="es-ES"/>
                    </w:rPr>
                    <w:t>Tipo de Amenaza</w:t>
                  </w:r>
                </w:p>
              </w:tc>
              <w:tc>
                <w:tcPr>
                  <w:tcW w:w="1790" w:type="dxa"/>
                  <w:shd w:val="clear" w:color="auto" w:fill="D9D9D9"/>
                  <w:vAlign w:val="center"/>
                  <w:hideMark/>
                </w:tcPr>
                <w:p w:rsidR="00522DF0" w:rsidRPr="007D03AF" w:rsidRDefault="00522DF0" w:rsidP="007D03AF">
                  <w:pPr>
                    <w:autoSpaceDE/>
                    <w:autoSpaceDN/>
                    <w:jc w:val="center"/>
                    <w:rPr>
                      <w:rFonts w:ascii="Arial" w:hAnsi="Arial" w:cs="Arial"/>
                      <w:b/>
                      <w:sz w:val="22"/>
                      <w:szCs w:val="22"/>
                      <w:lang w:val="es-ES"/>
                    </w:rPr>
                  </w:pPr>
                  <w:bookmarkStart w:id="121" w:name="_Toc3088495"/>
                  <w:r w:rsidRPr="007D03AF">
                    <w:rPr>
                      <w:rFonts w:ascii="Arial" w:hAnsi="Arial" w:cs="Arial"/>
                      <w:b/>
                      <w:sz w:val="22"/>
                      <w:szCs w:val="22"/>
                      <w:lang w:val="es-ES"/>
                    </w:rPr>
                    <w:t>Amenazas</w:t>
                  </w:r>
                </w:p>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b/>
                      <w:sz w:val="22"/>
                      <w:szCs w:val="22"/>
                      <w:lang w:val="es-ES"/>
                    </w:rPr>
                    <w:t>Potenciales</w:t>
                  </w:r>
                  <w:bookmarkEnd w:id="121"/>
                </w:p>
              </w:tc>
              <w:tc>
                <w:tcPr>
                  <w:tcW w:w="1905" w:type="dxa"/>
                  <w:shd w:val="clear" w:color="auto" w:fill="D9D9D9"/>
                  <w:vAlign w:val="center"/>
                  <w:hideMark/>
                </w:tcPr>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b/>
                      <w:sz w:val="22"/>
                      <w:szCs w:val="22"/>
                      <w:lang w:val="es-ES"/>
                    </w:rPr>
                    <w:t>Escenarios Posibles</w:t>
                  </w:r>
                </w:p>
              </w:tc>
              <w:tc>
                <w:tcPr>
                  <w:tcW w:w="3798" w:type="dxa"/>
                  <w:shd w:val="clear" w:color="auto" w:fill="D9D9D9"/>
                  <w:vAlign w:val="center"/>
                  <w:hideMark/>
                </w:tcPr>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b/>
                      <w:sz w:val="22"/>
                      <w:szCs w:val="22"/>
                      <w:lang w:val="es-ES"/>
                    </w:rPr>
                    <w:t>Factores que Propician el Riesgo</w:t>
                  </w:r>
                </w:p>
              </w:tc>
            </w:tr>
            <w:tr w:rsidR="007D03AF" w:rsidRPr="007D03AF" w:rsidTr="0050414C">
              <w:trPr>
                <w:jc w:val="center"/>
              </w:trPr>
              <w:tc>
                <w:tcPr>
                  <w:tcW w:w="1471" w:type="dxa"/>
                  <w:vAlign w:val="center"/>
                  <w:hideMark/>
                </w:tcPr>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Natural</w:t>
                  </w:r>
                </w:p>
              </w:tc>
              <w:tc>
                <w:tcPr>
                  <w:tcW w:w="1790" w:type="dxa"/>
                  <w:vAlign w:val="center"/>
                </w:tcPr>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 xml:space="preserve">Movimientos </w:t>
                  </w:r>
                  <w:r w:rsidRPr="007D03AF">
                    <w:rPr>
                      <w:rFonts w:ascii="Arial" w:hAnsi="Arial" w:cs="Arial"/>
                      <w:sz w:val="22"/>
                      <w:szCs w:val="22"/>
                      <w:lang w:val="es-ES"/>
                    </w:rPr>
                    <w:lastRenderedPageBreak/>
                    <w:t>telúricos</w:t>
                  </w:r>
                </w:p>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Tormentas eléctricas</w:t>
                  </w:r>
                </w:p>
                <w:p w:rsidR="00522DF0" w:rsidRPr="007D03AF" w:rsidRDefault="00522DF0" w:rsidP="007D03AF">
                  <w:pPr>
                    <w:autoSpaceDE/>
                    <w:autoSpaceDN/>
                    <w:jc w:val="center"/>
                    <w:rPr>
                      <w:rFonts w:ascii="Arial" w:hAnsi="Arial" w:cs="Arial"/>
                      <w:sz w:val="22"/>
                      <w:szCs w:val="22"/>
                      <w:lang w:val="es-ES"/>
                    </w:rPr>
                  </w:pPr>
                  <w:r w:rsidRPr="007D03AF">
                    <w:rPr>
                      <w:rFonts w:ascii="Arial" w:hAnsi="Arial" w:cs="Arial"/>
                      <w:sz w:val="22"/>
                      <w:szCs w:val="22"/>
                      <w:lang w:val="es-ES"/>
                    </w:rPr>
                    <w:t>Inundaciones</w:t>
                  </w:r>
                </w:p>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Deslizamientos</w:t>
                  </w:r>
                </w:p>
              </w:tc>
              <w:tc>
                <w:tcPr>
                  <w:tcW w:w="1905" w:type="dxa"/>
                  <w:vAlign w:val="center"/>
                  <w:hideMark/>
                </w:tcPr>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lastRenderedPageBreak/>
                    <w:t>Campamento y</w:t>
                  </w:r>
                </w:p>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lastRenderedPageBreak/>
                    <w:t xml:space="preserve">Frente de obra contiguos a construcción </w:t>
                  </w:r>
                </w:p>
              </w:tc>
              <w:tc>
                <w:tcPr>
                  <w:tcW w:w="3798" w:type="dxa"/>
                  <w:hideMark/>
                </w:tcPr>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lastRenderedPageBreak/>
                    <w:t xml:space="preserve">Infraestructura y asentamientos </w:t>
                  </w:r>
                  <w:r w:rsidRPr="007D03AF">
                    <w:rPr>
                      <w:rFonts w:ascii="Arial" w:hAnsi="Arial" w:cs="Arial"/>
                      <w:sz w:val="22"/>
                      <w:szCs w:val="22"/>
                      <w:lang w:val="es-ES"/>
                    </w:rPr>
                    <w:lastRenderedPageBreak/>
                    <w:t>urbanos aledaños al área de trabajo que aumentan la probabilidad de un accidente o la gravedad de sus consecuencias.</w:t>
                  </w:r>
                </w:p>
              </w:tc>
            </w:tr>
            <w:tr w:rsidR="007D03AF" w:rsidRPr="007D03AF" w:rsidTr="0050414C">
              <w:trPr>
                <w:jc w:val="center"/>
              </w:trPr>
              <w:tc>
                <w:tcPr>
                  <w:tcW w:w="1471" w:type="dxa"/>
                  <w:vMerge w:val="restart"/>
                  <w:vAlign w:val="center"/>
                </w:tcPr>
                <w:p w:rsidR="00522DF0" w:rsidRPr="007D03AF" w:rsidRDefault="00522DF0" w:rsidP="007D03AF">
                  <w:pPr>
                    <w:autoSpaceDE/>
                    <w:autoSpaceDN/>
                    <w:jc w:val="center"/>
                    <w:rPr>
                      <w:rFonts w:ascii="Arial" w:hAnsi="Arial" w:cs="Arial"/>
                      <w:b/>
                      <w:sz w:val="22"/>
                      <w:szCs w:val="22"/>
                      <w:lang w:val="es-ES"/>
                    </w:rPr>
                  </w:pPr>
                </w:p>
                <w:p w:rsidR="00522DF0" w:rsidRPr="007D03AF" w:rsidRDefault="00522DF0" w:rsidP="007D03AF">
                  <w:pPr>
                    <w:autoSpaceDE/>
                    <w:autoSpaceDN/>
                    <w:jc w:val="center"/>
                    <w:rPr>
                      <w:rFonts w:ascii="Arial" w:hAnsi="Arial" w:cs="Arial"/>
                      <w:b/>
                      <w:sz w:val="22"/>
                      <w:szCs w:val="22"/>
                      <w:lang w:val="es-ES"/>
                    </w:rPr>
                  </w:pPr>
                </w:p>
                <w:p w:rsidR="00522DF0" w:rsidRPr="007D03AF" w:rsidRDefault="00522DF0" w:rsidP="007D03AF">
                  <w:pPr>
                    <w:autoSpaceDE/>
                    <w:autoSpaceDN/>
                    <w:jc w:val="center"/>
                    <w:rPr>
                      <w:rFonts w:ascii="Arial" w:hAnsi="Arial" w:cs="Arial"/>
                      <w:b/>
                      <w:sz w:val="22"/>
                      <w:szCs w:val="22"/>
                      <w:lang w:val="es-ES"/>
                    </w:rPr>
                  </w:pPr>
                </w:p>
                <w:p w:rsidR="00522DF0" w:rsidRPr="007D03AF" w:rsidRDefault="00522DF0" w:rsidP="007D03AF">
                  <w:pPr>
                    <w:autoSpaceDE/>
                    <w:autoSpaceDN/>
                    <w:jc w:val="center"/>
                    <w:rPr>
                      <w:rFonts w:ascii="Arial" w:hAnsi="Arial" w:cs="Arial"/>
                      <w:b/>
                      <w:sz w:val="22"/>
                      <w:szCs w:val="22"/>
                      <w:lang w:val="es-ES"/>
                    </w:rPr>
                  </w:pPr>
                </w:p>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Antrópico</w:t>
                  </w:r>
                </w:p>
                <w:p w:rsidR="00522DF0" w:rsidRPr="007D03AF" w:rsidRDefault="00522DF0" w:rsidP="007D03AF">
                  <w:pPr>
                    <w:autoSpaceDE/>
                    <w:autoSpaceDN/>
                    <w:jc w:val="center"/>
                    <w:rPr>
                      <w:rFonts w:ascii="Arial" w:hAnsi="Arial" w:cs="Arial"/>
                      <w:b/>
                      <w:sz w:val="22"/>
                      <w:szCs w:val="22"/>
                      <w:lang w:val="es-ES"/>
                    </w:rPr>
                  </w:pPr>
                </w:p>
                <w:p w:rsidR="00522DF0" w:rsidRPr="007D03AF" w:rsidRDefault="00522DF0" w:rsidP="007D03AF">
                  <w:pPr>
                    <w:autoSpaceDE/>
                    <w:autoSpaceDN/>
                    <w:jc w:val="center"/>
                    <w:rPr>
                      <w:rFonts w:ascii="Arial" w:hAnsi="Arial" w:cs="Arial"/>
                      <w:b/>
                      <w:sz w:val="22"/>
                      <w:szCs w:val="22"/>
                      <w:lang w:val="es-ES"/>
                    </w:rPr>
                  </w:pPr>
                </w:p>
              </w:tc>
              <w:tc>
                <w:tcPr>
                  <w:tcW w:w="1790" w:type="dxa"/>
                  <w:vAlign w:val="center"/>
                </w:tcPr>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Incendio</w:t>
                  </w:r>
                </w:p>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Escape de combustible y/o aceite</w:t>
                  </w:r>
                </w:p>
              </w:tc>
              <w:tc>
                <w:tcPr>
                  <w:tcW w:w="1905" w:type="dxa"/>
                  <w:vAlign w:val="center"/>
                  <w:hideMark/>
                </w:tcPr>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Campamento y</w:t>
                  </w:r>
                </w:p>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 xml:space="preserve">frentes de obra </w:t>
                  </w:r>
                </w:p>
              </w:tc>
              <w:tc>
                <w:tcPr>
                  <w:tcW w:w="3798" w:type="dxa"/>
                  <w:hideMark/>
                </w:tcPr>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Almacenamiento inadecuado de combustibles.</w:t>
                  </w:r>
                </w:p>
                <w:p w:rsidR="00522DF0" w:rsidRPr="007D03AF" w:rsidRDefault="00522DF0" w:rsidP="007D03AF">
                  <w:pPr>
                    <w:autoSpaceDE/>
                    <w:autoSpaceDN/>
                    <w:jc w:val="center"/>
                    <w:rPr>
                      <w:rFonts w:ascii="Arial" w:hAnsi="Arial" w:cs="Arial"/>
                      <w:sz w:val="22"/>
                      <w:szCs w:val="22"/>
                      <w:lang w:val="es-ES"/>
                    </w:rPr>
                  </w:pPr>
                  <w:r w:rsidRPr="007D03AF">
                    <w:rPr>
                      <w:rFonts w:ascii="Arial" w:hAnsi="Arial" w:cs="Arial"/>
                      <w:sz w:val="22"/>
                      <w:szCs w:val="22"/>
                      <w:lang w:val="es-ES"/>
                    </w:rPr>
                    <w:t>Uso inadecuado de materiales e insumos.</w:t>
                  </w:r>
                </w:p>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Mantenimiento inadecuado de maquinaria y herramienta.</w:t>
                  </w:r>
                </w:p>
                <w:p w:rsidR="00522DF0" w:rsidRPr="007D03AF" w:rsidRDefault="00522DF0" w:rsidP="007D03AF">
                  <w:pPr>
                    <w:autoSpaceDE/>
                    <w:autoSpaceDN/>
                    <w:jc w:val="center"/>
                    <w:rPr>
                      <w:rFonts w:ascii="Arial" w:hAnsi="Arial" w:cs="Arial"/>
                      <w:sz w:val="22"/>
                      <w:szCs w:val="22"/>
                      <w:lang w:val="es-ES"/>
                    </w:rPr>
                  </w:pPr>
                  <w:r w:rsidRPr="007D03AF">
                    <w:rPr>
                      <w:rFonts w:ascii="Arial" w:hAnsi="Arial" w:cs="Arial"/>
                      <w:sz w:val="22"/>
                      <w:szCs w:val="22"/>
                      <w:lang w:val="es-ES"/>
                    </w:rPr>
                    <w:t>Mala utilización de equipos.</w:t>
                  </w:r>
                </w:p>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Inadecuada señalización en zonas vehiculares o peatonales.</w:t>
                  </w:r>
                </w:p>
              </w:tc>
            </w:tr>
            <w:tr w:rsidR="007D03AF" w:rsidRPr="007D03AF" w:rsidTr="0050414C">
              <w:trPr>
                <w:jc w:val="center"/>
              </w:trPr>
              <w:tc>
                <w:tcPr>
                  <w:tcW w:w="1471" w:type="dxa"/>
                  <w:vMerge/>
                  <w:vAlign w:val="center"/>
                  <w:hideMark/>
                </w:tcPr>
                <w:p w:rsidR="00522DF0" w:rsidRPr="007D03AF" w:rsidRDefault="00522DF0" w:rsidP="007D03AF">
                  <w:pPr>
                    <w:autoSpaceDE/>
                    <w:autoSpaceDN/>
                    <w:jc w:val="center"/>
                    <w:rPr>
                      <w:rFonts w:ascii="Arial" w:hAnsi="Arial" w:cs="Arial"/>
                      <w:b/>
                      <w:sz w:val="22"/>
                      <w:szCs w:val="22"/>
                      <w:lang w:val="es-ES"/>
                    </w:rPr>
                  </w:pPr>
                </w:p>
              </w:tc>
              <w:tc>
                <w:tcPr>
                  <w:tcW w:w="1790" w:type="dxa"/>
                  <w:vAlign w:val="center"/>
                  <w:hideMark/>
                </w:tcPr>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Fallas de maquinaria y equipo</w:t>
                  </w:r>
                </w:p>
                <w:p w:rsidR="00522DF0" w:rsidRPr="007D03AF" w:rsidRDefault="00522DF0" w:rsidP="007D03AF">
                  <w:pPr>
                    <w:autoSpaceDE/>
                    <w:autoSpaceDN/>
                    <w:jc w:val="center"/>
                    <w:rPr>
                      <w:rFonts w:ascii="Arial" w:hAnsi="Arial" w:cs="Arial"/>
                      <w:b/>
                      <w:sz w:val="22"/>
                      <w:szCs w:val="22"/>
                      <w:lang w:val="es-ES"/>
                    </w:rPr>
                  </w:pPr>
                </w:p>
              </w:tc>
              <w:tc>
                <w:tcPr>
                  <w:tcW w:w="1905" w:type="dxa"/>
                  <w:vAlign w:val="center"/>
                  <w:hideMark/>
                </w:tcPr>
                <w:p w:rsidR="00522DF0" w:rsidRPr="007D03AF" w:rsidRDefault="00522DF0" w:rsidP="007D03AF">
                  <w:pPr>
                    <w:autoSpaceDE/>
                    <w:autoSpaceDN/>
                    <w:jc w:val="center"/>
                    <w:rPr>
                      <w:rFonts w:ascii="Arial" w:hAnsi="Arial" w:cs="Arial"/>
                      <w:sz w:val="22"/>
                      <w:szCs w:val="22"/>
                      <w:lang w:val="es-ES"/>
                    </w:rPr>
                  </w:pPr>
                  <w:r w:rsidRPr="007D03AF">
                    <w:rPr>
                      <w:rFonts w:ascii="Arial" w:hAnsi="Arial" w:cs="Arial"/>
                      <w:sz w:val="22"/>
                      <w:szCs w:val="22"/>
                      <w:lang w:val="es-ES"/>
                    </w:rPr>
                    <w:t xml:space="preserve">Campamento y frentes de obra </w:t>
                  </w:r>
                </w:p>
                <w:p w:rsidR="00522DF0" w:rsidRPr="007D03AF" w:rsidRDefault="00522DF0" w:rsidP="007D03AF">
                  <w:pPr>
                    <w:autoSpaceDE/>
                    <w:autoSpaceDN/>
                    <w:jc w:val="center"/>
                    <w:rPr>
                      <w:rFonts w:ascii="Arial" w:hAnsi="Arial" w:cs="Arial"/>
                      <w:sz w:val="22"/>
                      <w:szCs w:val="22"/>
                      <w:lang w:val="es-ES"/>
                    </w:rPr>
                  </w:pPr>
                </w:p>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Utilización  y traslado de maquinaria desde y hacia la obra.</w:t>
                  </w:r>
                </w:p>
              </w:tc>
              <w:tc>
                <w:tcPr>
                  <w:tcW w:w="3798" w:type="dxa"/>
                </w:tcPr>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Operarios poco expertos que no revisan el estado de la maquinaria.</w:t>
                  </w:r>
                </w:p>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Falta de mantenimiento y revisión de los equipos, fallas en hidráulicos, desgaste severo de neumáticos.</w:t>
                  </w:r>
                </w:p>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Falta de señalización de la carga y su aseguramiento.</w:t>
                  </w:r>
                </w:p>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Falta de verificación de medidas de seguridad.</w:t>
                  </w:r>
                </w:p>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Falta de señalización de líneas aéreas (eléctricas) con alturas inferiores a las de operación de equipo y maquinaria.</w:t>
                  </w:r>
                </w:p>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 xml:space="preserve"> Falta de un estudio en donde se analicen horas de entrada y salida de instituciones educativas, ubicadas en la zona de influencia del corredor de la obra y vías autorizadas. Con el fin de establecer horarios de movilización desde y hacia la obra.</w:t>
                  </w:r>
                </w:p>
              </w:tc>
            </w:tr>
            <w:tr w:rsidR="007D03AF" w:rsidRPr="007D03AF" w:rsidTr="0050414C">
              <w:trPr>
                <w:jc w:val="center"/>
              </w:trPr>
              <w:tc>
                <w:tcPr>
                  <w:tcW w:w="1471" w:type="dxa"/>
                  <w:vMerge/>
                  <w:vAlign w:val="center"/>
                  <w:hideMark/>
                </w:tcPr>
                <w:p w:rsidR="00522DF0" w:rsidRPr="007D03AF" w:rsidRDefault="00522DF0" w:rsidP="007D03AF">
                  <w:pPr>
                    <w:autoSpaceDE/>
                    <w:autoSpaceDN/>
                    <w:jc w:val="center"/>
                    <w:rPr>
                      <w:rFonts w:ascii="Arial" w:hAnsi="Arial" w:cs="Arial"/>
                      <w:b/>
                      <w:sz w:val="22"/>
                      <w:szCs w:val="22"/>
                      <w:lang w:val="es-ES"/>
                    </w:rPr>
                  </w:pPr>
                </w:p>
              </w:tc>
              <w:tc>
                <w:tcPr>
                  <w:tcW w:w="1790" w:type="dxa"/>
                  <w:vAlign w:val="center"/>
                  <w:hideMark/>
                </w:tcPr>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Accidentes por Golpes y/o atropellamientos</w:t>
                  </w:r>
                </w:p>
              </w:tc>
              <w:tc>
                <w:tcPr>
                  <w:tcW w:w="1905" w:type="dxa"/>
                  <w:vAlign w:val="center"/>
                  <w:hideMark/>
                </w:tcPr>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Campamento y</w:t>
                  </w:r>
                </w:p>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frentes de obra contiguos</w:t>
                  </w:r>
                </w:p>
              </w:tc>
              <w:tc>
                <w:tcPr>
                  <w:tcW w:w="3798" w:type="dxa"/>
                  <w:hideMark/>
                </w:tcPr>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No prohibir el tránsito de personas (trabajadores y externas) en la zona de peligro o radio de operación de las maquinas, en demolición de vías, estructuras.</w:t>
                  </w:r>
                </w:p>
              </w:tc>
            </w:tr>
            <w:tr w:rsidR="007D03AF" w:rsidRPr="007D03AF" w:rsidTr="0050414C">
              <w:trPr>
                <w:jc w:val="center"/>
              </w:trPr>
              <w:tc>
                <w:tcPr>
                  <w:tcW w:w="1471" w:type="dxa"/>
                  <w:vMerge/>
                  <w:vAlign w:val="center"/>
                  <w:hideMark/>
                </w:tcPr>
                <w:p w:rsidR="00522DF0" w:rsidRPr="007D03AF" w:rsidRDefault="00522DF0" w:rsidP="007D03AF">
                  <w:pPr>
                    <w:autoSpaceDE/>
                    <w:autoSpaceDN/>
                    <w:jc w:val="center"/>
                    <w:rPr>
                      <w:rFonts w:ascii="Arial" w:hAnsi="Arial" w:cs="Arial"/>
                      <w:b/>
                      <w:sz w:val="22"/>
                      <w:szCs w:val="22"/>
                      <w:lang w:val="es-ES"/>
                    </w:rPr>
                  </w:pPr>
                </w:p>
              </w:tc>
              <w:tc>
                <w:tcPr>
                  <w:tcW w:w="1790" w:type="dxa"/>
                  <w:vAlign w:val="center"/>
                  <w:hideMark/>
                </w:tcPr>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Desorden de tipo civil</w:t>
                  </w:r>
                </w:p>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Atentados con explosivos</w:t>
                  </w:r>
                </w:p>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 xml:space="preserve">Atraco (robo, hurto, asalto)   </w:t>
                  </w:r>
                </w:p>
              </w:tc>
              <w:tc>
                <w:tcPr>
                  <w:tcW w:w="1905" w:type="dxa"/>
                  <w:vAlign w:val="center"/>
                  <w:hideMark/>
                </w:tcPr>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Campamento y</w:t>
                  </w:r>
                </w:p>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frentes de obra contiguos</w:t>
                  </w:r>
                </w:p>
              </w:tc>
              <w:tc>
                <w:tcPr>
                  <w:tcW w:w="3798" w:type="dxa"/>
                  <w:hideMark/>
                </w:tcPr>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Ubicación del proyecto.</w:t>
                  </w:r>
                </w:p>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Características sociales del sector.</w:t>
                  </w:r>
                </w:p>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Seguridad de la obra.</w:t>
                  </w:r>
                </w:p>
                <w:p w:rsidR="00522DF0" w:rsidRPr="007D03AF" w:rsidRDefault="00522DF0" w:rsidP="007D03AF">
                  <w:pPr>
                    <w:autoSpaceDE/>
                    <w:autoSpaceDN/>
                    <w:jc w:val="center"/>
                    <w:rPr>
                      <w:rFonts w:ascii="Arial" w:hAnsi="Arial" w:cs="Arial"/>
                      <w:b/>
                      <w:sz w:val="22"/>
                      <w:szCs w:val="22"/>
                      <w:lang w:val="es-ES"/>
                    </w:rPr>
                  </w:pPr>
                  <w:r w:rsidRPr="007D03AF">
                    <w:rPr>
                      <w:rFonts w:ascii="Arial" w:hAnsi="Arial" w:cs="Arial"/>
                      <w:sz w:val="22"/>
                      <w:szCs w:val="22"/>
                      <w:lang w:val="es-ES"/>
                    </w:rPr>
                    <w:t>Delincuencia común</w:t>
                  </w:r>
                </w:p>
                <w:p w:rsidR="00522DF0" w:rsidRPr="007D03AF" w:rsidRDefault="00522DF0" w:rsidP="007D03AF">
                  <w:pPr>
                    <w:autoSpaceDE/>
                    <w:autoSpaceDN/>
                    <w:jc w:val="center"/>
                    <w:rPr>
                      <w:rFonts w:ascii="Arial" w:hAnsi="Arial" w:cs="Arial"/>
                      <w:sz w:val="22"/>
                      <w:szCs w:val="22"/>
                      <w:lang w:val="es-ES"/>
                    </w:rPr>
                  </w:pPr>
                  <w:r w:rsidRPr="007D03AF">
                    <w:rPr>
                      <w:rFonts w:ascii="Arial" w:hAnsi="Arial" w:cs="Arial"/>
                      <w:sz w:val="22"/>
                      <w:szCs w:val="22"/>
                      <w:lang w:val="es-ES"/>
                    </w:rPr>
                    <w:t>Conflicto armado.</w:t>
                  </w:r>
                </w:p>
                <w:p w:rsidR="00522DF0" w:rsidRPr="007D03AF" w:rsidRDefault="00522DF0" w:rsidP="007D03AF">
                  <w:pPr>
                    <w:autoSpaceDE/>
                    <w:autoSpaceDN/>
                    <w:jc w:val="center"/>
                    <w:rPr>
                      <w:rFonts w:ascii="Arial" w:hAnsi="Arial" w:cs="Arial"/>
                      <w:b/>
                      <w:sz w:val="22"/>
                      <w:szCs w:val="22"/>
                      <w:lang w:val="es-ES"/>
                    </w:rPr>
                  </w:pPr>
                </w:p>
              </w:tc>
            </w:tr>
          </w:tbl>
          <w:p w:rsidR="00522DF0" w:rsidRPr="007D03AF" w:rsidRDefault="00522DF0" w:rsidP="007D03AF">
            <w:pPr>
              <w:autoSpaceDE/>
              <w:autoSpaceDN/>
              <w:contextualSpacing/>
              <w:jc w:val="both"/>
              <w:rPr>
                <w:rFonts w:ascii="Arial" w:eastAsia="Calibri" w:hAnsi="Arial" w:cs="Arial"/>
                <w:sz w:val="22"/>
                <w:szCs w:val="22"/>
                <w:lang w:eastAsia="en-US"/>
              </w:rPr>
            </w:pPr>
          </w:p>
          <w:p w:rsidR="00254E54" w:rsidRPr="007D03AF" w:rsidRDefault="00254E54" w:rsidP="007D03AF">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lastRenderedPageBreak/>
              <w:t xml:space="preserve">Ante la posibilidad de que se presente alguna de las anteriores amenazas, se deberá </w:t>
            </w:r>
            <w:r w:rsidR="002F7269" w:rsidRPr="007D03AF">
              <w:rPr>
                <w:rFonts w:ascii="Arial" w:eastAsia="Calibri" w:hAnsi="Arial" w:cs="Arial"/>
                <w:sz w:val="22"/>
                <w:szCs w:val="22"/>
                <w:lang w:eastAsia="en-US"/>
              </w:rPr>
              <w:t xml:space="preserve">contar </w:t>
            </w:r>
            <w:r w:rsidRPr="007D03AF">
              <w:rPr>
                <w:rFonts w:ascii="Arial" w:eastAsia="Calibri" w:hAnsi="Arial" w:cs="Arial"/>
                <w:sz w:val="22"/>
                <w:szCs w:val="22"/>
                <w:lang w:eastAsia="en-US"/>
              </w:rPr>
              <w:t xml:space="preserve"> siempre en las oficinas y campamentos de obra </w:t>
            </w:r>
            <w:r w:rsidR="002F7269" w:rsidRPr="007D03AF">
              <w:rPr>
                <w:rFonts w:ascii="Arial" w:eastAsia="Calibri" w:hAnsi="Arial" w:cs="Arial"/>
                <w:sz w:val="22"/>
                <w:szCs w:val="22"/>
                <w:lang w:eastAsia="en-US"/>
              </w:rPr>
              <w:t xml:space="preserve">con </w:t>
            </w:r>
            <w:r w:rsidRPr="007D03AF">
              <w:rPr>
                <w:rFonts w:ascii="Arial" w:eastAsia="Calibri" w:hAnsi="Arial" w:cs="Arial"/>
                <w:sz w:val="22"/>
                <w:szCs w:val="22"/>
                <w:lang w:eastAsia="en-US"/>
              </w:rPr>
              <w:t>el directorio de entidades de respuesta a estas emergencias</w:t>
            </w:r>
            <w:r w:rsidR="002F7269" w:rsidRPr="007D03AF">
              <w:rPr>
                <w:rFonts w:ascii="Arial" w:eastAsia="Calibri" w:hAnsi="Arial" w:cs="Arial"/>
                <w:sz w:val="22"/>
                <w:szCs w:val="22"/>
                <w:lang w:eastAsia="en-US"/>
              </w:rPr>
              <w:t xml:space="preserve"> presentes en el Municipio (publicado y actualizado</w:t>
            </w:r>
            <w:r w:rsidR="00AA2393" w:rsidRPr="007D03AF">
              <w:rPr>
                <w:rFonts w:ascii="Arial" w:eastAsia="Calibri" w:hAnsi="Arial" w:cs="Arial"/>
                <w:sz w:val="22"/>
                <w:szCs w:val="22"/>
                <w:lang w:eastAsia="en-US"/>
              </w:rPr>
              <w:t>)</w:t>
            </w:r>
            <w:r w:rsidRPr="007D03AF">
              <w:rPr>
                <w:rFonts w:ascii="Arial" w:eastAsia="Calibri" w:hAnsi="Arial" w:cs="Arial"/>
                <w:sz w:val="22"/>
                <w:szCs w:val="22"/>
                <w:lang w:eastAsia="en-US"/>
              </w:rPr>
              <w:t>.</w:t>
            </w:r>
          </w:p>
          <w:p w:rsidR="002F7269" w:rsidRPr="007D03AF" w:rsidRDefault="002F7269" w:rsidP="007D03AF">
            <w:pPr>
              <w:autoSpaceDE/>
              <w:autoSpaceDN/>
              <w:contextualSpacing/>
              <w:jc w:val="both"/>
              <w:rPr>
                <w:rFonts w:ascii="Arial" w:eastAsia="Calibri" w:hAnsi="Arial" w:cs="Arial"/>
                <w:sz w:val="22"/>
                <w:szCs w:val="22"/>
                <w:lang w:eastAsia="en-US"/>
              </w:rPr>
            </w:pPr>
          </w:p>
          <w:tbl>
            <w:tblPr>
              <w:tblStyle w:val="TableGrid"/>
              <w:tblW w:w="0" w:type="auto"/>
              <w:jc w:val="center"/>
              <w:tblLayout w:type="fixed"/>
              <w:tblLook w:val="04A0" w:firstRow="1" w:lastRow="0" w:firstColumn="1" w:lastColumn="0" w:noHBand="0" w:noVBand="1"/>
            </w:tblPr>
            <w:tblGrid>
              <w:gridCol w:w="3000"/>
              <w:gridCol w:w="2471"/>
              <w:gridCol w:w="1275"/>
            </w:tblGrid>
            <w:tr w:rsidR="007D03AF" w:rsidRPr="007D03AF" w:rsidTr="00AA2393">
              <w:trPr>
                <w:jc w:val="center"/>
              </w:trPr>
              <w:tc>
                <w:tcPr>
                  <w:tcW w:w="3000" w:type="dxa"/>
                  <w:shd w:val="clear" w:color="auto" w:fill="D9D9D9" w:themeFill="background1" w:themeFillShade="D9"/>
                </w:tcPr>
                <w:p w:rsidR="002F7269" w:rsidRPr="007D03AF" w:rsidRDefault="002F7269" w:rsidP="007D03AF">
                  <w:pPr>
                    <w:autoSpaceDE/>
                    <w:autoSpaceDN/>
                    <w:contextualSpacing/>
                    <w:jc w:val="center"/>
                    <w:rPr>
                      <w:rFonts w:ascii="Arial" w:eastAsia="Calibri" w:hAnsi="Arial" w:cs="Arial"/>
                      <w:b/>
                      <w:sz w:val="22"/>
                      <w:szCs w:val="22"/>
                      <w:lang w:eastAsia="en-US"/>
                    </w:rPr>
                  </w:pPr>
                  <w:r w:rsidRPr="007D03AF">
                    <w:rPr>
                      <w:rFonts w:ascii="Arial" w:eastAsia="Calibri" w:hAnsi="Arial" w:cs="Arial"/>
                      <w:b/>
                      <w:sz w:val="22"/>
                      <w:szCs w:val="22"/>
                      <w:lang w:eastAsia="en-US"/>
                    </w:rPr>
                    <w:t>Entidad</w:t>
                  </w:r>
                </w:p>
              </w:tc>
              <w:tc>
                <w:tcPr>
                  <w:tcW w:w="2471" w:type="dxa"/>
                  <w:shd w:val="clear" w:color="auto" w:fill="D9D9D9" w:themeFill="background1" w:themeFillShade="D9"/>
                </w:tcPr>
                <w:p w:rsidR="002F7269" w:rsidRPr="007D03AF" w:rsidRDefault="002F7269" w:rsidP="007D03AF">
                  <w:pPr>
                    <w:autoSpaceDE/>
                    <w:autoSpaceDN/>
                    <w:contextualSpacing/>
                    <w:jc w:val="center"/>
                    <w:rPr>
                      <w:rFonts w:ascii="Arial" w:eastAsia="Calibri" w:hAnsi="Arial" w:cs="Arial"/>
                      <w:b/>
                      <w:sz w:val="22"/>
                      <w:szCs w:val="22"/>
                      <w:lang w:eastAsia="en-US"/>
                    </w:rPr>
                  </w:pPr>
                  <w:r w:rsidRPr="007D03AF">
                    <w:rPr>
                      <w:rFonts w:ascii="Arial" w:eastAsia="Calibri" w:hAnsi="Arial" w:cs="Arial"/>
                      <w:b/>
                      <w:sz w:val="22"/>
                      <w:szCs w:val="22"/>
                      <w:lang w:eastAsia="en-US"/>
                    </w:rPr>
                    <w:t>Nombre</w:t>
                  </w:r>
                </w:p>
              </w:tc>
              <w:tc>
                <w:tcPr>
                  <w:tcW w:w="1275" w:type="dxa"/>
                  <w:shd w:val="clear" w:color="auto" w:fill="D9D9D9" w:themeFill="background1" w:themeFillShade="D9"/>
                </w:tcPr>
                <w:p w:rsidR="002F7269" w:rsidRPr="007D03AF" w:rsidRDefault="002F7269" w:rsidP="007D03AF">
                  <w:pPr>
                    <w:autoSpaceDE/>
                    <w:autoSpaceDN/>
                    <w:contextualSpacing/>
                    <w:jc w:val="center"/>
                    <w:rPr>
                      <w:rFonts w:ascii="Arial" w:eastAsia="Calibri" w:hAnsi="Arial" w:cs="Arial"/>
                      <w:b/>
                      <w:sz w:val="22"/>
                      <w:szCs w:val="22"/>
                      <w:lang w:eastAsia="en-US"/>
                    </w:rPr>
                  </w:pPr>
                  <w:r w:rsidRPr="007D03AF">
                    <w:rPr>
                      <w:rFonts w:ascii="Arial" w:eastAsia="Calibri" w:hAnsi="Arial" w:cs="Arial"/>
                      <w:b/>
                      <w:sz w:val="22"/>
                      <w:szCs w:val="22"/>
                      <w:lang w:eastAsia="en-US"/>
                    </w:rPr>
                    <w:t>Teléfono</w:t>
                  </w:r>
                </w:p>
              </w:tc>
            </w:tr>
            <w:tr w:rsidR="007D03AF" w:rsidRPr="007D03AF" w:rsidTr="00AA2393">
              <w:trPr>
                <w:jc w:val="center"/>
              </w:trPr>
              <w:tc>
                <w:tcPr>
                  <w:tcW w:w="3000" w:type="dxa"/>
                </w:tcPr>
                <w:p w:rsidR="002F7269" w:rsidRPr="007D03AF" w:rsidRDefault="002F7269" w:rsidP="007D03AF">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Alcalde Municipal de Mocoa (2016-2019)</w:t>
                  </w:r>
                </w:p>
              </w:tc>
              <w:tc>
                <w:tcPr>
                  <w:tcW w:w="2471" w:type="dxa"/>
                </w:tcPr>
                <w:p w:rsidR="002F7269" w:rsidRPr="007D03AF" w:rsidRDefault="002F7269" w:rsidP="007D03AF">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Mario Luis Narváez Gómez</w:t>
                  </w:r>
                </w:p>
              </w:tc>
              <w:tc>
                <w:tcPr>
                  <w:tcW w:w="1275" w:type="dxa"/>
                </w:tcPr>
                <w:p w:rsidR="002F7269" w:rsidRPr="007D03AF" w:rsidRDefault="002F7269" w:rsidP="007D03AF">
                  <w:pPr>
                    <w:autoSpaceDE/>
                    <w:autoSpaceDN/>
                    <w:contextualSpacing/>
                    <w:jc w:val="both"/>
                    <w:rPr>
                      <w:rFonts w:ascii="Arial" w:eastAsia="Calibri" w:hAnsi="Arial" w:cs="Arial"/>
                      <w:sz w:val="22"/>
                      <w:szCs w:val="22"/>
                      <w:lang w:eastAsia="en-US"/>
                    </w:rPr>
                  </w:pPr>
                  <w:r w:rsidRPr="007D03AF">
                    <w:rPr>
                      <w:rFonts w:ascii="Arial" w:hAnsi="Arial" w:cs="Arial"/>
                      <w:sz w:val="21"/>
                      <w:szCs w:val="21"/>
                      <w:shd w:val="clear" w:color="auto" w:fill="FFFFFF"/>
                    </w:rPr>
                    <w:t>4204676</w:t>
                  </w:r>
                </w:p>
              </w:tc>
            </w:tr>
            <w:tr w:rsidR="007D03AF" w:rsidRPr="007D03AF" w:rsidTr="00AA2393">
              <w:trPr>
                <w:jc w:val="center"/>
              </w:trPr>
              <w:tc>
                <w:tcPr>
                  <w:tcW w:w="3000" w:type="dxa"/>
                </w:tcPr>
                <w:p w:rsidR="00AA2393" w:rsidRPr="007D03AF" w:rsidRDefault="00AA2393" w:rsidP="007D03AF">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Secretaría de Tránsito</w:t>
                  </w:r>
                </w:p>
              </w:tc>
              <w:tc>
                <w:tcPr>
                  <w:tcW w:w="2471" w:type="dxa"/>
                </w:tcPr>
                <w:p w:rsidR="00AA2393" w:rsidRPr="007D03AF" w:rsidRDefault="00AA2393" w:rsidP="007D03AF">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Nelson Iván Riascos</w:t>
                  </w:r>
                </w:p>
              </w:tc>
              <w:tc>
                <w:tcPr>
                  <w:tcW w:w="1275" w:type="dxa"/>
                </w:tcPr>
                <w:p w:rsidR="00AA2393" w:rsidRPr="007D03AF" w:rsidRDefault="00AA2393" w:rsidP="007D03AF">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4200524</w:t>
                  </w:r>
                </w:p>
              </w:tc>
            </w:tr>
            <w:tr w:rsidR="007D03AF" w:rsidRPr="007D03AF" w:rsidTr="00AA2393">
              <w:trPr>
                <w:jc w:val="center"/>
              </w:trPr>
              <w:tc>
                <w:tcPr>
                  <w:tcW w:w="3000" w:type="dxa"/>
                </w:tcPr>
                <w:p w:rsidR="00AA2393" w:rsidRPr="007D03AF" w:rsidRDefault="00AA2393" w:rsidP="007D03AF">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Inspección Municipal de Policía</w:t>
                  </w:r>
                </w:p>
              </w:tc>
              <w:tc>
                <w:tcPr>
                  <w:tcW w:w="2471" w:type="dxa"/>
                </w:tcPr>
                <w:p w:rsidR="00AA2393" w:rsidRPr="007D03AF" w:rsidRDefault="00AA2393" w:rsidP="007D03AF">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Esperanza Carvajal</w:t>
                  </w:r>
                </w:p>
              </w:tc>
              <w:tc>
                <w:tcPr>
                  <w:tcW w:w="1275" w:type="dxa"/>
                </w:tcPr>
                <w:p w:rsidR="00AA2393" w:rsidRPr="007D03AF" w:rsidRDefault="00AA2393" w:rsidP="007D03AF">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4200427</w:t>
                  </w:r>
                </w:p>
              </w:tc>
            </w:tr>
            <w:tr w:rsidR="007D03AF" w:rsidRPr="007D03AF" w:rsidTr="00AA2393">
              <w:trPr>
                <w:jc w:val="center"/>
              </w:trPr>
              <w:tc>
                <w:tcPr>
                  <w:tcW w:w="3000" w:type="dxa"/>
                </w:tcPr>
                <w:p w:rsidR="002F7269" w:rsidRPr="007D03AF" w:rsidRDefault="002F7269" w:rsidP="007D03AF">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Cuerpo de Bomberos Voluntarios</w:t>
                  </w:r>
                </w:p>
              </w:tc>
              <w:tc>
                <w:tcPr>
                  <w:tcW w:w="2471" w:type="dxa"/>
                </w:tcPr>
                <w:p w:rsidR="002F7269" w:rsidRPr="00343575" w:rsidRDefault="00AA2393" w:rsidP="007D03AF">
                  <w:pPr>
                    <w:autoSpaceDE/>
                    <w:autoSpaceDN/>
                    <w:contextualSpacing/>
                    <w:jc w:val="both"/>
                    <w:rPr>
                      <w:rFonts w:ascii="Arial" w:eastAsia="Calibri" w:hAnsi="Arial" w:cs="Arial"/>
                      <w:sz w:val="22"/>
                      <w:szCs w:val="22"/>
                      <w:lang w:val="pt-BR" w:eastAsia="en-US"/>
                    </w:rPr>
                  </w:pPr>
                  <w:r w:rsidRPr="00343575">
                    <w:rPr>
                      <w:rFonts w:ascii="Arial" w:eastAsia="Calibri" w:hAnsi="Arial" w:cs="Arial"/>
                      <w:sz w:val="22"/>
                      <w:szCs w:val="22"/>
                      <w:lang w:val="pt-BR" w:eastAsia="en-US"/>
                    </w:rPr>
                    <w:t>Comandante José Alfonso Cruz Martínez</w:t>
                  </w:r>
                </w:p>
              </w:tc>
              <w:tc>
                <w:tcPr>
                  <w:tcW w:w="1275" w:type="dxa"/>
                </w:tcPr>
                <w:p w:rsidR="002F7269" w:rsidRPr="007D03AF" w:rsidRDefault="00AA2393" w:rsidP="007D03AF">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4295034</w:t>
                  </w:r>
                </w:p>
              </w:tc>
            </w:tr>
            <w:tr w:rsidR="007D03AF" w:rsidRPr="007D03AF" w:rsidTr="00AA2393">
              <w:trPr>
                <w:jc w:val="center"/>
              </w:trPr>
              <w:tc>
                <w:tcPr>
                  <w:tcW w:w="3000" w:type="dxa"/>
                </w:tcPr>
                <w:p w:rsidR="002F7269" w:rsidRPr="007D03AF" w:rsidRDefault="00AA2393" w:rsidP="007D03AF">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Defensa Civil</w:t>
                  </w:r>
                </w:p>
              </w:tc>
              <w:tc>
                <w:tcPr>
                  <w:tcW w:w="2471" w:type="dxa"/>
                </w:tcPr>
                <w:p w:rsidR="002F7269" w:rsidRPr="007D03AF" w:rsidRDefault="00AA2393" w:rsidP="007D03AF">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 xml:space="preserve">Carlos Alberto Herrera </w:t>
                  </w:r>
                  <w:proofErr w:type="spellStart"/>
                  <w:r w:rsidRPr="007D03AF">
                    <w:rPr>
                      <w:rFonts w:ascii="Arial" w:eastAsia="Calibri" w:hAnsi="Arial" w:cs="Arial"/>
                      <w:sz w:val="22"/>
                      <w:szCs w:val="22"/>
                      <w:lang w:eastAsia="en-US"/>
                    </w:rPr>
                    <w:t>Herrera</w:t>
                  </w:r>
                  <w:proofErr w:type="spellEnd"/>
                </w:p>
              </w:tc>
              <w:tc>
                <w:tcPr>
                  <w:tcW w:w="1275" w:type="dxa"/>
                </w:tcPr>
                <w:p w:rsidR="002F7269" w:rsidRPr="007D03AF" w:rsidRDefault="00AA2393" w:rsidP="007D03AF">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4296074</w:t>
                  </w:r>
                </w:p>
              </w:tc>
            </w:tr>
            <w:tr w:rsidR="007D03AF" w:rsidRPr="007D03AF" w:rsidTr="00AA2393">
              <w:trPr>
                <w:jc w:val="center"/>
              </w:trPr>
              <w:tc>
                <w:tcPr>
                  <w:tcW w:w="3000" w:type="dxa"/>
                </w:tcPr>
                <w:p w:rsidR="002F7269" w:rsidRPr="007D03AF" w:rsidRDefault="00AA2393" w:rsidP="007D03AF">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Empresa de Servicios Públicos ESMOCOA</w:t>
                  </w:r>
                </w:p>
              </w:tc>
              <w:tc>
                <w:tcPr>
                  <w:tcW w:w="2471" w:type="dxa"/>
                </w:tcPr>
                <w:p w:rsidR="002F7269" w:rsidRPr="007D03AF" w:rsidRDefault="00AA2393" w:rsidP="007D03AF">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Luis Jairo Yela</w:t>
                  </w:r>
                </w:p>
              </w:tc>
              <w:tc>
                <w:tcPr>
                  <w:tcW w:w="1275" w:type="dxa"/>
                </w:tcPr>
                <w:p w:rsidR="002F7269" w:rsidRPr="007D03AF" w:rsidRDefault="00AA2393" w:rsidP="007D03AF">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4295976</w:t>
                  </w:r>
                </w:p>
              </w:tc>
            </w:tr>
            <w:tr w:rsidR="007D03AF" w:rsidRPr="007D03AF" w:rsidTr="00AA2393">
              <w:trPr>
                <w:jc w:val="center"/>
              </w:trPr>
              <w:tc>
                <w:tcPr>
                  <w:tcW w:w="3000" w:type="dxa"/>
                </w:tcPr>
                <w:p w:rsidR="00AA2393" w:rsidRPr="007D03AF" w:rsidRDefault="00AA2393" w:rsidP="007D03AF">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Hospital José María Hernández</w:t>
                  </w:r>
                </w:p>
              </w:tc>
              <w:tc>
                <w:tcPr>
                  <w:tcW w:w="2471" w:type="dxa"/>
                </w:tcPr>
                <w:p w:rsidR="00AA2393" w:rsidRPr="007D03AF" w:rsidRDefault="00AA2393" w:rsidP="007D03AF">
                  <w:pPr>
                    <w:autoSpaceDE/>
                    <w:autoSpaceDN/>
                    <w:contextualSpacing/>
                    <w:jc w:val="both"/>
                    <w:rPr>
                      <w:rFonts w:ascii="Arial" w:eastAsia="Calibri" w:hAnsi="Arial" w:cs="Arial"/>
                      <w:sz w:val="22"/>
                      <w:szCs w:val="22"/>
                      <w:lang w:eastAsia="en-US"/>
                    </w:rPr>
                  </w:pPr>
                </w:p>
              </w:tc>
              <w:tc>
                <w:tcPr>
                  <w:tcW w:w="1275" w:type="dxa"/>
                </w:tcPr>
                <w:p w:rsidR="00AA2393" w:rsidRPr="007D03AF" w:rsidRDefault="00AA2393" w:rsidP="007D03AF">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4296056</w:t>
                  </w:r>
                </w:p>
              </w:tc>
            </w:tr>
          </w:tbl>
          <w:p w:rsidR="002F7269" w:rsidRPr="007D03AF" w:rsidRDefault="002F7269" w:rsidP="007D03AF">
            <w:pPr>
              <w:autoSpaceDE/>
              <w:autoSpaceDN/>
              <w:contextualSpacing/>
              <w:jc w:val="both"/>
              <w:rPr>
                <w:rFonts w:ascii="Arial" w:eastAsia="Calibri" w:hAnsi="Arial" w:cs="Arial"/>
                <w:sz w:val="22"/>
                <w:szCs w:val="22"/>
                <w:lang w:eastAsia="en-US"/>
              </w:rPr>
            </w:pPr>
          </w:p>
          <w:p w:rsidR="00254E54" w:rsidRPr="007D03AF" w:rsidRDefault="00254E54" w:rsidP="007D03AF">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 xml:space="preserve">En las oficinas y campamentos de obra, deberá existir siempre un equipo contra incendios, un kit de emergencias (camilla plástica, inmovilizador de cuello y extremidades), un kit para derrames y un botiquín.   </w:t>
            </w:r>
          </w:p>
          <w:p w:rsidR="00254E54" w:rsidRPr="007D03AF" w:rsidRDefault="00254E54" w:rsidP="007D03AF">
            <w:pPr>
              <w:autoSpaceDE/>
              <w:autoSpaceDN/>
              <w:contextualSpacing/>
              <w:jc w:val="both"/>
              <w:rPr>
                <w:rFonts w:ascii="Arial" w:eastAsia="Calibri" w:hAnsi="Arial" w:cs="Arial"/>
                <w:sz w:val="22"/>
                <w:szCs w:val="22"/>
                <w:lang w:eastAsia="en-US"/>
              </w:rPr>
            </w:pPr>
          </w:p>
        </w:tc>
      </w:tr>
    </w:tbl>
    <w:p w:rsidR="00611E9F" w:rsidRDefault="00611E9F" w:rsidP="00611E9F">
      <w:pPr>
        <w:adjustRightInd w:val="0"/>
        <w:contextualSpacing/>
        <w:jc w:val="both"/>
        <w:rPr>
          <w:rFonts w:asciiTheme="minorHAnsi" w:hAnsiTheme="minorHAnsi" w:cs="Arial"/>
          <w:color w:val="FF0000"/>
          <w:sz w:val="22"/>
          <w:szCs w:val="22"/>
          <w:lang w:val="es-ES"/>
        </w:rPr>
      </w:pPr>
    </w:p>
    <w:p w:rsidR="00611E9F" w:rsidRDefault="00611E9F" w:rsidP="00611E9F">
      <w:pPr>
        <w:adjustRightInd w:val="0"/>
        <w:contextualSpacing/>
        <w:jc w:val="both"/>
        <w:rPr>
          <w:rFonts w:asciiTheme="minorHAnsi" w:hAnsiTheme="minorHAnsi" w:cs="Arial"/>
          <w:color w:val="FF0000"/>
          <w:sz w:val="22"/>
          <w:szCs w:val="22"/>
          <w:lang w:val="es-ES"/>
        </w:rPr>
      </w:pPr>
    </w:p>
    <w:p w:rsidR="00611E9F" w:rsidRPr="00B76A42" w:rsidRDefault="00851173" w:rsidP="00B76A42">
      <w:pPr>
        <w:pStyle w:val="Heading2"/>
        <w:numPr>
          <w:ilvl w:val="1"/>
          <w:numId w:val="10"/>
        </w:numPr>
        <w:rPr>
          <w:rFonts w:eastAsia="Calibri"/>
          <w:lang w:eastAsia="en-US"/>
        </w:rPr>
      </w:pPr>
      <w:bookmarkStart w:id="122" w:name="_Toc494827733"/>
      <w:r>
        <w:rPr>
          <w:rFonts w:eastAsia="Calibri"/>
          <w:lang w:eastAsia="en-US"/>
        </w:rPr>
        <w:t>Plan de Seguridad V</w:t>
      </w:r>
      <w:r w:rsidR="00611E9F" w:rsidRPr="00B76A42">
        <w:rPr>
          <w:rFonts w:eastAsia="Calibri"/>
          <w:lang w:eastAsia="en-US"/>
        </w:rPr>
        <w:t xml:space="preserve">ial y </w:t>
      </w:r>
      <w:r>
        <w:rPr>
          <w:rFonts w:eastAsia="Calibri"/>
          <w:lang w:eastAsia="en-US"/>
        </w:rPr>
        <w:t>M</w:t>
      </w:r>
      <w:r w:rsidR="00611E9F" w:rsidRPr="00B76A42">
        <w:rPr>
          <w:rFonts w:eastAsia="Calibri"/>
          <w:lang w:eastAsia="en-US"/>
        </w:rPr>
        <w:t xml:space="preserve">anejo de </w:t>
      </w:r>
      <w:r>
        <w:rPr>
          <w:rFonts w:eastAsia="Calibri"/>
          <w:lang w:eastAsia="en-US"/>
        </w:rPr>
        <w:t>T</w:t>
      </w:r>
      <w:r w:rsidR="00611E9F" w:rsidRPr="00B76A42">
        <w:rPr>
          <w:rFonts w:eastAsia="Calibri"/>
          <w:lang w:eastAsia="en-US"/>
        </w:rPr>
        <w:t>ránsito</w:t>
      </w:r>
      <w:bookmarkEnd w:id="122"/>
    </w:p>
    <w:p w:rsidR="00611E9F" w:rsidRPr="00B76A42" w:rsidRDefault="00611E9F" w:rsidP="00B76A42">
      <w:pPr>
        <w:pStyle w:val="Heading2"/>
        <w:ind w:left="1080"/>
        <w:rPr>
          <w:rFonts w:eastAsia="Calibri"/>
          <w:lang w:eastAsia="en-US"/>
        </w:rPr>
      </w:pP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1"/>
        <w:gridCol w:w="993"/>
        <w:gridCol w:w="52"/>
        <w:gridCol w:w="2074"/>
        <w:gridCol w:w="1276"/>
        <w:gridCol w:w="2126"/>
        <w:gridCol w:w="850"/>
      </w:tblGrid>
      <w:tr w:rsidR="00D1595E" w:rsidRPr="006418A1" w:rsidTr="004D33A5">
        <w:trPr>
          <w:trHeight w:val="487"/>
          <w:tblHeader/>
          <w:jc w:val="center"/>
        </w:trPr>
        <w:tc>
          <w:tcPr>
            <w:tcW w:w="9232" w:type="dxa"/>
            <w:gridSpan w:val="7"/>
            <w:shd w:val="clear" w:color="auto" w:fill="auto"/>
            <w:vAlign w:val="center"/>
          </w:tcPr>
          <w:p w:rsidR="00D1595E" w:rsidRPr="006418A1" w:rsidRDefault="00611E9F" w:rsidP="004D33A5">
            <w:pPr>
              <w:jc w:val="center"/>
              <w:rPr>
                <w:rFonts w:ascii="Arial" w:eastAsia="Calibri" w:hAnsi="Arial" w:cs="Arial"/>
                <w:b/>
                <w:bCs/>
                <w:sz w:val="22"/>
                <w:szCs w:val="22"/>
                <w:lang w:eastAsia="en-US"/>
              </w:rPr>
            </w:pPr>
            <w:r w:rsidRPr="00611E9F">
              <w:rPr>
                <w:rFonts w:ascii="Arial" w:eastAsia="Calibri" w:hAnsi="Arial" w:cs="Arial"/>
                <w:b/>
                <w:sz w:val="22"/>
                <w:szCs w:val="22"/>
                <w:lang w:eastAsia="en-US"/>
              </w:rPr>
              <w:t>PLAN DE SEGURIDAD VIAL Y MANEJO DE TRÁNSITO</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OBJETIVO</w:t>
            </w:r>
            <w:r>
              <w:rPr>
                <w:rFonts w:ascii="Arial" w:hAnsi="Arial" w:cs="Arial"/>
                <w:b/>
                <w:sz w:val="22"/>
                <w:szCs w:val="22"/>
                <w:lang w:eastAsia="en-US"/>
              </w:rPr>
              <w:t>.</w:t>
            </w:r>
          </w:p>
        </w:tc>
      </w:tr>
      <w:tr w:rsidR="00D1595E" w:rsidRPr="006418A1" w:rsidTr="00E56B07">
        <w:trPr>
          <w:trHeight w:val="432"/>
          <w:jc w:val="center"/>
        </w:trPr>
        <w:tc>
          <w:tcPr>
            <w:tcW w:w="9232" w:type="dxa"/>
            <w:gridSpan w:val="7"/>
            <w:shd w:val="clear" w:color="auto" w:fill="auto"/>
            <w:vAlign w:val="center"/>
          </w:tcPr>
          <w:p w:rsidR="00D1595E" w:rsidRPr="006418A1" w:rsidRDefault="00611E9F" w:rsidP="00611E9F">
            <w:pPr>
              <w:jc w:val="both"/>
              <w:rPr>
                <w:rFonts w:ascii="Arial" w:eastAsia="Calibri" w:hAnsi="Arial" w:cs="Arial"/>
                <w:bCs/>
                <w:sz w:val="22"/>
                <w:szCs w:val="22"/>
                <w:lang w:val="es-ES" w:eastAsia="en-US"/>
              </w:rPr>
            </w:pPr>
            <w:r>
              <w:rPr>
                <w:rFonts w:ascii="Arial" w:eastAsia="Calibri" w:hAnsi="Arial" w:cs="Arial"/>
                <w:bCs/>
                <w:sz w:val="22"/>
                <w:szCs w:val="22"/>
                <w:lang w:val="es-ES" w:eastAsia="en-US"/>
              </w:rPr>
              <w:t xml:space="preserve">Definir </w:t>
            </w:r>
            <w:r w:rsidRPr="00611E9F">
              <w:rPr>
                <w:rFonts w:ascii="Arial" w:eastAsia="Calibri" w:hAnsi="Arial" w:cs="Arial"/>
                <w:bCs/>
                <w:sz w:val="22"/>
                <w:szCs w:val="22"/>
                <w:lang w:val="es-ES" w:eastAsia="en-US"/>
              </w:rPr>
              <w:t>las medidas de señalización necesaria al interior y exterior de los frentes de obra.</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IMPACTOS A MANEJAR</w:t>
            </w:r>
            <w:r>
              <w:rPr>
                <w:rFonts w:ascii="Arial" w:hAnsi="Arial" w:cs="Arial"/>
                <w:b/>
                <w:sz w:val="22"/>
                <w:szCs w:val="22"/>
                <w:lang w:eastAsia="en-US"/>
              </w:rPr>
              <w:t>.</w:t>
            </w:r>
          </w:p>
        </w:tc>
      </w:tr>
      <w:tr w:rsidR="00D1595E" w:rsidRPr="006418A1" w:rsidTr="004D33A5">
        <w:trPr>
          <w:jc w:val="center"/>
        </w:trPr>
        <w:tc>
          <w:tcPr>
            <w:tcW w:w="9232" w:type="dxa"/>
            <w:gridSpan w:val="7"/>
            <w:shd w:val="clear" w:color="auto" w:fill="auto"/>
            <w:vAlign w:val="center"/>
          </w:tcPr>
          <w:p w:rsidR="00D1595E" w:rsidRPr="00CF453A" w:rsidRDefault="00D1595E"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 xml:space="preserve">Alteración de la calidad del paisaje </w:t>
            </w:r>
          </w:p>
          <w:p w:rsidR="00CF453A" w:rsidRDefault="00CF453A"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sz w:val="22"/>
                <w:szCs w:val="22"/>
                <w:lang w:eastAsia="en-US"/>
              </w:rPr>
              <w:t>Afectación a la Infraestruc</w:t>
            </w:r>
            <w:r w:rsidRPr="00CF453A">
              <w:rPr>
                <w:rFonts w:ascii="Arial" w:eastAsia="Calibri" w:hAnsi="Arial" w:cs="Arial"/>
                <w:bCs/>
                <w:sz w:val="22"/>
                <w:szCs w:val="22"/>
                <w:lang w:eastAsia="en-US"/>
              </w:rPr>
              <w:t>tura vial</w:t>
            </w:r>
          </w:p>
          <w:p w:rsidR="00CF453A" w:rsidRPr="00CF453A" w:rsidRDefault="00CF453A"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Afectación a la infraestructura de predios</w:t>
            </w:r>
          </w:p>
          <w:p w:rsidR="00E56B07" w:rsidRPr="00E56B07" w:rsidRDefault="00E56B07"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Alteración de la movilidad peatonal y vehicular</w:t>
            </w:r>
          </w:p>
          <w:p w:rsidR="00E56B07" w:rsidRDefault="00E56B07" w:rsidP="007C408D">
            <w:pPr>
              <w:numPr>
                <w:ilvl w:val="0"/>
                <w:numId w:val="16"/>
              </w:numPr>
              <w:autoSpaceDE/>
              <w:autoSpaceDN/>
              <w:contextualSpacing/>
              <w:rPr>
                <w:rFonts w:ascii="Arial" w:eastAsia="Calibri" w:hAnsi="Arial" w:cs="Arial"/>
                <w:bCs/>
                <w:sz w:val="22"/>
                <w:szCs w:val="22"/>
                <w:lang w:eastAsia="en-US"/>
              </w:rPr>
            </w:pPr>
            <w:r w:rsidRPr="00E56B07">
              <w:rPr>
                <w:rFonts w:ascii="Arial" w:eastAsia="Calibri" w:hAnsi="Arial" w:cs="Arial"/>
                <w:bCs/>
                <w:sz w:val="22"/>
                <w:szCs w:val="22"/>
                <w:lang w:eastAsia="en-US"/>
              </w:rPr>
              <w:t>Alteración de las actividades económicas</w:t>
            </w:r>
          </w:p>
          <w:p w:rsidR="00CF453A" w:rsidRDefault="00CF453A"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Afectación de la salud pública</w:t>
            </w:r>
          </w:p>
          <w:p w:rsidR="00CF453A" w:rsidRDefault="00CF453A"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 xml:space="preserve">Alteración </w:t>
            </w:r>
            <w:r>
              <w:rPr>
                <w:rFonts w:ascii="Arial" w:eastAsia="Calibri" w:hAnsi="Arial" w:cs="Arial"/>
                <w:bCs/>
                <w:sz w:val="22"/>
                <w:szCs w:val="22"/>
                <w:lang w:eastAsia="en-US"/>
              </w:rPr>
              <w:t>a la dinámica de las institucio</w:t>
            </w:r>
            <w:r w:rsidRPr="00CF453A">
              <w:rPr>
                <w:rFonts w:ascii="Arial" w:eastAsia="Calibri" w:hAnsi="Arial" w:cs="Arial"/>
                <w:bCs/>
                <w:sz w:val="22"/>
                <w:szCs w:val="22"/>
                <w:lang w:eastAsia="en-US"/>
              </w:rPr>
              <w:t>nes</w:t>
            </w:r>
          </w:p>
          <w:p w:rsidR="00CF453A" w:rsidRPr="009D16C0" w:rsidRDefault="00CF453A"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Generac</w:t>
            </w:r>
            <w:r>
              <w:rPr>
                <w:rFonts w:ascii="Arial" w:eastAsia="Calibri" w:hAnsi="Arial" w:cs="Arial"/>
                <w:bCs/>
                <w:sz w:val="22"/>
                <w:szCs w:val="22"/>
                <w:lang w:eastAsia="en-US"/>
              </w:rPr>
              <w:t>ión de accidentes y/o enfermeda</w:t>
            </w:r>
            <w:r w:rsidRPr="00CF453A">
              <w:rPr>
                <w:rFonts w:ascii="Arial" w:eastAsia="Calibri" w:hAnsi="Arial" w:cs="Arial"/>
                <w:bCs/>
                <w:sz w:val="22"/>
                <w:szCs w:val="22"/>
                <w:lang w:eastAsia="en-US"/>
              </w:rPr>
              <w:t>des laborales</w:t>
            </w:r>
          </w:p>
          <w:p w:rsidR="00D1595E" w:rsidRPr="00B062AA" w:rsidRDefault="00D1595E"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Generación de conflictos con la comunidad</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Pr>
                <w:rFonts w:ascii="Arial" w:hAnsi="Arial" w:cs="Arial"/>
                <w:b/>
                <w:sz w:val="22"/>
                <w:szCs w:val="22"/>
                <w:lang w:eastAsia="en-US"/>
              </w:rPr>
              <w:t>ETAPAS EN LASQUE SE PRESENTANLOS IMPACTOS</w:t>
            </w:r>
          </w:p>
        </w:tc>
      </w:tr>
      <w:tr w:rsidR="00D1595E" w:rsidRPr="006418A1" w:rsidTr="004D33A5">
        <w:trPr>
          <w:trHeight w:val="412"/>
          <w:jc w:val="center"/>
        </w:trPr>
        <w:tc>
          <w:tcPr>
            <w:tcW w:w="1861"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Preliminar</w:t>
            </w:r>
          </w:p>
        </w:tc>
        <w:tc>
          <w:tcPr>
            <w:tcW w:w="993" w:type="dxa"/>
            <w:shd w:val="clear" w:color="auto" w:fill="auto"/>
            <w:vAlign w:val="center"/>
          </w:tcPr>
          <w:p w:rsidR="00D1595E" w:rsidRDefault="007462E1"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gridSpan w:val="2"/>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Construcción</w:t>
            </w:r>
          </w:p>
        </w:tc>
        <w:tc>
          <w:tcPr>
            <w:tcW w:w="1276"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shd w:val="clear" w:color="auto" w:fill="auto"/>
            <w:vAlign w:val="center"/>
          </w:tcPr>
          <w:p w:rsidR="00D1595E" w:rsidRDefault="008E1A3A"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Operación</w:t>
            </w:r>
          </w:p>
        </w:tc>
        <w:tc>
          <w:tcPr>
            <w:tcW w:w="850"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r>
      <w:tr w:rsidR="00D1595E" w:rsidRPr="006418A1" w:rsidTr="004D33A5">
        <w:trPr>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lastRenderedPageBreak/>
              <w:t>TIPO DE MEDIDA A EJECUTAR</w:t>
            </w:r>
          </w:p>
        </w:tc>
      </w:tr>
      <w:tr w:rsidR="00D1595E" w:rsidRPr="006418A1" w:rsidTr="004D33A5">
        <w:trPr>
          <w:trHeight w:val="390"/>
          <w:jc w:val="center"/>
        </w:trPr>
        <w:tc>
          <w:tcPr>
            <w:tcW w:w="1861"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Control</w:t>
            </w:r>
          </w:p>
        </w:tc>
        <w:tc>
          <w:tcPr>
            <w:tcW w:w="1045" w:type="dxa"/>
            <w:gridSpan w:val="2"/>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074"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Prevención</w:t>
            </w:r>
          </w:p>
        </w:tc>
        <w:tc>
          <w:tcPr>
            <w:tcW w:w="1276"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126"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Mitigación</w:t>
            </w:r>
          </w:p>
        </w:tc>
        <w:tc>
          <w:tcPr>
            <w:tcW w:w="850"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r>
      <w:tr w:rsidR="00D1595E" w:rsidRPr="006418A1" w:rsidTr="004D33A5">
        <w:trPr>
          <w:trHeight w:val="273"/>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Pr>
                <w:rFonts w:ascii="Arial" w:hAnsi="Arial" w:cs="Arial"/>
                <w:b/>
                <w:sz w:val="22"/>
                <w:szCs w:val="22"/>
                <w:lang w:eastAsia="en-US"/>
              </w:rPr>
              <w:t>MEDIDAS DE MITIGACIÓN</w:t>
            </w:r>
          </w:p>
        </w:tc>
      </w:tr>
      <w:tr w:rsidR="00D1595E" w:rsidRPr="006418A1" w:rsidTr="004D33A5">
        <w:trPr>
          <w:trHeight w:val="275"/>
          <w:jc w:val="center"/>
        </w:trPr>
        <w:tc>
          <w:tcPr>
            <w:tcW w:w="9232" w:type="dxa"/>
            <w:gridSpan w:val="7"/>
            <w:shd w:val="clear" w:color="auto" w:fill="auto"/>
          </w:tcPr>
          <w:p w:rsidR="00F61C25" w:rsidRDefault="00F61C25" w:rsidP="007C408D">
            <w:pPr>
              <w:numPr>
                <w:ilvl w:val="0"/>
                <w:numId w:val="40"/>
              </w:numPr>
              <w:autoSpaceDE/>
              <w:autoSpaceDN/>
              <w:spacing w:after="200"/>
              <w:ind w:left="373"/>
              <w:jc w:val="both"/>
              <w:rPr>
                <w:rFonts w:ascii="Arial" w:eastAsia="Calibri" w:hAnsi="Arial" w:cs="Arial"/>
                <w:sz w:val="22"/>
                <w:szCs w:val="22"/>
                <w:lang w:eastAsia="en-US"/>
              </w:rPr>
            </w:pPr>
            <w:r>
              <w:rPr>
                <w:rFonts w:ascii="Arial" w:eastAsia="Calibri" w:hAnsi="Arial" w:cs="Arial"/>
                <w:sz w:val="22"/>
                <w:szCs w:val="22"/>
                <w:lang w:eastAsia="en-US"/>
              </w:rPr>
              <w:t>El ejecutor deberá diseñar planes de manejo de tráfico</w:t>
            </w:r>
            <w:r w:rsidR="00373F5A">
              <w:rPr>
                <w:rFonts w:ascii="Arial" w:eastAsia="Calibri" w:hAnsi="Arial" w:cs="Arial"/>
                <w:sz w:val="22"/>
                <w:szCs w:val="22"/>
                <w:lang w:eastAsia="en-US"/>
              </w:rPr>
              <w:t xml:space="preserve"> (PMT)</w:t>
            </w:r>
            <w:r>
              <w:rPr>
                <w:rFonts w:ascii="Arial" w:eastAsia="Calibri" w:hAnsi="Arial" w:cs="Arial"/>
                <w:sz w:val="22"/>
                <w:szCs w:val="22"/>
                <w:lang w:eastAsia="en-US"/>
              </w:rPr>
              <w:t>, que estarán autorizados por la secretaría de tránsito de Mocoa</w:t>
            </w:r>
            <w:r w:rsidR="00373F5A">
              <w:rPr>
                <w:rFonts w:ascii="Arial" w:eastAsia="Calibri" w:hAnsi="Arial" w:cs="Arial"/>
                <w:sz w:val="22"/>
                <w:szCs w:val="22"/>
                <w:lang w:eastAsia="en-US"/>
              </w:rPr>
              <w:t>.</w:t>
            </w:r>
          </w:p>
          <w:p w:rsidR="00373F5A" w:rsidRDefault="00373F5A" w:rsidP="007C408D">
            <w:pPr>
              <w:numPr>
                <w:ilvl w:val="0"/>
                <w:numId w:val="40"/>
              </w:numPr>
              <w:autoSpaceDE/>
              <w:autoSpaceDN/>
              <w:spacing w:after="200"/>
              <w:ind w:left="373"/>
              <w:jc w:val="both"/>
              <w:rPr>
                <w:rFonts w:ascii="Arial" w:eastAsia="Calibri" w:hAnsi="Arial" w:cs="Arial"/>
                <w:sz w:val="22"/>
                <w:szCs w:val="22"/>
                <w:lang w:eastAsia="en-US"/>
              </w:rPr>
            </w:pPr>
            <w:r>
              <w:rPr>
                <w:rFonts w:ascii="Arial" w:eastAsia="Calibri" w:hAnsi="Arial" w:cs="Arial"/>
                <w:sz w:val="22"/>
                <w:szCs w:val="22"/>
                <w:lang w:eastAsia="en-US"/>
              </w:rPr>
              <w:t>Los PMT serán socializados con el personal de obra y deberán estar publicados en los campamentos de obra con las autorizaciones respectivas por la autoridad competente.</w:t>
            </w:r>
          </w:p>
          <w:p w:rsidR="00373F5A" w:rsidRDefault="00373F5A" w:rsidP="007C408D">
            <w:pPr>
              <w:numPr>
                <w:ilvl w:val="0"/>
                <w:numId w:val="40"/>
              </w:numPr>
              <w:autoSpaceDE/>
              <w:autoSpaceDN/>
              <w:spacing w:after="200"/>
              <w:ind w:left="373"/>
              <w:jc w:val="both"/>
              <w:rPr>
                <w:rFonts w:ascii="Arial" w:eastAsia="Calibri" w:hAnsi="Arial" w:cs="Arial"/>
                <w:sz w:val="22"/>
                <w:szCs w:val="22"/>
                <w:lang w:eastAsia="en-US"/>
              </w:rPr>
            </w:pPr>
            <w:r>
              <w:rPr>
                <w:rFonts w:ascii="Arial" w:eastAsia="Calibri" w:hAnsi="Arial" w:cs="Arial"/>
                <w:sz w:val="22"/>
                <w:szCs w:val="22"/>
                <w:lang w:eastAsia="en-US"/>
              </w:rPr>
              <w:t>En caso de ser necesario se contará con la colaboración de la policía de tránsito local.</w:t>
            </w:r>
          </w:p>
          <w:p w:rsidR="00373F5A" w:rsidRDefault="00373F5A" w:rsidP="007C408D">
            <w:pPr>
              <w:numPr>
                <w:ilvl w:val="0"/>
                <w:numId w:val="40"/>
              </w:numPr>
              <w:autoSpaceDE/>
              <w:autoSpaceDN/>
              <w:spacing w:after="200"/>
              <w:ind w:left="373"/>
              <w:jc w:val="both"/>
              <w:rPr>
                <w:rFonts w:ascii="Arial" w:eastAsia="Calibri" w:hAnsi="Arial" w:cs="Arial"/>
                <w:sz w:val="22"/>
                <w:szCs w:val="22"/>
                <w:lang w:eastAsia="en-US"/>
              </w:rPr>
            </w:pPr>
            <w:r>
              <w:rPr>
                <w:rFonts w:ascii="Arial" w:eastAsia="Calibri" w:hAnsi="Arial" w:cs="Arial"/>
                <w:sz w:val="22"/>
                <w:szCs w:val="22"/>
                <w:lang w:eastAsia="en-US"/>
              </w:rPr>
              <w:t xml:space="preserve">Se deberá informar a la comunidad mediante volantes y/o notas radiales sobre los cierres viales que puedan afectar la movilidad vehicular. Para esto se deberá dejar la evidencia mediante registros fotográficos y formatos firmados por la comunidad de recibido del volante. En caso de ser notas radiales, se deberá contar con el original o copia del recibo de pago por concepto de la pauta publicitaria.  </w:t>
            </w:r>
          </w:p>
          <w:p w:rsidR="00373F5A" w:rsidRDefault="007462E1" w:rsidP="007C408D">
            <w:pPr>
              <w:numPr>
                <w:ilvl w:val="0"/>
                <w:numId w:val="40"/>
              </w:numPr>
              <w:autoSpaceDE/>
              <w:autoSpaceDN/>
              <w:spacing w:after="200"/>
              <w:ind w:left="373"/>
              <w:jc w:val="both"/>
              <w:rPr>
                <w:rFonts w:ascii="Arial" w:eastAsia="Calibri" w:hAnsi="Arial" w:cs="Arial"/>
                <w:sz w:val="22"/>
                <w:szCs w:val="22"/>
                <w:lang w:eastAsia="en-US"/>
              </w:rPr>
            </w:pPr>
            <w:r w:rsidRPr="003A5265">
              <w:rPr>
                <w:rFonts w:ascii="Arial" w:eastAsia="Calibri" w:hAnsi="Arial" w:cs="Arial"/>
                <w:sz w:val="22"/>
                <w:szCs w:val="22"/>
                <w:lang w:eastAsia="en-US"/>
              </w:rPr>
              <w:t>Se adecuar</w:t>
            </w:r>
            <w:r>
              <w:rPr>
                <w:rFonts w:ascii="Arial" w:eastAsia="Calibri" w:hAnsi="Arial" w:cs="Arial"/>
                <w:sz w:val="22"/>
                <w:szCs w:val="22"/>
                <w:lang w:eastAsia="en-US"/>
              </w:rPr>
              <w:t>an</w:t>
            </w:r>
            <w:r w:rsidRPr="003A5265">
              <w:rPr>
                <w:rFonts w:ascii="Arial" w:eastAsia="Calibri" w:hAnsi="Arial" w:cs="Arial"/>
                <w:sz w:val="22"/>
                <w:szCs w:val="22"/>
                <w:lang w:eastAsia="en-US"/>
              </w:rPr>
              <w:t xml:space="preserve"> cerramientos perimetrales de todas las áreas de trabajo mediante delineadores tubulares y cinta de señalización, con el fin de advertir a peatones y conductores sobre las intervenciones que se estén realizando. Así mismo, estos implementos de señalización servirán para canalizar el tráfico vehicular al inicio y al final de la obra.   </w:t>
            </w:r>
          </w:p>
          <w:p w:rsidR="00373F5A" w:rsidRDefault="00373F5A" w:rsidP="007C408D">
            <w:pPr>
              <w:keepNext/>
              <w:keepLines/>
              <w:widowControl w:val="0"/>
              <w:numPr>
                <w:ilvl w:val="0"/>
                <w:numId w:val="40"/>
              </w:numPr>
              <w:autoSpaceDE/>
              <w:autoSpaceDN/>
              <w:spacing w:after="200"/>
              <w:ind w:left="373"/>
              <w:contextualSpacing/>
              <w:jc w:val="both"/>
              <w:rPr>
                <w:rFonts w:ascii="Arial" w:eastAsia="Calibri" w:hAnsi="Arial" w:cs="Arial"/>
                <w:sz w:val="22"/>
                <w:szCs w:val="22"/>
                <w:lang w:eastAsia="en-US"/>
              </w:rPr>
            </w:pPr>
            <w:r w:rsidRPr="003A5265">
              <w:rPr>
                <w:rFonts w:ascii="Arial" w:eastAsia="Calibri" w:hAnsi="Arial" w:cs="Arial"/>
                <w:sz w:val="22"/>
                <w:szCs w:val="22"/>
                <w:lang w:eastAsia="en-US"/>
              </w:rPr>
              <w:t xml:space="preserve">Cuando se restrinja el paso por la vía durante la ejecución de las obras, se deberá instalar señales preventivas con suficiente anticipación, siguiendo </w:t>
            </w:r>
            <w:r>
              <w:rPr>
                <w:rFonts w:ascii="Arial" w:eastAsia="Calibri" w:hAnsi="Arial" w:cs="Arial"/>
                <w:sz w:val="22"/>
                <w:szCs w:val="22"/>
                <w:lang w:eastAsia="en-US"/>
              </w:rPr>
              <w:t>lo establecido en el plan de manejo de tráfico aprobado para el proyecto</w:t>
            </w:r>
            <w:r w:rsidRPr="003A5265">
              <w:rPr>
                <w:rFonts w:ascii="Arial" w:eastAsia="Calibri" w:hAnsi="Arial" w:cs="Arial"/>
                <w:sz w:val="22"/>
                <w:szCs w:val="22"/>
                <w:lang w:eastAsia="en-US"/>
              </w:rPr>
              <w:t>, a fin de advertir al conductor de la restricción y riesgo existente en la zona. Las señales preventivas, por su carácter de seguridad para el tránsito, el equipo y el personal de construcción, requieren que su diseño y utilización tengan especial importancia, con un tamaño representativo y con fondo de color anaranjado, estas señales deben ser reflectivas para que sean visibles en la noche. Las señales preventivas a ubicar antes y después del sitio de intervención serán:</w:t>
            </w:r>
          </w:p>
          <w:p w:rsidR="00373F5A" w:rsidRPr="003A5265" w:rsidRDefault="00373F5A" w:rsidP="00190333">
            <w:pPr>
              <w:keepNext/>
              <w:keepLines/>
              <w:widowControl w:val="0"/>
              <w:autoSpaceDE/>
              <w:autoSpaceDN/>
              <w:spacing w:after="200"/>
              <w:ind w:left="373"/>
              <w:contextualSpacing/>
              <w:jc w:val="both"/>
              <w:rPr>
                <w:rFonts w:ascii="Arial" w:eastAsia="Calibri" w:hAnsi="Arial" w:cs="Arial"/>
                <w:sz w:val="22"/>
                <w:szCs w:val="22"/>
                <w:lang w:eastAsia="en-US"/>
              </w:rPr>
            </w:pPr>
          </w:p>
          <w:p w:rsidR="00373F5A" w:rsidRPr="003A5265" w:rsidRDefault="00373F5A" w:rsidP="00190333">
            <w:pPr>
              <w:keepNext/>
              <w:keepLines/>
              <w:widowControl w:val="0"/>
              <w:autoSpaceDE/>
              <w:autoSpaceDN/>
              <w:ind w:left="373"/>
              <w:jc w:val="center"/>
              <w:rPr>
                <w:rFonts w:ascii="Arial" w:eastAsia="Calibri" w:hAnsi="Arial" w:cs="Arial"/>
                <w:sz w:val="22"/>
                <w:szCs w:val="22"/>
                <w:lang w:eastAsia="en-US"/>
              </w:rPr>
            </w:pPr>
            <w:r w:rsidRPr="003A5265">
              <w:rPr>
                <w:rFonts w:ascii="Arial" w:eastAsia="Calibri" w:hAnsi="Arial" w:cs="Arial"/>
                <w:sz w:val="22"/>
                <w:szCs w:val="22"/>
                <w:lang w:eastAsia="en-US"/>
              </w:rPr>
              <w:t>DELINEADORES TUBULARES</w:t>
            </w:r>
          </w:p>
          <w:p w:rsidR="00373F5A" w:rsidRPr="003A5265" w:rsidRDefault="00373F5A" w:rsidP="00190333">
            <w:pPr>
              <w:keepNext/>
              <w:keepLines/>
              <w:widowControl w:val="0"/>
              <w:autoSpaceDE/>
              <w:autoSpaceDN/>
              <w:ind w:left="373"/>
              <w:jc w:val="both"/>
              <w:rPr>
                <w:rFonts w:ascii="Arial" w:eastAsia="Calibri" w:hAnsi="Arial" w:cs="Arial"/>
                <w:sz w:val="22"/>
                <w:szCs w:val="22"/>
                <w:lang w:eastAsia="en-US"/>
              </w:rPr>
            </w:pPr>
          </w:p>
          <w:tbl>
            <w:tblPr>
              <w:tblW w:w="49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6"/>
              <w:gridCol w:w="1826"/>
            </w:tblGrid>
            <w:tr w:rsidR="00373F5A" w:rsidRPr="003A5265" w:rsidTr="004D33A5">
              <w:trPr>
                <w:jc w:val="center"/>
              </w:trPr>
              <w:tc>
                <w:tcPr>
                  <w:tcW w:w="3116" w:type="dxa"/>
                </w:tcPr>
                <w:p w:rsidR="00373F5A" w:rsidRPr="003A5265" w:rsidRDefault="00373F5A" w:rsidP="00190333">
                  <w:pPr>
                    <w:keepNext/>
                    <w:keepLines/>
                    <w:widowControl w:val="0"/>
                    <w:autoSpaceDE/>
                    <w:autoSpaceDN/>
                    <w:ind w:left="373"/>
                    <w:jc w:val="center"/>
                    <w:rPr>
                      <w:rFonts w:ascii="Arial" w:eastAsia="Calibri" w:hAnsi="Arial" w:cs="Arial"/>
                      <w:sz w:val="22"/>
                      <w:szCs w:val="22"/>
                      <w:lang w:eastAsia="en-US"/>
                    </w:rPr>
                  </w:pPr>
                  <w:r w:rsidRPr="003A5265">
                    <w:rPr>
                      <w:rFonts w:ascii="Arial" w:eastAsia="Calibri" w:hAnsi="Arial" w:cs="Arial"/>
                      <w:noProof/>
                      <w:sz w:val="22"/>
                      <w:szCs w:val="22"/>
                      <w:lang w:val="en-US" w:eastAsia="en-US"/>
                    </w:rPr>
                    <w:drawing>
                      <wp:inline distT="0" distB="0" distL="0" distR="0" wp14:anchorId="6DDB141E" wp14:editId="089FA967">
                        <wp:extent cx="1743075" cy="1619250"/>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43075" cy="1619250"/>
                                </a:xfrm>
                                <a:prstGeom prst="rect">
                                  <a:avLst/>
                                </a:prstGeom>
                                <a:noFill/>
                                <a:ln>
                                  <a:noFill/>
                                </a:ln>
                              </pic:spPr>
                            </pic:pic>
                          </a:graphicData>
                        </a:graphic>
                      </wp:inline>
                    </w:drawing>
                  </w:r>
                </w:p>
              </w:tc>
              <w:tc>
                <w:tcPr>
                  <w:tcW w:w="1826" w:type="dxa"/>
                </w:tcPr>
                <w:p w:rsidR="00373F5A" w:rsidRPr="003A5265" w:rsidRDefault="00373F5A" w:rsidP="00190333">
                  <w:pPr>
                    <w:keepNext/>
                    <w:keepLines/>
                    <w:widowControl w:val="0"/>
                    <w:autoSpaceDE/>
                    <w:autoSpaceDN/>
                    <w:ind w:left="373"/>
                    <w:jc w:val="both"/>
                    <w:rPr>
                      <w:rFonts w:ascii="Arial" w:eastAsia="Calibri" w:hAnsi="Arial" w:cs="Arial"/>
                      <w:sz w:val="22"/>
                      <w:szCs w:val="22"/>
                      <w:lang w:eastAsia="en-US"/>
                    </w:rPr>
                  </w:pPr>
                  <w:r w:rsidRPr="003A5265">
                    <w:rPr>
                      <w:rFonts w:ascii="Arial" w:eastAsia="Calibri" w:hAnsi="Arial" w:cs="Arial"/>
                      <w:noProof/>
                      <w:sz w:val="22"/>
                      <w:szCs w:val="22"/>
                      <w:lang w:val="en-US" w:eastAsia="en-US"/>
                    </w:rPr>
                    <w:drawing>
                      <wp:inline distT="0" distB="0" distL="0" distR="0" wp14:anchorId="70329A79" wp14:editId="605D0DCA">
                        <wp:extent cx="923925" cy="161925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54">
                                  <a:extLst>
                                    <a:ext uri="{28A0092B-C50C-407E-A947-70E740481C1C}">
                                      <a14:useLocalDpi xmlns:a14="http://schemas.microsoft.com/office/drawing/2010/main" val="0"/>
                                    </a:ext>
                                  </a:extLst>
                                </a:blip>
                                <a:srcRect l="3554" t="6883"/>
                                <a:stretch>
                                  <a:fillRect/>
                                </a:stretch>
                              </pic:blipFill>
                              <pic:spPr bwMode="auto">
                                <a:xfrm>
                                  <a:off x="0" y="0"/>
                                  <a:ext cx="923925" cy="1619250"/>
                                </a:xfrm>
                                <a:prstGeom prst="rect">
                                  <a:avLst/>
                                </a:prstGeom>
                                <a:noFill/>
                                <a:ln>
                                  <a:noFill/>
                                </a:ln>
                              </pic:spPr>
                            </pic:pic>
                          </a:graphicData>
                        </a:graphic>
                      </wp:inline>
                    </w:drawing>
                  </w:r>
                </w:p>
              </w:tc>
            </w:tr>
          </w:tbl>
          <w:p w:rsidR="00373F5A" w:rsidRPr="003A5265" w:rsidRDefault="00373F5A" w:rsidP="00190333">
            <w:pPr>
              <w:keepNext/>
              <w:keepLines/>
              <w:widowControl w:val="0"/>
              <w:autoSpaceDE/>
              <w:autoSpaceDN/>
              <w:ind w:left="373"/>
              <w:jc w:val="both"/>
              <w:rPr>
                <w:rFonts w:ascii="Arial" w:eastAsia="Calibri" w:hAnsi="Arial" w:cs="Arial"/>
                <w:sz w:val="22"/>
                <w:szCs w:val="22"/>
                <w:lang w:eastAsia="en-US"/>
              </w:rPr>
            </w:pPr>
          </w:p>
          <w:p w:rsidR="00373F5A" w:rsidRDefault="00373F5A" w:rsidP="00190333">
            <w:pPr>
              <w:keepNext/>
              <w:keepLines/>
              <w:widowControl w:val="0"/>
              <w:autoSpaceDE/>
              <w:autoSpaceDN/>
              <w:ind w:left="373"/>
              <w:jc w:val="both"/>
              <w:rPr>
                <w:rFonts w:ascii="Arial" w:eastAsia="Calibri" w:hAnsi="Arial" w:cs="Arial"/>
                <w:sz w:val="22"/>
                <w:szCs w:val="22"/>
                <w:lang w:eastAsia="en-US"/>
              </w:rPr>
            </w:pPr>
          </w:p>
          <w:p w:rsidR="00373F5A" w:rsidRPr="003A5265" w:rsidRDefault="00373F5A" w:rsidP="00190333">
            <w:pPr>
              <w:keepNext/>
              <w:keepLines/>
              <w:widowControl w:val="0"/>
              <w:autoSpaceDE/>
              <w:autoSpaceDN/>
              <w:ind w:left="373"/>
              <w:jc w:val="both"/>
              <w:rPr>
                <w:rFonts w:ascii="Arial" w:eastAsia="Calibri" w:hAnsi="Arial" w:cs="Arial"/>
                <w:sz w:val="22"/>
                <w:szCs w:val="22"/>
                <w:lang w:eastAsia="en-U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90"/>
              <w:gridCol w:w="2534"/>
              <w:gridCol w:w="2499"/>
            </w:tblGrid>
            <w:tr w:rsidR="00373F5A" w:rsidRPr="003A5265" w:rsidTr="004D33A5">
              <w:trPr>
                <w:trHeight w:val="1928"/>
                <w:jc w:val="center"/>
              </w:trPr>
              <w:tc>
                <w:tcPr>
                  <w:tcW w:w="2190" w:type="dxa"/>
                  <w:shd w:val="clear" w:color="auto" w:fill="auto"/>
                </w:tcPr>
                <w:p w:rsidR="00373F5A" w:rsidRPr="003A5265" w:rsidRDefault="00373F5A" w:rsidP="00190333">
                  <w:pPr>
                    <w:autoSpaceDE/>
                    <w:autoSpaceDN/>
                    <w:ind w:left="373"/>
                    <w:contextualSpacing/>
                    <w:jc w:val="both"/>
                    <w:rPr>
                      <w:rFonts w:ascii="Arial" w:eastAsia="Calibri" w:hAnsi="Arial" w:cs="Arial"/>
                      <w:sz w:val="22"/>
                      <w:szCs w:val="22"/>
                      <w:lang w:eastAsia="en-US"/>
                    </w:rPr>
                  </w:pPr>
                </w:p>
                <w:p w:rsidR="00373F5A" w:rsidRPr="003A5265" w:rsidRDefault="00373F5A" w:rsidP="00190333">
                  <w:pPr>
                    <w:autoSpaceDE/>
                    <w:autoSpaceDN/>
                    <w:ind w:left="373"/>
                    <w:contextualSpacing/>
                    <w:jc w:val="both"/>
                    <w:rPr>
                      <w:rFonts w:ascii="Arial" w:eastAsia="Calibri" w:hAnsi="Arial" w:cs="Arial"/>
                      <w:sz w:val="22"/>
                      <w:szCs w:val="22"/>
                      <w:lang w:eastAsia="en-US"/>
                    </w:rPr>
                  </w:pPr>
                  <w:r w:rsidRPr="003A5265">
                    <w:rPr>
                      <w:rFonts w:ascii="Arial" w:eastAsia="Calibri" w:hAnsi="Arial" w:cs="Arial"/>
                      <w:noProof/>
                      <w:sz w:val="22"/>
                      <w:szCs w:val="22"/>
                      <w:lang w:val="en-US" w:eastAsia="en-US"/>
                    </w:rPr>
                    <w:drawing>
                      <wp:inline distT="0" distB="0" distL="0" distR="0" wp14:anchorId="6CE6E5B5" wp14:editId="71073D19">
                        <wp:extent cx="1257300" cy="14287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55">
                                  <a:extLst>
                                    <a:ext uri="{28A0092B-C50C-407E-A947-70E740481C1C}">
                                      <a14:useLocalDpi xmlns:a14="http://schemas.microsoft.com/office/drawing/2010/main" val="0"/>
                                    </a:ext>
                                  </a:extLst>
                                </a:blip>
                                <a:srcRect l="44041" t="20766" r="33598" b="33871"/>
                                <a:stretch>
                                  <a:fillRect/>
                                </a:stretch>
                              </pic:blipFill>
                              <pic:spPr bwMode="auto">
                                <a:xfrm>
                                  <a:off x="0" y="0"/>
                                  <a:ext cx="1257300" cy="1428750"/>
                                </a:xfrm>
                                <a:prstGeom prst="rect">
                                  <a:avLst/>
                                </a:prstGeom>
                                <a:noFill/>
                                <a:ln>
                                  <a:noFill/>
                                </a:ln>
                              </pic:spPr>
                            </pic:pic>
                          </a:graphicData>
                        </a:graphic>
                      </wp:inline>
                    </w:drawing>
                  </w:r>
                </w:p>
              </w:tc>
              <w:tc>
                <w:tcPr>
                  <w:tcW w:w="2534" w:type="dxa"/>
                  <w:shd w:val="clear" w:color="auto" w:fill="auto"/>
                </w:tcPr>
                <w:p w:rsidR="00373F5A" w:rsidRPr="003A5265" w:rsidRDefault="00373F5A" w:rsidP="00190333">
                  <w:pPr>
                    <w:autoSpaceDE/>
                    <w:autoSpaceDN/>
                    <w:ind w:left="373"/>
                    <w:contextualSpacing/>
                    <w:jc w:val="both"/>
                    <w:rPr>
                      <w:rFonts w:ascii="Arial" w:eastAsia="Calibri" w:hAnsi="Arial" w:cs="Arial"/>
                      <w:sz w:val="22"/>
                      <w:szCs w:val="22"/>
                      <w:lang w:eastAsia="en-US"/>
                    </w:rPr>
                  </w:pPr>
                  <w:r w:rsidRPr="003A5265">
                    <w:rPr>
                      <w:rFonts w:ascii="Arial" w:eastAsia="Calibri" w:hAnsi="Arial" w:cs="Arial"/>
                      <w:noProof/>
                      <w:sz w:val="22"/>
                      <w:szCs w:val="22"/>
                      <w:lang w:val="en-US" w:eastAsia="en-US"/>
                    </w:rPr>
                    <w:drawing>
                      <wp:inline distT="0" distB="0" distL="0" distR="0" wp14:anchorId="3DBFDB19" wp14:editId="04452108">
                        <wp:extent cx="1466850" cy="1647825"/>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56" cstate="print">
                                  <a:extLst>
                                    <a:ext uri="{28A0092B-C50C-407E-A947-70E740481C1C}">
                                      <a14:useLocalDpi xmlns:a14="http://schemas.microsoft.com/office/drawing/2010/main" val="0"/>
                                    </a:ext>
                                  </a:extLst>
                                </a:blip>
                                <a:srcRect l="32236" t="19153" r="41431" b="28629"/>
                                <a:stretch>
                                  <a:fillRect/>
                                </a:stretch>
                              </pic:blipFill>
                              <pic:spPr bwMode="auto">
                                <a:xfrm>
                                  <a:off x="0" y="0"/>
                                  <a:ext cx="1466850" cy="1647825"/>
                                </a:xfrm>
                                <a:prstGeom prst="rect">
                                  <a:avLst/>
                                </a:prstGeom>
                                <a:noFill/>
                                <a:ln>
                                  <a:noFill/>
                                </a:ln>
                              </pic:spPr>
                            </pic:pic>
                          </a:graphicData>
                        </a:graphic>
                      </wp:inline>
                    </w:drawing>
                  </w:r>
                </w:p>
              </w:tc>
              <w:tc>
                <w:tcPr>
                  <w:tcW w:w="2499" w:type="dxa"/>
                  <w:shd w:val="clear" w:color="auto" w:fill="auto"/>
                </w:tcPr>
                <w:p w:rsidR="00373F5A" w:rsidRPr="003A5265" w:rsidRDefault="00373F5A" w:rsidP="00190333">
                  <w:pPr>
                    <w:autoSpaceDE/>
                    <w:autoSpaceDN/>
                    <w:ind w:left="373"/>
                    <w:contextualSpacing/>
                    <w:jc w:val="both"/>
                    <w:rPr>
                      <w:rFonts w:ascii="Arial" w:eastAsia="Calibri" w:hAnsi="Arial" w:cs="Arial"/>
                      <w:sz w:val="22"/>
                      <w:szCs w:val="22"/>
                      <w:lang w:eastAsia="en-US"/>
                    </w:rPr>
                  </w:pPr>
                  <w:r w:rsidRPr="003A5265">
                    <w:rPr>
                      <w:rFonts w:ascii="Arial" w:eastAsia="Calibri" w:hAnsi="Arial" w:cs="Arial"/>
                      <w:noProof/>
                      <w:sz w:val="22"/>
                      <w:szCs w:val="22"/>
                      <w:lang w:val="en-US" w:eastAsia="en-US"/>
                    </w:rPr>
                    <w:drawing>
                      <wp:inline distT="0" distB="0" distL="0" distR="0" wp14:anchorId="6B10E64D" wp14:editId="0260133C">
                        <wp:extent cx="1447800" cy="16954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57" cstate="print">
                                  <a:extLst>
                                    <a:ext uri="{28A0092B-C50C-407E-A947-70E740481C1C}">
                                      <a14:useLocalDpi xmlns:a14="http://schemas.microsoft.com/office/drawing/2010/main" val="0"/>
                                    </a:ext>
                                  </a:extLst>
                                </a:blip>
                                <a:srcRect l="41089" t="21169" r="33031" b="25000"/>
                                <a:stretch>
                                  <a:fillRect/>
                                </a:stretch>
                              </pic:blipFill>
                              <pic:spPr bwMode="auto">
                                <a:xfrm>
                                  <a:off x="0" y="0"/>
                                  <a:ext cx="1447800" cy="1695450"/>
                                </a:xfrm>
                                <a:prstGeom prst="rect">
                                  <a:avLst/>
                                </a:prstGeom>
                                <a:noFill/>
                                <a:ln>
                                  <a:noFill/>
                                </a:ln>
                              </pic:spPr>
                            </pic:pic>
                          </a:graphicData>
                        </a:graphic>
                      </wp:inline>
                    </w:drawing>
                  </w:r>
                </w:p>
              </w:tc>
            </w:tr>
          </w:tbl>
          <w:p w:rsidR="00373F5A" w:rsidRPr="003A5265" w:rsidRDefault="00373F5A" w:rsidP="00190333">
            <w:pPr>
              <w:autoSpaceDE/>
              <w:autoSpaceDN/>
              <w:ind w:left="373"/>
              <w:jc w:val="both"/>
              <w:rPr>
                <w:rFonts w:ascii="Arial" w:eastAsia="Calibri" w:hAnsi="Arial" w:cs="Arial"/>
                <w:sz w:val="22"/>
                <w:szCs w:val="22"/>
                <w:lang w:eastAsia="en-US"/>
              </w:rPr>
            </w:pPr>
          </w:p>
          <w:p w:rsidR="007462E1" w:rsidRPr="00A15FE8" w:rsidRDefault="007462E1" w:rsidP="007C408D">
            <w:pPr>
              <w:numPr>
                <w:ilvl w:val="0"/>
                <w:numId w:val="40"/>
              </w:numPr>
              <w:autoSpaceDE/>
              <w:autoSpaceDN/>
              <w:spacing w:after="200"/>
              <w:ind w:left="373"/>
              <w:jc w:val="both"/>
              <w:rPr>
                <w:rFonts w:ascii="Arial" w:eastAsia="Calibri" w:hAnsi="Arial" w:cs="Arial"/>
                <w:sz w:val="22"/>
                <w:szCs w:val="22"/>
                <w:lang w:eastAsia="en-US"/>
              </w:rPr>
            </w:pPr>
            <w:r w:rsidRPr="00A15FE8">
              <w:rPr>
                <w:rFonts w:ascii="Arial" w:eastAsia="Calibri" w:hAnsi="Arial" w:cs="Arial"/>
                <w:sz w:val="22"/>
                <w:szCs w:val="22"/>
                <w:lang w:eastAsia="en-US"/>
              </w:rPr>
              <w:t xml:space="preserve">Los materiales que sea necesario ubicar temporalmente en los frentes de obra, deberán estar acordonados dentro de la señalización del frente de obra y no deberán obstaculizar el tránsito vehicular, del personal de obra o las actividades en el frente. </w:t>
            </w:r>
          </w:p>
          <w:p w:rsidR="007462E1" w:rsidRDefault="007462E1" w:rsidP="007C408D">
            <w:pPr>
              <w:numPr>
                <w:ilvl w:val="0"/>
                <w:numId w:val="40"/>
              </w:numPr>
              <w:autoSpaceDE/>
              <w:autoSpaceDN/>
              <w:ind w:left="373"/>
              <w:jc w:val="both"/>
              <w:rPr>
                <w:rFonts w:ascii="Arial" w:eastAsia="Calibri" w:hAnsi="Arial" w:cs="Arial"/>
                <w:sz w:val="22"/>
                <w:szCs w:val="22"/>
                <w:lang w:eastAsia="en-US"/>
              </w:rPr>
            </w:pPr>
            <w:r w:rsidRPr="003A5265">
              <w:rPr>
                <w:rFonts w:ascii="Arial" w:eastAsia="Calibri" w:hAnsi="Arial" w:cs="Arial"/>
                <w:sz w:val="22"/>
                <w:szCs w:val="22"/>
                <w:lang w:eastAsia="en-US"/>
              </w:rPr>
              <w:t>En caso de presentarse obstrucción de acceso temporal a los predios, se deberá garantizar que los vehículos puedan ingresar, realizando un alto en las actividades técnicas y utilizando auxiliares de tránsito para indicar la ruta del vehículo.</w:t>
            </w:r>
          </w:p>
          <w:p w:rsidR="007462E1" w:rsidRDefault="007462E1" w:rsidP="00190333">
            <w:pPr>
              <w:autoSpaceDE/>
              <w:autoSpaceDN/>
              <w:ind w:left="373"/>
              <w:jc w:val="both"/>
              <w:rPr>
                <w:rFonts w:ascii="Arial" w:eastAsia="Calibri" w:hAnsi="Arial" w:cs="Arial"/>
                <w:sz w:val="22"/>
                <w:szCs w:val="22"/>
                <w:lang w:eastAsia="en-US"/>
              </w:rPr>
            </w:pPr>
          </w:p>
          <w:p w:rsidR="007462E1" w:rsidRDefault="007462E1" w:rsidP="007C408D">
            <w:pPr>
              <w:numPr>
                <w:ilvl w:val="0"/>
                <w:numId w:val="40"/>
              </w:numPr>
              <w:autoSpaceDE/>
              <w:autoSpaceDN/>
              <w:ind w:left="373"/>
              <w:jc w:val="both"/>
              <w:rPr>
                <w:rFonts w:ascii="Arial" w:eastAsia="Calibri" w:hAnsi="Arial" w:cs="Arial"/>
                <w:sz w:val="22"/>
                <w:szCs w:val="22"/>
                <w:lang w:eastAsia="en-US"/>
              </w:rPr>
            </w:pPr>
            <w:r>
              <w:rPr>
                <w:rFonts w:ascii="Arial" w:eastAsia="Calibri" w:hAnsi="Arial" w:cs="Arial"/>
                <w:sz w:val="22"/>
                <w:szCs w:val="22"/>
                <w:lang w:eastAsia="en-US"/>
              </w:rPr>
              <w:t>Los accesos a viviendas estarán debidamente señalizados y brindar superficies estables con el fin de garantizar la seguridad de los peatones de la zona.</w:t>
            </w:r>
          </w:p>
          <w:p w:rsidR="007462E1" w:rsidRDefault="007462E1" w:rsidP="00190333">
            <w:pPr>
              <w:autoSpaceDE/>
              <w:autoSpaceDN/>
              <w:ind w:left="373"/>
              <w:jc w:val="both"/>
              <w:rPr>
                <w:rFonts w:ascii="Arial" w:eastAsia="Calibri" w:hAnsi="Arial" w:cs="Arial"/>
                <w:sz w:val="22"/>
                <w:szCs w:val="22"/>
                <w:lang w:eastAsia="en-US"/>
              </w:rPr>
            </w:pPr>
          </w:p>
          <w:p w:rsidR="007462E1" w:rsidRDefault="007462E1" w:rsidP="007C408D">
            <w:pPr>
              <w:numPr>
                <w:ilvl w:val="0"/>
                <w:numId w:val="40"/>
              </w:numPr>
              <w:autoSpaceDE/>
              <w:autoSpaceDN/>
              <w:ind w:left="373"/>
              <w:jc w:val="both"/>
              <w:rPr>
                <w:rFonts w:ascii="Arial" w:eastAsia="Calibri" w:hAnsi="Arial" w:cs="Arial"/>
                <w:sz w:val="22"/>
                <w:szCs w:val="22"/>
                <w:lang w:eastAsia="en-US"/>
              </w:rPr>
            </w:pPr>
            <w:r w:rsidRPr="00375EE7">
              <w:rPr>
                <w:rFonts w:ascii="Arial" w:eastAsia="Calibri" w:hAnsi="Arial" w:cs="Arial"/>
                <w:sz w:val="22"/>
                <w:szCs w:val="22"/>
                <w:lang w:eastAsia="en-US"/>
              </w:rPr>
              <w:t xml:space="preserve">Se deberá adecuar senderos peatonales que permitan la movilidad segura de los transeúntes, éstos deberán permanecer en buen estado y libres de materiales de obra, encharcamientos, barro u otro tipo de residuos.  </w:t>
            </w:r>
          </w:p>
          <w:p w:rsidR="00A15FE8" w:rsidRDefault="00A15FE8" w:rsidP="00190333">
            <w:pPr>
              <w:pStyle w:val="ListParagraph"/>
              <w:rPr>
                <w:rFonts w:ascii="Arial" w:eastAsia="Calibri" w:hAnsi="Arial" w:cs="Arial"/>
                <w:sz w:val="22"/>
                <w:szCs w:val="22"/>
                <w:lang w:eastAsia="en-US"/>
              </w:rPr>
            </w:pPr>
          </w:p>
          <w:p w:rsidR="00A15FE8" w:rsidRDefault="00A15FE8" w:rsidP="007C408D">
            <w:pPr>
              <w:numPr>
                <w:ilvl w:val="0"/>
                <w:numId w:val="40"/>
              </w:numPr>
              <w:autoSpaceDE/>
              <w:autoSpaceDN/>
              <w:ind w:left="373"/>
              <w:jc w:val="both"/>
              <w:rPr>
                <w:rFonts w:ascii="Arial" w:eastAsia="Calibri" w:hAnsi="Arial" w:cs="Arial"/>
                <w:sz w:val="22"/>
                <w:szCs w:val="22"/>
                <w:lang w:eastAsia="en-US"/>
              </w:rPr>
            </w:pPr>
            <w:r>
              <w:rPr>
                <w:rFonts w:ascii="Arial" w:eastAsia="Calibri" w:hAnsi="Arial" w:cs="Arial"/>
                <w:sz w:val="22"/>
                <w:szCs w:val="22"/>
                <w:lang w:eastAsia="en-US"/>
              </w:rPr>
              <w:t>Los ciclistas que hagan uso de los senderos peatonales, deberán bajarse de las ciclas y caminar por el sendero, para evitar posibles accidentes.</w:t>
            </w:r>
          </w:p>
          <w:p w:rsidR="007462E1" w:rsidRDefault="007462E1" w:rsidP="00190333">
            <w:pPr>
              <w:pStyle w:val="ListParagraph"/>
              <w:rPr>
                <w:rFonts w:ascii="Arial" w:eastAsia="Calibri" w:hAnsi="Arial" w:cs="Arial"/>
                <w:sz w:val="22"/>
                <w:szCs w:val="22"/>
                <w:lang w:eastAsia="en-US"/>
              </w:rPr>
            </w:pPr>
          </w:p>
          <w:p w:rsidR="007462E1" w:rsidRPr="003A5265" w:rsidRDefault="007462E1" w:rsidP="007C408D">
            <w:pPr>
              <w:numPr>
                <w:ilvl w:val="0"/>
                <w:numId w:val="41"/>
              </w:numPr>
              <w:autoSpaceDE/>
              <w:autoSpaceDN/>
              <w:ind w:left="373"/>
              <w:jc w:val="both"/>
              <w:rPr>
                <w:rFonts w:ascii="Arial" w:eastAsia="Calibri" w:hAnsi="Arial" w:cs="Arial"/>
                <w:sz w:val="22"/>
                <w:szCs w:val="22"/>
                <w:lang w:eastAsia="en-US"/>
              </w:rPr>
            </w:pPr>
            <w:r w:rsidRPr="003A5265">
              <w:rPr>
                <w:rFonts w:ascii="Arial" w:eastAsia="Calibri" w:hAnsi="Arial" w:cs="Arial"/>
                <w:sz w:val="22"/>
                <w:szCs w:val="22"/>
                <w:lang w:eastAsia="en-US"/>
              </w:rPr>
              <w:t>En la noche se deberá implementar dispositivos luminosos de advertencia o barricadas señalizadas.</w:t>
            </w:r>
          </w:p>
          <w:p w:rsidR="007462E1" w:rsidRPr="003A5265" w:rsidRDefault="007462E1" w:rsidP="00190333">
            <w:pPr>
              <w:autoSpaceDE/>
              <w:autoSpaceDN/>
              <w:ind w:left="373"/>
              <w:jc w:val="both"/>
              <w:rPr>
                <w:rFonts w:ascii="Arial" w:eastAsia="Calibri" w:hAnsi="Arial" w:cs="Arial"/>
                <w:sz w:val="22"/>
                <w:szCs w:val="22"/>
                <w:lang w:eastAsia="en-US"/>
              </w:rPr>
            </w:pPr>
          </w:p>
          <w:p w:rsidR="007462E1" w:rsidRDefault="007462E1" w:rsidP="007C408D">
            <w:pPr>
              <w:numPr>
                <w:ilvl w:val="0"/>
                <w:numId w:val="41"/>
              </w:numPr>
              <w:autoSpaceDE/>
              <w:autoSpaceDN/>
              <w:ind w:left="373"/>
              <w:jc w:val="both"/>
              <w:rPr>
                <w:rFonts w:ascii="Arial" w:eastAsia="Calibri" w:hAnsi="Arial" w:cs="Arial"/>
                <w:sz w:val="22"/>
                <w:szCs w:val="22"/>
                <w:lang w:eastAsia="en-US"/>
              </w:rPr>
            </w:pPr>
            <w:r w:rsidRPr="003A5265">
              <w:rPr>
                <w:rFonts w:ascii="Arial" w:eastAsia="Calibri" w:hAnsi="Arial" w:cs="Arial"/>
                <w:sz w:val="22"/>
                <w:szCs w:val="22"/>
                <w:lang w:eastAsia="en-US"/>
              </w:rPr>
              <w:t>En el área de campamento y en los frentes de obra, se deberá realizar demarcación de áreas e instalar señales de prevención, prohibición y obligación, co</w:t>
            </w:r>
            <w:r>
              <w:rPr>
                <w:rFonts w:ascii="Arial" w:eastAsia="Calibri" w:hAnsi="Arial" w:cs="Arial"/>
                <w:sz w:val="22"/>
                <w:szCs w:val="22"/>
                <w:lang w:eastAsia="en-US"/>
              </w:rPr>
              <w:t>mo uso de EPP, zonas prohibidas y</w:t>
            </w:r>
            <w:r w:rsidRPr="003A5265">
              <w:rPr>
                <w:rFonts w:ascii="Arial" w:eastAsia="Calibri" w:hAnsi="Arial" w:cs="Arial"/>
                <w:sz w:val="22"/>
                <w:szCs w:val="22"/>
                <w:lang w:eastAsia="en-US"/>
              </w:rPr>
              <w:t xml:space="preserve"> delimitación de áreas</w:t>
            </w:r>
            <w:r>
              <w:rPr>
                <w:rFonts w:ascii="Arial" w:eastAsia="Calibri" w:hAnsi="Arial" w:cs="Arial"/>
                <w:sz w:val="22"/>
                <w:szCs w:val="22"/>
                <w:lang w:eastAsia="en-US"/>
              </w:rPr>
              <w:t xml:space="preserve">. </w:t>
            </w:r>
          </w:p>
          <w:p w:rsidR="007462E1" w:rsidRDefault="007462E1" w:rsidP="00190333">
            <w:pPr>
              <w:autoSpaceDE/>
              <w:autoSpaceDN/>
              <w:jc w:val="both"/>
              <w:rPr>
                <w:rFonts w:ascii="Arial" w:eastAsia="Calibri" w:hAnsi="Arial" w:cs="Arial"/>
                <w:sz w:val="22"/>
                <w:szCs w:val="22"/>
                <w:lang w:eastAsia="en-US"/>
              </w:rPr>
            </w:pPr>
          </w:p>
          <w:p w:rsidR="007462E1" w:rsidRPr="003A5265" w:rsidRDefault="007462E1" w:rsidP="00190333">
            <w:pPr>
              <w:autoSpaceDE/>
              <w:autoSpaceDN/>
              <w:ind w:left="373"/>
              <w:jc w:val="both"/>
              <w:rPr>
                <w:rFonts w:ascii="Arial" w:eastAsia="Calibri" w:hAnsi="Arial" w:cs="Arial"/>
                <w:sz w:val="22"/>
                <w:szCs w:val="22"/>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89"/>
              <w:gridCol w:w="4535"/>
            </w:tblGrid>
            <w:tr w:rsidR="007462E1" w:rsidRPr="003A5265" w:rsidTr="007462E1">
              <w:trPr>
                <w:jc w:val="center"/>
              </w:trPr>
              <w:tc>
                <w:tcPr>
                  <w:tcW w:w="2789" w:type="dxa"/>
                  <w:shd w:val="clear" w:color="auto" w:fill="auto"/>
                  <w:vAlign w:val="center"/>
                </w:tcPr>
                <w:p w:rsidR="007462E1" w:rsidRPr="003A5265" w:rsidRDefault="007462E1" w:rsidP="00190333">
                  <w:pPr>
                    <w:autoSpaceDE/>
                    <w:autoSpaceDN/>
                    <w:rPr>
                      <w:rFonts w:ascii="Arial" w:eastAsia="Calibri" w:hAnsi="Arial" w:cs="Arial"/>
                      <w:sz w:val="22"/>
                      <w:szCs w:val="22"/>
                      <w:lang w:eastAsia="en-US"/>
                    </w:rPr>
                  </w:pPr>
                  <w:r w:rsidRPr="003A5265">
                    <w:rPr>
                      <w:rFonts w:ascii="Arial" w:hAnsi="Arial"/>
                      <w:noProof/>
                      <w:sz w:val="22"/>
                      <w:szCs w:val="22"/>
                      <w:lang w:val="en-US" w:eastAsia="en-US"/>
                    </w:rPr>
                    <w:lastRenderedPageBreak/>
                    <w:drawing>
                      <wp:inline distT="0" distB="0" distL="0" distR="0">
                        <wp:extent cx="1476375" cy="1209675"/>
                        <wp:effectExtent l="0" t="0" r="9525" b="9525"/>
                        <wp:docPr id="10" name="Imagen 10" descr="Descripción: http://www.vestuario-laboral.com/_VestuarioLaboral/Album/deba1ed9-a655-4f7f-b5f4-bbee44e7c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http://www.vestuario-laboral.com/_VestuarioLaboral/Album/deba1ed9-a655-4f7f-b5f4-bbee44e7c975.jpg"/>
                                <pic:cNvPicPr>
                                  <a:picLocks noChangeAspect="1" noChangeArrowheads="1"/>
                                </pic:cNvPicPr>
                              </pic:nvPicPr>
                              <pic:blipFill>
                                <a:blip r:embed="rId58">
                                  <a:extLst>
                                    <a:ext uri="{28A0092B-C50C-407E-A947-70E740481C1C}">
                                      <a14:useLocalDpi xmlns:a14="http://schemas.microsoft.com/office/drawing/2010/main" val="0"/>
                                    </a:ext>
                                  </a:extLst>
                                </a:blip>
                                <a:srcRect l="3593" t="13174" r="3593" b="10777"/>
                                <a:stretch>
                                  <a:fillRect/>
                                </a:stretch>
                              </pic:blipFill>
                              <pic:spPr bwMode="auto">
                                <a:xfrm>
                                  <a:off x="0" y="0"/>
                                  <a:ext cx="1476375" cy="1209675"/>
                                </a:xfrm>
                                <a:prstGeom prst="rect">
                                  <a:avLst/>
                                </a:prstGeom>
                                <a:noFill/>
                                <a:ln>
                                  <a:noFill/>
                                </a:ln>
                              </pic:spPr>
                            </pic:pic>
                          </a:graphicData>
                        </a:graphic>
                      </wp:inline>
                    </w:drawing>
                  </w:r>
                </w:p>
              </w:tc>
              <w:tc>
                <w:tcPr>
                  <w:tcW w:w="4535" w:type="dxa"/>
                  <w:shd w:val="clear" w:color="auto" w:fill="auto"/>
                  <w:vAlign w:val="center"/>
                </w:tcPr>
                <w:p w:rsidR="007462E1" w:rsidRPr="003A5265" w:rsidRDefault="007462E1" w:rsidP="00190333">
                  <w:pPr>
                    <w:autoSpaceDE/>
                    <w:autoSpaceDN/>
                    <w:jc w:val="center"/>
                    <w:rPr>
                      <w:rFonts w:ascii="Arial" w:eastAsia="Calibri" w:hAnsi="Arial" w:cs="Arial"/>
                      <w:sz w:val="22"/>
                      <w:szCs w:val="22"/>
                      <w:lang w:eastAsia="en-US"/>
                    </w:rPr>
                  </w:pPr>
                  <w:r w:rsidRPr="003A5265">
                    <w:rPr>
                      <w:rFonts w:ascii="Arial" w:hAnsi="Arial"/>
                      <w:noProof/>
                      <w:sz w:val="22"/>
                      <w:szCs w:val="22"/>
                      <w:lang w:val="en-US" w:eastAsia="en-US"/>
                    </w:rPr>
                    <w:drawing>
                      <wp:inline distT="0" distB="0" distL="0" distR="0">
                        <wp:extent cx="2619375" cy="847725"/>
                        <wp:effectExtent l="0" t="0" r="9525" b="9525"/>
                        <wp:docPr id="9" name="Imagen 9" descr="Descripción: http://www.senales906.com.pe/images/slide-1-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www.senales906.com.pe/images/slide-1-image.png"/>
                                <pic:cNvPicPr>
                                  <a:picLocks noChangeAspect="1" noChangeArrowheads="1"/>
                                </pic:cNvPicPr>
                              </pic:nvPicPr>
                              <pic:blipFill>
                                <a:blip r:embed="rId59">
                                  <a:extLst>
                                    <a:ext uri="{28A0092B-C50C-407E-A947-70E740481C1C}">
                                      <a14:useLocalDpi xmlns:a14="http://schemas.microsoft.com/office/drawing/2010/main" val="0"/>
                                    </a:ext>
                                  </a:extLst>
                                </a:blip>
                                <a:srcRect r="17741" b="28571"/>
                                <a:stretch>
                                  <a:fillRect/>
                                </a:stretch>
                              </pic:blipFill>
                              <pic:spPr bwMode="auto">
                                <a:xfrm>
                                  <a:off x="0" y="0"/>
                                  <a:ext cx="2619375" cy="847725"/>
                                </a:xfrm>
                                <a:prstGeom prst="rect">
                                  <a:avLst/>
                                </a:prstGeom>
                                <a:noFill/>
                                <a:ln>
                                  <a:noFill/>
                                </a:ln>
                              </pic:spPr>
                            </pic:pic>
                          </a:graphicData>
                        </a:graphic>
                      </wp:inline>
                    </w:drawing>
                  </w:r>
                </w:p>
              </w:tc>
            </w:tr>
          </w:tbl>
          <w:p w:rsidR="007462E1" w:rsidRPr="003A5265" w:rsidRDefault="007462E1" w:rsidP="00190333">
            <w:pPr>
              <w:autoSpaceDE/>
              <w:autoSpaceDN/>
              <w:ind w:left="373"/>
              <w:jc w:val="both"/>
              <w:rPr>
                <w:rFonts w:ascii="Arial" w:eastAsia="Calibri" w:hAnsi="Arial" w:cs="Arial"/>
                <w:sz w:val="22"/>
                <w:szCs w:val="22"/>
                <w:lang w:eastAsia="en-US"/>
              </w:rPr>
            </w:pPr>
          </w:p>
          <w:p w:rsidR="007462E1" w:rsidRDefault="007462E1" w:rsidP="007C408D">
            <w:pPr>
              <w:numPr>
                <w:ilvl w:val="0"/>
                <w:numId w:val="41"/>
              </w:numPr>
              <w:autoSpaceDE/>
              <w:autoSpaceDN/>
              <w:ind w:left="373"/>
              <w:jc w:val="both"/>
              <w:rPr>
                <w:rFonts w:ascii="Arial" w:eastAsia="Calibri" w:hAnsi="Arial" w:cs="Arial"/>
                <w:sz w:val="22"/>
                <w:szCs w:val="22"/>
                <w:lang w:eastAsia="en-US"/>
              </w:rPr>
            </w:pPr>
            <w:r w:rsidRPr="003A5265">
              <w:rPr>
                <w:rFonts w:ascii="Arial" w:eastAsia="Calibri" w:hAnsi="Arial" w:cs="Arial"/>
                <w:sz w:val="22"/>
                <w:szCs w:val="22"/>
                <w:lang w:eastAsia="en-US"/>
              </w:rPr>
              <w:t>Se deberá realizar seguimiento y verificación del estado de todos los dispositivos de señalización a fin de realizar mantenimiento y/o cambio de la misma.</w:t>
            </w:r>
          </w:p>
          <w:p w:rsidR="00D1595E" w:rsidRPr="00F7638F" w:rsidRDefault="00D1595E" w:rsidP="00190333">
            <w:pPr>
              <w:autoSpaceDE/>
              <w:autoSpaceDN/>
              <w:spacing w:after="200"/>
              <w:contextualSpacing/>
              <w:jc w:val="both"/>
              <w:rPr>
                <w:rFonts w:ascii="Arial" w:eastAsia="Calibri" w:hAnsi="Arial" w:cs="Arial"/>
                <w:sz w:val="22"/>
                <w:szCs w:val="22"/>
                <w:lang w:eastAsia="en-US"/>
              </w:rPr>
            </w:pPr>
          </w:p>
        </w:tc>
      </w:tr>
    </w:tbl>
    <w:p w:rsidR="00D1595E" w:rsidRDefault="00D1595E" w:rsidP="00D1595E">
      <w:pPr>
        <w:adjustRightInd w:val="0"/>
        <w:contextualSpacing/>
        <w:jc w:val="both"/>
        <w:rPr>
          <w:rFonts w:asciiTheme="minorHAnsi" w:hAnsiTheme="minorHAnsi" w:cs="Arial"/>
          <w:color w:val="FF0000"/>
          <w:sz w:val="22"/>
          <w:szCs w:val="22"/>
          <w:lang w:val="es-ES"/>
        </w:rPr>
      </w:pPr>
    </w:p>
    <w:p w:rsidR="001D061F" w:rsidRPr="00B76A42" w:rsidRDefault="00851173" w:rsidP="00B76A42">
      <w:pPr>
        <w:pStyle w:val="Heading2"/>
        <w:numPr>
          <w:ilvl w:val="1"/>
          <w:numId w:val="10"/>
        </w:numPr>
        <w:rPr>
          <w:rFonts w:eastAsia="Calibri"/>
          <w:lang w:eastAsia="en-US"/>
        </w:rPr>
      </w:pPr>
      <w:bookmarkStart w:id="123" w:name="_Toc494827734"/>
      <w:r>
        <w:rPr>
          <w:rFonts w:eastAsia="Calibri"/>
          <w:lang w:eastAsia="en-US"/>
        </w:rPr>
        <w:t>Requerimientos de ESHS para T</w:t>
      </w:r>
      <w:r w:rsidR="00461349" w:rsidRPr="00B76A42">
        <w:rPr>
          <w:rFonts w:eastAsia="Calibri"/>
          <w:lang w:eastAsia="en-US"/>
        </w:rPr>
        <w:t>rabajo</w:t>
      </w:r>
      <w:r>
        <w:rPr>
          <w:rFonts w:eastAsia="Calibri"/>
          <w:lang w:eastAsia="en-US"/>
        </w:rPr>
        <w:t>s N</w:t>
      </w:r>
      <w:r w:rsidR="00461349" w:rsidRPr="00B76A42">
        <w:rPr>
          <w:rFonts w:eastAsia="Calibri"/>
          <w:lang w:eastAsia="en-US"/>
        </w:rPr>
        <w:t>octurnos</w:t>
      </w:r>
      <w:bookmarkEnd w:id="123"/>
    </w:p>
    <w:p w:rsidR="001D061F" w:rsidRPr="00D1595E" w:rsidRDefault="001D061F" w:rsidP="00D1595E">
      <w:pPr>
        <w:adjustRightInd w:val="0"/>
        <w:contextualSpacing/>
        <w:jc w:val="both"/>
        <w:rPr>
          <w:rFonts w:asciiTheme="minorHAnsi" w:hAnsiTheme="minorHAnsi" w:cs="Arial"/>
          <w:color w:val="FF0000"/>
          <w:sz w:val="22"/>
          <w:szCs w:val="22"/>
          <w:lang w:val="es-ES"/>
        </w:rPr>
      </w:pP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1"/>
        <w:gridCol w:w="993"/>
        <w:gridCol w:w="52"/>
        <w:gridCol w:w="2074"/>
        <w:gridCol w:w="1276"/>
        <w:gridCol w:w="2126"/>
        <w:gridCol w:w="850"/>
      </w:tblGrid>
      <w:tr w:rsidR="00D1595E" w:rsidRPr="006418A1" w:rsidTr="004D33A5">
        <w:trPr>
          <w:trHeight w:val="487"/>
          <w:tblHeader/>
          <w:jc w:val="center"/>
        </w:trPr>
        <w:tc>
          <w:tcPr>
            <w:tcW w:w="9232" w:type="dxa"/>
            <w:gridSpan w:val="7"/>
            <w:shd w:val="clear" w:color="auto" w:fill="auto"/>
            <w:vAlign w:val="center"/>
          </w:tcPr>
          <w:p w:rsidR="00D1595E" w:rsidRPr="006418A1" w:rsidRDefault="00461349" w:rsidP="004D33A5">
            <w:pPr>
              <w:jc w:val="center"/>
              <w:rPr>
                <w:rFonts w:ascii="Arial" w:eastAsia="Calibri" w:hAnsi="Arial" w:cs="Arial"/>
                <w:b/>
                <w:bCs/>
                <w:sz w:val="22"/>
                <w:szCs w:val="22"/>
                <w:lang w:eastAsia="en-US"/>
              </w:rPr>
            </w:pPr>
            <w:r w:rsidRPr="00461349">
              <w:rPr>
                <w:rFonts w:ascii="Arial" w:eastAsia="Calibri" w:hAnsi="Arial" w:cs="Arial"/>
                <w:b/>
                <w:sz w:val="22"/>
                <w:szCs w:val="22"/>
                <w:lang w:eastAsia="en-US"/>
              </w:rPr>
              <w:t>REQUERIMIENTOS DE ESHS PARA TRABAJO</w:t>
            </w:r>
            <w:r w:rsidR="00851173">
              <w:rPr>
                <w:rFonts w:ascii="Arial" w:eastAsia="Calibri" w:hAnsi="Arial" w:cs="Arial"/>
                <w:b/>
                <w:sz w:val="22"/>
                <w:szCs w:val="22"/>
                <w:lang w:eastAsia="en-US"/>
              </w:rPr>
              <w:t>S</w:t>
            </w:r>
            <w:r w:rsidRPr="00461349">
              <w:rPr>
                <w:rFonts w:ascii="Arial" w:eastAsia="Calibri" w:hAnsi="Arial" w:cs="Arial"/>
                <w:b/>
                <w:sz w:val="22"/>
                <w:szCs w:val="22"/>
                <w:lang w:eastAsia="en-US"/>
              </w:rPr>
              <w:t xml:space="preserve"> NOCTURNOS</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OBJETIVO</w:t>
            </w:r>
            <w:r>
              <w:rPr>
                <w:rFonts w:ascii="Arial" w:hAnsi="Arial" w:cs="Arial"/>
                <w:b/>
                <w:sz w:val="22"/>
                <w:szCs w:val="22"/>
                <w:lang w:eastAsia="en-US"/>
              </w:rPr>
              <w:t>.</w:t>
            </w:r>
          </w:p>
        </w:tc>
      </w:tr>
      <w:tr w:rsidR="00D1595E" w:rsidRPr="006418A1" w:rsidTr="004D33A5">
        <w:trPr>
          <w:jc w:val="center"/>
        </w:trPr>
        <w:tc>
          <w:tcPr>
            <w:tcW w:w="9232" w:type="dxa"/>
            <w:gridSpan w:val="7"/>
            <w:shd w:val="clear" w:color="auto" w:fill="auto"/>
            <w:vAlign w:val="center"/>
          </w:tcPr>
          <w:p w:rsidR="00D1595E" w:rsidRPr="006418A1" w:rsidRDefault="00D1595E" w:rsidP="00383EF8">
            <w:pPr>
              <w:jc w:val="both"/>
              <w:rPr>
                <w:rFonts w:ascii="Arial" w:eastAsia="Calibri" w:hAnsi="Arial" w:cs="Arial"/>
                <w:bCs/>
                <w:sz w:val="22"/>
                <w:szCs w:val="22"/>
                <w:lang w:val="es-ES" w:eastAsia="en-US"/>
              </w:rPr>
            </w:pPr>
            <w:r>
              <w:rPr>
                <w:rFonts w:ascii="Arial" w:eastAsia="Calibri" w:hAnsi="Arial" w:cs="Arial"/>
                <w:bCs/>
                <w:sz w:val="22"/>
                <w:szCs w:val="22"/>
                <w:lang w:val="es-ES" w:eastAsia="en-US"/>
              </w:rPr>
              <w:t xml:space="preserve">Establecer los lineamientos </w:t>
            </w:r>
            <w:r w:rsidR="00383EF8">
              <w:rPr>
                <w:rFonts w:ascii="Arial" w:eastAsia="Calibri" w:hAnsi="Arial" w:cs="Arial"/>
                <w:bCs/>
                <w:sz w:val="22"/>
                <w:szCs w:val="22"/>
                <w:lang w:val="es-ES" w:eastAsia="en-US"/>
              </w:rPr>
              <w:t>ambientales, de higiene, seguridad y salud, durante la</w:t>
            </w:r>
            <w:r w:rsidR="009118F7">
              <w:rPr>
                <w:rFonts w:ascii="Arial" w:eastAsia="Calibri" w:hAnsi="Arial" w:cs="Arial"/>
                <w:bCs/>
                <w:sz w:val="22"/>
                <w:szCs w:val="22"/>
                <w:lang w:val="es-ES" w:eastAsia="en-US"/>
              </w:rPr>
              <w:t xml:space="preserve"> realización de los trabajos no</w:t>
            </w:r>
            <w:r w:rsidR="00383EF8">
              <w:rPr>
                <w:rFonts w:ascii="Arial" w:eastAsia="Calibri" w:hAnsi="Arial" w:cs="Arial"/>
                <w:bCs/>
                <w:sz w:val="22"/>
                <w:szCs w:val="22"/>
                <w:lang w:val="es-ES" w:eastAsia="en-US"/>
              </w:rPr>
              <w:t>cturnos</w:t>
            </w:r>
            <w:r>
              <w:rPr>
                <w:rFonts w:ascii="Arial" w:eastAsia="Calibri" w:hAnsi="Arial" w:cs="Arial"/>
                <w:bCs/>
                <w:sz w:val="22"/>
                <w:szCs w:val="22"/>
                <w:lang w:val="es-ES" w:eastAsia="en-US"/>
              </w:rPr>
              <w:t>.</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IMPACTOS A MANEJAR</w:t>
            </w:r>
            <w:r>
              <w:rPr>
                <w:rFonts w:ascii="Arial" w:hAnsi="Arial" w:cs="Arial"/>
                <w:b/>
                <w:sz w:val="22"/>
                <w:szCs w:val="22"/>
                <w:lang w:eastAsia="en-US"/>
              </w:rPr>
              <w:t>.</w:t>
            </w:r>
          </w:p>
        </w:tc>
      </w:tr>
      <w:tr w:rsidR="00D1595E" w:rsidRPr="006418A1" w:rsidTr="004D33A5">
        <w:trPr>
          <w:jc w:val="center"/>
        </w:trPr>
        <w:tc>
          <w:tcPr>
            <w:tcW w:w="9232" w:type="dxa"/>
            <w:gridSpan w:val="7"/>
            <w:shd w:val="clear" w:color="auto" w:fill="auto"/>
            <w:vAlign w:val="center"/>
          </w:tcPr>
          <w:p w:rsidR="00461349" w:rsidRPr="00CF453A" w:rsidRDefault="00461349"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 xml:space="preserve">Alteración de la calidad del paisaje </w:t>
            </w:r>
          </w:p>
          <w:p w:rsidR="00461349" w:rsidRDefault="00461349"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sz w:val="22"/>
                <w:szCs w:val="22"/>
                <w:lang w:eastAsia="en-US"/>
              </w:rPr>
              <w:t>Afectación a la Infraestruc</w:t>
            </w:r>
            <w:r w:rsidRPr="00CF453A">
              <w:rPr>
                <w:rFonts w:ascii="Arial" w:eastAsia="Calibri" w:hAnsi="Arial" w:cs="Arial"/>
                <w:bCs/>
                <w:sz w:val="22"/>
                <w:szCs w:val="22"/>
                <w:lang w:eastAsia="en-US"/>
              </w:rPr>
              <w:t>tura vial</w:t>
            </w:r>
          </w:p>
          <w:p w:rsidR="00461349" w:rsidRPr="00CF453A" w:rsidRDefault="00461349"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Afectación a la infraestructura de predios</w:t>
            </w:r>
          </w:p>
          <w:p w:rsidR="00461349" w:rsidRPr="00E56B07" w:rsidRDefault="00461349"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Alteración de la movilidad peatonal y vehicular</w:t>
            </w:r>
          </w:p>
          <w:p w:rsidR="00461349" w:rsidRDefault="00461349" w:rsidP="007C408D">
            <w:pPr>
              <w:numPr>
                <w:ilvl w:val="0"/>
                <w:numId w:val="16"/>
              </w:numPr>
              <w:autoSpaceDE/>
              <w:autoSpaceDN/>
              <w:contextualSpacing/>
              <w:rPr>
                <w:rFonts w:ascii="Arial" w:eastAsia="Calibri" w:hAnsi="Arial" w:cs="Arial"/>
                <w:bCs/>
                <w:sz w:val="22"/>
                <w:szCs w:val="22"/>
                <w:lang w:eastAsia="en-US"/>
              </w:rPr>
            </w:pPr>
            <w:r w:rsidRPr="00E56B07">
              <w:rPr>
                <w:rFonts w:ascii="Arial" w:eastAsia="Calibri" w:hAnsi="Arial" w:cs="Arial"/>
                <w:bCs/>
                <w:sz w:val="22"/>
                <w:szCs w:val="22"/>
                <w:lang w:eastAsia="en-US"/>
              </w:rPr>
              <w:t>Alteración de las actividades económicas</w:t>
            </w:r>
          </w:p>
          <w:p w:rsidR="00461349" w:rsidRDefault="00461349"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Afectación de la salud pública</w:t>
            </w:r>
          </w:p>
          <w:p w:rsidR="00461349" w:rsidRDefault="00461349"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 xml:space="preserve">Alteración </w:t>
            </w:r>
            <w:r>
              <w:rPr>
                <w:rFonts w:ascii="Arial" w:eastAsia="Calibri" w:hAnsi="Arial" w:cs="Arial"/>
                <w:bCs/>
                <w:sz w:val="22"/>
                <w:szCs w:val="22"/>
                <w:lang w:eastAsia="en-US"/>
              </w:rPr>
              <w:t>a la dinámica de las institucio</w:t>
            </w:r>
            <w:r w:rsidRPr="00CF453A">
              <w:rPr>
                <w:rFonts w:ascii="Arial" w:eastAsia="Calibri" w:hAnsi="Arial" w:cs="Arial"/>
                <w:bCs/>
                <w:sz w:val="22"/>
                <w:szCs w:val="22"/>
                <w:lang w:eastAsia="en-US"/>
              </w:rPr>
              <w:t>nes</w:t>
            </w:r>
          </w:p>
          <w:p w:rsidR="00461349" w:rsidRPr="009D16C0" w:rsidRDefault="00461349"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Generac</w:t>
            </w:r>
            <w:r>
              <w:rPr>
                <w:rFonts w:ascii="Arial" w:eastAsia="Calibri" w:hAnsi="Arial" w:cs="Arial"/>
                <w:bCs/>
                <w:sz w:val="22"/>
                <w:szCs w:val="22"/>
                <w:lang w:eastAsia="en-US"/>
              </w:rPr>
              <w:t>ión de accidentes y/o enfermeda</w:t>
            </w:r>
            <w:r w:rsidRPr="00CF453A">
              <w:rPr>
                <w:rFonts w:ascii="Arial" w:eastAsia="Calibri" w:hAnsi="Arial" w:cs="Arial"/>
                <w:bCs/>
                <w:sz w:val="22"/>
                <w:szCs w:val="22"/>
                <w:lang w:eastAsia="en-US"/>
              </w:rPr>
              <w:t>des laborales</w:t>
            </w:r>
          </w:p>
          <w:p w:rsidR="00D1595E" w:rsidRPr="00B062AA" w:rsidRDefault="00461349"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Generación de conflictos con la comunidad</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Pr>
                <w:rFonts w:ascii="Arial" w:hAnsi="Arial" w:cs="Arial"/>
                <w:b/>
                <w:sz w:val="22"/>
                <w:szCs w:val="22"/>
                <w:lang w:eastAsia="en-US"/>
              </w:rPr>
              <w:t>ETAPAS EN LASQUE SE PRESENTANLOS IMPACTOS</w:t>
            </w:r>
          </w:p>
        </w:tc>
      </w:tr>
      <w:tr w:rsidR="00D1595E" w:rsidRPr="006418A1" w:rsidTr="004D33A5">
        <w:trPr>
          <w:trHeight w:val="412"/>
          <w:jc w:val="center"/>
        </w:trPr>
        <w:tc>
          <w:tcPr>
            <w:tcW w:w="1861"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Preliminar</w:t>
            </w:r>
          </w:p>
        </w:tc>
        <w:tc>
          <w:tcPr>
            <w:tcW w:w="993"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p>
        </w:tc>
        <w:tc>
          <w:tcPr>
            <w:tcW w:w="2126" w:type="dxa"/>
            <w:gridSpan w:val="2"/>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Construcción</w:t>
            </w:r>
          </w:p>
        </w:tc>
        <w:tc>
          <w:tcPr>
            <w:tcW w:w="1276"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shd w:val="clear" w:color="auto" w:fill="auto"/>
            <w:vAlign w:val="center"/>
          </w:tcPr>
          <w:p w:rsidR="00D1595E" w:rsidRDefault="008E1A3A"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Operación</w:t>
            </w:r>
          </w:p>
        </w:tc>
        <w:tc>
          <w:tcPr>
            <w:tcW w:w="850"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r>
      <w:tr w:rsidR="00D1595E" w:rsidRPr="006418A1" w:rsidTr="004D33A5">
        <w:trPr>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TIPO DE MEDIDA A EJECUTAR</w:t>
            </w:r>
          </w:p>
        </w:tc>
      </w:tr>
      <w:tr w:rsidR="00D1595E" w:rsidRPr="006418A1" w:rsidTr="004D33A5">
        <w:trPr>
          <w:trHeight w:val="390"/>
          <w:jc w:val="center"/>
        </w:trPr>
        <w:tc>
          <w:tcPr>
            <w:tcW w:w="1861"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Control</w:t>
            </w:r>
          </w:p>
        </w:tc>
        <w:tc>
          <w:tcPr>
            <w:tcW w:w="1045" w:type="dxa"/>
            <w:gridSpan w:val="2"/>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074"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Prevención</w:t>
            </w:r>
          </w:p>
        </w:tc>
        <w:tc>
          <w:tcPr>
            <w:tcW w:w="1276"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126"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Mitigación</w:t>
            </w:r>
          </w:p>
        </w:tc>
        <w:tc>
          <w:tcPr>
            <w:tcW w:w="850"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r>
      <w:tr w:rsidR="00D1595E" w:rsidRPr="006418A1" w:rsidTr="004D33A5">
        <w:trPr>
          <w:trHeight w:val="273"/>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Pr>
                <w:rFonts w:ascii="Arial" w:hAnsi="Arial" w:cs="Arial"/>
                <w:b/>
                <w:sz w:val="22"/>
                <w:szCs w:val="22"/>
                <w:lang w:eastAsia="en-US"/>
              </w:rPr>
              <w:t>MEDIDAS DE MITIGACIÓN</w:t>
            </w:r>
          </w:p>
        </w:tc>
      </w:tr>
      <w:tr w:rsidR="00D1595E" w:rsidRPr="006418A1" w:rsidTr="004D33A5">
        <w:trPr>
          <w:trHeight w:val="275"/>
          <w:jc w:val="center"/>
        </w:trPr>
        <w:tc>
          <w:tcPr>
            <w:tcW w:w="9232" w:type="dxa"/>
            <w:gridSpan w:val="7"/>
            <w:shd w:val="clear" w:color="auto" w:fill="auto"/>
          </w:tcPr>
          <w:p w:rsidR="00D1595E" w:rsidRDefault="00EC23E4" w:rsidP="004D33A5">
            <w:p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Si durante las actividades constructivas se requieren realizar intervenciones en trabajo nocturno, se deberán cumplir como mínimo los siguientes lineamientos:</w:t>
            </w:r>
          </w:p>
          <w:p w:rsidR="00EC23E4" w:rsidRDefault="00EC23E4" w:rsidP="004D33A5">
            <w:pPr>
              <w:autoSpaceDE/>
              <w:autoSpaceDN/>
              <w:spacing w:after="200" w:line="276" w:lineRule="auto"/>
              <w:contextualSpacing/>
              <w:jc w:val="both"/>
              <w:rPr>
                <w:rFonts w:ascii="Arial" w:eastAsia="Calibri" w:hAnsi="Arial" w:cs="Arial"/>
                <w:sz w:val="22"/>
                <w:szCs w:val="22"/>
                <w:lang w:eastAsia="en-US"/>
              </w:rPr>
            </w:pPr>
          </w:p>
          <w:p w:rsidR="00EC23E4" w:rsidRDefault="00880F31" w:rsidP="007C408D">
            <w:pPr>
              <w:pStyle w:val="ListParagraph"/>
              <w:numPr>
                <w:ilvl w:val="0"/>
                <w:numId w:val="27"/>
              </w:numPr>
              <w:autoSpaceDE/>
              <w:autoSpaceDN/>
              <w:spacing w:after="200" w:line="276" w:lineRule="auto"/>
              <w:ind w:left="373"/>
              <w:contextualSpacing/>
              <w:jc w:val="both"/>
              <w:rPr>
                <w:rFonts w:ascii="Arial" w:eastAsia="Calibri" w:hAnsi="Arial" w:cs="Arial"/>
                <w:sz w:val="22"/>
                <w:szCs w:val="22"/>
                <w:lang w:eastAsia="en-US"/>
              </w:rPr>
            </w:pPr>
            <w:r w:rsidRPr="007059A9">
              <w:rPr>
                <w:rFonts w:ascii="Arial" w:eastAsia="Calibri" w:hAnsi="Arial" w:cs="Arial"/>
                <w:sz w:val="22"/>
                <w:szCs w:val="22"/>
                <w:lang w:eastAsia="en-US"/>
              </w:rPr>
              <w:t xml:space="preserve">Si el sector a intervenir </w:t>
            </w:r>
            <w:r w:rsidR="007059A9" w:rsidRPr="007059A9">
              <w:rPr>
                <w:rFonts w:ascii="Arial" w:eastAsia="Calibri" w:hAnsi="Arial" w:cs="Arial"/>
                <w:sz w:val="22"/>
                <w:szCs w:val="22"/>
                <w:lang w:eastAsia="en-US"/>
              </w:rPr>
              <w:t>en la</w:t>
            </w:r>
            <w:r w:rsidRPr="007059A9">
              <w:rPr>
                <w:rFonts w:ascii="Arial" w:eastAsia="Calibri" w:hAnsi="Arial" w:cs="Arial"/>
                <w:sz w:val="22"/>
                <w:szCs w:val="22"/>
                <w:lang w:eastAsia="en-US"/>
              </w:rPr>
              <w:t xml:space="preserve"> noche es residencial o presenta centros de salud, no se podrá ha</w:t>
            </w:r>
            <w:r w:rsidR="007059A9" w:rsidRPr="007059A9">
              <w:rPr>
                <w:rFonts w:ascii="Arial" w:eastAsia="Calibri" w:hAnsi="Arial" w:cs="Arial"/>
                <w:sz w:val="22"/>
                <w:szCs w:val="22"/>
                <w:lang w:eastAsia="en-US"/>
              </w:rPr>
              <w:t>cer uso de maquinaria o equipos, únicamente se realizarán actividades que requieran de herramienta menor.</w:t>
            </w:r>
          </w:p>
          <w:p w:rsidR="007059A9" w:rsidRDefault="00C628BB" w:rsidP="007C408D">
            <w:pPr>
              <w:pStyle w:val="ListParagraph"/>
              <w:numPr>
                <w:ilvl w:val="0"/>
                <w:numId w:val="27"/>
              </w:numPr>
              <w:autoSpaceDE/>
              <w:autoSpaceDN/>
              <w:spacing w:after="200" w:line="276" w:lineRule="auto"/>
              <w:ind w:left="373"/>
              <w:contextualSpacing/>
              <w:jc w:val="both"/>
              <w:rPr>
                <w:rFonts w:ascii="Arial" w:eastAsia="Calibri" w:hAnsi="Arial" w:cs="Arial"/>
                <w:sz w:val="22"/>
                <w:szCs w:val="22"/>
                <w:lang w:eastAsia="en-US"/>
              </w:rPr>
            </w:pPr>
            <w:r>
              <w:rPr>
                <w:rFonts w:ascii="Arial" w:eastAsia="Calibri" w:hAnsi="Arial" w:cs="Arial"/>
                <w:sz w:val="22"/>
                <w:szCs w:val="22"/>
                <w:lang w:eastAsia="en-US"/>
              </w:rPr>
              <w:t xml:space="preserve">Se deberá solicitar autorización a la Alcaldía, y se deberá informar a la comunidad </w:t>
            </w:r>
            <w:r>
              <w:rPr>
                <w:rFonts w:ascii="Arial" w:eastAsia="Calibri" w:hAnsi="Arial" w:cs="Arial"/>
                <w:sz w:val="22"/>
                <w:szCs w:val="22"/>
                <w:lang w:eastAsia="en-US"/>
              </w:rPr>
              <w:lastRenderedPageBreak/>
              <w:t>directamente involucrada acerca de las actividades a desarrollar en el horario nocturno.</w:t>
            </w:r>
          </w:p>
          <w:p w:rsidR="004C547A" w:rsidRDefault="004C547A" w:rsidP="007C408D">
            <w:pPr>
              <w:pStyle w:val="ListParagraph"/>
              <w:numPr>
                <w:ilvl w:val="0"/>
                <w:numId w:val="27"/>
              </w:numPr>
              <w:autoSpaceDE/>
              <w:autoSpaceDN/>
              <w:spacing w:after="200" w:line="276" w:lineRule="auto"/>
              <w:ind w:left="373"/>
              <w:contextualSpacing/>
              <w:jc w:val="both"/>
              <w:rPr>
                <w:rFonts w:ascii="Arial" w:eastAsia="Calibri" w:hAnsi="Arial" w:cs="Arial"/>
                <w:sz w:val="22"/>
                <w:szCs w:val="22"/>
                <w:lang w:eastAsia="en-US"/>
              </w:rPr>
            </w:pPr>
            <w:r>
              <w:rPr>
                <w:rFonts w:ascii="Arial" w:eastAsia="Calibri" w:hAnsi="Arial" w:cs="Arial"/>
                <w:sz w:val="22"/>
                <w:szCs w:val="22"/>
                <w:lang w:eastAsia="en-US"/>
              </w:rPr>
              <w:t xml:space="preserve">Los trabajadores que vayan a realizar las actividades nocturnas, no deberán haber laborado durante el día la jornada completa, por lo que se deberá enviar a su domicilio para el descanso y que se presenten en la hora requerida, esto con el fin de evitar posibles accidentes por cusa del agotamiento laboral. </w:t>
            </w:r>
          </w:p>
          <w:p w:rsidR="004C547A" w:rsidRDefault="00B731F2" w:rsidP="007C408D">
            <w:pPr>
              <w:pStyle w:val="ListParagraph"/>
              <w:numPr>
                <w:ilvl w:val="0"/>
                <w:numId w:val="27"/>
              </w:numPr>
              <w:autoSpaceDE/>
              <w:autoSpaceDN/>
              <w:spacing w:after="200" w:line="276" w:lineRule="auto"/>
              <w:ind w:left="373"/>
              <w:contextualSpacing/>
              <w:jc w:val="both"/>
              <w:rPr>
                <w:rFonts w:ascii="Arial" w:eastAsia="Calibri" w:hAnsi="Arial" w:cs="Arial"/>
                <w:sz w:val="22"/>
                <w:szCs w:val="22"/>
                <w:lang w:eastAsia="en-US"/>
              </w:rPr>
            </w:pPr>
            <w:r>
              <w:rPr>
                <w:rFonts w:ascii="Arial" w:eastAsia="Calibri" w:hAnsi="Arial" w:cs="Arial"/>
                <w:sz w:val="22"/>
                <w:szCs w:val="22"/>
                <w:lang w:eastAsia="en-US"/>
              </w:rPr>
              <w:t>La dotación y elementos de protección personal (EPP), deberán contar con cintas reflectivas, de tal forma que en la noche sean visibles para los conductores que transiten por la zona y evitar posibles accidentes.</w:t>
            </w:r>
            <w:r w:rsidR="004C547A">
              <w:rPr>
                <w:rFonts w:ascii="Arial" w:eastAsia="Calibri" w:hAnsi="Arial" w:cs="Arial"/>
                <w:sz w:val="22"/>
                <w:szCs w:val="22"/>
                <w:lang w:eastAsia="en-US"/>
              </w:rPr>
              <w:t xml:space="preserve">  </w:t>
            </w:r>
          </w:p>
          <w:p w:rsidR="00EC23E4" w:rsidRPr="00F7638F" w:rsidRDefault="00732BB9" w:rsidP="007C408D">
            <w:pPr>
              <w:pStyle w:val="ListParagraph"/>
              <w:numPr>
                <w:ilvl w:val="0"/>
                <w:numId w:val="27"/>
              </w:numPr>
              <w:autoSpaceDE/>
              <w:autoSpaceDN/>
              <w:spacing w:after="200" w:line="276" w:lineRule="auto"/>
              <w:ind w:left="373"/>
              <w:contextualSpacing/>
              <w:jc w:val="both"/>
              <w:rPr>
                <w:rFonts w:ascii="Arial" w:eastAsia="Calibri" w:hAnsi="Arial" w:cs="Arial"/>
                <w:sz w:val="22"/>
                <w:szCs w:val="22"/>
                <w:lang w:eastAsia="en-US"/>
              </w:rPr>
            </w:pPr>
            <w:r w:rsidRPr="007353D6">
              <w:rPr>
                <w:rFonts w:ascii="Arial" w:eastAsia="Calibri" w:hAnsi="Arial" w:cs="Arial"/>
                <w:sz w:val="22"/>
                <w:szCs w:val="22"/>
                <w:lang w:eastAsia="en-US"/>
              </w:rPr>
              <w:t>Los frentes de obra deberán contar con cerramiento perimetral y señales de aproximación reflectivas como advertencia para los conductores que circulen por la zona.</w:t>
            </w:r>
          </w:p>
        </w:tc>
      </w:tr>
    </w:tbl>
    <w:p w:rsidR="00D1595E" w:rsidRDefault="00D1595E" w:rsidP="00D1595E">
      <w:pPr>
        <w:adjustRightInd w:val="0"/>
        <w:contextualSpacing/>
        <w:jc w:val="both"/>
        <w:outlineLvl w:val="1"/>
        <w:rPr>
          <w:rFonts w:asciiTheme="minorHAnsi" w:hAnsiTheme="minorHAnsi" w:cs="Arial"/>
          <w:b/>
          <w:color w:val="FF0000"/>
          <w:sz w:val="22"/>
          <w:szCs w:val="22"/>
          <w:lang w:val="es-ES"/>
        </w:rPr>
      </w:pPr>
    </w:p>
    <w:p w:rsidR="007353D6" w:rsidRPr="00B76A42" w:rsidRDefault="007353D6" w:rsidP="00B76A42">
      <w:pPr>
        <w:pStyle w:val="Heading2"/>
        <w:numPr>
          <w:ilvl w:val="1"/>
          <w:numId w:val="10"/>
        </w:numPr>
        <w:rPr>
          <w:rFonts w:eastAsia="Calibri"/>
          <w:lang w:eastAsia="en-US"/>
        </w:rPr>
      </w:pPr>
      <w:bookmarkStart w:id="124" w:name="_Toc494827735"/>
      <w:r w:rsidRPr="00B76A42">
        <w:rPr>
          <w:rFonts w:eastAsia="Calibri"/>
          <w:lang w:eastAsia="en-US"/>
        </w:rPr>
        <w:t xml:space="preserve">Programa de </w:t>
      </w:r>
      <w:r w:rsidR="00851173">
        <w:rPr>
          <w:rFonts w:eastAsia="Calibri"/>
          <w:lang w:eastAsia="en-US"/>
        </w:rPr>
        <w:t>Educación y Capacitación al P</w:t>
      </w:r>
      <w:r w:rsidRPr="00B76A42">
        <w:rPr>
          <w:rFonts w:eastAsia="Calibri"/>
          <w:lang w:eastAsia="en-US"/>
        </w:rPr>
        <w:t xml:space="preserve">ersonal </w:t>
      </w:r>
      <w:r w:rsidR="00851173">
        <w:rPr>
          <w:rFonts w:eastAsia="Calibri"/>
          <w:lang w:eastAsia="en-US"/>
        </w:rPr>
        <w:t>Vinculado al P</w:t>
      </w:r>
      <w:r w:rsidRPr="00B76A42">
        <w:rPr>
          <w:rFonts w:eastAsia="Calibri"/>
          <w:lang w:eastAsia="en-US"/>
        </w:rPr>
        <w:t>royecto</w:t>
      </w:r>
      <w:bookmarkEnd w:id="124"/>
    </w:p>
    <w:p w:rsidR="007353D6" w:rsidRDefault="007353D6" w:rsidP="00D1595E">
      <w:pPr>
        <w:adjustRightInd w:val="0"/>
        <w:contextualSpacing/>
        <w:jc w:val="both"/>
        <w:outlineLvl w:val="1"/>
        <w:rPr>
          <w:rFonts w:asciiTheme="minorHAnsi" w:hAnsiTheme="minorHAnsi" w:cs="Arial"/>
          <w:b/>
          <w:color w:val="FF0000"/>
          <w:sz w:val="22"/>
          <w:szCs w:val="22"/>
          <w:lang w:val="es-ES"/>
        </w:rPr>
      </w:pP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1"/>
        <w:gridCol w:w="993"/>
        <w:gridCol w:w="52"/>
        <w:gridCol w:w="2074"/>
        <w:gridCol w:w="1276"/>
        <w:gridCol w:w="2126"/>
        <w:gridCol w:w="850"/>
      </w:tblGrid>
      <w:tr w:rsidR="00D1595E" w:rsidRPr="006418A1" w:rsidTr="004D33A5">
        <w:trPr>
          <w:trHeight w:val="487"/>
          <w:tblHeader/>
          <w:jc w:val="center"/>
        </w:trPr>
        <w:tc>
          <w:tcPr>
            <w:tcW w:w="9232" w:type="dxa"/>
            <w:gridSpan w:val="7"/>
            <w:shd w:val="clear" w:color="auto" w:fill="auto"/>
            <w:vAlign w:val="center"/>
          </w:tcPr>
          <w:p w:rsidR="00D1595E" w:rsidRPr="006418A1" w:rsidRDefault="007353D6" w:rsidP="004D33A5">
            <w:pPr>
              <w:jc w:val="center"/>
              <w:rPr>
                <w:rFonts w:ascii="Arial" w:eastAsia="Calibri" w:hAnsi="Arial" w:cs="Arial"/>
                <w:b/>
                <w:bCs/>
                <w:sz w:val="22"/>
                <w:szCs w:val="22"/>
                <w:lang w:eastAsia="en-US"/>
              </w:rPr>
            </w:pPr>
            <w:r w:rsidRPr="007353D6">
              <w:rPr>
                <w:rFonts w:ascii="Arial" w:eastAsia="Calibri" w:hAnsi="Arial" w:cs="Arial"/>
                <w:b/>
                <w:sz w:val="22"/>
                <w:szCs w:val="22"/>
                <w:lang w:eastAsia="en-US"/>
              </w:rPr>
              <w:t>PROGRAMA DE EDUCACIÓN Y CAPACITACIÓN AL PERSONAL VINCULADO AL PROYECTO</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OBJETIVO</w:t>
            </w:r>
            <w:r>
              <w:rPr>
                <w:rFonts w:ascii="Arial" w:hAnsi="Arial" w:cs="Arial"/>
                <w:b/>
                <w:sz w:val="22"/>
                <w:szCs w:val="22"/>
                <w:lang w:eastAsia="en-US"/>
              </w:rPr>
              <w:t>.</w:t>
            </w:r>
          </w:p>
        </w:tc>
      </w:tr>
      <w:tr w:rsidR="00D1595E" w:rsidRPr="006418A1" w:rsidTr="004D33A5">
        <w:trPr>
          <w:jc w:val="center"/>
        </w:trPr>
        <w:tc>
          <w:tcPr>
            <w:tcW w:w="9232" w:type="dxa"/>
            <w:gridSpan w:val="7"/>
            <w:shd w:val="clear" w:color="auto" w:fill="auto"/>
            <w:vAlign w:val="center"/>
          </w:tcPr>
          <w:p w:rsidR="00D1595E" w:rsidRPr="006418A1" w:rsidRDefault="00E26F89" w:rsidP="00E26F89">
            <w:pPr>
              <w:jc w:val="both"/>
              <w:rPr>
                <w:rFonts w:ascii="Arial" w:eastAsia="Calibri" w:hAnsi="Arial" w:cs="Arial"/>
                <w:bCs/>
                <w:sz w:val="22"/>
                <w:szCs w:val="22"/>
                <w:lang w:val="es-ES" w:eastAsia="en-US"/>
              </w:rPr>
            </w:pPr>
            <w:r>
              <w:rPr>
                <w:rFonts w:ascii="Arial" w:eastAsia="Calibri" w:hAnsi="Arial" w:cs="Arial"/>
                <w:bCs/>
                <w:sz w:val="22"/>
                <w:szCs w:val="22"/>
                <w:lang w:val="es-ES" w:eastAsia="en-US"/>
              </w:rPr>
              <w:t>Establecer los lineamiento para educación y ca</w:t>
            </w:r>
            <w:r w:rsidRPr="00E26F89">
              <w:rPr>
                <w:rFonts w:ascii="Arial" w:eastAsia="Calibri" w:hAnsi="Arial" w:cs="Arial"/>
                <w:bCs/>
                <w:sz w:val="22"/>
                <w:szCs w:val="22"/>
                <w:lang w:val="es-ES" w:eastAsia="en-US"/>
              </w:rPr>
              <w:t>pacita</w:t>
            </w:r>
            <w:r>
              <w:rPr>
                <w:rFonts w:ascii="Arial" w:eastAsia="Calibri" w:hAnsi="Arial" w:cs="Arial"/>
                <w:bCs/>
                <w:sz w:val="22"/>
                <w:szCs w:val="22"/>
                <w:lang w:val="es-ES" w:eastAsia="en-US"/>
              </w:rPr>
              <w:t xml:space="preserve">ción a todo el personal del proyecto </w:t>
            </w:r>
            <w:r w:rsidRPr="00E26F89">
              <w:rPr>
                <w:rFonts w:ascii="Arial" w:eastAsia="Calibri" w:hAnsi="Arial" w:cs="Arial"/>
                <w:bCs/>
                <w:sz w:val="22"/>
                <w:szCs w:val="22"/>
                <w:lang w:val="es-ES" w:eastAsia="en-US"/>
              </w:rPr>
              <w:t xml:space="preserve">en temas técnicos, ambientales, sociales y en seguridad y salud </w:t>
            </w:r>
            <w:r>
              <w:rPr>
                <w:rFonts w:ascii="Arial" w:eastAsia="Calibri" w:hAnsi="Arial" w:cs="Arial"/>
                <w:bCs/>
                <w:sz w:val="22"/>
                <w:szCs w:val="22"/>
                <w:lang w:val="es-ES" w:eastAsia="en-US"/>
              </w:rPr>
              <w:t>en el trabajo</w:t>
            </w:r>
            <w:r w:rsidRPr="00E26F89">
              <w:rPr>
                <w:rFonts w:ascii="Arial" w:eastAsia="Calibri" w:hAnsi="Arial" w:cs="Arial"/>
                <w:bCs/>
                <w:sz w:val="22"/>
                <w:szCs w:val="22"/>
                <w:lang w:val="es-ES" w:eastAsia="en-US"/>
              </w:rPr>
              <w:t xml:space="preserve"> relacionados con el proyecto.</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IMPACTOS A MANEJAR</w:t>
            </w:r>
            <w:r>
              <w:rPr>
                <w:rFonts w:ascii="Arial" w:hAnsi="Arial" w:cs="Arial"/>
                <w:b/>
                <w:sz w:val="22"/>
                <w:szCs w:val="22"/>
                <w:lang w:eastAsia="en-US"/>
              </w:rPr>
              <w:t>.</w:t>
            </w:r>
          </w:p>
        </w:tc>
      </w:tr>
      <w:tr w:rsidR="00D1595E" w:rsidRPr="006418A1" w:rsidTr="004D33A5">
        <w:trPr>
          <w:jc w:val="center"/>
        </w:trPr>
        <w:tc>
          <w:tcPr>
            <w:tcW w:w="9232" w:type="dxa"/>
            <w:gridSpan w:val="7"/>
            <w:shd w:val="clear" w:color="auto" w:fill="auto"/>
            <w:vAlign w:val="center"/>
          </w:tcPr>
          <w:p w:rsidR="00D1595E" w:rsidRPr="006418A1" w:rsidRDefault="00D1595E"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sz w:val="22"/>
                <w:szCs w:val="22"/>
                <w:lang w:eastAsia="en-US"/>
              </w:rPr>
              <w:t>Aumento en los niveles de ruido</w:t>
            </w:r>
          </w:p>
          <w:p w:rsidR="00D1595E" w:rsidRPr="006418A1" w:rsidRDefault="00D1595E"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Alteración de la calidad del aire</w:t>
            </w:r>
          </w:p>
          <w:p w:rsidR="00D1595E" w:rsidRPr="006418A1" w:rsidRDefault="00D1595E"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Alteración de la calidad del agua</w:t>
            </w:r>
          </w:p>
          <w:p w:rsidR="00D1595E" w:rsidRPr="00F72E5A" w:rsidRDefault="00D1595E" w:rsidP="007C408D">
            <w:pPr>
              <w:numPr>
                <w:ilvl w:val="0"/>
                <w:numId w:val="16"/>
              </w:numPr>
              <w:autoSpaceDE/>
              <w:autoSpaceDN/>
              <w:contextualSpacing/>
              <w:rPr>
                <w:rFonts w:ascii="Arial" w:eastAsia="Calibri" w:hAnsi="Arial" w:cs="Arial"/>
                <w:bCs/>
                <w:sz w:val="22"/>
                <w:szCs w:val="22"/>
                <w:lang w:eastAsia="en-US"/>
              </w:rPr>
            </w:pPr>
            <w:r w:rsidRPr="006418A1">
              <w:rPr>
                <w:rFonts w:ascii="Arial" w:eastAsia="Calibri" w:hAnsi="Arial" w:cs="Arial"/>
                <w:bCs/>
                <w:noProof/>
                <w:spacing w:val="-1"/>
                <w:sz w:val="22"/>
                <w:szCs w:val="22"/>
                <w:lang w:eastAsia="en-US"/>
              </w:rPr>
              <w:t>A</w:t>
            </w:r>
            <w:r>
              <w:rPr>
                <w:rFonts w:ascii="Arial" w:eastAsia="Calibri" w:hAnsi="Arial" w:cs="Arial"/>
                <w:bCs/>
                <w:noProof/>
                <w:spacing w:val="-1"/>
                <w:sz w:val="22"/>
                <w:szCs w:val="22"/>
                <w:lang w:eastAsia="en-US"/>
              </w:rPr>
              <w:t>lteración de la cober</w:t>
            </w:r>
            <w:r w:rsidRPr="006418A1">
              <w:rPr>
                <w:rFonts w:ascii="Arial" w:eastAsia="Calibri" w:hAnsi="Arial" w:cs="Arial"/>
                <w:bCs/>
                <w:noProof/>
                <w:spacing w:val="-1"/>
                <w:sz w:val="22"/>
                <w:szCs w:val="22"/>
                <w:lang w:eastAsia="en-US"/>
              </w:rPr>
              <w:t>tura</w:t>
            </w:r>
            <w:r w:rsidRPr="006418A1">
              <w:rPr>
                <w:rFonts w:ascii="Arial" w:eastAsia="Calibri" w:hAnsi="Arial" w:cs="Arial"/>
                <w:bCs/>
                <w:noProof/>
                <w:sz w:val="22"/>
                <w:szCs w:val="22"/>
                <w:lang w:eastAsia="en-US"/>
              </w:rPr>
              <w:t> </w:t>
            </w:r>
            <w:r w:rsidRPr="006418A1">
              <w:rPr>
                <w:rFonts w:ascii="Arial" w:eastAsia="Calibri" w:hAnsi="Arial" w:cs="Arial"/>
                <w:bCs/>
                <w:noProof/>
                <w:spacing w:val="-1"/>
                <w:sz w:val="22"/>
                <w:szCs w:val="22"/>
                <w:lang w:eastAsia="en-US"/>
              </w:rPr>
              <w:t>vegetal</w:t>
            </w:r>
          </w:p>
          <w:p w:rsidR="00D1595E" w:rsidRPr="00CB6249" w:rsidRDefault="00D1595E"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Desplazamiento de fauna</w:t>
            </w:r>
          </w:p>
          <w:p w:rsidR="00375AC2" w:rsidRPr="00CF453A" w:rsidRDefault="00375AC2"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 xml:space="preserve">Alteración de la calidad del paisaje </w:t>
            </w:r>
          </w:p>
          <w:p w:rsidR="00375AC2" w:rsidRDefault="00375AC2"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sz w:val="22"/>
                <w:szCs w:val="22"/>
                <w:lang w:eastAsia="en-US"/>
              </w:rPr>
              <w:t>Afectación a la Infraestruc</w:t>
            </w:r>
            <w:r w:rsidRPr="00CF453A">
              <w:rPr>
                <w:rFonts w:ascii="Arial" w:eastAsia="Calibri" w:hAnsi="Arial" w:cs="Arial"/>
                <w:bCs/>
                <w:sz w:val="22"/>
                <w:szCs w:val="22"/>
                <w:lang w:eastAsia="en-US"/>
              </w:rPr>
              <w:t>tura vial</w:t>
            </w:r>
          </w:p>
          <w:p w:rsidR="00375AC2" w:rsidRPr="00CF453A" w:rsidRDefault="00375AC2"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Afectación a la infraestructura de predios</w:t>
            </w:r>
          </w:p>
          <w:p w:rsidR="00375AC2" w:rsidRPr="00E56B07" w:rsidRDefault="00375AC2"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Alteración de la movilidad peatonal y vehicular</w:t>
            </w:r>
          </w:p>
          <w:p w:rsidR="00375AC2" w:rsidRDefault="00375AC2" w:rsidP="007C408D">
            <w:pPr>
              <w:numPr>
                <w:ilvl w:val="0"/>
                <w:numId w:val="16"/>
              </w:numPr>
              <w:autoSpaceDE/>
              <w:autoSpaceDN/>
              <w:contextualSpacing/>
              <w:rPr>
                <w:rFonts w:ascii="Arial" w:eastAsia="Calibri" w:hAnsi="Arial" w:cs="Arial"/>
                <w:bCs/>
                <w:sz w:val="22"/>
                <w:szCs w:val="22"/>
                <w:lang w:eastAsia="en-US"/>
              </w:rPr>
            </w:pPr>
            <w:r w:rsidRPr="00E56B07">
              <w:rPr>
                <w:rFonts w:ascii="Arial" w:eastAsia="Calibri" w:hAnsi="Arial" w:cs="Arial"/>
                <w:bCs/>
                <w:sz w:val="22"/>
                <w:szCs w:val="22"/>
                <w:lang w:eastAsia="en-US"/>
              </w:rPr>
              <w:t>Alteración de las actividades económicas</w:t>
            </w:r>
          </w:p>
          <w:p w:rsidR="00375AC2" w:rsidRDefault="00375AC2"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Afectación de la salud pública</w:t>
            </w:r>
          </w:p>
          <w:p w:rsidR="00375AC2" w:rsidRDefault="00375AC2"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 xml:space="preserve">Alteración </w:t>
            </w:r>
            <w:r>
              <w:rPr>
                <w:rFonts w:ascii="Arial" w:eastAsia="Calibri" w:hAnsi="Arial" w:cs="Arial"/>
                <w:bCs/>
                <w:sz w:val="22"/>
                <w:szCs w:val="22"/>
                <w:lang w:eastAsia="en-US"/>
              </w:rPr>
              <w:t>a la dinámica de las institucio</w:t>
            </w:r>
            <w:r w:rsidRPr="00CF453A">
              <w:rPr>
                <w:rFonts w:ascii="Arial" w:eastAsia="Calibri" w:hAnsi="Arial" w:cs="Arial"/>
                <w:bCs/>
                <w:sz w:val="22"/>
                <w:szCs w:val="22"/>
                <w:lang w:eastAsia="en-US"/>
              </w:rPr>
              <w:t>nes</w:t>
            </w:r>
          </w:p>
          <w:p w:rsidR="00375AC2" w:rsidRPr="009D16C0" w:rsidRDefault="00375AC2"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Generac</w:t>
            </w:r>
            <w:r>
              <w:rPr>
                <w:rFonts w:ascii="Arial" w:eastAsia="Calibri" w:hAnsi="Arial" w:cs="Arial"/>
                <w:bCs/>
                <w:sz w:val="22"/>
                <w:szCs w:val="22"/>
                <w:lang w:eastAsia="en-US"/>
              </w:rPr>
              <w:t>ión de accidentes y/o enfermeda</w:t>
            </w:r>
            <w:r w:rsidRPr="00CF453A">
              <w:rPr>
                <w:rFonts w:ascii="Arial" w:eastAsia="Calibri" w:hAnsi="Arial" w:cs="Arial"/>
                <w:bCs/>
                <w:sz w:val="22"/>
                <w:szCs w:val="22"/>
                <w:lang w:eastAsia="en-US"/>
              </w:rPr>
              <w:t>des laborales</w:t>
            </w:r>
          </w:p>
          <w:p w:rsidR="00D1595E" w:rsidRPr="00B062AA" w:rsidRDefault="00375AC2"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Generación de conflictos con la comunidad</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Pr>
                <w:rFonts w:ascii="Arial" w:hAnsi="Arial" w:cs="Arial"/>
                <w:b/>
                <w:sz w:val="22"/>
                <w:szCs w:val="22"/>
                <w:lang w:eastAsia="en-US"/>
              </w:rPr>
              <w:t>ETAPAS EN LASQUE SE PRESENTANLOS IMPACTOS</w:t>
            </w:r>
          </w:p>
        </w:tc>
      </w:tr>
      <w:tr w:rsidR="00D1595E" w:rsidRPr="006418A1" w:rsidTr="004D33A5">
        <w:trPr>
          <w:trHeight w:val="412"/>
          <w:jc w:val="center"/>
        </w:trPr>
        <w:tc>
          <w:tcPr>
            <w:tcW w:w="1861"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Preliminar</w:t>
            </w:r>
          </w:p>
        </w:tc>
        <w:tc>
          <w:tcPr>
            <w:tcW w:w="993" w:type="dxa"/>
            <w:shd w:val="clear" w:color="auto" w:fill="auto"/>
            <w:vAlign w:val="center"/>
          </w:tcPr>
          <w:p w:rsidR="00D1595E" w:rsidRDefault="00B53F56"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gridSpan w:val="2"/>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Construcción</w:t>
            </w:r>
          </w:p>
        </w:tc>
        <w:tc>
          <w:tcPr>
            <w:tcW w:w="1276"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shd w:val="clear" w:color="auto" w:fill="auto"/>
            <w:vAlign w:val="center"/>
          </w:tcPr>
          <w:p w:rsidR="00D1595E" w:rsidRDefault="008E1A3A"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Operación</w:t>
            </w:r>
          </w:p>
        </w:tc>
        <w:tc>
          <w:tcPr>
            <w:tcW w:w="850"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r>
      <w:tr w:rsidR="00D1595E" w:rsidRPr="006418A1" w:rsidTr="004D33A5">
        <w:trPr>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TIPO DE MEDIDA A EJECUTAR</w:t>
            </w:r>
          </w:p>
        </w:tc>
      </w:tr>
      <w:tr w:rsidR="00D1595E" w:rsidRPr="006418A1" w:rsidTr="004D33A5">
        <w:trPr>
          <w:trHeight w:val="390"/>
          <w:jc w:val="center"/>
        </w:trPr>
        <w:tc>
          <w:tcPr>
            <w:tcW w:w="1861"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Control</w:t>
            </w:r>
          </w:p>
        </w:tc>
        <w:tc>
          <w:tcPr>
            <w:tcW w:w="1045" w:type="dxa"/>
            <w:gridSpan w:val="2"/>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074"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Prevención</w:t>
            </w:r>
          </w:p>
        </w:tc>
        <w:tc>
          <w:tcPr>
            <w:tcW w:w="1276"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126"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Mitigación</w:t>
            </w:r>
          </w:p>
        </w:tc>
        <w:tc>
          <w:tcPr>
            <w:tcW w:w="850"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r>
      <w:tr w:rsidR="00D1595E" w:rsidRPr="006418A1" w:rsidTr="004D33A5">
        <w:trPr>
          <w:trHeight w:val="273"/>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Pr>
                <w:rFonts w:ascii="Arial" w:hAnsi="Arial" w:cs="Arial"/>
                <w:b/>
                <w:sz w:val="22"/>
                <w:szCs w:val="22"/>
                <w:lang w:eastAsia="en-US"/>
              </w:rPr>
              <w:t>MEDIDAS DE MITIGACIÓN</w:t>
            </w:r>
          </w:p>
        </w:tc>
      </w:tr>
      <w:tr w:rsidR="00D1595E" w:rsidRPr="00B53F56" w:rsidTr="004D33A5">
        <w:trPr>
          <w:trHeight w:val="275"/>
          <w:jc w:val="center"/>
        </w:trPr>
        <w:tc>
          <w:tcPr>
            <w:tcW w:w="9232" w:type="dxa"/>
            <w:gridSpan w:val="7"/>
            <w:shd w:val="clear" w:color="auto" w:fill="auto"/>
          </w:tcPr>
          <w:p w:rsidR="00B53F56" w:rsidRPr="00B53F56" w:rsidRDefault="00B53F56" w:rsidP="00B53F56">
            <w:pPr>
              <w:spacing w:line="240" w:lineRule="exact"/>
              <w:contextualSpacing/>
              <w:jc w:val="both"/>
              <w:rPr>
                <w:rFonts w:ascii="Arial" w:eastAsia="Calibri" w:hAnsi="Arial" w:cs="Arial"/>
                <w:bCs/>
                <w:sz w:val="22"/>
                <w:szCs w:val="22"/>
                <w:lang w:eastAsia="en-US"/>
              </w:rPr>
            </w:pPr>
            <w:r w:rsidRPr="00B53F56">
              <w:rPr>
                <w:rFonts w:ascii="Arial" w:eastAsia="Calibri" w:hAnsi="Arial" w:cs="Arial"/>
                <w:bCs/>
                <w:sz w:val="22"/>
                <w:szCs w:val="22"/>
                <w:lang w:eastAsia="en-US"/>
              </w:rPr>
              <w:lastRenderedPageBreak/>
              <w:t xml:space="preserve">Dentro del proyecto se diseñará una programación que incluya inducción, reinducción, capacitaciones, charlas y procesos de divulgación al personal de obra. Esta programación se presentará para conocimiento de la Interventoría, procurando su participación y apoyo para mejorar el nivel de concientización del proceso. </w:t>
            </w:r>
          </w:p>
          <w:p w:rsidR="00B53F56" w:rsidRPr="00B53F56" w:rsidRDefault="00B53F56" w:rsidP="00B53F56">
            <w:pPr>
              <w:spacing w:line="240" w:lineRule="exact"/>
              <w:contextualSpacing/>
              <w:jc w:val="both"/>
              <w:rPr>
                <w:rFonts w:ascii="Arial" w:eastAsia="Calibri" w:hAnsi="Arial" w:cs="Arial"/>
                <w:bCs/>
                <w:sz w:val="22"/>
                <w:szCs w:val="22"/>
                <w:lang w:eastAsia="en-US"/>
              </w:rPr>
            </w:pPr>
          </w:p>
          <w:p w:rsidR="00B53F56" w:rsidRPr="00B53F56" w:rsidRDefault="00B53F56" w:rsidP="00B53F56">
            <w:pPr>
              <w:spacing w:line="240" w:lineRule="exact"/>
              <w:contextualSpacing/>
              <w:jc w:val="both"/>
              <w:rPr>
                <w:rFonts w:ascii="Arial" w:eastAsia="Calibri" w:hAnsi="Arial" w:cs="Arial"/>
                <w:bCs/>
                <w:sz w:val="22"/>
                <w:szCs w:val="22"/>
                <w:lang w:eastAsia="en-US"/>
              </w:rPr>
            </w:pPr>
            <w:r w:rsidRPr="00B53F56">
              <w:rPr>
                <w:rFonts w:ascii="Arial" w:eastAsia="Calibri" w:hAnsi="Arial" w:cs="Arial"/>
                <w:bCs/>
                <w:sz w:val="22"/>
                <w:szCs w:val="22"/>
                <w:lang w:eastAsia="en-US"/>
              </w:rPr>
              <w:t xml:space="preserve">Este proceso incluirá capacitación del alcance, estructura y contenido del plan de gestión ambiental, social y de seguridad y salud en el trabajo, de la necesidad de prevención de las afectaciones ambientales y de la obligatoriedad de ejercer controles durante el desarrollo constructivo con la finalidad de garantizar la sostenibilidad y productividad ecológica del medio ambiente local donde se inserta la obra y sus actividades conexas. </w:t>
            </w:r>
          </w:p>
          <w:p w:rsidR="00B53F56" w:rsidRPr="00B53F56" w:rsidRDefault="00B53F56" w:rsidP="00B53F56">
            <w:pPr>
              <w:spacing w:line="240" w:lineRule="exact"/>
              <w:contextualSpacing/>
              <w:jc w:val="both"/>
              <w:rPr>
                <w:rFonts w:ascii="Arial" w:eastAsia="Calibri" w:hAnsi="Arial" w:cs="Arial"/>
                <w:bCs/>
                <w:sz w:val="22"/>
                <w:szCs w:val="22"/>
                <w:lang w:eastAsia="en-US"/>
              </w:rPr>
            </w:pPr>
          </w:p>
          <w:p w:rsidR="00B53F56" w:rsidRPr="00B53F56" w:rsidRDefault="00B53F56" w:rsidP="00B53F56">
            <w:pPr>
              <w:jc w:val="both"/>
              <w:rPr>
                <w:rFonts w:ascii="Arial" w:hAnsi="Arial"/>
                <w:sz w:val="22"/>
                <w:szCs w:val="22"/>
              </w:rPr>
            </w:pPr>
            <w:r w:rsidRPr="00B53F56">
              <w:rPr>
                <w:rFonts w:ascii="Arial" w:eastAsia="Calibri" w:hAnsi="Arial" w:cs="Arial"/>
                <w:bCs/>
                <w:sz w:val="22"/>
                <w:szCs w:val="22"/>
                <w:lang w:eastAsia="en-US"/>
              </w:rPr>
              <w:t xml:space="preserve">Los responsables de ejecución de </w:t>
            </w:r>
            <w:r>
              <w:rPr>
                <w:rFonts w:ascii="Arial" w:eastAsia="Calibri" w:hAnsi="Arial" w:cs="Arial"/>
                <w:bCs/>
                <w:sz w:val="22"/>
                <w:szCs w:val="22"/>
                <w:lang w:eastAsia="en-US"/>
              </w:rPr>
              <w:t xml:space="preserve">los planes y programas ambientales, sociales y de seguridad y salud, </w:t>
            </w:r>
            <w:r w:rsidRPr="00B53F56">
              <w:rPr>
                <w:rFonts w:ascii="Arial" w:hAnsi="Arial"/>
                <w:sz w:val="22"/>
                <w:szCs w:val="22"/>
              </w:rPr>
              <w:t>establecerá</w:t>
            </w:r>
            <w:r>
              <w:rPr>
                <w:rFonts w:ascii="Arial" w:hAnsi="Arial"/>
                <w:sz w:val="22"/>
                <w:szCs w:val="22"/>
              </w:rPr>
              <w:t>n</w:t>
            </w:r>
            <w:r w:rsidRPr="00B53F56">
              <w:rPr>
                <w:rFonts w:ascii="Arial" w:hAnsi="Arial"/>
                <w:sz w:val="22"/>
                <w:szCs w:val="22"/>
              </w:rPr>
              <w:t xml:space="preserve"> la periodicidad </w:t>
            </w:r>
            <w:r>
              <w:rPr>
                <w:rFonts w:ascii="Arial" w:hAnsi="Arial"/>
                <w:sz w:val="22"/>
                <w:szCs w:val="22"/>
              </w:rPr>
              <w:t xml:space="preserve">(mínimo dos por mes al 100% de los trabajadores) </w:t>
            </w:r>
            <w:r w:rsidRPr="00B53F56">
              <w:rPr>
                <w:rFonts w:ascii="Arial" w:hAnsi="Arial"/>
                <w:sz w:val="22"/>
                <w:szCs w:val="22"/>
              </w:rPr>
              <w:t xml:space="preserve">con que se realizaran las capacitaciones y los temas </w:t>
            </w:r>
            <w:r>
              <w:rPr>
                <w:rFonts w:ascii="Arial" w:hAnsi="Arial"/>
                <w:sz w:val="22"/>
                <w:szCs w:val="22"/>
              </w:rPr>
              <w:t>a</w:t>
            </w:r>
            <w:r w:rsidRPr="00B53F56">
              <w:rPr>
                <w:rFonts w:ascii="Arial" w:hAnsi="Arial"/>
                <w:sz w:val="22"/>
                <w:szCs w:val="22"/>
              </w:rPr>
              <w:t xml:space="preserve"> exponer al personal de obra.  </w:t>
            </w:r>
          </w:p>
          <w:p w:rsidR="00B53F56" w:rsidRPr="00B53F56" w:rsidRDefault="00B53F56" w:rsidP="00B53F56">
            <w:pPr>
              <w:jc w:val="both"/>
              <w:rPr>
                <w:rFonts w:ascii="Arial" w:hAnsi="Arial"/>
                <w:sz w:val="22"/>
                <w:szCs w:val="22"/>
              </w:rPr>
            </w:pPr>
          </w:p>
          <w:p w:rsidR="00B53F56" w:rsidRPr="00B53F56" w:rsidRDefault="00B53F56" w:rsidP="00B53F56">
            <w:pPr>
              <w:pStyle w:val="Default"/>
              <w:jc w:val="both"/>
              <w:rPr>
                <w:rFonts w:ascii="Arial" w:eastAsia="Calibri" w:hAnsi="Arial" w:cs="Arial"/>
                <w:bCs/>
                <w:color w:val="auto"/>
                <w:sz w:val="22"/>
                <w:szCs w:val="22"/>
              </w:rPr>
            </w:pPr>
            <w:r w:rsidRPr="00B53F56">
              <w:rPr>
                <w:rFonts w:ascii="Arial" w:eastAsia="Calibri" w:hAnsi="Arial" w:cs="Arial"/>
                <w:bCs/>
                <w:color w:val="auto"/>
                <w:sz w:val="22"/>
                <w:szCs w:val="22"/>
              </w:rPr>
              <w:t xml:space="preserve">El programa de capacitaciones deberá realizarse mensualmente y estará dirigido a </w:t>
            </w:r>
            <w:r w:rsidRPr="00B53F56">
              <w:rPr>
                <w:rFonts w:ascii="Arial" w:eastAsia="Calibri" w:hAnsi="Arial" w:cs="Arial"/>
                <w:bCs/>
                <w:i/>
                <w:color w:val="auto"/>
                <w:sz w:val="22"/>
                <w:szCs w:val="22"/>
                <w:u w:val="single"/>
              </w:rPr>
              <w:t>todo</w:t>
            </w:r>
            <w:r w:rsidRPr="00B53F56">
              <w:rPr>
                <w:rFonts w:ascii="Arial" w:eastAsia="Calibri" w:hAnsi="Arial" w:cs="Arial"/>
                <w:bCs/>
                <w:color w:val="auto"/>
                <w:sz w:val="22"/>
                <w:szCs w:val="22"/>
              </w:rPr>
              <w:t xml:space="preserve"> el personal del contrato. Se deberá llevar un registro de las capacitaciones o inducciones realizadas, en el cual se indique la fecha, hora, temas tratados, listado de asistentes firmado por cada uno de estos y firma del profesional que realiza la capacitación o inducción, y registro fotográfico. </w:t>
            </w:r>
          </w:p>
          <w:p w:rsidR="00B53F56" w:rsidRPr="00B53F56" w:rsidRDefault="00B53F56" w:rsidP="00B53F56">
            <w:pPr>
              <w:pStyle w:val="Default"/>
              <w:jc w:val="both"/>
              <w:rPr>
                <w:rFonts w:ascii="Arial" w:eastAsia="Calibri" w:hAnsi="Arial" w:cs="Arial"/>
                <w:bCs/>
                <w:color w:val="auto"/>
                <w:sz w:val="22"/>
                <w:szCs w:val="22"/>
              </w:rPr>
            </w:pPr>
          </w:p>
          <w:p w:rsidR="00B53F56" w:rsidRPr="00B53F56" w:rsidRDefault="00B53F56" w:rsidP="00B53F56">
            <w:pPr>
              <w:pStyle w:val="Default"/>
              <w:jc w:val="both"/>
              <w:rPr>
                <w:rFonts w:ascii="Arial" w:eastAsia="Calibri" w:hAnsi="Arial" w:cs="Arial"/>
                <w:bCs/>
                <w:color w:val="auto"/>
                <w:sz w:val="22"/>
                <w:szCs w:val="22"/>
              </w:rPr>
            </w:pPr>
            <w:r w:rsidRPr="00B53F56">
              <w:rPr>
                <w:rFonts w:ascii="Arial" w:eastAsia="Calibri" w:hAnsi="Arial" w:cs="Arial"/>
                <w:bCs/>
                <w:color w:val="auto"/>
                <w:sz w:val="22"/>
                <w:szCs w:val="22"/>
              </w:rPr>
              <w:t xml:space="preserve">Se plantean los siguientes temas </w:t>
            </w:r>
            <w:r>
              <w:rPr>
                <w:rFonts w:ascii="Arial" w:eastAsia="Calibri" w:hAnsi="Arial" w:cs="Arial"/>
                <w:bCs/>
                <w:color w:val="auto"/>
                <w:sz w:val="22"/>
                <w:szCs w:val="22"/>
              </w:rPr>
              <w:t xml:space="preserve">(como mínimo) </w:t>
            </w:r>
            <w:r w:rsidRPr="00B53F56">
              <w:rPr>
                <w:rFonts w:ascii="Arial" w:eastAsia="Calibri" w:hAnsi="Arial" w:cs="Arial"/>
                <w:bCs/>
                <w:color w:val="auto"/>
                <w:sz w:val="22"/>
                <w:szCs w:val="22"/>
              </w:rPr>
              <w:t>a trabajar por parte de los profesionales del grupo de gestión socio ambiental y S</w:t>
            </w:r>
            <w:r>
              <w:rPr>
                <w:rFonts w:ascii="Arial" w:eastAsia="Calibri" w:hAnsi="Arial" w:cs="Arial"/>
                <w:bCs/>
                <w:color w:val="auto"/>
                <w:sz w:val="22"/>
                <w:szCs w:val="22"/>
              </w:rPr>
              <w:t>ST</w:t>
            </w:r>
            <w:r w:rsidRPr="00B53F56">
              <w:rPr>
                <w:rFonts w:ascii="Arial" w:eastAsia="Calibri" w:hAnsi="Arial" w:cs="Arial"/>
                <w:bCs/>
                <w:color w:val="auto"/>
                <w:sz w:val="22"/>
                <w:szCs w:val="22"/>
              </w:rPr>
              <w:t>:</w:t>
            </w:r>
          </w:p>
          <w:p w:rsidR="00B53F56" w:rsidRPr="00B53F56" w:rsidRDefault="00B53F56" w:rsidP="00B53F56">
            <w:pPr>
              <w:pStyle w:val="Default"/>
              <w:jc w:val="both"/>
              <w:rPr>
                <w:rFonts w:eastAsia="Calibri"/>
                <w:bCs/>
                <w:color w:val="auto"/>
                <w:sz w:val="22"/>
                <w:szCs w:val="22"/>
              </w:rPr>
            </w:pPr>
          </w:p>
          <w:p w:rsidR="00B53F56" w:rsidRPr="00B53F56" w:rsidRDefault="00B53F56" w:rsidP="007C408D">
            <w:pPr>
              <w:pStyle w:val="Default"/>
              <w:widowControl/>
              <w:numPr>
                <w:ilvl w:val="0"/>
                <w:numId w:val="42"/>
              </w:numPr>
              <w:jc w:val="both"/>
              <w:rPr>
                <w:rFonts w:ascii="Arial" w:eastAsia="Calibri" w:hAnsi="Arial" w:cs="Arial"/>
                <w:bCs/>
                <w:color w:val="auto"/>
                <w:sz w:val="22"/>
                <w:szCs w:val="22"/>
              </w:rPr>
            </w:pPr>
            <w:r w:rsidRPr="00B53F56">
              <w:rPr>
                <w:rFonts w:ascii="Arial" w:eastAsia="Calibri" w:hAnsi="Arial" w:cs="Arial"/>
                <w:bCs/>
                <w:color w:val="auto"/>
                <w:sz w:val="22"/>
                <w:szCs w:val="22"/>
              </w:rPr>
              <w:t>Alcance técnico del proyecto</w:t>
            </w:r>
          </w:p>
          <w:p w:rsidR="00B53F56" w:rsidRPr="00B53F56" w:rsidRDefault="00B53F56" w:rsidP="007C408D">
            <w:pPr>
              <w:pStyle w:val="Default"/>
              <w:widowControl/>
              <w:numPr>
                <w:ilvl w:val="0"/>
                <w:numId w:val="42"/>
              </w:numPr>
              <w:jc w:val="both"/>
              <w:rPr>
                <w:rFonts w:ascii="Arial" w:eastAsia="Calibri" w:hAnsi="Arial" w:cs="Arial"/>
                <w:bCs/>
                <w:color w:val="auto"/>
                <w:sz w:val="22"/>
                <w:szCs w:val="22"/>
              </w:rPr>
            </w:pPr>
            <w:r w:rsidRPr="00B53F56">
              <w:rPr>
                <w:rFonts w:ascii="Arial" w:eastAsia="Calibri" w:hAnsi="Arial" w:cs="Arial"/>
                <w:bCs/>
                <w:color w:val="auto"/>
                <w:sz w:val="22"/>
                <w:szCs w:val="22"/>
              </w:rPr>
              <w:t xml:space="preserve">Manejo de materiales granulares </w:t>
            </w:r>
          </w:p>
          <w:p w:rsidR="00B53F56" w:rsidRPr="00B53F56" w:rsidRDefault="00B53F56" w:rsidP="007C408D">
            <w:pPr>
              <w:pStyle w:val="Default"/>
              <w:widowControl/>
              <w:numPr>
                <w:ilvl w:val="0"/>
                <w:numId w:val="42"/>
              </w:numPr>
              <w:jc w:val="both"/>
              <w:rPr>
                <w:rFonts w:ascii="Arial" w:eastAsia="Calibri" w:hAnsi="Arial" w:cs="Arial"/>
                <w:bCs/>
                <w:color w:val="auto"/>
                <w:sz w:val="22"/>
                <w:szCs w:val="22"/>
              </w:rPr>
            </w:pPr>
            <w:r w:rsidRPr="00B53F56">
              <w:rPr>
                <w:rFonts w:ascii="Arial" w:eastAsia="Calibri" w:hAnsi="Arial" w:cs="Arial"/>
                <w:bCs/>
                <w:color w:val="auto"/>
                <w:sz w:val="22"/>
                <w:szCs w:val="22"/>
              </w:rPr>
              <w:t>Manejo de materiales prefabricados</w:t>
            </w:r>
          </w:p>
          <w:p w:rsidR="00B53F56" w:rsidRPr="00B53F56" w:rsidRDefault="00B53F56" w:rsidP="007C408D">
            <w:pPr>
              <w:pStyle w:val="Default"/>
              <w:widowControl/>
              <w:numPr>
                <w:ilvl w:val="0"/>
                <w:numId w:val="42"/>
              </w:numPr>
              <w:jc w:val="both"/>
              <w:rPr>
                <w:rFonts w:ascii="Arial" w:eastAsia="Calibri" w:hAnsi="Arial" w:cs="Arial"/>
                <w:bCs/>
                <w:color w:val="auto"/>
                <w:sz w:val="22"/>
                <w:szCs w:val="22"/>
              </w:rPr>
            </w:pPr>
            <w:r w:rsidRPr="00B53F56">
              <w:rPr>
                <w:rFonts w:ascii="Arial" w:eastAsia="Calibri" w:hAnsi="Arial" w:cs="Arial"/>
                <w:bCs/>
                <w:color w:val="auto"/>
                <w:sz w:val="22"/>
                <w:szCs w:val="22"/>
              </w:rPr>
              <w:t>Manejo de escombros</w:t>
            </w:r>
            <w:r>
              <w:rPr>
                <w:rFonts w:ascii="Arial" w:eastAsia="Calibri" w:hAnsi="Arial" w:cs="Arial"/>
                <w:bCs/>
                <w:color w:val="auto"/>
                <w:sz w:val="22"/>
                <w:szCs w:val="22"/>
              </w:rPr>
              <w:t xml:space="preserve"> y RCD</w:t>
            </w:r>
          </w:p>
          <w:p w:rsidR="00B53F56" w:rsidRPr="00B53F56" w:rsidRDefault="00B53F56" w:rsidP="007C408D">
            <w:pPr>
              <w:pStyle w:val="Default"/>
              <w:widowControl/>
              <w:numPr>
                <w:ilvl w:val="0"/>
                <w:numId w:val="42"/>
              </w:numPr>
              <w:jc w:val="both"/>
              <w:rPr>
                <w:rFonts w:ascii="Arial" w:eastAsia="Calibri" w:hAnsi="Arial" w:cs="Arial"/>
                <w:bCs/>
                <w:color w:val="auto"/>
                <w:sz w:val="22"/>
                <w:szCs w:val="22"/>
              </w:rPr>
            </w:pPr>
            <w:r w:rsidRPr="00B53F56">
              <w:rPr>
                <w:rFonts w:ascii="Arial" w:eastAsia="Calibri" w:hAnsi="Arial" w:cs="Arial"/>
                <w:bCs/>
                <w:color w:val="auto"/>
                <w:sz w:val="22"/>
                <w:szCs w:val="22"/>
              </w:rPr>
              <w:t>Manejo de residuos sólidos</w:t>
            </w:r>
          </w:p>
          <w:p w:rsidR="00B53F56" w:rsidRPr="00B53F56" w:rsidRDefault="00B53F56" w:rsidP="007C408D">
            <w:pPr>
              <w:pStyle w:val="Default"/>
              <w:widowControl/>
              <w:numPr>
                <w:ilvl w:val="0"/>
                <w:numId w:val="42"/>
              </w:numPr>
              <w:jc w:val="both"/>
              <w:rPr>
                <w:rFonts w:ascii="Arial" w:eastAsia="Calibri" w:hAnsi="Arial" w:cs="Arial"/>
                <w:bCs/>
                <w:color w:val="auto"/>
                <w:sz w:val="22"/>
                <w:szCs w:val="22"/>
              </w:rPr>
            </w:pPr>
            <w:r w:rsidRPr="00B53F56">
              <w:rPr>
                <w:rFonts w:ascii="Arial" w:eastAsia="Calibri" w:hAnsi="Arial" w:cs="Arial"/>
                <w:bCs/>
                <w:color w:val="auto"/>
                <w:sz w:val="22"/>
                <w:szCs w:val="22"/>
              </w:rPr>
              <w:t>Protección de cuerpos de agua</w:t>
            </w:r>
          </w:p>
          <w:p w:rsidR="00B53F56" w:rsidRPr="00B53F56" w:rsidRDefault="00B53F56" w:rsidP="007C408D">
            <w:pPr>
              <w:pStyle w:val="Default"/>
              <w:widowControl/>
              <w:numPr>
                <w:ilvl w:val="0"/>
                <w:numId w:val="42"/>
              </w:numPr>
              <w:jc w:val="both"/>
              <w:rPr>
                <w:rFonts w:ascii="Arial" w:eastAsia="Calibri" w:hAnsi="Arial" w:cs="Arial"/>
                <w:bCs/>
                <w:color w:val="auto"/>
                <w:sz w:val="22"/>
                <w:szCs w:val="22"/>
              </w:rPr>
            </w:pPr>
            <w:r w:rsidRPr="00B53F56">
              <w:rPr>
                <w:rFonts w:ascii="Arial" w:eastAsia="Calibri" w:hAnsi="Arial" w:cs="Arial"/>
                <w:bCs/>
                <w:color w:val="auto"/>
                <w:sz w:val="22"/>
                <w:szCs w:val="22"/>
              </w:rPr>
              <w:t>Ahorro y uso eficiente del agua</w:t>
            </w:r>
          </w:p>
          <w:p w:rsidR="00B53F56" w:rsidRPr="00B53F56" w:rsidRDefault="00B53F56" w:rsidP="007C408D">
            <w:pPr>
              <w:pStyle w:val="Default"/>
              <w:widowControl/>
              <w:numPr>
                <w:ilvl w:val="0"/>
                <w:numId w:val="42"/>
              </w:numPr>
              <w:jc w:val="both"/>
              <w:rPr>
                <w:rFonts w:ascii="Arial" w:eastAsia="Calibri" w:hAnsi="Arial" w:cs="Arial"/>
                <w:bCs/>
                <w:color w:val="auto"/>
                <w:sz w:val="22"/>
                <w:szCs w:val="22"/>
              </w:rPr>
            </w:pPr>
            <w:r w:rsidRPr="00B53F56">
              <w:rPr>
                <w:rFonts w:ascii="Arial" w:eastAsia="Calibri" w:hAnsi="Arial" w:cs="Arial"/>
                <w:bCs/>
                <w:color w:val="auto"/>
                <w:sz w:val="22"/>
                <w:szCs w:val="22"/>
              </w:rPr>
              <w:t>Ahorro y uso eficiente de energía</w:t>
            </w:r>
          </w:p>
          <w:p w:rsidR="00B53F56" w:rsidRPr="00B53F56" w:rsidRDefault="00B53F56" w:rsidP="007C408D">
            <w:pPr>
              <w:pStyle w:val="Default"/>
              <w:widowControl/>
              <w:numPr>
                <w:ilvl w:val="0"/>
                <w:numId w:val="42"/>
              </w:numPr>
              <w:jc w:val="both"/>
              <w:rPr>
                <w:rFonts w:ascii="Arial" w:eastAsia="Calibri" w:hAnsi="Arial" w:cs="Arial"/>
                <w:bCs/>
                <w:color w:val="auto"/>
                <w:sz w:val="22"/>
                <w:szCs w:val="22"/>
              </w:rPr>
            </w:pPr>
            <w:r w:rsidRPr="00B53F56">
              <w:rPr>
                <w:rFonts w:ascii="Arial" w:eastAsia="Calibri" w:hAnsi="Arial" w:cs="Arial"/>
                <w:bCs/>
                <w:color w:val="auto"/>
                <w:sz w:val="22"/>
                <w:szCs w:val="22"/>
              </w:rPr>
              <w:t>Protección de flora y fauna</w:t>
            </w:r>
          </w:p>
          <w:p w:rsidR="00B53F56" w:rsidRPr="00B53F56" w:rsidRDefault="00B53F56" w:rsidP="007C408D">
            <w:pPr>
              <w:pStyle w:val="Default"/>
              <w:widowControl/>
              <w:numPr>
                <w:ilvl w:val="0"/>
                <w:numId w:val="42"/>
              </w:numPr>
              <w:jc w:val="both"/>
              <w:rPr>
                <w:rFonts w:ascii="Arial" w:eastAsia="Calibri" w:hAnsi="Arial" w:cs="Arial"/>
                <w:bCs/>
                <w:color w:val="auto"/>
                <w:sz w:val="22"/>
                <w:szCs w:val="22"/>
              </w:rPr>
            </w:pPr>
            <w:r w:rsidRPr="00B53F56">
              <w:rPr>
                <w:rFonts w:ascii="Arial" w:eastAsia="Calibri" w:hAnsi="Arial" w:cs="Arial"/>
                <w:bCs/>
                <w:color w:val="auto"/>
                <w:sz w:val="22"/>
                <w:szCs w:val="22"/>
              </w:rPr>
              <w:t>Protección de áreas y/o predios privados</w:t>
            </w:r>
          </w:p>
          <w:p w:rsidR="00B53F56" w:rsidRPr="00B53F56" w:rsidRDefault="00B53F56" w:rsidP="007C408D">
            <w:pPr>
              <w:pStyle w:val="Default"/>
              <w:widowControl/>
              <w:numPr>
                <w:ilvl w:val="0"/>
                <w:numId w:val="42"/>
              </w:numPr>
              <w:jc w:val="both"/>
              <w:rPr>
                <w:rFonts w:ascii="Arial" w:eastAsia="Calibri" w:hAnsi="Arial" w:cs="Arial"/>
                <w:bCs/>
                <w:color w:val="auto"/>
                <w:sz w:val="22"/>
                <w:szCs w:val="22"/>
              </w:rPr>
            </w:pPr>
            <w:r w:rsidRPr="00B53F56">
              <w:rPr>
                <w:rFonts w:ascii="Arial" w:eastAsia="Calibri" w:hAnsi="Arial" w:cs="Arial"/>
                <w:bCs/>
                <w:color w:val="auto"/>
                <w:sz w:val="22"/>
                <w:szCs w:val="22"/>
              </w:rPr>
              <w:t>Uso de elementos de protección personal</w:t>
            </w:r>
          </w:p>
          <w:p w:rsidR="00B53F56" w:rsidRPr="00B53F56" w:rsidRDefault="00B53F56" w:rsidP="007C408D">
            <w:pPr>
              <w:pStyle w:val="Default"/>
              <w:widowControl/>
              <w:numPr>
                <w:ilvl w:val="0"/>
                <w:numId w:val="42"/>
              </w:numPr>
              <w:jc w:val="both"/>
              <w:rPr>
                <w:rFonts w:ascii="Arial" w:eastAsia="Calibri" w:hAnsi="Arial" w:cs="Arial"/>
                <w:bCs/>
                <w:color w:val="auto"/>
                <w:sz w:val="22"/>
                <w:szCs w:val="22"/>
              </w:rPr>
            </w:pPr>
            <w:r w:rsidRPr="00B53F56">
              <w:rPr>
                <w:rFonts w:ascii="Arial" w:eastAsia="Calibri" w:hAnsi="Arial" w:cs="Arial"/>
                <w:bCs/>
                <w:color w:val="auto"/>
                <w:sz w:val="22"/>
                <w:szCs w:val="22"/>
              </w:rPr>
              <w:t>Uso adecuado de herramientas de trabajo</w:t>
            </w:r>
          </w:p>
          <w:p w:rsidR="00B53F56" w:rsidRPr="00B53F56" w:rsidRDefault="00B53F56" w:rsidP="007C408D">
            <w:pPr>
              <w:pStyle w:val="Default"/>
              <w:widowControl/>
              <w:numPr>
                <w:ilvl w:val="0"/>
                <w:numId w:val="43"/>
              </w:numPr>
              <w:ind w:left="656"/>
              <w:jc w:val="both"/>
              <w:rPr>
                <w:rFonts w:ascii="Arial" w:eastAsia="Calibri" w:hAnsi="Arial" w:cs="Arial"/>
                <w:bCs/>
                <w:color w:val="auto"/>
                <w:sz w:val="22"/>
                <w:szCs w:val="22"/>
              </w:rPr>
            </w:pPr>
            <w:r w:rsidRPr="00B53F56">
              <w:rPr>
                <w:rFonts w:ascii="Arial" w:eastAsia="Calibri" w:hAnsi="Arial" w:cs="Arial"/>
                <w:bCs/>
                <w:color w:val="auto"/>
                <w:sz w:val="22"/>
                <w:szCs w:val="22"/>
              </w:rPr>
              <w:t>Riesgos en los puestos de trabajo</w:t>
            </w:r>
          </w:p>
          <w:p w:rsidR="00B53F56" w:rsidRPr="00B53F56" w:rsidRDefault="00B53F56" w:rsidP="007C408D">
            <w:pPr>
              <w:pStyle w:val="Default"/>
              <w:widowControl/>
              <w:numPr>
                <w:ilvl w:val="0"/>
                <w:numId w:val="43"/>
              </w:numPr>
              <w:ind w:left="656"/>
              <w:jc w:val="both"/>
              <w:rPr>
                <w:rFonts w:ascii="Arial" w:eastAsia="Calibri" w:hAnsi="Arial" w:cs="Arial"/>
                <w:bCs/>
                <w:color w:val="auto"/>
                <w:sz w:val="22"/>
                <w:szCs w:val="22"/>
              </w:rPr>
            </w:pPr>
            <w:r w:rsidRPr="00B53F56">
              <w:rPr>
                <w:rFonts w:ascii="Arial" w:eastAsia="Calibri" w:hAnsi="Arial" w:cs="Arial"/>
                <w:bCs/>
                <w:color w:val="auto"/>
                <w:sz w:val="22"/>
                <w:szCs w:val="22"/>
              </w:rPr>
              <w:t>Manejo de sustancias químicas</w:t>
            </w:r>
          </w:p>
          <w:p w:rsidR="00B53F56" w:rsidRPr="00B53F56" w:rsidRDefault="00B53F56" w:rsidP="007C408D">
            <w:pPr>
              <w:pStyle w:val="Default"/>
              <w:widowControl/>
              <w:numPr>
                <w:ilvl w:val="0"/>
                <w:numId w:val="43"/>
              </w:numPr>
              <w:ind w:left="656"/>
              <w:jc w:val="both"/>
              <w:rPr>
                <w:rFonts w:ascii="Arial" w:eastAsia="Calibri" w:hAnsi="Arial" w:cs="Arial"/>
                <w:bCs/>
                <w:color w:val="auto"/>
                <w:sz w:val="22"/>
                <w:szCs w:val="22"/>
              </w:rPr>
            </w:pPr>
            <w:r w:rsidRPr="00B53F56">
              <w:rPr>
                <w:rFonts w:ascii="Arial" w:eastAsia="Calibri" w:hAnsi="Arial" w:cs="Arial"/>
                <w:bCs/>
                <w:color w:val="auto"/>
                <w:sz w:val="22"/>
                <w:szCs w:val="22"/>
              </w:rPr>
              <w:t>Trabajo seguro en frentes de obra</w:t>
            </w:r>
          </w:p>
          <w:p w:rsidR="00B53F56" w:rsidRPr="00B53F56" w:rsidRDefault="00B53F56" w:rsidP="007C408D">
            <w:pPr>
              <w:pStyle w:val="Default"/>
              <w:widowControl/>
              <w:numPr>
                <w:ilvl w:val="0"/>
                <w:numId w:val="43"/>
              </w:numPr>
              <w:ind w:left="656"/>
              <w:jc w:val="both"/>
              <w:rPr>
                <w:rFonts w:ascii="Arial" w:eastAsia="Calibri" w:hAnsi="Arial" w:cs="Arial"/>
                <w:bCs/>
                <w:color w:val="auto"/>
                <w:sz w:val="22"/>
                <w:szCs w:val="22"/>
              </w:rPr>
            </w:pPr>
            <w:r w:rsidRPr="00B53F56">
              <w:rPr>
                <w:rFonts w:ascii="Arial" w:eastAsia="Calibri" w:hAnsi="Arial" w:cs="Arial"/>
                <w:bCs/>
                <w:color w:val="auto"/>
                <w:sz w:val="22"/>
                <w:szCs w:val="22"/>
              </w:rPr>
              <w:t>Señalización de obra</w:t>
            </w:r>
          </w:p>
          <w:p w:rsidR="00B53F56" w:rsidRPr="00B53F56" w:rsidRDefault="00B53F56" w:rsidP="007C408D">
            <w:pPr>
              <w:pStyle w:val="Default"/>
              <w:widowControl/>
              <w:numPr>
                <w:ilvl w:val="0"/>
                <w:numId w:val="43"/>
              </w:numPr>
              <w:ind w:left="656"/>
              <w:jc w:val="both"/>
              <w:rPr>
                <w:rFonts w:ascii="Arial" w:eastAsia="Calibri" w:hAnsi="Arial" w:cs="Arial"/>
                <w:bCs/>
                <w:color w:val="auto"/>
                <w:sz w:val="22"/>
                <w:szCs w:val="22"/>
              </w:rPr>
            </w:pPr>
            <w:r w:rsidRPr="00B53F56">
              <w:rPr>
                <w:rFonts w:ascii="Arial" w:eastAsia="Calibri" w:hAnsi="Arial" w:cs="Arial"/>
                <w:bCs/>
                <w:color w:val="auto"/>
                <w:sz w:val="22"/>
                <w:szCs w:val="22"/>
              </w:rPr>
              <w:t>Primeros auxilios</w:t>
            </w:r>
          </w:p>
          <w:p w:rsidR="00B53F56" w:rsidRDefault="00B53F56" w:rsidP="007C408D">
            <w:pPr>
              <w:pStyle w:val="Default"/>
              <w:widowControl/>
              <w:numPr>
                <w:ilvl w:val="0"/>
                <w:numId w:val="43"/>
              </w:numPr>
              <w:ind w:left="656"/>
              <w:jc w:val="both"/>
              <w:rPr>
                <w:rFonts w:ascii="Arial" w:eastAsia="Calibri" w:hAnsi="Arial" w:cs="Arial"/>
                <w:bCs/>
                <w:color w:val="auto"/>
                <w:sz w:val="22"/>
                <w:szCs w:val="22"/>
              </w:rPr>
            </w:pPr>
            <w:r w:rsidRPr="00B53F56">
              <w:rPr>
                <w:rFonts w:ascii="Arial" w:eastAsia="Calibri" w:hAnsi="Arial" w:cs="Arial"/>
                <w:bCs/>
                <w:color w:val="auto"/>
                <w:sz w:val="22"/>
                <w:szCs w:val="22"/>
              </w:rPr>
              <w:t>Relaciones con la comunidad</w:t>
            </w:r>
          </w:p>
          <w:p w:rsidR="00D1595E" w:rsidRPr="00B53F56" w:rsidRDefault="00B53F56" w:rsidP="007C408D">
            <w:pPr>
              <w:pStyle w:val="Default"/>
              <w:widowControl/>
              <w:numPr>
                <w:ilvl w:val="0"/>
                <w:numId w:val="43"/>
              </w:numPr>
              <w:autoSpaceDE/>
              <w:autoSpaceDN/>
              <w:spacing w:after="200" w:line="276" w:lineRule="auto"/>
              <w:ind w:left="656"/>
              <w:contextualSpacing/>
              <w:jc w:val="both"/>
              <w:rPr>
                <w:rFonts w:ascii="Arial" w:eastAsia="Calibri" w:hAnsi="Arial" w:cs="Arial"/>
                <w:sz w:val="22"/>
                <w:szCs w:val="22"/>
                <w:lang w:eastAsia="en-US"/>
              </w:rPr>
            </w:pPr>
            <w:r w:rsidRPr="00B53F56">
              <w:rPr>
                <w:rFonts w:ascii="Arial" w:eastAsia="Calibri" w:hAnsi="Arial" w:cs="Arial"/>
                <w:bCs/>
                <w:color w:val="auto"/>
                <w:sz w:val="22"/>
                <w:szCs w:val="22"/>
              </w:rPr>
              <w:t>Manejo de conflictos</w:t>
            </w:r>
          </w:p>
        </w:tc>
      </w:tr>
    </w:tbl>
    <w:p w:rsidR="00D1595E" w:rsidRPr="00530325" w:rsidRDefault="00D1595E" w:rsidP="00D1595E">
      <w:pPr>
        <w:adjustRightInd w:val="0"/>
        <w:contextualSpacing/>
        <w:jc w:val="both"/>
        <w:rPr>
          <w:rFonts w:asciiTheme="minorHAnsi" w:hAnsiTheme="minorHAnsi" w:cs="Arial"/>
          <w:sz w:val="22"/>
          <w:szCs w:val="22"/>
          <w:lang w:val="es-ES"/>
        </w:rPr>
      </w:pPr>
    </w:p>
    <w:p w:rsidR="00530325" w:rsidRPr="00530325" w:rsidRDefault="00530325" w:rsidP="00D1595E">
      <w:pPr>
        <w:adjustRightInd w:val="0"/>
        <w:contextualSpacing/>
        <w:jc w:val="both"/>
        <w:rPr>
          <w:rFonts w:asciiTheme="minorHAnsi" w:hAnsiTheme="minorHAnsi" w:cs="Arial"/>
          <w:sz w:val="22"/>
          <w:szCs w:val="22"/>
          <w:lang w:val="es-ES"/>
        </w:rPr>
      </w:pPr>
    </w:p>
    <w:p w:rsidR="00530325" w:rsidRDefault="00851173" w:rsidP="00B76A42">
      <w:pPr>
        <w:pStyle w:val="Heading2"/>
        <w:numPr>
          <w:ilvl w:val="1"/>
          <w:numId w:val="10"/>
        </w:numPr>
        <w:rPr>
          <w:rFonts w:eastAsia="Calibri"/>
          <w:lang w:eastAsia="en-US"/>
        </w:rPr>
      </w:pPr>
      <w:bookmarkStart w:id="125" w:name="_Toc494827736"/>
      <w:r>
        <w:rPr>
          <w:rFonts w:eastAsia="Calibri"/>
          <w:lang w:eastAsia="en-US"/>
        </w:rPr>
        <w:lastRenderedPageBreak/>
        <w:t>Plan de C</w:t>
      </w:r>
      <w:r w:rsidR="00530325" w:rsidRPr="00B76A42">
        <w:rPr>
          <w:rFonts w:eastAsia="Calibri"/>
          <w:lang w:eastAsia="en-US"/>
        </w:rPr>
        <w:t xml:space="preserve">apacitación, </w:t>
      </w:r>
      <w:r>
        <w:rPr>
          <w:rFonts w:eastAsia="Calibri"/>
          <w:lang w:eastAsia="en-US"/>
        </w:rPr>
        <w:t>Educación y C</w:t>
      </w:r>
      <w:r w:rsidR="00530325" w:rsidRPr="00B76A42">
        <w:rPr>
          <w:rFonts w:eastAsia="Calibri"/>
          <w:lang w:eastAsia="en-US"/>
        </w:rPr>
        <w:t>onc</w:t>
      </w:r>
      <w:r>
        <w:rPr>
          <w:rFonts w:eastAsia="Calibri"/>
          <w:lang w:eastAsia="en-US"/>
        </w:rPr>
        <w:t>ientización Ambiental y S</w:t>
      </w:r>
      <w:r w:rsidR="00530325" w:rsidRPr="00B76A42">
        <w:rPr>
          <w:rFonts w:eastAsia="Calibri"/>
          <w:lang w:eastAsia="en-US"/>
        </w:rPr>
        <w:t xml:space="preserve">ocial a la </w:t>
      </w:r>
      <w:r>
        <w:rPr>
          <w:rFonts w:eastAsia="Calibri"/>
          <w:lang w:eastAsia="en-US"/>
        </w:rPr>
        <w:t>C</w:t>
      </w:r>
      <w:r w:rsidR="00530325" w:rsidRPr="00B76A42">
        <w:rPr>
          <w:rFonts w:eastAsia="Calibri"/>
          <w:lang w:eastAsia="en-US"/>
        </w:rPr>
        <w:t xml:space="preserve">omunidad </w:t>
      </w:r>
      <w:r>
        <w:rPr>
          <w:rFonts w:eastAsia="Calibri"/>
          <w:lang w:eastAsia="en-US"/>
        </w:rPr>
        <w:t>A</w:t>
      </w:r>
      <w:r w:rsidR="00530325" w:rsidRPr="00B76A42">
        <w:rPr>
          <w:rFonts w:eastAsia="Calibri"/>
          <w:lang w:eastAsia="en-US"/>
        </w:rPr>
        <w:t xml:space="preserve">ledaña al </w:t>
      </w:r>
      <w:r>
        <w:rPr>
          <w:rFonts w:eastAsia="Calibri"/>
          <w:lang w:eastAsia="en-US"/>
        </w:rPr>
        <w:t>P</w:t>
      </w:r>
      <w:r w:rsidR="00530325" w:rsidRPr="00B76A42">
        <w:rPr>
          <w:rFonts w:eastAsia="Calibri"/>
          <w:lang w:eastAsia="en-US"/>
        </w:rPr>
        <w:t>royecto</w:t>
      </w:r>
      <w:bookmarkEnd w:id="125"/>
    </w:p>
    <w:p w:rsidR="00FC7C58" w:rsidRPr="00FC7C58" w:rsidRDefault="00FC7C58" w:rsidP="00FC7C58">
      <w:pPr>
        <w:rPr>
          <w:rFonts w:eastAsia="Calibri"/>
          <w:lang w:val="es-ES_tradnl" w:eastAsia="en-US"/>
        </w:rPr>
      </w:pP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1"/>
        <w:gridCol w:w="993"/>
        <w:gridCol w:w="52"/>
        <w:gridCol w:w="2074"/>
        <w:gridCol w:w="1276"/>
        <w:gridCol w:w="2126"/>
        <w:gridCol w:w="850"/>
      </w:tblGrid>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OBJETIVO</w:t>
            </w:r>
            <w:r>
              <w:rPr>
                <w:rFonts w:ascii="Arial" w:hAnsi="Arial" w:cs="Arial"/>
                <w:b/>
                <w:sz w:val="22"/>
                <w:szCs w:val="22"/>
                <w:lang w:eastAsia="en-US"/>
              </w:rPr>
              <w:t>.</w:t>
            </w:r>
          </w:p>
        </w:tc>
      </w:tr>
      <w:tr w:rsidR="00D1595E" w:rsidRPr="006418A1" w:rsidTr="004D33A5">
        <w:trPr>
          <w:jc w:val="center"/>
        </w:trPr>
        <w:tc>
          <w:tcPr>
            <w:tcW w:w="9232" w:type="dxa"/>
            <w:gridSpan w:val="7"/>
            <w:shd w:val="clear" w:color="auto" w:fill="auto"/>
            <w:vAlign w:val="center"/>
          </w:tcPr>
          <w:p w:rsidR="00D1595E" w:rsidRPr="006418A1" w:rsidRDefault="00416ABE" w:rsidP="00416ABE">
            <w:pPr>
              <w:jc w:val="both"/>
              <w:rPr>
                <w:rFonts w:ascii="Arial" w:eastAsia="Calibri" w:hAnsi="Arial" w:cs="Arial"/>
                <w:bCs/>
                <w:sz w:val="22"/>
                <w:szCs w:val="22"/>
                <w:lang w:val="es-ES" w:eastAsia="en-US"/>
              </w:rPr>
            </w:pPr>
            <w:r w:rsidRPr="00416ABE">
              <w:rPr>
                <w:rFonts w:ascii="Arial" w:eastAsia="Calibri" w:hAnsi="Arial" w:cs="Arial"/>
                <w:bCs/>
                <w:sz w:val="22"/>
                <w:szCs w:val="22"/>
                <w:lang w:val="es-ES" w:eastAsia="en-US"/>
              </w:rPr>
              <w:t>Brindar información clara, veraz, oportuna y suficiente a la población del área de influencia directa, a las autoridades locales, juntas de acción comunal y líderes comunitarios.</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IMPACTOS A MANEJAR</w:t>
            </w:r>
            <w:r>
              <w:rPr>
                <w:rFonts w:ascii="Arial" w:hAnsi="Arial" w:cs="Arial"/>
                <w:b/>
                <w:sz w:val="22"/>
                <w:szCs w:val="22"/>
                <w:lang w:eastAsia="en-US"/>
              </w:rPr>
              <w:t>.</w:t>
            </w:r>
          </w:p>
        </w:tc>
      </w:tr>
      <w:tr w:rsidR="00D1595E" w:rsidRPr="006418A1" w:rsidTr="004D33A5">
        <w:trPr>
          <w:jc w:val="center"/>
        </w:trPr>
        <w:tc>
          <w:tcPr>
            <w:tcW w:w="9232" w:type="dxa"/>
            <w:gridSpan w:val="7"/>
            <w:shd w:val="clear" w:color="auto" w:fill="auto"/>
            <w:vAlign w:val="center"/>
          </w:tcPr>
          <w:p w:rsidR="00B3348A" w:rsidRPr="006418A1" w:rsidRDefault="00B3348A"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sz w:val="22"/>
                <w:szCs w:val="22"/>
                <w:lang w:eastAsia="en-US"/>
              </w:rPr>
              <w:t>Aumento en los niveles de ruido</w:t>
            </w:r>
          </w:p>
          <w:p w:rsidR="00B3348A" w:rsidRPr="006418A1" w:rsidRDefault="00B3348A"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Alteración de la calidad del aire</w:t>
            </w:r>
          </w:p>
          <w:p w:rsidR="00B3348A" w:rsidRPr="006418A1" w:rsidRDefault="00B3348A"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Alteración de la calidad del agua</w:t>
            </w:r>
          </w:p>
          <w:p w:rsidR="00B3348A" w:rsidRPr="00F72E5A" w:rsidRDefault="00B3348A" w:rsidP="007C408D">
            <w:pPr>
              <w:numPr>
                <w:ilvl w:val="0"/>
                <w:numId w:val="16"/>
              </w:numPr>
              <w:autoSpaceDE/>
              <w:autoSpaceDN/>
              <w:contextualSpacing/>
              <w:rPr>
                <w:rFonts w:ascii="Arial" w:eastAsia="Calibri" w:hAnsi="Arial" w:cs="Arial"/>
                <w:bCs/>
                <w:sz w:val="22"/>
                <w:szCs w:val="22"/>
                <w:lang w:eastAsia="en-US"/>
              </w:rPr>
            </w:pPr>
            <w:r w:rsidRPr="006418A1">
              <w:rPr>
                <w:rFonts w:ascii="Arial" w:eastAsia="Calibri" w:hAnsi="Arial" w:cs="Arial"/>
                <w:bCs/>
                <w:noProof/>
                <w:spacing w:val="-1"/>
                <w:sz w:val="22"/>
                <w:szCs w:val="22"/>
                <w:lang w:eastAsia="en-US"/>
              </w:rPr>
              <w:t>A</w:t>
            </w:r>
            <w:r>
              <w:rPr>
                <w:rFonts w:ascii="Arial" w:eastAsia="Calibri" w:hAnsi="Arial" w:cs="Arial"/>
                <w:bCs/>
                <w:noProof/>
                <w:spacing w:val="-1"/>
                <w:sz w:val="22"/>
                <w:szCs w:val="22"/>
                <w:lang w:eastAsia="en-US"/>
              </w:rPr>
              <w:t>lteración de la cober</w:t>
            </w:r>
            <w:r w:rsidRPr="006418A1">
              <w:rPr>
                <w:rFonts w:ascii="Arial" w:eastAsia="Calibri" w:hAnsi="Arial" w:cs="Arial"/>
                <w:bCs/>
                <w:noProof/>
                <w:spacing w:val="-1"/>
                <w:sz w:val="22"/>
                <w:szCs w:val="22"/>
                <w:lang w:eastAsia="en-US"/>
              </w:rPr>
              <w:t>tura</w:t>
            </w:r>
            <w:r w:rsidRPr="006418A1">
              <w:rPr>
                <w:rFonts w:ascii="Arial" w:eastAsia="Calibri" w:hAnsi="Arial" w:cs="Arial"/>
                <w:bCs/>
                <w:noProof/>
                <w:sz w:val="22"/>
                <w:szCs w:val="22"/>
                <w:lang w:eastAsia="en-US"/>
              </w:rPr>
              <w:t> </w:t>
            </w:r>
            <w:r w:rsidRPr="006418A1">
              <w:rPr>
                <w:rFonts w:ascii="Arial" w:eastAsia="Calibri" w:hAnsi="Arial" w:cs="Arial"/>
                <w:bCs/>
                <w:noProof/>
                <w:spacing w:val="-1"/>
                <w:sz w:val="22"/>
                <w:szCs w:val="22"/>
                <w:lang w:eastAsia="en-US"/>
              </w:rPr>
              <w:t>vegetal</w:t>
            </w:r>
          </w:p>
          <w:p w:rsidR="00B3348A" w:rsidRPr="00CB6249" w:rsidRDefault="00B3348A"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Desplazamiento de fauna</w:t>
            </w:r>
          </w:p>
          <w:p w:rsidR="00B3348A" w:rsidRPr="00CF453A" w:rsidRDefault="00B3348A"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 xml:space="preserve">Alteración de la calidad del paisaje </w:t>
            </w:r>
          </w:p>
          <w:p w:rsidR="00B3348A" w:rsidRDefault="00B3348A"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sz w:val="22"/>
                <w:szCs w:val="22"/>
                <w:lang w:eastAsia="en-US"/>
              </w:rPr>
              <w:t>Afectación a la Infraestruc</w:t>
            </w:r>
            <w:r w:rsidRPr="00CF453A">
              <w:rPr>
                <w:rFonts w:ascii="Arial" w:eastAsia="Calibri" w:hAnsi="Arial" w:cs="Arial"/>
                <w:bCs/>
                <w:sz w:val="22"/>
                <w:szCs w:val="22"/>
                <w:lang w:eastAsia="en-US"/>
              </w:rPr>
              <w:t>tura vial</w:t>
            </w:r>
          </w:p>
          <w:p w:rsidR="00B3348A" w:rsidRPr="00CF453A" w:rsidRDefault="00B3348A"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Afectación a la infraestructura de predios</w:t>
            </w:r>
          </w:p>
          <w:p w:rsidR="00B3348A" w:rsidRPr="00E56B07" w:rsidRDefault="00B3348A"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Alteración de la movilidad peatonal y vehicular</w:t>
            </w:r>
          </w:p>
          <w:p w:rsidR="00B3348A" w:rsidRDefault="00B3348A" w:rsidP="007C408D">
            <w:pPr>
              <w:numPr>
                <w:ilvl w:val="0"/>
                <w:numId w:val="16"/>
              </w:numPr>
              <w:autoSpaceDE/>
              <w:autoSpaceDN/>
              <w:contextualSpacing/>
              <w:rPr>
                <w:rFonts w:ascii="Arial" w:eastAsia="Calibri" w:hAnsi="Arial" w:cs="Arial"/>
                <w:bCs/>
                <w:sz w:val="22"/>
                <w:szCs w:val="22"/>
                <w:lang w:eastAsia="en-US"/>
              </w:rPr>
            </w:pPr>
            <w:r w:rsidRPr="00E56B07">
              <w:rPr>
                <w:rFonts w:ascii="Arial" w:eastAsia="Calibri" w:hAnsi="Arial" w:cs="Arial"/>
                <w:bCs/>
                <w:sz w:val="22"/>
                <w:szCs w:val="22"/>
                <w:lang w:eastAsia="en-US"/>
              </w:rPr>
              <w:t>Alteración de las actividades económicas</w:t>
            </w:r>
          </w:p>
          <w:p w:rsidR="00B3348A" w:rsidRDefault="00B3348A"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Afectación de la salud pública</w:t>
            </w:r>
          </w:p>
          <w:p w:rsidR="00B3348A" w:rsidRDefault="00B3348A"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 xml:space="preserve">Alteración </w:t>
            </w:r>
            <w:r>
              <w:rPr>
                <w:rFonts w:ascii="Arial" w:eastAsia="Calibri" w:hAnsi="Arial" w:cs="Arial"/>
                <w:bCs/>
                <w:sz w:val="22"/>
                <w:szCs w:val="22"/>
                <w:lang w:eastAsia="en-US"/>
              </w:rPr>
              <w:t>a la dinámica de las institucio</w:t>
            </w:r>
            <w:r w:rsidRPr="00CF453A">
              <w:rPr>
                <w:rFonts w:ascii="Arial" w:eastAsia="Calibri" w:hAnsi="Arial" w:cs="Arial"/>
                <w:bCs/>
                <w:sz w:val="22"/>
                <w:szCs w:val="22"/>
                <w:lang w:eastAsia="en-US"/>
              </w:rPr>
              <w:t>nes</w:t>
            </w:r>
          </w:p>
          <w:p w:rsidR="00B3348A" w:rsidRPr="009D16C0" w:rsidRDefault="00B3348A"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Generac</w:t>
            </w:r>
            <w:r>
              <w:rPr>
                <w:rFonts w:ascii="Arial" w:eastAsia="Calibri" w:hAnsi="Arial" w:cs="Arial"/>
                <w:bCs/>
                <w:sz w:val="22"/>
                <w:szCs w:val="22"/>
                <w:lang w:eastAsia="en-US"/>
              </w:rPr>
              <w:t>ión de accidentes y/o enfermeda</w:t>
            </w:r>
            <w:r w:rsidRPr="00CF453A">
              <w:rPr>
                <w:rFonts w:ascii="Arial" w:eastAsia="Calibri" w:hAnsi="Arial" w:cs="Arial"/>
                <w:bCs/>
                <w:sz w:val="22"/>
                <w:szCs w:val="22"/>
                <w:lang w:eastAsia="en-US"/>
              </w:rPr>
              <w:t>des laborales</w:t>
            </w:r>
          </w:p>
          <w:p w:rsidR="00D1595E" w:rsidRPr="00B062AA" w:rsidRDefault="00B3348A"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Generación de conflictos con la comunidad</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Pr>
                <w:rFonts w:ascii="Arial" w:hAnsi="Arial" w:cs="Arial"/>
                <w:b/>
                <w:sz w:val="22"/>
                <w:szCs w:val="22"/>
                <w:lang w:eastAsia="en-US"/>
              </w:rPr>
              <w:t>ETAPAS EN LASQUE SE PRESENTANLOS IMPACTOS</w:t>
            </w:r>
          </w:p>
        </w:tc>
      </w:tr>
      <w:tr w:rsidR="00D1595E" w:rsidRPr="006418A1" w:rsidTr="004D33A5">
        <w:trPr>
          <w:trHeight w:val="412"/>
          <w:jc w:val="center"/>
        </w:trPr>
        <w:tc>
          <w:tcPr>
            <w:tcW w:w="1861"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Preliminar</w:t>
            </w:r>
          </w:p>
        </w:tc>
        <w:tc>
          <w:tcPr>
            <w:tcW w:w="993" w:type="dxa"/>
            <w:shd w:val="clear" w:color="auto" w:fill="auto"/>
            <w:vAlign w:val="center"/>
          </w:tcPr>
          <w:p w:rsidR="00D1595E" w:rsidRDefault="00B3348A"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gridSpan w:val="2"/>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Construcción</w:t>
            </w:r>
          </w:p>
        </w:tc>
        <w:tc>
          <w:tcPr>
            <w:tcW w:w="1276"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shd w:val="clear" w:color="auto" w:fill="auto"/>
            <w:vAlign w:val="center"/>
          </w:tcPr>
          <w:p w:rsidR="00D1595E" w:rsidRDefault="008E1A3A"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Operación</w:t>
            </w:r>
          </w:p>
        </w:tc>
        <w:tc>
          <w:tcPr>
            <w:tcW w:w="850"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r>
      <w:tr w:rsidR="00D1595E" w:rsidRPr="006418A1" w:rsidTr="004D33A5">
        <w:trPr>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TIPO DE MEDIDA A EJECUTAR</w:t>
            </w:r>
          </w:p>
        </w:tc>
      </w:tr>
      <w:tr w:rsidR="00D1595E" w:rsidRPr="006418A1" w:rsidTr="004D33A5">
        <w:trPr>
          <w:trHeight w:val="390"/>
          <w:jc w:val="center"/>
        </w:trPr>
        <w:tc>
          <w:tcPr>
            <w:tcW w:w="1861"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Control</w:t>
            </w:r>
          </w:p>
        </w:tc>
        <w:tc>
          <w:tcPr>
            <w:tcW w:w="1045" w:type="dxa"/>
            <w:gridSpan w:val="2"/>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074"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Prevención</w:t>
            </w:r>
          </w:p>
        </w:tc>
        <w:tc>
          <w:tcPr>
            <w:tcW w:w="1276"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126"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Mitigación</w:t>
            </w:r>
          </w:p>
        </w:tc>
        <w:tc>
          <w:tcPr>
            <w:tcW w:w="850"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r>
      <w:tr w:rsidR="00D1595E" w:rsidRPr="006418A1" w:rsidTr="004D33A5">
        <w:trPr>
          <w:trHeight w:val="273"/>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Pr>
                <w:rFonts w:ascii="Arial" w:hAnsi="Arial" w:cs="Arial"/>
                <w:b/>
                <w:sz w:val="22"/>
                <w:szCs w:val="22"/>
                <w:lang w:eastAsia="en-US"/>
              </w:rPr>
              <w:t>MEDIDAS DE MITIGACIÓN</w:t>
            </w:r>
          </w:p>
        </w:tc>
      </w:tr>
      <w:tr w:rsidR="00D1595E" w:rsidRPr="006418A1" w:rsidTr="004D33A5">
        <w:trPr>
          <w:trHeight w:val="275"/>
          <w:jc w:val="center"/>
        </w:trPr>
        <w:tc>
          <w:tcPr>
            <w:tcW w:w="9232" w:type="dxa"/>
            <w:gridSpan w:val="7"/>
            <w:shd w:val="clear" w:color="auto" w:fill="auto"/>
          </w:tcPr>
          <w:p w:rsidR="00B3348A" w:rsidRDefault="00127254" w:rsidP="00B3348A">
            <w:p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Se deberá realizar jornadas de</w:t>
            </w:r>
            <w:r w:rsidR="00B3348A" w:rsidRPr="00B3348A">
              <w:rPr>
                <w:rFonts w:ascii="Arial" w:eastAsia="Calibri" w:hAnsi="Arial" w:cs="Arial"/>
                <w:sz w:val="22"/>
                <w:szCs w:val="22"/>
                <w:lang w:eastAsia="en-US"/>
              </w:rPr>
              <w:t xml:space="preserve"> </w:t>
            </w:r>
            <w:r w:rsidRPr="00127254">
              <w:rPr>
                <w:rFonts w:ascii="Arial" w:eastAsia="Calibri" w:hAnsi="Arial" w:cs="Arial"/>
                <w:sz w:val="22"/>
                <w:szCs w:val="22"/>
                <w:lang w:eastAsia="en-US"/>
              </w:rPr>
              <w:t>capacitación, educación y concientización ambiental y social a la comunidad aledaña al proyecto</w:t>
            </w:r>
            <w:r>
              <w:rPr>
                <w:rFonts w:ascii="Arial" w:eastAsia="Calibri" w:hAnsi="Arial" w:cs="Arial"/>
                <w:sz w:val="22"/>
                <w:szCs w:val="22"/>
                <w:lang w:eastAsia="en-US"/>
              </w:rPr>
              <w:t xml:space="preserve">, durante las etapas de preliminares, construcción y </w:t>
            </w:r>
            <w:r w:rsidR="008E1A3A">
              <w:rPr>
                <w:rFonts w:ascii="Arial" w:eastAsia="Calibri" w:hAnsi="Arial" w:cs="Arial"/>
                <w:sz w:val="22"/>
                <w:szCs w:val="22"/>
                <w:lang w:eastAsia="en-US"/>
              </w:rPr>
              <w:t>Operación</w:t>
            </w:r>
            <w:r>
              <w:rPr>
                <w:rFonts w:ascii="Arial" w:eastAsia="Calibri" w:hAnsi="Arial" w:cs="Arial"/>
                <w:sz w:val="22"/>
                <w:szCs w:val="22"/>
                <w:lang w:eastAsia="en-US"/>
              </w:rPr>
              <w:t>.</w:t>
            </w:r>
            <w:r w:rsidR="00B3348A" w:rsidRPr="00B3348A">
              <w:rPr>
                <w:rFonts w:ascii="Arial" w:eastAsia="Calibri" w:hAnsi="Arial" w:cs="Arial"/>
                <w:sz w:val="22"/>
                <w:szCs w:val="22"/>
                <w:lang w:eastAsia="en-US"/>
              </w:rPr>
              <w:t xml:space="preserve"> </w:t>
            </w:r>
          </w:p>
          <w:p w:rsidR="00BD3120" w:rsidRDefault="00BD3120" w:rsidP="00B3348A">
            <w:pPr>
              <w:autoSpaceDE/>
              <w:autoSpaceDN/>
              <w:spacing w:after="200" w:line="276" w:lineRule="auto"/>
              <w:contextualSpacing/>
              <w:jc w:val="both"/>
              <w:rPr>
                <w:rFonts w:ascii="Arial" w:eastAsia="Calibri" w:hAnsi="Arial" w:cs="Arial"/>
                <w:sz w:val="22"/>
                <w:szCs w:val="22"/>
                <w:lang w:eastAsia="en-US"/>
              </w:rPr>
            </w:pPr>
          </w:p>
          <w:p w:rsidR="00BD3120" w:rsidRPr="00B3348A" w:rsidRDefault="00BD3120" w:rsidP="00B3348A">
            <w:p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Se realizarán acercamientos con las instituciones educativas para diseñar planes de capacitación a interior de estas, dirigidos a estudiantes y docentes.</w:t>
            </w:r>
          </w:p>
          <w:p w:rsidR="00BD3120" w:rsidRDefault="00BD3120" w:rsidP="00B3348A">
            <w:pPr>
              <w:autoSpaceDE/>
              <w:autoSpaceDN/>
              <w:spacing w:after="200" w:line="276" w:lineRule="auto"/>
              <w:contextualSpacing/>
              <w:jc w:val="both"/>
              <w:rPr>
                <w:rFonts w:ascii="Arial" w:eastAsia="Calibri" w:hAnsi="Arial" w:cs="Arial"/>
                <w:sz w:val="22"/>
                <w:szCs w:val="22"/>
                <w:lang w:eastAsia="en-US"/>
              </w:rPr>
            </w:pPr>
          </w:p>
          <w:p w:rsidR="00B3348A" w:rsidRDefault="00B3348A" w:rsidP="00B3348A">
            <w:pPr>
              <w:autoSpaceDE/>
              <w:autoSpaceDN/>
              <w:spacing w:after="200" w:line="276" w:lineRule="auto"/>
              <w:contextualSpacing/>
              <w:jc w:val="both"/>
              <w:rPr>
                <w:rFonts w:ascii="Arial" w:eastAsia="Calibri" w:hAnsi="Arial" w:cs="Arial"/>
                <w:sz w:val="22"/>
                <w:szCs w:val="22"/>
                <w:lang w:eastAsia="en-US"/>
              </w:rPr>
            </w:pPr>
            <w:r w:rsidRPr="00B3348A">
              <w:rPr>
                <w:rFonts w:ascii="Arial" w:eastAsia="Calibri" w:hAnsi="Arial" w:cs="Arial"/>
                <w:sz w:val="22"/>
                <w:szCs w:val="22"/>
                <w:lang w:eastAsia="en-US"/>
              </w:rPr>
              <w:t xml:space="preserve">Para las </w:t>
            </w:r>
            <w:r w:rsidR="00F56469">
              <w:rPr>
                <w:rFonts w:ascii="Arial" w:eastAsia="Calibri" w:hAnsi="Arial" w:cs="Arial"/>
                <w:sz w:val="22"/>
                <w:szCs w:val="22"/>
                <w:lang w:eastAsia="en-US"/>
              </w:rPr>
              <w:t xml:space="preserve">capacitaciones </w:t>
            </w:r>
            <w:r w:rsidRPr="00B3348A">
              <w:rPr>
                <w:rFonts w:ascii="Arial" w:eastAsia="Calibri" w:hAnsi="Arial" w:cs="Arial"/>
                <w:sz w:val="22"/>
                <w:szCs w:val="22"/>
                <w:lang w:eastAsia="en-US"/>
              </w:rPr>
              <w:t xml:space="preserve">se deberá contar como mínimo con una presentación en </w:t>
            </w:r>
            <w:proofErr w:type="spellStart"/>
            <w:r w:rsidRPr="00B3348A">
              <w:rPr>
                <w:rFonts w:ascii="Arial" w:eastAsia="Calibri" w:hAnsi="Arial" w:cs="Arial"/>
                <w:sz w:val="22"/>
                <w:szCs w:val="22"/>
                <w:lang w:eastAsia="en-US"/>
              </w:rPr>
              <w:t>Power</w:t>
            </w:r>
            <w:proofErr w:type="spellEnd"/>
            <w:r w:rsidRPr="00B3348A">
              <w:rPr>
                <w:rFonts w:ascii="Arial" w:eastAsia="Calibri" w:hAnsi="Arial" w:cs="Arial"/>
                <w:sz w:val="22"/>
                <w:szCs w:val="22"/>
                <w:lang w:eastAsia="en-US"/>
              </w:rPr>
              <w:t xml:space="preserve"> Point previamente </w:t>
            </w:r>
            <w:r w:rsidR="00F56469">
              <w:rPr>
                <w:rFonts w:ascii="Arial" w:eastAsia="Calibri" w:hAnsi="Arial" w:cs="Arial"/>
                <w:sz w:val="22"/>
                <w:szCs w:val="22"/>
                <w:lang w:eastAsia="en-US"/>
              </w:rPr>
              <w:t xml:space="preserve">revisada y </w:t>
            </w:r>
            <w:r w:rsidRPr="00B3348A">
              <w:rPr>
                <w:rFonts w:ascii="Arial" w:eastAsia="Calibri" w:hAnsi="Arial" w:cs="Arial"/>
                <w:sz w:val="22"/>
                <w:szCs w:val="22"/>
                <w:lang w:eastAsia="en-US"/>
              </w:rPr>
              <w:t xml:space="preserve">aprobada por la interventoría. </w:t>
            </w:r>
            <w:r w:rsidR="00410B98">
              <w:rPr>
                <w:rFonts w:ascii="Arial" w:eastAsia="Calibri" w:hAnsi="Arial" w:cs="Arial"/>
                <w:sz w:val="22"/>
                <w:szCs w:val="22"/>
                <w:lang w:eastAsia="en-US"/>
              </w:rPr>
              <w:t xml:space="preserve">Contar con un lugar apropiado para la acomodación de las personas y los equipos requeridos para la proyección de las presentaciones. </w:t>
            </w:r>
          </w:p>
          <w:p w:rsidR="00410B98" w:rsidRDefault="00410B98" w:rsidP="00B3348A">
            <w:pPr>
              <w:autoSpaceDE/>
              <w:autoSpaceDN/>
              <w:spacing w:after="200" w:line="276" w:lineRule="auto"/>
              <w:contextualSpacing/>
              <w:jc w:val="both"/>
              <w:rPr>
                <w:rFonts w:ascii="Arial" w:eastAsia="Calibri" w:hAnsi="Arial" w:cs="Arial"/>
                <w:sz w:val="22"/>
                <w:szCs w:val="22"/>
                <w:lang w:eastAsia="en-US"/>
              </w:rPr>
            </w:pPr>
          </w:p>
          <w:p w:rsidR="005D1C3D" w:rsidRDefault="00410B98" w:rsidP="00B3348A">
            <w:p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La periodicidad de las capacitaciones estará definida por el ejecutor, sin embargo se establece que sea una capacitación cada dos meses como mínimo.</w:t>
            </w:r>
          </w:p>
          <w:p w:rsidR="005D1C3D" w:rsidRDefault="005D1C3D" w:rsidP="00B3348A">
            <w:pPr>
              <w:autoSpaceDE/>
              <w:autoSpaceDN/>
              <w:spacing w:after="200" w:line="276" w:lineRule="auto"/>
              <w:contextualSpacing/>
              <w:jc w:val="both"/>
              <w:rPr>
                <w:rFonts w:ascii="Arial" w:eastAsia="Calibri" w:hAnsi="Arial" w:cs="Arial"/>
                <w:sz w:val="22"/>
                <w:szCs w:val="22"/>
                <w:lang w:eastAsia="en-US"/>
              </w:rPr>
            </w:pPr>
          </w:p>
          <w:p w:rsidR="00410B98" w:rsidRDefault="005D1C3D" w:rsidP="00B3348A">
            <w:p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Los temas deben ser claros, concretos y en un lenguaje y contexto que sea entendible para la comunidad.</w:t>
            </w:r>
            <w:r w:rsidR="00410B98">
              <w:rPr>
                <w:rFonts w:ascii="Arial" w:eastAsia="Calibri" w:hAnsi="Arial" w:cs="Arial"/>
                <w:sz w:val="22"/>
                <w:szCs w:val="22"/>
                <w:lang w:eastAsia="en-US"/>
              </w:rPr>
              <w:t xml:space="preserve"> </w:t>
            </w:r>
          </w:p>
          <w:p w:rsidR="00410B98" w:rsidRDefault="00410B98" w:rsidP="00410B98">
            <w:pPr>
              <w:autoSpaceDE/>
              <w:autoSpaceDN/>
              <w:spacing w:after="200" w:line="276" w:lineRule="auto"/>
              <w:contextualSpacing/>
              <w:jc w:val="both"/>
              <w:rPr>
                <w:rFonts w:ascii="Arial" w:eastAsia="Calibri" w:hAnsi="Arial" w:cs="Arial"/>
                <w:sz w:val="22"/>
                <w:szCs w:val="22"/>
                <w:lang w:eastAsia="en-US"/>
              </w:rPr>
            </w:pPr>
          </w:p>
          <w:p w:rsidR="00410B98" w:rsidRPr="00B3348A" w:rsidRDefault="00410B98" w:rsidP="00410B98">
            <w:pPr>
              <w:autoSpaceDE/>
              <w:autoSpaceDN/>
              <w:spacing w:after="200" w:line="276" w:lineRule="auto"/>
              <w:contextualSpacing/>
              <w:jc w:val="both"/>
              <w:rPr>
                <w:rFonts w:ascii="Arial" w:eastAsia="Calibri" w:hAnsi="Arial" w:cs="Arial"/>
                <w:sz w:val="22"/>
                <w:szCs w:val="22"/>
                <w:lang w:eastAsia="en-US"/>
              </w:rPr>
            </w:pPr>
            <w:r w:rsidRPr="00B3348A">
              <w:rPr>
                <w:rFonts w:ascii="Arial" w:eastAsia="Calibri" w:hAnsi="Arial" w:cs="Arial"/>
                <w:sz w:val="22"/>
                <w:szCs w:val="22"/>
                <w:lang w:eastAsia="en-US"/>
              </w:rPr>
              <w:t>Se brindar</w:t>
            </w:r>
            <w:r w:rsidR="00EE37A5">
              <w:rPr>
                <w:rFonts w:ascii="Arial" w:eastAsia="Calibri" w:hAnsi="Arial" w:cs="Arial"/>
                <w:sz w:val="22"/>
                <w:szCs w:val="22"/>
                <w:lang w:eastAsia="en-US"/>
              </w:rPr>
              <w:t>á</w:t>
            </w:r>
            <w:r w:rsidRPr="00B3348A">
              <w:rPr>
                <w:rFonts w:ascii="Arial" w:eastAsia="Calibri" w:hAnsi="Arial" w:cs="Arial"/>
                <w:sz w:val="22"/>
                <w:szCs w:val="22"/>
                <w:lang w:eastAsia="en-US"/>
              </w:rPr>
              <w:t xml:space="preserve"> un refrigerio en cada reunión y se </w:t>
            </w:r>
            <w:r w:rsidR="000C16F5" w:rsidRPr="00B3348A">
              <w:rPr>
                <w:rFonts w:ascii="Arial" w:eastAsia="Calibri" w:hAnsi="Arial" w:cs="Arial"/>
                <w:sz w:val="22"/>
                <w:szCs w:val="22"/>
                <w:lang w:eastAsia="en-US"/>
              </w:rPr>
              <w:t>compartirá</w:t>
            </w:r>
            <w:r w:rsidRPr="00B3348A">
              <w:rPr>
                <w:rFonts w:ascii="Arial" w:eastAsia="Calibri" w:hAnsi="Arial" w:cs="Arial"/>
                <w:sz w:val="22"/>
                <w:szCs w:val="22"/>
                <w:lang w:eastAsia="en-US"/>
              </w:rPr>
              <w:t xml:space="preserve"> material pedagógico para el desarrollo de las actividades.</w:t>
            </w:r>
          </w:p>
          <w:p w:rsidR="00410B98" w:rsidRDefault="00410B98" w:rsidP="00B3348A">
            <w:pPr>
              <w:autoSpaceDE/>
              <w:autoSpaceDN/>
              <w:spacing w:after="200" w:line="276" w:lineRule="auto"/>
              <w:contextualSpacing/>
              <w:jc w:val="both"/>
              <w:rPr>
                <w:rFonts w:ascii="Arial" w:eastAsia="Calibri" w:hAnsi="Arial" w:cs="Arial"/>
                <w:sz w:val="22"/>
                <w:szCs w:val="22"/>
                <w:lang w:eastAsia="en-US"/>
              </w:rPr>
            </w:pPr>
          </w:p>
          <w:p w:rsidR="00BD3120" w:rsidRDefault="00BD3120" w:rsidP="00B3348A">
            <w:p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Los temas a tratar</w:t>
            </w:r>
            <w:r w:rsidR="005D1C3D">
              <w:rPr>
                <w:rFonts w:ascii="Arial" w:eastAsia="Calibri" w:hAnsi="Arial" w:cs="Arial"/>
                <w:sz w:val="22"/>
                <w:szCs w:val="22"/>
                <w:lang w:eastAsia="en-US"/>
              </w:rPr>
              <w:t xml:space="preserve"> (como mínimo)</w:t>
            </w:r>
            <w:r>
              <w:rPr>
                <w:rFonts w:ascii="Arial" w:eastAsia="Calibri" w:hAnsi="Arial" w:cs="Arial"/>
                <w:sz w:val="22"/>
                <w:szCs w:val="22"/>
                <w:lang w:eastAsia="en-US"/>
              </w:rPr>
              <w:t xml:space="preserve"> </w:t>
            </w:r>
            <w:r w:rsidR="005D1C3D">
              <w:rPr>
                <w:rFonts w:ascii="Arial" w:eastAsia="Calibri" w:hAnsi="Arial" w:cs="Arial"/>
                <w:sz w:val="22"/>
                <w:szCs w:val="22"/>
                <w:lang w:eastAsia="en-US"/>
              </w:rPr>
              <w:t xml:space="preserve">relacionados con las fases del proyecto </w:t>
            </w:r>
            <w:r>
              <w:rPr>
                <w:rFonts w:ascii="Arial" w:eastAsia="Calibri" w:hAnsi="Arial" w:cs="Arial"/>
                <w:sz w:val="22"/>
                <w:szCs w:val="22"/>
                <w:lang w:eastAsia="en-US"/>
              </w:rPr>
              <w:t>son:</w:t>
            </w:r>
          </w:p>
          <w:p w:rsidR="005D1C3D" w:rsidRDefault="005D1C3D" w:rsidP="007C408D">
            <w:pPr>
              <w:pStyle w:val="ListParagraph"/>
              <w:numPr>
                <w:ilvl w:val="0"/>
                <w:numId w:val="44"/>
              </w:num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Contratación mano de obra y afiliación al sistema de seguridad social.</w:t>
            </w:r>
          </w:p>
          <w:p w:rsidR="005D1C3D" w:rsidRDefault="005D1C3D" w:rsidP="007C408D">
            <w:pPr>
              <w:pStyle w:val="ListParagraph"/>
              <w:numPr>
                <w:ilvl w:val="0"/>
                <w:numId w:val="44"/>
              </w:num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Resolución de conflictos.</w:t>
            </w:r>
          </w:p>
          <w:p w:rsidR="005D1C3D" w:rsidRDefault="005D1C3D" w:rsidP="007C408D">
            <w:pPr>
              <w:pStyle w:val="ListParagraph"/>
              <w:numPr>
                <w:ilvl w:val="0"/>
                <w:numId w:val="44"/>
              </w:num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Calidad del aire – Normatividad vigente aplicable.</w:t>
            </w:r>
          </w:p>
          <w:p w:rsidR="005D1C3D" w:rsidRDefault="005D1C3D" w:rsidP="007C408D">
            <w:pPr>
              <w:pStyle w:val="ListParagraph"/>
              <w:numPr>
                <w:ilvl w:val="0"/>
                <w:numId w:val="44"/>
              </w:num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Calidad del agua – Normatividad vigente aplicable.</w:t>
            </w:r>
          </w:p>
          <w:p w:rsidR="005D1C3D" w:rsidRDefault="005D1C3D" w:rsidP="007C408D">
            <w:pPr>
              <w:pStyle w:val="ListParagraph"/>
              <w:numPr>
                <w:ilvl w:val="0"/>
                <w:numId w:val="44"/>
              </w:num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Movilidad vial y peatonal.</w:t>
            </w:r>
          </w:p>
          <w:p w:rsidR="005D1C3D" w:rsidRDefault="005D1C3D" w:rsidP="007C408D">
            <w:pPr>
              <w:pStyle w:val="ListParagraph"/>
              <w:numPr>
                <w:ilvl w:val="0"/>
                <w:numId w:val="44"/>
              </w:num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Funcionamiento de la PTAR, colectores, interceptores emisarios y estaciones elevadoras</w:t>
            </w:r>
          </w:p>
          <w:p w:rsidR="005D1C3D" w:rsidRDefault="005D1C3D" w:rsidP="005D1C3D">
            <w:pPr>
              <w:tabs>
                <w:tab w:val="left" w:pos="2865"/>
              </w:tabs>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Otros temas de interés y educación para la comunidad son:</w:t>
            </w:r>
          </w:p>
          <w:p w:rsidR="005D1C3D" w:rsidRDefault="005D1C3D" w:rsidP="007C408D">
            <w:pPr>
              <w:pStyle w:val="ListParagraph"/>
              <w:numPr>
                <w:ilvl w:val="0"/>
                <w:numId w:val="44"/>
              </w:num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Ahorro y uso eficiente del agua.</w:t>
            </w:r>
          </w:p>
          <w:p w:rsidR="005D1C3D" w:rsidRDefault="005D1C3D" w:rsidP="007C408D">
            <w:pPr>
              <w:pStyle w:val="ListParagraph"/>
              <w:numPr>
                <w:ilvl w:val="0"/>
                <w:numId w:val="44"/>
              </w:num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Ahorro y uso eficiente de energía.</w:t>
            </w:r>
          </w:p>
          <w:p w:rsidR="00770651" w:rsidRDefault="00770651" w:rsidP="007C408D">
            <w:pPr>
              <w:pStyle w:val="ListParagraph"/>
              <w:numPr>
                <w:ilvl w:val="0"/>
                <w:numId w:val="44"/>
              </w:num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Importancia de la protección y conservación de las cuencas.</w:t>
            </w:r>
          </w:p>
          <w:p w:rsidR="002C066A" w:rsidRDefault="002C066A" w:rsidP="007C408D">
            <w:pPr>
              <w:pStyle w:val="ListParagraph"/>
              <w:numPr>
                <w:ilvl w:val="0"/>
                <w:numId w:val="44"/>
              </w:num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Protección de bosques y fauna.</w:t>
            </w:r>
          </w:p>
          <w:p w:rsidR="002C066A" w:rsidRDefault="002C066A" w:rsidP="007C408D">
            <w:pPr>
              <w:pStyle w:val="ListParagraph"/>
              <w:numPr>
                <w:ilvl w:val="0"/>
                <w:numId w:val="44"/>
              </w:num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Minería ilegal - consecuencias ambientales y sociales.</w:t>
            </w:r>
          </w:p>
          <w:p w:rsidR="00770651" w:rsidRDefault="00770651" w:rsidP="007C408D">
            <w:pPr>
              <w:pStyle w:val="ListParagraph"/>
              <w:numPr>
                <w:ilvl w:val="0"/>
                <w:numId w:val="44"/>
              </w:num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Manejo, clasificación y aprovechamiento de residuos sólidos.</w:t>
            </w:r>
          </w:p>
          <w:p w:rsidR="008E4FCC" w:rsidRDefault="008E4FCC" w:rsidP="007C408D">
            <w:pPr>
              <w:pStyle w:val="ListParagraph"/>
              <w:numPr>
                <w:ilvl w:val="0"/>
                <w:numId w:val="44"/>
              </w:num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Salud y medio ambiente.</w:t>
            </w:r>
          </w:p>
          <w:p w:rsidR="008E4FCC" w:rsidRDefault="008E4FCC" w:rsidP="007C408D">
            <w:pPr>
              <w:pStyle w:val="ListParagraph"/>
              <w:numPr>
                <w:ilvl w:val="0"/>
                <w:numId w:val="44"/>
              </w:num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Energías limpias</w:t>
            </w:r>
          </w:p>
          <w:p w:rsidR="008E4FCC" w:rsidRDefault="008E4FCC" w:rsidP="007C408D">
            <w:pPr>
              <w:pStyle w:val="ListParagraph"/>
              <w:numPr>
                <w:ilvl w:val="0"/>
                <w:numId w:val="44"/>
              </w:num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Abonos orgánicos</w:t>
            </w:r>
          </w:p>
          <w:p w:rsidR="00D1595E" w:rsidRPr="00F7638F" w:rsidRDefault="008E4FCC" w:rsidP="007C408D">
            <w:pPr>
              <w:pStyle w:val="ListParagraph"/>
              <w:numPr>
                <w:ilvl w:val="0"/>
                <w:numId w:val="44"/>
              </w:numPr>
              <w:autoSpaceDE/>
              <w:autoSpaceDN/>
              <w:spacing w:after="200" w:line="276" w:lineRule="auto"/>
              <w:contextualSpacing/>
              <w:jc w:val="both"/>
              <w:rPr>
                <w:rFonts w:ascii="Arial" w:eastAsia="Calibri" w:hAnsi="Arial" w:cs="Arial"/>
                <w:sz w:val="22"/>
                <w:szCs w:val="22"/>
                <w:lang w:eastAsia="en-US"/>
              </w:rPr>
            </w:pPr>
            <w:r w:rsidRPr="008E4FCC">
              <w:rPr>
                <w:rFonts w:ascii="Arial" w:eastAsia="Calibri" w:hAnsi="Arial" w:cs="Arial"/>
                <w:sz w:val="22"/>
                <w:szCs w:val="22"/>
                <w:lang w:eastAsia="en-US"/>
              </w:rPr>
              <w:t>Paisajismo – jardines verticales y techos verdes</w:t>
            </w:r>
          </w:p>
        </w:tc>
      </w:tr>
    </w:tbl>
    <w:p w:rsidR="00D1595E" w:rsidRDefault="00D1595E" w:rsidP="00D1595E">
      <w:pPr>
        <w:adjustRightInd w:val="0"/>
        <w:contextualSpacing/>
        <w:jc w:val="both"/>
        <w:rPr>
          <w:rFonts w:asciiTheme="minorHAnsi" w:hAnsiTheme="minorHAnsi" w:cs="Arial"/>
          <w:color w:val="FF0000"/>
          <w:sz w:val="22"/>
          <w:szCs w:val="22"/>
          <w:lang w:val="es-ES"/>
        </w:rPr>
      </w:pPr>
    </w:p>
    <w:p w:rsidR="005D1C3D" w:rsidRPr="00530325" w:rsidRDefault="00851173" w:rsidP="00B76A42">
      <w:pPr>
        <w:pStyle w:val="Heading2"/>
        <w:numPr>
          <w:ilvl w:val="1"/>
          <w:numId w:val="10"/>
        </w:numPr>
        <w:jc w:val="left"/>
        <w:rPr>
          <w:rFonts w:eastAsia="Calibri"/>
          <w:lang w:eastAsia="en-US"/>
        </w:rPr>
      </w:pPr>
      <w:bookmarkStart w:id="126" w:name="_Toc494827737"/>
      <w:r>
        <w:rPr>
          <w:rFonts w:eastAsia="Calibri"/>
          <w:lang w:eastAsia="en-US"/>
        </w:rPr>
        <w:t>Programa de I</w:t>
      </w:r>
      <w:r w:rsidR="004D33A5" w:rsidRPr="004D33A5">
        <w:rPr>
          <w:rFonts w:eastAsia="Calibri"/>
          <w:lang w:eastAsia="en-US"/>
        </w:rPr>
        <w:t xml:space="preserve">nformación y </w:t>
      </w:r>
      <w:r>
        <w:rPr>
          <w:rFonts w:eastAsia="Calibri"/>
          <w:lang w:eastAsia="en-US"/>
        </w:rPr>
        <w:t>P</w:t>
      </w:r>
      <w:r w:rsidR="004D33A5" w:rsidRPr="004D33A5">
        <w:rPr>
          <w:rFonts w:eastAsia="Calibri"/>
          <w:lang w:eastAsia="en-US"/>
        </w:rPr>
        <w:t xml:space="preserve">articipación </w:t>
      </w:r>
      <w:r>
        <w:rPr>
          <w:rFonts w:eastAsia="Calibri"/>
          <w:lang w:eastAsia="en-US"/>
        </w:rPr>
        <w:t>C</w:t>
      </w:r>
      <w:r w:rsidR="004D33A5" w:rsidRPr="004D33A5">
        <w:rPr>
          <w:rFonts w:eastAsia="Calibri"/>
          <w:lang w:eastAsia="en-US"/>
        </w:rPr>
        <w:t>omunitaria</w:t>
      </w:r>
      <w:bookmarkEnd w:id="126"/>
    </w:p>
    <w:p w:rsidR="005D1C3D" w:rsidRPr="00D1595E" w:rsidRDefault="005D1C3D" w:rsidP="00D1595E">
      <w:pPr>
        <w:adjustRightInd w:val="0"/>
        <w:contextualSpacing/>
        <w:jc w:val="both"/>
        <w:rPr>
          <w:rFonts w:asciiTheme="minorHAnsi" w:hAnsiTheme="minorHAnsi" w:cs="Arial"/>
          <w:color w:val="FF0000"/>
          <w:sz w:val="22"/>
          <w:szCs w:val="22"/>
          <w:lang w:val="es-ES"/>
        </w:rPr>
      </w:pP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1"/>
        <w:gridCol w:w="993"/>
        <w:gridCol w:w="52"/>
        <w:gridCol w:w="2074"/>
        <w:gridCol w:w="1276"/>
        <w:gridCol w:w="2126"/>
        <w:gridCol w:w="850"/>
      </w:tblGrid>
      <w:tr w:rsidR="00D1595E" w:rsidRPr="006418A1" w:rsidTr="004D33A5">
        <w:trPr>
          <w:trHeight w:val="487"/>
          <w:tblHeader/>
          <w:jc w:val="center"/>
        </w:trPr>
        <w:tc>
          <w:tcPr>
            <w:tcW w:w="9232" w:type="dxa"/>
            <w:gridSpan w:val="7"/>
            <w:shd w:val="clear" w:color="auto" w:fill="auto"/>
            <w:vAlign w:val="center"/>
          </w:tcPr>
          <w:p w:rsidR="00D1595E" w:rsidRPr="006418A1" w:rsidRDefault="004D33A5" w:rsidP="004D33A5">
            <w:pPr>
              <w:jc w:val="center"/>
              <w:rPr>
                <w:rFonts w:ascii="Arial" w:eastAsia="Calibri" w:hAnsi="Arial" w:cs="Arial"/>
                <w:b/>
                <w:bCs/>
                <w:sz w:val="22"/>
                <w:szCs w:val="22"/>
                <w:lang w:eastAsia="en-US"/>
              </w:rPr>
            </w:pPr>
            <w:r w:rsidRPr="004D33A5">
              <w:rPr>
                <w:rFonts w:ascii="Arial" w:eastAsia="Calibri" w:hAnsi="Arial" w:cs="Arial"/>
                <w:b/>
                <w:sz w:val="22"/>
                <w:szCs w:val="22"/>
                <w:lang w:eastAsia="en-US"/>
              </w:rPr>
              <w:t>PROGRAMA DE INFORMACIÓN Y PARTICIPACIÓN COMUNITARIA</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OBJETIVO</w:t>
            </w:r>
            <w:r>
              <w:rPr>
                <w:rFonts w:ascii="Arial" w:hAnsi="Arial" w:cs="Arial"/>
                <w:b/>
                <w:sz w:val="22"/>
                <w:szCs w:val="22"/>
                <w:lang w:eastAsia="en-US"/>
              </w:rPr>
              <w:t>.</w:t>
            </w:r>
          </w:p>
        </w:tc>
      </w:tr>
      <w:tr w:rsidR="00895AEB" w:rsidRPr="006418A1" w:rsidTr="009D05FE">
        <w:trPr>
          <w:jc w:val="center"/>
        </w:trPr>
        <w:tc>
          <w:tcPr>
            <w:tcW w:w="9232" w:type="dxa"/>
            <w:gridSpan w:val="7"/>
            <w:shd w:val="clear" w:color="auto" w:fill="auto"/>
          </w:tcPr>
          <w:p w:rsidR="00895AEB" w:rsidRPr="00895AEB" w:rsidRDefault="00895AEB" w:rsidP="00895AEB">
            <w:pPr>
              <w:rPr>
                <w:rFonts w:ascii="Arial" w:hAnsi="Arial" w:cs="Arial"/>
              </w:rPr>
            </w:pPr>
            <w:r w:rsidRPr="00895AEB">
              <w:rPr>
                <w:rFonts w:ascii="Arial" w:eastAsia="Calibri" w:hAnsi="Arial" w:cs="Arial"/>
                <w:bCs/>
                <w:sz w:val="22"/>
                <w:szCs w:val="22"/>
                <w:lang w:eastAsia="en-US"/>
              </w:rPr>
              <w:t>Brindar información clara, veraz, oportuna y suficiente a la población del área de influencia directa, a las autoridades locales, Juntas de Acción Comunal y líderes comunitarios.</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IMPACTOS A MANEJAR</w:t>
            </w:r>
            <w:r>
              <w:rPr>
                <w:rFonts w:ascii="Arial" w:hAnsi="Arial" w:cs="Arial"/>
                <w:b/>
                <w:sz w:val="22"/>
                <w:szCs w:val="22"/>
                <w:lang w:eastAsia="en-US"/>
              </w:rPr>
              <w:t>.</w:t>
            </w:r>
          </w:p>
        </w:tc>
      </w:tr>
      <w:tr w:rsidR="00D1595E" w:rsidRPr="006418A1" w:rsidTr="004D33A5">
        <w:trPr>
          <w:jc w:val="center"/>
        </w:trPr>
        <w:tc>
          <w:tcPr>
            <w:tcW w:w="9232" w:type="dxa"/>
            <w:gridSpan w:val="7"/>
            <w:shd w:val="clear" w:color="auto" w:fill="auto"/>
            <w:vAlign w:val="center"/>
          </w:tcPr>
          <w:p w:rsidR="00895AEB" w:rsidRPr="00CF453A" w:rsidRDefault="00895AEB"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 xml:space="preserve">Alteración de la calidad del paisaje </w:t>
            </w:r>
          </w:p>
          <w:p w:rsidR="00895AEB" w:rsidRDefault="00895AEB"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sz w:val="22"/>
                <w:szCs w:val="22"/>
                <w:lang w:eastAsia="en-US"/>
              </w:rPr>
              <w:t>Afectación a la Infraestruc</w:t>
            </w:r>
            <w:r w:rsidRPr="00CF453A">
              <w:rPr>
                <w:rFonts w:ascii="Arial" w:eastAsia="Calibri" w:hAnsi="Arial" w:cs="Arial"/>
                <w:bCs/>
                <w:sz w:val="22"/>
                <w:szCs w:val="22"/>
                <w:lang w:eastAsia="en-US"/>
              </w:rPr>
              <w:t>tura vial</w:t>
            </w:r>
          </w:p>
          <w:p w:rsidR="00895AEB" w:rsidRPr="00CF453A" w:rsidRDefault="00895AEB"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Afectación a la infraestructura de predios</w:t>
            </w:r>
          </w:p>
          <w:p w:rsidR="00895AEB" w:rsidRPr="00E56B07" w:rsidRDefault="00895AEB"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Alteración de la movilidad peatonal y vehicular</w:t>
            </w:r>
          </w:p>
          <w:p w:rsidR="00895AEB" w:rsidRDefault="00895AEB" w:rsidP="007C408D">
            <w:pPr>
              <w:numPr>
                <w:ilvl w:val="0"/>
                <w:numId w:val="16"/>
              </w:numPr>
              <w:autoSpaceDE/>
              <w:autoSpaceDN/>
              <w:contextualSpacing/>
              <w:rPr>
                <w:rFonts w:ascii="Arial" w:eastAsia="Calibri" w:hAnsi="Arial" w:cs="Arial"/>
                <w:bCs/>
                <w:sz w:val="22"/>
                <w:szCs w:val="22"/>
                <w:lang w:eastAsia="en-US"/>
              </w:rPr>
            </w:pPr>
            <w:r w:rsidRPr="00E56B07">
              <w:rPr>
                <w:rFonts w:ascii="Arial" w:eastAsia="Calibri" w:hAnsi="Arial" w:cs="Arial"/>
                <w:bCs/>
                <w:sz w:val="22"/>
                <w:szCs w:val="22"/>
                <w:lang w:eastAsia="en-US"/>
              </w:rPr>
              <w:t>Alteración de las actividades económicas</w:t>
            </w:r>
          </w:p>
          <w:p w:rsidR="00895AEB" w:rsidRDefault="00895AEB"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Afectación de la salud pública</w:t>
            </w:r>
          </w:p>
          <w:p w:rsidR="00895AEB" w:rsidRDefault="00895AEB"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 xml:space="preserve">Alteración </w:t>
            </w:r>
            <w:r>
              <w:rPr>
                <w:rFonts w:ascii="Arial" w:eastAsia="Calibri" w:hAnsi="Arial" w:cs="Arial"/>
                <w:bCs/>
                <w:sz w:val="22"/>
                <w:szCs w:val="22"/>
                <w:lang w:eastAsia="en-US"/>
              </w:rPr>
              <w:t>a la dinámica de las institucio</w:t>
            </w:r>
            <w:r w:rsidRPr="00CF453A">
              <w:rPr>
                <w:rFonts w:ascii="Arial" w:eastAsia="Calibri" w:hAnsi="Arial" w:cs="Arial"/>
                <w:bCs/>
                <w:sz w:val="22"/>
                <w:szCs w:val="22"/>
                <w:lang w:eastAsia="en-US"/>
              </w:rPr>
              <w:t>nes</w:t>
            </w:r>
          </w:p>
          <w:p w:rsidR="00895AEB" w:rsidRPr="009D16C0" w:rsidRDefault="00895AEB"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Generac</w:t>
            </w:r>
            <w:r>
              <w:rPr>
                <w:rFonts w:ascii="Arial" w:eastAsia="Calibri" w:hAnsi="Arial" w:cs="Arial"/>
                <w:bCs/>
                <w:sz w:val="22"/>
                <w:szCs w:val="22"/>
                <w:lang w:eastAsia="en-US"/>
              </w:rPr>
              <w:t>ión de accidentes y/o enfermeda</w:t>
            </w:r>
            <w:r w:rsidRPr="00CF453A">
              <w:rPr>
                <w:rFonts w:ascii="Arial" w:eastAsia="Calibri" w:hAnsi="Arial" w:cs="Arial"/>
                <w:bCs/>
                <w:sz w:val="22"/>
                <w:szCs w:val="22"/>
                <w:lang w:eastAsia="en-US"/>
              </w:rPr>
              <w:t>des laborales</w:t>
            </w:r>
          </w:p>
          <w:p w:rsidR="00D1595E" w:rsidRPr="00B062AA" w:rsidRDefault="00895AEB"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Generación de conflictos con la comunidad</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Pr>
                <w:rFonts w:ascii="Arial" w:hAnsi="Arial" w:cs="Arial"/>
                <w:b/>
                <w:sz w:val="22"/>
                <w:szCs w:val="22"/>
                <w:lang w:eastAsia="en-US"/>
              </w:rPr>
              <w:lastRenderedPageBreak/>
              <w:t>ETAPAS EN LASQUE SE PRESENTANLOS IMPACTOS</w:t>
            </w:r>
          </w:p>
        </w:tc>
      </w:tr>
      <w:tr w:rsidR="00D1595E" w:rsidRPr="006418A1" w:rsidTr="004D33A5">
        <w:trPr>
          <w:trHeight w:val="412"/>
          <w:jc w:val="center"/>
        </w:trPr>
        <w:tc>
          <w:tcPr>
            <w:tcW w:w="1861"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Preliminar</w:t>
            </w:r>
          </w:p>
        </w:tc>
        <w:tc>
          <w:tcPr>
            <w:tcW w:w="993" w:type="dxa"/>
            <w:shd w:val="clear" w:color="auto" w:fill="auto"/>
            <w:vAlign w:val="center"/>
          </w:tcPr>
          <w:p w:rsidR="00D1595E" w:rsidRDefault="00BF3ED8"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gridSpan w:val="2"/>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Construcción</w:t>
            </w:r>
          </w:p>
        </w:tc>
        <w:tc>
          <w:tcPr>
            <w:tcW w:w="1276"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shd w:val="clear" w:color="auto" w:fill="auto"/>
            <w:vAlign w:val="center"/>
          </w:tcPr>
          <w:p w:rsidR="00D1595E" w:rsidRDefault="008E1A3A"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Operación</w:t>
            </w:r>
          </w:p>
        </w:tc>
        <w:tc>
          <w:tcPr>
            <w:tcW w:w="850"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r>
      <w:tr w:rsidR="00D1595E" w:rsidRPr="006418A1" w:rsidTr="004D33A5">
        <w:trPr>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TIPO DE MEDIDA A EJECUTAR</w:t>
            </w:r>
          </w:p>
        </w:tc>
      </w:tr>
      <w:tr w:rsidR="00D1595E" w:rsidRPr="006418A1" w:rsidTr="004D33A5">
        <w:trPr>
          <w:trHeight w:val="390"/>
          <w:jc w:val="center"/>
        </w:trPr>
        <w:tc>
          <w:tcPr>
            <w:tcW w:w="1861"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Control</w:t>
            </w:r>
          </w:p>
        </w:tc>
        <w:tc>
          <w:tcPr>
            <w:tcW w:w="1045" w:type="dxa"/>
            <w:gridSpan w:val="2"/>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074"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Prevención</w:t>
            </w:r>
          </w:p>
        </w:tc>
        <w:tc>
          <w:tcPr>
            <w:tcW w:w="1276"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126"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Mitigación</w:t>
            </w:r>
          </w:p>
        </w:tc>
        <w:tc>
          <w:tcPr>
            <w:tcW w:w="850"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r>
      <w:tr w:rsidR="00D1595E" w:rsidRPr="006418A1" w:rsidTr="004D33A5">
        <w:trPr>
          <w:trHeight w:val="273"/>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Pr>
                <w:rFonts w:ascii="Arial" w:hAnsi="Arial" w:cs="Arial"/>
                <w:b/>
                <w:sz w:val="22"/>
                <w:szCs w:val="22"/>
                <w:lang w:eastAsia="en-US"/>
              </w:rPr>
              <w:t>MEDIDAS DE MITIGACIÓN</w:t>
            </w:r>
          </w:p>
        </w:tc>
      </w:tr>
      <w:tr w:rsidR="00D1595E" w:rsidRPr="006418A1" w:rsidTr="004D33A5">
        <w:trPr>
          <w:trHeight w:val="275"/>
          <w:jc w:val="center"/>
        </w:trPr>
        <w:tc>
          <w:tcPr>
            <w:tcW w:w="9232" w:type="dxa"/>
            <w:gridSpan w:val="7"/>
            <w:shd w:val="clear" w:color="auto" w:fill="auto"/>
          </w:tcPr>
          <w:p w:rsidR="007B2A65" w:rsidRDefault="007B2A65" w:rsidP="003C05C4">
            <w:pPr>
              <w:autoSpaceDE/>
              <w:autoSpaceDN/>
              <w:spacing w:after="200"/>
              <w:contextualSpacing/>
              <w:jc w:val="both"/>
              <w:rPr>
                <w:rFonts w:ascii="Arial" w:eastAsia="Calibri" w:hAnsi="Arial" w:cs="Arial"/>
                <w:sz w:val="22"/>
                <w:szCs w:val="22"/>
                <w:lang w:eastAsia="en-US"/>
              </w:rPr>
            </w:pPr>
          </w:p>
          <w:p w:rsidR="00BF3ED8" w:rsidRPr="00BF3ED8" w:rsidRDefault="00BF3ED8" w:rsidP="003C05C4">
            <w:pPr>
              <w:autoSpaceDE/>
              <w:autoSpaceDN/>
              <w:spacing w:after="200"/>
              <w:contextualSpacing/>
              <w:jc w:val="both"/>
              <w:rPr>
                <w:rFonts w:ascii="Arial" w:eastAsia="Calibri" w:hAnsi="Arial" w:cs="Arial"/>
                <w:b/>
                <w:sz w:val="22"/>
                <w:szCs w:val="22"/>
                <w:lang w:eastAsia="en-US"/>
              </w:rPr>
            </w:pPr>
            <w:r w:rsidRPr="00BF3ED8">
              <w:rPr>
                <w:rFonts w:ascii="Arial" w:eastAsia="Calibri" w:hAnsi="Arial" w:cs="Arial"/>
                <w:sz w:val="22"/>
                <w:szCs w:val="22"/>
                <w:lang w:eastAsia="en-US"/>
              </w:rPr>
              <w:t xml:space="preserve">1. </w:t>
            </w:r>
            <w:r w:rsidRPr="00BF3ED8">
              <w:rPr>
                <w:rFonts w:ascii="Arial" w:eastAsia="Calibri" w:hAnsi="Arial" w:cs="Arial"/>
                <w:b/>
                <w:sz w:val="22"/>
                <w:szCs w:val="22"/>
                <w:lang w:eastAsia="en-US"/>
              </w:rPr>
              <w:t>Acciones de Información:</w:t>
            </w:r>
          </w:p>
          <w:p w:rsidR="00BF3ED8" w:rsidRPr="00BF3ED8" w:rsidRDefault="00BF3ED8" w:rsidP="003C05C4">
            <w:pPr>
              <w:autoSpaceDE/>
              <w:autoSpaceDN/>
              <w:spacing w:after="200"/>
              <w:contextualSpacing/>
              <w:jc w:val="both"/>
              <w:rPr>
                <w:rFonts w:ascii="Arial" w:eastAsia="Calibri" w:hAnsi="Arial" w:cs="Arial"/>
                <w:b/>
                <w:sz w:val="22"/>
                <w:szCs w:val="22"/>
                <w:lang w:eastAsia="en-US"/>
              </w:rPr>
            </w:pPr>
          </w:p>
          <w:p w:rsidR="00BF3ED8" w:rsidRPr="00BF3ED8" w:rsidRDefault="00BF3ED8" w:rsidP="003C05C4">
            <w:pPr>
              <w:autoSpaceDE/>
              <w:autoSpaceDN/>
              <w:spacing w:after="200"/>
              <w:contextualSpacing/>
              <w:jc w:val="both"/>
              <w:rPr>
                <w:rFonts w:ascii="Arial" w:eastAsia="Calibri" w:hAnsi="Arial" w:cs="Arial"/>
                <w:b/>
                <w:sz w:val="22"/>
                <w:szCs w:val="22"/>
                <w:lang w:eastAsia="en-US"/>
              </w:rPr>
            </w:pPr>
            <w:r w:rsidRPr="00BF3ED8">
              <w:rPr>
                <w:rFonts w:ascii="Arial" w:eastAsia="Calibri" w:hAnsi="Arial" w:cs="Arial"/>
                <w:b/>
                <w:sz w:val="22"/>
                <w:szCs w:val="22"/>
                <w:lang w:eastAsia="en-US"/>
              </w:rPr>
              <w:t>Realización de reuniones informativas.</w:t>
            </w:r>
          </w:p>
          <w:p w:rsidR="00BF3ED8" w:rsidRPr="00BF3ED8" w:rsidRDefault="00BF3ED8" w:rsidP="003C05C4">
            <w:pPr>
              <w:autoSpaceDE/>
              <w:autoSpaceDN/>
              <w:spacing w:after="200"/>
              <w:contextualSpacing/>
              <w:jc w:val="both"/>
              <w:rPr>
                <w:rFonts w:ascii="Arial" w:eastAsia="Calibri" w:hAnsi="Arial" w:cs="Arial"/>
                <w:sz w:val="22"/>
                <w:szCs w:val="22"/>
                <w:lang w:eastAsia="en-US"/>
              </w:rPr>
            </w:pPr>
          </w:p>
          <w:p w:rsidR="00BF3ED8" w:rsidRPr="00BF3ED8"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 xml:space="preserve">Se deben realizar reuniones informativas antes del inicio de las actividades de obra, durante todo el proceso constructivo, hasta la finalización de las acciones constructivas. La información debe ser  clara, veraz y oportuna e impartida por los profesionales  vinculados al proyecto. La comunidad debe conocer las características del  proyecto y las empresas y profesionales vinculados, las acciones del Plan de Manejo Ambiental y Social. Se realizarán reuniones de inicio, </w:t>
            </w:r>
            <w:r>
              <w:rPr>
                <w:rFonts w:ascii="Arial" w:eastAsia="Calibri" w:hAnsi="Arial" w:cs="Arial"/>
                <w:sz w:val="22"/>
                <w:szCs w:val="22"/>
                <w:lang w:eastAsia="en-US"/>
              </w:rPr>
              <w:t xml:space="preserve">de avance de obra, </w:t>
            </w:r>
            <w:r w:rsidR="004E1FC9" w:rsidRPr="00BF3ED8">
              <w:rPr>
                <w:rFonts w:ascii="Arial" w:eastAsia="Calibri" w:hAnsi="Arial" w:cs="Arial"/>
                <w:sz w:val="22"/>
                <w:szCs w:val="22"/>
                <w:lang w:eastAsia="en-US"/>
              </w:rPr>
              <w:t>extraordinarias</w:t>
            </w:r>
            <w:r w:rsidR="004E1FC9">
              <w:rPr>
                <w:rFonts w:ascii="Arial" w:eastAsia="Calibri" w:hAnsi="Arial" w:cs="Arial"/>
                <w:sz w:val="22"/>
                <w:szCs w:val="22"/>
                <w:lang w:eastAsia="en-US"/>
              </w:rPr>
              <w:t xml:space="preserve"> y </w:t>
            </w:r>
            <w:r>
              <w:rPr>
                <w:rFonts w:ascii="Arial" w:eastAsia="Calibri" w:hAnsi="Arial" w:cs="Arial"/>
                <w:sz w:val="22"/>
                <w:szCs w:val="22"/>
                <w:lang w:eastAsia="en-US"/>
              </w:rPr>
              <w:t xml:space="preserve">de </w:t>
            </w:r>
            <w:r w:rsidRPr="00BF3ED8">
              <w:rPr>
                <w:rFonts w:ascii="Arial" w:eastAsia="Calibri" w:hAnsi="Arial" w:cs="Arial"/>
                <w:sz w:val="22"/>
                <w:szCs w:val="22"/>
                <w:lang w:eastAsia="en-US"/>
              </w:rPr>
              <w:t>finalización</w:t>
            </w:r>
            <w:r>
              <w:rPr>
                <w:rFonts w:ascii="Arial" w:eastAsia="Calibri" w:hAnsi="Arial" w:cs="Arial"/>
                <w:sz w:val="22"/>
                <w:szCs w:val="22"/>
                <w:lang w:eastAsia="en-US"/>
              </w:rPr>
              <w:t xml:space="preserve"> de obras y entrega del proyecto en funcionamiento</w:t>
            </w:r>
            <w:r w:rsidRPr="00BF3ED8">
              <w:rPr>
                <w:rFonts w:ascii="Arial" w:eastAsia="Calibri" w:hAnsi="Arial" w:cs="Arial"/>
                <w:sz w:val="22"/>
                <w:szCs w:val="22"/>
                <w:lang w:eastAsia="en-US"/>
              </w:rPr>
              <w:t>.</w:t>
            </w:r>
          </w:p>
          <w:p w:rsidR="00BF3ED8" w:rsidRPr="00BF3ED8" w:rsidRDefault="00BF3ED8" w:rsidP="003C05C4">
            <w:pPr>
              <w:autoSpaceDE/>
              <w:autoSpaceDN/>
              <w:spacing w:after="200"/>
              <w:contextualSpacing/>
              <w:jc w:val="both"/>
              <w:rPr>
                <w:rFonts w:ascii="Arial" w:eastAsia="Calibri" w:hAnsi="Arial" w:cs="Arial"/>
                <w:sz w:val="22"/>
                <w:szCs w:val="22"/>
                <w:lang w:eastAsia="en-US"/>
              </w:rPr>
            </w:pPr>
          </w:p>
          <w:p w:rsidR="00BF3ED8" w:rsidRPr="00BF3ED8"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Procedimiento para la realización de las reuniones informativas</w:t>
            </w:r>
          </w:p>
          <w:p w:rsidR="00BF3ED8" w:rsidRPr="00BF3ED8" w:rsidRDefault="00BF3ED8" w:rsidP="003C05C4">
            <w:pPr>
              <w:autoSpaceDE/>
              <w:autoSpaceDN/>
              <w:spacing w:after="200"/>
              <w:contextualSpacing/>
              <w:jc w:val="both"/>
              <w:rPr>
                <w:rFonts w:ascii="Arial" w:eastAsia="Calibri" w:hAnsi="Arial" w:cs="Arial"/>
                <w:sz w:val="22"/>
                <w:szCs w:val="22"/>
                <w:lang w:eastAsia="en-US"/>
              </w:rPr>
            </w:pPr>
          </w:p>
          <w:p w:rsidR="00F57F0A"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 xml:space="preserve">Reuniones de Inicio: </w:t>
            </w:r>
          </w:p>
          <w:p w:rsidR="00DB7F47"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 xml:space="preserve">Antes de iniciar las actividades de obra, se debe realizar la reunión de inicio para informar a la autoridad municipal y a la comunidad del área de influencia directa, sobre las actividades que se  van  a realizar,  cuándo  y  en  dónde  se  van  a  iniciar;  se  informará  también  sobre  las características  técnicas  del  proyecto,  sobre  la  </w:t>
            </w:r>
            <w:r w:rsidR="00DB7F47">
              <w:rPr>
                <w:rFonts w:ascii="Arial" w:eastAsia="Calibri" w:hAnsi="Arial" w:cs="Arial"/>
                <w:sz w:val="22"/>
                <w:szCs w:val="22"/>
                <w:lang w:eastAsia="en-US"/>
              </w:rPr>
              <w:t>o</w:t>
            </w:r>
            <w:r w:rsidRPr="00BF3ED8">
              <w:rPr>
                <w:rFonts w:ascii="Arial" w:eastAsia="Calibri" w:hAnsi="Arial" w:cs="Arial"/>
                <w:sz w:val="22"/>
                <w:szCs w:val="22"/>
                <w:lang w:eastAsia="en-US"/>
              </w:rPr>
              <w:t xml:space="preserve">ficina  de  </w:t>
            </w:r>
            <w:r w:rsidR="00DB7F47" w:rsidRPr="00BF3ED8">
              <w:rPr>
                <w:rFonts w:ascii="Arial" w:eastAsia="Calibri" w:hAnsi="Arial" w:cs="Arial"/>
                <w:sz w:val="22"/>
                <w:szCs w:val="22"/>
                <w:lang w:eastAsia="en-US"/>
              </w:rPr>
              <w:t>información  y  atención  al ciudadano</w:t>
            </w:r>
            <w:r w:rsidRPr="00BF3ED8">
              <w:rPr>
                <w:rFonts w:ascii="Arial" w:eastAsia="Calibri" w:hAnsi="Arial" w:cs="Arial"/>
                <w:sz w:val="22"/>
                <w:szCs w:val="22"/>
                <w:lang w:eastAsia="en-US"/>
              </w:rPr>
              <w:t xml:space="preserve">, sobre el levantamiento de </w:t>
            </w:r>
            <w:r w:rsidR="00DB7F47" w:rsidRPr="00BF3ED8">
              <w:rPr>
                <w:rFonts w:ascii="Arial" w:eastAsia="Calibri" w:hAnsi="Arial" w:cs="Arial"/>
                <w:sz w:val="22"/>
                <w:szCs w:val="22"/>
                <w:lang w:eastAsia="en-US"/>
              </w:rPr>
              <w:t>actas de vecindad</w:t>
            </w:r>
            <w:r w:rsidR="00DB7F47">
              <w:rPr>
                <w:rFonts w:ascii="Arial" w:eastAsia="Calibri" w:hAnsi="Arial" w:cs="Arial"/>
                <w:sz w:val="22"/>
                <w:szCs w:val="22"/>
                <w:lang w:eastAsia="en-US"/>
              </w:rPr>
              <w:t xml:space="preserve"> y de entorno</w:t>
            </w:r>
            <w:r w:rsidRPr="00BF3ED8">
              <w:rPr>
                <w:rFonts w:ascii="Arial" w:eastAsia="Calibri" w:hAnsi="Arial" w:cs="Arial"/>
                <w:sz w:val="22"/>
                <w:szCs w:val="22"/>
                <w:lang w:eastAsia="en-US"/>
              </w:rPr>
              <w:t xml:space="preserve">, sobre el requerimiento de mano de obra para el proyecto y la programación de las otras reuniones en la etapa constructiva. </w:t>
            </w:r>
          </w:p>
          <w:p w:rsidR="00DB7F47" w:rsidRDefault="00DB7F47" w:rsidP="003C05C4">
            <w:pPr>
              <w:autoSpaceDE/>
              <w:autoSpaceDN/>
              <w:spacing w:after="200"/>
              <w:contextualSpacing/>
              <w:jc w:val="both"/>
              <w:rPr>
                <w:rFonts w:ascii="Arial" w:eastAsia="Calibri" w:hAnsi="Arial" w:cs="Arial"/>
                <w:sz w:val="22"/>
                <w:szCs w:val="22"/>
                <w:lang w:eastAsia="en-US"/>
              </w:rPr>
            </w:pPr>
          </w:p>
          <w:p w:rsidR="00BF3ED8" w:rsidRPr="00BF3ED8"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Entre los temas a presentar están:</w:t>
            </w:r>
          </w:p>
          <w:p w:rsidR="00BF3ED8" w:rsidRPr="00DB7F47" w:rsidRDefault="00BF3ED8" w:rsidP="007C408D">
            <w:pPr>
              <w:pStyle w:val="ListParagraph"/>
              <w:numPr>
                <w:ilvl w:val="0"/>
                <w:numId w:val="45"/>
              </w:numPr>
              <w:autoSpaceDE/>
              <w:autoSpaceDN/>
              <w:spacing w:after="200"/>
              <w:ind w:left="514"/>
              <w:contextualSpacing/>
              <w:jc w:val="both"/>
              <w:rPr>
                <w:rFonts w:ascii="Arial" w:eastAsia="Calibri" w:hAnsi="Arial" w:cs="Arial"/>
                <w:sz w:val="22"/>
                <w:szCs w:val="22"/>
                <w:lang w:eastAsia="en-US"/>
              </w:rPr>
            </w:pPr>
            <w:r w:rsidRPr="00DB7F47">
              <w:rPr>
                <w:rFonts w:ascii="Arial" w:eastAsia="Calibri" w:hAnsi="Arial" w:cs="Arial"/>
                <w:sz w:val="22"/>
                <w:szCs w:val="22"/>
                <w:lang w:eastAsia="en-US"/>
              </w:rPr>
              <w:t>Características del diseño</w:t>
            </w:r>
            <w:r w:rsidR="00DB7F47">
              <w:rPr>
                <w:rFonts w:ascii="Arial" w:eastAsia="Calibri" w:hAnsi="Arial" w:cs="Arial"/>
                <w:sz w:val="22"/>
                <w:szCs w:val="22"/>
                <w:lang w:eastAsia="en-US"/>
              </w:rPr>
              <w:t xml:space="preserve"> del proyecto</w:t>
            </w:r>
            <w:r w:rsidRPr="00DB7F47">
              <w:rPr>
                <w:rFonts w:ascii="Arial" w:eastAsia="Calibri" w:hAnsi="Arial" w:cs="Arial"/>
                <w:sz w:val="22"/>
                <w:szCs w:val="22"/>
                <w:lang w:eastAsia="en-US"/>
              </w:rPr>
              <w:t xml:space="preserve">, duración del contrato y grupo de profesionales </w:t>
            </w:r>
            <w:r w:rsidR="00DB7F47">
              <w:rPr>
                <w:rFonts w:ascii="Arial" w:eastAsia="Calibri" w:hAnsi="Arial" w:cs="Arial"/>
                <w:sz w:val="22"/>
                <w:szCs w:val="22"/>
                <w:lang w:eastAsia="en-US"/>
              </w:rPr>
              <w:t>encargados de ejecutar y supervisar las obras</w:t>
            </w:r>
            <w:r w:rsidRPr="00DB7F47">
              <w:rPr>
                <w:rFonts w:ascii="Arial" w:eastAsia="Calibri" w:hAnsi="Arial" w:cs="Arial"/>
                <w:sz w:val="22"/>
                <w:szCs w:val="22"/>
                <w:lang w:eastAsia="en-US"/>
              </w:rPr>
              <w:t xml:space="preserve">. </w:t>
            </w:r>
          </w:p>
          <w:p w:rsidR="00BF3ED8" w:rsidRPr="00DB7F47" w:rsidRDefault="00BF3ED8" w:rsidP="007C408D">
            <w:pPr>
              <w:pStyle w:val="ListParagraph"/>
              <w:numPr>
                <w:ilvl w:val="0"/>
                <w:numId w:val="45"/>
              </w:numPr>
              <w:autoSpaceDE/>
              <w:autoSpaceDN/>
              <w:spacing w:after="200"/>
              <w:ind w:left="514"/>
              <w:contextualSpacing/>
              <w:jc w:val="both"/>
              <w:rPr>
                <w:rFonts w:ascii="Arial" w:eastAsia="Calibri" w:hAnsi="Arial" w:cs="Arial"/>
                <w:sz w:val="22"/>
                <w:szCs w:val="22"/>
                <w:lang w:eastAsia="en-US"/>
              </w:rPr>
            </w:pPr>
            <w:r w:rsidRPr="00DB7F47">
              <w:rPr>
                <w:rFonts w:ascii="Arial" w:eastAsia="Calibri" w:hAnsi="Arial" w:cs="Arial"/>
                <w:sz w:val="22"/>
                <w:szCs w:val="22"/>
                <w:lang w:eastAsia="en-US"/>
              </w:rPr>
              <w:t>Presentación del Plan de Manejo Ambiental</w:t>
            </w:r>
            <w:r w:rsidR="00DB7F47">
              <w:rPr>
                <w:rFonts w:ascii="Arial" w:eastAsia="Calibri" w:hAnsi="Arial" w:cs="Arial"/>
                <w:sz w:val="22"/>
                <w:szCs w:val="22"/>
                <w:lang w:eastAsia="en-US"/>
              </w:rPr>
              <w:t xml:space="preserve"> y Social</w:t>
            </w:r>
            <w:r w:rsidRPr="00DB7F47">
              <w:rPr>
                <w:rFonts w:ascii="Arial" w:eastAsia="Calibri" w:hAnsi="Arial" w:cs="Arial"/>
                <w:sz w:val="22"/>
                <w:szCs w:val="22"/>
                <w:lang w:eastAsia="en-US"/>
              </w:rPr>
              <w:t>.</w:t>
            </w:r>
            <w:r w:rsidR="00DB7F47">
              <w:rPr>
                <w:rFonts w:ascii="Arial" w:eastAsia="Calibri" w:hAnsi="Arial" w:cs="Arial"/>
                <w:sz w:val="22"/>
                <w:szCs w:val="22"/>
                <w:lang w:eastAsia="en-US"/>
              </w:rPr>
              <w:t xml:space="preserve"> Impactos y medidas de manejo.</w:t>
            </w:r>
          </w:p>
          <w:p w:rsidR="00BF3ED8" w:rsidRPr="00DB7F47" w:rsidRDefault="00BF3ED8" w:rsidP="007C408D">
            <w:pPr>
              <w:pStyle w:val="ListParagraph"/>
              <w:numPr>
                <w:ilvl w:val="0"/>
                <w:numId w:val="45"/>
              </w:numPr>
              <w:autoSpaceDE/>
              <w:autoSpaceDN/>
              <w:spacing w:after="200"/>
              <w:ind w:left="514"/>
              <w:contextualSpacing/>
              <w:jc w:val="both"/>
              <w:rPr>
                <w:rFonts w:ascii="Arial" w:eastAsia="Calibri" w:hAnsi="Arial" w:cs="Arial"/>
                <w:sz w:val="22"/>
                <w:szCs w:val="22"/>
                <w:lang w:eastAsia="en-US"/>
              </w:rPr>
            </w:pPr>
            <w:r w:rsidRPr="00DB7F47">
              <w:rPr>
                <w:rFonts w:ascii="Arial" w:eastAsia="Calibri" w:hAnsi="Arial" w:cs="Arial"/>
                <w:sz w:val="22"/>
                <w:szCs w:val="22"/>
                <w:lang w:eastAsia="en-US"/>
              </w:rPr>
              <w:t>Procedimiento para vinculación de mano de obra</w:t>
            </w:r>
            <w:r w:rsidR="00DB7F47">
              <w:rPr>
                <w:rFonts w:ascii="Arial" w:eastAsia="Calibri" w:hAnsi="Arial" w:cs="Arial"/>
                <w:sz w:val="22"/>
                <w:szCs w:val="22"/>
                <w:lang w:eastAsia="en-US"/>
              </w:rPr>
              <w:t>.</w:t>
            </w:r>
          </w:p>
          <w:p w:rsidR="00BF3ED8" w:rsidRPr="00DB7F47" w:rsidRDefault="00BF3ED8" w:rsidP="007C408D">
            <w:pPr>
              <w:pStyle w:val="ListParagraph"/>
              <w:numPr>
                <w:ilvl w:val="0"/>
                <w:numId w:val="45"/>
              </w:numPr>
              <w:autoSpaceDE/>
              <w:autoSpaceDN/>
              <w:spacing w:after="200"/>
              <w:ind w:left="514"/>
              <w:contextualSpacing/>
              <w:jc w:val="both"/>
              <w:rPr>
                <w:rFonts w:ascii="Arial" w:eastAsia="Calibri" w:hAnsi="Arial" w:cs="Arial"/>
                <w:sz w:val="22"/>
                <w:szCs w:val="22"/>
                <w:lang w:eastAsia="en-US"/>
              </w:rPr>
            </w:pPr>
            <w:r w:rsidRPr="00DB7F47">
              <w:rPr>
                <w:rFonts w:ascii="Arial" w:eastAsia="Calibri" w:hAnsi="Arial" w:cs="Arial"/>
                <w:sz w:val="22"/>
                <w:szCs w:val="22"/>
                <w:lang w:eastAsia="en-US"/>
              </w:rPr>
              <w:t xml:space="preserve">Procedimiento para  el manejo de las manifestaciones ciudadanas. </w:t>
            </w:r>
          </w:p>
          <w:p w:rsidR="00BF3ED8" w:rsidRPr="00DB7F47" w:rsidRDefault="00BF3ED8" w:rsidP="007C408D">
            <w:pPr>
              <w:pStyle w:val="ListParagraph"/>
              <w:numPr>
                <w:ilvl w:val="0"/>
                <w:numId w:val="45"/>
              </w:numPr>
              <w:autoSpaceDE/>
              <w:autoSpaceDN/>
              <w:spacing w:after="200"/>
              <w:ind w:left="514"/>
              <w:contextualSpacing/>
              <w:jc w:val="both"/>
              <w:rPr>
                <w:rFonts w:ascii="Arial" w:eastAsia="Calibri" w:hAnsi="Arial" w:cs="Arial"/>
                <w:sz w:val="22"/>
                <w:szCs w:val="22"/>
                <w:lang w:eastAsia="en-US"/>
              </w:rPr>
            </w:pPr>
            <w:r w:rsidRPr="00DB7F47">
              <w:rPr>
                <w:rFonts w:ascii="Arial" w:eastAsia="Calibri" w:hAnsi="Arial" w:cs="Arial"/>
                <w:sz w:val="22"/>
                <w:szCs w:val="22"/>
                <w:lang w:eastAsia="en-US"/>
              </w:rPr>
              <w:t>Procedimiento para el manejo del acceso a los predios.</w:t>
            </w:r>
          </w:p>
          <w:p w:rsidR="00BF3ED8" w:rsidRPr="00DB7F47" w:rsidRDefault="00BF3ED8" w:rsidP="007C408D">
            <w:pPr>
              <w:pStyle w:val="ListParagraph"/>
              <w:numPr>
                <w:ilvl w:val="0"/>
                <w:numId w:val="45"/>
              </w:numPr>
              <w:autoSpaceDE/>
              <w:autoSpaceDN/>
              <w:spacing w:after="200"/>
              <w:ind w:left="514"/>
              <w:contextualSpacing/>
              <w:jc w:val="both"/>
              <w:rPr>
                <w:rFonts w:ascii="Arial" w:eastAsia="Calibri" w:hAnsi="Arial" w:cs="Arial"/>
                <w:sz w:val="22"/>
                <w:szCs w:val="22"/>
                <w:lang w:eastAsia="en-US"/>
              </w:rPr>
            </w:pPr>
            <w:r w:rsidRPr="00DB7F47">
              <w:rPr>
                <w:rFonts w:ascii="Arial" w:eastAsia="Calibri" w:hAnsi="Arial" w:cs="Arial"/>
                <w:sz w:val="22"/>
                <w:szCs w:val="22"/>
                <w:lang w:eastAsia="en-US"/>
              </w:rPr>
              <w:t>Se promocionará la conformación del Comité de Participación Comunitaria del proyecto</w:t>
            </w:r>
            <w:r w:rsidR="00DB7F47">
              <w:rPr>
                <w:rFonts w:ascii="Arial" w:eastAsia="Calibri" w:hAnsi="Arial" w:cs="Arial"/>
                <w:sz w:val="22"/>
                <w:szCs w:val="22"/>
                <w:lang w:eastAsia="en-US"/>
              </w:rPr>
              <w:t>, para el seguimiento del mismo</w:t>
            </w:r>
            <w:r w:rsidRPr="00DB7F47">
              <w:rPr>
                <w:rFonts w:ascii="Arial" w:eastAsia="Calibri" w:hAnsi="Arial" w:cs="Arial"/>
                <w:sz w:val="22"/>
                <w:szCs w:val="22"/>
                <w:lang w:eastAsia="en-US"/>
              </w:rPr>
              <w:t xml:space="preserve">. </w:t>
            </w:r>
          </w:p>
          <w:p w:rsidR="00F57F0A"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 xml:space="preserve">Reuniones de Avance: </w:t>
            </w:r>
          </w:p>
          <w:p w:rsidR="00F57F0A"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 xml:space="preserve">El </w:t>
            </w:r>
            <w:r w:rsidR="00AD23EC">
              <w:rPr>
                <w:rFonts w:ascii="Arial" w:eastAsia="Calibri" w:hAnsi="Arial" w:cs="Arial"/>
                <w:sz w:val="22"/>
                <w:szCs w:val="22"/>
                <w:lang w:eastAsia="en-US"/>
              </w:rPr>
              <w:t>ejecutor</w:t>
            </w:r>
            <w:r w:rsidRPr="00BF3ED8">
              <w:rPr>
                <w:rFonts w:ascii="Arial" w:eastAsia="Calibri" w:hAnsi="Arial" w:cs="Arial"/>
                <w:sz w:val="22"/>
                <w:szCs w:val="22"/>
                <w:lang w:eastAsia="en-US"/>
              </w:rPr>
              <w:t xml:space="preserve"> igualmente realizará una reunión informativa al 50% de avance de la obra. Se deberán seguir los lineamientos anteriormente expuestos </w:t>
            </w:r>
            <w:r w:rsidR="00F57F0A">
              <w:rPr>
                <w:rFonts w:ascii="Arial" w:eastAsia="Calibri" w:hAnsi="Arial" w:cs="Arial"/>
                <w:sz w:val="22"/>
                <w:szCs w:val="22"/>
                <w:lang w:eastAsia="en-US"/>
              </w:rPr>
              <w:t xml:space="preserve">en la reunión de inicio </w:t>
            </w:r>
            <w:r w:rsidRPr="00BF3ED8">
              <w:rPr>
                <w:rFonts w:ascii="Arial" w:eastAsia="Calibri" w:hAnsi="Arial" w:cs="Arial"/>
                <w:sz w:val="22"/>
                <w:szCs w:val="22"/>
                <w:lang w:eastAsia="en-US"/>
              </w:rPr>
              <w:t xml:space="preserve">para la realización de esta reunión de avance. </w:t>
            </w:r>
          </w:p>
          <w:p w:rsidR="00F57F0A" w:rsidRDefault="00F57F0A" w:rsidP="003C05C4">
            <w:pPr>
              <w:autoSpaceDE/>
              <w:autoSpaceDN/>
              <w:spacing w:after="200"/>
              <w:contextualSpacing/>
              <w:jc w:val="both"/>
              <w:rPr>
                <w:rFonts w:ascii="Arial" w:eastAsia="Calibri" w:hAnsi="Arial" w:cs="Arial"/>
                <w:sz w:val="22"/>
                <w:szCs w:val="22"/>
                <w:lang w:eastAsia="en-US"/>
              </w:rPr>
            </w:pPr>
          </w:p>
          <w:p w:rsidR="00BF3ED8" w:rsidRPr="00BF3ED8"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lastRenderedPageBreak/>
              <w:t xml:space="preserve">Temática: Avance en la actividades de obra, </w:t>
            </w:r>
            <w:r w:rsidR="00F57F0A" w:rsidRPr="00BF3ED8">
              <w:rPr>
                <w:rFonts w:ascii="Arial" w:eastAsia="Calibri" w:hAnsi="Arial" w:cs="Arial"/>
                <w:sz w:val="22"/>
                <w:szCs w:val="22"/>
                <w:lang w:eastAsia="en-US"/>
              </w:rPr>
              <w:t>aciertos</w:t>
            </w:r>
            <w:r w:rsidRPr="00BF3ED8">
              <w:rPr>
                <w:rFonts w:ascii="Arial" w:eastAsia="Calibri" w:hAnsi="Arial" w:cs="Arial"/>
                <w:sz w:val="22"/>
                <w:szCs w:val="22"/>
                <w:lang w:eastAsia="en-US"/>
              </w:rPr>
              <w:t xml:space="preserve">, obstáculos y proyecciones en el desarrollo de los programas del Plan de Manejo Ambiental y </w:t>
            </w:r>
            <w:r w:rsidR="00F57F0A" w:rsidRPr="00BF3ED8">
              <w:rPr>
                <w:rFonts w:ascii="Arial" w:eastAsia="Calibri" w:hAnsi="Arial" w:cs="Arial"/>
                <w:sz w:val="22"/>
                <w:szCs w:val="22"/>
                <w:lang w:eastAsia="en-US"/>
              </w:rPr>
              <w:t>Social</w:t>
            </w:r>
            <w:r w:rsidRPr="00BF3ED8">
              <w:rPr>
                <w:rFonts w:ascii="Arial" w:eastAsia="Calibri" w:hAnsi="Arial" w:cs="Arial"/>
                <w:sz w:val="22"/>
                <w:szCs w:val="22"/>
                <w:lang w:eastAsia="en-US"/>
              </w:rPr>
              <w:t>. Aspectos extraordinarios de interés de la comunidad. Respuesta a inquietudes de la comunidad, autoridades locales y demás asistentes.</w:t>
            </w:r>
          </w:p>
          <w:p w:rsidR="00BF3ED8" w:rsidRPr="00BF3ED8" w:rsidRDefault="00BF3ED8" w:rsidP="003C05C4">
            <w:pPr>
              <w:autoSpaceDE/>
              <w:autoSpaceDN/>
              <w:spacing w:after="200"/>
              <w:contextualSpacing/>
              <w:jc w:val="both"/>
              <w:rPr>
                <w:rFonts w:ascii="Arial" w:eastAsia="Calibri" w:hAnsi="Arial" w:cs="Arial"/>
                <w:sz w:val="22"/>
                <w:szCs w:val="22"/>
                <w:lang w:eastAsia="en-US"/>
              </w:rPr>
            </w:pPr>
          </w:p>
          <w:p w:rsidR="00F57F0A"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 xml:space="preserve">Reuniones de Finalización: </w:t>
            </w:r>
          </w:p>
          <w:p w:rsidR="00BF083E"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 xml:space="preserve">Esta reunión se realizará al 95% de avance, con el fin de informar acerca de las obras ejecutadas y el cumplimiento de la información suministrada en la reunión de inicio y de avance. El </w:t>
            </w:r>
            <w:r w:rsidR="00AD23EC">
              <w:rPr>
                <w:rFonts w:ascii="Arial" w:eastAsia="Calibri" w:hAnsi="Arial" w:cs="Arial"/>
                <w:sz w:val="22"/>
                <w:szCs w:val="22"/>
                <w:lang w:eastAsia="en-US"/>
              </w:rPr>
              <w:t>ejecutor</w:t>
            </w:r>
            <w:r w:rsidRPr="00BF3ED8">
              <w:rPr>
                <w:rFonts w:ascii="Arial" w:eastAsia="Calibri" w:hAnsi="Arial" w:cs="Arial"/>
                <w:sz w:val="22"/>
                <w:szCs w:val="22"/>
                <w:lang w:eastAsia="en-US"/>
              </w:rPr>
              <w:t xml:space="preserve"> cursará invitación a las autoridades y comunidades locales, la Interventoría </w:t>
            </w:r>
            <w:r w:rsidR="00BF083E">
              <w:rPr>
                <w:rFonts w:ascii="Arial" w:eastAsia="Calibri" w:hAnsi="Arial" w:cs="Arial"/>
                <w:sz w:val="22"/>
                <w:szCs w:val="22"/>
                <w:lang w:eastAsia="en-US"/>
              </w:rPr>
              <w:t>y la unidad ejecutora</w:t>
            </w:r>
            <w:r w:rsidRPr="00BF3ED8">
              <w:rPr>
                <w:rFonts w:ascii="Arial" w:eastAsia="Calibri" w:hAnsi="Arial" w:cs="Arial"/>
                <w:sz w:val="22"/>
                <w:szCs w:val="22"/>
                <w:lang w:eastAsia="en-US"/>
              </w:rPr>
              <w:t xml:space="preserve">. Se deberán seguir los lineamientos anteriormente expuestos para la realización de esta reunión de finalización. </w:t>
            </w:r>
          </w:p>
          <w:p w:rsidR="00BF083E" w:rsidRDefault="00BF083E" w:rsidP="003C05C4">
            <w:pPr>
              <w:autoSpaceDE/>
              <w:autoSpaceDN/>
              <w:spacing w:after="200"/>
              <w:contextualSpacing/>
              <w:jc w:val="both"/>
              <w:rPr>
                <w:rFonts w:ascii="Arial" w:eastAsia="Calibri" w:hAnsi="Arial" w:cs="Arial"/>
                <w:sz w:val="22"/>
                <w:szCs w:val="22"/>
                <w:lang w:eastAsia="en-US"/>
              </w:rPr>
            </w:pPr>
          </w:p>
          <w:p w:rsidR="00BF3ED8" w:rsidRPr="00BF3ED8"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 xml:space="preserve">Temática: Estado de la obra y explicación de la entrada en operación de la obra en su totalidad, </w:t>
            </w:r>
            <w:r w:rsidR="00BF083E" w:rsidRPr="00BF3ED8">
              <w:rPr>
                <w:rFonts w:ascii="Arial" w:eastAsia="Calibri" w:hAnsi="Arial" w:cs="Arial"/>
                <w:sz w:val="22"/>
                <w:szCs w:val="22"/>
                <w:lang w:eastAsia="en-US"/>
              </w:rPr>
              <w:t xml:space="preserve">balance </w:t>
            </w:r>
            <w:r w:rsidRPr="00BF3ED8">
              <w:rPr>
                <w:rFonts w:ascii="Arial" w:eastAsia="Calibri" w:hAnsi="Arial" w:cs="Arial"/>
                <w:sz w:val="22"/>
                <w:szCs w:val="22"/>
                <w:lang w:eastAsia="en-US"/>
              </w:rPr>
              <w:t>de las actividades de gestión social y ambiental desarrolladas. Entrega de sitios que requirieron manejo social y cierre de las manifestaciones ciudadanas (accesos, redes de servicios de energía, etc.). Proyecciones y funcionamiento del proyecto</w:t>
            </w:r>
            <w:r w:rsidR="0010229E">
              <w:rPr>
                <w:rFonts w:ascii="Arial" w:eastAsia="Calibri" w:hAnsi="Arial" w:cs="Arial"/>
                <w:sz w:val="22"/>
                <w:szCs w:val="22"/>
                <w:lang w:eastAsia="en-US"/>
              </w:rPr>
              <w:t>.</w:t>
            </w:r>
            <w:r w:rsidRPr="00BF3ED8">
              <w:rPr>
                <w:rFonts w:ascii="Arial" w:eastAsia="Calibri" w:hAnsi="Arial" w:cs="Arial"/>
                <w:sz w:val="22"/>
                <w:szCs w:val="22"/>
                <w:lang w:eastAsia="en-US"/>
              </w:rPr>
              <w:t xml:space="preserve">  Respuesta a las inquietudes de la comunidad, autoridades locales y demás asistentes. </w:t>
            </w:r>
          </w:p>
          <w:p w:rsidR="00BF3ED8" w:rsidRPr="00BF3ED8" w:rsidRDefault="00BF3ED8" w:rsidP="003C05C4">
            <w:pPr>
              <w:autoSpaceDE/>
              <w:autoSpaceDN/>
              <w:spacing w:after="200"/>
              <w:contextualSpacing/>
              <w:jc w:val="both"/>
              <w:rPr>
                <w:rFonts w:ascii="Arial" w:eastAsia="Calibri" w:hAnsi="Arial" w:cs="Arial"/>
                <w:sz w:val="22"/>
                <w:szCs w:val="22"/>
                <w:lang w:eastAsia="en-US"/>
              </w:rPr>
            </w:pPr>
          </w:p>
          <w:p w:rsidR="0010229E"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 xml:space="preserve">Reuniones Extraordinarias: </w:t>
            </w:r>
          </w:p>
          <w:p w:rsidR="00BF3ED8" w:rsidRPr="00BF3ED8"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Cuando las actividades de obra así lo exijan, las mismas  comunidades lo soliciten, o la Interventoría lo exija, se programarán reuniones extraordinarias con las comunidades del área de influencia directa, para  informar o  concertar sobre situaciones específicas que surjan por la obra con el fin de evitar conflictos con las comunidades.</w:t>
            </w:r>
          </w:p>
          <w:p w:rsidR="00BF3ED8" w:rsidRPr="00BF3ED8" w:rsidRDefault="00BF3ED8" w:rsidP="003C05C4">
            <w:pPr>
              <w:autoSpaceDE/>
              <w:autoSpaceDN/>
              <w:spacing w:after="200"/>
              <w:contextualSpacing/>
              <w:jc w:val="both"/>
              <w:rPr>
                <w:rFonts w:ascii="Arial" w:eastAsia="Calibri" w:hAnsi="Arial" w:cs="Arial"/>
                <w:sz w:val="22"/>
                <w:szCs w:val="22"/>
                <w:lang w:eastAsia="en-US"/>
              </w:rPr>
            </w:pPr>
          </w:p>
          <w:p w:rsidR="00BF3ED8" w:rsidRPr="001D17EB" w:rsidRDefault="00BF3ED8" w:rsidP="003C05C4">
            <w:pPr>
              <w:autoSpaceDE/>
              <w:autoSpaceDN/>
              <w:spacing w:after="200"/>
              <w:contextualSpacing/>
              <w:jc w:val="both"/>
              <w:rPr>
                <w:rFonts w:ascii="Arial" w:eastAsia="Calibri" w:hAnsi="Arial" w:cs="Arial"/>
                <w:b/>
                <w:sz w:val="22"/>
                <w:szCs w:val="22"/>
                <w:lang w:eastAsia="en-US"/>
              </w:rPr>
            </w:pPr>
            <w:r w:rsidRPr="001D17EB">
              <w:rPr>
                <w:rFonts w:ascii="Arial" w:eastAsia="Calibri" w:hAnsi="Arial" w:cs="Arial"/>
                <w:b/>
                <w:sz w:val="22"/>
                <w:szCs w:val="22"/>
                <w:lang w:eastAsia="en-US"/>
              </w:rPr>
              <w:t>2. Conformación y consolidación del Comité de Participación Comunitaria</w:t>
            </w:r>
            <w:r w:rsidR="0010229E" w:rsidRPr="001D17EB">
              <w:rPr>
                <w:rFonts w:ascii="Arial" w:eastAsia="Calibri" w:hAnsi="Arial" w:cs="Arial"/>
                <w:b/>
                <w:sz w:val="22"/>
                <w:szCs w:val="22"/>
                <w:lang w:eastAsia="en-US"/>
              </w:rPr>
              <w:t>.</w:t>
            </w:r>
          </w:p>
          <w:p w:rsidR="0010229E" w:rsidRPr="00BF3ED8" w:rsidRDefault="0010229E" w:rsidP="003C05C4">
            <w:pPr>
              <w:autoSpaceDE/>
              <w:autoSpaceDN/>
              <w:spacing w:after="200"/>
              <w:contextualSpacing/>
              <w:jc w:val="both"/>
              <w:rPr>
                <w:rFonts w:ascii="Arial" w:eastAsia="Calibri" w:hAnsi="Arial" w:cs="Arial"/>
                <w:sz w:val="22"/>
                <w:szCs w:val="22"/>
                <w:lang w:eastAsia="en-US"/>
              </w:rPr>
            </w:pPr>
          </w:p>
          <w:p w:rsidR="00BF3ED8" w:rsidRPr="00BF3ED8"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 xml:space="preserve">El Comité de Participación Comunitaria es un grupo de personas de la comunidad y de líderes comunitarios (JAC y organizaciones comunitarias) del AID, conformado para la participación y control social de la comunidad en la obra, servir de puente entre la comunidad y el </w:t>
            </w:r>
            <w:r w:rsidR="0010229E">
              <w:rPr>
                <w:rFonts w:ascii="Arial" w:eastAsia="Calibri" w:hAnsi="Arial" w:cs="Arial"/>
                <w:sz w:val="22"/>
                <w:szCs w:val="22"/>
                <w:lang w:eastAsia="en-US"/>
              </w:rPr>
              <w:t>ejecutor</w:t>
            </w:r>
            <w:r w:rsidRPr="00BF3ED8">
              <w:rPr>
                <w:rFonts w:ascii="Arial" w:eastAsia="Calibri" w:hAnsi="Arial" w:cs="Arial"/>
                <w:sz w:val="22"/>
                <w:szCs w:val="22"/>
                <w:lang w:eastAsia="en-US"/>
              </w:rPr>
              <w:t xml:space="preserve"> para la presentación de quejas, reclamos, observaciones y sugerencias con base en el conocimiento más profundo que puedan tener de las características culturales de las comunidades del AID.</w:t>
            </w:r>
          </w:p>
          <w:p w:rsidR="00BF3ED8" w:rsidRPr="00BF3ED8" w:rsidRDefault="00BF3ED8" w:rsidP="003C05C4">
            <w:pPr>
              <w:autoSpaceDE/>
              <w:autoSpaceDN/>
              <w:spacing w:after="200"/>
              <w:contextualSpacing/>
              <w:jc w:val="both"/>
              <w:rPr>
                <w:rFonts w:ascii="Arial" w:eastAsia="Calibri" w:hAnsi="Arial" w:cs="Arial"/>
                <w:sz w:val="22"/>
                <w:szCs w:val="22"/>
                <w:lang w:eastAsia="en-US"/>
              </w:rPr>
            </w:pPr>
          </w:p>
          <w:p w:rsidR="00BF3ED8" w:rsidRPr="00BF3ED8"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Se pretende que se vinculen personas dinámicas, creativas, que aporten en la resolución de los conflictos que puedan manifestarse durante el proceso constructivo.</w:t>
            </w:r>
          </w:p>
          <w:p w:rsidR="00BF3ED8" w:rsidRPr="00BF3ED8" w:rsidRDefault="00BF3ED8" w:rsidP="003C05C4">
            <w:pPr>
              <w:autoSpaceDE/>
              <w:autoSpaceDN/>
              <w:spacing w:after="200"/>
              <w:contextualSpacing/>
              <w:jc w:val="both"/>
              <w:rPr>
                <w:rFonts w:ascii="Arial" w:eastAsia="Calibri" w:hAnsi="Arial" w:cs="Arial"/>
                <w:sz w:val="22"/>
                <w:szCs w:val="22"/>
                <w:lang w:eastAsia="en-US"/>
              </w:rPr>
            </w:pPr>
          </w:p>
          <w:p w:rsidR="00BF3ED8" w:rsidRPr="00BF3ED8" w:rsidRDefault="00BF3ED8" w:rsidP="003C05C4">
            <w:pPr>
              <w:autoSpaceDE/>
              <w:autoSpaceDN/>
              <w:spacing w:after="200"/>
              <w:contextualSpacing/>
              <w:jc w:val="both"/>
              <w:rPr>
                <w:rFonts w:ascii="Arial" w:eastAsia="Calibri" w:hAnsi="Arial" w:cs="Arial"/>
                <w:sz w:val="22"/>
                <w:szCs w:val="22"/>
                <w:lang w:eastAsia="en-US"/>
              </w:rPr>
            </w:pPr>
            <w:r w:rsidRPr="0010229E">
              <w:rPr>
                <w:rFonts w:ascii="Arial" w:eastAsia="Calibri" w:hAnsi="Arial" w:cs="Arial"/>
                <w:sz w:val="22"/>
                <w:szCs w:val="22"/>
                <w:lang w:eastAsia="en-US"/>
              </w:rPr>
              <w:t>Procedimiento para la conformación y consolidación del Comité de Participación Comunitaria</w:t>
            </w:r>
            <w:r w:rsidR="0010229E">
              <w:rPr>
                <w:rFonts w:ascii="Arial" w:eastAsia="Calibri" w:hAnsi="Arial" w:cs="Arial"/>
                <w:sz w:val="22"/>
                <w:szCs w:val="22"/>
                <w:lang w:eastAsia="en-US"/>
              </w:rPr>
              <w:t>:</w:t>
            </w:r>
          </w:p>
          <w:p w:rsidR="00BF3ED8" w:rsidRPr="0010229E" w:rsidRDefault="00BF3ED8" w:rsidP="007C408D">
            <w:pPr>
              <w:pStyle w:val="ListParagraph"/>
              <w:numPr>
                <w:ilvl w:val="0"/>
                <w:numId w:val="46"/>
              </w:numPr>
              <w:autoSpaceDE/>
              <w:autoSpaceDN/>
              <w:spacing w:after="200"/>
              <w:ind w:left="373"/>
              <w:contextualSpacing/>
              <w:jc w:val="both"/>
              <w:rPr>
                <w:rFonts w:ascii="Arial" w:eastAsia="Calibri" w:hAnsi="Arial" w:cs="Arial"/>
                <w:sz w:val="22"/>
                <w:szCs w:val="22"/>
                <w:lang w:eastAsia="en-US"/>
              </w:rPr>
            </w:pPr>
            <w:r w:rsidRPr="0010229E">
              <w:rPr>
                <w:rFonts w:ascii="Arial" w:eastAsia="Calibri" w:hAnsi="Arial" w:cs="Arial"/>
                <w:sz w:val="22"/>
                <w:szCs w:val="22"/>
                <w:lang w:eastAsia="en-US"/>
              </w:rPr>
              <w:t>En la reunión de inicio se promocionará la vinculación de los asistentes al Comité de Participación Comunitaria.</w:t>
            </w:r>
          </w:p>
          <w:p w:rsidR="00BF3ED8" w:rsidRPr="0010229E" w:rsidRDefault="00BF3ED8" w:rsidP="007C408D">
            <w:pPr>
              <w:pStyle w:val="ListParagraph"/>
              <w:numPr>
                <w:ilvl w:val="0"/>
                <w:numId w:val="46"/>
              </w:numPr>
              <w:autoSpaceDE/>
              <w:autoSpaceDN/>
              <w:spacing w:after="200"/>
              <w:ind w:left="373"/>
              <w:contextualSpacing/>
              <w:jc w:val="both"/>
              <w:rPr>
                <w:rFonts w:ascii="Arial" w:eastAsia="Calibri" w:hAnsi="Arial" w:cs="Arial"/>
                <w:sz w:val="22"/>
                <w:szCs w:val="22"/>
                <w:lang w:eastAsia="en-US"/>
              </w:rPr>
            </w:pPr>
            <w:r w:rsidRPr="0010229E">
              <w:rPr>
                <w:rFonts w:ascii="Arial" w:eastAsia="Calibri" w:hAnsi="Arial" w:cs="Arial"/>
                <w:sz w:val="22"/>
                <w:szCs w:val="22"/>
                <w:lang w:eastAsia="en-US"/>
              </w:rPr>
              <w:t>Las personas de la comunidad que quieran vincularse al Comité de Participación Comunitaria, se listarán en un formato donde se diligencien los siguientes datos de cada uno:</w:t>
            </w:r>
          </w:p>
          <w:p w:rsidR="00BF3ED8" w:rsidRPr="0010229E" w:rsidRDefault="00BF3ED8" w:rsidP="007C408D">
            <w:pPr>
              <w:pStyle w:val="ListParagraph"/>
              <w:numPr>
                <w:ilvl w:val="0"/>
                <w:numId w:val="47"/>
              </w:numPr>
              <w:autoSpaceDE/>
              <w:autoSpaceDN/>
              <w:spacing w:after="200"/>
              <w:contextualSpacing/>
              <w:jc w:val="both"/>
              <w:rPr>
                <w:rFonts w:ascii="Arial" w:eastAsia="Calibri" w:hAnsi="Arial" w:cs="Arial"/>
                <w:sz w:val="22"/>
                <w:szCs w:val="22"/>
                <w:lang w:eastAsia="en-US"/>
              </w:rPr>
            </w:pPr>
            <w:r w:rsidRPr="0010229E">
              <w:rPr>
                <w:rFonts w:ascii="Arial" w:eastAsia="Calibri" w:hAnsi="Arial" w:cs="Arial"/>
                <w:sz w:val="22"/>
                <w:szCs w:val="22"/>
                <w:lang w:eastAsia="en-US"/>
              </w:rPr>
              <w:t>Nombres y apellidos completos.</w:t>
            </w:r>
          </w:p>
          <w:p w:rsidR="00BF3ED8" w:rsidRPr="0010229E" w:rsidRDefault="00BF3ED8" w:rsidP="007C408D">
            <w:pPr>
              <w:pStyle w:val="ListParagraph"/>
              <w:numPr>
                <w:ilvl w:val="0"/>
                <w:numId w:val="47"/>
              </w:numPr>
              <w:autoSpaceDE/>
              <w:autoSpaceDN/>
              <w:spacing w:after="200"/>
              <w:contextualSpacing/>
              <w:jc w:val="both"/>
              <w:rPr>
                <w:rFonts w:ascii="Arial" w:eastAsia="Calibri" w:hAnsi="Arial" w:cs="Arial"/>
                <w:sz w:val="22"/>
                <w:szCs w:val="22"/>
                <w:lang w:eastAsia="en-US"/>
              </w:rPr>
            </w:pPr>
            <w:r w:rsidRPr="0010229E">
              <w:rPr>
                <w:rFonts w:ascii="Arial" w:eastAsia="Calibri" w:hAnsi="Arial" w:cs="Arial"/>
                <w:sz w:val="22"/>
                <w:szCs w:val="22"/>
                <w:lang w:eastAsia="en-US"/>
              </w:rPr>
              <w:t>Número de la cédula de ciudadanía</w:t>
            </w:r>
          </w:p>
          <w:p w:rsidR="00BF3ED8" w:rsidRPr="0010229E" w:rsidRDefault="00BF3ED8" w:rsidP="007C408D">
            <w:pPr>
              <w:pStyle w:val="ListParagraph"/>
              <w:numPr>
                <w:ilvl w:val="0"/>
                <w:numId w:val="47"/>
              </w:numPr>
              <w:autoSpaceDE/>
              <w:autoSpaceDN/>
              <w:spacing w:after="200"/>
              <w:contextualSpacing/>
              <w:jc w:val="both"/>
              <w:rPr>
                <w:rFonts w:ascii="Arial" w:eastAsia="Calibri" w:hAnsi="Arial" w:cs="Arial"/>
                <w:sz w:val="22"/>
                <w:szCs w:val="22"/>
                <w:lang w:eastAsia="en-US"/>
              </w:rPr>
            </w:pPr>
            <w:r w:rsidRPr="0010229E">
              <w:rPr>
                <w:rFonts w:ascii="Arial" w:eastAsia="Calibri" w:hAnsi="Arial" w:cs="Arial"/>
                <w:sz w:val="22"/>
                <w:szCs w:val="22"/>
                <w:lang w:eastAsia="en-US"/>
              </w:rPr>
              <w:t>Dirección de la residencia</w:t>
            </w:r>
          </w:p>
          <w:p w:rsidR="00BF3ED8" w:rsidRPr="0010229E" w:rsidRDefault="00BF3ED8" w:rsidP="007C408D">
            <w:pPr>
              <w:pStyle w:val="ListParagraph"/>
              <w:numPr>
                <w:ilvl w:val="0"/>
                <w:numId w:val="47"/>
              </w:numPr>
              <w:autoSpaceDE/>
              <w:autoSpaceDN/>
              <w:spacing w:after="200"/>
              <w:contextualSpacing/>
              <w:jc w:val="both"/>
              <w:rPr>
                <w:rFonts w:ascii="Arial" w:eastAsia="Calibri" w:hAnsi="Arial" w:cs="Arial"/>
                <w:sz w:val="22"/>
                <w:szCs w:val="22"/>
                <w:lang w:eastAsia="en-US"/>
              </w:rPr>
            </w:pPr>
            <w:r w:rsidRPr="0010229E">
              <w:rPr>
                <w:rFonts w:ascii="Arial" w:eastAsia="Calibri" w:hAnsi="Arial" w:cs="Arial"/>
                <w:sz w:val="22"/>
                <w:szCs w:val="22"/>
                <w:lang w:eastAsia="en-US"/>
              </w:rPr>
              <w:lastRenderedPageBreak/>
              <w:t>Número</w:t>
            </w:r>
            <w:r w:rsidR="0010229E" w:rsidRPr="0010229E">
              <w:rPr>
                <w:rFonts w:ascii="Arial" w:eastAsia="Calibri" w:hAnsi="Arial" w:cs="Arial"/>
                <w:sz w:val="22"/>
                <w:szCs w:val="22"/>
                <w:lang w:eastAsia="en-US"/>
              </w:rPr>
              <w:t xml:space="preserve"> de</w:t>
            </w:r>
            <w:r w:rsidRPr="0010229E">
              <w:rPr>
                <w:rFonts w:ascii="Arial" w:eastAsia="Calibri" w:hAnsi="Arial" w:cs="Arial"/>
                <w:sz w:val="22"/>
                <w:szCs w:val="22"/>
                <w:lang w:eastAsia="en-US"/>
              </w:rPr>
              <w:t xml:space="preserve"> teléfono o celular</w:t>
            </w:r>
          </w:p>
          <w:p w:rsidR="00BF3ED8" w:rsidRPr="0010229E" w:rsidRDefault="00BF3ED8" w:rsidP="007C408D">
            <w:pPr>
              <w:pStyle w:val="ListParagraph"/>
              <w:numPr>
                <w:ilvl w:val="0"/>
                <w:numId w:val="47"/>
              </w:numPr>
              <w:autoSpaceDE/>
              <w:autoSpaceDN/>
              <w:spacing w:after="200"/>
              <w:contextualSpacing/>
              <w:jc w:val="both"/>
              <w:rPr>
                <w:rFonts w:ascii="Arial" w:eastAsia="Calibri" w:hAnsi="Arial" w:cs="Arial"/>
                <w:sz w:val="22"/>
                <w:szCs w:val="22"/>
                <w:lang w:eastAsia="en-US"/>
              </w:rPr>
            </w:pPr>
            <w:r w:rsidRPr="0010229E">
              <w:rPr>
                <w:rFonts w:ascii="Arial" w:eastAsia="Calibri" w:hAnsi="Arial" w:cs="Arial"/>
                <w:sz w:val="22"/>
                <w:szCs w:val="22"/>
                <w:lang w:eastAsia="en-US"/>
              </w:rPr>
              <w:t>Uso que hace en el predio localizado en el AID: residencial / Económico / Mixto</w:t>
            </w:r>
          </w:p>
          <w:p w:rsidR="00BF3ED8" w:rsidRPr="00BF3ED8"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 xml:space="preserve">El Comité se reunirá cada mes durante la </w:t>
            </w:r>
            <w:r w:rsidR="0010229E">
              <w:rPr>
                <w:rFonts w:ascii="Arial" w:eastAsia="Calibri" w:hAnsi="Arial" w:cs="Arial"/>
                <w:sz w:val="22"/>
                <w:szCs w:val="22"/>
                <w:lang w:eastAsia="en-US"/>
              </w:rPr>
              <w:t>ejecución del proyecto</w:t>
            </w:r>
            <w:r w:rsidRPr="00BF3ED8">
              <w:rPr>
                <w:rFonts w:ascii="Arial" w:eastAsia="Calibri" w:hAnsi="Arial" w:cs="Arial"/>
                <w:sz w:val="22"/>
                <w:szCs w:val="22"/>
                <w:lang w:eastAsia="en-US"/>
              </w:rPr>
              <w:t xml:space="preserve"> en la </w:t>
            </w:r>
            <w:r w:rsidR="0010229E">
              <w:rPr>
                <w:rFonts w:ascii="Arial" w:eastAsia="Calibri" w:hAnsi="Arial" w:cs="Arial"/>
                <w:sz w:val="22"/>
                <w:szCs w:val="22"/>
                <w:lang w:eastAsia="en-US"/>
              </w:rPr>
              <w:t>o</w:t>
            </w:r>
            <w:r w:rsidRPr="00BF3ED8">
              <w:rPr>
                <w:rFonts w:ascii="Arial" w:eastAsia="Calibri" w:hAnsi="Arial" w:cs="Arial"/>
                <w:sz w:val="22"/>
                <w:szCs w:val="22"/>
                <w:lang w:eastAsia="en-US"/>
              </w:rPr>
              <w:t xml:space="preserve">ficina de </w:t>
            </w:r>
            <w:r w:rsidR="0010229E" w:rsidRPr="00BF3ED8">
              <w:rPr>
                <w:rFonts w:ascii="Arial" w:eastAsia="Calibri" w:hAnsi="Arial" w:cs="Arial"/>
                <w:sz w:val="22"/>
                <w:szCs w:val="22"/>
                <w:lang w:eastAsia="en-US"/>
              </w:rPr>
              <w:t xml:space="preserve">información y atención </w:t>
            </w:r>
            <w:r w:rsidRPr="00BF3ED8">
              <w:rPr>
                <w:rFonts w:ascii="Arial" w:eastAsia="Calibri" w:hAnsi="Arial" w:cs="Arial"/>
                <w:sz w:val="22"/>
                <w:szCs w:val="22"/>
                <w:lang w:eastAsia="en-US"/>
              </w:rPr>
              <w:t xml:space="preserve">al </w:t>
            </w:r>
            <w:r w:rsidR="00AD23EC">
              <w:rPr>
                <w:rFonts w:ascii="Arial" w:eastAsia="Calibri" w:hAnsi="Arial" w:cs="Arial"/>
                <w:sz w:val="22"/>
                <w:szCs w:val="22"/>
                <w:lang w:eastAsia="en-US"/>
              </w:rPr>
              <w:t>usu</w:t>
            </w:r>
            <w:r w:rsidR="00FD4B68">
              <w:rPr>
                <w:rFonts w:ascii="Arial" w:eastAsia="Calibri" w:hAnsi="Arial" w:cs="Arial"/>
                <w:sz w:val="22"/>
                <w:szCs w:val="22"/>
                <w:lang w:eastAsia="en-US"/>
              </w:rPr>
              <w:t>ario</w:t>
            </w:r>
            <w:r w:rsidRPr="00BF3ED8">
              <w:rPr>
                <w:rFonts w:ascii="Arial" w:eastAsia="Calibri" w:hAnsi="Arial" w:cs="Arial"/>
                <w:sz w:val="22"/>
                <w:szCs w:val="22"/>
                <w:lang w:eastAsia="en-US"/>
              </w:rPr>
              <w:t xml:space="preserve"> con el profesional técnico, ambiental y social del contratista.</w:t>
            </w:r>
          </w:p>
          <w:p w:rsidR="00BF3ED8" w:rsidRPr="00BF3ED8" w:rsidRDefault="00BF3ED8" w:rsidP="003C05C4">
            <w:pPr>
              <w:autoSpaceDE/>
              <w:autoSpaceDN/>
              <w:spacing w:after="200"/>
              <w:contextualSpacing/>
              <w:jc w:val="both"/>
              <w:rPr>
                <w:rFonts w:ascii="Arial" w:eastAsia="Calibri" w:hAnsi="Arial" w:cs="Arial"/>
                <w:sz w:val="22"/>
                <w:szCs w:val="22"/>
                <w:lang w:eastAsia="en-US"/>
              </w:rPr>
            </w:pPr>
          </w:p>
          <w:p w:rsidR="00BF3ED8" w:rsidRPr="00BF3ED8"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Desde la primera reunión con el Comité, se establecerá conjuntamente, el calendario para las siguientes reuniones.</w:t>
            </w:r>
          </w:p>
          <w:p w:rsidR="00BF3ED8" w:rsidRPr="00BF3ED8" w:rsidRDefault="00BF3ED8" w:rsidP="003C05C4">
            <w:pPr>
              <w:autoSpaceDE/>
              <w:autoSpaceDN/>
              <w:spacing w:after="200"/>
              <w:contextualSpacing/>
              <w:jc w:val="both"/>
              <w:rPr>
                <w:rFonts w:ascii="Arial" w:eastAsia="Calibri" w:hAnsi="Arial" w:cs="Arial"/>
                <w:sz w:val="22"/>
                <w:szCs w:val="22"/>
                <w:lang w:eastAsia="en-US"/>
              </w:rPr>
            </w:pPr>
          </w:p>
          <w:p w:rsidR="00BF3ED8" w:rsidRPr="00BF3ED8"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Las temáticas de las siguientes reuniones tratarán sobre el avance de las actividades de obra, las manifestaciones ciudadanas que se hayan presentado, las que se encuentran abiertas y el manejo que puede hacerse para su cierre.</w:t>
            </w:r>
          </w:p>
          <w:p w:rsidR="00BF3ED8" w:rsidRPr="00BF3ED8" w:rsidRDefault="00BF3ED8" w:rsidP="003C05C4">
            <w:pPr>
              <w:autoSpaceDE/>
              <w:autoSpaceDN/>
              <w:spacing w:after="200"/>
              <w:contextualSpacing/>
              <w:jc w:val="both"/>
              <w:rPr>
                <w:rFonts w:ascii="Arial" w:eastAsia="Calibri" w:hAnsi="Arial" w:cs="Arial"/>
                <w:sz w:val="22"/>
                <w:szCs w:val="22"/>
                <w:lang w:eastAsia="en-US"/>
              </w:rPr>
            </w:pPr>
          </w:p>
          <w:p w:rsidR="00BF3ED8" w:rsidRPr="00BF3ED8" w:rsidRDefault="0010229E" w:rsidP="003C05C4">
            <w:pPr>
              <w:autoSpaceDE/>
              <w:autoSpaceDN/>
              <w:spacing w:after="200"/>
              <w:contextualSpacing/>
              <w:jc w:val="both"/>
              <w:rPr>
                <w:rFonts w:ascii="Arial" w:eastAsia="Calibri" w:hAnsi="Arial" w:cs="Arial"/>
                <w:sz w:val="22"/>
                <w:szCs w:val="22"/>
                <w:lang w:eastAsia="en-US"/>
              </w:rPr>
            </w:pPr>
            <w:r>
              <w:rPr>
                <w:rFonts w:ascii="Arial" w:eastAsia="Calibri" w:hAnsi="Arial" w:cs="Arial"/>
                <w:sz w:val="22"/>
                <w:szCs w:val="22"/>
                <w:lang w:eastAsia="en-US"/>
              </w:rPr>
              <w:t>E</w:t>
            </w:r>
            <w:r w:rsidR="00BF3ED8" w:rsidRPr="00BF3ED8">
              <w:rPr>
                <w:rFonts w:ascii="Arial" w:eastAsia="Calibri" w:hAnsi="Arial" w:cs="Arial"/>
                <w:sz w:val="22"/>
                <w:szCs w:val="22"/>
                <w:lang w:eastAsia="en-US"/>
              </w:rPr>
              <w:t xml:space="preserve">l </w:t>
            </w:r>
            <w:r>
              <w:rPr>
                <w:rFonts w:ascii="Arial" w:eastAsia="Calibri" w:hAnsi="Arial" w:cs="Arial"/>
                <w:sz w:val="22"/>
                <w:szCs w:val="22"/>
                <w:lang w:eastAsia="en-US"/>
              </w:rPr>
              <w:t>ejecutor</w:t>
            </w:r>
            <w:r w:rsidR="00BF3ED8" w:rsidRPr="00BF3ED8">
              <w:rPr>
                <w:rFonts w:ascii="Arial" w:eastAsia="Calibri" w:hAnsi="Arial" w:cs="Arial"/>
                <w:sz w:val="22"/>
                <w:szCs w:val="22"/>
                <w:lang w:eastAsia="en-US"/>
              </w:rPr>
              <w:t xml:space="preserve"> liderará las reuniones que se realicen con el Comité de Participación Comunitaria, cumpliendo los compromisos adquiridos con ellos, atendiendo cada una de las inquietudes presentadas y brindando información clara, veraz y oportuna requerida por sus miembros.</w:t>
            </w:r>
          </w:p>
          <w:p w:rsidR="00BF3ED8" w:rsidRPr="00BF3ED8" w:rsidRDefault="00BF3ED8" w:rsidP="003C05C4">
            <w:pPr>
              <w:autoSpaceDE/>
              <w:autoSpaceDN/>
              <w:spacing w:after="200"/>
              <w:contextualSpacing/>
              <w:jc w:val="both"/>
              <w:rPr>
                <w:rFonts w:ascii="Arial" w:eastAsia="Calibri" w:hAnsi="Arial" w:cs="Arial"/>
                <w:sz w:val="22"/>
                <w:szCs w:val="22"/>
                <w:lang w:eastAsia="en-US"/>
              </w:rPr>
            </w:pPr>
          </w:p>
          <w:p w:rsidR="00BF3ED8" w:rsidRPr="00BF3ED8"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 xml:space="preserve">Se elaborará el </w:t>
            </w:r>
            <w:r w:rsidR="0010229E">
              <w:rPr>
                <w:rFonts w:ascii="Arial" w:eastAsia="Calibri" w:hAnsi="Arial" w:cs="Arial"/>
                <w:sz w:val="22"/>
                <w:szCs w:val="22"/>
                <w:lang w:eastAsia="en-US"/>
              </w:rPr>
              <w:t>a</w:t>
            </w:r>
            <w:r w:rsidRPr="00BF3ED8">
              <w:rPr>
                <w:rFonts w:ascii="Arial" w:eastAsia="Calibri" w:hAnsi="Arial" w:cs="Arial"/>
                <w:sz w:val="22"/>
                <w:szCs w:val="22"/>
                <w:lang w:eastAsia="en-US"/>
              </w:rPr>
              <w:t>cta</w:t>
            </w:r>
            <w:r w:rsidR="0010229E">
              <w:rPr>
                <w:rFonts w:ascii="Arial" w:eastAsia="Calibri" w:hAnsi="Arial" w:cs="Arial"/>
                <w:sz w:val="22"/>
                <w:szCs w:val="22"/>
                <w:lang w:eastAsia="en-US"/>
              </w:rPr>
              <w:t xml:space="preserve"> de reunión</w:t>
            </w:r>
            <w:r w:rsidRPr="00BF3ED8">
              <w:rPr>
                <w:rFonts w:ascii="Arial" w:eastAsia="Calibri" w:hAnsi="Arial" w:cs="Arial"/>
                <w:sz w:val="22"/>
                <w:szCs w:val="22"/>
                <w:lang w:eastAsia="en-US"/>
              </w:rPr>
              <w:t>, el formato de asistencia y el registro fotográfico de cada reunión realizada con el Comité.</w:t>
            </w:r>
          </w:p>
          <w:p w:rsidR="00BF3ED8" w:rsidRPr="00BF3ED8" w:rsidRDefault="00BF3ED8" w:rsidP="003C05C4">
            <w:pPr>
              <w:autoSpaceDE/>
              <w:autoSpaceDN/>
              <w:spacing w:after="200"/>
              <w:contextualSpacing/>
              <w:jc w:val="both"/>
              <w:rPr>
                <w:rFonts w:ascii="Arial" w:eastAsia="Calibri" w:hAnsi="Arial" w:cs="Arial"/>
                <w:sz w:val="22"/>
                <w:szCs w:val="22"/>
                <w:lang w:eastAsia="en-US"/>
              </w:rPr>
            </w:pPr>
          </w:p>
          <w:p w:rsidR="00BF3ED8" w:rsidRPr="001D17EB" w:rsidRDefault="001D17EB" w:rsidP="003C05C4">
            <w:pPr>
              <w:autoSpaceDE/>
              <w:autoSpaceDN/>
              <w:spacing w:after="200"/>
              <w:contextualSpacing/>
              <w:jc w:val="both"/>
              <w:rPr>
                <w:rFonts w:ascii="Arial" w:eastAsia="Calibri" w:hAnsi="Arial" w:cs="Arial"/>
                <w:b/>
                <w:sz w:val="22"/>
                <w:szCs w:val="22"/>
                <w:lang w:eastAsia="en-US"/>
              </w:rPr>
            </w:pPr>
            <w:r w:rsidRPr="001D17EB">
              <w:rPr>
                <w:rFonts w:ascii="Arial" w:eastAsia="Calibri" w:hAnsi="Arial" w:cs="Arial"/>
                <w:b/>
                <w:sz w:val="22"/>
                <w:szCs w:val="22"/>
                <w:lang w:eastAsia="en-US"/>
              </w:rPr>
              <w:t>3</w:t>
            </w:r>
            <w:r w:rsidR="00BF3ED8" w:rsidRPr="001D17EB">
              <w:rPr>
                <w:rFonts w:ascii="Arial" w:eastAsia="Calibri" w:hAnsi="Arial" w:cs="Arial"/>
                <w:b/>
                <w:sz w:val="22"/>
                <w:szCs w:val="22"/>
                <w:lang w:eastAsia="en-US"/>
              </w:rPr>
              <w:t>. Acciones de Divulgación:</w:t>
            </w:r>
          </w:p>
          <w:p w:rsidR="00BF3ED8" w:rsidRPr="00BF3ED8" w:rsidRDefault="00BF3ED8" w:rsidP="003C05C4">
            <w:pPr>
              <w:autoSpaceDE/>
              <w:autoSpaceDN/>
              <w:spacing w:after="200"/>
              <w:contextualSpacing/>
              <w:jc w:val="both"/>
              <w:rPr>
                <w:rFonts w:ascii="Arial" w:eastAsia="Calibri" w:hAnsi="Arial" w:cs="Arial"/>
                <w:sz w:val="22"/>
                <w:szCs w:val="22"/>
                <w:lang w:eastAsia="en-US"/>
              </w:rPr>
            </w:pPr>
          </w:p>
          <w:p w:rsidR="00BF3ED8" w:rsidRPr="00BF3ED8"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Las acciones de divulgación se relacionan con la elaboración y distribución de piezas de comunicación para convocar a las reuniones y la instalación de Puntos Satélites para informar y divulgar las actividades relevantes del proyecto.</w:t>
            </w:r>
          </w:p>
          <w:p w:rsidR="00BF3ED8" w:rsidRPr="001D17EB" w:rsidRDefault="00BF3ED8" w:rsidP="007C408D">
            <w:pPr>
              <w:pStyle w:val="ListParagraph"/>
              <w:numPr>
                <w:ilvl w:val="0"/>
                <w:numId w:val="48"/>
              </w:numPr>
              <w:autoSpaceDE/>
              <w:autoSpaceDN/>
              <w:spacing w:after="200"/>
              <w:contextualSpacing/>
              <w:jc w:val="both"/>
              <w:rPr>
                <w:rFonts w:ascii="Arial" w:eastAsia="Calibri" w:hAnsi="Arial" w:cs="Arial"/>
                <w:sz w:val="22"/>
                <w:szCs w:val="22"/>
                <w:lang w:eastAsia="en-US"/>
              </w:rPr>
            </w:pPr>
            <w:r w:rsidRPr="001D17EB">
              <w:rPr>
                <w:rFonts w:ascii="Arial" w:eastAsia="Calibri" w:hAnsi="Arial" w:cs="Arial"/>
                <w:sz w:val="22"/>
                <w:szCs w:val="22"/>
                <w:lang w:eastAsia="en-US"/>
              </w:rPr>
              <w:t>Elaboración y distribución de Piezas de Comunicación</w:t>
            </w:r>
            <w:r w:rsidR="001D17EB" w:rsidRPr="001D17EB">
              <w:rPr>
                <w:rFonts w:ascii="Arial" w:eastAsia="Calibri" w:hAnsi="Arial" w:cs="Arial"/>
                <w:sz w:val="22"/>
                <w:szCs w:val="22"/>
                <w:lang w:eastAsia="en-US"/>
              </w:rPr>
              <w:t>.</w:t>
            </w:r>
          </w:p>
          <w:p w:rsidR="00BF3ED8" w:rsidRPr="00BF3ED8"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Las piezas de comunicación se refieren a la elaboración de medios masivos de información para ser  distribuidos en las comunidades y autoridades del AID.</w:t>
            </w:r>
          </w:p>
          <w:p w:rsidR="00BF3ED8" w:rsidRPr="00BF3ED8" w:rsidRDefault="00BF3ED8" w:rsidP="003C05C4">
            <w:pPr>
              <w:autoSpaceDE/>
              <w:autoSpaceDN/>
              <w:spacing w:after="200"/>
              <w:contextualSpacing/>
              <w:jc w:val="both"/>
              <w:rPr>
                <w:rFonts w:ascii="Arial" w:eastAsia="Calibri" w:hAnsi="Arial" w:cs="Arial"/>
                <w:sz w:val="22"/>
                <w:szCs w:val="22"/>
                <w:lang w:eastAsia="en-US"/>
              </w:rPr>
            </w:pPr>
          </w:p>
          <w:p w:rsidR="00BF3ED8"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Las reuniones se convocarán a través de emisoras locales y volantes.</w:t>
            </w:r>
          </w:p>
          <w:p w:rsidR="001D17EB" w:rsidRPr="00BF3ED8" w:rsidRDefault="001D17EB" w:rsidP="003C05C4">
            <w:pPr>
              <w:autoSpaceDE/>
              <w:autoSpaceDN/>
              <w:spacing w:after="200"/>
              <w:contextualSpacing/>
              <w:jc w:val="both"/>
              <w:rPr>
                <w:rFonts w:ascii="Arial" w:eastAsia="Calibri" w:hAnsi="Arial" w:cs="Arial"/>
                <w:sz w:val="22"/>
                <w:szCs w:val="22"/>
                <w:lang w:eastAsia="en-US"/>
              </w:rPr>
            </w:pPr>
          </w:p>
          <w:p w:rsidR="00BF3ED8" w:rsidRPr="00BF3ED8"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Se instalarán valla</w:t>
            </w:r>
            <w:r w:rsidR="001D17EB">
              <w:rPr>
                <w:rFonts w:ascii="Arial" w:eastAsia="Calibri" w:hAnsi="Arial" w:cs="Arial"/>
                <w:sz w:val="22"/>
                <w:szCs w:val="22"/>
                <w:lang w:eastAsia="en-US"/>
              </w:rPr>
              <w:t>s</w:t>
            </w:r>
            <w:r w:rsidRPr="00BF3ED8">
              <w:rPr>
                <w:rFonts w:ascii="Arial" w:eastAsia="Calibri" w:hAnsi="Arial" w:cs="Arial"/>
                <w:sz w:val="22"/>
                <w:szCs w:val="22"/>
                <w:lang w:eastAsia="en-US"/>
              </w:rPr>
              <w:t xml:space="preserve"> </w:t>
            </w:r>
            <w:r w:rsidR="001D17EB">
              <w:rPr>
                <w:rFonts w:ascii="Arial" w:eastAsia="Calibri" w:hAnsi="Arial" w:cs="Arial"/>
                <w:sz w:val="22"/>
                <w:szCs w:val="22"/>
                <w:lang w:eastAsia="en-US"/>
              </w:rPr>
              <w:t>con la información del contrato, en los lugares donde se estén efectuando las obras.</w:t>
            </w:r>
          </w:p>
          <w:p w:rsidR="00BF3ED8" w:rsidRPr="001D17EB" w:rsidRDefault="00BF3ED8" w:rsidP="007C408D">
            <w:pPr>
              <w:pStyle w:val="ListParagraph"/>
              <w:numPr>
                <w:ilvl w:val="0"/>
                <w:numId w:val="48"/>
              </w:numPr>
              <w:autoSpaceDE/>
              <w:autoSpaceDN/>
              <w:spacing w:after="200"/>
              <w:contextualSpacing/>
              <w:jc w:val="both"/>
              <w:rPr>
                <w:rFonts w:ascii="Arial" w:eastAsia="Calibri" w:hAnsi="Arial" w:cs="Arial"/>
                <w:sz w:val="22"/>
                <w:szCs w:val="22"/>
                <w:lang w:eastAsia="en-US"/>
              </w:rPr>
            </w:pPr>
            <w:r w:rsidRPr="001D17EB">
              <w:rPr>
                <w:rFonts w:ascii="Arial" w:eastAsia="Calibri" w:hAnsi="Arial" w:cs="Arial"/>
                <w:sz w:val="22"/>
                <w:szCs w:val="22"/>
                <w:lang w:eastAsia="en-US"/>
              </w:rPr>
              <w:t>Elaboración de Volantes Informativos. Los volantes se utilizarán para:</w:t>
            </w:r>
          </w:p>
          <w:p w:rsidR="00BF3ED8"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Convocar a las reuniones programadas con las  comunidades del área de influencia  directa.</w:t>
            </w:r>
          </w:p>
          <w:p w:rsidR="003C05C4" w:rsidRPr="00BF3ED8" w:rsidRDefault="003C05C4" w:rsidP="003C05C4">
            <w:pPr>
              <w:autoSpaceDE/>
              <w:autoSpaceDN/>
              <w:spacing w:after="200"/>
              <w:contextualSpacing/>
              <w:jc w:val="both"/>
              <w:rPr>
                <w:rFonts w:ascii="Arial" w:eastAsia="Calibri" w:hAnsi="Arial" w:cs="Arial"/>
                <w:sz w:val="22"/>
                <w:szCs w:val="22"/>
                <w:lang w:eastAsia="en-US"/>
              </w:rPr>
            </w:pPr>
          </w:p>
          <w:p w:rsidR="00BF3ED8"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Informar sobre las actividades extraordinarias que surjan en la obra como la suspensión temporal de los servicios públicos cuando esta es generada por las  actividades constructivas e informar sobre medidas  socio  ambientales específicas que requiera difundir el proyecto constructivo.</w:t>
            </w:r>
          </w:p>
          <w:p w:rsidR="00BF3ED8" w:rsidRPr="003C05C4" w:rsidRDefault="00BF3ED8" w:rsidP="007C408D">
            <w:pPr>
              <w:pStyle w:val="ListParagraph"/>
              <w:numPr>
                <w:ilvl w:val="0"/>
                <w:numId w:val="48"/>
              </w:numPr>
              <w:autoSpaceDE/>
              <w:autoSpaceDN/>
              <w:spacing w:after="200"/>
              <w:contextualSpacing/>
              <w:jc w:val="both"/>
              <w:rPr>
                <w:rFonts w:ascii="Arial" w:eastAsia="Calibri" w:hAnsi="Arial" w:cs="Arial"/>
                <w:sz w:val="22"/>
                <w:szCs w:val="22"/>
                <w:lang w:eastAsia="en-US"/>
              </w:rPr>
            </w:pPr>
            <w:r w:rsidRPr="003C05C4">
              <w:rPr>
                <w:rFonts w:ascii="Arial" w:eastAsia="Calibri" w:hAnsi="Arial" w:cs="Arial"/>
                <w:sz w:val="22"/>
                <w:szCs w:val="22"/>
                <w:lang w:eastAsia="en-US"/>
              </w:rPr>
              <w:lastRenderedPageBreak/>
              <w:t xml:space="preserve">Elaboración de Cartas personalizadas.  </w:t>
            </w:r>
          </w:p>
          <w:p w:rsidR="00BF3ED8" w:rsidRPr="00BF3ED8"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Las cartas son medios de comunicación en tamaño carta d</w:t>
            </w:r>
            <w:r w:rsidR="003C05C4">
              <w:rPr>
                <w:rFonts w:ascii="Arial" w:eastAsia="Calibri" w:hAnsi="Arial" w:cs="Arial"/>
                <w:sz w:val="22"/>
                <w:szCs w:val="22"/>
                <w:lang w:eastAsia="en-US"/>
              </w:rPr>
              <w:t>irigidas a la persona o entidad de interés</w:t>
            </w:r>
            <w:r w:rsidRPr="00BF3ED8">
              <w:rPr>
                <w:rFonts w:ascii="Arial" w:eastAsia="Calibri" w:hAnsi="Arial" w:cs="Arial"/>
                <w:sz w:val="22"/>
                <w:szCs w:val="22"/>
                <w:lang w:eastAsia="en-US"/>
              </w:rPr>
              <w:t>. Se utilizarán para convocar a las reuniones programadas e informar sobre eventos extraordinarios que surjan durante la etapa constructiva.</w:t>
            </w:r>
          </w:p>
          <w:p w:rsidR="00BF3ED8" w:rsidRPr="003C05C4" w:rsidRDefault="00BF3ED8" w:rsidP="007C408D">
            <w:pPr>
              <w:pStyle w:val="ListParagraph"/>
              <w:numPr>
                <w:ilvl w:val="0"/>
                <w:numId w:val="48"/>
              </w:numPr>
              <w:autoSpaceDE/>
              <w:autoSpaceDN/>
              <w:spacing w:after="200"/>
              <w:contextualSpacing/>
              <w:jc w:val="both"/>
              <w:rPr>
                <w:rFonts w:ascii="Arial" w:eastAsia="Calibri" w:hAnsi="Arial" w:cs="Arial"/>
                <w:sz w:val="22"/>
                <w:szCs w:val="22"/>
                <w:lang w:eastAsia="en-US"/>
              </w:rPr>
            </w:pPr>
            <w:r w:rsidRPr="003C05C4">
              <w:rPr>
                <w:rFonts w:ascii="Arial" w:eastAsia="Calibri" w:hAnsi="Arial" w:cs="Arial"/>
                <w:sz w:val="22"/>
                <w:szCs w:val="22"/>
                <w:lang w:eastAsia="en-US"/>
              </w:rPr>
              <w:t>Distribución de Volantes Informativos.</w:t>
            </w:r>
          </w:p>
          <w:p w:rsidR="00BF3ED8" w:rsidRPr="00BF3ED8" w:rsidRDefault="00BF3ED8" w:rsidP="003C05C4">
            <w:pPr>
              <w:autoSpaceDE/>
              <w:autoSpaceDN/>
              <w:spacing w:after="200"/>
              <w:contextualSpacing/>
              <w:jc w:val="both"/>
              <w:rPr>
                <w:rFonts w:ascii="Arial" w:eastAsia="Calibri" w:hAnsi="Arial" w:cs="Arial"/>
                <w:sz w:val="22"/>
                <w:szCs w:val="22"/>
                <w:lang w:eastAsia="en-US"/>
              </w:rPr>
            </w:pPr>
            <w:r w:rsidRPr="00BF3ED8">
              <w:rPr>
                <w:rFonts w:ascii="Arial" w:eastAsia="Calibri" w:hAnsi="Arial" w:cs="Arial"/>
                <w:sz w:val="22"/>
                <w:szCs w:val="22"/>
                <w:lang w:eastAsia="en-US"/>
              </w:rPr>
              <w:t>Con el fin de dejar registro de la entrega de los volantes a la comunidad del Área de Influencia Directa,  se  elaborará  y  diligenciará  un  formato  de  recibido  del  volante  entregado.  Este formato debe contener como mínimo, la siguiente información:</w:t>
            </w:r>
          </w:p>
          <w:p w:rsidR="00BF3ED8" w:rsidRPr="00483C9F" w:rsidRDefault="00BF3ED8" w:rsidP="007C408D">
            <w:pPr>
              <w:pStyle w:val="ListParagraph"/>
              <w:numPr>
                <w:ilvl w:val="0"/>
                <w:numId w:val="49"/>
              </w:numPr>
              <w:autoSpaceDE/>
              <w:autoSpaceDN/>
              <w:spacing w:after="200"/>
              <w:contextualSpacing/>
              <w:jc w:val="both"/>
              <w:rPr>
                <w:rFonts w:ascii="Arial" w:eastAsia="Calibri" w:hAnsi="Arial" w:cs="Arial"/>
                <w:sz w:val="22"/>
                <w:szCs w:val="22"/>
                <w:lang w:eastAsia="en-US"/>
              </w:rPr>
            </w:pPr>
            <w:r w:rsidRPr="00483C9F">
              <w:rPr>
                <w:rFonts w:ascii="Arial" w:eastAsia="Calibri" w:hAnsi="Arial" w:cs="Arial"/>
                <w:sz w:val="22"/>
                <w:szCs w:val="22"/>
                <w:lang w:eastAsia="en-US"/>
              </w:rPr>
              <w:t>Fecha de entrega del volante.</w:t>
            </w:r>
          </w:p>
          <w:p w:rsidR="00BF3ED8" w:rsidRPr="00483C9F" w:rsidRDefault="00BF3ED8" w:rsidP="007C408D">
            <w:pPr>
              <w:pStyle w:val="ListParagraph"/>
              <w:numPr>
                <w:ilvl w:val="0"/>
                <w:numId w:val="49"/>
              </w:numPr>
              <w:autoSpaceDE/>
              <w:autoSpaceDN/>
              <w:spacing w:after="200"/>
              <w:contextualSpacing/>
              <w:jc w:val="both"/>
              <w:rPr>
                <w:rFonts w:ascii="Arial" w:eastAsia="Calibri" w:hAnsi="Arial" w:cs="Arial"/>
                <w:sz w:val="22"/>
                <w:szCs w:val="22"/>
                <w:lang w:eastAsia="en-US"/>
              </w:rPr>
            </w:pPr>
            <w:r w:rsidRPr="00483C9F">
              <w:rPr>
                <w:rFonts w:ascii="Arial" w:eastAsia="Calibri" w:hAnsi="Arial" w:cs="Arial"/>
                <w:sz w:val="22"/>
                <w:szCs w:val="22"/>
                <w:lang w:eastAsia="en-US"/>
              </w:rPr>
              <w:t>Nombre y Apellidos de la persona que recibió el volante.</w:t>
            </w:r>
          </w:p>
          <w:p w:rsidR="00BF3ED8" w:rsidRPr="00483C9F" w:rsidRDefault="00BF3ED8" w:rsidP="007C408D">
            <w:pPr>
              <w:pStyle w:val="ListParagraph"/>
              <w:numPr>
                <w:ilvl w:val="0"/>
                <w:numId w:val="49"/>
              </w:numPr>
              <w:autoSpaceDE/>
              <w:autoSpaceDN/>
              <w:spacing w:after="200"/>
              <w:contextualSpacing/>
              <w:jc w:val="both"/>
              <w:rPr>
                <w:rFonts w:ascii="Arial" w:eastAsia="Calibri" w:hAnsi="Arial" w:cs="Arial"/>
                <w:sz w:val="22"/>
                <w:szCs w:val="22"/>
                <w:lang w:eastAsia="en-US"/>
              </w:rPr>
            </w:pPr>
            <w:r w:rsidRPr="00483C9F">
              <w:rPr>
                <w:rFonts w:ascii="Arial" w:eastAsia="Calibri" w:hAnsi="Arial" w:cs="Arial"/>
                <w:sz w:val="22"/>
                <w:szCs w:val="22"/>
                <w:lang w:eastAsia="en-US"/>
              </w:rPr>
              <w:t>Dirección o localización del sitio donde se entregó el volante.</w:t>
            </w:r>
          </w:p>
          <w:p w:rsidR="00D1595E" w:rsidRPr="00483C9F" w:rsidRDefault="00BF3ED8" w:rsidP="007C408D">
            <w:pPr>
              <w:pStyle w:val="ListParagraph"/>
              <w:numPr>
                <w:ilvl w:val="0"/>
                <w:numId w:val="49"/>
              </w:numPr>
              <w:autoSpaceDE/>
              <w:autoSpaceDN/>
              <w:spacing w:after="200"/>
              <w:contextualSpacing/>
              <w:jc w:val="both"/>
              <w:rPr>
                <w:rFonts w:ascii="Arial" w:eastAsia="Calibri" w:hAnsi="Arial" w:cs="Arial"/>
                <w:sz w:val="22"/>
                <w:szCs w:val="22"/>
                <w:lang w:eastAsia="en-US"/>
              </w:rPr>
            </w:pPr>
            <w:r w:rsidRPr="00483C9F">
              <w:rPr>
                <w:rFonts w:ascii="Arial" w:eastAsia="Calibri" w:hAnsi="Arial" w:cs="Arial"/>
                <w:sz w:val="22"/>
                <w:szCs w:val="22"/>
                <w:lang w:eastAsia="en-US"/>
              </w:rPr>
              <w:t>Firma de la persona que recibió el volante o huella dactilar. Espacio para observaciones.</w:t>
            </w:r>
          </w:p>
        </w:tc>
      </w:tr>
    </w:tbl>
    <w:p w:rsidR="004D33A5" w:rsidRDefault="004D33A5" w:rsidP="004D33A5">
      <w:pPr>
        <w:adjustRightInd w:val="0"/>
        <w:contextualSpacing/>
        <w:jc w:val="both"/>
        <w:rPr>
          <w:rFonts w:asciiTheme="minorHAnsi" w:hAnsiTheme="minorHAnsi" w:cs="Arial"/>
          <w:color w:val="FF0000"/>
          <w:sz w:val="22"/>
          <w:szCs w:val="22"/>
          <w:lang w:val="es-ES"/>
        </w:rPr>
      </w:pPr>
    </w:p>
    <w:p w:rsidR="004D33A5" w:rsidRPr="004D33A5" w:rsidRDefault="00851173" w:rsidP="00B76A42">
      <w:pPr>
        <w:pStyle w:val="Heading2"/>
        <w:numPr>
          <w:ilvl w:val="1"/>
          <w:numId w:val="10"/>
        </w:numPr>
        <w:jc w:val="left"/>
        <w:rPr>
          <w:rFonts w:eastAsia="Calibri"/>
          <w:lang w:eastAsia="en-US"/>
        </w:rPr>
      </w:pPr>
      <w:bookmarkStart w:id="127" w:name="_Toc494827738"/>
      <w:r>
        <w:rPr>
          <w:rFonts w:eastAsia="Calibri"/>
          <w:lang w:eastAsia="en-US"/>
        </w:rPr>
        <w:t>Programa de R</w:t>
      </w:r>
      <w:r w:rsidR="006C0070" w:rsidRPr="006C0070">
        <w:rPr>
          <w:rFonts w:eastAsia="Calibri"/>
          <w:lang w:eastAsia="en-US"/>
        </w:rPr>
        <w:t xml:space="preserve">easentamiento de la </w:t>
      </w:r>
      <w:r>
        <w:rPr>
          <w:rFonts w:eastAsia="Calibri"/>
          <w:lang w:eastAsia="en-US"/>
        </w:rPr>
        <w:t>P</w:t>
      </w:r>
      <w:r w:rsidR="006C0070" w:rsidRPr="006C0070">
        <w:rPr>
          <w:rFonts w:eastAsia="Calibri"/>
          <w:lang w:eastAsia="en-US"/>
        </w:rPr>
        <w:t xml:space="preserve">oblación </w:t>
      </w:r>
      <w:r>
        <w:rPr>
          <w:rFonts w:eastAsia="Calibri"/>
          <w:lang w:eastAsia="en-US"/>
        </w:rPr>
        <w:t>A</w:t>
      </w:r>
      <w:r w:rsidR="006C0070" w:rsidRPr="006C0070">
        <w:rPr>
          <w:rFonts w:eastAsia="Calibri"/>
          <w:lang w:eastAsia="en-US"/>
        </w:rPr>
        <w:t>fectada</w:t>
      </w:r>
      <w:bookmarkEnd w:id="127"/>
      <w:r>
        <w:rPr>
          <w:rFonts w:eastAsia="Calibri"/>
          <w:lang w:eastAsia="en-US"/>
        </w:rPr>
        <w:t xml:space="preserve"> (si aplica)</w:t>
      </w:r>
    </w:p>
    <w:p w:rsidR="004D33A5" w:rsidRPr="004D33A5" w:rsidRDefault="004D33A5" w:rsidP="004D33A5">
      <w:pPr>
        <w:adjustRightInd w:val="0"/>
        <w:contextualSpacing/>
        <w:jc w:val="both"/>
        <w:rPr>
          <w:rFonts w:asciiTheme="minorHAnsi" w:hAnsiTheme="minorHAnsi" w:cs="Arial"/>
          <w:color w:val="FF0000"/>
          <w:sz w:val="22"/>
          <w:szCs w:val="22"/>
          <w:lang w:val="es-ES"/>
        </w:rPr>
      </w:pP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1"/>
        <w:gridCol w:w="993"/>
        <w:gridCol w:w="52"/>
        <w:gridCol w:w="2074"/>
        <w:gridCol w:w="1276"/>
        <w:gridCol w:w="2126"/>
        <w:gridCol w:w="850"/>
      </w:tblGrid>
      <w:tr w:rsidR="00D1595E" w:rsidRPr="006418A1" w:rsidTr="004D33A5">
        <w:trPr>
          <w:trHeight w:val="487"/>
          <w:tblHeader/>
          <w:jc w:val="center"/>
        </w:trPr>
        <w:tc>
          <w:tcPr>
            <w:tcW w:w="9232" w:type="dxa"/>
            <w:gridSpan w:val="7"/>
            <w:shd w:val="clear" w:color="auto" w:fill="auto"/>
            <w:vAlign w:val="center"/>
          </w:tcPr>
          <w:p w:rsidR="00D1595E" w:rsidRPr="006418A1" w:rsidRDefault="006C0070" w:rsidP="004D33A5">
            <w:pPr>
              <w:jc w:val="center"/>
              <w:rPr>
                <w:rFonts w:ascii="Arial" w:eastAsia="Calibri" w:hAnsi="Arial" w:cs="Arial"/>
                <w:b/>
                <w:bCs/>
                <w:sz w:val="22"/>
                <w:szCs w:val="22"/>
                <w:lang w:eastAsia="en-US"/>
              </w:rPr>
            </w:pPr>
            <w:r w:rsidRPr="006C0070">
              <w:rPr>
                <w:rFonts w:ascii="Arial" w:eastAsia="Calibri" w:hAnsi="Arial" w:cs="Arial"/>
                <w:b/>
                <w:sz w:val="22"/>
                <w:szCs w:val="22"/>
                <w:lang w:eastAsia="en-US"/>
              </w:rPr>
              <w:t>PROGRAMA DE REASENTAMIENTO DE LA POBLACIÓN AFECTADA</w:t>
            </w:r>
            <w:r w:rsidR="00851173">
              <w:rPr>
                <w:rFonts w:ascii="Arial" w:eastAsia="Calibri" w:hAnsi="Arial" w:cs="Arial"/>
                <w:b/>
                <w:sz w:val="22"/>
                <w:szCs w:val="22"/>
                <w:lang w:eastAsia="en-US"/>
              </w:rPr>
              <w:t xml:space="preserve"> (si aplica)</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OBJETIVO</w:t>
            </w:r>
            <w:r>
              <w:rPr>
                <w:rFonts w:ascii="Arial" w:hAnsi="Arial" w:cs="Arial"/>
                <w:b/>
                <w:sz w:val="22"/>
                <w:szCs w:val="22"/>
                <w:lang w:eastAsia="en-US"/>
              </w:rPr>
              <w:t>.</w:t>
            </w:r>
          </w:p>
        </w:tc>
      </w:tr>
      <w:tr w:rsidR="00D1595E" w:rsidRPr="006418A1" w:rsidTr="004D33A5">
        <w:trPr>
          <w:jc w:val="center"/>
        </w:trPr>
        <w:tc>
          <w:tcPr>
            <w:tcW w:w="9232" w:type="dxa"/>
            <w:gridSpan w:val="7"/>
            <w:shd w:val="clear" w:color="auto" w:fill="auto"/>
            <w:vAlign w:val="center"/>
          </w:tcPr>
          <w:p w:rsidR="00D1595E" w:rsidRPr="006418A1" w:rsidRDefault="00B608A8" w:rsidP="00B608A8">
            <w:pPr>
              <w:jc w:val="both"/>
              <w:rPr>
                <w:rFonts w:ascii="Arial" w:eastAsia="Calibri" w:hAnsi="Arial" w:cs="Arial"/>
                <w:bCs/>
                <w:sz w:val="22"/>
                <w:szCs w:val="22"/>
                <w:lang w:val="es-ES" w:eastAsia="en-US"/>
              </w:rPr>
            </w:pPr>
            <w:r>
              <w:rPr>
                <w:rFonts w:ascii="Arial" w:eastAsia="Calibri" w:hAnsi="Arial" w:cs="Arial"/>
                <w:bCs/>
                <w:sz w:val="22"/>
                <w:szCs w:val="22"/>
                <w:lang w:val="es-ES" w:eastAsia="en-US"/>
              </w:rPr>
              <w:t>E</w:t>
            </w:r>
            <w:r w:rsidRPr="00B608A8">
              <w:rPr>
                <w:rFonts w:ascii="Arial" w:eastAsia="Calibri" w:hAnsi="Arial" w:cs="Arial"/>
                <w:bCs/>
                <w:sz w:val="22"/>
                <w:szCs w:val="22"/>
                <w:lang w:val="es-ES" w:eastAsia="en-US"/>
              </w:rPr>
              <w:t>s</w:t>
            </w:r>
            <w:r>
              <w:rPr>
                <w:rFonts w:ascii="Arial" w:eastAsia="Calibri" w:hAnsi="Arial" w:cs="Arial"/>
                <w:bCs/>
                <w:sz w:val="22"/>
                <w:szCs w:val="22"/>
                <w:lang w:val="es-ES" w:eastAsia="en-US"/>
              </w:rPr>
              <w:t xml:space="preserve">tablecer los lineamientos para </w:t>
            </w:r>
            <w:r w:rsidRPr="00B608A8">
              <w:rPr>
                <w:rFonts w:ascii="Arial" w:eastAsia="Calibri" w:hAnsi="Arial" w:cs="Arial"/>
                <w:bCs/>
                <w:sz w:val="22"/>
                <w:szCs w:val="22"/>
                <w:lang w:val="es-ES" w:eastAsia="en-US"/>
              </w:rPr>
              <w:t>minimizar alteraciones perjudiciales en el modo de vida de las personas que viven en la zona de influencia del proyecto, evitando o disminuyendo la necesidad de desplazamiento físico</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IMPACTOS A MANEJAR</w:t>
            </w:r>
            <w:r>
              <w:rPr>
                <w:rFonts w:ascii="Arial" w:hAnsi="Arial" w:cs="Arial"/>
                <w:b/>
                <w:sz w:val="22"/>
                <w:szCs w:val="22"/>
                <w:lang w:eastAsia="en-US"/>
              </w:rPr>
              <w:t>.</w:t>
            </w:r>
          </w:p>
        </w:tc>
      </w:tr>
      <w:tr w:rsidR="00D1595E" w:rsidRPr="006418A1" w:rsidTr="004D33A5">
        <w:trPr>
          <w:jc w:val="center"/>
        </w:trPr>
        <w:tc>
          <w:tcPr>
            <w:tcW w:w="9232" w:type="dxa"/>
            <w:gridSpan w:val="7"/>
            <w:shd w:val="clear" w:color="auto" w:fill="auto"/>
            <w:vAlign w:val="center"/>
          </w:tcPr>
          <w:p w:rsidR="007B2A65" w:rsidRPr="00CF453A" w:rsidRDefault="007B2A65"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 xml:space="preserve">Alteración de la calidad del paisaje </w:t>
            </w:r>
          </w:p>
          <w:p w:rsidR="007B2A65" w:rsidRDefault="007B2A65"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sz w:val="22"/>
                <w:szCs w:val="22"/>
                <w:lang w:eastAsia="en-US"/>
              </w:rPr>
              <w:t>Afectación a la Infraestruc</w:t>
            </w:r>
            <w:r w:rsidRPr="00CF453A">
              <w:rPr>
                <w:rFonts w:ascii="Arial" w:eastAsia="Calibri" w:hAnsi="Arial" w:cs="Arial"/>
                <w:bCs/>
                <w:sz w:val="22"/>
                <w:szCs w:val="22"/>
                <w:lang w:eastAsia="en-US"/>
              </w:rPr>
              <w:t>tura vial</w:t>
            </w:r>
          </w:p>
          <w:p w:rsidR="007B2A65" w:rsidRPr="00CF453A" w:rsidRDefault="007B2A65"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Afectación a la infraestructura de predios</w:t>
            </w:r>
          </w:p>
          <w:p w:rsidR="007B2A65" w:rsidRDefault="007B2A65" w:rsidP="007C408D">
            <w:pPr>
              <w:numPr>
                <w:ilvl w:val="0"/>
                <w:numId w:val="16"/>
              </w:numPr>
              <w:autoSpaceDE/>
              <w:autoSpaceDN/>
              <w:contextualSpacing/>
              <w:rPr>
                <w:rFonts w:ascii="Arial" w:eastAsia="Calibri" w:hAnsi="Arial" w:cs="Arial"/>
                <w:bCs/>
                <w:sz w:val="22"/>
                <w:szCs w:val="22"/>
                <w:lang w:eastAsia="en-US"/>
              </w:rPr>
            </w:pPr>
            <w:r w:rsidRPr="00E56B07">
              <w:rPr>
                <w:rFonts w:ascii="Arial" w:eastAsia="Calibri" w:hAnsi="Arial" w:cs="Arial"/>
                <w:bCs/>
                <w:sz w:val="22"/>
                <w:szCs w:val="22"/>
                <w:lang w:eastAsia="en-US"/>
              </w:rPr>
              <w:t>Alteración de las actividades económicas</w:t>
            </w:r>
          </w:p>
          <w:p w:rsidR="007B2A65" w:rsidRDefault="007B2A65"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Afectación de la salud pública</w:t>
            </w:r>
          </w:p>
          <w:p w:rsidR="007B2A65" w:rsidRDefault="007B2A65"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 xml:space="preserve">Alteración </w:t>
            </w:r>
            <w:r>
              <w:rPr>
                <w:rFonts w:ascii="Arial" w:eastAsia="Calibri" w:hAnsi="Arial" w:cs="Arial"/>
                <w:bCs/>
                <w:sz w:val="22"/>
                <w:szCs w:val="22"/>
                <w:lang w:eastAsia="en-US"/>
              </w:rPr>
              <w:t>a la dinámica de las institucio</w:t>
            </w:r>
            <w:r w:rsidRPr="00CF453A">
              <w:rPr>
                <w:rFonts w:ascii="Arial" w:eastAsia="Calibri" w:hAnsi="Arial" w:cs="Arial"/>
                <w:bCs/>
                <w:sz w:val="22"/>
                <w:szCs w:val="22"/>
                <w:lang w:eastAsia="en-US"/>
              </w:rPr>
              <w:t>nes</w:t>
            </w:r>
          </w:p>
          <w:p w:rsidR="007B2A65" w:rsidRPr="009D16C0" w:rsidRDefault="007B2A65"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Generac</w:t>
            </w:r>
            <w:r>
              <w:rPr>
                <w:rFonts w:ascii="Arial" w:eastAsia="Calibri" w:hAnsi="Arial" w:cs="Arial"/>
                <w:bCs/>
                <w:sz w:val="22"/>
                <w:szCs w:val="22"/>
                <w:lang w:eastAsia="en-US"/>
              </w:rPr>
              <w:t>ión de accidentes y/o enfermeda</w:t>
            </w:r>
            <w:r w:rsidRPr="00CF453A">
              <w:rPr>
                <w:rFonts w:ascii="Arial" w:eastAsia="Calibri" w:hAnsi="Arial" w:cs="Arial"/>
                <w:bCs/>
                <w:sz w:val="22"/>
                <w:szCs w:val="22"/>
                <w:lang w:eastAsia="en-US"/>
              </w:rPr>
              <w:t>des laborales</w:t>
            </w:r>
          </w:p>
          <w:p w:rsidR="00D1595E" w:rsidRPr="00B062AA" w:rsidRDefault="007B2A65"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Generación de conflictos con la comunidad</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Pr>
                <w:rFonts w:ascii="Arial" w:hAnsi="Arial" w:cs="Arial"/>
                <w:b/>
                <w:sz w:val="22"/>
                <w:szCs w:val="22"/>
                <w:lang w:eastAsia="en-US"/>
              </w:rPr>
              <w:t>ETAPAS EN LASQUE SE PRESENTANLOS IMPACTOS</w:t>
            </w:r>
          </w:p>
        </w:tc>
      </w:tr>
      <w:tr w:rsidR="00D1595E" w:rsidRPr="006418A1" w:rsidTr="004D33A5">
        <w:trPr>
          <w:trHeight w:val="412"/>
          <w:jc w:val="center"/>
        </w:trPr>
        <w:tc>
          <w:tcPr>
            <w:tcW w:w="1861"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Preliminar</w:t>
            </w:r>
          </w:p>
        </w:tc>
        <w:tc>
          <w:tcPr>
            <w:tcW w:w="993"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p>
        </w:tc>
        <w:tc>
          <w:tcPr>
            <w:tcW w:w="2126" w:type="dxa"/>
            <w:gridSpan w:val="2"/>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Construcción</w:t>
            </w:r>
          </w:p>
        </w:tc>
        <w:tc>
          <w:tcPr>
            <w:tcW w:w="1276"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shd w:val="clear" w:color="auto" w:fill="auto"/>
            <w:vAlign w:val="center"/>
          </w:tcPr>
          <w:p w:rsidR="00D1595E" w:rsidRDefault="008E1A3A"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Operación</w:t>
            </w:r>
          </w:p>
        </w:tc>
        <w:tc>
          <w:tcPr>
            <w:tcW w:w="850"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r>
      <w:tr w:rsidR="00D1595E" w:rsidRPr="006418A1" w:rsidTr="004D33A5">
        <w:trPr>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TIPO DE MEDIDA A EJECUTAR</w:t>
            </w:r>
          </w:p>
        </w:tc>
      </w:tr>
      <w:tr w:rsidR="00D1595E" w:rsidRPr="006418A1" w:rsidTr="004D33A5">
        <w:trPr>
          <w:trHeight w:val="390"/>
          <w:jc w:val="center"/>
        </w:trPr>
        <w:tc>
          <w:tcPr>
            <w:tcW w:w="1861"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Control</w:t>
            </w:r>
          </w:p>
        </w:tc>
        <w:tc>
          <w:tcPr>
            <w:tcW w:w="1045" w:type="dxa"/>
            <w:gridSpan w:val="2"/>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074"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Prevención</w:t>
            </w:r>
          </w:p>
        </w:tc>
        <w:tc>
          <w:tcPr>
            <w:tcW w:w="1276"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126"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Mitigación</w:t>
            </w:r>
          </w:p>
        </w:tc>
        <w:tc>
          <w:tcPr>
            <w:tcW w:w="850"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r>
      <w:tr w:rsidR="00D1595E" w:rsidRPr="006418A1" w:rsidTr="004D33A5">
        <w:trPr>
          <w:trHeight w:val="273"/>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Pr>
                <w:rFonts w:ascii="Arial" w:hAnsi="Arial" w:cs="Arial"/>
                <w:b/>
                <w:sz w:val="22"/>
                <w:szCs w:val="22"/>
                <w:lang w:eastAsia="en-US"/>
              </w:rPr>
              <w:t>MEDIDAS DE MITIGACIÓN</w:t>
            </w:r>
          </w:p>
        </w:tc>
      </w:tr>
      <w:tr w:rsidR="00D1595E" w:rsidRPr="006418A1" w:rsidTr="004D33A5">
        <w:trPr>
          <w:trHeight w:val="275"/>
          <w:jc w:val="center"/>
        </w:trPr>
        <w:tc>
          <w:tcPr>
            <w:tcW w:w="9232" w:type="dxa"/>
            <w:gridSpan w:val="7"/>
            <w:shd w:val="clear" w:color="auto" w:fill="auto"/>
          </w:tcPr>
          <w:p w:rsidR="00D1595E" w:rsidRDefault="001269E2" w:rsidP="004D33A5">
            <w:p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De acuerdo con los diseños de construcción del proyecto, no se requiere realizar reasentamiento de</w:t>
            </w:r>
            <w:r w:rsidR="009D05FE">
              <w:rPr>
                <w:rFonts w:ascii="Arial" w:eastAsia="Calibri" w:hAnsi="Arial" w:cs="Arial"/>
                <w:sz w:val="22"/>
                <w:szCs w:val="22"/>
                <w:lang w:eastAsia="en-US"/>
              </w:rPr>
              <w:t xml:space="preserve"> </w:t>
            </w:r>
            <w:r>
              <w:rPr>
                <w:rFonts w:ascii="Arial" w:eastAsia="Calibri" w:hAnsi="Arial" w:cs="Arial"/>
                <w:sz w:val="22"/>
                <w:szCs w:val="22"/>
                <w:lang w:eastAsia="en-US"/>
              </w:rPr>
              <w:t>población</w:t>
            </w:r>
            <w:r w:rsidR="00E84C03">
              <w:rPr>
                <w:rFonts w:ascii="Arial" w:eastAsia="Calibri" w:hAnsi="Arial" w:cs="Arial"/>
                <w:sz w:val="22"/>
                <w:szCs w:val="22"/>
                <w:lang w:eastAsia="en-US"/>
              </w:rPr>
              <w:t xml:space="preserve"> ni se evidencia la presencia de grupos étnicos dentro del trazado del alcantarillado y demás obras</w:t>
            </w:r>
            <w:r>
              <w:rPr>
                <w:rFonts w:ascii="Arial" w:eastAsia="Calibri" w:hAnsi="Arial" w:cs="Arial"/>
                <w:sz w:val="22"/>
                <w:szCs w:val="22"/>
                <w:lang w:eastAsia="en-US"/>
              </w:rPr>
              <w:t xml:space="preserve">.  </w:t>
            </w:r>
          </w:p>
          <w:p w:rsidR="009D05FE" w:rsidRDefault="009D05FE" w:rsidP="004D33A5">
            <w:pPr>
              <w:autoSpaceDE/>
              <w:autoSpaceDN/>
              <w:spacing w:after="200" w:line="276" w:lineRule="auto"/>
              <w:contextualSpacing/>
              <w:jc w:val="both"/>
              <w:rPr>
                <w:rFonts w:ascii="Arial" w:eastAsia="Calibri" w:hAnsi="Arial" w:cs="Arial"/>
                <w:sz w:val="22"/>
                <w:szCs w:val="22"/>
                <w:lang w:eastAsia="en-US"/>
              </w:rPr>
            </w:pPr>
          </w:p>
          <w:p w:rsidR="009D05FE" w:rsidRDefault="009D05FE" w:rsidP="005A294D">
            <w:p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En caso que el ejecutor durante el desarrollo del proyecto evidencie algún grupo que requiera ser reubicado, deberá seguir los lineamientos que establece la política operativa</w:t>
            </w:r>
            <w:r w:rsidR="009D740B">
              <w:rPr>
                <w:rFonts w:ascii="Arial" w:eastAsia="Calibri" w:hAnsi="Arial" w:cs="Arial"/>
                <w:sz w:val="22"/>
                <w:szCs w:val="22"/>
                <w:lang w:eastAsia="en-US"/>
              </w:rPr>
              <w:t xml:space="preserve"> sobre reasentamiento involuntario d</w:t>
            </w:r>
            <w:r>
              <w:rPr>
                <w:rFonts w:ascii="Arial" w:eastAsia="Calibri" w:hAnsi="Arial" w:cs="Arial"/>
                <w:sz w:val="22"/>
                <w:szCs w:val="22"/>
                <w:lang w:eastAsia="en-US"/>
              </w:rPr>
              <w:t xml:space="preserve">el BID </w:t>
            </w:r>
            <w:r w:rsidR="009D740B">
              <w:rPr>
                <w:rFonts w:ascii="Arial" w:eastAsia="Calibri" w:hAnsi="Arial" w:cs="Arial"/>
                <w:sz w:val="22"/>
                <w:szCs w:val="22"/>
                <w:lang w:eastAsia="en-US"/>
              </w:rPr>
              <w:t>(</w:t>
            </w:r>
            <w:r>
              <w:rPr>
                <w:rFonts w:ascii="Arial" w:eastAsia="Calibri" w:hAnsi="Arial" w:cs="Arial"/>
                <w:sz w:val="22"/>
                <w:szCs w:val="22"/>
                <w:lang w:eastAsia="en-US"/>
              </w:rPr>
              <w:t>OP-</w:t>
            </w:r>
            <w:r w:rsidR="009D740B">
              <w:rPr>
                <w:rFonts w:ascii="Arial" w:eastAsia="Calibri" w:hAnsi="Arial" w:cs="Arial"/>
                <w:sz w:val="22"/>
                <w:szCs w:val="22"/>
                <w:lang w:eastAsia="en-US"/>
              </w:rPr>
              <w:t>710), p</w:t>
            </w:r>
            <w:r>
              <w:rPr>
                <w:rFonts w:ascii="Arial" w:eastAsia="Calibri" w:hAnsi="Arial" w:cs="Arial"/>
                <w:sz w:val="22"/>
                <w:szCs w:val="22"/>
                <w:lang w:eastAsia="en-US"/>
              </w:rPr>
              <w:t xml:space="preserve">ublicada en </w:t>
            </w:r>
            <w:hyperlink r:id="rId60" w:history="1">
              <w:r w:rsidRPr="00763E9E">
                <w:rPr>
                  <w:rStyle w:val="Hyperlink"/>
                  <w:rFonts w:ascii="Arial" w:eastAsia="Calibri" w:hAnsi="Arial" w:cs="Arial"/>
                  <w:sz w:val="22"/>
                  <w:szCs w:val="22"/>
                  <w:lang w:eastAsia="en-US"/>
                </w:rPr>
                <w:t>http://www.iadb.org/es/acerca-del-bid/reasentamiento-involuntario-,6660.html</w:t>
              </w:r>
            </w:hyperlink>
            <w:r w:rsidR="005A294D">
              <w:rPr>
                <w:rFonts w:ascii="Arial" w:eastAsia="Calibri" w:hAnsi="Arial" w:cs="Arial"/>
                <w:sz w:val="22"/>
                <w:szCs w:val="22"/>
                <w:lang w:eastAsia="en-US"/>
              </w:rPr>
              <w:t xml:space="preserve">. </w:t>
            </w:r>
          </w:p>
          <w:p w:rsidR="008004D9" w:rsidRDefault="008004D9" w:rsidP="005A294D">
            <w:pPr>
              <w:autoSpaceDE/>
              <w:autoSpaceDN/>
              <w:spacing w:after="200" w:line="276" w:lineRule="auto"/>
              <w:contextualSpacing/>
              <w:jc w:val="both"/>
              <w:rPr>
                <w:rFonts w:ascii="Arial" w:eastAsia="Calibri" w:hAnsi="Arial" w:cs="Arial"/>
                <w:sz w:val="22"/>
                <w:szCs w:val="22"/>
                <w:lang w:eastAsia="en-US"/>
              </w:rPr>
            </w:pPr>
          </w:p>
          <w:p w:rsidR="008004D9" w:rsidRPr="00F7638F" w:rsidRDefault="008004D9" w:rsidP="008004D9">
            <w:p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El ejecutor deberá solicitar al ministerio del interior certificación de presencia de grupos étnicos en el área de influencia del proyecto. En caso que sí haya presencia de éstos, se deberá solicitar el inicio de consulta previa</w:t>
            </w:r>
            <w:r w:rsidR="00E84C03">
              <w:rPr>
                <w:rFonts w:ascii="Arial" w:eastAsia="Calibri" w:hAnsi="Arial" w:cs="Arial"/>
                <w:sz w:val="22"/>
                <w:szCs w:val="22"/>
                <w:lang w:eastAsia="en-US"/>
              </w:rPr>
              <w:t>.</w:t>
            </w:r>
          </w:p>
        </w:tc>
      </w:tr>
    </w:tbl>
    <w:p w:rsidR="00D1595E" w:rsidRDefault="00D1595E" w:rsidP="00D1595E">
      <w:pPr>
        <w:adjustRightInd w:val="0"/>
        <w:contextualSpacing/>
        <w:jc w:val="both"/>
        <w:rPr>
          <w:rFonts w:asciiTheme="minorHAnsi" w:hAnsiTheme="minorHAnsi" w:cs="Arial"/>
          <w:color w:val="FF0000"/>
          <w:sz w:val="22"/>
          <w:szCs w:val="22"/>
          <w:lang w:val="es-ES"/>
        </w:rPr>
      </w:pPr>
    </w:p>
    <w:p w:rsidR="006C2ED6" w:rsidRPr="006C2ED6" w:rsidRDefault="00851173" w:rsidP="00B76A42">
      <w:pPr>
        <w:pStyle w:val="Heading2"/>
        <w:numPr>
          <w:ilvl w:val="1"/>
          <w:numId w:val="10"/>
        </w:numPr>
        <w:jc w:val="left"/>
        <w:rPr>
          <w:rFonts w:eastAsia="Calibri"/>
          <w:lang w:eastAsia="en-US"/>
        </w:rPr>
      </w:pPr>
      <w:bookmarkStart w:id="128" w:name="_Toc494827739"/>
      <w:r>
        <w:rPr>
          <w:rFonts w:eastAsia="Calibri"/>
          <w:lang w:eastAsia="en-US"/>
        </w:rPr>
        <w:t>Programa de C</w:t>
      </w:r>
      <w:r w:rsidR="006C2ED6" w:rsidRPr="006C2ED6">
        <w:rPr>
          <w:rFonts w:eastAsia="Calibri"/>
          <w:lang w:eastAsia="en-US"/>
        </w:rPr>
        <w:t xml:space="preserve">ontratación de </w:t>
      </w:r>
      <w:r>
        <w:rPr>
          <w:rFonts w:eastAsia="Calibri"/>
          <w:lang w:eastAsia="en-US"/>
        </w:rPr>
        <w:t>M</w:t>
      </w:r>
      <w:r w:rsidR="006C2ED6" w:rsidRPr="006C2ED6">
        <w:rPr>
          <w:rFonts w:eastAsia="Calibri"/>
          <w:lang w:eastAsia="en-US"/>
        </w:rPr>
        <w:t xml:space="preserve">ano de </w:t>
      </w:r>
      <w:r>
        <w:rPr>
          <w:rFonts w:eastAsia="Calibri"/>
          <w:lang w:eastAsia="en-US"/>
        </w:rPr>
        <w:t>O</w:t>
      </w:r>
      <w:r w:rsidR="006C2ED6" w:rsidRPr="006C2ED6">
        <w:rPr>
          <w:rFonts w:eastAsia="Calibri"/>
          <w:lang w:eastAsia="en-US"/>
        </w:rPr>
        <w:t xml:space="preserve">bra </w:t>
      </w:r>
      <w:r>
        <w:rPr>
          <w:rFonts w:eastAsia="Calibri"/>
          <w:lang w:eastAsia="en-US"/>
        </w:rPr>
        <w:t>L</w:t>
      </w:r>
      <w:r w:rsidR="006C2ED6" w:rsidRPr="006C2ED6">
        <w:rPr>
          <w:rFonts w:eastAsia="Calibri"/>
          <w:lang w:eastAsia="en-US"/>
        </w:rPr>
        <w:t>ocal</w:t>
      </w:r>
      <w:bookmarkEnd w:id="128"/>
    </w:p>
    <w:p w:rsidR="006C2ED6" w:rsidRPr="00D1595E" w:rsidRDefault="006C2ED6" w:rsidP="00D1595E">
      <w:pPr>
        <w:adjustRightInd w:val="0"/>
        <w:contextualSpacing/>
        <w:jc w:val="both"/>
        <w:rPr>
          <w:rFonts w:asciiTheme="minorHAnsi" w:hAnsiTheme="minorHAnsi" w:cs="Arial"/>
          <w:color w:val="FF0000"/>
          <w:sz w:val="22"/>
          <w:szCs w:val="22"/>
          <w:lang w:val="es-ES"/>
        </w:rPr>
      </w:pP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1"/>
        <w:gridCol w:w="993"/>
        <w:gridCol w:w="52"/>
        <w:gridCol w:w="2074"/>
        <w:gridCol w:w="1276"/>
        <w:gridCol w:w="2126"/>
        <w:gridCol w:w="850"/>
      </w:tblGrid>
      <w:tr w:rsidR="00D1595E" w:rsidRPr="006418A1" w:rsidTr="004D33A5">
        <w:trPr>
          <w:trHeight w:val="487"/>
          <w:tblHeader/>
          <w:jc w:val="center"/>
        </w:trPr>
        <w:tc>
          <w:tcPr>
            <w:tcW w:w="9232" w:type="dxa"/>
            <w:gridSpan w:val="7"/>
            <w:shd w:val="clear" w:color="auto" w:fill="auto"/>
            <w:vAlign w:val="center"/>
          </w:tcPr>
          <w:p w:rsidR="00D1595E" w:rsidRPr="006418A1" w:rsidRDefault="006C2ED6" w:rsidP="004D33A5">
            <w:pPr>
              <w:jc w:val="center"/>
              <w:rPr>
                <w:rFonts w:ascii="Arial" w:eastAsia="Calibri" w:hAnsi="Arial" w:cs="Arial"/>
                <w:b/>
                <w:bCs/>
                <w:sz w:val="22"/>
                <w:szCs w:val="22"/>
                <w:lang w:eastAsia="en-US"/>
              </w:rPr>
            </w:pPr>
            <w:r w:rsidRPr="006C2ED6">
              <w:rPr>
                <w:rFonts w:ascii="Arial" w:eastAsia="Calibri" w:hAnsi="Arial" w:cs="Arial"/>
                <w:b/>
                <w:sz w:val="22"/>
                <w:szCs w:val="22"/>
                <w:lang w:eastAsia="en-US"/>
              </w:rPr>
              <w:t>PROGRAMA DE CONTRATACIÓN DE MANO DE OBRA LOCAL</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OBJETIVO</w:t>
            </w:r>
            <w:r>
              <w:rPr>
                <w:rFonts w:ascii="Arial" w:hAnsi="Arial" w:cs="Arial"/>
                <w:b/>
                <w:sz w:val="22"/>
                <w:szCs w:val="22"/>
                <w:lang w:eastAsia="en-US"/>
              </w:rPr>
              <w:t>.</w:t>
            </w:r>
          </w:p>
        </w:tc>
      </w:tr>
      <w:tr w:rsidR="00D1595E" w:rsidRPr="006418A1" w:rsidTr="004D33A5">
        <w:trPr>
          <w:jc w:val="center"/>
        </w:trPr>
        <w:tc>
          <w:tcPr>
            <w:tcW w:w="9232" w:type="dxa"/>
            <w:gridSpan w:val="7"/>
            <w:shd w:val="clear" w:color="auto" w:fill="auto"/>
            <w:vAlign w:val="center"/>
          </w:tcPr>
          <w:p w:rsidR="00D1595E" w:rsidRPr="006418A1" w:rsidRDefault="00D1595E" w:rsidP="007F4184">
            <w:pPr>
              <w:jc w:val="both"/>
              <w:rPr>
                <w:rFonts w:ascii="Arial" w:eastAsia="Calibri" w:hAnsi="Arial" w:cs="Arial"/>
                <w:bCs/>
                <w:sz w:val="22"/>
                <w:szCs w:val="22"/>
                <w:lang w:val="es-ES" w:eastAsia="en-US"/>
              </w:rPr>
            </w:pPr>
            <w:r>
              <w:rPr>
                <w:rFonts w:ascii="Arial" w:eastAsia="Calibri" w:hAnsi="Arial" w:cs="Arial"/>
                <w:bCs/>
                <w:sz w:val="22"/>
                <w:szCs w:val="22"/>
                <w:lang w:val="es-ES" w:eastAsia="en-US"/>
              </w:rPr>
              <w:t>Establecer los lineamientos para la</w:t>
            </w:r>
            <w:r w:rsidR="007F4184">
              <w:rPr>
                <w:rFonts w:ascii="Arial" w:eastAsia="Calibri" w:hAnsi="Arial" w:cs="Arial"/>
                <w:bCs/>
                <w:sz w:val="22"/>
                <w:szCs w:val="22"/>
                <w:lang w:val="es-ES" w:eastAsia="en-US"/>
              </w:rPr>
              <w:t xml:space="preserve"> contratación de mano de obra local requerida para el proyecto</w:t>
            </w:r>
            <w:r>
              <w:rPr>
                <w:rFonts w:ascii="Arial" w:eastAsia="Calibri" w:hAnsi="Arial" w:cs="Arial"/>
                <w:bCs/>
                <w:sz w:val="22"/>
                <w:szCs w:val="22"/>
                <w:lang w:val="es-ES" w:eastAsia="en-US"/>
              </w:rPr>
              <w:t>.</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IMPACTOS A MANEJAR</w:t>
            </w:r>
            <w:r>
              <w:rPr>
                <w:rFonts w:ascii="Arial" w:hAnsi="Arial" w:cs="Arial"/>
                <w:b/>
                <w:sz w:val="22"/>
                <w:szCs w:val="22"/>
                <w:lang w:eastAsia="en-US"/>
              </w:rPr>
              <w:t>.</w:t>
            </w:r>
          </w:p>
        </w:tc>
      </w:tr>
      <w:tr w:rsidR="00D1595E" w:rsidRPr="006418A1" w:rsidTr="004D33A5">
        <w:trPr>
          <w:jc w:val="center"/>
        </w:trPr>
        <w:tc>
          <w:tcPr>
            <w:tcW w:w="9232" w:type="dxa"/>
            <w:gridSpan w:val="7"/>
            <w:shd w:val="clear" w:color="auto" w:fill="auto"/>
            <w:vAlign w:val="center"/>
          </w:tcPr>
          <w:p w:rsidR="00723B88" w:rsidRDefault="00723B88" w:rsidP="007C408D">
            <w:pPr>
              <w:numPr>
                <w:ilvl w:val="0"/>
                <w:numId w:val="16"/>
              </w:numPr>
              <w:autoSpaceDE/>
              <w:autoSpaceDN/>
              <w:contextualSpacing/>
              <w:rPr>
                <w:rFonts w:ascii="Arial" w:eastAsia="Calibri" w:hAnsi="Arial" w:cs="Arial"/>
                <w:bCs/>
                <w:sz w:val="22"/>
                <w:szCs w:val="22"/>
                <w:lang w:eastAsia="en-US"/>
              </w:rPr>
            </w:pPr>
            <w:r w:rsidRPr="00E56B07">
              <w:rPr>
                <w:rFonts w:ascii="Arial" w:eastAsia="Calibri" w:hAnsi="Arial" w:cs="Arial"/>
                <w:bCs/>
                <w:sz w:val="22"/>
                <w:szCs w:val="22"/>
                <w:lang w:eastAsia="en-US"/>
              </w:rPr>
              <w:t>Alteración de las actividades económicas</w:t>
            </w:r>
          </w:p>
          <w:p w:rsidR="00723B88" w:rsidRDefault="00723B88"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Afectación de la salud pública</w:t>
            </w:r>
          </w:p>
          <w:p w:rsidR="00723B88" w:rsidRDefault="00723B88"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 xml:space="preserve">Alteración </w:t>
            </w:r>
            <w:r>
              <w:rPr>
                <w:rFonts w:ascii="Arial" w:eastAsia="Calibri" w:hAnsi="Arial" w:cs="Arial"/>
                <w:bCs/>
                <w:sz w:val="22"/>
                <w:szCs w:val="22"/>
                <w:lang w:eastAsia="en-US"/>
              </w:rPr>
              <w:t>a la dinámica de las institucio</w:t>
            </w:r>
            <w:r w:rsidRPr="00CF453A">
              <w:rPr>
                <w:rFonts w:ascii="Arial" w:eastAsia="Calibri" w:hAnsi="Arial" w:cs="Arial"/>
                <w:bCs/>
                <w:sz w:val="22"/>
                <w:szCs w:val="22"/>
                <w:lang w:eastAsia="en-US"/>
              </w:rPr>
              <w:t>nes</w:t>
            </w:r>
          </w:p>
          <w:p w:rsidR="00723B88" w:rsidRPr="009D16C0" w:rsidRDefault="00723B88"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Generac</w:t>
            </w:r>
            <w:r>
              <w:rPr>
                <w:rFonts w:ascii="Arial" w:eastAsia="Calibri" w:hAnsi="Arial" w:cs="Arial"/>
                <w:bCs/>
                <w:sz w:val="22"/>
                <w:szCs w:val="22"/>
                <w:lang w:eastAsia="en-US"/>
              </w:rPr>
              <w:t>ión de accidentes y/o enfermeda</w:t>
            </w:r>
            <w:r w:rsidRPr="00CF453A">
              <w:rPr>
                <w:rFonts w:ascii="Arial" w:eastAsia="Calibri" w:hAnsi="Arial" w:cs="Arial"/>
                <w:bCs/>
                <w:sz w:val="22"/>
                <w:szCs w:val="22"/>
                <w:lang w:eastAsia="en-US"/>
              </w:rPr>
              <w:t>des laborales</w:t>
            </w:r>
          </w:p>
          <w:p w:rsidR="00D1595E" w:rsidRPr="00B062AA" w:rsidRDefault="00723B88"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Generación de conflictos con la comunidad</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Pr>
                <w:rFonts w:ascii="Arial" w:hAnsi="Arial" w:cs="Arial"/>
                <w:b/>
                <w:sz w:val="22"/>
                <w:szCs w:val="22"/>
                <w:lang w:eastAsia="en-US"/>
              </w:rPr>
              <w:t>ETAPAS EN LASQUE SE PRESENTANLOS IMPACTOS</w:t>
            </w:r>
          </w:p>
        </w:tc>
      </w:tr>
      <w:tr w:rsidR="00D1595E" w:rsidRPr="006418A1" w:rsidTr="004D33A5">
        <w:trPr>
          <w:trHeight w:val="412"/>
          <w:jc w:val="center"/>
        </w:trPr>
        <w:tc>
          <w:tcPr>
            <w:tcW w:w="1861"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Preliminar</w:t>
            </w:r>
          </w:p>
        </w:tc>
        <w:tc>
          <w:tcPr>
            <w:tcW w:w="993" w:type="dxa"/>
            <w:shd w:val="clear" w:color="auto" w:fill="auto"/>
            <w:vAlign w:val="center"/>
          </w:tcPr>
          <w:p w:rsidR="00D1595E" w:rsidRDefault="00723B88"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gridSpan w:val="2"/>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Construcción</w:t>
            </w:r>
          </w:p>
        </w:tc>
        <w:tc>
          <w:tcPr>
            <w:tcW w:w="1276"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shd w:val="clear" w:color="auto" w:fill="auto"/>
            <w:vAlign w:val="center"/>
          </w:tcPr>
          <w:p w:rsidR="00D1595E" w:rsidRDefault="008E1A3A"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Operación</w:t>
            </w:r>
          </w:p>
        </w:tc>
        <w:tc>
          <w:tcPr>
            <w:tcW w:w="850"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r>
      <w:tr w:rsidR="00D1595E" w:rsidRPr="006418A1" w:rsidTr="004D33A5">
        <w:trPr>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TIPO DE MEDIDA A EJECUTAR</w:t>
            </w:r>
          </w:p>
        </w:tc>
      </w:tr>
      <w:tr w:rsidR="00D1595E" w:rsidRPr="006418A1" w:rsidTr="004D33A5">
        <w:trPr>
          <w:trHeight w:val="390"/>
          <w:jc w:val="center"/>
        </w:trPr>
        <w:tc>
          <w:tcPr>
            <w:tcW w:w="1861"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Control</w:t>
            </w:r>
          </w:p>
        </w:tc>
        <w:tc>
          <w:tcPr>
            <w:tcW w:w="1045" w:type="dxa"/>
            <w:gridSpan w:val="2"/>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074"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Prevención</w:t>
            </w:r>
          </w:p>
        </w:tc>
        <w:tc>
          <w:tcPr>
            <w:tcW w:w="1276"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126"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Mitigación</w:t>
            </w:r>
          </w:p>
        </w:tc>
        <w:tc>
          <w:tcPr>
            <w:tcW w:w="850"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r>
      <w:tr w:rsidR="00D1595E" w:rsidRPr="006418A1" w:rsidTr="004D33A5">
        <w:trPr>
          <w:trHeight w:val="273"/>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Pr>
                <w:rFonts w:ascii="Arial" w:hAnsi="Arial" w:cs="Arial"/>
                <w:b/>
                <w:sz w:val="22"/>
                <w:szCs w:val="22"/>
                <w:lang w:eastAsia="en-US"/>
              </w:rPr>
              <w:t>MEDIDAS DE MITIGACIÓN</w:t>
            </w:r>
          </w:p>
        </w:tc>
      </w:tr>
      <w:tr w:rsidR="00D1595E" w:rsidRPr="006418A1" w:rsidTr="004D33A5">
        <w:trPr>
          <w:trHeight w:val="275"/>
          <w:jc w:val="center"/>
        </w:trPr>
        <w:tc>
          <w:tcPr>
            <w:tcW w:w="9232" w:type="dxa"/>
            <w:gridSpan w:val="7"/>
            <w:shd w:val="clear" w:color="auto" w:fill="auto"/>
          </w:tcPr>
          <w:p w:rsidR="007F4184" w:rsidRDefault="007F4184" w:rsidP="007F4184">
            <w:pPr>
              <w:jc w:val="both"/>
              <w:rPr>
                <w:rFonts w:ascii="Arial" w:hAnsi="Arial" w:cs="Arial"/>
                <w:sz w:val="22"/>
                <w:lang w:val="es-ES"/>
              </w:rPr>
            </w:pPr>
            <w:r w:rsidRPr="007F4184">
              <w:rPr>
                <w:rFonts w:ascii="Arial" w:hAnsi="Arial" w:cs="Arial"/>
                <w:sz w:val="22"/>
                <w:lang w:val="es-ES"/>
              </w:rPr>
              <w:t xml:space="preserve">Se contratará como mínimo el 75% del personal </w:t>
            </w:r>
            <w:r>
              <w:rPr>
                <w:rFonts w:ascii="Arial" w:hAnsi="Arial" w:cs="Arial"/>
                <w:sz w:val="22"/>
                <w:lang w:val="es-ES"/>
              </w:rPr>
              <w:t xml:space="preserve">de obra calificado y </w:t>
            </w:r>
            <w:r w:rsidRPr="007F4184">
              <w:rPr>
                <w:rFonts w:ascii="Arial" w:hAnsi="Arial" w:cs="Arial"/>
                <w:sz w:val="22"/>
                <w:lang w:val="es-ES"/>
              </w:rPr>
              <w:t xml:space="preserve">no calificado </w:t>
            </w:r>
            <w:r>
              <w:rPr>
                <w:rFonts w:ascii="Arial" w:hAnsi="Arial" w:cs="Arial"/>
                <w:sz w:val="22"/>
                <w:lang w:val="es-ES"/>
              </w:rPr>
              <w:t>para la ejecución del proyecto</w:t>
            </w:r>
            <w:r w:rsidRPr="007F4184">
              <w:rPr>
                <w:rFonts w:ascii="Arial" w:hAnsi="Arial" w:cs="Arial"/>
                <w:sz w:val="22"/>
                <w:lang w:val="es-ES"/>
              </w:rPr>
              <w:t xml:space="preserve">, con domicilio </w:t>
            </w:r>
            <w:r>
              <w:rPr>
                <w:rFonts w:ascii="Arial" w:hAnsi="Arial" w:cs="Arial"/>
                <w:sz w:val="22"/>
                <w:lang w:val="es-ES"/>
              </w:rPr>
              <w:t>en la zona urbana y rural de Mocoa</w:t>
            </w:r>
            <w:r w:rsidRPr="007F4184">
              <w:rPr>
                <w:rFonts w:ascii="Arial" w:hAnsi="Arial" w:cs="Arial"/>
                <w:sz w:val="22"/>
                <w:lang w:val="es-ES"/>
              </w:rPr>
              <w:t xml:space="preserve">. </w:t>
            </w:r>
            <w:r>
              <w:rPr>
                <w:rFonts w:ascii="Arial" w:hAnsi="Arial" w:cs="Arial"/>
                <w:sz w:val="22"/>
                <w:lang w:val="es-ES"/>
              </w:rPr>
              <w:t>P</w:t>
            </w:r>
            <w:r w:rsidRPr="007F4184">
              <w:rPr>
                <w:rFonts w:ascii="Arial" w:hAnsi="Arial" w:cs="Arial"/>
                <w:sz w:val="22"/>
                <w:lang w:val="es-ES"/>
              </w:rPr>
              <w:t xml:space="preserve">or las características de la región se deberá dar prelación a las personas </w:t>
            </w:r>
            <w:r>
              <w:rPr>
                <w:rFonts w:ascii="Arial" w:hAnsi="Arial" w:cs="Arial"/>
                <w:sz w:val="22"/>
                <w:lang w:val="es-ES"/>
              </w:rPr>
              <w:t xml:space="preserve">(hombres y mujeres) </w:t>
            </w:r>
            <w:r w:rsidRPr="007F4184">
              <w:rPr>
                <w:rFonts w:ascii="Arial" w:hAnsi="Arial" w:cs="Arial"/>
                <w:sz w:val="22"/>
                <w:lang w:val="es-ES"/>
              </w:rPr>
              <w:t xml:space="preserve">que demuestren pertenecer a alguna comunidad y/o resguardo Indígena de la </w:t>
            </w:r>
            <w:r w:rsidRPr="007F4184">
              <w:rPr>
                <w:rFonts w:ascii="Arial" w:hAnsi="Arial" w:cs="Arial"/>
                <w:sz w:val="22"/>
              </w:rPr>
              <w:t>zona d</w:t>
            </w:r>
            <w:r w:rsidRPr="007F4184">
              <w:rPr>
                <w:rFonts w:ascii="Arial" w:hAnsi="Arial" w:cs="Arial"/>
                <w:sz w:val="22"/>
                <w:lang w:val="es-ES"/>
              </w:rPr>
              <w:t>e influencia del proyecto.</w:t>
            </w:r>
            <w:r>
              <w:rPr>
                <w:rFonts w:ascii="Arial" w:hAnsi="Arial" w:cs="Arial"/>
                <w:sz w:val="22"/>
                <w:lang w:val="es-ES"/>
              </w:rPr>
              <w:t xml:space="preserve"> </w:t>
            </w:r>
          </w:p>
          <w:p w:rsidR="007F4184" w:rsidRPr="007F4184" w:rsidRDefault="007F4184" w:rsidP="007F4184">
            <w:pPr>
              <w:tabs>
                <w:tab w:val="left" w:pos="2266"/>
              </w:tabs>
              <w:jc w:val="both"/>
              <w:rPr>
                <w:rFonts w:ascii="Arial" w:hAnsi="Arial" w:cs="Arial"/>
                <w:sz w:val="22"/>
                <w:lang w:val="es-ES"/>
              </w:rPr>
            </w:pPr>
            <w:r w:rsidRPr="007F4184">
              <w:rPr>
                <w:rFonts w:ascii="Arial" w:hAnsi="Arial" w:cs="Arial"/>
                <w:sz w:val="22"/>
                <w:lang w:val="es-ES"/>
              </w:rPr>
              <w:tab/>
            </w:r>
          </w:p>
          <w:p w:rsidR="007F4184" w:rsidRPr="007F4184" w:rsidRDefault="007F4184" w:rsidP="007F4184">
            <w:pPr>
              <w:jc w:val="both"/>
              <w:rPr>
                <w:rFonts w:ascii="Arial" w:hAnsi="Arial" w:cs="Arial"/>
                <w:sz w:val="22"/>
                <w:lang w:val="es-ES"/>
              </w:rPr>
            </w:pPr>
            <w:r w:rsidRPr="007F4184">
              <w:rPr>
                <w:rFonts w:ascii="Arial" w:hAnsi="Arial" w:cs="Arial"/>
                <w:sz w:val="22"/>
                <w:lang w:val="es-ES"/>
              </w:rPr>
              <w:t>Para la recepción y selección del personal</w:t>
            </w:r>
            <w:r w:rsidR="00E1068D">
              <w:rPr>
                <w:rFonts w:ascii="Arial" w:hAnsi="Arial" w:cs="Arial"/>
                <w:sz w:val="22"/>
                <w:lang w:val="es-ES"/>
              </w:rPr>
              <w:t>,</w:t>
            </w:r>
            <w:r w:rsidRPr="007F4184">
              <w:rPr>
                <w:rFonts w:ascii="Arial" w:hAnsi="Arial" w:cs="Arial"/>
                <w:sz w:val="22"/>
                <w:lang w:val="es-ES"/>
              </w:rPr>
              <w:t xml:space="preserve"> el </w:t>
            </w:r>
            <w:r w:rsidR="00E1068D">
              <w:rPr>
                <w:rFonts w:ascii="Arial" w:hAnsi="Arial" w:cs="Arial"/>
                <w:sz w:val="22"/>
                <w:lang w:val="es-ES"/>
              </w:rPr>
              <w:t>ejecutor</w:t>
            </w:r>
            <w:r w:rsidRPr="007F4184">
              <w:rPr>
                <w:rFonts w:ascii="Arial" w:hAnsi="Arial" w:cs="Arial"/>
                <w:sz w:val="22"/>
                <w:lang w:val="es-ES"/>
              </w:rPr>
              <w:t xml:space="preserve"> debe verificar que el domicilio del mismo se encuentre en la zona de influencia del proyecto. Podrá para este fin, recurrir en primera instancia a las Juntas de Acción Comunal y cabildos del área de Influencia y posteriormente al Centro de Información para el empleo del SENA e identificar el personal allí inscrito que pertenezca </w:t>
            </w:r>
            <w:r w:rsidR="00E1068D">
              <w:rPr>
                <w:rFonts w:ascii="Arial" w:hAnsi="Arial" w:cs="Arial"/>
                <w:sz w:val="22"/>
                <w:lang w:val="es-ES"/>
              </w:rPr>
              <w:t>a la zona del</w:t>
            </w:r>
            <w:r w:rsidRPr="007F4184">
              <w:rPr>
                <w:rFonts w:ascii="Arial" w:hAnsi="Arial" w:cs="Arial"/>
                <w:sz w:val="22"/>
                <w:lang w:val="es-ES"/>
              </w:rPr>
              <w:t xml:space="preserve"> Proyecto. Para tal efecto, el </w:t>
            </w:r>
            <w:r w:rsidR="00E1068D">
              <w:rPr>
                <w:rFonts w:ascii="Arial" w:hAnsi="Arial" w:cs="Arial"/>
                <w:sz w:val="22"/>
                <w:lang w:val="es-ES"/>
              </w:rPr>
              <w:t>ejecutor</w:t>
            </w:r>
            <w:r w:rsidRPr="007F4184">
              <w:rPr>
                <w:rFonts w:ascii="Arial" w:hAnsi="Arial" w:cs="Arial"/>
                <w:sz w:val="22"/>
                <w:lang w:val="es-ES"/>
              </w:rPr>
              <w:t xml:space="preserve"> deberá inscribir su empresa y los perfiles laborales de los oficios, así como el número de personal de mano de obra calificada y no calificada que requiere para la ejecución del presente Contrato. Esta inscripción la deberá hacer el Contratista en el Centro de Información para el </w:t>
            </w:r>
            <w:r w:rsidRPr="007F4184">
              <w:rPr>
                <w:rFonts w:ascii="Arial" w:hAnsi="Arial" w:cs="Arial"/>
                <w:sz w:val="22"/>
                <w:lang w:val="es-ES"/>
              </w:rPr>
              <w:lastRenderedPageBreak/>
              <w:t>Empleo del SENA.</w:t>
            </w:r>
          </w:p>
          <w:p w:rsidR="007F4184" w:rsidRPr="007F4184" w:rsidRDefault="007F4184" w:rsidP="007F4184">
            <w:pPr>
              <w:jc w:val="both"/>
              <w:rPr>
                <w:rFonts w:ascii="Arial" w:hAnsi="Arial" w:cs="Arial"/>
                <w:sz w:val="22"/>
                <w:lang w:val="es-ES"/>
              </w:rPr>
            </w:pPr>
            <w:r w:rsidRPr="007F4184">
              <w:rPr>
                <w:rFonts w:ascii="Arial" w:hAnsi="Arial" w:cs="Arial"/>
                <w:sz w:val="22"/>
                <w:lang w:val="es-ES"/>
              </w:rPr>
              <w:t xml:space="preserve"> </w:t>
            </w:r>
          </w:p>
          <w:p w:rsidR="007F4184" w:rsidRPr="007F4184" w:rsidRDefault="007F4184" w:rsidP="007F4184">
            <w:pPr>
              <w:jc w:val="both"/>
              <w:rPr>
                <w:rFonts w:ascii="Arial" w:hAnsi="Arial" w:cs="Arial"/>
                <w:sz w:val="22"/>
                <w:lang w:val="es-ES"/>
              </w:rPr>
            </w:pPr>
            <w:r w:rsidRPr="007F4184">
              <w:rPr>
                <w:rFonts w:ascii="Arial" w:hAnsi="Arial" w:cs="Arial"/>
                <w:sz w:val="22"/>
                <w:lang w:val="es-ES"/>
              </w:rPr>
              <w:t xml:space="preserve">La recepción de </w:t>
            </w:r>
            <w:r w:rsidR="00AE0FDF" w:rsidRPr="007F4184">
              <w:rPr>
                <w:rFonts w:ascii="Arial" w:hAnsi="Arial" w:cs="Arial"/>
                <w:sz w:val="22"/>
                <w:lang w:val="es-ES"/>
              </w:rPr>
              <w:t xml:space="preserve">hojas de vida </w:t>
            </w:r>
            <w:r w:rsidRPr="007F4184">
              <w:rPr>
                <w:rFonts w:ascii="Arial" w:hAnsi="Arial" w:cs="Arial"/>
                <w:sz w:val="22"/>
                <w:lang w:val="es-ES"/>
              </w:rPr>
              <w:t xml:space="preserve">se </w:t>
            </w:r>
            <w:r w:rsidR="00AE0FDF">
              <w:rPr>
                <w:rFonts w:ascii="Arial" w:hAnsi="Arial" w:cs="Arial"/>
                <w:sz w:val="22"/>
                <w:lang w:val="es-ES"/>
              </w:rPr>
              <w:t>realizará en la oficina del ejecutor</w:t>
            </w:r>
            <w:r w:rsidRPr="007F4184">
              <w:rPr>
                <w:rFonts w:ascii="Arial" w:hAnsi="Arial" w:cs="Arial"/>
                <w:sz w:val="22"/>
                <w:lang w:val="es-ES"/>
              </w:rPr>
              <w:t xml:space="preserve">, allí se verificará que el domicilio corresponda </w:t>
            </w:r>
            <w:r w:rsidR="00AE0FDF">
              <w:rPr>
                <w:rFonts w:ascii="Arial" w:hAnsi="Arial" w:cs="Arial"/>
                <w:sz w:val="22"/>
                <w:lang w:val="es-ES"/>
              </w:rPr>
              <w:t>a la zona d</w:t>
            </w:r>
            <w:r w:rsidRPr="007F4184">
              <w:rPr>
                <w:rFonts w:ascii="Arial" w:hAnsi="Arial" w:cs="Arial"/>
                <w:sz w:val="22"/>
                <w:lang w:val="es-ES"/>
              </w:rPr>
              <w:t xml:space="preserve">el proyecto. Esta actividad </w:t>
            </w:r>
            <w:r w:rsidR="00AE0FDF">
              <w:rPr>
                <w:rFonts w:ascii="Arial" w:hAnsi="Arial" w:cs="Arial"/>
                <w:sz w:val="22"/>
                <w:lang w:val="es-ES"/>
              </w:rPr>
              <w:t xml:space="preserve">deberá quedar </w:t>
            </w:r>
            <w:r w:rsidRPr="007F4184">
              <w:rPr>
                <w:rFonts w:ascii="Arial" w:hAnsi="Arial" w:cs="Arial"/>
                <w:sz w:val="22"/>
                <w:lang w:val="es-ES"/>
              </w:rPr>
              <w:t>registra</w:t>
            </w:r>
            <w:r w:rsidR="00AE0FDF">
              <w:rPr>
                <w:rFonts w:ascii="Arial" w:hAnsi="Arial" w:cs="Arial"/>
                <w:sz w:val="22"/>
                <w:lang w:val="es-ES"/>
              </w:rPr>
              <w:t>da en un f</w:t>
            </w:r>
            <w:r w:rsidRPr="007F4184">
              <w:rPr>
                <w:rFonts w:ascii="Arial" w:hAnsi="Arial" w:cs="Arial"/>
                <w:sz w:val="22"/>
                <w:lang w:val="es-ES"/>
              </w:rPr>
              <w:t>ormato de “Generación de Empleo”.</w:t>
            </w:r>
          </w:p>
          <w:p w:rsidR="007F4184" w:rsidRDefault="007F4184" w:rsidP="007F4184">
            <w:pPr>
              <w:jc w:val="both"/>
              <w:rPr>
                <w:rFonts w:ascii="Arial" w:hAnsi="Arial" w:cs="Arial"/>
                <w:sz w:val="22"/>
                <w:lang w:val="es-ES"/>
              </w:rPr>
            </w:pPr>
          </w:p>
          <w:p w:rsidR="00096956" w:rsidRDefault="00096956" w:rsidP="007F4184">
            <w:pPr>
              <w:jc w:val="both"/>
              <w:rPr>
                <w:rFonts w:ascii="Arial" w:hAnsi="Arial" w:cs="Arial"/>
                <w:sz w:val="22"/>
                <w:lang w:val="es-ES"/>
              </w:rPr>
            </w:pPr>
            <w:r>
              <w:rPr>
                <w:rFonts w:ascii="Arial" w:hAnsi="Arial" w:cs="Arial"/>
                <w:sz w:val="22"/>
                <w:lang w:val="es-ES"/>
              </w:rPr>
              <w:t>La mano de obra calificada, corresponden a personal profesional y/o técnico, que certifiquen su especialidad y experiencia laboral para el cargo requerido.</w:t>
            </w:r>
          </w:p>
          <w:p w:rsidR="00096956" w:rsidRPr="007F4184" w:rsidRDefault="00096956" w:rsidP="007F4184">
            <w:pPr>
              <w:jc w:val="both"/>
              <w:rPr>
                <w:rFonts w:ascii="Arial" w:hAnsi="Arial" w:cs="Arial"/>
                <w:sz w:val="22"/>
                <w:lang w:val="es-ES"/>
              </w:rPr>
            </w:pPr>
          </w:p>
          <w:p w:rsidR="00096956" w:rsidRDefault="007F4184" w:rsidP="00096956">
            <w:pPr>
              <w:jc w:val="both"/>
              <w:rPr>
                <w:rFonts w:ascii="Arial" w:hAnsi="Arial" w:cs="Arial"/>
                <w:sz w:val="22"/>
                <w:lang w:val="es-ES"/>
              </w:rPr>
            </w:pPr>
            <w:r w:rsidRPr="007F4184">
              <w:rPr>
                <w:rFonts w:ascii="Arial" w:hAnsi="Arial" w:cs="Arial"/>
                <w:sz w:val="22"/>
                <w:lang w:val="es-ES"/>
              </w:rPr>
              <w:t xml:space="preserve">Los oficios que se entenderán como mano de obra no calificada son los siguientes: cargue, descargue, excavación, limpieza y en general las actividades concernientes a un </w:t>
            </w:r>
            <w:r w:rsidR="00096956">
              <w:rPr>
                <w:rFonts w:ascii="Arial" w:hAnsi="Arial" w:cs="Arial"/>
                <w:sz w:val="22"/>
                <w:lang w:val="es-ES"/>
              </w:rPr>
              <w:t>auxiliar de obra</w:t>
            </w:r>
            <w:r w:rsidRPr="007F4184">
              <w:rPr>
                <w:rFonts w:ascii="Arial" w:hAnsi="Arial" w:cs="Arial"/>
                <w:sz w:val="22"/>
                <w:lang w:val="es-ES"/>
              </w:rPr>
              <w:t xml:space="preserve">. </w:t>
            </w:r>
          </w:p>
          <w:p w:rsidR="00096956" w:rsidRDefault="00096956" w:rsidP="00096956">
            <w:pPr>
              <w:jc w:val="both"/>
              <w:rPr>
                <w:rFonts w:ascii="Arial" w:hAnsi="Arial" w:cs="Arial"/>
                <w:sz w:val="22"/>
                <w:lang w:val="es-ES"/>
              </w:rPr>
            </w:pPr>
          </w:p>
          <w:p w:rsidR="00D1595E" w:rsidRPr="007F4184" w:rsidRDefault="007F4184" w:rsidP="00F43711">
            <w:pPr>
              <w:jc w:val="both"/>
              <w:rPr>
                <w:rFonts w:ascii="Arial" w:eastAsia="Calibri" w:hAnsi="Arial" w:cs="Arial"/>
                <w:sz w:val="22"/>
                <w:szCs w:val="22"/>
                <w:lang w:eastAsia="en-US"/>
              </w:rPr>
            </w:pPr>
            <w:r w:rsidRPr="007F4184">
              <w:rPr>
                <w:rFonts w:ascii="Arial" w:hAnsi="Arial" w:cs="Arial"/>
                <w:sz w:val="22"/>
                <w:lang w:val="es-ES"/>
              </w:rPr>
              <w:t xml:space="preserve">Para el registro </w:t>
            </w:r>
            <w:r w:rsidR="00F43711">
              <w:rPr>
                <w:rFonts w:ascii="Arial" w:hAnsi="Arial" w:cs="Arial"/>
                <w:sz w:val="22"/>
                <w:lang w:val="es-ES"/>
              </w:rPr>
              <w:t>de contratación de</w:t>
            </w:r>
            <w:r w:rsidRPr="007F4184">
              <w:rPr>
                <w:rFonts w:ascii="Arial" w:hAnsi="Arial" w:cs="Arial"/>
                <w:sz w:val="22"/>
                <w:lang w:val="es-ES"/>
              </w:rPr>
              <w:t xml:space="preserve"> mano de obra no calificada, el Contratista deberá llevar una planilla (Formato de Registro de personal no calificado).</w:t>
            </w:r>
          </w:p>
        </w:tc>
      </w:tr>
    </w:tbl>
    <w:p w:rsidR="00D1595E" w:rsidRDefault="00D1595E" w:rsidP="00D1595E">
      <w:pPr>
        <w:adjustRightInd w:val="0"/>
        <w:contextualSpacing/>
        <w:jc w:val="both"/>
        <w:rPr>
          <w:rFonts w:asciiTheme="minorHAnsi" w:hAnsiTheme="minorHAnsi" w:cs="Arial"/>
          <w:color w:val="FF0000"/>
          <w:sz w:val="22"/>
          <w:szCs w:val="22"/>
          <w:lang w:val="es-ES"/>
        </w:rPr>
      </w:pPr>
    </w:p>
    <w:p w:rsidR="006C2ED6" w:rsidRDefault="006C2ED6" w:rsidP="00D1595E">
      <w:pPr>
        <w:adjustRightInd w:val="0"/>
        <w:contextualSpacing/>
        <w:jc w:val="both"/>
        <w:rPr>
          <w:rFonts w:asciiTheme="minorHAnsi" w:hAnsiTheme="minorHAnsi" w:cs="Arial"/>
          <w:color w:val="FF0000"/>
          <w:sz w:val="22"/>
          <w:szCs w:val="22"/>
          <w:lang w:val="es-ES"/>
        </w:rPr>
      </w:pPr>
    </w:p>
    <w:p w:rsidR="006C2ED6" w:rsidRPr="006C2ED6" w:rsidRDefault="00851173" w:rsidP="00B76A42">
      <w:pPr>
        <w:pStyle w:val="Heading2"/>
        <w:numPr>
          <w:ilvl w:val="1"/>
          <w:numId w:val="10"/>
        </w:numPr>
        <w:jc w:val="left"/>
        <w:rPr>
          <w:rFonts w:eastAsia="Calibri"/>
          <w:lang w:eastAsia="en-US"/>
        </w:rPr>
      </w:pPr>
      <w:bookmarkStart w:id="129" w:name="_Toc494827740"/>
      <w:r>
        <w:rPr>
          <w:rFonts w:eastAsia="Calibri"/>
          <w:lang w:eastAsia="en-US"/>
        </w:rPr>
        <w:t>Programa de C</w:t>
      </w:r>
      <w:r w:rsidR="006C2ED6" w:rsidRPr="006C2ED6">
        <w:rPr>
          <w:rFonts w:eastAsia="Calibri"/>
          <w:lang w:eastAsia="en-US"/>
        </w:rPr>
        <w:t xml:space="preserve">ompensación </w:t>
      </w:r>
      <w:r>
        <w:rPr>
          <w:rFonts w:eastAsia="Calibri"/>
          <w:lang w:eastAsia="en-US"/>
        </w:rPr>
        <w:t>S</w:t>
      </w:r>
      <w:r w:rsidR="006C2ED6" w:rsidRPr="006C2ED6">
        <w:rPr>
          <w:rFonts w:eastAsia="Calibri"/>
          <w:lang w:eastAsia="en-US"/>
        </w:rPr>
        <w:t>ocial</w:t>
      </w:r>
      <w:bookmarkEnd w:id="129"/>
      <w:r>
        <w:rPr>
          <w:rFonts w:eastAsia="Calibri"/>
          <w:lang w:eastAsia="en-US"/>
        </w:rPr>
        <w:t xml:space="preserve"> (si aplica)</w:t>
      </w:r>
    </w:p>
    <w:p w:rsidR="006C2ED6" w:rsidRPr="00D1595E" w:rsidRDefault="006C2ED6" w:rsidP="00D1595E">
      <w:pPr>
        <w:adjustRightInd w:val="0"/>
        <w:contextualSpacing/>
        <w:jc w:val="both"/>
        <w:rPr>
          <w:rFonts w:asciiTheme="minorHAnsi" w:hAnsiTheme="minorHAnsi" w:cs="Arial"/>
          <w:color w:val="FF0000"/>
          <w:sz w:val="22"/>
          <w:szCs w:val="22"/>
          <w:lang w:val="es-ES"/>
        </w:rPr>
      </w:pP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1"/>
        <w:gridCol w:w="993"/>
        <w:gridCol w:w="52"/>
        <w:gridCol w:w="2074"/>
        <w:gridCol w:w="1276"/>
        <w:gridCol w:w="2126"/>
        <w:gridCol w:w="850"/>
      </w:tblGrid>
      <w:tr w:rsidR="00D1595E" w:rsidRPr="006418A1" w:rsidTr="004D33A5">
        <w:trPr>
          <w:trHeight w:val="487"/>
          <w:tblHeader/>
          <w:jc w:val="center"/>
        </w:trPr>
        <w:tc>
          <w:tcPr>
            <w:tcW w:w="9232" w:type="dxa"/>
            <w:gridSpan w:val="7"/>
            <w:shd w:val="clear" w:color="auto" w:fill="auto"/>
            <w:vAlign w:val="center"/>
          </w:tcPr>
          <w:p w:rsidR="00D1595E" w:rsidRPr="006418A1" w:rsidRDefault="006C2ED6" w:rsidP="004D33A5">
            <w:pPr>
              <w:jc w:val="center"/>
              <w:rPr>
                <w:rFonts w:ascii="Arial" w:eastAsia="Calibri" w:hAnsi="Arial" w:cs="Arial"/>
                <w:b/>
                <w:bCs/>
                <w:sz w:val="22"/>
                <w:szCs w:val="22"/>
                <w:lang w:eastAsia="en-US"/>
              </w:rPr>
            </w:pPr>
            <w:r w:rsidRPr="006C2ED6">
              <w:rPr>
                <w:rFonts w:ascii="Arial" w:eastAsia="Calibri" w:hAnsi="Arial" w:cs="Arial"/>
                <w:b/>
                <w:sz w:val="22"/>
                <w:szCs w:val="22"/>
                <w:lang w:eastAsia="en-US"/>
              </w:rPr>
              <w:t>PROGRAMA DE COMPENSACIÓN SOCIAL</w:t>
            </w:r>
            <w:r w:rsidR="00851173">
              <w:rPr>
                <w:rFonts w:ascii="Arial" w:eastAsia="Calibri" w:hAnsi="Arial" w:cs="Arial"/>
                <w:b/>
                <w:sz w:val="22"/>
                <w:szCs w:val="22"/>
                <w:lang w:eastAsia="en-US"/>
              </w:rPr>
              <w:t xml:space="preserve"> (si aplica)</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OBJETIVO</w:t>
            </w:r>
            <w:r>
              <w:rPr>
                <w:rFonts w:ascii="Arial" w:hAnsi="Arial" w:cs="Arial"/>
                <w:b/>
                <w:sz w:val="22"/>
                <w:szCs w:val="22"/>
                <w:lang w:eastAsia="en-US"/>
              </w:rPr>
              <w:t>.</w:t>
            </w:r>
          </w:p>
        </w:tc>
      </w:tr>
      <w:tr w:rsidR="00D1595E" w:rsidRPr="006418A1" w:rsidTr="004D33A5">
        <w:trPr>
          <w:jc w:val="center"/>
        </w:trPr>
        <w:tc>
          <w:tcPr>
            <w:tcW w:w="9232" w:type="dxa"/>
            <w:gridSpan w:val="7"/>
            <w:shd w:val="clear" w:color="auto" w:fill="auto"/>
            <w:vAlign w:val="center"/>
          </w:tcPr>
          <w:p w:rsidR="00D1595E" w:rsidRPr="006418A1" w:rsidRDefault="007B18FB" w:rsidP="007B18FB">
            <w:pPr>
              <w:jc w:val="both"/>
              <w:rPr>
                <w:rFonts w:ascii="Arial" w:eastAsia="Calibri" w:hAnsi="Arial" w:cs="Arial"/>
                <w:bCs/>
                <w:sz w:val="22"/>
                <w:szCs w:val="22"/>
                <w:lang w:val="es-ES" w:eastAsia="en-US"/>
              </w:rPr>
            </w:pPr>
            <w:r>
              <w:rPr>
                <w:rFonts w:ascii="Arial" w:eastAsia="Calibri" w:hAnsi="Arial" w:cs="Arial"/>
                <w:bCs/>
                <w:sz w:val="22"/>
                <w:szCs w:val="22"/>
                <w:lang w:val="es-ES" w:eastAsia="en-US"/>
              </w:rPr>
              <w:t xml:space="preserve">Definir las medidas de manejo y compensación a implementar en caso de una posible afectación a </w:t>
            </w:r>
            <w:r w:rsidRPr="007B18FB">
              <w:rPr>
                <w:rFonts w:ascii="Arial" w:eastAsia="Calibri" w:hAnsi="Arial" w:cs="Arial"/>
                <w:bCs/>
                <w:sz w:val="22"/>
                <w:szCs w:val="22"/>
                <w:lang w:val="es-ES" w:eastAsia="en-US"/>
              </w:rPr>
              <w:t>los componentes social, económico y cultural</w:t>
            </w:r>
            <w:r>
              <w:rPr>
                <w:rFonts w:ascii="Arial" w:eastAsia="Calibri" w:hAnsi="Arial" w:cs="Arial"/>
                <w:bCs/>
                <w:sz w:val="22"/>
                <w:szCs w:val="22"/>
                <w:lang w:val="es-ES" w:eastAsia="en-US"/>
              </w:rPr>
              <w:t>.</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IMPACTOS A MANEJAR</w:t>
            </w:r>
            <w:r>
              <w:rPr>
                <w:rFonts w:ascii="Arial" w:hAnsi="Arial" w:cs="Arial"/>
                <w:b/>
                <w:sz w:val="22"/>
                <w:szCs w:val="22"/>
                <w:lang w:eastAsia="en-US"/>
              </w:rPr>
              <w:t>.</w:t>
            </w:r>
          </w:p>
        </w:tc>
      </w:tr>
      <w:tr w:rsidR="00D1595E" w:rsidRPr="006418A1" w:rsidTr="004D33A5">
        <w:trPr>
          <w:jc w:val="center"/>
        </w:trPr>
        <w:tc>
          <w:tcPr>
            <w:tcW w:w="9232" w:type="dxa"/>
            <w:gridSpan w:val="7"/>
            <w:shd w:val="clear" w:color="auto" w:fill="auto"/>
            <w:vAlign w:val="center"/>
          </w:tcPr>
          <w:p w:rsidR="007B18FB" w:rsidRPr="00CF453A" w:rsidRDefault="007B18FB"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 xml:space="preserve">Alteración de la calidad del paisaje </w:t>
            </w:r>
          </w:p>
          <w:p w:rsidR="007B18FB" w:rsidRDefault="007B18FB"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sz w:val="22"/>
                <w:szCs w:val="22"/>
                <w:lang w:eastAsia="en-US"/>
              </w:rPr>
              <w:t>Afectación a la Infraestruc</w:t>
            </w:r>
            <w:r w:rsidRPr="00CF453A">
              <w:rPr>
                <w:rFonts w:ascii="Arial" w:eastAsia="Calibri" w:hAnsi="Arial" w:cs="Arial"/>
                <w:bCs/>
                <w:sz w:val="22"/>
                <w:szCs w:val="22"/>
                <w:lang w:eastAsia="en-US"/>
              </w:rPr>
              <w:t>tura vial</w:t>
            </w:r>
          </w:p>
          <w:p w:rsidR="007B18FB" w:rsidRPr="00CF453A" w:rsidRDefault="007B18FB"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Afectación a la infraestructura de predios</w:t>
            </w:r>
          </w:p>
          <w:p w:rsidR="007B18FB" w:rsidRDefault="007B18FB" w:rsidP="007C408D">
            <w:pPr>
              <w:numPr>
                <w:ilvl w:val="0"/>
                <w:numId w:val="16"/>
              </w:numPr>
              <w:autoSpaceDE/>
              <w:autoSpaceDN/>
              <w:contextualSpacing/>
              <w:rPr>
                <w:rFonts w:ascii="Arial" w:eastAsia="Calibri" w:hAnsi="Arial" w:cs="Arial"/>
                <w:bCs/>
                <w:sz w:val="22"/>
                <w:szCs w:val="22"/>
                <w:lang w:eastAsia="en-US"/>
              </w:rPr>
            </w:pPr>
            <w:r w:rsidRPr="00E56B07">
              <w:rPr>
                <w:rFonts w:ascii="Arial" w:eastAsia="Calibri" w:hAnsi="Arial" w:cs="Arial"/>
                <w:bCs/>
                <w:sz w:val="22"/>
                <w:szCs w:val="22"/>
                <w:lang w:eastAsia="en-US"/>
              </w:rPr>
              <w:t>Alteración de las actividades económicas</w:t>
            </w:r>
          </w:p>
          <w:p w:rsidR="007B18FB" w:rsidRDefault="007B18FB"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Afectación de la salud pública</w:t>
            </w:r>
          </w:p>
          <w:p w:rsidR="007B18FB" w:rsidRDefault="007B18FB"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 xml:space="preserve">Alteración </w:t>
            </w:r>
            <w:r>
              <w:rPr>
                <w:rFonts w:ascii="Arial" w:eastAsia="Calibri" w:hAnsi="Arial" w:cs="Arial"/>
                <w:bCs/>
                <w:sz w:val="22"/>
                <w:szCs w:val="22"/>
                <w:lang w:eastAsia="en-US"/>
              </w:rPr>
              <w:t>a la dinámica de las institucio</w:t>
            </w:r>
            <w:r w:rsidRPr="00CF453A">
              <w:rPr>
                <w:rFonts w:ascii="Arial" w:eastAsia="Calibri" w:hAnsi="Arial" w:cs="Arial"/>
                <w:bCs/>
                <w:sz w:val="22"/>
                <w:szCs w:val="22"/>
                <w:lang w:eastAsia="en-US"/>
              </w:rPr>
              <w:t>nes</w:t>
            </w:r>
          </w:p>
          <w:p w:rsidR="007B18FB" w:rsidRPr="009D16C0" w:rsidRDefault="007B18FB"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Generac</w:t>
            </w:r>
            <w:r>
              <w:rPr>
                <w:rFonts w:ascii="Arial" w:eastAsia="Calibri" w:hAnsi="Arial" w:cs="Arial"/>
                <w:bCs/>
                <w:sz w:val="22"/>
                <w:szCs w:val="22"/>
                <w:lang w:eastAsia="en-US"/>
              </w:rPr>
              <w:t>ión de accidentes y/o enfermeda</w:t>
            </w:r>
            <w:r w:rsidRPr="00CF453A">
              <w:rPr>
                <w:rFonts w:ascii="Arial" w:eastAsia="Calibri" w:hAnsi="Arial" w:cs="Arial"/>
                <w:bCs/>
                <w:sz w:val="22"/>
                <w:szCs w:val="22"/>
                <w:lang w:eastAsia="en-US"/>
              </w:rPr>
              <w:t>des laborales</w:t>
            </w:r>
          </w:p>
          <w:p w:rsidR="00D1595E" w:rsidRPr="00B062AA" w:rsidRDefault="007B18FB"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Generación de conflictos con la comunidad</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Pr>
                <w:rFonts w:ascii="Arial" w:hAnsi="Arial" w:cs="Arial"/>
                <w:b/>
                <w:sz w:val="22"/>
                <w:szCs w:val="22"/>
                <w:lang w:eastAsia="en-US"/>
              </w:rPr>
              <w:t>ETAPAS EN LASQUE SE PRESENTANLOS IMPACTOS</w:t>
            </w:r>
          </w:p>
        </w:tc>
      </w:tr>
      <w:tr w:rsidR="00D1595E" w:rsidRPr="006418A1" w:rsidTr="004D33A5">
        <w:trPr>
          <w:trHeight w:val="412"/>
          <w:jc w:val="center"/>
        </w:trPr>
        <w:tc>
          <w:tcPr>
            <w:tcW w:w="1861"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Preliminar</w:t>
            </w:r>
          </w:p>
        </w:tc>
        <w:tc>
          <w:tcPr>
            <w:tcW w:w="993"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p>
        </w:tc>
        <w:tc>
          <w:tcPr>
            <w:tcW w:w="2126" w:type="dxa"/>
            <w:gridSpan w:val="2"/>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Construcción</w:t>
            </w:r>
          </w:p>
        </w:tc>
        <w:tc>
          <w:tcPr>
            <w:tcW w:w="1276"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shd w:val="clear" w:color="auto" w:fill="auto"/>
            <w:vAlign w:val="center"/>
          </w:tcPr>
          <w:p w:rsidR="00D1595E" w:rsidRDefault="008E1A3A"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Operación</w:t>
            </w:r>
          </w:p>
        </w:tc>
        <w:tc>
          <w:tcPr>
            <w:tcW w:w="850"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r>
      <w:tr w:rsidR="00D1595E" w:rsidRPr="006418A1" w:rsidTr="004D33A5">
        <w:trPr>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TIPO DE MEDIDA A EJECUTAR</w:t>
            </w:r>
          </w:p>
        </w:tc>
      </w:tr>
      <w:tr w:rsidR="00D1595E" w:rsidRPr="006418A1" w:rsidTr="004D33A5">
        <w:trPr>
          <w:trHeight w:val="390"/>
          <w:jc w:val="center"/>
        </w:trPr>
        <w:tc>
          <w:tcPr>
            <w:tcW w:w="1861"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Control</w:t>
            </w:r>
          </w:p>
        </w:tc>
        <w:tc>
          <w:tcPr>
            <w:tcW w:w="1045" w:type="dxa"/>
            <w:gridSpan w:val="2"/>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074"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Prevención</w:t>
            </w:r>
          </w:p>
        </w:tc>
        <w:tc>
          <w:tcPr>
            <w:tcW w:w="1276"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126"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Mitigación</w:t>
            </w:r>
          </w:p>
        </w:tc>
        <w:tc>
          <w:tcPr>
            <w:tcW w:w="850"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r>
      <w:tr w:rsidR="00D1595E" w:rsidRPr="006418A1" w:rsidTr="004D33A5">
        <w:trPr>
          <w:trHeight w:val="273"/>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Pr>
                <w:rFonts w:ascii="Arial" w:hAnsi="Arial" w:cs="Arial"/>
                <w:b/>
                <w:sz w:val="22"/>
                <w:szCs w:val="22"/>
                <w:lang w:eastAsia="en-US"/>
              </w:rPr>
              <w:t>MEDIDAS DE MITIGACIÓN</w:t>
            </w:r>
          </w:p>
        </w:tc>
      </w:tr>
      <w:tr w:rsidR="00D1595E" w:rsidRPr="006418A1" w:rsidTr="004D33A5">
        <w:trPr>
          <w:trHeight w:val="275"/>
          <w:jc w:val="center"/>
        </w:trPr>
        <w:tc>
          <w:tcPr>
            <w:tcW w:w="9232" w:type="dxa"/>
            <w:gridSpan w:val="7"/>
            <w:shd w:val="clear" w:color="auto" w:fill="auto"/>
          </w:tcPr>
          <w:p w:rsidR="00D1595E" w:rsidRDefault="007B18FB" w:rsidP="00D77DB5">
            <w:pPr>
              <w:autoSpaceDE/>
              <w:autoSpaceDN/>
              <w:spacing w:after="200"/>
              <w:contextualSpacing/>
              <w:jc w:val="both"/>
              <w:rPr>
                <w:rFonts w:ascii="Arial" w:eastAsia="Calibri" w:hAnsi="Arial" w:cs="Arial"/>
                <w:bCs/>
                <w:sz w:val="22"/>
                <w:szCs w:val="22"/>
                <w:lang w:val="es-ES" w:eastAsia="en-US"/>
              </w:rPr>
            </w:pPr>
            <w:r>
              <w:rPr>
                <w:rFonts w:ascii="Arial" w:eastAsia="Calibri" w:hAnsi="Arial" w:cs="Arial"/>
                <w:sz w:val="22"/>
                <w:szCs w:val="22"/>
                <w:lang w:eastAsia="en-US"/>
              </w:rPr>
              <w:t xml:space="preserve">En caso de afectación a la comunidad, por daños a la </w:t>
            </w:r>
            <w:r w:rsidRPr="007B18FB">
              <w:rPr>
                <w:rFonts w:ascii="Arial" w:eastAsia="Calibri" w:hAnsi="Arial" w:cs="Arial"/>
                <w:bCs/>
                <w:sz w:val="22"/>
                <w:szCs w:val="22"/>
                <w:lang w:val="es-ES" w:eastAsia="en-US"/>
              </w:rPr>
              <w:t xml:space="preserve">infraestructura </w:t>
            </w:r>
            <w:r>
              <w:rPr>
                <w:rFonts w:ascii="Arial" w:eastAsia="Calibri" w:hAnsi="Arial" w:cs="Arial"/>
                <w:bCs/>
                <w:sz w:val="22"/>
                <w:szCs w:val="22"/>
                <w:lang w:val="es-ES" w:eastAsia="en-US"/>
              </w:rPr>
              <w:t>de predios, o en el desarrollo de sus actividades cotidianas o institucionales, se deberá tener en cuenta las siguientes estrategias de compensación:</w:t>
            </w:r>
          </w:p>
          <w:p w:rsidR="007B18FB" w:rsidRDefault="007B18FB" w:rsidP="00D77DB5">
            <w:pPr>
              <w:autoSpaceDE/>
              <w:autoSpaceDN/>
              <w:spacing w:after="200"/>
              <w:contextualSpacing/>
              <w:jc w:val="both"/>
              <w:rPr>
                <w:rFonts w:ascii="Arial" w:eastAsia="Calibri" w:hAnsi="Arial" w:cs="Arial"/>
                <w:bCs/>
                <w:sz w:val="22"/>
                <w:szCs w:val="22"/>
                <w:lang w:val="es-ES" w:eastAsia="en-US"/>
              </w:rPr>
            </w:pPr>
          </w:p>
          <w:p w:rsidR="00400164" w:rsidRPr="002A443D" w:rsidRDefault="00400164" w:rsidP="007C408D">
            <w:pPr>
              <w:pStyle w:val="ListParagraph"/>
              <w:numPr>
                <w:ilvl w:val="0"/>
                <w:numId w:val="51"/>
              </w:numPr>
              <w:autoSpaceDE/>
              <w:autoSpaceDN/>
              <w:spacing w:after="200"/>
              <w:ind w:left="373"/>
              <w:contextualSpacing/>
              <w:jc w:val="both"/>
              <w:rPr>
                <w:rFonts w:ascii="Arial" w:eastAsia="Calibri" w:hAnsi="Arial" w:cs="Arial"/>
                <w:bCs/>
                <w:sz w:val="22"/>
                <w:szCs w:val="22"/>
                <w:lang w:val="es-ES" w:eastAsia="en-US"/>
              </w:rPr>
            </w:pPr>
            <w:r w:rsidRPr="00400164">
              <w:rPr>
                <w:rFonts w:ascii="Arial" w:eastAsia="Calibri" w:hAnsi="Arial" w:cs="Arial"/>
                <w:sz w:val="22"/>
                <w:szCs w:val="22"/>
                <w:lang w:eastAsia="en-US"/>
              </w:rPr>
              <w:t xml:space="preserve">El ejecutor deberá en la etapa de preliminares, realizar actas de vecindad y de entorno </w:t>
            </w:r>
            <w:r w:rsidRPr="00400164">
              <w:rPr>
                <w:rFonts w:ascii="Arial" w:eastAsia="Calibri" w:hAnsi="Arial" w:cs="Arial"/>
                <w:sz w:val="22"/>
                <w:szCs w:val="22"/>
                <w:lang w:eastAsia="en-US"/>
              </w:rPr>
              <w:lastRenderedPageBreak/>
              <w:t xml:space="preserve">con registro fílmico y fotográfico suficiente, que de evidencia del estado actual o inicial de la infraestructura vial, cultural y predial, antes a la etapa de construcción. Esta información será muy importante para las siguientes etapas (construcción y </w:t>
            </w:r>
            <w:r w:rsidR="008E1A3A">
              <w:rPr>
                <w:rFonts w:ascii="Arial" w:eastAsia="Calibri" w:hAnsi="Arial" w:cs="Arial"/>
                <w:sz w:val="22"/>
                <w:szCs w:val="22"/>
                <w:lang w:eastAsia="en-US"/>
              </w:rPr>
              <w:t>Operación</w:t>
            </w:r>
            <w:r w:rsidRPr="00400164">
              <w:rPr>
                <w:rFonts w:ascii="Arial" w:eastAsia="Calibri" w:hAnsi="Arial" w:cs="Arial"/>
                <w:sz w:val="22"/>
                <w:szCs w:val="22"/>
                <w:lang w:eastAsia="en-US"/>
              </w:rPr>
              <w:t>), ya que se convierte en un instrumento útil ante una posible reclamación por afectación del proyecto. Para la elaboración de las actas de vecindad se deberá contar con la participación de profesional calificado en los cargos de un(a) trabajador social, un(a) ingeniero civil y/o arquitecto, que representen al ejecutor y la Interventoría, y con el acompañamiento del propietario o persona encargada del predio a evaluar.</w:t>
            </w:r>
          </w:p>
          <w:p w:rsidR="002A443D" w:rsidRPr="00400164" w:rsidRDefault="002A443D" w:rsidP="002A443D">
            <w:pPr>
              <w:pStyle w:val="ListParagraph"/>
              <w:autoSpaceDE/>
              <w:autoSpaceDN/>
              <w:spacing w:after="200"/>
              <w:ind w:left="373"/>
              <w:contextualSpacing/>
              <w:jc w:val="both"/>
              <w:rPr>
                <w:rFonts w:ascii="Arial" w:eastAsia="Calibri" w:hAnsi="Arial" w:cs="Arial"/>
                <w:bCs/>
                <w:sz w:val="22"/>
                <w:szCs w:val="22"/>
                <w:lang w:val="es-ES" w:eastAsia="en-US"/>
              </w:rPr>
            </w:pPr>
          </w:p>
          <w:p w:rsidR="00AC23BF" w:rsidRDefault="007B18FB" w:rsidP="007C408D">
            <w:pPr>
              <w:pStyle w:val="ListParagraph"/>
              <w:numPr>
                <w:ilvl w:val="0"/>
                <w:numId w:val="50"/>
              </w:numPr>
              <w:autoSpaceDE/>
              <w:autoSpaceDN/>
              <w:spacing w:after="200"/>
              <w:ind w:left="373"/>
              <w:contextualSpacing/>
              <w:jc w:val="both"/>
              <w:rPr>
                <w:rFonts w:ascii="Arial" w:eastAsia="Calibri" w:hAnsi="Arial" w:cs="Arial"/>
                <w:sz w:val="22"/>
                <w:szCs w:val="22"/>
                <w:lang w:eastAsia="en-US"/>
              </w:rPr>
            </w:pPr>
            <w:r w:rsidRPr="00D77DB5">
              <w:rPr>
                <w:rFonts w:ascii="Arial" w:eastAsia="Calibri" w:hAnsi="Arial" w:cs="Arial"/>
                <w:sz w:val="22"/>
                <w:szCs w:val="22"/>
                <w:lang w:eastAsia="en-US"/>
              </w:rPr>
              <w:t xml:space="preserve">Si con </w:t>
            </w:r>
            <w:r w:rsidR="00957523" w:rsidRPr="00D77DB5">
              <w:rPr>
                <w:rFonts w:ascii="Arial" w:eastAsia="Calibri" w:hAnsi="Arial" w:cs="Arial"/>
                <w:sz w:val="22"/>
                <w:szCs w:val="22"/>
                <w:lang w:eastAsia="en-US"/>
              </w:rPr>
              <w:t>ocasión</w:t>
            </w:r>
            <w:r w:rsidRPr="00D77DB5">
              <w:rPr>
                <w:rFonts w:ascii="Arial" w:eastAsia="Calibri" w:hAnsi="Arial" w:cs="Arial"/>
                <w:sz w:val="22"/>
                <w:szCs w:val="22"/>
                <w:lang w:eastAsia="en-US"/>
              </w:rPr>
              <w:t xml:space="preserve"> de las actividades constructivas y operación de </w:t>
            </w:r>
            <w:r w:rsidR="00957523" w:rsidRPr="00D77DB5">
              <w:rPr>
                <w:rFonts w:ascii="Arial" w:eastAsia="Calibri" w:hAnsi="Arial" w:cs="Arial"/>
                <w:sz w:val="22"/>
                <w:szCs w:val="22"/>
                <w:lang w:eastAsia="en-US"/>
              </w:rPr>
              <w:t>maquinaria</w:t>
            </w:r>
            <w:r w:rsidR="00D77DB5">
              <w:rPr>
                <w:rFonts w:ascii="Arial" w:eastAsia="Calibri" w:hAnsi="Arial" w:cs="Arial"/>
                <w:sz w:val="22"/>
                <w:szCs w:val="22"/>
                <w:lang w:eastAsia="en-US"/>
              </w:rPr>
              <w:t xml:space="preserve"> y vehículos se presentar</w:t>
            </w:r>
            <w:r w:rsidRPr="00D77DB5">
              <w:rPr>
                <w:rFonts w:ascii="Arial" w:eastAsia="Calibri" w:hAnsi="Arial" w:cs="Arial"/>
                <w:sz w:val="22"/>
                <w:szCs w:val="22"/>
                <w:lang w:eastAsia="en-US"/>
              </w:rPr>
              <w:t xml:space="preserve">a </w:t>
            </w:r>
            <w:r w:rsidR="00957523" w:rsidRPr="00D77DB5">
              <w:rPr>
                <w:rFonts w:ascii="Arial" w:eastAsia="Calibri" w:hAnsi="Arial" w:cs="Arial"/>
                <w:sz w:val="22"/>
                <w:szCs w:val="22"/>
                <w:lang w:eastAsia="en-US"/>
              </w:rPr>
              <w:t>la afectación de predios</w:t>
            </w:r>
            <w:r w:rsidR="002A443D">
              <w:rPr>
                <w:rFonts w:ascii="Arial" w:eastAsia="Calibri" w:hAnsi="Arial" w:cs="Arial"/>
                <w:sz w:val="22"/>
                <w:szCs w:val="22"/>
                <w:lang w:eastAsia="en-US"/>
              </w:rPr>
              <w:t xml:space="preserve"> o piezas de valor cultural para la comunidad</w:t>
            </w:r>
            <w:r w:rsidR="00957523" w:rsidRPr="00D77DB5">
              <w:rPr>
                <w:rFonts w:ascii="Arial" w:eastAsia="Calibri" w:hAnsi="Arial" w:cs="Arial"/>
                <w:sz w:val="22"/>
                <w:szCs w:val="22"/>
                <w:lang w:eastAsia="en-US"/>
              </w:rPr>
              <w:t>, el ejecutor deberá ate</w:t>
            </w:r>
            <w:r w:rsidR="00D77DB5">
              <w:rPr>
                <w:rFonts w:ascii="Arial" w:eastAsia="Calibri" w:hAnsi="Arial" w:cs="Arial"/>
                <w:sz w:val="22"/>
                <w:szCs w:val="22"/>
                <w:lang w:eastAsia="en-US"/>
              </w:rPr>
              <w:t xml:space="preserve">nder la solicitud del ciudadano, verificar los daños </w:t>
            </w:r>
            <w:r w:rsidR="00AC23BF">
              <w:rPr>
                <w:rFonts w:ascii="Arial" w:eastAsia="Calibri" w:hAnsi="Arial" w:cs="Arial"/>
                <w:sz w:val="22"/>
                <w:szCs w:val="22"/>
                <w:lang w:eastAsia="en-US"/>
              </w:rPr>
              <w:t>ca</w:t>
            </w:r>
            <w:r w:rsidR="00D77DB5">
              <w:rPr>
                <w:rFonts w:ascii="Arial" w:eastAsia="Calibri" w:hAnsi="Arial" w:cs="Arial"/>
                <w:sz w:val="22"/>
                <w:szCs w:val="22"/>
                <w:lang w:eastAsia="en-US"/>
              </w:rPr>
              <w:t>usados y arreglar</w:t>
            </w:r>
            <w:r w:rsidR="00AC23BF">
              <w:rPr>
                <w:rFonts w:ascii="Arial" w:eastAsia="Calibri" w:hAnsi="Arial" w:cs="Arial"/>
                <w:sz w:val="22"/>
                <w:szCs w:val="22"/>
                <w:lang w:eastAsia="en-US"/>
              </w:rPr>
              <w:t>los</w:t>
            </w:r>
            <w:r w:rsidR="00D77DB5">
              <w:rPr>
                <w:rFonts w:ascii="Arial" w:eastAsia="Calibri" w:hAnsi="Arial" w:cs="Arial"/>
                <w:sz w:val="22"/>
                <w:szCs w:val="22"/>
                <w:lang w:eastAsia="en-US"/>
              </w:rPr>
              <w:t xml:space="preserve"> en un plazo no mayor a 20 días. El área afectada </w:t>
            </w:r>
            <w:r w:rsidR="00AC23BF">
              <w:rPr>
                <w:rFonts w:ascii="Arial" w:eastAsia="Calibri" w:hAnsi="Arial" w:cs="Arial"/>
                <w:sz w:val="22"/>
                <w:szCs w:val="22"/>
                <w:lang w:eastAsia="en-US"/>
              </w:rPr>
              <w:t xml:space="preserve">y compensada </w:t>
            </w:r>
            <w:r w:rsidR="00D77DB5">
              <w:rPr>
                <w:rFonts w:ascii="Arial" w:eastAsia="Calibri" w:hAnsi="Arial" w:cs="Arial"/>
                <w:sz w:val="22"/>
                <w:szCs w:val="22"/>
                <w:lang w:eastAsia="en-US"/>
              </w:rPr>
              <w:t xml:space="preserve">deberá quedar en igual o mejores condiciones a las </w:t>
            </w:r>
            <w:r w:rsidR="002A443D">
              <w:rPr>
                <w:rFonts w:ascii="Arial" w:eastAsia="Calibri" w:hAnsi="Arial" w:cs="Arial"/>
                <w:sz w:val="22"/>
                <w:szCs w:val="22"/>
                <w:lang w:eastAsia="en-US"/>
              </w:rPr>
              <w:t xml:space="preserve">iniciales en </w:t>
            </w:r>
            <w:r w:rsidR="00D77DB5">
              <w:rPr>
                <w:rFonts w:ascii="Arial" w:eastAsia="Calibri" w:hAnsi="Arial" w:cs="Arial"/>
                <w:sz w:val="22"/>
                <w:szCs w:val="22"/>
                <w:lang w:eastAsia="en-US"/>
              </w:rPr>
              <w:t>que se encontraba el predio</w:t>
            </w:r>
            <w:r w:rsidR="00AC23BF">
              <w:rPr>
                <w:rFonts w:ascii="Arial" w:eastAsia="Calibri" w:hAnsi="Arial" w:cs="Arial"/>
                <w:sz w:val="22"/>
                <w:szCs w:val="22"/>
                <w:lang w:eastAsia="en-US"/>
              </w:rPr>
              <w:t xml:space="preserve"> </w:t>
            </w:r>
            <w:r w:rsidR="002A443D">
              <w:rPr>
                <w:rFonts w:ascii="Arial" w:eastAsia="Calibri" w:hAnsi="Arial" w:cs="Arial"/>
                <w:sz w:val="22"/>
                <w:szCs w:val="22"/>
                <w:lang w:eastAsia="en-US"/>
              </w:rPr>
              <w:t>o la pieza afectada</w:t>
            </w:r>
            <w:r w:rsidR="00D77DB5">
              <w:rPr>
                <w:rFonts w:ascii="Arial" w:eastAsia="Calibri" w:hAnsi="Arial" w:cs="Arial"/>
                <w:sz w:val="22"/>
                <w:szCs w:val="22"/>
                <w:lang w:eastAsia="en-US"/>
              </w:rPr>
              <w:t>.</w:t>
            </w:r>
            <w:r w:rsidR="00AC23BF">
              <w:rPr>
                <w:rFonts w:ascii="Arial" w:eastAsia="Calibri" w:hAnsi="Arial" w:cs="Arial"/>
                <w:sz w:val="22"/>
                <w:szCs w:val="22"/>
                <w:lang w:eastAsia="en-US"/>
              </w:rPr>
              <w:t xml:space="preserve"> </w:t>
            </w:r>
            <w:r w:rsidR="006220F6">
              <w:rPr>
                <w:rFonts w:ascii="Arial" w:eastAsia="Calibri" w:hAnsi="Arial" w:cs="Arial"/>
                <w:sz w:val="22"/>
                <w:szCs w:val="22"/>
                <w:lang w:eastAsia="en-US"/>
              </w:rPr>
              <w:t xml:space="preserve">Se deberá dejar registro fotográfico de las medidas correctivas y elaborar un acta en la que se deje constancia del recibo de las obras. </w:t>
            </w:r>
            <w:r w:rsidR="00AC23BF">
              <w:rPr>
                <w:rFonts w:ascii="Arial" w:eastAsia="Calibri" w:hAnsi="Arial" w:cs="Arial"/>
                <w:sz w:val="22"/>
                <w:szCs w:val="22"/>
                <w:lang w:eastAsia="en-US"/>
              </w:rPr>
              <w:t>El valor de los arreglos estarán a cargo del ejecutor y no del presupuesto del proyecto.</w:t>
            </w:r>
          </w:p>
          <w:p w:rsidR="002A443D" w:rsidRDefault="002A443D" w:rsidP="002A443D">
            <w:pPr>
              <w:pStyle w:val="ListParagraph"/>
              <w:autoSpaceDE/>
              <w:autoSpaceDN/>
              <w:spacing w:after="200"/>
              <w:ind w:left="373"/>
              <w:contextualSpacing/>
              <w:jc w:val="both"/>
              <w:rPr>
                <w:rFonts w:ascii="Arial" w:eastAsia="Calibri" w:hAnsi="Arial" w:cs="Arial"/>
                <w:sz w:val="22"/>
                <w:szCs w:val="22"/>
                <w:lang w:eastAsia="en-US"/>
              </w:rPr>
            </w:pPr>
          </w:p>
          <w:p w:rsidR="006220F6" w:rsidRDefault="006220F6" w:rsidP="007C408D">
            <w:pPr>
              <w:pStyle w:val="ListParagraph"/>
              <w:numPr>
                <w:ilvl w:val="0"/>
                <w:numId w:val="50"/>
              </w:numPr>
              <w:autoSpaceDE/>
              <w:autoSpaceDN/>
              <w:spacing w:after="200"/>
              <w:ind w:left="373"/>
              <w:contextualSpacing/>
              <w:jc w:val="both"/>
              <w:rPr>
                <w:rFonts w:ascii="Arial" w:eastAsia="Calibri" w:hAnsi="Arial" w:cs="Arial"/>
                <w:sz w:val="22"/>
                <w:szCs w:val="22"/>
                <w:lang w:eastAsia="en-US"/>
              </w:rPr>
            </w:pPr>
            <w:r>
              <w:rPr>
                <w:rFonts w:ascii="Arial" w:eastAsia="Calibri" w:hAnsi="Arial" w:cs="Arial"/>
                <w:sz w:val="22"/>
                <w:szCs w:val="22"/>
                <w:lang w:eastAsia="en-US"/>
              </w:rPr>
              <w:t>Si por motivo de las actividades constructivas se requiere impedir el acceso de vehículos a predios, por uno o más, se deberá informar con tiempo suficiente (mínimo dos días)</w:t>
            </w:r>
            <w:r w:rsidR="007B18FB" w:rsidRPr="00D77DB5">
              <w:rPr>
                <w:rFonts w:ascii="Arial" w:eastAsia="Calibri" w:hAnsi="Arial" w:cs="Arial"/>
                <w:sz w:val="22"/>
                <w:szCs w:val="22"/>
                <w:lang w:eastAsia="en-US"/>
              </w:rPr>
              <w:t xml:space="preserve"> </w:t>
            </w:r>
            <w:r>
              <w:rPr>
                <w:rFonts w:ascii="Arial" w:eastAsia="Calibri" w:hAnsi="Arial" w:cs="Arial"/>
                <w:sz w:val="22"/>
                <w:szCs w:val="22"/>
                <w:lang w:eastAsia="en-US"/>
              </w:rPr>
              <w:t>al residente del predio, con el fin de buscar una alternativa que no afecte sus actividades cotidianas. Éstas pueden ser, reconocer económicamente el parqueadero en otro lugar o el transporte público por no poder hacer uso de su vehículo, durante los días que se requiera hacer el cierre.</w:t>
            </w:r>
          </w:p>
          <w:p w:rsidR="002A443D" w:rsidRPr="002A443D" w:rsidRDefault="002A443D" w:rsidP="002A443D">
            <w:pPr>
              <w:pStyle w:val="ListParagraph"/>
              <w:rPr>
                <w:rFonts w:ascii="Arial" w:eastAsia="Calibri" w:hAnsi="Arial" w:cs="Arial"/>
                <w:sz w:val="22"/>
                <w:szCs w:val="22"/>
                <w:lang w:eastAsia="en-US"/>
              </w:rPr>
            </w:pPr>
          </w:p>
          <w:p w:rsidR="007B18FB" w:rsidRPr="00D77DB5" w:rsidRDefault="00937A62" w:rsidP="007C408D">
            <w:pPr>
              <w:pStyle w:val="ListParagraph"/>
              <w:numPr>
                <w:ilvl w:val="0"/>
                <w:numId w:val="50"/>
              </w:numPr>
              <w:autoSpaceDE/>
              <w:autoSpaceDN/>
              <w:spacing w:after="200"/>
              <w:ind w:left="373"/>
              <w:contextualSpacing/>
              <w:jc w:val="both"/>
              <w:rPr>
                <w:rFonts w:ascii="Arial" w:eastAsia="Calibri" w:hAnsi="Arial" w:cs="Arial"/>
                <w:sz w:val="22"/>
                <w:szCs w:val="22"/>
                <w:lang w:eastAsia="en-US"/>
              </w:rPr>
            </w:pPr>
            <w:r>
              <w:rPr>
                <w:rFonts w:ascii="Arial" w:eastAsia="Calibri" w:hAnsi="Arial" w:cs="Arial"/>
                <w:sz w:val="22"/>
                <w:szCs w:val="22"/>
                <w:lang w:eastAsia="en-US"/>
              </w:rPr>
              <w:t xml:space="preserve">Si por motivo de las actividades constructivas se requiere reubicar una pieza escultural y de valor cultural o patrimonial para la comunidad, se deberá informar a ésta para llegar a un acuerdo de reubicación y que sea recibido a satisfacción por parte de la comunidad. Para este proceso se deberá </w:t>
            </w:r>
            <w:r w:rsidR="00EC30D4">
              <w:rPr>
                <w:rFonts w:ascii="Arial" w:eastAsia="Calibri" w:hAnsi="Arial" w:cs="Arial"/>
                <w:sz w:val="22"/>
                <w:szCs w:val="22"/>
                <w:lang w:eastAsia="en-US"/>
              </w:rPr>
              <w:t xml:space="preserve">dejar </w:t>
            </w:r>
            <w:r>
              <w:rPr>
                <w:rFonts w:ascii="Arial" w:eastAsia="Calibri" w:hAnsi="Arial" w:cs="Arial"/>
                <w:sz w:val="22"/>
                <w:szCs w:val="22"/>
                <w:lang w:eastAsia="en-US"/>
              </w:rPr>
              <w:t>constancia de las reuniones</w:t>
            </w:r>
            <w:r w:rsidR="00EC30D4">
              <w:rPr>
                <w:rFonts w:ascii="Arial" w:eastAsia="Calibri" w:hAnsi="Arial" w:cs="Arial"/>
                <w:sz w:val="22"/>
                <w:szCs w:val="22"/>
                <w:lang w:eastAsia="en-US"/>
              </w:rPr>
              <w:t>,</w:t>
            </w:r>
            <w:r>
              <w:rPr>
                <w:rFonts w:ascii="Arial" w:eastAsia="Calibri" w:hAnsi="Arial" w:cs="Arial"/>
                <w:sz w:val="22"/>
                <w:szCs w:val="22"/>
                <w:lang w:eastAsia="en-US"/>
              </w:rPr>
              <w:t xml:space="preserve"> acuerdos</w:t>
            </w:r>
            <w:r w:rsidR="00EC30D4">
              <w:rPr>
                <w:rFonts w:ascii="Arial" w:eastAsia="Calibri" w:hAnsi="Arial" w:cs="Arial"/>
                <w:sz w:val="22"/>
                <w:szCs w:val="22"/>
                <w:lang w:eastAsia="en-US"/>
              </w:rPr>
              <w:t xml:space="preserve"> y recibo de las obras a satisfacción por parte de la comunidad, en un formato de acta con nombres claros, número de documento de identidad, firmas originales y registro fotográfico del seguimiento realizado.</w:t>
            </w:r>
            <w:r>
              <w:rPr>
                <w:rFonts w:ascii="Arial" w:eastAsia="Calibri" w:hAnsi="Arial" w:cs="Arial"/>
                <w:sz w:val="22"/>
                <w:szCs w:val="22"/>
                <w:lang w:eastAsia="en-US"/>
              </w:rPr>
              <w:t xml:space="preserve"> </w:t>
            </w:r>
          </w:p>
        </w:tc>
      </w:tr>
    </w:tbl>
    <w:p w:rsidR="00B76A42" w:rsidRDefault="00B76A42" w:rsidP="00B76A42">
      <w:pPr>
        <w:pStyle w:val="Heading2"/>
        <w:jc w:val="left"/>
        <w:rPr>
          <w:rFonts w:asciiTheme="minorHAnsi" w:hAnsiTheme="minorHAnsi" w:cs="Arial"/>
          <w:b w:val="0"/>
          <w:bCs w:val="0"/>
          <w:color w:val="FF0000"/>
          <w:sz w:val="22"/>
          <w:szCs w:val="22"/>
          <w:lang w:val="es-ES"/>
        </w:rPr>
      </w:pPr>
    </w:p>
    <w:p w:rsidR="00D278B0" w:rsidRPr="00D278B0" w:rsidRDefault="00851173" w:rsidP="00B76A42">
      <w:pPr>
        <w:pStyle w:val="Heading2"/>
        <w:numPr>
          <w:ilvl w:val="1"/>
          <w:numId w:val="10"/>
        </w:numPr>
        <w:jc w:val="left"/>
        <w:rPr>
          <w:rFonts w:eastAsia="Calibri"/>
          <w:lang w:eastAsia="en-US"/>
        </w:rPr>
      </w:pPr>
      <w:bookmarkStart w:id="130" w:name="_Toc494827741"/>
      <w:r>
        <w:rPr>
          <w:rFonts w:eastAsia="Calibri"/>
          <w:lang w:eastAsia="en-US"/>
        </w:rPr>
        <w:t>Programa de I</w:t>
      </w:r>
      <w:r w:rsidR="00D278B0" w:rsidRPr="00D278B0">
        <w:rPr>
          <w:rFonts w:eastAsia="Calibri"/>
          <w:lang w:eastAsia="en-US"/>
        </w:rPr>
        <w:t xml:space="preserve">gualdad de </w:t>
      </w:r>
      <w:r>
        <w:rPr>
          <w:rFonts w:eastAsia="Calibri"/>
          <w:lang w:eastAsia="en-US"/>
        </w:rPr>
        <w:t>G</w:t>
      </w:r>
      <w:r w:rsidR="00D278B0" w:rsidRPr="00D278B0">
        <w:rPr>
          <w:rFonts w:eastAsia="Calibri"/>
          <w:lang w:eastAsia="en-US"/>
        </w:rPr>
        <w:t>énero</w:t>
      </w:r>
      <w:bookmarkEnd w:id="130"/>
    </w:p>
    <w:p w:rsidR="00D278B0" w:rsidRPr="00D1595E" w:rsidRDefault="00D278B0" w:rsidP="00D1595E">
      <w:pPr>
        <w:adjustRightInd w:val="0"/>
        <w:contextualSpacing/>
        <w:jc w:val="both"/>
        <w:rPr>
          <w:rFonts w:asciiTheme="minorHAnsi" w:hAnsiTheme="minorHAnsi" w:cs="Arial"/>
          <w:color w:val="FF0000"/>
          <w:sz w:val="22"/>
          <w:szCs w:val="22"/>
          <w:lang w:val="es-ES"/>
        </w:rPr>
      </w:pP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1"/>
        <w:gridCol w:w="993"/>
        <w:gridCol w:w="52"/>
        <w:gridCol w:w="2074"/>
        <w:gridCol w:w="1276"/>
        <w:gridCol w:w="2126"/>
        <w:gridCol w:w="850"/>
      </w:tblGrid>
      <w:tr w:rsidR="00D1595E" w:rsidRPr="006418A1" w:rsidTr="004D33A5">
        <w:trPr>
          <w:trHeight w:val="487"/>
          <w:tblHeader/>
          <w:jc w:val="center"/>
        </w:trPr>
        <w:tc>
          <w:tcPr>
            <w:tcW w:w="9232" w:type="dxa"/>
            <w:gridSpan w:val="7"/>
            <w:shd w:val="clear" w:color="auto" w:fill="auto"/>
            <w:vAlign w:val="center"/>
          </w:tcPr>
          <w:p w:rsidR="00D1595E" w:rsidRPr="006418A1" w:rsidRDefault="00D278B0" w:rsidP="004D33A5">
            <w:pPr>
              <w:jc w:val="center"/>
              <w:rPr>
                <w:rFonts w:ascii="Arial" w:eastAsia="Calibri" w:hAnsi="Arial" w:cs="Arial"/>
                <w:b/>
                <w:bCs/>
                <w:sz w:val="22"/>
                <w:szCs w:val="22"/>
                <w:lang w:eastAsia="en-US"/>
              </w:rPr>
            </w:pPr>
            <w:r w:rsidRPr="00D278B0">
              <w:rPr>
                <w:rFonts w:ascii="Arial" w:eastAsia="Calibri" w:hAnsi="Arial" w:cs="Arial"/>
                <w:b/>
                <w:sz w:val="22"/>
                <w:szCs w:val="22"/>
                <w:lang w:eastAsia="en-US"/>
              </w:rPr>
              <w:t>PROGRAMA DE IGUALDAD DE GÉNERO</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OBJETIVO</w:t>
            </w:r>
            <w:r>
              <w:rPr>
                <w:rFonts w:ascii="Arial" w:hAnsi="Arial" w:cs="Arial"/>
                <w:b/>
                <w:sz w:val="22"/>
                <w:szCs w:val="22"/>
                <w:lang w:eastAsia="en-US"/>
              </w:rPr>
              <w:t>.</w:t>
            </w:r>
          </w:p>
        </w:tc>
      </w:tr>
      <w:tr w:rsidR="00D1595E" w:rsidRPr="006418A1" w:rsidTr="004D33A5">
        <w:trPr>
          <w:jc w:val="center"/>
        </w:trPr>
        <w:tc>
          <w:tcPr>
            <w:tcW w:w="9232" w:type="dxa"/>
            <w:gridSpan w:val="7"/>
            <w:shd w:val="clear" w:color="auto" w:fill="auto"/>
            <w:vAlign w:val="center"/>
          </w:tcPr>
          <w:p w:rsidR="00D1595E" w:rsidRPr="006418A1" w:rsidRDefault="007916AE" w:rsidP="004D33A5">
            <w:pPr>
              <w:jc w:val="both"/>
              <w:rPr>
                <w:rFonts w:ascii="Arial" w:eastAsia="Calibri" w:hAnsi="Arial" w:cs="Arial"/>
                <w:bCs/>
                <w:sz w:val="22"/>
                <w:szCs w:val="22"/>
                <w:lang w:val="es-ES" w:eastAsia="en-US"/>
              </w:rPr>
            </w:pPr>
            <w:r>
              <w:rPr>
                <w:rFonts w:ascii="Arial" w:eastAsia="Calibri" w:hAnsi="Arial" w:cs="Arial"/>
                <w:bCs/>
                <w:sz w:val="22"/>
                <w:szCs w:val="22"/>
                <w:lang w:val="es-ES" w:eastAsia="en-US"/>
              </w:rPr>
              <w:t xml:space="preserve">Establecer estrategias y lineamientos para </w:t>
            </w:r>
            <w:r w:rsidRPr="007916AE">
              <w:rPr>
                <w:rFonts w:ascii="Arial" w:eastAsia="Calibri" w:hAnsi="Arial" w:cs="Arial"/>
                <w:bCs/>
                <w:sz w:val="22"/>
                <w:szCs w:val="22"/>
                <w:lang w:val="es-ES" w:eastAsia="en-US"/>
              </w:rPr>
              <w:t>promover la igualdad de género y el empoderamiento de la mujer</w:t>
            </w:r>
            <w:r>
              <w:rPr>
                <w:rFonts w:ascii="Arial" w:eastAsia="Calibri" w:hAnsi="Arial" w:cs="Arial"/>
                <w:bCs/>
                <w:sz w:val="22"/>
                <w:szCs w:val="22"/>
                <w:lang w:val="es-ES" w:eastAsia="en-US"/>
              </w:rPr>
              <w:t>-</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IMPACTOS A MANEJAR</w:t>
            </w:r>
            <w:r>
              <w:rPr>
                <w:rFonts w:ascii="Arial" w:hAnsi="Arial" w:cs="Arial"/>
                <w:b/>
                <w:sz w:val="22"/>
                <w:szCs w:val="22"/>
                <w:lang w:eastAsia="en-US"/>
              </w:rPr>
              <w:t>.</w:t>
            </w:r>
          </w:p>
        </w:tc>
      </w:tr>
      <w:tr w:rsidR="00D1595E" w:rsidRPr="006418A1" w:rsidTr="004D33A5">
        <w:trPr>
          <w:jc w:val="center"/>
        </w:trPr>
        <w:tc>
          <w:tcPr>
            <w:tcW w:w="9232" w:type="dxa"/>
            <w:gridSpan w:val="7"/>
            <w:shd w:val="clear" w:color="auto" w:fill="auto"/>
            <w:vAlign w:val="center"/>
          </w:tcPr>
          <w:p w:rsidR="007916AE" w:rsidRDefault="007916AE" w:rsidP="007C408D">
            <w:pPr>
              <w:numPr>
                <w:ilvl w:val="0"/>
                <w:numId w:val="16"/>
              </w:numPr>
              <w:autoSpaceDE/>
              <w:autoSpaceDN/>
              <w:contextualSpacing/>
              <w:rPr>
                <w:rFonts w:ascii="Arial" w:eastAsia="Calibri" w:hAnsi="Arial" w:cs="Arial"/>
                <w:bCs/>
                <w:sz w:val="22"/>
                <w:szCs w:val="22"/>
                <w:lang w:eastAsia="en-US"/>
              </w:rPr>
            </w:pPr>
            <w:r w:rsidRPr="00E56B07">
              <w:rPr>
                <w:rFonts w:ascii="Arial" w:eastAsia="Calibri" w:hAnsi="Arial" w:cs="Arial"/>
                <w:bCs/>
                <w:sz w:val="22"/>
                <w:szCs w:val="22"/>
                <w:lang w:eastAsia="en-US"/>
              </w:rPr>
              <w:t>Alteración de las actividades económicas</w:t>
            </w:r>
          </w:p>
          <w:p w:rsidR="007916AE" w:rsidRDefault="007916AE"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Afectación de la salud pública</w:t>
            </w:r>
          </w:p>
          <w:p w:rsidR="007916AE" w:rsidRDefault="007916AE"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 xml:space="preserve">Alteración </w:t>
            </w:r>
            <w:r>
              <w:rPr>
                <w:rFonts w:ascii="Arial" w:eastAsia="Calibri" w:hAnsi="Arial" w:cs="Arial"/>
                <w:bCs/>
                <w:sz w:val="22"/>
                <w:szCs w:val="22"/>
                <w:lang w:eastAsia="en-US"/>
              </w:rPr>
              <w:t>a la dinámica de las institucio</w:t>
            </w:r>
            <w:r w:rsidRPr="00CF453A">
              <w:rPr>
                <w:rFonts w:ascii="Arial" w:eastAsia="Calibri" w:hAnsi="Arial" w:cs="Arial"/>
                <w:bCs/>
                <w:sz w:val="22"/>
                <w:szCs w:val="22"/>
                <w:lang w:eastAsia="en-US"/>
              </w:rPr>
              <w:t>nes</w:t>
            </w:r>
          </w:p>
          <w:p w:rsidR="008F2920" w:rsidRDefault="008F2920"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sz w:val="22"/>
                <w:szCs w:val="22"/>
                <w:lang w:eastAsia="en-US"/>
              </w:rPr>
              <w:t>Contratación de mano de obra</w:t>
            </w:r>
          </w:p>
          <w:p w:rsidR="007916AE" w:rsidRPr="009D16C0" w:rsidRDefault="007916AE"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lastRenderedPageBreak/>
              <w:t>Generac</w:t>
            </w:r>
            <w:r>
              <w:rPr>
                <w:rFonts w:ascii="Arial" w:eastAsia="Calibri" w:hAnsi="Arial" w:cs="Arial"/>
                <w:bCs/>
                <w:sz w:val="22"/>
                <w:szCs w:val="22"/>
                <w:lang w:eastAsia="en-US"/>
              </w:rPr>
              <w:t>ión de accidentes y/o enfermeda</w:t>
            </w:r>
            <w:r w:rsidRPr="00CF453A">
              <w:rPr>
                <w:rFonts w:ascii="Arial" w:eastAsia="Calibri" w:hAnsi="Arial" w:cs="Arial"/>
                <w:bCs/>
                <w:sz w:val="22"/>
                <w:szCs w:val="22"/>
                <w:lang w:eastAsia="en-US"/>
              </w:rPr>
              <w:t>des laborales</w:t>
            </w:r>
          </w:p>
          <w:p w:rsidR="00D1595E" w:rsidRPr="00B062AA" w:rsidRDefault="007916AE"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Generación de conflictos con la comunidad</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Pr>
                <w:rFonts w:ascii="Arial" w:hAnsi="Arial" w:cs="Arial"/>
                <w:b/>
                <w:sz w:val="22"/>
                <w:szCs w:val="22"/>
                <w:lang w:eastAsia="en-US"/>
              </w:rPr>
              <w:lastRenderedPageBreak/>
              <w:t>ETAPAS EN LASQUE SE PRESENTANLOS IMPACTOS</w:t>
            </w:r>
          </w:p>
        </w:tc>
      </w:tr>
      <w:tr w:rsidR="00D1595E" w:rsidRPr="006418A1" w:rsidTr="004D33A5">
        <w:trPr>
          <w:trHeight w:val="412"/>
          <w:jc w:val="center"/>
        </w:trPr>
        <w:tc>
          <w:tcPr>
            <w:tcW w:w="1861"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Preliminar</w:t>
            </w:r>
          </w:p>
        </w:tc>
        <w:tc>
          <w:tcPr>
            <w:tcW w:w="993" w:type="dxa"/>
            <w:shd w:val="clear" w:color="auto" w:fill="auto"/>
            <w:vAlign w:val="center"/>
          </w:tcPr>
          <w:p w:rsidR="00D1595E" w:rsidRDefault="008933E9"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gridSpan w:val="2"/>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Construcción</w:t>
            </w:r>
          </w:p>
        </w:tc>
        <w:tc>
          <w:tcPr>
            <w:tcW w:w="1276"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shd w:val="clear" w:color="auto" w:fill="auto"/>
            <w:vAlign w:val="center"/>
          </w:tcPr>
          <w:p w:rsidR="00D1595E" w:rsidRDefault="008E1A3A"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Operación</w:t>
            </w:r>
          </w:p>
        </w:tc>
        <w:tc>
          <w:tcPr>
            <w:tcW w:w="850"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r>
      <w:tr w:rsidR="00D1595E" w:rsidRPr="006418A1" w:rsidTr="004D33A5">
        <w:trPr>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TIPO DE MEDIDA A EJECUTAR</w:t>
            </w:r>
          </w:p>
        </w:tc>
      </w:tr>
      <w:tr w:rsidR="00D1595E" w:rsidRPr="006418A1" w:rsidTr="004D33A5">
        <w:trPr>
          <w:trHeight w:val="390"/>
          <w:jc w:val="center"/>
        </w:trPr>
        <w:tc>
          <w:tcPr>
            <w:tcW w:w="1861"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Control</w:t>
            </w:r>
          </w:p>
        </w:tc>
        <w:tc>
          <w:tcPr>
            <w:tcW w:w="1045" w:type="dxa"/>
            <w:gridSpan w:val="2"/>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074"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Prevención</w:t>
            </w:r>
          </w:p>
        </w:tc>
        <w:tc>
          <w:tcPr>
            <w:tcW w:w="1276"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126"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Mitigación</w:t>
            </w:r>
          </w:p>
        </w:tc>
        <w:tc>
          <w:tcPr>
            <w:tcW w:w="850"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r>
      <w:tr w:rsidR="00D1595E" w:rsidRPr="006418A1" w:rsidTr="004D33A5">
        <w:trPr>
          <w:trHeight w:val="273"/>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Pr>
                <w:rFonts w:ascii="Arial" w:hAnsi="Arial" w:cs="Arial"/>
                <w:b/>
                <w:sz w:val="22"/>
                <w:szCs w:val="22"/>
                <w:lang w:eastAsia="en-US"/>
              </w:rPr>
              <w:t>MEDIDAS DE MITIGACIÓN</w:t>
            </w:r>
          </w:p>
        </w:tc>
      </w:tr>
      <w:tr w:rsidR="00D1595E" w:rsidRPr="006418A1" w:rsidTr="004D33A5">
        <w:trPr>
          <w:trHeight w:val="275"/>
          <w:jc w:val="center"/>
        </w:trPr>
        <w:tc>
          <w:tcPr>
            <w:tcW w:w="9232" w:type="dxa"/>
            <w:gridSpan w:val="7"/>
            <w:shd w:val="clear" w:color="auto" w:fill="auto"/>
          </w:tcPr>
          <w:p w:rsidR="00AA3474" w:rsidRDefault="00EC29AC" w:rsidP="00AA3474">
            <w:p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 xml:space="preserve">En concordancia con la </w:t>
            </w:r>
            <w:r w:rsidRPr="00AA3474">
              <w:rPr>
                <w:rFonts w:ascii="Arial" w:eastAsia="Calibri" w:hAnsi="Arial" w:cs="Arial"/>
                <w:i/>
                <w:sz w:val="22"/>
                <w:szCs w:val="22"/>
                <w:lang w:eastAsia="en-US"/>
              </w:rPr>
              <w:t>Política Operativa sobre Igualdad de Género en el Desarrollo</w:t>
            </w:r>
            <w:r>
              <w:rPr>
                <w:rFonts w:ascii="Arial" w:eastAsia="Calibri" w:hAnsi="Arial" w:cs="Arial"/>
                <w:sz w:val="22"/>
                <w:szCs w:val="22"/>
                <w:lang w:eastAsia="en-US"/>
              </w:rPr>
              <w:t xml:space="preserve"> del BID (</w:t>
            </w:r>
            <w:hyperlink r:id="rId61" w:history="1">
              <w:r w:rsidRPr="008167DF">
                <w:rPr>
                  <w:rStyle w:val="Hyperlink"/>
                  <w:rFonts w:ascii="Arial" w:eastAsia="Calibri" w:hAnsi="Arial" w:cs="Arial"/>
                  <w:sz w:val="22"/>
                  <w:szCs w:val="22"/>
                  <w:lang w:eastAsia="en-US"/>
                </w:rPr>
                <w:t>http://idbdocs.iadb.org/wsdocs/getdocument.aspx?docnum=39430650</w:t>
              </w:r>
            </w:hyperlink>
            <w:r>
              <w:rPr>
                <w:rFonts w:ascii="Arial" w:eastAsia="Calibri" w:hAnsi="Arial" w:cs="Arial"/>
                <w:sz w:val="22"/>
                <w:szCs w:val="22"/>
                <w:lang w:eastAsia="en-US"/>
              </w:rPr>
              <w:t xml:space="preserve">), </w:t>
            </w:r>
            <w:r w:rsidR="00AA3474">
              <w:rPr>
                <w:rFonts w:ascii="Arial" w:eastAsia="Calibri" w:hAnsi="Arial" w:cs="Arial"/>
                <w:sz w:val="22"/>
                <w:szCs w:val="22"/>
                <w:lang w:eastAsia="en-US"/>
              </w:rPr>
              <w:t>y lo establecido por la Constitución Política de Colombia en su artículo 43 “</w:t>
            </w:r>
            <w:r w:rsidR="00AA3474">
              <w:rPr>
                <w:rFonts w:ascii="Arial" w:eastAsia="Calibri" w:hAnsi="Arial" w:cs="Arial"/>
                <w:i/>
                <w:sz w:val="22"/>
                <w:szCs w:val="22"/>
                <w:lang w:eastAsia="en-US"/>
              </w:rPr>
              <w:t xml:space="preserve">La mujer y el hombre tienen iguales derechos y oportunidades. La mujer no podrá ser sometida a ninguna clase de discriminación. Durante el embarazo y después del parto gozará de es especial asistencia y protección del estado, y recibirá </w:t>
            </w:r>
            <w:r w:rsidR="00AA3474" w:rsidRPr="00AA3474">
              <w:rPr>
                <w:rFonts w:ascii="Arial" w:eastAsia="Calibri" w:hAnsi="Arial" w:cs="Arial"/>
                <w:i/>
                <w:sz w:val="22"/>
                <w:szCs w:val="22"/>
                <w:lang w:eastAsia="en-US"/>
              </w:rPr>
              <w:t>de éste subsidio alimentario si entonces estu</w:t>
            </w:r>
            <w:r w:rsidR="00AA3474">
              <w:rPr>
                <w:rFonts w:ascii="Arial" w:eastAsia="Calibri" w:hAnsi="Arial" w:cs="Arial"/>
                <w:i/>
                <w:sz w:val="22"/>
                <w:szCs w:val="22"/>
                <w:lang w:eastAsia="en-US"/>
              </w:rPr>
              <w:t>viere desempleada o desamparada</w:t>
            </w:r>
            <w:r w:rsidR="00AA3474">
              <w:rPr>
                <w:rFonts w:ascii="Arial" w:eastAsia="Calibri" w:hAnsi="Arial" w:cs="Arial"/>
                <w:sz w:val="22"/>
                <w:szCs w:val="22"/>
                <w:lang w:eastAsia="en-US"/>
              </w:rPr>
              <w:t>”, e</w:t>
            </w:r>
            <w:r>
              <w:rPr>
                <w:rFonts w:ascii="Arial" w:eastAsia="Calibri" w:hAnsi="Arial" w:cs="Arial"/>
                <w:sz w:val="22"/>
                <w:szCs w:val="22"/>
                <w:lang w:eastAsia="en-US"/>
              </w:rPr>
              <w:t xml:space="preserve">l proyecto </w:t>
            </w:r>
            <w:r w:rsidR="00AA3474">
              <w:rPr>
                <w:rFonts w:ascii="Arial" w:eastAsia="Calibri" w:hAnsi="Arial" w:cs="Arial"/>
                <w:sz w:val="22"/>
                <w:szCs w:val="22"/>
                <w:lang w:eastAsia="en-US"/>
              </w:rPr>
              <w:t>velará por</w:t>
            </w:r>
            <w:r>
              <w:rPr>
                <w:rFonts w:ascii="Arial" w:eastAsia="Calibri" w:hAnsi="Arial" w:cs="Arial"/>
                <w:sz w:val="22"/>
                <w:szCs w:val="22"/>
                <w:lang w:eastAsia="en-US"/>
              </w:rPr>
              <w:t xml:space="preserve"> la participación </w:t>
            </w:r>
            <w:r w:rsidR="00AA3474">
              <w:rPr>
                <w:rFonts w:ascii="Arial" w:eastAsia="Calibri" w:hAnsi="Arial" w:cs="Arial"/>
                <w:sz w:val="22"/>
                <w:szCs w:val="22"/>
                <w:lang w:eastAsia="en-US"/>
              </w:rPr>
              <w:t xml:space="preserve">igualitaria </w:t>
            </w:r>
            <w:r>
              <w:rPr>
                <w:rFonts w:ascii="Arial" w:eastAsia="Calibri" w:hAnsi="Arial" w:cs="Arial"/>
                <w:sz w:val="22"/>
                <w:szCs w:val="22"/>
                <w:lang w:eastAsia="en-US"/>
              </w:rPr>
              <w:t xml:space="preserve">de hombres y mujeres, ofreciendo </w:t>
            </w:r>
            <w:r w:rsidR="00AA3474">
              <w:rPr>
                <w:rFonts w:ascii="Arial" w:eastAsia="Calibri" w:hAnsi="Arial" w:cs="Arial"/>
                <w:sz w:val="22"/>
                <w:szCs w:val="22"/>
                <w:lang w:eastAsia="en-US"/>
              </w:rPr>
              <w:t>las mismas</w:t>
            </w:r>
            <w:r>
              <w:rPr>
                <w:rFonts w:ascii="Arial" w:eastAsia="Calibri" w:hAnsi="Arial" w:cs="Arial"/>
                <w:sz w:val="22"/>
                <w:szCs w:val="22"/>
                <w:lang w:eastAsia="en-US"/>
              </w:rPr>
              <w:t xml:space="preserve"> oportunidades y condiciones laborales y económicas</w:t>
            </w:r>
            <w:r w:rsidR="00AA3474">
              <w:rPr>
                <w:rFonts w:ascii="Arial" w:eastAsia="Calibri" w:hAnsi="Arial" w:cs="Arial"/>
                <w:sz w:val="22"/>
                <w:szCs w:val="22"/>
                <w:lang w:eastAsia="en-US"/>
              </w:rPr>
              <w:t xml:space="preserve">. </w:t>
            </w:r>
          </w:p>
          <w:p w:rsidR="00AA3474" w:rsidRDefault="00AA3474" w:rsidP="00AA3474">
            <w:pPr>
              <w:autoSpaceDE/>
              <w:autoSpaceDN/>
              <w:spacing w:after="200" w:line="276" w:lineRule="auto"/>
              <w:contextualSpacing/>
              <w:jc w:val="both"/>
              <w:rPr>
                <w:rFonts w:ascii="Arial" w:eastAsia="Calibri" w:hAnsi="Arial" w:cs="Arial"/>
                <w:sz w:val="22"/>
                <w:szCs w:val="22"/>
                <w:lang w:eastAsia="en-US"/>
              </w:rPr>
            </w:pPr>
          </w:p>
          <w:p w:rsidR="00D1595E" w:rsidRDefault="00AA3474" w:rsidP="00AA3474">
            <w:p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Dentro de la vinculación laboral al proyecto</w:t>
            </w:r>
            <w:r w:rsidR="00811852">
              <w:rPr>
                <w:rFonts w:ascii="Arial" w:eastAsia="Calibri" w:hAnsi="Arial" w:cs="Arial"/>
                <w:sz w:val="22"/>
                <w:szCs w:val="22"/>
                <w:lang w:eastAsia="en-US"/>
              </w:rPr>
              <w:t xml:space="preserve"> en sus etapas de construcción y </w:t>
            </w:r>
            <w:r w:rsidR="008E1A3A">
              <w:rPr>
                <w:rFonts w:ascii="Arial" w:eastAsia="Calibri" w:hAnsi="Arial" w:cs="Arial"/>
                <w:sz w:val="22"/>
                <w:szCs w:val="22"/>
                <w:lang w:eastAsia="en-US"/>
              </w:rPr>
              <w:t>Operación</w:t>
            </w:r>
            <w:r w:rsidR="00811852">
              <w:rPr>
                <w:rFonts w:ascii="Arial" w:eastAsia="Calibri" w:hAnsi="Arial" w:cs="Arial"/>
                <w:sz w:val="22"/>
                <w:szCs w:val="22"/>
                <w:lang w:eastAsia="en-US"/>
              </w:rPr>
              <w:t>)</w:t>
            </w:r>
            <w:r>
              <w:rPr>
                <w:rFonts w:ascii="Arial" w:eastAsia="Calibri" w:hAnsi="Arial" w:cs="Arial"/>
                <w:sz w:val="22"/>
                <w:szCs w:val="22"/>
                <w:lang w:eastAsia="en-US"/>
              </w:rPr>
              <w:t>, se deberá cumplir como mínimo con la vinculación directa del 30% de las mujeres del número total de empleados.</w:t>
            </w:r>
            <w:r w:rsidR="00EC29AC">
              <w:rPr>
                <w:rFonts w:ascii="Arial" w:eastAsia="Calibri" w:hAnsi="Arial" w:cs="Arial"/>
                <w:sz w:val="22"/>
                <w:szCs w:val="22"/>
                <w:lang w:eastAsia="en-US"/>
              </w:rPr>
              <w:t xml:space="preserve"> </w:t>
            </w:r>
          </w:p>
          <w:p w:rsidR="00D572D0" w:rsidRDefault="00D572D0" w:rsidP="00AA3474">
            <w:pPr>
              <w:autoSpaceDE/>
              <w:autoSpaceDN/>
              <w:spacing w:after="200" w:line="276" w:lineRule="auto"/>
              <w:contextualSpacing/>
              <w:jc w:val="both"/>
              <w:rPr>
                <w:rFonts w:ascii="Arial" w:eastAsia="Calibri" w:hAnsi="Arial" w:cs="Arial"/>
                <w:sz w:val="22"/>
                <w:szCs w:val="22"/>
                <w:lang w:eastAsia="en-US"/>
              </w:rPr>
            </w:pPr>
          </w:p>
          <w:p w:rsidR="00D572D0" w:rsidRDefault="00D572D0" w:rsidP="00D572D0">
            <w:p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En las reuniones de inicio del proyecto y de seguimiento, se deberá informar a la comunidad, la oportunidad laboral igualitaria que ofrece el proyecto para hombres y mujeres, con el fin de que las mujeres se interesen y quieran participar en éste.</w:t>
            </w:r>
          </w:p>
          <w:p w:rsidR="00D572D0" w:rsidRDefault="00D572D0" w:rsidP="00D572D0">
            <w:pPr>
              <w:autoSpaceDE/>
              <w:autoSpaceDN/>
              <w:spacing w:after="200" w:line="276" w:lineRule="auto"/>
              <w:contextualSpacing/>
              <w:jc w:val="both"/>
              <w:rPr>
                <w:rFonts w:ascii="Arial" w:eastAsia="Calibri" w:hAnsi="Arial" w:cs="Arial"/>
                <w:sz w:val="22"/>
                <w:szCs w:val="22"/>
                <w:lang w:eastAsia="en-US"/>
              </w:rPr>
            </w:pPr>
          </w:p>
          <w:p w:rsidR="00D572D0" w:rsidRDefault="00D572D0" w:rsidP="00D572D0">
            <w:p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No podrán existir discriminaciones en la contratación laboral de hombres y mujeres por motivos personales (la familia, hijos infantes, embarazos, estudios, entre otros)</w:t>
            </w:r>
            <w:r w:rsidR="000628E5">
              <w:rPr>
                <w:rFonts w:ascii="Arial" w:eastAsia="Calibri" w:hAnsi="Arial" w:cs="Arial"/>
                <w:sz w:val="22"/>
                <w:szCs w:val="22"/>
                <w:lang w:eastAsia="en-US"/>
              </w:rPr>
              <w:t>.</w:t>
            </w:r>
          </w:p>
          <w:p w:rsidR="000628E5" w:rsidRDefault="000628E5" w:rsidP="00D572D0">
            <w:pPr>
              <w:autoSpaceDE/>
              <w:autoSpaceDN/>
              <w:spacing w:after="200" w:line="276" w:lineRule="auto"/>
              <w:contextualSpacing/>
              <w:jc w:val="both"/>
              <w:rPr>
                <w:rFonts w:ascii="Arial" w:eastAsia="Calibri" w:hAnsi="Arial" w:cs="Arial"/>
                <w:sz w:val="22"/>
                <w:szCs w:val="22"/>
                <w:lang w:eastAsia="en-US"/>
              </w:rPr>
            </w:pPr>
          </w:p>
          <w:p w:rsidR="000628E5" w:rsidRDefault="000628E5" w:rsidP="00D572D0">
            <w:p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Se dará prioridad también a las madres cabeza de familia.</w:t>
            </w:r>
          </w:p>
          <w:p w:rsidR="000628E5" w:rsidRDefault="000628E5" w:rsidP="00D572D0">
            <w:pPr>
              <w:autoSpaceDE/>
              <w:autoSpaceDN/>
              <w:spacing w:after="200" w:line="276" w:lineRule="auto"/>
              <w:contextualSpacing/>
              <w:jc w:val="both"/>
              <w:rPr>
                <w:rFonts w:ascii="Arial" w:eastAsia="Calibri" w:hAnsi="Arial" w:cs="Arial"/>
                <w:sz w:val="22"/>
                <w:szCs w:val="22"/>
                <w:lang w:eastAsia="en-US"/>
              </w:rPr>
            </w:pPr>
          </w:p>
          <w:p w:rsidR="000628E5" w:rsidRPr="00F7638F" w:rsidRDefault="000628E5" w:rsidP="00D572D0">
            <w:p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 xml:space="preserve">No se sesgará </w:t>
            </w:r>
            <w:r w:rsidR="00756A8F">
              <w:rPr>
                <w:rFonts w:ascii="Arial" w:eastAsia="Calibri" w:hAnsi="Arial" w:cs="Arial"/>
                <w:sz w:val="22"/>
                <w:szCs w:val="22"/>
                <w:lang w:eastAsia="en-US"/>
              </w:rPr>
              <w:t xml:space="preserve">o limitarán </w:t>
            </w:r>
            <w:r>
              <w:rPr>
                <w:rFonts w:ascii="Arial" w:eastAsia="Calibri" w:hAnsi="Arial" w:cs="Arial"/>
                <w:sz w:val="22"/>
                <w:szCs w:val="22"/>
                <w:lang w:eastAsia="en-US"/>
              </w:rPr>
              <w:t>los campos de acción para el trabajo de la mujer o el hombre, para lo cual se podrá evaluar sus capacidades y ubicarlos así laboralmente.</w:t>
            </w:r>
          </w:p>
        </w:tc>
      </w:tr>
    </w:tbl>
    <w:p w:rsidR="00D1595E" w:rsidRDefault="00D1595E" w:rsidP="00D1595E">
      <w:pPr>
        <w:adjustRightInd w:val="0"/>
        <w:contextualSpacing/>
        <w:jc w:val="both"/>
        <w:rPr>
          <w:rFonts w:asciiTheme="minorHAnsi" w:hAnsiTheme="minorHAnsi" w:cs="Arial"/>
          <w:color w:val="FF0000"/>
          <w:sz w:val="22"/>
          <w:szCs w:val="22"/>
          <w:lang w:val="es-ES"/>
        </w:rPr>
      </w:pPr>
    </w:p>
    <w:p w:rsidR="00D278B0" w:rsidRPr="00D278B0" w:rsidRDefault="00851173" w:rsidP="00B76A42">
      <w:pPr>
        <w:pStyle w:val="Heading2"/>
        <w:numPr>
          <w:ilvl w:val="1"/>
          <w:numId w:val="10"/>
        </w:numPr>
        <w:jc w:val="left"/>
        <w:rPr>
          <w:rFonts w:eastAsia="Calibri"/>
          <w:lang w:eastAsia="en-US"/>
        </w:rPr>
      </w:pPr>
      <w:bookmarkStart w:id="131" w:name="_Toc494827742"/>
      <w:r>
        <w:rPr>
          <w:rFonts w:eastAsia="Calibri"/>
          <w:lang w:eastAsia="en-US"/>
        </w:rPr>
        <w:t>Plan de G</w:t>
      </w:r>
      <w:r w:rsidR="00D278B0" w:rsidRPr="00D278B0">
        <w:rPr>
          <w:rFonts w:eastAsia="Calibri"/>
          <w:lang w:eastAsia="en-US"/>
        </w:rPr>
        <w:t xml:space="preserve">estión de </w:t>
      </w:r>
      <w:r>
        <w:rPr>
          <w:rFonts w:eastAsia="Calibri"/>
          <w:lang w:eastAsia="en-US"/>
        </w:rPr>
        <w:t>Quejas y Resolución de C</w:t>
      </w:r>
      <w:r w:rsidR="00D278B0" w:rsidRPr="00D278B0">
        <w:rPr>
          <w:rFonts w:eastAsia="Calibri"/>
          <w:lang w:eastAsia="en-US"/>
        </w:rPr>
        <w:t>onflictos</w:t>
      </w:r>
      <w:bookmarkEnd w:id="131"/>
    </w:p>
    <w:p w:rsidR="00D278B0" w:rsidRPr="00D1595E" w:rsidRDefault="00D278B0" w:rsidP="00D1595E">
      <w:pPr>
        <w:adjustRightInd w:val="0"/>
        <w:contextualSpacing/>
        <w:jc w:val="both"/>
        <w:rPr>
          <w:rFonts w:asciiTheme="minorHAnsi" w:hAnsiTheme="minorHAnsi" w:cs="Arial"/>
          <w:color w:val="FF0000"/>
          <w:sz w:val="22"/>
          <w:szCs w:val="22"/>
          <w:lang w:val="es-ES"/>
        </w:rPr>
      </w:pP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1"/>
        <w:gridCol w:w="993"/>
        <w:gridCol w:w="52"/>
        <w:gridCol w:w="2074"/>
        <w:gridCol w:w="1276"/>
        <w:gridCol w:w="2126"/>
        <w:gridCol w:w="850"/>
      </w:tblGrid>
      <w:tr w:rsidR="00D1595E" w:rsidRPr="006418A1" w:rsidTr="004D33A5">
        <w:trPr>
          <w:trHeight w:val="487"/>
          <w:tblHeader/>
          <w:jc w:val="center"/>
        </w:trPr>
        <w:tc>
          <w:tcPr>
            <w:tcW w:w="9232" w:type="dxa"/>
            <w:gridSpan w:val="7"/>
            <w:shd w:val="clear" w:color="auto" w:fill="auto"/>
            <w:vAlign w:val="center"/>
          </w:tcPr>
          <w:p w:rsidR="00D1595E" w:rsidRPr="006418A1" w:rsidRDefault="00D278B0" w:rsidP="004D33A5">
            <w:pPr>
              <w:jc w:val="center"/>
              <w:rPr>
                <w:rFonts w:ascii="Arial" w:eastAsia="Calibri" w:hAnsi="Arial" w:cs="Arial"/>
                <w:b/>
                <w:bCs/>
                <w:sz w:val="22"/>
                <w:szCs w:val="22"/>
                <w:lang w:eastAsia="en-US"/>
              </w:rPr>
            </w:pPr>
            <w:r w:rsidRPr="00D278B0">
              <w:rPr>
                <w:rFonts w:ascii="Arial" w:eastAsia="Calibri" w:hAnsi="Arial" w:cs="Arial"/>
                <w:b/>
                <w:sz w:val="22"/>
                <w:szCs w:val="22"/>
                <w:lang w:eastAsia="en-US"/>
              </w:rPr>
              <w:t>PLAN DE GESTIÓN DE QUEJAS Y RESOLUCIÓN DE CONFLICTOS</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OBJETIVO</w:t>
            </w:r>
            <w:r>
              <w:rPr>
                <w:rFonts w:ascii="Arial" w:hAnsi="Arial" w:cs="Arial"/>
                <w:b/>
                <w:sz w:val="22"/>
                <w:szCs w:val="22"/>
                <w:lang w:eastAsia="en-US"/>
              </w:rPr>
              <w:t>.</w:t>
            </w:r>
          </w:p>
        </w:tc>
      </w:tr>
      <w:tr w:rsidR="00D1595E" w:rsidRPr="006418A1" w:rsidTr="004D33A5">
        <w:trPr>
          <w:jc w:val="center"/>
        </w:trPr>
        <w:tc>
          <w:tcPr>
            <w:tcW w:w="9232" w:type="dxa"/>
            <w:gridSpan w:val="7"/>
            <w:shd w:val="clear" w:color="auto" w:fill="auto"/>
            <w:vAlign w:val="center"/>
          </w:tcPr>
          <w:p w:rsidR="00D1595E" w:rsidRPr="006418A1" w:rsidRDefault="00A018A6" w:rsidP="004D33A5">
            <w:pPr>
              <w:jc w:val="both"/>
              <w:rPr>
                <w:rFonts w:ascii="Arial" w:eastAsia="Calibri" w:hAnsi="Arial" w:cs="Arial"/>
                <w:bCs/>
                <w:sz w:val="22"/>
                <w:szCs w:val="22"/>
                <w:lang w:val="es-ES" w:eastAsia="en-US"/>
              </w:rPr>
            </w:pPr>
            <w:r>
              <w:rPr>
                <w:rFonts w:ascii="Arial" w:eastAsia="Calibri" w:hAnsi="Arial" w:cs="Arial"/>
                <w:bCs/>
                <w:sz w:val="22"/>
                <w:szCs w:val="22"/>
                <w:lang w:val="es-ES" w:eastAsia="en-US"/>
              </w:rPr>
              <w:t>Establecer los lineamientos o procedimientos para la gestión de peticiones, quejas o reclamos (PQR) de los trabajadores y la comunidad.</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lastRenderedPageBreak/>
              <w:t>IMPACTOS A MANEJAR</w:t>
            </w:r>
            <w:r>
              <w:rPr>
                <w:rFonts w:ascii="Arial" w:hAnsi="Arial" w:cs="Arial"/>
                <w:b/>
                <w:sz w:val="22"/>
                <w:szCs w:val="22"/>
                <w:lang w:eastAsia="en-US"/>
              </w:rPr>
              <w:t>.</w:t>
            </w:r>
          </w:p>
        </w:tc>
      </w:tr>
      <w:tr w:rsidR="00D1595E" w:rsidRPr="006418A1" w:rsidTr="004D33A5">
        <w:trPr>
          <w:jc w:val="center"/>
        </w:trPr>
        <w:tc>
          <w:tcPr>
            <w:tcW w:w="9232" w:type="dxa"/>
            <w:gridSpan w:val="7"/>
            <w:shd w:val="clear" w:color="auto" w:fill="auto"/>
            <w:vAlign w:val="center"/>
          </w:tcPr>
          <w:p w:rsidR="008F7D0B" w:rsidRDefault="008F7D0B" w:rsidP="007C408D">
            <w:pPr>
              <w:numPr>
                <w:ilvl w:val="0"/>
                <w:numId w:val="16"/>
              </w:numPr>
              <w:autoSpaceDE/>
              <w:autoSpaceDN/>
              <w:contextualSpacing/>
              <w:rPr>
                <w:rFonts w:ascii="Arial" w:eastAsia="Calibri" w:hAnsi="Arial" w:cs="Arial"/>
                <w:bCs/>
                <w:sz w:val="22"/>
                <w:szCs w:val="22"/>
                <w:lang w:eastAsia="en-US"/>
              </w:rPr>
            </w:pPr>
            <w:r w:rsidRPr="00E56B07">
              <w:rPr>
                <w:rFonts w:ascii="Arial" w:eastAsia="Calibri" w:hAnsi="Arial" w:cs="Arial"/>
                <w:bCs/>
                <w:sz w:val="22"/>
                <w:szCs w:val="22"/>
                <w:lang w:eastAsia="en-US"/>
              </w:rPr>
              <w:t>Alteración de las actividades económicas</w:t>
            </w:r>
          </w:p>
          <w:p w:rsidR="008F7D0B" w:rsidRDefault="008F7D0B"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Afectación de la salud pública</w:t>
            </w:r>
          </w:p>
          <w:p w:rsidR="008F7D0B" w:rsidRDefault="008F7D0B"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 xml:space="preserve">Alteración </w:t>
            </w:r>
            <w:r>
              <w:rPr>
                <w:rFonts w:ascii="Arial" w:eastAsia="Calibri" w:hAnsi="Arial" w:cs="Arial"/>
                <w:bCs/>
                <w:sz w:val="22"/>
                <w:szCs w:val="22"/>
                <w:lang w:eastAsia="en-US"/>
              </w:rPr>
              <w:t>a la dinámica de las institucio</w:t>
            </w:r>
            <w:r w:rsidRPr="00CF453A">
              <w:rPr>
                <w:rFonts w:ascii="Arial" w:eastAsia="Calibri" w:hAnsi="Arial" w:cs="Arial"/>
                <w:bCs/>
                <w:sz w:val="22"/>
                <w:szCs w:val="22"/>
                <w:lang w:eastAsia="en-US"/>
              </w:rPr>
              <w:t>nes</w:t>
            </w:r>
          </w:p>
          <w:p w:rsidR="008F2920" w:rsidRDefault="008F2920"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sz w:val="22"/>
                <w:szCs w:val="22"/>
                <w:lang w:eastAsia="en-US"/>
              </w:rPr>
              <w:t>Contratación de mano de obra</w:t>
            </w:r>
          </w:p>
          <w:p w:rsidR="008F7D0B" w:rsidRPr="009D16C0" w:rsidRDefault="008F7D0B" w:rsidP="007C408D">
            <w:pPr>
              <w:numPr>
                <w:ilvl w:val="0"/>
                <w:numId w:val="16"/>
              </w:numPr>
              <w:autoSpaceDE/>
              <w:autoSpaceDN/>
              <w:contextualSpacing/>
              <w:rPr>
                <w:rFonts w:ascii="Arial" w:eastAsia="Calibri" w:hAnsi="Arial" w:cs="Arial"/>
                <w:bCs/>
                <w:sz w:val="22"/>
                <w:szCs w:val="22"/>
                <w:lang w:eastAsia="en-US"/>
              </w:rPr>
            </w:pPr>
            <w:r w:rsidRPr="00CF453A">
              <w:rPr>
                <w:rFonts w:ascii="Arial" w:eastAsia="Calibri" w:hAnsi="Arial" w:cs="Arial"/>
                <w:bCs/>
                <w:sz w:val="22"/>
                <w:szCs w:val="22"/>
                <w:lang w:eastAsia="en-US"/>
              </w:rPr>
              <w:t>Generac</w:t>
            </w:r>
            <w:r>
              <w:rPr>
                <w:rFonts w:ascii="Arial" w:eastAsia="Calibri" w:hAnsi="Arial" w:cs="Arial"/>
                <w:bCs/>
                <w:sz w:val="22"/>
                <w:szCs w:val="22"/>
                <w:lang w:eastAsia="en-US"/>
              </w:rPr>
              <w:t>ión de accidentes y/o enfermeda</w:t>
            </w:r>
            <w:r w:rsidRPr="00CF453A">
              <w:rPr>
                <w:rFonts w:ascii="Arial" w:eastAsia="Calibri" w:hAnsi="Arial" w:cs="Arial"/>
                <w:bCs/>
                <w:sz w:val="22"/>
                <w:szCs w:val="22"/>
                <w:lang w:eastAsia="en-US"/>
              </w:rPr>
              <w:t>des laborales</w:t>
            </w:r>
          </w:p>
          <w:p w:rsidR="00D1595E" w:rsidRPr="00B062AA" w:rsidRDefault="008F7D0B" w:rsidP="007C408D">
            <w:pPr>
              <w:numPr>
                <w:ilvl w:val="0"/>
                <w:numId w:val="16"/>
              </w:numPr>
              <w:autoSpaceDE/>
              <w:autoSpaceDN/>
              <w:contextualSpacing/>
              <w:rPr>
                <w:rFonts w:ascii="Arial" w:eastAsia="Calibri" w:hAnsi="Arial" w:cs="Arial"/>
                <w:bCs/>
                <w:sz w:val="22"/>
                <w:szCs w:val="22"/>
                <w:lang w:eastAsia="en-US"/>
              </w:rPr>
            </w:pPr>
            <w:r>
              <w:rPr>
                <w:rFonts w:ascii="Arial" w:eastAsia="Calibri" w:hAnsi="Arial" w:cs="Arial"/>
                <w:bCs/>
                <w:noProof/>
                <w:spacing w:val="-1"/>
                <w:sz w:val="22"/>
                <w:szCs w:val="22"/>
                <w:lang w:eastAsia="en-US"/>
              </w:rPr>
              <w:t>Generación de conflictos con la comunidad</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Pr>
                <w:rFonts w:ascii="Arial" w:hAnsi="Arial" w:cs="Arial"/>
                <w:b/>
                <w:sz w:val="22"/>
                <w:szCs w:val="22"/>
                <w:lang w:eastAsia="en-US"/>
              </w:rPr>
              <w:t>ETAPAS EN LASQUE SE PRESENTANLOS IMPACTOS</w:t>
            </w:r>
          </w:p>
        </w:tc>
      </w:tr>
      <w:tr w:rsidR="00D1595E" w:rsidRPr="006418A1" w:rsidTr="004D33A5">
        <w:trPr>
          <w:trHeight w:val="412"/>
          <w:jc w:val="center"/>
        </w:trPr>
        <w:tc>
          <w:tcPr>
            <w:tcW w:w="1861"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Preliminar</w:t>
            </w:r>
          </w:p>
        </w:tc>
        <w:tc>
          <w:tcPr>
            <w:tcW w:w="993"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p>
        </w:tc>
        <w:tc>
          <w:tcPr>
            <w:tcW w:w="2126" w:type="dxa"/>
            <w:gridSpan w:val="2"/>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Construcción</w:t>
            </w:r>
          </w:p>
        </w:tc>
        <w:tc>
          <w:tcPr>
            <w:tcW w:w="1276"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shd w:val="clear" w:color="auto" w:fill="auto"/>
            <w:vAlign w:val="center"/>
          </w:tcPr>
          <w:p w:rsidR="00D1595E" w:rsidRDefault="008E1A3A"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Operación</w:t>
            </w:r>
          </w:p>
        </w:tc>
        <w:tc>
          <w:tcPr>
            <w:tcW w:w="850"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r>
      <w:tr w:rsidR="00D1595E" w:rsidRPr="006418A1" w:rsidTr="004D33A5">
        <w:trPr>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TIPO DE MEDIDA A EJECUTAR</w:t>
            </w:r>
          </w:p>
        </w:tc>
      </w:tr>
      <w:tr w:rsidR="00D1595E" w:rsidRPr="006418A1" w:rsidTr="004D33A5">
        <w:trPr>
          <w:trHeight w:val="390"/>
          <w:jc w:val="center"/>
        </w:trPr>
        <w:tc>
          <w:tcPr>
            <w:tcW w:w="1861"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Control</w:t>
            </w:r>
          </w:p>
        </w:tc>
        <w:tc>
          <w:tcPr>
            <w:tcW w:w="1045" w:type="dxa"/>
            <w:gridSpan w:val="2"/>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074"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Prevención</w:t>
            </w:r>
          </w:p>
        </w:tc>
        <w:tc>
          <w:tcPr>
            <w:tcW w:w="1276"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126"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Mitigación</w:t>
            </w:r>
          </w:p>
        </w:tc>
        <w:tc>
          <w:tcPr>
            <w:tcW w:w="850"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r>
      <w:tr w:rsidR="00D1595E" w:rsidRPr="006418A1" w:rsidTr="004D33A5">
        <w:trPr>
          <w:trHeight w:val="273"/>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Pr>
                <w:rFonts w:ascii="Arial" w:hAnsi="Arial" w:cs="Arial"/>
                <w:b/>
                <w:sz w:val="22"/>
                <w:szCs w:val="22"/>
                <w:lang w:eastAsia="en-US"/>
              </w:rPr>
              <w:t>MEDIDAS DE MITIGACIÓN</w:t>
            </w:r>
          </w:p>
        </w:tc>
      </w:tr>
      <w:tr w:rsidR="00D1595E" w:rsidRPr="006418A1" w:rsidTr="004D33A5">
        <w:trPr>
          <w:trHeight w:val="275"/>
          <w:jc w:val="center"/>
        </w:trPr>
        <w:tc>
          <w:tcPr>
            <w:tcW w:w="9232" w:type="dxa"/>
            <w:gridSpan w:val="7"/>
            <w:shd w:val="clear" w:color="auto" w:fill="auto"/>
          </w:tcPr>
          <w:p w:rsidR="0014380E" w:rsidRDefault="0014380E" w:rsidP="0014380E">
            <w:pPr>
              <w:tabs>
                <w:tab w:val="left" w:pos="1020"/>
              </w:tabs>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 xml:space="preserve">Dentro del desarrollo del proyecto, podrán surgir </w:t>
            </w:r>
            <w:proofErr w:type="spellStart"/>
            <w:r>
              <w:rPr>
                <w:rFonts w:ascii="Arial" w:eastAsia="Calibri" w:hAnsi="Arial" w:cs="Arial"/>
                <w:sz w:val="22"/>
                <w:szCs w:val="22"/>
                <w:lang w:eastAsia="en-US"/>
              </w:rPr>
              <w:t>PQRs</w:t>
            </w:r>
            <w:proofErr w:type="spellEnd"/>
            <w:r>
              <w:rPr>
                <w:rFonts w:ascii="Arial" w:eastAsia="Calibri" w:hAnsi="Arial" w:cs="Arial"/>
                <w:sz w:val="22"/>
                <w:szCs w:val="22"/>
                <w:lang w:eastAsia="en-US"/>
              </w:rPr>
              <w:t xml:space="preserve"> por parte de los trabajadores y/o la comunidad, las cuales deberán ser resueltas oportunamente y a satisfacción de las partes involucradas, para lo cual se deberá seguir:</w:t>
            </w:r>
            <w:r>
              <w:rPr>
                <w:rFonts w:ascii="Arial" w:eastAsia="Calibri" w:hAnsi="Arial" w:cs="Arial"/>
                <w:sz w:val="22"/>
                <w:szCs w:val="22"/>
                <w:lang w:eastAsia="en-US"/>
              </w:rPr>
              <w:tab/>
            </w:r>
          </w:p>
          <w:p w:rsidR="000F103C" w:rsidRPr="00FD4B68" w:rsidRDefault="0014380E" w:rsidP="007C408D">
            <w:pPr>
              <w:pStyle w:val="ListParagraph"/>
              <w:numPr>
                <w:ilvl w:val="0"/>
                <w:numId w:val="52"/>
              </w:numPr>
              <w:tabs>
                <w:tab w:val="left" w:pos="1020"/>
              </w:tabs>
              <w:autoSpaceDE/>
              <w:autoSpaceDN/>
              <w:ind w:left="373"/>
              <w:contextualSpacing/>
              <w:jc w:val="both"/>
              <w:rPr>
                <w:rFonts w:ascii="Arial" w:eastAsia="Calibri" w:hAnsi="Arial" w:cs="Arial"/>
                <w:sz w:val="22"/>
                <w:szCs w:val="22"/>
                <w:lang w:eastAsia="en-US"/>
              </w:rPr>
            </w:pPr>
            <w:r w:rsidRPr="00FD4B68">
              <w:rPr>
                <w:rFonts w:ascii="Arial" w:eastAsia="Calibri" w:hAnsi="Arial" w:cs="Arial"/>
                <w:sz w:val="22"/>
                <w:szCs w:val="22"/>
                <w:lang w:eastAsia="en-US"/>
              </w:rPr>
              <w:t>Instala</w:t>
            </w:r>
            <w:r w:rsidR="00ED6A73" w:rsidRPr="00FD4B68">
              <w:rPr>
                <w:rFonts w:ascii="Arial" w:eastAsia="Calibri" w:hAnsi="Arial" w:cs="Arial"/>
                <w:sz w:val="22"/>
                <w:szCs w:val="22"/>
                <w:lang w:eastAsia="en-US"/>
              </w:rPr>
              <w:t>r y a</w:t>
            </w:r>
            <w:r w:rsidRPr="00FD4B68">
              <w:rPr>
                <w:rFonts w:ascii="Arial" w:eastAsia="Calibri" w:hAnsi="Arial" w:cs="Arial"/>
                <w:sz w:val="22"/>
                <w:szCs w:val="22"/>
                <w:lang w:eastAsia="en-US"/>
              </w:rPr>
              <w:t>decua</w:t>
            </w:r>
            <w:r w:rsidR="00ED6A73" w:rsidRPr="00FD4B68">
              <w:rPr>
                <w:rFonts w:ascii="Arial" w:eastAsia="Calibri" w:hAnsi="Arial" w:cs="Arial"/>
                <w:sz w:val="22"/>
                <w:szCs w:val="22"/>
                <w:lang w:eastAsia="en-US"/>
              </w:rPr>
              <w:t>r</w:t>
            </w:r>
            <w:r w:rsidRPr="00FD4B68">
              <w:rPr>
                <w:rFonts w:ascii="Arial" w:eastAsia="Calibri" w:hAnsi="Arial" w:cs="Arial"/>
                <w:sz w:val="22"/>
                <w:szCs w:val="22"/>
                <w:lang w:eastAsia="en-US"/>
              </w:rPr>
              <w:t xml:space="preserve"> una </w:t>
            </w:r>
            <w:r w:rsidR="00ED6A73" w:rsidRPr="00FD4B68">
              <w:rPr>
                <w:rFonts w:ascii="Arial" w:eastAsia="Calibri" w:hAnsi="Arial" w:cs="Arial"/>
                <w:sz w:val="22"/>
                <w:szCs w:val="22"/>
                <w:lang w:eastAsia="en-US"/>
              </w:rPr>
              <w:t>o</w:t>
            </w:r>
            <w:r w:rsidRPr="00FD4B68">
              <w:rPr>
                <w:rFonts w:ascii="Arial" w:eastAsia="Calibri" w:hAnsi="Arial" w:cs="Arial"/>
                <w:sz w:val="22"/>
                <w:szCs w:val="22"/>
                <w:lang w:eastAsia="en-US"/>
              </w:rPr>
              <w:t xml:space="preserve">ficina de </w:t>
            </w:r>
            <w:r w:rsidR="00ED6A73" w:rsidRPr="00FD4B68">
              <w:rPr>
                <w:rFonts w:ascii="Arial" w:eastAsia="Calibri" w:hAnsi="Arial" w:cs="Arial"/>
                <w:sz w:val="22"/>
                <w:szCs w:val="22"/>
                <w:lang w:eastAsia="en-US"/>
              </w:rPr>
              <w:t>servicio y atención al usuario</w:t>
            </w:r>
            <w:r w:rsidR="000F103C" w:rsidRPr="00FD4B68">
              <w:rPr>
                <w:rFonts w:ascii="Arial" w:eastAsia="Calibri" w:hAnsi="Arial" w:cs="Arial"/>
                <w:sz w:val="22"/>
                <w:szCs w:val="22"/>
                <w:lang w:eastAsia="en-US"/>
              </w:rPr>
              <w:t xml:space="preserve"> (independiente a la de obra), la cual</w:t>
            </w:r>
            <w:r w:rsidRPr="00FD4B68">
              <w:rPr>
                <w:rFonts w:ascii="Arial" w:eastAsia="Calibri" w:hAnsi="Arial" w:cs="Arial"/>
                <w:sz w:val="22"/>
                <w:szCs w:val="22"/>
                <w:lang w:eastAsia="en-US"/>
              </w:rPr>
              <w:t xml:space="preserve"> deberá hacerse en un lugar equidistante a los puntos críticos de intervención </w:t>
            </w:r>
            <w:r w:rsidR="000F103C" w:rsidRPr="00FD4B68">
              <w:rPr>
                <w:rFonts w:ascii="Arial" w:eastAsia="Calibri" w:hAnsi="Arial" w:cs="Arial"/>
                <w:sz w:val="22"/>
                <w:szCs w:val="22"/>
                <w:lang w:eastAsia="en-US"/>
              </w:rPr>
              <w:t xml:space="preserve">de obra, </w:t>
            </w:r>
            <w:r w:rsidRPr="00FD4B68">
              <w:rPr>
                <w:rFonts w:ascii="Arial" w:eastAsia="Calibri" w:hAnsi="Arial" w:cs="Arial"/>
                <w:sz w:val="22"/>
                <w:szCs w:val="22"/>
                <w:lang w:eastAsia="en-US"/>
              </w:rPr>
              <w:t xml:space="preserve">de tal forma que las comunidades tengan fácil acceso para </w:t>
            </w:r>
            <w:r w:rsidR="000F103C" w:rsidRPr="00FD4B68">
              <w:rPr>
                <w:rFonts w:ascii="Arial" w:eastAsia="Calibri" w:hAnsi="Arial" w:cs="Arial"/>
                <w:sz w:val="22"/>
                <w:szCs w:val="22"/>
                <w:lang w:eastAsia="en-US"/>
              </w:rPr>
              <w:t>su</w:t>
            </w:r>
            <w:r w:rsidRPr="00FD4B68">
              <w:rPr>
                <w:rFonts w:ascii="Arial" w:eastAsia="Calibri" w:hAnsi="Arial" w:cs="Arial"/>
                <w:sz w:val="22"/>
                <w:szCs w:val="22"/>
                <w:lang w:eastAsia="en-US"/>
              </w:rPr>
              <w:t xml:space="preserve"> atención.</w:t>
            </w:r>
          </w:p>
          <w:p w:rsidR="0014380E" w:rsidRPr="0014380E" w:rsidRDefault="0014380E" w:rsidP="00FD4B68">
            <w:pPr>
              <w:tabs>
                <w:tab w:val="left" w:pos="1020"/>
              </w:tabs>
              <w:autoSpaceDE/>
              <w:autoSpaceDN/>
              <w:ind w:left="373" w:firstLine="180"/>
              <w:contextualSpacing/>
              <w:jc w:val="both"/>
              <w:rPr>
                <w:rFonts w:ascii="Arial" w:eastAsia="Calibri" w:hAnsi="Arial" w:cs="Arial"/>
                <w:sz w:val="22"/>
                <w:szCs w:val="22"/>
                <w:lang w:eastAsia="en-US"/>
              </w:rPr>
            </w:pPr>
          </w:p>
          <w:p w:rsidR="0014380E" w:rsidRPr="00FD4B68" w:rsidRDefault="000F103C" w:rsidP="007C408D">
            <w:pPr>
              <w:pStyle w:val="ListParagraph"/>
              <w:numPr>
                <w:ilvl w:val="0"/>
                <w:numId w:val="52"/>
              </w:numPr>
              <w:tabs>
                <w:tab w:val="left" w:pos="1020"/>
              </w:tabs>
              <w:autoSpaceDE/>
              <w:autoSpaceDN/>
              <w:ind w:left="373"/>
              <w:contextualSpacing/>
              <w:jc w:val="both"/>
              <w:rPr>
                <w:rFonts w:ascii="Arial" w:eastAsia="Calibri" w:hAnsi="Arial" w:cs="Arial"/>
                <w:sz w:val="22"/>
                <w:szCs w:val="22"/>
                <w:lang w:eastAsia="en-US"/>
              </w:rPr>
            </w:pPr>
            <w:r w:rsidRPr="00FD4B68">
              <w:rPr>
                <w:rFonts w:ascii="Arial" w:eastAsia="Calibri" w:hAnsi="Arial" w:cs="Arial"/>
                <w:sz w:val="22"/>
                <w:szCs w:val="22"/>
                <w:lang w:eastAsia="en-US"/>
              </w:rPr>
              <w:t>La oficina</w:t>
            </w:r>
            <w:r w:rsidR="0014380E" w:rsidRPr="00FD4B68">
              <w:rPr>
                <w:rFonts w:ascii="Arial" w:eastAsia="Calibri" w:hAnsi="Arial" w:cs="Arial"/>
                <w:sz w:val="22"/>
                <w:szCs w:val="22"/>
                <w:lang w:eastAsia="en-US"/>
              </w:rPr>
              <w:t xml:space="preserve"> deberá estar dotad</w:t>
            </w:r>
            <w:r w:rsidRPr="00FD4B68">
              <w:rPr>
                <w:rFonts w:ascii="Arial" w:eastAsia="Calibri" w:hAnsi="Arial" w:cs="Arial"/>
                <w:sz w:val="22"/>
                <w:szCs w:val="22"/>
                <w:lang w:eastAsia="en-US"/>
              </w:rPr>
              <w:t>a</w:t>
            </w:r>
            <w:r w:rsidR="0014380E" w:rsidRPr="00FD4B68">
              <w:rPr>
                <w:rFonts w:ascii="Arial" w:eastAsia="Calibri" w:hAnsi="Arial" w:cs="Arial"/>
                <w:sz w:val="22"/>
                <w:szCs w:val="22"/>
                <w:lang w:eastAsia="en-US"/>
              </w:rPr>
              <w:t xml:space="preserve"> con un escritorio, un computador, una impresora, </w:t>
            </w:r>
            <w:r w:rsidRPr="00FD4B68">
              <w:rPr>
                <w:rFonts w:ascii="Arial" w:eastAsia="Calibri" w:hAnsi="Arial" w:cs="Arial"/>
                <w:sz w:val="22"/>
                <w:szCs w:val="22"/>
                <w:lang w:eastAsia="en-US"/>
              </w:rPr>
              <w:t xml:space="preserve">internet, </w:t>
            </w:r>
            <w:r w:rsidR="0014380E" w:rsidRPr="00FD4B68">
              <w:rPr>
                <w:rFonts w:ascii="Arial" w:eastAsia="Calibri" w:hAnsi="Arial" w:cs="Arial"/>
                <w:sz w:val="22"/>
                <w:szCs w:val="22"/>
                <w:lang w:eastAsia="en-US"/>
              </w:rPr>
              <w:t>un teléfono celular, un directorio Telefónico y una zona de recepción con 6 sillas.</w:t>
            </w:r>
          </w:p>
          <w:p w:rsidR="000F103C" w:rsidRPr="0014380E" w:rsidRDefault="000F103C" w:rsidP="00FD4B68">
            <w:pPr>
              <w:tabs>
                <w:tab w:val="left" w:pos="1020"/>
              </w:tabs>
              <w:autoSpaceDE/>
              <w:autoSpaceDN/>
              <w:ind w:left="373"/>
              <w:contextualSpacing/>
              <w:jc w:val="both"/>
              <w:rPr>
                <w:rFonts w:ascii="Arial" w:eastAsia="Calibri" w:hAnsi="Arial" w:cs="Arial"/>
                <w:sz w:val="22"/>
                <w:szCs w:val="22"/>
                <w:lang w:eastAsia="en-US"/>
              </w:rPr>
            </w:pPr>
          </w:p>
          <w:p w:rsidR="0014380E" w:rsidRPr="00FD4B68" w:rsidRDefault="000F103C" w:rsidP="007C408D">
            <w:pPr>
              <w:pStyle w:val="ListParagraph"/>
              <w:numPr>
                <w:ilvl w:val="0"/>
                <w:numId w:val="52"/>
              </w:numPr>
              <w:tabs>
                <w:tab w:val="left" w:pos="1020"/>
              </w:tabs>
              <w:autoSpaceDE/>
              <w:autoSpaceDN/>
              <w:ind w:left="373"/>
              <w:contextualSpacing/>
              <w:jc w:val="both"/>
              <w:rPr>
                <w:rFonts w:ascii="Arial" w:eastAsia="Calibri" w:hAnsi="Arial" w:cs="Arial"/>
                <w:sz w:val="22"/>
                <w:szCs w:val="22"/>
                <w:lang w:eastAsia="en-US"/>
              </w:rPr>
            </w:pPr>
            <w:r w:rsidRPr="00FD4B68">
              <w:rPr>
                <w:rFonts w:ascii="Arial" w:eastAsia="Calibri" w:hAnsi="Arial" w:cs="Arial"/>
                <w:sz w:val="22"/>
                <w:szCs w:val="22"/>
                <w:lang w:eastAsia="en-US"/>
              </w:rPr>
              <w:t>El horario de atención deberá ser de lunes a viernes 8:00 am a 5:00 pm y sábados de 8:00 am 12:00</w:t>
            </w:r>
            <w:r w:rsidR="0014380E" w:rsidRPr="00FD4B68">
              <w:rPr>
                <w:rFonts w:ascii="Arial" w:eastAsia="Calibri" w:hAnsi="Arial" w:cs="Arial"/>
                <w:sz w:val="22"/>
                <w:szCs w:val="22"/>
                <w:lang w:eastAsia="en-US"/>
              </w:rPr>
              <w:t>.</w:t>
            </w:r>
            <w:r w:rsidRPr="00FD4B68">
              <w:rPr>
                <w:rFonts w:ascii="Arial" w:eastAsia="Calibri" w:hAnsi="Arial" w:cs="Arial"/>
                <w:sz w:val="22"/>
                <w:szCs w:val="22"/>
                <w:lang w:eastAsia="en-US"/>
              </w:rPr>
              <w:t xml:space="preserve"> Si el ejecutor considera pertinente otro horario de atención, por las actividades propias del sector, podrá evaluarse y modificarse con aprobación de la Interventoría.  </w:t>
            </w:r>
          </w:p>
          <w:p w:rsidR="0014380E" w:rsidRPr="0014380E" w:rsidRDefault="0014380E" w:rsidP="00FD4B68">
            <w:pPr>
              <w:tabs>
                <w:tab w:val="left" w:pos="1020"/>
              </w:tabs>
              <w:autoSpaceDE/>
              <w:autoSpaceDN/>
              <w:ind w:left="373"/>
              <w:contextualSpacing/>
              <w:jc w:val="both"/>
              <w:rPr>
                <w:rFonts w:ascii="Arial" w:eastAsia="Calibri" w:hAnsi="Arial" w:cs="Arial"/>
                <w:sz w:val="22"/>
                <w:szCs w:val="22"/>
                <w:lang w:eastAsia="en-US"/>
              </w:rPr>
            </w:pPr>
          </w:p>
          <w:p w:rsidR="0014380E" w:rsidRPr="00FD4B68" w:rsidRDefault="00AE5CF9" w:rsidP="007C408D">
            <w:pPr>
              <w:pStyle w:val="ListParagraph"/>
              <w:numPr>
                <w:ilvl w:val="0"/>
                <w:numId w:val="52"/>
              </w:numPr>
              <w:tabs>
                <w:tab w:val="left" w:pos="1020"/>
              </w:tabs>
              <w:autoSpaceDE/>
              <w:autoSpaceDN/>
              <w:ind w:left="373"/>
              <w:contextualSpacing/>
              <w:jc w:val="both"/>
              <w:rPr>
                <w:rFonts w:ascii="Arial" w:eastAsia="Calibri" w:hAnsi="Arial" w:cs="Arial"/>
                <w:sz w:val="22"/>
                <w:szCs w:val="22"/>
                <w:lang w:eastAsia="en-US"/>
              </w:rPr>
            </w:pPr>
            <w:r w:rsidRPr="00FD4B68">
              <w:rPr>
                <w:rFonts w:ascii="Arial" w:eastAsia="Calibri" w:hAnsi="Arial" w:cs="Arial"/>
                <w:sz w:val="22"/>
                <w:szCs w:val="22"/>
                <w:lang w:eastAsia="en-US"/>
              </w:rPr>
              <w:t>El área de servicio y atención al usuario c</w:t>
            </w:r>
            <w:r w:rsidR="0014380E" w:rsidRPr="00FD4B68">
              <w:rPr>
                <w:rFonts w:ascii="Arial" w:eastAsia="Calibri" w:hAnsi="Arial" w:cs="Arial"/>
                <w:sz w:val="22"/>
                <w:szCs w:val="22"/>
                <w:lang w:eastAsia="en-US"/>
              </w:rPr>
              <w:t>ontar</w:t>
            </w:r>
            <w:r w:rsidRPr="00FD4B68">
              <w:rPr>
                <w:rFonts w:ascii="Arial" w:eastAsia="Calibri" w:hAnsi="Arial" w:cs="Arial"/>
                <w:sz w:val="22"/>
                <w:szCs w:val="22"/>
                <w:lang w:eastAsia="en-US"/>
              </w:rPr>
              <w:t xml:space="preserve">á </w:t>
            </w:r>
            <w:r w:rsidR="0014380E" w:rsidRPr="00FD4B68">
              <w:rPr>
                <w:rFonts w:ascii="Arial" w:eastAsia="Calibri" w:hAnsi="Arial" w:cs="Arial"/>
                <w:sz w:val="22"/>
                <w:szCs w:val="22"/>
                <w:lang w:eastAsia="en-US"/>
              </w:rPr>
              <w:t>con correo electrónico disponible para la comunidad donde se recib</w:t>
            </w:r>
            <w:r w:rsidRPr="00FD4B68">
              <w:rPr>
                <w:rFonts w:ascii="Arial" w:eastAsia="Calibri" w:hAnsi="Arial" w:cs="Arial"/>
                <w:sz w:val="22"/>
                <w:szCs w:val="22"/>
                <w:lang w:eastAsia="en-US"/>
              </w:rPr>
              <w:t>a</w:t>
            </w:r>
            <w:r w:rsidR="0014380E" w:rsidRPr="00FD4B68">
              <w:rPr>
                <w:rFonts w:ascii="Arial" w:eastAsia="Calibri" w:hAnsi="Arial" w:cs="Arial"/>
                <w:sz w:val="22"/>
                <w:szCs w:val="22"/>
                <w:lang w:eastAsia="en-US"/>
              </w:rPr>
              <w:t>n y respond</w:t>
            </w:r>
            <w:r w:rsidRPr="00FD4B68">
              <w:rPr>
                <w:rFonts w:ascii="Arial" w:eastAsia="Calibri" w:hAnsi="Arial" w:cs="Arial"/>
                <w:sz w:val="22"/>
                <w:szCs w:val="22"/>
                <w:lang w:eastAsia="en-US"/>
              </w:rPr>
              <w:t>a</w:t>
            </w:r>
            <w:r w:rsidR="0014380E" w:rsidRPr="00FD4B68">
              <w:rPr>
                <w:rFonts w:ascii="Arial" w:eastAsia="Calibri" w:hAnsi="Arial" w:cs="Arial"/>
                <w:sz w:val="22"/>
                <w:szCs w:val="22"/>
                <w:lang w:eastAsia="en-US"/>
              </w:rPr>
              <w:t>n solicitudes ciudadanas</w:t>
            </w:r>
            <w:r w:rsidRPr="00FD4B68">
              <w:rPr>
                <w:rFonts w:ascii="Arial" w:eastAsia="Calibri" w:hAnsi="Arial" w:cs="Arial"/>
                <w:sz w:val="22"/>
                <w:szCs w:val="22"/>
                <w:lang w:eastAsia="en-US"/>
              </w:rPr>
              <w:t>, siempre y cuando estén dirigidas dentro del respeto y cordialidad</w:t>
            </w:r>
            <w:r w:rsidR="0014380E" w:rsidRPr="00FD4B68">
              <w:rPr>
                <w:rFonts w:ascii="Arial" w:eastAsia="Calibri" w:hAnsi="Arial" w:cs="Arial"/>
                <w:sz w:val="22"/>
                <w:szCs w:val="22"/>
                <w:lang w:eastAsia="en-US"/>
              </w:rPr>
              <w:t>.</w:t>
            </w:r>
          </w:p>
          <w:p w:rsidR="0014380E" w:rsidRPr="0014380E" w:rsidRDefault="0014380E" w:rsidP="00FD4B68">
            <w:pPr>
              <w:tabs>
                <w:tab w:val="left" w:pos="1020"/>
              </w:tabs>
              <w:autoSpaceDE/>
              <w:autoSpaceDN/>
              <w:ind w:left="373"/>
              <w:contextualSpacing/>
              <w:jc w:val="both"/>
              <w:rPr>
                <w:rFonts w:ascii="Arial" w:eastAsia="Calibri" w:hAnsi="Arial" w:cs="Arial"/>
                <w:sz w:val="22"/>
                <w:szCs w:val="22"/>
                <w:lang w:eastAsia="en-US"/>
              </w:rPr>
            </w:pPr>
          </w:p>
          <w:p w:rsidR="0014380E" w:rsidRPr="00FD4B68" w:rsidRDefault="00AE5CF9" w:rsidP="007C408D">
            <w:pPr>
              <w:pStyle w:val="ListParagraph"/>
              <w:numPr>
                <w:ilvl w:val="0"/>
                <w:numId w:val="52"/>
              </w:numPr>
              <w:tabs>
                <w:tab w:val="left" w:pos="1020"/>
              </w:tabs>
              <w:autoSpaceDE/>
              <w:autoSpaceDN/>
              <w:ind w:left="373"/>
              <w:contextualSpacing/>
              <w:jc w:val="both"/>
              <w:rPr>
                <w:rFonts w:ascii="Arial" w:eastAsia="Calibri" w:hAnsi="Arial" w:cs="Arial"/>
                <w:sz w:val="22"/>
                <w:szCs w:val="22"/>
                <w:lang w:eastAsia="en-US"/>
              </w:rPr>
            </w:pPr>
            <w:r w:rsidRPr="00FD4B68">
              <w:rPr>
                <w:rFonts w:ascii="Arial" w:eastAsia="Calibri" w:hAnsi="Arial" w:cs="Arial"/>
                <w:sz w:val="22"/>
                <w:szCs w:val="22"/>
                <w:lang w:eastAsia="en-US"/>
              </w:rPr>
              <w:t>La</w:t>
            </w:r>
            <w:r w:rsidR="0014380E" w:rsidRPr="00FD4B68">
              <w:rPr>
                <w:rFonts w:ascii="Arial" w:eastAsia="Calibri" w:hAnsi="Arial" w:cs="Arial"/>
                <w:sz w:val="22"/>
                <w:szCs w:val="22"/>
                <w:lang w:eastAsia="en-US"/>
              </w:rPr>
              <w:t xml:space="preserve"> línea telefónica </w:t>
            </w:r>
            <w:r w:rsidRPr="00FD4B68">
              <w:rPr>
                <w:rFonts w:ascii="Arial" w:eastAsia="Calibri" w:hAnsi="Arial" w:cs="Arial"/>
                <w:sz w:val="22"/>
                <w:szCs w:val="22"/>
                <w:lang w:eastAsia="en-US"/>
              </w:rPr>
              <w:t xml:space="preserve">de la oficina será </w:t>
            </w:r>
            <w:r w:rsidR="0014380E" w:rsidRPr="00FD4B68">
              <w:rPr>
                <w:rFonts w:ascii="Arial" w:eastAsia="Calibri" w:hAnsi="Arial" w:cs="Arial"/>
                <w:sz w:val="22"/>
                <w:szCs w:val="22"/>
                <w:lang w:eastAsia="en-US"/>
              </w:rPr>
              <w:t xml:space="preserve">exclusiva para para la recepción de las PQR. </w:t>
            </w:r>
          </w:p>
          <w:p w:rsidR="0014380E" w:rsidRPr="0014380E" w:rsidRDefault="0014380E" w:rsidP="00FD4B68">
            <w:pPr>
              <w:tabs>
                <w:tab w:val="left" w:pos="1020"/>
              </w:tabs>
              <w:autoSpaceDE/>
              <w:autoSpaceDN/>
              <w:ind w:left="373"/>
              <w:contextualSpacing/>
              <w:jc w:val="both"/>
              <w:rPr>
                <w:rFonts w:ascii="Arial" w:eastAsia="Calibri" w:hAnsi="Arial" w:cs="Arial"/>
                <w:sz w:val="22"/>
                <w:szCs w:val="22"/>
                <w:lang w:eastAsia="en-US"/>
              </w:rPr>
            </w:pPr>
          </w:p>
          <w:p w:rsidR="0014380E" w:rsidRPr="00FD4B68" w:rsidRDefault="00AE5CF9" w:rsidP="007C408D">
            <w:pPr>
              <w:pStyle w:val="ListParagraph"/>
              <w:numPr>
                <w:ilvl w:val="0"/>
                <w:numId w:val="52"/>
              </w:numPr>
              <w:tabs>
                <w:tab w:val="left" w:pos="1020"/>
              </w:tabs>
              <w:autoSpaceDE/>
              <w:autoSpaceDN/>
              <w:ind w:left="373"/>
              <w:contextualSpacing/>
              <w:jc w:val="both"/>
              <w:rPr>
                <w:rFonts w:ascii="Arial" w:eastAsia="Calibri" w:hAnsi="Arial" w:cs="Arial"/>
                <w:sz w:val="22"/>
                <w:szCs w:val="22"/>
                <w:lang w:eastAsia="en-US"/>
              </w:rPr>
            </w:pPr>
            <w:r w:rsidRPr="00FD4B68">
              <w:rPr>
                <w:rFonts w:ascii="Arial" w:eastAsia="Calibri" w:hAnsi="Arial" w:cs="Arial"/>
                <w:sz w:val="22"/>
                <w:szCs w:val="22"/>
                <w:lang w:eastAsia="en-US"/>
              </w:rPr>
              <w:t xml:space="preserve">Se instalará </w:t>
            </w:r>
            <w:r w:rsidR="0014380E" w:rsidRPr="00FD4B68">
              <w:rPr>
                <w:rFonts w:ascii="Arial" w:eastAsia="Calibri" w:hAnsi="Arial" w:cs="Arial"/>
                <w:sz w:val="22"/>
                <w:szCs w:val="22"/>
                <w:lang w:eastAsia="en-US"/>
              </w:rPr>
              <w:t xml:space="preserve">un </w:t>
            </w:r>
            <w:r w:rsidRPr="00FD4B68">
              <w:rPr>
                <w:rFonts w:ascii="Arial" w:eastAsia="Calibri" w:hAnsi="Arial" w:cs="Arial"/>
                <w:sz w:val="22"/>
                <w:szCs w:val="22"/>
                <w:lang w:eastAsia="en-US"/>
              </w:rPr>
              <w:t>b</w:t>
            </w:r>
            <w:r w:rsidR="0014380E" w:rsidRPr="00FD4B68">
              <w:rPr>
                <w:rFonts w:ascii="Arial" w:eastAsia="Calibri" w:hAnsi="Arial" w:cs="Arial"/>
                <w:sz w:val="22"/>
                <w:szCs w:val="22"/>
                <w:lang w:eastAsia="en-US"/>
              </w:rPr>
              <w:t>uzón para recepción de peticiones, quejas y reclamos de la comunidad y una vez recibidas se deberá dar una respuesta clara</w:t>
            </w:r>
            <w:r w:rsidR="008028CD" w:rsidRPr="00FD4B68">
              <w:rPr>
                <w:rFonts w:ascii="Arial" w:eastAsia="Calibri" w:hAnsi="Arial" w:cs="Arial"/>
                <w:sz w:val="22"/>
                <w:szCs w:val="22"/>
                <w:lang w:eastAsia="en-US"/>
              </w:rPr>
              <w:t>,</w:t>
            </w:r>
            <w:r w:rsidR="0014380E" w:rsidRPr="00FD4B68">
              <w:rPr>
                <w:rFonts w:ascii="Arial" w:eastAsia="Calibri" w:hAnsi="Arial" w:cs="Arial"/>
                <w:sz w:val="22"/>
                <w:szCs w:val="22"/>
                <w:lang w:eastAsia="en-US"/>
              </w:rPr>
              <w:t xml:space="preserve"> veraz, suficiente y oportuna. </w:t>
            </w:r>
          </w:p>
          <w:p w:rsidR="0014380E" w:rsidRPr="0014380E" w:rsidRDefault="0014380E" w:rsidP="00FD4B68">
            <w:pPr>
              <w:tabs>
                <w:tab w:val="left" w:pos="1020"/>
              </w:tabs>
              <w:autoSpaceDE/>
              <w:autoSpaceDN/>
              <w:ind w:left="373"/>
              <w:contextualSpacing/>
              <w:jc w:val="both"/>
              <w:rPr>
                <w:rFonts w:ascii="Arial" w:eastAsia="Calibri" w:hAnsi="Arial" w:cs="Arial"/>
                <w:sz w:val="22"/>
                <w:szCs w:val="22"/>
                <w:lang w:eastAsia="en-US"/>
              </w:rPr>
            </w:pPr>
          </w:p>
          <w:p w:rsidR="0014380E" w:rsidRPr="00FD4B68" w:rsidRDefault="008028CD" w:rsidP="007C408D">
            <w:pPr>
              <w:pStyle w:val="ListParagraph"/>
              <w:numPr>
                <w:ilvl w:val="0"/>
                <w:numId w:val="52"/>
              </w:numPr>
              <w:tabs>
                <w:tab w:val="left" w:pos="1020"/>
              </w:tabs>
              <w:autoSpaceDE/>
              <w:autoSpaceDN/>
              <w:ind w:left="373"/>
              <w:contextualSpacing/>
              <w:jc w:val="both"/>
              <w:rPr>
                <w:rFonts w:ascii="Arial" w:eastAsia="Calibri" w:hAnsi="Arial" w:cs="Arial"/>
                <w:sz w:val="22"/>
                <w:szCs w:val="22"/>
                <w:lang w:eastAsia="en-US"/>
              </w:rPr>
            </w:pPr>
            <w:r w:rsidRPr="00FD4B68">
              <w:rPr>
                <w:rFonts w:ascii="Arial" w:eastAsia="Calibri" w:hAnsi="Arial" w:cs="Arial"/>
                <w:sz w:val="22"/>
                <w:szCs w:val="22"/>
                <w:lang w:eastAsia="en-US"/>
              </w:rPr>
              <w:t xml:space="preserve">Se expondrá en la oficina </w:t>
            </w:r>
            <w:r w:rsidR="0014380E" w:rsidRPr="00FD4B68">
              <w:rPr>
                <w:rFonts w:ascii="Arial" w:eastAsia="Calibri" w:hAnsi="Arial" w:cs="Arial"/>
                <w:sz w:val="22"/>
                <w:szCs w:val="22"/>
                <w:lang w:eastAsia="en-US"/>
              </w:rPr>
              <w:t xml:space="preserve">material visual como planos </w:t>
            </w:r>
            <w:r w:rsidRPr="00FD4B68">
              <w:rPr>
                <w:rFonts w:ascii="Arial" w:eastAsia="Calibri" w:hAnsi="Arial" w:cs="Arial"/>
                <w:sz w:val="22"/>
                <w:szCs w:val="22"/>
                <w:lang w:eastAsia="en-US"/>
              </w:rPr>
              <w:t>e imágenes del proyecto que sirvan de ayuda didáctica a</w:t>
            </w:r>
            <w:r w:rsidR="0014380E" w:rsidRPr="00FD4B68">
              <w:rPr>
                <w:rFonts w:ascii="Arial" w:eastAsia="Calibri" w:hAnsi="Arial" w:cs="Arial"/>
                <w:sz w:val="22"/>
                <w:szCs w:val="22"/>
                <w:lang w:eastAsia="en-US"/>
              </w:rPr>
              <w:t xml:space="preserve"> las explicaciones dadas a la comunidad.</w:t>
            </w:r>
          </w:p>
          <w:p w:rsidR="0014380E" w:rsidRPr="0014380E" w:rsidRDefault="0014380E" w:rsidP="00FD4B68">
            <w:pPr>
              <w:tabs>
                <w:tab w:val="left" w:pos="1020"/>
              </w:tabs>
              <w:autoSpaceDE/>
              <w:autoSpaceDN/>
              <w:ind w:left="373"/>
              <w:contextualSpacing/>
              <w:jc w:val="both"/>
              <w:rPr>
                <w:rFonts w:ascii="Arial" w:eastAsia="Calibri" w:hAnsi="Arial" w:cs="Arial"/>
                <w:sz w:val="22"/>
                <w:szCs w:val="22"/>
                <w:lang w:eastAsia="en-US"/>
              </w:rPr>
            </w:pPr>
          </w:p>
          <w:p w:rsidR="0014380E" w:rsidRPr="00FD4B68" w:rsidRDefault="008028CD" w:rsidP="007C408D">
            <w:pPr>
              <w:pStyle w:val="ListParagraph"/>
              <w:numPr>
                <w:ilvl w:val="0"/>
                <w:numId w:val="52"/>
              </w:numPr>
              <w:tabs>
                <w:tab w:val="left" w:pos="1020"/>
              </w:tabs>
              <w:autoSpaceDE/>
              <w:autoSpaceDN/>
              <w:ind w:left="373"/>
              <w:contextualSpacing/>
              <w:jc w:val="both"/>
              <w:rPr>
                <w:rFonts w:ascii="Arial" w:eastAsia="Calibri" w:hAnsi="Arial" w:cs="Arial"/>
                <w:sz w:val="22"/>
                <w:szCs w:val="22"/>
                <w:lang w:eastAsia="en-US"/>
              </w:rPr>
            </w:pPr>
            <w:r w:rsidRPr="00FD4B68">
              <w:rPr>
                <w:rFonts w:ascii="Arial" w:eastAsia="Calibri" w:hAnsi="Arial" w:cs="Arial"/>
                <w:sz w:val="22"/>
                <w:szCs w:val="22"/>
                <w:lang w:eastAsia="en-US"/>
              </w:rPr>
              <w:t>Se deberá c</w:t>
            </w:r>
            <w:r w:rsidR="0014380E" w:rsidRPr="00FD4B68">
              <w:rPr>
                <w:rFonts w:ascii="Arial" w:eastAsia="Calibri" w:hAnsi="Arial" w:cs="Arial"/>
                <w:sz w:val="22"/>
                <w:szCs w:val="22"/>
                <w:lang w:eastAsia="en-US"/>
              </w:rPr>
              <w:t xml:space="preserve">ontar con una cartelera para divulgación del material informativo. </w:t>
            </w:r>
          </w:p>
          <w:p w:rsidR="0014380E" w:rsidRPr="0014380E" w:rsidRDefault="0014380E" w:rsidP="00FD4B68">
            <w:pPr>
              <w:tabs>
                <w:tab w:val="left" w:pos="1020"/>
              </w:tabs>
              <w:autoSpaceDE/>
              <w:autoSpaceDN/>
              <w:ind w:left="373"/>
              <w:contextualSpacing/>
              <w:jc w:val="both"/>
              <w:rPr>
                <w:rFonts w:ascii="Arial" w:eastAsia="Calibri" w:hAnsi="Arial" w:cs="Arial"/>
                <w:sz w:val="22"/>
                <w:szCs w:val="22"/>
                <w:lang w:eastAsia="en-US"/>
              </w:rPr>
            </w:pPr>
          </w:p>
          <w:p w:rsidR="00D1595E" w:rsidRPr="00FD4B68" w:rsidRDefault="009B3A3A" w:rsidP="007C408D">
            <w:pPr>
              <w:pStyle w:val="ListParagraph"/>
              <w:numPr>
                <w:ilvl w:val="0"/>
                <w:numId w:val="52"/>
              </w:numPr>
              <w:tabs>
                <w:tab w:val="left" w:pos="1020"/>
              </w:tabs>
              <w:autoSpaceDE/>
              <w:autoSpaceDN/>
              <w:ind w:left="373"/>
              <w:contextualSpacing/>
              <w:jc w:val="both"/>
              <w:rPr>
                <w:rFonts w:ascii="Arial" w:eastAsia="Calibri" w:hAnsi="Arial" w:cs="Arial"/>
                <w:sz w:val="22"/>
                <w:szCs w:val="22"/>
                <w:lang w:eastAsia="en-US"/>
              </w:rPr>
            </w:pPr>
            <w:r w:rsidRPr="00FD4B68">
              <w:rPr>
                <w:rFonts w:ascii="Arial" w:eastAsia="Calibri" w:hAnsi="Arial" w:cs="Arial"/>
                <w:sz w:val="22"/>
                <w:szCs w:val="22"/>
                <w:lang w:eastAsia="en-US"/>
              </w:rPr>
              <w:lastRenderedPageBreak/>
              <w:t xml:space="preserve">La oficina de servicio y atención al usuario estará disponible hasta </w:t>
            </w:r>
            <w:r w:rsidR="0014380E" w:rsidRPr="00FD4B68">
              <w:rPr>
                <w:rFonts w:ascii="Arial" w:eastAsia="Calibri" w:hAnsi="Arial" w:cs="Arial"/>
                <w:sz w:val="22"/>
                <w:szCs w:val="22"/>
                <w:lang w:eastAsia="en-US"/>
              </w:rPr>
              <w:t>15 días después de la terminación de las obras</w:t>
            </w:r>
            <w:r w:rsidRPr="00FD4B68">
              <w:rPr>
                <w:rFonts w:ascii="Arial" w:eastAsia="Calibri" w:hAnsi="Arial" w:cs="Arial"/>
                <w:sz w:val="22"/>
                <w:szCs w:val="22"/>
                <w:lang w:eastAsia="en-US"/>
              </w:rPr>
              <w:t xml:space="preserve"> constructivas</w:t>
            </w:r>
            <w:r w:rsidR="0014380E" w:rsidRPr="00FD4B68">
              <w:rPr>
                <w:rFonts w:ascii="Arial" w:eastAsia="Calibri" w:hAnsi="Arial" w:cs="Arial"/>
                <w:sz w:val="22"/>
                <w:szCs w:val="22"/>
                <w:lang w:eastAsia="en-US"/>
              </w:rPr>
              <w:t xml:space="preserve"> para lo cual es n</w:t>
            </w:r>
            <w:r w:rsidRPr="00FD4B68">
              <w:rPr>
                <w:rFonts w:ascii="Arial" w:eastAsia="Calibri" w:hAnsi="Arial" w:cs="Arial"/>
                <w:sz w:val="22"/>
                <w:szCs w:val="22"/>
                <w:lang w:eastAsia="en-US"/>
              </w:rPr>
              <w:t xml:space="preserve">ecesario ubicar un aviso en </w:t>
            </w:r>
            <w:r w:rsidR="0014380E" w:rsidRPr="00FD4B68">
              <w:rPr>
                <w:rFonts w:ascii="Arial" w:eastAsia="Calibri" w:hAnsi="Arial" w:cs="Arial"/>
                <w:sz w:val="22"/>
                <w:szCs w:val="22"/>
                <w:lang w:eastAsia="en-US"/>
              </w:rPr>
              <w:t>la cartelera de</w:t>
            </w:r>
            <w:r w:rsidRPr="00FD4B68">
              <w:rPr>
                <w:rFonts w:ascii="Arial" w:eastAsia="Calibri" w:hAnsi="Arial" w:cs="Arial"/>
                <w:sz w:val="22"/>
                <w:szCs w:val="22"/>
                <w:lang w:eastAsia="en-US"/>
              </w:rPr>
              <w:t xml:space="preserve"> </w:t>
            </w:r>
            <w:r w:rsidR="0014380E" w:rsidRPr="00FD4B68">
              <w:rPr>
                <w:rFonts w:ascii="Arial" w:eastAsia="Calibri" w:hAnsi="Arial" w:cs="Arial"/>
                <w:sz w:val="22"/>
                <w:szCs w:val="22"/>
                <w:lang w:eastAsia="en-US"/>
              </w:rPr>
              <w:t>l</w:t>
            </w:r>
            <w:r w:rsidRPr="00FD4B68">
              <w:rPr>
                <w:rFonts w:ascii="Arial" w:eastAsia="Calibri" w:hAnsi="Arial" w:cs="Arial"/>
                <w:sz w:val="22"/>
                <w:szCs w:val="22"/>
                <w:lang w:eastAsia="en-US"/>
              </w:rPr>
              <w:t>a</w:t>
            </w:r>
            <w:r w:rsidR="0014380E" w:rsidRPr="00FD4B68">
              <w:rPr>
                <w:rFonts w:ascii="Arial" w:eastAsia="Calibri" w:hAnsi="Arial" w:cs="Arial"/>
                <w:sz w:val="22"/>
                <w:szCs w:val="22"/>
                <w:lang w:eastAsia="en-US"/>
              </w:rPr>
              <w:t xml:space="preserve"> indicando la fecha de cierre de la </w:t>
            </w:r>
            <w:r w:rsidRPr="00FD4B68">
              <w:rPr>
                <w:rFonts w:ascii="Arial" w:eastAsia="Calibri" w:hAnsi="Arial" w:cs="Arial"/>
                <w:sz w:val="22"/>
                <w:szCs w:val="22"/>
                <w:lang w:eastAsia="en-US"/>
              </w:rPr>
              <w:t>misma</w:t>
            </w:r>
            <w:r w:rsidR="0014380E" w:rsidRPr="00FD4B68">
              <w:rPr>
                <w:rFonts w:ascii="Arial" w:eastAsia="Calibri" w:hAnsi="Arial" w:cs="Arial"/>
                <w:sz w:val="22"/>
                <w:szCs w:val="22"/>
                <w:lang w:eastAsia="en-US"/>
              </w:rPr>
              <w:t>.</w:t>
            </w:r>
          </w:p>
          <w:p w:rsidR="009B3A3A" w:rsidRDefault="009B3A3A" w:rsidP="00FD4B68">
            <w:pPr>
              <w:tabs>
                <w:tab w:val="left" w:pos="1020"/>
              </w:tabs>
              <w:autoSpaceDE/>
              <w:autoSpaceDN/>
              <w:ind w:left="373"/>
              <w:contextualSpacing/>
              <w:jc w:val="both"/>
              <w:rPr>
                <w:rFonts w:ascii="Arial" w:eastAsia="Calibri" w:hAnsi="Arial" w:cs="Arial"/>
                <w:sz w:val="22"/>
                <w:szCs w:val="22"/>
                <w:lang w:eastAsia="en-US"/>
              </w:rPr>
            </w:pPr>
          </w:p>
          <w:p w:rsidR="009B3A3A" w:rsidRPr="00FD4B68" w:rsidRDefault="009B3A3A" w:rsidP="007C408D">
            <w:pPr>
              <w:pStyle w:val="ListParagraph"/>
              <w:numPr>
                <w:ilvl w:val="0"/>
                <w:numId w:val="52"/>
              </w:numPr>
              <w:tabs>
                <w:tab w:val="left" w:pos="1020"/>
              </w:tabs>
              <w:autoSpaceDE/>
              <w:autoSpaceDN/>
              <w:ind w:left="373"/>
              <w:contextualSpacing/>
              <w:jc w:val="both"/>
              <w:rPr>
                <w:rFonts w:ascii="Arial" w:eastAsia="Calibri" w:hAnsi="Arial" w:cs="Arial"/>
                <w:sz w:val="22"/>
                <w:szCs w:val="22"/>
                <w:lang w:eastAsia="en-US"/>
              </w:rPr>
            </w:pPr>
            <w:r w:rsidRPr="00FD4B68">
              <w:rPr>
                <w:rFonts w:ascii="Arial" w:eastAsia="Calibri" w:hAnsi="Arial" w:cs="Arial"/>
                <w:sz w:val="22"/>
                <w:szCs w:val="22"/>
                <w:lang w:eastAsia="en-US"/>
              </w:rPr>
              <w:t>Una vez entrad</w:t>
            </w:r>
            <w:r w:rsidR="00CA6EE6" w:rsidRPr="00FD4B68">
              <w:rPr>
                <w:rFonts w:ascii="Arial" w:eastAsia="Calibri" w:hAnsi="Arial" w:cs="Arial"/>
                <w:sz w:val="22"/>
                <w:szCs w:val="22"/>
                <w:lang w:eastAsia="en-US"/>
              </w:rPr>
              <w:t>o</w:t>
            </w:r>
            <w:r w:rsidRPr="00FD4B68">
              <w:rPr>
                <w:rFonts w:ascii="Arial" w:eastAsia="Calibri" w:hAnsi="Arial" w:cs="Arial"/>
                <w:sz w:val="22"/>
                <w:szCs w:val="22"/>
                <w:lang w:eastAsia="en-US"/>
              </w:rPr>
              <w:t xml:space="preserve"> en funcionamiento </w:t>
            </w:r>
            <w:r w:rsidR="00CA6EE6" w:rsidRPr="00FD4B68">
              <w:rPr>
                <w:rFonts w:ascii="Arial" w:eastAsia="Calibri" w:hAnsi="Arial" w:cs="Arial"/>
                <w:sz w:val="22"/>
                <w:szCs w:val="22"/>
                <w:lang w:eastAsia="en-US"/>
              </w:rPr>
              <w:t>el Plan Maestro de Alcantarillado</w:t>
            </w:r>
            <w:r w:rsidR="00450E20" w:rsidRPr="00FD4B68">
              <w:rPr>
                <w:rFonts w:ascii="Arial" w:eastAsia="Calibri" w:hAnsi="Arial" w:cs="Arial"/>
                <w:sz w:val="22"/>
                <w:szCs w:val="22"/>
                <w:lang w:eastAsia="en-US"/>
              </w:rPr>
              <w:t>, la entidad encargada de éste, deberá contar con una oficina de servicio y atención al usuario en las mismas o mejores condiciones a las descrita</w:t>
            </w:r>
            <w:r w:rsidR="007A7BD6" w:rsidRPr="00FD4B68">
              <w:rPr>
                <w:rFonts w:ascii="Arial" w:eastAsia="Calibri" w:hAnsi="Arial" w:cs="Arial"/>
                <w:sz w:val="22"/>
                <w:szCs w:val="22"/>
                <w:lang w:eastAsia="en-US"/>
              </w:rPr>
              <w:t>s</w:t>
            </w:r>
            <w:r w:rsidR="00450E20" w:rsidRPr="00FD4B68">
              <w:rPr>
                <w:rFonts w:ascii="Arial" w:eastAsia="Calibri" w:hAnsi="Arial" w:cs="Arial"/>
                <w:sz w:val="22"/>
                <w:szCs w:val="22"/>
                <w:lang w:eastAsia="en-US"/>
              </w:rPr>
              <w:t xml:space="preserve"> anteriormente.  </w:t>
            </w:r>
          </w:p>
        </w:tc>
      </w:tr>
    </w:tbl>
    <w:p w:rsidR="00D1595E" w:rsidRDefault="00D1595E" w:rsidP="00D1595E">
      <w:pPr>
        <w:adjustRightInd w:val="0"/>
        <w:contextualSpacing/>
        <w:jc w:val="both"/>
        <w:rPr>
          <w:rFonts w:asciiTheme="minorHAnsi" w:hAnsiTheme="minorHAnsi" w:cs="Arial"/>
          <w:color w:val="FF0000"/>
          <w:sz w:val="22"/>
          <w:szCs w:val="22"/>
          <w:lang w:val="es-ES"/>
        </w:rPr>
      </w:pPr>
    </w:p>
    <w:p w:rsidR="00D278B0" w:rsidRPr="00D1595E" w:rsidRDefault="00D278B0" w:rsidP="00D1595E">
      <w:pPr>
        <w:adjustRightInd w:val="0"/>
        <w:contextualSpacing/>
        <w:jc w:val="both"/>
        <w:rPr>
          <w:rFonts w:asciiTheme="minorHAnsi" w:hAnsiTheme="minorHAnsi" w:cs="Arial"/>
          <w:color w:val="FF0000"/>
          <w:sz w:val="22"/>
          <w:szCs w:val="22"/>
          <w:lang w:val="es-ES"/>
        </w:rPr>
      </w:pPr>
    </w:p>
    <w:p w:rsidR="00D278B0" w:rsidRPr="00D278B0" w:rsidRDefault="00A6760E" w:rsidP="00B76A42">
      <w:pPr>
        <w:pStyle w:val="Heading2"/>
        <w:numPr>
          <w:ilvl w:val="1"/>
          <w:numId w:val="10"/>
        </w:numPr>
        <w:jc w:val="left"/>
        <w:rPr>
          <w:rFonts w:eastAsia="Calibri"/>
          <w:lang w:eastAsia="en-US"/>
        </w:rPr>
      </w:pPr>
      <w:bookmarkStart w:id="132" w:name="_Toc494827743"/>
      <w:r w:rsidRPr="00D278B0">
        <w:rPr>
          <w:rFonts w:eastAsia="Calibri"/>
          <w:lang w:eastAsia="en-US"/>
        </w:rPr>
        <w:t>Procedimien</w:t>
      </w:r>
      <w:r w:rsidR="00851173">
        <w:rPr>
          <w:rFonts w:eastAsia="Calibri"/>
          <w:lang w:eastAsia="en-US"/>
        </w:rPr>
        <w:t>to de Descubrimientos F</w:t>
      </w:r>
      <w:r w:rsidR="00D278B0">
        <w:rPr>
          <w:rFonts w:eastAsia="Calibri"/>
          <w:lang w:eastAsia="en-US"/>
        </w:rPr>
        <w:t>ortuitos</w:t>
      </w:r>
      <w:bookmarkEnd w:id="132"/>
    </w:p>
    <w:p w:rsidR="00A6760E" w:rsidRDefault="00A6760E" w:rsidP="005659A8">
      <w:pPr>
        <w:pStyle w:val="ListParagraph"/>
        <w:adjustRightInd w:val="0"/>
        <w:ind w:left="810"/>
        <w:contextualSpacing/>
        <w:jc w:val="both"/>
        <w:rPr>
          <w:rFonts w:asciiTheme="minorHAnsi" w:hAnsiTheme="minorHAnsi" w:cs="Arial"/>
          <w:color w:val="FF0000"/>
          <w:sz w:val="22"/>
          <w:szCs w:val="22"/>
          <w:lang w:val="es-ES"/>
        </w:rPr>
      </w:pP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1"/>
        <w:gridCol w:w="993"/>
        <w:gridCol w:w="52"/>
        <w:gridCol w:w="2074"/>
        <w:gridCol w:w="1276"/>
        <w:gridCol w:w="2126"/>
        <w:gridCol w:w="850"/>
      </w:tblGrid>
      <w:tr w:rsidR="00D1595E" w:rsidRPr="006418A1" w:rsidTr="004D33A5">
        <w:trPr>
          <w:trHeight w:val="487"/>
          <w:tblHeader/>
          <w:jc w:val="center"/>
        </w:trPr>
        <w:tc>
          <w:tcPr>
            <w:tcW w:w="9232" w:type="dxa"/>
            <w:gridSpan w:val="7"/>
            <w:shd w:val="clear" w:color="auto" w:fill="auto"/>
            <w:vAlign w:val="center"/>
          </w:tcPr>
          <w:p w:rsidR="00D1595E" w:rsidRPr="006418A1" w:rsidRDefault="00D278B0" w:rsidP="004D33A5">
            <w:pPr>
              <w:jc w:val="center"/>
              <w:rPr>
                <w:rFonts w:ascii="Arial" w:eastAsia="Calibri" w:hAnsi="Arial" w:cs="Arial"/>
                <w:b/>
                <w:bCs/>
                <w:sz w:val="22"/>
                <w:szCs w:val="22"/>
                <w:lang w:eastAsia="en-US"/>
              </w:rPr>
            </w:pPr>
            <w:r w:rsidRPr="00D278B0">
              <w:rPr>
                <w:rFonts w:ascii="Arial" w:eastAsia="Calibri" w:hAnsi="Arial" w:cs="Arial"/>
                <w:b/>
                <w:sz w:val="22"/>
                <w:szCs w:val="22"/>
                <w:lang w:eastAsia="en-US"/>
              </w:rPr>
              <w:t>PROCEDIMIENTO DE DESCUBRIMIENTOS FORTUITOS</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OBJETIVO</w:t>
            </w:r>
            <w:r>
              <w:rPr>
                <w:rFonts w:ascii="Arial" w:hAnsi="Arial" w:cs="Arial"/>
                <w:b/>
                <w:sz w:val="22"/>
                <w:szCs w:val="22"/>
                <w:lang w:eastAsia="en-US"/>
              </w:rPr>
              <w:t>.</w:t>
            </w:r>
          </w:p>
        </w:tc>
      </w:tr>
      <w:tr w:rsidR="00D1595E" w:rsidRPr="006418A1" w:rsidTr="00E737D5">
        <w:trPr>
          <w:trHeight w:val="392"/>
          <w:jc w:val="center"/>
        </w:trPr>
        <w:tc>
          <w:tcPr>
            <w:tcW w:w="9232" w:type="dxa"/>
            <w:gridSpan w:val="7"/>
            <w:shd w:val="clear" w:color="auto" w:fill="auto"/>
            <w:vAlign w:val="center"/>
          </w:tcPr>
          <w:p w:rsidR="00D1595E" w:rsidRPr="006418A1" w:rsidRDefault="00E737D5" w:rsidP="004D33A5">
            <w:pPr>
              <w:jc w:val="both"/>
              <w:rPr>
                <w:rFonts w:ascii="Arial" w:eastAsia="Calibri" w:hAnsi="Arial" w:cs="Arial"/>
                <w:bCs/>
                <w:sz w:val="22"/>
                <w:szCs w:val="22"/>
                <w:lang w:val="es-ES" w:eastAsia="en-US"/>
              </w:rPr>
            </w:pPr>
            <w:r w:rsidRPr="00E737D5">
              <w:rPr>
                <w:rFonts w:ascii="Arial" w:eastAsia="Calibri" w:hAnsi="Arial" w:cs="Arial"/>
                <w:bCs/>
                <w:sz w:val="22"/>
                <w:szCs w:val="22"/>
                <w:lang w:val="es-ES" w:eastAsia="en-US"/>
              </w:rPr>
              <w:t>Proteger el patrimonio arqueológico y cultural de la zona de intervención</w:t>
            </w:r>
            <w:r>
              <w:rPr>
                <w:rFonts w:ascii="Arial" w:eastAsia="Calibri" w:hAnsi="Arial" w:cs="Arial"/>
                <w:bCs/>
                <w:sz w:val="22"/>
                <w:szCs w:val="22"/>
                <w:lang w:val="es-ES" w:eastAsia="en-US"/>
              </w:rPr>
              <w:t>.</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IMPACTOS A MANEJAR</w:t>
            </w:r>
            <w:r>
              <w:rPr>
                <w:rFonts w:ascii="Arial" w:hAnsi="Arial" w:cs="Arial"/>
                <w:b/>
                <w:sz w:val="22"/>
                <w:szCs w:val="22"/>
                <w:lang w:eastAsia="en-US"/>
              </w:rPr>
              <w:t>.</w:t>
            </w:r>
          </w:p>
        </w:tc>
      </w:tr>
      <w:tr w:rsidR="00D1595E" w:rsidRPr="006418A1" w:rsidTr="00E737D5">
        <w:trPr>
          <w:trHeight w:val="359"/>
          <w:jc w:val="center"/>
        </w:trPr>
        <w:tc>
          <w:tcPr>
            <w:tcW w:w="9232" w:type="dxa"/>
            <w:gridSpan w:val="7"/>
            <w:shd w:val="clear" w:color="auto" w:fill="auto"/>
            <w:vAlign w:val="center"/>
          </w:tcPr>
          <w:p w:rsidR="00D1595E" w:rsidRPr="00B062AA" w:rsidRDefault="00E737D5" w:rsidP="00E737D5">
            <w:pPr>
              <w:autoSpaceDE/>
              <w:autoSpaceDN/>
              <w:contextualSpacing/>
              <w:rPr>
                <w:rFonts w:ascii="Arial" w:eastAsia="Calibri" w:hAnsi="Arial" w:cs="Arial"/>
                <w:bCs/>
                <w:sz w:val="22"/>
                <w:szCs w:val="22"/>
                <w:lang w:eastAsia="en-US"/>
              </w:rPr>
            </w:pPr>
            <w:r w:rsidRPr="00E737D5">
              <w:rPr>
                <w:rFonts w:ascii="Arial" w:eastAsia="Calibri" w:hAnsi="Arial" w:cs="Arial"/>
                <w:bCs/>
                <w:sz w:val="22"/>
                <w:szCs w:val="22"/>
                <w:lang w:eastAsia="en-US"/>
              </w:rPr>
              <w:t>Afectación al patrimonio arqueológico.</w:t>
            </w:r>
          </w:p>
        </w:tc>
      </w:tr>
      <w:tr w:rsidR="00D1595E" w:rsidRPr="006418A1" w:rsidTr="004D33A5">
        <w:trPr>
          <w:trHeight w:val="324"/>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Pr>
                <w:rFonts w:ascii="Arial" w:hAnsi="Arial" w:cs="Arial"/>
                <w:b/>
                <w:sz w:val="22"/>
                <w:szCs w:val="22"/>
                <w:lang w:eastAsia="en-US"/>
              </w:rPr>
              <w:t>ETAPAS EN LASQUE SE PRESENTANLOS IMPACTOS</w:t>
            </w:r>
          </w:p>
        </w:tc>
      </w:tr>
      <w:tr w:rsidR="00D1595E" w:rsidRPr="006418A1" w:rsidTr="004D33A5">
        <w:trPr>
          <w:trHeight w:val="412"/>
          <w:jc w:val="center"/>
        </w:trPr>
        <w:tc>
          <w:tcPr>
            <w:tcW w:w="1861"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Preliminar</w:t>
            </w:r>
          </w:p>
        </w:tc>
        <w:tc>
          <w:tcPr>
            <w:tcW w:w="993"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p>
        </w:tc>
        <w:tc>
          <w:tcPr>
            <w:tcW w:w="2126" w:type="dxa"/>
            <w:gridSpan w:val="2"/>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Construcción</w:t>
            </w:r>
          </w:p>
        </w:tc>
        <w:tc>
          <w:tcPr>
            <w:tcW w:w="1276"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c>
          <w:tcPr>
            <w:tcW w:w="2126" w:type="dxa"/>
            <w:shd w:val="clear" w:color="auto" w:fill="auto"/>
            <w:vAlign w:val="center"/>
          </w:tcPr>
          <w:p w:rsidR="00D1595E" w:rsidRDefault="008E1A3A"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Operación</w:t>
            </w:r>
          </w:p>
        </w:tc>
        <w:tc>
          <w:tcPr>
            <w:tcW w:w="850" w:type="dxa"/>
            <w:shd w:val="clear" w:color="auto" w:fill="auto"/>
            <w:vAlign w:val="center"/>
          </w:tcPr>
          <w:p w:rsidR="00D1595E" w:rsidRDefault="00D1595E" w:rsidP="004D33A5">
            <w:pPr>
              <w:autoSpaceDE/>
              <w:autoSpaceDN/>
              <w:contextualSpacing/>
              <w:jc w:val="center"/>
              <w:rPr>
                <w:rFonts w:ascii="Arial" w:eastAsia="Calibri" w:hAnsi="Arial" w:cs="Arial"/>
                <w:bCs/>
                <w:sz w:val="22"/>
                <w:szCs w:val="22"/>
                <w:lang w:eastAsia="en-US"/>
              </w:rPr>
            </w:pPr>
            <w:r>
              <w:rPr>
                <w:rFonts w:ascii="Arial" w:eastAsia="Calibri" w:hAnsi="Arial" w:cs="Arial"/>
                <w:bCs/>
                <w:sz w:val="22"/>
                <w:szCs w:val="22"/>
                <w:lang w:eastAsia="en-US"/>
              </w:rPr>
              <w:t>X</w:t>
            </w:r>
          </w:p>
        </w:tc>
      </w:tr>
      <w:tr w:rsidR="00D1595E" w:rsidRPr="006418A1" w:rsidTr="004D33A5">
        <w:trPr>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sidRPr="006418A1">
              <w:rPr>
                <w:rFonts w:ascii="Arial" w:hAnsi="Arial" w:cs="Arial"/>
                <w:b/>
                <w:sz w:val="22"/>
                <w:szCs w:val="22"/>
                <w:lang w:eastAsia="en-US"/>
              </w:rPr>
              <w:t>TIPO DE MEDIDA A EJECUTAR</w:t>
            </w:r>
          </w:p>
        </w:tc>
      </w:tr>
      <w:tr w:rsidR="00D1595E" w:rsidRPr="006418A1" w:rsidTr="004D33A5">
        <w:trPr>
          <w:trHeight w:val="390"/>
          <w:jc w:val="center"/>
        </w:trPr>
        <w:tc>
          <w:tcPr>
            <w:tcW w:w="1861"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Control</w:t>
            </w:r>
          </w:p>
        </w:tc>
        <w:tc>
          <w:tcPr>
            <w:tcW w:w="1045" w:type="dxa"/>
            <w:gridSpan w:val="2"/>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074"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Prevención</w:t>
            </w:r>
          </w:p>
        </w:tc>
        <w:tc>
          <w:tcPr>
            <w:tcW w:w="1276"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c>
          <w:tcPr>
            <w:tcW w:w="2126"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Mitigación</w:t>
            </w:r>
          </w:p>
        </w:tc>
        <w:tc>
          <w:tcPr>
            <w:tcW w:w="850" w:type="dxa"/>
            <w:vAlign w:val="center"/>
          </w:tcPr>
          <w:p w:rsidR="00D1595E" w:rsidRPr="006418A1" w:rsidRDefault="00D1595E" w:rsidP="004D33A5">
            <w:pPr>
              <w:tabs>
                <w:tab w:val="left" w:pos="1635"/>
              </w:tabs>
              <w:adjustRightInd w:val="0"/>
              <w:jc w:val="center"/>
              <w:rPr>
                <w:rFonts w:ascii="Arial" w:eastAsia="Calibri" w:hAnsi="Arial" w:cs="Arial"/>
                <w:bCs/>
                <w:sz w:val="22"/>
                <w:szCs w:val="22"/>
                <w:lang w:eastAsia="en-US"/>
              </w:rPr>
            </w:pPr>
            <w:r w:rsidRPr="006418A1">
              <w:rPr>
                <w:rFonts w:ascii="Arial" w:eastAsia="Calibri" w:hAnsi="Arial" w:cs="Arial"/>
                <w:bCs/>
                <w:sz w:val="22"/>
                <w:szCs w:val="22"/>
                <w:lang w:eastAsia="en-US"/>
              </w:rPr>
              <w:t>X</w:t>
            </w:r>
          </w:p>
        </w:tc>
      </w:tr>
      <w:tr w:rsidR="00D1595E" w:rsidRPr="006418A1" w:rsidTr="004D33A5">
        <w:trPr>
          <w:trHeight w:val="273"/>
          <w:jc w:val="center"/>
        </w:trPr>
        <w:tc>
          <w:tcPr>
            <w:tcW w:w="9232" w:type="dxa"/>
            <w:gridSpan w:val="7"/>
            <w:shd w:val="solid" w:color="BFBFBF" w:fill="auto"/>
            <w:vAlign w:val="center"/>
          </w:tcPr>
          <w:p w:rsidR="00D1595E" w:rsidRPr="006418A1" w:rsidRDefault="00D1595E" w:rsidP="004D33A5">
            <w:pPr>
              <w:rPr>
                <w:rFonts w:ascii="Arial" w:hAnsi="Arial" w:cs="Arial"/>
                <w:b/>
                <w:sz w:val="22"/>
                <w:szCs w:val="22"/>
                <w:lang w:eastAsia="en-US"/>
              </w:rPr>
            </w:pPr>
            <w:r>
              <w:rPr>
                <w:rFonts w:ascii="Arial" w:hAnsi="Arial" w:cs="Arial"/>
                <w:b/>
                <w:sz w:val="22"/>
                <w:szCs w:val="22"/>
                <w:lang w:eastAsia="en-US"/>
              </w:rPr>
              <w:t>MEDIDAS DE MITIGACIÓN</w:t>
            </w:r>
          </w:p>
        </w:tc>
      </w:tr>
      <w:tr w:rsidR="00D1595E" w:rsidRPr="006418A1" w:rsidTr="004D33A5">
        <w:trPr>
          <w:trHeight w:val="275"/>
          <w:jc w:val="center"/>
        </w:trPr>
        <w:tc>
          <w:tcPr>
            <w:tcW w:w="9232" w:type="dxa"/>
            <w:gridSpan w:val="7"/>
            <w:shd w:val="clear" w:color="auto" w:fill="auto"/>
          </w:tcPr>
          <w:p w:rsidR="005659A8" w:rsidRDefault="005659A8" w:rsidP="00E737D5">
            <w:pPr>
              <w:autoSpaceDE/>
              <w:autoSpaceDN/>
              <w:spacing w:after="200" w:line="276" w:lineRule="auto"/>
              <w:contextualSpacing/>
              <w:jc w:val="both"/>
              <w:rPr>
                <w:rFonts w:ascii="Arial" w:eastAsia="Calibri" w:hAnsi="Arial" w:cs="Arial"/>
                <w:sz w:val="22"/>
                <w:szCs w:val="22"/>
                <w:lang w:eastAsia="en-US"/>
              </w:rPr>
            </w:pPr>
            <w:r>
              <w:rPr>
                <w:rFonts w:ascii="Arial" w:eastAsia="Calibri" w:hAnsi="Arial" w:cs="Arial"/>
                <w:sz w:val="22"/>
                <w:szCs w:val="22"/>
                <w:lang w:eastAsia="en-US"/>
              </w:rPr>
              <w:t xml:space="preserve">De acuerdo con </w:t>
            </w:r>
            <w:r w:rsidR="00E737D5" w:rsidRPr="00E737D5">
              <w:rPr>
                <w:rFonts w:ascii="Arial" w:eastAsia="Calibri" w:hAnsi="Arial" w:cs="Arial"/>
                <w:sz w:val="22"/>
                <w:szCs w:val="22"/>
                <w:lang w:eastAsia="en-US"/>
              </w:rPr>
              <w:t>el artículo 2.6.2.13 del Decreto 1080 de 2015,</w:t>
            </w:r>
            <w:r>
              <w:rPr>
                <w:rFonts w:ascii="Arial" w:eastAsia="Calibri" w:hAnsi="Arial" w:cs="Arial"/>
                <w:sz w:val="22"/>
                <w:szCs w:val="22"/>
                <w:lang w:eastAsia="en-US"/>
              </w:rPr>
              <w:t xml:space="preserve"> se establece que</w:t>
            </w:r>
            <w:r w:rsidR="00E737D5" w:rsidRPr="00E737D5">
              <w:rPr>
                <w:rFonts w:ascii="Arial" w:eastAsia="Calibri" w:hAnsi="Arial" w:cs="Arial"/>
                <w:sz w:val="22"/>
                <w:szCs w:val="22"/>
                <w:lang w:eastAsia="en-US"/>
              </w:rPr>
              <w:t xml:space="preserve"> todo el territorio nacional es un área de potencial riqueza en materia de Patrimonio Arqueológico, y la Constitución Política de Colombia en sus artículos 63 y 72, </w:t>
            </w:r>
            <w:r>
              <w:rPr>
                <w:rFonts w:ascii="Arial" w:eastAsia="Calibri" w:hAnsi="Arial" w:cs="Arial"/>
                <w:sz w:val="22"/>
                <w:szCs w:val="22"/>
                <w:lang w:eastAsia="en-US"/>
              </w:rPr>
              <w:t xml:space="preserve">expresa que </w:t>
            </w:r>
            <w:r w:rsidR="00E737D5" w:rsidRPr="00E737D5">
              <w:rPr>
                <w:rFonts w:ascii="Arial" w:eastAsia="Calibri" w:hAnsi="Arial" w:cs="Arial"/>
                <w:sz w:val="22"/>
                <w:szCs w:val="22"/>
                <w:lang w:eastAsia="en-US"/>
              </w:rPr>
              <w:t xml:space="preserve">el Patrimonio Arqueológico pertenece a la Nación y es inalienable, inembargable e imprescriptible. </w:t>
            </w:r>
          </w:p>
          <w:p w:rsidR="005659A8" w:rsidRDefault="005659A8" w:rsidP="00E737D5">
            <w:pPr>
              <w:autoSpaceDE/>
              <w:autoSpaceDN/>
              <w:spacing w:after="200" w:line="276" w:lineRule="auto"/>
              <w:contextualSpacing/>
              <w:jc w:val="both"/>
              <w:rPr>
                <w:rFonts w:ascii="Arial" w:eastAsia="Calibri" w:hAnsi="Arial" w:cs="Arial"/>
                <w:sz w:val="22"/>
                <w:szCs w:val="22"/>
                <w:lang w:eastAsia="en-US"/>
              </w:rPr>
            </w:pPr>
          </w:p>
          <w:p w:rsidR="00E737D5" w:rsidRDefault="00E737D5" w:rsidP="00E737D5">
            <w:pPr>
              <w:autoSpaceDE/>
              <w:autoSpaceDN/>
              <w:spacing w:after="200" w:line="276" w:lineRule="auto"/>
              <w:contextualSpacing/>
              <w:jc w:val="both"/>
              <w:rPr>
                <w:rFonts w:ascii="Arial" w:eastAsia="Calibri" w:hAnsi="Arial" w:cs="Arial"/>
                <w:sz w:val="22"/>
                <w:szCs w:val="22"/>
                <w:lang w:eastAsia="en-US"/>
              </w:rPr>
            </w:pPr>
            <w:r w:rsidRPr="00E737D5">
              <w:rPr>
                <w:rFonts w:ascii="Arial" w:eastAsia="Calibri" w:hAnsi="Arial" w:cs="Arial"/>
                <w:sz w:val="22"/>
                <w:szCs w:val="22"/>
                <w:lang w:eastAsia="en-US"/>
              </w:rPr>
              <w:t xml:space="preserve">Atendiendo a lo anterior, se describe a continuación las medidas de manejo preventivas y correctivas a efectuar por el </w:t>
            </w:r>
            <w:r w:rsidR="005659A8">
              <w:rPr>
                <w:rFonts w:ascii="Arial" w:eastAsia="Calibri" w:hAnsi="Arial" w:cs="Arial"/>
                <w:sz w:val="22"/>
                <w:szCs w:val="22"/>
                <w:lang w:eastAsia="en-US"/>
              </w:rPr>
              <w:t>ejecutor</w:t>
            </w:r>
            <w:r w:rsidRPr="00E737D5">
              <w:rPr>
                <w:rFonts w:ascii="Arial" w:eastAsia="Calibri" w:hAnsi="Arial" w:cs="Arial"/>
                <w:sz w:val="22"/>
                <w:szCs w:val="22"/>
                <w:lang w:eastAsia="en-US"/>
              </w:rPr>
              <w:t xml:space="preserve">, durante la </w:t>
            </w:r>
            <w:r w:rsidR="00895AEB">
              <w:rPr>
                <w:rFonts w:ascii="Arial" w:eastAsia="Calibri" w:hAnsi="Arial" w:cs="Arial"/>
                <w:sz w:val="22"/>
                <w:szCs w:val="22"/>
                <w:lang w:eastAsia="en-US"/>
              </w:rPr>
              <w:t>construcción</w:t>
            </w:r>
            <w:r w:rsidR="005659A8">
              <w:rPr>
                <w:rFonts w:ascii="Arial" w:eastAsia="Calibri" w:hAnsi="Arial" w:cs="Arial"/>
                <w:sz w:val="22"/>
                <w:szCs w:val="22"/>
                <w:lang w:eastAsia="en-US"/>
              </w:rPr>
              <w:t xml:space="preserve"> del proyecto</w:t>
            </w:r>
            <w:r w:rsidRPr="00E737D5">
              <w:rPr>
                <w:rFonts w:ascii="Arial" w:eastAsia="Calibri" w:hAnsi="Arial" w:cs="Arial"/>
                <w:sz w:val="22"/>
                <w:szCs w:val="22"/>
                <w:lang w:eastAsia="en-US"/>
              </w:rPr>
              <w:t>, específicamente durante la actividad de excavación.</w:t>
            </w:r>
          </w:p>
          <w:p w:rsidR="005659A8" w:rsidRPr="00E737D5" w:rsidRDefault="005659A8" w:rsidP="00E737D5">
            <w:pPr>
              <w:autoSpaceDE/>
              <w:autoSpaceDN/>
              <w:spacing w:after="200" w:line="276" w:lineRule="auto"/>
              <w:contextualSpacing/>
              <w:jc w:val="both"/>
              <w:rPr>
                <w:rFonts w:ascii="Arial" w:eastAsia="Calibri" w:hAnsi="Arial" w:cs="Arial"/>
                <w:sz w:val="22"/>
                <w:szCs w:val="22"/>
                <w:lang w:eastAsia="en-US"/>
              </w:rPr>
            </w:pPr>
          </w:p>
          <w:p w:rsidR="00E737D5" w:rsidRPr="00E737D5" w:rsidRDefault="00E737D5" w:rsidP="00E737D5">
            <w:pPr>
              <w:autoSpaceDE/>
              <w:autoSpaceDN/>
              <w:spacing w:after="200" w:line="276" w:lineRule="auto"/>
              <w:contextualSpacing/>
              <w:jc w:val="both"/>
              <w:rPr>
                <w:rFonts w:ascii="Arial" w:eastAsia="Calibri" w:hAnsi="Arial" w:cs="Arial"/>
                <w:sz w:val="22"/>
                <w:szCs w:val="22"/>
                <w:lang w:eastAsia="en-US"/>
              </w:rPr>
            </w:pPr>
            <w:r w:rsidRPr="00E737D5">
              <w:rPr>
                <w:rFonts w:ascii="Arial" w:eastAsia="Calibri" w:hAnsi="Arial" w:cs="Arial"/>
                <w:sz w:val="22"/>
                <w:szCs w:val="22"/>
                <w:lang w:eastAsia="en-US"/>
              </w:rPr>
              <w:t>•</w:t>
            </w:r>
            <w:r w:rsidRPr="00E737D5">
              <w:rPr>
                <w:rFonts w:ascii="Arial" w:eastAsia="Calibri" w:hAnsi="Arial" w:cs="Arial"/>
                <w:sz w:val="22"/>
                <w:szCs w:val="22"/>
                <w:lang w:eastAsia="en-US"/>
              </w:rPr>
              <w:tab/>
              <w:t>Realizar capacitaciones dirigidas a todo el personal del contrato de obra en lo concerniente al patrimonio arqueológico de la Nación, donde abarquen los temas de: ¿qué es?, ¿qué hacer en caso de un hallazgo?, ¿qué entidad es la encargada de manejo y protección del patrimonio arqueológico?, ¿Cuál es la importancia del patrimonio arqueológico para la sociedad?, entre otros.</w:t>
            </w:r>
          </w:p>
          <w:p w:rsidR="00E737D5" w:rsidRPr="00E737D5" w:rsidRDefault="00E737D5" w:rsidP="00E737D5">
            <w:pPr>
              <w:autoSpaceDE/>
              <w:autoSpaceDN/>
              <w:spacing w:after="200" w:line="276" w:lineRule="auto"/>
              <w:contextualSpacing/>
              <w:jc w:val="both"/>
              <w:rPr>
                <w:rFonts w:ascii="Arial" w:eastAsia="Calibri" w:hAnsi="Arial" w:cs="Arial"/>
                <w:sz w:val="22"/>
                <w:szCs w:val="22"/>
                <w:lang w:eastAsia="en-US"/>
              </w:rPr>
            </w:pPr>
          </w:p>
          <w:p w:rsidR="00E737D5" w:rsidRPr="00E737D5" w:rsidRDefault="00E737D5" w:rsidP="00E737D5">
            <w:pPr>
              <w:autoSpaceDE/>
              <w:autoSpaceDN/>
              <w:spacing w:after="200" w:line="276" w:lineRule="auto"/>
              <w:contextualSpacing/>
              <w:jc w:val="both"/>
              <w:rPr>
                <w:rFonts w:ascii="Arial" w:eastAsia="Calibri" w:hAnsi="Arial" w:cs="Arial"/>
                <w:sz w:val="22"/>
                <w:szCs w:val="22"/>
                <w:lang w:eastAsia="en-US"/>
              </w:rPr>
            </w:pPr>
            <w:r w:rsidRPr="00E737D5">
              <w:rPr>
                <w:rFonts w:ascii="Arial" w:eastAsia="Calibri" w:hAnsi="Arial" w:cs="Arial"/>
                <w:sz w:val="22"/>
                <w:szCs w:val="22"/>
                <w:lang w:eastAsia="en-US"/>
              </w:rPr>
              <w:t>•</w:t>
            </w:r>
            <w:r w:rsidRPr="00E737D5">
              <w:rPr>
                <w:rFonts w:ascii="Arial" w:eastAsia="Calibri" w:hAnsi="Arial" w:cs="Arial"/>
                <w:sz w:val="22"/>
                <w:szCs w:val="22"/>
                <w:lang w:eastAsia="en-US"/>
              </w:rPr>
              <w:tab/>
              <w:t xml:space="preserve">Si durante las excavaciones se llega a evidenciar posibles restos culturales o paleontológicos, el </w:t>
            </w:r>
            <w:r w:rsidR="005659A8">
              <w:rPr>
                <w:rFonts w:ascii="Arial" w:eastAsia="Calibri" w:hAnsi="Arial" w:cs="Arial"/>
                <w:sz w:val="22"/>
                <w:szCs w:val="22"/>
                <w:lang w:eastAsia="en-US"/>
              </w:rPr>
              <w:t>ejecutor deberá</w:t>
            </w:r>
            <w:r w:rsidRPr="00E737D5">
              <w:rPr>
                <w:rFonts w:ascii="Arial" w:eastAsia="Calibri" w:hAnsi="Arial" w:cs="Arial"/>
                <w:sz w:val="22"/>
                <w:szCs w:val="22"/>
                <w:lang w:eastAsia="en-US"/>
              </w:rPr>
              <w:t>:</w:t>
            </w:r>
          </w:p>
          <w:p w:rsidR="00E737D5" w:rsidRPr="00E737D5" w:rsidRDefault="00E737D5" w:rsidP="00E737D5">
            <w:pPr>
              <w:autoSpaceDE/>
              <w:autoSpaceDN/>
              <w:spacing w:after="200" w:line="276" w:lineRule="auto"/>
              <w:contextualSpacing/>
              <w:jc w:val="both"/>
              <w:rPr>
                <w:rFonts w:ascii="Arial" w:eastAsia="Calibri" w:hAnsi="Arial" w:cs="Arial"/>
                <w:sz w:val="22"/>
                <w:szCs w:val="22"/>
                <w:lang w:eastAsia="en-US"/>
              </w:rPr>
            </w:pPr>
          </w:p>
          <w:p w:rsidR="00E737D5" w:rsidRPr="00E737D5" w:rsidRDefault="00E737D5" w:rsidP="005659A8">
            <w:pPr>
              <w:autoSpaceDE/>
              <w:autoSpaceDN/>
              <w:spacing w:after="200" w:line="276" w:lineRule="auto"/>
              <w:ind w:left="373"/>
              <w:contextualSpacing/>
              <w:jc w:val="both"/>
              <w:rPr>
                <w:rFonts w:ascii="Arial" w:eastAsia="Calibri" w:hAnsi="Arial" w:cs="Arial"/>
                <w:sz w:val="22"/>
                <w:szCs w:val="22"/>
                <w:lang w:eastAsia="en-US"/>
              </w:rPr>
            </w:pPr>
            <w:r w:rsidRPr="00E737D5">
              <w:rPr>
                <w:rFonts w:ascii="Arial" w:eastAsia="Calibri" w:hAnsi="Arial" w:cs="Arial"/>
                <w:sz w:val="22"/>
                <w:szCs w:val="22"/>
                <w:lang w:eastAsia="en-US"/>
              </w:rPr>
              <w:lastRenderedPageBreak/>
              <w:t>-</w:t>
            </w:r>
            <w:r w:rsidRPr="00E737D5">
              <w:rPr>
                <w:rFonts w:ascii="Arial" w:eastAsia="Calibri" w:hAnsi="Arial" w:cs="Arial"/>
                <w:sz w:val="22"/>
                <w:szCs w:val="22"/>
                <w:lang w:eastAsia="en-US"/>
              </w:rPr>
              <w:tab/>
              <w:t>Detener inmediatamente las actividades en el sitio de hallazgo.</w:t>
            </w:r>
          </w:p>
          <w:p w:rsidR="00E737D5" w:rsidRPr="00E737D5" w:rsidRDefault="00E737D5" w:rsidP="005659A8">
            <w:pPr>
              <w:autoSpaceDE/>
              <w:autoSpaceDN/>
              <w:spacing w:after="200" w:line="276" w:lineRule="auto"/>
              <w:ind w:left="373"/>
              <w:contextualSpacing/>
              <w:jc w:val="both"/>
              <w:rPr>
                <w:rFonts w:ascii="Arial" w:eastAsia="Calibri" w:hAnsi="Arial" w:cs="Arial"/>
                <w:sz w:val="22"/>
                <w:szCs w:val="22"/>
                <w:lang w:eastAsia="en-US"/>
              </w:rPr>
            </w:pPr>
            <w:r w:rsidRPr="00E737D5">
              <w:rPr>
                <w:rFonts w:ascii="Arial" w:eastAsia="Calibri" w:hAnsi="Arial" w:cs="Arial"/>
                <w:sz w:val="22"/>
                <w:szCs w:val="22"/>
                <w:lang w:eastAsia="en-US"/>
              </w:rPr>
              <w:t>-</w:t>
            </w:r>
            <w:r w:rsidRPr="00E737D5">
              <w:rPr>
                <w:rFonts w:ascii="Arial" w:eastAsia="Calibri" w:hAnsi="Arial" w:cs="Arial"/>
                <w:sz w:val="22"/>
                <w:szCs w:val="22"/>
                <w:lang w:eastAsia="en-US"/>
              </w:rPr>
              <w:tab/>
              <w:t>Señalizar el área, impedir el retiro de las piezas encontradas.</w:t>
            </w:r>
          </w:p>
          <w:p w:rsidR="00E737D5" w:rsidRPr="00E737D5" w:rsidRDefault="00E737D5" w:rsidP="005659A8">
            <w:pPr>
              <w:autoSpaceDE/>
              <w:autoSpaceDN/>
              <w:spacing w:after="200" w:line="276" w:lineRule="auto"/>
              <w:ind w:left="373"/>
              <w:contextualSpacing/>
              <w:jc w:val="both"/>
              <w:rPr>
                <w:rFonts w:ascii="Arial" w:eastAsia="Calibri" w:hAnsi="Arial" w:cs="Arial"/>
                <w:sz w:val="22"/>
                <w:szCs w:val="22"/>
                <w:lang w:eastAsia="en-US"/>
              </w:rPr>
            </w:pPr>
            <w:r w:rsidRPr="00E737D5">
              <w:rPr>
                <w:rFonts w:ascii="Arial" w:eastAsia="Calibri" w:hAnsi="Arial" w:cs="Arial"/>
                <w:sz w:val="22"/>
                <w:szCs w:val="22"/>
                <w:lang w:eastAsia="en-US"/>
              </w:rPr>
              <w:t>-</w:t>
            </w:r>
            <w:r w:rsidRPr="00E737D5">
              <w:rPr>
                <w:rFonts w:ascii="Arial" w:eastAsia="Calibri" w:hAnsi="Arial" w:cs="Arial"/>
                <w:sz w:val="22"/>
                <w:szCs w:val="22"/>
                <w:lang w:eastAsia="en-US"/>
              </w:rPr>
              <w:tab/>
              <w:t xml:space="preserve">Informar inmediatamente a la Interventoría, al Viceministerio de agua y saneamiento básico y al </w:t>
            </w:r>
            <w:r w:rsidR="005659A8" w:rsidRPr="00E737D5">
              <w:rPr>
                <w:rFonts w:ascii="Arial" w:eastAsia="Calibri" w:hAnsi="Arial" w:cs="Arial"/>
                <w:sz w:val="22"/>
                <w:szCs w:val="22"/>
                <w:lang w:eastAsia="en-US"/>
              </w:rPr>
              <w:t>Instituto Colombiano de Antropología e Historia – ICANH</w:t>
            </w:r>
            <w:r w:rsidR="005659A8">
              <w:rPr>
                <w:rFonts w:ascii="Arial" w:eastAsia="Calibri" w:hAnsi="Arial" w:cs="Arial"/>
                <w:sz w:val="22"/>
                <w:szCs w:val="22"/>
                <w:lang w:eastAsia="en-US"/>
              </w:rPr>
              <w:t xml:space="preserve"> </w:t>
            </w:r>
            <w:r w:rsidRPr="00E737D5">
              <w:rPr>
                <w:rFonts w:ascii="Arial" w:eastAsia="Calibri" w:hAnsi="Arial" w:cs="Arial"/>
                <w:sz w:val="22"/>
                <w:szCs w:val="22"/>
                <w:lang w:eastAsia="en-US"/>
              </w:rPr>
              <w:t>mediante comunicado escrito.</w:t>
            </w:r>
          </w:p>
          <w:p w:rsidR="00E737D5" w:rsidRPr="00E737D5" w:rsidRDefault="00E737D5" w:rsidP="00E737D5">
            <w:pPr>
              <w:autoSpaceDE/>
              <w:autoSpaceDN/>
              <w:spacing w:after="200" w:line="276" w:lineRule="auto"/>
              <w:contextualSpacing/>
              <w:jc w:val="both"/>
              <w:rPr>
                <w:rFonts w:ascii="Arial" w:eastAsia="Calibri" w:hAnsi="Arial" w:cs="Arial"/>
                <w:sz w:val="22"/>
                <w:szCs w:val="22"/>
                <w:lang w:eastAsia="en-US"/>
              </w:rPr>
            </w:pPr>
          </w:p>
          <w:p w:rsidR="00E737D5" w:rsidRPr="00E737D5" w:rsidRDefault="00E737D5" w:rsidP="00E737D5">
            <w:pPr>
              <w:autoSpaceDE/>
              <w:autoSpaceDN/>
              <w:spacing w:after="200" w:line="276" w:lineRule="auto"/>
              <w:contextualSpacing/>
              <w:jc w:val="both"/>
              <w:rPr>
                <w:rFonts w:ascii="Arial" w:eastAsia="Calibri" w:hAnsi="Arial" w:cs="Arial"/>
                <w:sz w:val="22"/>
                <w:szCs w:val="22"/>
                <w:lang w:eastAsia="en-US"/>
              </w:rPr>
            </w:pPr>
            <w:r w:rsidRPr="00E737D5">
              <w:rPr>
                <w:rFonts w:ascii="Arial" w:eastAsia="Calibri" w:hAnsi="Arial" w:cs="Arial"/>
                <w:sz w:val="22"/>
                <w:szCs w:val="22"/>
                <w:lang w:eastAsia="en-US"/>
              </w:rPr>
              <w:t>•</w:t>
            </w:r>
            <w:r w:rsidRPr="00E737D5">
              <w:rPr>
                <w:rFonts w:ascii="Arial" w:eastAsia="Calibri" w:hAnsi="Arial" w:cs="Arial"/>
                <w:sz w:val="22"/>
                <w:szCs w:val="22"/>
                <w:lang w:eastAsia="en-US"/>
              </w:rPr>
              <w:tab/>
              <w:t xml:space="preserve">Cuando se presente el hallazgo, el </w:t>
            </w:r>
            <w:r w:rsidR="005659A8">
              <w:rPr>
                <w:rFonts w:ascii="Arial" w:eastAsia="Calibri" w:hAnsi="Arial" w:cs="Arial"/>
                <w:sz w:val="22"/>
                <w:szCs w:val="22"/>
                <w:lang w:eastAsia="en-US"/>
              </w:rPr>
              <w:t>ejecutor</w:t>
            </w:r>
            <w:r w:rsidRPr="00E737D5">
              <w:rPr>
                <w:rFonts w:ascii="Arial" w:eastAsia="Calibri" w:hAnsi="Arial" w:cs="Arial"/>
                <w:sz w:val="22"/>
                <w:szCs w:val="22"/>
                <w:lang w:eastAsia="en-US"/>
              </w:rPr>
              <w:t xml:space="preserve"> deberá adquirir inmediatamente los servicios profesionales de un arqueólogo, quien es el profesional idóneo para el manejo de rescate del material, estudios adicionales y entrega al ICANH.</w:t>
            </w:r>
          </w:p>
          <w:p w:rsidR="00E737D5" w:rsidRPr="00E737D5" w:rsidRDefault="00E737D5" w:rsidP="00E737D5">
            <w:pPr>
              <w:autoSpaceDE/>
              <w:autoSpaceDN/>
              <w:spacing w:after="200" w:line="276" w:lineRule="auto"/>
              <w:contextualSpacing/>
              <w:jc w:val="both"/>
              <w:rPr>
                <w:rFonts w:ascii="Arial" w:eastAsia="Calibri" w:hAnsi="Arial" w:cs="Arial"/>
                <w:sz w:val="22"/>
                <w:szCs w:val="22"/>
                <w:lang w:eastAsia="en-US"/>
              </w:rPr>
            </w:pPr>
          </w:p>
          <w:p w:rsidR="00D1595E" w:rsidRPr="00F7638F" w:rsidRDefault="00E737D5" w:rsidP="00E737D5">
            <w:pPr>
              <w:autoSpaceDE/>
              <w:autoSpaceDN/>
              <w:spacing w:after="200" w:line="276" w:lineRule="auto"/>
              <w:contextualSpacing/>
              <w:jc w:val="both"/>
              <w:rPr>
                <w:rFonts w:ascii="Arial" w:eastAsia="Calibri" w:hAnsi="Arial" w:cs="Arial"/>
                <w:sz w:val="22"/>
                <w:szCs w:val="22"/>
                <w:lang w:eastAsia="en-US"/>
              </w:rPr>
            </w:pPr>
            <w:r w:rsidRPr="00E737D5">
              <w:rPr>
                <w:rFonts w:ascii="Arial" w:eastAsia="Calibri" w:hAnsi="Arial" w:cs="Arial"/>
                <w:sz w:val="22"/>
                <w:szCs w:val="22"/>
                <w:lang w:eastAsia="en-US"/>
              </w:rPr>
              <w:t>•</w:t>
            </w:r>
            <w:r w:rsidRPr="00E737D5">
              <w:rPr>
                <w:rFonts w:ascii="Arial" w:eastAsia="Calibri" w:hAnsi="Arial" w:cs="Arial"/>
                <w:sz w:val="22"/>
                <w:szCs w:val="22"/>
                <w:lang w:eastAsia="en-US"/>
              </w:rPr>
              <w:tab/>
              <w:t>Una vez se haya hecho la extracción y entrega del material al ICANH, en la zona de hallazgo, se podrá continuar con las actividades constructivas, siempre y cuando el Arqueólogo responsable lo autorice.</w:t>
            </w:r>
          </w:p>
        </w:tc>
      </w:tr>
    </w:tbl>
    <w:p w:rsidR="00D1595E" w:rsidRPr="00D1595E" w:rsidRDefault="00D1595E" w:rsidP="00D1595E">
      <w:pPr>
        <w:adjustRightInd w:val="0"/>
        <w:contextualSpacing/>
        <w:jc w:val="both"/>
        <w:rPr>
          <w:rFonts w:asciiTheme="minorHAnsi" w:hAnsiTheme="minorHAnsi" w:cs="Arial"/>
          <w:color w:val="FF0000"/>
          <w:sz w:val="22"/>
          <w:szCs w:val="22"/>
          <w:lang w:val="es-ES"/>
        </w:rPr>
      </w:pPr>
    </w:p>
    <w:p w:rsidR="00A6760E" w:rsidRDefault="00A6760E" w:rsidP="00A6760E">
      <w:pPr>
        <w:pStyle w:val="ListParagraph"/>
        <w:adjustRightInd w:val="0"/>
        <w:ind w:left="810"/>
        <w:contextualSpacing/>
        <w:jc w:val="both"/>
        <w:rPr>
          <w:rFonts w:asciiTheme="minorHAnsi" w:hAnsiTheme="minorHAnsi" w:cs="Arial"/>
          <w:color w:val="FF0000"/>
          <w:sz w:val="22"/>
          <w:szCs w:val="22"/>
          <w:lang w:val="es-ES"/>
        </w:rPr>
      </w:pPr>
    </w:p>
    <w:p w:rsidR="00D278B0" w:rsidRPr="00F53105" w:rsidRDefault="00851173" w:rsidP="00F53105">
      <w:pPr>
        <w:pStyle w:val="Heading1"/>
        <w:numPr>
          <w:ilvl w:val="0"/>
          <w:numId w:val="10"/>
        </w:numPr>
        <w:rPr>
          <w:b/>
        </w:rPr>
      </w:pPr>
      <w:bookmarkStart w:id="133" w:name="_Toc494827744"/>
      <w:r>
        <w:rPr>
          <w:b/>
        </w:rPr>
        <w:t>Plan de Seguimiento y C</w:t>
      </w:r>
      <w:r w:rsidR="00F53105" w:rsidRPr="00F53105">
        <w:rPr>
          <w:b/>
        </w:rPr>
        <w:t>ontrol en la implementación del PGAS</w:t>
      </w:r>
      <w:bookmarkEnd w:id="133"/>
    </w:p>
    <w:p w:rsidR="00D278B0" w:rsidRDefault="00D278B0" w:rsidP="00A6760E">
      <w:pPr>
        <w:pStyle w:val="ListParagraph"/>
        <w:adjustRightInd w:val="0"/>
        <w:ind w:left="810"/>
        <w:contextualSpacing/>
        <w:jc w:val="both"/>
        <w:rPr>
          <w:rFonts w:asciiTheme="minorHAnsi" w:hAnsiTheme="minorHAnsi" w:cs="Arial"/>
          <w:color w:val="FF0000"/>
          <w:sz w:val="22"/>
          <w:szCs w:val="22"/>
          <w:lang w:val="es-ES"/>
        </w:rPr>
      </w:pPr>
    </w:p>
    <w:p w:rsidR="00D278B0" w:rsidRDefault="00851173" w:rsidP="00293708">
      <w:pPr>
        <w:pStyle w:val="Heading2"/>
        <w:numPr>
          <w:ilvl w:val="1"/>
          <w:numId w:val="10"/>
        </w:numPr>
      </w:pPr>
      <w:bookmarkStart w:id="134" w:name="_Toc494827745"/>
      <w:r>
        <w:t>Métodos de C</w:t>
      </w:r>
      <w:r w:rsidR="00293708">
        <w:t>ontrol</w:t>
      </w:r>
      <w:bookmarkEnd w:id="134"/>
    </w:p>
    <w:p w:rsidR="00293708" w:rsidRDefault="00293708" w:rsidP="00293708">
      <w:pPr>
        <w:rPr>
          <w:lang w:val="es-ES_tradnl"/>
        </w:rPr>
      </w:pPr>
    </w:p>
    <w:p w:rsidR="009C1152" w:rsidRDefault="00293708" w:rsidP="00293708">
      <w:pPr>
        <w:jc w:val="both"/>
        <w:rPr>
          <w:rFonts w:ascii="Arial" w:hAnsi="Arial" w:cs="Arial"/>
          <w:sz w:val="24"/>
          <w:szCs w:val="24"/>
          <w:lang w:val="es-ES_tradnl"/>
        </w:rPr>
      </w:pPr>
      <w:r w:rsidRPr="00293708">
        <w:rPr>
          <w:rFonts w:ascii="Arial" w:hAnsi="Arial" w:cs="Arial"/>
          <w:sz w:val="24"/>
          <w:szCs w:val="24"/>
          <w:lang w:val="es-ES_tradnl"/>
        </w:rPr>
        <w:t xml:space="preserve">El </w:t>
      </w:r>
      <w:r>
        <w:rPr>
          <w:rFonts w:ascii="Arial" w:hAnsi="Arial" w:cs="Arial"/>
          <w:sz w:val="24"/>
          <w:szCs w:val="24"/>
          <w:lang w:val="es-ES_tradnl"/>
        </w:rPr>
        <w:t xml:space="preserve">Ejecutor del proyecto deberá implementar </w:t>
      </w:r>
      <w:r w:rsidRPr="00293708">
        <w:rPr>
          <w:rFonts w:ascii="Arial" w:hAnsi="Arial" w:cs="Arial"/>
          <w:sz w:val="24"/>
          <w:szCs w:val="24"/>
          <w:lang w:val="es-ES_tradnl"/>
        </w:rPr>
        <w:t>medidas de seguimiento y control que</w:t>
      </w:r>
      <w:r>
        <w:rPr>
          <w:rFonts w:ascii="Arial" w:hAnsi="Arial" w:cs="Arial"/>
          <w:sz w:val="24"/>
          <w:szCs w:val="24"/>
          <w:lang w:val="es-ES_tradnl"/>
        </w:rPr>
        <w:t xml:space="preserve"> evidencie el cumplimiento de </w:t>
      </w:r>
      <w:r w:rsidRPr="00293708">
        <w:rPr>
          <w:rFonts w:ascii="Arial" w:hAnsi="Arial" w:cs="Arial"/>
          <w:sz w:val="24"/>
          <w:szCs w:val="24"/>
          <w:lang w:val="es-ES_tradnl"/>
        </w:rPr>
        <w:t xml:space="preserve">los programas </w:t>
      </w:r>
      <w:r>
        <w:rPr>
          <w:rFonts w:ascii="Arial" w:hAnsi="Arial" w:cs="Arial"/>
          <w:sz w:val="24"/>
          <w:szCs w:val="24"/>
          <w:lang w:val="es-ES_tradnl"/>
        </w:rPr>
        <w:t xml:space="preserve">y proyectos de manejo ambiental, social y seguridad y salud en el trabajo </w:t>
      </w:r>
      <w:r w:rsidRPr="00293708">
        <w:rPr>
          <w:rFonts w:ascii="Arial" w:hAnsi="Arial" w:cs="Arial"/>
          <w:sz w:val="24"/>
          <w:szCs w:val="24"/>
          <w:lang w:val="es-ES_tradnl"/>
        </w:rPr>
        <w:t>descritos anteriormente</w:t>
      </w:r>
      <w:r>
        <w:rPr>
          <w:rFonts w:ascii="Arial" w:hAnsi="Arial" w:cs="Arial"/>
          <w:sz w:val="24"/>
          <w:szCs w:val="24"/>
          <w:lang w:val="es-ES_tradnl"/>
        </w:rPr>
        <w:t>.</w:t>
      </w:r>
    </w:p>
    <w:p w:rsidR="009C1152" w:rsidRDefault="009C1152" w:rsidP="00293708">
      <w:pPr>
        <w:jc w:val="both"/>
        <w:rPr>
          <w:rFonts w:ascii="Arial" w:hAnsi="Arial" w:cs="Arial"/>
          <w:sz w:val="24"/>
          <w:szCs w:val="24"/>
          <w:lang w:val="es-ES_tradnl"/>
        </w:rPr>
      </w:pPr>
    </w:p>
    <w:p w:rsidR="00293708" w:rsidRDefault="009C1152" w:rsidP="00293708">
      <w:pPr>
        <w:jc w:val="both"/>
        <w:rPr>
          <w:rFonts w:ascii="Arial" w:hAnsi="Arial" w:cs="Arial"/>
          <w:sz w:val="24"/>
          <w:szCs w:val="24"/>
          <w:lang w:val="es-ES_tradnl"/>
        </w:rPr>
      </w:pPr>
      <w:r>
        <w:rPr>
          <w:rFonts w:ascii="Arial" w:hAnsi="Arial" w:cs="Arial"/>
          <w:sz w:val="24"/>
          <w:szCs w:val="24"/>
          <w:lang w:val="es-ES_tradnl"/>
        </w:rPr>
        <w:t xml:space="preserve">Para dar cumplimiento a lo anterior, el Ejecutor deberá contar con personal profesional </w:t>
      </w:r>
      <w:r w:rsidR="00A67DAC">
        <w:rPr>
          <w:rFonts w:ascii="Arial" w:hAnsi="Arial" w:cs="Arial"/>
          <w:sz w:val="24"/>
          <w:szCs w:val="24"/>
          <w:lang w:val="es-ES_tradnl"/>
        </w:rPr>
        <w:t xml:space="preserve">idóneo para </w:t>
      </w:r>
      <w:r>
        <w:rPr>
          <w:rFonts w:ascii="Arial" w:hAnsi="Arial" w:cs="Arial"/>
          <w:sz w:val="24"/>
          <w:szCs w:val="24"/>
          <w:lang w:val="es-ES_tradnl"/>
        </w:rPr>
        <w:t xml:space="preserve">cada área, </w:t>
      </w:r>
      <w:r w:rsidR="00A67DAC">
        <w:rPr>
          <w:rFonts w:ascii="Arial" w:hAnsi="Arial" w:cs="Arial"/>
          <w:sz w:val="24"/>
          <w:szCs w:val="24"/>
          <w:lang w:val="es-ES_tradnl"/>
        </w:rPr>
        <w:t xml:space="preserve">que ejecute los planes de manejo definidos, implemente las medidas de control y seguimiento de éstos y elabore y presente informes mensuales de gestión a la Interventoría.   </w:t>
      </w:r>
      <w:r>
        <w:rPr>
          <w:rFonts w:ascii="Arial" w:hAnsi="Arial" w:cs="Arial"/>
          <w:sz w:val="24"/>
          <w:szCs w:val="24"/>
          <w:lang w:val="es-ES_tradnl"/>
        </w:rPr>
        <w:t xml:space="preserve"> </w:t>
      </w:r>
    </w:p>
    <w:p w:rsidR="00293708" w:rsidRDefault="00293708" w:rsidP="00293708">
      <w:pPr>
        <w:jc w:val="both"/>
        <w:rPr>
          <w:rFonts w:ascii="Arial" w:hAnsi="Arial" w:cs="Arial"/>
          <w:sz w:val="24"/>
          <w:szCs w:val="24"/>
          <w:lang w:val="es-ES_tradnl"/>
        </w:rPr>
      </w:pPr>
    </w:p>
    <w:p w:rsidR="00CC5916" w:rsidRDefault="00293708" w:rsidP="00293708">
      <w:pPr>
        <w:jc w:val="both"/>
        <w:rPr>
          <w:rFonts w:ascii="Arial" w:hAnsi="Arial" w:cs="Arial"/>
          <w:sz w:val="24"/>
          <w:szCs w:val="24"/>
          <w:lang w:val="es-ES_tradnl"/>
        </w:rPr>
      </w:pPr>
      <w:r>
        <w:rPr>
          <w:rFonts w:ascii="Arial" w:hAnsi="Arial" w:cs="Arial"/>
          <w:sz w:val="24"/>
          <w:szCs w:val="24"/>
          <w:lang w:val="es-ES_tradnl"/>
        </w:rPr>
        <w:t>E</w:t>
      </w:r>
      <w:r w:rsidRPr="00293708">
        <w:rPr>
          <w:rFonts w:ascii="Arial" w:hAnsi="Arial" w:cs="Arial"/>
          <w:sz w:val="24"/>
          <w:szCs w:val="24"/>
          <w:lang w:val="es-ES_tradnl"/>
        </w:rPr>
        <w:t xml:space="preserve">stas medidas de seguimiento y </w:t>
      </w:r>
      <w:r>
        <w:rPr>
          <w:rFonts w:ascii="Arial" w:hAnsi="Arial" w:cs="Arial"/>
          <w:sz w:val="24"/>
          <w:szCs w:val="24"/>
          <w:lang w:val="es-ES_tradnl"/>
        </w:rPr>
        <w:t>control</w:t>
      </w:r>
      <w:r w:rsidRPr="00293708">
        <w:rPr>
          <w:rFonts w:ascii="Arial" w:hAnsi="Arial" w:cs="Arial"/>
          <w:sz w:val="24"/>
          <w:szCs w:val="24"/>
          <w:lang w:val="es-ES_tradnl"/>
        </w:rPr>
        <w:t xml:space="preserve"> serán verificadas </w:t>
      </w:r>
      <w:r w:rsidR="00A67DAC">
        <w:rPr>
          <w:rFonts w:ascii="Arial" w:hAnsi="Arial" w:cs="Arial"/>
          <w:sz w:val="24"/>
          <w:szCs w:val="24"/>
          <w:lang w:val="es-ES_tradnl"/>
        </w:rPr>
        <w:t xml:space="preserve">en obra </w:t>
      </w:r>
      <w:r w:rsidRPr="00293708">
        <w:rPr>
          <w:rFonts w:ascii="Arial" w:hAnsi="Arial" w:cs="Arial"/>
          <w:sz w:val="24"/>
          <w:szCs w:val="24"/>
          <w:lang w:val="es-ES_tradnl"/>
        </w:rPr>
        <w:t xml:space="preserve">por la Interventoría </w:t>
      </w:r>
      <w:r>
        <w:rPr>
          <w:rFonts w:ascii="Arial" w:hAnsi="Arial" w:cs="Arial"/>
          <w:sz w:val="24"/>
          <w:szCs w:val="24"/>
          <w:lang w:val="es-ES_tradnl"/>
        </w:rPr>
        <w:t xml:space="preserve">que corresponda, </w:t>
      </w:r>
      <w:r w:rsidRPr="00293708">
        <w:rPr>
          <w:rFonts w:ascii="Arial" w:hAnsi="Arial" w:cs="Arial"/>
          <w:sz w:val="24"/>
          <w:szCs w:val="24"/>
          <w:lang w:val="es-ES_tradnl"/>
        </w:rPr>
        <w:t xml:space="preserve">quien </w:t>
      </w:r>
      <w:r w:rsidR="00CC5916">
        <w:rPr>
          <w:rFonts w:ascii="Arial" w:hAnsi="Arial" w:cs="Arial"/>
          <w:sz w:val="24"/>
          <w:szCs w:val="24"/>
          <w:lang w:val="es-ES_tradnl"/>
        </w:rPr>
        <w:t xml:space="preserve">tendrá la responsabilidad de evaluar y aprobar la gestión realizada del ejecutor </w:t>
      </w:r>
      <w:r w:rsidR="00A67DAC">
        <w:rPr>
          <w:rFonts w:ascii="Arial" w:hAnsi="Arial" w:cs="Arial"/>
          <w:sz w:val="24"/>
          <w:szCs w:val="24"/>
          <w:lang w:val="es-ES_tradnl"/>
        </w:rPr>
        <w:t xml:space="preserve">y los informes presentados por éste </w:t>
      </w:r>
      <w:r w:rsidR="00CC5916">
        <w:rPr>
          <w:rFonts w:ascii="Arial" w:hAnsi="Arial" w:cs="Arial"/>
          <w:sz w:val="24"/>
          <w:szCs w:val="24"/>
          <w:lang w:val="es-ES_tradnl"/>
        </w:rPr>
        <w:t>y dar parte de ésta</w:t>
      </w:r>
      <w:r w:rsidR="00CC5916" w:rsidRPr="00CC5916">
        <w:rPr>
          <w:rFonts w:ascii="Arial" w:hAnsi="Arial" w:cs="Arial"/>
          <w:sz w:val="24"/>
          <w:szCs w:val="24"/>
          <w:lang w:val="es-ES_tradnl"/>
        </w:rPr>
        <w:t xml:space="preserve"> </w:t>
      </w:r>
      <w:r w:rsidR="00CC5916">
        <w:rPr>
          <w:rFonts w:ascii="Arial" w:hAnsi="Arial" w:cs="Arial"/>
          <w:sz w:val="24"/>
          <w:szCs w:val="24"/>
          <w:lang w:val="es-ES_tradnl"/>
        </w:rPr>
        <w:t>a la Unidad Ejecutora, mediante presentación de informes mensuales.</w:t>
      </w:r>
    </w:p>
    <w:p w:rsidR="00233734" w:rsidRDefault="00233734" w:rsidP="00293708">
      <w:pPr>
        <w:jc w:val="both"/>
        <w:rPr>
          <w:rFonts w:ascii="Arial" w:hAnsi="Arial" w:cs="Arial"/>
          <w:sz w:val="24"/>
          <w:szCs w:val="24"/>
          <w:lang w:val="es-ES_tradnl"/>
        </w:rPr>
      </w:pPr>
    </w:p>
    <w:p w:rsidR="00233734" w:rsidRDefault="00233734" w:rsidP="00293708">
      <w:pPr>
        <w:jc w:val="both"/>
        <w:rPr>
          <w:rFonts w:ascii="Arial" w:hAnsi="Arial" w:cs="Arial"/>
          <w:sz w:val="24"/>
          <w:szCs w:val="24"/>
          <w:lang w:val="es-ES_tradnl"/>
        </w:rPr>
      </w:pPr>
      <w:r>
        <w:rPr>
          <w:rFonts w:ascii="Arial" w:hAnsi="Arial" w:cs="Arial"/>
          <w:sz w:val="24"/>
          <w:szCs w:val="24"/>
          <w:lang w:val="es-ES_tradnl"/>
        </w:rPr>
        <w:t>Se deberá implementar una lista de chequeo que incluya las actividades de gestión ambiental, social y seguridad y salud en el trabajo, con la cual se realizará el seguimiento y evaluación del cumplimiento de las mismas. Ésta lista de chequeo, deberá ser elaborada y consensuada entre los profesionales de cada área del Ejecutor y de la Interventoría, quienes deberán apicararlas durante la ejecución del proyecto.</w:t>
      </w:r>
      <w:r w:rsidR="0032637B">
        <w:rPr>
          <w:rFonts w:ascii="Arial" w:hAnsi="Arial" w:cs="Arial"/>
          <w:sz w:val="24"/>
          <w:szCs w:val="24"/>
          <w:lang w:val="es-ES_tradnl"/>
        </w:rPr>
        <w:t xml:space="preserve"> Así mismo, deberán ser avaladas por la Unidad Ejecutora.</w:t>
      </w:r>
      <w:r>
        <w:rPr>
          <w:rFonts w:ascii="Arial" w:hAnsi="Arial" w:cs="Arial"/>
          <w:sz w:val="24"/>
          <w:szCs w:val="24"/>
          <w:lang w:val="es-ES_tradnl"/>
        </w:rPr>
        <w:t xml:space="preserve"> El objetivo de estas listas es evaluar la gestión realizada por el ejecutor. En caso de incumplimiento de alguna de las actividades, </w:t>
      </w:r>
      <w:r w:rsidR="00B318A7">
        <w:rPr>
          <w:rFonts w:ascii="Arial" w:hAnsi="Arial" w:cs="Arial"/>
          <w:sz w:val="24"/>
          <w:szCs w:val="24"/>
          <w:lang w:val="es-ES_tradnl"/>
        </w:rPr>
        <w:t xml:space="preserve">el ejecutor </w:t>
      </w:r>
      <w:r>
        <w:rPr>
          <w:rFonts w:ascii="Arial" w:hAnsi="Arial" w:cs="Arial"/>
          <w:sz w:val="24"/>
          <w:szCs w:val="24"/>
          <w:lang w:val="es-ES_tradnl"/>
        </w:rPr>
        <w:t xml:space="preserve">será </w:t>
      </w:r>
      <w:r w:rsidR="00B318A7">
        <w:rPr>
          <w:rFonts w:ascii="Arial" w:hAnsi="Arial" w:cs="Arial"/>
          <w:sz w:val="24"/>
          <w:szCs w:val="24"/>
          <w:lang w:val="es-ES_tradnl"/>
        </w:rPr>
        <w:t>penaliza</w:t>
      </w:r>
      <w:r>
        <w:rPr>
          <w:rFonts w:ascii="Arial" w:hAnsi="Arial" w:cs="Arial"/>
          <w:sz w:val="24"/>
          <w:szCs w:val="24"/>
          <w:lang w:val="es-ES_tradnl"/>
        </w:rPr>
        <w:t xml:space="preserve">do </w:t>
      </w:r>
      <w:r w:rsidR="00B318A7">
        <w:rPr>
          <w:rFonts w:ascii="Arial" w:hAnsi="Arial" w:cs="Arial"/>
          <w:sz w:val="24"/>
          <w:szCs w:val="24"/>
          <w:lang w:val="es-ES_tradnl"/>
        </w:rPr>
        <w:t xml:space="preserve">económicamente en sus pagos mensuales de obra, es decir, en lo que corresponde al valor destinado por la </w:t>
      </w:r>
      <w:r w:rsidR="00B318A7">
        <w:rPr>
          <w:rFonts w:ascii="Arial" w:hAnsi="Arial" w:cs="Arial"/>
          <w:sz w:val="24"/>
          <w:szCs w:val="24"/>
          <w:lang w:val="es-ES_tradnl"/>
        </w:rPr>
        <w:lastRenderedPageBreak/>
        <w:t xml:space="preserve">unidad ejecutora a la gestión ambiental, social y seguridad y salud en el trabajo. Por lo que se le reconocerá únicamente el porcentaje alcanzado en la calificación de las listas de chequeo.  </w:t>
      </w:r>
    </w:p>
    <w:p w:rsidR="009C1152" w:rsidRDefault="009C1152" w:rsidP="00293708">
      <w:pPr>
        <w:jc w:val="both"/>
        <w:rPr>
          <w:rFonts w:ascii="Arial" w:hAnsi="Arial" w:cs="Arial"/>
          <w:sz w:val="24"/>
          <w:szCs w:val="24"/>
          <w:lang w:val="es-ES_tradnl"/>
        </w:rPr>
      </w:pPr>
    </w:p>
    <w:p w:rsidR="006878F5" w:rsidRPr="007F2B7F" w:rsidRDefault="00851173" w:rsidP="006878F5">
      <w:pPr>
        <w:pStyle w:val="Heading2"/>
        <w:numPr>
          <w:ilvl w:val="1"/>
          <w:numId w:val="10"/>
        </w:numPr>
        <w:rPr>
          <w:color w:val="000000" w:themeColor="text1"/>
        </w:rPr>
      </w:pPr>
      <w:bookmarkStart w:id="135" w:name="_Toc494827746"/>
      <w:r w:rsidRPr="007F2B7F">
        <w:rPr>
          <w:color w:val="000000" w:themeColor="text1"/>
        </w:rPr>
        <w:t>Herramientas de Seguimiento y C</w:t>
      </w:r>
      <w:r w:rsidR="006878F5" w:rsidRPr="007F2B7F">
        <w:rPr>
          <w:color w:val="000000" w:themeColor="text1"/>
        </w:rPr>
        <w:t>ontrol</w:t>
      </w:r>
      <w:bookmarkEnd w:id="135"/>
    </w:p>
    <w:p w:rsidR="006878F5" w:rsidRPr="007F2B7F" w:rsidRDefault="006878F5" w:rsidP="006878F5">
      <w:pPr>
        <w:rPr>
          <w:rFonts w:ascii="Arial" w:hAnsi="Arial" w:cs="Arial"/>
          <w:color w:val="000000" w:themeColor="text1"/>
          <w:sz w:val="24"/>
          <w:szCs w:val="24"/>
          <w:lang w:val="es-ES_tradnl"/>
        </w:rPr>
      </w:pPr>
    </w:p>
    <w:p w:rsidR="000E4A25" w:rsidRPr="007F2B7F" w:rsidRDefault="000E4A25" w:rsidP="000E4A25">
      <w:pPr>
        <w:jc w:val="both"/>
        <w:rPr>
          <w:rFonts w:ascii="Arial" w:hAnsi="Arial" w:cs="Arial"/>
          <w:color w:val="000000" w:themeColor="text1"/>
          <w:sz w:val="24"/>
          <w:szCs w:val="24"/>
          <w:lang w:val="es-ES_tradnl"/>
        </w:rPr>
      </w:pPr>
      <w:r w:rsidRPr="007F2B7F">
        <w:rPr>
          <w:rFonts w:ascii="Arial" w:hAnsi="Arial" w:cs="Arial"/>
          <w:color w:val="000000" w:themeColor="text1"/>
          <w:sz w:val="24"/>
          <w:szCs w:val="24"/>
          <w:lang w:val="es-ES_tradnl"/>
        </w:rPr>
        <w:t xml:space="preserve">Como herramientas de seguimiento y control al cumplimiento del PGAS, el Ejecutor y la Interventoría </w:t>
      </w:r>
      <w:r w:rsidR="00734552" w:rsidRPr="007F2B7F">
        <w:rPr>
          <w:rFonts w:ascii="Arial" w:hAnsi="Arial" w:cs="Arial"/>
          <w:color w:val="000000" w:themeColor="text1"/>
          <w:sz w:val="24"/>
          <w:szCs w:val="24"/>
          <w:lang w:val="es-ES_tradnl"/>
        </w:rPr>
        <w:t xml:space="preserve">se </w:t>
      </w:r>
      <w:r w:rsidRPr="007F2B7F">
        <w:rPr>
          <w:rFonts w:ascii="Arial" w:hAnsi="Arial" w:cs="Arial"/>
          <w:color w:val="000000" w:themeColor="text1"/>
          <w:sz w:val="24"/>
          <w:szCs w:val="24"/>
          <w:lang w:val="es-ES_tradnl"/>
        </w:rPr>
        <w:t xml:space="preserve">deberán implementar </w:t>
      </w:r>
      <w:r w:rsidR="00734552" w:rsidRPr="007F2B7F">
        <w:rPr>
          <w:rFonts w:ascii="Arial" w:hAnsi="Arial" w:cs="Arial"/>
          <w:color w:val="000000" w:themeColor="text1"/>
          <w:sz w:val="24"/>
          <w:szCs w:val="24"/>
          <w:lang w:val="es-ES_tradnl"/>
        </w:rPr>
        <w:t xml:space="preserve">como mínimo los siguientes </w:t>
      </w:r>
      <w:r w:rsidRPr="007F2B7F">
        <w:rPr>
          <w:rFonts w:ascii="Arial" w:hAnsi="Arial" w:cs="Arial"/>
          <w:color w:val="000000" w:themeColor="text1"/>
          <w:sz w:val="24"/>
          <w:szCs w:val="24"/>
          <w:lang w:val="es-ES_tradnl"/>
        </w:rPr>
        <w:t>formatos e informes que se describen a continuación:</w:t>
      </w:r>
    </w:p>
    <w:p w:rsidR="000E4A25" w:rsidRDefault="000E4A25" w:rsidP="006878F5">
      <w:pPr>
        <w:rPr>
          <w:rFonts w:ascii="Arial" w:hAnsi="Arial" w:cs="Arial"/>
          <w:sz w:val="24"/>
          <w:szCs w:val="24"/>
          <w:lang w:val="es-ES_tradnl"/>
        </w:rPr>
      </w:pPr>
    </w:p>
    <w:p w:rsidR="00274AD5" w:rsidRDefault="00274AD5" w:rsidP="007C408D">
      <w:pPr>
        <w:pStyle w:val="ListParagraph"/>
        <w:numPr>
          <w:ilvl w:val="0"/>
          <w:numId w:val="67"/>
        </w:numPr>
        <w:rPr>
          <w:rFonts w:ascii="Arial" w:hAnsi="Arial" w:cs="Arial"/>
          <w:sz w:val="24"/>
          <w:szCs w:val="24"/>
          <w:lang w:val="es-ES_tradnl"/>
        </w:rPr>
      </w:pPr>
      <w:r>
        <w:rPr>
          <w:rFonts w:ascii="Arial" w:hAnsi="Arial" w:cs="Arial"/>
          <w:sz w:val="24"/>
          <w:szCs w:val="24"/>
          <w:lang w:val="es-ES_tradnl"/>
        </w:rPr>
        <w:t>Formato de actas de vecindad y de entorno.</w:t>
      </w:r>
    </w:p>
    <w:p w:rsidR="00274AD5" w:rsidRDefault="00274AD5" w:rsidP="007C408D">
      <w:pPr>
        <w:pStyle w:val="ListParagraph"/>
        <w:numPr>
          <w:ilvl w:val="0"/>
          <w:numId w:val="67"/>
        </w:numPr>
        <w:rPr>
          <w:rFonts w:ascii="Arial" w:hAnsi="Arial" w:cs="Arial"/>
          <w:sz w:val="24"/>
          <w:szCs w:val="24"/>
          <w:lang w:val="es-ES_tradnl"/>
        </w:rPr>
      </w:pPr>
      <w:r>
        <w:rPr>
          <w:rFonts w:ascii="Arial" w:hAnsi="Arial" w:cs="Arial"/>
          <w:sz w:val="24"/>
          <w:szCs w:val="24"/>
          <w:lang w:val="es-ES_tradnl"/>
        </w:rPr>
        <w:t>Formato de actas de reunión con la comunidad.</w:t>
      </w:r>
    </w:p>
    <w:p w:rsidR="00734552" w:rsidRDefault="00734552" w:rsidP="007C408D">
      <w:pPr>
        <w:pStyle w:val="ListParagraph"/>
        <w:numPr>
          <w:ilvl w:val="0"/>
          <w:numId w:val="67"/>
        </w:numPr>
        <w:rPr>
          <w:rFonts w:ascii="Arial" w:hAnsi="Arial" w:cs="Arial"/>
          <w:sz w:val="24"/>
          <w:szCs w:val="24"/>
          <w:lang w:val="es-ES_tradnl"/>
        </w:rPr>
      </w:pPr>
      <w:r>
        <w:rPr>
          <w:rFonts w:ascii="Arial" w:hAnsi="Arial" w:cs="Arial"/>
          <w:sz w:val="24"/>
          <w:szCs w:val="24"/>
          <w:lang w:val="es-ES_tradnl"/>
        </w:rPr>
        <w:t>Formato de peticiones, quejas y reclamos.</w:t>
      </w:r>
    </w:p>
    <w:p w:rsidR="000E4A25" w:rsidRDefault="000E4A25" w:rsidP="007C408D">
      <w:pPr>
        <w:pStyle w:val="ListParagraph"/>
        <w:numPr>
          <w:ilvl w:val="0"/>
          <w:numId w:val="67"/>
        </w:numPr>
        <w:rPr>
          <w:rFonts w:ascii="Arial" w:hAnsi="Arial" w:cs="Arial"/>
          <w:sz w:val="24"/>
          <w:szCs w:val="24"/>
          <w:lang w:val="es-ES_tradnl"/>
        </w:rPr>
      </w:pPr>
      <w:r>
        <w:rPr>
          <w:rFonts w:ascii="Arial" w:hAnsi="Arial" w:cs="Arial"/>
          <w:sz w:val="24"/>
          <w:szCs w:val="24"/>
          <w:lang w:val="es-ES_tradnl"/>
        </w:rPr>
        <w:t>Formato de inducción y capacitación.</w:t>
      </w:r>
    </w:p>
    <w:p w:rsidR="00264FDA" w:rsidRDefault="00264FDA" w:rsidP="007C408D">
      <w:pPr>
        <w:pStyle w:val="ListParagraph"/>
        <w:numPr>
          <w:ilvl w:val="0"/>
          <w:numId w:val="67"/>
        </w:numPr>
        <w:rPr>
          <w:rFonts w:ascii="Arial" w:hAnsi="Arial" w:cs="Arial"/>
          <w:sz w:val="24"/>
          <w:szCs w:val="24"/>
          <w:lang w:val="es-ES_tradnl"/>
        </w:rPr>
      </w:pPr>
      <w:r>
        <w:rPr>
          <w:rFonts w:ascii="Arial" w:hAnsi="Arial" w:cs="Arial"/>
          <w:sz w:val="24"/>
          <w:szCs w:val="24"/>
          <w:lang w:val="es-ES_tradnl"/>
        </w:rPr>
        <w:t xml:space="preserve">Formato de personal de obra y afiliaciones a SSS. </w:t>
      </w:r>
    </w:p>
    <w:p w:rsidR="000E4A25" w:rsidRDefault="000E4A25" w:rsidP="007C408D">
      <w:pPr>
        <w:pStyle w:val="ListParagraph"/>
        <w:numPr>
          <w:ilvl w:val="0"/>
          <w:numId w:val="67"/>
        </w:numPr>
        <w:rPr>
          <w:rFonts w:ascii="Arial" w:hAnsi="Arial" w:cs="Arial"/>
          <w:sz w:val="24"/>
          <w:szCs w:val="24"/>
          <w:lang w:val="es-ES_tradnl"/>
        </w:rPr>
      </w:pPr>
      <w:r>
        <w:rPr>
          <w:rFonts w:ascii="Arial" w:hAnsi="Arial" w:cs="Arial"/>
          <w:sz w:val="24"/>
          <w:szCs w:val="24"/>
          <w:lang w:val="es-ES_tradnl"/>
        </w:rPr>
        <w:t>Formato de entrega de dotación y EPP.</w:t>
      </w:r>
    </w:p>
    <w:p w:rsidR="00233734" w:rsidRDefault="00233734" w:rsidP="007C408D">
      <w:pPr>
        <w:pStyle w:val="ListParagraph"/>
        <w:numPr>
          <w:ilvl w:val="0"/>
          <w:numId w:val="67"/>
        </w:numPr>
        <w:rPr>
          <w:rFonts w:ascii="Arial" w:hAnsi="Arial" w:cs="Arial"/>
          <w:sz w:val="24"/>
          <w:szCs w:val="24"/>
          <w:lang w:val="es-ES_tradnl"/>
        </w:rPr>
      </w:pPr>
      <w:r>
        <w:rPr>
          <w:rFonts w:ascii="Arial" w:hAnsi="Arial" w:cs="Arial"/>
          <w:sz w:val="24"/>
          <w:szCs w:val="24"/>
          <w:lang w:val="es-ES_tradnl"/>
        </w:rPr>
        <w:t>Formato de seguimiento de maquinaria, equipos y vehículos.</w:t>
      </w:r>
    </w:p>
    <w:p w:rsidR="000E4A25" w:rsidRDefault="000E4A25" w:rsidP="007C408D">
      <w:pPr>
        <w:pStyle w:val="ListParagraph"/>
        <w:numPr>
          <w:ilvl w:val="0"/>
          <w:numId w:val="67"/>
        </w:numPr>
        <w:rPr>
          <w:rFonts w:ascii="Arial" w:hAnsi="Arial" w:cs="Arial"/>
          <w:sz w:val="24"/>
          <w:szCs w:val="24"/>
          <w:lang w:val="es-ES_tradnl"/>
        </w:rPr>
      </w:pPr>
      <w:r>
        <w:rPr>
          <w:rFonts w:ascii="Arial" w:hAnsi="Arial" w:cs="Arial"/>
          <w:sz w:val="24"/>
          <w:szCs w:val="24"/>
          <w:lang w:val="es-ES_tradnl"/>
        </w:rPr>
        <w:t>Formato de investigación de accidentes e incidentes.</w:t>
      </w:r>
    </w:p>
    <w:p w:rsidR="00274AD5" w:rsidRDefault="00274AD5" w:rsidP="007C408D">
      <w:pPr>
        <w:pStyle w:val="ListParagraph"/>
        <w:numPr>
          <w:ilvl w:val="0"/>
          <w:numId w:val="67"/>
        </w:numPr>
        <w:rPr>
          <w:rFonts w:ascii="Arial" w:hAnsi="Arial" w:cs="Arial"/>
          <w:sz w:val="24"/>
          <w:szCs w:val="24"/>
          <w:lang w:val="es-ES_tradnl"/>
        </w:rPr>
      </w:pPr>
      <w:r>
        <w:rPr>
          <w:rFonts w:ascii="Arial" w:hAnsi="Arial" w:cs="Arial"/>
          <w:sz w:val="24"/>
          <w:szCs w:val="24"/>
          <w:lang w:val="es-ES_tradnl"/>
        </w:rPr>
        <w:t>Formato de seguimiento de tratamientos silviculturales.</w:t>
      </w:r>
    </w:p>
    <w:p w:rsidR="00274AD5" w:rsidRDefault="00274AD5" w:rsidP="007C408D">
      <w:pPr>
        <w:pStyle w:val="ListParagraph"/>
        <w:numPr>
          <w:ilvl w:val="0"/>
          <w:numId w:val="67"/>
        </w:numPr>
        <w:rPr>
          <w:rFonts w:ascii="Arial" w:hAnsi="Arial" w:cs="Arial"/>
          <w:sz w:val="24"/>
          <w:szCs w:val="24"/>
          <w:lang w:val="es-ES_tradnl"/>
        </w:rPr>
      </w:pPr>
      <w:r>
        <w:rPr>
          <w:rFonts w:ascii="Arial" w:hAnsi="Arial" w:cs="Arial"/>
          <w:sz w:val="24"/>
          <w:szCs w:val="24"/>
          <w:lang w:val="es-ES_tradnl"/>
        </w:rPr>
        <w:t>Formato de manejo de cuerpos de aguas.</w:t>
      </w:r>
    </w:p>
    <w:p w:rsidR="000E4A25" w:rsidRDefault="000E4A25" w:rsidP="007C408D">
      <w:pPr>
        <w:pStyle w:val="ListParagraph"/>
        <w:numPr>
          <w:ilvl w:val="0"/>
          <w:numId w:val="67"/>
        </w:numPr>
        <w:rPr>
          <w:rFonts w:ascii="Arial" w:hAnsi="Arial" w:cs="Arial"/>
          <w:sz w:val="24"/>
          <w:szCs w:val="24"/>
          <w:lang w:val="es-ES_tradnl"/>
        </w:rPr>
      </w:pPr>
      <w:r>
        <w:rPr>
          <w:rFonts w:ascii="Arial" w:hAnsi="Arial" w:cs="Arial"/>
          <w:sz w:val="24"/>
          <w:szCs w:val="24"/>
          <w:lang w:val="es-ES_tradnl"/>
        </w:rPr>
        <w:t>Formato de control de materiales.</w:t>
      </w:r>
    </w:p>
    <w:p w:rsidR="000E4A25" w:rsidRDefault="000E4A25" w:rsidP="007C408D">
      <w:pPr>
        <w:pStyle w:val="ListParagraph"/>
        <w:numPr>
          <w:ilvl w:val="0"/>
          <w:numId w:val="67"/>
        </w:numPr>
        <w:rPr>
          <w:rFonts w:ascii="Arial" w:hAnsi="Arial" w:cs="Arial"/>
          <w:sz w:val="24"/>
          <w:szCs w:val="24"/>
          <w:lang w:val="es-ES_tradnl"/>
        </w:rPr>
      </w:pPr>
      <w:r>
        <w:rPr>
          <w:rFonts w:ascii="Arial" w:hAnsi="Arial" w:cs="Arial"/>
          <w:sz w:val="24"/>
          <w:szCs w:val="24"/>
          <w:lang w:val="es-ES_tradnl"/>
        </w:rPr>
        <w:t>Formato de control d</w:t>
      </w:r>
      <w:r w:rsidR="00233734">
        <w:rPr>
          <w:rFonts w:ascii="Arial" w:hAnsi="Arial" w:cs="Arial"/>
          <w:sz w:val="24"/>
          <w:szCs w:val="24"/>
          <w:lang w:val="es-ES_tradnl"/>
        </w:rPr>
        <w:t>e</w:t>
      </w:r>
      <w:r>
        <w:rPr>
          <w:rFonts w:ascii="Arial" w:hAnsi="Arial" w:cs="Arial"/>
          <w:sz w:val="24"/>
          <w:szCs w:val="24"/>
          <w:lang w:val="es-ES_tradnl"/>
        </w:rPr>
        <w:t xml:space="preserve"> escombros.</w:t>
      </w:r>
    </w:p>
    <w:p w:rsidR="000E4A25" w:rsidRDefault="000E4A25" w:rsidP="007C408D">
      <w:pPr>
        <w:pStyle w:val="ListParagraph"/>
        <w:numPr>
          <w:ilvl w:val="0"/>
          <w:numId w:val="67"/>
        </w:numPr>
        <w:rPr>
          <w:rFonts w:ascii="Arial" w:hAnsi="Arial" w:cs="Arial"/>
          <w:sz w:val="24"/>
          <w:szCs w:val="24"/>
          <w:lang w:val="es-ES_tradnl"/>
        </w:rPr>
      </w:pPr>
      <w:r>
        <w:rPr>
          <w:rFonts w:ascii="Arial" w:hAnsi="Arial" w:cs="Arial"/>
          <w:sz w:val="24"/>
          <w:szCs w:val="24"/>
          <w:lang w:val="es-ES_tradnl"/>
        </w:rPr>
        <w:t>Certificaciones originales de suministro y disposición de escombros.</w:t>
      </w:r>
    </w:p>
    <w:p w:rsidR="000E4A25" w:rsidRDefault="000E4A25" w:rsidP="007C408D">
      <w:pPr>
        <w:pStyle w:val="ListParagraph"/>
        <w:numPr>
          <w:ilvl w:val="0"/>
          <w:numId w:val="67"/>
        </w:numPr>
        <w:rPr>
          <w:rFonts w:ascii="Arial" w:hAnsi="Arial" w:cs="Arial"/>
          <w:sz w:val="24"/>
          <w:szCs w:val="24"/>
          <w:lang w:val="es-ES_tradnl"/>
        </w:rPr>
      </w:pPr>
      <w:r>
        <w:rPr>
          <w:rFonts w:ascii="Arial" w:hAnsi="Arial" w:cs="Arial"/>
          <w:sz w:val="24"/>
          <w:szCs w:val="24"/>
          <w:lang w:val="es-ES_tradnl"/>
        </w:rPr>
        <w:t>Certificaciones de uso y mantenimiento de unidades sanitarias.</w:t>
      </w:r>
    </w:p>
    <w:p w:rsidR="000E4A25" w:rsidRDefault="000E4A25" w:rsidP="007C408D">
      <w:pPr>
        <w:pStyle w:val="ListParagraph"/>
        <w:numPr>
          <w:ilvl w:val="0"/>
          <w:numId w:val="67"/>
        </w:numPr>
        <w:rPr>
          <w:rFonts w:ascii="Arial" w:hAnsi="Arial" w:cs="Arial"/>
          <w:sz w:val="24"/>
          <w:szCs w:val="24"/>
          <w:lang w:val="es-ES_tradnl"/>
        </w:rPr>
      </w:pPr>
      <w:r>
        <w:rPr>
          <w:rFonts w:ascii="Arial" w:hAnsi="Arial" w:cs="Arial"/>
          <w:sz w:val="24"/>
          <w:szCs w:val="24"/>
          <w:lang w:val="es-ES_tradnl"/>
        </w:rPr>
        <w:t xml:space="preserve">Informes de monitoreos ambientales con análisis de resultados. </w:t>
      </w:r>
      <w:r w:rsidRPr="000E4A25">
        <w:rPr>
          <w:rFonts w:ascii="Arial" w:hAnsi="Arial" w:cs="Arial"/>
          <w:sz w:val="24"/>
          <w:szCs w:val="24"/>
          <w:lang w:val="es-ES_tradnl"/>
        </w:rPr>
        <w:t xml:space="preserve"> </w:t>
      </w:r>
    </w:p>
    <w:p w:rsidR="00233734" w:rsidRPr="000E4A25" w:rsidRDefault="00233734" w:rsidP="007C408D">
      <w:pPr>
        <w:pStyle w:val="ListParagraph"/>
        <w:numPr>
          <w:ilvl w:val="0"/>
          <w:numId w:val="67"/>
        </w:numPr>
        <w:rPr>
          <w:rFonts w:ascii="Arial" w:hAnsi="Arial" w:cs="Arial"/>
          <w:sz w:val="24"/>
          <w:szCs w:val="24"/>
          <w:lang w:val="es-ES_tradnl"/>
        </w:rPr>
      </w:pPr>
      <w:r>
        <w:rPr>
          <w:rFonts w:ascii="Arial" w:hAnsi="Arial" w:cs="Arial"/>
          <w:sz w:val="24"/>
          <w:szCs w:val="24"/>
          <w:lang w:val="es-ES_tradnl"/>
        </w:rPr>
        <w:t xml:space="preserve">Formato de evaluación de cumplimiento de gestión en obra. </w:t>
      </w:r>
    </w:p>
    <w:p w:rsidR="006878F5" w:rsidRPr="006878F5" w:rsidRDefault="006878F5" w:rsidP="006878F5">
      <w:pPr>
        <w:rPr>
          <w:rFonts w:ascii="Arial" w:hAnsi="Arial" w:cs="Arial"/>
          <w:sz w:val="24"/>
          <w:szCs w:val="24"/>
          <w:lang w:val="es-ES_tradnl"/>
        </w:rPr>
      </w:pPr>
    </w:p>
    <w:p w:rsidR="000E4A25" w:rsidRPr="006878F5" w:rsidRDefault="000E4A25" w:rsidP="00FA0985">
      <w:pPr>
        <w:jc w:val="both"/>
        <w:rPr>
          <w:rFonts w:ascii="Arial" w:hAnsi="Arial" w:cs="Arial"/>
          <w:sz w:val="24"/>
          <w:szCs w:val="24"/>
          <w:lang w:val="es-ES_tradnl"/>
        </w:rPr>
      </w:pPr>
      <w:r>
        <w:rPr>
          <w:rFonts w:ascii="Arial" w:hAnsi="Arial" w:cs="Arial"/>
          <w:sz w:val="24"/>
          <w:szCs w:val="24"/>
          <w:lang w:val="es-ES_tradnl"/>
        </w:rPr>
        <w:t>Todo lo anterior deberá estar respaldado con registro fotográfico fechado</w:t>
      </w:r>
      <w:r w:rsidR="00F53384">
        <w:rPr>
          <w:rFonts w:ascii="Arial" w:hAnsi="Arial" w:cs="Arial"/>
          <w:sz w:val="24"/>
          <w:szCs w:val="24"/>
          <w:lang w:val="es-ES_tradnl"/>
        </w:rPr>
        <w:t>, y soportes físicos de vales de suministro de materiales y servicios y planillas de seguridad social</w:t>
      </w:r>
      <w:r>
        <w:rPr>
          <w:rFonts w:ascii="Arial" w:hAnsi="Arial" w:cs="Arial"/>
          <w:sz w:val="24"/>
          <w:szCs w:val="24"/>
          <w:lang w:val="es-ES_tradnl"/>
        </w:rPr>
        <w:t>.</w:t>
      </w:r>
    </w:p>
    <w:p w:rsidR="00FA0985" w:rsidRDefault="00FA0985" w:rsidP="00113C5C">
      <w:pPr>
        <w:adjustRightInd w:val="0"/>
        <w:contextualSpacing/>
        <w:jc w:val="both"/>
        <w:rPr>
          <w:rFonts w:asciiTheme="minorHAnsi" w:hAnsiTheme="minorHAnsi" w:cs="Arial"/>
          <w:b/>
          <w:color w:val="FF0000"/>
          <w:sz w:val="22"/>
          <w:szCs w:val="22"/>
          <w:lang w:val="es-MX"/>
        </w:rPr>
      </w:pPr>
    </w:p>
    <w:p w:rsidR="00DB7471" w:rsidRPr="00DB7471" w:rsidRDefault="00DB7471" w:rsidP="00DB7471">
      <w:pPr>
        <w:pStyle w:val="Heading2"/>
        <w:numPr>
          <w:ilvl w:val="1"/>
          <w:numId w:val="10"/>
        </w:numPr>
      </w:pPr>
      <w:bookmarkStart w:id="136" w:name="_Toc494827747"/>
      <w:r w:rsidRPr="00DB7471">
        <w:t>Plan de Monitoreo</w:t>
      </w:r>
      <w:bookmarkEnd w:id="136"/>
    </w:p>
    <w:p w:rsidR="00155BAF" w:rsidRDefault="00155BAF" w:rsidP="00A6760E">
      <w:pPr>
        <w:pStyle w:val="ListParagraph"/>
        <w:adjustRightInd w:val="0"/>
        <w:ind w:left="810"/>
        <w:contextualSpacing/>
        <w:jc w:val="both"/>
        <w:rPr>
          <w:rFonts w:asciiTheme="minorHAnsi" w:hAnsiTheme="minorHAnsi" w:cs="Arial"/>
          <w:color w:val="FF0000"/>
          <w:sz w:val="22"/>
          <w:szCs w:val="22"/>
          <w:lang w:val="es-MX"/>
        </w:rPr>
      </w:pPr>
    </w:p>
    <w:p w:rsidR="00155BAF" w:rsidRDefault="00155BAF" w:rsidP="00155BAF">
      <w:pPr>
        <w:jc w:val="both"/>
        <w:rPr>
          <w:rFonts w:ascii="Arial" w:hAnsi="Arial" w:cs="Arial"/>
          <w:sz w:val="24"/>
          <w:szCs w:val="24"/>
          <w:lang w:val="es-ES_tradnl"/>
        </w:rPr>
      </w:pPr>
      <w:r>
        <w:rPr>
          <w:rFonts w:ascii="Arial" w:hAnsi="Arial" w:cs="Arial"/>
          <w:sz w:val="24"/>
          <w:szCs w:val="24"/>
          <w:lang w:val="es-ES_tradnl"/>
        </w:rPr>
        <w:t xml:space="preserve">Complementario a los programas establecidos en el PGAS, es </w:t>
      </w:r>
      <w:r w:rsidRPr="00E26B6A">
        <w:rPr>
          <w:rFonts w:ascii="Arial" w:hAnsi="Arial" w:cs="Arial"/>
          <w:sz w:val="24"/>
          <w:szCs w:val="24"/>
          <w:lang w:val="es-ES_tradnl"/>
        </w:rPr>
        <w:t xml:space="preserve">indispensable </w:t>
      </w:r>
      <w:r>
        <w:rPr>
          <w:rFonts w:ascii="Arial" w:hAnsi="Arial" w:cs="Arial"/>
          <w:sz w:val="24"/>
          <w:szCs w:val="24"/>
          <w:lang w:val="es-ES_tradnl"/>
        </w:rPr>
        <w:t xml:space="preserve">el </w:t>
      </w:r>
      <w:r w:rsidRPr="00E26B6A">
        <w:rPr>
          <w:rFonts w:ascii="Arial" w:hAnsi="Arial" w:cs="Arial"/>
          <w:sz w:val="24"/>
          <w:szCs w:val="24"/>
          <w:lang w:val="es-ES_tradnl"/>
        </w:rPr>
        <w:t xml:space="preserve">diseño e implementación de un sistema de monitoreo que permita ejercer un control permanente de la ejecución </w:t>
      </w:r>
      <w:r>
        <w:rPr>
          <w:rFonts w:ascii="Arial" w:hAnsi="Arial" w:cs="Arial"/>
          <w:sz w:val="24"/>
          <w:szCs w:val="24"/>
          <w:lang w:val="es-ES_tradnl"/>
        </w:rPr>
        <w:t xml:space="preserve">y seguimiento </w:t>
      </w:r>
      <w:r w:rsidRPr="00E26B6A">
        <w:rPr>
          <w:rFonts w:ascii="Arial" w:hAnsi="Arial" w:cs="Arial"/>
          <w:sz w:val="24"/>
          <w:szCs w:val="24"/>
          <w:lang w:val="es-ES_tradnl"/>
        </w:rPr>
        <w:t xml:space="preserve">de cada una de las medidas de </w:t>
      </w:r>
      <w:r>
        <w:rPr>
          <w:rFonts w:ascii="Arial" w:hAnsi="Arial" w:cs="Arial"/>
          <w:sz w:val="24"/>
          <w:szCs w:val="24"/>
          <w:lang w:val="es-ES_tradnl"/>
        </w:rPr>
        <w:t xml:space="preserve">prevención, corrección y </w:t>
      </w:r>
      <w:r w:rsidRPr="00E26B6A">
        <w:rPr>
          <w:rFonts w:ascii="Arial" w:hAnsi="Arial" w:cs="Arial"/>
          <w:sz w:val="24"/>
          <w:szCs w:val="24"/>
          <w:lang w:val="es-ES_tradnl"/>
        </w:rPr>
        <w:t xml:space="preserve">mitigación incorporadas en el PGAS. </w:t>
      </w:r>
      <w:r>
        <w:rPr>
          <w:rFonts w:ascii="Arial" w:hAnsi="Arial" w:cs="Arial"/>
          <w:sz w:val="24"/>
          <w:szCs w:val="24"/>
          <w:lang w:val="es-ES_tradnl"/>
        </w:rPr>
        <w:t xml:space="preserve">Con el </w:t>
      </w:r>
      <w:r w:rsidRPr="00E26B6A">
        <w:rPr>
          <w:rFonts w:ascii="Arial" w:hAnsi="Arial" w:cs="Arial"/>
          <w:sz w:val="24"/>
          <w:szCs w:val="24"/>
          <w:lang w:val="es-ES_tradnl"/>
        </w:rPr>
        <w:t xml:space="preserve">plan de monitoreo también </w:t>
      </w:r>
      <w:r>
        <w:rPr>
          <w:rFonts w:ascii="Arial" w:hAnsi="Arial" w:cs="Arial"/>
          <w:sz w:val="24"/>
          <w:szCs w:val="24"/>
          <w:lang w:val="es-ES_tradnl"/>
        </w:rPr>
        <w:t>podrá d</w:t>
      </w:r>
      <w:r w:rsidRPr="00E26B6A">
        <w:rPr>
          <w:rFonts w:ascii="Arial" w:hAnsi="Arial" w:cs="Arial"/>
          <w:sz w:val="24"/>
          <w:szCs w:val="24"/>
          <w:lang w:val="es-ES_tradnl"/>
        </w:rPr>
        <w:t>etectar</w:t>
      </w:r>
      <w:r>
        <w:rPr>
          <w:rFonts w:ascii="Arial" w:hAnsi="Arial" w:cs="Arial"/>
          <w:sz w:val="24"/>
          <w:szCs w:val="24"/>
          <w:lang w:val="es-ES_tradnl"/>
        </w:rPr>
        <w:t>se e incorporarse</w:t>
      </w:r>
      <w:r w:rsidRPr="00E26B6A">
        <w:rPr>
          <w:rFonts w:ascii="Arial" w:hAnsi="Arial" w:cs="Arial"/>
          <w:sz w:val="24"/>
          <w:szCs w:val="24"/>
          <w:lang w:val="es-ES_tradnl"/>
        </w:rPr>
        <w:t xml:space="preserve"> impactos no previstos durante los estudios, </w:t>
      </w:r>
      <w:r>
        <w:rPr>
          <w:rFonts w:ascii="Arial" w:hAnsi="Arial" w:cs="Arial"/>
          <w:sz w:val="24"/>
          <w:szCs w:val="24"/>
          <w:lang w:val="es-ES_tradnl"/>
        </w:rPr>
        <w:t xml:space="preserve">e implementarse </w:t>
      </w:r>
      <w:r w:rsidRPr="00E26B6A">
        <w:rPr>
          <w:rFonts w:ascii="Arial" w:hAnsi="Arial" w:cs="Arial"/>
          <w:sz w:val="24"/>
          <w:szCs w:val="24"/>
          <w:lang w:val="es-ES_tradnl"/>
        </w:rPr>
        <w:t xml:space="preserve">oportunamente </w:t>
      </w:r>
      <w:r>
        <w:rPr>
          <w:rFonts w:ascii="Arial" w:hAnsi="Arial" w:cs="Arial"/>
          <w:sz w:val="24"/>
          <w:szCs w:val="24"/>
          <w:lang w:val="es-ES_tradnl"/>
        </w:rPr>
        <w:t xml:space="preserve">las </w:t>
      </w:r>
      <w:r w:rsidRPr="00E26B6A">
        <w:rPr>
          <w:rFonts w:ascii="Arial" w:hAnsi="Arial" w:cs="Arial"/>
          <w:sz w:val="24"/>
          <w:szCs w:val="24"/>
          <w:lang w:val="es-ES_tradnl"/>
        </w:rPr>
        <w:t xml:space="preserve">medidas </w:t>
      </w:r>
      <w:r>
        <w:rPr>
          <w:rFonts w:ascii="Arial" w:hAnsi="Arial" w:cs="Arial"/>
          <w:sz w:val="24"/>
          <w:szCs w:val="24"/>
          <w:lang w:val="es-ES_tradnl"/>
        </w:rPr>
        <w:t xml:space="preserve">preventivas y </w:t>
      </w:r>
      <w:r w:rsidRPr="00E26B6A">
        <w:rPr>
          <w:rFonts w:ascii="Arial" w:hAnsi="Arial" w:cs="Arial"/>
          <w:sz w:val="24"/>
          <w:szCs w:val="24"/>
          <w:lang w:val="es-ES_tradnl"/>
        </w:rPr>
        <w:t xml:space="preserve">correctivas que sean necesarias. </w:t>
      </w:r>
    </w:p>
    <w:p w:rsidR="00155BAF" w:rsidRDefault="00155BAF" w:rsidP="00155BAF">
      <w:pPr>
        <w:jc w:val="both"/>
        <w:rPr>
          <w:rFonts w:ascii="Arial" w:hAnsi="Arial" w:cs="Arial"/>
          <w:sz w:val="24"/>
          <w:szCs w:val="24"/>
          <w:lang w:val="es-ES_tradnl"/>
        </w:rPr>
      </w:pPr>
    </w:p>
    <w:p w:rsidR="00155BAF" w:rsidRPr="00244279" w:rsidRDefault="00155BAF" w:rsidP="007C408D">
      <w:pPr>
        <w:pStyle w:val="ListParagraph"/>
        <w:numPr>
          <w:ilvl w:val="0"/>
          <w:numId w:val="68"/>
        </w:numPr>
        <w:jc w:val="both"/>
        <w:rPr>
          <w:rFonts w:ascii="Arial" w:hAnsi="Arial" w:cs="Arial"/>
          <w:b/>
          <w:sz w:val="24"/>
          <w:szCs w:val="24"/>
          <w:lang w:val="es-ES_tradnl"/>
        </w:rPr>
      </w:pPr>
      <w:r w:rsidRPr="00244279">
        <w:rPr>
          <w:rFonts w:ascii="Arial" w:hAnsi="Arial" w:cs="Arial"/>
          <w:b/>
          <w:sz w:val="24"/>
          <w:szCs w:val="24"/>
          <w:lang w:val="es-ES_tradnl"/>
        </w:rPr>
        <w:t>Plan de Monitoreo durante la Etapa de Construcción</w:t>
      </w:r>
    </w:p>
    <w:p w:rsidR="00155BAF" w:rsidRPr="00E26B6A" w:rsidRDefault="00155BAF" w:rsidP="00155BAF">
      <w:pPr>
        <w:jc w:val="both"/>
        <w:rPr>
          <w:rFonts w:cs="Arial"/>
          <w:b/>
          <w:bCs/>
          <w:sz w:val="24"/>
          <w:szCs w:val="24"/>
          <w:lang w:val="es-ES_tradnl"/>
        </w:rPr>
      </w:pPr>
    </w:p>
    <w:p w:rsidR="00155BAF" w:rsidRPr="00E26B6A" w:rsidRDefault="00155BAF" w:rsidP="00155BAF">
      <w:pPr>
        <w:pStyle w:val="ListParagraph"/>
        <w:ind w:left="0"/>
        <w:jc w:val="both"/>
        <w:rPr>
          <w:rFonts w:ascii="Arial" w:hAnsi="Arial" w:cs="Arial"/>
          <w:sz w:val="24"/>
          <w:szCs w:val="24"/>
          <w:lang w:val="es-ES_tradnl"/>
        </w:rPr>
      </w:pPr>
      <w:r>
        <w:rPr>
          <w:rFonts w:ascii="Arial" w:hAnsi="Arial" w:cs="Arial"/>
          <w:sz w:val="24"/>
          <w:szCs w:val="24"/>
          <w:lang w:val="es-ES_tradnl"/>
        </w:rPr>
        <w:t xml:space="preserve">Sera responsabilidad de la Interventoría (Supervisión), quienes durante la ejecución del contrato de obra harán el seguimiento permanente a la ejecución de las obras y </w:t>
      </w:r>
      <w:r>
        <w:rPr>
          <w:rFonts w:ascii="Arial" w:hAnsi="Arial" w:cs="Arial"/>
          <w:sz w:val="24"/>
          <w:szCs w:val="24"/>
          <w:lang w:val="es-ES_tradnl"/>
        </w:rPr>
        <w:lastRenderedPageBreak/>
        <w:t xml:space="preserve">actividades. Para tal efecto deberán desarrollar unos formatos de seguimiento y un cronograma de las actividades de control a nivel diario, semanal, mensual, trimestral y semestral. Adicionalmente, se realizarán visitas de seguimiento y control con participación de funciones de la autoridad ambiental, la Unidad Ejecutora, y si es necesario de funcionarios y especialistas del Banco. </w:t>
      </w:r>
    </w:p>
    <w:p w:rsidR="00155BAF" w:rsidRPr="00E26B6A" w:rsidRDefault="00155BAF" w:rsidP="00155BAF">
      <w:pPr>
        <w:pStyle w:val="ListParagraph"/>
        <w:ind w:left="731"/>
        <w:jc w:val="both"/>
        <w:rPr>
          <w:rFonts w:ascii="Arial" w:hAnsi="Arial" w:cs="Arial"/>
          <w:sz w:val="24"/>
          <w:szCs w:val="24"/>
          <w:lang w:val="es-ES_tradnl"/>
        </w:rPr>
      </w:pPr>
    </w:p>
    <w:p w:rsidR="00155BAF" w:rsidRPr="00D728A2" w:rsidRDefault="00155BAF" w:rsidP="007C408D">
      <w:pPr>
        <w:pStyle w:val="ListParagraph"/>
        <w:numPr>
          <w:ilvl w:val="0"/>
          <w:numId w:val="68"/>
        </w:numPr>
        <w:rPr>
          <w:rFonts w:ascii="Arial" w:hAnsi="Arial" w:cs="Arial"/>
          <w:b/>
          <w:sz w:val="24"/>
          <w:szCs w:val="24"/>
          <w:lang w:val="es-ES_tradnl"/>
        </w:rPr>
      </w:pPr>
      <w:bookmarkStart w:id="137" w:name="_Toc429406994"/>
      <w:r w:rsidRPr="00D728A2">
        <w:rPr>
          <w:rFonts w:ascii="Arial" w:hAnsi="Arial" w:cs="Arial"/>
          <w:b/>
          <w:sz w:val="24"/>
          <w:szCs w:val="24"/>
          <w:lang w:val="es-ES_tradnl"/>
        </w:rPr>
        <w:t>Plan de Monitoreo durante la Operación</w:t>
      </w:r>
      <w:bookmarkEnd w:id="137"/>
    </w:p>
    <w:p w:rsidR="00155BAF" w:rsidRPr="00E26B6A" w:rsidRDefault="00155BAF" w:rsidP="00155BAF">
      <w:pPr>
        <w:pStyle w:val="ListParagraph"/>
        <w:ind w:left="731"/>
        <w:jc w:val="both"/>
        <w:rPr>
          <w:rFonts w:ascii="Arial" w:hAnsi="Arial" w:cs="Arial"/>
          <w:sz w:val="24"/>
          <w:szCs w:val="24"/>
          <w:lang w:val="es-ES_tradnl"/>
        </w:rPr>
      </w:pPr>
    </w:p>
    <w:p w:rsidR="00155BAF" w:rsidRDefault="00155BAF" w:rsidP="00155BAF">
      <w:pPr>
        <w:pStyle w:val="ListParagraph"/>
        <w:ind w:left="0"/>
        <w:jc w:val="both"/>
        <w:rPr>
          <w:rFonts w:ascii="Arial" w:hAnsi="Arial" w:cs="Arial"/>
          <w:sz w:val="24"/>
          <w:szCs w:val="24"/>
          <w:lang w:val="es-ES_tradnl"/>
        </w:rPr>
      </w:pPr>
      <w:r>
        <w:rPr>
          <w:rFonts w:ascii="Arial" w:hAnsi="Arial" w:cs="Arial"/>
          <w:sz w:val="24"/>
          <w:szCs w:val="24"/>
          <w:lang w:val="es-ES_tradnl"/>
        </w:rPr>
        <w:t>Una vez finalicen las obras, la Unidad Ejecutora entregar</w:t>
      </w:r>
      <w:r w:rsidR="00DB7471">
        <w:rPr>
          <w:rFonts w:ascii="Arial" w:hAnsi="Arial" w:cs="Arial"/>
          <w:sz w:val="24"/>
          <w:szCs w:val="24"/>
          <w:lang w:val="es-ES_tradnl"/>
        </w:rPr>
        <w:t>á</w:t>
      </w:r>
      <w:r>
        <w:rPr>
          <w:rFonts w:ascii="Arial" w:hAnsi="Arial" w:cs="Arial"/>
          <w:sz w:val="24"/>
          <w:szCs w:val="24"/>
          <w:lang w:val="es-ES_tradnl"/>
        </w:rPr>
        <w:t xml:space="preserve"> al operador local las obras terminadas y funcionando para su correspondiente operación y mantenimiento. La Unidad Ejecutora deberá capacitar a los funcionarios encargados de operar el sistema y de implementar el programa de Monitoreo y Seguimiento Ambiental durante la vida del proyecto. </w:t>
      </w:r>
    </w:p>
    <w:p w:rsidR="00155BAF" w:rsidRDefault="00155BAF" w:rsidP="00155BAF">
      <w:pPr>
        <w:pStyle w:val="ListParagraph"/>
        <w:ind w:left="0"/>
        <w:jc w:val="both"/>
        <w:rPr>
          <w:rFonts w:ascii="Arial" w:hAnsi="Arial" w:cs="Arial"/>
          <w:sz w:val="24"/>
          <w:szCs w:val="24"/>
          <w:lang w:val="es-ES_tradnl"/>
        </w:rPr>
      </w:pPr>
    </w:p>
    <w:p w:rsidR="00841598" w:rsidRDefault="00841598" w:rsidP="00155BAF">
      <w:pPr>
        <w:pStyle w:val="ListParagraph"/>
        <w:ind w:left="0"/>
        <w:jc w:val="both"/>
        <w:rPr>
          <w:rFonts w:ascii="Arial" w:hAnsi="Arial" w:cs="Arial"/>
          <w:sz w:val="24"/>
          <w:szCs w:val="24"/>
          <w:lang w:val="es-ES_tradnl"/>
        </w:rPr>
        <w:sectPr w:rsidR="00841598" w:rsidSect="00D437B0">
          <w:pgSz w:w="12242" w:h="15842" w:code="1"/>
          <w:pgMar w:top="1701" w:right="1134" w:bottom="1701" w:left="1985" w:header="709" w:footer="964" w:gutter="0"/>
          <w:cols w:space="720"/>
          <w:noEndnote/>
        </w:sectPr>
      </w:pPr>
      <w:r>
        <w:rPr>
          <w:rFonts w:ascii="Arial" w:hAnsi="Arial" w:cs="Arial"/>
          <w:sz w:val="24"/>
          <w:szCs w:val="24"/>
          <w:lang w:val="es-ES_tradnl"/>
        </w:rPr>
        <w:t>En la siguiente tabla</w:t>
      </w:r>
      <w:r w:rsidR="00155BAF">
        <w:rPr>
          <w:rFonts w:ascii="Arial" w:hAnsi="Arial" w:cs="Arial"/>
          <w:sz w:val="24"/>
          <w:szCs w:val="24"/>
          <w:lang w:val="es-ES_tradnl"/>
        </w:rPr>
        <w:t xml:space="preserve">, se presenta una breve </w:t>
      </w:r>
      <w:r>
        <w:rPr>
          <w:rFonts w:ascii="Arial" w:hAnsi="Arial" w:cs="Arial"/>
          <w:sz w:val="24"/>
          <w:szCs w:val="24"/>
          <w:lang w:val="es-ES_tradnl"/>
        </w:rPr>
        <w:t>descripción de los principales los aspectos de gestión</w:t>
      </w:r>
      <w:r w:rsidR="00155BAF">
        <w:rPr>
          <w:rFonts w:ascii="Arial" w:hAnsi="Arial" w:cs="Arial"/>
          <w:sz w:val="24"/>
          <w:szCs w:val="24"/>
          <w:lang w:val="es-ES_tradnl"/>
        </w:rPr>
        <w:t>, las medidas de mitigación y los indicadores de monitoreo.</w:t>
      </w:r>
    </w:p>
    <w:p w:rsidR="00155BAF" w:rsidRPr="005C289C" w:rsidRDefault="005C289C" w:rsidP="005C289C">
      <w:pPr>
        <w:pStyle w:val="Caption"/>
        <w:rPr>
          <w:rFonts w:cs="Arial"/>
          <w:szCs w:val="22"/>
          <w:lang w:val="es-ES_tradnl"/>
        </w:rPr>
      </w:pPr>
      <w:bookmarkStart w:id="138" w:name="_Toc494827774"/>
      <w:r w:rsidRPr="005C289C">
        <w:rPr>
          <w:szCs w:val="22"/>
        </w:rPr>
        <w:lastRenderedPageBreak/>
        <w:t xml:space="preserve">Tabla </w:t>
      </w:r>
      <w:r w:rsidRPr="005C289C">
        <w:rPr>
          <w:szCs w:val="22"/>
        </w:rPr>
        <w:fldChar w:fldCharType="begin"/>
      </w:r>
      <w:r w:rsidRPr="005C289C">
        <w:rPr>
          <w:szCs w:val="22"/>
        </w:rPr>
        <w:instrText xml:space="preserve"> SEQ Tabla \* ARABIC </w:instrText>
      </w:r>
      <w:r w:rsidRPr="005C289C">
        <w:rPr>
          <w:szCs w:val="22"/>
        </w:rPr>
        <w:fldChar w:fldCharType="separate"/>
      </w:r>
      <w:r w:rsidR="002712AE">
        <w:rPr>
          <w:noProof/>
          <w:szCs w:val="22"/>
        </w:rPr>
        <w:t>24</w:t>
      </w:r>
      <w:r w:rsidRPr="005C289C">
        <w:rPr>
          <w:szCs w:val="22"/>
        </w:rPr>
        <w:fldChar w:fldCharType="end"/>
      </w:r>
      <w:r w:rsidRPr="005C289C">
        <w:rPr>
          <w:szCs w:val="22"/>
        </w:rPr>
        <w:t xml:space="preserve">. </w:t>
      </w:r>
      <w:r w:rsidR="00155BAF" w:rsidRPr="005C289C">
        <w:rPr>
          <w:rFonts w:cs="Arial"/>
          <w:szCs w:val="22"/>
          <w:lang w:val="es-ES_tradnl"/>
        </w:rPr>
        <w:t>Plan de Monitoreo y Seguimiento</w:t>
      </w:r>
      <w:bookmarkEnd w:id="138"/>
    </w:p>
    <w:tbl>
      <w:tblPr>
        <w:tblW w:w="48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7"/>
        <w:gridCol w:w="1366"/>
        <w:gridCol w:w="1982"/>
        <w:gridCol w:w="1703"/>
        <w:gridCol w:w="2743"/>
        <w:gridCol w:w="2412"/>
        <w:gridCol w:w="1572"/>
      </w:tblGrid>
      <w:tr w:rsidR="00841598" w:rsidRPr="00E52F2F" w:rsidTr="0033416B">
        <w:trPr>
          <w:trHeight w:val="300"/>
          <w:tblHeader/>
          <w:jc w:val="center"/>
        </w:trPr>
        <w:tc>
          <w:tcPr>
            <w:tcW w:w="234" w:type="pct"/>
            <w:vMerge w:val="restart"/>
            <w:shd w:val="clear" w:color="auto" w:fill="DBDBDB" w:themeFill="accent3" w:themeFillTint="66"/>
            <w:vAlign w:val="center"/>
            <w:hideMark/>
          </w:tcPr>
          <w:p w:rsidR="00155BAF" w:rsidRPr="00E52F2F" w:rsidRDefault="00155BAF" w:rsidP="00E01D9F">
            <w:pPr>
              <w:jc w:val="center"/>
              <w:rPr>
                <w:rFonts w:ascii="Arial" w:hAnsi="Arial" w:cs="Arial"/>
                <w:b/>
                <w:bCs/>
                <w:sz w:val="22"/>
                <w:szCs w:val="22"/>
              </w:rPr>
            </w:pPr>
            <w:r w:rsidRPr="00E52F2F">
              <w:rPr>
                <w:rFonts w:ascii="Arial" w:hAnsi="Arial" w:cs="Arial"/>
                <w:b/>
                <w:bCs/>
                <w:sz w:val="22"/>
                <w:szCs w:val="22"/>
              </w:rPr>
              <w:t>No.</w:t>
            </w:r>
          </w:p>
        </w:tc>
        <w:tc>
          <w:tcPr>
            <w:tcW w:w="553" w:type="pct"/>
            <w:vMerge w:val="restart"/>
            <w:shd w:val="clear" w:color="auto" w:fill="DBDBDB" w:themeFill="accent3" w:themeFillTint="66"/>
            <w:vAlign w:val="center"/>
            <w:hideMark/>
          </w:tcPr>
          <w:p w:rsidR="00155BAF" w:rsidRPr="00E52F2F" w:rsidRDefault="00155BAF" w:rsidP="00E52F2F">
            <w:pPr>
              <w:jc w:val="center"/>
              <w:rPr>
                <w:rFonts w:ascii="Arial" w:hAnsi="Arial" w:cs="Arial"/>
                <w:b/>
                <w:bCs/>
                <w:sz w:val="22"/>
                <w:szCs w:val="22"/>
              </w:rPr>
            </w:pPr>
            <w:r w:rsidRPr="00E52F2F">
              <w:rPr>
                <w:rFonts w:ascii="Arial" w:hAnsi="Arial" w:cs="Arial"/>
                <w:b/>
                <w:sz w:val="22"/>
                <w:szCs w:val="22"/>
                <w:lang w:val="es-ES"/>
              </w:rPr>
              <w:t>Aspecto de Gestión</w:t>
            </w:r>
          </w:p>
        </w:tc>
        <w:tc>
          <w:tcPr>
            <w:tcW w:w="802" w:type="pct"/>
            <w:vMerge w:val="restart"/>
            <w:shd w:val="clear" w:color="auto" w:fill="DBDBDB" w:themeFill="accent3" w:themeFillTint="66"/>
            <w:vAlign w:val="center"/>
            <w:hideMark/>
          </w:tcPr>
          <w:p w:rsidR="00155BAF" w:rsidRPr="00E52F2F" w:rsidRDefault="00155BAF" w:rsidP="00E52F2F">
            <w:pPr>
              <w:jc w:val="center"/>
              <w:rPr>
                <w:rFonts w:ascii="Arial" w:hAnsi="Arial" w:cs="Arial"/>
                <w:b/>
                <w:bCs/>
                <w:sz w:val="22"/>
                <w:szCs w:val="22"/>
                <w:lang w:val="es-ES_tradnl"/>
              </w:rPr>
            </w:pPr>
            <w:r w:rsidRPr="00E52F2F">
              <w:rPr>
                <w:rFonts w:ascii="Arial" w:hAnsi="Arial" w:cs="Arial"/>
                <w:b/>
                <w:sz w:val="22"/>
                <w:szCs w:val="22"/>
                <w:lang w:val="es-ES"/>
              </w:rPr>
              <w:t>Medidas de Mitigación</w:t>
            </w:r>
          </w:p>
        </w:tc>
        <w:tc>
          <w:tcPr>
            <w:tcW w:w="689" w:type="pct"/>
            <w:vMerge w:val="restart"/>
            <w:shd w:val="clear" w:color="auto" w:fill="DBDBDB" w:themeFill="accent3" w:themeFillTint="66"/>
            <w:vAlign w:val="center"/>
            <w:hideMark/>
          </w:tcPr>
          <w:p w:rsidR="00155BAF" w:rsidRPr="00E52F2F" w:rsidRDefault="00155BAF" w:rsidP="00E52F2F">
            <w:pPr>
              <w:jc w:val="center"/>
              <w:rPr>
                <w:rFonts w:ascii="Arial" w:hAnsi="Arial" w:cs="Arial"/>
                <w:b/>
                <w:bCs/>
                <w:sz w:val="22"/>
                <w:szCs w:val="22"/>
              </w:rPr>
            </w:pPr>
            <w:r w:rsidRPr="00E52F2F">
              <w:rPr>
                <w:rFonts w:ascii="Arial" w:hAnsi="Arial" w:cs="Arial"/>
                <w:b/>
                <w:sz w:val="22"/>
                <w:szCs w:val="22"/>
                <w:lang w:val="es-ES"/>
              </w:rPr>
              <w:t>Persona Responsable</w:t>
            </w:r>
          </w:p>
        </w:tc>
        <w:tc>
          <w:tcPr>
            <w:tcW w:w="2722" w:type="pct"/>
            <w:gridSpan w:val="3"/>
            <w:shd w:val="clear" w:color="auto" w:fill="DBDBDB" w:themeFill="accent3" w:themeFillTint="66"/>
            <w:hideMark/>
          </w:tcPr>
          <w:p w:rsidR="00155BAF" w:rsidRPr="00E52F2F" w:rsidRDefault="00155BAF" w:rsidP="00E52F2F">
            <w:pPr>
              <w:adjustRightInd w:val="0"/>
              <w:contextualSpacing/>
              <w:jc w:val="center"/>
              <w:rPr>
                <w:rFonts w:ascii="Arial" w:hAnsi="Arial" w:cs="Arial"/>
                <w:b/>
                <w:sz w:val="22"/>
                <w:szCs w:val="22"/>
                <w:lang w:val="es-ES"/>
              </w:rPr>
            </w:pPr>
            <w:r w:rsidRPr="00E52F2F">
              <w:rPr>
                <w:rFonts w:ascii="Arial" w:hAnsi="Arial" w:cs="Arial"/>
                <w:b/>
                <w:sz w:val="22"/>
                <w:szCs w:val="22"/>
                <w:lang w:val="es-ES"/>
              </w:rPr>
              <w:t>Supervisión y Evaluación del Desempeño</w:t>
            </w:r>
          </w:p>
        </w:tc>
      </w:tr>
      <w:tr w:rsidR="00841598" w:rsidRPr="00E52F2F" w:rsidTr="0033416B">
        <w:trPr>
          <w:trHeight w:val="345"/>
          <w:tblHeader/>
          <w:jc w:val="center"/>
        </w:trPr>
        <w:tc>
          <w:tcPr>
            <w:tcW w:w="234" w:type="pct"/>
            <w:vMerge/>
            <w:shd w:val="clear" w:color="auto" w:fill="DBDBDB" w:themeFill="accent3" w:themeFillTint="66"/>
            <w:vAlign w:val="center"/>
            <w:hideMark/>
          </w:tcPr>
          <w:p w:rsidR="00155BAF" w:rsidRPr="00E52F2F" w:rsidRDefault="00155BAF" w:rsidP="00E01D9F">
            <w:pPr>
              <w:jc w:val="center"/>
              <w:rPr>
                <w:rFonts w:ascii="Arial" w:hAnsi="Arial" w:cs="Arial"/>
                <w:b/>
                <w:bCs/>
                <w:sz w:val="22"/>
                <w:szCs w:val="22"/>
                <w:lang w:val="es-ES_tradnl"/>
              </w:rPr>
            </w:pPr>
          </w:p>
        </w:tc>
        <w:tc>
          <w:tcPr>
            <w:tcW w:w="553" w:type="pct"/>
            <w:vMerge/>
            <w:shd w:val="clear" w:color="auto" w:fill="DBDBDB" w:themeFill="accent3" w:themeFillTint="66"/>
            <w:vAlign w:val="center"/>
            <w:hideMark/>
          </w:tcPr>
          <w:p w:rsidR="00155BAF" w:rsidRPr="00E52F2F" w:rsidRDefault="00155BAF" w:rsidP="00E52F2F">
            <w:pPr>
              <w:jc w:val="center"/>
              <w:rPr>
                <w:rFonts w:ascii="Arial" w:hAnsi="Arial" w:cs="Arial"/>
                <w:b/>
                <w:bCs/>
                <w:sz w:val="22"/>
                <w:szCs w:val="22"/>
                <w:lang w:val="es-ES_tradnl"/>
              </w:rPr>
            </w:pPr>
          </w:p>
        </w:tc>
        <w:tc>
          <w:tcPr>
            <w:tcW w:w="802" w:type="pct"/>
            <w:vMerge/>
            <w:shd w:val="clear" w:color="auto" w:fill="DBDBDB" w:themeFill="accent3" w:themeFillTint="66"/>
            <w:vAlign w:val="center"/>
            <w:hideMark/>
          </w:tcPr>
          <w:p w:rsidR="00155BAF" w:rsidRPr="00E52F2F" w:rsidRDefault="00155BAF" w:rsidP="00E52F2F">
            <w:pPr>
              <w:jc w:val="center"/>
              <w:rPr>
                <w:rFonts w:ascii="Arial" w:hAnsi="Arial" w:cs="Arial"/>
                <w:b/>
                <w:bCs/>
                <w:sz w:val="22"/>
                <w:szCs w:val="22"/>
                <w:lang w:val="es-ES_tradnl"/>
              </w:rPr>
            </w:pPr>
          </w:p>
        </w:tc>
        <w:tc>
          <w:tcPr>
            <w:tcW w:w="689" w:type="pct"/>
            <w:vMerge/>
            <w:shd w:val="clear" w:color="auto" w:fill="DBDBDB" w:themeFill="accent3" w:themeFillTint="66"/>
            <w:vAlign w:val="center"/>
            <w:hideMark/>
          </w:tcPr>
          <w:p w:rsidR="00155BAF" w:rsidRPr="00E52F2F" w:rsidRDefault="00155BAF" w:rsidP="00E52F2F">
            <w:pPr>
              <w:jc w:val="center"/>
              <w:rPr>
                <w:rFonts w:ascii="Arial" w:hAnsi="Arial" w:cs="Arial"/>
                <w:b/>
                <w:bCs/>
                <w:sz w:val="22"/>
                <w:szCs w:val="22"/>
                <w:lang w:val="es-ES_tradnl"/>
              </w:rPr>
            </w:pPr>
          </w:p>
        </w:tc>
        <w:tc>
          <w:tcPr>
            <w:tcW w:w="1110" w:type="pct"/>
            <w:shd w:val="clear" w:color="auto" w:fill="DBDBDB" w:themeFill="accent3" w:themeFillTint="66"/>
            <w:hideMark/>
          </w:tcPr>
          <w:p w:rsidR="00155BAF" w:rsidRPr="00E52F2F" w:rsidRDefault="00155BAF" w:rsidP="00E52F2F">
            <w:pPr>
              <w:jc w:val="center"/>
              <w:rPr>
                <w:rFonts w:ascii="Arial" w:hAnsi="Arial" w:cs="Arial"/>
                <w:b/>
                <w:bCs/>
                <w:sz w:val="22"/>
                <w:szCs w:val="22"/>
              </w:rPr>
            </w:pPr>
            <w:r w:rsidRPr="00E52F2F">
              <w:rPr>
                <w:rFonts w:ascii="Arial" w:hAnsi="Arial" w:cs="Arial"/>
                <w:b/>
                <w:sz w:val="22"/>
                <w:szCs w:val="22"/>
                <w:lang w:val="es-ES"/>
              </w:rPr>
              <w:t>Indicadores de desempeño</w:t>
            </w:r>
          </w:p>
        </w:tc>
        <w:tc>
          <w:tcPr>
            <w:tcW w:w="976" w:type="pct"/>
            <w:shd w:val="clear" w:color="auto" w:fill="DBDBDB" w:themeFill="accent3" w:themeFillTint="66"/>
            <w:hideMark/>
          </w:tcPr>
          <w:p w:rsidR="00155BAF" w:rsidRPr="00E52F2F" w:rsidRDefault="00155BAF" w:rsidP="00E52F2F">
            <w:pPr>
              <w:jc w:val="center"/>
              <w:rPr>
                <w:rFonts w:ascii="Arial" w:hAnsi="Arial" w:cs="Arial"/>
                <w:b/>
                <w:bCs/>
                <w:sz w:val="22"/>
                <w:szCs w:val="22"/>
              </w:rPr>
            </w:pPr>
            <w:r w:rsidRPr="00E52F2F">
              <w:rPr>
                <w:rFonts w:ascii="Arial" w:hAnsi="Arial" w:cs="Arial"/>
                <w:b/>
                <w:sz w:val="22"/>
                <w:szCs w:val="22"/>
                <w:lang w:val="es-ES"/>
              </w:rPr>
              <w:t>Métodos de monitoreo</w:t>
            </w:r>
          </w:p>
        </w:tc>
        <w:tc>
          <w:tcPr>
            <w:tcW w:w="636" w:type="pct"/>
            <w:shd w:val="clear" w:color="auto" w:fill="DBDBDB" w:themeFill="accent3" w:themeFillTint="66"/>
            <w:hideMark/>
          </w:tcPr>
          <w:p w:rsidR="00155BAF" w:rsidRPr="00E52F2F" w:rsidRDefault="00155BAF" w:rsidP="00E52F2F">
            <w:pPr>
              <w:adjustRightInd w:val="0"/>
              <w:contextualSpacing/>
              <w:jc w:val="center"/>
              <w:rPr>
                <w:rFonts w:ascii="Arial" w:hAnsi="Arial" w:cs="Arial"/>
                <w:b/>
                <w:sz w:val="22"/>
                <w:szCs w:val="22"/>
                <w:lang w:val="es-ES"/>
              </w:rPr>
            </w:pPr>
            <w:r w:rsidRPr="00E52F2F">
              <w:rPr>
                <w:rFonts w:ascii="Arial" w:hAnsi="Arial" w:cs="Arial"/>
                <w:b/>
                <w:sz w:val="22"/>
                <w:szCs w:val="22"/>
                <w:lang w:val="es-ES"/>
              </w:rPr>
              <w:t>Frecuencia de monitoreo</w:t>
            </w:r>
          </w:p>
        </w:tc>
      </w:tr>
      <w:tr w:rsidR="00155BAF" w:rsidRPr="00E52F2F" w:rsidTr="00953200">
        <w:trPr>
          <w:trHeight w:val="375"/>
          <w:jc w:val="center"/>
        </w:trPr>
        <w:tc>
          <w:tcPr>
            <w:tcW w:w="5000" w:type="pct"/>
            <w:gridSpan w:val="7"/>
            <w:shd w:val="clear" w:color="auto" w:fill="DBDBDB" w:themeFill="accent3" w:themeFillTint="66"/>
            <w:hideMark/>
          </w:tcPr>
          <w:p w:rsidR="00155BAF" w:rsidRPr="00E52F2F" w:rsidRDefault="00155BAF" w:rsidP="00E01D9F">
            <w:pPr>
              <w:adjustRightInd w:val="0"/>
              <w:contextualSpacing/>
              <w:jc w:val="center"/>
              <w:rPr>
                <w:rFonts w:ascii="Arial" w:hAnsi="Arial" w:cs="Arial"/>
                <w:b/>
                <w:sz w:val="22"/>
                <w:szCs w:val="22"/>
                <w:lang w:val="es-ES"/>
              </w:rPr>
            </w:pPr>
            <w:r w:rsidRPr="00E52F2F">
              <w:rPr>
                <w:rFonts w:ascii="Arial" w:hAnsi="Arial" w:cs="Arial"/>
                <w:b/>
                <w:sz w:val="22"/>
                <w:szCs w:val="22"/>
                <w:lang w:val="es-ES"/>
              </w:rPr>
              <w:t>Fase de construcción</w:t>
            </w:r>
          </w:p>
        </w:tc>
      </w:tr>
      <w:tr w:rsidR="00953200" w:rsidRPr="00E52F2F" w:rsidTr="0033416B">
        <w:trPr>
          <w:trHeight w:val="1015"/>
          <w:jc w:val="center"/>
        </w:trPr>
        <w:tc>
          <w:tcPr>
            <w:tcW w:w="234" w:type="pct"/>
            <w:vMerge w:val="restart"/>
            <w:shd w:val="clear" w:color="auto" w:fill="auto"/>
            <w:vAlign w:val="center"/>
            <w:hideMark/>
          </w:tcPr>
          <w:p w:rsidR="00953200" w:rsidRPr="00E01D9F" w:rsidRDefault="00953200" w:rsidP="00E01D9F">
            <w:pPr>
              <w:jc w:val="center"/>
              <w:rPr>
                <w:rFonts w:ascii="Arial" w:hAnsi="Arial" w:cs="Arial"/>
                <w:szCs w:val="22"/>
              </w:rPr>
            </w:pPr>
            <w:r w:rsidRPr="00E01D9F">
              <w:rPr>
                <w:rFonts w:ascii="Arial" w:hAnsi="Arial" w:cs="Arial"/>
                <w:szCs w:val="22"/>
              </w:rPr>
              <w:t>1</w:t>
            </w:r>
          </w:p>
          <w:p w:rsidR="00953200" w:rsidRPr="00E01D9F" w:rsidRDefault="00953200" w:rsidP="00E01D9F">
            <w:pPr>
              <w:jc w:val="center"/>
              <w:rPr>
                <w:rFonts w:ascii="Arial" w:hAnsi="Arial" w:cs="Arial"/>
                <w:szCs w:val="22"/>
              </w:rPr>
            </w:pPr>
          </w:p>
        </w:tc>
        <w:tc>
          <w:tcPr>
            <w:tcW w:w="553" w:type="pct"/>
            <w:vMerge w:val="restart"/>
            <w:shd w:val="clear" w:color="auto" w:fill="auto"/>
            <w:vAlign w:val="center"/>
            <w:hideMark/>
          </w:tcPr>
          <w:p w:rsidR="00953200" w:rsidRPr="00E01D9F" w:rsidRDefault="00953200" w:rsidP="00155BAF">
            <w:pPr>
              <w:rPr>
                <w:rFonts w:ascii="Arial" w:hAnsi="Arial" w:cs="Arial"/>
                <w:szCs w:val="22"/>
              </w:rPr>
            </w:pPr>
            <w:r w:rsidRPr="00E01D9F">
              <w:rPr>
                <w:rFonts w:ascii="Arial" w:hAnsi="Arial" w:cs="Arial"/>
                <w:szCs w:val="22"/>
              </w:rPr>
              <w:t>Calidad del aire</w:t>
            </w:r>
          </w:p>
        </w:tc>
        <w:tc>
          <w:tcPr>
            <w:tcW w:w="802" w:type="pct"/>
            <w:shd w:val="clear" w:color="auto" w:fill="auto"/>
            <w:vAlign w:val="center"/>
          </w:tcPr>
          <w:p w:rsidR="00953200" w:rsidRPr="00E52F2F" w:rsidRDefault="00953200" w:rsidP="00155BAF">
            <w:pPr>
              <w:rPr>
                <w:rFonts w:ascii="Arial" w:hAnsi="Arial" w:cs="Arial"/>
                <w:szCs w:val="22"/>
              </w:rPr>
            </w:pPr>
            <w:r w:rsidRPr="00E52F2F">
              <w:rPr>
                <w:rFonts w:ascii="Arial" w:hAnsi="Arial" w:cs="Arial"/>
                <w:szCs w:val="22"/>
              </w:rPr>
              <w:t>Maquinaria y vehículos en buen estado.</w:t>
            </w:r>
          </w:p>
        </w:tc>
        <w:tc>
          <w:tcPr>
            <w:tcW w:w="689" w:type="pct"/>
            <w:shd w:val="clear" w:color="auto" w:fill="auto"/>
            <w:vAlign w:val="center"/>
          </w:tcPr>
          <w:p w:rsidR="00953200" w:rsidRPr="00E52F2F" w:rsidRDefault="00953200" w:rsidP="00246085">
            <w:pPr>
              <w:jc w:val="center"/>
              <w:rPr>
                <w:rFonts w:ascii="Arial" w:hAnsi="Arial" w:cs="Arial"/>
                <w:szCs w:val="22"/>
              </w:rPr>
            </w:pPr>
            <w:r w:rsidRPr="00E52F2F">
              <w:rPr>
                <w:rFonts w:ascii="Arial" w:hAnsi="Arial" w:cs="Arial"/>
                <w:szCs w:val="22"/>
              </w:rPr>
              <w:t>Ingeniero m</w:t>
            </w:r>
            <w:r>
              <w:rPr>
                <w:rFonts w:ascii="Arial" w:hAnsi="Arial" w:cs="Arial"/>
                <w:szCs w:val="22"/>
              </w:rPr>
              <w:t>e</w:t>
            </w:r>
            <w:r w:rsidRPr="00E52F2F">
              <w:rPr>
                <w:rFonts w:ascii="Arial" w:hAnsi="Arial" w:cs="Arial"/>
                <w:szCs w:val="22"/>
              </w:rPr>
              <w:t xml:space="preserve">cánico </w:t>
            </w:r>
            <w:r>
              <w:rPr>
                <w:rFonts w:ascii="Arial" w:hAnsi="Arial" w:cs="Arial"/>
                <w:szCs w:val="22"/>
              </w:rPr>
              <w:t>–</w:t>
            </w:r>
            <w:r w:rsidRPr="00E52F2F">
              <w:rPr>
                <w:rFonts w:ascii="Arial" w:hAnsi="Arial" w:cs="Arial"/>
                <w:szCs w:val="22"/>
              </w:rPr>
              <w:t xml:space="preserve"> </w:t>
            </w:r>
            <w:r>
              <w:rPr>
                <w:rFonts w:ascii="Arial" w:hAnsi="Arial" w:cs="Arial"/>
                <w:szCs w:val="22"/>
              </w:rPr>
              <w:t>P</w:t>
            </w:r>
            <w:r w:rsidRPr="00E52F2F">
              <w:rPr>
                <w:rFonts w:ascii="Arial" w:hAnsi="Arial" w:cs="Arial"/>
                <w:szCs w:val="22"/>
              </w:rPr>
              <w:t>rof</w:t>
            </w:r>
            <w:r>
              <w:rPr>
                <w:rFonts w:ascii="Arial" w:hAnsi="Arial" w:cs="Arial"/>
                <w:szCs w:val="22"/>
              </w:rPr>
              <w:t>.</w:t>
            </w:r>
            <w:r w:rsidRPr="00E52F2F">
              <w:rPr>
                <w:rFonts w:ascii="Arial" w:hAnsi="Arial" w:cs="Arial"/>
                <w:szCs w:val="22"/>
              </w:rPr>
              <w:t xml:space="preserve"> SST</w:t>
            </w:r>
          </w:p>
        </w:tc>
        <w:tc>
          <w:tcPr>
            <w:tcW w:w="1110" w:type="pct"/>
            <w:shd w:val="clear" w:color="auto" w:fill="auto"/>
            <w:vAlign w:val="center"/>
          </w:tcPr>
          <w:p w:rsidR="00953200" w:rsidRPr="00E52F2F" w:rsidRDefault="00953200" w:rsidP="00246085">
            <w:pPr>
              <w:jc w:val="center"/>
              <w:rPr>
                <w:rFonts w:ascii="Arial" w:hAnsi="Arial" w:cs="Arial"/>
                <w:szCs w:val="22"/>
              </w:rPr>
            </w:pPr>
            <w:r w:rsidRPr="00E52F2F">
              <w:rPr>
                <w:rFonts w:ascii="Arial" w:hAnsi="Arial" w:cs="Arial"/>
                <w:szCs w:val="22"/>
              </w:rPr>
              <w:t>No. de mantenimientos preventivos realizados en el mes / No. de mantenimientos requeridos en el mes</w:t>
            </w:r>
          </w:p>
        </w:tc>
        <w:tc>
          <w:tcPr>
            <w:tcW w:w="976" w:type="pct"/>
            <w:shd w:val="clear" w:color="auto" w:fill="auto"/>
            <w:vAlign w:val="center"/>
          </w:tcPr>
          <w:p w:rsidR="00953200" w:rsidRPr="00E52F2F" w:rsidRDefault="00953200" w:rsidP="00246085">
            <w:pPr>
              <w:jc w:val="center"/>
              <w:rPr>
                <w:rFonts w:ascii="Arial" w:hAnsi="Arial" w:cs="Arial"/>
                <w:szCs w:val="22"/>
              </w:rPr>
            </w:pPr>
            <w:r w:rsidRPr="00E52F2F">
              <w:rPr>
                <w:rFonts w:ascii="Arial" w:hAnsi="Arial" w:cs="Arial"/>
                <w:szCs w:val="22"/>
              </w:rPr>
              <w:t>Revisión periódica de la vigencia del certificado de gases de vehículos y maquinaría (horómetro)</w:t>
            </w:r>
          </w:p>
        </w:tc>
        <w:tc>
          <w:tcPr>
            <w:tcW w:w="636" w:type="pct"/>
            <w:shd w:val="clear" w:color="auto" w:fill="auto"/>
            <w:vAlign w:val="center"/>
          </w:tcPr>
          <w:p w:rsidR="00953200" w:rsidRPr="00E52F2F" w:rsidRDefault="00953200" w:rsidP="00155BAF">
            <w:pPr>
              <w:jc w:val="center"/>
              <w:rPr>
                <w:rFonts w:ascii="Arial" w:hAnsi="Arial" w:cs="Arial"/>
                <w:szCs w:val="22"/>
              </w:rPr>
            </w:pPr>
            <w:r w:rsidRPr="00E52F2F">
              <w:rPr>
                <w:rFonts w:ascii="Arial" w:hAnsi="Arial" w:cs="Arial"/>
                <w:szCs w:val="22"/>
              </w:rPr>
              <w:t>Quincenal</w:t>
            </w:r>
          </w:p>
        </w:tc>
      </w:tr>
      <w:tr w:rsidR="00953200" w:rsidRPr="00E52F2F" w:rsidTr="0033416B">
        <w:trPr>
          <w:trHeight w:val="719"/>
          <w:jc w:val="center"/>
        </w:trPr>
        <w:tc>
          <w:tcPr>
            <w:tcW w:w="234" w:type="pct"/>
            <w:vMerge/>
            <w:shd w:val="clear" w:color="auto" w:fill="auto"/>
            <w:vAlign w:val="center"/>
            <w:hideMark/>
          </w:tcPr>
          <w:p w:rsidR="00953200" w:rsidRPr="00E52F2F" w:rsidRDefault="00953200" w:rsidP="00E01D9F">
            <w:pPr>
              <w:jc w:val="center"/>
              <w:rPr>
                <w:rFonts w:ascii="Arial" w:hAnsi="Arial" w:cs="Arial"/>
                <w:szCs w:val="22"/>
              </w:rPr>
            </w:pPr>
          </w:p>
        </w:tc>
        <w:tc>
          <w:tcPr>
            <w:tcW w:w="553" w:type="pct"/>
            <w:vMerge/>
            <w:shd w:val="clear" w:color="auto" w:fill="auto"/>
            <w:vAlign w:val="center"/>
            <w:hideMark/>
          </w:tcPr>
          <w:p w:rsidR="00953200" w:rsidRPr="00E52F2F" w:rsidRDefault="00953200" w:rsidP="00155BAF">
            <w:pPr>
              <w:rPr>
                <w:rFonts w:ascii="Arial" w:hAnsi="Arial" w:cs="Arial"/>
                <w:szCs w:val="22"/>
              </w:rPr>
            </w:pPr>
          </w:p>
        </w:tc>
        <w:tc>
          <w:tcPr>
            <w:tcW w:w="802" w:type="pct"/>
            <w:vMerge w:val="restart"/>
            <w:shd w:val="clear" w:color="auto" w:fill="auto"/>
            <w:vAlign w:val="center"/>
          </w:tcPr>
          <w:p w:rsidR="00953200" w:rsidRDefault="00953200" w:rsidP="00155BAF">
            <w:pPr>
              <w:rPr>
                <w:rFonts w:ascii="Arial" w:hAnsi="Arial" w:cs="Arial"/>
                <w:szCs w:val="22"/>
              </w:rPr>
            </w:pPr>
            <w:r w:rsidRPr="00E52F2F">
              <w:rPr>
                <w:rFonts w:ascii="Arial" w:hAnsi="Arial" w:cs="Arial"/>
                <w:szCs w:val="22"/>
              </w:rPr>
              <w:t xml:space="preserve">Protección de materiales granulares y </w:t>
            </w:r>
            <w:r>
              <w:rPr>
                <w:rFonts w:ascii="Arial" w:hAnsi="Arial" w:cs="Arial"/>
                <w:szCs w:val="22"/>
              </w:rPr>
              <w:t>humectación de materiales y/o superficies en material suelto.</w:t>
            </w:r>
          </w:p>
          <w:p w:rsidR="00953200" w:rsidRDefault="00953200" w:rsidP="00155BAF">
            <w:pPr>
              <w:rPr>
                <w:rFonts w:ascii="Arial" w:hAnsi="Arial" w:cs="Arial"/>
                <w:szCs w:val="22"/>
              </w:rPr>
            </w:pPr>
          </w:p>
          <w:p w:rsidR="00953200" w:rsidRDefault="00953200" w:rsidP="00155BAF">
            <w:pPr>
              <w:rPr>
                <w:rFonts w:ascii="Arial" w:hAnsi="Arial" w:cs="Arial"/>
                <w:szCs w:val="22"/>
              </w:rPr>
            </w:pPr>
          </w:p>
          <w:p w:rsidR="00953200" w:rsidRPr="00E52F2F" w:rsidRDefault="00953200" w:rsidP="00155BAF">
            <w:pPr>
              <w:rPr>
                <w:rFonts w:ascii="Arial" w:hAnsi="Arial" w:cs="Arial"/>
                <w:szCs w:val="22"/>
              </w:rPr>
            </w:pPr>
            <w:r>
              <w:rPr>
                <w:rFonts w:ascii="Arial" w:hAnsi="Arial" w:cs="Arial"/>
                <w:szCs w:val="22"/>
              </w:rPr>
              <w:t xml:space="preserve">Intervalos de tiempo para operación de equipos de impacto </w:t>
            </w:r>
          </w:p>
        </w:tc>
        <w:tc>
          <w:tcPr>
            <w:tcW w:w="689" w:type="pct"/>
            <w:vMerge w:val="restart"/>
            <w:shd w:val="clear" w:color="auto" w:fill="auto"/>
            <w:vAlign w:val="center"/>
            <w:hideMark/>
          </w:tcPr>
          <w:p w:rsidR="00953200" w:rsidRPr="00E52F2F" w:rsidRDefault="00953200" w:rsidP="00246085">
            <w:pPr>
              <w:rPr>
                <w:rFonts w:ascii="Arial" w:hAnsi="Arial" w:cs="Arial"/>
                <w:szCs w:val="22"/>
              </w:rPr>
            </w:pPr>
            <w:r w:rsidRPr="00E52F2F">
              <w:rPr>
                <w:rFonts w:ascii="Arial" w:hAnsi="Arial" w:cs="Arial"/>
                <w:szCs w:val="22"/>
              </w:rPr>
              <w:t>Prof</w:t>
            </w:r>
            <w:r>
              <w:rPr>
                <w:rFonts w:ascii="Arial" w:hAnsi="Arial" w:cs="Arial"/>
                <w:szCs w:val="22"/>
              </w:rPr>
              <w:t xml:space="preserve">. </w:t>
            </w:r>
            <w:r w:rsidRPr="00E52F2F">
              <w:rPr>
                <w:rFonts w:ascii="Arial" w:hAnsi="Arial" w:cs="Arial"/>
                <w:szCs w:val="22"/>
              </w:rPr>
              <w:t>Ambiental</w:t>
            </w:r>
          </w:p>
        </w:tc>
        <w:tc>
          <w:tcPr>
            <w:tcW w:w="1110" w:type="pct"/>
            <w:shd w:val="clear" w:color="auto" w:fill="auto"/>
            <w:vAlign w:val="center"/>
            <w:hideMark/>
          </w:tcPr>
          <w:p w:rsidR="00953200" w:rsidRDefault="00953200" w:rsidP="00155BAF">
            <w:pPr>
              <w:jc w:val="center"/>
              <w:rPr>
                <w:rFonts w:ascii="Arial" w:hAnsi="Arial" w:cs="Arial"/>
                <w:szCs w:val="22"/>
              </w:rPr>
            </w:pPr>
            <w:r>
              <w:rPr>
                <w:rFonts w:ascii="Arial" w:hAnsi="Arial" w:cs="Arial"/>
                <w:szCs w:val="22"/>
              </w:rPr>
              <w:t xml:space="preserve">No. de acopios protegidos / No. de acopios existentes </w:t>
            </w:r>
          </w:p>
          <w:p w:rsidR="00953200" w:rsidRPr="00E52F2F" w:rsidRDefault="00953200" w:rsidP="00155BAF">
            <w:pPr>
              <w:jc w:val="center"/>
              <w:rPr>
                <w:rFonts w:ascii="Arial" w:hAnsi="Arial" w:cs="Arial"/>
                <w:szCs w:val="22"/>
              </w:rPr>
            </w:pPr>
          </w:p>
        </w:tc>
        <w:tc>
          <w:tcPr>
            <w:tcW w:w="976" w:type="pct"/>
            <w:shd w:val="clear" w:color="auto" w:fill="auto"/>
            <w:vAlign w:val="center"/>
            <w:hideMark/>
          </w:tcPr>
          <w:p w:rsidR="00953200" w:rsidRPr="00E52F2F" w:rsidRDefault="00953200" w:rsidP="00E52F2F">
            <w:pPr>
              <w:rPr>
                <w:rFonts w:ascii="Arial" w:hAnsi="Arial" w:cs="Arial"/>
                <w:szCs w:val="22"/>
              </w:rPr>
            </w:pPr>
            <w:r>
              <w:rPr>
                <w:rFonts w:ascii="Arial" w:hAnsi="Arial" w:cs="Arial"/>
                <w:szCs w:val="22"/>
              </w:rPr>
              <w:t>Recorridos de obra y registro fotográfico</w:t>
            </w:r>
          </w:p>
        </w:tc>
        <w:tc>
          <w:tcPr>
            <w:tcW w:w="636" w:type="pct"/>
            <w:shd w:val="clear" w:color="auto" w:fill="auto"/>
            <w:vAlign w:val="center"/>
            <w:hideMark/>
          </w:tcPr>
          <w:p w:rsidR="00953200" w:rsidRPr="00E52F2F" w:rsidRDefault="00953200" w:rsidP="00155BAF">
            <w:pPr>
              <w:rPr>
                <w:rFonts w:ascii="Arial" w:hAnsi="Arial" w:cs="Arial"/>
                <w:szCs w:val="22"/>
              </w:rPr>
            </w:pPr>
            <w:r>
              <w:rPr>
                <w:rFonts w:ascii="Arial" w:hAnsi="Arial" w:cs="Arial"/>
                <w:szCs w:val="22"/>
              </w:rPr>
              <w:t>Diario</w:t>
            </w:r>
          </w:p>
        </w:tc>
      </w:tr>
      <w:tr w:rsidR="00953200" w:rsidRPr="00E52F2F" w:rsidTr="0033416B">
        <w:trPr>
          <w:trHeight w:val="1396"/>
          <w:jc w:val="center"/>
        </w:trPr>
        <w:tc>
          <w:tcPr>
            <w:tcW w:w="234" w:type="pct"/>
            <w:vMerge/>
            <w:shd w:val="clear" w:color="auto" w:fill="auto"/>
            <w:vAlign w:val="center"/>
          </w:tcPr>
          <w:p w:rsidR="00953200" w:rsidRPr="00E52F2F" w:rsidRDefault="00953200" w:rsidP="00E01D9F">
            <w:pPr>
              <w:jc w:val="center"/>
              <w:rPr>
                <w:rFonts w:ascii="Arial" w:hAnsi="Arial" w:cs="Arial"/>
                <w:szCs w:val="22"/>
              </w:rPr>
            </w:pPr>
          </w:p>
        </w:tc>
        <w:tc>
          <w:tcPr>
            <w:tcW w:w="553" w:type="pct"/>
            <w:vMerge/>
            <w:shd w:val="clear" w:color="auto" w:fill="auto"/>
            <w:vAlign w:val="center"/>
          </w:tcPr>
          <w:p w:rsidR="00953200" w:rsidRPr="00E52F2F" w:rsidRDefault="00953200" w:rsidP="00155BAF">
            <w:pPr>
              <w:rPr>
                <w:rFonts w:ascii="Arial" w:hAnsi="Arial" w:cs="Arial"/>
                <w:szCs w:val="22"/>
              </w:rPr>
            </w:pPr>
          </w:p>
        </w:tc>
        <w:tc>
          <w:tcPr>
            <w:tcW w:w="802" w:type="pct"/>
            <w:vMerge/>
            <w:shd w:val="clear" w:color="auto" w:fill="auto"/>
            <w:vAlign w:val="center"/>
          </w:tcPr>
          <w:p w:rsidR="00953200" w:rsidRPr="00E52F2F" w:rsidRDefault="00953200" w:rsidP="00155BAF">
            <w:pPr>
              <w:rPr>
                <w:rFonts w:ascii="Arial" w:hAnsi="Arial" w:cs="Arial"/>
                <w:szCs w:val="22"/>
              </w:rPr>
            </w:pPr>
          </w:p>
        </w:tc>
        <w:tc>
          <w:tcPr>
            <w:tcW w:w="689" w:type="pct"/>
            <w:vMerge/>
            <w:shd w:val="clear" w:color="auto" w:fill="auto"/>
            <w:vAlign w:val="center"/>
          </w:tcPr>
          <w:p w:rsidR="00953200" w:rsidRPr="00E52F2F" w:rsidRDefault="00953200" w:rsidP="00155BAF">
            <w:pPr>
              <w:rPr>
                <w:rFonts w:ascii="Arial" w:hAnsi="Arial" w:cs="Arial"/>
                <w:szCs w:val="22"/>
              </w:rPr>
            </w:pPr>
          </w:p>
        </w:tc>
        <w:tc>
          <w:tcPr>
            <w:tcW w:w="1110" w:type="pct"/>
            <w:shd w:val="clear" w:color="auto" w:fill="auto"/>
            <w:vAlign w:val="center"/>
          </w:tcPr>
          <w:p w:rsidR="00953200" w:rsidRDefault="00953200" w:rsidP="00953200">
            <w:pPr>
              <w:overflowPunct w:val="0"/>
              <w:adjustRightInd w:val="0"/>
              <w:spacing w:after="200"/>
              <w:contextualSpacing/>
              <w:jc w:val="both"/>
              <w:textAlignment w:val="baseline"/>
              <w:rPr>
                <w:rFonts w:ascii="Arial" w:hAnsi="Arial" w:cs="Arial"/>
                <w:szCs w:val="22"/>
              </w:rPr>
            </w:pPr>
            <w:r w:rsidRPr="00246085">
              <w:rPr>
                <w:rFonts w:ascii="Arial" w:hAnsi="Arial" w:cs="Arial"/>
                <w:szCs w:val="22"/>
              </w:rPr>
              <w:t xml:space="preserve">100% de resultados obtenidos </w:t>
            </w:r>
            <w:r w:rsidRPr="00246085">
              <w:rPr>
                <w:rFonts w:ascii="Arial" w:hAnsi="Arial" w:cs="Arial"/>
                <w:szCs w:val="22"/>
                <w:u w:val="single"/>
              </w:rPr>
              <w:t>&lt;</w:t>
            </w:r>
            <w:r w:rsidRPr="00246085">
              <w:rPr>
                <w:rFonts w:ascii="Arial" w:hAnsi="Arial" w:cs="Arial"/>
                <w:szCs w:val="22"/>
              </w:rPr>
              <w:t xml:space="preserve"> niveles máximos permisibles establecidos por la norma.</w:t>
            </w:r>
            <w:r>
              <w:rPr>
                <w:rFonts w:ascii="Arial" w:hAnsi="Arial" w:cs="Arial"/>
                <w:szCs w:val="22"/>
              </w:rPr>
              <w:t xml:space="preserve"> (gases, material particulado y ruido)</w:t>
            </w:r>
          </w:p>
        </w:tc>
        <w:tc>
          <w:tcPr>
            <w:tcW w:w="976" w:type="pct"/>
            <w:vMerge w:val="restart"/>
            <w:shd w:val="clear" w:color="auto" w:fill="auto"/>
            <w:vAlign w:val="center"/>
          </w:tcPr>
          <w:p w:rsidR="00953200" w:rsidRDefault="00697CC5" w:rsidP="009B3DF0">
            <w:pPr>
              <w:rPr>
                <w:rFonts w:ascii="Arial" w:hAnsi="Arial" w:cs="Arial"/>
                <w:szCs w:val="22"/>
              </w:rPr>
            </w:pPr>
            <w:r>
              <w:rPr>
                <w:rFonts w:ascii="Arial" w:hAnsi="Arial" w:cs="Arial"/>
                <w:szCs w:val="22"/>
              </w:rPr>
              <w:t xml:space="preserve">Informe de </w:t>
            </w:r>
            <w:r w:rsidR="00953200">
              <w:rPr>
                <w:rFonts w:ascii="Arial" w:hAnsi="Arial" w:cs="Arial"/>
                <w:szCs w:val="22"/>
              </w:rPr>
              <w:t>Monitoreo  de calidad del aire con laboratorios certificados por el IDEAM.</w:t>
            </w:r>
          </w:p>
          <w:p w:rsidR="00953200" w:rsidRDefault="00953200" w:rsidP="009B3DF0">
            <w:pPr>
              <w:rPr>
                <w:rFonts w:ascii="Arial" w:hAnsi="Arial" w:cs="Arial"/>
                <w:szCs w:val="22"/>
              </w:rPr>
            </w:pPr>
            <w:r>
              <w:rPr>
                <w:rFonts w:ascii="Arial" w:hAnsi="Arial" w:cs="Arial"/>
                <w:szCs w:val="22"/>
              </w:rPr>
              <w:t>Registro fotográfico</w:t>
            </w:r>
          </w:p>
        </w:tc>
        <w:tc>
          <w:tcPr>
            <w:tcW w:w="636" w:type="pct"/>
            <w:vMerge w:val="restart"/>
            <w:shd w:val="clear" w:color="auto" w:fill="auto"/>
            <w:vAlign w:val="center"/>
          </w:tcPr>
          <w:p w:rsidR="00953200" w:rsidRDefault="00953200" w:rsidP="00155BAF">
            <w:pPr>
              <w:rPr>
                <w:rFonts w:ascii="Arial" w:hAnsi="Arial" w:cs="Arial"/>
                <w:szCs w:val="22"/>
              </w:rPr>
            </w:pPr>
            <w:r>
              <w:rPr>
                <w:rFonts w:ascii="Arial" w:hAnsi="Arial" w:cs="Arial"/>
                <w:szCs w:val="22"/>
              </w:rPr>
              <w:t>La establecida en el plan de Monitoreo.</w:t>
            </w:r>
          </w:p>
          <w:p w:rsidR="00953200" w:rsidRDefault="00953200" w:rsidP="00155BAF">
            <w:pPr>
              <w:rPr>
                <w:rFonts w:ascii="Arial" w:hAnsi="Arial" w:cs="Arial"/>
                <w:szCs w:val="22"/>
              </w:rPr>
            </w:pPr>
          </w:p>
          <w:p w:rsidR="00953200" w:rsidRDefault="00953200" w:rsidP="009B3DF0">
            <w:pPr>
              <w:rPr>
                <w:rFonts w:ascii="Arial" w:hAnsi="Arial" w:cs="Arial"/>
                <w:szCs w:val="22"/>
              </w:rPr>
            </w:pPr>
            <w:r>
              <w:rPr>
                <w:rFonts w:ascii="Arial" w:hAnsi="Arial" w:cs="Arial"/>
                <w:szCs w:val="22"/>
              </w:rPr>
              <w:t>(Etapa de preliminares, construcción y operación)</w:t>
            </w:r>
          </w:p>
        </w:tc>
      </w:tr>
      <w:tr w:rsidR="00953200" w:rsidRPr="00E52F2F" w:rsidTr="0033416B">
        <w:trPr>
          <w:trHeight w:val="990"/>
          <w:jc w:val="center"/>
        </w:trPr>
        <w:tc>
          <w:tcPr>
            <w:tcW w:w="234" w:type="pct"/>
            <w:vMerge/>
            <w:shd w:val="clear" w:color="auto" w:fill="auto"/>
            <w:vAlign w:val="center"/>
          </w:tcPr>
          <w:p w:rsidR="00953200" w:rsidRPr="00E52F2F" w:rsidRDefault="00953200" w:rsidP="00E01D9F">
            <w:pPr>
              <w:jc w:val="center"/>
              <w:rPr>
                <w:rFonts w:ascii="Arial" w:hAnsi="Arial" w:cs="Arial"/>
                <w:szCs w:val="22"/>
              </w:rPr>
            </w:pPr>
          </w:p>
        </w:tc>
        <w:tc>
          <w:tcPr>
            <w:tcW w:w="553" w:type="pct"/>
            <w:vMerge/>
            <w:shd w:val="clear" w:color="auto" w:fill="auto"/>
            <w:vAlign w:val="center"/>
          </w:tcPr>
          <w:p w:rsidR="00953200" w:rsidRPr="00E52F2F" w:rsidRDefault="00953200" w:rsidP="00155BAF">
            <w:pPr>
              <w:rPr>
                <w:rFonts w:ascii="Arial" w:hAnsi="Arial" w:cs="Arial"/>
                <w:szCs w:val="22"/>
              </w:rPr>
            </w:pPr>
          </w:p>
        </w:tc>
        <w:tc>
          <w:tcPr>
            <w:tcW w:w="802" w:type="pct"/>
            <w:vMerge/>
            <w:shd w:val="clear" w:color="auto" w:fill="auto"/>
            <w:vAlign w:val="center"/>
          </w:tcPr>
          <w:p w:rsidR="00953200" w:rsidRPr="00E52F2F" w:rsidRDefault="00953200" w:rsidP="00155BAF">
            <w:pPr>
              <w:rPr>
                <w:rFonts w:ascii="Arial" w:hAnsi="Arial" w:cs="Arial"/>
                <w:szCs w:val="22"/>
              </w:rPr>
            </w:pPr>
          </w:p>
        </w:tc>
        <w:tc>
          <w:tcPr>
            <w:tcW w:w="689" w:type="pct"/>
            <w:vMerge/>
            <w:shd w:val="clear" w:color="auto" w:fill="auto"/>
            <w:vAlign w:val="center"/>
          </w:tcPr>
          <w:p w:rsidR="00953200" w:rsidRPr="00E52F2F" w:rsidRDefault="00953200" w:rsidP="00155BAF">
            <w:pPr>
              <w:rPr>
                <w:rFonts w:ascii="Arial" w:hAnsi="Arial" w:cs="Arial"/>
                <w:szCs w:val="22"/>
              </w:rPr>
            </w:pPr>
          </w:p>
        </w:tc>
        <w:tc>
          <w:tcPr>
            <w:tcW w:w="1110" w:type="pct"/>
            <w:shd w:val="clear" w:color="auto" w:fill="auto"/>
            <w:vAlign w:val="center"/>
          </w:tcPr>
          <w:p w:rsidR="00953200" w:rsidRPr="00246085" w:rsidRDefault="00953200" w:rsidP="00953200">
            <w:pPr>
              <w:overflowPunct w:val="0"/>
              <w:adjustRightInd w:val="0"/>
              <w:spacing w:after="200"/>
              <w:contextualSpacing/>
              <w:jc w:val="both"/>
              <w:textAlignment w:val="baseline"/>
              <w:rPr>
                <w:rFonts w:ascii="Arial" w:hAnsi="Arial" w:cs="Arial"/>
                <w:szCs w:val="22"/>
              </w:rPr>
            </w:pPr>
            <w:r>
              <w:rPr>
                <w:rFonts w:ascii="Arial" w:hAnsi="Arial" w:cs="Arial"/>
                <w:szCs w:val="22"/>
              </w:rPr>
              <w:t>No.</w:t>
            </w:r>
            <w:r w:rsidRPr="00246085">
              <w:rPr>
                <w:rFonts w:ascii="Arial" w:hAnsi="Arial" w:cs="Arial"/>
                <w:szCs w:val="22"/>
              </w:rPr>
              <w:t xml:space="preserve"> de monitoreos realizados / </w:t>
            </w:r>
            <w:r>
              <w:rPr>
                <w:rFonts w:ascii="Arial" w:hAnsi="Arial" w:cs="Arial"/>
                <w:szCs w:val="22"/>
              </w:rPr>
              <w:t>No.</w:t>
            </w:r>
            <w:r w:rsidRPr="00246085">
              <w:rPr>
                <w:rFonts w:ascii="Arial" w:hAnsi="Arial" w:cs="Arial"/>
                <w:szCs w:val="22"/>
              </w:rPr>
              <w:t xml:space="preserve"> de monitoreos programados = 100%</w:t>
            </w:r>
          </w:p>
        </w:tc>
        <w:tc>
          <w:tcPr>
            <w:tcW w:w="976" w:type="pct"/>
            <w:vMerge/>
            <w:shd w:val="clear" w:color="auto" w:fill="auto"/>
            <w:vAlign w:val="center"/>
          </w:tcPr>
          <w:p w:rsidR="00953200" w:rsidRDefault="00953200" w:rsidP="009B3DF0">
            <w:pPr>
              <w:rPr>
                <w:rFonts w:ascii="Arial" w:hAnsi="Arial" w:cs="Arial"/>
                <w:szCs w:val="22"/>
              </w:rPr>
            </w:pPr>
          </w:p>
        </w:tc>
        <w:tc>
          <w:tcPr>
            <w:tcW w:w="636" w:type="pct"/>
            <w:vMerge/>
            <w:shd w:val="clear" w:color="auto" w:fill="auto"/>
            <w:vAlign w:val="center"/>
          </w:tcPr>
          <w:p w:rsidR="00953200" w:rsidRDefault="00953200" w:rsidP="00155BAF">
            <w:pPr>
              <w:rPr>
                <w:rFonts w:ascii="Arial" w:hAnsi="Arial" w:cs="Arial"/>
                <w:szCs w:val="22"/>
              </w:rPr>
            </w:pPr>
          </w:p>
        </w:tc>
      </w:tr>
      <w:tr w:rsidR="00953200" w:rsidRPr="00E52F2F" w:rsidTr="00D966D2">
        <w:trPr>
          <w:trHeight w:val="934"/>
          <w:jc w:val="center"/>
        </w:trPr>
        <w:tc>
          <w:tcPr>
            <w:tcW w:w="234" w:type="pct"/>
            <w:vMerge/>
            <w:shd w:val="clear" w:color="auto" w:fill="auto"/>
            <w:vAlign w:val="center"/>
          </w:tcPr>
          <w:p w:rsidR="00953200" w:rsidRPr="00E52F2F" w:rsidRDefault="00953200" w:rsidP="00E01D9F">
            <w:pPr>
              <w:jc w:val="center"/>
              <w:rPr>
                <w:rFonts w:ascii="Arial" w:hAnsi="Arial" w:cs="Arial"/>
                <w:szCs w:val="22"/>
              </w:rPr>
            </w:pPr>
          </w:p>
        </w:tc>
        <w:tc>
          <w:tcPr>
            <w:tcW w:w="553" w:type="pct"/>
            <w:vMerge/>
            <w:shd w:val="clear" w:color="auto" w:fill="auto"/>
            <w:vAlign w:val="center"/>
          </w:tcPr>
          <w:p w:rsidR="00953200" w:rsidRPr="00E52F2F" w:rsidRDefault="00953200" w:rsidP="00155BAF">
            <w:pPr>
              <w:rPr>
                <w:rFonts w:ascii="Arial" w:hAnsi="Arial" w:cs="Arial"/>
                <w:szCs w:val="22"/>
              </w:rPr>
            </w:pPr>
          </w:p>
        </w:tc>
        <w:tc>
          <w:tcPr>
            <w:tcW w:w="802" w:type="pct"/>
            <w:vMerge/>
            <w:shd w:val="clear" w:color="auto" w:fill="auto"/>
            <w:vAlign w:val="center"/>
          </w:tcPr>
          <w:p w:rsidR="00953200" w:rsidRPr="00E52F2F" w:rsidRDefault="00953200" w:rsidP="00155BAF">
            <w:pPr>
              <w:rPr>
                <w:rFonts w:ascii="Arial" w:hAnsi="Arial" w:cs="Arial"/>
                <w:szCs w:val="22"/>
              </w:rPr>
            </w:pPr>
          </w:p>
        </w:tc>
        <w:tc>
          <w:tcPr>
            <w:tcW w:w="689" w:type="pct"/>
            <w:vMerge/>
            <w:shd w:val="clear" w:color="auto" w:fill="auto"/>
            <w:vAlign w:val="center"/>
          </w:tcPr>
          <w:p w:rsidR="00953200" w:rsidRPr="00E52F2F" w:rsidRDefault="00953200" w:rsidP="00155BAF">
            <w:pPr>
              <w:rPr>
                <w:rFonts w:ascii="Arial" w:hAnsi="Arial" w:cs="Arial"/>
                <w:szCs w:val="22"/>
              </w:rPr>
            </w:pPr>
          </w:p>
        </w:tc>
        <w:tc>
          <w:tcPr>
            <w:tcW w:w="1110" w:type="pct"/>
            <w:shd w:val="clear" w:color="auto" w:fill="auto"/>
            <w:vAlign w:val="center"/>
          </w:tcPr>
          <w:p w:rsidR="00953200" w:rsidRPr="00246085" w:rsidRDefault="00953200" w:rsidP="00246085">
            <w:pPr>
              <w:overflowPunct w:val="0"/>
              <w:adjustRightInd w:val="0"/>
              <w:spacing w:after="200"/>
              <w:contextualSpacing/>
              <w:jc w:val="both"/>
              <w:textAlignment w:val="baseline"/>
              <w:rPr>
                <w:rFonts w:ascii="Arial" w:hAnsi="Arial" w:cs="Arial"/>
                <w:szCs w:val="22"/>
              </w:rPr>
            </w:pPr>
            <w:r>
              <w:rPr>
                <w:rFonts w:ascii="Arial" w:hAnsi="Arial" w:cs="Arial"/>
                <w:szCs w:val="22"/>
              </w:rPr>
              <w:t xml:space="preserve">No. </w:t>
            </w:r>
            <w:r w:rsidRPr="00246085">
              <w:rPr>
                <w:rFonts w:ascii="Arial" w:hAnsi="Arial" w:cs="Arial"/>
                <w:szCs w:val="22"/>
              </w:rPr>
              <w:t xml:space="preserve">de </w:t>
            </w:r>
            <w:proofErr w:type="spellStart"/>
            <w:r w:rsidRPr="00246085">
              <w:rPr>
                <w:rFonts w:ascii="Arial" w:hAnsi="Arial" w:cs="Arial"/>
                <w:szCs w:val="22"/>
              </w:rPr>
              <w:t>PQRs</w:t>
            </w:r>
            <w:proofErr w:type="spellEnd"/>
            <w:r w:rsidRPr="00246085">
              <w:rPr>
                <w:rFonts w:ascii="Arial" w:hAnsi="Arial" w:cs="Arial"/>
                <w:szCs w:val="22"/>
              </w:rPr>
              <w:t xml:space="preserve"> realizadas por la comunidad por alteración de la calidad del aire = 0</w:t>
            </w:r>
          </w:p>
        </w:tc>
        <w:tc>
          <w:tcPr>
            <w:tcW w:w="976" w:type="pct"/>
            <w:vMerge/>
            <w:shd w:val="clear" w:color="auto" w:fill="auto"/>
            <w:vAlign w:val="center"/>
          </w:tcPr>
          <w:p w:rsidR="00953200" w:rsidRDefault="00953200" w:rsidP="009B3DF0">
            <w:pPr>
              <w:rPr>
                <w:rFonts w:ascii="Arial" w:hAnsi="Arial" w:cs="Arial"/>
                <w:szCs w:val="22"/>
              </w:rPr>
            </w:pPr>
          </w:p>
        </w:tc>
        <w:tc>
          <w:tcPr>
            <w:tcW w:w="636" w:type="pct"/>
            <w:vMerge/>
            <w:shd w:val="clear" w:color="auto" w:fill="auto"/>
            <w:vAlign w:val="center"/>
          </w:tcPr>
          <w:p w:rsidR="00953200" w:rsidRDefault="00953200" w:rsidP="00155BAF">
            <w:pPr>
              <w:rPr>
                <w:rFonts w:ascii="Arial" w:hAnsi="Arial" w:cs="Arial"/>
                <w:szCs w:val="22"/>
              </w:rPr>
            </w:pPr>
          </w:p>
        </w:tc>
      </w:tr>
      <w:tr w:rsidR="00697CC5" w:rsidRPr="00E52F2F" w:rsidTr="00697CC5">
        <w:trPr>
          <w:trHeight w:val="60"/>
          <w:jc w:val="center"/>
        </w:trPr>
        <w:tc>
          <w:tcPr>
            <w:tcW w:w="234" w:type="pct"/>
            <w:vMerge w:val="restart"/>
            <w:shd w:val="clear" w:color="auto" w:fill="auto"/>
            <w:vAlign w:val="center"/>
            <w:hideMark/>
          </w:tcPr>
          <w:p w:rsidR="00697CC5" w:rsidRPr="00E52F2F" w:rsidRDefault="00697CC5" w:rsidP="00E01D9F">
            <w:pPr>
              <w:jc w:val="center"/>
              <w:rPr>
                <w:rFonts w:ascii="Arial" w:hAnsi="Arial" w:cs="Arial"/>
                <w:szCs w:val="22"/>
              </w:rPr>
            </w:pPr>
            <w:r>
              <w:rPr>
                <w:rFonts w:ascii="Arial" w:hAnsi="Arial" w:cs="Arial"/>
                <w:szCs w:val="22"/>
              </w:rPr>
              <w:t>2</w:t>
            </w:r>
          </w:p>
        </w:tc>
        <w:tc>
          <w:tcPr>
            <w:tcW w:w="553" w:type="pct"/>
            <w:vMerge w:val="restart"/>
            <w:shd w:val="clear" w:color="auto" w:fill="auto"/>
            <w:vAlign w:val="center"/>
            <w:hideMark/>
          </w:tcPr>
          <w:p w:rsidR="00697CC5" w:rsidRPr="00E52F2F" w:rsidRDefault="00697CC5" w:rsidP="004A791C">
            <w:pPr>
              <w:rPr>
                <w:rFonts w:ascii="Arial" w:hAnsi="Arial" w:cs="Arial"/>
                <w:szCs w:val="22"/>
              </w:rPr>
            </w:pPr>
            <w:r>
              <w:rPr>
                <w:rFonts w:ascii="Arial" w:hAnsi="Arial" w:cs="Arial"/>
                <w:szCs w:val="22"/>
              </w:rPr>
              <w:t>Calidad del agua</w:t>
            </w:r>
          </w:p>
        </w:tc>
        <w:tc>
          <w:tcPr>
            <w:tcW w:w="802" w:type="pct"/>
            <w:vMerge w:val="restart"/>
            <w:shd w:val="clear" w:color="auto" w:fill="auto"/>
            <w:vAlign w:val="center"/>
          </w:tcPr>
          <w:p w:rsidR="00697CC5" w:rsidRDefault="00697CC5" w:rsidP="00155BAF">
            <w:pPr>
              <w:rPr>
                <w:rFonts w:ascii="Arial" w:hAnsi="Arial" w:cs="Arial"/>
                <w:szCs w:val="22"/>
              </w:rPr>
            </w:pPr>
            <w:r>
              <w:rPr>
                <w:rFonts w:ascii="Arial" w:hAnsi="Arial" w:cs="Arial"/>
                <w:szCs w:val="22"/>
              </w:rPr>
              <w:t>Cerramientos perimetrales a cuerpos de agua.</w:t>
            </w:r>
          </w:p>
          <w:p w:rsidR="00697CC5" w:rsidRDefault="00697CC5" w:rsidP="00155BAF">
            <w:pPr>
              <w:rPr>
                <w:rFonts w:ascii="Arial" w:hAnsi="Arial" w:cs="Arial"/>
                <w:szCs w:val="22"/>
              </w:rPr>
            </w:pPr>
          </w:p>
          <w:p w:rsidR="00697CC5" w:rsidRDefault="00697CC5" w:rsidP="00155BAF">
            <w:pPr>
              <w:rPr>
                <w:rFonts w:ascii="Arial" w:hAnsi="Arial" w:cs="Arial"/>
                <w:szCs w:val="22"/>
              </w:rPr>
            </w:pPr>
            <w:r>
              <w:rPr>
                <w:rFonts w:ascii="Arial" w:hAnsi="Arial" w:cs="Arial"/>
                <w:szCs w:val="22"/>
              </w:rPr>
              <w:t xml:space="preserve">Ningún vertimiento directo y sin </w:t>
            </w:r>
            <w:r>
              <w:rPr>
                <w:rFonts w:ascii="Arial" w:hAnsi="Arial" w:cs="Arial"/>
                <w:szCs w:val="22"/>
              </w:rPr>
              <w:lastRenderedPageBreak/>
              <w:t>tratamiento por parte de la obra.</w:t>
            </w:r>
          </w:p>
          <w:p w:rsidR="00697CC5" w:rsidRDefault="00697CC5" w:rsidP="00155BAF">
            <w:pPr>
              <w:rPr>
                <w:rFonts w:ascii="Arial" w:hAnsi="Arial" w:cs="Arial"/>
                <w:szCs w:val="22"/>
              </w:rPr>
            </w:pPr>
          </w:p>
          <w:p w:rsidR="00697CC5" w:rsidRPr="00E52F2F" w:rsidRDefault="00697CC5" w:rsidP="00155BAF">
            <w:pPr>
              <w:rPr>
                <w:rFonts w:ascii="Arial" w:hAnsi="Arial" w:cs="Arial"/>
                <w:szCs w:val="22"/>
              </w:rPr>
            </w:pPr>
            <w:r>
              <w:rPr>
                <w:rFonts w:ascii="Arial" w:hAnsi="Arial" w:cs="Arial"/>
                <w:szCs w:val="22"/>
              </w:rPr>
              <w:t>Instalación de unidades sanitarias.</w:t>
            </w:r>
          </w:p>
        </w:tc>
        <w:tc>
          <w:tcPr>
            <w:tcW w:w="689" w:type="pct"/>
            <w:vMerge w:val="restart"/>
            <w:shd w:val="clear" w:color="auto" w:fill="auto"/>
            <w:vAlign w:val="center"/>
            <w:hideMark/>
          </w:tcPr>
          <w:p w:rsidR="00697CC5" w:rsidRPr="00E52F2F" w:rsidRDefault="00697CC5" w:rsidP="00155BAF">
            <w:pPr>
              <w:rPr>
                <w:rFonts w:ascii="Arial" w:hAnsi="Arial" w:cs="Arial"/>
                <w:szCs w:val="22"/>
              </w:rPr>
            </w:pPr>
            <w:r w:rsidRPr="00E52F2F">
              <w:rPr>
                <w:rFonts w:ascii="Arial" w:hAnsi="Arial" w:cs="Arial"/>
                <w:szCs w:val="22"/>
              </w:rPr>
              <w:lastRenderedPageBreak/>
              <w:t>Prof</w:t>
            </w:r>
            <w:r>
              <w:rPr>
                <w:rFonts w:ascii="Arial" w:hAnsi="Arial" w:cs="Arial"/>
                <w:szCs w:val="22"/>
              </w:rPr>
              <w:t xml:space="preserve">. </w:t>
            </w:r>
            <w:r w:rsidRPr="00E52F2F">
              <w:rPr>
                <w:rFonts w:ascii="Arial" w:hAnsi="Arial" w:cs="Arial"/>
                <w:szCs w:val="22"/>
              </w:rPr>
              <w:t>Ambiental</w:t>
            </w:r>
          </w:p>
        </w:tc>
        <w:tc>
          <w:tcPr>
            <w:tcW w:w="1110" w:type="pct"/>
            <w:shd w:val="clear" w:color="auto" w:fill="auto"/>
            <w:vAlign w:val="center"/>
            <w:hideMark/>
          </w:tcPr>
          <w:p w:rsidR="00697CC5" w:rsidRPr="00E52F2F" w:rsidRDefault="00697CC5" w:rsidP="00953200">
            <w:pPr>
              <w:overflowPunct w:val="0"/>
              <w:adjustRightInd w:val="0"/>
              <w:spacing w:after="200"/>
              <w:contextualSpacing/>
              <w:jc w:val="both"/>
              <w:textAlignment w:val="baseline"/>
              <w:rPr>
                <w:rFonts w:ascii="Arial" w:hAnsi="Arial" w:cs="Arial"/>
                <w:szCs w:val="22"/>
              </w:rPr>
            </w:pPr>
            <w:r>
              <w:rPr>
                <w:rFonts w:ascii="Arial" w:hAnsi="Arial" w:cs="Arial"/>
                <w:szCs w:val="22"/>
              </w:rPr>
              <w:t>No. de unidades sanitarias instaladas en obra y campamentos / No. de unidades sanitarias requeridas = 100%</w:t>
            </w:r>
          </w:p>
        </w:tc>
        <w:tc>
          <w:tcPr>
            <w:tcW w:w="976" w:type="pct"/>
            <w:shd w:val="clear" w:color="auto" w:fill="auto"/>
            <w:vAlign w:val="center"/>
            <w:hideMark/>
          </w:tcPr>
          <w:p w:rsidR="00697CC5" w:rsidRDefault="00697CC5" w:rsidP="009B3DF0">
            <w:pPr>
              <w:rPr>
                <w:rFonts w:ascii="Arial" w:hAnsi="Arial" w:cs="Arial"/>
                <w:szCs w:val="22"/>
              </w:rPr>
            </w:pPr>
            <w:r>
              <w:rPr>
                <w:rFonts w:ascii="Arial" w:hAnsi="Arial" w:cs="Arial"/>
                <w:szCs w:val="22"/>
              </w:rPr>
              <w:t>Certificados de suministro de servicio y mantenimiento de unidades sanitarias</w:t>
            </w:r>
          </w:p>
          <w:p w:rsidR="00697CC5" w:rsidRDefault="00697CC5" w:rsidP="009B3DF0">
            <w:pPr>
              <w:rPr>
                <w:rFonts w:ascii="Arial" w:hAnsi="Arial" w:cs="Arial"/>
                <w:szCs w:val="22"/>
              </w:rPr>
            </w:pPr>
          </w:p>
          <w:p w:rsidR="00697CC5" w:rsidRPr="00E52F2F" w:rsidRDefault="00697CC5" w:rsidP="009B3DF0">
            <w:pPr>
              <w:rPr>
                <w:rFonts w:ascii="Arial" w:hAnsi="Arial" w:cs="Arial"/>
                <w:szCs w:val="22"/>
              </w:rPr>
            </w:pPr>
          </w:p>
        </w:tc>
        <w:tc>
          <w:tcPr>
            <w:tcW w:w="636" w:type="pct"/>
            <w:shd w:val="clear" w:color="auto" w:fill="auto"/>
            <w:vAlign w:val="center"/>
            <w:hideMark/>
          </w:tcPr>
          <w:p w:rsidR="00697CC5" w:rsidRDefault="00697CC5" w:rsidP="00155BAF">
            <w:pPr>
              <w:rPr>
                <w:rFonts w:ascii="Arial" w:hAnsi="Arial" w:cs="Arial"/>
                <w:szCs w:val="22"/>
              </w:rPr>
            </w:pPr>
            <w:r>
              <w:rPr>
                <w:rFonts w:ascii="Arial" w:hAnsi="Arial" w:cs="Arial"/>
                <w:szCs w:val="22"/>
              </w:rPr>
              <w:t>Mensual</w:t>
            </w:r>
          </w:p>
          <w:p w:rsidR="00697CC5" w:rsidRDefault="00697CC5" w:rsidP="00155BAF">
            <w:pPr>
              <w:rPr>
                <w:rFonts w:ascii="Arial" w:hAnsi="Arial" w:cs="Arial"/>
                <w:szCs w:val="22"/>
              </w:rPr>
            </w:pPr>
          </w:p>
          <w:p w:rsidR="00697CC5" w:rsidRDefault="00697CC5" w:rsidP="00155BAF">
            <w:pPr>
              <w:rPr>
                <w:rFonts w:ascii="Arial" w:hAnsi="Arial" w:cs="Arial"/>
                <w:szCs w:val="22"/>
              </w:rPr>
            </w:pPr>
          </w:p>
          <w:p w:rsidR="00697CC5" w:rsidRPr="00E52F2F" w:rsidRDefault="00697CC5" w:rsidP="00155BAF">
            <w:pPr>
              <w:rPr>
                <w:rFonts w:ascii="Arial" w:hAnsi="Arial" w:cs="Arial"/>
                <w:szCs w:val="22"/>
              </w:rPr>
            </w:pPr>
          </w:p>
        </w:tc>
      </w:tr>
      <w:tr w:rsidR="00697CC5" w:rsidRPr="00E52F2F" w:rsidTr="0033416B">
        <w:trPr>
          <w:trHeight w:val="407"/>
          <w:jc w:val="center"/>
        </w:trPr>
        <w:tc>
          <w:tcPr>
            <w:tcW w:w="234" w:type="pct"/>
            <w:vMerge/>
            <w:shd w:val="clear" w:color="auto" w:fill="auto"/>
            <w:vAlign w:val="center"/>
          </w:tcPr>
          <w:p w:rsidR="00697CC5" w:rsidRDefault="00697CC5" w:rsidP="00E01D9F">
            <w:pPr>
              <w:jc w:val="center"/>
              <w:rPr>
                <w:rFonts w:ascii="Arial" w:hAnsi="Arial" w:cs="Arial"/>
                <w:szCs w:val="22"/>
              </w:rPr>
            </w:pPr>
          </w:p>
        </w:tc>
        <w:tc>
          <w:tcPr>
            <w:tcW w:w="553" w:type="pct"/>
            <w:vMerge/>
            <w:shd w:val="clear" w:color="auto" w:fill="auto"/>
            <w:vAlign w:val="center"/>
          </w:tcPr>
          <w:p w:rsidR="00697CC5" w:rsidRDefault="00697CC5" w:rsidP="004A791C">
            <w:pPr>
              <w:rPr>
                <w:rFonts w:ascii="Arial" w:hAnsi="Arial" w:cs="Arial"/>
                <w:szCs w:val="22"/>
              </w:rPr>
            </w:pPr>
          </w:p>
        </w:tc>
        <w:tc>
          <w:tcPr>
            <w:tcW w:w="802" w:type="pct"/>
            <w:vMerge/>
            <w:shd w:val="clear" w:color="auto" w:fill="auto"/>
            <w:vAlign w:val="center"/>
          </w:tcPr>
          <w:p w:rsidR="00697CC5" w:rsidRDefault="00697CC5" w:rsidP="00155BAF">
            <w:pPr>
              <w:rPr>
                <w:rFonts w:ascii="Arial" w:hAnsi="Arial" w:cs="Arial"/>
                <w:szCs w:val="22"/>
              </w:rPr>
            </w:pPr>
          </w:p>
        </w:tc>
        <w:tc>
          <w:tcPr>
            <w:tcW w:w="689" w:type="pct"/>
            <w:vMerge/>
            <w:shd w:val="clear" w:color="auto" w:fill="auto"/>
            <w:vAlign w:val="center"/>
          </w:tcPr>
          <w:p w:rsidR="00697CC5" w:rsidRPr="00E52F2F" w:rsidRDefault="00697CC5" w:rsidP="00155BAF">
            <w:pPr>
              <w:rPr>
                <w:rFonts w:ascii="Arial" w:hAnsi="Arial" w:cs="Arial"/>
                <w:szCs w:val="22"/>
              </w:rPr>
            </w:pPr>
          </w:p>
        </w:tc>
        <w:tc>
          <w:tcPr>
            <w:tcW w:w="1110" w:type="pct"/>
            <w:shd w:val="clear" w:color="auto" w:fill="auto"/>
            <w:vAlign w:val="center"/>
          </w:tcPr>
          <w:p w:rsidR="00697CC5" w:rsidRPr="00246085" w:rsidRDefault="00697CC5" w:rsidP="00953200">
            <w:pPr>
              <w:overflowPunct w:val="0"/>
              <w:adjustRightInd w:val="0"/>
              <w:spacing w:after="200"/>
              <w:contextualSpacing/>
              <w:jc w:val="both"/>
              <w:textAlignment w:val="baseline"/>
              <w:rPr>
                <w:rFonts w:ascii="Arial" w:hAnsi="Arial" w:cs="Arial"/>
                <w:szCs w:val="22"/>
              </w:rPr>
            </w:pPr>
            <w:r w:rsidRPr="00246085">
              <w:rPr>
                <w:rFonts w:ascii="Arial" w:hAnsi="Arial" w:cs="Arial"/>
                <w:szCs w:val="22"/>
              </w:rPr>
              <w:t xml:space="preserve">100% de resultados obtenidos </w:t>
            </w:r>
            <w:r w:rsidRPr="00246085">
              <w:rPr>
                <w:rFonts w:ascii="Arial" w:hAnsi="Arial" w:cs="Arial"/>
                <w:szCs w:val="22"/>
                <w:u w:val="single"/>
              </w:rPr>
              <w:t>&lt;</w:t>
            </w:r>
            <w:r w:rsidRPr="00246085">
              <w:rPr>
                <w:rFonts w:ascii="Arial" w:hAnsi="Arial" w:cs="Arial"/>
                <w:szCs w:val="22"/>
              </w:rPr>
              <w:t xml:space="preserve"> niveles máximos permisibles establecidos por la norma.</w:t>
            </w:r>
          </w:p>
        </w:tc>
        <w:tc>
          <w:tcPr>
            <w:tcW w:w="976" w:type="pct"/>
            <w:vMerge w:val="restart"/>
            <w:shd w:val="clear" w:color="auto" w:fill="auto"/>
            <w:vAlign w:val="center"/>
          </w:tcPr>
          <w:p w:rsidR="00697CC5" w:rsidRDefault="00697CC5" w:rsidP="009B3DF0">
            <w:pPr>
              <w:rPr>
                <w:rFonts w:ascii="Arial" w:hAnsi="Arial" w:cs="Arial"/>
                <w:szCs w:val="22"/>
              </w:rPr>
            </w:pPr>
            <w:r>
              <w:rPr>
                <w:rFonts w:ascii="Arial" w:hAnsi="Arial" w:cs="Arial"/>
                <w:szCs w:val="22"/>
              </w:rPr>
              <w:t>Informe de Monitoreo  de calidad del agua con laboratorios certificados por el IDEAM.</w:t>
            </w:r>
          </w:p>
        </w:tc>
        <w:tc>
          <w:tcPr>
            <w:tcW w:w="636" w:type="pct"/>
            <w:vMerge w:val="restart"/>
            <w:shd w:val="clear" w:color="auto" w:fill="auto"/>
            <w:vAlign w:val="center"/>
          </w:tcPr>
          <w:p w:rsidR="00697CC5" w:rsidRDefault="00697CC5" w:rsidP="00D966D2">
            <w:pPr>
              <w:rPr>
                <w:rFonts w:ascii="Arial" w:hAnsi="Arial" w:cs="Arial"/>
                <w:szCs w:val="22"/>
              </w:rPr>
            </w:pPr>
            <w:r>
              <w:rPr>
                <w:rFonts w:ascii="Arial" w:hAnsi="Arial" w:cs="Arial"/>
                <w:szCs w:val="22"/>
              </w:rPr>
              <w:t>La establecida en el plan de Monitoreo.</w:t>
            </w:r>
          </w:p>
          <w:p w:rsidR="00697CC5" w:rsidRDefault="00697CC5" w:rsidP="00D966D2">
            <w:pPr>
              <w:rPr>
                <w:rFonts w:ascii="Arial" w:hAnsi="Arial" w:cs="Arial"/>
                <w:szCs w:val="22"/>
              </w:rPr>
            </w:pPr>
          </w:p>
          <w:p w:rsidR="00697CC5" w:rsidRDefault="00697CC5" w:rsidP="00D966D2">
            <w:pPr>
              <w:rPr>
                <w:rFonts w:ascii="Arial" w:hAnsi="Arial" w:cs="Arial"/>
                <w:szCs w:val="22"/>
              </w:rPr>
            </w:pPr>
            <w:r>
              <w:rPr>
                <w:rFonts w:ascii="Arial" w:hAnsi="Arial" w:cs="Arial"/>
                <w:szCs w:val="22"/>
              </w:rPr>
              <w:t>(Etapa de preliminares, construcción y operación)</w:t>
            </w:r>
          </w:p>
        </w:tc>
      </w:tr>
      <w:tr w:rsidR="00697CC5" w:rsidRPr="00E52F2F" w:rsidTr="0033416B">
        <w:trPr>
          <w:trHeight w:val="973"/>
          <w:jc w:val="center"/>
        </w:trPr>
        <w:tc>
          <w:tcPr>
            <w:tcW w:w="234" w:type="pct"/>
            <w:vMerge/>
            <w:shd w:val="clear" w:color="auto" w:fill="auto"/>
            <w:vAlign w:val="center"/>
          </w:tcPr>
          <w:p w:rsidR="00697CC5" w:rsidRDefault="00697CC5" w:rsidP="00E01D9F">
            <w:pPr>
              <w:jc w:val="center"/>
              <w:rPr>
                <w:rFonts w:ascii="Arial" w:hAnsi="Arial" w:cs="Arial"/>
                <w:szCs w:val="22"/>
              </w:rPr>
            </w:pPr>
          </w:p>
        </w:tc>
        <w:tc>
          <w:tcPr>
            <w:tcW w:w="553" w:type="pct"/>
            <w:vMerge/>
            <w:shd w:val="clear" w:color="auto" w:fill="auto"/>
            <w:vAlign w:val="center"/>
          </w:tcPr>
          <w:p w:rsidR="00697CC5" w:rsidRDefault="00697CC5" w:rsidP="004A791C">
            <w:pPr>
              <w:rPr>
                <w:rFonts w:ascii="Arial" w:hAnsi="Arial" w:cs="Arial"/>
                <w:szCs w:val="22"/>
              </w:rPr>
            </w:pPr>
          </w:p>
        </w:tc>
        <w:tc>
          <w:tcPr>
            <w:tcW w:w="802" w:type="pct"/>
            <w:vMerge/>
            <w:shd w:val="clear" w:color="auto" w:fill="auto"/>
            <w:vAlign w:val="center"/>
          </w:tcPr>
          <w:p w:rsidR="00697CC5" w:rsidRDefault="00697CC5" w:rsidP="00155BAF">
            <w:pPr>
              <w:rPr>
                <w:rFonts w:ascii="Arial" w:hAnsi="Arial" w:cs="Arial"/>
                <w:szCs w:val="22"/>
              </w:rPr>
            </w:pPr>
          </w:p>
        </w:tc>
        <w:tc>
          <w:tcPr>
            <w:tcW w:w="689" w:type="pct"/>
            <w:vMerge/>
            <w:shd w:val="clear" w:color="auto" w:fill="auto"/>
            <w:vAlign w:val="center"/>
          </w:tcPr>
          <w:p w:rsidR="00697CC5" w:rsidRPr="00E52F2F" w:rsidRDefault="00697CC5" w:rsidP="00155BAF">
            <w:pPr>
              <w:rPr>
                <w:rFonts w:ascii="Arial" w:hAnsi="Arial" w:cs="Arial"/>
                <w:szCs w:val="22"/>
              </w:rPr>
            </w:pPr>
          </w:p>
        </w:tc>
        <w:tc>
          <w:tcPr>
            <w:tcW w:w="1110" w:type="pct"/>
            <w:shd w:val="clear" w:color="auto" w:fill="auto"/>
            <w:vAlign w:val="center"/>
          </w:tcPr>
          <w:p w:rsidR="00697CC5" w:rsidRPr="00246085" w:rsidRDefault="00697CC5" w:rsidP="00953200">
            <w:pPr>
              <w:overflowPunct w:val="0"/>
              <w:adjustRightInd w:val="0"/>
              <w:spacing w:after="200"/>
              <w:contextualSpacing/>
              <w:jc w:val="both"/>
              <w:textAlignment w:val="baseline"/>
              <w:rPr>
                <w:rFonts w:ascii="Arial" w:hAnsi="Arial" w:cs="Arial"/>
                <w:szCs w:val="22"/>
              </w:rPr>
            </w:pPr>
            <w:r>
              <w:rPr>
                <w:rFonts w:ascii="Arial" w:hAnsi="Arial" w:cs="Arial"/>
                <w:szCs w:val="22"/>
              </w:rPr>
              <w:t>No.</w:t>
            </w:r>
            <w:r w:rsidRPr="00246085">
              <w:rPr>
                <w:rFonts w:ascii="Arial" w:hAnsi="Arial" w:cs="Arial"/>
                <w:szCs w:val="22"/>
              </w:rPr>
              <w:t xml:space="preserve"> de monitoreos realizados / </w:t>
            </w:r>
            <w:r>
              <w:rPr>
                <w:rFonts w:ascii="Arial" w:hAnsi="Arial" w:cs="Arial"/>
                <w:szCs w:val="22"/>
              </w:rPr>
              <w:t>No.</w:t>
            </w:r>
            <w:r w:rsidRPr="00246085">
              <w:rPr>
                <w:rFonts w:ascii="Arial" w:hAnsi="Arial" w:cs="Arial"/>
                <w:szCs w:val="22"/>
              </w:rPr>
              <w:t xml:space="preserve"> de monitoreos programados = 100%</w:t>
            </w:r>
          </w:p>
        </w:tc>
        <w:tc>
          <w:tcPr>
            <w:tcW w:w="976" w:type="pct"/>
            <w:vMerge/>
            <w:shd w:val="clear" w:color="auto" w:fill="auto"/>
            <w:vAlign w:val="center"/>
          </w:tcPr>
          <w:p w:rsidR="00697CC5" w:rsidRDefault="00697CC5" w:rsidP="009B3DF0">
            <w:pPr>
              <w:rPr>
                <w:rFonts w:ascii="Arial" w:hAnsi="Arial" w:cs="Arial"/>
                <w:szCs w:val="22"/>
              </w:rPr>
            </w:pPr>
          </w:p>
        </w:tc>
        <w:tc>
          <w:tcPr>
            <w:tcW w:w="636" w:type="pct"/>
            <w:vMerge/>
            <w:shd w:val="clear" w:color="auto" w:fill="auto"/>
            <w:vAlign w:val="center"/>
          </w:tcPr>
          <w:p w:rsidR="00697CC5" w:rsidRDefault="00697CC5" w:rsidP="00D966D2">
            <w:pPr>
              <w:rPr>
                <w:rFonts w:ascii="Arial" w:hAnsi="Arial" w:cs="Arial"/>
                <w:szCs w:val="22"/>
              </w:rPr>
            </w:pPr>
          </w:p>
        </w:tc>
      </w:tr>
      <w:tr w:rsidR="00697CC5" w:rsidRPr="00E52F2F" w:rsidTr="00722192">
        <w:trPr>
          <w:trHeight w:val="761"/>
          <w:jc w:val="center"/>
        </w:trPr>
        <w:tc>
          <w:tcPr>
            <w:tcW w:w="234" w:type="pct"/>
            <w:vMerge/>
            <w:shd w:val="clear" w:color="auto" w:fill="auto"/>
            <w:vAlign w:val="center"/>
          </w:tcPr>
          <w:p w:rsidR="00697CC5" w:rsidRDefault="00697CC5" w:rsidP="00E01D9F">
            <w:pPr>
              <w:jc w:val="center"/>
              <w:rPr>
                <w:rFonts w:ascii="Arial" w:hAnsi="Arial" w:cs="Arial"/>
                <w:szCs w:val="22"/>
              </w:rPr>
            </w:pPr>
          </w:p>
        </w:tc>
        <w:tc>
          <w:tcPr>
            <w:tcW w:w="553" w:type="pct"/>
            <w:vMerge/>
            <w:shd w:val="clear" w:color="auto" w:fill="auto"/>
            <w:vAlign w:val="center"/>
          </w:tcPr>
          <w:p w:rsidR="00697CC5" w:rsidRDefault="00697CC5" w:rsidP="004A791C">
            <w:pPr>
              <w:rPr>
                <w:rFonts w:ascii="Arial" w:hAnsi="Arial" w:cs="Arial"/>
                <w:szCs w:val="22"/>
              </w:rPr>
            </w:pPr>
          </w:p>
        </w:tc>
        <w:tc>
          <w:tcPr>
            <w:tcW w:w="802" w:type="pct"/>
            <w:vMerge/>
            <w:shd w:val="clear" w:color="auto" w:fill="auto"/>
            <w:vAlign w:val="center"/>
          </w:tcPr>
          <w:p w:rsidR="00697CC5" w:rsidRDefault="00697CC5" w:rsidP="00155BAF">
            <w:pPr>
              <w:rPr>
                <w:rFonts w:ascii="Arial" w:hAnsi="Arial" w:cs="Arial"/>
                <w:szCs w:val="22"/>
              </w:rPr>
            </w:pPr>
          </w:p>
        </w:tc>
        <w:tc>
          <w:tcPr>
            <w:tcW w:w="689" w:type="pct"/>
            <w:vMerge/>
            <w:shd w:val="clear" w:color="auto" w:fill="auto"/>
            <w:vAlign w:val="center"/>
          </w:tcPr>
          <w:p w:rsidR="00697CC5" w:rsidRPr="00E52F2F" w:rsidRDefault="00697CC5" w:rsidP="00155BAF">
            <w:pPr>
              <w:rPr>
                <w:rFonts w:ascii="Arial" w:hAnsi="Arial" w:cs="Arial"/>
                <w:szCs w:val="22"/>
              </w:rPr>
            </w:pPr>
          </w:p>
        </w:tc>
        <w:tc>
          <w:tcPr>
            <w:tcW w:w="1110" w:type="pct"/>
            <w:shd w:val="clear" w:color="auto" w:fill="auto"/>
            <w:vAlign w:val="center"/>
          </w:tcPr>
          <w:p w:rsidR="00697CC5" w:rsidRPr="00246085" w:rsidRDefault="00697CC5" w:rsidP="009B3DF0">
            <w:pPr>
              <w:overflowPunct w:val="0"/>
              <w:adjustRightInd w:val="0"/>
              <w:spacing w:after="200"/>
              <w:contextualSpacing/>
              <w:jc w:val="both"/>
              <w:textAlignment w:val="baseline"/>
              <w:rPr>
                <w:rFonts w:ascii="Arial" w:hAnsi="Arial" w:cs="Arial"/>
                <w:szCs w:val="22"/>
              </w:rPr>
            </w:pPr>
            <w:r>
              <w:rPr>
                <w:rFonts w:ascii="Arial" w:hAnsi="Arial" w:cs="Arial"/>
                <w:szCs w:val="22"/>
              </w:rPr>
              <w:t xml:space="preserve">No. </w:t>
            </w:r>
            <w:r w:rsidRPr="00246085">
              <w:rPr>
                <w:rFonts w:ascii="Arial" w:hAnsi="Arial" w:cs="Arial"/>
                <w:szCs w:val="22"/>
              </w:rPr>
              <w:t xml:space="preserve">de </w:t>
            </w:r>
            <w:proofErr w:type="spellStart"/>
            <w:r w:rsidRPr="00246085">
              <w:rPr>
                <w:rFonts w:ascii="Arial" w:hAnsi="Arial" w:cs="Arial"/>
                <w:szCs w:val="22"/>
              </w:rPr>
              <w:t>PQRs</w:t>
            </w:r>
            <w:proofErr w:type="spellEnd"/>
            <w:r w:rsidRPr="00246085">
              <w:rPr>
                <w:rFonts w:ascii="Arial" w:hAnsi="Arial" w:cs="Arial"/>
                <w:szCs w:val="22"/>
              </w:rPr>
              <w:t xml:space="preserve"> realizadas por la comunidad por alteración de la calidad del </w:t>
            </w:r>
            <w:r>
              <w:rPr>
                <w:rFonts w:ascii="Arial" w:hAnsi="Arial" w:cs="Arial"/>
                <w:szCs w:val="22"/>
              </w:rPr>
              <w:t>agua</w:t>
            </w:r>
            <w:r w:rsidRPr="00246085">
              <w:rPr>
                <w:rFonts w:ascii="Arial" w:hAnsi="Arial" w:cs="Arial"/>
                <w:szCs w:val="22"/>
              </w:rPr>
              <w:t xml:space="preserve"> = 0</w:t>
            </w:r>
          </w:p>
        </w:tc>
        <w:tc>
          <w:tcPr>
            <w:tcW w:w="976" w:type="pct"/>
            <w:vMerge/>
            <w:shd w:val="clear" w:color="auto" w:fill="auto"/>
            <w:vAlign w:val="center"/>
          </w:tcPr>
          <w:p w:rsidR="00697CC5" w:rsidRDefault="00697CC5" w:rsidP="009B3DF0">
            <w:pPr>
              <w:rPr>
                <w:rFonts w:ascii="Arial" w:hAnsi="Arial" w:cs="Arial"/>
                <w:szCs w:val="22"/>
              </w:rPr>
            </w:pPr>
          </w:p>
        </w:tc>
        <w:tc>
          <w:tcPr>
            <w:tcW w:w="636" w:type="pct"/>
            <w:vMerge/>
            <w:shd w:val="clear" w:color="auto" w:fill="auto"/>
            <w:vAlign w:val="center"/>
          </w:tcPr>
          <w:p w:rsidR="00697CC5" w:rsidRDefault="00697CC5" w:rsidP="00155BAF">
            <w:pPr>
              <w:rPr>
                <w:rFonts w:ascii="Arial" w:hAnsi="Arial" w:cs="Arial"/>
                <w:szCs w:val="22"/>
              </w:rPr>
            </w:pPr>
          </w:p>
        </w:tc>
      </w:tr>
      <w:tr w:rsidR="00722192" w:rsidRPr="00E52F2F" w:rsidTr="00722192">
        <w:trPr>
          <w:trHeight w:val="492"/>
          <w:jc w:val="center"/>
        </w:trPr>
        <w:tc>
          <w:tcPr>
            <w:tcW w:w="234" w:type="pct"/>
            <w:vMerge w:val="restart"/>
            <w:shd w:val="clear" w:color="auto" w:fill="auto"/>
            <w:vAlign w:val="center"/>
          </w:tcPr>
          <w:p w:rsidR="00722192" w:rsidRPr="00E52F2F" w:rsidRDefault="00722192" w:rsidP="00E01D9F">
            <w:pPr>
              <w:jc w:val="center"/>
              <w:rPr>
                <w:rFonts w:ascii="Arial" w:hAnsi="Arial" w:cs="Arial"/>
                <w:szCs w:val="22"/>
              </w:rPr>
            </w:pPr>
            <w:r>
              <w:rPr>
                <w:rFonts w:ascii="Arial" w:hAnsi="Arial" w:cs="Arial"/>
                <w:szCs w:val="22"/>
              </w:rPr>
              <w:t>3</w:t>
            </w:r>
          </w:p>
        </w:tc>
        <w:tc>
          <w:tcPr>
            <w:tcW w:w="553" w:type="pct"/>
            <w:vMerge w:val="restart"/>
            <w:shd w:val="clear" w:color="auto" w:fill="auto"/>
            <w:vAlign w:val="center"/>
          </w:tcPr>
          <w:p w:rsidR="00722192" w:rsidRPr="00E52F2F" w:rsidRDefault="00722192" w:rsidP="00155BAF">
            <w:pPr>
              <w:rPr>
                <w:rFonts w:ascii="Arial" w:hAnsi="Arial" w:cs="Arial"/>
                <w:szCs w:val="22"/>
              </w:rPr>
            </w:pPr>
            <w:r>
              <w:rPr>
                <w:rFonts w:ascii="Arial" w:hAnsi="Arial" w:cs="Arial"/>
                <w:szCs w:val="22"/>
              </w:rPr>
              <w:t>Materiales de obra</w:t>
            </w:r>
          </w:p>
        </w:tc>
        <w:tc>
          <w:tcPr>
            <w:tcW w:w="802" w:type="pct"/>
            <w:vMerge w:val="restart"/>
            <w:shd w:val="clear" w:color="auto" w:fill="auto"/>
            <w:vAlign w:val="center"/>
          </w:tcPr>
          <w:p w:rsidR="00722192" w:rsidRDefault="00722192" w:rsidP="009B3DF0">
            <w:pPr>
              <w:rPr>
                <w:rFonts w:ascii="Arial" w:hAnsi="Arial" w:cs="Arial"/>
                <w:szCs w:val="22"/>
              </w:rPr>
            </w:pPr>
            <w:r>
              <w:rPr>
                <w:rFonts w:ascii="Arial" w:hAnsi="Arial" w:cs="Arial"/>
                <w:szCs w:val="22"/>
              </w:rPr>
              <w:t>Uso de proveedores legales.</w:t>
            </w:r>
          </w:p>
          <w:p w:rsidR="00722192" w:rsidRDefault="00722192" w:rsidP="009B3DF0">
            <w:pPr>
              <w:rPr>
                <w:rFonts w:ascii="Arial" w:hAnsi="Arial" w:cs="Arial"/>
                <w:szCs w:val="22"/>
              </w:rPr>
            </w:pPr>
          </w:p>
          <w:p w:rsidR="00722192" w:rsidRPr="00E52F2F" w:rsidRDefault="00722192" w:rsidP="009B3DF0">
            <w:pPr>
              <w:rPr>
                <w:rFonts w:ascii="Arial" w:hAnsi="Arial" w:cs="Arial"/>
                <w:szCs w:val="22"/>
              </w:rPr>
            </w:pPr>
            <w:r>
              <w:rPr>
                <w:rFonts w:ascii="Arial" w:hAnsi="Arial" w:cs="Arial"/>
                <w:szCs w:val="22"/>
              </w:rPr>
              <w:t>Aprovechamiento de materiales RCD</w:t>
            </w:r>
          </w:p>
        </w:tc>
        <w:tc>
          <w:tcPr>
            <w:tcW w:w="689" w:type="pct"/>
            <w:vMerge w:val="restart"/>
            <w:shd w:val="clear" w:color="auto" w:fill="auto"/>
            <w:vAlign w:val="center"/>
          </w:tcPr>
          <w:p w:rsidR="00722192" w:rsidRPr="00E52F2F" w:rsidRDefault="00722192" w:rsidP="00155BAF">
            <w:pPr>
              <w:rPr>
                <w:rFonts w:ascii="Arial" w:hAnsi="Arial" w:cs="Arial"/>
                <w:szCs w:val="22"/>
              </w:rPr>
            </w:pPr>
            <w:r w:rsidRPr="00E52F2F">
              <w:rPr>
                <w:rFonts w:ascii="Arial" w:hAnsi="Arial" w:cs="Arial"/>
                <w:szCs w:val="22"/>
              </w:rPr>
              <w:t>Prof</w:t>
            </w:r>
            <w:r>
              <w:rPr>
                <w:rFonts w:ascii="Arial" w:hAnsi="Arial" w:cs="Arial"/>
                <w:szCs w:val="22"/>
              </w:rPr>
              <w:t xml:space="preserve">. </w:t>
            </w:r>
            <w:r w:rsidRPr="00E52F2F">
              <w:rPr>
                <w:rFonts w:ascii="Arial" w:hAnsi="Arial" w:cs="Arial"/>
                <w:szCs w:val="22"/>
              </w:rPr>
              <w:t>Ambiental</w:t>
            </w:r>
          </w:p>
        </w:tc>
        <w:tc>
          <w:tcPr>
            <w:tcW w:w="1110" w:type="pct"/>
            <w:shd w:val="clear" w:color="auto" w:fill="auto"/>
            <w:vAlign w:val="center"/>
          </w:tcPr>
          <w:p w:rsidR="00722192" w:rsidRPr="00E52F2F" w:rsidRDefault="00722192" w:rsidP="00722192">
            <w:pPr>
              <w:rPr>
                <w:rFonts w:ascii="Arial" w:hAnsi="Arial" w:cs="Arial"/>
                <w:szCs w:val="22"/>
              </w:rPr>
            </w:pPr>
            <w:r>
              <w:rPr>
                <w:rFonts w:ascii="Arial" w:hAnsi="Arial" w:cs="Arial"/>
                <w:szCs w:val="22"/>
              </w:rPr>
              <w:t xml:space="preserve">No. de </w:t>
            </w:r>
            <w:proofErr w:type="spellStart"/>
            <w:r>
              <w:rPr>
                <w:rFonts w:ascii="Arial" w:hAnsi="Arial" w:cs="Arial"/>
                <w:szCs w:val="22"/>
              </w:rPr>
              <w:t>provedores</w:t>
            </w:r>
            <w:proofErr w:type="spellEnd"/>
            <w:r>
              <w:rPr>
                <w:rFonts w:ascii="Arial" w:hAnsi="Arial" w:cs="Arial"/>
                <w:szCs w:val="22"/>
              </w:rPr>
              <w:t xml:space="preserve"> legales usados = 100%</w:t>
            </w:r>
          </w:p>
        </w:tc>
        <w:tc>
          <w:tcPr>
            <w:tcW w:w="976" w:type="pct"/>
            <w:vMerge w:val="restart"/>
            <w:shd w:val="clear" w:color="auto" w:fill="auto"/>
            <w:vAlign w:val="center"/>
          </w:tcPr>
          <w:p w:rsidR="00722192" w:rsidRDefault="00722192" w:rsidP="00155BAF">
            <w:pPr>
              <w:rPr>
                <w:rFonts w:ascii="Arial" w:hAnsi="Arial" w:cs="Arial"/>
                <w:szCs w:val="22"/>
              </w:rPr>
            </w:pPr>
            <w:r>
              <w:rPr>
                <w:rFonts w:ascii="Arial" w:hAnsi="Arial" w:cs="Arial"/>
                <w:szCs w:val="22"/>
              </w:rPr>
              <w:t>Verificación periódica de la vigencia de los permisos de proveedores.</w:t>
            </w:r>
          </w:p>
          <w:p w:rsidR="00722192" w:rsidRDefault="00722192" w:rsidP="00155BAF">
            <w:pPr>
              <w:rPr>
                <w:rFonts w:ascii="Arial" w:hAnsi="Arial" w:cs="Arial"/>
                <w:szCs w:val="22"/>
              </w:rPr>
            </w:pPr>
          </w:p>
          <w:p w:rsidR="00722192" w:rsidRPr="00E52F2F" w:rsidRDefault="00722192" w:rsidP="00155BAF">
            <w:pPr>
              <w:rPr>
                <w:rFonts w:ascii="Arial" w:hAnsi="Arial" w:cs="Arial"/>
                <w:szCs w:val="22"/>
              </w:rPr>
            </w:pPr>
            <w:r>
              <w:rPr>
                <w:rFonts w:ascii="Arial" w:hAnsi="Arial" w:cs="Arial"/>
                <w:szCs w:val="22"/>
              </w:rPr>
              <w:t>Solicitud de certificados originales.</w:t>
            </w:r>
          </w:p>
        </w:tc>
        <w:tc>
          <w:tcPr>
            <w:tcW w:w="636" w:type="pct"/>
            <w:vMerge w:val="restart"/>
            <w:shd w:val="clear" w:color="auto" w:fill="auto"/>
            <w:vAlign w:val="center"/>
          </w:tcPr>
          <w:p w:rsidR="00722192" w:rsidRPr="00E52F2F" w:rsidRDefault="00722192" w:rsidP="00155BAF">
            <w:pPr>
              <w:rPr>
                <w:rFonts w:ascii="Arial" w:hAnsi="Arial" w:cs="Arial"/>
                <w:szCs w:val="22"/>
              </w:rPr>
            </w:pPr>
            <w:r>
              <w:rPr>
                <w:rFonts w:ascii="Arial" w:hAnsi="Arial" w:cs="Arial"/>
                <w:szCs w:val="22"/>
              </w:rPr>
              <w:t>Mensual</w:t>
            </w:r>
          </w:p>
        </w:tc>
      </w:tr>
      <w:tr w:rsidR="00722192" w:rsidRPr="00E52F2F" w:rsidTr="0033416B">
        <w:trPr>
          <w:trHeight w:val="830"/>
          <w:jc w:val="center"/>
        </w:trPr>
        <w:tc>
          <w:tcPr>
            <w:tcW w:w="234" w:type="pct"/>
            <w:vMerge/>
            <w:shd w:val="clear" w:color="auto" w:fill="auto"/>
            <w:vAlign w:val="center"/>
          </w:tcPr>
          <w:p w:rsidR="00722192" w:rsidRDefault="00722192" w:rsidP="00E01D9F">
            <w:pPr>
              <w:jc w:val="center"/>
              <w:rPr>
                <w:rFonts w:ascii="Arial" w:hAnsi="Arial" w:cs="Arial"/>
                <w:szCs w:val="22"/>
              </w:rPr>
            </w:pPr>
          </w:p>
        </w:tc>
        <w:tc>
          <w:tcPr>
            <w:tcW w:w="553" w:type="pct"/>
            <w:vMerge/>
            <w:shd w:val="clear" w:color="auto" w:fill="auto"/>
            <w:vAlign w:val="center"/>
          </w:tcPr>
          <w:p w:rsidR="00722192" w:rsidRDefault="00722192" w:rsidP="00155BAF">
            <w:pPr>
              <w:rPr>
                <w:rFonts w:ascii="Arial" w:hAnsi="Arial" w:cs="Arial"/>
                <w:szCs w:val="22"/>
              </w:rPr>
            </w:pPr>
          </w:p>
        </w:tc>
        <w:tc>
          <w:tcPr>
            <w:tcW w:w="802" w:type="pct"/>
            <w:vMerge/>
            <w:shd w:val="clear" w:color="auto" w:fill="auto"/>
            <w:vAlign w:val="center"/>
          </w:tcPr>
          <w:p w:rsidR="00722192" w:rsidRDefault="00722192" w:rsidP="009B3DF0">
            <w:pPr>
              <w:rPr>
                <w:rFonts w:ascii="Arial" w:hAnsi="Arial" w:cs="Arial"/>
                <w:szCs w:val="22"/>
              </w:rPr>
            </w:pPr>
          </w:p>
        </w:tc>
        <w:tc>
          <w:tcPr>
            <w:tcW w:w="689" w:type="pct"/>
            <w:vMerge/>
            <w:shd w:val="clear" w:color="auto" w:fill="auto"/>
            <w:vAlign w:val="center"/>
          </w:tcPr>
          <w:p w:rsidR="00722192" w:rsidRPr="00E52F2F" w:rsidRDefault="00722192" w:rsidP="00155BAF">
            <w:pPr>
              <w:rPr>
                <w:rFonts w:ascii="Arial" w:hAnsi="Arial" w:cs="Arial"/>
                <w:szCs w:val="22"/>
              </w:rPr>
            </w:pPr>
          </w:p>
        </w:tc>
        <w:tc>
          <w:tcPr>
            <w:tcW w:w="1110" w:type="pct"/>
            <w:shd w:val="clear" w:color="auto" w:fill="auto"/>
            <w:vAlign w:val="center"/>
          </w:tcPr>
          <w:p w:rsidR="00722192" w:rsidRDefault="00722192" w:rsidP="00722192">
            <w:pPr>
              <w:rPr>
                <w:rFonts w:ascii="Arial" w:hAnsi="Arial" w:cs="Arial"/>
                <w:szCs w:val="22"/>
              </w:rPr>
            </w:pPr>
            <w:r>
              <w:rPr>
                <w:rFonts w:ascii="Arial" w:hAnsi="Arial" w:cs="Arial"/>
                <w:szCs w:val="22"/>
              </w:rPr>
              <w:t>Volumen total de material certificado / Volumen total de material usado en obra = 100%</w:t>
            </w:r>
          </w:p>
        </w:tc>
        <w:tc>
          <w:tcPr>
            <w:tcW w:w="976" w:type="pct"/>
            <w:vMerge/>
            <w:shd w:val="clear" w:color="auto" w:fill="auto"/>
            <w:vAlign w:val="center"/>
          </w:tcPr>
          <w:p w:rsidR="00722192" w:rsidRDefault="00722192" w:rsidP="00155BAF">
            <w:pPr>
              <w:rPr>
                <w:rFonts w:ascii="Arial" w:hAnsi="Arial" w:cs="Arial"/>
                <w:szCs w:val="22"/>
              </w:rPr>
            </w:pPr>
          </w:p>
        </w:tc>
        <w:tc>
          <w:tcPr>
            <w:tcW w:w="636" w:type="pct"/>
            <w:vMerge/>
            <w:shd w:val="clear" w:color="auto" w:fill="auto"/>
            <w:vAlign w:val="center"/>
          </w:tcPr>
          <w:p w:rsidR="00722192" w:rsidRDefault="00722192" w:rsidP="00155BAF">
            <w:pPr>
              <w:rPr>
                <w:rFonts w:ascii="Arial" w:hAnsi="Arial" w:cs="Arial"/>
                <w:szCs w:val="22"/>
              </w:rPr>
            </w:pPr>
          </w:p>
        </w:tc>
      </w:tr>
      <w:tr w:rsidR="00722192" w:rsidRPr="00E52F2F" w:rsidTr="0033416B">
        <w:trPr>
          <w:trHeight w:val="830"/>
          <w:jc w:val="center"/>
        </w:trPr>
        <w:tc>
          <w:tcPr>
            <w:tcW w:w="234" w:type="pct"/>
            <w:vMerge/>
            <w:shd w:val="clear" w:color="auto" w:fill="auto"/>
            <w:vAlign w:val="center"/>
          </w:tcPr>
          <w:p w:rsidR="00722192" w:rsidRDefault="00722192" w:rsidP="00E01D9F">
            <w:pPr>
              <w:jc w:val="center"/>
              <w:rPr>
                <w:rFonts w:ascii="Arial" w:hAnsi="Arial" w:cs="Arial"/>
                <w:szCs w:val="22"/>
              </w:rPr>
            </w:pPr>
          </w:p>
        </w:tc>
        <w:tc>
          <w:tcPr>
            <w:tcW w:w="553" w:type="pct"/>
            <w:vMerge/>
            <w:shd w:val="clear" w:color="auto" w:fill="auto"/>
            <w:vAlign w:val="center"/>
          </w:tcPr>
          <w:p w:rsidR="00722192" w:rsidRDefault="00722192" w:rsidP="00155BAF">
            <w:pPr>
              <w:rPr>
                <w:rFonts w:ascii="Arial" w:hAnsi="Arial" w:cs="Arial"/>
                <w:szCs w:val="22"/>
              </w:rPr>
            </w:pPr>
          </w:p>
        </w:tc>
        <w:tc>
          <w:tcPr>
            <w:tcW w:w="802" w:type="pct"/>
            <w:vMerge/>
            <w:shd w:val="clear" w:color="auto" w:fill="auto"/>
            <w:vAlign w:val="center"/>
          </w:tcPr>
          <w:p w:rsidR="00722192" w:rsidRDefault="00722192" w:rsidP="009B3DF0">
            <w:pPr>
              <w:rPr>
                <w:rFonts w:ascii="Arial" w:hAnsi="Arial" w:cs="Arial"/>
                <w:szCs w:val="22"/>
              </w:rPr>
            </w:pPr>
          </w:p>
        </w:tc>
        <w:tc>
          <w:tcPr>
            <w:tcW w:w="689" w:type="pct"/>
            <w:vMerge/>
            <w:shd w:val="clear" w:color="auto" w:fill="auto"/>
            <w:vAlign w:val="center"/>
          </w:tcPr>
          <w:p w:rsidR="00722192" w:rsidRPr="00E52F2F" w:rsidRDefault="00722192" w:rsidP="00155BAF">
            <w:pPr>
              <w:rPr>
                <w:rFonts w:ascii="Arial" w:hAnsi="Arial" w:cs="Arial"/>
                <w:szCs w:val="22"/>
              </w:rPr>
            </w:pPr>
          </w:p>
        </w:tc>
        <w:tc>
          <w:tcPr>
            <w:tcW w:w="1110" w:type="pct"/>
            <w:shd w:val="clear" w:color="auto" w:fill="auto"/>
            <w:vAlign w:val="center"/>
          </w:tcPr>
          <w:p w:rsidR="00722192" w:rsidRDefault="00722192" w:rsidP="00155BAF">
            <w:pPr>
              <w:rPr>
                <w:rFonts w:ascii="Arial" w:hAnsi="Arial" w:cs="Arial"/>
                <w:szCs w:val="22"/>
              </w:rPr>
            </w:pPr>
            <w:r>
              <w:rPr>
                <w:rFonts w:ascii="Arial" w:hAnsi="Arial" w:cs="Arial"/>
                <w:szCs w:val="22"/>
              </w:rPr>
              <w:t xml:space="preserve">Volumen total de material RCD certificado / Volumen total de material RCD ofertado a usar en el Proyecto </w:t>
            </w:r>
            <w:r w:rsidRPr="00D8632A">
              <w:rPr>
                <w:rFonts w:ascii="Arial" w:hAnsi="Arial" w:cs="Arial"/>
                <w:szCs w:val="22"/>
                <w:u w:val="single"/>
              </w:rPr>
              <w:t>&gt;</w:t>
            </w:r>
            <w:r>
              <w:rPr>
                <w:rFonts w:ascii="Arial" w:hAnsi="Arial" w:cs="Arial"/>
                <w:szCs w:val="22"/>
              </w:rPr>
              <w:t xml:space="preserve"> 100%</w:t>
            </w:r>
          </w:p>
        </w:tc>
        <w:tc>
          <w:tcPr>
            <w:tcW w:w="976" w:type="pct"/>
            <w:vMerge/>
            <w:shd w:val="clear" w:color="auto" w:fill="auto"/>
            <w:vAlign w:val="center"/>
          </w:tcPr>
          <w:p w:rsidR="00722192" w:rsidRDefault="00722192" w:rsidP="00155BAF">
            <w:pPr>
              <w:rPr>
                <w:rFonts w:ascii="Arial" w:hAnsi="Arial" w:cs="Arial"/>
                <w:szCs w:val="22"/>
              </w:rPr>
            </w:pPr>
          </w:p>
        </w:tc>
        <w:tc>
          <w:tcPr>
            <w:tcW w:w="636" w:type="pct"/>
            <w:vMerge/>
            <w:shd w:val="clear" w:color="auto" w:fill="auto"/>
            <w:vAlign w:val="center"/>
          </w:tcPr>
          <w:p w:rsidR="00722192" w:rsidRDefault="00722192" w:rsidP="00155BAF">
            <w:pPr>
              <w:rPr>
                <w:rFonts w:ascii="Arial" w:hAnsi="Arial" w:cs="Arial"/>
                <w:szCs w:val="22"/>
              </w:rPr>
            </w:pPr>
          </w:p>
        </w:tc>
      </w:tr>
      <w:tr w:rsidR="00722192" w:rsidRPr="00E52F2F" w:rsidTr="00722192">
        <w:trPr>
          <w:trHeight w:val="796"/>
          <w:jc w:val="center"/>
        </w:trPr>
        <w:tc>
          <w:tcPr>
            <w:tcW w:w="234" w:type="pct"/>
            <w:vMerge w:val="restart"/>
            <w:shd w:val="clear" w:color="auto" w:fill="auto"/>
            <w:vAlign w:val="center"/>
          </w:tcPr>
          <w:p w:rsidR="00722192" w:rsidRPr="00E52F2F" w:rsidRDefault="00722192" w:rsidP="00E01D9F">
            <w:pPr>
              <w:jc w:val="center"/>
              <w:rPr>
                <w:rFonts w:ascii="Arial" w:hAnsi="Arial" w:cs="Arial"/>
                <w:szCs w:val="22"/>
              </w:rPr>
            </w:pPr>
            <w:r>
              <w:rPr>
                <w:rFonts w:ascii="Arial" w:hAnsi="Arial" w:cs="Arial"/>
                <w:szCs w:val="22"/>
              </w:rPr>
              <w:t>4</w:t>
            </w:r>
          </w:p>
        </w:tc>
        <w:tc>
          <w:tcPr>
            <w:tcW w:w="553" w:type="pct"/>
            <w:vMerge w:val="restart"/>
            <w:shd w:val="clear" w:color="auto" w:fill="auto"/>
            <w:vAlign w:val="center"/>
          </w:tcPr>
          <w:p w:rsidR="00722192" w:rsidRPr="00E52F2F" w:rsidRDefault="00722192" w:rsidP="00155BAF">
            <w:pPr>
              <w:rPr>
                <w:rFonts w:ascii="Arial" w:hAnsi="Arial" w:cs="Arial"/>
                <w:szCs w:val="22"/>
              </w:rPr>
            </w:pPr>
            <w:r>
              <w:rPr>
                <w:rFonts w:ascii="Arial" w:hAnsi="Arial" w:cs="Arial"/>
                <w:szCs w:val="22"/>
              </w:rPr>
              <w:t xml:space="preserve">Disposición de materiales estériles </w:t>
            </w:r>
          </w:p>
        </w:tc>
        <w:tc>
          <w:tcPr>
            <w:tcW w:w="802" w:type="pct"/>
            <w:vMerge w:val="restart"/>
            <w:shd w:val="clear" w:color="auto" w:fill="auto"/>
            <w:vAlign w:val="center"/>
          </w:tcPr>
          <w:p w:rsidR="00722192" w:rsidRDefault="00722192" w:rsidP="008727AF">
            <w:pPr>
              <w:rPr>
                <w:rFonts w:ascii="Arial" w:hAnsi="Arial" w:cs="Arial"/>
                <w:szCs w:val="22"/>
              </w:rPr>
            </w:pPr>
            <w:r>
              <w:rPr>
                <w:rFonts w:ascii="Arial" w:hAnsi="Arial" w:cs="Arial"/>
                <w:szCs w:val="22"/>
              </w:rPr>
              <w:t>Uso de sitios legales para  disposición final de escombros.</w:t>
            </w:r>
          </w:p>
          <w:p w:rsidR="00722192" w:rsidRDefault="00722192" w:rsidP="008727AF">
            <w:pPr>
              <w:rPr>
                <w:rFonts w:ascii="Arial" w:hAnsi="Arial" w:cs="Arial"/>
                <w:szCs w:val="22"/>
              </w:rPr>
            </w:pPr>
          </w:p>
          <w:p w:rsidR="00722192" w:rsidRPr="00E52F2F" w:rsidRDefault="00722192" w:rsidP="008727AF">
            <w:pPr>
              <w:rPr>
                <w:rFonts w:ascii="Arial" w:hAnsi="Arial" w:cs="Arial"/>
                <w:szCs w:val="22"/>
              </w:rPr>
            </w:pPr>
            <w:r>
              <w:rPr>
                <w:rFonts w:ascii="Arial" w:hAnsi="Arial" w:cs="Arial"/>
                <w:szCs w:val="22"/>
              </w:rPr>
              <w:t>Transporte y disposición final en sitio autorizado.</w:t>
            </w:r>
          </w:p>
        </w:tc>
        <w:tc>
          <w:tcPr>
            <w:tcW w:w="689" w:type="pct"/>
            <w:vMerge w:val="restart"/>
            <w:shd w:val="clear" w:color="auto" w:fill="auto"/>
            <w:vAlign w:val="center"/>
          </w:tcPr>
          <w:p w:rsidR="00722192" w:rsidRPr="00E52F2F" w:rsidRDefault="00722192" w:rsidP="00155BAF">
            <w:pPr>
              <w:rPr>
                <w:rFonts w:ascii="Arial" w:hAnsi="Arial" w:cs="Arial"/>
                <w:szCs w:val="22"/>
              </w:rPr>
            </w:pPr>
            <w:r w:rsidRPr="00E52F2F">
              <w:rPr>
                <w:rFonts w:ascii="Arial" w:hAnsi="Arial" w:cs="Arial"/>
                <w:szCs w:val="22"/>
              </w:rPr>
              <w:t>Prof</w:t>
            </w:r>
            <w:r>
              <w:rPr>
                <w:rFonts w:ascii="Arial" w:hAnsi="Arial" w:cs="Arial"/>
                <w:szCs w:val="22"/>
              </w:rPr>
              <w:t xml:space="preserve">. </w:t>
            </w:r>
            <w:r w:rsidRPr="00E52F2F">
              <w:rPr>
                <w:rFonts w:ascii="Arial" w:hAnsi="Arial" w:cs="Arial"/>
                <w:szCs w:val="22"/>
              </w:rPr>
              <w:t>Ambiental</w:t>
            </w:r>
          </w:p>
        </w:tc>
        <w:tc>
          <w:tcPr>
            <w:tcW w:w="1110" w:type="pct"/>
            <w:shd w:val="clear" w:color="auto" w:fill="auto"/>
            <w:vAlign w:val="center"/>
          </w:tcPr>
          <w:p w:rsidR="00722192" w:rsidRPr="00E52F2F" w:rsidRDefault="00722192" w:rsidP="00722192">
            <w:pPr>
              <w:rPr>
                <w:rFonts w:ascii="Arial" w:hAnsi="Arial" w:cs="Arial"/>
                <w:szCs w:val="22"/>
              </w:rPr>
            </w:pPr>
            <w:r>
              <w:rPr>
                <w:rFonts w:ascii="Arial" w:hAnsi="Arial" w:cs="Arial"/>
                <w:szCs w:val="22"/>
              </w:rPr>
              <w:t>No. de sitios legales para  disposición final de escombros usados = 100%</w:t>
            </w:r>
          </w:p>
        </w:tc>
        <w:tc>
          <w:tcPr>
            <w:tcW w:w="976" w:type="pct"/>
            <w:vMerge w:val="restart"/>
            <w:shd w:val="clear" w:color="auto" w:fill="auto"/>
            <w:vAlign w:val="center"/>
          </w:tcPr>
          <w:p w:rsidR="00722192" w:rsidRDefault="00722192" w:rsidP="008727AF">
            <w:pPr>
              <w:rPr>
                <w:rFonts w:ascii="Arial" w:hAnsi="Arial" w:cs="Arial"/>
                <w:szCs w:val="22"/>
              </w:rPr>
            </w:pPr>
            <w:r>
              <w:rPr>
                <w:rFonts w:ascii="Arial" w:hAnsi="Arial" w:cs="Arial"/>
                <w:szCs w:val="22"/>
              </w:rPr>
              <w:t>Verificación periódica de la vigencia de los permisos de sitios de disposición.</w:t>
            </w:r>
          </w:p>
          <w:p w:rsidR="00722192" w:rsidRDefault="00722192" w:rsidP="008727AF">
            <w:pPr>
              <w:rPr>
                <w:rFonts w:ascii="Arial" w:hAnsi="Arial" w:cs="Arial"/>
                <w:szCs w:val="22"/>
              </w:rPr>
            </w:pPr>
          </w:p>
          <w:p w:rsidR="00722192" w:rsidRPr="00E52F2F" w:rsidRDefault="00722192" w:rsidP="008727AF">
            <w:pPr>
              <w:rPr>
                <w:rFonts w:ascii="Arial" w:hAnsi="Arial" w:cs="Arial"/>
                <w:szCs w:val="22"/>
              </w:rPr>
            </w:pPr>
            <w:r>
              <w:rPr>
                <w:rFonts w:ascii="Arial" w:hAnsi="Arial" w:cs="Arial"/>
                <w:szCs w:val="22"/>
              </w:rPr>
              <w:t>Solicitud de certificados originales.</w:t>
            </w:r>
          </w:p>
        </w:tc>
        <w:tc>
          <w:tcPr>
            <w:tcW w:w="636" w:type="pct"/>
            <w:vMerge w:val="restart"/>
            <w:shd w:val="clear" w:color="auto" w:fill="auto"/>
            <w:vAlign w:val="center"/>
          </w:tcPr>
          <w:p w:rsidR="00722192" w:rsidRPr="00E52F2F" w:rsidRDefault="00722192" w:rsidP="00155BAF">
            <w:pPr>
              <w:rPr>
                <w:rFonts w:ascii="Arial" w:hAnsi="Arial" w:cs="Arial"/>
                <w:szCs w:val="22"/>
              </w:rPr>
            </w:pPr>
            <w:r>
              <w:rPr>
                <w:rFonts w:ascii="Arial" w:hAnsi="Arial" w:cs="Arial"/>
                <w:szCs w:val="22"/>
              </w:rPr>
              <w:t>Mensual</w:t>
            </w:r>
          </w:p>
        </w:tc>
      </w:tr>
      <w:tr w:rsidR="00722192" w:rsidRPr="00E52F2F" w:rsidTr="0033416B">
        <w:trPr>
          <w:trHeight w:val="864"/>
          <w:jc w:val="center"/>
        </w:trPr>
        <w:tc>
          <w:tcPr>
            <w:tcW w:w="234" w:type="pct"/>
            <w:vMerge/>
            <w:shd w:val="clear" w:color="auto" w:fill="auto"/>
            <w:vAlign w:val="center"/>
          </w:tcPr>
          <w:p w:rsidR="00722192" w:rsidRDefault="00722192" w:rsidP="00E01D9F">
            <w:pPr>
              <w:jc w:val="center"/>
              <w:rPr>
                <w:rFonts w:ascii="Arial" w:hAnsi="Arial" w:cs="Arial"/>
                <w:szCs w:val="22"/>
              </w:rPr>
            </w:pPr>
          </w:p>
        </w:tc>
        <w:tc>
          <w:tcPr>
            <w:tcW w:w="553" w:type="pct"/>
            <w:vMerge/>
            <w:shd w:val="clear" w:color="auto" w:fill="auto"/>
            <w:vAlign w:val="center"/>
          </w:tcPr>
          <w:p w:rsidR="00722192" w:rsidRDefault="00722192" w:rsidP="00155BAF">
            <w:pPr>
              <w:rPr>
                <w:rFonts w:ascii="Arial" w:hAnsi="Arial" w:cs="Arial"/>
                <w:szCs w:val="22"/>
              </w:rPr>
            </w:pPr>
          </w:p>
        </w:tc>
        <w:tc>
          <w:tcPr>
            <w:tcW w:w="802" w:type="pct"/>
            <w:vMerge/>
            <w:shd w:val="clear" w:color="auto" w:fill="auto"/>
            <w:vAlign w:val="center"/>
          </w:tcPr>
          <w:p w:rsidR="00722192" w:rsidRDefault="00722192" w:rsidP="008727AF">
            <w:pPr>
              <w:rPr>
                <w:rFonts w:ascii="Arial" w:hAnsi="Arial" w:cs="Arial"/>
                <w:szCs w:val="22"/>
              </w:rPr>
            </w:pPr>
          </w:p>
        </w:tc>
        <w:tc>
          <w:tcPr>
            <w:tcW w:w="689" w:type="pct"/>
            <w:vMerge/>
            <w:shd w:val="clear" w:color="auto" w:fill="auto"/>
            <w:vAlign w:val="center"/>
          </w:tcPr>
          <w:p w:rsidR="00722192" w:rsidRPr="00E52F2F" w:rsidRDefault="00722192" w:rsidP="00155BAF">
            <w:pPr>
              <w:rPr>
                <w:rFonts w:ascii="Arial" w:hAnsi="Arial" w:cs="Arial"/>
                <w:szCs w:val="22"/>
              </w:rPr>
            </w:pPr>
          </w:p>
        </w:tc>
        <w:tc>
          <w:tcPr>
            <w:tcW w:w="1110" w:type="pct"/>
            <w:shd w:val="clear" w:color="auto" w:fill="auto"/>
            <w:vAlign w:val="center"/>
          </w:tcPr>
          <w:p w:rsidR="00722192" w:rsidRDefault="00722192" w:rsidP="008727AF">
            <w:pPr>
              <w:rPr>
                <w:rFonts w:ascii="Arial" w:hAnsi="Arial" w:cs="Arial"/>
                <w:szCs w:val="22"/>
              </w:rPr>
            </w:pPr>
            <w:r>
              <w:rPr>
                <w:rFonts w:ascii="Arial" w:hAnsi="Arial" w:cs="Arial"/>
                <w:szCs w:val="22"/>
              </w:rPr>
              <w:t>Volumen total de material dispuesto certificado / Volumen total de material generado y transportado = 100%</w:t>
            </w:r>
          </w:p>
        </w:tc>
        <w:tc>
          <w:tcPr>
            <w:tcW w:w="976" w:type="pct"/>
            <w:vMerge/>
            <w:shd w:val="clear" w:color="auto" w:fill="auto"/>
            <w:vAlign w:val="center"/>
          </w:tcPr>
          <w:p w:rsidR="00722192" w:rsidRDefault="00722192" w:rsidP="008727AF">
            <w:pPr>
              <w:rPr>
                <w:rFonts w:ascii="Arial" w:hAnsi="Arial" w:cs="Arial"/>
                <w:szCs w:val="22"/>
              </w:rPr>
            </w:pPr>
          </w:p>
        </w:tc>
        <w:tc>
          <w:tcPr>
            <w:tcW w:w="636" w:type="pct"/>
            <w:vMerge/>
            <w:shd w:val="clear" w:color="auto" w:fill="auto"/>
            <w:vAlign w:val="center"/>
          </w:tcPr>
          <w:p w:rsidR="00722192" w:rsidRDefault="00722192" w:rsidP="00155BAF">
            <w:pPr>
              <w:rPr>
                <w:rFonts w:ascii="Arial" w:hAnsi="Arial" w:cs="Arial"/>
                <w:szCs w:val="22"/>
              </w:rPr>
            </w:pPr>
          </w:p>
        </w:tc>
      </w:tr>
      <w:tr w:rsidR="00896E4B" w:rsidRPr="00E52F2F" w:rsidTr="00896E4B">
        <w:trPr>
          <w:trHeight w:val="1058"/>
          <w:jc w:val="center"/>
        </w:trPr>
        <w:tc>
          <w:tcPr>
            <w:tcW w:w="234" w:type="pct"/>
            <w:vMerge w:val="restart"/>
            <w:shd w:val="clear" w:color="auto" w:fill="auto"/>
            <w:vAlign w:val="center"/>
          </w:tcPr>
          <w:p w:rsidR="00896E4B" w:rsidRPr="00E52F2F" w:rsidRDefault="00896E4B" w:rsidP="00E01D9F">
            <w:pPr>
              <w:jc w:val="center"/>
              <w:rPr>
                <w:rFonts w:ascii="Arial" w:hAnsi="Arial" w:cs="Arial"/>
                <w:szCs w:val="22"/>
              </w:rPr>
            </w:pPr>
            <w:r>
              <w:rPr>
                <w:rFonts w:ascii="Arial" w:hAnsi="Arial" w:cs="Arial"/>
                <w:szCs w:val="22"/>
              </w:rPr>
              <w:lastRenderedPageBreak/>
              <w:t>5</w:t>
            </w:r>
          </w:p>
        </w:tc>
        <w:tc>
          <w:tcPr>
            <w:tcW w:w="553" w:type="pct"/>
            <w:vMerge w:val="restart"/>
            <w:shd w:val="clear" w:color="auto" w:fill="auto"/>
            <w:vAlign w:val="center"/>
          </w:tcPr>
          <w:p w:rsidR="00896E4B" w:rsidRPr="00E52F2F" w:rsidRDefault="00896E4B" w:rsidP="00155BAF">
            <w:pPr>
              <w:rPr>
                <w:rFonts w:ascii="Arial" w:hAnsi="Arial" w:cs="Arial"/>
                <w:szCs w:val="22"/>
              </w:rPr>
            </w:pPr>
            <w:r>
              <w:rPr>
                <w:rFonts w:ascii="Arial" w:hAnsi="Arial" w:cs="Arial"/>
                <w:szCs w:val="22"/>
              </w:rPr>
              <w:t>Permisos ambientales</w:t>
            </w:r>
          </w:p>
        </w:tc>
        <w:tc>
          <w:tcPr>
            <w:tcW w:w="802" w:type="pct"/>
            <w:vMerge w:val="restart"/>
            <w:shd w:val="clear" w:color="auto" w:fill="auto"/>
            <w:vAlign w:val="center"/>
          </w:tcPr>
          <w:p w:rsidR="00896E4B" w:rsidRPr="00E52F2F" w:rsidRDefault="00896E4B" w:rsidP="00155BAF">
            <w:pPr>
              <w:rPr>
                <w:rFonts w:ascii="Arial" w:hAnsi="Arial" w:cs="Arial"/>
                <w:szCs w:val="22"/>
              </w:rPr>
            </w:pPr>
            <w:r>
              <w:rPr>
                <w:rFonts w:ascii="Arial" w:hAnsi="Arial" w:cs="Arial"/>
                <w:szCs w:val="22"/>
              </w:rPr>
              <w:t>Solicitar a CORPOAMAZONÍA los permisos ambientales requeridos para la elección del proyecto</w:t>
            </w:r>
          </w:p>
        </w:tc>
        <w:tc>
          <w:tcPr>
            <w:tcW w:w="689" w:type="pct"/>
            <w:vMerge w:val="restart"/>
            <w:shd w:val="clear" w:color="auto" w:fill="auto"/>
            <w:vAlign w:val="center"/>
          </w:tcPr>
          <w:p w:rsidR="00896E4B" w:rsidRPr="00E52F2F" w:rsidRDefault="00896E4B" w:rsidP="00155BAF">
            <w:pPr>
              <w:rPr>
                <w:rFonts w:ascii="Arial" w:hAnsi="Arial" w:cs="Arial"/>
                <w:szCs w:val="22"/>
              </w:rPr>
            </w:pPr>
            <w:r w:rsidRPr="00E52F2F">
              <w:rPr>
                <w:rFonts w:ascii="Arial" w:hAnsi="Arial" w:cs="Arial"/>
                <w:szCs w:val="22"/>
              </w:rPr>
              <w:t>Prof</w:t>
            </w:r>
            <w:r>
              <w:rPr>
                <w:rFonts w:ascii="Arial" w:hAnsi="Arial" w:cs="Arial"/>
                <w:szCs w:val="22"/>
              </w:rPr>
              <w:t xml:space="preserve">. </w:t>
            </w:r>
            <w:r w:rsidRPr="00E52F2F">
              <w:rPr>
                <w:rFonts w:ascii="Arial" w:hAnsi="Arial" w:cs="Arial"/>
                <w:szCs w:val="22"/>
              </w:rPr>
              <w:t>Ambiental</w:t>
            </w:r>
          </w:p>
        </w:tc>
        <w:tc>
          <w:tcPr>
            <w:tcW w:w="1110" w:type="pct"/>
            <w:shd w:val="clear" w:color="auto" w:fill="auto"/>
            <w:vAlign w:val="center"/>
          </w:tcPr>
          <w:p w:rsidR="00896E4B" w:rsidRPr="00E52F2F" w:rsidRDefault="00896E4B" w:rsidP="00896E4B">
            <w:pPr>
              <w:rPr>
                <w:rFonts w:ascii="Arial" w:hAnsi="Arial" w:cs="Arial"/>
                <w:szCs w:val="22"/>
              </w:rPr>
            </w:pPr>
            <w:r>
              <w:rPr>
                <w:rFonts w:ascii="Arial" w:hAnsi="Arial" w:cs="Arial"/>
                <w:szCs w:val="22"/>
              </w:rPr>
              <w:t xml:space="preserve">No. </w:t>
            </w:r>
            <w:r w:rsidRPr="00191699">
              <w:rPr>
                <w:rFonts w:ascii="Arial" w:hAnsi="Arial" w:cs="Arial"/>
                <w:szCs w:val="22"/>
              </w:rPr>
              <w:t>Permisos ambientales otorgados /</w:t>
            </w:r>
            <w:r>
              <w:rPr>
                <w:rFonts w:ascii="Arial" w:hAnsi="Arial" w:cs="Arial"/>
                <w:szCs w:val="22"/>
              </w:rPr>
              <w:t xml:space="preserve"> No.</w:t>
            </w:r>
            <w:r w:rsidRPr="00191699">
              <w:rPr>
                <w:rFonts w:ascii="Arial" w:hAnsi="Arial" w:cs="Arial"/>
                <w:szCs w:val="22"/>
              </w:rPr>
              <w:t xml:space="preserve"> Permisos ambientales requeridos </w:t>
            </w:r>
            <w:r>
              <w:rPr>
                <w:rFonts w:ascii="Arial" w:hAnsi="Arial" w:cs="Arial"/>
                <w:szCs w:val="22"/>
              </w:rPr>
              <w:t>= 100%</w:t>
            </w:r>
          </w:p>
        </w:tc>
        <w:tc>
          <w:tcPr>
            <w:tcW w:w="976" w:type="pct"/>
            <w:vMerge w:val="restart"/>
            <w:shd w:val="clear" w:color="auto" w:fill="auto"/>
            <w:vAlign w:val="center"/>
          </w:tcPr>
          <w:p w:rsidR="00896E4B" w:rsidRDefault="00896E4B" w:rsidP="004A236D">
            <w:pPr>
              <w:rPr>
                <w:rFonts w:ascii="Arial" w:hAnsi="Arial" w:cs="Arial"/>
                <w:szCs w:val="22"/>
              </w:rPr>
            </w:pPr>
            <w:r>
              <w:rPr>
                <w:rFonts w:ascii="Arial" w:hAnsi="Arial" w:cs="Arial"/>
                <w:szCs w:val="22"/>
              </w:rPr>
              <w:t>Implementación oportuna de las medidas de manejo señaladas en los permisos y en los planes de manejo.</w:t>
            </w:r>
          </w:p>
          <w:p w:rsidR="00896E4B" w:rsidRDefault="00896E4B" w:rsidP="004A236D">
            <w:pPr>
              <w:rPr>
                <w:rFonts w:ascii="Arial" w:hAnsi="Arial" w:cs="Arial"/>
                <w:szCs w:val="22"/>
              </w:rPr>
            </w:pPr>
          </w:p>
          <w:p w:rsidR="00896E4B" w:rsidRDefault="00896E4B" w:rsidP="004A236D">
            <w:pPr>
              <w:rPr>
                <w:rFonts w:ascii="Arial" w:hAnsi="Arial" w:cs="Arial"/>
                <w:szCs w:val="22"/>
              </w:rPr>
            </w:pPr>
            <w:r>
              <w:rPr>
                <w:rFonts w:ascii="Arial" w:hAnsi="Arial" w:cs="Arial"/>
                <w:szCs w:val="22"/>
              </w:rPr>
              <w:t xml:space="preserve">Recorrido de obra para verificación de las medidas de manejo. </w:t>
            </w:r>
          </w:p>
          <w:p w:rsidR="00896E4B" w:rsidRDefault="00896E4B" w:rsidP="004A236D">
            <w:pPr>
              <w:rPr>
                <w:rFonts w:ascii="Arial" w:hAnsi="Arial" w:cs="Arial"/>
                <w:szCs w:val="22"/>
              </w:rPr>
            </w:pPr>
          </w:p>
          <w:p w:rsidR="00896E4B" w:rsidRPr="00E52F2F" w:rsidRDefault="00896E4B" w:rsidP="004A236D">
            <w:pPr>
              <w:rPr>
                <w:rFonts w:ascii="Arial" w:hAnsi="Arial" w:cs="Arial"/>
                <w:szCs w:val="22"/>
              </w:rPr>
            </w:pPr>
            <w:r>
              <w:rPr>
                <w:rFonts w:ascii="Arial" w:hAnsi="Arial" w:cs="Arial"/>
                <w:szCs w:val="22"/>
              </w:rPr>
              <w:t>Registro fotográfico.</w:t>
            </w:r>
          </w:p>
        </w:tc>
        <w:tc>
          <w:tcPr>
            <w:tcW w:w="636" w:type="pct"/>
            <w:vMerge w:val="restart"/>
            <w:shd w:val="clear" w:color="auto" w:fill="auto"/>
            <w:vAlign w:val="center"/>
          </w:tcPr>
          <w:p w:rsidR="00896E4B" w:rsidRPr="00E52F2F" w:rsidRDefault="00896E4B" w:rsidP="00155BAF">
            <w:pPr>
              <w:rPr>
                <w:rFonts w:ascii="Arial" w:hAnsi="Arial" w:cs="Arial"/>
                <w:szCs w:val="22"/>
              </w:rPr>
            </w:pPr>
            <w:r>
              <w:rPr>
                <w:rFonts w:ascii="Arial" w:hAnsi="Arial" w:cs="Arial"/>
                <w:szCs w:val="22"/>
              </w:rPr>
              <w:t>Diario</w:t>
            </w:r>
          </w:p>
        </w:tc>
      </w:tr>
      <w:tr w:rsidR="00896E4B" w:rsidRPr="00E52F2F" w:rsidTr="0033416B">
        <w:trPr>
          <w:trHeight w:val="1058"/>
          <w:jc w:val="center"/>
        </w:trPr>
        <w:tc>
          <w:tcPr>
            <w:tcW w:w="234" w:type="pct"/>
            <w:vMerge/>
            <w:shd w:val="clear" w:color="auto" w:fill="auto"/>
            <w:vAlign w:val="center"/>
          </w:tcPr>
          <w:p w:rsidR="00896E4B" w:rsidRDefault="00896E4B" w:rsidP="00E01D9F">
            <w:pPr>
              <w:jc w:val="center"/>
              <w:rPr>
                <w:rFonts w:ascii="Arial" w:hAnsi="Arial" w:cs="Arial"/>
                <w:szCs w:val="22"/>
              </w:rPr>
            </w:pPr>
          </w:p>
        </w:tc>
        <w:tc>
          <w:tcPr>
            <w:tcW w:w="553" w:type="pct"/>
            <w:vMerge/>
            <w:shd w:val="clear" w:color="auto" w:fill="auto"/>
            <w:vAlign w:val="center"/>
          </w:tcPr>
          <w:p w:rsidR="00896E4B" w:rsidRDefault="00896E4B" w:rsidP="00155BAF">
            <w:pPr>
              <w:rPr>
                <w:rFonts w:ascii="Arial" w:hAnsi="Arial" w:cs="Arial"/>
                <w:szCs w:val="22"/>
              </w:rPr>
            </w:pPr>
          </w:p>
        </w:tc>
        <w:tc>
          <w:tcPr>
            <w:tcW w:w="802" w:type="pct"/>
            <w:vMerge/>
            <w:shd w:val="clear" w:color="auto" w:fill="auto"/>
            <w:vAlign w:val="center"/>
          </w:tcPr>
          <w:p w:rsidR="00896E4B" w:rsidRDefault="00896E4B" w:rsidP="00155BAF">
            <w:pPr>
              <w:rPr>
                <w:rFonts w:ascii="Arial" w:hAnsi="Arial" w:cs="Arial"/>
                <w:szCs w:val="22"/>
              </w:rPr>
            </w:pPr>
          </w:p>
        </w:tc>
        <w:tc>
          <w:tcPr>
            <w:tcW w:w="689" w:type="pct"/>
            <w:vMerge/>
            <w:shd w:val="clear" w:color="auto" w:fill="auto"/>
            <w:vAlign w:val="center"/>
          </w:tcPr>
          <w:p w:rsidR="00896E4B" w:rsidRPr="00E52F2F" w:rsidRDefault="00896E4B" w:rsidP="00155BAF">
            <w:pPr>
              <w:rPr>
                <w:rFonts w:ascii="Arial" w:hAnsi="Arial" w:cs="Arial"/>
                <w:szCs w:val="22"/>
              </w:rPr>
            </w:pPr>
          </w:p>
        </w:tc>
        <w:tc>
          <w:tcPr>
            <w:tcW w:w="1110" w:type="pct"/>
            <w:shd w:val="clear" w:color="auto" w:fill="auto"/>
            <w:vAlign w:val="center"/>
          </w:tcPr>
          <w:p w:rsidR="00896E4B" w:rsidRDefault="00896E4B" w:rsidP="00191699">
            <w:pPr>
              <w:rPr>
                <w:rFonts w:ascii="Arial" w:hAnsi="Arial" w:cs="Arial"/>
                <w:szCs w:val="22"/>
              </w:rPr>
            </w:pPr>
            <w:r>
              <w:rPr>
                <w:rFonts w:ascii="Arial" w:hAnsi="Arial" w:cs="Arial"/>
                <w:szCs w:val="22"/>
              </w:rPr>
              <w:t>No. de requerimientos sancionatorios por la Corporación = 0</w:t>
            </w:r>
          </w:p>
        </w:tc>
        <w:tc>
          <w:tcPr>
            <w:tcW w:w="976" w:type="pct"/>
            <w:vMerge/>
            <w:shd w:val="clear" w:color="auto" w:fill="auto"/>
            <w:vAlign w:val="center"/>
          </w:tcPr>
          <w:p w:rsidR="00896E4B" w:rsidRDefault="00896E4B" w:rsidP="004A236D">
            <w:pPr>
              <w:rPr>
                <w:rFonts w:ascii="Arial" w:hAnsi="Arial" w:cs="Arial"/>
                <w:szCs w:val="22"/>
              </w:rPr>
            </w:pPr>
          </w:p>
        </w:tc>
        <w:tc>
          <w:tcPr>
            <w:tcW w:w="636" w:type="pct"/>
            <w:vMerge/>
            <w:shd w:val="clear" w:color="auto" w:fill="auto"/>
            <w:vAlign w:val="center"/>
          </w:tcPr>
          <w:p w:rsidR="00896E4B" w:rsidRDefault="00896E4B" w:rsidP="00155BAF">
            <w:pPr>
              <w:rPr>
                <w:rFonts w:ascii="Arial" w:hAnsi="Arial" w:cs="Arial"/>
                <w:szCs w:val="22"/>
              </w:rPr>
            </w:pPr>
          </w:p>
        </w:tc>
      </w:tr>
      <w:tr w:rsidR="00896E4B" w:rsidRPr="00E52F2F" w:rsidTr="00896E4B">
        <w:trPr>
          <w:trHeight w:val="1440"/>
          <w:jc w:val="center"/>
        </w:trPr>
        <w:tc>
          <w:tcPr>
            <w:tcW w:w="234" w:type="pct"/>
            <w:vMerge w:val="restart"/>
            <w:shd w:val="clear" w:color="auto" w:fill="auto"/>
            <w:vAlign w:val="center"/>
          </w:tcPr>
          <w:p w:rsidR="00896E4B" w:rsidRPr="00E52F2F" w:rsidRDefault="00896E4B" w:rsidP="00E01D9F">
            <w:pPr>
              <w:jc w:val="center"/>
              <w:rPr>
                <w:rFonts w:ascii="Arial" w:hAnsi="Arial" w:cs="Arial"/>
                <w:szCs w:val="22"/>
              </w:rPr>
            </w:pPr>
            <w:r>
              <w:rPr>
                <w:rFonts w:ascii="Arial" w:hAnsi="Arial" w:cs="Arial"/>
                <w:szCs w:val="22"/>
              </w:rPr>
              <w:t>6</w:t>
            </w:r>
          </w:p>
        </w:tc>
        <w:tc>
          <w:tcPr>
            <w:tcW w:w="553" w:type="pct"/>
            <w:vMerge w:val="restart"/>
            <w:shd w:val="clear" w:color="auto" w:fill="auto"/>
            <w:vAlign w:val="center"/>
          </w:tcPr>
          <w:p w:rsidR="00896E4B" w:rsidRPr="00E52F2F" w:rsidRDefault="00896E4B" w:rsidP="00155BAF">
            <w:pPr>
              <w:rPr>
                <w:rFonts w:ascii="Arial" w:hAnsi="Arial" w:cs="Arial"/>
                <w:szCs w:val="22"/>
              </w:rPr>
            </w:pPr>
            <w:r>
              <w:rPr>
                <w:rFonts w:ascii="Arial" w:hAnsi="Arial" w:cs="Arial"/>
                <w:szCs w:val="22"/>
              </w:rPr>
              <w:t>Manejo de Residuos Sólidos</w:t>
            </w:r>
          </w:p>
        </w:tc>
        <w:tc>
          <w:tcPr>
            <w:tcW w:w="802" w:type="pct"/>
            <w:vMerge w:val="restart"/>
            <w:shd w:val="clear" w:color="auto" w:fill="auto"/>
            <w:vAlign w:val="center"/>
          </w:tcPr>
          <w:p w:rsidR="00896E4B" w:rsidRDefault="00896E4B" w:rsidP="00155BAF">
            <w:pPr>
              <w:rPr>
                <w:rFonts w:ascii="Arial" w:hAnsi="Arial" w:cs="Arial"/>
                <w:szCs w:val="22"/>
              </w:rPr>
            </w:pPr>
            <w:r>
              <w:rPr>
                <w:rFonts w:ascii="Arial" w:hAnsi="Arial" w:cs="Arial"/>
                <w:szCs w:val="22"/>
              </w:rPr>
              <w:t>Clasificación de residuos generados en el proyecto.</w:t>
            </w:r>
          </w:p>
          <w:p w:rsidR="00896E4B" w:rsidRDefault="00896E4B" w:rsidP="00155BAF">
            <w:pPr>
              <w:rPr>
                <w:rFonts w:ascii="Arial" w:hAnsi="Arial" w:cs="Arial"/>
                <w:szCs w:val="22"/>
              </w:rPr>
            </w:pPr>
          </w:p>
          <w:p w:rsidR="00896E4B" w:rsidRDefault="00896E4B" w:rsidP="00630354">
            <w:pPr>
              <w:rPr>
                <w:rFonts w:ascii="Arial" w:hAnsi="Arial" w:cs="Arial"/>
                <w:szCs w:val="22"/>
              </w:rPr>
            </w:pPr>
            <w:r>
              <w:rPr>
                <w:rFonts w:ascii="Arial" w:hAnsi="Arial" w:cs="Arial"/>
                <w:szCs w:val="22"/>
              </w:rPr>
              <w:t>Entrega de residuos ordinarios a la empresa de servicio de aseo del Municipio.</w:t>
            </w:r>
          </w:p>
          <w:p w:rsidR="00896E4B" w:rsidRDefault="00896E4B" w:rsidP="00630354">
            <w:pPr>
              <w:rPr>
                <w:rFonts w:ascii="Arial" w:hAnsi="Arial" w:cs="Arial"/>
                <w:szCs w:val="22"/>
              </w:rPr>
            </w:pPr>
          </w:p>
          <w:p w:rsidR="00896E4B" w:rsidRPr="00E52F2F" w:rsidRDefault="00896E4B" w:rsidP="00630354">
            <w:pPr>
              <w:rPr>
                <w:rFonts w:ascii="Arial" w:hAnsi="Arial" w:cs="Arial"/>
                <w:szCs w:val="22"/>
              </w:rPr>
            </w:pPr>
            <w:r>
              <w:rPr>
                <w:rFonts w:ascii="Arial" w:hAnsi="Arial" w:cs="Arial"/>
                <w:szCs w:val="22"/>
              </w:rPr>
              <w:t xml:space="preserve">Entrega de residuos aprovechables a empresas recicladoras </w:t>
            </w:r>
          </w:p>
        </w:tc>
        <w:tc>
          <w:tcPr>
            <w:tcW w:w="689" w:type="pct"/>
            <w:vMerge w:val="restart"/>
            <w:shd w:val="clear" w:color="auto" w:fill="auto"/>
            <w:vAlign w:val="center"/>
          </w:tcPr>
          <w:p w:rsidR="00896E4B" w:rsidRPr="00E52F2F" w:rsidRDefault="00896E4B" w:rsidP="00155BAF">
            <w:pPr>
              <w:rPr>
                <w:rFonts w:ascii="Arial" w:hAnsi="Arial" w:cs="Arial"/>
                <w:szCs w:val="22"/>
              </w:rPr>
            </w:pPr>
            <w:r w:rsidRPr="00E52F2F">
              <w:rPr>
                <w:rFonts w:ascii="Arial" w:hAnsi="Arial" w:cs="Arial"/>
                <w:szCs w:val="22"/>
              </w:rPr>
              <w:t>Prof</w:t>
            </w:r>
            <w:r>
              <w:rPr>
                <w:rFonts w:ascii="Arial" w:hAnsi="Arial" w:cs="Arial"/>
                <w:szCs w:val="22"/>
              </w:rPr>
              <w:t xml:space="preserve">. </w:t>
            </w:r>
            <w:r w:rsidRPr="00E52F2F">
              <w:rPr>
                <w:rFonts w:ascii="Arial" w:hAnsi="Arial" w:cs="Arial"/>
                <w:szCs w:val="22"/>
              </w:rPr>
              <w:t>Ambiental</w:t>
            </w:r>
          </w:p>
        </w:tc>
        <w:tc>
          <w:tcPr>
            <w:tcW w:w="1110" w:type="pct"/>
            <w:shd w:val="clear" w:color="auto" w:fill="auto"/>
            <w:vAlign w:val="center"/>
          </w:tcPr>
          <w:p w:rsidR="00896E4B" w:rsidRPr="00E52F2F" w:rsidRDefault="00896E4B" w:rsidP="00896E4B">
            <w:pPr>
              <w:rPr>
                <w:rFonts w:ascii="Arial" w:hAnsi="Arial" w:cs="Arial"/>
                <w:szCs w:val="22"/>
              </w:rPr>
            </w:pPr>
            <w:r>
              <w:rPr>
                <w:rFonts w:ascii="Arial" w:hAnsi="Arial" w:cs="Arial"/>
                <w:szCs w:val="22"/>
              </w:rPr>
              <w:t>Volumen de residuos certificados / Volumen de residuos generados = 100%</w:t>
            </w:r>
          </w:p>
        </w:tc>
        <w:tc>
          <w:tcPr>
            <w:tcW w:w="976" w:type="pct"/>
            <w:vMerge w:val="restart"/>
            <w:shd w:val="clear" w:color="auto" w:fill="auto"/>
            <w:vAlign w:val="center"/>
          </w:tcPr>
          <w:p w:rsidR="00896E4B" w:rsidRDefault="00896E4B" w:rsidP="00155BAF">
            <w:pPr>
              <w:rPr>
                <w:rFonts w:ascii="Arial" w:hAnsi="Arial" w:cs="Arial"/>
                <w:szCs w:val="22"/>
              </w:rPr>
            </w:pPr>
            <w:r>
              <w:rPr>
                <w:rFonts w:ascii="Arial" w:hAnsi="Arial" w:cs="Arial"/>
                <w:szCs w:val="22"/>
              </w:rPr>
              <w:t>Certificaciones expedidas por las empresas de manejo de los residuos.</w:t>
            </w:r>
          </w:p>
          <w:p w:rsidR="00896E4B" w:rsidRDefault="00896E4B" w:rsidP="00155BAF">
            <w:pPr>
              <w:rPr>
                <w:rFonts w:ascii="Arial" w:hAnsi="Arial" w:cs="Arial"/>
                <w:szCs w:val="22"/>
              </w:rPr>
            </w:pPr>
          </w:p>
          <w:p w:rsidR="00896E4B" w:rsidRDefault="00896E4B" w:rsidP="00155BAF">
            <w:pPr>
              <w:rPr>
                <w:rFonts w:ascii="Arial" w:hAnsi="Arial" w:cs="Arial"/>
                <w:szCs w:val="22"/>
              </w:rPr>
            </w:pPr>
            <w:r>
              <w:rPr>
                <w:rFonts w:ascii="Arial" w:hAnsi="Arial" w:cs="Arial"/>
                <w:szCs w:val="22"/>
              </w:rPr>
              <w:t>Registro fotográfico</w:t>
            </w:r>
          </w:p>
          <w:p w:rsidR="00896E4B" w:rsidRDefault="00896E4B" w:rsidP="00155BAF">
            <w:pPr>
              <w:rPr>
                <w:rFonts w:ascii="Arial" w:hAnsi="Arial" w:cs="Arial"/>
                <w:szCs w:val="22"/>
              </w:rPr>
            </w:pPr>
          </w:p>
          <w:p w:rsidR="00896E4B" w:rsidRDefault="00896E4B" w:rsidP="00155BAF">
            <w:pPr>
              <w:rPr>
                <w:rFonts w:ascii="Arial" w:hAnsi="Arial" w:cs="Arial"/>
                <w:szCs w:val="22"/>
              </w:rPr>
            </w:pPr>
          </w:p>
          <w:p w:rsidR="00896E4B" w:rsidRPr="00E52F2F" w:rsidRDefault="00896E4B" w:rsidP="00155BAF">
            <w:pPr>
              <w:rPr>
                <w:rFonts w:ascii="Arial" w:hAnsi="Arial" w:cs="Arial"/>
                <w:szCs w:val="22"/>
              </w:rPr>
            </w:pPr>
          </w:p>
        </w:tc>
        <w:tc>
          <w:tcPr>
            <w:tcW w:w="636" w:type="pct"/>
            <w:vMerge w:val="restart"/>
            <w:shd w:val="clear" w:color="auto" w:fill="auto"/>
            <w:vAlign w:val="center"/>
          </w:tcPr>
          <w:p w:rsidR="00896E4B" w:rsidRPr="00E52F2F" w:rsidRDefault="00896E4B" w:rsidP="00155BAF">
            <w:pPr>
              <w:rPr>
                <w:rFonts w:ascii="Arial" w:hAnsi="Arial" w:cs="Arial"/>
                <w:szCs w:val="22"/>
              </w:rPr>
            </w:pPr>
            <w:r>
              <w:rPr>
                <w:rFonts w:ascii="Arial" w:hAnsi="Arial" w:cs="Arial"/>
                <w:szCs w:val="22"/>
              </w:rPr>
              <w:t>Mensual</w:t>
            </w:r>
          </w:p>
        </w:tc>
      </w:tr>
      <w:tr w:rsidR="00896E4B" w:rsidRPr="00E52F2F" w:rsidTr="0033416B">
        <w:trPr>
          <w:trHeight w:val="1440"/>
          <w:jc w:val="center"/>
        </w:trPr>
        <w:tc>
          <w:tcPr>
            <w:tcW w:w="234" w:type="pct"/>
            <w:vMerge/>
            <w:shd w:val="clear" w:color="auto" w:fill="auto"/>
            <w:vAlign w:val="center"/>
          </w:tcPr>
          <w:p w:rsidR="00896E4B" w:rsidRDefault="00896E4B" w:rsidP="00E01D9F">
            <w:pPr>
              <w:jc w:val="center"/>
              <w:rPr>
                <w:rFonts w:ascii="Arial" w:hAnsi="Arial" w:cs="Arial"/>
                <w:szCs w:val="22"/>
              </w:rPr>
            </w:pPr>
          </w:p>
        </w:tc>
        <w:tc>
          <w:tcPr>
            <w:tcW w:w="553" w:type="pct"/>
            <w:vMerge/>
            <w:shd w:val="clear" w:color="auto" w:fill="auto"/>
            <w:vAlign w:val="center"/>
          </w:tcPr>
          <w:p w:rsidR="00896E4B" w:rsidRDefault="00896E4B" w:rsidP="00155BAF">
            <w:pPr>
              <w:rPr>
                <w:rFonts w:ascii="Arial" w:hAnsi="Arial" w:cs="Arial"/>
                <w:szCs w:val="22"/>
              </w:rPr>
            </w:pPr>
          </w:p>
        </w:tc>
        <w:tc>
          <w:tcPr>
            <w:tcW w:w="802" w:type="pct"/>
            <w:vMerge/>
            <w:shd w:val="clear" w:color="auto" w:fill="auto"/>
            <w:vAlign w:val="center"/>
          </w:tcPr>
          <w:p w:rsidR="00896E4B" w:rsidRDefault="00896E4B" w:rsidP="00155BAF">
            <w:pPr>
              <w:rPr>
                <w:rFonts w:ascii="Arial" w:hAnsi="Arial" w:cs="Arial"/>
                <w:szCs w:val="22"/>
              </w:rPr>
            </w:pPr>
          </w:p>
        </w:tc>
        <w:tc>
          <w:tcPr>
            <w:tcW w:w="689" w:type="pct"/>
            <w:vMerge/>
            <w:shd w:val="clear" w:color="auto" w:fill="auto"/>
            <w:vAlign w:val="center"/>
          </w:tcPr>
          <w:p w:rsidR="00896E4B" w:rsidRPr="00E52F2F" w:rsidRDefault="00896E4B" w:rsidP="00155BAF">
            <w:pPr>
              <w:rPr>
                <w:rFonts w:ascii="Arial" w:hAnsi="Arial" w:cs="Arial"/>
                <w:szCs w:val="22"/>
              </w:rPr>
            </w:pPr>
          </w:p>
        </w:tc>
        <w:tc>
          <w:tcPr>
            <w:tcW w:w="1110" w:type="pct"/>
            <w:shd w:val="clear" w:color="auto" w:fill="auto"/>
            <w:vAlign w:val="center"/>
          </w:tcPr>
          <w:p w:rsidR="00896E4B" w:rsidRDefault="00896E4B" w:rsidP="00630354">
            <w:pPr>
              <w:rPr>
                <w:rFonts w:ascii="Arial" w:hAnsi="Arial" w:cs="Arial"/>
                <w:szCs w:val="22"/>
              </w:rPr>
            </w:pPr>
            <w:r>
              <w:rPr>
                <w:rFonts w:ascii="Arial" w:hAnsi="Arial" w:cs="Arial"/>
                <w:szCs w:val="22"/>
              </w:rPr>
              <w:t>Volumen de residuos peligrosos generados en obra = 0</w:t>
            </w:r>
          </w:p>
        </w:tc>
        <w:tc>
          <w:tcPr>
            <w:tcW w:w="976" w:type="pct"/>
            <w:vMerge/>
            <w:shd w:val="clear" w:color="auto" w:fill="auto"/>
            <w:vAlign w:val="center"/>
          </w:tcPr>
          <w:p w:rsidR="00896E4B" w:rsidRDefault="00896E4B" w:rsidP="00155BAF">
            <w:pPr>
              <w:rPr>
                <w:rFonts w:ascii="Arial" w:hAnsi="Arial" w:cs="Arial"/>
                <w:szCs w:val="22"/>
              </w:rPr>
            </w:pPr>
          </w:p>
        </w:tc>
        <w:tc>
          <w:tcPr>
            <w:tcW w:w="636" w:type="pct"/>
            <w:vMerge/>
            <w:shd w:val="clear" w:color="auto" w:fill="auto"/>
            <w:vAlign w:val="center"/>
          </w:tcPr>
          <w:p w:rsidR="00896E4B" w:rsidRDefault="00896E4B" w:rsidP="00155BAF">
            <w:pPr>
              <w:rPr>
                <w:rFonts w:ascii="Arial" w:hAnsi="Arial" w:cs="Arial"/>
                <w:szCs w:val="22"/>
              </w:rPr>
            </w:pPr>
          </w:p>
        </w:tc>
      </w:tr>
      <w:tr w:rsidR="00D53C23" w:rsidRPr="00E52F2F" w:rsidTr="00896E4B">
        <w:trPr>
          <w:trHeight w:val="1216"/>
          <w:jc w:val="center"/>
        </w:trPr>
        <w:tc>
          <w:tcPr>
            <w:tcW w:w="234" w:type="pct"/>
            <w:vMerge w:val="restart"/>
            <w:shd w:val="clear" w:color="auto" w:fill="auto"/>
            <w:vAlign w:val="center"/>
          </w:tcPr>
          <w:p w:rsidR="00D53C23" w:rsidRPr="00E52F2F" w:rsidRDefault="00D53C23" w:rsidP="00E01D9F">
            <w:pPr>
              <w:jc w:val="center"/>
              <w:rPr>
                <w:rFonts w:ascii="Arial" w:hAnsi="Arial" w:cs="Arial"/>
                <w:szCs w:val="22"/>
              </w:rPr>
            </w:pPr>
            <w:r>
              <w:rPr>
                <w:rFonts w:ascii="Arial" w:hAnsi="Arial" w:cs="Arial"/>
                <w:szCs w:val="22"/>
              </w:rPr>
              <w:t>7</w:t>
            </w:r>
          </w:p>
        </w:tc>
        <w:tc>
          <w:tcPr>
            <w:tcW w:w="553" w:type="pct"/>
            <w:vMerge w:val="restart"/>
            <w:shd w:val="clear" w:color="auto" w:fill="auto"/>
            <w:vAlign w:val="center"/>
          </w:tcPr>
          <w:p w:rsidR="00D53C23" w:rsidRPr="00E52F2F" w:rsidRDefault="00D53C23" w:rsidP="00155BAF">
            <w:pPr>
              <w:rPr>
                <w:rFonts w:ascii="Arial" w:hAnsi="Arial" w:cs="Arial"/>
                <w:szCs w:val="22"/>
              </w:rPr>
            </w:pPr>
            <w:r>
              <w:rPr>
                <w:rFonts w:ascii="Arial" w:hAnsi="Arial" w:cs="Arial"/>
                <w:szCs w:val="22"/>
              </w:rPr>
              <w:t>Señalización de obra</w:t>
            </w:r>
          </w:p>
        </w:tc>
        <w:tc>
          <w:tcPr>
            <w:tcW w:w="802" w:type="pct"/>
            <w:vMerge w:val="restart"/>
            <w:shd w:val="clear" w:color="auto" w:fill="auto"/>
            <w:vAlign w:val="center"/>
          </w:tcPr>
          <w:p w:rsidR="00D53C23" w:rsidRDefault="00D53C23" w:rsidP="00155BAF">
            <w:pPr>
              <w:rPr>
                <w:rFonts w:ascii="Arial" w:hAnsi="Arial" w:cs="Arial"/>
                <w:szCs w:val="22"/>
              </w:rPr>
            </w:pPr>
            <w:r>
              <w:rPr>
                <w:rFonts w:ascii="Arial" w:hAnsi="Arial" w:cs="Arial"/>
                <w:szCs w:val="22"/>
              </w:rPr>
              <w:t xml:space="preserve">Todos los frentes de obra deberán contar con </w:t>
            </w:r>
            <w:proofErr w:type="spellStart"/>
            <w:r>
              <w:rPr>
                <w:rFonts w:ascii="Arial" w:hAnsi="Arial" w:cs="Arial"/>
                <w:szCs w:val="22"/>
              </w:rPr>
              <w:t>cerrameitno</w:t>
            </w:r>
            <w:proofErr w:type="spellEnd"/>
            <w:r>
              <w:rPr>
                <w:rFonts w:ascii="Arial" w:hAnsi="Arial" w:cs="Arial"/>
                <w:szCs w:val="22"/>
              </w:rPr>
              <w:t xml:space="preserve"> perimetral de obra.</w:t>
            </w:r>
          </w:p>
          <w:p w:rsidR="00D53C23" w:rsidRDefault="00D53C23" w:rsidP="00155BAF">
            <w:pPr>
              <w:rPr>
                <w:rFonts w:ascii="Arial" w:hAnsi="Arial" w:cs="Arial"/>
                <w:szCs w:val="22"/>
              </w:rPr>
            </w:pPr>
          </w:p>
          <w:p w:rsidR="00D53C23" w:rsidRDefault="00D53C23" w:rsidP="00155BAF">
            <w:pPr>
              <w:rPr>
                <w:rFonts w:ascii="Arial" w:hAnsi="Arial" w:cs="Arial"/>
                <w:szCs w:val="22"/>
              </w:rPr>
            </w:pPr>
            <w:r>
              <w:rPr>
                <w:rFonts w:ascii="Arial" w:hAnsi="Arial" w:cs="Arial"/>
                <w:szCs w:val="22"/>
              </w:rPr>
              <w:t>Las intervenciones en espacio público y en las vías deberán contar con un plan de manejo de tránsito – PMT aprobado.</w:t>
            </w:r>
          </w:p>
          <w:p w:rsidR="00D53C23" w:rsidRDefault="00D53C23" w:rsidP="00155BAF">
            <w:pPr>
              <w:rPr>
                <w:rFonts w:ascii="Arial" w:hAnsi="Arial" w:cs="Arial"/>
                <w:szCs w:val="22"/>
              </w:rPr>
            </w:pPr>
          </w:p>
          <w:p w:rsidR="00D53C23" w:rsidRPr="00E52F2F" w:rsidRDefault="00D53C23" w:rsidP="00155BAF">
            <w:pPr>
              <w:rPr>
                <w:rFonts w:ascii="Arial" w:hAnsi="Arial" w:cs="Arial"/>
                <w:szCs w:val="22"/>
              </w:rPr>
            </w:pPr>
            <w:r>
              <w:rPr>
                <w:rFonts w:ascii="Arial" w:hAnsi="Arial" w:cs="Arial"/>
                <w:szCs w:val="22"/>
              </w:rPr>
              <w:t>Todas las excavaciones, cajas y/o pozos, deberán estar señalizados.</w:t>
            </w:r>
          </w:p>
        </w:tc>
        <w:tc>
          <w:tcPr>
            <w:tcW w:w="689" w:type="pct"/>
            <w:vMerge w:val="restart"/>
            <w:shd w:val="clear" w:color="auto" w:fill="auto"/>
            <w:vAlign w:val="center"/>
          </w:tcPr>
          <w:p w:rsidR="00D53C23" w:rsidRPr="00343575" w:rsidRDefault="00D53C23" w:rsidP="00155BAF">
            <w:pPr>
              <w:rPr>
                <w:rFonts w:ascii="Arial" w:hAnsi="Arial" w:cs="Arial"/>
                <w:szCs w:val="22"/>
                <w:lang w:val="pt-BR"/>
              </w:rPr>
            </w:pPr>
            <w:r w:rsidRPr="00343575">
              <w:rPr>
                <w:rFonts w:ascii="Arial" w:hAnsi="Arial" w:cs="Arial"/>
                <w:szCs w:val="22"/>
                <w:lang w:val="pt-BR"/>
              </w:rPr>
              <w:lastRenderedPageBreak/>
              <w:t xml:space="preserve">Prof. </w:t>
            </w:r>
            <w:proofErr w:type="spellStart"/>
            <w:r w:rsidRPr="00343575">
              <w:rPr>
                <w:rFonts w:ascii="Arial" w:hAnsi="Arial" w:cs="Arial"/>
                <w:szCs w:val="22"/>
                <w:lang w:val="pt-BR"/>
              </w:rPr>
              <w:t>Tránsito</w:t>
            </w:r>
            <w:proofErr w:type="spellEnd"/>
            <w:r w:rsidRPr="00343575">
              <w:rPr>
                <w:rFonts w:ascii="Arial" w:hAnsi="Arial" w:cs="Arial"/>
                <w:szCs w:val="22"/>
                <w:lang w:val="pt-BR"/>
              </w:rPr>
              <w:t>.</w:t>
            </w:r>
          </w:p>
          <w:p w:rsidR="00D53C23" w:rsidRPr="007F2B7F" w:rsidRDefault="00D53C23" w:rsidP="00155BAF">
            <w:pPr>
              <w:rPr>
                <w:rFonts w:ascii="Arial" w:hAnsi="Arial" w:cs="Arial"/>
                <w:szCs w:val="22"/>
                <w:lang w:val="fr-FR"/>
              </w:rPr>
            </w:pPr>
            <w:r w:rsidRPr="007F2B7F">
              <w:rPr>
                <w:rFonts w:ascii="Arial" w:hAnsi="Arial" w:cs="Arial"/>
                <w:szCs w:val="22"/>
                <w:lang w:val="fr-FR"/>
              </w:rPr>
              <w:t>Prof. De SST</w:t>
            </w:r>
          </w:p>
          <w:p w:rsidR="00D53C23" w:rsidRPr="007F2B7F" w:rsidRDefault="00D53C23" w:rsidP="00155BAF">
            <w:pPr>
              <w:rPr>
                <w:rFonts w:ascii="Arial" w:hAnsi="Arial" w:cs="Arial"/>
                <w:szCs w:val="22"/>
                <w:lang w:val="fr-FR"/>
              </w:rPr>
            </w:pPr>
            <w:r w:rsidRPr="007F2B7F">
              <w:rPr>
                <w:rFonts w:ascii="Arial" w:hAnsi="Arial" w:cs="Arial"/>
                <w:szCs w:val="22"/>
                <w:lang w:val="fr-FR"/>
              </w:rPr>
              <w:t xml:space="preserve">Prof. </w:t>
            </w:r>
            <w:proofErr w:type="spellStart"/>
            <w:r w:rsidRPr="007F2B7F">
              <w:rPr>
                <w:rFonts w:ascii="Arial" w:hAnsi="Arial" w:cs="Arial"/>
                <w:szCs w:val="22"/>
                <w:lang w:val="fr-FR"/>
              </w:rPr>
              <w:t>Ambiental</w:t>
            </w:r>
            <w:proofErr w:type="spellEnd"/>
          </w:p>
        </w:tc>
        <w:tc>
          <w:tcPr>
            <w:tcW w:w="1110" w:type="pct"/>
            <w:shd w:val="clear" w:color="auto" w:fill="auto"/>
            <w:vAlign w:val="center"/>
          </w:tcPr>
          <w:p w:rsidR="00D53C23" w:rsidRPr="00E52F2F" w:rsidRDefault="00D53C23" w:rsidP="00896E4B">
            <w:pPr>
              <w:rPr>
                <w:rFonts w:ascii="Arial" w:hAnsi="Arial" w:cs="Arial"/>
                <w:szCs w:val="22"/>
              </w:rPr>
            </w:pPr>
            <w:proofErr w:type="spellStart"/>
            <w:r>
              <w:rPr>
                <w:rFonts w:ascii="Arial" w:hAnsi="Arial" w:cs="Arial"/>
                <w:szCs w:val="22"/>
              </w:rPr>
              <w:t>PMTs</w:t>
            </w:r>
            <w:proofErr w:type="spellEnd"/>
            <w:r>
              <w:rPr>
                <w:rFonts w:ascii="Arial" w:hAnsi="Arial" w:cs="Arial"/>
                <w:szCs w:val="22"/>
              </w:rPr>
              <w:t xml:space="preserve"> aprobados = 100%</w:t>
            </w:r>
          </w:p>
        </w:tc>
        <w:tc>
          <w:tcPr>
            <w:tcW w:w="976" w:type="pct"/>
            <w:vMerge w:val="restart"/>
            <w:shd w:val="clear" w:color="auto" w:fill="auto"/>
            <w:vAlign w:val="center"/>
          </w:tcPr>
          <w:p w:rsidR="00D53C23" w:rsidRDefault="00D53C23" w:rsidP="0033416B">
            <w:pPr>
              <w:rPr>
                <w:rFonts w:ascii="Arial" w:hAnsi="Arial" w:cs="Arial"/>
                <w:szCs w:val="22"/>
              </w:rPr>
            </w:pPr>
            <w:r>
              <w:rPr>
                <w:rFonts w:ascii="Arial" w:hAnsi="Arial" w:cs="Arial"/>
                <w:szCs w:val="22"/>
              </w:rPr>
              <w:t xml:space="preserve">Recorrido de obra para verificación de las medidas de manejo. </w:t>
            </w:r>
          </w:p>
          <w:p w:rsidR="00D53C23" w:rsidRDefault="00D53C23" w:rsidP="00155BAF">
            <w:pPr>
              <w:rPr>
                <w:rFonts w:ascii="Arial" w:hAnsi="Arial" w:cs="Arial"/>
                <w:szCs w:val="22"/>
              </w:rPr>
            </w:pPr>
          </w:p>
          <w:p w:rsidR="00D53C23" w:rsidRDefault="00D53C23" w:rsidP="00155BAF">
            <w:pPr>
              <w:rPr>
                <w:rFonts w:ascii="Arial" w:hAnsi="Arial" w:cs="Arial"/>
                <w:szCs w:val="22"/>
              </w:rPr>
            </w:pPr>
          </w:p>
          <w:p w:rsidR="00D53C23" w:rsidRPr="00E52F2F" w:rsidRDefault="00D53C23" w:rsidP="00155BAF">
            <w:pPr>
              <w:rPr>
                <w:rFonts w:ascii="Arial" w:hAnsi="Arial" w:cs="Arial"/>
                <w:szCs w:val="22"/>
              </w:rPr>
            </w:pPr>
            <w:r>
              <w:rPr>
                <w:rFonts w:ascii="Arial" w:hAnsi="Arial" w:cs="Arial"/>
                <w:szCs w:val="22"/>
              </w:rPr>
              <w:lastRenderedPageBreak/>
              <w:t>Registro fotográfico.</w:t>
            </w:r>
          </w:p>
        </w:tc>
        <w:tc>
          <w:tcPr>
            <w:tcW w:w="636" w:type="pct"/>
            <w:vMerge w:val="restart"/>
            <w:shd w:val="clear" w:color="auto" w:fill="auto"/>
            <w:vAlign w:val="center"/>
          </w:tcPr>
          <w:p w:rsidR="00D53C23" w:rsidRPr="00E52F2F" w:rsidRDefault="00D53C23" w:rsidP="00155BAF">
            <w:pPr>
              <w:rPr>
                <w:rFonts w:ascii="Arial" w:hAnsi="Arial" w:cs="Arial"/>
                <w:szCs w:val="22"/>
              </w:rPr>
            </w:pPr>
            <w:r>
              <w:rPr>
                <w:rFonts w:ascii="Arial" w:hAnsi="Arial" w:cs="Arial"/>
                <w:szCs w:val="22"/>
              </w:rPr>
              <w:lastRenderedPageBreak/>
              <w:t>Diario</w:t>
            </w:r>
          </w:p>
        </w:tc>
      </w:tr>
      <w:tr w:rsidR="00D53C23" w:rsidRPr="00E52F2F" w:rsidTr="0033416B">
        <w:trPr>
          <w:trHeight w:val="1214"/>
          <w:jc w:val="center"/>
        </w:trPr>
        <w:tc>
          <w:tcPr>
            <w:tcW w:w="234" w:type="pct"/>
            <w:vMerge/>
            <w:shd w:val="clear" w:color="auto" w:fill="auto"/>
            <w:vAlign w:val="center"/>
          </w:tcPr>
          <w:p w:rsidR="00D53C23" w:rsidRDefault="00D53C23" w:rsidP="00E01D9F">
            <w:pPr>
              <w:jc w:val="center"/>
              <w:rPr>
                <w:rFonts w:ascii="Arial" w:hAnsi="Arial" w:cs="Arial"/>
                <w:szCs w:val="22"/>
              </w:rPr>
            </w:pPr>
          </w:p>
        </w:tc>
        <w:tc>
          <w:tcPr>
            <w:tcW w:w="553" w:type="pct"/>
            <w:vMerge/>
            <w:shd w:val="clear" w:color="auto" w:fill="auto"/>
            <w:vAlign w:val="center"/>
          </w:tcPr>
          <w:p w:rsidR="00D53C23" w:rsidRDefault="00D53C23" w:rsidP="00155BAF">
            <w:pPr>
              <w:rPr>
                <w:rFonts w:ascii="Arial" w:hAnsi="Arial" w:cs="Arial"/>
                <w:szCs w:val="22"/>
              </w:rPr>
            </w:pPr>
          </w:p>
        </w:tc>
        <w:tc>
          <w:tcPr>
            <w:tcW w:w="802" w:type="pct"/>
            <w:vMerge/>
            <w:shd w:val="clear" w:color="auto" w:fill="auto"/>
            <w:vAlign w:val="center"/>
          </w:tcPr>
          <w:p w:rsidR="00D53C23" w:rsidRDefault="00D53C23" w:rsidP="00155BAF">
            <w:pPr>
              <w:rPr>
                <w:rFonts w:ascii="Arial" w:hAnsi="Arial" w:cs="Arial"/>
                <w:szCs w:val="22"/>
              </w:rPr>
            </w:pPr>
          </w:p>
        </w:tc>
        <w:tc>
          <w:tcPr>
            <w:tcW w:w="689" w:type="pct"/>
            <w:vMerge/>
            <w:shd w:val="clear" w:color="auto" w:fill="auto"/>
            <w:vAlign w:val="center"/>
          </w:tcPr>
          <w:p w:rsidR="00D53C23" w:rsidRDefault="00D53C23" w:rsidP="00155BAF">
            <w:pPr>
              <w:rPr>
                <w:rFonts w:ascii="Arial" w:hAnsi="Arial" w:cs="Arial"/>
                <w:szCs w:val="22"/>
              </w:rPr>
            </w:pPr>
          </w:p>
        </w:tc>
        <w:tc>
          <w:tcPr>
            <w:tcW w:w="1110" w:type="pct"/>
            <w:shd w:val="clear" w:color="auto" w:fill="auto"/>
            <w:vAlign w:val="center"/>
          </w:tcPr>
          <w:p w:rsidR="00D53C23" w:rsidRDefault="00D53C23" w:rsidP="00155BAF">
            <w:pPr>
              <w:rPr>
                <w:rFonts w:ascii="Arial" w:hAnsi="Arial" w:cs="Arial"/>
                <w:szCs w:val="22"/>
              </w:rPr>
            </w:pPr>
            <w:r>
              <w:rPr>
                <w:rFonts w:ascii="Arial" w:hAnsi="Arial" w:cs="Arial"/>
                <w:szCs w:val="22"/>
              </w:rPr>
              <w:t>Cerramientos perimetrales de obra = 100%</w:t>
            </w:r>
          </w:p>
        </w:tc>
        <w:tc>
          <w:tcPr>
            <w:tcW w:w="976" w:type="pct"/>
            <w:vMerge/>
            <w:shd w:val="clear" w:color="auto" w:fill="auto"/>
            <w:vAlign w:val="center"/>
          </w:tcPr>
          <w:p w:rsidR="00D53C23" w:rsidRDefault="00D53C23" w:rsidP="0033416B">
            <w:pPr>
              <w:rPr>
                <w:rFonts w:ascii="Arial" w:hAnsi="Arial" w:cs="Arial"/>
                <w:szCs w:val="22"/>
              </w:rPr>
            </w:pPr>
          </w:p>
        </w:tc>
        <w:tc>
          <w:tcPr>
            <w:tcW w:w="636" w:type="pct"/>
            <w:vMerge/>
            <w:shd w:val="clear" w:color="auto" w:fill="auto"/>
            <w:vAlign w:val="center"/>
          </w:tcPr>
          <w:p w:rsidR="00D53C23" w:rsidRDefault="00D53C23" w:rsidP="00155BAF">
            <w:pPr>
              <w:rPr>
                <w:rFonts w:ascii="Arial" w:hAnsi="Arial" w:cs="Arial"/>
                <w:szCs w:val="22"/>
              </w:rPr>
            </w:pPr>
          </w:p>
        </w:tc>
      </w:tr>
      <w:tr w:rsidR="00D53C23" w:rsidRPr="00E52F2F" w:rsidTr="00D53C23">
        <w:trPr>
          <w:trHeight w:val="802"/>
          <w:jc w:val="center"/>
        </w:trPr>
        <w:tc>
          <w:tcPr>
            <w:tcW w:w="234" w:type="pct"/>
            <w:vMerge/>
            <w:shd w:val="clear" w:color="auto" w:fill="auto"/>
            <w:vAlign w:val="center"/>
          </w:tcPr>
          <w:p w:rsidR="00D53C23" w:rsidRDefault="00D53C23" w:rsidP="00E01D9F">
            <w:pPr>
              <w:jc w:val="center"/>
              <w:rPr>
                <w:rFonts w:ascii="Arial" w:hAnsi="Arial" w:cs="Arial"/>
                <w:szCs w:val="22"/>
              </w:rPr>
            </w:pPr>
          </w:p>
        </w:tc>
        <w:tc>
          <w:tcPr>
            <w:tcW w:w="553" w:type="pct"/>
            <w:vMerge/>
            <w:shd w:val="clear" w:color="auto" w:fill="auto"/>
            <w:vAlign w:val="center"/>
          </w:tcPr>
          <w:p w:rsidR="00D53C23" w:rsidRDefault="00D53C23" w:rsidP="00155BAF">
            <w:pPr>
              <w:rPr>
                <w:rFonts w:ascii="Arial" w:hAnsi="Arial" w:cs="Arial"/>
                <w:szCs w:val="22"/>
              </w:rPr>
            </w:pPr>
          </w:p>
        </w:tc>
        <w:tc>
          <w:tcPr>
            <w:tcW w:w="802" w:type="pct"/>
            <w:vMerge/>
            <w:shd w:val="clear" w:color="auto" w:fill="auto"/>
            <w:vAlign w:val="center"/>
          </w:tcPr>
          <w:p w:rsidR="00D53C23" w:rsidRDefault="00D53C23" w:rsidP="00155BAF">
            <w:pPr>
              <w:rPr>
                <w:rFonts w:ascii="Arial" w:hAnsi="Arial" w:cs="Arial"/>
                <w:szCs w:val="22"/>
              </w:rPr>
            </w:pPr>
          </w:p>
        </w:tc>
        <w:tc>
          <w:tcPr>
            <w:tcW w:w="689" w:type="pct"/>
            <w:vMerge/>
            <w:shd w:val="clear" w:color="auto" w:fill="auto"/>
            <w:vAlign w:val="center"/>
          </w:tcPr>
          <w:p w:rsidR="00D53C23" w:rsidRDefault="00D53C23" w:rsidP="00155BAF">
            <w:pPr>
              <w:rPr>
                <w:rFonts w:ascii="Arial" w:hAnsi="Arial" w:cs="Arial"/>
                <w:szCs w:val="22"/>
              </w:rPr>
            </w:pPr>
          </w:p>
        </w:tc>
        <w:tc>
          <w:tcPr>
            <w:tcW w:w="1110" w:type="pct"/>
            <w:shd w:val="clear" w:color="auto" w:fill="auto"/>
            <w:vAlign w:val="center"/>
          </w:tcPr>
          <w:p w:rsidR="00D53C23" w:rsidRDefault="00D53C23" w:rsidP="00155BAF">
            <w:pPr>
              <w:rPr>
                <w:rFonts w:ascii="Arial" w:hAnsi="Arial" w:cs="Arial"/>
                <w:szCs w:val="22"/>
              </w:rPr>
            </w:pPr>
            <w:r>
              <w:rPr>
                <w:rFonts w:ascii="Arial" w:hAnsi="Arial" w:cs="Arial"/>
                <w:szCs w:val="22"/>
              </w:rPr>
              <w:t>Señalización de excavaciones, cajas y/o pozos = 100%</w:t>
            </w:r>
          </w:p>
          <w:p w:rsidR="00D53C23" w:rsidRDefault="00D53C23" w:rsidP="00D53C23">
            <w:pPr>
              <w:rPr>
                <w:rFonts w:ascii="Arial" w:hAnsi="Arial" w:cs="Arial"/>
                <w:szCs w:val="22"/>
              </w:rPr>
            </w:pPr>
          </w:p>
          <w:p w:rsidR="00D53C23" w:rsidRPr="00D53C23" w:rsidRDefault="00D53C23" w:rsidP="00D53C23">
            <w:pPr>
              <w:rPr>
                <w:rFonts w:ascii="Arial" w:hAnsi="Arial" w:cs="Arial"/>
                <w:szCs w:val="22"/>
              </w:rPr>
            </w:pPr>
          </w:p>
        </w:tc>
        <w:tc>
          <w:tcPr>
            <w:tcW w:w="976" w:type="pct"/>
            <w:vMerge/>
            <w:shd w:val="clear" w:color="auto" w:fill="auto"/>
            <w:vAlign w:val="center"/>
          </w:tcPr>
          <w:p w:rsidR="00D53C23" w:rsidRDefault="00D53C23" w:rsidP="0033416B">
            <w:pPr>
              <w:rPr>
                <w:rFonts w:ascii="Arial" w:hAnsi="Arial" w:cs="Arial"/>
                <w:szCs w:val="22"/>
              </w:rPr>
            </w:pPr>
          </w:p>
        </w:tc>
        <w:tc>
          <w:tcPr>
            <w:tcW w:w="636" w:type="pct"/>
            <w:vMerge/>
            <w:shd w:val="clear" w:color="auto" w:fill="auto"/>
            <w:vAlign w:val="center"/>
          </w:tcPr>
          <w:p w:rsidR="00D53C23" w:rsidRDefault="00D53C23" w:rsidP="00155BAF">
            <w:pPr>
              <w:rPr>
                <w:rFonts w:ascii="Arial" w:hAnsi="Arial" w:cs="Arial"/>
                <w:szCs w:val="22"/>
              </w:rPr>
            </w:pPr>
          </w:p>
        </w:tc>
      </w:tr>
      <w:tr w:rsidR="00D53C23" w:rsidRPr="00E52F2F" w:rsidTr="0033416B">
        <w:trPr>
          <w:trHeight w:val="801"/>
          <w:jc w:val="center"/>
        </w:trPr>
        <w:tc>
          <w:tcPr>
            <w:tcW w:w="234" w:type="pct"/>
            <w:vMerge/>
            <w:shd w:val="clear" w:color="auto" w:fill="auto"/>
            <w:vAlign w:val="center"/>
          </w:tcPr>
          <w:p w:rsidR="00D53C23" w:rsidRDefault="00D53C23" w:rsidP="00E01D9F">
            <w:pPr>
              <w:jc w:val="center"/>
              <w:rPr>
                <w:rFonts w:ascii="Arial" w:hAnsi="Arial" w:cs="Arial"/>
                <w:szCs w:val="22"/>
              </w:rPr>
            </w:pPr>
          </w:p>
        </w:tc>
        <w:tc>
          <w:tcPr>
            <w:tcW w:w="553" w:type="pct"/>
            <w:vMerge/>
            <w:shd w:val="clear" w:color="auto" w:fill="auto"/>
            <w:vAlign w:val="center"/>
          </w:tcPr>
          <w:p w:rsidR="00D53C23" w:rsidRDefault="00D53C23" w:rsidP="00155BAF">
            <w:pPr>
              <w:rPr>
                <w:rFonts w:ascii="Arial" w:hAnsi="Arial" w:cs="Arial"/>
                <w:szCs w:val="22"/>
              </w:rPr>
            </w:pPr>
          </w:p>
        </w:tc>
        <w:tc>
          <w:tcPr>
            <w:tcW w:w="802" w:type="pct"/>
            <w:vMerge/>
            <w:shd w:val="clear" w:color="auto" w:fill="auto"/>
            <w:vAlign w:val="center"/>
          </w:tcPr>
          <w:p w:rsidR="00D53C23" w:rsidRDefault="00D53C23" w:rsidP="00155BAF">
            <w:pPr>
              <w:rPr>
                <w:rFonts w:ascii="Arial" w:hAnsi="Arial" w:cs="Arial"/>
                <w:szCs w:val="22"/>
              </w:rPr>
            </w:pPr>
          </w:p>
        </w:tc>
        <w:tc>
          <w:tcPr>
            <w:tcW w:w="689" w:type="pct"/>
            <w:vMerge/>
            <w:shd w:val="clear" w:color="auto" w:fill="auto"/>
            <w:vAlign w:val="center"/>
          </w:tcPr>
          <w:p w:rsidR="00D53C23" w:rsidRDefault="00D53C23" w:rsidP="00155BAF">
            <w:pPr>
              <w:rPr>
                <w:rFonts w:ascii="Arial" w:hAnsi="Arial" w:cs="Arial"/>
                <w:szCs w:val="22"/>
              </w:rPr>
            </w:pPr>
          </w:p>
        </w:tc>
        <w:tc>
          <w:tcPr>
            <w:tcW w:w="1110" w:type="pct"/>
            <w:shd w:val="clear" w:color="auto" w:fill="auto"/>
            <w:vAlign w:val="center"/>
          </w:tcPr>
          <w:p w:rsidR="00D53C23" w:rsidRDefault="00D53C23" w:rsidP="00155BAF">
            <w:pPr>
              <w:rPr>
                <w:rFonts w:ascii="Arial" w:hAnsi="Arial" w:cs="Arial"/>
                <w:szCs w:val="22"/>
              </w:rPr>
            </w:pPr>
            <w:r>
              <w:rPr>
                <w:rFonts w:ascii="Arial" w:hAnsi="Arial" w:cs="Arial"/>
                <w:szCs w:val="22"/>
              </w:rPr>
              <w:t>No. de PQR recibidas = 0</w:t>
            </w:r>
          </w:p>
        </w:tc>
        <w:tc>
          <w:tcPr>
            <w:tcW w:w="976" w:type="pct"/>
            <w:vMerge/>
            <w:shd w:val="clear" w:color="auto" w:fill="auto"/>
            <w:vAlign w:val="center"/>
          </w:tcPr>
          <w:p w:rsidR="00D53C23" w:rsidRDefault="00D53C23" w:rsidP="0033416B">
            <w:pPr>
              <w:rPr>
                <w:rFonts w:ascii="Arial" w:hAnsi="Arial" w:cs="Arial"/>
                <w:szCs w:val="22"/>
              </w:rPr>
            </w:pPr>
          </w:p>
        </w:tc>
        <w:tc>
          <w:tcPr>
            <w:tcW w:w="636" w:type="pct"/>
            <w:vMerge/>
            <w:shd w:val="clear" w:color="auto" w:fill="auto"/>
            <w:vAlign w:val="center"/>
          </w:tcPr>
          <w:p w:rsidR="00D53C23" w:rsidRDefault="00D53C23" w:rsidP="00155BAF">
            <w:pPr>
              <w:rPr>
                <w:rFonts w:ascii="Arial" w:hAnsi="Arial" w:cs="Arial"/>
                <w:szCs w:val="22"/>
              </w:rPr>
            </w:pPr>
          </w:p>
        </w:tc>
      </w:tr>
      <w:tr w:rsidR="00896E4B" w:rsidRPr="00E52F2F" w:rsidTr="00896E4B">
        <w:trPr>
          <w:trHeight w:val="2016"/>
          <w:jc w:val="center"/>
        </w:trPr>
        <w:tc>
          <w:tcPr>
            <w:tcW w:w="234" w:type="pct"/>
            <w:vMerge w:val="restart"/>
            <w:shd w:val="clear" w:color="auto" w:fill="auto"/>
            <w:vAlign w:val="center"/>
          </w:tcPr>
          <w:p w:rsidR="00896E4B" w:rsidRPr="00E52F2F" w:rsidRDefault="00896E4B" w:rsidP="00E01D9F">
            <w:pPr>
              <w:jc w:val="center"/>
              <w:rPr>
                <w:rFonts w:ascii="Arial" w:hAnsi="Arial" w:cs="Arial"/>
                <w:szCs w:val="22"/>
              </w:rPr>
            </w:pPr>
            <w:r>
              <w:rPr>
                <w:rFonts w:ascii="Arial" w:hAnsi="Arial" w:cs="Arial"/>
                <w:szCs w:val="22"/>
              </w:rPr>
              <w:t>8</w:t>
            </w:r>
          </w:p>
        </w:tc>
        <w:tc>
          <w:tcPr>
            <w:tcW w:w="553" w:type="pct"/>
            <w:vMerge w:val="restart"/>
            <w:shd w:val="clear" w:color="auto" w:fill="auto"/>
            <w:vAlign w:val="center"/>
          </w:tcPr>
          <w:p w:rsidR="00896E4B" w:rsidRPr="00E52F2F" w:rsidRDefault="00896E4B" w:rsidP="00155BAF">
            <w:pPr>
              <w:rPr>
                <w:rFonts w:ascii="Arial" w:hAnsi="Arial" w:cs="Arial"/>
                <w:szCs w:val="22"/>
              </w:rPr>
            </w:pPr>
            <w:r>
              <w:rPr>
                <w:rFonts w:ascii="Arial" w:hAnsi="Arial" w:cs="Arial"/>
                <w:szCs w:val="22"/>
              </w:rPr>
              <w:t>Vegetación</w:t>
            </w:r>
          </w:p>
        </w:tc>
        <w:tc>
          <w:tcPr>
            <w:tcW w:w="802" w:type="pct"/>
            <w:vMerge w:val="restart"/>
            <w:shd w:val="clear" w:color="auto" w:fill="auto"/>
            <w:vAlign w:val="center"/>
          </w:tcPr>
          <w:p w:rsidR="00896E4B" w:rsidRDefault="00896E4B" w:rsidP="00D52B24">
            <w:pPr>
              <w:rPr>
                <w:rFonts w:ascii="Arial" w:hAnsi="Arial" w:cs="Arial"/>
                <w:szCs w:val="22"/>
              </w:rPr>
            </w:pPr>
            <w:r>
              <w:rPr>
                <w:rFonts w:ascii="Arial" w:hAnsi="Arial" w:cs="Arial"/>
                <w:szCs w:val="22"/>
              </w:rPr>
              <w:t>Ejecutar únicamente los tratamientos silviculturales requeridos y autorizados.</w:t>
            </w:r>
          </w:p>
          <w:p w:rsidR="00896E4B" w:rsidRDefault="00896E4B" w:rsidP="00D52B24">
            <w:pPr>
              <w:rPr>
                <w:rFonts w:ascii="Arial" w:hAnsi="Arial" w:cs="Arial"/>
                <w:szCs w:val="22"/>
              </w:rPr>
            </w:pPr>
          </w:p>
          <w:p w:rsidR="00896E4B" w:rsidRPr="00E52F2F" w:rsidRDefault="00896E4B" w:rsidP="00D52B24">
            <w:pPr>
              <w:rPr>
                <w:rFonts w:ascii="Arial" w:hAnsi="Arial" w:cs="Arial"/>
                <w:szCs w:val="22"/>
              </w:rPr>
            </w:pPr>
            <w:r>
              <w:rPr>
                <w:rFonts w:ascii="Arial" w:hAnsi="Arial" w:cs="Arial"/>
                <w:szCs w:val="22"/>
              </w:rPr>
              <w:t>Realizar las compensaciones exigidas por Corpoamazonía en sus actos resolutivos.</w:t>
            </w:r>
          </w:p>
        </w:tc>
        <w:tc>
          <w:tcPr>
            <w:tcW w:w="689" w:type="pct"/>
            <w:vMerge w:val="restart"/>
            <w:shd w:val="clear" w:color="auto" w:fill="auto"/>
            <w:vAlign w:val="center"/>
          </w:tcPr>
          <w:p w:rsidR="00896E4B" w:rsidRDefault="00896E4B" w:rsidP="00155BAF">
            <w:pPr>
              <w:rPr>
                <w:rFonts w:ascii="Arial" w:hAnsi="Arial" w:cs="Arial"/>
                <w:szCs w:val="22"/>
              </w:rPr>
            </w:pPr>
            <w:r>
              <w:rPr>
                <w:rFonts w:ascii="Arial" w:hAnsi="Arial" w:cs="Arial"/>
                <w:szCs w:val="22"/>
              </w:rPr>
              <w:t>Prof. Forestal.</w:t>
            </w:r>
          </w:p>
          <w:p w:rsidR="00896E4B" w:rsidRPr="00E52F2F" w:rsidRDefault="00896E4B" w:rsidP="00155BAF">
            <w:pPr>
              <w:rPr>
                <w:rFonts w:ascii="Arial" w:hAnsi="Arial" w:cs="Arial"/>
                <w:szCs w:val="22"/>
              </w:rPr>
            </w:pPr>
            <w:proofErr w:type="spellStart"/>
            <w:r>
              <w:rPr>
                <w:rFonts w:ascii="Arial" w:hAnsi="Arial" w:cs="Arial"/>
                <w:szCs w:val="22"/>
              </w:rPr>
              <w:t>Prf</w:t>
            </w:r>
            <w:proofErr w:type="spellEnd"/>
            <w:r>
              <w:rPr>
                <w:rFonts w:ascii="Arial" w:hAnsi="Arial" w:cs="Arial"/>
                <w:szCs w:val="22"/>
              </w:rPr>
              <w:t>. Ambiental.</w:t>
            </w:r>
          </w:p>
        </w:tc>
        <w:tc>
          <w:tcPr>
            <w:tcW w:w="1110" w:type="pct"/>
            <w:shd w:val="clear" w:color="auto" w:fill="auto"/>
            <w:vAlign w:val="center"/>
          </w:tcPr>
          <w:p w:rsidR="00896E4B" w:rsidRPr="00E52F2F" w:rsidRDefault="00896E4B" w:rsidP="00896E4B">
            <w:pPr>
              <w:rPr>
                <w:rFonts w:ascii="Arial" w:hAnsi="Arial" w:cs="Arial"/>
                <w:szCs w:val="22"/>
              </w:rPr>
            </w:pPr>
            <w:r>
              <w:rPr>
                <w:rFonts w:ascii="Arial" w:hAnsi="Arial" w:cs="Arial"/>
                <w:szCs w:val="22"/>
              </w:rPr>
              <w:t xml:space="preserve">No. de tratamientos silviculturales realizados </w:t>
            </w:r>
            <w:r>
              <w:rPr>
                <w:rFonts w:ascii="Arial" w:hAnsi="Arial" w:cs="Arial"/>
                <w:szCs w:val="22"/>
                <w:u w:val="single"/>
              </w:rPr>
              <w:t>&lt;</w:t>
            </w:r>
            <w:r>
              <w:rPr>
                <w:rFonts w:ascii="Arial" w:hAnsi="Arial" w:cs="Arial"/>
                <w:szCs w:val="22"/>
              </w:rPr>
              <w:t xml:space="preserve"> No. de tratamientos silviculturales autorizadas </w:t>
            </w:r>
          </w:p>
        </w:tc>
        <w:tc>
          <w:tcPr>
            <w:tcW w:w="976" w:type="pct"/>
            <w:vMerge w:val="restart"/>
            <w:shd w:val="clear" w:color="auto" w:fill="auto"/>
            <w:vAlign w:val="center"/>
          </w:tcPr>
          <w:p w:rsidR="00896E4B" w:rsidRDefault="00896E4B" w:rsidP="00155BAF">
            <w:pPr>
              <w:rPr>
                <w:rFonts w:ascii="Arial" w:hAnsi="Arial" w:cs="Arial"/>
                <w:szCs w:val="22"/>
              </w:rPr>
            </w:pPr>
            <w:r>
              <w:rPr>
                <w:rFonts w:ascii="Arial" w:hAnsi="Arial" w:cs="Arial"/>
                <w:szCs w:val="22"/>
              </w:rPr>
              <w:t>Contar con el inventario forestal y los tratamientos autorizados.</w:t>
            </w:r>
          </w:p>
          <w:p w:rsidR="00896E4B" w:rsidRDefault="00896E4B" w:rsidP="00155BAF">
            <w:pPr>
              <w:rPr>
                <w:rFonts w:ascii="Arial" w:hAnsi="Arial" w:cs="Arial"/>
                <w:szCs w:val="22"/>
              </w:rPr>
            </w:pPr>
          </w:p>
          <w:p w:rsidR="00896E4B" w:rsidRDefault="00896E4B" w:rsidP="00155BAF">
            <w:pPr>
              <w:rPr>
                <w:rFonts w:ascii="Arial" w:hAnsi="Arial" w:cs="Arial"/>
                <w:szCs w:val="22"/>
              </w:rPr>
            </w:pPr>
            <w:r>
              <w:rPr>
                <w:rFonts w:ascii="Arial" w:hAnsi="Arial" w:cs="Arial"/>
                <w:szCs w:val="22"/>
              </w:rPr>
              <w:t>Establecer y cumplir el cronograma de ejecución de tratamientos silviculturales y de plantación y mantenimiento.</w:t>
            </w:r>
          </w:p>
          <w:p w:rsidR="00896E4B" w:rsidRDefault="00896E4B" w:rsidP="00155BAF">
            <w:pPr>
              <w:rPr>
                <w:rFonts w:ascii="Arial" w:hAnsi="Arial" w:cs="Arial"/>
                <w:szCs w:val="22"/>
              </w:rPr>
            </w:pPr>
          </w:p>
          <w:p w:rsidR="00896E4B" w:rsidRDefault="00896E4B" w:rsidP="00155BAF">
            <w:pPr>
              <w:rPr>
                <w:rFonts w:ascii="Arial" w:hAnsi="Arial" w:cs="Arial"/>
                <w:szCs w:val="22"/>
              </w:rPr>
            </w:pPr>
            <w:r>
              <w:rPr>
                <w:rFonts w:ascii="Arial" w:hAnsi="Arial" w:cs="Arial"/>
                <w:szCs w:val="22"/>
              </w:rPr>
              <w:t xml:space="preserve">Facturas de compra de material vegetal y registro fotográfico de su plantación. </w:t>
            </w:r>
          </w:p>
          <w:p w:rsidR="00896E4B" w:rsidRDefault="00896E4B" w:rsidP="00155BAF">
            <w:pPr>
              <w:rPr>
                <w:rFonts w:ascii="Arial" w:hAnsi="Arial" w:cs="Arial"/>
                <w:szCs w:val="22"/>
              </w:rPr>
            </w:pPr>
          </w:p>
          <w:p w:rsidR="00896E4B" w:rsidRPr="00E52F2F" w:rsidRDefault="00896E4B" w:rsidP="00F37118">
            <w:pPr>
              <w:rPr>
                <w:rFonts w:ascii="Arial" w:hAnsi="Arial" w:cs="Arial"/>
                <w:szCs w:val="22"/>
              </w:rPr>
            </w:pPr>
            <w:r>
              <w:rPr>
                <w:rFonts w:ascii="Arial" w:hAnsi="Arial" w:cs="Arial"/>
                <w:szCs w:val="22"/>
              </w:rPr>
              <w:lastRenderedPageBreak/>
              <w:t xml:space="preserve">Recorridos de verificación Ejecutor – Interventoría. </w:t>
            </w:r>
          </w:p>
        </w:tc>
        <w:tc>
          <w:tcPr>
            <w:tcW w:w="636" w:type="pct"/>
            <w:vMerge w:val="restart"/>
            <w:shd w:val="clear" w:color="auto" w:fill="auto"/>
            <w:vAlign w:val="center"/>
          </w:tcPr>
          <w:p w:rsidR="00896E4B" w:rsidRPr="00E52F2F" w:rsidRDefault="00896E4B" w:rsidP="005F3090">
            <w:pPr>
              <w:rPr>
                <w:rFonts w:ascii="Arial" w:hAnsi="Arial" w:cs="Arial"/>
                <w:szCs w:val="22"/>
              </w:rPr>
            </w:pPr>
            <w:r>
              <w:rPr>
                <w:rFonts w:ascii="Arial" w:hAnsi="Arial" w:cs="Arial"/>
                <w:szCs w:val="22"/>
              </w:rPr>
              <w:lastRenderedPageBreak/>
              <w:t>Según cronograma de tratamientos y de plantaciones.</w:t>
            </w:r>
          </w:p>
        </w:tc>
      </w:tr>
      <w:tr w:rsidR="00896E4B" w:rsidRPr="00E52F2F" w:rsidTr="0033416B">
        <w:trPr>
          <w:trHeight w:val="2016"/>
          <w:jc w:val="center"/>
        </w:trPr>
        <w:tc>
          <w:tcPr>
            <w:tcW w:w="234" w:type="pct"/>
            <w:vMerge/>
            <w:shd w:val="clear" w:color="auto" w:fill="auto"/>
            <w:vAlign w:val="center"/>
          </w:tcPr>
          <w:p w:rsidR="00896E4B" w:rsidRDefault="00896E4B" w:rsidP="00E01D9F">
            <w:pPr>
              <w:jc w:val="center"/>
              <w:rPr>
                <w:rFonts w:ascii="Arial" w:hAnsi="Arial" w:cs="Arial"/>
                <w:szCs w:val="22"/>
              </w:rPr>
            </w:pPr>
          </w:p>
        </w:tc>
        <w:tc>
          <w:tcPr>
            <w:tcW w:w="553" w:type="pct"/>
            <w:vMerge/>
            <w:shd w:val="clear" w:color="auto" w:fill="auto"/>
            <w:vAlign w:val="center"/>
          </w:tcPr>
          <w:p w:rsidR="00896E4B" w:rsidRDefault="00896E4B" w:rsidP="00155BAF">
            <w:pPr>
              <w:rPr>
                <w:rFonts w:ascii="Arial" w:hAnsi="Arial" w:cs="Arial"/>
                <w:szCs w:val="22"/>
              </w:rPr>
            </w:pPr>
          </w:p>
        </w:tc>
        <w:tc>
          <w:tcPr>
            <w:tcW w:w="802" w:type="pct"/>
            <w:vMerge/>
            <w:shd w:val="clear" w:color="auto" w:fill="auto"/>
            <w:vAlign w:val="center"/>
          </w:tcPr>
          <w:p w:rsidR="00896E4B" w:rsidRDefault="00896E4B" w:rsidP="00D52B24">
            <w:pPr>
              <w:rPr>
                <w:rFonts w:ascii="Arial" w:hAnsi="Arial" w:cs="Arial"/>
                <w:szCs w:val="22"/>
              </w:rPr>
            </w:pPr>
          </w:p>
        </w:tc>
        <w:tc>
          <w:tcPr>
            <w:tcW w:w="689" w:type="pct"/>
            <w:vMerge/>
            <w:shd w:val="clear" w:color="auto" w:fill="auto"/>
            <w:vAlign w:val="center"/>
          </w:tcPr>
          <w:p w:rsidR="00896E4B" w:rsidRDefault="00896E4B" w:rsidP="00155BAF">
            <w:pPr>
              <w:rPr>
                <w:rFonts w:ascii="Arial" w:hAnsi="Arial" w:cs="Arial"/>
                <w:szCs w:val="22"/>
              </w:rPr>
            </w:pPr>
          </w:p>
        </w:tc>
        <w:tc>
          <w:tcPr>
            <w:tcW w:w="1110" w:type="pct"/>
            <w:shd w:val="clear" w:color="auto" w:fill="auto"/>
            <w:vAlign w:val="center"/>
          </w:tcPr>
          <w:p w:rsidR="00896E4B" w:rsidRDefault="00896E4B" w:rsidP="00733D39">
            <w:pPr>
              <w:rPr>
                <w:rFonts w:ascii="Arial" w:hAnsi="Arial" w:cs="Arial"/>
                <w:szCs w:val="22"/>
              </w:rPr>
            </w:pPr>
            <w:r>
              <w:rPr>
                <w:rFonts w:ascii="Arial" w:hAnsi="Arial" w:cs="Arial"/>
                <w:szCs w:val="22"/>
              </w:rPr>
              <w:t>Compensaciones forestales ejecutadas y entregadas = 100%</w:t>
            </w:r>
          </w:p>
        </w:tc>
        <w:tc>
          <w:tcPr>
            <w:tcW w:w="976" w:type="pct"/>
            <w:vMerge/>
            <w:shd w:val="clear" w:color="auto" w:fill="auto"/>
            <w:vAlign w:val="center"/>
          </w:tcPr>
          <w:p w:rsidR="00896E4B" w:rsidRDefault="00896E4B" w:rsidP="00155BAF">
            <w:pPr>
              <w:rPr>
                <w:rFonts w:ascii="Arial" w:hAnsi="Arial" w:cs="Arial"/>
                <w:szCs w:val="22"/>
              </w:rPr>
            </w:pPr>
          </w:p>
        </w:tc>
        <w:tc>
          <w:tcPr>
            <w:tcW w:w="636" w:type="pct"/>
            <w:vMerge/>
            <w:shd w:val="clear" w:color="auto" w:fill="auto"/>
            <w:vAlign w:val="center"/>
          </w:tcPr>
          <w:p w:rsidR="00896E4B" w:rsidRDefault="00896E4B" w:rsidP="005F3090">
            <w:pPr>
              <w:rPr>
                <w:rFonts w:ascii="Arial" w:hAnsi="Arial" w:cs="Arial"/>
                <w:szCs w:val="22"/>
              </w:rPr>
            </w:pPr>
          </w:p>
        </w:tc>
      </w:tr>
      <w:tr w:rsidR="00C7601D" w:rsidRPr="00E52F2F" w:rsidTr="007B6DFF">
        <w:trPr>
          <w:trHeight w:val="1090"/>
          <w:jc w:val="center"/>
        </w:trPr>
        <w:tc>
          <w:tcPr>
            <w:tcW w:w="234" w:type="pct"/>
            <w:vMerge w:val="restart"/>
            <w:shd w:val="clear" w:color="auto" w:fill="auto"/>
            <w:vAlign w:val="center"/>
          </w:tcPr>
          <w:p w:rsidR="00C7601D" w:rsidRPr="00E52F2F" w:rsidRDefault="00C7601D" w:rsidP="00E01D9F">
            <w:pPr>
              <w:jc w:val="center"/>
              <w:rPr>
                <w:rFonts w:ascii="Arial" w:hAnsi="Arial" w:cs="Arial"/>
                <w:szCs w:val="22"/>
              </w:rPr>
            </w:pPr>
            <w:r>
              <w:rPr>
                <w:rFonts w:ascii="Arial" w:hAnsi="Arial" w:cs="Arial"/>
                <w:szCs w:val="22"/>
              </w:rPr>
              <w:lastRenderedPageBreak/>
              <w:t>9</w:t>
            </w:r>
          </w:p>
        </w:tc>
        <w:tc>
          <w:tcPr>
            <w:tcW w:w="553" w:type="pct"/>
            <w:vMerge w:val="restart"/>
            <w:shd w:val="clear" w:color="auto" w:fill="auto"/>
            <w:vAlign w:val="center"/>
          </w:tcPr>
          <w:p w:rsidR="00C7601D" w:rsidRPr="00E52F2F" w:rsidRDefault="00C7601D" w:rsidP="00155BAF">
            <w:pPr>
              <w:rPr>
                <w:rFonts w:ascii="Arial" w:hAnsi="Arial" w:cs="Arial"/>
                <w:szCs w:val="22"/>
              </w:rPr>
            </w:pPr>
            <w:r>
              <w:rPr>
                <w:rFonts w:ascii="Arial" w:hAnsi="Arial" w:cs="Arial"/>
                <w:szCs w:val="22"/>
              </w:rPr>
              <w:t>Seguridad y salud en el trabajo</w:t>
            </w:r>
          </w:p>
        </w:tc>
        <w:tc>
          <w:tcPr>
            <w:tcW w:w="802" w:type="pct"/>
            <w:vMerge w:val="restart"/>
            <w:shd w:val="clear" w:color="auto" w:fill="auto"/>
            <w:vAlign w:val="center"/>
          </w:tcPr>
          <w:p w:rsidR="00C7601D" w:rsidRDefault="00C7601D" w:rsidP="00155BAF">
            <w:pPr>
              <w:rPr>
                <w:rFonts w:ascii="Arial" w:hAnsi="Arial" w:cs="Arial"/>
                <w:szCs w:val="22"/>
              </w:rPr>
            </w:pPr>
            <w:r>
              <w:rPr>
                <w:rFonts w:ascii="Arial" w:hAnsi="Arial" w:cs="Arial"/>
                <w:szCs w:val="22"/>
              </w:rPr>
              <w:t>Afiliar al SSS a todos los trabajadores del proyecto, y realizar los pagos oportunamente.</w:t>
            </w:r>
          </w:p>
          <w:p w:rsidR="00C7601D" w:rsidRDefault="00C7601D" w:rsidP="00155BAF">
            <w:pPr>
              <w:rPr>
                <w:rFonts w:ascii="Arial" w:hAnsi="Arial" w:cs="Arial"/>
                <w:szCs w:val="22"/>
              </w:rPr>
            </w:pPr>
          </w:p>
          <w:p w:rsidR="00C7601D" w:rsidRDefault="00C7601D" w:rsidP="005F3090">
            <w:pPr>
              <w:rPr>
                <w:rFonts w:ascii="Arial" w:hAnsi="Arial" w:cs="Arial"/>
                <w:szCs w:val="22"/>
              </w:rPr>
            </w:pPr>
            <w:r>
              <w:rPr>
                <w:rFonts w:ascii="Arial" w:hAnsi="Arial" w:cs="Arial"/>
                <w:szCs w:val="22"/>
              </w:rPr>
              <w:t>Dotar con EPP a todos los trabajadores, según el panorama de riesgos.</w:t>
            </w:r>
          </w:p>
          <w:p w:rsidR="00C7601D" w:rsidRDefault="00C7601D" w:rsidP="005F3090">
            <w:pPr>
              <w:rPr>
                <w:rFonts w:ascii="Arial" w:hAnsi="Arial" w:cs="Arial"/>
                <w:szCs w:val="22"/>
              </w:rPr>
            </w:pPr>
          </w:p>
          <w:p w:rsidR="00C7601D" w:rsidRPr="00E52F2F" w:rsidRDefault="00C7601D" w:rsidP="005F3090">
            <w:pPr>
              <w:rPr>
                <w:rFonts w:ascii="Arial" w:hAnsi="Arial" w:cs="Arial"/>
                <w:szCs w:val="22"/>
              </w:rPr>
            </w:pPr>
            <w:r>
              <w:rPr>
                <w:rFonts w:ascii="Arial" w:hAnsi="Arial" w:cs="Arial"/>
                <w:szCs w:val="22"/>
              </w:rPr>
              <w:t>Definir y mitigar las condiciones inseguras de cada actividad.</w:t>
            </w:r>
          </w:p>
        </w:tc>
        <w:tc>
          <w:tcPr>
            <w:tcW w:w="689" w:type="pct"/>
            <w:vMerge w:val="restart"/>
            <w:shd w:val="clear" w:color="auto" w:fill="auto"/>
            <w:vAlign w:val="center"/>
          </w:tcPr>
          <w:p w:rsidR="00C7601D" w:rsidRPr="00E52F2F" w:rsidRDefault="00C7601D" w:rsidP="00155BAF">
            <w:pPr>
              <w:rPr>
                <w:rFonts w:ascii="Arial" w:hAnsi="Arial" w:cs="Arial"/>
                <w:szCs w:val="22"/>
              </w:rPr>
            </w:pPr>
            <w:r>
              <w:rPr>
                <w:rFonts w:ascii="Arial" w:hAnsi="Arial" w:cs="Arial"/>
                <w:szCs w:val="22"/>
              </w:rPr>
              <w:t>Prof. SST.</w:t>
            </w:r>
          </w:p>
        </w:tc>
        <w:tc>
          <w:tcPr>
            <w:tcW w:w="1110" w:type="pct"/>
            <w:shd w:val="clear" w:color="auto" w:fill="auto"/>
            <w:vAlign w:val="center"/>
          </w:tcPr>
          <w:p w:rsidR="00C7601D" w:rsidRPr="00E52F2F" w:rsidRDefault="00C7601D" w:rsidP="007B6DFF">
            <w:pPr>
              <w:rPr>
                <w:rFonts w:ascii="Arial" w:hAnsi="Arial" w:cs="Arial"/>
                <w:szCs w:val="22"/>
              </w:rPr>
            </w:pPr>
            <w:r>
              <w:rPr>
                <w:rFonts w:ascii="Arial" w:hAnsi="Arial" w:cs="Arial"/>
                <w:szCs w:val="22"/>
              </w:rPr>
              <w:t>No. de trabajadores afiliados al SSS = 100%</w:t>
            </w:r>
          </w:p>
        </w:tc>
        <w:tc>
          <w:tcPr>
            <w:tcW w:w="976" w:type="pct"/>
            <w:shd w:val="clear" w:color="auto" w:fill="auto"/>
            <w:vAlign w:val="center"/>
          </w:tcPr>
          <w:p w:rsidR="00C7601D" w:rsidRPr="00E52F2F" w:rsidRDefault="00C7601D" w:rsidP="007B6DFF">
            <w:pPr>
              <w:rPr>
                <w:rFonts w:ascii="Arial" w:hAnsi="Arial" w:cs="Arial"/>
                <w:szCs w:val="22"/>
              </w:rPr>
            </w:pPr>
            <w:r>
              <w:rPr>
                <w:rFonts w:ascii="Arial" w:hAnsi="Arial" w:cs="Arial"/>
                <w:szCs w:val="22"/>
              </w:rPr>
              <w:t>Seguimiento a las afiliaciones y pagos al SSS.</w:t>
            </w:r>
          </w:p>
        </w:tc>
        <w:tc>
          <w:tcPr>
            <w:tcW w:w="636" w:type="pct"/>
            <w:shd w:val="clear" w:color="auto" w:fill="auto"/>
            <w:vAlign w:val="center"/>
          </w:tcPr>
          <w:p w:rsidR="00C7601D" w:rsidRPr="00E52F2F" w:rsidRDefault="00C7601D" w:rsidP="007B6DFF">
            <w:pPr>
              <w:rPr>
                <w:rFonts w:ascii="Arial" w:hAnsi="Arial" w:cs="Arial"/>
                <w:szCs w:val="22"/>
              </w:rPr>
            </w:pPr>
            <w:r>
              <w:rPr>
                <w:rFonts w:ascii="Arial" w:hAnsi="Arial" w:cs="Arial"/>
                <w:szCs w:val="22"/>
              </w:rPr>
              <w:t>Mensual.</w:t>
            </w:r>
          </w:p>
        </w:tc>
      </w:tr>
      <w:tr w:rsidR="00C7601D" w:rsidRPr="00E52F2F" w:rsidTr="0033416B">
        <w:trPr>
          <w:trHeight w:val="1089"/>
          <w:jc w:val="center"/>
        </w:trPr>
        <w:tc>
          <w:tcPr>
            <w:tcW w:w="234" w:type="pct"/>
            <w:vMerge/>
            <w:shd w:val="clear" w:color="auto" w:fill="auto"/>
            <w:vAlign w:val="center"/>
          </w:tcPr>
          <w:p w:rsidR="00C7601D" w:rsidRDefault="00C7601D" w:rsidP="00E01D9F">
            <w:pPr>
              <w:jc w:val="center"/>
              <w:rPr>
                <w:rFonts w:ascii="Arial" w:hAnsi="Arial" w:cs="Arial"/>
                <w:szCs w:val="22"/>
              </w:rPr>
            </w:pPr>
          </w:p>
        </w:tc>
        <w:tc>
          <w:tcPr>
            <w:tcW w:w="553" w:type="pct"/>
            <w:vMerge/>
            <w:shd w:val="clear" w:color="auto" w:fill="auto"/>
            <w:vAlign w:val="center"/>
          </w:tcPr>
          <w:p w:rsidR="00C7601D" w:rsidRDefault="00C7601D" w:rsidP="00155BAF">
            <w:pPr>
              <w:rPr>
                <w:rFonts w:ascii="Arial" w:hAnsi="Arial" w:cs="Arial"/>
                <w:szCs w:val="22"/>
              </w:rPr>
            </w:pPr>
          </w:p>
        </w:tc>
        <w:tc>
          <w:tcPr>
            <w:tcW w:w="802" w:type="pct"/>
            <w:vMerge/>
            <w:shd w:val="clear" w:color="auto" w:fill="auto"/>
            <w:vAlign w:val="center"/>
          </w:tcPr>
          <w:p w:rsidR="00C7601D" w:rsidRDefault="00C7601D" w:rsidP="00155BAF">
            <w:pPr>
              <w:rPr>
                <w:rFonts w:ascii="Arial" w:hAnsi="Arial" w:cs="Arial"/>
                <w:szCs w:val="22"/>
              </w:rPr>
            </w:pPr>
          </w:p>
        </w:tc>
        <w:tc>
          <w:tcPr>
            <w:tcW w:w="689" w:type="pct"/>
            <w:vMerge/>
            <w:shd w:val="clear" w:color="auto" w:fill="auto"/>
            <w:vAlign w:val="center"/>
          </w:tcPr>
          <w:p w:rsidR="00C7601D" w:rsidRDefault="00C7601D" w:rsidP="00155BAF">
            <w:pPr>
              <w:rPr>
                <w:rFonts w:ascii="Arial" w:hAnsi="Arial" w:cs="Arial"/>
                <w:szCs w:val="22"/>
              </w:rPr>
            </w:pPr>
          </w:p>
        </w:tc>
        <w:tc>
          <w:tcPr>
            <w:tcW w:w="1110" w:type="pct"/>
            <w:shd w:val="clear" w:color="auto" w:fill="auto"/>
            <w:vAlign w:val="center"/>
          </w:tcPr>
          <w:p w:rsidR="00C7601D" w:rsidRDefault="00C7601D" w:rsidP="007B6DFF">
            <w:pPr>
              <w:rPr>
                <w:rFonts w:ascii="Arial" w:hAnsi="Arial" w:cs="Arial"/>
                <w:szCs w:val="22"/>
              </w:rPr>
            </w:pPr>
            <w:r>
              <w:rPr>
                <w:rFonts w:ascii="Arial" w:hAnsi="Arial" w:cs="Arial"/>
                <w:szCs w:val="22"/>
              </w:rPr>
              <w:t xml:space="preserve">No. de trabajadores con </w:t>
            </w:r>
            <w:proofErr w:type="spellStart"/>
            <w:r>
              <w:rPr>
                <w:rFonts w:ascii="Arial" w:hAnsi="Arial" w:cs="Arial"/>
                <w:szCs w:val="22"/>
              </w:rPr>
              <w:t>EEPs</w:t>
            </w:r>
            <w:proofErr w:type="spellEnd"/>
            <w:r>
              <w:rPr>
                <w:rFonts w:ascii="Arial" w:hAnsi="Arial" w:cs="Arial"/>
                <w:szCs w:val="22"/>
              </w:rPr>
              <w:t xml:space="preserve"> en uso = 100%</w:t>
            </w:r>
          </w:p>
        </w:tc>
        <w:tc>
          <w:tcPr>
            <w:tcW w:w="976" w:type="pct"/>
            <w:vMerge w:val="restart"/>
            <w:shd w:val="clear" w:color="auto" w:fill="auto"/>
            <w:vAlign w:val="center"/>
          </w:tcPr>
          <w:p w:rsidR="00C7601D" w:rsidRDefault="00C7601D" w:rsidP="007B6DFF">
            <w:pPr>
              <w:rPr>
                <w:rFonts w:ascii="Arial" w:hAnsi="Arial" w:cs="Arial"/>
                <w:szCs w:val="22"/>
              </w:rPr>
            </w:pPr>
            <w:r>
              <w:rPr>
                <w:rFonts w:ascii="Arial" w:hAnsi="Arial" w:cs="Arial"/>
                <w:szCs w:val="22"/>
              </w:rPr>
              <w:t xml:space="preserve">Verificación diaria de uso de </w:t>
            </w:r>
            <w:proofErr w:type="spellStart"/>
            <w:r>
              <w:rPr>
                <w:rFonts w:ascii="Arial" w:hAnsi="Arial" w:cs="Arial"/>
                <w:szCs w:val="22"/>
              </w:rPr>
              <w:t>EPPs</w:t>
            </w:r>
            <w:proofErr w:type="spellEnd"/>
            <w:r>
              <w:rPr>
                <w:rFonts w:ascii="Arial" w:hAnsi="Arial" w:cs="Arial"/>
                <w:szCs w:val="22"/>
              </w:rPr>
              <w:t>.</w:t>
            </w:r>
          </w:p>
          <w:p w:rsidR="00C7601D" w:rsidRDefault="00C7601D" w:rsidP="007B6DFF">
            <w:pPr>
              <w:rPr>
                <w:rFonts w:ascii="Arial" w:hAnsi="Arial" w:cs="Arial"/>
                <w:szCs w:val="22"/>
              </w:rPr>
            </w:pPr>
          </w:p>
          <w:p w:rsidR="00C7601D" w:rsidRDefault="00C7601D" w:rsidP="007B6DFF">
            <w:pPr>
              <w:rPr>
                <w:rFonts w:ascii="Arial" w:hAnsi="Arial" w:cs="Arial"/>
                <w:szCs w:val="22"/>
              </w:rPr>
            </w:pPr>
            <w:r>
              <w:rPr>
                <w:rFonts w:ascii="Arial" w:hAnsi="Arial" w:cs="Arial"/>
                <w:szCs w:val="22"/>
              </w:rPr>
              <w:t>Verificación de puestos de trabajo.</w:t>
            </w:r>
          </w:p>
          <w:p w:rsidR="00C7601D" w:rsidRDefault="00C7601D" w:rsidP="007B6DFF">
            <w:pPr>
              <w:rPr>
                <w:rFonts w:ascii="Arial" w:hAnsi="Arial" w:cs="Arial"/>
                <w:szCs w:val="22"/>
              </w:rPr>
            </w:pPr>
          </w:p>
          <w:p w:rsidR="00C7601D" w:rsidRDefault="00C7601D" w:rsidP="007B6DFF">
            <w:pPr>
              <w:rPr>
                <w:rFonts w:ascii="Arial" w:hAnsi="Arial" w:cs="Arial"/>
                <w:szCs w:val="22"/>
              </w:rPr>
            </w:pPr>
            <w:r>
              <w:rPr>
                <w:rFonts w:ascii="Arial" w:hAnsi="Arial" w:cs="Arial"/>
                <w:szCs w:val="22"/>
              </w:rPr>
              <w:t>Registro fotográfico.</w:t>
            </w:r>
          </w:p>
        </w:tc>
        <w:tc>
          <w:tcPr>
            <w:tcW w:w="636" w:type="pct"/>
            <w:vMerge w:val="restart"/>
            <w:shd w:val="clear" w:color="auto" w:fill="auto"/>
            <w:vAlign w:val="center"/>
          </w:tcPr>
          <w:p w:rsidR="00C7601D" w:rsidRDefault="00C7601D" w:rsidP="00155BAF">
            <w:pPr>
              <w:rPr>
                <w:rFonts w:ascii="Arial" w:hAnsi="Arial" w:cs="Arial"/>
                <w:szCs w:val="22"/>
              </w:rPr>
            </w:pPr>
            <w:r>
              <w:rPr>
                <w:rFonts w:ascii="Arial" w:hAnsi="Arial" w:cs="Arial"/>
                <w:szCs w:val="22"/>
              </w:rPr>
              <w:t>Diario</w:t>
            </w:r>
          </w:p>
        </w:tc>
      </w:tr>
      <w:tr w:rsidR="00C7601D" w:rsidRPr="00E52F2F" w:rsidTr="004149F4">
        <w:trPr>
          <w:trHeight w:val="964"/>
          <w:jc w:val="center"/>
        </w:trPr>
        <w:tc>
          <w:tcPr>
            <w:tcW w:w="234" w:type="pct"/>
            <w:vMerge/>
            <w:shd w:val="clear" w:color="auto" w:fill="auto"/>
            <w:vAlign w:val="center"/>
          </w:tcPr>
          <w:p w:rsidR="00C7601D" w:rsidRDefault="00C7601D" w:rsidP="00E01D9F">
            <w:pPr>
              <w:jc w:val="center"/>
              <w:rPr>
                <w:rFonts w:ascii="Arial" w:hAnsi="Arial" w:cs="Arial"/>
                <w:szCs w:val="22"/>
              </w:rPr>
            </w:pPr>
          </w:p>
        </w:tc>
        <w:tc>
          <w:tcPr>
            <w:tcW w:w="553" w:type="pct"/>
            <w:vMerge/>
            <w:shd w:val="clear" w:color="auto" w:fill="auto"/>
            <w:vAlign w:val="center"/>
          </w:tcPr>
          <w:p w:rsidR="00C7601D" w:rsidRDefault="00C7601D" w:rsidP="00155BAF">
            <w:pPr>
              <w:rPr>
                <w:rFonts w:ascii="Arial" w:hAnsi="Arial" w:cs="Arial"/>
                <w:szCs w:val="22"/>
              </w:rPr>
            </w:pPr>
          </w:p>
        </w:tc>
        <w:tc>
          <w:tcPr>
            <w:tcW w:w="802" w:type="pct"/>
            <w:vMerge/>
            <w:shd w:val="clear" w:color="auto" w:fill="auto"/>
            <w:vAlign w:val="center"/>
          </w:tcPr>
          <w:p w:rsidR="00C7601D" w:rsidRDefault="00C7601D" w:rsidP="00155BAF">
            <w:pPr>
              <w:rPr>
                <w:rFonts w:ascii="Arial" w:hAnsi="Arial" w:cs="Arial"/>
                <w:szCs w:val="22"/>
              </w:rPr>
            </w:pPr>
          </w:p>
        </w:tc>
        <w:tc>
          <w:tcPr>
            <w:tcW w:w="689" w:type="pct"/>
            <w:vMerge/>
            <w:shd w:val="clear" w:color="auto" w:fill="auto"/>
            <w:vAlign w:val="center"/>
          </w:tcPr>
          <w:p w:rsidR="00C7601D" w:rsidRDefault="00C7601D" w:rsidP="00155BAF">
            <w:pPr>
              <w:rPr>
                <w:rFonts w:ascii="Arial" w:hAnsi="Arial" w:cs="Arial"/>
                <w:szCs w:val="22"/>
              </w:rPr>
            </w:pPr>
          </w:p>
        </w:tc>
        <w:tc>
          <w:tcPr>
            <w:tcW w:w="1110" w:type="pct"/>
            <w:shd w:val="clear" w:color="auto" w:fill="auto"/>
            <w:vAlign w:val="center"/>
          </w:tcPr>
          <w:p w:rsidR="00C7601D" w:rsidRDefault="00C7601D" w:rsidP="007B6DFF">
            <w:pPr>
              <w:rPr>
                <w:rFonts w:ascii="Arial" w:hAnsi="Arial" w:cs="Arial"/>
                <w:szCs w:val="22"/>
              </w:rPr>
            </w:pPr>
            <w:r>
              <w:rPr>
                <w:rFonts w:ascii="Arial" w:hAnsi="Arial" w:cs="Arial"/>
                <w:szCs w:val="22"/>
              </w:rPr>
              <w:t>No. de condiciones inseguras en puestos de trabajo = 0</w:t>
            </w:r>
          </w:p>
        </w:tc>
        <w:tc>
          <w:tcPr>
            <w:tcW w:w="976" w:type="pct"/>
            <w:vMerge/>
            <w:shd w:val="clear" w:color="auto" w:fill="auto"/>
            <w:vAlign w:val="center"/>
          </w:tcPr>
          <w:p w:rsidR="00C7601D" w:rsidRDefault="00C7601D" w:rsidP="00155BAF">
            <w:pPr>
              <w:rPr>
                <w:rFonts w:ascii="Arial" w:hAnsi="Arial" w:cs="Arial"/>
                <w:szCs w:val="22"/>
              </w:rPr>
            </w:pPr>
          </w:p>
        </w:tc>
        <w:tc>
          <w:tcPr>
            <w:tcW w:w="636" w:type="pct"/>
            <w:vMerge/>
            <w:shd w:val="clear" w:color="auto" w:fill="auto"/>
            <w:vAlign w:val="center"/>
          </w:tcPr>
          <w:p w:rsidR="00C7601D" w:rsidRDefault="00C7601D" w:rsidP="00155BAF">
            <w:pPr>
              <w:rPr>
                <w:rFonts w:ascii="Arial" w:hAnsi="Arial" w:cs="Arial"/>
                <w:szCs w:val="22"/>
              </w:rPr>
            </w:pPr>
          </w:p>
        </w:tc>
      </w:tr>
      <w:tr w:rsidR="00C7601D" w:rsidRPr="00E52F2F" w:rsidTr="0033416B">
        <w:trPr>
          <w:trHeight w:val="713"/>
          <w:jc w:val="center"/>
        </w:trPr>
        <w:tc>
          <w:tcPr>
            <w:tcW w:w="234" w:type="pct"/>
            <w:vMerge/>
            <w:shd w:val="clear" w:color="auto" w:fill="auto"/>
            <w:vAlign w:val="center"/>
          </w:tcPr>
          <w:p w:rsidR="00C7601D" w:rsidRDefault="00C7601D" w:rsidP="00E01D9F">
            <w:pPr>
              <w:jc w:val="center"/>
              <w:rPr>
                <w:rFonts w:ascii="Arial" w:hAnsi="Arial" w:cs="Arial"/>
                <w:szCs w:val="22"/>
              </w:rPr>
            </w:pPr>
          </w:p>
        </w:tc>
        <w:tc>
          <w:tcPr>
            <w:tcW w:w="553" w:type="pct"/>
            <w:vMerge/>
            <w:shd w:val="clear" w:color="auto" w:fill="auto"/>
            <w:vAlign w:val="center"/>
          </w:tcPr>
          <w:p w:rsidR="00C7601D" w:rsidRDefault="00C7601D" w:rsidP="00155BAF">
            <w:pPr>
              <w:rPr>
                <w:rFonts w:ascii="Arial" w:hAnsi="Arial" w:cs="Arial"/>
                <w:szCs w:val="22"/>
              </w:rPr>
            </w:pPr>
          </w:p>
        </w:tc>
        <w:tc>
          <w:tcPr>
            <w:tcW w:w="802" w:type="pct"/>
            <w:vMerge/>
            <w:shd w:val="clear" w:color="auto" w:fill="auto"/>
            <w:vAlign w:val="center"/>
          </w:tcPr>
          <w:p w:rsidR="00C7601D" w:rsidRDefault="00C7601D" w:rsidP="00155BAF">
            <w:pPr>
              <w:rPr>
                <w:rFonts w:ascii="Arial" w:hAnsi="Arial" w:cs="Arial"/>
                <w:szCs w:val="22"/>
              </w:rPr>
            </w:pPr>
          </w:p>
        </w:tc>
        <w:tc>
          <w:tcPr>
            <w:tcW w:w="689" w:type="pct"/>
            <w:vMerge/>
            <w:shd w:val="clear" w:color="auto" w:fill="auto"/>
            <w:vAlign w:val="center"/>
          </w:tcPr>
          <w:p w:rsidR="00C7601D" w:rsidRDefault="00C7601D" w:rsidP="00155BAF">
            <w:pPr>
              <w:rPr>
                <w:rFonts w:ascii="Arial" w:hAnsi="Arial" w:cs="Arial"/>
                <w:szCs w:val="22"/>
              </w:rPr>
            </w:pPr>
          </w:p>
        </w:tc>
        <w:tc>
          <w:tcPr>
            <w:tcW w:w="1110" w:type="pct"/>
            <w:shd w:val="clear" w:color="auto" w:fill="auto"/>
            <w:vAlign w:val="center"/>
          </w:tcPr>
          <w:p w:rsidR="00C7601D" w:rsidRDefault="00C7601D" w:rsidP="00171066">
            <w:pPr>
              <w:rPr>
                <w:rFonts w:ascii="Arial" w:hAnsi="Arial" w:cs="Arial"/>
                <w:szCs w:val="22"/>
              </w:rPr>
            </w:pPr>
            <w:r>
              <w:rPr>
                <w:rFonts w:ascii="Arial" w:hAnsi="Arial" w:cs="Arial"/>
                <w:szCs w:val="22"/>
              </w:rPr>
              <w:t xml:space="preserve">No. de accidentes presentados en </w:t>
            </w:r>
            <w:r w:rsidR="00171066">
              <w:rPr>
                <w:rFonts w:ascii="Arial" w:hAnsi="Arial" w:cs="Arial"/>
                <w:szCs w:val="22"/>
              </w:rPr>
              <w:t>el proyecto</w:t>
            </w:r>
            <w:r>
              <w:rPr>
                <w:rFonts w:ascii="Arial" w:hAnsi="Arial" w:cs="Arial"/>
                <w:szCs w:val="22"/>
              </w:rPr>
              <w:t xml:space="preserve"> = 0</w:t>
            </w:r>
          </w:p>
        </w:tc>
        <w:tc>
          <w:tcPr>
            <w:tcW w:w="976" w:type="pct"/>
            <w:vMerge/>
            <w:shd w:val="clear" w:color="auto" w:fill="auto"/>
            <w:vAlign w:val="center"/>
          </w:tcPr>
          <w:p w:rsidR="00C7601D" w:rsidRDefault="00C7601D" w:rsidP="00155BAF">
            <w:pPr>
              <w:rPr>
                <w:rFonts w:ascii="Arial" w:hAnsi="Arial" w:cs="Arial"/>
                <w:szCs w:val="22"/>
              </w:rPr>
            </w:pPr>
          </w:p>
        </w:tc>
        <w:tc>
          <w:tcPr>
            <w:tcW w:w="636" w:type="pct"/>
            <w:vMerge/>
            <w:shd w:val="clear" w:color="auto" w:fill="auto"/>
            <w:vAlign w:val="center"/>
          </w:tcPr>
          <w:p w:rsidR="00C7601D" w:rsidRDefault="00C7601D" w:rsidP="00155BAF">
            <w:pPr>
              <w:rPr>
                <w:rFonts w:ascii="Arial" w:hAnsi="Arial" w:cs="Arial"/>
                <w:szCs w:val="22"/>
              </w:rPr>
            </w:pPr>
          </w:p>
        </w:tc>
      </w:tr>
      <w:tr w:rsidR="00171066" w:rsidRPr="00E52F2F" w:rsidTr="00D53C23">
        <w:trPr>
          <w:trHeight w:val="790"/>
          <w:jc w:val="center"/>
        </w:trPr>
        <w:tc>
          <w:tcPr>
            <w:tcW w:w="234" w:type="pct"/>
            <w:vMerge w:val="restart"/>
            <w:shd w:val="clear" w:color="auto" w:fill="auto"/>
            <w:vAlign w:val="center"/>
          </w:tcPr>
          <w:p w:rsidR="00171066" w:rsidRPr="00E52F2F" w:rsidRDefault="00171066" w:rsidP="00E01D9F">
            <w:pPr>
              <w:jc w:val="center"/>
              <w:rPr>
                <w:rFonts w:ascii="Arial" w:hAnsi="Arial" w:cs="Arial"/>
                <w:szCs w:val="22"/>
              </w:rPr>
            </w:pPr>
            <w:r>
              <w:rPr>
                <w:rFonts w:ascii="Arial" w:hAnsi="Arial" w:cs="Arial"/>
                <w:szCs w:val="22"/>
              </w:rPr>
              <w:t>10</w:t>
            </w:r>
          </w:p>
        </w:tc>
        <w:tc>
          <w:tcPr>
            <w:tcW w:w="553" w:type="pct"/>
            <w:vMerge w:val="restart"/>
            <w:shd w:val="clear" w:color="auto" w:fill="auto"/>
            <w:vAlign w:val="center"/>
          </w:tcPr>
          <w:p w:rsidR="00171066" w:rsidRPr="00E52F2F" w:rsidRDefault="00171066" w:rsidP="00155BAF">
            <w:pPr>
              <w:rPr>
                <w:rFonts w:ascii="Arial" w:hAnsi="Arial" w:cs="Arial"/>
                <w:szCs w:val="22"/>
              </w:rPr>
            </w:pPr>
            <w:r>
              <w:rPr>
                <w:rFonts w:ascii="Arial" w:hAnsi="Arial" w:cs="Arial"/>
                <w:szCs w:val="22"/>
              </w:rPr>
              <w:t>Atención a emergencias</w:t>
            </w:r>
          </w:p>
        </w:tc>
        <w:tc>
          <w:tcPr>
            <w:tcW w:w="802" w:type="pct"/>
            <w:vMerge w:val="restart"/>
            <w:shd w:val="clear" w:color="auto" w:fill="auto"/>
            <w:vAlign w:val="center"/>
          </w:tcPr>
          <w:p w:rsidR="00171066" w:rsidRPr="00E52F2F" w:rsidRDefault="00171066" w:rsidP="00155BAF">
            <w:pPr>
              <w:rPr>
                <w:rFonts w:ascii="Arial" w:hAnsi="Arial" w:cs="Arial"/>
                <w:szCs w:val="22"/>
              </w:rPr>
            </w:pPr>
            <w:r>
              <w:rPr>
                <w:rFonts w:ascii="Arial" w:hAnsi="Arial" w:cs="Arial"/>
                <w:szCs w:val="22"/>
              </w:rPr>
              <w:t xml:space="preserve">Socialización y capacitación del plan de </w:t>
            </w:r>
            <w:r>
              <w:rPr>
                <w:rFonts w:ascii="Arial" w:hAnsi="Arial" w:cs="Arial"/>
                <w:szCs w:val="22"/>
              </w:rPr>
              <w:lastRenderedPageBreak/>
              <w:t xml:space="preserve">emergencias </w:t>
            </w:r>
          </w:p>
        </w:tc>
        <w:tc>
          <w:tcPr>
            <w:tcW w:w="689" w:type="pct"/>
            <w:vMerge w:val="restart"/>
            <w:shd w:val="clear" w:color="auto" w:fill="auto"/>
            <w:vAlign w:val="center"/>
          </w:tcPr>
          <w:p w:rsidR="00171066" w:rsidRPr="00E52F2F" w:rsidRDefault="00171066" w:rsidP="00155BAF">
            <w:pPr>
              <w:rPr>
                <w:rFonts w:ascii="Arial" w:hAnsi="Arial" w:cs="Arial"/>
                <w:szCs w:val="22"/>
              </w:rPr>
            </w:pPr>
            <w:proofErr w:type="spellStart"/>
            <w:r>
              <w:rPr>
                <w:rFonts w:ascii="Arial" w:hAnsi="Arial" w:cs="Arial"/>
                <w:szCs w:val="22"/>
              </w:rPr>
              <w:lastRenderedPageBreak/>
              <w:t>Pof</w:t>
            </w:r>
            <w:proofErr w:type="spellEnd"/>
            <w:r>
              <w:rPr>
                <w:rFonts w:ascii="Arial" w:hAnsi="Arial" w:cs="Arial"/>
                <w:szCs w:val="22"/>
              </w:rPr>
              <w:t>. SST</w:t>
            </w:r>
          </w:p>
        </w:tc>
        <w:tc>
          <w:tcPr>
            <w:tcW w:w="1110" w:type="pct"/>
            <w:shd w:val="clear" w:color="auto" w:fill="auto"/>
            <w:vAlign w:val="center"/>
          </w:tcPr>
          <w:p w:rsidR="00171066" w:rsidRPr="00E52F2F" w:rsidRDefault="00171066" w:rsidP="00171066">
            <w:pPr>
              <w:rPr>
                <w:rFonts w:ascii="Arial" w:hAnsi="Arial" w:cs="Arial"/>
                <w:szCs w:val="22"/>
              </w:rPr>
            </w:pPr>
            <w:r>
              <w:rPr>
                <w:rFonts w:ascii="Arial" w:hAnsi="Arial" w:cs="Arial"/>
                <w:szCs w:val="22"/>
              </w:rPr>
              <w:t>No. de simulacros realizados = No. de simulacros programados</w:t>
            </w:r>
          </w:p>
        </w:tc>
        <w:tc>
          <w:tcPr>
            <w:tcW w:w="976" w:type="pct"/>
            <w:vMerge w:val="restart"/>
            <w:shd w:val="clear" w:color="auto" w:fill="auto"/>
            <w:vAlign w:val="center"/>
          </w:tcPr>
          <w:p w:rsidR="00171066" w:rsidRDefault="00772592" w:rsidP="00155BAF">
            <w:pPr>
              <w:rPr>
                <w:rFonts w:ascii="Arial" w:hAnsi="Arial" w:cs="Arial"/>
                <w:szCs w:val="22"/>
              </w:rPr>
            </w:pPr>
            <w:r>
              <w:rPr>
                <w:rFonts w:ascii="Arial" w:hAnsi="Arial" w:cs="Arial"/>
                <w:szCs w:val="22"/>
              </w:rPr>
              <w:t>Registros</w:t>
            </w:r>
            <w:r w:rsidR="008924DC">
              <w:rPr>
                <w:rFonts w:ascii="Arial" w:hAnsi="Arial" w:cs="Arial"/>
                <w:szCs w:val="22"/>
              </w:rPr>
              <w:t xml:space="preserve"> / formatos</w:t>
            </w:r>
            <w:r>
              <w:rPr>
                <w:rFonts w:ascii="Arial" w:hAnsi="Arial" w:cs="Arial"/>
                <w:szCs w:val="22"/>
              </w:rPr>
              <w:t xml:space="preserve"> de capacitación.</w:t>
            </w:r>
          </w:p>
          <w:p w:rsidR="00772592" w:rsidRDefault="00772592" w:rsidP="00155BAF">
            <w:pPr>
              <w:rPr>
                <w:rFonts w:ascii="Arial" w:hAnsi="Arial" w:cs="Arial"/>
                <w:szCs w:val="22"/>
              </w:rPr>
            </w:pPr>
          </w:p>
          <w:p w:rsidR="00772592" w:rsidRPr="00E52F2F" w:rsidRDefault="00772592" w:rsidP="00155BAF">
            <w:pPr>
              <w:rPr>
                <w:rFonts w:ascii="Arial" w:hAnsi="Arial" w:cs="Arial"/>
                <w:szCs w:val="22"/>
              </w:rPr>
            </w:pPr>
            <w:r>
              <w:rPr>
                <w:rFonts w:ascii="Arial" w:hAnsi="Arial" w:cs="Arial"/>
                <w:szCs w:val="22"/>
              </w:rPr>
              <w:lastRenderedPageBreak/>
              <w:t>Registro fotográfico.</w:t>
            </w:r>
          </w:p>
        </w:tc>
        <w:tc>
          <w:tcPr>
            <w:tcW w:w="636" w:type="pct"/>
            <w:vMerge w:val="restart"/>
            <w:shd w:val="clear" w:color="auto" w:fill="auto"/>
            <w:vAlign w:val="center"/>
          </w:tcPr>
          <w:p w:rsidR="00171066" w:rsidRPr="00E52F2F" w:rsidRDefault="00772592" w:rsidP="00155BAF">
            <w:pPr>
              <w:rPr>
                <w:rFonts w:ascii="Arial" w:hAnsi="Arial" w:cs="Arial"/>
                <w:szCs w:val="22"/>
              </w:rPr>
            </w:pPr>
            <w:r>
              <w:rPr>
                <w:rFonts w:ascii="Arial" w:hAnsi="Arial" w:cs="Arial"/>
                <w:szCs w:val="22"/>
              </w:rPr>
              <w:lastRenderedPageBreak/>
              <w:t xml:space="preserve">Según lo programado en el </w:t>
            </w:r>
            <w:r>
              <w:rPr>
                <w:rFonts w:ascii="Arial" w:hAnsi="Arial" w:cs="Arial"/>
                <w:szCs w:val="22"/>
              </w:rPr>
              <w:lastRenderedPageBreak/>
              <w:t>cronograma de actividades de SST.</w:t>
            </w:r>
          </w:p>
        </w:tc>
      </w:tr>
      <w:tr w:rsidR="00171066" w:rsidRPr="00E52F2F" w:rsidTr="0033416B">
        <w:trPr>
          <w:trHeight w:val="864"/>
          <w:jc w:val="center"/>
        </w:trPr>
        <w:tc>
          <w:tcPr>
            <w:tcW w:w="234" w:type="pct"/>
            <w:vMerge/>
            <w:shd w:val="clear" w:color="auto" w:fill="auto"/>
            <w:vAlign w:val="center"/>
          </w:tcPr>
          <w:p w:rsidR="00171066" w:rsidRDefault="00171066" w:rsidP="00E01D9F">
            <w:pPr>
              <w:jc w:val="center"/>
              <w:rPr>
                <w:rFonts w:ascii="Arial" w:hAnsi="Arial" w:cs="Arial"/>
                <w:szCs w:val="22"/>
              </w:rPr>
            </w:pPr>
          </w:p>
        </w:tc>
        <w:tc>
          <w:tcPr>
            <w:tcW w:w="553" w:type="pct"/>
            <w:vMerge/>
            <w:shd w:val="clear" w:color="auto" w:fill="auto"/>
            <w:vAlign w:val="center"/>
          </w:tcPr>
          <w:p w:rsidR="00171066" w:rsidRDefault="00171066" w:rsidP="00155BAF">
            <w:pPr>
              <w:rPr>
                <w:rFonts w:ascii="Arial" w:hAnsi="Arial" w:cs="Arial"/>
                <w:szCs w:val="22"/>
              </w:rPr>
            </w:pPr>
          </w:p>
        </w:tc>
        <w:tc>
          <w:tcPr>
            <w:tcW w:w="802" w:type="pct"/>
            <w:vMerge/>
            <w:shd w:val="clear" w:color="auto" w:fill="auto"/>
            <w:vAlign w:val="center"/>
          </w:tcPr>
          <w:p w:rsidR="00171066" w:rsidRDefault="00171066" w:rsidP="00155BAF">
            <w:pPr>
              <w:rPr>
                <w:rFonts w:ascii="Arial" w:hAnsi="Arial" w:cs="Arial"/>
                <w:szCs w:val="22"/>
              </w:rPr>
            </w:pPr>
          </w:p>
        </w:tc>
        <w:tc>
          <w:tcPr>
            <w:tcW w:w="689" w:type="pct"/>
            <w:vMerge/>
            <w:shd w:val="clear" w:color="auto" w:fill="auto"/>
            <w:vAlign w:val="center"/>
          </w:tcPr>
          <w:p w:rsidR="00171066" w:rsidRDefault="00171066" w:rsidP="00155BAF">
            <w:pPr>
              <w:rPr>
                <w:rFonts w:ascii="Arial" w:hAnsi="Arial" w:cs="Arial"/>
                <w:szCs w:val="22"/>
              </w:rPr>
            </w:pPr>
          </w:p>
        </w:tc>
        <w:tc>
          <w:tcPr>
            <w:tcW w:w="1110" w:type="pct"/>
            <w:shd w:val="clear" w:color="auto" w:fill="auto"/>
            <w:vAlign w:val="center"/>
          </w:tcPr>
          <w:p w:rsidR="00171066" w:rsidRDefault="00171066" w:rsidP="00155BAF">
            <w:pPr>
              <w:rPr>
                <w:rFonts w:ascii="Arial" w:hAnsi="Arial" w:cs="Arial"/>
                <w:szCs w:val="22"/>
              </w:rPr>
            </w:pPr>
            <w:r>
              <w:rPr>
                <w:rFonts w:ascii="Arial" w:hAnsi="Arial" w:cs="Arial"/>
                <w:szCs w:val="22"/>
              </w:rPr>
              <w:t>No. de brigadas de emergencia conformadas y capacitadas = No. de brigadas de emergencia conformadas proyectadas</w:t>
            </w:r>
          </w:p>
        </w:tc>
        <w:tc>
          <w:tcPr>
            <w:tcW w:w="976" w:type="pct"/>
            <w:vMerge/>
            <w:shd w:val="clear" w:color="auto" w:fill="auto"/>
            <w:vAlign w:val="center"/>
          </w:tcPr>
          <w:p w:rsidR="00171066" w:rsidRPr="00E52F2F" w:rsidRDefault="00171066" w:rsidP="00155BAF">
            <w:pPr>
              <w:rPr>
                <w:rFonts w:ascii="Arial" w:hAnsi="Arial" w:cs="Arial"/>
                <w:szCs w:val="22"/>
              </w:rPr>
            </w:pPr>
          </w:p>
        </w:tc>
        <w:tc>
          <w:tcPr>
            <w:tcW w:w="636" w:type="pct"/>
            <w:vMerge/>
            <w:shd w:val="clear" w:color="auto" w:fill="auto"/>
            <w:vAlign w:val="center"/>
          </w:tcPr>
          <w:p w:rsidR="00171066" w:rsidRPr="00E52F2F" w:rsidRDefault="00171066" w:rsidP="00155BAF">
            <w:pPr>
              <w:rPr>
                <w:rFonts w:ascii="Arial" w:hAnsi="Arial" w:cs="Arial"/>
                <w:szCs w:val="22"/>
              </w:rPr>
            </w:pPr>
          </w:p>
        </w:tc>
      </w:tr>
      <w:tr w:rsidR="008924DC" w:rsidRPr="00E52F2F" w:rsidTr="008924DC">
        <w:trPr>
          <w:trHeight w:val="958"/>
          <w:jc w:val="center"/>
        </w:trPr>
        <w:tc>
          <w:tcPr>
            <w:tcW w:w="234" w:type="pct"/>
            <w:vMerge w:val="restart"/>
            <w:shd w:val="clear" w:color="auto" w:fill="auto"/>
            <w:vAlign w:val="center"/>
          </w:tcPr>
          <w:p w:rsidR="008924DC" w:rsidRPr="00E52F2F" w:rsidRDefault="008924DC" w:rsidP="00E01D9F">
            <w:pPr>
              <w:jc w:val="center"/>
              <w:rPr>
                <w:rFonts w:ascii="Arial" w:hAnsi="Arial" w:cs="Arial"/>
                <w:szCs w:val="22"/>
              </w:rPr>
            </w:pPr>
            <w:r>
              <w:rPr>
                <w:rFonts w:ascii="Arial" w:hAnsi="Arial" w:cs="Arial"/>
                <w:szCs w:val="22"/>
              </w:rPr>
              <w:lastRenderedPageBreak/>
              <w:t>11</w:t>
            </w:r>
          </w:p>
        </w:tc>
        <w:tc>
          <w:tcPr>
            <w:tcW w:w="553" w:type="pct"/>
            <w:vMerge w:val="restart"/>
            <w:shd w:val="clear" w:color="auto" w:fill="auto"/>
            <w:vAlign w:val="center"/>
          </w:tcPr>
          <w:p w:rsidR="008924DC" w:rsidRPr="00E52F2F" w:rsidRDefault="008924DC" w:rsidP="008924DC">
            <w:pPr>
              <w:ind w:right="-108"/>
              <w:rPr>
                <w:rFonts w:ascii="Arial" w:hAnsi="Arial" w:cs="Arial"/>
                <w:szCs w:val="22"/>
              </w:rPr>
            </w:pPr>
            <w:r>
              <w:rPr>
                <w:rFonts w:ascii="Arial" w:hAnsi="Arial" w:cs="Arial"/>
                <w:szCs w:val="22"/>
              </w:rPr>
              <w:t>Capacitación a personal del proyecto</w:t>
            </w:r>
          </w:p>
        </w:tc>
        <w:tc>
          <w:tcPr>
            <w:tcW w:w="802" w:type="pct"/>
            <w:vMerge w:val="restart"/>
            <w:shd w:val="clear" w:color="auto" w:fill="auto"/>
            <w:vAlign w:val="center"/>
          </w:tcPr>
          <w:p w:rsidR="008924DC" w:rsidRDefault="008924DC" w:rsidP="00155BAF">
            <w:pPr>
              <w:rPr>
                <w:rFonts w:ascii="Arial" w:hAnsi="Arial" w:cs="Arial"/>
                <w:szCs w:val="22"/>
              </w:rPr>
            </w:pPr>
            <w:r>
              <w:rPr>
                <w:rFonts w:ascii="Arial" w:hAnsi="Arial" w:cs="Arial"/>
                <w:szCs w:val="22"/>
              </w:rPr>
              <w:t>Establecer un cronograma de inducción y capacitación.</w:t>
            </w:r>
          </w:p>
          <w:p w:rsidR="008924DC" w:rsidRDefault="008924DC" w:rsidP="00155BAF">
            <w:pPr>
              <w:rPr>
                <w:rFonts w:ascii="Arial" w:hAnsi="Arial" w:cs="Arial"/>
                <w:szCs w:val="22"/>
              </w:rPr>
            </w:pPr>
          </w:p>
          <w:p w:rsidR="008924DC" w:rsidRPr="00E52F2F" w:rsidRDefault="008924DC" w:rsidP="00155BAF">
            <w:pPr>
              <w:rPr>
                <w:rFonts w:ascii="Arial" w:hAnsi="Arial" w:cs="Arial"/>
                <w:szCs w:val="22"/>
              </w:rPr>
            </w:pPr>
            <w:r>
              <w:rPr>
                <w:rFonts w:ascii="Arial" w:hAnsi="Arial" w:cs="Arial"/>
                <w:szCs w:val="22"/>
              </w:rPr>
              <w:t>Capacitar a la totalidad de los trabajadores vinculados al proyecto.</w:t>
            </w:r>
          </w:p>
        </w:tc>
        <w:tc>
          <w:tcPr>
            <w:tcW w:w="689" w:type="pct"/>
            <w:vMerge w:val="restart"/>
            <w:shd w:val="clear" w:color="auto" w:fill="auto"/>
            <w:vAlign w:val="center"/>
          </w:tcPr>
          <w:p w:rsidR="008924DC" w:rsidRDefault="008924DC" w:rsidP="00155BAF">
            <w:pPr>
              <w:rPr>
                <w:rFonts w:ascii="Arial" w:hAnsi="Arial" w:cs="Arial"/>
                <w:szCs w:val="22"/>
              </w:rPr>
            </w:pPr>
            <w:proofErr w:type="spellStart"/>
            <w:r>
              <w:rPr>
                <w:rFonts w:ascii="Arial" w:hAnsi="Arial" w:cs="Arial"/>
                <w:szCs w:val="22"/>
              </w:rPr>
              <w:t>Pof</w:t>
            </w:r>
            <w:proofErr w:type="spellEnd"/>
            <w:r>
              <w:rPr>
                <w:rFonts w:ascii="Arial" w:hAnsi="Arial" w:cs="Arial"/>
                <w:szCs w:val="22"/>
              </w:rPr>
              <w:t xml:space="preserve">. Ambiental </w:t>
            </w:r>
          </w:p>
          <w:p w:rsidR="008924DC" w:rsidRDefault="008924DC" w:rsidP="00155BAF">
            <w:pPr>
              <w:rPr>
                <w:rFonts w:ascii="Arial" w:hAnsi="Arial" w:cs="Arial"/>
                <w:szCs w:val="22"/>
              </w:rPr>
            </w:pPr>
            <w:proofErr w:type="spellStart"/>
            <w:r>
              <w:rPr>
                <w:rFonts w:ascii="Arial" w:hAnsi="Arial" w:cs="Arial"/>
                <w:szCs w:val="22"/>
              </w:rPr>
              <w:t>Pof</w:t>
            </w:r>
            <w:proofErr w:type="spellEnd"/>
            <w:r>
              <w:rPr>
                <w:rFonts w:ascii="Arial" w:hAnsi="Arial" w:cs="Arial"/>
                <w:szCs w:val="22"/>
              </w:rPr>
              <w:t xml:space="preserve">. Social </w:t>
            </w:r>
          </w:p>
          <w:p w:rsidR="008924DC" w:rsidRPr="00E52F2F" w:rsidRDefault="008924DC" w:rsidP="00155BAF">
            <w:pPr>
              <w:rPr>
                <w:rFonts w:ascii="Arial" w:hAnsi="Arial" w:cs="Arial"/>
                <w:szCs w:val="22"/>
              </w:rPr>
            </w:pPr>
            <w:proofErr w:type="spellStart"/>
            <w:r>
              <w:rPr>
                <w:rFonts w:ascii="Arial" w:hAnsi="Arial" w:cs="Arial"/>
                <w:szCs w:val="22"/>
              </w:rPr>
              <w:t>Pof</w:t>
            </w:r>
            <w:proofErr w:type="spellEnd"/>
            <w:r>
              <w:rPr>
                <w:rFonts w:ascii="Arial" w:hAnsi="Arial" w:cs="Arial"/>
                <w:szCs w:val="22"/>
              </w:rPr>
              <w:t>. SST</w:t>
            </w:r>
          </w:p>
        </w:tc>
        <w:tc>
          <w:tcPr>
            <w:tcW w:w="1110" w:type="pct"/>
            <w:shd w:val="clear" w:color="auto" w:fill="auto"/>
            <w:vAlign w:val="center"/>
          </w:tcPr>
          <w:p w:rsidR="008924DC" w:rsidRPr="00E52F2F" w:rsidRDefault="008924DC" w:rsidP="008924DC">
            <w:pPr>
              <w:rPr>
                <w:rFonts w:ascii="Arial" w:hAnsi="Arial" w:cs="Arial"/>
                <w:szCs w:val="22"/>
              </w:rPr>
            </w:pPr>
            <w:r>
              <w:rPr>
                <w:rFonts w:ascii="Arial" w:hAnsi="Arial" w:cs="Arial"/>
                <w:szCs w:val="22"/>
              </w:rPr>
              <w:t>No. de trabajadores capacitados / No. de personas vinculadas al proyecto = 100%</w:t>
            </w:r>
          </w:p>
        </w:tc>
        <w:tc>
          <w:tcPr>
            <w:tcW w:w="976" w:type="pct"/>
            <w:vMerge w:val="restart"/>
            <w:shd w:val="clear" w:color="auto" w:fill="auto"/>
            <w:vAlign w:val="center"/>
          </w:tcPr>
          <w:p w:rsidR="008924DC" w:rsidRDefault="008924DC" w:rsidP="008924DC">
            <w:pPr>
              <w:rPr>
                <w:rFonts w:ascii="Arial" w:hAnsi="Arial" w:cs="Arial"/>
                <w:szCs w:val="22"/>
              </w:rPr>
            </w:pPr>
            <w:r>
              <w:rPr>
                <w:rFonts w:ascii="Arial" w:hAnsi="Arial" w:cs="Arial"/>
                <w:szCs w:val="22"/>
              </w:rPr>
              <w:t>Registros / formatos de capacitación.</w:t>
            </w:r>
          </w:p>
          <w:p w:rsidR="008924DC" w:rsidRDefault="008924DC" w:rsidP="008924DC">
            <w:pPr>
              <w:rPr>
                <w:rFonts w:ascii="Arial" w:hAnsi="Arial" w:cs="Arial"/>
                <w:szCs w:val="22"/>
              </w:rPr>
            </w:pPr>
          </w:p>
          <w:p w:rsidR="008924DC" w:rsidRPr="00E52F2F" w:rsidRDefault="008924DC" w:rsidP="008924DC">
            <w:pPr>
              <w:rPr>
                <w:rFonts w:ascii="Arial" w:hAnsi="Arial" w:cs="Arial"/>
                <w:szCs w:val="22"/>
              </w:rPr>
            </w:pPr>
            <w:r>
              <w:rPr>
                <w:rFonts w:ascii="Arial" w:hAnsi="Arial" w:cs="Arial"/>
                <w:szCs w:val="22"/>
              </w:rPr>
              <w:t>Registro fotográfico.</w:t>
            </w:r>
          </w:p>
        </w:tc>
        <w:tc>
          <w:tcPr>
            <w:tcW w:w="636" w:type="pct"/>
            <w:vMerge w:val="restart"/>
            <w:shd w:val="clear" w:color="auto" w:fill="auto"/>
            <w:vAlign w:val="center"/>
          </w:tcPr>
          <w:p w:rsidR="008924DC" w:rsidRPr="00E52F2F" w:rsidRDefault="008924DC" w:rsidP="00155BAF">
            <w:pPr>
              <w:rPr>
                <w:rFonts w:ascii="Arial" w:hAnsi="Arial" w:cs="Arial"/>
                <w:szCs w:val="22"/>
              </w:rPr>
            </w:pPr>
            <w:r>
              <w:rPr>
                <w:rFonts w:ascii="Arial" w:hAnsi="Arial" w:cs="Arial"/>
                <w:szCs w:val="22"/>
              </w:rPr>
              <w:t>Según lo programado en los cronogramas de actividades de SST, ambiental y social.</w:t>
            </w:r>
          </w:p>
        </w:tc>
      </w:tr>
      <w:tr w:rsidR="008924DC" w:rsidRPr="00E52F2F" w:rsidTr="0033416B">
        <w:trPr>
          <w:trHeight w:val="958"/>
          <w:jc w:val="center"/>
        </w:trPr>
        <w:tc>
          <w:tcPr>
            <w:tcW w:w="234" w:type="pct"/>
            <w:vMerge/>
            <w:shd w:val="clear" w:color="auto" w:fill="auto"/>
            <w:vAlign w:val="center"/>
          </w:tcPr>
          <w:p w:rsidR="008924DC" w:rsidRDefault="008924DC" w:rsidP="00E01D9F">
            <w:pPr>
              <w:jc w:val="center"/>
              <w:rPr>
                <w:rFonts w:ascii="Arial" w:hAnsi="Arial" w:cs="Arial"/>
                <w:szCs w:val="22"/>
              </w:rPr>
            </w:pPr>
          </w:p>
        </w:tc>
        <w:tc>
          <w:tcPr>
            <w:tcW w:w="553" w:type="pct"/>
            <w:vMerge/>
            <w:shd w:val="clear" w:color="auto" w:fill="auto"/>
            <w:vAlign w:val="center"/>
          </w:tcPr>
          <w:p w:rsidR="008924DC" w:rsidRDefault="008924DC" w:rsidP="008924DC">
            <w:pPr>
              <w:ind w:right="-108"/>
              <w:rPr>
                <w:rFonts w:ascii="Arial" w:hAnsi="Arial" w:cs="Arial"/>
                <w:szCs w:val="22"/>
              </w:rPr>
            </w:pPr>
          </w:p>
        </w:tc>
        <w:tc>
          <w:tcPr>
            <w:tcW w:w="802" w:type="pct"/>
            <w:vMerge/>
            <w:shd w:val="clear" w:color="auto" w:fill="auto"/>
            <w:vAlign w:val="center"/>
          </w:tcPr>
          <w:p w:rsidR="008924DC" w:rsidRDefault="008924DC" w:rsidP="00155BAF">
            <w:pPr>
              <w:rPr>
                <w:rFonts w:ascii="Arial" w:hAnsi="Arial" w:cs="Arial"/>
                <w:szCs w:val="22"/>
              </w:rPr>
            </w:pPr>
          </w:p>
        </w:tc>
        <w:tc>
          <w:tcPr>
            <w:tcW w:w="689" w:type="pct"/>
            <w:vMerge/>
            <w:shd w:val="clear" w:color="auto" w:fill="auto"/>
            <w:vAlign w:val="center"/>
          </w:tcPr>
          <w:p w:rsidR="008924DC" w:rsidRDefault="008924DC" w:rsidP="00155BAF">
            <w:pPr>
              <w:rPr>
                <w:rFonts w:ascii="Arial" w:hAnsi="Arial" w:cs="Arial"/>
                <w:szCs w:val="22"/>
              </w:rPr>
            </w:pPr>
          </w:p>
        </w:tc>
        <w:tc>
          <w:tcPr>
            <w:tcW w:w="1110" w:type="pct"/>
            <w:shd w:val="clear" w:color="auto" w:fill="auto"/>
            <w:vAlign w:val="center"/>
          </w:tcPr>
          <w:p w:rsidR="008924DC" w:rsidRDefault="008924DC" w:rsidP="008924DC">
            <w:pPr>
              <w:rPr>
                <w:rFonts w:ascii="Arial" w:hAnsi="Arial" w:cs="Arial"/>
                <w:szCs w:val="22"/>
              </w:rPr>
            </w:pPr>
            <w:r>
              <w:rPr>
                <w:rFonts w:ascii="Arial" w:hAnsi="Arial" w:cs="Arial"/>
                <w:szCs w:val="22"/>
              </w:rPr>
              <w:t>No. de capacitaciones realizadas / No. de capacitaciones programadas = 100%</w:t>
            </w:r>
          </w:p>
        </w:tc>
        <w:tc>
          <w:tcPr>
            <w:tcW w:w="976" w:type="pct"/>
            <w:vMerge/>
            <w:shd w:val="clear" w:color="auto" w:fill="auto"/>
            <w:vAlign w:val="center"/>
          </w:tcPr>
          <w:p w:rsidR="008924DC" w:rsidRPr="00E52F2F" w:rsidRDefault="008924DC" w:rsidP="00155BAF">
            <w:pPr>
              <w:rPr>
                <w:rFonts w:ascii="Arial" w:hAnsi="Arial" w:cs="Arial"/>
                <w:szCs w:val="22"/>
              </w:rPr>
            </w:pPr>
          </w:p>
        </w:tc>
        <w:tc>
          <w:tcPr>
            <w:tcW w:w="636" w:type="pct"/>
            <w:vMerge/>
            <w:shd w:val="clear" w:color="auto" w:fill="auto"/>
            <w:vAlign w:val="center"/>
          </w:tcPr>
          <w:p w:rsidR="008924DC" w:rsidRPr="00E52F2F" w:rsidRDefault="008924DC" w:rsidP="00155BAF">
            <w:pPr>
              <w:rPr>
                <w:rFonts w:ascii="Arial" w:hAnsi="Arial" w:cs="Arial"/>
                <w:szCs w:val="22"/>
              </w:rPr>
            </w:pPr>
          </w:p>
        </w:tc>
      </w:tr>
      <w:tr w:rsidR="008924DC" w:rsidRPr="00E52F2F" w:rsidTr="008924DC">
        <w:trPr>
          <w:trHeight w:val="770"/>
          <w:jc w:val="center"/>
        </w:trPr>
        <w:tc>
          <w:tcPr>
            <w:tcW w:w="234" w:type="pct"/>
            <w:vMerge w:val="restart"/>
            <w:shd w:val="clear" w:color="auto" w:fill="auto"/>
            <w:vAlign w:val="center"/>
          </w:tcPr>
          <w:p w:rsidR="008924DC" w:rsidRPr="00E52F2F" w:rsidRDefault="008924DC" w:rsidP="00544F50">
            <w:pPr>
              <w:jc w:val="center"/>
              <w:rPr>
                <w:rFonts w:ascii="Arial" w:hAnsi="Arial" w:cs="Arial"/>
                <w:szCs w:val="22"/>
              </w:rPr>
            </w:pPr>
            <w:r>
              <w:rPr>
                <w:rFonts w:ascii="Arial" w:hAnsi="Arial" w:cs="Arial"/>
                <w:szCs w:val="22"/>
              </w:rPr>
              <w:t>12</w:t>
            </w:r>
          </w:p>
        </w:tc>
        <w:tc>
          <w:tcPr>
            <w:tcW w:w="553" w:type="pct"/>
            <w:vMerge w:val="restart"/>
            <w:shd w:val="clear" w:color="auto" w:fill="auto"/>
            <w:vAlign w:val="center"/>
          </w:tcPr>
          <w:p w:rsidR="008924DC" w:rsidRPr="00E52F2F" w:rsidRDefault="008924DC" w:rsidP="008924DC">
            <w:pPr>
              <w:ind w:right="-108"/>
              <w:rPr>
                <w:rFonts w:ascii="Arial" w:hAnsi="Arial" w:cs="Arial"/>
                <w:szCs w:val="22"/>
              </w:rPr>
            </w:pPr>
            <w:r>
              <w:rPr>
                <w:rFonts w:ascii="Arial" w:hAnsi="Arial" w:cs="Arial"/>
                <w:szCs w:val="22"/>
              </w:rPr>
              <w:t>Capacitación a la comunidad aledaña al proyecto</w:t>
            </w:r>
          </w:p>
        </w:tc>
        <w:tc>
          <w:tcPr>
            <w:tcW w:w="802" w:type="pct"/>
            <w:vMerge w:val="restart"/>
            <w:shd w:val="clear" w:color="auto" w:fill="auto"/>
            <w:vAlign w:val="center"/>
          </w:tcPr>
          <w:p w:rsidR="008924DC" w:rsidRDefault="008924DC" w:rsidP="00544F50">
            <w:pPr>
              <w:rPr>
                <w:rFonts w:ascii="Arial" w:hAnsi="Arial" w:cs="Arial"/>
                <w:szCs w:val="22"/>
              </w:rPr>
            </w:pPr>
            <w:r>
              <w:rPr>
                <w:rFonts w:ascii="Arial" w:hAnsi="Arial" w:cs="Arial"/>
                <w:szCs w:val="22"/>
              </w:rPr>
              <w:t>Establecer un cronograma de capacitación.</w:t>
            </w:r>
          </w:p>
          <w:p w:rsidR="008924DC" w:rsidRDefault="008924DC" w:rsidP="00544F50">
            <w:pPr>
              <w:rPr>
                <w:rFonts w:ascii="Arial" w:hAnsi="Arial" w:cs="Arial"/>
                <w:szCs w:val="22"/>
              </w:rPr>
            </w:pPr>
          </w:p>
          <w:p w:rsidR="008924DC" w:rsidRPr="00E52F2F" w:rsidRDefault="008924DC" w:rsidP="008924DC">
            <w:pPr>
              <w:rPr>
                <w:rFonts w:ascii="Arial" w:hAnsi="Arial" w:cs="Arial"/>
                <w:szCs w:val="22"/>
              </w:rPr>
            </w:pPr>
            <w:r>
              <w:rPr>
                <w:rFonts w:ascii="Arial" w:hAnsi="Arial" w:cs="Arial"/>
                <w:szCs w:val="22"/>
              </w:rPr>
              <w:t>Capacitar a la totalidad personas convocadas.</w:t>
            </w:r>
          </w:p>
        </w:tc>
        <w:tc>
          <w:tcPr>
            <w:tcW w:w="689" w:type="pct"/>
            <w:vMerge w:val="restart"/>
            <w:shd w:val="clear" w:color="auto" w:fill="auto"/>
            <w:vAlign w:val="center"/>
          </w:tcPr>
          <w:p w:rsidR="008924DC" w:rsidRDefault="008924DC" w:rsidP="00544F50">
            <w:pPr>
              <w:rPr>
                <w:rFonts w:ascii="Arial" w:hAnsi="Arial" w:cs="Arial"/>
                <w:szCs w:val="22"/>
              </w:rPr>
            </w:pPr>
            <w:proofErr w:type="spellStart"/>
            <w:r>
              <w:rPr>
                <w:rFonts w:ascii="Arial" w:hAnsi="Arial" w:cs="Arial"/>
                <w:szCs w:val="22"/>
              </w:rPr>
              <w:t>Pof</w:t>
            </w:r>
            <w:proofErr w:type="spellEnd"/>
            <w:r>
              <w:rPr>
                <w:rFonts w:ascii="Arial" w:hAnsi="Arial" w:cs="Arial"/>
                <w:szCs w:val="22"/>
              </w:rPr>
              <w:t xml:space="preserve">. Ambiental </w:t>
            </w:r>
          </w:p>
          <w:p w:rsidR="008924DC" w:rsidRDefault="008924DC" w:rsidP="00544F50">
            <w:pPr>
              <w:rPr>
                <w:rFonts w:ascii="Arial" w:hAnsi="Arial" w:cs="Arial"/>
                <w:szCs w:val="22"/>
              </w:rPr>
            </w:pPr>
            <w:proofErr w:type="spellStart"/>
            <w:r>
              <w:rPr>
                <w:rFonts w:ascii="Arial" w:hAnsi="Arial" w:cs="Arial"/>
                <w:szCs w:val="22"/>
              </w:rPr>
              <w:t>Pof</w:t>
            </w:r>
            <w:proofErr w:type="spellEnd"/>
            <w:r>
              <w:rPr>
                <w:rFonts w:ascii="Arial" w:hAnsi="Arial" w:cs="Arial"/>
                <w:szCs w:val="22"/>
              </w:rPr>
              <w:t xml:space="preserve">. Social </w:t>
            </w:r>
          </w:p>
          <w:p w:rsidR="008924DC" w:rsidRPr="00E52F2F" w:rsidRDefault="008924DC" w:rsidP="00544F50">
            <w:pPr>
              <w:rPr>
                <w:rFonts w:ascii="Arial" w:hAnsi="Arial" w:cs="Arial"/>
                <w:szCs w:val="22"/>
              </w:rPr>
            </w:pPr>
            <w:proofErr w:type="spellStart"/>
            <w:r>
              <w:rPr>
                <w:rFonts w:ascii="Arial" w:hAnsi="Arial" w:cs="Arial"/>
                <w:szCs w:val="22"/>
              </w:rPr>
              <w:t>Pof</w:t>
            </w:r>
            <w:proofErr w:type="spellEnd"/>
            <w:r>
              <w:rPr>
                <w:rFonts w:ascii="Arial" w:hAnsi="Arial" w:cs="Arial"/>
                <w:szCs w:val="22"/>
              </w:rPr>
              <w:t>. SST</w:t>
            </w:r>
          </w:p>
        </w:tc>
        <w:tc>
          <w:tcPr>
            <w:tcW w:w="1110" w:type="pct"/>
            <w:shd w:val="clear" w:color="auto" w:fill="auto"/>
            <w:vAlign w:val="center"/>
          </w:tcPr>
          <w:p w:rsidR="008924DC" w:rsidRPr="00E52F2F" w:rsidRDefault="008924DC" w:rsidP="008924DC">
            <w:pPr>
              <w:rPr>
                <w:rFonts w:ascii="Arial" w:hAnsi="Arial" w:cs="Arial"/>
                <w:szCs w:val="22"/>
              </w:rPr>
            </w:pPr>
            <w:r>
              <w:rPr>
                <w:rFonts w:ascii="Arial" w:hAnsi="Arial" w:cs="Arial"/>
                <w:szCs w:val="22"/>
              </w:rPr>
              <w:t>No. de personas  capacitadas / No. de personas convocadas = 100%</w:t>
            </w:r>
          </w:p>
        </w:tc>
        <w:tc>
          <w:tcPr>
            <w:tcW w:w="976" w:type="pct"/>
            <w:vMerge w:val="restart"/>
            <w:shd w:val="clear" w:color="auto" w:fill="auto"/>
            <w:vAlign w:val="center"/>
          </w:tcPr>
          <w:p w:rsidR="008924DC" w:rsidRDefault="008924DC" w:rsidP="00544F50">
            <w:pPr>
              <w:rPr>
                <w:rFonts w:ascii="Arial" w:hAnsi="Arial" w:cs="Arial"/>
                <w:szCs w:val="22"/>
              </w:rPr>
            </w:pPr>
            <w:r>
              <w:rPr>
                <w:rFonts w:ascii="Arial" w:hAnsi="Arial" w:cs="Arial"/>
                <w:szCs w:val="22"/>
              </w:rPr>
              <w:t>Registros / formatos de capacitación.</w:t>
            </w:r>
          </w:p>
          <w:p w:rsidR="008924DC" w:rsidRDefault="008924DC" w:rsidP="00544F50">
            <w:pPr>
              <w:rPr>
                <w:rFonts w:ascii="Arial" w:hAnsi="Arial" w:cs="Arial"/>
                <w:szCs w:val="22"/>
              </w:rPr>
            </w:pPr>
          </w:p>
          <w:p w:rsidR="008924DC" w:rsidRPr="00E52F2F" w:rsidRDefault="008924DC" w:rsidP="00544F50">
            <w:pPr>
              <w:rPr>
                <w:rFonts w:ascii="Arial" w:hAnsi="Arial" w:cs="Arial"/>
                <w:szCs w:val="22"/>
              </w:rPr>
            </w:pPr>
            <w:r>
              <w:rPr>
                <w:rFonts w:ascii="Arial" w:hAnsi="Arial" w:cs="Arial"/>
                <w:szCs w:val="22"/>
              </w:rPr>
              <w:t>Registro fotográfico.</w:t>
            </w:r>
          </w:p>
        </w:tc>
        <w:tc>
          <w:tcPr>
            <w:tcW w:w="636" w:type="pct"/>
            <w:vMerge w:val="restart"/>
            <w:shd w:val="clear" w:color="auto" w:fill="auto"/>
            <w:vAlign w:val="center"/>
          </w:tcPr>
          <w:p w:rsidR="008924DC" w:rsidRPr="00E52F2F" w:rsidRDefault="008924DC" w:rsidP="00544F50">
            <w:pPr>
              <w:rPr>
                <w:rFonts w:ascii="Arial" w:hAnsi="Arial" w:cs="Arial"/>
                <w:szCs w:val="22"/>
              </w:rPr>
            </w:pPr>
            <w:r>
              <w:rPr>
                <w:rFonts w:ascii="Arial" w:hAnsi="Arial" w:cs="Arial"/>
                <w:szCs w:val="22"/>
              </w:rPr>
              <w:t>Según lo programado en los cronogramas de actividades de SST, ambiental y social.</w:t>
            </w:r>
          </w:p>
        </w:tc>
      </w:tr>
      <w:tr w:rsidR="008924DC" w:rsidRPr="00E52F2F" w:rsidTr="00544F50">
        <w:trPr>
          <w:trHeight w:val="770"/>
          <w:jc w:val="center"/>
        </w:trPr>
        <w:tc>
          <w:tcPr>
            <w:tcW w:w="234" w:type="pct"/>
            <w:vMerge/>
            <w:shd w:val="clear" w:color="auto" w:fill="auto"/>
            <w:vAlign w:val="center"/>
          </w:tcPr>
          <w:p w:rsidR="008924DC" w:rsidRDefault="008924DC" w:rsidP="00544F50">
            <w:pPr>
              <w:jc w:val="center"/>
              <w:rPr>
                <w:rFonts w:ascii="Arial" w:hAnsi="Arial" w:cs="Arial"/>
                <w:szCs w:val="22"/>
              </w:rPr>
            </w:pPr>
          </w:p>
        </w:tc>
        <w:tc>
          <w:tcPr>
            <w:tcW w:w="553" w:type="pct"/>
            <w:vMerge/>
            <w:shd w:val="clear" w:color="auto" w:fill="auto"/>
            <w:vAlign w:val="center"/>
          </w:tcPr>
          <w:p w:rsidR="008924DC" w:rsidRDefault="008924DC" w:rsidP="008924DC">
            <w:pPr>
              <w:ind w:right="-108"/>
              <w:rPr>
                <w:rFonts w:ascii="Arial" w:hAnsi="Arial" w:cs="Arial"/>
                <w:szCs w:val="22"/>
              </w:rPr>
            </w:pPr>
          </w:p>
        </w:tc>
        <w:tc>
          <w:tcPr>
            <w:tcW w:w="802" w:type="pct"/>
            <w:vMerge/>
            <w:shd w:val="clear" w:color="auto" w:fill="auto"/>
            <w:vAlign w:val="center"/>
          </w:tcPr>
          <w:p w:rsidR="008924DC" w:rsidRDefault="008924DC" w:rsidP="00544F50">
            <w:pPr>
              <w:rPr>
                <w:rFonts w:ascii="Arial" w:hAnsi="Arial" w:cs="Arial"/>
                <w:szCs w:val="22"/>
              </w:rPr>
            </w:pPr>
          </w:p>
        </w:tc>
        <w:tc>
          <w:tcPr>
            <w:tcW w:w="689" w:type="pct"/>
            <w:vMerge/>
            <w:shd w:val="clear" w:color="auto" w:fill="auto"/>
            <w:vAlign w:val="center"/>
          </w:tcPr>
          <w:p w:rsidR="008924DC" w:rsidRDefault="008924DC" w:rsidP="00544F50">
            <w:pPr>
              <w:rPr>
                <w:rFonts w:ascii="Arial" w:hAnsi="Arial" w:cs="Arial"/>
                <w:szCs w:val="22"/>
              </w:rPr>
            </w:pPr>
          </w:p>
        </w:tc>
        <w:tc>
          <w:tcPr>
            <w:tcW w:w="1110" w:type="pct"/>
            <w:shd w:val="clear" w:color="auto" w:fill="auto"/>
            <w:vAlign w:val="center"/>
          </w:tcPr>
          <w:p w:rsidR="008924DC" w:rsidRDefault="008924DC" w:rsidP="008924DC">
            <w:pPr>
              <w:rPr>
                <w:rFonts w:ascii="Arial" w:hAnsi="Arial" w:cs="Arial"/>
                <w:szCs w:val="22"/>
              </w:rPr>
            </w:pPr>
            <w:r>
              <w:rPr>
                <w:rFonts w:ascii="Arial" w:hAnsi="Arial" w:cs="Arial"/>
                <w:szCs w:val="22"/>
              </w:rPr>
              <w:t>No. de capacitaciones realizadas / No. de capacitaciones programadas = 100%</w:t>
            </w:r>
          </w:p>
        </w:tc>
        <w:tc>
          <w:tcPr>
            <w:tcW w:w="976" w:type="pct"/>
            <w:vMerge/>
            <w:shd w:val="clear" w:color="auto" w:fill="auto"/>
            <w:vAlign w:val="center"/>
          </w:tcPr>
          <w:p w:rsidR="008924DC" w:rsidRDefault="008924DC" w:rsidP="00544F50">
            <w:pPr>
              <w:rPr>
                <w:rFonts w:ascii="Arial" w:hAnsi="Arial" w:cs="Arial"/>
                <w:szCs w:val="22"/>
              </w:rPr>
            </w:pPr>
          </w:p>
        </w:tc>
        <w:tc>
          <w:tcPr>
            <w:tcW w:w="636" w:type="pct"/>
            <w:vMerge/>
            <w:shd w:val="clear" w:color="auto" w:fill="auto"/>
            <w:vAlign w:val="center"/>
          </w:tcPr>
          <w:p w:rsidR="008924DC" w:rsidRDefault="008924DC" w:rsidP="00544F50">
            <w:pPr>
              <w:rPr>
                <w:rFonts w:ascii="Arial" w:hAnsi="Arial" w:cs="Arial"/>
                <w:szCs w:val="22"/>
              </w:rPr>
            </w:pPr>
          </w:p>
        </w:tc>
      </w:tr>
      <w:tr w:rsidR="000378FB" w:rsidRPr="00E52F2F" w:rsidTr="000378FB">
        <w:trPr>
          <w:trHeight w:val="817"/>
          <w:jc w:val="center"/>
        </w:trPr>
        <w:tc>
          <w:tcPr>
            <w:tcW w:w="234" w:type="pct"/>
            <w:vMerge w:val="restart"/>
            <w:shd w:val="clear" w:color="auto" w:fill="auto"/>
            <w:vAlign w:val="center"/>
          </w:tcPr>
          <w:p w:rsidR="000378FB" w:rsidRPr="00E52F2F" w:rsidRDefault="000378FB" w:rsidP="00E01D9F">
            <w:pPr>
              <w:jc w:val="center"/>
              <w:rPr>
                <w:rFonts w:ascii="Arial" w:hAnsi="Arial" w:cs="Arial"/>
                <w:szCs w:val="22"/>
              </w:rPr>
            </w:pPr>
            <w:r>
              <w:rPr>
                <w:rFonts w:ascii="Arial" w:hAnsi="Arial" w:cs="Arial"/>
                <w:szCs w:val="22"/>
              </w:rPr>
              <w:t>13</w:t>
            </w:r>
          </w:p>
        </w:tc>
        <w:tc>
          <w:tcPr>
            <w:tcW w:w="553" w:type="pct"/>
            <w:vMerge w:val="restart"/>
            <w:shd w:val="clear" w:color="auto" w:fill="auto"/>
            <w:vAlign w:val="center"/>
          </w:tcPr>
          <w:p w:rsidR="000378FB" w:rsidRPr="00E52F2F" w:rsidRDefault="000378FB" w:rsidP="00155BAF">
            <w:pPr>
              <w:rPr>
                <w:rFonts w:ascii="Arial" w:hAnsi="Arial" w:cs="Arial"/>
                <w:szCs w:val="22"/>
              </w:rPr>
            </w:pPr>
            <w:r w:rsidRPr="002222B8">
              <w:rPr>
                <w:rFonts w:ascii="Arial" w:hAnsi="Arial" w:cs="Arial"/>
                <w:szCs w:val="22"/>
              </w:rPr>
              <w:t>Información y participación comunitaria</w:t>
            </w:r>
          </w:p>
        </w:tc>
        <w:tc>
          <w:tcPr>
            <w:tcW w:w="802" w:type="pct"/>
            <w:vMerge w:val="restart"/>
            <w:shd w:val="clear" w:color="auto" w:fill="auto"/>
            <w:vAlign w:val="center"/>
          </w:tcPr>
          <w:p w:rsidR="00C17D40" w:rsidRPr="00E52F2F" w:rsidRDefault="000378FB" w:rsidP="00845097">
            <w:pPr>
              <w:rPr>
                <w:rFonts w:ascii="Arial" w:hAnsi="Arial" w:cs="Arial"/>
                <w:szCs w:val="22"/>
              </w:rPr>
            </w:pPr>
            <w:r>
              <w:rPr>
                <w:rFonts w:ascii="Arial" w:hAnsi="Arial" w:cs="Arial"/>
                <w:szCs w:val="22"/>
              </w:rPr>
              <w:t>Socializar el proyecto con la comunidad mediante reuniones de inicio, avance de obra y de finalización.</w:t>
            </w:r>
          </w:p>
        </w:tc>
        <w:tc>
          <w:tcPr>
            <w:tcW w:w="689" w:type="pct"/>
            <w:vMerge w:val="restart"/>
            <w:shd w:val="clear" w:color="auto" w:fill="auto"/>
            <w:vAlign w:val="center"/>
          </w:tcPr>
          <w:p w:rsidR="000378FB" w:rsidRPr="00E52F2F" w:rsidRDefault="000378FB" w:rsidP="000378FB">
            <w:pPr>
              <w:rPr>
                <w:rFonts w:ascii="Arial" w:hAnsi="Arial" w:cs="Arial"/>
                <w:szCs w:val="22"/>
              </w:rPr>
            </w:pPr>
            <w:proofErr w:type="spellStart"/>
            <w:r>
              <w:rPr>
                <w:rFonts w:ascii="Arial" w:hAnsi="Arial" w:cs="Arial"/>
                <w:szCs w:val="22"/>
              </w:rPr>
              <w:t>Pof</w:t>
            </w:r>
            <w:proofErr w:type="spellEnd"/>
            <w:r>
              <w:rPr>
                <w:rFonts w:ascii="Arial" w:hAnsi="Arial" w:cs="Arial"/>
                <w:szCs w:val="22"/>
              </w:rPr>
              <w:t xml:space="preserve">. Social </w:t>
            </w:r>
          </w:p>
        </w:tc>
        <w:tc>
          <w:tcPr>
            <w:tcW w:w="1110" w:type="pct"/>
            <w:shd w:val="clear" w:color="auto" w:fill="auto"/>
            <w:vAlign w:val="center"/>
          </w:tcPr>
          <w:p w:rsidR="000378FB" w:rsidRPr="00E52F2F" w:rsidRDefault="000378FB" w:rsidP="000378FB">
            <w:pPr>
              <w:rPr>
                <w:rFonts w:ascii="Arial" w:hAnsi="Arial" w:cs="Arial"/>
                <w:szCs w:val="22"/>
              </w:rPr>
            </w:pPr>
            <w:r w:rsidRPr="000378FB">
              <w:rPr>
                <w:rFonts w:ascii="Arial" w:hAnsi="Arial" w:cs="Arial"/>
                <w:szCs w:val="22"/>
              </w:rPr>
              <w:t>No. Volantes informativos o de convocatorias entregados</w:t>
            </w:r>
            <w:r>
              <w:rPr>
                <w:rFonts w:ascii="Arial" w:hAnsi="Arial" w:cs="Arial"/>
                <w:szCs w:val="22"/>
              </w:rPr>
              <w:t xml:space="preserve"> / </w:t>
            </w:r>
            <w:r w:rsidRPr="000378FB">
              <w:rPr>
                <w:rFonts w:ascii="Arial" w:hAnsi="Arial" w:cs="Arial"/>
                <w:szCs w:val="22"/>
              </w:rPr>
              <w:t>No. Volantes informativos o de convocatorias</w:t>
            </w:r>
            <w:r>
              <w:rPr>
                <w:rFonts w:ascii="Arial" w:hAnsi="Arial" w:cs="Arial"/>
                <w:szCs w:val="22"/>
              </w:rPr>
              <w:t xml:space="preserve"> programados = 100%</w:t>
            </w:r>
          </w:p>
        </w:tc>
        <w:tc>
          <w:tcPr>
            <w:tcW w:w="976" w:type="pct"/>
            <w:vMerge w:val="restart"/>
            <w:shd w:val="clear" w:color="auto" w:fill="auto"/>
            <w:vAlign w:val="center"/>
          </w:tcPr>
          <w:p w:rsidR="009D5BE7" w:rsidRDefault="009D5BE7" w:rsidP="009D5BE7">
            <w:pPr>
              <w:rPr>
                <w:rFonts w:ascii="Arial" w:hAnsi="Arial" w:cs="Arial"/>
                <w:szCs w:val="22"/>
              </w:rPr>
            </w:pPr>
            <w:r>
              <w:rPr>
                <w:rFonts w:ascii="Arial" w:hAnsi="Arial" w:cs="Arial"/>
                <w:szCs w:val="22"/>
              </w:rPr>
              <w:t xml:space="preserve">Registros / formatos de </w:t>
            </w:r>
            <w:r w:rsidR="00D90B46">
              <w:rPr>
                <w:rFonts w:ascii="Arial" w:hAnsi="Arial" w:cs="Arial"/>
                <w:szCs w:val="22"/>
              </w:rPr>
              <w:t>entrega de volantes</w:t>
            </w:r>
            <w:r>
              <w:rPr>
                <w:rFonts w:ascii="Arial" w:hAnsi="Arial" w:cs="Arial"/>
                <w:szCs w:val="22"/>
              </w:rPr>
              <w:t>.</w:t>
            </w:r>
          </w:p>
          <w:p w:rsidR="00D90B46" w:rsidRDefault="00D90B46" w:rsidP="009D5BE7">
            <w:pPr>
              <w:rPr>
                <w:rFonts w:ascii="Arial" w:hAnsi="Arial" w:cs="Arial"/>
                <w:szCs w:val="22"/>
              </w:rPr>
            </w:pPr>
          </w:p>
          <w:p w:rsidR="00D90B46" w:rsidRDefault="00D90B46" w:rsidP="009D5BE7">
            <w:pPr>
              <w:rPr>
                <w:rFonts w:ascii="Arial" w:hAnsi="Arial" w:cs="Arial"/>
                <w:szCs w:val="22"/>
              </w:rPr>
            </w:pPr>
          </w:p>
          <w:p w:rsidR="00D90B46" w:rsidRDefault="00D90B46" w:rsidP="00D90B46">
            <w:pPr>
              <w:rPr>
                <w:rFonts w:ascii="Arial" w:hAnsi="Arial" w:cs="Arial"/>
                <w:szCs w:val="22"/>
              </w:rPr>
            </w:pPr>
            <w:r>
              <w:rPr>
                <w:rFonts w:ascii="Arial" w:hAnsi="Arial" w:cs="Arial"/>
                <w:szCs w:val="22"/>
              </w:rPr>
              <w:t>Registros / formatos de asistencia a reuniones.</w:t>
            </w:r>
          </w:p>
          <w:p w:rsidR="00D90B46" w:rsidRDefault="00D90B46" w:rsidP="00D90B46">
            <w:pPr>
              <w:rPr>
                <w:rFonts w:ascii="Arial" w:hAnsi="Arial" w:cs="Arial"/>
                <w:szCs w:val="22"/>
              </w:rPr>
            </w:pPr>
          </w:p>
          <w:p w:rsidR="00D90B46" w:rsidRDefault="00D90B46" w:rsidP="00D90B46">
            <w:pPr>
              <w:rPr>
                <w:rFonts w:ascii="Arial" w:hAnsi="Arial" w:cs="Arial"/>
                <w:szCs w:val="22"/>
              </w:rPr>
            </w:pPr>
            <w:r>
              <w:rPr>
                <w:rFonts w:ascii="Arial" w:hAnsi="Arial" w:cs="Arial"/>
                <w:szCs w:val="22"/>
              </w:rPr>
              <w:t xml:space="preserve">Registros / formatos de </w:t>
            </w:r>
            <w:r>
              <w:rPr>
                <w:rFonts w:ascii="Arial" w:hAnsi="Arial" w:cs="Arial"/>
                <w:szCs w:val="22"/>
              </w:rPr>
              <w:lastRenderedPageBreak/>
              <w:t>PQR.</w:t>
            </w:r>
          </w:p>
          <w:p w:rsidR="00D90B46" w:rsidRDefault="00D90B46" w:rsidP="00D90B46">
            <w:pPr>
              <w:rPr>
                <w:rFonts w:ascii="Arial" w:hAnsi="Arial" w:cs="Arial"/>
                <w:szCs w:val="22"/>
              </w:rPr>
            </w:pPr>
          </w:p>
          <w:p w:rsidR="00D90B46" w:rsidRDefault="00D90B46" w:rsidP="00D90B46">
            <w:pPr>
              <w:rPr>
                <w:rFonts w:ascii="Arial" w:hAnsi="Arial" w:cs="Arial"/>
                <w:szCs w:val="22"/>
              </w:rPr>
            </w:pPr>
            <w:r>
              <w:rPr>
                <w:rFonts w:ascii="Arial" w:hAnsi="Arial" w:cs="Arial"/>
                <w:szCs w:val="22"/>
              </w:rPr>
              <w:t>Actas de reunión.</w:t>
            </w:r>
          </w:p>
          <w:p w:rsidR="00D90B46" w:rsidRDefault="00D90B46" w:rsidP="00D90B46">
            <w:pPr>
              <w:rPr>
                <w:rFonts w:ascii="Arial" w:hAnsi="Arial" w:cs="Arial"/>
                <w:szCs w:val="22"/>
              </w:rPr>
            </w:pPr>
          </w:p>
          <w:p w:rsidR="000378FB" w:rsidRPr="00E52F2F" w:rsidRDefault="00D90B46" w:rsidP="00D90B46">
            <w:pPr>
              <w:rPr>
                <w:rFonts w:ascii="Arial" w:hAnsi="Arial" w:cs="Arial"/>
                <w:szCs w:val="22"/>
              </w:rPr>
            </w:pPr>
            <w:r>
              <w:rPr>
                <w:rFonts w:ascii="Arial" w:hAnsi="Arial" w:cs="Arial"/>
                <w:szCs w:val="22"/>
              </w:rPr>
              <w:t>Registro fotográfico.</w:t>
            </w:r>
          </w:p>
        </w:tc>
        <w:tc>
          <w:tcPr>
            <w:tcW w:w="636" w:type="pct"/>
            <w:vMerge w:val="restart"/>
            <w:shd w:val="clear" w:color="auto" w:fill="auto"/>
            <w:vAlign w:val="center"/>
          </w:tcPr>
          <w:p w:rsidR="000378FB" w:rsidRPr="00E52F2F" w:rsidRDefault="00D90B46" w:rsidP="00D90B46">
            <w:pPr>
              <w:rPr>
                <w:rFonts w:ascii="Arial" w:hAnsi="Arial" w:cs="Arial"/>
                <w:szCs w:val="22"/>
              </w:rPr>
            </w:pPr>
            <w:r>
              <w:rPr>
                <w:rFonts w:ascii="Arial" w:hAnsi="Arial" w:cs="Arial"/>
                <w:szCs w:val="22"/>
              </w:rPr>
              <w:lastRenderedPageBreak/>
              <w:t>Según lo programado en el cronograma de actividades social y el avance de obra.</w:t>
            </w:r>
          </w:p>
        </w:tc>
      </w:tr>
      <w:tr w:rsidR="000378FB" w:rsidRPr="00E52F2F" w:rsidTr="000378FB">
        <w:trPr>
          <w:trHeight w:val="658"/>
          <w:jc w:val="center"/>
        </w:trPr>
        <w:tc>
          <w:tcPr>
            <w:tcW w:w="234" w:type="pct"/>
            <w:vMerge/>
            <w:shd w:val="clear" w:color="auto" w:fill="auto"/>
            <w:vAlign w:val="center"/>
          </w:tcPr>
          <w:p w:rsidR="000378FB" w:rsidRDefault="000378FB" w:rsidP="00E01D9F">
            <w:pPr>
              <w:jc w:val="center"/>
              <w:rPr>
                <w:rFonts w:ascii="Arial" w:hAnsi="Arial" w:cs="Arial"/>
                <w:szCs w:val="22"/>
              </w:rPr>
            </w:pPr>
          </w:p>
        </w:tc>
        <w:tc>
          <w:tcPr>
            <w:tcW w:w="553" w:type="pct"/>
            <w:vMerge/>
            <w:shd w:val="clear" w:color="auto" w:fill="auto"/>
            <w:vAlign w:val="center"/>
          </w:tcPr>
          <w:p w:rsidR="000378FB" w:rsidRPr="002222B8" w:rsidRDefault="000378FB" w:rsidP="00155BAF">
            <w:pPr>
              <w:rPr>
                <w:rFonts w:ascii="Arial" w:hAnsi="Arial" w:cs="Arial"/>
                <w:szCs w:val="22"/>
              </w:rPr>
            </w:pPr>
          </w:p>
        </w:tc>
        <w:tc>
          <w:tcPr>
            <w:tcW w:w="802" w:type="pct"/>
            <w:vMerge/>
            <w:shd w:val="clear" w:color="auto" w:fill="auto"/>
            <w:vAlign w:val="center"/>
          </w:tcPr>
          <w:p w:rsidR="000378FB" w:rsidRDefault="000378FB" w:rsidP="00845097">
            <w:pPr>
              <w:rPr>
                <w:rFonts w:ascii="Arial" w:hAnsi="Arial" w:cs="Arial"/>
                <w:szCs w:val="22"/>
              </w:rPr>
            </w:pPr>
          </w:p>
        </w:tc>
        <w:tc>
          <w:tcPr>
            <w:tcW w:w="689" w:type="pct"/>
            <w:vMerge/>
            <w:shd w:val="clear" w:color="auto" w:fill="auto"/>
            <w:vAlign w:val="center"/>
          </w:tcPr>
          <w:p w:rsidR="000378FB" w:rsidRDefault="000378FB" w:rsidP="000378FB">
            <w:pPr>
              <w:rPr>
                <w:rFonts w:ascii="Arial" w:hAnsi="Arial" w:cs="Arial"/>
                <w:szCs w:val="22"/>
              </w:rPr>
            </w:pPr>
          </w:p>
        </w:tc>
        <w:tc>
          <w:tcPr>
            <w:tcW w:w="1110" w:type="pct"/>
            <w:shd w:val="clear" w:color="auto" w:fill="auto"/>
            <w:vAlign w:val="center"/>
          </w:tcPr>
          <w:p w:rsidR="000378FB" w:rsidRPr="000378FB" w:rsidRDefault="000378FB" w:rsidP="000378FB">
            <w:pPr>
              <w:rPr>
                <w:rFonts w:ascii="Arial" w:hAnsi="Arial" w:cs="Arial"/>
                <w:szCs w:val="22"/>
              </w:rPr>
            </w:pPr>
            <w:r w:rsidRPr="000378FB">
              <w:rPr>
                <w:rFonts w:ascii="Arial" w:hAnsi="Arial" w:cs="Arial"/>
                <w:szCs w:val="22"/>
              </w:rPr>
              <w:t>No. Vallas instaladas / No. Vallas propuestas</w:t>
            </w:r>
            <w:r>
              <w:rPr>
                <w:rFonts w:ascii="Arial" w:hAnsi="Arial" w:cs="Arial"/>
                <w:szCs w:val="22"/>
              </w:rPr>
              <w:t xml:space="preserve"> = 100%</w:t>
            </w:r>
          </w:p>
        </w:tc>
        <w:tc>
          <w:tcPr>
            <w:tcW w:w="976" w:type="pct"/>
            <w:vMerge/>
            <w:shd w:val="clear" w:color="auto" w:fill="auto"/>
            <w:vAlign w:val="center"/>
          </w:tcPr>
          <w:p w:rsidR="000378FB" w:rsidRPr="00E52F2F" w:rsidRDefault="000378FB" w:rsidP="00155BAF">
            <w:pPr>
              <w:rPr>
                <w:rFonts w:ascii="Arial" w:hAnsi="Arial" w:cs="Arial"/>
                <w:szCs w:val="22"/>
              </w:rPr>
            </w:pPr>
          </w:p>
        </w:tc>
        <w:tc>
          <w:tcPr>
            <w:tcW w:w="636" w:type="pct"/>
            <w:vMerge/>
            <w:shd w:val="clear" w:color="auto" w:fill="auto"/>
            <w:vAlign w:val="center"/>
          </w:tcPr>
          <w:p w:rsidR="000378FB" w:rsidRPr="00E52F2F" w:rsidRDefault="000378FB" w:rsidP="00155BAF">
            <w:pPr>
              <w:rPr>
                <w:rFonts w:ascii="Arial" w:hAnsi="Arial" w:cs="Arial"/>
                <w:szCs w:val="22"/>
              </w:rPr>
            </w:pPr>
          </w:p>
        </w:tc>
      </w:tr>
      <w:tr w:rsidR="000378FB" w:rsidRPr="00E52F2F" w:rsidTr="0033416B">
        <w:trPr>
          <w:trHeight w:val="817"/>
          <w:jc w:val="center"/>
        </w:trPr>
        <w:tc>
          <w:tcPr>
            <w:tcW w:w="234" w:type="pct"/>
            <w:vMerge/>
            <w:shd w:val="clear" w:color="auto" w:fill="auto"/>
            <w:vAlign w:val="center"/>
          </w:tcPr>
          <w:p w:rsidR="000378FB" w:rsidRDefault="000378FB" w:rsidP="00E01D9F">
            <w:pPr>
              <w:jc w:val="center"/>
              <w:rPr>
                <w:rFonts w:ascii="Arial" w:hAnsi="Arial" w:cs="Arial"/>
                <w:szCs w:val="22"/>
              </w:rPr>
            </w:pPr>
          </w:p>
        </w:tc>
        <w:tc>
          <w:tcPr>
            <w:tcW w:w="553" w:type="pct"/>
            <w:vMerge/>
            <w:shd w:val="clear" w:color="auto" w:fill="auto"/>
            <w:vAlign w:val="center"/>
          </w:tcPr>
          <w:p w:rsidR="000378FB" w:rsidRPr="002222B8" w:rsidRDefault="000378FB" w:rsidP="00155BAF">
            <w:pPr>
              <w:rPr>
                <w:rFonts w:ascii="Arial" w:hAnsi="Arial" w:cs="Arial"/>
                <w:szCs w:val="22"/>
              </w:rPr>
            </w:pPr>
          </w:p>
        </w:tc>
        <w:tc>
          <w:tcPr>
            <w:tcW w:w="802" w:type="pct"/>
            <w:vMerge/>
            <w:shd w:val="clear" w:color="auto" w:fill="auto"/>
            <w:vAlign w:val="center"/>
          </w:tcPr>
          <w:p w:rsidR="000378FB" w:rsidRDefault="000378FB" w:rsidP="00845097">
            <w:pPr>
              <w:rPr>
                <w:rFonts w:ascii="Arial" w:hAnsi="Arial" w:cs="Arial"/>
                <w:szCs w:val="22"/>
              </w:rPr>
            </w:pPr>
          </w:p>
        </w:tc>
        <w:tc>
          <w:tcPr>
            <w:tcW w:w="689" w:type="pct"/>
            <w:vMerge/>
            <w:shd w:val="clear" w:color="auto" w:fill="auto"/>
            <w:vAlign w:val="center"/>
          </w:tcPr>
          <w:p w:rsidR="000378FB" w:rsidRDefault="000378FB" w:rsidP="000378FB">
            <w:pPr>
              <w:rPr>
                <w:rFonts w:ascii="Arial" w:hAnsi="Arial" w:cs="Arial"/>
                <w:szCs w:val="22"/>
              </w:rPr>
            </w:pPr>
          </w:p>
        </w:tc>
        <w:tc>
          <w:tcPr>
            <w:tcW w:w="1110" w:type="pct"/>
            <w:shd w:val="clear" w:color="auto" w:fill="auto"/>
            <w:vAlign w:val="center"/>
          </w:tcPr>
          <w:p w:rsidR="000378FB" w:rsidRPr="000378FB" w:rsidRDefault="000378FB" w:rsidP="000378FB">
            <w:pPr>
              <w:rPr>
                <w:rFonts w:ascii="Arial" w:hAnsi="Arial" w:cs="Arial"/>
                <w:szCs w:val="22"/>
              </w:rPr>
            </w:pPr>
            <w:r>
              <w:rPr>
                <w:rFonts w:ascii="Arial" w:hAnsi="Arial" w:cs="Arial"/>
                <w:szCs w:val="22"/>
              </w:rPr>
              <w:t>No. de asistentes / No. de personas convocadas = 100%</w:t>
            </w:r>
          </w:p>
        </w:tc>
        <w:tc>
          <w:tcPr>
            <w:tcW w:w="976" w:type="pct"/>
            <w:vMerge/>
            <w:shd w:val="clear" w:color="auto" w:fill="auto"/>
            <w:vAlign w:val="center"/>
          </w:tcPr>
          <w:p w:rsidR="000378FB" w:rsidRPr="00E52F2F" w:rsidRDefault="000378FB" w:rsidP="00155BAF">
            <w:pPr>
              <w:rPr>
                <w:rFonts w:ascii="Arial" w:hAnsi="Arial" w:cs="Arial"/>
                <w:szCs w:val="22"/>
              </w:rPr>
            </w:pPr>
          </w:p>
        </w:tc>
        <w:tc>
          <w:tcPr>
            <w:tcW w:w="636" w:type="pct"/>
            <w:vMerge/>
            <w:shd w:val="clear" w:color="auto" w:fill="auto"/>
            <w:vAlign w:val="center"/>
          </w:tcPr>
          <w:p w:rsidR="000378FB" w:rsidRPr="00E52F2F" w:rsidRDefault="000378FB" w:rsidP="00155BAF">
            <w:pPr>
              <w:rPr>
                <w:rFonts w:ascii="Arial" w:hAnsi="Arial" w:cs="Arial"/>
                <w:szCs w:val="22"/>
              </w:rPr>
            </w:pPr>
          </w:p>
        </w:tc>
      </w:tr>
      <w:tr w:rsidR="000378FB" w:rsidRPr="00E52F2F" w:rsidTr="0033416B">
        <w:trPr>
          <w:trHeight w:val="817"/>
          <w:jc w:val="center"/>
        </w:trPr>
        <w:tc>
          <w:tcPr>
            <w:tcW w:w="234" w:type="pct"/>
            <w:vMerge/>
            <w:shd w:val="clear" w:color="auto" w:fill="auto"/>
            <w:vAlign w:val="center"/>
          </w:tcPr>
          <w:p w:rsidR="000378FB" w:rsidRDefault="000378FB" w:rsidP="00E01D9F">
            <w:pPr>
              <w:jc w:val="center"/>
              <w:rPr>
                <w:rFonts w:ascii="Arial" w:hAnsi="Arial" w:cs="Arial"/>
                <w:szCs w:val="22"/>
              </w:rPr>
            </w:pPr>
          </w:p>
        </w:tc>
        <w:tc>
          <w:tcPr>
            <w:tcW w:w="553" w:type="pct"/>
            <w:vMerge/>
            <w:shd w:val="clear" w:color="auto" w:fill="auto"/>
            <w:vAlign w:val="center"/>
          </w:tcPr>
          <w:p w:rsidR="000378FB" w:rsidRPr="002222B8" w:rsidRDefault="000378FB" w:rsidP="00155BAF">
            <w:pPr>
              <w:rPr>
                <w:rFonts w:ascii="Arial" w:hAnsi="Arial" w:cs="Arial"/>
                <w:szCs w:val="22"/>
              </w:rPr>
            </w:pPr>
          </w:p>
        </w:tc>
        <w:tc>
          <w:tcPr>
            <w:tcW w:w="802" w:type="pct"/>
            <w:vMerge/>
            <w:shd w:val="clear" w:color="auto" w:fill="auto"/>
            <w:vAlign w:val="center"/>
          </w:tcPr>
          <w:p w:rsidR="000378FB" w:rsidRDefault="000378FB" w:rsidP="00845097">
            <w:pPr>
              <w:rPr>
                <w:rFonts w:ascii="Arial" w:hAnsi="Arial" w:cs="Arial"/>
                <w:szCs w:val="22"/>
              </w:rPr>
            </w:pPr>
          </w:p>
        </w:tc>
        <w:tc>
          <w:tcPr>
            <w:tcW w:w="689" w:type="pct"/>
            <w:vMerge/>
            <w:shd w:val="clear" w:color="auto" w:fill="auto"/>
            <w:vAlign w:val="center"/>
          </w:tcPr>
          <w:p w:rsidR="000378FB" w:rsidRDefault="000378FB" w:rsidP="000378FB">
            <w:pPr>
              <w:rPr>
                <w:rFonts w:ascii="Arial" w:hAnsi="Arial" w:cs="Arial"/>
                <w:szCs w:val="22"/>
              </w:rPr>
            </w:pPr>
          </w:p>
        </w:tc>
        <w:tc>
          <w:tcPr>
            <w:tcW w:w="1110" w:type="pct"/>
            <w:shd w:val="clear" w:color="auto" w:fill="auto"/>
            <w:vAlign w:val="center"/>
          </w:tcPr>
          <w:p w:rsidR="000378FB" w:rsidRPr="000378FB" w:rsidRDefault="000378FB" w:rsidP="00155BAF">
            <w:pPr>
              <w:rPr>
                <w:rFonts w:ascii="Arial" w:hAnsi="Arial" w:cs="Arial"/>
                <w:szCs w:val="22"/>
              </w:rPr>
            </w:pPr>
            <w:r>
              <w:rPr>
                <w:rFonts w:ascii="Arial" w:hAnsi="Arial" w:cs="Arial"/>
                <w:szCs w:val="22"/>
              </w:rPr>
              <w:t>No. de PQR atendidas / No. de PQR interpuestas = 100%</w:t>
            </w:r>
          </w:p>
        </w:tc>
        <w:tc>
          <w:tcPr>
            <w:tcW w:w="976" w:type="pct"/>
            <w:vMerge/>
            <w:shd w:val="clear" w:color="auto" w:fill="auto"/>
            <w:vAlign w:val="center"/>
          </w:tcPr>
          <w:p w:rsidR="000378FB" w:rsidRPr="00E52F2F" w:rsidRDefault="000378FB" w:rsidP="00155BAF">
            <w:pPr>
              <w:rPr>
                <w:rFonts w:ascii="Arial" w:hAnsi="Arial" w:cs="Arial"/>
                <w:szCs w:val="22"/>
              </w:rPr>
            </w:pPr>
          </w:p>
        </w:tc>
        <w:tc>
          <w:tcPr>
            <w:tcW w:w="636" w:type="pct"/>
            <w:vMerge/>
            <w:shd w:val="clear" w:color="auto" w:fill="auto"/>
            <w:vAlign w:val="center"/>
          </w:tcPr>
          <w:p w:rsidR="000378FB" w:rsidRPr="00E52F2F" w:rsidRDefault="000378FB" w:rsidP="00155BAF">
            <w:pPr>
              <w:rPr>
                <w:rFonts w:ascii="Arial" w:hAnsi="Arial" w:cs="Arial"/>
                <w:szCs w:val="22"/>
              </w:rPr>
            </w:pPr>
          </w:p>
        </w:tc>
      </w:tr>
      <w:tr w:rsidR="002222B8" w:rsidRPr="00E52F2F" w:rsidTr="0033416B">
        <w:trPr>
          <w:trHeight w:val="47"/>
          <w:jc w:val="center"/>
        </w:trPr>
        <w:tc>
          <w:tcPr>
            <w:tcW w:w="234" w:type="pct"/>
            <w:shd w:val="clear" w:color="auto" w:fill="auto"/>
            <w:vAlign w:val="center"/>
          </w:tcPr>
          <w:p w:rsidR="002222B8" w:rsidRDefault="00C17D40" w:rsidP="00E01D9F">
            <w:pPr>
              <w:jc w:val="center"/>
              <w:rPr>
                <w:rFonts w:ascii="Arial" w:hAnsi="Arial" w:cs="Arial"/>
                <w:szCs w:val="22"/>
              </w:rPr>
            </w:pPr>
            <w:r>
              <w:rPr>
                <w:rFonts w:ascii="Arial" w:hAnsi="Arial" w:cs="Arial"/>
                <w:szCs w:val="22"/>
              </w:rPr>
              <w:t>14</w:t>
            </w:r>
          </w:p>
        </w:tc>
        <w:tc>
          <w:tcPr>
            <w:tcW w:w="553" w:type="pct"/>
            <w:shd w:val="clear" w:color="auto" w:fill="auto"/>
            <w:vAlign w:val="center"/>
          </w:tcPr>
          <w:p w:rsidR="002222B8" w:rsidRPr="00E52F2F" w:rsidRDefault="00C17D40" w:rsidP="00155BAF">
            <w:pPr>
              <w:rPr>
                <w:rFonts w:ascii="Arial" w:hAnsi="Arial" w:cs="Arial"/>
                <w:szCs w:val="22"/>
              </w:rPr>
            </w:pPr>
            <w:r w:rsidRPr="00C17D40">
              <w:rPr>
                <w:rFonts w:ascii="Arial" w:hAnsi="Arial" w:cs="Arial"/>
                <w:szCs w:val="22"/>
              </w:rPr>
              <w:t>Reasentamiento de la población</w:t>
            </w:r>
          </w:p>
        </w:tc>
        <w:tc>
          <w:tcPr>
            <w:tcW w:w="802" w:type="pct"/>
            <w:shd w:val="clear" w:color="auto" w:fill="auto"/>
            <w:vAlign w:val="center"/>
          </w:tcPr>
          <w:p w:rsidR="002222B8" w:rsidRDefault="00C17D40" w:rsidP="00155BAF">
            <w:pPr>
              <w:rPr>
                <w:rFonts w:ascii="Arial" w:hAnsi="Arial" w:cs="Arial"/>
                <w:szCs w:val="22"/>
              </w:rPr>
            </w:pPr>
            <w:r>
              <w:rPr>
                <w:rFonts w:ascii="Arial" w:hAnsi="Arial" w:cs="Arial"/>
                <w:szCs w:val="22"/>
              </w:rPr>
              <w:t>Evitar el desplazamiento y reasentamiento de habitantes.</w:t>
            </w:r>
          </w:p>
          <w:p w:rsidR="00C17D40" w:rsidRDefault="00C17D40" w:rsidP="00155BAF">
            <w:pPr>
              <w:rPr>
                <w:rFonts w:ascii="Arial" w:hAnsi="Arial" w:cs="Arial"/>
                <w:szCs w:val="22"/>
              </w:rPr>
            </w:pPr>
          </w:p>
          <w:p w:rsidR="00C17D40" w:rsidRPr="00E52F2F" w:rsidRDefault="00C17D40" w:rsidP="00155BAF">
            <w:pPr>
              <w:rPr>
                <w:rFonts w:ascii="Arial" w:hAnsi="Arial" w:cs="Arial"/>
                <w:szCs w:val="22"/>
              </w:rPr>
            </w:pPr>
            <w:r>
              <w:rPr>
                <w:rFonts w:ascii="Arial" w:hAnsi="Arial" w:cs="Arial"/>
                <w:szCs w:val="22"/>
              </w:rPr>
              <w:t>Estructurar bien los diseños de obra que no afecten vecindarios.</w:t>
            </w:r>
          </w:p>
        </w:tc>
        <w:tc>
          <w:tcPr>
            <w:tcW w:w="689" w:type="pct"/>
            <w:shd w:val="clear" w:color="auto" w:fill="auto"/>
            <w:vAlign w:val="center"/>
          </w:tcPr>
          <w:p w:rsidR="002222B8" w:rsidRDefault="00C17D40" w:rsidP="00155BAF">
            <w:pPr>
              <w:rPr>
                <w:rFonts w:ascii="Arial" w:hAnsi="Arial" w:cs="Arial"/>
                <w:szCs w:val="22"/>
              </w:rPr>
            </w:pPr>
            <w:proofErr w:type="spellStart"/>
            <w:r>
              <w:rPr>
                <w:rFonts w:ascii="Arial" w:hAnsi="Arial" w:cs="Arial"/>
                <w:szCs w:val="22"/>
              </w:rPr>
              <w:t>Pof</w:t>
            </w:r>
            <w:proofErr w:type="spellEnd"/>
            <w:r>
              <w:rPr>
                <w:rFonts w:ascii="Arial" w:hAnsi="Arial" w:cs="Arial"/>
                <w:szCs w:val="22"/>
              </w:rPr>
              <w:t>. Social</w:t>
            </w:r>
          </w:p>
          <w:p w:rsidR="00475704" w:rsidRDefault="00475704" w:rsidP="00155BAF">
            <w:pPr>
              <w:rPr>
                <w:rFonts w:ascii="Arial" w:hAnsi="Arial" w:cs="Arial"/>
                <w:szCs w:val="22"/>
              </w:rPr>
            </w:pPr>
          </w:p>
          <w:p w:rsidR="00C17D40" w:rsidRPr="00E52F2F" w:rsidRDefault="00C17D40" w:rsidP="00C17D40">
            <w:pPr>
              <w:rPr>
                <w:rFonts w:ascii="Arial" w:hAnsi="Arial" w:cs="Arial"/>
                <w:szCs w:val="22"/>
              </w:rPr>
            </w:pPr>
            <w:r>
              <w:rPr>
                <w:rFonts w:ascii="Arial" w:hAnsi="Arial" w:cs="Arial"/>
                <w:szCs w:val="22"/>
              </w:rPr>
              <w:t>Prof. de Diseño y de Obra</w:t>
            </w:r>
          </w:p>
        </w:tc>
        <w:tc>
          <w:tcPr>
            <w:tcW w:w="1110" w:type="pct"/>
            <w:shd w:val="clear" w:color="auto" w:fill="auto"/>
            <w:vAlign w:val="center"/>
          </w:tcPr>
          <w:p w:rsidR="002222B8" w:rsidRPr="00E52F2F" w:rsidRDefault="00CE31AE" w:rsidP="00155BAF">
            <w:pPr>
              <w:rPr>
                <w:rFonts w:ascii="Arial" w:hAnsi="Arial" w:cs="Arial"/>
                <w:szCs w:val="22"/>
              </w:rPr>
            </w:pPr>
            <w:r>
              <w:rPr>
                <w:rFonts w:ascii="Arial" w:hAnsi="Arial" w:cs="Arial"/>
                <w:szCs w:val="22"/>
              </w:rPr>
              <w:t>No. total de reasentamientos = 0</w:t>
            </w:r>
          </w:p>
        </w:tc>
        <w:tc>
          <w:tcPr>
            <w:tcW w:w="976" w:type="pct"/>
            <w:shd w:val="clear" w:color="auto" w:fill="auto"/>
            <w:vAlign w:val="center"/>
          </w:tcPr>
          <w:p w:rsidR="002222B8" w:rsidRDefault="00CE31AE" w:rsidP="00155BAF">
            <w:pPr>
              <w:rPr>
                <w:rFonts w:ascii="Arial" w:hAnsi="Arial" w:cs="Arial"/>
                <w:szCs w:val="22"/>
              </w:rPr>
            </w:pPr>
            <w:r>
              <w:rPr>
                <w:rFonts w:ascii="Arial" w:hAnsi="Arial" w:cs="Arial"/>
                <w:szCs w:val="22"/>
              </w:rPr>
              <w:t>Revisión de los diseños de obra en campo.</w:t>
            </w:r>
          </w:p>
          <w:p w:rsidR="00CE31AE" w:rsidRDefault="00CE31AE" w:rsidP="00155BAF">
            <w:pPr>
              <w:rPr>
                <w:rFonts w:ascii="Arial" w:hAnsi="Arial" w:cs="Arial"/>
                <w:szCs w:val="22"/>
              </w:rPr>
            </w:pPr>
          </w:p>
          <w:p w:rsidR="00CE31AE" w:rsidRPr="00E52F2F" w:rsidRDefault="00CE31AE" w:rsidP="00155BAF">
            <w:pPr>
              <w:rPr>
                <w:rFonts w:ascii="Arial" w:hAnsi="Arial" w:cs="Arial"/>
                <w:szCs w:val="22"/>
              </w:rPr>
            </w:pPr>
            <w:r>
              <w:rPr>
                <w:rFonts w:ascii="Arial" w:hAnsi="Arial" w:cs="Arial"/>
                <w:szCs w:val="22"/>
              </w:rPr>
              <w:t>Registro fotográfico del antes, durante  y después de la intervención de obra.</w:t>
            </w:r>
          </w:p>
        </w:tc>
        <w:tc>
          <w:tcPr>
            <w:tcW w:w="636" w:type="pct"/>
            <w:shd w:val="clear" w:color="auto" w:fill="auto"/>
            <w:vAlign w:val="center"/>
          </w:tcPr>
          <w:p w:rsidR="002222B8" w:rsidRDefault="00CE31AE" w:rsidP="00155BAF">
            <w:pPr>
              <w:rPr>
                <w:rFonts w:ascii="Arial" w:hAnsi="Arial" w:cs="Arial"/>
                <w:szCs w:val="22"/>
              </w:rPr>
            </w:pPr>
            <w:r>
              <w:rPr>
                <w:rFonts w:ascii="Arial" w:hAnsi="Arial" w:cs="Arial"/>
                <w:szCs w:val="22"/>
              </w:rPr>
              <w:t>Quincenal / Diaria.</w:t>
            </w:r>
          </w:p>
          <w:p w:rsidR="00CE31AE" w:rsidRPr="00E52F2F" w:rsidRDefault="00CE31AE" w:rsidP="00155BAF">
            <w:pPr>
              <w:rPr>
                <w:rFonts w:ascii="Arial" w:hAnsi="Arial" w:cs="Arial"/>
                <w:szCs w:val="22"/>
              </w:rPr>
            </w:pPr>
            <w:r>
              <w:rPr>
                <w:rFonts w:ascii="Arial" w:hAnsi="Arial" w:cs="Arial"/>
                <w:szCs w:val="22"/>
              </w:rPr>
              <w:t>De acuerdo con la dinámica de la obra.</w:t>
            </w:r>
          </w:p>
        </w:tc>
      </w:tr>
      <w:tr w:rsidR="00C17D40" w:rsidRPr="00E52F2F" w:rsidTr="0033416B">
        <w:trPr>
          <w:trHeight w:val="47"/>
          <w:jc w:val="center"/>
        </w:trPr>
        <w:tc>
          <w:tcPr>
            <w:tcW w:w="234" w:type="pct"/>
            <w:shd w:val="clear" w:color="auto" w:fill="auto"/>
            <w:vAlign w:val="center"/>
          </w:tcPr>
          <w:p w:rsidR="00C17D40" w:rsidRDefault="00CE31AE" w:rsidP="00E01D9F">
            <w:pPr>
              <w:jc w:val="center"/>
              <w:rPr>
                <w:rFonts w:ascii="Arial" w:hAnsi="Arial" w:cs="Arial"/>
                <w:szCs w:val="22"/>
              </w:rPr>
            </w:pPr>
            <w:r>
              <w:rPr>
                <w:rFonts w:ascii="Arial" w:hAnsi="Arial" w:cs="Arial"/>
                <w:szCs w:val="22"/>
              </w:rPr>
              <w:t>15</w:t>
            </w:r>
          </w:p>
        </w:tc>
        <w:tc>
          <w:tcPr>
            <w:tcW w:w="553" w:type="pct"/>
            <w:shd w:val="clear" w:color="auto" w:fill="auto"/>
            <w:vAlign w:val="center"/>
          </w:tcPr>
          <w:p w:rsidR="00C17D40" w:rsidRPr="00E52F2F" w:rsidRDefault="00CE31AE" w:rsidP="00155BAF">
            <w:pPr>
              <w:rPr>
                <w:rFonts w:ascii="Arial" w:hAnsi="Arial" w:cs="Arial"/>
                <w:szCs w:val="22"/>
              </w:rPr>
            </w:pPr>
            <w:r w:rsidRPr="00CE31AE">
              <w:rPr>
                <w:rFonts w:ascii="Arial" w:hAnsi="Arial" w:cs="Arial"/>
                <w:szCs w:val="22"/>
              </w:rPr>
              <w:t>Contratación de mano de obra local</w:t>
            </w:r>
          </w:p>
        </w:tc>
        <w:tc>
          <w:tcPr>
            <w:tcW w:w="802" w:type="pct"/>
            <w:shd w:val="clear" w:color="auto" w:fill="auto"/>
            <w:vAlign w:val="center"/>
          </w:tcPr>
          <w:p w:rsidR="00C17D40" w:rsidRPr="00E52F2F" w:rsidRDefault="00CE31AE" w:rsidP="00155BAF">
            <w:pPr>
              <w:rPr>
                <w:rFonts w:ascii="Arial" w:hAnsi="Arial" w:cs="Arial"/>
                <w:szCs w:val="22"/>
              </w:rPr>
            </w:pPr>
            <w:r>
              <w:rPr>
                <w:rFonts w:ascii="Arial" w:hAnsi="Arial" w:cs="Arial"/>
                <w:szCs w:val="22"/>
              </w:rPr>
              <w:t xml:space="preserve">Vincular laboralmente al proyecto, mano de obra calificada y no calificada </w:t>
            </w:r>
            <w:r w:rsidR="00E15653">
              <w:rPr>
                <w:rFonts w:ascii="Arial" w:hAnsi="Arial" w:cs="Arial"/>
                <w:szCs w:val="22"/>
              </w:rPr>
              <w:t>del municipio o la región.</w:t>
            </w:r>
          </w:p>
        </w:tc>
        <w:tc>
          <w:tcPr>
            <w:tcW w:w="689" w:type="pct"/>
            <w:shd w:val="clear" w:color="auto" w:fill="auto"/>
            <w:vAlign w:val="center"/>
          </w:tcPr>
          <w:p w:rsidR="00E15653" w:rsidRDefault="00E15653" w:rsidP="00E15653">
            <w:pPr>
              <w:rPr>
                <w:rFonts w:ascii="Arial" w:hAnsi="Arial" w:cs="Arial"/>
                <w:szCs w:val="22"/>
              </w:rPr>
            </w:pPr>
            <w:proofErr w:type="spellStart"/>
            <w:r>
              <w:rPr>
                <w:rFonts w:ascii="Arial" w:hAnsi="Arial" w:cs="Arial"/>
                <w:szCs w:val="22"/>
              </w:rPr>
              <w:t>Pof</w:t>
            </w:r>
            <w:proofErr w:type="spellEnd"/>
            <w:r>
              <w:rPr>
                <w:rFonts w:ascii="Arial" w:hAnsi="Arial" w:cs="Arial"/>
                <w:szCs w:val="22"/>
              </w:rPr>
              <w:t>. Social</w:t>
            </w:r>
          </w:p>
          <w:p w:rsidR="00475704" w:rsidRDefault="00475704" w:rsidP="00E15653">
            <w:pPr>
              <w:rPr>
                <w:rFonts w:ascii="Arial" w:hAnsi="Arial" w:cs="Arial"/>
                <w:szCs w:val="22"/>
              </w:rPr>
            </w:pPr>
          </w:p>
          <w:p w:rsidR="00C17D40" w:rsidRPr="00E52F2F" w:rsidRDefault="00E15653" w:rsidP="00E15653">
            <w:pPr>
              <w:rPr>
                <w:rFonts w:ascii="Arial" w:hAnsi="Arial" w:cs="Arial"/>
                <w:szCs w:val="22"/>
              </w:rPr>
            </w:pPr>
            <w:r>
              <w:rPr>
                <w:rFonts w:ascii="Arial" w:hAnsi="Arial" w:cs="Arial"/>
                <w:szCs w:val="22"/>
              </w:rPr>
              <w:t>Prof. Responsable de contratación.</w:t>
            </w:r>
          </w:p>
        </w:tc>
        <w:tc>
          <w:tcPr>
            <w:tcW w:w="1110" w:type="pct"/>
            <w:shd w:val="clear" w:color="auto" w:fill="auto"/>
            <w:vAlign w:val="center"/>
          </w:tcPr>
          <w:p w:rsidR="00C17D40" w:rsidRPr="00E15653" w:rsidRDefault="00E15653" w:rsidP="00E15653">
            <w:pPr>
              <w:rPr>
                <w:rFonts w:ascii="Arial" w:hAnsi="Arial" w:cs="Arial"/>
              </w:rPr>
            </w:pPr>
            <w:r w:rsidRPr="00E15653">
              <w:rPr>
                <w:rFonts w:ascii="Arial" w:hAnsi="Arial" w:cs="Arial"/>
              </w:rPr>
              <w:t xml:space="preserve">No. de personas del AID vinculadas al proyecto / No. total de personas vinculadas al proyecto  </w:t>
            </w:r>
            <w:r w:rsidRPr="00E15653">
              <w:rPr>
                <w:rFonts w:ascii="Arial" w:hAnsi="Arial" w:cs="Arial"/>
                <w:u w:val="single"/>
              </w:rPr>
              <w:t>&gt;</w:t>
            </w:r>
            <w:r w:rsidRPr="00E15653">
              <w:rPr>
                <w:rFonts w:ascii="Arial" w:hAnsi="Arial" w:cs="Arial"/>
              </w:rPr>
              <w:t xml:space="preserve"> 75%</w:t>
            </w:r>
          </w:p>
        </w:tc>
        <w:tc>
          <w:tcPr>
            <w:tcW w:w="976" w:type="pct"/>
            <w:shd w:val="clear" w:color="auto" w:fill="auto"/>
            <w:vAlign w:val="center"/>
          </w:tcPr>
          <w:p w:rsidR="00C17D40" w:rsidRPr="00E52F2F" w:rsidRDefault="00E15653" w:rsidP="00155BAF">
            <w:pPr>
              <w:rPr>
                <w:rFonts w:ascii="Arial" w:hAnsi="Arial" w:cs="Arial"/>
                <w:szCs w:val="22"/>
              </w:rPr>
            </w:pPr>
            <w:r>
              <w:rPr>
                <w:rFonts w:ascii="Arial" w:hAnsi="Arial" w:cs="Arial"/>
                <w:szCs w:val="22"/>
              </w:rPr>
              <w:t>Hojas de vida y certificaciones de residencia en el sector, expedidas por las JAC o JAL.</w:t>
            </w:r>
          </w:p>
        </w:tc>
        <w:tc>
          <w:tcPr>
            <w:tcW w:w="636" w:type="pct"/>
            <w:shd w:val="clear" w:color="auto" w:fill="auto"/>
            <w:vAlign w:val="center"/>
          </w:tcPr>
          <w:p w:rsidR="00E15653" w:rsidRDefault="00E15653" w:rsidP="00155BAF">
            <w:pPr>
              <w:rPr>
                <w:rFonts w:ascii="Arial" w:hAnsi="Arial" w:cs="Arial"/>
                <w:szCs w:val="22"/>
              </w:rPr>
            </w:pPr>
            <w:r>
              <w:rPr>
                <w:rFonts w:ascii="Arial" w:hAnsi="Arial" w:cs="Arial"/>
                <w:szCs w:val="22"/>
              </w:rPr>
              <w:t xml:space="preserve">Mensual. </w:t>
            </w:r>
          </w:p>
          <w:p w:rsidR="00C17D40" w:rsidRPr="00E52F2F" w:rsidRDefault="00E15653" w:rsidP="00155BAF">
            <w:pPr>
              <w:rPr>
                <w:rFonts w:ascii="Arial" w:hAnsi="Arial" w:cs="Arial"/>
                <w:szCs w:val="22"/>
              </w:rPr>
            </w:pPr>
            <w:r>
              <w:rPr>
                <w:rFonts w:ascii="Arial" w:hAnsi="Arial" w:cs="Arial"/>
                <w:szCs w:val="22"/>
              </w:rPr>
              <w:t>De acuerdo con la dinámica de la obra.</w:t>
            </w:r>
          </w:p>
        </w:tc>
      </w:tr>
      <w:tr w:rsidR="001802E3" w:rsidRPr="00E52F2F" w:rsidTr="001802E3">
        <w:trPr>
          <w:trHeight w:val="1063"/>
          <w:jc w:val="center"/>
        </w:trPr>
        <w:tc>
          <w:tcPr>
            <w:tcW w:w="234" w:type="pct"/>
            <w:vMerge w:val="restart"/>
            <w:shd w:val="clear" w:color="auto" w:fill="auto"/>
            <w:vAlign w:val="center"/>
          </w:tcPr>
          <w:p w:rsidR="001802E3" w:rsidRDefault="001802E3" w:rsidP="00E01D9F">
            <w:pPr>
              <w:jc w:val="center"/>
              <w:rPr>
                <w:rFonts w:ascii="Arial" w:hAnsi="Arial" w:cs="Arial"/>
                <w:szCs w:val="22"/>
              </w:rPr>
            </w:pPr>
            <w:r>
              <w:rPr>
                <w:rFonts w:ascii="Arial" w:hAnsi="Arial" w:cs="Arial"/>
                <w:szCs w:val="22"/>
              </w:rPr>
              <w:t>16</w:t>
            </w:r>
          </w:p>
        </w:tc>
        <w:tc>
          <w:tcPr>
            <w:tcW w:w="553" w:type="pct"/>
            <w:vMerge w:val="restart"/>
            <w:shd w:val="clear" w:color="auto" w:fill="auto"/>
            <w:vAlign w:val="center"/>
          </w:tcPr>
          <w:p w:rsidR="001802E3" w:rsidRPr="00CE31AE" w:rsidRDefault="001802E3" w:rsidP="00155BAF">
            <w:pPr>
              <w:rPr>
                <w:rFonts w:ascii="Arial" w:hAnsi="Arial" w:cs="Arial"/>
                <w:szCs w:val="22"/>
              </w:rPr>
            </w:pPr>
            <w:r w:rsidRPr="00475704">
              <w:rPr>
                <w:rFonts w:ascii="Arial" w:hAnsi="Arial" w:cs="Arial"/>
                <w:szCs w:val="22"/>
              </w:rPr>
              <w:t>Compensación social</w:t>
            </w:r>
          </w:p>
        </w:tc>
        <w:tc>
          <w:tcPr>
            <w:tcW w:w="802" w:type="pct"/>
            <w:vMerge w:val="restart"/>
            <w:shd w:val="clear" w:color="auto" w:fill="auto"/>
            <w:vAlign w:val="center"/>
          </w:tcPr>
          <w:p w:rsidR="001802E3" w:rsidRDefault="001802E3" w:rsidP="00155BAF">
            <w:pPr>
              <w:rPr>
                <w:rFonts w:ascii="Arial" w:hAnsi="Arial" w:cs="Arial"/>
                <w:szCs w:val="22"/>
              </w:rPr>
            </w:pPr>
            <w:r>
              <w:rPr>
                <w:rFonts w:ascii="Arial" w:hAnsi="Arial" w:cs="Arial"/>
                <w:szCs w:val="22"/>
              </w:rPr>
              <w:t>Elaboración de actas de vecindad y de entorno previo al inicio de la obra.</w:t>
            </w:r>
          </w:p>
          <w:p w:rsidR="001802E3" w:rsidRDefault="001802E3" w:rsidP="00155BAF">
            <w:pPr>
              <w:rPr>
                <w:rFonts w:ascii="Arial" w:hAnsi="Arial" w:cs="Arial"/>
                <w:szCs w:val="22"/>
              </w:rPr>
            </w:pPr>
          </w:p>
          <w:p w:rsidR="001802E3" w:rsidRDefault="001802E3" w:rsidP="00155BAF">
            <w:pPr>
              <w:rPr>
                <w:rFonts w:ascii="Arial" w:hAnsi="Arial" w:cs="Arial"/>
                <w:szCs w:val="22"/>
              </w:rPr>
            </w:pPr>
            <w:r>
              <w:rPr>
                <w:rFonts w:ascii="Arial" w:hAnsi="Arial" w:cs="Arial"/>
                <w:szCs w:val="22"/>
              </w:rPr>
              <w:t xml:space="preserve">Ejecución de actividades constructivas seguras y </w:t>
            </w:r>
            <w:r>
              <w:rPr>
                <w:rFonts w:ascii="Arial" w:hAnsi="Arial" w:cs="Arial"/>
                <w:szCs w:val="22"/>
              </w:rPr>
              <w:lastRenderedPageBreak/>
              <w:t>ordenadas que no afecten predios o material de interés cultural.</w:t>
            </w:r>
          </w:p>
        </w:tc>
        <w:tc>
          <w:tcPr>
            <w:tcW w:w="689" w:type="pct"/>
            <w:vMerge w:val="restart"/>
            <w:shd w:val="clear" w:color="auto" w:fill="auto"/>
            <w:vAlign w:val="center"/>
          </w:tcPr>
          <w:p w:rsidR="001802E3" w:rsidRDefault="001802E3" w:rsidP="00475704">
            <w:pPr>
              <w:rPr>
                <w:rFonts w:ascii="Arial" w:hAnsi="Arial" w:cs="Arial"/>
                <w:szCs w:val="22"/>
              </w:rPr>
            </w:pPr>
            <w:proofErr w:type="spellStart"/>
            <w:r>
              <w:rPr>
                <w:rFonts w:ascii="Arial" w:hAnsi="Arial" w:cs="Arial"/>
                <w:szCs w:val="22"/>
              </w:rPr>
              <w:lastRenderedPageBreak/>
              <w:t>Pof</w:t>
            </w:r>
            <w:proofErr w:type="spellEnd"/>
            <w:r>
              <w:rPr>
                <w:rFonts w:ascii="Arial" w:hAnsi="Arial" w:cs="Arial"/>
                <w:szCs w:val="22"/>
              </w:rPr>
              <w:t>. Social</w:t>
            </w:r>
          </w:p>
          <w:p w:rsidR="001802E3" w:rsidRDefault="001802E3" w:rsidP="00475704">
            <w:pPr>
              <w:rPr>
                <w:rFonts w:ascii="Arial" w:hAnsi="Arial" w:cs="Arial"/>
                <w:szCs w:val="22"/>
              </w:rPr>
            </w:pPr>
          </w:p>
          <w:p w:rsidR="001802E3" w:rsidRDefault="001802E3" w:rsidP="00475704">
            <w:pPr>
              <w:rPr>
                <w:rFonts w:ascii="Arial" w:hAnsi="Arial" w:cs="Arial"/>
                <w:szCs w:val="22"/>
              </w:rPr>
            </w:pPr>
            <w:r>
              <w:rPr>
                <w:rFonts w:ascii="Arial" w:hAnsi="Arial" w:cs="Arial"/>
                <w:szCs w:val="22"/>
              </w:rPr>
              <w:t>Prof. Responsable de contratación.</w:t>
            </w:r>
          </w:p>
        </w:tc>
        <w:tc>
          <w:tcPr>
            <w:tcW w:w="1110" w:type="pct"/>
            <w:shd w:val="clear" w:color="auto" w:fill="auto"/>
            <w:vAlign w:val="center"/>
          </w:tcPr>
          <w:p w:rsidR="001802E3" w:rsidRPr="00E15653" w:rsidRDefault="001802E3" w:rsidP="00E15653">
            <w:pPr>
              <w:rPr>
                <w:rFonts w:ascii="Arial" w:hAnsi="Arial" w:cs="Arial"/>
              </w:rPr>
            </w:pPr>
            <w:r>
              <w:rPr>
                <w:rFonts w:ascii="Arial" w:hAnsi="Arial" w:cs="Arial"/>
              </w:rPr>
              <w:t>No. de actas de vecindad y de entorno realizadas / No. de actas de vecindad y de entorno requeridas = 100%</w:t>
            </w:r>
          </w:p>
        </w:tc>
        <w:tc>
          <w:tcPr>
            <w:tcW w:w="976" w:type="pct"/>
            <w:vMerge w:val="restart"/>
            <w:shd w:val="clear" w:color="auto" w:fill="auto"/>
            <w:vAlign w:val="center"/>
          </w:tcPr>
          <w:p w:rsidR="001802E3" w:rsidRDefault="001802E3" w:rsidP="00155BAF">
            <w:pPr>
              <w:rPr>
                <w:rFonts w:ascii="Arial" w:hAnsi="Arial" w:cs="Arial"/>
              </w:rPr>
            </w:pPr>
            <w:r>
              <w:rPr>
                <w:rFonts w:ascii="Arial" w:hAnsi="Arial" w:cs="Arial"/>
              </w:rPr>
              <w:t>Formatos de actas de vecindad y de entorno.</w:t>
            </w:r>
          </w:p>
          <w:p w:rsidR="001802E3" w:rsidRDefault="001802E3" w:rsidP="00155BAF">
            <w:pPr>
              <w:rPr>
                <w:rFonts w:ascii="Arial" w:hAnsi="Arial" w:cs="Arial"/>
              </w:rPr>
            </w:pPr>
          </w:p>
          <w:p w:rsidR="001802E3" w:rsidRDefault="001802E3" w:rsidP="00155BAF">
            <w:pPr>
              <w:rPr>
                <w:rFonts w:ascii="Arial" w:hAnsi="Arial" w:cs="Arial"/>
              </w:rPr>
            </w:pPr>
            <w:r>
              <w:rPr>
                <w:rFonts w:ascii="Arial" w:hAnsi="Arial" w:cs="Arial"/>
              </w:rPr>
              <w:t xml:space="preserve">Formatos de </w:t>
            </w:r>
            <w:proofErr w:type="spellStart"/>
            <w:r>
              <w:rPr>
                <w:rFonts w:ascii="Arial" w:hAnsi="Arial" w:cs="Arial"/>
              </w:rPr>
              <w:t>PQRs</w:t>
            </w:r>
            <w:proofErr w:type="spellEnd"/>
            <w:r>
              <w:rPr>
                <w:rFonts w:ascii="Arial" w:hAnsi="Arial" w:cs="Arial"/>
              </w:rPr>
              <w:t>.</w:t>
            </w:r>
          </w:p>
          <w:p w:rsidR="001802E3" w:rsidRDefault="001802E3" w:rsidP="00155BAF">
            <w:pPr>
              <w:rPr>
                <w:rFonts w:ascii="Arial" w:hAnsi="Arial" w:cs="Arial"/>
              </w:rPr>
            </w:pPr>
          </w:p>
          <w:p w:rsidR="001802E3" w:rsidRDefault="001802E3" w:rsidP="00155BAF">
            <w:pPr>
              <w:rPr>
                <w:rFonts w:ascii="Arial" w:hAnsi="Arial" w:cs="Arial"/>
              </w:rPr>
            </w:pPr>
            <w:r>
              <w:rPr>
                <w:rFonts w:ascii="Arial" w:hAnsi="Arial" w:cs="Arial"/>
              </w:rPr>
              <w:t>Actas de reunión (visita y seguimiento)</w:t>
            </w:r>
          </w:p>
          <w:p w:rsidR="001802E3" w:rsidRDefault="001802E3" w:rsidP="00155BAF">
            <w:pPr>
              <w:rPr>
                <w:rFonts w:ascii="Arial" w:hAnsi="Arial" w:cs="Arial"/>
              </w:rPr>
            </w:pPr>
            <w:r>
              <w:rPr>
                <w:rFonts w:ascii="Arial" w:hAnsi="Arial" w:cs="Arial"/>
              </w:rPr>
              <w:t xml:space="preserve"> </w:t>
            </w:r>
          </w:p>
          <w:p w:rsidR="001802E3" w:rsidRDefault="001802E3" w:rsidP="00155BAF">
            <w:pPr>
              <w:rPr>
                <w:rFonts w:ascii="Arial" w:hAnsi="Arial" w:cs="Arial"/>
                <w:szCs w:val="22"/>
              </w:rPr>
            </w:pPr>
            <w:r>
              <w:rPr>
                <w:rFonts w:ascii="Arial" w:hAnsi="Arial" w:cs="Arial"/>
                <w:szCs w:val="22"/>
              </w:rPr>
              <w:t>Registro fotográfico</w:t>
            </w:r>
          </w:p>
        </w:tc>
        <w:tc>
          <w:tcPr>
            <w:tcW w:w="636" w:type="pct"/>
            <w:vMerge w:val="restart"/>
            <w:shd w:val="clear" w:color="auto" w:fill="auto"/>
            <w:vAlign w:val="center"/>
          </w:tcPr>
          <w:p w:rsidR="001802E3" w:rsidRDefault="001802E3" w:rsidP="00155BAF">
            <w:pPr>
              <w:rPr>
                <w:rFonts w:ascii="Arial" w:hAnsi="Arial" w:cs="Arial"/>
                <w:szCs w:val="22"/>
              </w:rPr>
            </w:pPr>
            <w:r>
              <w:rPr>
                <w:rFonts w:ascii="Arial" w:hAnsi="Arial" w:cs="Arial"/>
                <w:szCs w:val="22"/>
              </w:rPr>
              <w:t>Según se presenten la PQR.</w:t>
            </w:r>
          </w:p>
        </w:tc>
      </w:tr>
      <w:tr w:rsidR="001802E3" w:rsidRPr="00E52F2F" w:rsidTr="001802E3">
        <w:trPr>
          <w:trHeight w:val="554"/>
          <w:jc w:val="center"/>
        </w:trPr>
        <w:tc>
          <w:tcPr>
            <w:tcW w:w="234" w:type="pct"/>
            <w:vMerge/>
            <w:shd w:val="clear" w:color="auto" w:fill="auto"/>
            <w:vAlign w:val="center"/>
          </w:tcPr>
          <w:p w:rsidR="001802E3" w:rsidRDefault="001802E3" w:rsidP="00E01D9F">
            <w:pPr>
              <w:jc w:val="center"/>
              <w:rPr>
                <w:rFonts w:ascii="Arial" w:hAnsi="Arial" w:cs="Arial"/>
                <w:szCs w:val="22"/>
              </w:rPr>
            </w:pPr>
          </w:p>
        </w:tc>
        <w:tc>
          <w:tcPr>
            <w:tcW w:w="553" w:type="pct"/>
            <w:vMerge/>
            <w:shd w:val="clear" w:color="auto" w:fill="auto"/>
            <w:vAlign w:val="center"/>
          </w:tcPr>
          <w:p w:rsidR="001802E3" w:rsidRPr="00475704" w:rsidRDefault="001802E3" w:rsidP="00155BAF">
            <w:pPr>
              <w:rPr>
                <w:rFonts w:ascii="Arial" w:hAnsi="Arial" w:cs="Arial"/>
                <w:szCs w:val="22"/>
              </w:rPr>
            </w:pPr>
          </w:p>
        </w:tc>
        <w:tc>
          <w:tcPr>
            <w:tcW w:w="802" w:type="pct"/>
            <w:vMerge/>
            <w:shd w:val="clear" w:color="auto" w:fill="auto"/>
            <w:vAlign w:val="center"/>
          </w:tcPr>
          <w:p w:rsidR="001802E3" w:rsidRDefault="001802E3" w:rsidP="00155BAF">
            <w:pPr>
              <w:rPr>
                <w:rFonts w:ascii="Arial" w:hAnsi="Arial" w:cs="Arial"/>
                <w:szCs w:val="22"/>
              </w:rPr>
            </w:pPr>
          </w:p>
        </w:tc>
        <w:tc>
          <w:tcPr>
            <w:tcW w:w="689" w:type="pct"/>
            <w:vMerge/>
            <w:shd w:val="clear" w:color="auto" w:fill="auto"/>
            <w:vAlign w:val="center"/>
          </w:tcPr>
          <w:p w:rsidR="001802E3" w:rsidRDefault="001802E3" w:rsidP="00475704">
            <w:pPr>
              <w:rPr>
                <w:rFonts w:ascii="Arial" w:hAnsi="Arial" w:cs="Arial"/>
                <w:szCs w:val="22"/>
              </w:rPr>
            </w:pPr>
          </w:p>
        </w:tc>
        <w:tc>
          <w:tcPr>
            <w:tcW w:w="1110" w:type="pct"/>
            <w:shd w:val="clear" w:color="auto" w:fill="auto"/>
            <w:vAlign w:val="center"/>
          </w:tcPr>
          <w:p w:rsidR="001802E3" w:rsidRDefault="001802E3" w:rsidP="001802E3">
            <w:pPr>
              <w:rPr>
                <w:rFonts w:ascii="Arial" w:hAnsi="Arial" w:cs="Arial"/>
              </w:rPr>
            </w:pPr>
            <w:r>
              <w:rPr>
                <w:rFonts w:ascii="Arial" w:hAnsi="Arial" w:cs="Arial"/>
              </w:rPr>
              <w:t>No. de afectaciones causadas = 0 (</w:t>
            </w:r>
            <w:r w:rsidRPr="001802E3">
              <w:rPr>
                <w:rFonts w:ascii="Arial" w:hAnsi="Arial" w:cs="Arial"/>
                <w:i/>
              </w:rPr>
              <w:t>Ideal</w:t>
            </w:r>
            <w:r>
              <w:rPr>
                <w:rFonts w:ascii="Arial" w:hAnsi="Arial" w:cs="Arial"/>
              </w:rPr>
              <w:t>)</w:t>
            </w:r>
          </w:p>
        </w:tc>
        <w:tc>
          <w:tcPr>
            <w:tcW w:w="976" w:type="pct"/>
            <w:vMerge/>
            <w:shd w:val="clear" w:color="auto" w:fill="auto"/>
            <w:vAlign w:val="center"/>
          </w:tcPr>
          <w:p w:rsidR="001802E3" w:rsidRDefault="001802E3" w:rsidP="00155BAF">
            <w:pPr>
              <w:rPr>
                <w:rFonts w:ascii="Arial" w:hAnsi="Arial" w:cs="Arial"/>
                <w:szCs w:val="22"/>
              </w:rPr>
            </w:pPr>
          </w:p>
        </w:tc>
        <w:tc>
          <w:tcPr>
            <w:tcW w:w="636" w:type="pct"/>
            <w:vMerge/>
            <w:shd w:val="clear" w:color="auto" w:fill="auto"/>
            <w:vAlign w:val="center"/>
          </w:tcPr>
          <w:p w:rsidR="001802E3" w:rsidRDefault="001802E3" w:rsidP="00155BAF">
            <w:pPr>
              <w:rPr>
                <w:rFonts w:ascii="Arial" w:hAnsi="Arial" w:cs="Arial"/>
                <w:szCs w:val="22"/>
              </w:rPr>
            </w:pPr>
          </w:p>
        </w:tc>
      </w:tr>
      <w:tr w:rsidR="001802E3" w:rsidRPr="00E52F2F" w:rsidTr="001802E3">
        <w:trPr>
          <w:trHeight w:val="451"/>
          <w:jc w:val="center"/>
        </w:trPr>
        <w:tc>
          <w:tcPr>
            <w:tcW w:w="234" w:type="pct"/>
            <w:vMerge/>
            <w:shd w:val="clear" w:color="auto" w:fill="auto"/>
            <w:vAlign w:val="center"/>
          </w:tcPr>
          <w:p w:rsidR="001802E3" w:rsidRDefault="001802E3" w:rsidP="00E01D9F">
            <w:pPr>
              <w:jc w:val="center"/>
              <w:rPr>
                <w:rFonts w:ascii="Arial" w:hAnsi="Arial" w:cs="Arial"/>
                <w:szCs w:val="22"/>
              </w:rPr>
            </w:pPr>
          </w:p>
        </w:tc>
        <w:tc>
          <w:tcPr>
            <w:tcW w:w="553" w:type="pct"/>
            <w:vMerge/>
            <w:shd w:val="clear" w:color="auto" w:fill="auto"/>
            <w:vAlign w:val="center"/>
          </w:tcPr>
          <w:p w:rsidR="001802E3" w:rsidRPr="00475704" w:rsidRDefault="001802E3" w:rsidP="00155BAF">
            <w:pPr>
              <w:rPr>
                <w:rFonts w:ascii="Arial" w:hAnsi="Arial" w:cs="Arial"/>
                <w:szCs w:val="22"/>
              </w:rPr>
            </w:pPr>
          </w:p>
        </w:tc>
        <w:tc>
          <w:tcPr>
            <w:tcW w:w="802" w:type="pct"/>
            <w:vMerge/>
            <w:shd w:val="clear" w:color="auto" w:fill="auto"/>
            <w:vAlign w:val="center"/>
          </w:tcPr>
          <w:p w:rsidR="001802E3" w:rsidRDefault="001802E3" w:rsidP="00155BAF">
            <w:pPr>
              <w:rPr>
                <w:rFonts w:ascii="Arial" w:hAnsi="Arial" w:cs="Arial"/>
                <w:szCs w:val="22"/>
              </w:rPr>
            </w:pPr>
          </w:p>
        </w:tc>
        <w:tc>
          <w:tcPr>
            <w:tcW w:w="689" w:type="pct"/>
            <w:vMerge/>
            <w:shd w:val="clear" w:color="auto" w:fill="auto"/>
            <w:vAlign w:val="center"/>
          </w:tcPr>
          <w:p w:rsidR="001802E3" w:rsidRDefault="001802E3" w:rsidP="00475704">
            <w:pPr>
              <w:rPr>
                <w:rFonts w:ascii="Arial" w:hAnsi="Arial" w:cs="Arial"/>
                <w:szCs w:val="22"/>
              </w:rPr>
            </w:pPr>
          </w:p>
        </w:tc>
        <w:tc>
          <w:tcPr>
            <w:tcW w:w="1110" w:type="pct"/>
            <w:shd w:val="clear" w:color="auto" w:fill="auto"/>
            <w:vAlign w:val="center"/>
          </w:tcPr>
          <w:p w:rsidR="001802E3" w:rsidRDefault="001802E3" w:rsidP="00E15653">
            <w:pPr>
              <w:rPr>
                <w:rFonts w:ascii="Arial" w:hAnsi="Arial" w:cs="Arial"/>
              </w:rPr>
            </w:pPr>
            <w:r>
              <w:rPr>
                <w:rFonts w:ascii="Arial" w:hAnsi="Arial" w:cs="Arial"/>
              </w:rPr>
              <w:t xml:space="preserve">No. de compensaciones realizadas / No. de </w:t>
            </w:r>
            <w:r>
              <w:rPr>
                <w:rFonts w:ascii="Arial" w:hAnsi="Arial" w:cs="Arial"/>
              </w:rPr>
              <w:lastRenderedPageBreak/>
              <w:t>afectaciones presentadas = 100 %</w:t>
            </w:r>
          </w:p>
        </w:tc>
        <w:tc>
          <w:tcPr>
            <w:tcW w:w="976" w:type="pct"/>
            <w:vMerge/>
            <w:shd w:val="clear" w:color="auto" w:fill="auto"/>
            <w:vAlign w:val="center"/>
          </w:tcPr>
          <w:p w:rsidR="001802E3" w:rsidRDefault="001802E3" w:rsidP="00155BAF">
            <w:pPr>
              <w:rPr>
                <w:rFonts w:ascii="Arial" w:hAnsi="Arial" w:cs="Arial"/>
                <w:szCs w:val="22"/>
              </w:rPr>
            </w:pPr>
          </w:p>
        </w:tc>
        <w:tc>
          <w:tcPr>
            <w:tcW w:w="636" w:type="pct"/>
            <w:vMerge/>
            <w:shd w:val="clear" w:color="auto" w:fill="auto"/>
            <w:vAlign w:val="center"/>
          </w:tcPr>
          <w:p w:rsidR="001802E3" w:rsidRDefault="001802E3" w:rsidP="00155BAF">
            <w:pPr>
              <w:rPr>
                <w:rFonts w:ascii="Arial" w:hAnsi="Arial" w:cs="Arial"/>
                <w:szCs w:val="22"/>
              </w:rPr>
            </w:pPr>
          </w:p>
        </w:tc>
      </w:tr>
      <w:tr w:rsidR="001802E3" w:rsidRPr="00E52F2F" w:rsidTr="0033416B">
        <w:trPr>
          <w:trHeight w:val="451"/>
          <w:jc w:val="center"/>
        </w:trPr>
        <w:tc>
          <w:tcPr>
            <w:tcW w:w="234" w:type="pct"/>
            <w:vMerge/>
            <w:shd w:val="clear" w:color="auto" w:fill="auto"/>
            <w:vAlign w:val="center"/>
          </w:tcPr>
          <w:p w:rsidR="001802E3" w:rsidRDefault="001802E3" w:rsidP="00E01D9F">
            <w:pPr>
              <w:jc w:val="center"/>
              <w:rPr>
                <w:rFonts w:ascii="Arial" w:hAnsi="Arial" w:cs="Arial"/>
                <w:szCs w:val="22"/>
              </w:rPr>
            </w:pPr>
          </w:p>
        </w:tc>
        <w:tc>
          <w:tcPr>
            <w:tcW w:w="553" w:type="pct"/>
            <w:vMerge/>
            <w:shd w:val="clear" w:color="auto" w:fill="auto"/>
            <w:vAlign w:val="center"/>
          </w:tcPr>
          <w:p w:rsidR="001802E3" w:rsidRPr="00475704" w:rsidRDefault="001802E3" w:rsidP="00155BAF">
            <w:pPr>
              <w:rPr>
                <w:rFonts w:ascii="Arial" w:hAnsi="Arial" w:cs="Arial"/>
                <w:szCs w:val="22"/>
              </w:rPr>
            </w:pPr>
          </w:p>
        </w:tc>
        <w:tc>
          <w:tcPr>
            <w:tcW w:w="802" w:type="pct"/>
            <w:vMerge/>
            <w:shd w:val="clear" w:color="auto" w:fill="auto"/>
            <w:vAlign w:val="center"/>
          </w:tcPr>
          <w:p w:rsidR="001802E3" w:rsidRDefault="001802E3" w:rsidP="00155BAF">
            <w:pPr>
              <w:rPr>
                <w:rFonts w:ascii="Arial" w:hAnsi="Arial" w:cs="Arial"/>
                <w:szCs w:val="22"/>
              </w:rPr>
            </w:pPr>
          </w:p>
        </w:tc>
        <w:tc>
          <w:tcPr>
            <w:tcW w:w="689" w:type="pct"/>
            <w:vMerge/>
            <w:shd w:val="clear" w:color="auto" w:fill="auto"/>
            <w:vAlign w:val="center"/>
          </w:tcPr>
          <w:p w:rsidR="001802E3" w:rsidRDefault="001802E3" w:rsidP="00475704">
            <w:pPr>
              <w:rPr>
                <w:rFonts w:ascii="Arial" w:hAnsi="Arial" w:cs="Arial"/>
                <w:szCs w:val="22"/>
              </w:rPr>
            </w:pPr>
          </w:p>
        </w:tc>
        <w:tc>
          <w:tcPr>
            <w:tcW w:w="1110" w:type="pct"/>
            <w:shd w:val="clear" w:color="auto" w:fill="auto"/>
            <w:vAlign w:val="center"/>
          </w:tcPr>
          <w:p w:rsidR="001802E3" w:rsidRDefault="001802E3" w:rsidP="001802E3">
            <w:pPr>
              <w:rPr>
                <w:rFonts w:ascii="Arial" w:hAnsi="Arial" w:cs="Arial"/>
              </w:rPr>
            </w:pPr>
            <w:r>
              <w:rPr>
                <w:rFonts w:ascii="Arial" w:hAnsi="Arial" w:cs="Arial"/>
                <w:szCs w:val="22"/>
              </w:rPr>
              <w:t>No. de PQR interpuestas = 0%</w:t>
            </w:r>
          </w:p>
        </w:tc>
        <w:tc>
          <w:tcPr>
            <w:tcW w:w="976" w:type="pct"/>
            <w:vMerge/>
            <w:shd w:val="clear" w:color="auto" w:fill="auto"/>
            <w:vAlign w:val="center"/>
          </w:tcPr>
          <w:p w:rsidR="001802E3" w:rsidRDefault="001802E3" w:rsidP="00155BAF">
            <w:pPr>
              <w:rPr>
                <w:rFonts w:ascii="Arial" w:hAnsi="Arial" w:cs="Arial"/>
                <w:szCs w:val="22"/>
              </w:rPr>
            </w:pPr>
          </w:p>
        </w:tc>
        <w:tc>
          <w:tcPr>
            <w:tcW w:w="636" w:type="pct"/>
            <w:vMerge/>
            <w:shd w:val="clear" w:color="auto" w:fill="auto"/>
            <w:vAlign w:val="center"/>
          </w:tcPr>
          <w:p w:rsidR="001802E3" w:rsidRDefault="001802E3" w:rsidP="00155BAF">
            <w:pPr>
              <w:rPr>
                <w:rFonts w:ascii="Arial" w:hAnsi="Arial" w:cs="Arial"/>
                <w:szCs w:val="22"/>
              </w:rPr>
            </w:pPr>
          </w:p>
        </w:tc>
      </w:tr>
      <w:tr w:rsidR="00841598" w:rsidRPr="00E52F2F" w:rsidTr="0033416B">
        <w:trPr>
          <w:trHeight w:val="233"/>
          <w:jc w:val="center"/>
        </w:trPr>
        <w:tc>
          <w:tcPr>
            <w:tcW w:w="234" w:type="pct"/>
            <w:shd w:val="clear" w:color="auto" w:fill="auto"/>
            <w:vAlign w:val="center"/>
            <w:hideMark/>
          </w:tcPr>
          <w:p w:rsidR="00155BAF" w:rsidRPr="00E52F2F" w:rsidRDefault="001802E3" w:rsidP="00E01D9F">
            <w:pPr>
              <w:jc w:val="center"/>
              <w:rPr>
                <w:rFonts w:ascii="Arial" w:hAnsi="Arial" w:cs="Arial"/>
                <w:szCs w:val="22"/>
              </w:rPr>
            </w:pPr>
            <w:r>
              <w:rPr>
                <w:rFonts w:ascii="Arial" w:hAnsi="Arial" w:cs="Arial"/>
                <w:szCs w:val="22"/>
              </w:rPr>
              <w:t>17</w:t>
            </w:r>
          </w:p>
        </w:tc>
        <w:tc>
          <w:tcPr>
            <w:tcW w:w="553" w:type="pct"/>
            <w:shd w:val="clear" w:color="auto" w:fill="auto"/>
            <w:vAlign w:val="center"/>
            <w:hideMark/>
          </w:tcPr>
          <w:p w:rsidR="00155BAF" w:rsidRPr="00E52F2F" w:rsidRDefault="001802E3" w:rsidP="00155BAF">
            <w:pPr>
              <w:rPr>
                <w:rFonts w:ascii="Arial" w:hAnsi="Arial" w:cs="Arial"/>
                <w:szCs w:val="22"/>
              </w:rPr>
            </w:pPr>
            <w:r w:rsidRPr="001802E3">
              <w:rPr>
                <w:rFonts w:ascii="Arial" w:hAnsi="Arial" w:cs="Arial"/>
                <w:szCs w:val="22"/>
              </w:rPr>
              <w:t>Igualdad de género</w:t>
            </w:r>
          </w:p>
        </w:tc>
        <w:tc>
          <w:tcPr>
            <w:tcW w:w="802" w:type="pct"/>
            <w:shd w:val="clear" w:color="auto" w:fill="auto"/>
            <w:vAlign w:val="center"/>
          </w:tcPr>
          <w:p w:rsidR="00155BAF" w:rsidRPr="00E52F2F" w:rsidRDefault="001802E3" w:rsidP="001802E3">
            <w:pPr>
              <w:rPr>
                <w:rFonts w:ascii="Arial" w:hAnsi="Arial" w:cs="Arial"/>
                <w:szCs w:val="22"/>
              </w:rPr>
            </w:pPr>
            <w:r>
              <w:rPr>
                <w:rFonts w:ascii="Arial" w:hAnsi="Arial" w:cs="Arial"/>
                <w:szCs w:val="22"/>
              </w:rPr>
              <w:t>Permitir la participación de hombres y mujeres en iguales condiciones laborales y económicas</w:t>
            </w:r>
          </w:p>
        </w:tc>
        <w:tc>
          <w:tcPr>
            <w:tcW w:w="689" w:type="pct"/>
            <w:shd w:val="clear" w:color="auto" w:fill="auto"/>
            <w:vAlign w:val="center"/>
            <w:hideMark/>
          </w:tcPr>
          <w:p w:rsidR="001802E3" w:rsidRDefault="001802E3" w:rsidP="001802E3">
            <w:pPr>
              <w:rPr>
                <w:rFonts w:ascii="Arial" w:hAnsi="Arial" w:cs="Arial"/>
                <w:szCs w:val="22"/>
              </w:rPr>
            </w:pPr>
            <w:proofErr w:type="spellStart"/>
            <w:r>
              <w:rPr>
                <w:rFonts w:ascii="Arial" w:hAnsi="Arial" w:cs="Arial"/>
                <w:szCs w:val="22"/>
              </w:rPr>
              <w:t>Pof</w:t>
            </w:r>
            <w:proofErr w:type="spellEnd"/>
            <w:r>
              <w:rPr>
                <w:rFonts w:ascii="Arial" w:hAnsi="Arial" w:cs="Arial"/>
                <w:szCs w:val="22"/>
              </w:rPr>
              <w:t>. Social</w:t>
            </w:r>
          </w:p>
          <w:p w:rsidR="001802E3" w:rsidRDefault="001802E3" w:rsidP="001802E3">
            <w:pPr>
              <w:rPr>
                <w:rFonts w:ascii="Arial" w:hAnsi="Arial" w:cs="Arial"/>
                <w:szCs w:val="22"/>
              </w:rPr>
            </w:pPr>
          </w:p>
          <w:p w:rsidR="00155BAF" w:rsidRPr="00E52F2F" w:rsidRDefault="001802E3" w:rsidP="001802E3">
            <w:pPr>
              <w:rPr>
                <w:rFonts w:ascii="Arial" w:hAnsi="Arial" w:cs="Arial"/>
                <w:szCs w:val="22"/>
              </w:rPr>
            </w:pPr>
            <w:r>
              <w:rPr>
                <w:rFonts w:ascii="Arial" w:hAnsi="Arial" w:cs="Arial"/>
                <w:szCs w:val="22"/>
              </w:rPr>
              <w:t>Prof. Responsable de contratación.</w:t>
            </w:r>
          </w:p>
        </w:tc>
        <w:tc>
          <w:tcPr>
            <w:tcW w:w="1110" w:type="pct"/>
            <w:shd w:val="clear" w:color="auto" w:fill="auto"/>
            <w:vAlign w:val="center"/>
          </w:tcPr>
          <w:p w:rsidR="00155BAF" w:rsidRPr="00E52F2F" w:rsidRDefault="001802E3" w:rsidP="00155BAF">
            <w:pPr>
              <w:jc w:val="center"/>
              <w:rPr>
                <w:rFonts w:ascii="Arial" w:hAnsi="Arial" w:cs="Arial"/>
                <w:szCs w:val="22"/>
              </w:rPr>
            </w:pPr>
            <w:r>
              <w:rPr>
                <w:rFonts w:ascii="Arial" w:hAnsi="Arial" w:cs="Arial"/>
                <w:szCs w:val="22"/>
              </w:rPr>
              <w:t>No. de oportunidades laborales para mujeres = No. de oportunidades laborales para hombre</w:t>
            </w:r>
          </w:p>
        </w:tc>
        <w:tc>
          <w:tcPr>
            <w:tcW w:w="976" w:type="pct"/>
            <w:shd w:val="clear" w:color="auto" w:fill="auto"/>
            <w:vAlign w:val="center"/>
          </w:tcPr>
          <w:p w:rsidR="00155BAF" w:rsidRDefault="001802E3" w:rsidP="001802E3">
            <w:pPr>
              <w:jc w:val="both"/>
              <w:rPr>
                <w:rFonts w:ascii="Arial" w:hAnsi="Arial" w:cs="Arial"/>
                <w:szCs w:val="22"/>
              </w:rPr>
            </w:pPr>
            <w:r>
              <w:rPr>
                <w:rFonts w:ascii="Arial" w:hAnsi="Arial" w:cs="Arial"/>
                <w:szCs w:val="22"/>
              </w:rPr>
              <w:t>Hojas de vida.</w:t>
            </w:r>
          </w:p>
          <w:p w:rsidR="001802E3" w:rsidRDefault="001802E3" w:rsidP="001802E3">
            <w:pPr>
              <w:jc w:val="both"/>
              <w:rPr>
                <w:rFonts w:ascii="Arial" w:hAnsi="Arial" w:cs="Arial"/>
                <w:szCs w:val="22"/>
              </w:rPr>
            </w:pPr>
          </w:p>
          <w:p w:rsidR="001802E3" w:rsidRPr="00E52F2F" w:rsidRDefault="001802E3" w:rsidP="001802E3">
            <w:pPr>
              <w:jc w:val="both"/>
              <w:rPr>
                <w:rFonts w:ascii="Arial" w:hAnsi="Arial" w:cs="Arial"/>
                <w:szCs w:val="22"/>
              </w:rPr>
            </w:pPr>
            <w:r>
              <w:rPr>
                <w:rFonts w:ascii="Arial" w:hAnsi="Arial" w:cs="Arial"/>
                <w:szCs w:val="22"/>
              </w:rPr>
              <w:t>Planillas de pago a SSS.</w:t>
            </w:r>
          </w:p>
        </w:tc>
        <w:tc>
          <w:tcPr>
            <w:tcW w:w="636" w:type="pct"/>
            <w:shd w:val="clear" w:color="auto" w:fill="auto"/>
            <w:vAlign w:val="center"/>
          </w:tcPr>
          <w:p w:rsidR="00EE2ACD" w:rsidRDefault="00EE2ACD" w:rsidP="00EE2ACD">
            <w:pPr>
              <w:rPr>
                <w:rFonts w:ascii="Arial" w:hAnsi="Arial" w:cs="Arial"/>
                <w:szCs w:val="22"/>
              </w:rPr>
            </w:pPr>
            <w:r>
              <w:rPr>
                <w:rFonts w:ascii="Arial" w:hAnsi="Arial" w:cs="Arial"/>
                <w:szCs w:val="22"/>
              </w:rPr>
              <w:t xml:space="preserve">Mensual. </w:t>
            </w:r>
          </w:p>
          <w:p w:rsidR="00155BAF" w:rsidRPr="00E52F2F" w:rsidRDefault="00EE2ACD" w:rsidP="00EE2ACD">
            <w:pPr>
              <w:rPr>
                <w:rFonts w:ascii="Arial" w:hAnsi="Arial" w:cs="Arial"/>
                <w:szCs w:val="22"/>
              </w:rPr>
            </w:pPr>
            <w:r>
              <w:rPr>
                <w:rFonts w:ascii="Arial" w:hAnsi="Arial" w:cs="Arial"/>
                <w:szCs w:val="22"/>
              </w:rPr>
              <w:t>De acuerdo con la dinámica de la obra.</w:t>
            </w:r>
          </w:p>
        </w:tc>
      </w:tr>
      <w:tr w:rsidR="00F1652A" w:rsidRPr="00E52F2F" w:rsidTr="0033416B">
        <w:trPr>
          <w:trHeight w:val="233"/>
          <w:jc w:val="center"/>
        </w:trPr>
        <w:tc>
          <w:tcPr>
            <w:tcW w:w="234" w:type="pct"/>
            <w:shd w:val="clear" w:color="auto" w:fill="auto"/>
            <w:vAlign w:val="center"/>
          </w:tcPr>
          <w:p w:rsidR="00F1652A" w:rsidRDefault="00F1652A" w:rsidP="00E01D9F">
            <w:pPr>
              <w:jc w:val="center"/>
              <w:rPr>
                <w:rFonts w:ascii="Arial" w:hAnsi="Arial" w:cs="Arial"/>
                <w:szCs w:val="22"/>
              </w:rPr>
            </w:pPr>
            <w:r>
              <w:rPr>
                <w:rFonts w:ascii="Arial" w:hAnsi="Arial" w:cs="Arial"/>
                <w:szCs w:val="22"/>
              </w:rPr>
              <w:t>18</w:t>
            </w:r>
          </w:p>
        </w:tc>
        <w:tc>
          <w:tcPr>
            <w:tcW w:w="553" w:type="pct"/>
            <w:shd w:val="clear" w:color="auto" w:fill="auto"/>
            <w:vAlign w:val="center"/>
          </w:tcPr>
          <w:p w:rsidR="00F1652A" w:rsidRPr="001802E3" w:rsidRDefault="00F1652A" w:rsidP="00155BAF">
            <w:pPr>
              <w:rPr>
                <w:rFonts w:ascii="Arial" w:hAnsi="Arial" w:cs="Arial"/>
                <w:szCs w:val="22"/>
              </w:rPr>
            </w:pPr>
            <w:r w:rsidRPr="00F1652A">
              <w:rPr>
                <w:rFonts w:ascii="Arial" w:hAnsi="Arial" w:cs="Arial"/>
                <w:szCs w:val="22"/>
              </w:rPr>
              <w:t>Quejas y resolución de conflictos</w:t>
            </w:r>
          </w:p>
        </w:tc>
        <w:tc>
          <w:tcPr>
            <w:tcW w:w="802" w:type="pct"/>
            <w:shd w:val="clear" w:color="auto" w:fill="auto"/>
            <w:vAlign w:val="center"/>
          </w:tcPr>
          <w:p w:rsidR="00F1652A" w:rsidRDefault="00F1652A" w:rsidP="001802E3">
            <w:pPr>
              <w:rPr>
                <w:rFonts w:ascii="Arial" w:hAnsi="Arial" w:cs="Arial"/>
                <w:szCs w:val="22"/>
              </w:rPr>
            </w:pPr>
            <w:r>
              <w:rPr>
                <w:rFonts w:ascii="Arial" w:hAnsi="Arial" w:cs="Arial"/>
                <w:szCs w:val="22"/>
              </w:rPr>
              <w:t>Diseñar un formato de PQR, disponible para trabajadores y habitantes del AID.</w:t>
            </w:r>
          </w:p>
          <w:p w:rsidR="00F1652A" w:rsidRDefault="00F1652A" w:rsidP="001802E3">
            <w:pPr>
              <w:rPr>
                <w:rFonts w:ascii="Arial" w:hAnsi="Arial" w:cs="Arial"/>
                <w:szCs w:val="22"/>
              </w:rPr>
            </w:pPr>
          </w:p>
          <w:p w:rsidR="00F1652A" w:rsidRDefault="00F1652A" w:rsidP="001802E3">
            <w:pPr>
              <w:rPr>
                <w:rFonts w:ascii="Arial" w:hAnsi="Arial" w:cs="Arial"/>
                <w:szCs w:val="22"/>
              </w:rPr>
            </w:pPr>
            <w:r>
              <w:rPr>
                <w:rFonts w:ascii="Arial" w:hAnsi="Arial" w:cs="Arial"/>
                <w:szCs w:val="22"/>
              </w:rPr>
              <w:t>Instalar un Buzón para PQR en la Oficina de atención al usuario</w:t>
            </w:r>
          </w:p>
        </w:tc>
        <w:tc>
          <w:tcPr>
            <w:tcW w:w="689" w:type="pct"/>
            <w:shd w:val="clear" w:color="auto" w:fill="auto"/>
            <w:vAlign w:val="center"/>
          </w:tcPr>
          <w:p w:rsidR="00F1652A" w:rsidRDefault="00F1652A" w:rsidP="001802E3">
            <w:pPr>
              <w:rPr>
                <w:rFonts w:ascii="Arial" w:hAnsi="Arial" w:cs="Arial"/>
                <w:szCs w:val="22"/>
              </w:rPr>
            </w:pPr>
            <w:proofErr w:type="spellStart"/>
            <w:r>
              <w:rPr>
                <w:rFonts w:ascii="Arial" w:hAnsi="Arial" w:cs="Arial"/>
                <w:szCs w:val="22"/>
              </w:rPr>
              <w:t>Pof</w:t>
            </w:r>
            <w:proofErr w:type="spellEnd"/>
            <w:r>
              <w:rPr>
                <w:rFonts w:ascii="Arial" w:hAnsi="Arial" w:cs="Arial"/>
                <w:szCs w:val="22"/>
              </w:rPr>
              <w:t>. Social</w:t>
            </w:r>
          </w:p>
        </w:tc>
        <w:tc>
          <w:tcPr>
            <w:tcW w:w="1110" w:type="pct"/>
            <w:shd w:val="clear" w:color="auto" w:fill="auto"/>
            <w:vAlign w:val="center"/>
          </w:tcPr>
          <w:p w:rsidR="00F1652A" w:rsidRDefault="00BF1440" w:rsidP="00155BAF">
            <w:pPr>
              <w:jc w:val="center"/>
              <w:rPr>
                <w:rFonts w:ascii="Arial" w:hAnsi="Arial" w:cs="Arial"/>
                <w:szCs w:val="22"/>
              </w:rPr>
            </w:pPr>
            <w:r>
              <w:rPr>
                <w:rFonts w:ascii="Arial" w:hAnsi="Arial" w:cs="Arial"/>
                <w:szCs w:val="22"/>
              </w:rPr>
              <w:t>No. de PQR interpuestas = 0% (</w:t>
            </w:r>
            <w:r>
              <w:rPr>
                <w:rFonts w:ascii="Arial" w:hAnsi="Arial" w:cs="Arial"/>
                <w:i/>
                <w:szCs w:val="22"/>
              </w:rPr>
              <w:t>Ideal</w:t>
            </w:r>
            <w:r>
              <w:rPr>
                <w:rFonts w:ascii="Arial" w:hAnsi="Arial" w:cs="Arial"/>
                <w:szCs w:val="22"/>
              </w:rPr>
              <w:t>)</w:t>
            </w:r>
          </w:p>
          <w:p w:rsidR="00BF1440" w:rsidRDefault="00BF1440" w:rsidP="00155BAF">
            <w:pPr>
              <w:jc w:val="center"/>
              <w:rPr>
                <w:rFonts w:ascii="Arial" w:hAnsi="Arial" w:cs="Arial"/>
                <w:szCs w:val="22"/>
              </w:rPr>
            </w:pPr>
          </w:p>
          <w:p w:rsidR="00BF1440" w:rsidRDefault="00BF1440" w:rsidP="00155BAF">
            <w:pPr>
              <w:jc w:val="center"/>
              <w:rPr>
                <w:rFonts w:ascii="Arial" w:hAnsi="Arial" w:cs="Arial"/>
                <w:szCs w:val="22"/>
              </w:rPr>
            </w:pPr>
            <w:r>
              <w:rPr>
                <w:rFonts w:ascii="Arial" w:hAnsi="Arial" w:cs="Arial"/>
                <w:szCs w:val="22"/>
              </w:rPr>
              <w:t>No. de PQR atendidas / No. de PQR interpuestas = 100%</w:t>
            </w:r>
          </w:p>
        </w:tc>
        <w:tc>
          <w:tcPr>
            <w:tcW w:w="976" w:type="pct"/>
            <w:shd w:val="clear" w:color="auto" w:fill="auto"/>
            <w:vAlign w:val="center"/>
          </w:tcPr>
          <w:p w:rsidR="00BF1440" w:rsidRDefault="00BF1440" w:rsidP="00BF1440">
            <w:pPr>
              <w:rPr>
                <w:rFonts w:ascii="Arial" w:hAnsi="Arial" w:cs="Arial"/>
              </w:rPr>
            </w:pPr>
            <w:r>
              <w:rPr>
                <w:rFonts w:ascii="Arial" w:hAnsi="Arial" w:cs="Arial"/>
              </w:rPr>
              <w:t xml:space="preserve">Formatos de </w:t>
            </w:r>
            <w:proofErr w:type="spellStart"/>
            <w:r>
              <w:rPr>
                <w:rFonts w:ascii="Arial" w:hAnsi="Arial" w:cs="Arial"/>
              </w:rPr>
              <w:t>PQRs</w:t>
            </w:r>
            <w:proofErr w:type="spellEnd"/>
            <w:r>
              <w:rPr>
                <w:rFonts w:ascii="Arial" w:hAnsi="Arial" w:cs="Arial"/>
              </w:rPr>
              <w:t>.</w:t>
            </w:r>
          </w:p>
          <w:p w:rsidR="00BF1440" w:rsidRDefault="00BF1440" w:rsidP="00BF1440">
            <w:pPr>
              <w:rPr>
                <w:rFonts w:ascii="Arial" w:hAnsi="Arial" w:cs="Arial"/>
              </w:rPr>
            </w:pPr>
          </w:p>
          <w:p w:rsidR="00BF1440" w:rsidRDefault="00BF1440" w:rsidP="00BF1440">
            <w:pPr>
              <w:rPr>
                <w:rFonts w:ascii="Arial" w:hAnsi="Arial" w:cs="Arial"/>
              </w:rPr>
            </w:pPr>
            <w:r>
              <w:rPr>
                <w:rFonts w:ascii="Arial" w:hAnsi="Arial" w:cs="Arial"/>
              </w:rPr>
              <w:t>Actas de reunión (visita y seguimiento)</w:t>
            </w:r>
          </w:p>
          <w:p w:rsidR="00BF1440" w:rsidRDefault="00BF1440" w:rsidP="00BF1440">
            <w:pPr>
              <w:rPr>
                <w:rFonts w:ascii="Arial" w:hAnsi="Arial" w:cs="Arial"/>
              </w:rPr>
            </w:pPr>
            <w:r>
              <w:rPr>
                <w:rFonts w:ascii="Arial" w:hAnsi="Arial" w:cs="Arial"/>
              </w:rPr>
              <w:t xml:space="preserve"> </w:t>
            </w:r>
          </w:p>
          <w:p w:rsidR="00F1652A" w:rsidRDefault="00BF1440" w:rsidP="00BF1440">
            <w:pPr>
              <w:jc w:val="both"/>
              <w:rPr>
                <w:rFonts w:ascii="Arial" w:hAnsi="Arial" w:cs="Arial"/>
                <w:szCs w:val="22"/>
              </w:rPr>
            </w:pPr>
            <w:r>
              <w:rPr>
                <w:rFonts w:ascii="Arial" w:hAnsi="Arial" w:cs="Arial"/>
                <w:szCs w:val="22"/>
              </w:rPr>
              <w:t>Registro fotográfico</w:t>
            </w:r>
          </w:p>
        </w:tc>
        <w:tc>
          <w:tcPr>
            <w:tcW w:w="636" w:type="pct"/>
            <w:shd w:val="clear" w:color="auto" w:fill="auto"/>
            <w:vAlign w:val="center"/>
          </w:tcPr>
          <w:p w:rsidR="00F1652A" w:rsidRDefault="00BF1440" w:rsidP="00EE2ACD">
            <w:pPr>
              <w:rPr>
                <w:rFonts w:ascii="Arial" w:hAnsi="Arial" w:cs="Arial"/>
                <w:szCs w:val="22"/>
              </w:rPr>
            </w:pPr>
            <w:r>
              <w:rPr>
                <w:rFonts w:ascii="Arial" w:hAnsi="Arial" w:cs="Arial"/>
                <w:szCs w:val="22"/>
              </w:rPr>
              <w:t>De acuerdo con la dinámica de la obra.</w:t>
            </w:r>
          </w:p>
        </w:tc>
      </w:tr>
      <w:tr w:rsidR="00F1652A" w:rsidRPr="00E52F2F" w:rsidTr="0033416B">
        <w:trPr>
          <w:trHeight w:val="233"/>
          <w:jc w:val="center"/>
        </w:trPr>
        <w:tc>
          <w:tcPr>
            <w:tcW w:w="234" w:type="pct"/>
            <w:shd w:val="clear" w:color="auto" w:fill="auto"/>
            <w:vAlign w:val="center"/>
          </w:tcPr>
          <w:p w:rsidR="00F1652A" w:rsidRDefault="00F1652A" w:rsidP="00E01D9F">
            <w:pPr>
              <w:jc w:val="center"/>
              <w:rPr>
                <w:rFonts w:ascii="Arial" w:hAnsi="Arial" w:cs="Arial"/>
                <w:szCs w:val="22"/>
              </w:rPr>
            </w:pPr>
            <w:r>
              <w:rPr>
                <w:rFonts w:ascii="Arial" w:hAnsi="Arial" w:cs="Arial"/>
                <w:szCs w:val="22"/>
              </w:rPr>
              <w:t>19</w:t>
            </w:r>
          </w:p>
        </w:tc>
        <w:tc>
          <w:tcPr>
            <w:tcW w:w="553" w:type="pct"/>
            <w:shd w:val="clear" w:color="auto" w:fill="auto"/>
            <w:vAlign w:val="center"/>
          </w:tcPr>
          <w:p w:rsidR="00F1652A" w:rsidRPr="001802E3" w:rsidRDefault="00F1652A" w:rsidP="00155BAF">
            <w:pPr>
              <w:rPr>
                <w:rFonts w:ascii="Arial" w:hAnsi="Arial" w:cs="Arial"/>
                <w:szCs w:val="22"/>
              </w:rPr>
            </w:pPr>
            <w:r w:rsidRPr="00F1652A">
              <w:rPr>
                <w:rFonts w:ascii="Arial" w:hAnsi="Arial" w:cs="Arial"/>
                <w:szCs w:val="22"/>
              </w:rPr>
              <w:t>Descubrimientos fortuitos</w:t>
            </w:r>
          </w:p>
        </w:tc>
        <w:tc>
          <w:tcPr>
            <w:tcW w:w="802" w:type="pct"/>
            <w:shd w:val="clear" w:color="auto" w:fill="auto"/>
            <w:vAlign w:val="center"/>
          </w:tcPr>
          <w:p w:rsidR="00F1652A" w:rsidRDefault="00BF1440" w:rsidP="00400FA3">
            <w:pPr>
              <w:rPr>
                <w:rFonts w:ascii="Arial" w:hAnsi="Arial" w:cs="Arial"/>
                <w:szCs w:val="22"/>
              </w:rPr>
            </w:pPr>
            <w:r>
              <w:rPr>
                <w:rFonts w:ascii="Arial" w:hAnsi="Arial" w:cs="Arial"/>
                <w:szCs w:val="22"/>
              </w:rPr>
              <w:t>Una vez id</w:t>
            </w:r>
            <w:r w:rsidR="00400FA3">
              <w:rPr>
                <w:rFonts w:ascii="Arial" w:hAnsi="Arial" w:cs="Arial"/>
                <w:szCs w:val="22"/>
              </w:rPr>
              <w:t xml:space="preserve">entificado un </w:t>
            </w:r>
            <w:r>
              <w:rPr>
                <w:rFonts w:ascii="Arial" w:hAnsi="Arial" w:cs="Arial"/>
                <w:szCs w:val="22"/>
              </w:rPr>
              <w:t xml:space="preserve">hallazgo de interés cultural y patrimonial </w:t>
            </w:r>
            <w:r w:rsidR="00400FA3">
              <w:rPr>
                <w:rFonts w:ascii="Arial" w:hAnsi="Arial" w:cs="Arial"/>
                <w:szCs w:val="22"/>
              </w:rPr>
              <w:t xml:space="preserve">para la comunidad y/o el estado, se deberá acordonar el área e impedir el ingreso de personal y extracción del material hallado, el </w:t>
            </w:r>
            <w:r w:rsidR="00400FA3">
              <w:rPr>
                <w:rFonts w:ascii="Arial" w:hAnsi="Arial" w:cs="Arial"/>
                <w:szCs w:val="22"/>
              </w:rPr>
              <w:lastRenderedPageBreak/>
              <w:t>cual deberá ser rescatado únicamente por profesionales idóneos en el tema.</w:t>
            </w:r>
          </w:p>
        </w:tc>
        <w:tc>
          <w:tcPr>
            <w:tcW w:w="689" w:type="pct"/>
            <w:shd w:val="clear" w:color="auto" w:fill="auto"/>
            <w:vAlign w:val="center"/>
          </w:tcPr>
          <w:p w:rsidR="00F1652A" w:rsidRDefault="00F1652A" w:rsidP="00F1652A">
            <w:pPr>
              <w:rPr>
                <w:rFonts w:ascii="Arial" w:hAnsi="Arial" w:cs="Arial"/>
                <w:szCs w:val="22"/>
              </w:rPr>
            </w:pPr>
            <w:proofErr w:type="spellStart"/>
            <w:r>
              <w:rPr>
                <w:rFonts w:ascii="Arial" w:hAnsi="Arial" w:cs="Arial"/>
                <w:szCs w:val="22"/>
              </w:rPr>
              <w:lastRenderedPageBreak/>
              <w:t>Pof</w:t>
            </w:r>
            <w:proofErr w:type="spellEnd"/>
            <w:r>
              <w:rPr>
                <w:rFonts w:ascii="Arial" w:hAnsi="Arial" w:cs="Arial"/>
                <w:szCs w:val="22"/>
              </w:rPr>
              <w:t>. Social.</w:t>
            </w:r>
          </w:p>
          <w:p w:rsidR="00F1652A" w:rsidRDefault="00F1652A" w:rsidP="00F1652A">
            <w:pPr>
              <w:rPr>
                <w:rFonts w:ascii="Arial" w:hAnsi="Arial" w:cs="Arial"/>
                <w:szCs w:val="22"/>
              </w:rPr>
            </w:pPr>
          </w:p>
          <w:p w:rsidR="00F1652A" w:rsidRDefault="00F1652A" w:rsidP="001802E3">
            <w:pPr>
              <w:rPr>
                <w:rFonts w:ascii="Arial" w:hAnsi="Arial" w:cs="Arial"/>
                <w:szCs w:val="22"/>
              </w:rPr>
            </w:pPr>
            <w:r>
              <w:rPr>
                <w:rFonts w:ascii="Arial" w:hAnsi="Arial" w:cs="Arial"/>
                <w:szCs w:val="22"/>
              </w:rPr>
              <w:t>Prof. Arqueología</w:t>
            </w:r>
          </w:p>
          <w:p w:rsidR="00F1652A" w:rsidRDefault="00F1652A" w:rsidP="001802E3">
            <w:pPr>
              <w:rPr>
                <w:rFonts w:ascii="Arial" w:hAnsi="Arial" w:cs="Arial"/>
                <w:szCs w:val="22"/>
              </w:rPr>
            </w:pPr>
          </w:p>
          <w:p w:rsidR="00F1652A" w:rsidRDefault="00F1652A" w:rsidP="00F1652A">
            <w:pPr>
              <w:rPr>
                <w:rFonts w:ascii="Arial" w:hAnsi="Arial" w:cs="Arial"/>
                <w:szCs w:val="22"/>
              </w:rPr>
            </w:pPr>
            <w:r>
              <w:rPr>
                <w:rFonts w:ascii="Arial" w:hAnsi="Arial" w:cs="Arial"/>
                <w:szCs w:val="22"/>
              </w:rPr>
              <w:t>Prof. de Obra</w:t>
            </w:r>
          </w:p>
        </w:tc>
        <w:tc>
          <w:tcPr>
            <w:tcW w:w="1110" w:type="pct"/>
            <w:shd w:val="clear" w:color="auto" w:fill="auto"/>
            <w:vAlign w:val="center"/>
          </w:tcPr>
          <w:p w:rsidR="00F1652A" w:rsidRDefault="00BF1440" w:rsidP="00155BAF">
            <w:pPr>
              <w:jc w:val="center"/>
              <w:rPr>
                <w:rFonts w:ascii="Arial" w:hAnsi="Arial" w:cs="Arial"/>
                <w:szCs w:val="22"/>
              </w:rPr>
            </w:pPr>
            <w:r>
              <w:rPr>
                <w:rFonts w:ascii="Arial" w:hAnsi="Arial" w:cs="Arial"/>
                <w:szCs w:val="22"/>
              </w:rPr>
              <w:t>No. de hallazgos informados y rescatados / No. de hallazgos evidenciados</w:t>
            </w:r>
          </w:p>
        </w:tc>
        <w:tc>
          <w:tcPr>
            <w:tcW w:w="976" w:type="pct"/>
            <w:shd w:val="clear" w:color="auto" w:fill="auto"/>
            <w:vAlign w:val="center"/>
          </w:tcPr>
          <w:p w:rsidR="00BF1440" w:rsidRDefault="00BF1440" w:rsidP="001802E3">
            <w:pPr>
              <w:jc w:val="both"/>
              <w:rPr>
                <w:rFonts w:ascii="Arial" w:hAnsi="Arial" w:cs="Arial"/>
                <w:szCs w:val="22"/>
              </w:rPr>
            </w:pPr>
            <w:r>
              <w:rPr>
                <w:rFonts w:ascii="Arial" w:hAnsi="Arial" w:cs="Arial"/>
                <w:szCs w:val="22"/>
              </w:rPr>
              <w:t>Comunicación escrita a las entidades supervisoras del proyecto y al ICANH.</w:t>
            </w:r>
          </w:p>
          <w:p w:rsidR="00BF1440" w:rsidRDefault="00BF1440" w:rsidP="001802E3">
            <w:pPr>
              <w:jc w:val="both"/>
              <w:rPr>
                <w:rFonts w:ascii="Arial" w:hAnsi="Arial" w:cs="Arial"/>
                <w:szCs w:val="22"/>
              </w:rPr>
            </w:pPr>
          </w:p>
          <w:p w:rsidR="00F1652A" w:rsidRDefault="00BF1440" w:rsidP="001802E3">
            <w:pPr>
              <w:jc w:val="both"/>
              <w:rPr>
                <w:rFonts w:ascii="Arial" w:hAnsi="Arial" w:cs="Arial"/>
                <w:szCs w:val="22"/>
              </w:rPr>
            </w:pPr>
            <w:r>
              <w:rPr>
                <w:rFonts w:ascii="Arial" w:hAnsi="Arial" w:cs="Arial"/>
                <w:szCs w:val="22"/>
              </w:rPr>
              <w:t>Registro fotográfico</w:t>
            </w:r>
          </w:p>
        </w:tc>
        <w:tc>
          <w:tcPr>
            <w:tcW w:w="636" w:type="pct"/>
            <w:shd w:val="clear" w:color="auto" w:fill="auto"/>
            <w:vAlign w:val="center"/>
          </w:tcPr>
          <w:p w:rsidR="00F1652A" w:rsidRDefault="00BF1440" w:rsidP="00EE2ACD">
            <w:pPr>
              <w:rPr>
                <w:rFonts w:ascii="Arial" w:hAnsi="Arial" w:cs="Arial"/>
                <w:szCs w:val="22"/>
              </w:rPr>
            </w:pPr>
            <w:r>
              <w:rPr>
                <w:rFonts w:ascii="Arial" w:hAnsi="Arial" w:cs="Arial"/>
                <w:szCs w:val="22"/>
              </w:rPr>
              <w:t>De acuerdo con la dinámica de la obra.</w:t>
            </w:r>
          </w:p>
        </w:tc>
      </w:tr>
      <w:tr w:rsidR="00155BAF" w:rsidRPr="00E52F2F" w:rsidTr="00953200">
        <w:trPr>
          <w:trHeight w:val="375"/>
          <w:jc w:val="center"/>
        </w:trPr>
        <w:tc>
          <w:tcPr>
            <w:tcW w:w="5000" w:type="pct"/>
            <w:gridSpan w:val="7"/>
            <w:shd w:val="clear" w:color="auto" w:fill="DBDBDB" w:themeFill="accent3" w:themeFillTint="66"/>
            <w:hideMark/>
          </w:tcPr>
          <w:p w:rsidR="00155BAF" w:rsidRPr="00E52F2F" w:rsidRDefault="00155BAF" w:rsidP="00E01D9F">
            <w:pPr>
              <w:adjustRightInd w:val="0"/>
              <w:contextualSpacing/>
              <w:jc w:val="center"/>
              <w:rPr>
                <w:rFonts w:ascii="Arial" w:hAnsi="Arial" w:cs="Arial"/>
                <w:sz w:val="22"/>
                <w:szCs w:val="22"/>
                <w:lang w:val="es-ES"/>
              </w:rPr>
            </w:pPr>
            <w:r w:rsidRPr="00E52F2F">
              <w:rPr>
                <w:rFonts w:ascii="Arial" w:hAnsi="Arial" w:cs="Arial"/>
                <w:sz w:val="22"/>
                <w:szCs w:val="22"/>
                <w:lang w:val="es-ES"/>
              </w:rPr>
              <w:lastRenderedPageBreak/>
              <w:t>Fase de Operación y Mantenimiento</w:t>
            </w:r>
          </w:p>
        </w:tc>
      </w:tr>
      <w:tr w:rsidR="008E686B" w:rsidRPr="00E52F2F" w:rsidTr="008E686B">
        <w:trPr>
          <w:trHeight w:val="1316"/>
          <w:jc w:val="center"/>
        </w:trPr>
        <w:tc>
          <w:tcPr>
            <w:tcW w:w="234" w:type="pct"/>
            <w:tcBorders>
              <w:bottom w:val="single" w:sz="4" w:space="0" w:color="auto"/>
            </w:tcBorders>
            <w:shd w:val="clear" w:color="auto" w:fill="auto"/>
            <w:vAlign w:val="center"/>
            <w:hideMark/>
          </w:tcPr>
          <w:p w:rsidR="008E686B" w:rsidRPr="00E52F2F" w:rsidRDefault="008E686B" w:rsidP="00544F50">
            <w:pPr>
              <w:jc w:val="center"/>
              <w:rPr>
                <w:rFonts w:ascii="Arial" w:hAnsi="Arial" w:cs="Arial"/>
                <w:szCs w:val="22"/>
              </w:rPr>
            </w:pPr>
            <w:r>
              <w:rPr>
                <w:rFonts w:ascii="Arial" w:hAnsi="Arial" w:cs="Arial"/>
                <w:szCs w:val="22"/>
              </w:rPr>
              <w:t>1</w:t>
            </w:r>
          </w:p>
        </w:tc>
        <w:tc>
          <w:tcPr>
            <w:tcW w:w="553" w:type="pct"/>
            <w:tcBorders>
              <w:bottom w:val="single" w:sz="4" w:space="0" w:color="auto"/>
            </w:tcBorders>
            <w:shd w:val="clear" w:color="auto" w:fill="auto"/>
            <w:vAlign w:val="center"/>
            <w:hideMark/>
          </w:tcPr>
          <w:p w:rsidR="008E686B" w:rsidRPr="00E52F2F" w:rsidRDefault="008E686B" w:rsidP="00544F50">
            <w:pPr>
              <w:rPr>
                <w:rFonts w:ascii="Arial" w:hAnsi="Arial" w:cs="Arial"/>
                <w:szCs w:val="22"/>
              </w:rPr>
            </w:pPr>
            <w:r>
              <w:rPr>
                <w:rFonts w:ascii="Arial" w:hAnsi="Arial" w:cs="Arial"/>
                <w:szCs w:val="22"/>
              </w:rPr>
              <w:t>Calidad del aire</w:t>
            </w:r>
          </w:p>
        </w:tc>
        <w:tc>
          <w:tcPr>
            <w:tcW w:w="802" w:type="pct"/>
            <w:tcBorders>
              <w:bottom w:val="single" w:sz="4" w:space="0" w:color="auto"/>
            </w:tcBorders>
            <w:shd w:val="clear" w:color="auto" w:fill="auto"/>
            <w:vAlign w:val="center"/>
          </w:tcPr>
          <w:p w:rsidR="008E686B" w:rsidRPr="00E52F2F" w:rsidRDefault="008E686B" w:rsidP="00544F50">
            <w:pPr>
              <w:rPr>
                <w:rFonts w:ascii="Arial" w:hAnsi="Arial" w:cs="Arial"/>
                <w:szCs w:val="22"/>
              </w:rPr>
            </w:pPr>
            <w:r>
              <w:rPr>
                <w:rFonts w:ascii="Arial" w:hAnsi="Arial" w:cs="Arial"/>
                <w:szCs w:val="22"/>
              </w:rPr>
              <w:t xml:space="preserve">Una vez terminada la etapa constructiva, el ejecutor deberá hacer un último monitoreo de calidad </w:t>
            </w:r>
            <w:r w:rsidR="00055F16">
              <w:rPr>
                <w:rFonts w:ascii="Arial" w:hAnsi="Arial" w:cs="Arial"/>
                <w:szCs w:val="22"/>
              </w:rPr>
              <w:t xml:space="preserve">en los mismos puntos de los anteriores monitoreos </w:t>
            </w:r>
            <w:r>
              <w:rPr>
                <w:rFonts w:ascii="Arial" w:hAnsi="Arial" w:cs="Arial"/>
                <w:szCs w:val="22"/>
              </w:rPr>
              <w:t xml:space="preserve">para el análisis de </w:t>
            </w:r>
            <w:r w:rsidR="00055F16">
              <w:rPr>
                <w:rFonts w:ascii="Arial" w:hAnsi="Arial" w:cs="Arial"/>
                <w:szCs w:val="22"/>
              </w:rPr>
              <w:t>los resultados respecto a los monitores en la etapa de preliminares  y construcción.</w:t>
            </w:r>
          </w:p>
        </w:tc>
        <w:tc>
          <w:tcPr>
            <w:tcW w:w="689" w:type="pct"/>
            <w:tcBorders>
              <w:bottom w:val="single" w:sz="4" w:space="0" w:color="auto"/>
            </w:tcBorders>
            <w:shd w:val="clear" w:color="auto" w:fill="auto"/>
            <w:vAlign w:val="center"/>
            <w:hideMark/>
          </w:tcPr>
          <w:p w:rsidR="008E686B" w:rsidRPr="00E52F2F" w:rsidRDefault="008E686B" w:rsidP="00544F50">
            <w:pPr>
              <w:rPr>
                <w:rFonts w:ascii="Arial" w:hAnsi="Arial" w:cs="Arial"/>
                <w:szCs w:val="22"/>
              </w:rPr>
            </w:pPr>
            <w:r>
              <w:rPr>
                <w:rFonts w:ascii="Arial" w:hAnsi="Arial" w:cs="Arial"/>
                <w:szCs w:val="22"/>
              </w:rPr>
              <w:t>Prof. Ambiental</w:t>
            </w:r>
          </w:p>
        </w:tc>
        <w:tc>
          <w:tcPr>
            <w:tcW w:w="1110" w:type="pct"/>
            <w:tcBorders>
              <w:bottom w:val="single" w:sz="4" w:space="0" w:color="auto"/>
            </w:tcBorders>
            <w:shd w:val="clear" w:color="auto" w:fill="auto"/>
            <w:vAlign w:val="center"/>
            <w:hideMark/>
          </w:tcPr>
          <w:p w:rsidR="008E686B" w:rsidRPr="00E52F2F" w:rsidRDefault="008E686B" w:rsidP="00544F50">
            <w:pPr>
              <w:overflowPunct w:val="0"/>
              <w:adjustRightInd w:val="0"/>
              <w:spacing w:after="200"/>
              <w:contextualSpacing/>
              <w:jc w:val="both"/>
              <w:textAlignment w:val="baseline"/>
              <w:rPr>
                <w:rFonts w:ascii="Arial" w:hAnsi="Arial" w:cs="Arial"/>
                <w:szCs w:val="22"/>
              </w:rPr>
            </w:pPr>
            <w:r w:rsidRPr="00246085">
              <w:rPr>
                <w:rFonts w:ascii="Arial" w:hAnsi="Arial" w:cs="Arial"/>
                <w:szCs w:val="22"/>
              </w:rPr>
              <w:t xml:space="preserve">100% de resultados obtenidos </w:t>
            </w:r>
            <w:r w:rsidRPr="00246085">
              <w:rPr>
                <w:rFonts w:ascii="Arial" w:hAnsi="Arial" w:cs="Arial"/>
                <w:szCs w:val="22"/>
                <w:u w:val="single"/>
              </w:rPr>
              <w:t>&lt;</w:t>
            </w:r>
            <w:r w:rsidRPr="00246085">
              <w:rPr>
                <w:rFonts w:ascii="Arial" w:hAnsi="Arial" w:cs="Arial"/>
                <w:szCs w:val="22"/>
              </w:rPr>
              <w:t xml:space="preserve"> niveles máximos permisibles establecidos por la norma.</w:t>
            </w:r>
            <w:r>
              <w:rPr>
                <w:rFonts w:ascii="Arial" w:hAnsi="Arial" w:cs="Arial"/>
                <w:szCs w:val="22"/>
              </w:rPr>
              <w:t xml:space="preserve"> (gases, material particulado y ruido)</w:t>
            </w:r>
          </w:p>
        </w:tc>
        <w:tc>
          <w:tcPr>
            <w:tcW w:w="976" w:type="pct"/>
            <w:tcBorders>
              <w:bottom w:val="single" w:sz="4" w:space="0" w:color="auto"/>
            </w:tcBorders>
            <w:shd w:val="clear" w:color="auto" w:fill="auto"/>
            <w:vAlign w:val="center"/>
            <w:hideMark/>
          </w:tcPr>
          <w:p w:rsidR="008E686B" w:rsidRDefault="008E686B" w:rsidP="00544F50">
            <w:pPr>
              <w:rPr>
                <w:rFonts w:ascii="Arial" w:hAnsi="Arial" w:cs="Arial"/>
                <w:szCs w:val="22"/>
              </w:rPr>
            </w:pPr>
            <w:r>
              <w:rPr>
                <w:rFonts w:ascii="Arial" w:hAnsi="Arial" w:cs="Arial"/>
                <w:szCs w:val="22"/>
              </w:rPr>
              <w:t>Monitoreo  de calidad del aire con laboratorios certificados por el IDEAM.</w:t>
            </w:r>
          </w:p>
          <w:p w:rsidR="008E686B" w:rsidRPr="00E52F2F" w:rsidRDefault="008E686B" w:rsidP="00544F50">
            <w:pPr>
              <w:rPr>
                <w:rFonts w:ascii="Arial" w:hAnsi="Arial" w:cs="Arial"/>
                <w:szCs w:val="22"/>
              </w:rPr>
            </w:pPr>
            <w:r>
              <w:rPr>
                <w:rFonts w:ascii="Arial" w:hAnsi="Arial" w:cs="Arial"/>
                <w:szCs w:val="22"/>
              </w:rPr>
              <w:t>Registro fotográfico</w:t>
            </w:r>
          </w:p>
        </w:tc>
        <w:tc>
          <w:tcPr>
            <w:tcW w:w="636" w:type="pct"/>
            <w:tcBorders>
              <w:bottom w:val="single" w:sz="4" w:space="0" w:color="auto"/>
            </w:tcBorders>
            <w:shd w:val="clear" w:color="auto" w:fill="auto"/>
            <w:vAlign w:val="center"/>
            <w:hideMark/>
          </w:tcPr>
          <w:p w:rsidR="008E686B" w:rsidRPr="00E52F2F" w:rsidRDefault="008E686B" w:rsidP="00544F50">
            <w:pPr>
              <w:rPr>
                <w:rFonts w:ascii="Arial" w:hAnsi="Arial" w:cs="Arial"/>
                <w:szCs w:val="22"/>
              </w:rPr>
            </w:pPr>
            <w:r>
              <w:rPr>
                <w:rFonts w:ascii="Arial" w:hAnsi="Arial" w:cs="Arial"/>
                <w:szCs w:val="22"/>
              </w:rPr>
              <w:t>Una única vez</w:t>
            </w:r>
          </w:p>
        </w:tc>
      </w:tr>
      <w:tr w:rsidR="008E686B" w:rsidRPr="00E52F2F" w:rsidTr="00544F50">
        <w:trPr>
          <w:trHeight w:val="975"/>
          <w:jc w:val="center"/>
        </w:trPr>
        <w:tc>
          <w:tcPr>
            <w:tcW w:w="234" w:type="pct"/>
            <w:shd w:val="clear" w:color="auto" w:fill="auto"/>
            <w:vAlign w:val="center"/>
            <w:hideMark/>
          </w:tcPr>
          <w:p w:rsidR="008E686B" w:rsidRPr="00E52F2F" w:rsidRDefault="008E686B" w:rsidP="00544F50">
            <w:pPr>
              <w:jc w:val="center"/>
              <w:rPr>
                <w:rFonts w:ascii="Arial" w:hAnsi="Arial" w:cs="Arial"/>
                <w:szCs w:val="22"/>
              </w:rPr>
            </w:pPr>
            <w:r>
              <w:rPr>
                <w:rFonts w:ascii="Arial" w:hAnsi="Arial" w:cs="Arial"/>
                <w:szCs w:val="22"/>
              </w:rPr>
              <w:t>2</w:t>
            </w:r>
          </w:p>
        </w:tc>
        <w:tc>
          <w:tcPr>
            <w:tcW w:w="553" w:type="pct"/>
            <w:shd w:val="clear" w:color="auto" w:fill="auto"/>
            <w:vAlign w:val="center"/>
            <w:hideMark/>
          </w:tcPr>
          <w:p w:rsidR="008E686B" w:rsidRPr="00E52F2F" w:rsidRDefault="008E686B" w:rsidP="00544F50">
            <w:pPr>
              <w:rPr>
                <w:rFonts w:ascii="Arial" w:hAnsi="Arial" w:cs="Arial"/>
                <w:szCs w:val="22"/>
              </w:rPr>
            </w:pPr>
            <w:r>
              <w:rPr>
                <w:rFonts w:ascii="Arial" w:hAnsi="Arial" w:cs="Arial"/>
                <w:szCs w:val="22"/>
              </w:rPr>
              <w:t>Calidad del agua</w:t>
            </w:r>
          </w:p>
        </w:tc>
        <w:tc>
          <w:tcPr>
            <w:tcW w:w="802" w:type="pct"/>
            <w:shd w:val="clear" w:color="auto" w:fill="auto"/>
            <w:vAlign w:val="center"/>
          </w:tcPr>
          <w:p w:rsidR="008E686B" w:rsidRPr="00E52F2F" w:rsidRDefault="00055F16" w:rsidP="00055F16">
            <w:pPr>
              <w:rPr>
                <w:rFonts w:ascii="Arial" w:hAnsi="Arial" w:cs="Arial"/>
                <w:szCs w:val="22"/>
              </w:rPr>
            </w:pPr>
            <w:r>
              <w:rPr>
                <w:rFonts w:ascii="Arial" w:hAnsi="Arial" w:cs="Arial"/>
                <w:szCs w:val="22"/>
              </w:rPr>
              <w:t xml:space="preserve">Una vez terminada la etapa constructiva, el ejecutor deberá hacer un último monitoreo de calidad del agua en los mismos puntos de los anteriores monitoreos para el </w:t>
            </w:r>
            <w:r>
              <w:rPr>
                <w:rFonts w:ascii="Arial" w:hAnsi="Arial" w:cs="Arial"/>
                <w:szCs w:val="22"/>
              </w:rPr>
              <w:lastRenderedPageBreak/>
              <w:t>análisis de los resultados respecto a los monitores en la etapa de preliminares  y construcción.</w:t>
            </w:r>
          </w:p>
        </w:tc>
        <w:tc>
          <w:tcPr>
            <w:tcW w:w="689" w:type="pct"/>
            <w:shd w:val="clear" w:color="auto" w:fill="auto"/>
            <w:vAlign w:val="center"/>
            <w:hideMark/>
          </w:tcPr>
          <w:p w:rsidR="008E686B" w:rsidRPr="00E52F2F" w:rsidRDefault="008E686B" w:rsidP="00544F50">
            <w:pPr>
              <w:rPr>
                <w:rFonts w:ascii="Arial" w:hAnsi="Arial" w:cs="Arial"/>
                <w:szCs w:val="22"/>
              </w:rPr>
            </w:pPr>
            <w:r w:rsidRPr="00E52F2F">
              <w:rPr>
                <w:rFonts w:ascii="Arial" w:hAnsi="Arial" w:cs="Arial"/>
                <w:szCs w:val="22"/>
              </w:rPr>
              <w:lastRenderedPageBreak/>
              <w:t>Prof</w:t>
            </w:r>
            <w:r>
              <w:rPr>
                <w:rFonts w:ascii="Arial" w:hAnsi="Arial" w:cs="Arial"/>
                <w:szCs w:val="22"/>
              </w:rPr>
              <w:t xml:space="preserve">. </w:t>
            </w:r>
            <w:r w:rsidRPr="00E52F2F">
              <w:rPr>
                <w:rFonts w:ascii="Arial" w:hAnsi="Arial" w:cs="Arial"/>
                <w:szCs w:val="22"/>
              </w:rPr>
              <w:t>Ambiental</w:t>
            </w:r>
          </w:p>
        </w:tc>
        <w:tc>
          <w:tcPr>
            <w:tcW w:w="1110" w:type="pct"/>
            <w:shd w:val="clear" w:color="auto" w:fill="auto"/>
            <w:vAlign w:val="center"/>
            <w:hideMark/>
          </w:tcPr>
          <w:p w:rsidR="008E686B" w:rsidRPr="00E52F2F" w:rsidRDefault="008E686B" w:rsidP="00544F50">
            <w:pPr>
              <w:overflowPunct w:val="0"/>
              <w:adjustRightInd w:val="0"/>
              <w:spacing w:after="200"/>
              <w:contextualSpacing/>
              <w:jc w:val="both"/>
              <w:textAlignment w:val="baseline"/>
              <w:rPr>
                <w:rFonts w:ascii="Arial" w:hAnsi="Arial" w:cs="Arial"/>
                <w:szCs w:val="22"/>
              </w:rPr>
            </w:pPr>
            <w:r w:rsidRPr="00246085">
              <w:rPr>
                <w:rFonts w:ascii="Arial" w:hAnsi="Arial" w:cs="Arial"/>
                <w:szCs w:val="22"/>
              </w:rPr>
              <w:t xml:space="preserve">100% de resultados obtenidos </w:t>
            </w:r>
            <w:r w:rsidRPr="00246085">
              <w:rPr>
                <w:rFonts w:ascii="Arial" w:hAnsi="Arial" w:cs="Arial"/>
                <w:szCs w:val="22"/>
                <w:u w:val="single"/>
              </w:rPr>
              <w:t>&lt;</w:t>
            </w:r>
            <w:r w:rsidRPr="00246085">
              <w:rPr>
                <w:rFonts w:ascii="Arial" w:hAnsi="Arial" w:cs="Arial"/>
                <w:szCs w:val="22"/>
              </w:rPr>
              <w:t xml:space="preserve"> niveles máximos permisibles establecidos por la norma.</w:t>
            </w:r>
          </w:p>
        </w:tc>
        <w:tc>
          <w:tcPr>
            <w:tcW w:w="976" w:type="pct"/>
            <w:shd w:val="clear" w:color="auto" w:fill="auto"/>
            <w:vAlign w:val="center"/>
            <w:hideMark/>
          </w:tcPr>
          <w:p w:rsidR="008E686B" w:rsidRPr="00E52F2F" w:rsidRDefault="008E686B" w:rsidP="00544F50">
            <w:pPr>
              <w:rPr>
                <w:rFonts w:ascii="Arial" w:hAnsi="Arial" w:cs="Arial"/>
                <w:szCs w:val="22"/>
              </w:rPr>
            </w:pPr>
            <w:r>
              <w:rPr>
                <w:rFonts w:ascii="Arial" w:hAnsi="Arial" w:cs="Arial"/>
                <w:szCs w:val="22"/>
              </w:rPr>
              <w:t>Monitoreo  de calidad del agua con laboratorios certificados por el IDEAM.</w:t>
            </w:r>
          </w:p>
        </w:tc>
        <w:tc>
          <w:tcPr>
            <w:tcW w:w="636" w:type="pct"/>
            <w:shd w:val="clear" w:color="auto" w:fill="auto"/>
            <w:vAlign w:val="center"/>
            <w:hideMark/>
          </w:tcPr>
          <w:p w:rsidR="008E686B" w:rsidRPr="00E52F2F" w:rsidRDefault="00055F16" w:rsidP="00544F50">
            <w:pPr>
              <w:rPr>
                <w:rFonts w:ascii="Arial" w:hAnsi="Arial" w:cs="Arial"/>
                <w:szCs w:val="22"/>
              </w:rPr>
            </w:pPr>
            <w:r>
              <w:rPr>
                <w:rFonts w:ascii="Arial" w:hAnsi="Arial" w:cs="Arial"/>
                <w:szCs w:val="22"/>
              </w:rPr>
              <w:t>Una única vez</w:t>
            </w:r>
          </w:p>
        </w:tc>
      </w:tr>
      <w:tr w:rsidR="00055F16" w:rsidRPr="00055F16" w:rsidTr="00055F16">
        <w:trPr>
          <w:trHeight w:val="770"/>
          <w:jc w:val="center"/>
        </w:trPr>
        <w:tc>
          <w:tcPr>
            <w:tcW w:w="234" w:type="pct"/>
            <w:vMerge w:val="restart"/>
            <w:shd w:val="clear" w:color="auto" w:fill="auto"/>
            <w:hideMark/>
          </w:tcPr>
          <w:p w:rsidR="00055F16" w:rsidRPr="00055F16" w:rsidRDefault="00055F16" w:rsidP="00055F16">
            <w:pPr>
              <w:jc w:val="center"/>
              <w:rPr>
                <w:rFonts w:ascii="Arial" w:hAnsi="Arial" w:cs="Arial"/>
                <w:szCs w:val="22"/>
              </w:rPr>
            </w:pPr>
            <w:r w:rsidRPr="00055F16">
              <w:rPr>
                <w:rFonts w:ascii="Arial" w:hAnsi="Arial" w:cs="Arial"/>
                <w:szCs w:val="22"/>
              </w:rPr>
              <w:lastRenderedPageBreak/>
              <w:t>3</w:t>
            </w:r>
          </w:p>
        </w:tc>
        <w:tc>
          <w:tcPr>
            <w:tcW w:w="553" w:type="pct"/>
            <w:vMerge w:val="restart"/>
            <w:shd w:val="clear" w:color="auto" w:fill="auto"/>
            <w:hideMark/>
          </w:tcPr>
          <w:p w:rsidR="00055F16" w:rsidRPr="00055F16" w:rsidRDefault="00055F16" w:rsidP="00055F16">
            <w:pPr>
              <w:jc w:val="center"/>
              <w:rPr>
                <w:rFonts w:ascii="Arial" w:hAnsi="Arial" w:cs="Arial"/>
                <w:szCs w:val="22"/>
              </w:rPr>
            </w:pPr>
            <w:r w:rsidRPr="00055F16">
              <w:rPr>
                <w:rFonts w:ascii="Arial" w:hAnsi="Arial" w:cs="Arial"/>
                <w:szCs w:val="22"/>
              </w:rPr>
              <w:t>Calidad del aire</w:t>
            </w:r>
          </w:p>
        </w:tc>
        <w:tc>
          <w:tcPr>
            <w:tcW w:w="802" w:type="pct"/>
            <w:vMerge w:val="restart"/>
            <w:shd w:val="clear" w:color="auto" w:fill="auto"/>
            <w:vAlign w:val="center"/>
          </w:tcPr>
          <w:p w:rsidR="00055F16" w:rsidRPr="00E52F2F" w:rsidRDefault="00055F16" w:rsidP="00055F16">
            <w:pPr>
              <w:jc w:val="center"/>
              <w:rPr>
                <w:rFonts w:ascii="Arial" w:hAnsi="Arial" w:cs="Arial"/>
                <w:szCs w:val="22"/>
              </w:rPr>
            </w:pPr>
            <w:r>
              <w:rPr>
                <w:rFonts w:ascii="Arial" w:hAnsi="Arial" w:cs="Arial"/>
                <w:szCs w:val="22"/>
              </w:rPr>
              <w:t xml:space="preserve">Revisión periódica del funcionamiento de equipos en estaciones y PTAR. </w:t>
            </w:r>
          </w:p>
        </w:tc>
        <w:tc>
          <w:tcPr>
            <w:tcW w:w="689" w:type="pct"/>
            <w:vMerge w:val="restart"/>
            <w:shd w:val="clear" w:color="auto" w:fill="auto"/>
            <w:vAlign w:val="center"/>
          </w:tcPr>
          <w:p w:rsidR="00055F16" w:rsidRPr="00E52F2F" w:rsidRDefault="00055F16" w:rsidP="00055F16">
            <w:pPr>
              <w:jc w:val="center"/>
              <w:rPr>
                <w:rFonts w:ascii="Arial" w:hAnsi="Arial" w:cs="Arial"/>
                <w:szCs w:val="22"/>
              </w:rPr>
            </w:pPr>
            <w:r>
              <w:rPr>
                <w:rFonts w:ascii="Arial" w:hAnsi="Arial" w:cs="Arial"/>
                <w:szCs w:val="22"/>
              </w:rPr>
              <w:t>Profesional delegado por la Empresa responsable del Plan Maestro de alcantarillado</w:t>
            </w:r>
          </w:p>
        </w:tc>
        <w:tc>
          <w:tcPr>
            <w:tcW w:w="1110" w:type="pct"/>
            <w:shd w:val="clear" w:color="auto" w:fill="auto"/>
            <w:vAlign w:val="center"/>
          </w:tcPr>
          <w:p w:rsidR="00055F16" w:rsidRPr="00E52F2F" w:rsidRDefault="00055F16" w:rsidP="00055F16">
            <w:pPr>
              <w:overflowPunct w:val="0"/>
              <w:adjustRightInd w:val="0"/>
              <w:spacing w:after="200"/>
              <w:contextualSpacing/>
              <w:jc w:val="both"/>
              <w:textAlignment w:val="baseline"/>
              <w:rPr>
                <w:rFonts w:ascii="Arial" w:hAnsi="Arial" w:cs="Arial"/>
                <w:szCs w:val="22"/>
              </w:rPr>
            </w:pPr>
            <w:r w:rsidRPr="00246085">
              <w:rPr>
                <w:rFonts w:ascii="Arial" w:hAnsi="Arial" w:cs="Arial"/>
                <w:szCs w:val="22"/>
              </w:rPr>
              <w:t xml:space="preserve">100% de resultados obtenidos </w:t>
            </w:r>
            <w:r w:rsidRPr="00246085">
              <w:rPr>
                <w:rFonts w:ascii="Arial" w:hAnsi="Arial" w:cs="Arial"/>
                <w:szCs w:val="22"/>
                <w:u w:val="single"/>
              </w:rPr>
              <w:t>&lt;</w:t>
            </w:r>
            <w:r w:rsidRPr="00246085">
              <w:rPr>
                <w:rFonts w:ascii="Arial" w:hAnsi="Arial" w:cs="Arial"/>
                <w:szCs w:val="22"/>
              </w:rPr>
              <w:t xml:space="preserve"> niveles máximos permisibles establecidos por la norma.</w:t>
            </w:r>
            <w:r>
              <w:rPr>
                <w:rFonts w:ascii="Arial" w:hAnsi="Arial" w:cs="Arial"/>
                <w:szCs w:val="22"/>
              </w:rPr>
              <w:t xml:space="preserve"> (gases y ruido)</w:t>
            </w:r>
          </w:p>
        </w:tc>
        <w:tc>
          <w:tcPr>
            <w:tcW w:w="976" w:type="pct"/>
            <w:vMerge w:val="restart"/>
            <w:shd w:val="clear" w:color="auto" w:fill="auto"/>
            <w:vAlign w:val="center"/>
          </w:tcPr>
          <w:p w:rsidR="00055F16" w:rsidRDefault="00697CC5" w:rsidP="00055F16">
            <w:pPr>
              <w:jc w:val="center"/>
              <w:rPr>
                <w:rFonts w:ascii="Arial" w:hAnsi="Arial" w:cs="Arial"/>
                <w:szCs w:val="22"/>
              </w:rPr>
            </w:pPr>
            <w:r>
              <w:rPr>
                <w:rFonts w:ascii="Arial" w:hAnsi="Arial" w:cs="Arial"/>
                <w:szCs w:val="22"/>
              </w:rPr>
              <w:t xml:space="preserve">Informe de </w:t>
            </w:r>
            <w:r w:rsidR="00055F16">
              <w:rPr>
                <w:rFonts w:ascii="Arial" w:hAnsi="Arial" w:cs="Arial"/>
                <w:szCs w:val="22"/>
              </w:rPr>
              <w:t xml:space="preserve">Monitoreo  de calidad del </w:t>
            </w:r>
            <w:r>
              <w:rPr>
                <w:rFonts w:ascii="Arial" w:hAnsi="Arial" w:cs="Arial"/>
                <w:szCs w:val="22"/>
              </w:rPr>
              <w:t>aire</w:t>
            </w:r>
            <w:r w:rsidR="00055F16">
              <w:rPr>
                <w:rFonts w:ascii="Arial" w:hAnsi="Arial" w:cs="Arial"/>
                <w:szCs w:val="22"/>
              </w:rPr>
              <w:t xml:space="preserve"> con laboratorios certificados por el IDEAM.</w:t>
            </w:r>
          </w:p>
          <w:p w:rsidR="00815A5A" w:rsidRDefault="00815A5A" w:rsidP="00055F16">
            <w:pPr>
              <w:jc w:val="center"/>
              <w:rPr>
                <w:rFonts w:ascii="Arial" w:hAnsi="Arial" w:cs="Arial"/>
                <w:szCs w:val="22"/>
              </w:rPr>
            </w:pPr>
          </w:p>
          <w:p w:rsidR="00815A5A" w:rsidRPr="00343575" w:rsidRDefault="00815A5A" w:rsidP="00055F16">
            <w:pPr>
              <w:jc w:val="center"/>
              <w:rPr>
                <w:rFonts w:ascii="Arial" w:hAnsi="Arial" w:cs="Arial"/>
                <w:szCs w:val="22"/>
                <w:lang w:val="pt-BR"/>
              </w:rPr>
            </w:pPr>
            <w:r w:rsidRPr="00343575">
              <w:rPr>
                <w:rFonts w:ascii="Arial" w:hAnsi="Arial" w:cs="Arial"/>
                <w:szCs w:val="22"/>
                <w:lang w:val="pt-BR"/>
              </w:rPr>
              <w:t>Formatos de PQR.</w:t>
            </w:r>
          </w:p>
          <w:p w:rsidR="00815A5A" w:rsidRPr="00343575" w:rsidRDefault="00815A5A" w:rsidP="00055F16">
            <w:pPr>
              <w:jc w:val="center"/>
              <w:rPr>
                <w:rFonts w:ascii="Arial" w:hAnsi="Arial" w:cs="Arial"/>
                <w:szCs w:val="22"/>
                <w:lang w:val="pt-BR"/>
              </w:rPr>
            </w:pPr>
          </w:p>
          <w:p w:rsidR="00815A5A" w:rsidRPr="00343575" w:rsidRDefault="00815A5A" w:rsidP="00055F16">
            <w:pPr>
              <w:jc w:val="center"/>
              <w:rPr>
                <w:rFonts w:ascii="Arial" w:hAnsi="Arial" w:cs="Arial"/>
                <w:szCs w:val="22"/>
                <w:lang w:val="pt-BR"/>
              </w:rPr>
            </w:pPr>
            <w:r w:rsidRPr="00343575">
              <w:rPr>
                <w:rFonts w:ascii="Arial" w:hAnsi="Arial" w:cs="Arial"/>
                <w:szCs w:val="22"/>
                <w:lang w:val="pt-BR"/>
              </w:rPr>
              <w:t>Registro fotográfico</w:t>
            </w:r>
          </w:p>
        </w:tc>
        <w:tc>
          <w:tcPr>
            <w:tcW w:w="636" w:type="pct"/>
            <w:vMerge w:val="restart"/>
            <w:shd w:val="clear" w:color="auto" w:fill="auto"/>
            <w:vAlign w:val="center"/>
          </w:tcPr>
          <w:p w:rsidR="00055F16" w:rsidRPr="00055F16" w:rsidRDefault="00815A5A" w:rsidP="00055F16">
            <w:pPr>
              <w:jc w:val="center"/>
              <w:rPr>
                <w:rFonts w:ascii="Arial" w:hAnsi="Arial" w:cs="Arial"/>
                <w:szCs w:val="22"/>
              </w:rPr>
            </w:pPr>
            <w:r>
              <w:rPr>
                <w:rFonts w:ascii="Arial" w:hAnsi="Arial" w:cs="Arial"/>
                <w:szCs w:val="22"/>
              </w:rPr>
              <w:t>Mensual</w:t>
            </w:r>
          </w:p>
        </w:tc>
      </w:tr>
      <w:tr w:rsidR="00055F16" w:rsidRPr="00055F16" w:rsidTr="00295CF9">
        <w:trPr>
          <w:trHeight w:val="472"/>
          <w:jc w:val="center"/>
        </w:trPr>
        <w:tc>
          <w:tcPr>
            <w:tcW w:w="234" w:type="pct"/>
            <w:vMerge/>
            <w:shd w:val="clear" w:color="auto" w:fill="auto"/>
          </w:tcPr>
          <w:p w:rsidR="00055F16" w:rsidRPr="00055F16" w:rsidRDefault="00055F16" w:rsidP="00055F16">
            <w:pPr>
              <w:jc w:val="center"/>
              <w:rPr>
                <w:rFonts w:ascii="Arial" w:hAnsi="Arial" w:cs="Arial"/>
                <w:szCs w:val="22"/>
              </w:rPr>
            </w:pPr>
          </w:p>
        </w:tc>
        <w:tc>
          <w:tcPr>
            <w:tcW w:w="553" w:type="pct"/>
            <w:vMerge/>
            <w:shd w:val="clear" w:color="auto" w:fill="auto"/>
          </w:tcPr>
          <w:p w:rsidR="00055F16" w:rsidRPr="00055F16" w:rsidRDefault="00055F16" w:rsidP="00055F16">
            <w:pPr>
              <w:jc w:val="center"/>
              <w:rPr>
                <w:rFonts w:ascii="Arial" w:hAnsi="Arial" w:cs="Arial"/>
                <w:szCs w:val="22"/>
              </w:rPr>
            </w:pPr>
          </w:p>
        </w:tc>
        <w:tc>
          <w:tcPr>
            <w:tcW w:w="802" w:type="pct"/>
            <w:vMerge/>
            <w:shd w:val="clear" w:color="auto" w:fill="auto"/>
            <w:vAlign w:val="center"/>
          </w:tcPr>
          <w:p w:rsidR="00055F16" w:rsidRDefault="00055F16" w:rsidP="00055F16">
            <w:pPr>
              <w:jc w:val="center"/>
              <w:rPr>
                <w:rFonts w:ascii="Arial" w:hAnsi="Arial" w:cs="Arial"/>
                <w:szCs w:val="22"/>
              </w:rPr>
            </w:pPr>
          </w:p>
        </w:tc>
        <w:tc>
          <w:tcPr>
            <w:tcW w:w="689" w:type="pct"/>
            <w:vMerge/>
            <w:shd w:val="clear" w:color="auto" w:fill="auto"/>
            <w:vAlign w:val="center"/>
          </w:tcPr>
          <w:p w:rsidR="00055F16" w:rsidRDefault="00055F16" w:rsidP="00055F16">
            <w:pPr>
              <w:jc w:val="center"/>
              <w:rPr>
                <w:rFonts w:ascii="Arial" w:hAnsi="Arial" w:cs="Arial"/>
                <w:szCs w:val="22"/>
              </w:rPr>
            </w:pPr>
          </w:p>
        </w:tc>
        <w:tc>
          <w:tcPr>
            <w:tcW w:w="1110" w:type="pct"/>
            <w:shd w:val="clear" w:color="auto" w:fill="auto"/>
            <w:vAlign w:val="center"/>
          </w:tcPr>
          <w:p w:rsidR="00055F16" w:rsidRPr="00246085" w:rsidRDefault="00055F16" w:rsidP="00055F16">
            <w:pPr>
              <w:overflowPunct w:val="0"/>
              <w:adjustRightInd w:val="0"/>
              <w:spacing w:after="200"/>
              <w:contextualSpacing/>
              <w:jc w:val="both"/>
              <w:textAlignment w:val="baseline"/>
              <w:rPr>
                <w:rFonts w:ascii="Arial" w:hAnsi="Arial" w:cs="Arial"/>
                <w:szCs w:val="22"/>
              </w:rPr>
            </w:pPr>
            <w:r>
              <w:rPr>
                <w:rFonts w:ascii="Arial" w:hAnsi="Arial" w:cs="Arial"/>
                <w:szCs w:val="22"/>
              </w:rPr>
              <w:t>No. de PQR interpuestas = 0</w:t>
            </w:r>
          </w:p>
        </w:tc>
        <w:tc>
          <w:tcPr>
            <w:tcW w:w="976" w:type="pct"/>
            <w:vMerge/>
            <w:shd w:val="clear" w:color="auto" w:fill="auto"/>
            <w:vAlign w:val="center"/>
          </w:tcPr>
          <w:p w:rsidR="00055F16" w:rsidRDefault="00055F16" w:rsidP="00055F16">
            <w:pPr>
              <w:jc w:val="center"/>
              <w:rPr>
                <w:rFonts w:ascii="Arial" w:hAnsi="Arial" w:cs="Arial"/>
                <w:szCs w:val="22"/>
              </w:rPr>
            </w:pPr>
          </w:p>
        </w:tc>
        <w:tc>
          <w:tcPr>
            <w:tcW w:w="636" w:type="pct"/>
            <w:vMerge/>
            <w:shd w:val="clear" w:color="auto" w:fill="auto"/>
            <w:vAlign w:val="center"/>
          </w:tcPr>
          <w:p w:rsidR="00055F16" w:rsidRPr="00055F16" w:rsidRDefault="00055F16" w:rsidP="00055F16">
            <w:pPr>
              <w:jc w:val="center"/>
              <w:rPr>
                <w:rFonts w:ascii="Arial" w:hAnsi="Arial" w:cs="Arial"/>
                <w:szCs w:val="22"/>
              </w:rPr>
            </w:pPr>
          </w:p>
        </w:tc>
      </w:tr>
      <w:tr w:rsidR="00815A5A" w:rsidRPr="00055F16" w:rsidTr="00544F50">
        <w:trPr>
          <w:trHeight w:val="260"/>
          <w:jc w:val="center"/>
        </w:trPr>
        <w:tc>
          <w:tcPr>
            <w:tcW w:w="234" w:type="pct"/>
            <w:vMerge w:val="restart"/>
            <w:shd w:val="clear" w:color="auto" w:fill="auto"/>
            <w:vAlign w:val="center"/>
            <w:hideMark/>
          </w:tcPr>
          <w:p w:rsidR="00815A5A" w:rsidRPr="00055F16" w:rsidRDefault="00815A5A" w:rsidP="00055F16">
            <w:pPr>
              <w:jc w:val="center"/>
              <w:rPr>
                <w:rFonts w:ascii="Arial" w:hAnsi="Arial" w:cs="Arial"/>
                <w:szCs w:val="22"/>
              </w:rPr>
            </w:pPr>
            <w:r w:rsidRPr="00055F16">
              <w:rPr>
                <w:rFonts w:ascii="Arial" w:hAnsi="Arial" w:cs="Arial"/>
                <w:szCs w:val="22"/>
              </w:rPr>
              <w:t>4</w:t>
            </w:r>
          </w:p>
        </w:tc>
        <w:tc>
          <w:tcPr>
            <w:tcW w:w="553" w:type="pct"/>
            <w:vMerge w:val="restart"/>
            <w:shd w:val="clear" w:color="auto" w:fill="auto"/>
            <w:vAlign w:val="center"/>
            <w:hideMark/>
          </w:tcPr>
          <w:p w:rsidR="00815A5A" w:rsidRPr="00055F16" w:rsidRDefault="00815A5A" w:rsidP="00055F16">
            <w:pPr>
              <w:jc w:val="center"/>
              <w:rPr>
                <w:rFonts w:ascii="Arial" w:hAnsi="Arial" w:cs="Arial"/>
                <w:szCs w:val="22"/>
              </w:rPr>
            </w:pPr>
            <w:r w:rsidRPr="00055F16">
              <w:rPr>
                <w:rFonts w:ascii="Arial" w:hAnsi="Arial" w:cs="Arial"/>
                <w:szCs w:val="22"/>
              </w:rPr>
              <w:t>Vertimientos controlados en las fuentes receptoras</w:t>
            </w:r>
          </w:p>
        </w:tc>
        <w:tc>
          <w:tcPr>
            <w:tcW w:w="802" w:type="pct"/>
            <w:vMerge w:val="restart"/>
            <w:shd w:val="clear" w:color="auto" w:fill="auto"/>
            <w:vAlign w:val="center"/>
          </w:tcPr>
          <w:p w:rsidR="00815A5A" w:rsidRPr="00E52F2F" w:rsidRDefault="00815A5A" w:rsidP="00055F16">
            <w:pPr>
              <w:jc w:val="center"/>
              <w:rPr>
                <w:rFonts w:ascii="Arial" w:hAnsi="Arial" w:cs="Arial"/>
                <w:szCs w:val="22"/>
              </w:rPr>
            </w:pPr>
            <w:r>
              <w:rPr>
                <w:rFonts w:ascii="Arial" w:hAnsi="Arial" w:cs="Arial"/>
                <w:szCs w:val="22"/>
              </w:rPr>
              <w:t>Revisión periódica de caudales y efectividad del tratamiento de aguas residuales en la PTAR.</w:t>
            </w:r>
          </w:p>
        </w:tc>
        <w:tc>
          <w:tcPr>
            <w:tcW w:w="689" w:type="pct"/>
            <w:vMerge w:val="restart"/>
            <w:shd w:val="clear" w:color="auto" w:fill="auto"/>
            <w:vAlign w:val="center"/>
            <w:hideMark/>
          </w:tcPr>
          <w:p w:rsidR="00815A5A" w:rsidRPr="00E52F2F" w:rsidRDefault="00815A5A" w:rsidP="00055F16">
            <w:pPr>
              <w:jc w:val="center"/>
              <w:rPr>
                <w:rFonts w:ascii="Arial" w:hAnsi="Arial" w:cs="Arial"/>
                <w:szCs w:val="22"/>
              </w:rPr>
            </w:pPr>
            <w:r>
              <w:rPr>
                <w:rFonts w:ascii="Arial" w:hAnsi="Arial" w:cs="Arial"/>
                <w:szCs w:val="22"/>
              </w:rPr>
              <w:t>Profesional delegado por la Empresa responsable del Plan Maestro de alcantarillado</w:t>
            </w:r>
          </w:p>
        </w:tc>
        <w:tc>
          <w:tcPr>
            <w:tcW w:w="1110" w:type="pct"/>
            <w:shd w:val="clear" w:color="auto" w:fill="auto"/>
            <w:vAlign w:val="center"/>
            <w:hideMark/>
          </w:tcPr>
          <w:p w:rsidR="00815A5A" w:rsidRPr="00E52F2F" w:rsidRDefault="00815A5A" w:rsidP="00055F16">
            <w:pPr>
              <w:overflowPunct w:val="0"/>
              <w:adjustRightInd w:val="0"/>
              <w:spacing w:after="200"/>
              <w:contextualSpacing/>
              <w:jc w:val="both"/>
              <w:textAlignment w:val="baseline"/>
              <w:rPr>
                <w:rFonts w:ascii="Arial" w:hAnsi="Arial" w:cs="Arial"/>
                <w:szCs w:val="22"/>
              </w:rPr>
            </w:pPr>
            <w:r w:rsidRPr="00246085">
              <w:rPr>
                <w:rFonts w:ascii="Arial" w:hAnsi="Arial" w:cs="Arial"/>
                <w:szCs w:val="22"/>
              </w:rPr>
              <w:t xml:space="preserve">100% de resultados obtenidos </w:t>
            </w:r>
            <w:r w:rsidRPr="00246085">
              <w:rPr>
                <w:rFonts w:ascii="Arial" w:hAnsi="Arial" w:cs="Arial"/>
                <w:szCs w:val="22"/>
                <w:u w:val="single"/>
              </w:rPr>
              <w:t>&lt;</w:t>
            </w:r>
            <w:r w:rsidRPr="00246085">
              <w:rPr>
                <w:rFonts w:ascii="Arial" w:hAnsi="Arial" w:cs="Arial"/>
                <w:szCs w:val="22"/>
              </w:rPr>
              <w:t xml:space="preserve"> niveles máximos permisibles establecidos por la norma.</w:t>
            </w:r>
          </w:p>
        </w:tc>
        <w:tc>
          <w:tcPr>
            <w:tcW w:w="976" w:type="pct"/>
            <w:vMerge w:val="restart"/>
            <w:shd w:val="clear" w:color="auto" w:fill="auto"/>
            <w:vAlign w:val="center"/>
            <w:hideMark/>
          </w:tcPr>
          <w:p w:rsidR="00815A5A" w:rsidRDefault="00697CC5" w:rsidP="00055F16">
            <w:pPr>
              <w:jc w:val="center"/>
              <w:rPr>
                <w:rFonts w:ascii="Arial" w:hAnsi="Arial" w:cs="Arial"/>
                <w:szCs w:val="22"/>
              </w:rPr>
            </w:pPr>
            <w:r>
              <w:rPr>
                <w:rFonts w:ascii="Arial" w:hAnsi="Arial" w:cs="Arial"/>
                <w:szCs w:val="22"/>
              </w:rPr>
              <w:t xml:space="preserve">Informe de </w:t>
            </w:r>
            <w:r w:rsidR="00815A5A">
              <w:rPr>
                <w:rFonts w:ascii="Arial" w:hAnsi="Arial" w:cs="Arial"/>
                <w:szCs w:val="22"/>
              </w:rPr>
              <w:t>Monitoreo  de calidad del agua con laboratorios certificados por el IDEAM.</w:t>
            </w:r>
          </w:p>
          <w:p w:rsidR="00815A5A" w:rsidRDefault="00815A5A" w:rsidP="00055F16">
            <w:pPr>
              <w:jc w:val="center"/>
              <w:rPr>
                <w:rFonts w:ascii="Arial" w:hAnsi="Arial" w:cs="Arial"/>
                <w:szCs w:val="22"/>
              </w:rPr>
            </w:pPr>
          </w:p>
          <w:p w:rsidR="00815A5A" w:rsidRPr="00343575" w:rsidRDefault="00815A5A" w:rsidP="00815A5A">
            <w:pPr>
              <w:jc w:val="center"/>
              <w:rPr>
                <w:rFonts w:ascii="Arial" w:hAnsi="Arial" w:cs="Arial"/>
                <w:szCs w:val="22"/>
                <w:lang w:val="pt-BR"/>
              </w:rPr>
            </w:pPr>
            <w:r w:rsidRPr="00343575">
              <w:rPr>
                <w:rFonts w:ascii="Arial" w:hAnsi="Arial" w:cs="Arial"/>
                <w:szCs w:val="22"/>
                <w:lang w:val="pt-BR"/>
              </w:rPr>
              <w:t>Formatos de PQR.</w:t>
            </w:r>
          </w:p>
          <w:p w:rsidR="00815A5A" w:rsidRPr="00343575" w:rsidRDefault="00815A5A" w:rsidP="00055F16">
            <w:pPr>
              <w:jc w:val="center"/>
              <w:rPr>
                <w:rFonts w:ascii="Arial" w:hAnsi="Arial" w:cs="Arial"/>
                <w:szCs w:val="22"/>
                <w:lang w:val="pt-BR"/>
              </w:rPr>
            </w:pPr>
          </w:p>
          <w:p w:rsidR="00815A5A" w:rsidRPr="00343575" w:rsidRDefault="00815A5A" w:rsidP="00055F16">
            <w:pPr>
              <w:jc w:val="center"/>
              <w:rPr>
                <w:rFonts w:ascii="Arial" w:hAnsi="Arial" w:cs="Arial"/>
                <w:szCs w:val="22"/>
                <w:lang w:val="pt-BR"/>
              </w:rPr>
            </w:pPr>
            <w:r w:rsidRPr="00343575">
              <w:rPr>
                <w:rFonts w:ascii="Arial" w:hAnsi="Arial" w:cs="Arial"/>
                <w:szCs w:val="22"/>
                <w:lang w:val="pt-BR"/>
              </w:rPr>
              <w:t>Registro fotográfico</w:t>
            </w:r>
          </w:p>
        </w:tc>
        <w:tc>
          <w:tcPr>
            <w:tcW w:w="636" w:type="pct"/>
            <w:vMerge w:val="restart"/>
            <w:shd w:val="clear" w:color="auto" w:fill="auto"/>
            <w:vAlign w:val="center"/>
            <w:hideMark/>
          </w:tcPr>
          <w:p w:rsidR="00815A5A" w:rsidRPr="00055F16" w:rsidRDefault="00815A5A" w:rsidP="00055F16">
            <w:pPr>
              <w:jc w:val="center"/>
              <w:rPr>
                <w:rFonts w:ascii="Arial" w:hAnsi="Arial" w:cs="Arial"/>
                <w:szCs w:val="22"/>
              </w:rPr>
            </w:pPr>
            <w:r>
              <w:rPr>
                <w:rFonts w:ascii="Arial" w:hAnsi="Arial" w:cs="Arial"/>
                <w:szCs w:val="22"/>
              </w:rPr>
              <w:t>Mensual</w:t>
            </w:r>
          </w:p>
        </w:tc>
      </w:tr>
      <w:tr w:rsidR="00815A5A" w:rsidRPr="00E52F2F" w:rsidTr="00544F50">
        <w:trPr>
          <w:trHeight w:val="47"/>
          <w:jc w:val="center"/>
        </w:trPr>
        <w:tc>
          <w:tcPr>
            <w:tcW w:w="234" w:type="pct"/>
            <w:vMerge/>
            <w:shd w:val="clear" w:color="auto" w:fill="auto"/>
            <w:vAlign w:val="center"/>
            <w:hideMark/>
          </w:tcPr>
          <w:p w:rsidR="00815A5A" w:rsidRPr="00E52F2F" w:rsidRDefault="00815A5A" w:rsidP="00055F16">
            <w:pPr>
              <w:jc w:val="center"/>
              <w:rPr>
                <w:rFonts w:ascii="Arial" w:hAnsi="Arial" w:cs="Arial"/>
                <w:sz w:val="22"/>
                <w:szCs w:val="22"/>
                <w:lang w:val="es-ES_tradnl"/>
              </w:rPr>
            </w:pPr>
          </w:p>
        </w:tc>
        <w:tc>
          <w:tcPr>
            <w:tcW w:w="553" w:type="pct"/>
            <w:vMerge/>
            <w:shd w:val="clear" w:color="auto" w:fill="auto"/>
            <w:vAlign w:val="center"/>
            <w:hideMark/>
          </w:tcPr>
          <w:p w:rsidR="00815A5A" w:rsidRPr="00E52F2F" w:rsidRDefault="00815A5A" w:rsidP="00055F16">
            <w:pPr>
              <w:rPr>
                <w:rFonts w:ascii="Arial" w:hAnsi="Arial" w:cs="Arial"/>
                <w:sz w:val="22"/>
                <w:szCs w:val="22"/>
                <w:lang w:val="es-ES_tradnl"/>
              </w:rPr>
            </w:pPr>
          </w:p>
        </w:tc>
        <w:tc>
          <w:tcPr>
            <w:tcW w:w="802" w:type="pct"/>
            <w:vMerge/>
            <w:shd w:val="clear" w:color="auto" w:fill="auto"/>
            <w:vAlign w:val="center"/>
          </w:tcPr>
          <w:p w:rsidR="00815A5A" w:rsidRPr="00E52F2F" w:rsidRDefault="00815A5A" w:rsidP="00055F16">
            <w:pPr>
              <w:rPr>
                <w:rFonts w:ascii="Arial" w:hAnsi="Arial" w:cs="Arial"/>
                <w:szCs w:val="22"/>
              </w:rPr>
            </w:pPr>
          </w:p>
        </w:tc>
        <w:tc>
          <w:tcPr>
            <w:tcW w:w="689" w:type="pct"/>
            <w:vMerge/>
            <w:shd w:val="clear" w:color="auto" w:fill="auto"/>
            <w:vAlign w:val="center"/>
            <w:hideMark/>
          </w:tcPr>
          <w:p w:rsidR="00815A5A" w:rsidRPr="00E52F2F" w:rsidRDefault="00815A5A" w:rsidP="00055F16">
            <w:pPr>
              <w:rPr>
                <w:rFonts w:ascii="Arial" w:hAnsi="Arial" w:cs="Arial"/>
                <w:szCs w:val="22"/>
              </w:rPr>
            </w:pPr>
          </w:p>
        </w:tc>
        <w:tc>
          <w:tcPr>
            <w:tcW w:w="1110" w:type="pct"/>
            <w:shd w:val="clear" w:color="auto" w:fill="auto"/>
            <w:vAlign w:val="center"/>
            <w:hideMark/>
          </w:tcPr>
          <w:p w:rsidR="00815A5A" w:rsidRPr="00E52F2F" w:rsidRDefault="00815A5A" w:rsidP="00055F16">
            <w:pPr>
              <w:rPr>
                <w:rFonts w:ascii="Arial" w:hAnsi="Arial" w:cs="Arial"/>
                <w:sz w:val="22"/>
                <w:szCs w:val="22"/>
                <w:lang w:val="es-ES_tradnl"/>
              </w:rPr>
            </w:pPr>
            <w:r>
              <w:rPr>
                <w:rFonts w:ascii="Arial" w:hAnsi="Arial" w:cs="Arial"/>
                <w:szCs w:val="22"/>
              </w:rPr>
              <w:t>No. de PQR interpuestas = 0</w:t>
            </w:r>
          </w:p>
        </w:tc>
        <w:tc>
          <w:tcPr>
            <w:tcW w:w="976" w:type="pct"/>
            <w:vMerge/>
            <w:shd w:val="clear" w:color="auto" w:fill="auto"/>
            <w:vAlign w:val="center"/>
            <w:hideMark/>
          </w:tcPr>
          <w:p w:rsidR="00815A5A" w:rsidRPr="00E52F2F" w:rsidRDefault="00815A5A" w:rsidP="00055F16">
            <w:pPr>
              <w:rPr>
                <w:rFonts w:ascii="Arial" w:hAnsi="Arial" w:cs="Arial"/>
                <w:sz w:val="22"/>
                <w:szCs w:val="22"/>
                <w:lang w:val="es-ES_tradnl"/>
              </w:rPr>
            </w:pPr>
          </w:p>
        </w:tc>
        <w:tc>
          <w:tcPr>
            <w:tcW w:w="636" w:type="pct"/>
            <w:vMerge/>
            <w:shd w:val="clear" w:color="auto" w:fill="auto"/>
            <w:vAlign w:val="center"/>
            <w:hideMark/>
          </w:tcPr>
          <w:p w:rsidR="00815A5A" w:rsidRPr="00E52F2F" w:rsidRDefault="00815A5A" w:rsidP="00055F16">
            <w:pPr>
              <w:rPr>
                <w:rFonts w:ascii="Arial" w:hAnsi="Arial" w:cs="Arial"/>
                <w:sz w:val="22"/>
                <w:szCs w:val="22"/>
                <w:lang w:val="es-ES_tradnl"/>
              </w:rPr>
            </w:pPr>
          </w:p>
        </w:tc>
      </w:tr>
      <w:tr w:rsidR="00815A5A" w:rsidRPr="00E52F2F" w:rsidTr="00544F50">
        <w:trPr>
          <w:trHeight w:val="233"/>
          <w:jc w:val="center"/>
        </w:trPr>
        <w:tc>
          <w:tcPr>
            <w:tcW w:w="234" w:type="pct"/>
            <w:vMerge/>
            <w:shd w:val="clear" w:color="auto" w:fill="auto"/>
            <w:vAlign w:val="center"/>
            <w:hideMark/>
          </w:tcPr>
          <w:p w:rsidR="00815A5A" w:rsidRPr="00E52F2F" w:rsidRDefault="00815A5A" w:rsidP="00055F16">
            <w:pPr>
              <w:jc w:val="center"/>
              <w:rPr>
                <w:rFonts w:ascii="Arial" w:hAnsi="Arial" w:cs="Arial"/>
                <w:sz w:val="22"/>
                <w:szCs w:val="22"/>
                <w:lang w:val="es-ES_tradnl"/>
              </w:rPr>
            </w:pPr>
          </w:p>
        </w:tc>
        <w:tc>
          <w:tcPr>
            <w:tcW w:w="553" w:type="pct"/>
            <w:vMerge/>
            <w:shd w:val="clear" w:color="auto" w:fill="auto"/>
            <w:vAlign w:val="center"/>
            <w:hideMark/>
          </w:tcPr>
          <w:p w:rsidR="00815A5A" w:rsidRPr="00E52F2F" w:rsidRDefault="00815A5A" w:rsidP="00055F16">
            <w:pPr>
              <w:rPr>
                <w:rFonts w:ascii="Arial" w:hAnsi="Arial" w:cs="Arial"/>
                <w:sz w:val="22"/>
                <w:szCs w:val="22"/>
                <w:lang w:val="es-ES_tradnl"/>
              </w:rPr>
            </w:pPr>
          </w:p>
        </w:tc>
        <w:tc>
          <w:tcPr>
            <w:tcW w:w="802" w:type="pct"/>
            <w:vMerge/>
            <w:shd w:val="clear" w:color="auto" w:fill="auto"/>
            <w:vAlign w:val="center"/>
          </w:tcPr>
          <w:p w:rsidR="00815A5A" w:rsidRPr="00E52F2F" w:rsidRDefault="00815A5A" w:rsidP="00055F16">
            <w:pPr>
              <w:rPr>
                <w:rFonts w:ascii="Arial" w:hAnsi="Arial" w:cs="Arial"/>
                <w:szCs w:val="22"/>
              </w:rPr>
            </w:pPr>
          </w:p>
        </w:tc>
        <w:tc>
          <w:tcPr>
            <w:tcW w:w="689" w:type="pct"/>
            <w:vMerge/>
            <w:shd w:val="clear" w:color="auto" w:fill="auto"/>
            <w:vAlign w:val="center"/>
            <w:hideMark/>
          </w:tcPr>
          <w:p w:rsidR="00815A5A" w:rsidRPr="00E52F2F" w:rsidRDefault="00815A5A" w:rsidP="00055F16">
            <w:pPr>
              <w:rPr>
                <w:rFonts w:ascii="Arial" w:hAnsi="Arial" w:cs="Arial"/>
                <w:szCs w:val="22"/>
              </w:rPr>
            </w:pPr>
          </w:p>
        </w:tc>
        <w:tc>
          <w:tcPr>
            <w:tcW w:w="1110" w:type="pct"/>
            <w:shd w:val="clear" w:color="auto" w:fill="auto"/>
            <w:vAlign w:val="center"/>
          </w:tcPr>
          <w:p w:rsidR="00815A5A" w:rsidRPr="00815A5A" w:rsidRDefault="00815A5A" w:rsidP="00055F16">
            <w:pPr>
              <w:jc w:val="center"/>
              <w:rPr>
                <w:rFonts w:ascii="Arial" w:hAnsi="Arial" w:cs="Arial"/>
                <w:szCs w:val="22"/>
              </w:rPr>
            </w:pPr>
            <w:r w:rsidRPr="00815A5A">
              <w:rPr>
                <w:rFonts w:ascii="Arial" w:hAnsi="Arial" w:cs="Arial"/>
                <w:szCs w:val="22"/>
              </w:rPr>
              <w:t xml:space="preserve">No. de vertimientos </w:t>
            </w:r>
            <w:r>
              <w:rPr>
                <w:rFonts w:ascii="Arial" w:hAnsi="Arial" w:cs="Arial"/>
                <w:szCs w:val="22"/>
              </w:rPr>
              <w:t xml:space="preserve">errados o </w:t>
            </w:r>
            <w:r w:rsidRPr="00815A5A">
              <w:rPr>
                <w:rFonts w:ascii="Arial" w:hAnsi="Arial" w:cs="Arial"/>
                <w:szCs w:val="22"/>
              </w:rPr>
              <w:t>ilegales = 0</w:t>
            </w:r>
          </w:p>
        </w:tc>
        <w:tc>
          <w:tcPr>
            <w:tcW w:w="976" w:type="pct"/>
            <w:vMerge/>
            <w:shd w:val="clear" w:color="auto" w:fill="auto"/>
            <w:vAlign w:val="center"/>
          </w:tcPr>
          <w:p w:rsidR="00815A5A" w:rsidRPr="00E52F2F" w:rsidRDefault="00815A5A" w:rsidP="00055F16">
            <w:pPr>
              <w:jc w:val="center"/>
              <w:rPr>
                <w:rFonts w:ascii="Arial" w:hAnsi="Arial" w:cs="Arial"/>
                <w:sz w:val="22"/>
                <w:szCs w:val="22"/>
                <w:lang w:val="es-ES_tradnl"/>
              </w:rPr>
            </w:pPr>
          </w:p>
        </w:tc>
        <w:tc>
          <w:tcPr>
            <w:tcW w:w="636" w:type="pct"/>
            <w:vMerge/>
            <w:shd w:val="clear" w:color="auto" w:fill="auto"/>
            <w:vAlign w:val="center"/>
          </w:tcPr>
          <w:p w:rsidR="00815A5A" w:rsidRPr="00E52F2F" w:rsidRDefault="00815A5A" w:rsidP="00055F16">
            <w:pPr>
              <w:jc w:val="center"/>
              <w:rPr>
                <w:rFonts w:ascii="Arial" w:hAnsi="Arial" w:cs="Arial"/>
                <w:sz w:val="22"/>
                <w:szCs w:val="22"/>
                <w:lang w:val="es-ES_tradnl"/>
              </w:rPr>
            </w:pPr>
          </w:p>
        </w:tc>
      </w:tr>
    </w:tbl>
    <w:p w:rsidR="00841598" w:rsidRPr="00773F26" w:rsidRDefault="00773F26" w:rsidP="00773F26">
      <w:pPr>
        <w:adjustRightInd w:val="0"/>
        <w:contextualSpacing/>
        <w:jc w:val="center"/>
        <w:rPr>
          <w:rFonts w:ascii="Arial" w:hAnsi="Arial" w:cs="Arial"/>
          <w:lang w:val="es-ES_tradnl"/>
        </w:rPr>
        <w:sectPr w:rsidR="00841598" w:rsidRPr="00773F26" w:rsidSect="00953200">
          <w:pgSz w:w="15842" w:h="12242" w:orient="landscape" w:code="1"/>
          <w:pgMar w:top="1560" w:right="1701" w:bottom="1985" w:left="1701" w:header="709" w:footer="964" w:gutter="0"/>
          <w:cols w:space="720"/>
          <w:noEndnote/>
          <w:docGrid w:linePitch="272"/>
        </w:sectPr>
      </w:pPr>
      <w:r w:rsidRPr="00773F26">
        <w:rPr>
          <w:rFonts w:ascii="Arial" w:hAnsi="Arial" w:cs="Arial"/>
          <w:lang w:val="es-ES_tradnl"/>
        </w:rPr>
        <w:t>Fuente:    Elaboración propia, 2017.</w:t>
      </w:r>
    </w:p>
    <w:p w:rsidR="00155BAF" w:rsidRPr="00977EBD" w:rsidRDefault="00155BAF" w:rsidP="00155BAF"/>
    <w:p w:rsidR="00155BAF" w:rsidRPr="00D728A2" w:rsidRDefault="00155BAF" w:rsidP="007C408D">
      <w:pPr>
        <w:pStyle w:val="ListParagraph"/>
        <w:numPr>
          <w:ilvl w:val="0"/>
          <w:numId w:val="68"/>
        </w:numPr>
        <w:rPr>
          <w:rFonts w:ascii="Arial" w:hAnsi="Arial" w:cs="Arial"/>
          <w:b/>
          <w:sz w:val="24"/>
          <w:szCs w:val="24"/>
          <w:lang w:val="es-ES_tradnl"/>
        </w:rPr>
      </w:pPr>
      <w:bookmarkStart w:id="139" w:name="_Toc429406995"/>
      <w:r w:rsidRPr="00D728A2">
        <w:rPr>
          <w:rFonts w:ascii="Arial" w:hAnsi="Arial" w:cs="Arial"/>
          <w:b/>
          <w:sz w:val="24"/>
          <w:szCs w:val="24"/>
          <w:lang w:val="es-ES_tradnl"/>
        </w:rPr>
        <w:t>Responsables de la Implementación del Sistema de Monitoreo</w:t>
      </w:r>
      <w:bookmarkEnd w:id="139"/>
    </w:p>
    <w:p w:rsidR="00155BAF" w:rsidRDefault="00155BAF" w:rsidP="00155BAF">
      <w:pPr>
        <w:jc w:val="both"/>
        <w:rPr>
          <w:rFonts w:ascii="Arial" w:hAnsi="Arial" w:cs="Arial"/>
          <w:sz w:val="24"/>
          <w:szCs w:val="24"/>
          <w:lang w:val="es-ES_tradnl"/>
        </w:rPr>
      </w:pPr>
    </w:p>
    <w:p w:rsidR="00155BAF" w:rsidRDefault="00155BAF" w:rsidP="00155BAF">
      <w:pPr>
        <w:jc w:val="both"/>
        <w:rPr>
          <w:rFonts w:ascii="Arial" w:hAnsi="Arial" w:cs="Arial"/>
          <w:sz w:val="24"/>
          <w:szCs w:val="24"/>
          <w:lang w:val="es-ES_tradnl"/>
        </w:rPr>
      </w:pPr>
      <w:r w:rsidRPr="00234656">
        <w:rPr>
          <w:rFonts w:ascii="Arial" w:hAnsi="Arial" w:cs="Arial"/>
          <w:sz w:val="24"/>
          <w:szCs w:val="24"/>
          <w:lang w:val="es-ES_tradnl"/>
        </w:rPr>
        <w:t xml:space="preserve">La responsabilidad principal de la implementación del sistema de monitoreo, </w:t>
      </w:r>
      <w:r w:rsidR="00244279">
        <w:rPr>
          <w:rFonts w:ascii="Arial" w:hAnsi="Arial" w:cs="Arial"/>
          <w:sz w:val="24"/>
          <w:szCs w:val="24"/>
          <w:lang w:val="es-ES_tradnl"/>
        </w:rPr>
        <w:t xml:space="preserve">durante la construcción </w:t>
      </w:r>
      <w:r>
        <w:rPr>
          <w:rFonts w:ascii="Arial" w:hAnsi="Arial" w:cs="Arial"/>
          <w:sz w:val="24"/>
          <w:szCs w:val="24"/>
          <w:lang w:val="es-ES_tradnl"/>
        </w:rPr>
        <w:t xml:space="preserve">será de la Interventoría y </w:t>
      </w:r>
      <w:r w:rsidR="00244279">
        <w:rPr>
          <w:rFonts w:ascii="Arial" w:hAnsi="Arial" w:cs="Arial"/>
          <w:sz w:val="24"/>
          <w:szCs w:val="24"/>
          <w:lang w:val="es-ES_tradnl"/>
        </w:rPr>
        <w:t xml:space="preserve">durante la Etapa de Operación y Mantenimiento </w:t>
      </w:r>
      <w:r>
        <w:rPr>
          <w:rFonts w:ascii="Arial" w:hAnsi="Arial" w:cs="Arial"/>
          <w:sz w:val="24"/>
          <w:szCs w:val="24"/>
          <w:lang w:val="es-ES_tradnl"/>
        </w:rPr>
        <w:t xml:space="preserve">de la Empresa Operadora (Aguas Mocoa). </w:t>
      </w:r>
      <w:r w:rsidRPr="00234656">
        <w:rPr>
          <w:rFonts w:ascii="Arial" w:hAnsi="Arial" w:cs="Arial"/>
          <w:sz w:val="24"/>
          <w:szCs w:val="24"/>
          <w:lang w:val="es-ES_tradnl"/>
        </w:rPr>
        <w:t xml:space="preserve">Adicionalmente, </w:t>
      </w:r>
      <w:r>
        <w:rPr>
          <w:rFonts w:ascii="Arial" w:hAnsi="Arial" w:cs="Arial"/>
          <w:sz w:val="24"/>
          <w:szCs w:val="24"/>
          <w:lang w:val="es-ES_tradnl"/>
        </w:rPr>
        <w:t xml:space="preserve">la autoridad ambiental local, podrá requerir a las partes el seguimiento y atención de eventuales reclamos de la comunidad </w:t>
      </w:r>
      <w:r w:rsidRPr="00234656">
        <w:rPr>
          <w:rFonts w:ascii="Arial" w:hAnsi="Arial" w:cs="Arial"/>
          <w:sz w:val="24"/>
          <w:szCs w:val="24"/>
          <w:lang w:val="es-ES_tradnl"/>
        </w:rPr>
        <w:t xml:space="preserve">con problemas ambientales y sociales a cargo de la misma. </w:t>
      </w:r>
    </w:p>
    <w:p w:rsidR="00155BAF" w:rsidRPr="00234656" w:rsidRDefault="00155BAF" w:rsidP="00155BAF">
      <w:pPr>
        <w:jc w:val="both"/>
        <w:rPr>
          <w:rFonts w:ascii="Arial" w:hAnsi="Arial" w:cs="Arial"/>
          <w:sz w:val="24"/>
          <w:szCs w:val="24"/>
          <w:lang w:val="es-ES_tradnl"/>
        </w:rPr>
      </w:pPr>
    </w:p>
    <w:p w:rsidR="00155BAF" w:rsidRPr="00D728A2" w:rsidRDefault="00155BAF" w:rsidP="007C408D">
      <w:pPr>
        <w:pStyle w:val="ListParagraph"/>
        <w:numPr>
          <w:ilvl w:val="0"/>
          <w:numId w:val="68"/>
        </w:numPr>
        <w:rPr>
          <w:rFonts w:ascii="Arial" w:hAnsi="Arial" w:cs="Arial"/>
          <w:b/>
          <w:sz w:val="24"/>
          <w:szCs w:val="24"/>
          <w:lang w:val="es-ES_tradnl"/>
        </w:rPr>
      </w:pPr>
      <w:bookmarkStart w:id="140" w:name="_Toc429406996"/>
      <w:r w:rsidRPr="00D728A2">
        <w:rPr>
          <w:rFonts w:ascii="Arial" w:hAnsi="Arial" w:cs="Arial"/>
          <w:b/>
          <w:sz w:val="24"/>
          <w:szCs w:val="24"/>
          <w:lang w:val="es-ES_tradnl"/>
        </w:rPr>
        <w:t>Cronograma de Implementación del Sistema de Monitoreo</w:t>
      </w:r>
      <w:bookmarkEnd w:id="140"/>
    </w:p>
    <w:p w:rsidR="00155BAF" w:rsidRPr="00625E81" w:rsidRDefault="00155BAF" w:rsidP="00155BAF">
      <w:pPr>
        <w:rPr>
          <w:lang w:val="es-ES_tradnl"/>
        </w:rPr>
      </w:pPr>
    </w:p>
    <w:p w:rsidR="00155BAF" w:rsidRPr="00234656" w:rsidRDefault="00155BAF" w:rsidP="00155BAF">
      <w:pPr>
        <w:jc w:val="both"/>
        <w:rPr>
          <w:rFonts w:ascii="Arial" w:hAnsi="Arial" w:cs="Arial"/>
          <w:sz w:val="24"/>
          <w:szCs w:val="24"/>
          <w:lang w:val="es-ES_tradnl"/>
        </w:rPr>
      </w:pPr>
      <w:r w:rsidRPr="00234656">
        <w:rPr>
          <w:rFonts w:ascii="Arial" w:hAnsi="Arial" w:cs="Arial"/>
          <w:sz w:val="24"/>
          <w:szCs w:val="24"/>
          <w:lang w:val="es-ES_tradnl"/>
        </w:rPr>
        <w:t xml:space="preserve">La etapa más importante para la implementación del Sistema de </w:t>
      </w:r>
      <w:r>
        <w:rPr>
          <w:rFonts w:ascii="Arial" w:hAnsi="Arial" w:cs="Arial"/>
          <w:sz w:val="24"/>
          <w:szCs w:val="24"/>
          <w:lang w:val="es-ES_tradnl"/>
        </w:rPr>
        <w:t>M</w:t>
      </w:r>
      <w:r w:rsidRPr="00234656">
        <w:rPr>
          <w:rFonts w:ascii="Arial" w:hAnsi="Arial" w:cs="Arial"/>
          <w:sz w:val="24"/>
          <w:szCs w:val="24"/>
          <w:lang w:val="es-ES_tradnl"/>
        </w:rPr>
        <w:t xml:space="preserve">onitoreo, es la de construcción, dado que es en esta etapa donde </w:t>
      </w:r>
      <w:r>
        <w:rPr>
          <w:rFonts w:ascii="Arial" w:hAnsi="Arial" w:cs="Arial"/>
          <w:sz w:val="24"/>
          <w:szCs w:val="24"/>
          <w:lang w:val="es-ES_tradnl"/>
        </w:rPr>
        <w:t>se presentará la mayoría de los impactos</w:t>
      </w:r>
      <w:r w:rsidRPr="00234656">
        <w:rPr>
          <w:rFonts w:ascii="Arial" w:hAnsi="Arial" w:cs="Arial"/>
          <w:sz w:val="24"/>
          <w:szCs w:val="24"/>
          <w:lang w:val="es-ES_tradnl"/>
        </w:rPr>
        <w:t xml:space="preserve"> ambientales y sociales. La identificación prematura de ocurrencia de los impactos, puede ser determinante para la solución rápida de los mismos, a través de la adopción de medidas</w:t>
      </w:r>
      <w:r>
        <w:rPr>
          <w:rFonts w:ascii="Arial" w:hAnsi="Arial" w:cs="Arial"/>
          <w:sz w:val="24"/>
          <w:szCs w:val="24"/>
          <w:lang w:val="es-ES_tradnl"/>
        </w:rPr>
        <w:t xml:space="preserve"> preventivas y</w:t>
      </w:r>
      <w:r w:rsidRPr="00234656">
        <w:rPr>
          <w:rFonts w:ascii="Arial" w:hAnsi="Arial" w:cs="Arial"/>
          <w:sz w:val="24"/>
          <w:szCs w:val="24"/>
          <w:lang w:val="es-ES_tradnl"/>
        </w:rPr>
        <w:t xml:space="preserve"> correctivas, así como para </w:t>
      </w:r>
      <w:r>
        <w:rPr>
          <w:rFonts w:ascii="Arial" w:hAnsi="Arial" w:cs="Arial"/>
          <w:sz w:val="24"/>
          <w:szCs w:val="24"/>
          <w:lang w:val="es-ES_tradnl"/>
        </w:rPr>
        <w:t xml:space="preserve">incrementar las medidas preventivas </w:t>
      </w:r>
      <w:r w:rsidRPr="00234656">
        <w:rPr>
          <w:rFonts w:ascii="Arial" w:hAnsi="Arial" w:cs="Arial"/>
          <w:sz w:val="24"/>
          <w:szCs w:val="24"/>
          <w:lang w:val="es-ES_tradnl"/>
        </w:rPr>
        <w:t xml:space="preserve">para evitar que vuelvan a suceder. </w:t>
      </w:r>
    </w:p>
    <w:p w:rsidR="00155BAF" w:rsidRPr="00234656" w:rsidRDefault="00155BAF" w:rsidP="00155BAF">
      <w:pPr>
        <w:jc w:val="both"/>
        <w:rPr>
          <w:rFonts w:ascii="Arial" w:hAnsi="Arial" w:cs="Arial"/>
          <w:sz w:val="24"/>
          <w:szCs w:val="24"/>
          <w:lang w:val="es-ES_tradnl"/>
        </w:rPr>
      </w:pPr>
    </w:p>
    <w:p w:rsidR="00155BAF" w:rsidRPr="00234656" w:rsidRDefault="00155BAF" w:rsidP="00155BAF">
      <w:pPr>
        <w:pStyle w:val="ListParagraph"/>
        <w:ind w:left="0"/>
        <w:jc w:val="both"/>
        <w:rPr>
          <w:rFonts w:ascii="Arial" w:hAnsi="Arial" w:cs="Arial"/>
          <w:sz w:val="24"/>
          <w:szCs w:val="24"/>
          <w:lang w:val="es-ES_tradnl"/>
        </w:rPr>
      </w:pPr>
      <w:r>
        <w:rPr>
          <w:rFonts w:ascii="Arial" w:hAnsi="Arial" w:cs="Arial"/>
          <w:sz w:val="24"/>
          <w:szCs w:val="24"/>
          <w:lang w:val="es-ES_tradnl"/>
        </w:rPr>
        <w:t xml:space="preserve">En conclusión, </w:t>
      </w:r>
      <w:r w:rsidRPr="00234656">
        <w:rPr>
          <w:rFonts w:ascii="Arial" w:hAnsi="Arial" w:cs="Arial"/>
          <w:sz w:val="24"/>
          <w:szCs w:val="24"/>
          <w:lang w:val="es-ES_tradnl"/>
        </w:rPr>
        <w:t xml:space="preserve">el cronograma para la implementación del </w:t>
      </w:r>
      <w:r>
        <w:rPr>
          <w:rFonts w:ascii="Arial" w:hAnsi="Arial" w:cs="Arial"/>
          <w:sz w:val="24"/>
          <w:szCs w:val="24"/>
          <w:lang w:val="es-ES_tradnl"/>
        </w:rPr>
        <w:t xml:space="preserve">sistema de </w:t>
      </w:r>
      <w:r w:rsidRPr="00234656">
        <w:rPr>
          <w:rFonts w:ascii="Arial" w:hAnsi="Arial" w:cs="Arial"/>
          <w:sz w:val="24"/>
          <w:szCs w:val="24"/>
          <w:lang w:val="es-ES_tradnl"/>
        </w:rPr>
        <w:t xml:space="preserve">monitoreo, </w:t>
      </w:r>
      <w:r>
        <w:rPr>
          <w:rFonts w:ascii="Arial" w:hAnsi="Arial" w:cs="Arial"/>
          <w:sz w:val="24"/>
          <w:szCs w:val="24"/>
          <w:lang w:val="es-ES_tradnl"/>
        </w:rPr>
        <w:t xml:space="preserve">inicia desde la etapa de </w:t>
      </w:r>
      <w:r w:rsidRPr="00234656">
        <w:rPr>
          <w:rFonts w:ascii="Arial" w:hAnsi="Arial" w:cs="Arial"/>
          <w:sz w:val="24"/>
          <w:szCs w:val="24"/>
          <w:lang w:val="es-ES_tradnl"/>
        </w:rPr>
        <w:t>preconstrucción</w:t>
      </w:r>
      <w:r>
        <w:rPr>
          <w:rFonts w:ascii="Arial" w:hAnsi="Arial" w:cs="Arial"/>
          <w:sz w:val="24"/>
          <w:szCs w:val="24"/>
          <w:lang w:val="es-ES_tradnl"/>
        </w:rPr>
        <w:t xml:space="preserve"> (estudios y diseños)</w:t>
      </w:r>
      <w:r w:rsidRPr="00234656">
        <w:rPr>
          <w:rFonts w:ascii="Arial" w:hAnsi="Arial" w:cs="Arial"/>
          <w:sz w:val="24"/>
          <w:szCs w:val="24"/>
          <w:lang w:val="es-ES_tradnl"/>
        </w:rPr>
        <w:t xml:space="preserve">, </w:t>
      </w:r>
      <w:r>
        <w:rPr>
          <w:rFonts w:ascii="Arial" w:hAnsi="Arial" w:cs="Arial"/>
          <w:sz w:val="24"/>
          <w:szCs w:val="24"/>
          <w:lang w:val="es-ES_tradnl"/>
        </w:rPr>
        <w:t xml:space="preserve">con el objeto </w:t>
      </w:r>
      <w:r w:rsidRPr="00234656">
        <w:rPr>
          <w:rFonts w:ascii="Arial" w:hAnsi="Arial" w:cs="Arial"/>
          <w:sz w:val="24"/>
          <w:szCs w:val="24"/>
          <w:lang w:val="es-ES_tradnl"/>
        </w:rPr>
        <w:t xml:space="preserve">de verificar que </w:t>
      </w:r>
      <w:r>
        <w:rPr>
          <w:rFonts w:ascii="Arial" w:hAnsi="Arial" w:cs="Arial"/>
          <w:sz w:val="24"/>
          <w:szCs w:val="24"/>
          <w:lang w:val="es-ES_tradnl"/>
        </w:rPr>
        <w:t xml:space="preserve">todas </w:t>
      </w:r>
      <w:r w:rsidRPr="00234656">
        <w:rPr>
          <w:rFonts w:ascii="Arial" w:hAnsi="Arial" w:cs="Arial"/>
          <w:sz w:val="24"/>
          <w:szCs w:val="24"/>
          <w:lang w:val="es-ES_tradnl"/>
        </w:rPr>
        <w:t xml:space="preserve">las licencias </w:t>
      </w:r>
      <w:r>
        <w:rPr>
          <w:rFonts w:ascii="Arial" w:hAnsi="Arial" w:cs="Arial"/>
          <w:sz w:val="24"/>
          <w:szCs w:val="24"/>
          <w:lang w:val="es-ES_tradnl"/>
        </w:rPr>
        <w:t xml:space="preserve">y permisos </w:t>
      </w:r>
      <w:r w:rsidRPr="00234656">
        <w:rPr>
          <w:rFonts w:ascii="Arial" w:hAnsi="Arial" w:cs="Arial"/>
          <w:sz w:val="24"/>
          <w:szCs w:val="24"/>
          <w:lang w:val="es-ES_tradnl"/>
        </w:rPr>
        <w:t xml:space="preserve">estén vigentes, así como las instalaciones </w:t>
      </w:r>
      <w:r>
        <w:rPr>
          <w:rFonts w:ascii="Arial" w:hAnsi="Arial" w:cs="Arial"/>
          <w:sz w:val="24"/>
          <w:szCs w:val="24"/>
          <w:lang w:val="es-ES_tradnl"/>
        </w:rPr>
        <w:t xml:space="preserve">de los campamentos, </w:t>
      </w:r>
      <w:r w:rsidRPr="00234656">
        <w:rPr>
          <w:rFonts w:ascii="Arial" w:hAnsi="Arial" w:cs="Arial"/>
          <w:sz w:val="24"/>
          <w:szCs w:val="24"/>
          <w:lang w:val="es-ES_tradnl"/>
        </w:rPr>
        <w:t xml:space="preserve">la disponibilidad de </w:t>
      </w:r>
      <w:r>
        <w:rPr>
          <w:rFonts w:ascii="Arial" w:hAnsi="Arial" w:cs="Arial"/>
          <w:sz w:val="24"/>
          <w:szCs w:val="24"/>
          <w:lang w:val="es-ES_tradnl"/>
        </w:rPr>
        <w:t xml:space="preserve">servidumbres y </w:t>
      </w:r>
      <w:r w:rsidRPr="00234656">
        <w:rPr>
          <w:rFonts w:ascii="Arial" w:hAnsi="Arial" w:cs="Arial"/>
          <w:sz w:val="24"/>
          <w:szCs w:val="24"/>
          <w:lang w:val="es-ES_tradnl"/>
        </w:rPr>
        <w:t>predios, e</w:t>
      </w:r>
      <w:r>
        <w:rPr>
          <w:rFonts w:ascii="Arial" w:hAnsi="Arial" w:cs="Arial"/>
          <w:sz w:val="24"/>
          <w:szCs w:val="24"/>
          <w:lang w:val="es-ES_tradnl"/>
        </w:rPr>
        <w:t xml:space="preserve">ntre otros. Posteriormente en la Etapa </w:t>
      </w:r>
      <w:r w:rsidRPr="00234656">
        <w:rPr>
          <w:rFonts w:ascii="Arial" w:hAnsi="Arial" w:cs="Arial"/>
          <w:sz w:val="24"/>
          <w:szCs w:val="24"/>
          <w:lang w:val="es-ES_tradnl"/>
        </w:rPr>
        <w:t>de</w:t>
      </w:r>
      <w:r>
        <w:rPr>
          <w:rFonts w:ascii="Arial" w:hAnsi="Arial" w:cs="Arial"/>
          <w:sz w:val="24"/>
          <w:szCs w:val="24"/>
          <w:lang w:val="es-ES_tradnl"/>
        </w:rPr>
        <w:t xml:space="preserve"> C</w:t>
      </w:r>
      <w:r w:rsidRPr="00234656">
        <w:rPr>
          <w:rFonts w:ascii="Arial" w:hAnsi="Arial" w:cs="Arial"/>
          <w:sz w:val="24"/>
          <w:szCs w:val="24"/>
          <w:lang w:val="es-ES_tradnl"/>
        </w:rPr>
        <w:t xml:space="preserve">onstrucción, </w:t>
      </w:r>
      <w:r>
        <w:rPr>
          <w:rFonts w:ascii="Arial" w:hAnsi="Arial" w:cs="Arial"/>
          <w:sz w:val="24"/>
          <w:szCs w:val="24"/>
          <w:lang w:val="es-ES_tradnl"/>
        </w:rPr>
        <w:t xml:space="preserve">se deberán </w:t>
      </w:r>
      <w:r w:rsidRPr="00234656">
        <w:rPr>
          <w:rFonts w:ascii="Arial" w:hAnsi="Arial" w:cs="Arial"/>
          <w:sz w:val="24"/>
          <w:szCs w:val="24"/>
          <w:lang w:val="es-ES_tradnl"/>
        </w:rPr>
        <w:t xml:space="preserve">verificar todos los aspectos </w:t>
      </w:r>
      <w:r w:rsidRPr="00244279">
        <w:rPr>
          <w:rFonts w:ascii="Arial" w:hAnsi="Arial" w:cs="Arial"/>
          <w:sz w:val="24"/>
          <w:szCs w:val="24"/>
          <w:lang w:val="es-ES_tradnl"/>
        </w:rPr>
        <w:t xml:space="preserve">señalados en la </w:t>
      </w:r>
      <w:r w:rsidR="00244279" w:rsidRPr="00244279">
        <w:rPr>
          <w:rFonts w:ascii="Arial" w:hAnsi="Arial" w:cs="Arial"/>
          <w:sz w:val="24"/>
          <w:szCs w:val="24"/>
          <w:lang w:val="es-ES_tradnl"/>
        </w:rPr>
        <w:t>tabla anterior de</w:t>
      </w:r>
      <w:r w:rsidRPr="00244279">
        <w:rPr>
          <w:rFonts w:ascii="Arial" w:hAnsi="Arial" w:cs="Arial"/>
          <w:sz w:val="24"/>
          <w:szCs w:val="24"/>
          <w:lang w:val="es-ES_tradnl"/>
        </w:rPr>
        <w:t xml:space="preserve"> </w:t>
      </w:r>
      <w:r w:rsidR="00244279" w:rsidRPr="00244279">
        <w:rPr>
          <w:rFonts w:ascii="Arial" w:hAnsi="Arial" w:cs="Arial"/>
          <w:sz w:val="24"/>
          <w:szCs w:val="24"/>
          <w:lang w:val="es-ES_tradnl"/>
        </w:rPr>
        <w:t>plan de monitoreo y seguimiento</w:t>
      </w:r>
      <w:r w:rsidRPr="00244279">
        <w:rPr>
          <w:rFonts w:ascii="Arial" w:hAnsi="Arial" w:cs="Arial"/>
          <w:sz w:val="24"/>
          <w:szCs w:val="24"/>
          <w:lang w:val="es-ES_tradnl"/>
        </w:rPr>
        <w:t>; y finalmente, en la Etapa de Operación</w:t>
      </w:r>
      <w:r>
        <w:rPr>
          <w:rFonts w:ascii="Arial" w:hAnsi="Arial" w:cs="Arial"/>
          <w:sz w:val="24"/>
          <w:szCs w:val="24"/>
          <w:lang w:val="es-ES_tradnl"/>
        </w:rPr>
        <w:t xml:space="preserve"> y Mantenimiento, </w:t>
      </w:r>
      <w:r w:rsidRPr="00234656">
        <w:rPr>
          <w:rFonts w:ascii="Arial" w:hAnsi="Arial" w:cs="Arial"/>
          <w:sz w:val="24"/>
          <w:szCs w:val="24"/>
          <w:lang w:val="es-ES_tradnl"/>
        </w:rPr>
        <w:t>cuando</w:t>
      </w:r>
      <w:r>
        <w:rPr>
          <w:rFonts w:ascii="Arial" w:hAnsi="Arial" w:cs="Arial"/>
          <w:sz w:val="24"/>
          <w:szCs w:val="24"/>
          <w:lang w:val="es-ES_tradnl"/>
        </w:rPr>
        <w:t xml:space="preserve"> podrán presentarse ciertos impactos de </w:t>
      </w:r>
      <w:r w:rsidRPr="00234656">
        <w:rPr>
          <w:rFonts w:ascii="Arial" w:hAnsi="Arial" w:cs="Arial"/>
          <w:sz w:val="24"/>
          <w:szCs w:val="24"/>
          <w:lang w:val="es-ES_tradnl"/>
        </w:rPr>
        <w:t xml:space="preserve">menor magnitud.   </w:t>
      </w:r>
    </w:p>
    <w:p w:rsidR="00155BAF" w:rsidRPr="00E26B6A" w:rsidRDefault="00155BAF" w:rsidP="00155BAF">
      <w:pPr>
        <w:adjustRightInd w:val="0"/>
        <w:contextualSpacing/>
        <w:jc w:val="both"/>
        <w:rPr>
          <w:rFonts w:asciiTheme="minorHAnsi" w:hAnsiTheme="minorHAnsi" w:cs="Arial"/>
          <w:color w:val="FF0000"/>
          <w:sz w:val="22"/>
          <w:szCs w:val="22"/>
          <w:lang w:val="es-ES_tradnl"/>
        </w:rPr>
      </w:pPr>
    </w:p>
    <w:p w:rsidR="00155BAF" w:rsidRPr="00771BA6" w:rsidRDefault="00771BA6" w:rsidP="00771BA6">
      <w:pPr>
        <w:pStyle w:val="Heading2"/>
        <w:numPr>
          <w:ilvl w:val="1"/>
          <w:numId w:val="10"/>
        </w:numPr>
      </w:pPr>
      <w:bookmarkStart w:id="141" w:name="_Toc494827748"/>
      <w:r>
        <w:t xml:space="preserve">Informes y </w:t>
      </w:r>
      <w:r w:rsidR="00851173">
        <w:t>R</w:t>
      </w:r>
      <w:r>
        <w:t>eportes</w:t>
      </w:r>
      <w:bookmarkEnd w:id="141"/>
    </w:p>
    <w:p w:rsidR="00771BA6" w:rsidRDefault="00771BA6" w:rsidP="00F53105">
      <w:pPr>
        <w:adjustRightInd w:val="0"/>
        <w:contextualSpacing/>
        <w:jc w:val="both"/>
        <w:rPr>
          <w:rFonts w:ascii="Arial" w:hAnsi="Arial" w:cs="Arial"/>
          <w:sz w:val="24"/>
          <w:szCs w:val="24"/>
          <w:lang w:val="es-ES_tradnl"/>
        </w:rPr>
      </w:pPr>
    </w:p>
    <w:p w:rsidR="00544F50" w:rsidRPr="00544F50" w:rsidRDefault="00771BA6" w:rsidP="00F53105">
      <w:pPr>
        <w:adjustRightInd w:val="0"/>
        <w:contextualSpacing/>
        <w:jc w:val="both"/>
        <w:rPr>
          <w:rFonts w:ascii="Arial" w:hAnsi="Arial" w:cs="Arial"/>
          <w:sz w:val="24"/>
          <w:szCs w:val="24"/>
          <w:lang w:val="es-ES_tradnl"/>
        </w:rPr>
      </w:pPr>
      <w:r>
        <w:rPr>
          <w:rFonts w:ascii="Arial" w:hAnsi="Arial" w:cs="Arial"/>
          <w:sz w:val="24"/>
          <w:szCs w:val="24"/>
          <w:lang w:val="es-ES_tradnl"/>
        </w:rPr>
        <w:t xml:space="preserve">El ejecutor deberá elaborar informes mensuales </w:t>
      </w:r>
      <w:r w:rsidR="00544F50">
        <w:rPr>
          <w:rFonts w:ascii="Arial" w:hAnsi="Arial" w:cs="Arial"/>
          <w:sz w:val="24"/>
          <w:szCs w:val="24"/>
          <w:lang w:val="es-ES_tradnl"/>
        </w:rPr>
        <w:t xml:space="preserve">donde evidencie la gestión ambiental, social y de seguridad y salud en el trabajo, que serán presentados a la Interventoría para su revisión y aprobación. Estos informes deben contener una descripción de todas las actividades de gestión realizadas durante el periodo de obra, acompañados de los formatos descritos en el </w:t>
      </w:r>
      <w:r w:rsidR="00544F50" w:rsidRPr="00281DDE">
        <w:rPr>
          <w:rFonts w:ascii="Arial" w:hAnsi="Arial" w:cs="Arial"/>
          <w:sz w:val="24"/>
          <w:szCs w:val="24"/>
          <w:lang w:val="es-ES_tradnl"/>
        </w:rPr>
        <w:t xml:space="preserve">numeral </w:t>
      </w:r>
      <w:r w:rsidR="00281DDE" w:rsidRPr="00281DDE">
        <w:rPr>
          <w:rFonts w:ascii="Arial" w:hAnsi="Arial" w:cs="Arial"/>
          <w:sz w:val="24"/>
          <w:szCs w:val="24"/>
          <w:lang w:val="es-ES_tradnl"/>
        </w:rPr>
        <w:t>8.2</w:t>
      </w:r>
      <w:r w:rsidR="00544F50" w:rsidRPr="00281DDE">
        <w:rPr>
          <w:rFonts w:ascii="Arial" w:hAnsi="Arial" w:cs="Arial"/>
          <w:sz w:val="24"/>
          <w:szCs w:val="24"/>
          <w:lang w:val="es-ES_tradnl"/>
        </w:rPr>
        <w:t xml:space="preserve">., </w:t>
      </w:r>
      <w:r w:rsidR="00544F50" w:rsidRPr="00544F50">
        <w:rPr>
          <w:rFonts w:ascii="Arial" w:hAnsi="Arial" w:cs="Arial"/>
          <w:sz w:val="24"/>
          <w:szCs w:val="24"/>
          <w:lang w:val="es-ES_tradnl"/>
        </w:rPr>
        <w:t>registro fotográfico y deberá contener los indicadores de seguimiento establecido en la tabla anterior.</w:t>
      </w:r>
    </w:p>
    <w:p w:rsidR="00544F50" w:rsidRDefault="00544F50" w:rsidP="00F53105">
      <w:pPr>
        <w:adjustRightInd w:val="0"/>
        <w:contextualSpacing/>
        <w:jc w:val="both"/>
        <w:rPr>
          <w:rFonts w:ascii="Arial" w:hAnsi="Arial" w:cs="Arial"/>
          <w:color w:val="FF0000"/>
          <w:sz w:val="24"/>
          <w:szCs w:val="24"/>
          <w:lang w:val="es-ES_tradnl"/>
        </w:rPr>
      </w:pPr>
    </w:p>
    <w:p w:rsidR="00544F50" w:rsidRDefault="00544F50" w:rsidP="00F53105">
      <w:pPr>
        <w:adjustRightInd w:val="0"/>
        <w:contextualSpacing/>
        <w:jc w:val="both"/>
        <w:rPr>
          <w:rFonts w:ascii="Arial" w:hAnsi="Arial" w:cs="Arial"/>
          <w:color w:val="FF0000"/>
          <w:sz w:val="24"/>
          <w:szCs w:val="24"/>
          <w:lang w:val="es-ES_tradnl"/>
        </w:rPr>
      </w:pPr>
      <w:r w:rsidRPr="00544F50">
        <w:rPr>
          <w:rFonts w:ascii="Arial" w:hAnsi="Arial" w:cs="Arial"/>
          <w:sz w:val="24"/>
          <w:szCs w:val="24"/>
          <w:lang w:val="es-ES_tradnl"/>
        </w:rPr>
        <w:t xml:space="preserve">Cada seis meses, se deberá presentar un informe consolidado de la gestión </w:t>
      </w:r>
      <w:r>
        <w:rPr>
          <w:rFonts w:ascii="Arial" w:hAnsi="Arial" w:cs="Arial"/>
          <w:sz w:val="24"/>
          <w:szCs w:val="24"/>
          <w:lang w:val="es-ES_tradnl"/>
        </w:rPr>
        <w:t>ambiental, social y de seguridad y salud en el trabajo realizada durante el semestre, el cual deberá ser allegado al Bando Interamericano de Desarrollo – BID.</w:t>
      </w:r>
    </w:p>
    <w:p w:rsidR="00544F50" w:rsidRDefault="00544F50" w:rsidP="00F53105">
      <w:pPr>
        <w:adjustRightInd w:val="0"/>
        <w:contextualSpacing/>
        <w:jc w:val="both"/>
        <w:rPr>
          <w:rFonts w:ascii="Arial" w:hAnsi="Arial" w:cs="Arial"/>
          <w:color w:val="FF0000"/>
          <w:sz w:val="24"/>
          <w:szCs w:val="24"/>
          <w:lang w:val="es-ES_tradnl"/>
        </w:rPr>
      </w:pPr>
    </w:p>
    <w:p w:rsidR="00544F50" w:rsidRPr="00544F50" w:rsidRDefault="00544F50" w:rsidP="00F53105">
      <w:pPr>
        <w:adjustRightInd w:val="0"/>
        <w:contextualSpacing/>
        <w:jc w:val="both"/>
        <w:rPr>
          <w:rFonts w:ascii="Arial" w:hAnsi="Arial" w:cs="Arial"/>
          <w:sz w:val="24"/>
          <w:szCs w:val="24"/>
          <w:lang w:val="es-ES_tradnl"/>
        </w:rPr>
      </w:pPr>
      <w:r w:rsidRPr="00544F50">
        <w:rPr>
          <w:rFonts w:ascii="Arial" w:hAnsi="Arial" w:cs="Arial"/>
          <w:sz w:val="24"/>
          <w:szCs w:val="24"/>
          <w:lang w:val="es-ES_tradnl"/>
        </w:rPr>
        <w:t>El Informe mensual y semestral deberá contener la siguiente información:</w:t>
      </w:r>
    </w:p>
    <w:p w:rsidR="00544F50" w:rsidRPr="00544F50" w:rsidRDefault="00544F50" w:rsidP="00F53105">
      <w:pPr>
        <w:adjustRightInd w:val="0"/>
        <w:contextualSpacing/>
        <w:jc w:val="both"/>
        <w:rPr>
          <w:rFonts w:ascii="Arial" w:hAnsi="Arial" w:cs="Arial"/>
          <w:sz w:val="24"/>
          <w:szCs w:val="24"/>
          <w:lang w:val="es-ES_tradnl"/>
        </w:rPr>
      </w:pPr>
    </w:p>
    <w:p w:rsidR="00FC290F" w:rsidRDefault="00FC290F" w:rsidP="007C408D">
      <w:pPr>
        <w:pStyle w:val="ListParagraph"/>
        <w:numPr>
          <w:ilvl w:val="0"/>
          <w:numId w:val="69"/>
        </w:numPr>
        <w:adjustRightInd w:val="0"/>
        <w:contextualSpacing/>
        <w:jc w:val="both"/>
        <w:rPr>
          <w:rFonts w:ascii="Arial" w:hAnsi="Arial" w:cs="Arial"/>
          <w:sz w:val="24"/>
          <w:szCs w:val="24"/>
          <w:lang w:val="es-ES_tradnl"/>
        </w:rPr>
      </w:pPr>
      <w:r>
        <w:rPr>
          <w:rFonts w:ascii="Arial" w:hAnsi="Arial" w:cs="Arial"/>
          <w:sz w:val="24"/>
          <w:szCs w:val="24"/>
          <w:lang w:val="es-ES_tradnl"/>
        </w:rPr>
        <w:t>Portada. Indicando el periodo del informe y deberá estar firmada por los responsables de la elaboración y presentación del informe.</w:t>
      </w:r>
    </w:p>
    <w:p w:rsidR="00544F50" w:rsidRPr="00544F50" w:rsidRDefault="00544F50" w:rsidP="007C408D">
      <w:pPr>
        <w:pStyle w:val="ListParagraph"/>
        <w:numPr>
          <w:ilvl w:val="0"/>
          <w:numId w:val="69"/>
        </w:numPr>
        <w:adjustRightInd w:val="0"/>
        <w:contextualSpacing/>
        <w:jc w:val="both"/>
        <w:rPr>
          <w:rFonts w:ascii="Arial" w:hAnsi="Arial" w:cs="Arial"/>
          <w:sz w:val="24"/>
          <w:szCs w:val="24"/>
          <w:lang w:val="es-ES_tradnl"/>
        </w:rPr>
      </w:pPr>
      <w:r w:rsidRPr="00544F50">
        <w:rPr>
          <w:rFonts w:ascii="Arial" w:hAnsi="Arial" w:cs="Arial"/>
          <w:sz w:val="24"/>
          <w:szCs w:val="24"/>
          <w:lang w:val="es-ES_tradnl"/>
        </w:rPr>
        <w:lastRenderedPageBreak/>
        <w:t>Tabla de contenido.</w:t>
      </w:r>
    </w:p>
    <w:p w:rsidR="00544F50" w:rsidRPr="00544F50" w:rsidRDefault="00544F50" w:rsidP="007C408D">
      <w:pPr>
        <w:pStyle w:val="ListParagraph"/>
        <w:numPr>
          <w:ilvl w:val="0"/>
          <w:numId w:val="69"/>
        </w:numPr>
        <w:adjustRightInd w:val="0"/>
        <w:contextualSpacing/>
        <w:jc w:val="both"/>
        <w:rPr>
          <w:rFonts w:ascii="Arial" w:hAnsi="Arial" w:cs="Arial"/>
          <w:sz w:val="24"/>
          <w:szCs w:val="24"/>
          <w:lang w:val="es-ES_tradnl"/>
        </w:rPr>
      </w:pPr>
      <w:r w:rsidRPr="00544F50">
        <w:rPr>
          <w:rFonts w:ascii="Arial" w:hAnsi="Arial" w:cs="Arial"/>
          <w:sz w:val="24"/>
          <w:szCs w:val="24"/>
          <w:lang w:val="es-ES_tradnl"/>
        </w:rPr>
        <w:t>Listado de anexos.</w:t>
      </w:r>
    </w:p>
    <w:p w:rsidR="00544F50" w:rsidRPr="00544F50" w:rsidRDefault="00544F50" w:rsidP="007C408D">
      <w:pPr>
        <w:pStyle w:val="ListParagraph"/>
        <w:numPr>
          <w:ilvl w:val="0"/>
          <w:numId w:val="69"/>
        </w:numPr>
        <w:adjustRightInd w:val="0"/>
        <w:contextualSpacing/>
        <w:jc w:val="both"/>
        <w:rPr>
          <w:rFonts w:ascii="Arial" w:hAnsi="Arial" w:cs="Arial"/>
          <w:sz w:val="24"/>
          <w:szCs w:val="24"/>
          <w:lang w:val="es-ES_tradnl"/>
        </w:rPr>
      </w:pPr>
      <w:r w:rsidRPr="00544F50">
        <w:rPr>
          <w:rFonts w:ascii="Arial" w:hAnsi="Arial" w:cs="Arial"/>
          <w:sz w:val="24"/>
          <w:szCs w:val="24"/>
          <w:lang w:val="es-ES_tradnl"/>
        </w:rPr>
        <w:t>Introducción.</w:t>
      </w:r>
    </w:p>
    <w:p w:rsidR="00544F50" w:rsidRPr="00544F50" w:rsidRDefault="00544F50" w:rsidP="007C408D">
      <w:pPr>
        <w:pStyle w:val="ListParagraph"/>
        <w:numPr>
          <w:ilvl w:val="0"/>
          <w:numId w:val="69"/>
        </w:numPr>
        <w:adjustRightInd w:val="0"/>
        <w:contextualSpacing/>
        <w:jc w:val="both"/>
        <w:rPr>
          <w:rFonts w:ascii="Arial" w:hAnsi="Arial" w:cs="Arial"/>
          <w:sz w:val="24"/>
          <w:szCs w:val="24"/>
          <w:lang w:val="es-ES_tradnl"/>
        </w:rPr>
      </w:pPr>
      <w:r w:rsidRPr="00544F50">
        <w:rPr>
          <w:rFonts w:ascii="Arial" w:hAnsi="Arial" w:cs="Arial"/>
          <w:sz w:val="24"/>
          <w:szCs w:val="24"/>
          <w:lang w:val="es-ES_tradnl"/>
        </w:rPr>
        <w:t>Resumen del informe.</w:t>
      </w:r>
    </w:p>
    <w:p w:rsidR="00544F50" w:rsidRDefault="00544F50" w:rsidP="007C408D">
      <w:pPr>
        <w:pStyle w:val="ListParagraph"/>
        <w:numPr>
          <w:ilvl w:val="0"/>
          <w:numId w:val="69"/>
        </w:numPr>
        <w:adjustRightInd w:val="0"/>
        <w:contextualSpacing/>
        <w:jc w:val="both"/>
        <w:rPr>
          <w:rFonts w:ascii="Arial" w:hAnsi="Arial" w:cs="Arial"/>
          <w:sz w:val="24"/>
          <w:szCs w:val="24"/>
          <w:lang w:val="es-ES_tradnl"/>
        </w:rPr>
      </w:pPr>
      <w:r w:rsidRPr="00544F50">
        <w:rPr>
          <w:rFonts w:ascii="Arial" w:hAnsi="Arial" w:cs="Arial"/>
          <w:sz w:val="24"/>
          <w:szCs w:val="24"/>
          <w:lang w:val="es-ES_tradnl"/>
        </w:rPr>
        <w:t>Gestión Ambiental. Descripción de todas las actividades y medidas de manejo implementadas en obra.</w:t>
      </w:r>
      <w:r w:rsidR="00281DDE">
        <w:rPr>
          <w:rFonts w:ascii="Arial" w:hAnsi="Arial" w:cs="Arial"/>
          <w:sz w:val="24"/>
          <w:szCs w:val="24"/>
          <w:lang w:val="es-ES_tradnl"/>
        </w:rPr>
        <w:t xml:space="preserve"> Tablas y figuras.</w:t>
      </w:r>
    </w:p>
    <w:p w:rsidR="00FC290F" w:rsidRDefault="00FC290F" w:rsidP="007C408D">
      <w:pPr>
        <w:pStyle w:val="ListParagraph"/>
        <w:numPr>
          <w:ilvl w:val="0"/>
          <w:numId w:val="69"/>
        </w:numPr>
        <w:adjustRightInd w:val="0"/>
        <w:contextualSpacing/>
        <w:jc w:val="both"/>
        <w:rPr>
          <w:rFonts w:ascii="Arial" w:hAnsi="Arial" w:cs="Arial"/>
          <w:sz w:val="24"/>
          <w:szCs w:val="24"/>
          <w:lang w:val="es-ES_tradnl"/>
        </w:rPr>
      </w:pPr>
      <w:r>
        <w:rPr>
          <w:rFonts w:ascii="Arial" w:hAnsi="Arial" w:cs="Arial"/>
          <w:sz w:val="24"/>
          <w:szCs w:val="24"/>
          <w:lang w:val="es-ES_tradnl"/>
        </w:rPr>
        <w:t>Indicadores de seguimiento Ambiental.</w:t>
      </w:r>
    </w:p>
    <w:p w:rsidR="00FC290F" w:rsidRDefault="00FC290F" w:rsidP="007C408D">
      <w:pPr>
        <w:pStyle w:val="ListParagraph"/>
        <w:numPr>
          <w:ilvl w:val="0"/>
          <w:numId w:val="69"/>
        </w:numPr>
        <w:adjustRightInd w:val="0"/>
        <w:contextualSpacing/>
        <w:jc w:val="both"/>
        <w:rPr>
          <w:rFonts w:ascii="Arial" w:hAnsi="Arial" w:cs="Arial"/>
          <w:sz w:val="24"/>
          <w:szCs w:val="24"/>
          <w:lang w:val="es-ES_tradnl"/>
        </w:rPr>
      </w:pPr>
      <w:r w:rsidRPr="00544F50">
        <w:rPr>
          <w:rFonts w:ascii="Arial" w:hAnsi="Arial" w:cs="Arial"/>
          <w:sz w:val="24"/>
          <w:szCs w:val="24"/>
          <w:lang w:val="es-ES_tradnl"/>
        </w:rPr>
        <w:t xml:space="preserve">Gestión </w:t>
      </w:r>
      <w:r>
        <w:rPr>
          <w:rFonts w:ascii="Arial" w:hAnsi="Arial" w:cs="Arial"/>
          <w:sz w:val="24"/>
          <w:szCs w:val="24"/>
          <w:lang w:val="es-ES_tradnl"/>
        </w:rPr>
        <w:t>Socia</w:t>
      </w:r>
      <w:r w:rsidRPr="00544F50">
        <w:rPr>
          <w:rFonts w:ascii="Arial" w:hAnsi="Arial" w:cs="Arial"/>
          <w:sz w:val="24"/>
          <w:szCs w:val="24"/>
          <w:lang w:val="es-ES_tradnl"/>
        </w:rPr>
        <w:t>l. Descripción de todas las a</w:t>
      </w:r>
      <w:r>
        <w:rPr>
          <w:rFonts w:ascii="Arial" w:hAnsi="Arial" w:cs="Arial"/>
          <w:sz w:val="24"/>
          <w:szCs w:val="24"/>
          <w:lang w:val="es-ES_tradnl"/>
        </w:rPr>
        <w:t>ctividades y medidas de manejo</w:t>
      </w:r>
      <w:r w:rsidRPr="00544F50">
        <w:rPr>
          <w:rFonts w:ascii="Arial" w:hAnsi="Arial" w:cs="Arial"/>
          <w:sz w:val="24"/>
          <w:szCs w:val="24"/>
          <w:lang w:val="es-ES_tradnl"/>
        </w:rPr>
        <w:t xml:space="preserve"> implementadas en obra.</w:t>
      </w:r>
      <w:r w:rsidR="00281DDE" w:rsidRPr="00281DDE">
        <w:rPr>
          <w:rFonts w:ascii="Arial" w:hAnsi="Arial" w:cs="Arial"/>
          <w:sz w:val="24"/>
          <w:szCs w:val="24"/>
          <w:lang w:val="es-ES_tradnl"/>
        </w:rPr>
        <w:t xml:space="preserve"> </w:t>
      </w:r>
      <w:r w:rsidR="00281DDE">
        <w:rPr>
          <w:rFonts w:ascii="Arial" w:hAnsi="Arial" w:cs="Arial"/>
          <w:sz w:val="24"/>
          <w:szCs w:val="24"/>
          <w:lang w:val="es-ES_tradnl"/>
        </w:rPr>
        <w:t>Tablas y figuras.</w:t>
      </w:r>
    </w:p>
    <w:p w:rsidR="00FC290F" w:rsidRDefault="00FC290F" w:rsidP="007C408D">
      <w:pPr>
        <w:pStyle w:val="ListParagraph"/>
        <w:numPr>
          <w:ilvl w:val="0"/>
          <w:numId w:val="69"/>
        </w:numPr>
        <w:adjustRightInd w:val="0"/>
        <w:contextualSpacing/>
        <w:jc w:val="both"/>
        <w:rPr>
          <w:rFonts w:ascii="Arial" w:hAnsi="Arial" w:cs="Arial"/>
          <w:sz w:val="24"/>
          <w:szCs w:val="24"/>
          <w:lang w:val="es-ES_tradnl"/>
        </w:rPr>
      </w:pPr>
      <w:r>
        <w:rPr>
          <w:rFonts w:ascii="Arial" w:hAnsi="Arial" w:cs="Arial"/>
          <w:sz w:val="24"/>
          <w:szCs w:val="24"/>
          <w:lang w:val="es-ES_tradnl"/>
        </w:rPr>
        <w:t>Indicadores de seguimiento Social.</w:t>
      </w:r>
    </w:p>
    <w:p w:rsidR="00FC290F" w:rsidRDefault="00FC290F" w:rsidP="007C408D">
      <w:pPr>
        <w:pStyle w:val="ListParagraph"/>
        <w:numPr>
          <w:ilvl w:val="0"/>
          <w:numId w:val="69"/>
        </w:numPr>
        <w:adjustRightInd w:val="0"/>
        <w:contextualSpacing/>
        <w:jc w:val="both"/>
        <w:rPr>
          <w:rFonts w:ascii="Arial" w:hAnsi="Arial" w:cs="Arial"/>
          <w:sz w:val="24"/>
          <w:szCs w:val="24"/>
          <w:lang w:val="es-ES_tradnl"/>
        </w:rPr>
      </w:pPr>
      <w:r w:rsidRPr="00544F50">
        <w:rPr>
          <w:rFonts w:ascii="Arial" w:hAnsi="Arial" w:cs="Arial"/>
          <w:sz w:val="24"/>
          <w:szCs w:val="24"/>
          <w:lang w:val="es-ES_tradnl"/>
        </w:rPr>
        <w:t xml:space="preserve">Gestión </w:t>
      </w:r>
      <w:r>
        <w:rPr>
          <w:rFonts w:ascii="Arial" w:hAnsi="Arial" w:cs="Arial"/>
          <w:sz w:val="24"/>
          <w:szCs w:val="24"/>
          <w:lang w:val="es-ES_tradnl"/>
        </w:rPr>
        <w:t>SST</w:t>
      </w:r>
      <w:r w:rsidRPr="00544F50">
        <w:rPr>
          <w:rFonts w:ascii="Arial" w:hAnsi="Arial" w:cs="Arial"/>
          <w:sz w:val="24"/>
          <w:szCs w:val="24"/>
          <w:lang w:val="es-ES_tradnl"/>
        </w:rPr>
        <w:t>. Descripción de todas las actividades y medidas de manejo implementadas en obra.</w:t>
      </w:r>
      <w:r w:rsidR="00281DDE">
        <w:rPr>
          <w:rFonts w:ascii="Arial" w:hAnsi="Arial" w:cs="Arial"/>
          <w:sz w:val="24"/>
          <w:szCs w:val="24"/>
          <w:lang w:val="es-ES_tradnl"/>
        </w:rPr>
        <w:t xml:space="preserve"> Tablas y figuras.</w:t>
      </w:r>
    </w:p>
    <w:p w:rsidR="00FC290F" w:rsidRDefault="00FC290F" w:rsidP="007C408D">
      <w:pPr>
        <w:pStyle w:val="ListParagraph"/>
        <w:numPr>
          <w:ilvl w:val="0"/>
          <w:numId w:val="69"/>
        </w:numPr>
        <w:adjustRightInd w:val="0"/>
        <w:contextualSpacing/>
        <w:jc w:val="both"/>
        <w:rPr>
          <w:rFonts w:ascii="Arial" w:hAnsi="Arial" w:cs="Arial"/>
          <w:sz w:val="24"/>
          <w:szCs w:val="24"/>
          <w:lang w:val="es-ES_tradnl"/>
        </w:rPr>
      </w:pPr>
      <w:r>
        <w:rPr>
          <w:rFonts w:ascii="Arial" w:hAnsi="Arial" w:cs="Arial"/>
          <w:sz w:val="24"/>
          <w:szCs w:val="24"/>
          <w:lang w:val="es-ES_tradnl"/>
        </w:rPr>
        <w:t>Indicadores de seguimiento SST.</w:t>
      </w:r>
    </w:p>
    <w:p w:rsidR="00FC290F" w:rsidRDefault="00FC290F" w:rsidP="007C408D">
      <w:pPr>
        <w:pStyle w:val="ListParagraph"/>
        <w:numPr>
          <w:ilvl w:val="0"/>
          <w:numId w:val="69"/>
        </w:numPr>
        <w:adjustRightInd w:val="0"/>
        <w:contextualSpacing/>
        <w:jc w:val="both"/>
        <w:rPr>
          <w:rFonts w:ascii="Arial" w:hAnsi="Arial" w:cs="Arial"/>
          <w:sz w:val="24"/>
          <w:szCs w:val="24"/>
          <w:lang w:val="es-ES_tradnl"/>
        </w:rPr>
      </w:pPr>
      <w:r>
        <w:rPr>
          <w:rFonts w:ascii="Arial" w:hAnsi="Arial" w:cs="Arial"/>
          <w:sz w:val="24"/>
          <w:szCs w:val="24"/>
          <w:lang w:val="es-ES_tradnl"/>
        </w:rPr>
        <w:t>Conclusiones y recomendaciones.</w:t>
      </w:r>
    </w:p>
    <w:p w:rsidR="00FC290F" w:rsidRPr="00544F50" w:rsidRDefault="00FC290F" w:rsidP="007C408D">
      <w:pPr>
        <w:pStyle w:val="ListParagraph"/>
        <w:numPr>
          <w:ilvl w:val="0"/>
          <w:numId w:val="69"/>
        </w:numPr>
        <w:adjustRightInd w:val="0"/>
        <w:contextualSpacing/>
        <w:jc w:val="both"/>
        <w:rPr>
          <w:rFonts w:ascii="Arial" w:hAnsi="Arial" w:cs="Arial"/>
          <w:sz w:val="24"/>
          <w:szCs w:val="24"/>
          <w:lang w:val="es-ES_tradnl"/>
        </w:rPr>
      </w:pPr>
      <w:r>
        <w:rPr>
          <w:rFonts w:ascii="Arial" w:hAnsi="Arial" w:cs="Arial"/>
          <w:sz w:val="24"/>
          <w:szCs w:val="24"/>
          <w:lang w:val="es-ES_tradnl"/>
        </w:rPr>
        <w:t>Anexos. Se deberán incluir todos los registros que soporten la gestión realizada por cada área (formatos, certificados, planillas de SSS, afiliaciones, informes de monitoreos, registro fotográfico fechado, entre otr</w:t>
      </w:r>
      <w:r w:rsidR="00702399">
        <w:rPr>
          <w:rFonts w:ascii="Arial" w:hAnsi="Arial" w:cs="Arial"/>
          <w:sz w:val="24"/>
          <w:szCs w:val="24"/>
          <w:lang w:val="es-ES_tradnl"/>
        </w:rPr>
        <w:t>o</w:t>
      </w:r>
      <w:r>
        <w:rPr>
          <w:rFonts w:ascii="Arial" w:hAnsi="Arial" w:cs="Arial"/>
          <w:sz w:val="24"/>
          <w:szCs w:val="24"/>
          <w:lang w:val="es-ES_tradnl"/>
        </w:rPr>
        <w:t>s)</w:t>
      </w:r>
    </w:p>
    <w:p w:rsidR="00544F50" w:rsidRDefault="00544F50" w:rsidP="00F53105">
      <w:pPr>
        <w:adjustRightInd w:val="0"/>
        <w:contextualSpacing/>
        <w:jc w:val="both"/>
        <w:rPr>
          <w:rFonts w:ascii="Arial" w:hAnsi="Arial" w:cs="Arial"/>
          <w:sz w:val="24"/>
          <w:szCs w:val="24"/>
          <w:lang w:val="es-ES_tradnl"/>
        </w:rPr>
      </w:pPr>
    </w:p>
    <w:p w:rsidR="00851173" w:rsidRPr="00544F50" w:rsidRDefault="00851173" w:rsidP="00F53105">
      <w:pPr>
        <w:adjustRightInd w:val="0"/>
        <w:contextualSpacing/>
        <w:jc w:val="both"/>
        <w:rPr>
          <w:rFonts w:ascii="Arial" w:hAnsi="Arial" w:cs="Arial"/>
          <w:sz w:val="24"/>
          <w:szCs w:val="24"/>
          <w:lang w:val="es-ES_tradnl"/>
        </w:rPr>
      </w:pPr>
    </w:p>
    <w:p w:rsidR="00F53105" w:rsidRDefault="00F53105" w:rsidP="00771BA6">
      <w:pPr>
        <w:pStyle w:val="Heading1"/>
        <w:numPr>
          <w:ilvl w:val="0"/>
          <w:numId w:val="10"/>
        </w:numPr>
        <w:jc w:val="both"/>
        <w:rPr>
          <w:rFonts w:cs="Arial"/>
          <w:b/>
        </w:rPr>
      </w:pPr>
      <w:bookmarkStart w:id="142" w:name="_Toc494827749"/>
      <w:r w:rsidRPr="00F53105">
        <w:rPr>
          <w:rFonts w:cs="Arial"/>
          <w:b/>
        </w:rPr>
        <w:t>CONCLUSIONES Y RECOMENDACIONES</w:t>
      </w:r>
      <w:bookmarkEnd w:id="142"/>
    </w:p>
    <w:p w:rsidR="00F53105" w:rsidRPr="008D022F" w:rsidRDefault="00F53105" w:rsidP="00F53105">
      <w:pPr>
        <w:pStyle w:val="Heading1"/>
        <w:jc w:val="both"/>
        <w:rPr>
          <w:rFonts w:cs="Arial"/>
        </w:rPr>
      </w:pPr>
    </w:p>
    <w:p w:rsidR="00F53105" w:rsidRPr="008D022F" w:rsidRDefault="00281DDE" w:rsidP="008D022F">
      <w:pPr>
        <w:jc w:val="both"/>
        <w:rPr>
          <w:rFonts w:ascii="Arial" w:hAnsi="Arial" w:cs="Arial"/>
          <w:sz w:val="24"/>
          <w:szCs w:val="24"/>
          <w:lang w:val="es-ES_tradnl"/>
        </w:rPr>
      </w:pPr>
      <w:r w:rsidRPr="008D022F">
        <w:rPr>
          <w:rFonts w:ascii="Arial" w:hAnsi="Arial" w:cs="Arial"/>
          <w:sz w:val="24"/>
          <w:szCs w:val="24"/>
          <w:lang w:val="es-ES_tradnl"/>
        </w:rPr>
        <w:t xml:space="preserve">La ejecución del Plan Maestro de Alcantarillado para el Municipio de Mocoa en muy significativo desde el punto de vista ambiental y social, ya que traerá consigo, mejorar la calidad del agua de las fuentes hídricas existentes y que actualmente se están viendo afectadas por los vertimientos directos de aguas residuales, además porque no se cuenta con una PTAR para el tratamiento del las aguas colectadas actualmente por el alcantarillado existente. Lo anterior, redunda </w:t>
      </w:r>
      <w:r w:rsidR="00107B46" w:rsidRPr="008D022F">
        <w:rPr>
          <w:rFonts w:ascii="Arial" w:hAnsi="Arial" w:cs="Arial"/>
          <w:sz w:val="24"/>
          <w:szCs w:val="24"/>
          <w:lang w:val="es-ES_tradnl"/>
        </w:rPr>
        <w:t>en la cal</w:t>
      </w:r>
      <w:r w:rsidR="00851173">
        <w:rPr>
          <w:rFonts w:ascii="Arial" w:hAnsi="Arial" w:cs="Arial"/>
          <w:sz w:val="24"/>
          <w:szCs w:val="24"/>
          <w:lang w:val="es-ES_tradnl"/>
        </w:rPr>
        <w:t>idad de vida de los Mocoanos y la población ubicada aguas abajo,</w:t>
      </w:r>
      <w:r w:rsidR="00107B46" w:rsidRPr="008D022F">
        <w:rPr>
          <w:rFonts w:ascii="Arial" w:hAnsi="Arial" w:cs="Arial"/>
          <w:sz w:val="24"/>
          <w:szCs w:val="24"/>
          <w:lang w:val="es-ES_tradnl"/>
        </w:rPr>
        <w:t xml:space="preserve"> ya que se espera con este proyecto minimizar las enfermedades causadas por el consumo o manipulación de </w:t>
      </w:r>
      <w:r w:rsidR="00851173" w:rsidRPr="008D022F">
        <w:rPr>
          <w:rFonts w:ascii="Arial" w:hAnsi="Arial" w:cs="Arial"/>
          <w:sz w:val="24"/>
          <w:szCs w:val="24"/>
          <w:lang w:val="es-ES_tradnl"/>
        </w:rPr>
        <w:t>las aguas</w:t>
      </w:r>
      <w:r w:rsidR="00107B46" w:rsidRPr="008D022F">
        <w:rPr>
          <w:rFonts w:ascii="Arial" w:hAnsi="Arial" w:cs="Arial"/>
          <w:sz w:val="24"/>
          <w:szCs w:val="24"/>
          <w:lang w:val="es-ES_tradnl"/>
        </w:rPr>
        <w:t xml:space="preserve"> contaminadas</w:t>
      </w:r>
      <w:r w:rsidR="008965BF" w:rsidRPr="008D022F">
        <w:rPr>
          <w:rFonts w:ascii="Arial" w:hAnsi="Arial" w:cs="Arial"/>
          <w:sz w:val="24"/>
          <w:szCs w:val="24"/>
          <w:lang w:val="es-ES_tradnl"/>
        </w:rPr>
        <w:t>, minimizar la proliferación de vectores por causa de acumulación de basuras y de represamientos del agua</w:t>
      </w:r>
      <w:r w:rsidR="00107B46" w:rsidRPr="008D022F">
        <w:rPr>
          <w:rFonts w:ascii="Arial" w:hAnsi="Arial" w:cs="Arial"/>
          <w:sz w:val="24"/>
          <w:szCs w:val="24"/>
          <w:lang w:val="es-ES_tradnl"/>
        </w:rPr>
        <w:t>.</w:t>
      </w:r>
    </w:p>
    <w:p w:rsidR="008965BF" w:rsidRPr="008D022F" w:rsidRDefault="008965BF" w:rsidP="008D022F">
      <w:pPr>
        <w:jc w:val="both"/>
        <w:rPr>
          <w:rFonts w:ascii="Arial" w:hAnsi="Arial" w:cs="Arial"/>
          <w:sz w:val="24"/>
          <w:szCs w:val="24"/>
          <w:lang w:val="es-ES_tradnl"/>
        </w:rPr>
      </w:pPr>
    </w:p>
    <w:p w:rsidR="008965BF" w:rsidRDefault="008965BF" w:rsidP="008965BF">
      <w:pPr>
        <w:jc w:val="both"/>
        <w:rPr>
          <w:rFonts w:ascii="Arial" w:hAnsi="Arial" w:cs="Arial"/>
          <w:sz w:val="24"/>
          <w:szCs w:val="24"/>
          <w:lang w:val="es-ES_tradnl"/>
        </w:rPr>
      </w:pPr>
      <w:r w:rsidRPr="008965BF">
        <w:rPr>
          <w:rFonts w:ascii="Arial" w:hAnsi="Arial" w:cs="Arial"/>
          <w:sz w:val="24"/>
          <w:szCs w:val="24"/>
          <w:lang w:val="es-ES_tradnl"/>
        </w:rPr>
        <w:t xml:space="preserve">De acuerdo con la </w:t>
      </w:r>
      <w:r>
        <w:rPr>
          <w:rFonts w:ascii="Arial" w:hAnsi="Arial" w:cs="Arial"/>
          <w:sz w:val="24"/>
          <w:szCs w:val="24"/>
          <w:lang w:val="es-ES_tradnl"/>
        </w:rPr>
        <w:t>evaluación de impactos con y sin proyecto, se evidencia que son más los impactos negativos que existen actualmente (sin proyecto) por las actividades propias de la comunidad y del estado actual del municipio, a causa de la emergencia presentada el 31 de marzo y 1 de abril de 2017.</w:t>
      </w:r>
      <w:r w:rsidR="00176D94">
        <w:rPr>
          <w:rFonts w:ascii="Arial" w:hAnsi="Arial" w:cs="Arial"/>
          <w:sz w:val="24"/>
          <w:szCs w:val="24"/>
          <w:lang w:val="es-ES_tradnl"/>
        </w:rPr>
        <w:t xml:space="preserve"> El Plan Maestro de Alcantarillado traerá grandes beneficios para el municipio, pero adicional a éste, se requiere también de más intervención y esfuerzos por parte de las autoridades locales para el mejoramiento de las condiciones de vida </w:t>
      </w:r>
      <w:r w:rsidR="000561E8">
        <w:rPr>
          <w:rFonts w:ascii="Arial" w:hAnsi="Arial" w:cs="Arial"/>
          <w:sz w:val="24"/>
          <w:szCs w:val="24"/>
          <w:lang w:val="es-ES_tradnl"/>
        </w:rPr>
        <w:t>de la población, e involucrar a la población estudiantil en proyectos de sostenibilidad ambiental, que a futuro sean de beneficio para la misma población y protección de sus recursos naturales.</w:t>
      </w:r>
    </w:p>
    <w:p w:rsidR="008B2F03" w:rsidRDefault="008B2F03" w:rsidP="008965BF">
      <w:pPr>
        <w:jc w:val="both"/>
        <w:rPr>
          <w:rFonts w:ascii="Arial" w:hAnsi="Arial" w:cs="Arial"/>
          <w:sz w:val="24"/>
          <w:szCs w:val="24"/>
          <w:lang w:val="es-ES_tradnl"/>
        </w:rPr>
      </w:pPr>
    </w:p>
    <w:p w:rsidR="00C64C50" w:rsidRDefault="008B2F03" w:rsidP="008965BF">
      <w:pPr>
        <w:jc w:val="both"/>
        <w:rPr>
          <w:rFonts w:ascii="Arial" w:hAnsi="Arial" w:cs="Arial"/>
          <w:sz w:val="24"/>
          <w:szCs w:val="24"/>
          <w:lang w:val="es-ES_tradnl"/>
        </w:rPr>
      </w:pPr>
      <w:r>
        <w:rPr>
          <w:rFonts w:ascii="Arial" w:hAnsi="Arial" w:cs="Arial"/>
          <w:sz w:val="24"/>
          <w:szCs w:val="24"/>
          <w:lang w:val="es-ES_tradnl"/>
        </w:rPr>
        <w:t xml:space="preserve">El mayor </w:t>
      </w:r>
      <w:r w:rsidR="00094C57">
        <w:rPr>
          <w:rFonts w:ascii="Arial" w:hAnsi="Arial" w:cs="Arial"/>
          <w:sz w:val="24"/>
          <w:szCs w:val="24"/>
          <w:lang w:val="es-ES_tradnl"/>
        </w:rPr>
        <w:t>impacto</w:t>
      </w:r>
      <w:r>
        <w:rPr>
          <w:rFonts w:ascii="Arial" w:hAnsi="Arial" w:cs="Arial"/>
          <w:sz w:val="24"/>
          <w:szCs w:val="24"/>
          <w:lang w:val="es-ES_tradnl"/>
        </w:rPr>
        <w:t xml:space="preserve"> negativo </w:t>
      </w:r>
      <w:r w:rsidR="00094C57">
        <w:rPr>
          <w:rFonts w:ascii="Arial" w:hAnsi="Arial" w:cs="Arial"/>
          <w:sz w:val="24"/>
          <w:szCs w:val="24"/>
          <w:lang w:val="es-ES_tradnl"/>
        </w:rPr>
        <w:t xml:space="preserve">que se prevé durante la etapa constructiva corresponde a la alteración de la calidad del paisaje, a causa de los tratamientos silviculturales, teniendo en cuenta que generalmente la comunidad se opone a la eliminación de </w:t>
      </w:r>
      <w:r w:rsidR="00094C57">
        <w:rPr>
          <w:rFonts w:ascii="Arial" w:hAnsi="Arial" w:cs="Arial"/>
          <w:sz w:val="24"/>
          <w:szCs w:val="24"/>
          <w:lang w:val="es-ES_tradnl"/>
        </w:rPr>
        <w:lastRenderedPageBreak/>
        <w:t>individuos arbóreos por representar para ellos algún valor cultural o familiar, por lo que se recomienda dentro de las medidas de compensación</w:t>
      </w:r>
      <w:r w:rsidR="00C64C50">
        <w:rPr>
          <w:rFonts w:ascii="Arial" w:hAnsi="Arial" w:cs="Arial"/>
          <w:sz w:val="24"/>
          <w:szCs w:val="24"/>
          <w:lang w:val="es-ES_tradnl"/>
        </w:rPr>
        <w:t>,</w:t>
      </w:r>
      <w:r w:rsidR="00094C57">
        <w:rPr>
          <w:rFonts w:ascii="Arial" w:hAnsi="Arial" w:cs="Arial"/>
          <w:sz w:val="24"/>
          <w:szCs w:val="24"/>
          <w:lang w:val="es-ES_tradnl"/>
        </w:rPr>
        <w:t xml:space="preserve"> plantar especies end</w:t>
      </w:r>
      <w:r w:rsidR="00C64C50">
        <w:rPr>
          <w:rFonts w:ascii="Arial" w:hAnsi="Arial" w:cs="Arial"/>
          <w:sz w:val="24"/>
          <w:szCs w:val="24"/>
          <w:lang w:val="es-ES_tradnl"/>
        </w:rPr>
        <w:t xml:space="preserve">émicas mediante jornadas que involucren la participación de </w:t>
      </w:r>
      <w:r w:rsidR="00094C57">
        <w:rPr>
          <w:rFonts w:ascii="Arial" w:hAnsi="Arial" w:cs="Arial"/>
          <w:sz w:val="24"/>
          <w:szCs w:val="24"/>
          <w:lang w:val="es-ES_tradnl"/>
        </w:rPr>
        <w:t>la comunidad</w:t>
      </w:r>
      <w:r w:rsidR="00C64C50">
        <w:rPr>
          <w:rFonts w:ascii="Arial" w:hAnsi="Arial" w:cs="Arial"/>
          <w:sz w:val="24"/>
          <w:szCs w:val="24"/>
          <w:lang w:val="es-ES_tradnl"/>
        </w:rPr>
        <w:t>.</w:t>
      </w:r>
    </w:p>
    <w:p w:rsidR="00C64C50" w:rsidRDefault="00C64C50" w:rsidP="008965BF">
      <w:pPr>
        <w:jc w:val="both"/>
        <w:rPr>
          <w:rFonts w:ascii="Arial" w:hAnsi="Arial" w:cs="Arial"/>
          <w:sz w:val="24"/>
          <w:szCs w:val="24"/>
          <w:lang w:val="es-ES_tradnl"/>
        </w:rPr>
      </w:pPr>
    </w:p>
    <w:p w:rsidR="00107B46" w:rsidRDefault="00C64C50" w:rsidP="00702399">
      <w:pPr>
        <w:jc w:val="both"/>
        <w:rPr>
          <w:rFonts w:ascii="Arial" w:hAnsi="Arial" w:cs="Arial"/>
          <w:sz w:val="24"/>
          <w:szCs w:val="24"/>
          <w:lang w:val="es-ES_tradnl"/>
        </w:rPr>
      </w:pPr>
      <w:r>
        <w:rPr>
          <w:rFonts w:ascii="Arial" w:hAnsi="Arial" w:cs="Arial"/>
          <w:sz w:val="24"/>
          <w:szCs w:val="24"/>
          <w:lang w:val="es-ES_tradnl"/>
        </w:rPr>
        <w:t xml:space="preserve">Se recomienda especial cuidado en la demarcación y señalización de excavaciones, pozos o cajas, ya que </w:t>
      </w:r>
      <w:r w:rsidR="00702399">
        <w:rPr>
          <w:rFonts w:ascii="Arial" w:hAnsi="Arial" w:cs="Arial"/>
          <w:sz w:val="24"/>
          <w:szCs w:val="24"/>
          <w:lang w:val="es-ES_tradnl"/>
        </w:rPr>
        <w:t>por causa de é</w:t>
      </w:r>
      <w:r>
        <w:rPr>
          <w:rFonts w:ascii="Arial" w:hAnsi="Arial" w:cs="Arial"/>
          <w:sz w:val="24"/>
          <w:szCs w:val="24"/>
          <w:lang w:val="es-ES_tradnl"/>
        </w:rPr>
        <w:t xml:space="preserve">stas y por falta de atención de los peatones y de conductores </w:t>
      </w:r>
      <w:r w:rsidR="00702399">
        <w:rPr>
          <w:rFonts w:ascii="Arial" w:hAnsi="Arial" w:cs="Arial"/>
          <w:sz w:val="24"/>
          <w:szCs w:val="24"/>
          <w:lang w:val="es-ES_tradnl"/>
        </w:rPr>
        <w:t>se pueden presentar accidentes, propiciando caídas al interior de éstas.</w:t>
      </w:r>
    </w:p>
    <w:p w:rsidR="00107B46" w:rsidRPr="008965BF" w:rsidRDefault="00107B46" w:rsidP="00107B46">
      <w:pPr>
        <w:rPr>
          <w:rFonts w:ascii="Arial" w:hAnsi="Arial" w:cs="Arial"/>
          <w:sz w:val="24"/>
          <w:szCs w:val="24"/>
          <w:lang w:val="es-ES_tradnl"/>
        </w:rPr>
      </w:pPr>
    </w:p>
    <w:p w:rsidR="000561E8" w:rsidRDefault="000561E8" w:rsidP="00107B46">
      <w:pPr>
        <w:jc w:val="both"/>
        <w:rPr>
          <w:rFonts w:ascii="Arial" w:hAnsi="Arial" w:cs="Arial"/>
          <w:sz w:val="24"/>
          <w:szCs w:val="24"/>
          <w:lang w:val="es-ES_tradnl"/>
        </w:rPr>
      </w:pPr>
      <w:r>
        <w:rPr>
          <w:rFonts w:ascii="Arial" w:hAnsi="Arial" w:cs="Arial"/>
          <w:sz w:val="24"/>
          <w:szCs w:val="24"/>
          <w:lang w:val="es-ES_tradnl"/>
        </w:rPr>
        <w:t xml:space="preserve">La alcaldía deberá establecer normas </w:t>
      </w:r>
      <w:r w:rsidR="00CF2005">
        <w:rPr>
          <w:rFonts w:ascii="Arial" w:hAnsi="Arial" w:cs="Arial"/>
          <w:sz w:val="24"/>
          <w:szCs w:val="24"/>
          <w:lang w:val="es-ES_tradnl"/>
        </w:rPr>
        <w:t xml:space="preserve">que prohíban los asentamientos humanos cercanos a la PTAR, en un radio no inferior a los 500 metros alrededor de ésta, con el fin de evitar posibles </w:t>
      </w:r>
      <w:r w:rsidR="00D04775">
        <w:rPr>
          <w:rFonts w:ascii="Arial" w:hAnsi="Arial" w:cs="Arial"/>
          <w:sz w:val="24"/>
          <w:szCs w:val="24"/>
          <w:lang w:val="es-ES_tradnl"/>
        </w:rPr>
        <w:t xml:space="preserve">enfermedades por </w:t>
      </w:r>
      <w:r w:rsidR="00CF2005">
        <w:rPr>
          <w:rFonts w:ascii="Arial" w:hAnsi="Arial" w:cs="Arial"/>
          <w:sz w:val="24"/>
          <w:szCs w:val="24"/>
          <w:lang w:val="es-ES_tradnl"/>
        </w:rPr>
        <w:t xml:space="preserve"> inhalación de gases y olores ofensivos</w:t>
      </w:r>
      <w:r w:rsidR="00D04775">
        <w:rPr>
          <w:rFonts w:ascii="Arial" w:hAnsi="Arial" w:cs="Arial"/>
          <w:sz w:val="24"/>
          <w:szCs w:val="24"/>
          <w:lang w:val="es-ES_tradnl"/>
        </w:rPr>
        <w:t xml:space="preserve">, o transmitidas por vectores. </w:t>
      </w:r>
      <w:r w:rsidR="00CF2005">
        <w:rPr>
          <w:rFonts w:ascii="Arial" w:hAnsi="Arial" w:cs="Arial"/>
          <w:sz w:val="24"/>
          <w:szCs w:val="24"/>
          <w:lang w:val="es-ES_tradnl"/>
        </w:rPr>
        <w:t xml:space="preserve">   </w:t>
      </w:r>
    </w:p>
    <w:p w:rsidR="000561E8" w:rsidRDefault="000561E8" w:rsidP="00107B46">
      <w:pPr>
        <w:jc w:val="both"/>
        <w:rPr>
          <w:rFonts w:ascii="Arial" w:hAnsi="Arial" w:cs="Arial"/>
          <w:sz w:val="24"/>
          <w:szCs w:val="24"/>
          <w:lang w:val="es-ES_tradnl"/>
        </w:rPr>
      </w:pPr>
    </w:p>
    <w:p w:rsidR="00107B46" w:rsidRDefault="00107B46" w:rsidP="00107B46">
      <w:pPr>
        <w:jc w:val="both"/>
        <w:rPr>
          <w:rFonts w:ascii="Arial" w:hAnsi="Arial" w:cs="Arial"/>
          <w:sz w:val="24"/>
          <w:szCs w:val="24"/>
          <w:lang w:val="es-ES_tradnl"/>
        </w:rPr>
      </w:pPr>
      <w:r>
        <w:rPr>
          <w:rFonts w:ascii="Arial" w:hAnsi="Arial" w:cs="Arial"/>
          <w:sz w:val="24"/>
          <w:szCs w:val="24"/>
          <w:lang w:val="es-ES_tradnl"/>
        </w:rPr>
        <w:t xml:space="preserve">Se recomienda a corto plazo, diseñar e implementar sistemas de potabilización de agua, que incrementen la salud y calidad de vida de los Mocoanos. Lo anterior basado en la documentación revisada para el presente estudio y en la información desplegada en las mesas de trabajo durante las misiones realizadas a Mocoa, puesto que se conoció que de tres fuentes de suministro de agua, sólo una cuenta con plata de tratamiento.  </w:t>
      </w:r>
    </w:p>
    <w:p w:rsidR="00107B46" w:rsidRDefault="00107B46" w:rsidP="00107B46">
      <w:pPr>
        <w:jc w:val="both"/>
        <w:rPr>
          <w:rFonts w:ascii="Arial" w:hAnsi="Arial" w:cs="Arial"/>
          <w:sz w:val="24"/>
          <w:szCs w:val="24"/>
          <w:lang w:val="es-ES_tradnl"/>
        </w:rPr>
      </w:pPr>
    </w:p>
    <w:p w:rsidR="00107B46" w:rsidRDefault="00107B46" w:rsidP="00107B46">
      <w:pPr>
        <w:jc w:val="both"/>
        <w:rPr>
          <w:rFonts w:ascii="Arial" w:hAnsi="Arial" w:cs="Arial"/>
          <w:sz w:val="24"/>
          <w:szCs w:val="24"/>
          <w:lang w:val="es-ES_tradnl"/>
        </w:rPr>
      </w:pPr>
      <w:r>
        <w:rPr>
          <w:rFonts w:ascii="Arial" w:hAnsi="Arial" w:cs="Arial"/>
          <w:sz w:val="24"/>
          <w:szCs w:val="24"/>
          <w:lang w:val="es-ES_tradnl"/>
        </w:rPr>
        <w:t>Es conveniente que con la entrada en construcción y operación del proyecto, se realicen capacitaciones y socializaciones del mismo con la comunidad a fin de que se concienticen del impacto negativo que trae el arroja</w:t>
      </w:r>
      <w:r w:rsidR="008965BF">
        <w:rPr>
          <w:rFonts w:ascii="Arial" w:hAnsi="Arial" w:cs="Arial"/>
          <w:sz w:val="24"/>
          <w:szCs w:val="24"/>
          <w:lang w:val="es-ES_tradnl"/>
        </w:rPr>
        <w:t>r</w:t>
      </w:r>
      <w:r>
        <w:rPr>
          <w:rFonts w:ascii="Arial" w:hAnsi="Arial" w:cs="Arial"/>
          <w:sz w:val="24"/>
          <w:szCs w:val="24"/>
          <w:lang w:val="es-ES_tradnl"/>
        </w:rPr>
        <w:t xml:space="preserve"> basuras </w:t>
      </w:r>
      <w:r w:rsidR="008965BF">
        <w:rPr>
          <w:rFonts w:ascii="Arial" w:hAnsi="Arial" w:cs="Arial"/>
          <w:sz w:val="24"/>
          <w:szCs w:val="24"/>
          <w:lang w:val="es-ES_tradnl"/>
        </w:rPr>
        <w:t xml:space="preserve">y vertimientos directos sin previo tratamiento </w:t>
      </w:r>
      <w:r>
        <w:rPr>
          <w:rFonts w:ascii="Arial" w:hAnsi="Arial" w:cs="Arial"/>
          <w:sz w:val="24"/>
          <w:szCs w:val="24"/>
          <w:lang w:val="es-ES_tradnl"/>
        </w:rPr>
        <w:t>a las fuentes hí</w:t>
      </w:r>
      <w:r w:rsidR="008965BF">
        <w:rPr>
          <w:rFonts w:ascii="Arial" w:hAnsi="Arial" w:cs="Arial"/>
          <w:sz w:val="24"/>
          <w:szCs w:val="24"/>
          <w:lang w:val="es-ES_tradnl"/>
        </w:rPr>
        <w:t xml:space="preserve">dricas. </w:t>
      </w:r>
    </w:p>
    <w:p w:rsidR="008965BF" w:rsidRDefault="008965BF" w:rsidP="00107B46">
      <w:pPr>
        <w:jc w:val="both"/>
        <w:rPr>
          <w:rFonts w:ascii="Arial" w:hAnsi="Arial" w:cs="Arial"/>
          <w:sz w:val="24"/>
          <w:szCs w:val="24"/>
          <w:lang w:val="es-ES_tradnl"/>
        </w:rPr>
      </w:pPr>
    </w:p>
    <w:p w:rsidR="001719E3" w:rsidRPr="00DA43DC" w:rsidRDefault="008965BF" w:rsidP="00851173">
      <w:pPr>
        <w:jc w:val="both"/>
        <w:rPr>
          <w:rFonts w:ascii="Arial" w:hAnsi="Arial" w:cs="Arial"/>
          <w:b/>
          <w:bCs/>
          <w:vanish/>
          <w:sz w:val="24"/>
          <w:szCs w:val="24"/>
          <w:lang w:val="es-ES_tradnl"/>
        </w:rPr>
      </w:pPr>
      <w:r>
        <w:rPr>
          <w:rFonts w:ascii="Arial" w:hAnsi="Arial" w:cs="Arial"/>
          <w:sz w:val="24"/>
          <w:szCs w:val="24"/>
          <w:lang w:val="es-ES_tradnl"/>
        </w:rPr>
        <w:t>Así mismo, se recomienda que las empresas de servicio de aseo y de alcantarillado diseñen estrategias para evitar que la comunidad arrojen materiales, basuras y otro tipo de residuos que puedan llegar a los sumideros y obstruir el alcantarillado, provocando a futuro taponamientos e inundaciones.</w:t>
      </w:r>
      <w:bookmarkStart w:id="143" w:name="_Toc372731196"/>
      <w:bookmarkStart w:id="144" w:name="_Toc372732184"/>
      <w:bookmarkStart w:id="145" w:name="_Toc372732207"/>
      <w:bookmarkStart w:id="146" w:name="_Toc372732218"/>
      <w:bookmarkStart w:id="147" w:name="_Toc372732248"/>
      <w:bookmarkStart w:id="148" w:name="_Toc372732356"/>
      <w:bookmarkStart w:id="149" w:name="_Toc372732422"/>
      <w:bookmarkStart w:id="150" w:name="_Toc374090084"/>
      <w:bookmarkStart w:id="151" w:name="_Toc374090274"/>
      <w:bookmarkStart w:id="152" w:name="_Toc374091060"/>
      <w:bookmarkStart w:id="153" w:name="_Toc404177546"/>
      <w:bookmarkStart w:id="154" w:name="_Toc408239872"/>
      <w:bookmarkStart w:id="155" w:name="_Toc408239909"/>
      <w:bookmarkStart w:id="156" w:name="_Toc408240597"/>
      <w:bookmarkStart w:id="157" w:name="_Toc408242243"/>
      <w:bookmarkStart w:id="158" w:name="_Toc408243367"/>
      <w:bookmarkStart w:id="159" w:name="_Toc408245041"/>
      <w:bookmarkStart w:id="160" w:name="_Toc408321983"/>
      <w:bookmarkStart w:id="161" w:name="_Toc408333411"/>
      <w:bookmarkStart w:id="162" w:name="_Toc408333597"/>
      <w:bookmarkStart w:id="163" w:name="_Toc408334031"/>
      <w:bookmarkStart w:id="164" w:name="_Toc408334223"/>
      <w:bookmarkStart w:id="165" w:name="_Toc408334715"/>
      <w:bookmarkStart w:id="166" w:name="_Toc408334806"/>
      <w:bookmarkStart w:id="167" w:name="_Toc408334860"/>
      <w:bookmarkStart w:id="168" w:name="_Toc408335638"/>
      <w:bookmarkStart w:id="169" w:name="_Toc408339364"/>
      <w:bookmarkStart w:id="170" w:name="_Toc408339443"/>
      <w:bookmarkStart w:id="171" w:name="_Toc408385732"/>
      <w:bookmarkStart w:id="172" w:name="_Toc410130247"/>
      <w:bookmarkStart w:id="173" w:name="_Toc410999360"/>
      <w:bookmarkStart w:id="174" w:name="_Toc414566570"/>
      <w:bookmarkStart w:id="175" w:name="_Toc414566685"/>
      <w:bookmarkStart w:id="176" w:name="_Toc414566736"/>
      <w:bookmarkStart w:id="177" w:name="_Toc414566784"/>
      <w:bookmarkStart w:id="178" w:name="_Toc414566832"/>
      <w:bookmarkStart w:id="179" w:name="_Toc414623994"/>
      <w:bookmarkStart w:id="180" w:name="_Toc416546104"/>
      <w:bookmarkStart w:id="181" w:name="_Toc416546152"/>
      <w:bookmarkStart w:id="182" w:name="_Toc417546929"/>
      <w:bookmarkStart w:id="183" w:name="_Toc420575312"/>
      <w:bookmarkStart w:id="184" w:name="_Toc422320667"/>
      <w:bookmarkStart w:id="185" w:name="_Toc423421238"/>
      <w:bookmarkStart w:id="186" w:name="_Toc423421312"/>
      <w:bookmarkStart w:id="187" w:name="_Toc425751596"/>
      <w:bookmarkStart w:id="188" w:name="_Toc431304502"/>
      <w:bookmarkStart w:id="189" w:name="_Toc431304567"/>
      <w:bookmarkStart w:id="190" w:name="_Toc431310160"/>
      <w:bookmarkStart w:id="191" w:name="_Toc431310216"/>
      <w:bookmarkStart w:id="192" w:name="_Toc431310272"/>
      <w:bookmarkStart w:id="193" w:name="_Toc445304183"/>
      <w:bookmarkStart w:id="194" w:name="_Toc445304309"/>
      <w:bookmarkStart w:id="195" w:name="_Toc445304382"/>
      <w:bookmarkStart w:id="196" w:name="_Toc445455194"/>
      <w:bookmarkStart w:id="197" w:name="_Toc445455249"/>
      <w:bookmarkStart w:id="198" w:name="_Toc445736984"/>
      <w:bookmarkStart w:id="199" w:name="_Toc445737041"/>
      <w:bookmarkStart w:id="200" w:name="_Toc445737346"/>
      <w:bookmarkStart w:id="201" w:name="_Toc445737406"/>
      <w:bookmarkStart w:id="202" w:name="_Toc445737465"/>
      <w:bookmarkStart w:id="203" w:name="_Toc445737526"/>
      <w:bookmarkStart w:id="204" w:name="_Toc445737666"/>
      <w:bookmarkStart w:id="205" w:name="_Toc445976021"/>
      <w:bookmarkStart w:id="206" w:name="_Toc445976209"/>
      <w:bookmarkStart w:id="207" w:name="_Toc462833634"/>
      <w:bookmarkStart w:id="208" w:name="_Toc463517734"/>
      <w:bookmarkStart w:id="209" w:name="_Toc464812005"/>
      <w:bookmarkStart w:id="210" w:name="_Toc465436268"/>
      <w:bookmarkStart w:id="211" w:name="_Toc465677989"/>
      <w:bookmarkStart w:id="212" w:name="_Toc470189353"/>
      <w:bookmarkStart w:id="213" w:name="_Toc473896901"/>
      <w:bookmarkStart w:id="214" w:name="_Toc476154537"/>
      <w:bookmarkStart w:id="215" w:name="_Toc479071283"/>
      <w:bookmarkStart w:id="216" w:name="_Toc483315961"/>
      <w:bookmarkStart w:id="217" w:name="_Toc483316169"/>
      <w:bookmarkStart w:id="218" w:name="_Toc483319069"/>
      <w:bookmarkStart w:id="219" w:name="_Toc485061177"/>
      <w:bookmarkStart w:id="220" w:name="_Toc485061226"/>
      <w:bookmarkStart w:id="221" w:name="_Toc485114696"/>
      <w:bookmarkStart w:id="222" w:name="_Toc485215487"/>
      <w:bookmarkStart w:id="223" w:name="_Toc491430494"/>
      <w:bookmarkStart w:id="224" w:name="_Toc491430890"/>
      <w:bookmarkStart w:id="225" w:name="_Toc491784309"/>
      <w:bookmarkStart w:id="226" w:name="_Toc491784367"/>
      <w:bookmarkStart w:id="227" w:name="_Toc491787970"/>
      <w:bookmarkStart w:id="228" w:name="_Toc494616720"/>
      <w:bookmarkStart w:id="229" w:name="_Toc494616821"/>
      <w:bookmarkStart w:id="230" w:name="_Toc494616882"/>
      <w:bookmarkStart w:id="231" w:name="_Toc494616950"/>
      <w:bookmarkStart w:id="232" w:name="_Toc494617000"/>
      <w:bookmarkStart w:id="233" w:name="_Toc494617624"/>
      <w:bookmarkStart w:id="234" w:name="_Toc494651450"/>
      <w:bookmarkStart w:id="235" w:name="_Toc494716643"/>
      <w:bookmarkStart w:id="236" w:name="_Toc494716692"/>
      <w:bookmarkStart w:id="237" w:name="_Toc494716738"/>
      <w:bookmarkStart w:id="238" w:name="_Toc494716786"/>
      <w:bookmarkStart w:id="239" w:name="_Toc494716915"/>
      <w:bookmarkStart w:id="240" w:name="_Toc494717007"/>
      <w:bookmarkStart w:id="241" w:name="_Toc494717183"/>
      <w:bookmarkStart w:id="242" w:name="_Toc494817701"/>
      <w:bookmarkStart w:id="243" w:name="_Toc494817811"/>
      <w:bookmarkStart w:id="244" w:name="_Toc494817894"/>
      <w:bookmarkStart w:id="245" w:name="_Toc494817990"/>
      <w:bookmarkStart w:id="246" w:name="_Toc494822574"/>
      <w:bookmarkStart w:id="247" w:name="_Toc494822863"/>
      <w:bookmarkStart w:id="248" w:name="_Toc494827750"/>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p>
    <w:p w:rsidR="001719E3" w:rsidRPr="00DA43DC" w:rsidRDefault="001719E3" w:rsidP="005D1B20">
      <w:pPr>
        <w:pStyle w:val="ListParagraph"/>
        <w:keepNext/>
        <w:keepLines/>
        <w:numPr>
          <w:ilvl w:val="0"/>
          <w:numId w:val="6"/>
        </w:numPr>
        <w:autoSpaceDE/>
        <w:autoSpaceDN/>
        <w:jc w:val="both"/>
        <w:outlineLvl w:val="1"/>
        <w:rPr>
          <w:rFonts w:ascii="Arial" w:hAnsi="Arial" w:cs="Arial"/>
          <w:b/>
          <w:bCs/>
          <w:vanish/>
          <w:sz w:val="24"/>
          <w:szCs w:val="24"/>
          <w:lang w:val="es-ES_tradnl"/>
        </w:rPr>
      </w:pPr>
      <w:bookmarkStart w:id="249" w:name="_Toc372731197"/>
      <w:bookmarkStart w:id="250" w:name="_Toc372732185"/>
      <w:bookmarkStart w:id="251" w:name="_Toc372732208"/>
      <w:bookmarkStart w:id="252" w:name="_Toc372732219"/>
      <w:bookmarkStart w:id="253" w:name="_Toc372732249"/>
      <w:bookmarkStart w:id="254" w:name="_Toc372732357"/>
      <w:bookmarkStart w:id="255" w:name="_Toc372732423"/>
      <w:bookmarkStart w:id="256" w:name="_Toc374090085"/>
      <w:bookmarkStart w:id="257" w:name="_Toc374090275"/>
      <w:bookmarkStart w:id="258" w:name="_Toc374091061"/>
      <w:bookmarkStart w:id="259" w:name="_Toc404177547"/>
      <w:bookmarkStart w:id="260" w:name="_Toc408239873"/>
      <w:bookmarkStart w:id="261" w:name="_Toc408239910"/>
      <w:bookmarkStart w:id="262" w:name="_Toc408240598"/>
      <w:bookmarkStart w:id="263" w:name="_Toc408242244"/>
      <w:bookmarkStart w:id="264" w:name="_Toc408243368"/>
      <w:bookmarkStart w:id="265" w:name="_Toc408245042"/>
      <w:bookmarkStart w:id="266" w:name="_Toc408321984"/>
      <w:bookmarkStart w:id="267" w:name="_Toc408333412"/>
      <w:bookmarkStart w:id="268" w:name="_Toc408333598"/>
      <w:bookmarkStart w:id="269" w:name="_Toc408334032"/>
      <w:bookmarkStart w:id="270" w:name="_Toc408334224"/>
      <w:bookmarkStart w:id="271" w:name="_Toc408334716"/>
      <w:bookmarkStart w:id="272" w:name="_Toc408334807"/>
      <w:bookmarkStart w:id="273" w:name="_Toc408334861"/>
      <w:bookmarkStart w:id="274" w:name="_Toc408335639"/>
      <w:bookmarkStart w:id="275" w:name="_Toc408339365"/>
      <w:bookmarkStart w:id="276" w:name="_Toc408339444"/>
      <w:bookmarkStart w:id="277" w:name="_Toc408385733"/>
      <w:bookmarkStart w:id="278" w:name="_Toc410130248"/>
      <w:bookmarkStart w:id="279" w:name="_Toc410999361"/>
      <w:bookmarkStart w:id="280" w:name="_Toc414566571"/>
      <w:bookmarkStart w:id="281" w:name="_Toc414566686"/>
      <w:bookmarkStart w:id="282" w:name="_Toc414566737"/>
      <w:bookmarkStart w:id="283" w:name="_Toc414566785"/>
      <w:bookmarkStart w:id="284" w:name="_Toc414566833"/>
      <w:bookmarkStart w:id="285" w:name="_Toc414623995"/>
      <w:bookmarkStart w:id="286" w:name="_Toc416546105"/>
      <w:bookmarkStart w:id="287" w:name="_Toc416546153"/>
      <w:bookmarkStart w:id="288" w:name="_Toc417546930"/>
      <w:bookmarkStart w:id="289" w:name="_Toc420575313"/>
      <w:bookmarkStart w:id="290" w:name="_Toc422320668"/>
      <w:bookmarkStart w:id="291" w:name="_Toc423421239"/>
      <w:bookmarkStart w:id="292" w:name="_Toc423421313"/>
      <w:bookmarkStart w:id="293" w:name="_Toc425751597"/>
      <w:bookmarkStart w:id="294" w:name="_Toc431304503"/>
      <w:bookmarkStart w:id="295" w:name="_Toc431304568"/>
      <w:bookmarkStart w:id="296" w:name="_Toc431310161"/>
      <w:bookmarkStart w:id="297" w:name="_Toc431310217"/>
      <w:bookmarkStart w:id="298" w:name="_Toc431310273"/>
      <w:bookmarkStart w:id="299" w:name="_Toc445304184"/>
      <w:bookmarkStart w:id="300" w:name="_Toc445304310"/>
      <w:bookmarkStart w:id="301" w:name="_Toc445304383"/>
      <w:bookmarkStart w:id="302" w:name="_Toc445455195"/>
      <w:bookmarkStart w:id="303" w:name="_Toc445455250"/>
      <w:bookmarkStart w:id="304" w:name="_Toc445736985"/>
      <w:bookmarkStart w:id="305" w:name="_Toc445737042"/>
      <w:bookmarkStart w:id="306" w:name="_Toc445737347"/>
      <w:bookmarkStart w:id="307" w:name="_Toc445737407"/>
      <w:bookmarkStart w:id="308" w:name="_Toc445737466"/>
      <w:bookmarkStart w:id="309" w:name="_Toc445737527"/>
      <w:bookmarkStart w:id="310" w:name="_Toc445737667"/>
      <w:bookmarkStart w:id="311" w:name="_Toc445976022"/>
      <w:bookmarkStart w:id="312" w:name="_Toc445976210"/>
      <w:bookmarkStart w:id="313" w:name="_Toc462833635"/>
      <w:bookmarkStart w:id="314" w:name="_Toc463517735"/>
      <w:bookmarkStart w:id="315" w:name="_Toc464812006"/>
      <w:bookmarkStart w:id="316" w:name="_Toc465436269"/>
      <w:bookmarkStart w:id="317" w:name="_Toc465677990"/>
      <w:bookmarkStart w:id="318" w:name="_Toc470189354"/>
      <w:bookmarkStart w:id="319" w:name="_Toc473896902"/>
      <w:bookmarkStart w:id="320" w:name="_Toc476154538"/>
      <w:bookmarkStart w:id="321" w:name="_Toc479071284"/>
      <w:bookmarkStart w:id="322" w:name="_Toc483315962"/>
      <w:bookmarkStart w:id="323" w:name="_Toc483316170"/>
      <w:bookmarkStart w:id="324" w:name="_Toc483319070"/>
      <w:bookmarkStart w:id="325" w:name="_Toc485061178"/>
      <w:bookmarkStart w:id="326" w:name="_Toc485061227"/>
      <w:bookmarkStart w:id="327" w:name="_Toc485114697"/>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p>
    <w:sectPr w:rsidR="001719E3" w:rsidRPr="00DA43DC" w:rsidSect="00D437B0">
      <w:pgSz w:w="12242" w:h="15842" w:code="1"/>
      <w:pgMar w:top="1701" w:right="1134" w:bottom="1701" w:left="1985" w:header="709" w:footer="964"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43575" w:rsidRDefault="00343575">
      <w:r>
        <w:separator/>
      </w:r>
    </w:p>
  </w:endnote>
  <w:endnote w:type="continuationSeparator" w:id="0">
    <w:p w:rsidR="00343575" w:rsidRDefault="003435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ourier">
    <w:panose1 w:val="02070409020205020404"/>
    <w:charset w:val="00"/>
    <w:family w:val="modern"/>
    <w:notTrueType/>
    <w:pitch w:val="fixed"/>
    <w:sig w:usb0="00000003" w:usb1="00000000" w:usb2="00000000" w:usb3="00000000" w:csb0="00000001" w:csb1="00000000"/>
  </w:font>
  <w:font w:name="GQETBR+TTE1A74648t00">
    <w:altName w:val="Calibri"/>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75" w:rsidRDefault="0034357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343575" w:rsidRDefault="00343575">
    <w:pPr>
      <w:pStyle w:val="Footer"/>
      <w:ind w:right="360"/>
    </w:pPr>
  </w:p>
  <w:p w:rsidR="00343575" w:rsidRDefault="00343575"/>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75" w:rsidRDefault="00343575" w:rsidP="006A0334">
    <w:pPr>
      <w:pStyle w:val="Footer"/>
      <w:pBdr>
        <w:top w:val="single" w:sz="4" w:space="1" w:color="auto"/>
      </w:pBdr>
      <w:jc w:val="center"/>
    </w:pPr>
    <w:r w:rsidRPr="00A45228">
      <w:rPr>
        <w:sz w:val="18"/>
        <w:szCs w:val="18"/>
      </w:rPr>
      <w:fldChar w:fldCharType="begin"/>
    </w:r>
    <w:r w:rsidRPr="00A45228">
      <w:rPr>
        <w:sz w:val="18"/>
        <w:szCs w:val="18"/>
      </w:rPr>
      <w:instrText xml:space="preserve"> PAGE   \* MERGEFORMAT </w:instrText>
    </w:r>
    <w:r w:rsidRPr="00A45228">
      <w:rPr>
        <w:sz w:val="18"/>
        <w:szCs w:val="18"/>
      </w:rPr>
      <w:fldChar w:fldCharType="separate"/>
    </w:r>
    <w:r w:rsidR="007F2B7F">
      <w:rPr>
        <w:noProof/>
        <w:sz w:val="18"/>
        <w:szCs w:val="18"/>
      </w:rPr>
      <w:t>II</w:t>
    </w:r>
    <w:r w:rsidRPr="00A45228">
      <w:rPr>
        <w:sz w:val="18"/>
        <w:szCs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75" w:rsidRDefault="00343575" w:rsidP="007248A0">
    <w:pPr>
      <w:pStyle w:val="Footer"/>
      <w:pBdr>
        <w:top w:val="single" w:sz="4" w:space="1" w:color="auto"/>
      </w:pBdr>
      <w:jc w:val="center"/>
    </w:pPr>
    <w:r w:rsidRPr="00A45228">
      <w:rPr>
        <w:sz w:val="18"/>
        <w:szCs w:val="18"/>
      </w:rPr>
      <w:fldChar w:fldCharType="begin"/>
    </w:r>
    <w:r w:rsidRPr="00A45228">
      <w:rPr>
        <w:sz w:val="18"/>
        <w:szCs w:val="18"/>
      </w:rPr>
      <w:instrText xml:space="preserve"> PAGE   \* MERGEFORMAT </w:instrText>
    </w:r>
    <w:r w:rsidRPr="00A45228">
      <w:rPr>
        <w:sz w:val="18"/>
        <w:szCs w:val="18"/>
      </w:rPr>
      <w:fldChar w:fldCharType="separate"/>
    </w:r>
    <w:r w:rsidR="007F2B7F">
      <w:rPr>
        <w:noProof/>
        <w:sz w:val="18"/>
        <w:szCs w:val="18"/>
      </w:rPr>
      <w:t>14</w:t>
    </w:r>
    <w:r w:rsidRPr="00A45228">
      <w:rPr>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43575" w:rsidRDefault="00343575">
      <w:r>
        <w:separator/>
      </w:r>
    </w:p>
  </w:footnote>
  <w:footnote w:type="continuationSeparator" w:id="0">
    <w:p w:rsidR="00343575" w:rsidRDefault="00343575">
      <w:r>
        <w:continuationSeparator/>
      </w:r>
    </w:p>
  </w:footnote>
  <w:footnote w:id="1">
    <w:p w:rsidR="00343575" w:rsidRPr="009C0783" w:rsidRDefault="00343575" w:rsidP="00295CF9">
      <w:pPr>
        <w:pStyle w:val="FootnoteText"/>
        <w:rPr>
          <w:color w:val="FF0000"/>
          <w:lang w:val="es-ES"/>
        </w:rPr>
      </w:pPr>
      <w:r w:rsidRPr="009C0783">
        <w:rPr>
          <w:rStyle w:val="FootnoteReference"/>
          <w:color w:val="FF0000"/>
          <w:highlight w:val="yellow"/>
        </w:rPr>
        <w:footnoteRef/>
      </w:r>
      <w:r w:rsidRPr="009C0783">
        <w:rPr>
          <w:color w:val="FF0000"/>
          <w:highlight w:val="yellow"/>
        </w:rPr>
        <w:t xml:space="preserve"> CONPES </w:t>
      </w:r>
      <w:proofErr w:type="spellStart"/>
      <w:r w:rsidRPr="009C0783">
        <w:rPr>
          <w:color w:val="FF0000"/>
          <w:highlight w:val="yellow"/>
        </w:rPr>
        <w:t>xxxxxxxxxxxxxx</w:t>
      </w:r>
      <w:bookmarkStart w:id="6" w:name="_GoBack"/>
      <w:bookmarkEnd w:id="6"/>
      <w:proofErr w:type="spellEnd"/>
    </w:p>
  </w:footnote>
  <w:footnote w:id="2">
    <w:p w:rsidR="00343575" w:rsidRPr="00EB266B" w:rsidRDefault="00343575">
      <w:pPr>
        <w:pStyle w:val="FootnoteText"/>
        <w:rPr>
          <w:lang w:val="es-ES"/>
        </w:rPr>
      </w:pPr>
      <w:r>
        <w:rPr>
          <w:rStyle w:val="FootnoteReference"/>
        </w:rPr>
        <w:footnoteRef/>
      </w:r>
      <w:r>
        <w:t xml:space="preserve"> </w:t>
      </w:r>
      <w:r>
        <w:rPr>
          <w:lang w:val="es-ES"/>
        </w:rPr>
        <w:t>POMCA Quebrada Taruca.</w:t>
      </w:r>
    </w:p>
  </w:footnote>
  <w:footnote w:id="3">
    <w:p w:rsidR="00343575" w:rsidRPr="001F32AD" w:rsidRDefault="00343575">
      <w:pPr>
        <w:pStyle w:val="FootnoteText"/>
        <w:rPr>
          <w:lang w:val="es-ES"/>
        </w:rPr>
      </w:pPr>
      <w:r>
        <w:rPr>
          <w:rStyle w:val="FootnoteReference"/>
        </w:rPr>
        <w:footnoteRef/>
      </w:r>
      <w:r>
        <w:t xml:space="preserve"> POMCAS Microcuencas Quebrada Taruca, Conejo y Almorzadero. </w:t>
      </w:r>
    </w:p>
  </w:footnote>
  <w:footnote w:id="4">
    <w:p w:rsidR="00343575" w:rsidRPr="00C023CC" w:rsidRDefault="00343575" w:rsidP="00CF7F29">
      <w:pPr>
        <w:pStyle w:val="FootnoteText"/>
        <w:rPr>
          <w:lang w:val="es-ES"/>
        </w:rPr>
      </w:pPr>
      <w:r>
        <w:rPr>
          <w:rStyle w:val="FootnoteReference"/>
        </w:rPr>
        <w:footnoteRef/>
      </w:r>
      <w:r>
        <w:t xml:space="preserve"> </w:t>
      </w:r>
      <w:r w:rsidRPr="00C023CC">
        <w:t>Memoria, estudios y diseños, del plan maestro de acueducto y alcantarillado sanitario de la cabecera municipal de Mocoa, Departamento del Putumayo</w:t>
      </w:r>
      <w:r>
        <w:t>.</w:t>
      </w:r>
    </w:p>
  </w:footnote>
  <w:footnote w:id="5">
    <w:p w:rsidR="00343575" w:rsidRPr="003F16AC" w:rsidRDefault="00343575" w:rsidP="003F16AC">
      <w:pPr>
        <w:pStyle w:val="FootnoteText"/>
        <w:rPr>
          <w:lang w:val="es-ES"/>
        </w:rPr>
      </w:pPr>
      <w:r>
        <w:rPr>
          <w:rStyle w:val="FootnoteReference"/>
        </w:rPr>
        <w:footnoteRef/>
      </w:r>
      <w:r>
        <w:t xml:space="preserve"> Plan de Saneamiento y Manejo de Vertimientos – PSMV – Municipio De Mocoa, Putumayo.</w:t>
      </w:r>
    </w:p>
  </w:footnote>
  <w:footnote w:id="6">
    <w:p w:rsidR="00343575" w:rsidRPr="008A0A55" w:rsidRDefault="00343575" w:rsidP="0030230E">
      <w:pPr>
        <w:pStyle w:val="FootnoteText"/>
        <w:rPr>
          <w:lang w:val="es-ES"/>
        </w:rPr>
      </w:pPr>
      <w:r>
        <w:rPr>
          <w:rStyle w:val="FootnoteReference"/>
        </w:rPr>
        <w:footnoteRef/>
      </w:r>
      <w:r>
        <w:t xml:space="preserve"> </w:t>
      </w:r>
      <w:r>
        <w:rPr>
          <w:lang w:val="es-ES"/>
        </w:rPr>
        <w:t xml:space="preserve">POMCAS </w:t>
      </w:r>
      <w:r>
        <w:rPr>
          <w:rStyle w:val="Emphasis"/>
        </w:rPr>
        <w:t xml:space="preserve">– </w:t>
      </w:r>
      <w:r w:rsidRPr="00FD0CFB">
        <w:rPr>
          <w:rStyle w:val="Emphasis"/>
        </w:rPr>
        <w:t>Río</w:t>
      </w:r>
      <w:r>
        <w:rPr>
          <w:rStyle w:val="Emphasis"/>
        </w:rPr>
        <w:t xml:space="preserve"> </w:t>
      </w:r>
      <w:r w:rsidRPr="00FD0CFB">
        <w:rPr>
          <w:rStyle w:val="Emphasis"/>
        </w:rPr>
        <w:t>Mulato y las quebradas Taruca y Almorzadero</w:t>
      </w:r>
      <w:r>
        <w:rPr>
          <w:rStyle w:val="Emphasis"/>
        </w:rPr>
        <w:t>.</w:t>
      </w:r>
    </w:p>
  </w:footnote>
  <w:footnote w:id="7">
    <w:p w:rsidR="00343575" w:rsidRPr="00DF68F3" w:rsidRDefault="00343575">
      <w:pPr>
        <w:pStyle w:val="FootnoteText"/>
        <w:rPr>
          <w:lang w:val="es-ES"/>
        </w:rPr>
      </w:pPr>
      <w:r>
        <w:rPr>
          <w:rStyle w:val="FootnoteReference"/>
        </w:rPr>
        <w:footnoteRef/>
      </w:r>
      <w:r>
        <w:t xml:space="preserve"> </w:t>
      </w:r>
      <w:r>
        <w:rPr>
          <w:lang w:val="es-ES"/>
        </w:rPr>
        <w:t>Plan de ordenación y manejo de la cuenca del Río Pepino.</w:t>
      </w:r>
    </w:p>
  </w:footnote>
  <w:footnote w:id="8">
    <w:p w:rsidR="00343575" w:rsidRPr="005555D9" w:rsidRDefault="00343575">
      <w:pPr>
        <w:pStyle w:val="FootnoteText"/>
        <w:rPr>
          <w:lang w:val="es-ES"/>
        </w:rPr>
      </w:pPr>
      <w:r>
        <w:rPr>
          <w:rStyle w:val="FootnoteReference"/>
        </w:rPr>
        <w:footnoteRef/>
      </w:r>
      <w:r>
        <w:t xml:space="preserve"> </w:t>
      </w:r>
      <w:r>
        <w:rPr>
          <w:lang w:val="es-ES"/>
        </w:rPr>
        <w:t>Oficio Aguas Mocoa E.S.P. No. 439, con radicado en Superservicios No. 2017-529-046720-2</w:t>
      </w:r>
    </w:p>
  </w:footnote>
  <w:footnote w:id="9">
    <w:p w:rsidR="00343575" w:rsidRPr="00FE7C79" w:rsidRDefault="00343575" w:rsidP="00BD1004">
      <w:pPr>
        <w:pStyle w:val="FootnoteText"/>
        <w:rPr>
          <w:lang w:val="es-ES"/>
        </w:rPr>
      </w:pPr>
      <w:r>
        <w:rPr>
          <w:rStyle w:val="FootnoteReference"/>
        </w:rPr>
        <w:footnoteRef/>
      </w:r>
      <w:r>
        <w:t xml:space="preserve"> </w:t>
      </w:r>
      <w:r>
        <w:rPr>
          <w:lang w:val="es-ES"/>
        </w:rPr>
        <w:t>Superintendencia de Servicios Públicos Domiciliarios – Superservicios – Oficio No. 20174211002771 del 28 de julio de 2017.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75" w:rsidRDefault="007F2B7F" w:rsidP="00E66217">
    <w:pPr>
      <w:pStyle w:val="Header"/>
    </w:pPr>
    <w:r>
      <w:t>Preliminar</w:t>
    </w:r>
  </w:p>
  <w:p w:rsidR="00343575" w:rsidRDefault="00343575" w:rsidP="005D1B20"/>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75" w:rsidRDefault="00343575" w:rsidP="00E66217">
    <w:pPr>
      <w:pStyle w:val="Header"/>
    </w:pPr>
  </w:p>
  <w:p w:rsidR="00343575" w:rsidRPr="000E0A77" w:rsidRDefault="00343575" w:rsidP="005D1B20">
    <w:pPr>
      <w:pStyle w:val="Header"/>
      <w:jc w:val="center"/>
      <w:rPr>
        <w:rFonts w:ascii="Arial" w:hAnsi="Arial" w:cs="Arial"/>
        <w:b/>
        <w:sz w:val="18"/>
        <w:szCs w:val="18"/>
      </w:rPr>
    </w:pPr>
    <w:r w:rsidRPr="000E0A77">
      <w:rPr>
        <w:rFonts w:ascii="Arial" w:hAnsi="Arial" w:cs="Arial"/>
        <w:b/>
        <w:sz w:val="18"/>
        <w:szCs w:val="18"/>
      </w:rPr>
      <w:t xml:space="preserve">ANÀLISIS AMBIENTAL Y SOCIAL </w:t>
    </w:r>
    <w:r>
      <w:rPr>
        <w:rFonts w:ascii="Arial" w:hAnsi="Arial" w:cs="Arial"/>
        <w:b/>
        <w:sz w:val="18"/>
        <w:szCs w:val="18"/>
      </w:rPr>
      <w:t>–</w:t>
    </w:r>
    <w:r w:rsidRPr="000E0A77">
      <w:rPr>
        <w:rFonts w:ascii="Arial" w:hAnsi="Arial" w:cs="Arial"/>
        <w:b/>
        <w:sz w:val="18"/>
        <w:szCs w:val="18"/>
      </w:rPr>
      <w:t xml:space="preserve"> AAS</w:t>
    </w:r>
    <w:r>
      <w:rPr>
        <w:rFonts w:ascii="Arial" w:hAnsi="Arial" w:cs="Arial"/>
        <w:b/>
        <w:sz w:val="18"/>
        <w:szCs w:val="18"/>
      </w:rPr>
      <w:t xml:space="preserve"> Y PLAN DE GESTIÓN AMBIENTAL Y SOCIAL – PGAS </w:t>
    </w:r>
  </w:p>
  <w:p w:rsidR="00343575" w:rsidRDefault="00343575" w:rsidP="005D1B20">
    <w:pPr>
      <w:pBdr>
        <w:bottom w:val="single" w:sz="4" w:space="1" w:color="auto"/>
      </w:pBdr>
      <w:jc w:val="center"/>
    </w:pPr>
    <w:r w:rsidRPr="000E0A77">
      <w:rPr>
        <w:rFonts w:ascii="Arial" w:hAnsi="Arial" w:cs="Arial"/>
        <w:b/>
        <w:smallCaps/>
        <w:sz w:val="18"/>
        <w:szCs w:val="18"/>
        <w:lang w:val="es-ES_tradnl"/>
      </w:rPr>
      <w:t>PLAN PARA LA RECONSTRUCCION DEL MUNICIPIO DE MOCOA (DEPARTAMENTO DEL PUTUMAYO), PLAN MAESTRO DE ALCANTARILLADO</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DE6ECBA2"/>
    <w:lvl w:ilvl="0">
      <w:start w:val="1"/>
      <w:numFmt w:val="bullet"/>
      <w:pStyle w:val="ListBullet4"/>
      <w:lvlText w:val=""/>
      <w:lvlJc w:val="left"/>
      <w:pPr>
        <w:tabs>
          <w:tab w:val="num" w:pos="1209"/>
        </w:tabs>
        <w:ind w:left="1209" w:hanging="360"/>
      </w:pPr>
      <w:rPr>
        <w:rFonts w:ascii="Symbol" w:hAnsi="Symbol" w:hint="default"/>
      </w:rPr>
    </w:lvl>
  </w:abstractNum>
  <w:abstractNum w:abstractNumId="1">
    <w:nsid w:val="FFFFFF83"/>
    <w:multiLevelType w:val="singleLevel"/>
    <w:tmpl w:val="428C6096"/>
    <w:lvl w:ilvl="0">
      <w:start w:val="1"/>
      <w:numFmt w:val="bullet"/>
      <w:pStyle w:val="ListBullet2"/>
      <w:lvlText w:val=""/>
      <w:lvlJc w:val="left"/>
      <w:pPr>
        <w:tabs>
          <w:tab w:val="num" w:pos="643"/>
        </w:tabs>
        <w:ind w:left="643" w:hanging="360"/>
      </w:pPr>
      <w:rPr>
        <w:rFonts w:ascii="Symbol" w:hAnsi="Symbol" w:hint="default"/>
      </w:rPr>
    </w:lvl>
  </w:abstractNum>
  <w:abstractNum w:abstractNumId="2">
    <w:nsid w:val="025C21D2"/>
    <w:multiLevelType w:val="hybridMultilevel"/>
    <w:tmpl w:val="D1BEEEF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nsid w:val="027B58FA"/>
    <w:multiLevelType w:val="hybridMultilevel"/>
    <w:tmpl w:val="90860B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604068D"/>
    <w:multiLevelType w:val="hybridMultilevel"/>
    <w:tmpl w:val="4FEA5A20"/>
    <w:lvl w:ilvl="0" w:tplc="0C0A000D">
      <w:start w:val="1"/>
      <w:numFmt w:val="bullet"/>
      <w:lvlText w:val=""/>
      <w:lvlJc w:val="left"/>
      <w:pPr>
        <w:ind w:left="720" w:hanging="360"/>
      </w:pPr>
      <w:rPr>
        <w:rFonts w:ascii="Wingdings" w:hAnsi="Wingdings" w:hint="default"/>
      </w:rPr>
    </w:lvl>
    <w:lvl w:ilvl="1" w:tplc="125EE988">
      <w:numFmt w:val="bullet"/>
      <w:lvlText w:val="•"/>
      <w:lvlJc w:val="left"/>
      <w:pPr>
        <w:ind w:left="1440" w:hanging="360"/>
      </w:pPr>
      <w:rPr>
        <w:rFonts w:ascii="Arial" w:eastAsia="Calibri" w:hAnsi="Arial"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06094008"/>
    <w:multiLevelType w:val="hybridMultilevel"/>
    <w:tmpl w:val="A4B657B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
    <w:nsid w:val="09522DDE"/>
    <w:multiLevelType w:val="hybridMultilevel"/>
    <w:tmpl w:val="D506DC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0D940CE9"/>
    <w:multiLevelType w:val="hybridMultilevel"/>
    <w:tmpl w:val="DA98904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11F1075A"/>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12BB412F"/>
    <w:multiLevelType w:val="hybridMultilevel"/>
    <w:tmpl w:val="18F01830"/>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0">
    <w:nsid w:val="12F916B2"/>
    <w:multiLevelType w:val="hybridMultilevel"/>
    <w:tmpl w:val="B0FC2A3A"/>
    <w:lvl w:ilvl="0" w:tplc="FBEAD4FE">
      <w:start w:val="6"/>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15132A22"/>
    <w:multiLevelType w:val="hybridMultilevel"/>
    <w:tmpl w:val="3290266E"/>
    <w:lvl w:ilvl="0" w:tplc="479EDAA2">
      <w:numFmt w:val="bullet"/>
      <w:lvlText w:val="-"/>
      <w:lvlJc w:val="left"/>
      <w:pPr>
        <w:ind w:left="1428" w:hanging="360"/>
      </w:pPr>
      <w:rPr>
        <w:rFonts w:ascii="Tahoma" w:eastAsia="Calibri" w:hAnsi="Tahoma" w:cs="Tahoma"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12">
    <w:nsid w:val="1AC5319B"/>
    <w:multiLevelType w:val="hybridMultilevel"/>
    <w:tmpl w:val="08CE322E"/>
    <w:lvl w:ilvl="0" w:tplc="479EDAA2">
      <w:numFmt w:val="bullet"/>
      <w:lvlText w:val="-"/>
      <w:lvlJc w:val="left"/>
      <w:pPr>
        <w:ind w:left="720" w:hanging="360"/>
      </w:pPr>
      <w:rPr>
        <w:rFonts w:ascii="Tahoma" w:eastAsia="Calibri" w:hAnsi="Tahoma" w:cs="Tahoma"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1C384190"/>
    <w:multiLevelType w:val="hybridMultilevel"/>
    <w:tmpl w:val="69C2BAF4"/>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1D143B29"/>
    <w:multiLevelType w:val="hybridMultilevel"/>
    <w:tmpl w:val="C05C0FD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1D9041E3"/>
    <w:multiLevelType w:val="hybridMultilevel"/>
    <w:tmpl w:val="75ACEBE8"/>
    <w:lvl w:ilvl="0" w:tplc="0C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nsid w:val="1E18487D"/>
    <w:multiLevelType w:val="multilevel"/>
    <w:tmpl w:val="6C14CE3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sz w:val="24"/>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
    <w:nsid w:val="212821CC"/>
    <w:multiLevelType w:val="hybridMultilevel"/>
    <w:tmpl w:val="650048C4"/>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21B01A6E"/>
    <w:multiLevelType w:val="hybridMultilevel"/>
    <w:tmpl w:val="6DAE1E7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nsid w:val="238F6356"/>
    <w:multiLevelType w:val="hybridMultilevel"/>
    <w:tmpl w:val="2A1603D2"/>
    <w:lvl w:ilvl="0" w:tplc="479EDAA2">
      <w:numFmt w:val="bullet"/>
      <w:lvlText w:val="-"/>
      <w:lvlJc w:val="left"/>
      <w:pPr>
        <w:ind w:left="720" w:hanging="360"/>
      </w:pPr>
      <w:rPr>
        <w:rFonts w:ascii="Tahoma" w:eastAsia="Calibri" w:hAnsi="Tahoma" w:cs="Tahom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257E7D9D"/>
    <w:multiLevelType w:val="hybridMultilevel"/>
    <w:tmpl w:val="6930E48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1">
    <w:nsid w:val="25A97785"/>
    <w:multiLevelType w:val="hybridMultilevel"/>
    <w:tmpl w:val="FF1C7F8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2">
    <w:nsid w:val="296364AD"/>
    <w:multiLevelType w:val="hybridMultilevel"/>
    <w:tmpl w:val="21C2679E"/>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nsid w:val="298C196D"/>
    <w:multiLevelType w:val="hybridMultilevel"/>
    <w:tmpl w:val="3BCA445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2B2439DE"/>
    <w:multiLevelType w:val="hybridMultilevel"/>
    <w:tmpl w:val="BE9E2548"/>
    <w:lvl w:ilvl="0" w:tplc="0C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nsid w:val="2B830A5B"/>
    <w:multiLevelType w:val="hybridMultilevel"/>
    <w:tmpl w:val="D52A6048"/>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2BA47FC9"/>
    <w:multiLevelType w:val="hybridMultilevel"/>
    <w:tmpl w:val="F7BC732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2E244E08"/>
    <w:multiLevelType w:val="hybridMultilevel"/>
    <w:tmpl w:val="9500CB32"/>
    <w:lvl w:ilvl="0" w:tplc="0C0A000D">
      <w:start w:val="1"/>
      <w:numFmt w:val="bullet"/>
      <w:lvlText w:val=""/>
      <w:lvlJc w:val="left"/>
      <w:pPr>
        <w:ind w:left="720" w:hanging="360"/>
      </w:pPr>
      <w:rPr>
        <w:rFonts w:ascii="Wingdings" w:hAnsi="Wingdings"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nsid w:val="32093B2A"/>
    <w:multiLevelType w:val="hybridMultilevel"/>
    <w:tmpl w:val="ECFC0B9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34990E5D"/>
    <w:multiLevelType w:val="multilevel"/>
    <w:tmpl w:val="36A0F008"/>
    <w:lvl w:ilvl="0">
      <w:start w:val="1"/>
      <w:numFmt w:val="decimal"/>
      <w:pStyle w:val="Estilo4"/>
      <w:lvlText w:val="%1"/>
      <w:lvlJc w:val="left"/>
      <w:pPr>
        <w:tabs>
          <w:tab w:val="num" w:pos="432"/>
        </w:tabs>
        <w:ind w:left="432" w:hanging="432"/>
      </w:pPr>
      <w:rPr>
        <w:rFonts w:cs="Times New Roman"/>
      </w:rPr>
    </w:lvl>
    <w:lvl w:ilvl="1">
      <w:start w:val="1"/>
      <w:numFmt w:val="decimal"/>
      <w:pStyle w:val="Estilo2"/>
      <w:lvlText w:val="%1.%2"/>
      <w:lvlJc w:val="left"/>
      <w:pPr>
        <w:tabs>
          <w:tab w:val="num" w:pos="4688"/>
        </w:tabs>
        <w:snapToGrid w:val="0"/>
        <w:ind w:left="4688" w:hanging="576"/>
      </w:pPr>
      <w:rPr>
        <w:rFonts w:ascii="Arial" w:hAnsi="Arial" w:cs="Arial" w:hint="default"/>
        <w:b/>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rPr>
    </w:lvl>
    <w:lvl w:ilvl="2">
      <w:start w:val="1"/>
      <w:numFmt w:val="decimal"/>
      <w:pStyle w:val="Estilo4"/>
      <w:lvlText w:val="%1.%2.%3"/>
      <w:lvlJc w:val="left"/>
      <w:pPr>
        <w:tabs>
          <w:tab w:val="num" w:pos="840"/>
        </w:tabs>
        <w:snapToGrid w:val="0"/>
        <w:ind w:left="840" w:hanging="720"/>
      </w:pPr>
      <w:rPr>
        <w:rFonts w:ascii="Arial" w:hAnsi="Arial" w:cs="Arial" w:hint="default"/>
        <w:b/>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rPr>
    </w:lvl>
    <w:lvl w:ilvl="3">
      <w:start w:val="1"/>
      <w:numFmt w:val="decimal"/>
      <w:lvlText w:val="%1.%2.%3.%4"/>
      <w:lvlJc w:val="left"/>
      <w:pPr>
        <w:tabs>
          <w:tab w:val="num" w:pos="864"/>
        </w:tabs>
        <w:ind w:left="864" w:hanging="864"/>
      </w:pPr>
      <w:rPr>
        <w:rFonts w:ascii="Arial" w:hAnsi="Arial" w:cs="Arial" w:hint="default"/>
        <w:sz w:val="22"/>
        <w:szCs w:val="22"/>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0">
    <w:nsid w:val="3511088B"/>
    <w:multiLevelType w:val="hybridMultilevel"/>
    <w:tmpl w:val="C0446F16"/>
    <w:lvl w:ilvl="0" w:tplc="479EDAA2">
      <w:numFmt w:val="bullet"/>
      <w:lvlText w:val="-"/>
      <w:lvlJc w:val="left"/>
      <w:pPr>
        <w:ind w:left="720" w:hanging="360"/>
      </w:pPr>
      <w:rPr>
        <w:rFonts w:ascii="Tahoma" w:eastAsia="Calibri" w:hAnsi="Tahoma" w:cs="Tahoma"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nsid w:val="3909572A"/>
    <w:multiLevelType w:val="hybridMultilevel"/>
    <w:tmpl w:val="63CE470C"/>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39373796"/>
    <w:multiLevelType w:val="hybridMultilevel"/>
    <w:tmpl w:val="D51AF6FE"/>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nsid w:val="3B450817"/>
    <w:multiLevelType w:val="multilevel"/>
    <w:tmpl w:val="FD987AC4"/>
    <w:lvl w:ilvl="0">
      <w:start w:val="3"/>
      <w:numFmt w:val="decimal"/>
      <w:lvlText w:val="%1."/>
      <w:lvlJc w:val="left"/>
      <w:pPr>
        <w:ind w:left="408" w:hanging="408"/>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4">
    <w:nsid w:val="3B613E93"/>
    <w:multiLevelType w:val="hybridMultilevel"/>
    <w:tmpl w:val="7D360272"/>
    <w:lvl w:ilvl="0" w:tplc="240A000D">
      <w:start w:val="1"/>
      <w:numFmt w:val="bullet"/>
      <w:lvlText w:val=""/>
      <w:lvlJc w:val="left"/>
      <w:pPr>
        <w:ind w:left="360" w:hanging="360"/>
      </w:pPr>
      <w:rPr>
        <w:rFonts w:ascii="Wingdings" w:hAnsi="Wingdings"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5">
    <w:nsid w:val="3C6F3B42"/>
    <w:multiLevelType w:val="hybridMultilevel"/>
    <w:tmpl w:val="2A626C06"/>
    <w:lvl w:ilvl="0" w:tplc="240A0005">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6">
    <w:nsid w:val="3D231707"/>
    <w:multiLevelType w:val="hybridMultilevel"/>
    <w:tmpl w:val="3A60DF0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nsid w:val="3D28714E"/>
    <w:multiLevelType w:val="hybridMultilevel"/>
    <w:tmpl w:val="2386209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8">
    <w:nsid w:val="3F4B51BE"/>
    <w:multiLevelType w:val="hybridMultilevel"/>
    <w:tmpl w:val="42FAE7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nsid w:val="404F538D"/>
    <w:multiLevelType w:val="hybridMultilevel"/>
    <w:tmpl w:val="B9BCD0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nsid w:val="40EF421C"/>
    <w:multiLevelType w:val="singleLevel"/>
    <w:tmpl w:val="0C0A000F"/>
    <w:lvl w:ilvl="0">
      <w:start w:val="1"/>
      <w:numFmt w:val="decimal"/>
      <w:pStyle w:val="ListBullet"/>
      <w:lvlText w:val="%1."/>
      <w:legacy w:legacy="1" w:legacySpace="0" w:legacyIndent="360"/>
      <w:lvlJc w:val="left"/>
      <w:pPr>
        <w:ind w:left="360" w:hanging="360"/>
      </w:pPr>
    </w:lvl>
  </w:abstractNum>
  <w:abstractNum w:abstractNumId="41">
    <w:nsid w:val="43EC706B"/>
    <w:multiLevelType w:val="multilevel"/>
    <w:tmpl w:val="23F8327C"/>
    <w:lvl w:ilvl="0">
      <w:start w:val="1"/>
      <w:numFmt w:val="decimal"/>
      <w:lvlText w:val="%1."/>
      <w:lvlJc w:val="left"/>
      <w:pPr>
        <w:ind w:left="360" w:hanging="360"/>
      </w:pPr>
    </w:lvl>
    <w:lvl w:ilvl="1">
      <w:start w:val="1"/>
      <w:numFmt w:val="decimal"/>
      <w:lvlText w:val="2.%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nsid w:val="45AD4CF4"/>
    <w:multiLevelType w:val="hybridMultilevel"/>
    <w:tmpl w:val="E1287FA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nsid w:val="462239C6"/>
    <w:multiLevelType w:val="hybridMultilevel"/>
    <w:tmpl w:val="2574546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nsid w:val="488968E6"/>
    <w:multiLevelType w:val="multilevel"/>
    <w:tmpl w:val="EF52DC90"/>
    <w:lvl w:ilvl="0">
      <w:start w:val="2"/>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pStyle w:val="Estilo5"/>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5">
    <w:nsid w:val="4DF91489"/>
    <w:multiLevelType w:val="hybridMultilevel"/>
    <w:tmpl w:val="FF3AD7A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nsid w:val="4E27054E"/>
    <w:multiLevelType w:val="hybridMultilevel"/>
    <w:tmpl w:val="4CAAA47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nsid w:val="50A62FC9"/>
    <w:multiLevelType w:val="hybridMultilevel"/>
    <w:tmpl w:val="272AEEA4"/>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nsid w:val="516F534F"/>
    <w:multiLevelType w:val="hybridMultilevel"/>
    <w:tmpl w:val="FFF87738"/>
    <w:lvl w:ilvl="0" w:tplc="AFB64D54">
      <w:start w:val="6"/>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nsid w:val="54311F3F"/>
    <w:multiLevelType w:val="hybridMultilevel"/>
    <w:tmpl w:val="F028D742"/>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50">
    <w:nsid w:val="58184EF4"/>
    <w:multiLevelType w:val="hybridMultilevel"/>
    <w:tmpl w:val="553E86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1">
    <w:nsid w:val="58895084"/>
    <w:multiLevelType w:val="hybridMultilevel"/>
    <w:tmpl w:val="20EA1786"/>
    <w:lvl w:ilvl="0" w:tplc="F6BAD0C8">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nsid w:val="5B1B6932"/>
    <w:multiLevelType w:val="hybridMultilevel"/>
    <w:tmpl w:val="F13870B8"/>
    <w:lvl w:ilvl="0" w:tplc="479EDAA2">
      <w:numFmt w:val="bullet"/>
      <w:lvlText w:val="-"/>
      <w:lvlJc w:val="left"/>
      <w:pPr>
        <w:ind w:left="1204" w:hanging="360"/>
      </w:pPr>
      <w:rPr>
        <w:rFonts w:ascii="Tahoma" w:eastAsia="Calibri" w:hAnsi="Tahoma" w:cs="Tahoma" w:hint="default"/>
      </w:rPr>
    </w:lvl>
    <w:lvl w:ilvl="1" w:tplc="240A0003" w:tentative="1">
      <w:start w:val="1"/>
      <w:numFmt w:val="bullet"/>
      <w:lvlText w:val="o"/>
      <w:lvlJc w:val="left"/>
      <w:pPr>
        <w:ind w:left="1924" w:hanging="360"/>
      </w:pPr>
      <w:rPr>
        <w:rFonts w:ascii="Courier New" w:hAnsi="Courier New" w:cs="Courier New" w:hint="default"/>
      </w:rPr>
    </w:lvl>
    <w:lvl w:ilvl="2" w:tplc="240A0005" w:tentative="1">
      <w:start w:val="1"/>
      <w:numFmt w:val="bullet"/>
      <w:lvlText w:val=""/>
      <w:lvlJc w:val="left"/>
      <w:pPr>
        <w:ind w:left="2644" w:hanging="360"/>
      </w:pPr>
      <w:rPr>
        <w:rFonts w:ascii="Wingdings" w:hAnsi="Wingdings" w:hint="default"/>
      </w:rPr>
    </w:lvl>
    <w:lvl w:ilvl="3" w:tplc="240A0001" w:tentative="1">
      <w:start w:val="1"/>
      <w:numFmt w:val="bullet"/>
      <w:lvlText w:val=""/>
      <w:lvlJc w:val="left"/>
      <w:pPr>
        <w:ind w:left="3364" w:hanging="360"/>
      </w:pPr>
      <w:rPr>
        <w:rFonts w:ascii="Symbol" w:hAnsi="Symbol" w:hint="default"/>
      </w:rPr>
    </w:lvl>
    <w:lvl w:ilvl="4" w:tplc="240A0003" w:tentative="1">
      <w:start w:val="1"/>
      <w:numFmt w:val="bullet"/>
      <w:lvlText w:val="o"/>
      <w:lvlJc w:val="left"/>
      <w:pPr>
        <w:ind w:left="4084" w:hanging="360"/>
      </w:pPr>
      <w:rPr>
        <w:rFonts w:ascii="Courier New" w:hAnsi="Courier New" w:cs="Courier New" w:hint="default"/>
      </w:rPr>
    </w:lvl>
    <w:lvl w:ilvl="5" w:tplc="240A0005" w:tentative="1">
      <w:start w:val="1"/>
      <w:numFmt w:val="bullet"/>
      <w:lvlText w:val=""/>
      <w:lvlJc w:val="left"/>
      <w:pPr>
        <w:ind w:left="4804" w:hanging="360"/>
      </w:pPr>
      <w:rPr>
        <w:rFonts w:ascii="Wingdings" w:hAnsi="Wingdings" w:hint="default"/>
      </w:rPr>
    </w:lvl>
    <w:lvl w:ilvl="6" w:tplc="240A0001" w:tentative="1">
      <w:start w:val="1"/>
      <w:numFmt w:val="bullet"/>
      <w:lvlText w:val=""/>
      <w:lvlJc w:val="left"/>
      <w:pPr>
        <w:ind w:left="5524" w:hanging="360"/>
      </w:pPr>
      <w:rPr>
        <w:rFonts w:ascii="Symbol" w:hAnsi="Symbol" w:hint="default"/>
      </w:rPr>
    </w:lvl>
    <w:lvl w:ilvl="7" w:tplc="240A0003" w:tentative="1">
      <w:start w:val="1"/>
      <w:numFmt w:val="bullet"/>
      <w:lvlText w:val="o"/>
      <w:lvlJc w:val="left"/>
      <w:pPr>
        <w:ind w:left="6244" w:hanging="360"/>
      </w:pPr>
      <w:rPr>
        <w:rFonts w:ascii="Courier New" w:hAnsi="Courier New" w:cs="Courier New" w:hint="default"/>
      </w:rPr>
    </w:lvl>
    <w:lvl w:ilvl="8" w:tplc="240A0005" w:tentative="1">
      <w:start w:val="1"/>
      <w:numFmt w:val="bullet"/>
      <w:lvlText w:val=""/>
      <w:lvlJc w:val="left"/>
      <w:pPr>
        <w:ind w:left="6964" w:hanging="360"/>
      </w:pPr>
      <w:rPr>
        <w:rFonts w:ascii="Wingdings" w:hAnsi="Wingdings" w:hint="default"/>
      </w:rPr>
    </w:lvl>
  </w:abstractNum>
  <w:abstractNum w:abstractNumId="53">
    <w:nsid w:val="5C213819"/>
    <w:multiLevelType w:val="hybridMultilevel"/>
    <w:tmpl w:val="0E04F512"/>
    <w:lvl w:ilvl="0" w:tplc="04090001">
      <w:start w:val="1"/>
      <w:numFmt w:val="bullet"/>
      <w:lvlText w:val=""/>
      <w:lvlJc w:val="left"/>
      <w:pPr>
        <w:ind w:left="360" w:hanging="360"/>
      </w:pPr>
      <w:rPr>
        <w:rFonts w:ascii="Symbol" w:hAnsi="Symbol" w:hint="default"/>
        <w:b/>
      </w:rPr>
    </w:lvl>
    <w:lvl w:ilvl="1" w:tplc="04090003">
      <w:start w:val="1"/>
      <w:numFmt w:val="bullet"/>
      <w:lvlText w:val="o"/>
      <w:lvlJc w:val="left"/>
      <w:pPr>
        <w:ind w:left="1080" w:hanging="360"/>
      </w:pPr>
      <w:rPr>
        <w:rFonts w:ascii="Courier New" w:hAnsi="Courier New" w:cs="Courier New" w:hint="default"/>
      </w:rPr>
    </w:lvl>
    <w:lvl w:ilvl="2" w:tplc="F8880578">
      <w:start w:val="1"/>
      <w:numFmt w:val="bullet"/>
      <w:lvlText w:val="-"/>
      <w:lvlJc w:val="left"/>
      <w:pPr>
        <w:ind w:left="1800" w:hanging="360"/>
      </w:pPr>
      <w:rPr>
        <w:rFonts w:ascii="Calibri" w:eastAsia="Calibri" w:hAnsi="Calibri" w:cs="Times New Roman"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4">
    <w:nsid w:val="5C4A4DE9"/>
    <w:multiLevelType w:val="hybridMultilevel"/>
    <w:tmpl w:val="553E8EA8"/>
    <w:lvl w:ilvl="0" w:tplc="4FBC5984">
      <w:start w:val="1"/>
      <w:numFmt w:val="bullet"/>
      <w:lvlText w:val=""/>
      <w:lvlJc w:val="left"/>
      <w:pPr>
        <w:ind w:left="36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55">
    <w:nsid w:val="61276A76"/>
    <w:multiLevelType w:val="hybridMultilevel"/>
    <w:tmpl w:val="D1BEEEF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6">
    <w:nsid w:val="64793E3B"/>
    <w:multiLevelType w:val="hybridMultilevel"/>
    <w:tmpl w:val="2D56B7EC"/>
    <w:lvl w:ilvl="0" w:tplc="0C0A000D">
      <w:start w:val="1"/>
      <w:numFmt w:val="bullet"/>
      <w:lvlText w:val=""/>
      <w:lvlJc w:val="left"/>
      <w:pPr>
        <w:ind w:left="2520" w:hanging="360"/>
      </w:pPr>
      <w:rPr>
        <w:rFonts w:ascii="Wingdings" w:hAnsi="Wingdings" w:hint="default"/>
      </w:rPr>
    </w:lvl>
    <w:lvl w:ilvl="1" w:tplc="0C0A0003" w:tentative="1">
      <w:start w:val="1"/>
      <w:numFmt w:val="bullet"/>
      <w:lvlText w:val="o"/>
      <w:lvlJc w:val="left"/>
      <w:pPr>
        <w:ind w:left="3240" w:hanging="360"/>
      </w:pPr>
      <w:rPr>
        <w:rFonts w:ascii="Courier New" w:hAnsi="Courier New" w:cs="Courier New" w:hint="default"/>
      </w:rPr>
    </w:lvl>
    <w:lvl w:ilvl="2" w:tplc="0C0A0005" w:tentative="1">
      <w:start w:val="1"/>
      <w:numFmt w:val="bullet"/>
      <w:lvlText w:val=""/>
      <w:lvlJc w:val="left"/>
      <w:pPr>
        <w:ind w:left="3960" w:hanging="360"/>
      </w:pPr>
      <w:rPr>
        <w:rFonts w:ascii="Wingdings" w:hAnsi="Wingdings" w:hint="default"/>
      </w:rPr>
    </w:lvl>
    <w:lvl w:ilvl="3" w:tplc="0C0A0001" w:tentative="1">
      <w:start w:val="1"/>
      <w:numFmt w:val="bullet"/>
      <w:lvlText w:val=""/>
      <w:lvlJc w:val="left"/>
      <w:pPr>
        <w:ind w:left="4680" w:hanging="360"/>
      </w:pPr>
      <w:rPr>
        <w:rFonts w:ascii="Symbol" w:hAnsi="Symbol" w:hint="default"/>
      </w:rPr>
    </w:lvl>
    <w:lvl w:ilvl="4" w:tplc="0C0A0003" w:tentative="1">
      <w:start w:val="1"/>
      <w:numFmt w:val="bullet"/>
      <w:lvlText w:val="o"/>
      <w:lvlJc w:val="left"/>
      <w:pPr>
        <w:ind w:left="5400" w:hanging="360"/>
      </w:pPr>
      <w:rPr>
        <w:rFonts w:ascii="Courier New" w:hAnsi="Courier New" w:cs="Courier New" w:hint="default"/>
      </w:rPr>
    </w:lvl>
    <w:lvl w:ilvl="5" w:tplc="0C0A0005" w:tentative="1">
      <w:start w:val="1"/>
      <w:numFmt w:val="bullet"/>
      <w:lvlText w:val=""/>
      <w:lvlJc w:val="left"/>
      <w:pPr>
        <w:ind w:left="6120" w:hanging="360"/>
      </w:pPr>
      <w:rPr>
        <w:rFonts w:ascii="Wingdings" w:hAnsi="Wingdings" w:hint="default"/>
      </w:rPr>
    </w:lvl>
    <w:lvl w:ilvl="6" w:tplc="0C0A0001" w:tentative="1">
      <w:start w:val="1"/>
      <w:numFmt w:val="bullet"/>
      <w:lvlText w:val=""/>
      <w:lvlJc w:val="left"/>
      <w:pPr>
        <w:ind w:left="6840" w:hanging="360"/>
      </w:pPr>
      <w:rPr>
        <w:rFonts w:ascii="Symbol" w:hAnsi="Symbol" w:hint="default"/>
      </w:rPr>
    </w:lvl>
    <w:lvl w:ilvl="7" w:tplc="0C0A0003" w:tentative="1">
      <w:start w:val="1"/>
      <w:numFmt w:val="bullet"/>
      <w:lvlText w:val="o"/>
      <w:lvlJc w:val="left"/>
      <w:pPr>
        <w:ind w:left="7560" w:hanging="360"/>
      </w:pPr>
      <w:rPr>
        <w:rFonts w:ascii="Courier New" w:hAnsi="Courier New" w:cs="Courier New" w:hint="default"/>
      </w:rPr>
    </w:lvl>
    <w:lvl w:ilvl="8" w:tplc="0C0A0005" w:tentative="1">
      <w:start w:val="1"/>
      <w:numFmt w:val="bullet"/>
      <w:lvlText w:val=""/>
      <w:lvlJc w:val="left"/>
      <w:pPr>
        <w:ind w:left="8280" w:hanging="360"/>
      </w:pPr>
      <w:rPr>
        <w:rFonts w:ascii="Wingdings" w:hAnsi="Wingdings" w:hint="default"/>
      </w:rPr>
    </w:lvl>
  </w:abstractNum>
  <w:abstractNum w:abstractNumId="57">
    <w:nsid w:val="689018FD"/>
    <w:multiLevelType w:val="multilevel"/>
    <w:tmpl w:val="1C8EBD46"/>
    <w:lvl w:ilvl="0">
      <w:start w:val="1"/>
      <w:numFmt w:val="decimal"/>
      <w:lvlText w:val="%1."/>
      <w:lvlJc w:val="left"/>
      <w:pPr>
        <w:tabs>
          <w:tab w:val="num" w:pos="708"/>
        </w:tabs>
        <w:ind w:left="708" w:hanging="708"/>
      </w:pPr>
      <w:rPr>
        <w:rFonts w:hint="default"/>
      </w:rPr>
    </w:lvl>
    <w:lvl w:ilvl="1">
      <w:start w:val="1"/>
      <w:numFmt w:val="decimal"/>
      <w:lvlRestart w:val="0"/>
      <w:lvlText w:val="%1.%2."/>
      <w:lvlJc w:val="left"/>
      <w:pPr>
        <w:tabs>
          <w:tab w:val="num" w:pos="0"/>
        </w:tabs>
        <w:ind w:left="1416" w:hanging="708"/>
      </w:pPr>
      <w:rPr>
        <w:rFonts w:hint="default"/>
      </w:rPr>
    </w:lvl>
    <w:lvl w:ilvl="2">
      <w:start w:val="1"/>
      <w:numFmt w:val="decimal"/>
      <w:pStyle w:val="Estilo7"/>
      <w:lvlText w:val="%1.%2.%3."/>
      <w:lvlJc w:val="left"/>
      <w:pPr>
        <w:tabs>
          <w:tab w:val="num" w:pos="0"/>
        </w:tabs>
        <w:ind w:left="2124" w:hanging="708"/>
      </w:pPr>
      <w:rPr>
        <w:rFonts w:hint="default"/>
      </w:rPr>
    </w:lvl>
    <w:lvl w:ilvl="3">
      <w:start w:val="1"/>
      <w:numFmt w:val="decimal"/>
      <w:lvlText w:val="%1.%2.%3.%4."/>
      <w:lvlJc w:val="left"/>
      <w:pPr>
        <w:tabs>
          <w:tab w:val="num" w:pos="0"/>
        </w:tabs>
        <w:ind w:left="2832" w:hanging="708"/>
      </w:pPr>
      <w:rPr>
        <w:rFonts w:hint="default"/>
      </w:rPr>
    </w:lvl>
    <w:lvl w:ilvl="4">
      <w:start w:val="1"/>
      <w:numFmt w:val="decimal"/>
      <w:lvlText w:val="%1.%2.%3.%4.%5."/>
      <w:lvlJc w:val="left"/>
      <w:pPr>
        <w:tabs>
          <w:tab w:val="num" w:pos="0"/>
        </w:tabs>
        <w:ind w:left="3540" w:hanging="708"/>
      </w:pPr>
      <w:rPr>
        <w:rFonts w:hint="default"/>
      </w:rPr>
    </w:lvl>
    <w:lvl w:ilvl="5">
      <w:start w:val="1"/>
      <w:numFmt w:val="decimal"/>
      <w:lvlText w:val="%1.%2.%3.%4.%5.%6."/>
      <w:lvlJc w:val="left"/>
      <w:pPr>
        <w:tabs>
          <w:tab w:val="num" w:pos="0"/>
        </w:tabs>
        <w:ind w:left="4248" w:hanging="708"/>
      </w:pPr>
      <w:rPr>
        <w:rFonts w:hint="default"/>
      </w:rPr>
    </w:lvl>
    <w:lvl w:ilvl="6">
      <w:start w:val="1"/>
      <w:numFmt w:val="decimal"/>
      <w:lvlText w:val="%1.%2.%3.%4.%5.%6.%7."/>
      <w:lvlJc w:val="left"/>
      <w:pPr>
        <w:tabs>
          <w:tab w:val="num" w:pos="0"/>
        </w:tabs>
        <w:ind w:left="4956" w:hanging="708"/>
      </w:pPr>
      <w:rPr>
        <w:rFonts w:hint="default"/>
      </w:rPr>
    </w:lvl>
    <w:lvl w:ilvl="7">
      <w:start w:val="1"/>
      <w:numFmt w:val="decimal"/>
      <w:lvlText w:val="%1.%2.%3.%4.%5.%6.%7.%8."/>
      <w:lvlJc w:val="left"/>
      <w:pPr>
        <w:tabs>
          <w:tab w:val="num" w:pos="0"/>
        </w:tabs>
        <w:ind w:left="5664" w:hanging="708"/>
      </w:pPr>
      <w:rPr>
        <w:rFonts w:hint="default"/>
      </w:rPr>
    </w:lvl>
    <w:lvl w:ilvl="8">
      <w:start w:val="1"/>
      <w:numFmt w:val="decimal"/>
      <w:lvlText w:val="%1.%2.%3.%4.%5.%6.%7.%8.%9."/>
      <w:lvlJc w:val="left"/>
      <w:pPr>
        <w:tabs>
          <w:tab w:val="num" w:pos="0"/>
        </w:tabs>
        <w:ind w:left="6372" w:hanging="708"/>
      </w:pPr>
      <w:rPr>
        <w:rFonts w:hint="default"/>
      </w:rPr>
    </w:lvl>
  </w:abstractNum>
  <w:abstractNum w:abstractNumId="58">
    <w:nsid w:val="690F34C5"/>
    <w:multiLevelType w:val="hybridMultilevel"/>
    <w:tmpl w:val="6B4A82F8"/>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9">
    <w:nsid w:val="6C9E3A32"/>
    <w:multiLevelType w:val="hybridMultilevel"/>
    <w:tmpl w:val="7DEAEA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0">
    <w:nsid w:val="6CF40DD7"/>
    <w:multiLevelType w:val="singleLevel"/>
    <w:tmpl w:val="48B49D38"/>
    <w:lvl w:ilvl="0">
      <w:start w:val="1"/>
      <w:numFmt w:val="decimal"/>
      <w:lvlText w:val="%1."/>
      <w:legacy w:legacy="1" w:legacySpace="0" w:legacyIndent="283"/>
      <w:lvlJc w:val="left"/>
      <w:pPr>
        <w:ind w:left="283" w:hanging="283"/>
      </w:pPr>
    </w:lvl>
  </w:abstractNum>
  <w:abstractNum w:abstractNumId="61">
    <w:nsid w:val="6F4A3821"/>
    <w:multiLevelType w:val="hybridMultilevel"/>
    <w:tmpl w:val="223EE6F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2">
    <w:nsid w:val="70DB61DA"/>
    <w:multiLevelType w:val="hybridMultilevel"/>
    <w:tmpl w:val="A530D6A0"/>
    <w:lvl w:ilvl="0" w:tplc="240A0015">
      <w:start w:val="1"/>
      <w:numFmt w:val="upp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63">
    <w:nsid w:val="71DB394B"/>
    <w:multiLevelType w:val="hybridMultilevel"/>
    <w:tmpl w:val="82C4384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4">
    <w:nsid w:val="7244583D"/>
    <w:multiLevelType w:val="hybridMultilevel"/>
    <w:tmpl w:val="D0BAEDC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5">
    <w:nsid w:val="72CA0485"/>
    <w:multiLevelType w:val="hybridMultilevel"/>
    <w:tmpl w:val="305236D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6">
    <w:nsid w:val="74C27918"/>
    <w:multiLevelType w:val="hybridMultilevel"/>
    <w:tmpl w:val="D1DEB40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nsid w:val="75DA0175"/>
    <w:multiLevelType w:val="hybridMultilevel"/>
    <w:tmpl w:val="4A807AC2"/>
    <w:lvl w:ilvl="0" w:tplc="AFB64D54">
      <w:start w:val="6"/>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8">
    <w:nsid w:val="765B60B2"/>
    <w:multiLevelType w:val="hybridMultilevel"/>
    <w:tmpl w:val="A0CC5BD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9">
    <w:nsid w:val="78B20CFF"/>
    <w:multiLevelType w:val="hybridMultilevel"/>
    <w:tmpl w:val="793EDB8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0">
    <w:nsid w:val="795B79E6"/>
    <w:multiLevelType w:val="hybridMultilevel"/>
    <w:tmpl w:val="8F424FE2"/>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71">
    <w:nsid w:val="7AB54592"/>
    <w:multiLevelType w:val="hybridMultilevel"/>
    <w:tmpl w:val="46B2731E"/>
    <w:lvl w:ilvl="0" w:tplc="479EDAA2">
      <w:numFmt w:val="bullet"/>
      <w:lvlText w:val="-"/>
      <w:lvlJc w:val="left"/>
      <w:pPr>
        <w:ind w:left="360" w:hanging="360"/>
      </w:pPr>
      <w:rPr>
        <w:rFonts w:ascii="Tahoma" w:eastAsia="Calibri" w:hAnsi="Tahoma" w:cs="Tahoma"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2">
    <w:nsid w:val="7B7A4C2B"/>
    <w:multiLevelType w:val="hybridMultilevel"/>
    <w:tmpl w:val="CADE53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3">
    <w:nsid w:val="7C54764D"/>
    <w:multiLevelType w:val="hybridMultilevel"/>
    <w:tmpl w:val="A296DE12"/>
    <w:lvl w:ilvl="0" w:tplc="10B40F4E">
      <w:start w:val="1"/>
      <w:numFmt w:val="bullet"/>
      <w:pStyle w:val="ListItemC0"/>
      <w:lvlText w:val=""/>
      <w:lvlJc w:val="left"/>
      <w:pPr>
        <w:tabs>
          <w:tab w:val="num" w:pos="644"/>
        </w:tabs>
        <w:ind w:left="568" w:hanging="284"/>
      </w:pPr>
      <w:rPr>
        <w:rFonts w:ascii="Symbol" w:hAnsi="Symbol" w:cs="Times New Roman" w:hint="default"/>
        <w:b w:val="0"/>
        <w:i w:val="0"/>
        <w:caps w:val="0"/>
        <w:strike w:val="0"/>
        <w:dstrike w:val="0"/>
        <w:vanish w:val="0"/>
        <w:webHidden w:val="0"/>
        <w:color w:val="auto"/>
        <w:sz w:val="24"/>
        <w:u w:val="none"/>
        <w:effect w:val="none"/>
        <w:vertAlign w:val="baseline"/>
        <w:specVanish w:val="0"/>
      </w:rPr>
    </w:lvl>
    <w:lvl w:ilvl="1" w:tplc="87C042CE">
      <w:start w:val="1"/>
      <w:numFmt w:val="decimal"/>
      <w:lvlText w:val="%2."/>
      <w:lvlJc w:val="left"/>
      <w:pPr>
        <w:tabs>
          <w:tab w:val="num" w:pos="1440"/>
        </w:tabs>
        <w:ind w:left="1440" w:hanging="360"/>
      </w:pPr>
    </w:lvl>
    <w:lvl w:ilvl="2" w:tplc="27065366">
      <w:start w:val="1"/>
      <w:numFmt w:val="decimal"/>
      <w:lvlText w:val="%3."/>
      <w:lvlJc w:val="left"/>
      <w:pPr>
        <w:tabs>
          <w:tab w:val="num" w:pos="2160"/>
        </w:tabs>
        <w:ind w:left="2160" w:hanging="360"/>
      </w:pPr>
    </w:lvl>
    <w:lvl w:ilvl="3" w:tplc="D3ECBC72">
      <w:start w:val="1"/>
      <w:numFmt w:val="decimal"/>
      <w:lvlText w:val="%4."/>
      <w:lvlJc w:val="left"/>
      <w:pPr>
        <w:tabs>
          <w:tab w:val="num" w:pos="2880"/>
        </w:tabs>
        <w:ind w:left="2880" w:hanging="360"/>
      </w:pPr>
    </w:lvl>
    <w:lvl w:ilvl="4" w:tplc="E9562896">
      <w:start w:val="1"/>
      <w:numFmt w:val="decimal"/>
      <w:lvlText w:val="%5."/>
      <w:lvlJc w:val="left"/>
      <w:pPr>
        <w:tabs>
          <w:tab w:val="num" w:pos="3600"/>
        </w:tabs>
        <w:ind w:left="3600" w:hanging="360"/>
      </w:pPr>
    </w:lvl>
    <w:lvl w:ilvl="5" w:tplc="7BA27288">
      <w:start w:val="1"/>
      <w:numFmt w:val="decimal"/>
      <w:lvlText w:val="%6."/>
      <w:lvlJc w:val="left"/>
      <w:pPr>
        <w:tabs>
          <w:tab w:val="num" w:pos="4320"/>
        </w:tabs>
        <w:ind w:left="4320" w:hanging="360"/>
      </w:pPr>
    </w:lvl>
    <w:lvl w:ilvl="6" w:tplc="3BC2F3DA">
      <w:start w:val="1"/>
      <w:numFmt w:val="decimal"/>
      <w:lvlText w:val="%7."/>
      <w:lvlJc w:val="left"/>
      <w:pPr>
        <w:tabs>
          <w:tab w:val="num" w:pos="5040"/>
        </w:tabs>
        <w:ind w:left="5040" w:hanging="360"/>
      </w:pPr>
    </w:lvl>
    <w:lvl w:ilvl="7" w:tplc="9A4834FC">
      <w:start w:val="1"/>
      <w:numFmt w:val="decimal"/>
      <w:lvlText w:val="%8."/>
      <w:lvlJc w:val="left"/>
      <w:pPr>
        <w:tabs>
          <w:tab w:val="num" w:pos="5760"/>
        </w:tabs>
        <w:ind w:left="5760" w:hanging="360"/>
      </w:pPr>
    </w:lvl>
    <w:lvl w:ilvl="8" w:tplc="1E1EE2D8">
      <w:start w:val="1"/>
      <w:numFmt w:val="decimal"/>
      <w:lvlText w:val="%9."/>
      <w:lvlJc w:val="left"/>
      <w:pPr>
        <w:tabs>
          <w:tab w:val="num" w:pos="6480"/>
        </w:tabs>
        <w:ind w:left="6480" w:hanging="360"/>
      </w:pPr>
    </w:lvl>
  </w:abstractNum>
  <w:abstractNum w:abstractNumId="74">
    <w:nsid w:val="7F3570CC"/>
    <w:multiLevelType w:val="hybridMultilevel"/>
    <w:tmpl w:val="180E4B38"/>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num w:numId="1">
    <w:abstractNumId w:val="40"/>
  </w:num>
  <w:num w:numId="2">
    <w:abstractNumId w:val="44"/>
  </w:num>
  <w:num w:numId="3">
    <w:abstractNumId w:val="57"/>
  </w:num>
  <w:num w:numId="4">
    <w:abstractNumId w:val="1"/>
  </w:num>
  <w:num w:numId="5">
    <w:abstractNumId w:val="0"/>
  </w:num>
  <w:num w:numId="6">
    <w:abstractNumId w:val="8"/>
  </w:num>
  <w:num w:numId="7">
    <w:abstractNumId w:val="41"/>
  </w:num>
  <w:num w:numId="8">
    <w:abstractNumId w:val="29"/>
  </w:num>
  <w:num w:numId="9">
    <w:abstractNumId w:val="73"/>
  </w:num>
  <w:num w:numId="10">
    <w:abstractNumId w:val="16"/>
  </w:num>
  <w:num w:numId="11">
    <w:abstractNumId w:val="6"/>
  </w:num>
  <w:num w:numId="12">
    <w:abstractNumId w:val="48"/>
  </w:num>
  <w:num w:numId="13">
    <w:abstractNumId w:val="10"/>
  </w:num>
  <w:num w:numId="14">
    <w:abstractNumId w:val="25"/>
  </w:num>
  <w:num w:numId="15">
    <w:abstractNumId w:val="53"/>
  </w:num>
  <w:num w:numId="16">
    <w:abstractNumId w:val="59"/>
  </w:num>
  <w:num w:numId="17">
    <w:abstractNumId w:val="11"/>
  </w:num>
  <w:num w:numId="18">
    <w:abstractNumId w:val="52"/>
  </w:num>
  <w:num w:numId="19">
    <w:abstractNumId w:val="30"/>
  </w:num>
  <w:num w:numId="20">
    <w:abstractNumId w:val="34"/>
  </w:num>
  <w:num w:numId="21">
    <w:abstractNumId w:val="50"/>
  </w:num>
  <w:num w:numId="22">
    <w:abstractNumId w:val="71"/>
  </w:num>
  <w:num w:numId="23">
    <w:abstractNumId w:val="51"/>
  </w:num>
  <w:num w:numId="24">
    <w:abstractNumId w:val="61"/>
  </w:num>
  <w:num w:numId="25">
    <w:abstractNumId w:val="65"/>
  </w:num>
  <w:num w:numId="26">
    <w:abstractNumId w:val="15"/>
  </w:num>
  <w:num w:numId="27">
    <w:abstractNumId w:val="24"/>
  </w:num>
  <w:num w:numId="28">
    <w:abstractNumId w:val="5"/>
  </w:num>
  <w:num w:numId="29">
    <w:abstractNumId w:val="12"/>
  </w:num>
  <w:num w:numId="30">
    <w:abstractNumId w:val="74"/>
  </w:num>
  <w:num w:numId="31">
    <w:abstractNumId w:val="58"/>
  </w:num>
  <w:num w:numId="32">
    <w:abstractNumId w:val="9"/>
  </w:num>
  <w:num w:numId="33">
    <w:abstractNumId w:val="62"/>
  </w:num>
  <w:num w:numId="34">
    <w:abstractNumId w:val="22"/>
  </w:num>
  <w:num w:numId="35">
    <w:abstractNumId w:val="21"/>
  </w:num>
  <w:num w:numId="36">
    <w:abstractNumId w:val="35"/>
  </w:num>
  <w:num w:numId="37">
    <w:abstractNumId w:val="37"/>
  </w:num>
  <w:num w:numId="38">
    <w:abstractNumId w:val="20"/>
  </w:num>
  <w:num w:numId="39">
    <w:abstractNumId w:val="19"/>
  </w:num>
  <w:num w:numId="40">
    <w:abstractNumId w:val="36"/>
  </w:num>
  <w:num w:numId="41">
    <w:abstractNumId w:val="18"/>
  </w:num>
  <w:num w:numId="42">
    <w:abstractNumId w:val="27"/>
  </w:num>
  <w:num w:numId="43">
    <w:abstractNumId w:val="49"/>
  </w:num>
  <w:num w:numId="44">
    <w:abstractNumId w:val="4"/>
  </w:num>
  <w:num w:numId="45">
    <w:abstractNumId w:val="70"/>
  </w:num>
  <w:num w:numId="46">
    <w:abstractNumId w:val="42"/>
  </w:num>
  <w:num w:numId="47">
    <w:abstractNumId w:val="3"/>
  </w:num>
  <w:num w:numId="48">
    <w:abstractNumId w:val="32"/>
  </w:num>
  <w:num w:numId="49">
    <w:abstractNumId w:val="26"/>
  </w:num>
  <w:num w:numId="50">
    <w:abstractNumId w:val="23"/>
  </w:num>
  <w:num w:numId="51">
    <w:abstractNumId w:val="64"/>
  </w:num>
  <w:num w:numId="52">
    <w:abstractNumId w:val="7"/>
  </w:num>
  <w:num w:numId="53">
    <w:abstractNumId w:val="63"/>
  </w:num>
  <w:num w:numId="54">
    <w:abstractNumId w:val="56"/>
  </w:num>
  <w:num w:numId="55">
    <w:abstractNumId w:val="28"/>
  </w:num>
  <w:num w:numId="56">
    <w:abstractNumId w:val="31"/>
  </w:num>
  <w:num w:numId="57">
    <w:abstractNumId w:val="66"/>
  </w:num>
  <w:num w:numId="58">
    <w:abstractNumId w:val="43"/>
  </w:num>
  <w:num w:numId="59">
    <w:abstractNumId w:val="14"/>
  </w:num>
  <w:num w:numId="60">
    <w:abstractNumId w:val="45"/>
  </w:num>
  <w:num w:numId="61">
    <w:abstractNumId w:val="13"/>
  </w:num>
  <w:num w:numId="62">
    <w:abstractNumId w:val="39"/>
  </w:num>
  <w:num w:numId="63">
    <w:abstractNumId w:val="47"/>
  </w:num>
  <w:num w:numId="64">
    <w:abstractNumId w:val="38"/>
  </w:num>
  <w:num w:numId="65">
    <w:abstractNumId w:val="69"/>
  </w:num>
  <w:num w:numId="66">
    <w:abstractNumId w:val="67"/>
  </w:num>
  <w:num w:numId="67">
    <w:abstractNumId w:val="68"/>
  </w:num>
  <w:num w:numId="68">
    <w:abstractNumId w:val="17"/>
  </w:num>
  <w:num w:numId="69">
    <w:abstractNumId w:val="46"/>
  </w:num>
  <w:num w:numId="70">
    <w:abstractNumId w:val="54"/>
  </w:num>
  <w:num w:numId="71">
    <w:abstractNumId w:val="60"/>
    <w:lvlOverride w:ilvl="0">
      <w:startOverride w:val="1"/>
    </w:lvlOverride>
  </w:num>
  <w:num w:numId="72">
    <w:abstractNumId w:val="2"/>
  </w:num>
  <w:num w:numId="73">
    <w:abstractNumId w:val="55"/>
  </w:num>
  <w:num w:numId="74">
    <w:abstractNumId w:val="72"/>
  </w:num>
  <w:num w:numId="75">
    <w:abstractNumId w:val="33"/>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8"/>
  <w:embedSystemFonts/>
  <w:bordersDoNotSurroundHeader/>
  <w:bordersDoNotSurroundFooter/>
  <w:activeWritingStyle w:appName="MSWord" w:lang="pt-BR" w:vendorID="64" w:dllVersion="6" w:nlCheck="1" w:checkStyle="0"/>
  <w:activeWritingStyle w:appName="MSWord" w:lang="es-CO" w:vendorID="64" w:dllVersion="6" w:nlCheck="1" w:checkStyle="1"/>
  <w:activeWritingStyle w:appName="MSWord" w:lang="es-ES_tradnl" w:vendorID="64" w:dllVersion="6" w:nlCheck="1" w:checkStyle="1"/>
  <w:activeWritingStyle w:appName="MSWord" w:lang="es-MX" w:vendorID="64" w:dllVersion="6" w:nlCheck="1" w:checkStyle="1"/>
  <w:activeWritingStyle w:appName="MSWord" w:lang="es-ES" w:vendorID="64" w:dllVersion="6" w:nlCheck="1" w:checkStyle="1"/>
  <w:activeWritingStyle w:appName="MSWord" w:lang="en-US" w:vendorID="64" w:dllVersion="6" w:nlCheck="1" w:checkStyle="1"/>
  <w:activeWritingStyle w:appName="MSWord" w:lang="es-CO" w:vendorID="64" w:dllVersion="4096" w:nlCheck="1" w:checkStyle="0"/>
  <w:activeWritingStyle w:appName="MSWord" w:lang="es-ES_tradnl" w:vendorID="64" w:dllVersion="4096" w:nlCheck="1" w:checkStyle="0"/>
  <w:activeWritingStyle w:appName="MSWord" w:lang="es-ES" w:vendorID="64" w:dllVersion="4096" w:nlCheck="1" w:checkStyle="0"/>
  <w:activeWritingStyle w:appName="MSWord" w:lang="es-CO" w:vendorID="64" w:dllVersion="131078" w:nlCheck="1" w:checkStyle="1"/>
  <w:activeWritingStyle w:appName="MSWord" w:lang="es-ES_tradnl" w:vendorID="64" w:dllVersion="131078" w:nlCheck="1" w:checkStyle="1"/>
  <w:activeWritingStyle w:appName="MSWord" w:lang="es-ES" w:vendorID="64" w:dllVersion="131078" w:nlCheck="1" w:checkStyle="1"/>
  <w:activeWritingStyle w:appName="MSWord" w:lang="fr-FR" w:vendorID="64" w:dllVersion="131078" w:nlCheck="1"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drawingGridHorizontalSpacing w:val="100"/>
  <w:drawingGridVerticalSpacing w:val="120"/>
  <w:displayHorizontalDrawingGridEvery w:val="0"/>
  <w:displayVerticalDrawingGridEvery w:val="3"/>
  <w:characterSpacingControl w:val="compressPunctuation"/>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47AB"/>
    <w:rsid w:val="000004F9"/>
    <w:rsid w:val="00000DCD"/>
    <w:rsid w:val="00001DF2"/>
    <w:rsid w:val="00002599"/>
    <w:rsid w:val="0000259F"/>
    <w:rsid w:val="00002614"/>
    <w:rsid w:val="00002651"/>
    <w:rsid w:val="00002777"/>
    <w:rsid w:val="00002F0E"/>
    <w:rsid w:val="00002F7E"/>
    <w:rsid w:val="000035F6"/>
    <w:rsid w:val="000037A8"/>
    <w:rsid w:val="0000386B"/>
    <w:rsid w:val="00004644"/>
    <w:rsid w:val="00004648"/>
    <w:rsid w:val="00005722"/>
    <w:rsid w:val="00005CD1"/>
    <w:rsid w:val="00006A5E"/>
    <w:rsid w:val="00011247"/>
    <w:rsid w:val="00011A02"/>
    <w:rsid w:val="00011CEB"/>
    <w:rsid w:val="00012D6B"/>
    <w:rsid w:val="000133F7"/>
    <w:rsid w:val="00013602"/>
    <w:rsid w:val="00013D2B"/>
    <w:rsid w:val="00014A7D"/>
    <w:rsid w:val="000175BC"/>
    <w:rsid w:val="0001787A"/>
    <w:rsid w:val="0002018F"/>
    <w:rsid w:val="00022391"/>
    <w:rsid w:val="00023F86"/>
    <w:rsid w:val="000240E0"/>
    <w:rsid w:val="000250B9"/>
    <w:rsid w:val="000251BD"/>
    <w:rsid w:val="00027395"/>
    <w:rsid w:val="000273AF"/>
    <w:rsid w:val="000275A1"/>
    <w:rsid w:val="00027D26"/>
    <w:rsid w:val="00027F70"/>
    <w:rsid w:val="000309B1"/>
    <w:rsid w:val="00031C2C"/>
    <w:rsid w:val="0003245E"/>
    <w:rsid w:val="000325A4"/>
    <w:rsid w:val="0003271E"/>
    <w:rsid w:val="000332B1"/>
    <w:rsid w:val="00033948"/>
    <w:rsid w:val="00033DEF"/>
    <w:rsid w:val="00034696"/>
    <w:rsid w:val="000353CD"/>
    <w:rsid w:val="00035998"/>
    <w:rsid w:val="00035A69"/>
    <w:rsid w:val="00035B4D"/>
    <w:rsid w:val="00035BED"/>
    <w:rsid w:val="00035D81"/>
    <w:rsid w:val="00035FF0"/>
    <w:rsid w:val="00036D22"/>
    <w:rsid w:val="00036DD8"/>
    <w:rsid w:val="00037026"/>
    <w:rsid w:val="000378FB"/>
    <w:rsid w:val="00037C68"/>
    <w:rsid w:val="00037D09"/>
    <w:rsid w:val="00037EAC"/>
    <w:rsid w:val="000402F0"/>
    <w:rsid w:val="00040813"/>
    <w:rsid w:val="0004120E"/>
    <w:rsid w:val="000412BB"/>
    <w:rsid w:val="00042EA2"/>
    <w:rsid w:val="0004309F"/>
    <w:rsid w:val="00044DDC"/>
    <w:rsid w:val="000456F8"/>
    <w:rsid w:val="00045857"/>
    <w:rsid w:val="00045968"/>
    <w:rsid w:val="000466D1"/>
    <w:rsid w:val="00047C10"/>
    <w:rsid w:val="00047D74"/>
    <w:rsid w:val="0005028D"/>
    <w:rsid w:val="00050DB8"/>
    <w:rsid w:val="00050E2E"/>
    <w:rsid w:val="0005218D"/>
    <w:rsid w:val="000531BD"/>
    <w:rsid w:val="00053CC8"/>
    <w:rsid w:val="00053D93"/>
    <w:rsid w:val="000554BD"/>
    <w:rsid w:val="00055806"/>
    <w:rsid w:val="00055F16"/>
    <w:rsid w:val="000561E8"/>
    <w:rsid w:val="00056526"/>
    <w:rsid w:val="0005669E"/>
    <w:rsid w:val="00057239"/>
    <w:rsid w:val="00057AC0"/>
    <w:rsid w:val="000600CC"/>
    <w:rsid w:val="00061192"/>
    <w:rsid w:val="000612CE"/>
    <w:rsid w:val="00061A5A"/>
    <w:rsid w:val="000624A4"/>
    <w:rsid w:val="00062786"/>
    <w:rsid w:val="000628E5"/>
    <w:rsid w:val="00062C89"/>
    <w:rsid w:val="00062E56"/>
    <w:rsid w:val="0006356A"/>
    <w:rsid w:val="0006420C"/>
    <w:rsid w:val="00064B24"/>
    <w:rsid w:val="00064EF7"/>
    <w:rsid w:val="00065D05"/>
    <w:rsid w:val="00066FEC"/>
    <w:rsid w:val="00067848"/>
    <w:rsid w:val="000701FD"/>
    <w:rsid w:val="000706F9"/>
    <w:rsid w:val="00070A68"/>
    <w:rsid w:val="00070D60"/>
    <w:rsid w:val="000721DC"/>
    <w:rsid w:val="00072681"/>
    <w:rsid w:val="00072BAF"/>
    <w:rsid w:val="00072F1E"/>
    <w:rsid w:val="000733DF"/>
    <w:rsid w:val="00073D67"/>
    <w:rsid w:val="0007623E"/>
    <w:rsid w:val="00077781"/>
    <w:rsid w:val="0008106D"/>
    <w:rsid w:val="000815F7"/>
    <w:rsid w:val="00081BA8"/>
    <w:rsid w:val="00084C7E"/>
    <w:rsid w:val="00085185"/>
    <w:rsid w:val="00085B22"/>
    <w:rsid w:val="00085B74"/>
    <w:rsid w:val="00086D94"/>
    <w:rsid w:val="00090F13"/>
    <w:rsid w:val="000913ED"/>
    <w:rsid w:val="00091BB9"/>
    <w:rsid w:val="000927B8"/>
    <w:rsid w:val="00093273"/>
    <w:rsid w:val="0009402E"/>
    <w:rsid w:val="00094C57"/>
    <w:rsid w:val="00094CA6"/>
    <w:rsid w:val="000956FC"/>
    <w:rsid w:val="00095C08"/>
    <w:rsid w:val="000964D4"/>
    <w:rsid w:val="00096956"/>
    <w:rsid w:val="00096E99"/>
    <w:rsid w:val="00097246"/>
    <w:rsid w:val="00097B71"/>
    <w:rsid w:val="000A006E"/>
    <w:rsid w:val="000A046E"/>
    <w:rsid w:val="000A0499"/>
    <w:rsid w:val="000A1F4A"/>
    <w:rsid w:val="000A20FE"/>
    <w:rsid w:val="000A261F"/>
    <w:rsid w:val="000A28DF"/>
    <w:rsid w:val="000A2AF9"/>
    <w:rsid w:val="000A3C30"/>
    <w:rsid w:val="000A3F62"/>
    <w:rsid w:val="000A4428"/>
    <w:rsid w:val="000A49F9"/>
    <w:rsid w:val="000A4A0E"/>
    <w:rsid w:val="000A589D"/>
    <w:rsid w:val="000A623A"/>
    <w:rsid w:val="000A7153"/>
    <w:rsid w:val="000A75F7"/>
    <w:rsid w:val="000A7882"/>
    <w:rsid w:val="000B0233"/>
    <w:rsid w:val="000B15F1"/>
    <w:rsid w:val="000B1DC2"/>
    <w:rsid w:val="000B1F35"/>
    <w:rsid w:val="000B2A8B"/>
    <w:rsid w:val="000B2F38"/>
    <w:rsid w:val="000B32F1"/>
    <w:rsid w:val="000B33AF"/>
    <w:rsid w:val="000B3677"/>
    <w:rsid w:val="000B4008"/>
    <w:rsid w:val="000B5475"/>
    <w:rsid w:val="000B5C30"/>
    <w:rsid w:val="000B5F01"/>
    <w:rsid w:val="000B6368"/>
    <w:rsid w:val="000B6ABF"/>
    <w:rsid w:val="000B76C8"/>
    <w:rsid w:val="000C0858"/>
    <w:rsid w:val="000C09A0"/>
    <w:rsid w:val="000C0E15"/>
    <w:rsid w:val="000C16D9"/>
    <w:rsid w:val="000C16F5"/>
    <w:rsid w:val="000C1C5D"/>
    <w:rsid w:val="000C36E6"/>
    <w:rsid w:val="000C495A"/>
    <w:rsid w:val="000C4B9D"/>
    <w:rsid w:val="000C5F32"/>
    <w:rsid w:val="000C655F"/>
    <w:rsid w:val="000C6796"/>
    <w:rsid w:val="000C76BB"/>
    <w:rsid w:val="000C7933"/>
    <w:rsid w:val="000C7CC9"/>
    <w:rsid w:val="000D0514"/>
    <w:rsid w:val="000D07E5"/>
    <w:rsid w:val="000D0A3E"/>
    <w:rsid w:val="000D0C0E"/>
    <w:rsid w:val="000D210C"/>
    <w:rsid w:val="000D24B0"/>
    <w:rsid w:val="000D291A"/>
    <w:rsid w:val="000D3098"/>
    <w:rsid w:val="000D316E"/>
    <w:rsid w:val="000D45E2"/>
    <w:rsid w:val="000D4700"/>
    <w:rsid w:val="000D47AB"/>
    <w:rsid w:val="000D53CF"/>
    <w:rsid w:val="000D5BB3"/>
    <w:rsid w:val="000D6671"/>
    <w:rsid w:val="000D7078"/>
    <w:rsid w:val="000D7DE6"/>
    <w:rsid w:val="000E0082"/>
    <w:rsid w:val="000E0261"/>
    <w:rsid w:val="000E1FCF"/>
    <w:rsid w:val="000E268E"/>
    <w:rsid w:val="000E28BB"/>
    <w:rsid w:val="000E2A12"/>
    <w:rsid w:val="000E38C2"/>
    <w:rsid w:val="000E4837"/>
    <w:rsid w:val="000E4A25"/>
    <w:rsid w:val="000E4A3E"/>
    <w:rsid w:val="000E536F"/>
    <w:rsid w:val="000E597A"/>
    <w:rsid w:val="000E5C4D"/>
    <w:rsid w:val="000E5C88"/>
    <w:rsid w:val="000E651F"/>
    <w:rsid w:val="000E65BE"/>
    <w:rsid w:val="000E6A7E"/>
    <w:rsid w:val="000E6E87"/>
    <w:rsid w:val="000E77D2"/>
    <w:rsid w:val="000E7F4F"/>
    <w:rsid w:val="000F03BA"/>
    <w:rsid w:val="000F078B"/>
    <w:rsid w:val="000F08D5"/>
    <w:rsid w:val="000F0BC8"/>
    <w:rsid w:val="000F0EBC"/>
    <w:rsid w:val="000F103C"/>
    <w:rsid w:val="000F2252"/>
    <w:rsid w:val="000F228D"/>
    <w:rsid w:val="000F297E"/>
    <w:rsid w:val="000F3184"/>
    <w:rsid w:val="000F31C6"/>
    <w:rsid w:val="000F3AA5"/>
    <w:rsid w:val="000F5D7D"/>
    <w:rsid w:val="000F6119"/>
    <w:rsid w:val="000F7146"/>
    <w:rsid w:val="000F7260"/>
    <w:rsid w:val="000F7356"/>
    <w:rsid w:val="000F7D94"/>
    <w:rsid w:val="001005CC"/>
    <w:rsid w:val="00100C1F"/>
    <w:rsid w:val="00101460"/>
    <w:rsid w:val="001017AA"/>
    <w:rsid w:val="00102270"/>
    <w:rsid w:val="0010229E"/>
    <w:rsid w:val="0010276E"/>
    <w:rsid w:val="00102CD9"/>
    <w:rsid w:val="00102F80"/>
    <w:rsid w:val="00103217"/>
    <w:rsid w:val="001032B8"/>
    <w:rsid w:val="00104E78"/>
    <w:rsid w:val="00105533"/>
    <w:rsid w:val="00105837"/>
    <w:rsid w:val="001064AF"/>
    <w:rsid w:val="00106BA5"/>
    <w:rsid w:val="00107155"/>
    <w:rsid w:val="00107B46"/>
    <w:rsid w:val="001109B0"/>
    <w:rsid w:val="0011163B"/>
    <w:rsid w:val="001120B8"/>
    <w:rsid w:val="00112318"/>
    <w:rsid w:val="00112743"/>
    <w:rsid w:val="00112A1B"/>
    <w:rsid w:val="00113C5C"/>
    <w:rsid w:val="00113FD2"/>
    <w:rsid w:val="00114F03"/>
    <w:rsid w:val="00115633"/>
    <w:rsid w:val="00116093"/>
    <w:rsid w:val="00116A09"/>
    <w:rsid w:val="00117620"/>
    <w:rsid w:val="001206AA"/>
    <w:rsid w:val="00121579"/>
    <w:rsid w:val="00121F07"/>
    <w:rsid w:val="001232FE"/>
    <w:rsid w:val="001243FB"/>
    <w:rsid w:val="0012521A"/>
    <w:rsid w:val="0012542C"/>
    <w:rsid w:val="001255B9"/>
    <w:rsid w:val="001256B1"/>
    <w:rsid w:val="00125859"/>
    <w:rsid w:val="001258DB"/>
    <w:rsid w:val="001258EF"/>
    <w:rsid w:val="001269E2"/>
    <w:rsid w:val="00127144"/>
    <w:rsid w:val="00127153"/>
    <w:rsid w:val="00127254"/>
    <w:rsid w:val="00127436"/>
    <w:rsid w:val="00127E19"/>
    <w:rsid w:val="00131283"/>
    <w:rsid w:val="00131298"/>
    <w:rsid w:val="001318A8"/>
    <w:rsid w:val="00131EF3"/>
    <w:rsid w:val="0013242C"/>
    <w:rsid w:val="0013260C"/>
    <w:rsid w:val="001331E1"/>
    <w:rsid w:val="00133DEE"/>
    <w:rsid w:val="00133F78"/>
    <w:rsid w:val="00134A31"/>
    <w:rsid w:val="00135E07"/>
    <w:rsid w:val="00135E59"/>
    <w:rsid w:val="00136278"/>
    <w:rsid w:val="00136950"/>
    <w:rsid w:val="00136B6F"/>
    <w:rsid w:val="0013728C"/>
    <w:rsid w:val="00140EE8"/>
    <w:rsid w:val="00141816"/>
    <w:rsid w:val="00141CA7"/>
    <w:rsid w:val="00142E26"/>
    <w:rsid w:val="0014380E"/>
    <w:rsid w:val="00144825"/>
    <w:rsid w:val="001449D3"/>
    <w:rsid w:val="00144A59"/>
    <w:rsid w:val="0014512E"/>
    <w:rsid w:val="00145A53"/>
    <w:rsid w:val="00145D97"/>
    <w:rsid w:val="00145DD6"/>
    <w:rsid w:val="00146233"/>
    <w:rsid w:val="001462D6"/>
    <w:rsid w:val="00146C78"/>
    <w:rsid w:val="0014743F"/>
    <w:rsid w:val="00150C87"/>
    <w:rsid w:val="0015105E"/>
    <w:rsid w:val="00151562"/>
    <w:rsid w:val="00151846"/>
    <w:rsid w:val="00151AD5"/>
    <w:rsid w:val="001523ED"/>
    <w:rsid w:val="00152614"/>
    <w:rsid w:val="001537B9"/>
    <w:rsid w:val="001549E9"/>
    <w:rsid w:val="00154FC2"/>
    <w:rsid w:val="001559E9"/>
    <w:rsid w:val="00155BAF"/>
    <w:rsid w:val="00155DE4"/>
    <w:rsid w:val="00156186"/>
    <w:rsid w:val="00156931"/>
    <w:rsid w:val="0015704F"/>
    <w:rsid w:val="00157681"/>
    <w:rsid w:val="001601FE"/>
    <w:rsid w:val="0016035B"/>
    <w:rsid w:val="001611D0"/>
    <w:rsid w:val="00161982"/>
    <w:rsid w:val="00162750"/>
    <w:rsid w:val="00162A96"/>
    <w:rsid w:val="00162ED9"/>
    <w:rsid w:val="00163BC5"/>
    <w:rsid w:val="00164013"/>
    <w:rsid w:val="00164A8C"/>
    <w:rsid w:val="00165832"/>
    <w:rsid w:val="00165E59"/>
    <w:rsid w:val="00166767"/>
    <w:rsid w:val="0016771F"/>
    <w:rsid w:val="00167C9D"/>
    <w:rsid w:val="00171066"/>
    <w:rsid w:val="00171593"/>
    <w:rsid w:val="001719E3"/>
    <w:rsid w:val="00172014"/>
    <w:rsid w:val="0017317A"/>
    <w:rsid w:val="0017317E"/>
    <w:rsid w:val="00173315"/>
    <w:rsid w:val="00173325"/>
    <w:rsid w:val="0017381E"/>
    <w:rsid w:val="00175B7F"/>
    <w:rsid w:val="00176455"/>
    <w:rsid w:val="001767F2"/>
    <w:rsid w:val="00176C87"/>
    <w:rsid w:val="00176D94"/>
    <w:rsid w:val="00176F5C"/>
    <w:rsid w:val="001777E3"/>
    <w:rsid w:val="001802E3"/>
    <w:rsid w:val="00180A6D"/>
    <w:rsid w:val="00181E05"/>
    <w:rsid w:val="001831D4"/>
    <w:rsid w:val="00183FBB"/>
    <w:rsid w:val="001841D3"/>
    <w:rsid w:val="00184383"/>
    <w:rsid w:val="00184413"/>
    <w:rsid w:val="00184644"/>
    <w:rsid w:val="00186D4C"/>
    <w:rsid w:val="00186F83"/>
    <w:rsid w:val="0018736E"/>
    <w:rsid w:val="00187513"/>
    <w:rsid w:val="00187C61"/>
    <w:rsid w:val="00190333"/>
    <w:rsid w:val="00190BE2"/>
    <w:rsid w:val="00190FA0"/>
    <w:rsid w:val="00191285"/>
    <w:rsid w:val="00191699"/>
    <w:rsid w:val="0019196F"/>
    <w:rsid w:val="00191B91"/>
    <w:rsid w:val="00191BF2"/>
    <w:rsid w:val="001920CF"/>
    <w:rsid w:val="00192D61"/>
    <w:rsid w:val="00193244"/>
    <w:rsid w:val="00193292"/>
    <w:rsid w:val="001932A0"/>
    <w:rsid w:val="0019334C"/>
    <w:rsid w:val="001935EF"/>
    <w:rsid w:val="001937F6"/>
    <w:rsid w:val="001939FB"/>
    <w:rsid w:val="001943F5"/>
    <w:rsid w:val="001943FE"/>
    <w:rsid w:val="0019551A"/>
    <w:rsid w:val="00195B50"/>
    <w:rsid w:val="00195D8A"/>
    <w:rsid w:val="00196B6C"/>
    <w:rsid w:val="00196D3A"/>
    <w:rsid w:val="00196E4E"/>
    <w:rsid w:val="001970FA"/>
    <w:rsid w:val="00197293"/>
    <w:rsid w:val="00197415"/>
    <w:rsid w:val="00197497"/>
    <w:rsid w:val="001A05E0"/>
    <w:rsid w:val="001A1318"/>
    <w:rsid w:val="001A25CF"/>
    <w:rsid w:val="001A3AB2"/>
    <w:rsid w:val="001A3AD8"/>
    <w:rsid w:val="001A6515"/>
    <w:rsid w:val="001A65CF"/>
    <w:rsid w:val="001A6A0C"/>
    <w:rsid w:val="001A6C6F"/>
    <w:rsid w:val="001A730E"/>
    <w:rsid w:val="001A7331"/>
    <w:rsid w:val="001B0FBB"/>
    <w:rsid w:val="001B1B18"/>
    <w:rsid w:val="001B1BBE"/>
    <w:rsid w:val="001B1E1B"/>
    <w:rsid w:val="001B2CCC"/>
    <w:rsid w:val="001B2E6C"/>
    <w:rsid w:val="001B3315"/>
    <w:rsid w:val="001B3C76"/>
    <w:rsid w:val="001B42AD"/>
    <w:rsid w:val="001B4687"/>
    <w:rsid w:val="001B49F8"/>
    <w:rsid w:val="001B5032"/>
    <w:rsid w:val="001B51BA"/>
    <w:rsid w:val="001B6597"/>
    <w:rsid w:val="001B7C2E"/>
    <w:rsid w:val="001C07FC"/>
    <w:rsid w:val="001C09B3"/>
    <w:rsid w:val="001C11C3"/>
    <w:rsid w:val="001C16AC"/>
    <w:rsid w:val="001C22C6"/>
    <w:rsid w:val="001C2454"/>
    <w:rsid w:val="001C3C71"/>
    <w:rsid w:val="001C5A9C"/>
    <w:rsid w:val="001C74CB"/>
    <w:rsid w:val="001C795F"/>
    <w:rsid w:val="001C7C68"/>
    <w:rsid w:val="001C7CC0"/>
    <w:rsid w:val="001D02B8"/>
    <w:rsid w:val="001D061F"/>
    <w:rsid w:val="001D0B46"/>
    <w:rsid w:val="001D144B"/>
    <w:rsid w:val="001D17EB"/>
    <w:rsid w:val="001D31F0"/>
    <w:rsid w:val="001D347A"/>
    <w:rsid w:val="001D46EC"/>
    <w:rsid w:val="001D4FE9"/>
    <w:rsid w:val="001D51B0"/>
    <w:rsid w:val="001D661F"/>
    <w:rsid w:val="001D739F"/>
    <w:rsid w:val="001D7CAF"/>
    <w:rsid w:val="001D7E07"/>
    <w:rsid w:val="001E0D02"/>
    <w:rsid w:val="001E1218"/>
    <w:rsid w:val="001E1348"/>
    <w:rsid w:val="001E1583"/>
    <w:rsid w:val="001E2227"/>
    <w:rsid w:val="001E2C82"/>
    <w:rsid w:val="001E37A4"/>
    <w:rsid w:val="001E48D9"/>
    <w:rsid w:val="001E5685"/>
    <w:rsid w:val="001E5DBD"/>
    <w:rsid w:val="001E6837"/>
    <w:rsid w:val="001E760C"/>
    <w:rsid w:val="001E7665"/>
    <w:rsid w:val="001E76D2"/>
    <w:rsid w:val="001E7A76"/>
    <w:rsid w:val="001E7C26"/>
    <w:rsid w:val="001E7E84"/>
    <w:rsid w:val="001F0116"/>
    <w:rsid w:val="001F0393"/>
    <w:rsid w:val="001F058A"/>
    <w:rsid w:val="001F08BB"/>
    <w:rsid w:val="001F1598"/>
    <w:rsid w:val="001F17EE"/>
    <w:rsid w:val="001F1C2F"/>
    <w:rsid w:val="001F24CC"/>
    <w:rsid w:val="001F28F3"/>
    <w:rsid w:val="001F30A4"/>
    <w:rsid w:val="001F32AD"/>
    <w:rsid w:val="001F33E2"/>
    <w:rsid w:val="001F44A7"/>
    <w:rsid w:val="001F454D"/>
    <w:rsid w:val="001F5081"/>
    <w:rsid w:val="001F5120"/>
    <w:rsid w:val="001F55A8"/>
    <w:rsid w:val="001F5AB3"/>
    <w:rsid w:val="001F6329"/>
    <w:rsid w:val="001F6DC8"/>
    <w:rsid w:val="001F71EB"/>
    <w:rsid w:val="001F7769"/>
    <w:rsid w:val="001F7D18"/>
    <w:rsid w:val="0020006F"/>
    <w:rsid w:val="002002AA"/>
    <w:rsid w:val="00202C2C"/>
    <w:rsid w:val="00203CA6"/>
    <w:rsid w:val="00205117"/>
    <w:rsid w:val="0020572C"/>
    <w:rsid w:val="00205A6E"/>
    <w:rsid w:val="002065AA"/>
    <w:rsid w:val="00206792"/>
    <w:rsid w:val="00206EC2"/>
    <w:rsid w:val="002103DA"/>
    <w:rsid w:val="00210875"/>
    <w:rsid w:val="00210D7A"/>
    <w:rsid w:val="00211501"/>
    <w:rsid w:val="00212B60"/>
    <w:rsid w:val="0021345B"/>
    <w:rsid w:val="00213B2E"/>
    <w:rsid w:val="00213C96"/>
    <w:rsid w:val="00214D09"/>
    <w:rsid w:val="0021587E"/>
    <w:rsid w:val="002162EC"/>
    <w:rsid w:val="0021680F"/>
    <w:rsid w:val="00216938"/>
    <w:rsid w:val="00216C57"/>
    <w:rsid w:val="00216EF3"/>
    <w:rsid w:val="002171DC"/>
    <w:rsid w:val="002176F5"/>
    <w:rsid w:val="00217D9A"/>
    <w:rsid w:val="002200F3"/>
    <w:rsid w:val="002219C3"/>
    <w:rsid w:val="00221B25"/>
    <w:rsid w:val="00221C81"/>
    <w:rsid w:val="00221F64"/>
    <w:rsid w:val="002222B8"/>
    <w:rsid w:val="00222A82"/>
    <w:rsid w:val="00223492"/>
    <w:rsid w:val="0022367C"/>
    <w:rsid w:val="002236B1"/>
    <w:rsid w:val="00223CB6"/>
    <w:rsid w:val="00225327"/>
    <w:rsid w:val="00225C4C"/>
    <w:rsid w:val="00225D0B"/>
    <w:rsid w:val="00226BDE"/>
    <w:rsid w:val="00226F37"/>
    <w:rsid w:val="00227478"/>
    <w:rsid w:val="0023265C"/>
    <w:rsid w:val="002326D9"/>
    <w:rsid w:val="00233734"/>
    <w:rsid w:val="0023387F"/>
    <w:rsid w:val="0023464C"/>
    <w:rsid w:val="00234FD5"/>
    <w:rsid w:val="002354FB"/>
    <w:rsid w:val="00235B2F"/>
    <w:rsid w:val="00235D82"/>
    <w:rsid w:val="002368D3"/>
    <w:rsid w:val="00236BD6"/>
    <w:rsid w:val="00236F63"/>
    <w:rsid w:val="0023779F"/>
    <w:rsid w:val="00237C06"/>
    <w:rsid w:val="002401BD"/>
    <w:rsid w:val="0024039F"/>
    <w:rsid w:val="002414C7"/>
    <w:rsid w:val="00241C59"/>
    <w:rsid w:val="00244279"/>
    <w:rsid w:val="002444D2"/>
    <w:rsid w:val="002447A1"/>
    <w:rsid w:val="002448CD"/>
    <w:rsid w:val="002449BA"/>
    <w:rsid w:val="00244B75"/>
    <w:rsid w:val="002453A8"/>
    <w:rsid w:val="00245791"/>
    <w:rsid w:val="00245A44"/>
    <w:rsid w:val="00245BF3"/>
    <w:rsid w:val="00246085"/>
    <w:rsid w:val="00246342"/>
    <w:rsid w:val="00246352"/>
    <w:rsid w:val="00246CC2"/>
    <w:rsid w:val="00247626"/>
    <w:rsid w:val="002502D1"/>
    <w:rsid w:val="00250ADE"/>
    <w:rsid w:val="00250D23"/>
    <w:rsid w:val="00251D04"/>
    <w:rsid w:val="00253B97"/>
    <w:rsid w:val="00254E54"/>
    <w:rsid w:val="00255917"/>
    <w:rsid w:val="00256327"/>
    <w:rsid w:val="002567E8"/>
    <w:rsid w:val="0025767F"/>
    <w:rsid w:val="002577A8"/>
    <w:rsid w:val="00257822"/>
    <w:rsid w:val="00257987"/>
    <w:rsid w:val="00257FFE"/>
    <w:rsid w:val="00261320"/>
    <w:rsid w:val="00261A35"/>
    <w:rsid w:val="002620FD"/>
    <w:rsid w:val="00262EF1"/>
    <w:rsid w:val="00263721"/>
    <w:rsid w:val="00263AC7"/>
    <w:rsid w:val="0026478C"/>
    <w:rsid w:val="00264FDA"/>
    <w:rsid w:val="0026543C"/>
    <w:rsid w:val="0026582D"/>
    <w:rsid w:val="00265ECB"/>
    <w:rsid w:val="0026662E"/>
    <w:rsid w:val="00266784"/>
    <w:rsid w:val="00266A58"/>
    <w:rsid w:val="00267DE4"/>
    <w:rsid w:val="002700EF"/>
    <w:rsid w:val="00270264"/>
    <w:rsid w:val="00270A8C"/>
    <w:rsid w:val="00271119"/>
    <w:rsid w:val="002712AE"/>
    <w:rsid w:val="00271BC7"/>
    <w:rsid w:val="00271EB2"/>
    <w:rsid w:val="00272E0F"/>
    <w:rsid w:val="00272F35"/>
    <w:rsid w:val="002732CE"/>
    <w:rsid w:val="00273A9B"/>
    <w:rsid w:val="00273F80"/>
    <w:rsid w:val="00274335"/>
    <w:rsid w:val="00274603"/>
    <w:rsid w:val="00274AD5"/>
    <w:rsid w:val="00274C02"/>
    <w:rsid w:val="002761AA"/>
    <w:rsid w:val="00276C8E"/>
    <w:rsid w:val="002774E4"/>
    <w:rsid w:val="002776EB"/>
    <w:rsid w:val="00277814"/>
    <w:rsid w:val="00280BB7"/>
    <w:rsid w:val="00280C24"/>
    <w:rsid w:val="00281055"/>
    <w:rsid w:val="00281DB9"/>
    <w:rsid w:val="00281DDE"/>
    <w:rsid w:val="002832FF"/>
    <w:rsid w:val="00283505"/>
    <w:rsid w:val="00283858"/>
    <w:rsid w:val="00285D98"/>
    <w:rsid w:val="00286465"/>
    <w:rsid w:val="002868FA"/>
    <w:rsid w:val="002870A7"/>
    <w:rsid w:val="002875FD"/>
    <w:rsid w:val="00287675"/>
    <w:rsid w:val="00287F3A"/>
    <w:rsid w:val="0029265A"/>
    <w:rsid w:val="00292B6B"/>
    <w:rsid w:val="00293221"/>
    <w:rsid w:val="00293708"/>
    <w:rsid w:val="00293855"/>
    <w:rsid w:val="00293D46"/>
    <w:rsid w:val="00293E96"/>
    <w:rsid w:val="00294AF9"/>
    <w:rsid w:val="00295CF9"/>
    <w:rsid w:val="002969C0"/>
    <w:rsid w:val="002974CC"/>
    <w:rsid w:val="00297AE9"/>
    <w:rsid w:val="002A2777"/>
    <w:rsid w:val="002A3865"/>
    <w:rsid w:val="002A443D"/>
    <w:rsid w:val="002A5775"/>
    <w:rsid w:val="002A686C"/>
    <w:rsid w:val="002A6E0F"/>
    <w:rsid w:val="002A7445"/>
    <w:rsid w:val="002A7C6C"/>
    <w:rsid w:val="002A7D6F"/>
    <w:rsid w:val="002B0CCF"/>
    <w:rsid w:val="002B0ECE"/>
    <w:rsid w:val="002B2646"/>
    <w:rsid w:val="002B447C"/>
    <w:rsid w:val="002B59B5"/>
    <w:rsid w:val="002C066A"/>
    <w:rsid w:val="002C0806"/>
    <w:rsid w:val="002C0836"/>
    <w:rsid w:val="002C0B84"/>
    <w:rsid w:val="002C13BC"/>
    <w:rsid w:val="002C161C"/>
    <w:rsid w:val="002C2792"/>
    <w:rsid w:val="002C2F6A"/>
    <w:rsid w:val="002C3DBA"/>
    <w:rsid w:val="002C455F"/>
    <w:rsid w:val="002C49EA"/>
    <w:rsid w:val="002C5855"/>
    <w:rsid w:val="002C6D21"/>
    <w:rsid w:val="002C7462"/>
    <w:rsid w:val="002C759D"/>
    <w:rsid w:val="002C7D62"/>
    <w:rsid w:val="002C7ECF"/>
    <w:rsid w:val="002D07CB"/>
    <w:rsid w:val="002D09F5"/>
    <w:rsid w:val="002D115B"/>
    <w:rsid w:val="002D1523"/>
    <w:rsid w:val="002D1EBC"/>
    <w:rsid w:val="002D1F55"/>
    <w:rsid w:val="002D278E"/>
    <w:rsid w:val="002D2CA1"/>
    <w:rsid w:val="002D343C"/>
    <w:rsid w:val="002D3990"/>
    <w:rsid w:val="002D474D"/>
    <w:rsid w:val="002D4843"/>
    <w:rsid w:val="002D5386"/>
    <w:rsid w:val="002D5FCD"/>
    <w:rsid w:val="002D624F"/>
    <w:rsid w:val="002D6509"/>
    <w:rsid w:val="002D681C"/>
    <w:rsid w:val="002D6F1B"/>
    <w:rsid w:val="002D740E"/>
    <w:rsid w:val="002D74D1"/>
    <w:rsid w:val="002D7CC8"/>
    <w:rsid w:val="002E0EC3"/>
    <w:rsid w:val="002E17B8"/>
    <w:rsid w:val="002E2E81"/>
    <w:rsid w:val="002E3BE9"/>
    <w:rsid w:val="002E3CAB"/>
    <w:rsid w:val="002E402F"/>
    <w:rsid w:val="002E409C"/>
    <w:rsid w:val="002E50F4"/>
    <w:rsid w:val="002E59D6"/>
    <w:rsid w:val="002E6451"/>
    <w:rsid w:val="002E740B"/>
    <w:rsid w:val="002E761B"/>
    <w:rsid w:val="002E76EC"/>
    <w:rsid w:val="002F0309"/>
    <w:rsid w:val="002F033F"/>
    <w:rsid w:val="002F0B0A"/>
    <w:rsid w:val="002F1CAB"/>
    <w:rsid w:val="002F2373"/>
    <w:rsid w:val="002F2759"/>
    <w:rsid w:val="002F3EEE"/>
    <w:rsid w:val="002F42D3"/>
    <w:rsid w:val="002F4D65"/>
    <w:rsid w:val="002F558D"/>
    <w:rsid w:val="002F5F61"/>
    <w:rsid w:val="002F63DD"/>
    <w:rsid w:val="002F715E"/>
    <w:rsid w:val="002F7269"/>
    <w:rsid w:val="002F73B3"/>
    <w:rsid w:val="002F7484"/>
    <w:rsid w:val="002F7510"/>
    <w:rsid w:val="003001D2"/>
    <w:rsid w:val="0030036E"/>
    <w:rsid w:val="0030184D"/>
    <w:rsid w:val="0030230E"/>
    <w:rsid w:val="00302A05"/>
    <w:rsid w:val="0030392D"/>
    <w:rsid w:val="00303E0C"/>
    <w:rsid w:val="003041B9"/>
    <w:rsid w:val="00305011"/>
    <w:rsid w:val="00305409"/>
    <w:rsid w:val="00305BD8"/>
    <w:rsid w:val="003101BE"/>
    <w:rsid w:val="00310F78"/>
    <w:rsid w:val="003126ED"/>
    <w:rsid w:val="00312E1D"/>
    <w:rsid w:val="0031419E"/>
    <w:rsid w:val="00314F27"/>
    <w:rsid w:val="003151A9"/>
    <w:rsid w:val="00315932"/>
    <w:rsid w:val="00317F42"/>
    <w:rsid w:val="0032019E"/>
    <w:rsid w:val="00320506"/>
    <w:rsid w:val="0032113F"/>
    <w:rsid w:val="00321B19"/>
    <w:rsid w:val="003223B2"/>
    <w:rsid w:val="00322AF4"/>
    <w:rsid w:val="00322DF3"/>
    <w:rsid w:val="00323F42"/>
    <w:rsid w:val="003242ED"/>
    <w:rsid w:val="0032455D"/>
    <w:rsid w:val="00325E00"/>
    <w:rsid w:val="0032637B"/>
    <w:rsid w:val="0032663E"/>
    <w:rsid w:val="00326688"/>
    <w:rsid w:val="00326698"/>
    <w:rsid w:val="00326933"/>
    <w:rsid w:val="00326EF6"/>
    <w:rsid w:val="0033060E"/>
    <w:rsid w:val="0033142F"/>
    <w:rsid w:val="00331D26"/>
    <w:rsid w:val="00331E78"/>
    <w:rsid w:val="00332F65"/>
    <w:rsid w:val="00333741"/>
    <w:rsid w:val="00333827"/>
    <w:rsid w:val="0033416B"/>
    <w:rsid w:val="00334F5A"/>
    <w:rsid w:val="0033505D"/>
    <w:rsid w:val="00336A07"/>
    <w:rsid w:val="00340384"/>
    <w:rsid w:val="003408E8"/>
    <w:rsid w:val="00340A82"/>
    <w:rsid w:val="00340F70"/>
    <w:rsid w:val="00341DE4"/>
    <w:rsid w:val="003420EF"/>
    <w:rsid w:val="003424E3"/>
    <w:rsid w:val="00343575"/>
    <w:rsid w:val="00343B54"/>
    <w:rsid w:val="00344623"/>
    <w:rsid w:val="00344A0C"/>
    <w:rsid w:val="00344FC3"/>
    <w:rsid w:val="00346651"/>
    <w:rsid w:val="00346DF3"/>
    <w:rsid w:val="003476F0"/>
    <w:rsid w:val="0034777D"/>
    <w:rsid w:val="003503AB"/>
    <w:rsid w:val="003509D4"/>
    <w:rsid w:val="00351525"/>
    <w:rsid w:val="003519DF"/>
    <w:rsid w:val="00351B44"/>
    <w:rsid w:val="003527B4"/>
    <w:rsid w:val="003528D1"/>
    <w:rsid w:val="00352BAA"/>
    <w:rsid w:val="0035332A"/>
    <w:rsid w:val="003538A4"/>
    <w:rsid w:val="00353F66"/>
    <w:rsid w:val="0035537D"/>
    <w:rsid w:val="00355CF7"/>
    <w:rsid w:val="003560F8"/>
    <w:rsid w:val="003568BD"/>
    <w:rsid w:val="003569AC"/>
    <w:rsid w:val="00356DDA"/>
    <w:rsid w:val="0035757B"/>
    <w:rsid w:val="0035791D"/>
    <w:rsid w:val="00357C18"/>
    <w:rsid w:val="00357E09"/>
    <w:rsid w:val="00357FA6"/>
    <w:rsid w:val="00360194"/>
    <w:rsid w:val="00361351"/>
    <w:rsid w:val="003613A0"/>
    <w:rsid w:val="0036162B"/>
    <w:rsid w:val="003623CE"/>
    <w:rsid w:val="003628F2"/>
    <w:rsid w:val="00362A7B"/>
    <w:rsid w:val="003630A9"/>
    <w:rsid w:val="0036374D"/>
    <w:rsid w:val="0036419E"/>
    <w:rsid w:val="00364DBB"/>
    <w:rsid w:val="0036577A"/>
    <w:rsid w:val="00365831"/>
    <w:rsid w:val="00366344"/>
    <w:rsid w:val="0036642D"/>
    <w:rsid w:val="00366507"/>
    <w:rsid w:val="00366BCB"/>
    <w:rsid w:val="003679FA"/>
    <w:rsid w:val="00370260"/>
    <w:rsid w:val="00370982"/>
    <w:rsid w:val="00370992"/>
    <w:rsid w:val="00370AE6"/>
    <w:rsid w:val="00370B24"/>
    <w:rsid w:val="00372067"/>
    <w:rsid w:val="003724B4"/>
    <w:rsid w:val="00372E80"/>
    <w:rsid w:val="0037385E"/>
    <w:rsid w:val="00373F04"/>
    <w:rsid w:val="00373F5A"/>
    <w:rsid w:val="003742BD"/>
    <w:rsid w:val="00375AC2"/>
    <w:rsid w:val="00376AB1"/>
    <w:rsid w:val="00376B0B"/>
    <w:rsid w:val="00377C19"/>
    <w:rsid w:val="00380526"/>
    <w:rsid w:val="00380CC6"/>
    <w:rsid w:val="00380EF4"/>
    <w:rsid w:val="003818DA"/>
    <w:rsid w:val="00382670"/>
    <w:rsid w:val="00383EF8"/>
    <w:rsid w:val="00383F8D"/>
    <w:rsid w:val="003842F2"/>
    <w:rsid w:val="00384811"/>
    <w:rsid w:val="003851C5"/>
    <w:rsid w:val="003859A9"/>
    <w:rsid w:val="00387481"/>
    <w:rsid w:val="00387D95"/>
    <w:rsid w:val="0039169C"/>
    <w:rsid w:val="00391E10"/>
    <w:rsid w:val="003923E5"/>
    <w:rsid w:val="00392B37"/>
    <w:rsid w:val="003931AE"/>
    <w:rsid w:val="00394CAC"/>
    <w:rsid w:val="0039617A"/>
    <w:rsid w:val="00396FAD"/>
    <w:rsid w:val="0039773D"/>
    <w:rsid w:val="0039775D"/>
    <w:rsid w:val="003A0604"/>
    <w:rsid w:val="003A0ADF"/>
    <w:rsid w:val="003A0D87"/>
    <w:rsid w:val="003A1991"/>
    <w:rsid w:val="003A1B06"/>
    <w:rsid w:val="003A1D8C"/>
    <w:rsid w:val="003A1EC0"/>
    <w:rsid w:val="003A2BCC"/>
    <w:rsid w:val="003A3105"/>
    <w:rsid w:val="003A3349"/>
    <w:rsid w:val="003A3952"/>
    <w:rsid w:val="003A449B"/>
    <w:rsid w:val="003A5740"/>
    <w:rsid w:val="003A5F5E"/>
    <w:rsid w:val="003A621C"/>
    <w:rsid w:val="003A6C64"/>
    <w:rsid w:val="003A7048"/>
    <w:rsid w:val="003A7214"/>
    <w:rsid w:val="003A79CC"/>
    <w:rsid w:val="003A7A3A"/>
    <w:rsid w:val="003A7A61"/>
    <w:rsid w:val="003A7FF8"/>
    <w:rsid w:val="003B20C0"/>
    <w:rsid w:val="003B290A"/>
    <w:rsid w:val="003B2BE1"/>
    <w:rsid w:val="003B2CA0"/>
    <w:rsid w:val="003B3163"/>
    <w:rsid w:val="003B374B"/>
    <w:rsid w:val="003B3AB0"/>
    <w:rsid w:val="003B473B"/>
    <w:rsid w:val="003B4921"/>
    <w:rsid w:val="003B4AF5"/>
    <w:rsid w:val="003B57E5"/>
    <w:rsid w:val="003B5C56"/>
    <w:rsid w:val="003B6934"/>
    <w:rsid w:val="003B79AF"/>
    <w:rsid w:val="003B7D36"/>
    <w:rsid w:val="003C01CD"/>
    <w:rsid w:val="003C05C4"/>
    <w:rsid w:val="003C0A2E"/>
    <w:rsid w:val="003C0B40"/>
    <w:rsid w:val="003C0E65"/>
    <w:rsid w:val="003C22CD"/>
    <w:rsid w:val="003C2A5B"/>
    <w:rsid w:val="003C30FA"/>
    <w:rsid w:val="003C3E51"/>
    <w:rsid w:val="003C48BF"/>
    <w:rsid w:val="003C4B0E"/>
    <w:rsid w:val="003C4CB1"/>
    <w:rsid w:val="003C531D"/>
    <w:rsid w:val="003C7F51"/>
    <w:rsid w:val="003D0055"/>
    <w:rsid w:val="003D052E"/>
    <w:rsid w:val="003D0BF7"/>
    <w:rsid w:val="003D19F7"/>
    <w:rsid w:val="003D20CF"/>
    <w:rsid w:val="003D2232"/>
    <w:rsid w:val="003D24B8"/>
    <w:rsid w:val="003D3012"/>
    <w:rsid w:val="003D39D1"/>
    <w:rsid w:val="003D5BF7"/>
    <w:rsid w:val="003D5DEA"/>
    <w:rsid w:val="003D642D"/>
    <w:rsid w:val="003D7457"/>
    <w:rsid w:val="003D760E"/>
    <w:rsid w:val="003D7611"/>
    <w:rsid w:val="003D7D39"/>
    <w:rsid w:val="003E002D"/>
    <w:rsid w:val="003E0328"/>
    <w:rsid w:val="003E1067"/>
    <w:rsid w:val="003E1A66"/>
    <w:rsid w:val="003E299D"/>
    <w:rsid w:val="003E30E6"/>
    <w:rsid w:val="003E4423"/>
    <w:rsid w:val="003E4EF3"/>
    <w:rsid w:val="003E51F1"/>
    <w:rsid w:val="003E5B46"/>
    <w:rsid w:val="003E5FF2"/>
    <w:rsid w:val="003E63CC"/>
    <w:rsid w:val="003E6C77"/>
    <w:rsid w:val="003E70CD"/>
    <w:rsid w:val="003E77DE"/>
    <w:rsid w:val="003E7C0E"/>
    <w:rsid w:val="003F16AC"/>
    <w:rsid w:val="003F24D0"/>
    <w:rsid w:val="003F2F30"/>
    <w:rsid w:val="003F345C"/>
    <w:rsid w:val="003F4A17"/>
    <w:rsid w:val="003F4C7F"/>
    <w:rsid w:val="003F5E77"/>
    <w:rsid w:val="003F6B13"/>
    <w:rsid w:val="003F6BF2"/>
    <w:rsid w:val="003F748D"/>
    <w:rsid w:val="003F7902"/>
    <w:rsid w:val="00400164"/>
    <w:rsid w:val="00400FA3"/>
    <w:rsid w:val="004024EE"/>
    <w:rsid w:val="00402669"/>
    <w:rsid w:val="00403058"/>
    <w:rsid w:val="004033A4"/>
    <w:rsid w:val="00404C21"/>
    <w:rsid w:val="0040507E"/>
    <w:rsid w:val="004057DA"/>
    <w:rsid w:val="0040586D"/>
    <w:rsid w:val="00405C78"/>
    <w:rsid w:val="00405DE4"/>
    <w:rsid w:val="0040684B"/>
    <w:rsid w:val="00407BD9"/>
    <w:rsid w:val="00410B7F"/>
    <w:rsid w:val="00410B98"/>
    <w:rsid w:val="00410DD1"/>
    <w:rsid w:val="004113B6"/>
    <w:rsid w:val="00411458"/>
    <w:rsid w:val="00412FAF"/>
    <w:rsid w:val="004133E5"/>
    <w:rsid w:val="004135FD"/>
    <w:rsid w:val="004142B9"/>
    <w:rsid w:val="004149F4"/>
    <w:rsid w:val="004153E0"/>
    <w:rsid w:val="00415B25"/>
    <w:rsid w:val="00416ABE"/>
    <w:rsid w:val="004172C6"/>
    <w:rsid w:val="00417C05"/>
    <w:rsid w:val="00420679"/>
    <w:rsid w:val="00420B3F"/>
    <w:rsid w:val="00421CA3"/>
    <w:rsid w:val="004220B1"/>
    <w:rsid w:val="0042244B"/>
    <w:rsid w:val="004241CD"/>
    <w:rsid w:val="004242F1"/>
    <w:rsid w:val="00424D6E"/>
    <w:rsid w:val="00424F9A"/>
    <w:rsid w:val="00425018"/>
    <w:rsid w:val="00425984"/>
    <w:rsid w:val="00426162"/>
    <w:rsid w:val="00427385"/>
    <w:rsid w:val="004275B6"/>
    <w:rsid w:val="004279A5"/>
    <w:rsid w:val="00427D13"/>
    <w:rsid w:val="0043050C"/>
    <w:rsid w:val="00430603"/>
    <w:rsid w:val="004307F8"/>
    <w:rsid w:val="004316A9"/>
    <w:rsid w:val="00431B0F"/>
    <w:rsid w:val="0043200F"/>
    <w:rsid w:val="004335B5"/>
    <w:rsid w:val="00433FD1"/>
    <w:rsid w:val="004367ED"/>
    <w:rsid w:val="004375CE"/>
    <w:rsid w:val="00437A8D"/>
    <w:rsid w:val="00437C63"/>
    <w:rsid w:val="00440D6C"/>
    <w:rsid w:val="00440E87"/>
    <w:rsid w:val="0044102B"/>
    <w:rsid w:val="00441679"/>
    <w:rsid w:val="004416FE"/>
    <w:rsid w:val="00441CBA"/>
    <w:rsid w:val="00441FAC"/>
    <w:rsid w:val="00442C4A"/>
    <w:rsid w:val="0044385C"/>
    <w:rsid w:val="004447AB"/>
    <w:rsid w:val="00444E8A"/>
    <w:rsid w:val="0044639B"/>
    <w:rsid w:val="0044696D"/>
    <w:rsid w:val="00446C53"/>
    <w:rsid w:val="004470D6"/>
    <w:rsid w:val="004474AE"/>
    <w:rsid w:val="00447B07"/>
    <w:rsid w:val="00447C90"/>
    <w:rsid w:val="00447CAC"/>
    <w:rsid w:val="00447D3D"/>
    <w:rsid w:val="004505C1"/>
    <w:rsid w:val="00450B87"/>
    <w:rsid w:val="00450C1C"/>
    <w:rsid w:val="00450E20"/>
    <w:rsid w:val="00452AC5"/>
    <w:rsid w:val="00452B9B"/>
    <w:rsid w:val="00452F18"/>
    <w:rsid w:val="0045394D"/>
    <w:rsid w:val="00454B2E"/>
    <w:rsid w:val="00454EC6"/>
    <w:rsid w:val="0045527C"/>
    <w:rsid w:val="00455A68"/>
    <w:rsid w:val="00456714"/>
    <w:rsid w:val="00457904"/>
    <w:rsid w:val="00457BDF"/>
    <w:rsid w:val="0046037C"/>
    <w:rsid w:val="004607AD"/>
    <w:rsid w:val="00461349"/>
    <w:rsid w:val="004617A7"/>
    <w:rsid w:val="004622D0"/>
    <w:rsid w:val="004624DF"/>
    <w:rsid w:val="0046352B"/>
    <w:rsid w:val="00463717"/>
    <w:rsid w:val="00463D11"/>
    <w:rsid w:val="00463D36"/>
    <w:rsid w:val="00464F65"/>
    <w:rsid w:val="00465005"/>
    <w:rsid w:val="00465146"/>
    <w:rsid w:val="00465C3A"/>
    <w:rsid w:val="00465C4A"/>
    <w:rsid w:val="00470773"/>
    <w:rsid w:val="00470E67"/>
    <w:rsid w:val="004712D2"/>
    <w:rsid w:val="00471302"/>
    <w:rsid w:val="00471A86"/>
    <w:rsid w:val="004726D5"/>
    <w:rsid w:val="00472AAA"/>
    <w:rsid w:val="00472BEC"/>
    <w:rsid w:val="004740F1"/>
    <w:rsid w:val="004747A4"/>
    <w:rsid w:val="0047526C"/>
    <w:rsid w:val="00475704"/>
    <w:rsid w:val="004761AF"/>
    <w:rsid w:val="00477422"/>
    <w:rsid w:val="004802E9"/>
    <w:rsid w:val="00480CB2"/>
    <w:rsid w:val="004815BA"/>
    <w:rsid w:val="00481D35"/>
    <w:rsid w:val="00482AF9"/>
    <w:rsid w:val="00482FFF"/>
    <w:rsid w:val="00483492"/>
    <w:rsid w:val="004839EA"/>
    <w:rsid w:val="00483C43"/>
    <w:rsid w:val="00483C9F"/>
    <w:rsid w:val="00484AD6"/>
    <w:rsid w:val="00485B81"/>
    <w:rsid w:val="004861F9"/>
    <w:rsid w:val="0048639F"/>
    <w:rsid w:val="00486AD5"/>
    <w:rsid w:val="00486F22"/>
    <w:rsid w:val="0048716E"/>
    <w:rsid w:val="004903B1"/>
    <w:rsid w:val="00490B09"/>
    <w:rsid w:val="00490CC8"/>
    <w:rsid w:val="0049158C"/>
    <w:rsid w:val="00491590"/>
    <w:rsid w:val="00491F33"/>
    <w:rsid w:val="0049314C"/>
    <w:rsid w:val="004935E2"/>
    <w:rsid w:val="00493607"/>
    <w:rsid w:val="004939CB"/>
    <w:rsid w:val="00493A3D"/>
    <w:rsid w:val="0049443A"/>
    <w:rsid w:val="004955F5"/>
    <w:rsid w:val="004956D0"/>
    <w:rsid w:val="00495A2A"/>
    <w:rsid w:val="0049615E"/>
    <w:rsid w:val="00497072"/>
    <w:rsid w:val="00497C66"/>
    <w:rsid w:val="00497E32"/>
    <w:rsid w:val="004A0079"/>
    <w:rsid w:val="004A1433"/>
    <w:rsid w:val="004A1474"/>
    <w:rsid w:val="004A16F8"/>
    <w:rsid w:val="004A236D"/>
    <w:rsid w:val="004A247C"/>
    <w:rsid w:val="004A36FB"/>
    <w:rsid w:val="004A3E06"/>
    <w:rsid w:val="004A3FA3"/>
    <w:rsid w:val="004A42FE"/>
    <w:rsid w:val="004A444A"/>
    <w:rsid w:val="004A497E"/>
    <w:rsid w:val="004A4AE2"/>
    <w:rsid w:val="004A50D3"/>
    <w:rsid w:val="004A55E0"/>
    <w:rsid w:val="004A5C0C"/>
    <w:rsid w:val="004A6112"/>
    <w:rsid w:val="004A6C1F"/>
    <w:rsid w:val="004A755A"/>
    <w:rsid w:val="004A791C"/>
    <w:rsid w:val="004A7DBA"/>
    <w:rsid w:val="004B04A8"/>
    <w:rsid w:val="004B07E7"/>
    <w:rsid w:val="004B294F"/>
    <w:rsid w:val="004B2B95"/>
    <w:rsid w:val="004B3951"/>
    <w:rsid w:val="004B3B5C"/>
    <w:rsid w:val="004B4050"/>
    <w:rsid w:val="004B5B15"/>
    <w:rsid w:val="004B5B68"/>
    <w:rsid w:val="004B6152"/>
    <w:rsid w:val="004B669E"/>
    <w:rsid w:val="004B6D92"/>
    <w:rsid w:val="004B754C"/>
    <w:rsid w:val="004B7AC0"/>
    <w:rsid w:val="004C0041"/>
    <w:rsid w:val="004C0050"/>
    <w:rsid w:val="004C1248"/>
    <w:rsid w:val="004C13C6"/>
    <w:rsid w:val="004C142F"/>
    <w:rsid w:val="004C1430"/>
    <w:rsid w:val="004C1516"/>
    <w:rsid w:val="004C22AD"/>
    <w:rsid w:val="004C2CF7"/>
    <w:rsid w:val="004C3C80"/>
    <w:rsid w:val="004C547A"/>
    <w:rsid w:val="004C61E5"/>
    <w:rsid w:val="004C6AA5"/>
    <w:rsid w:val="004C7603"/>
    <w:rsid w:val="004C793A"/>
    <w:rsid w:val="004D00EA"/>
    <w:rsid w:val="004D098E"/>
    <w:rsid w:val="004D10D9"/>
    <w:rsid w:val="004D1E8E"/>
    <w:rsid w:val="004D1EE0"/>
    <w:rsid w:val="004D2434"/>
    <w:rsid w:val="004D2845"/>
    <w:rsid w:val="004D3334"/>
    <w:rsid w:val="004D33A5"/>
    <w:rsid w:val="004D3FBF"/>
    <w:rsid w:val="004D456D"/>
    <w:rsid w:val="004D6245"/>
    <w:rsid w:val="004D763C"/>
    <w:rsid w:val="004D774A"/>
    <w:rsid w:val="004D7B80"/>
    <w:rsid w:val="004D7D36"/>
    <w:rsid w:val="004E0676"/>
    <w:rsid w:val="004E0699"/>
    <w:rsid w:val="004E1FC9"/>
    <w:rsid w:val="004E22A7"/>
    <w:rsid w:val="004E2372"/>
    <w:rsid w:val="004E3A94"/>
    <w:rsid w:val="004E3C83"/>
    <w:rsid w:val="004E3D3D"/>
    <w:rsid w:val="004E3D64"/>
    <w:rsid w:val="004E42A1"/>
    <w:rsid w:val="004E44AD"/>
    <w:rsid w:val="004E5058"/>
    <w:rsid w:val="004E5652"/>
    <w:rsid w:val="004E679B"/>
    <w:rsid w:val="004E67B7"/>
    <w:rsid w:val="004E6DBD"/>
    <w:rsid w:val="004E7152"/>
    <w:rsid w:val="004F0818"/>
    <w:rsid w:val="004F0A62"/>
    <w:rsid w:val="004F173C"/>
    <w:rsid w:val="004F275B"/>
    <w:rsid w:val="004F3BCC"/>
    <w:rsid w:val="004F3C29"/>
    <w:rsid w:val="004F3FB3"/>
    <w:rsid w:val="004F43E6"/>
    <w:rsid w:val="004F5409"/>
    <w:rsid w:val="004F7024"/>
    <w:rsid w:val="005009F7"/>
    <w:rsid w:val="00501C34"/>
    <w:rsid w:val="00502AE6"/>
    <w:rsid w:val="00502C3B"/>
    <w:rsid w:val="00503E47"/>
    <w:rsid w:val="0050414C"/>
    <w:rsid w:val="005041AA"/>
    <w:rsid w:val="005051B7"/>
    <w:rsid w:val="00505419"/>
    <w:rsid w:val="00505426"/>
    <w:rsid w:val="005056D9"/>
    <w:rsid w:val="005056DF"/>
    <w:rsid w:val="00506AB0"/>
    <w:rsid w:val="00507C32"/>
    <w:rsid w:val="00511CFC"/>
    <w:rsid w:val="00512DEB"/>
    <w:rsid w:val="00512EB5"/>
    <w:rsid w:val="00512FB4"/>
    <w:rsid w:val="00513292"/>
    <w:rsid w:val="00513E92"/>
    <w:rsid w:val="00514220"/>
    <w:rsid w:val="0051480B"/>
    <w:rsid w:val="00514988"/>
    <w:rsid w:val="005149C2"/>
    <w:rsid w:val="0051545A"/>
    <w:rsid w:val="005155F1"/>
    <w:rsid w:val="00515E5F"/>
    <w:rsid w:val="00516921"/>
    <w:rsid w:val="0051799C"/>
    <w:rsid w:val="00517C3C"/>
    <w:rsid w:val="00520E76"/>
    <w:rsid w:val="00521049"/>
    <w:rsid w:val="0052194F"/>
    <w:rsid w:val="00521B86"/>
    <w:rsid w:val="00521CB4"/>
    <w:rsid w:val="0052220D"/>
    <w:rsid w:val="00522DF0"/>
    <w:rsid w:val="005230B7"/>
    <w:rsid w:val="00523677"/>
    <w:rsid w:val="00524264"/>
    <w:rsid w:val="005250BF"/>
    <w:rsid w:val="005264E1"/>
    <w:rsid w:val="00526F84"/>
    <w:rsid w:val="005275AB"/>
    <w:rsid w:val="00527958"/>
    <w:rsid w:val="0053004E"/>
    <w:rsid w:val="00530325"/>
    <w:rsid w:val="00531109"/>
    <w:rsid w:val="00533D93"/>
    <w:rsid w:val="00534894"/>
    <w:rsid w:val="005349A6"/>
    <w:rsid w:val="0053524C"/>
    <w:rsid w:val="0053532F"/>
    <w:rsid w:val="005355F9"/>
    <w:rsid w:val="00536614"/>
    <w:rsid w:val="00540341"/>
    <w:rsid w:val="0054053C"/>
    <w:rsid w:val="00540E70"/>
    <w:rsid w:val="00543B0B"/>
    <w:rsid w:val="00543F5D"/>
    <w:rsid w:val="00543FE2"/>
    <w:rsid w:val="00544F50"/>
    <w:rsid w:val="0054582E"/>
    <w:rsid w:val="00545DF5"/>
    <w:rsid w:val="00545E70"/>
    <w:rsid w:val="0054612E"/>
    <w:rsid w:val="0054745A"/>
    <w:rsid w:val="00547581"/>
    <w:rsid w:val="00547BD8"/>
    <w:rsid w:val="00547E32"/>
    <w:rsid w:val="005501B1"/>
    <w:rsid w:val="005504E5"/>
    <w:rsid w:val="0055360F"/>
    <w:rsid w:val="005555D9"/>
    <w:rsid w:val="00555916"/>
    <w:rsid w:val="00555EC1"/>
    <w:rsid w:val="00555FC5"/>
    <w:rsid w:val="0055687F"/>
    <w:rsid w:val="00556C50"/>
    <w:rsid w:val="005572BB"/>
    <w:rsid w:val="005577D7"/>
    <w:rsid w:val="00557C2E"/>
    <w:rsid w:val="00560522"/>
    <w:rsid w:val="00560587"/>
    <w:rsid w:val="00560B31"/>
    <w:rsid w:val="00560C4D"/>
    <w:rsid w:val="0056130F"/>
    <w:rsid w:val="005615EF"/>
    <w:rsid w:val="00561F31"/>
    <w:rsid w:val="00562533"/>
    <w:rsid w:val="00562C7B"/>
    <w:rsid w:val="00563137"/>
    <w:rsid w:val="00563B4E"/>
    <w:rsid w:val="005648DC"/>
    <w:rsid w:val="00565271"/>
    <w:rsid w:val="005655FE"/>
    <w:rsid w:val="005657CB"/>
    <w:rsid w:val="005658FE"/>
    <w:rsid w:val="005659A8"/>
    <w:rsid w:val="00566504"/>
    <w:rsid w:val="005666EA"/>
    <w:rsid w:val="0056692C"/>
    <w:rsid w:val="00566BF4"/>
    <w:rsid w:val="00566E4A"/>
    <w:rsid w:val="00567E24"/>
    <w:rsid w:val="0057012E"/>
    <w:rsid w:val="00570B65"/>
    <w:rsid w:val="005711B2"/>
    <w:rsid w:val="00571A5C"/>
    <w:rsid w:val="00571C54"/>
    <w:rsid w:val="00571D9E"/>
    <w:rsid w:val="0057261C"/>
    <w:rsid w:val="00572773"/>
    <w:rsid w:val="00572B66"/>
    <w:rsid w:val="00573A9A"/>
    <w:rsid w:val="00574075"/>
    <w:rsid w:val="005748D5"/>
    <w:rsid w:val="005774FF"/>
    <w:rsid w:val="005778A2"/>
    <w:rsid w:val="00577E67"/>
    <w:rsid w:val="005800EA"/>
    <w:rsid w:val="00580E73"/>
    <w:rsid w:val="00580EA8"/>
    <w:rsid w:val="00582A64"/>
    <w:rsid w:val="00582F87"/>
    <w:rsid w:val="00584ADB"/>
    <w:rsid w:val="00584FDC"/>
    <w:rsid w:val="005858E7"/>
    <w:rsid w:val="005859A5"/>
    <w:rsid w:val="00586053"/>
    <w:rsid w:val="005864C3"/>
    <w:rsid w:val="00586C09"/>
    <w:rsid w:val="0058725A"/>
    <w:rsid w:val="005903DF"/>
    <w:rsid w:val="00592DED"/>
    <w:rsid w:val="00593B20"/>
    <w:rsid w:val="00593C35"/>
    <w:rsid w:val="005949E6"/>
    <w:rsid w:val="00595F82"/>
    <w:rsid w:val="005960E5"/>
    <w:rsid w:val="00596D7E"/>
    <w:rsid w:val="00596E31"/>
    <w:rsid w:val="0059726D"/>
    <w:rsid w:val="0059733A"/>
    <w:rsid w:val="005A0144"/>
    <w:rsid w:val="005A0652"/>
    <w:rsid w:val="005A0892"/>
    <w:rsid w:val="005A0B75"/>
    <w:rsid w:val="005A0E0C"/>
    <w:rsid w:val="005A1067"/>
    <w:rsid w:val="005A19C9"/>
    <w:rsid w:val="005A294D"/>
    <w:rsid w:val="005A331E"/>
    <w:rsid w:val="005A4153"/>
    <w:rsid w:val="005A4568"/>
    <w:rsid w:val="005A4B6F"/>
    <w:rsid w:val="005A4B9C"/>
    <w:rsid w:val="005A4F38"/>
    <w:rsid w:val="005A512F"/>
    <w:rsid w:val="005A5221"/>
    <w:rsid w:val="005A52E3"/>
    <w:rsid w:val="005A6036"/>
    <w:rsid w:val="005A64C5"/>
    <w:rsid w:val="005A7E4D"/>
    <w:rsid w:val="005A7FDC"/>
    <w:rsid w:val="005B0FF9"/>
    <w:rsid w:val="005B1707"/>
    <w:rsid w:val="005B27D6"/>
    <w:rsid w:val="005B3078"/>
    <w:rsid w:val="005B3FEE"/>
    <w:rsid w:val="005B4026"/>
    <w:rsid w:val="005B43FA"/>
    <w:rsid w:val="005B44F8"/>
    <w:rsid w:val="005B4525"/>
    <w:rsid w:val="005B4AC7"/>
    <w:rsid w:val="005B616B"/>
    <w:rsid w:val="005B6D08"/>
    <w:rsid w:val="005B6D12"/>
    <w:rsid w:val="005B715F"/>
    <w:rsid w:val="005B7A19"/>
    <w:rsid w:val="005C0411"/>
    <w:rsid w:val="005C0EAC"/>
    <w:rsid w:val="005C2065"/>
    <w:rsid w:val="005C26D4"/>
    <w:rsid w:val="005C26D9"/>
    <w:rsid w:val="005C289C"/>
    <w:rsid w:val="005C349A"/>
    <w:rsid w:val="005C3620"/>
    <w:rsid w:val="005C3829"/>
    <w:rsid w:val="005C3830"/>
    <w:rsid w:val="005C390C"/>
    <w:rsid w:val="005C39D2"/>
    <w:rsid w:val="005C5073"/>
    <w:rsid w:val="005C5535"/>
    <w:rsid w:val="005C5805"/>
    <w:rsid w:val="005C5844"/>
    <w:rsid w:val="005C58CB"/>
    <w:rsid w:val="005C5C00"/>
    <w:rsid w:val="005C62FE"/>
    <w:rsid w:val="005C66F5"/>
    <w:rsid w:val="005C72E5"/>
    <w:rsid w:val="005D161C"/>
    <w:rsid w:val="005D1B20"/>
    <w:rsid w:val="005D1C3D"/>
    <w:rsid w:val="005D1D6A"/>
    <w:rsid w:val="005D4FE5"/>
    <w:rsid w:val="005D69E3"/>
    <w:rsid w:val="005E01C0"/>
    <w:rsid w:val="005E073E"/>
    <w:rsid w:val="005E0EBF"/>
    <w:rsid w:val="005E16B0"/>
    <w:rsid w:val="005E1B6B"/>
    <w:rsid w:val="005E1BCF"/>
    <w:rsid w:val="005E1DC3"/>
    <w:rsid w:val="005E2D16"/>
    <w:rsid w:val="005E2D53"/>
    <w:rsid w:val="005E347A"/>
    <w:rsid w:val="005E3BE1"/>
    <w:rsid w:val="005E43D8"/>
    <w:rsid w:val="005E44C4"/>
    <w:rsid w:val="005E4F5A"/>
    <w:rsid w:val="005E54E4"/>
    <w:rsid w:val="005E6EB2"/>
    <w:rsid w:val="005F02EB"/>
    <w:rsid w:val="005F07FC"/>
    <w:rsid w:val="005F10D7"/>
    <w:rsid w:val="005F1F51"/>
    <w:rsid w:val="005F251C"/>
    <w:rsid w:val="005F26C9"/>
    <w:rsid w:val="005F2A82"/>
    <w:rsid w:val="005F3090"/>
    <w:rsid w:val="005F30A0"/>
    <w:rsid w:val="005F3F37"/>
    <w:rsid w:val="005F458F"/>
    <w:rsid w:val="005F4873"/>
    <w:rsid w:val="005F4F77"/>
    <w:rsid w:val="005F51E9"/>
    <w:rsid w:val="005F5F4B"/>
    <w:rsid w:val="005F6AD9"/>
    <w:rsid w:val="005F7B33"/>
    <w:rsid w:val="00600C6B"/>
    <w:rsid w:val="0060113C"/>
    <w:rsid w:val="006019FA"/>
    <w:rsid w:val="0060294C"/>
    <w:rsid w:val="006039B0"/>
    <w:rsid w:val="0060463E"/>
    <w:rsid w:val="006050ED"/>
    <w:rsid w:val="006068C5"/>
    <w:rsid w:val="006069C1"/>
    <w:rsid w:val="00606ADA"/>
    <w:rsid w:val="00607118"/>
    <w:rsid w:val="00607B1F"/>
    <w:rsid w:val="00611AE8"/>
    <w:rsid w:val="00611E9F"/>
    <w:rsid w:val="0061220C"/>
    <w:rsid w:val="006138CF"/>
    <w:rsid w:val="00614C94"/>
    <w:rsid w:val="00615EFD"/>
    <w:rsid w:val="00616472"/>
    <w:rsid w:val="0061736E"/>
    <w:rsid w:val="00617C29"/>
    <w:rsid w:val="00617E53"/>
    <w:rsid w:val="006210DB"/>
    <w:rsid w:val="00621442"/>
    <w:rsid w:val="0062162F"/>
    <w:rsid w:val="006220F6"/>
    <w:rsid w:val="00622C16"/>
    <w:rsid w:val="00622DE8"/>
    <w:rsid w:val="0062313B"/>
    <w:rsid w:val="006237EC"/>
    <w:rsid w:val="00623B03"/>
    <w:rsid w:val="00624EF7"/>
    <w:rsid w:val="006255B3"/>
    <w:rsid w:val="00625E52"/>
    <w:rsid w:val="006267F7"/>
    <w:rsid w:val="00626B5C"/>
    <w:rsid w:val="0062739F"/>
    <w:rsid w:val="00627AC5"/>
    <w:rsid w:val="006300E7"/>
    <w:rsid w:val="00630354"/>
    <w:rsid w:val="00630FAB"/>
    <w:rsid w:val="006317F5"/>
    <w:rsid w:val="00632760"/>
    <w:rsid w:val="00633046"/>
    <w:rsid w:val="006347AE"/>
    <w:rsid w:val="00634949"/>
    <w:rsid w:val="0063589F"/>
    <w:rsid w:val="00635A31"/>
    <w:rsid w:val="006365AF"/>
    <w:rsid w:val="0063672E"/>
    <w:rsid w:val="00636D7B"/>
    <w:rsid w:val="00637363"/>
    <w:rsid w:val="00637441"/>
    <w:rsid w:val="00637482"/>
    <w:rsid w:val="0063797F"/>
    <w:rsid w:val="00637B3C"/>
    <w:rsid w:val="0064093B"/>
    <w:rsid w:val="00640B93"/>
    <w:rsid w:val="006418A1"/>
    <w:rsid w:val="00641B19"/>
    <w:rsid w:val="00642DC3"/>
    <w:rsid w:val="00644166"/>
    <w:rsid w:val="00644726"/>
    <w:rsid w:val="00645570"/>
    <w:rsid w:val="006471A7"/>
    <w:rsid w:val="00647EEE"/>
    <w:rsid w:val="006500D5"/>
    <w:rsid w:val="006509D4"/>
    <w:rsid w:val="00650AB7"/>
    <w:rsid w:val="00650C08"/>
    <w:rsid w:val="00651CF9"/>
    <w:rsid w:val="0065268E"/>
    <w:rsid w:val="006533D5"/>
    <w:rsid w:val="00654732"/>
    <w:rsid w:val="006570A9"/>
    <w:rsid w:val="00657504"/>
    <w:rsid w:val="006577C8"/>
    <w:rsid w:val="00657FAC"/>
    <w:rsid w:val="00660299"/>
    <w:rsid w:val="006602DC"/>
    <w:rsid w:val="00660406"/>
    <w:rsid w:val="006610EC"/>
    <w:rsid w:val="00661E1B"/>
    <w:rsid w:val="00661E3A"/>
    <w:rsid w:val="00662EB5"/>
    <w:rsid w:val="00663395"/>
    <w:rsid w:val="006636A8"/>
    <w:rsid w:val="0066387D"/>
    <w:rsid w:val="00663987"/>
    <w:rsid w:val="006668D2"/>
    <w:rsid w:val="0066734F"/>
    <w:rsid w:val="006679A0"/>
    <w:rsid w:val="006703F5"/>
    <w:rsid w:val="0067064A"/>
    <w:rsid w:val="00671046"/>
    <w:rsid w:val="0067122D"/>
    <w:rsid w:val="006714D1"/>
    <w:rsid w:val="00671807"/>
    <w:rsid w:val="00671BF6"/>
    <w:rsid w:val="00671DBD"/>
    <w:rsid w:val="0067278E"/>
    <w:rsid w:val="00672D80"/>
    <w:rsid w:val="00673E5B"/>
    <w:rsid w:val="00675B4E"/>
    <w:rsid w:val="00675CEC"/>
    <w:rsid w:val="00676100"/>
    <w:rsid w:val="006765FD"/>
    <w:rsid w:val="00676691"/>
    <w:rsid w:val="00676715"/>
    <w:rsid w:val="00676BAB"/>
    <w:rsid w:val="006771FF"/>
    <w:rsid w:val="0067738C"/>
    <w:rsid w:val="00682057"/>
    <w:rsid w:val="00682248"/>
    <w:rsid w:val="006825EC"/>
    <w:rsid w:val="006828B5"/>
    <w:rsid w:val="0068397B"/>
    <w:rsid w:val="00683A50"/>
    <w:rsid w:val="006840A9"/>
    <w:rsid w:val="0068431D"/>
    <w:rsid w:val="006843F5"/>
    <w:rsid w:val="006878F5"/>
    <w:rsid w:val="00690D56"/>
    <w:rsid w:val="006910E3"/>
    <w:rsid w:val="00691E94"/>
    <w:rsid w:val="00692282"/>
    <w:rsid w:val="00694BC4"/>
    <w:rsid w:val="0069502F"/>
    <w:rsid w:val="00695300"/>
    <w:rsid w:val="0069577B"/>
    <w:rsid w:val="00695846"/>
    <w:rsid w:val="00695888"/>
    <w:rsid w:val="00696954"/>
    <w:rsid w:val="00696ACB"/>
    <w:rsid w:val="0069732A"/>
    <w:rsid w:val="00697431"/>
    <w:rsid w:val="00697B64"/>
    <w:rsid w:val="00697CC5"/>
    <w:rsid w:val="006A0334"/>
    <w:rsid w:val="006A0D34"/>
    <w:rsid w:val="006A1B49"/>
    <w:rsid w:val="006A3E50"/>
    <w:rsid w:val="006A44AC"/>
    <w:rsid w:val="006A4F69"/>
    <w:rsid w:val="006A5213"/>
    <w:rsid w:val="006A53B1"/>
    <w:rsid w:val="006A53E8"/>
    <w:rsid w:val="006A57E9"/>
    <w:rsid w:val="006A6C9B"/>
    <w:rsid w:val="006A79F6"/>
    <w:rsid w:val="006A7D8C"/>
    <w:rsid w:val="006A7E0A"/>
    <w:rsid w:val="006A7FC2"/>
    <w:rsid w:val="006B1018"/>
    <w:rsid w:val="006B10A4"/>
    <w:rsid w:val="006B1431"/>
    <w:rsid w:val="006B205A"/>
    <w:rsid w:val="006B2136"/>
    <w:rsid w:val="006B380C"/>
    <w:rsid w:val="006B3EDA"/>
    <w:rsid w:val="006B537F"/>
    <w:rsid w:val="006B5CFA"/>
    <w:rsid w:val="006B7E7A"/>
    <w:rsid w:val="006C0070"/>
    <w:rsid w:val="006C116D"/>
    <w:rsid w:val="006C16B7"/>
    <w:rsid w:val="006C1B22"/>
    <w:rsid w:val="006C1D38"/>
    <w:rsid w:val="006C2ED6"/>
    <w:rsid w:val="006C36A9"/>
    <w:rsid w:val="006C36FC"/>
    <w:rsid w:val="006C3FB5"/>
    <w:rsid w:val="006C5514"/>
    <w:rsid w:val="006C5B88"/>
    <w:rsid w:val="006C6C69"/>
    <w:rsid w:val="006C6D55"/>
    <w:rsid w:val="006C7C01"/>
    <w:rsid w:val="006D05BE"/>
    <w:rsid w:val="006D22BD"/>
    <w:rsid w:val="006D25B7"/>
    <w:rsid w:val="006D3623"/>
    <w:rsid w:val="006D3991"/>
    <w:rsid w:val="006D6D70"/>
    <w:rsid w:val="006D705B"/>
    <w:rsid w:val="006E165C"/>
    <w:rsid w:val="006E206C"/>
    <w:rsid w:val="006E2885"/>
    <w:rsid w:val="006E29A1"/>
    <w:rsid w:val="006E5046"/>
    <w:rsid w:val="006E5D01"/>
    <w:rsid w:val="006E5DF6"/>
    <w:rsid w:val="006E61FD"/>
    <w:rsid w:val="006E63E8"/>
    <w:rsid w:val="006E6CBB"/>
    <w:rsid w:val="006E6D0D"/>
    <w:rsid w:val="006E7057"/>
    <w:rsid w:val="006F10A2"/>
    <w:rsid w:val="006F16C9"/>
    <w:rsid w:val="006F1831"/>
    <w:rsid w:val="006F2384"/>
    <w:rsid w:val="006F34E7"/>
    <w:rsid w:val="006F390B"/>
    <w:rsid w:val="006F4B58"/>
    <w:rsid w:val="006F5985"/>
    <w:rsid w:val="006F673C"/>
    <w:rsid w:val="006F69FA"/>
    <w:rsid w:val="006F7057"/>
    <w:rsid w:val="006F7606"/>
    <w:rsid w:val="007005F3"/>
    <w:rsid w:val="00702399"/>
    <w:rsid w:val="007027F9"/>
    <w:rsid w:val="0070281A"/>
    <w:rsid w:val="00702BA7"/>
    <w:rsid w:val="00702D0C"/>
    <w:rsid w:val="0070316A"/>
    <w:rsid w:val="007032A4"/>
    <w:rsid w:val="00703783"/>
    <w:rsid w:val="00703B47"/>
    <w:rsid w:val="00704520"/>
    <w:rsid w:val="00704BCB"/>
    <w:rsid w:val="00704DC0"/>
    <w:rsid w:val="00705132"/>
    <w:rsid w:val="007059A9"/>
    <w:rsid w:val="00705B23"/>
    <w:rsid w:val="007062D1"/>
    <w:rsid w:val="007062D9"/>
    <w:rsid w:val="0070765A"/>
    <w:rsid w:val="007077D0"/>
    <w:rsid w:val="00707CC9"/>
    <w:rsid w:val="00710728"/>
    <w:rsid w:val="00711900"/>
    <w:rsid w:val="00714550"/>
    <w:rsid w:val="00714D64"/>
    <w:rsid w:val="00714E63"/>
    <w:rsid w:val="00715E43"/>
    <w:rsid w:val="00715EFD"/>
    <w:rsid w:val="007161E4"/>
    <w:rsid w:val="0071636C"/>
    <w:rsid w:val="00716E82"/>
    <w:rsid w:val="00717505"/>
    <w:rsid w:val="00717AB6"/>
    <w:rsid w:val="00721B6E"/>
    <w:rsid w:val="00721F86"/>
    <w:rsid w:val="00722192"/>
    <w:rsid w:val="007228C6"/>
    <w:rsid w:val="00723B88"/>
    <w:rsid w:val="00724123"/>
    <w:rsid w:val="007248A0"/>
    <w:rsid w:val="007248A1"/>
    <w:rsid w:val="00726AC2"/>
    <w:rsid w:val="00727473"/>
    <w:rsid w:val="00730717"/>
    <w:rsid w:val="00730CE3"/>
    <w:rsid w:val="007315F9"/>
    <w:rsid w:val="00731DA6"/>
    <w:rsid w:val="00732BB9"/>
    <w:rsid w:val="00732CBC"/>
    <w:rsid w:val="00732DFF"/>
    <w:rsid w:val="00733553"/>
    <w:rsid w:val="00733A75"/>
    <w:rsid w:val="00733D39"/>
    <w:rsid w:val="00734552"/>
    <w:rsid w:val="007353D6"/>
    <w:rsid w:val="00735A17"/>
    <w:rsid w:val="00735AD7"/>
    <w:rsid w:val="00736BBE"/>
    <w:rsid w:val="00736D29"/>
    <w:rsid w:val="00737BA0"/>
    <w:rsid w:val="00742529"/>
    <w:rsid w:val="0074346B"/>
    <w:rsid w:val="00743E08"/>
    <w:rsid w:val="007451A8"/>
    <w:rsid w:val="007454D8"/>
    <w:rsid w:val="007460BB"/>
    <w:rsid w:val="007462E1"/>
    <w:rsid w:val="007464FA"/>
    <w:rsid w:val="00747B7C"/>
    <w:rsid w:val="00747E1B"/>
    <w:rsid w:val="00750B71"/>
    <w:rsid w:val="00751EA4"/>
    <w:rsid w:val="00752F5D"/>
    <w:rsid w:val="00753993"/>
    <w:rsid w:val="00753C7E"/>
    <w:rsid w:val="00753E4A"/>
    <w:rsid w:val="00755002"/>
    <w:rsid w:val="007553DE"/>
    <w:rsid w:val="00755B1D"/>
    <w:rsid w:val="00756A8F"/>
    <w:rsid w:val="00756D7A"/>
    <w:rsid w:val="00757115"/>
    <w:rsid w:val="0076045D"/>
    <w:rsid w:val="00760A92"/>
    <w:rsid w:val="00760ACD"/>
    <w:rsid w:val="007610D3"/>
    <w:rsid w:val="00761449"/>
    <w:rsid w:val="007615A0"/>
    <w:rsid w:val="00761C08"/>
    <w:rsid w:val="00762895"/>
    <w:rsid w:val="00763D68"/>
    <w:rsid w:val="00764212"/>
    <w:rsid w:val="0076442C"/>
    <w:rsid w:val="00764B7E"/>
    <w:rsid w:val="00764CF8"/>
    <w:rsid w:val="00766E23"/>
    <w:rsid w:val="00767E86"/>
    <w:rsid w:val="00770651"/>
    <w:rsid w:val="007710C9"/>
    <w:rsid w:val="00771BA6"/>
    <w:rsid w:val="007720C9"/>
    <w:rsid w:val="0077228E"/>
    <w:rsid w:val="00772580"/>
    <w:rsid w:val="00772592"/>
    <w:rsid w:val="00772CCF"/>
    <w:rsid w:val="00772D25"/>
    <w:rsid w:val="00772E1A"/>
    <w:rsid w:val="00773F26"/>
    <w:rsid w:val="00773F82"/>
    <w:rsid w:val="0077563F"/>
    <w:rsid w:val="00775856"/>
    <w:rsid w:val="00775BA5"/>
    <w:rsid w:val="00776142"/>
    <w:rsid w:val="007763D1"/>
    <w:rsid w:val="007763F5"/>
    <w:rsid w:val="00776754"/>
    <w:rsid w:val="00776844"/>
    <w:rsid w:val="00777078"/>
    <w:rsid w:val="00780CE9"/>
    <w:rsid w:val="0078128C"/>
    <w:rsid w:val="007816FD"/>
    <w:rsid w:val="007818B6"/>
    <w:rsid w:val="00782165"/>
    <w:rsid w:val="00782218"/>
    <w:rsid w:val="007826B7"/>
    <w:rsid w:val="007827D8"/>
    <w:rsid w:val="00783445"/>
    <w:rsid w:val="00784668"/>
    <w:rsid w:val="00784764"/>
    <w:rsid w:val="00784E4F"/>
    <w:rsid w:val="007856A6"/>
    <w:rsid w:val="00785AF1"/>
    <w:rsid w:val="007861FF"/>
    <w:rsid w:val="0078637A"/>
    <w:rsid w:val="00787106"/>
    <w:rsid w:val="007877A6"/>
    <w:rsid w:val="00787813"/>
    <w:rsid w:val="00787F01"/>
    <w:rsid w:val="0079018C"/>
    <w:rsid w:val="007916AE"/>
    <w:rsid w:val="00791AD4"/>
    <w:rsid w:val="00791F22"/>
    <w:rsid w:val="007927DE"/>
    <w:rsid w:val="00792BE5"/>
    <w:rsid w:val="007934E1"/>
    <w:rsid w:val="00793601"/>
    <w:rsid w:val="007936A8"/>
    <w:rsid w:val="00795434"/>
    <w:rsid w:val="00795507"/>
    <w:rsid w:val="00795806"/>
    <w:rsid w:val="00795B6F"/>
    <w:rsid w:val="007964C1"/>
    <w:rsid w:val="00796E89"/>
    <w:rsid w:val="007A0CE0"/>
    <w:rsid w:val="007A16AC"/>
    <w:rsid w:val="007A1743"/>
    <w:rsid w:val="007A18CC"/>
    <w:rsid w:val="007A246D"/>
    <w:rsid w:val="007A2F08"/>
    <w:rsid w:val="007A2FBA"/>
    <w:rsid w:val="007A39A2"/>
    <w:rsid w:val="007A3F6A"/>
    <w:rsid w:val="007A462C"/>
    <w:rsid w:val="007A4C98"/>
    <w:rsid w:val="007A5154"/>
    <w:rsid w:val="007A572D"/>
    <w:rsid w:val="007A5BF2"/>
    <w:rsid w:val="007A6FD4"/>
    <w:rsid w:val="007A75FD"/>
    <w:rsid w:val="007A7737"/>
    <w:rsid w:val="007A78DD"/>
    <w:rsid w:val="007A7BD6"/>
    <w:rsid w:val="007B18FB"/>
    <w:rsid w:val="007B1CDE"/>
    <w:rsid w:val="007B2208"/>
    <w:rsid w:val="007B2690"/>
    <w:rsid w:val="007B29DC"/>
    <w:rsid w:val="007B2A65"/>
    <w:rsid w:val="007B3CC4"/>
    <w:rsid w:val="007B5246"/>
    <w:rsid w:val="007B614D"/>
    <w:rsid w:val="007B6C05"/>
    <w:rsid w:val="007B6CF9"/>
    <w:rsid w:val="007B6DFF"/>
    <w:rsid w:val="007B781E"/>
    <w:rsid w:val="007B7AC7"/>
    <w:rsid w:val="007B7CAE"/>
    <w:rsid w:val="007C0CB2"/>
    <w:rsid w:val="007C1A50"/>
    <w:rsid w:val="007C1CF7"/>
    <w:rsid w:val="007C2123"/>
    <w:rsid w:val="007C2A55"/>
    <w:rsid w:val="007C2AAA"/>
    <w:rsid w:val="007C2C5F"/>
    <w:rsid w:val="007C2F3F"/>
    <w:rsid w:val="007C3046"/>
    <w:rsid w:val="007C3079"/>
    <w:rsid w:val="007C36E4"/>
    <w:rsid w:val="007C408D"/>
    <w:rsid w:val="007C54EE"/>
    <w:rsid w:val="007C6319"/>
    <w:rsid w:val="007C6C37"/>
    <w:rsid w:val="007D03AF"/>
    <w:rsid w:val="007D1696"/>
    <w:rsid w:val="007D1C4D"/>
    <w:rsid w:val="007D1EE1"/>
    <w:rsid w:val="007D2C48"/>
    <w:rsid w:val="007D31AE"/>
    <w:rsid w:val="007D34CB"/>
    <w:rsid w:val="007D3E67"/>
    <w:rsid w:val="007D3F23"/>
    <w:rsid w:val="007D3FB5"/>
    <w:rsid w:val="007D4960"/>
    <w:rsid w:val="007D4B5E"/>
    <w:rsid w:val="007D5788"/>
    <w:rsid w:val="007D60BF"/>
    <w:rsid w:val="007D65DF"/>
    <w:rsid w:val="007D684C"/>
    <w:rsid w:val="007D68F0"/>
    <w:rsid w:val="007D6A48"/>
    <w:rsid w:val="007D6A7F"/>
    <w:rsid w:val="007D7146"/>
    <w:rsid w:val="007D7E73"/>
    <w:rsid w:val="007E0067"/>
    <w:rsid w:val="007E01D3"/>
    <w:rsid w:val="007E0620"/>
    <w:rsid w:val="007E0BA7"/>
    <w:rsid w:val="007E0D40"/>
    <w:rsid w:val="007E1F05"/>
    <w:rsid w:val="007E21F4"/>
    <w:rsid w:val="007E2459"/>
    <w:rsid w:val="007E2D49"/>
    <w:rsid w:val="007E3039"/>
    <w:rsid w:val="007E39BC"/>
    <w:rsid w:val="007E480B"/>
    <w:rsid w:val="007E5E8E"/>
    <w:rsid w:val="007E65E9"/>
    <w:rsid w:val="007E7AF3"/>
    <w:rsid w:val="007F01E7"/>
    <w:rsid w:val="007F0A36"/>
    <w:rsid w:val="007F0ACF"/>
    <w:rsid w:val="007F0EF1"/>
    <w:rsid w:val="007F1874"/>
    <w:rsid w:val="007F2397"/>
    <w:rsid w:val="007F2ACE"/>
    <w:rsid w:val="007F2B7F"/>
    <w:rsid w:val="007F2FA5"/>
    <w:rsid w:val="007F385C"/>
    <w:rsid w:val="007F3F4E"/>
    <w:rsid w:val="007F4184"/>
    <w:rsid w:val="007F4E77"/>
    <w:rsid w:val="007F4F5F"/>
    <w:rsid w:val="007F563D"/>
    <w:rsid w:val="007F6A2A"/>
    <w:rsid w:val="007F6C39"/>
    <w:rsid w:val="007F6ECB"/>
    <w:rsid w:val="007F7483"/>
    <w:rsid w:val="008004D9"/>
    <w:rsid w:val="00800A84"/>
    <w:rsid w:val="00800C0A"/>
    <w:rsid w:val="008014B2"/>
    <w:rsid w:val="00801D85"/>
    <w:rsid w:val="0080272C"/>
    <w:rsid w:val="008028CD"/>
    <w:rsid w:val="00802986"/>
    <w:rsid w:val="00802C2B"/>
    <w:rsid w:val="008032D4"/>
    <w:rsid w:val="0080349B"/>
    <w:rsid w:val="0080368D"/>
    <w:rsid w:val="00803B8A"/>
    <w:rsid w:val="00805A36"/>
    <w:rsid w:val="00805A6C"/>
    <w:rsid w:val="00806478"/>
    <w:rsid w:val="0080687B"/>
    <w:rsid w:val="00806B09"/>
    <w:rsid w:val="00806DF6"/>
    <w:rsid w:val="00807093"/>
    <w:rsid w:val="008073FE"/>
    <w:rsid w:val="00807ADE"/>
    <w:rsid w:val="00810D80"/>
    <w:rsid w:val="008111BA"/>
    <w:rsid w:val="00811334"/>
    <w:rsid w:val="00811852"/>
    <w:rsid w:val="0081194B"/>
    <w:rsid w:val="0081276B"/>
    <w:rsid w:val="00812B7B"/>
    <w:rsid w:val="00812C92"/>
    <w:rsid w:val="00812F93"/>
    <w:rsid w:val="00813245"/>
    <w:rsid w:val="008133F9"/>
    <w:rsid w:val="00813A11"/>
    <w:rsid w:val="00813F4A"/>
    <w:rsid w:val="0081578B"/>
    <w:rsid w:val="00815A5A"/>
    <w:rsid w:val="008167A7"/>
    <w:rsid w:val="00816D61"/>
    <w:rsid w:val="00817091"/>
    <w:rsid w:val="00820413"/>
    <w:rsid w:val="00820A54"/>
    <w:rsid w:val="00820D5E"/>
    <w:rsid w:val="00820FED"/>
    <w:rsid w:val="008216DA"/>
    <w:rsid w:val="008221E2"/>
    <w:rsid w:val="00823653"/>
    <w:rsid w:val="00824640"/>
    <w:rsid w:val="008246F8"/>
    <w:rsid w:val="0082557A"/>
    <w:rsid w:val="008255D4"/>
    <w:rsid w:val="00825BDA"/>
    <w:rsid w:val="00830C06"/>
    <w:rsid w:val="00831278"/>
    <w:rsid w:val="00831B9D"/>
    <w:rsid w:val="0083226F"/>
    <w:rsid w:val="00832656"/>
    <w:rsid w:val="008329B1"/>
    <w:rsid w:val="00833944"/>
    <w:rsid w:val="00833EFF"/>
    <w:rsid w:val="00834777"/>
    <w:rsid w:val="008348F2"/>
    <w:rsid w:val="008351BA"/>
    <w:rsid w:val="00835D4C"/>
    <w:rsid w:val="00835E38"/>
    <w:rsid w:val="0083614D"/>
    <w:rsid w:val="00836482"/>
    <w:rsid w:val="00836A25"/>
    <w:rsid w:val="00836DC6"/>
    <w:rsid w:val="00836F21"/>
    <w:rsid w:val="00837378"/>
    <w:rsid w:val="008404EF"/>
    <w:rsid w:val="0084056B"/>
    <w:rsid w:val="008405B6"/>
    <w:rsid w:val="00841200"/>
    <w:rsid w:val="00841598"/>
    <w:rsid w:val="0084258E"/>
    <w:rsid w:val="008425AA"/>
    <w:rsid w:val="00842A78"/>
    <w:rsid w:val="00843023"/>
    <w:rsid w:val="00843B77"/>
    <w:rsid w:val="00844875"/>
    <w:rsid w:val="00845097"/>
    <w:rsid w:val="00845304"/>
    <w:rsid w:val="00846219"/>
    <w:rsid w:val="00846A43"/>
    <w:rsid w:val="00847175"/>
    <w:rsid w:val="00847361"/>
    <w:rsid w:val="008477BF"/>
    <w:rsid w:val="008478E9"/>
    <w:rsid w:val="00847C04"/>
    <w:rsid w:val="008506EC"/>
    <w:rsid w:val="00850929"/>
    <w:rsid w:val="00850C39"/>
    <w:rsid w:val="00851005"/>
    <w:rsid w:val="00851173"/>
    <w:rsid w:val="008514C6"/>
    <w:rsid w:val="00852A74"/>
    <w:rsid w:val="00853EE6"/>
    <w:rsid w:val="00853F8E"/>
    <w:rsid w:val="008542EC"/>
    <w:rsid w:val="00854805"/>
    <w:rsid w:val="008549C5"/>
    <w:rsid w:val="00855AA6"/>
    <w:rsid w:val="00855C03"/>
    <w:rsid w:val="00855E70"/>
    <w:rsid w:val="008604E8"/>
    <w:rsid w:val="00861AB5"/>
    <w:rsid w:val="00862A08"/>
    <w:rsid w:val="008630F9"/>
    <w:rsid w:val="008633B0"/>
    <w:rsid w:val="00863512"/>
    <w:rsid w:val="00863E8B"/>
    <w:rsid w:val="00864DB2"/>
    <w:rsid w:val="0086679F"/>
    <w:rsid w:val="00867051"/>
    <w:rsid w:val="00867D14"/>
    <w:rsid w:val="00867FC0"/>
    <w:rsid w:val="008706B7"/>
    <w:rsid w:val="00871303"/>
    <w:rsid w:val="00871439"/>
    <w:rsid w:val="008718CC"/>
    <w:rsid w:val="008719BA"/>
    <w:rsid w:val="00871CC4"/>
    <w:rsid w:val="00872492"/>
    <w:rsid w:val="0087278D"/>
    <w:rsid w:val="008727AF"/>
    <w:rsid w:val="00872D66"/>
    <w:rsid w:val="00872F21"/>
    <w:rsid w:val="00873DED"/>
    <w:rsid w:val="00874165"/>
    <w:rsid w:val="00875B84"/>
    <w:rsid w:val="0087610F"/>
    <w:rsid w:val="008763BE"/>
    <w:rsid w:val="00876A1C"/>
    <w:rsid w:val="00876C5C"/>
    <w:rsid w:val="00877065"/>
    <w:rsid w:val="00877C63"/>
    <w:rsid w:val="00880F31"/>
    <w:rsid w:val="008827FC"/>
    <w:rsid w:val="00882E2C"/>
    <w:rsid w:val="0088321F"/>
    <w:rsid w:val="00883B6D"/>
    <w:rsid w:val="00883C16"/>
    <w:rsid w:val="00883E5A"/>
    <w:rsid w:val="008845FB"/>
    <w:rsid w:val="008848EB"/>
    <w:rsid w:val="00884CAD"/>
    <w:rsid w:val="00884E7E"/>
    <w:rsid w:val="008851DB"/>
    <w:rsid w:val="008851DF"/>
    <w:rsid w:val="008853A9"/>
    <w:rsid w:val="00885AC8"/>
    <w:rsid w:val="0088633B"/>
    <w:rsid w:val="00886601"/>
    <w:rsid w:val="00886967"/>
    <w:rsid w:val="00886D97"/>
    <w:rsid w:val="008908AE"/>
    <w:rsid w:val="00891290"/>
    <w:rsid w:val="00891AA2"/>
    <w:rsid w:val="008920B7"/>
    <w:rsid w:val="008921B6"/>
    <w:rsid w:val="008924DC"/>
    <w:rsid w:val="008933E9"/>
    <w:rsid w:val="00893C9F"/>
    <w:rsid w:val="00893F64"/>
    <w:rsid w:val="0089451D"/>
    <w:rsid w:val="00895AEB"/>
    <w:rsid w:val="00896466"/>
    <w:rsid w:val="008965BF"/>
    <w:rsid w:val="00896E4B"/>
    <w:rsid w:val="00897134"/>
    <w:rsid w:val="0089720B"/>
    <w:rsid w:val="008975DD"/>
    <w:rsid w:val="00897D22"/>
    <w:rsid w:val="008A0FD5"/>
    <w:rsid w:val="008A2543"/>
    <w:rsid w:val="008A280B"/>
    <w:rsid w:val="008A29F0"/>
    <w:rsid w:val="008A2BA4"/>
    <w:rsid w:val="008A2D8F"/>
    <w:rsid w:val="008A3622"/>
    <w:rsid w:val="008A3DDD"/>
    <w:rsid w:val="008A408D"/>
    <w:rsid w:val="008A4315"/>
    <w:rsid w:val="008A5679"/>
    <w:rsid w:val="008A5F45"/>
    <w:rsid w:val="008A6772"/>
    <w:rsid w:val="008A7566"/>
    <w:rsid w:val="008A79ED"/>
    <w:rsid w:val="008A7CAC"/>
    <w:rsid w:val="008B031C"/>
    <w:rsid w:val="008B14A4"/>
    <w:rsid w:val="008B17AC"/>
    <w:rsid w:val="008B1B1F"/>
    <w:rsid w:val="008B28A9"/>
    <w:rsid w:val="008B2CFD"/>
    <w:rsid w:val="008B2F03"/>
    <w:rsid w:val="008B2F19"/>
    <w:rsid w:val="008B3580"/>
    <w:rsid w:val="008B37DE"/>
    <w:rsid w:val="008B39C7"/>
    <w:rsid w:val="008B468C"/>
    <w:rsid w:val="008B55A4"/>
    <w:rsid w:val="008B5610"/>
    <w:rsid w:val="008B5862"/>
    <w:rsid w:val="008B6238"/>
    <w:rsid w:val="008B6A07"/>
    <w:rsid w:val="008B6A5D"/>
    <w:rsid w:val="008B7E6B"/>
    <w:rsid w:val="008C122C"/>
    <w:rsid w:val="008C18C0"/>
    <w:rsid w:val="008C1CEE"/>
    <w:rsid w:val="008C288F"/>
    <w:rsid w:val="008C2F78"/>
    <w:rsid w:val="008C3969"/>
    <w:rsid w:val="008C40D4"/>
    <w:rsid w:val="008C4310"/>
    <w:rsid w:val="008C6DC3"/>
    <w:rsid w:val="008C7508"/>
    <w:rsid w:val="008D022F"/>
    <w:rsid w:val="008D02C7"/>
    <w:rsid w:val="008D1943"/>
    <w:rsid w:val="008D20C0"/>
    <w:rsid w:val="008D265A"/>
    <w:rsid w:val="008D2C9B"/>
    <w:rsid w:val="008D2CED"/>
    <w:rsid w:val="008D41F7"/>
    <w:rsid w:val="008D4F3D"/>
    <w:rsid w:val="008D65EB"/>
    <w:rsid w:val="008D7042"/>
    <w:rsid w:val="008D719C"/>
    <w:rsid w:val="008D7687"/>
    <w:rsid w:val="008D7A21"/>
    <w:rsid w:val="008E045D"/>
    <w:rsid w:val="008E093D"/>
    <w:rsid w:val="008E1267"/>
    <w:rsid w:val="008E16BA"/>
    <w:rsid w:val="008E1A3A"/>
    <w:rsid w:val="008E1ACA"/>
    <w:rsid w:val="008E1C61"/>
    <w:rsid w:val="008E2F99"/>
    <w:rsid w:val="008E3D1E"/>
    <w:rsid w:val="008E4FCC"/>
    <w:rsid w:val="008E56F4"/>
    <w:rsid w:val="008E5F46"/>
    <w:rsid w:val="008E63FA"/>
    <w:rsid w:val="008E686B"/>
    <w:rsid w:val="008F0A10"/>
    <w:rsid w:val="008F10F1"/>
    <w:rsid w:val="008F1197"/>
    <w:rsid w:val="008F154C"/>
    <w:rsid w:val="008F1CA2"/>
    <w:rsid w:val="008F2683"/>
    <w:rsid w:val="008F2920"/>
    <w:rsid w:val="008F38F4"/>
    <w:rsid w:val="008F4D3C"/>
    <w:rsid w:val="008F583F"/>
    <w:rsid w:val="008F5FDA"/>
    <w:rsid w:val="008F7778"/>
    <w:rsid w:val="008F7D0B"/>
    <w:rsid w:val="00900F99"/>
    <w:rsid w:val="00901403"/>
    <w:rsid w:val="00901BD3"/>
    <w:rsid w:val="00901CA0"/>
    <w:rsid w:val="0090220C"/>
    <w:rsid w:val="009023F3"/>
    <w:rsid w:val="00903358"/>
    <w:rsid w:val="00903374"/>
    <w:rsid w:val="00903396"/>
    <w:rsid w:val="0090438C"/>
    <w:rsid w:val="00904917"/>
    <w:rsid w:val="00905961"/>
    <w:rsid w:val="0090626E"/>
    <w:rsid w:val="009062C0"/>
    <w:rsid w:val="00907289"/>
    <w:rsid w:val="009073B5"/>
    <w:rsid w:val="00907580"/>
    <w:rsid w:val="00907760"/>
    <w:rsid w:val="00907B9C"/>
    <w:rsid w:val="0091183E"/>
    <w:rsid w:val="009118F7"/>
    <w:rsid w:val="009127A4"/>
    <w:rsid w:val="009138B8"/>
    <w:rsid w:val="00913C9D"/>
    <w:rsid w:val="009155ED"/>
    <w:rsid w:val="00920B0F"/>
    <w:rsid w:val="00920CEC"/>
    <w:rsid w:val="00922054"/>
    <w:rsid w:val="009220C7"/>
    <w:rsid w:val="00922929"/>
    <w:rsid w:val="00925156"/>
    <w:rsid w:val="00925F4A"/>
    <w:rsid w:val="009264DD"/>
    <w:rsid w:val="00927A2B"/>
    <w:rsid w:val="0093042F"/>
    <w:rsid w:val="009309E8"/>
    <w:rsid w:val="00930FAA"/>
    <w:rsid w:val="009319CD"/>
    <w:rsid w:val="00932504"/>
    <w:rsid w:val="00932C9D"/>
    <w:rsid w:val="00932D69"/>
    <w:rsid w:val="00935E03"/>
    <w:rsid w:val="00936057"/>
    <w:rsid w:val="00936399"/>
    <w:rsid w:val="009365C2"/>
    <w:rsid w:val="0093667E"/>
    <w:rsid w:val="00936BB7"/>
    <w:rsid w:val="00936E76"/>
    <w:rsid w:val="009370A1"/>
    <w:rsid w:val="009373DF"/>
    <w:rsid w:val="00937A62"/>
    <w:rsid w:val="00940EBE"/>
    <w:rsid w:val="0094174D"/>
    <w:rsid w:val="00941AA1"/>
    <w:rsid w:val="00941BD7"/>
    <w:rsid w:val="00942651"/>
    <w:rsid w:val="0094293E"/>
    <w:rsid w:val="00942AC4"/>
    <w:rsid w:val="00942D35"/>
    <w:rsid w:val="009433F0"/>
    <w:rsid w:val="009436D7"/>
    <w:rsid w:val="0094412A"/>
    <w:rsid w:val="009442DA"/>
    <w:rsid w:val="00945199"/>
    <w:rsid w:val="0094526B"/>
    <w:rsid w:val="00946AA9"/>
    <w:rsid w:val="00946DED"/>
    <w:rsid w:val="0094708A"/>
    <w:rsid w:val="009472D9"/>
    <w:rsid w:val="00950421"/>
    <w:rsid w:val="009512B5"/>
    <w:rsid w:val="0095254F"/>
    <w:rsid w:val="00953200"/>
    <w:rsid w:val="0095390A"/>
    <w:rsid w:val="00953A14"/>
    <w:rsid w:val="00954CC7"/>
    <w:rsid w:val="00955222"/>
    <w:rsid w:val="009562F1"/>
    <w:rsid w:val="009563AC"/>
    <w:rsid w:val="00956567"/>
    <w:rsid w:val="00957523"/>
    <w:rsid w:val="00957AF3"/>
    <w:rsid w:val="00961394"/>
    <w:rsid w:val="00961606"/>
    <w:rsid w:val="009618DF"/>
    <w:rsid w:val="0096373C"/>
    <w:rsid w:val="00963C8D"/>
    <w:rsid w:val="00963E35"/>
    <w:rsid w:val="0096489A"/>
    <w:rsid w:val="00964948"/>
    <w:rsid w:val="00965387"/>
    <w:rsid w:val="009656BD"/>
    <w:rsid w:val="00965EF7"/>
    <w:rsid w:val="00965F5B"/>
    <w:rsid w:val="0096658F"/>
    <w:rsid w:val="009669A3"/>
    <w:rsid w:val="00970A24"/>
    <w:rsid w:val="00971167"/>
    <w:rsid w:val="009718A6"/>
    <w:rsid w:val="00971CED"/>
    <w:rsid w:val="00972273"/>
    <w:rsid w:val="00972A2B"/>
    <w:rsid w:val="00972A75"/>
    <w:rsid w:val="00974AEF"/>
    <w:rsid w:val="00975131"/>
    <w:rsid w:val="00975865"/>
    <w:rsid w:val="00976553"/>
    <w:rsid w:val="00981101"/>
    <w:rsid w:val="0098194B"/>
    <w:rsid w:val="00982292"/>
    <w:rsid w:val="00982A20"/>
    <w:rsid w:val="0098304F"/>
    <w:rsid w:val="0098348D"/>
    <w:rsid w:val="009839EF"/>
    <w:rsid w:val="00983B35"/>
    <w:rsid w:val="00983BE5"/>
    <w:rsid w:val="00984007"/>
    <w:rsid w:val="00984BAC"/>
    <w:rsid w:val="009858C3"/>
    <w:rsid w:val="00985EB5"/>
    <w:rsid w:val="00986314"/>
    <w:rsid w:val="00986A07"/>
    <w:rsid w:val="00986C3A"/>
    <w:rsid w:val="00987035"/>
    <w:rsid w:val="00987758"/>
    <w:rsid w:val="00987B20"/>
    <w:rsid w:val="00990255"/>
    <w:rsid w:val="009907BD"/>
    <w:rsid w:val="0099144F"/>
    <w:rsid w:val="0099145F"/>
    <w:rsid w:val="009918DE"/>
    <w:rsid w:val="00991ACD"/>
    <w:rsid w:val="00992C23"/>
    <w:rsid w:val="00994C21"/>
    <w:rsid w:val="00994CA3"/>
    <w:rsid w:val="00994DA1"/>
    <w:rsid w:val="00995501"/>
    <w:rsid w:val="00995652"/>
    <w:rsid w:val="009958A9"/>
    <w:rsid w:val="009965FF"/>
    <w:rsid w:val="009971A8"/>
    <w:rsid w:val="00997638"/>
    <w:rsid w:val="00997DEA"/>
    <w:rsid w:val="009A12D2"/>
    <w:rsid w:val="009A12FC"/>
    <w:rsid w:val="009A1F9F"/>
    <w:rsid w:val="009A2B8F"/>
    <w:rsid w:val="009A2C6D"/>
    <w:rsid w:val="009A34D1"/>
    <w:rsid w:val="009A37B0"/>
    <w:rsid w:val="009A43B4"/>
    <w:rsid w:val="009A554C"/>
    <w:rsid w:val="009A555A"/>
    <w:rsid w:val="009A5D87"/>
    <w:rsid w:val="009A66B5"/>
    <w:rsid w:val="009A66FD"/>
    <w:rsid w:val="009A6873"/>
    <w:rsid w:val="009A6955"/>
    <w:rsid w:val="009A6F8C"/>
    <w:rsid w:val="009A70C6"/>
    <w:rsid w:val="009B00A4"/>
    <w:rsid w:val="009B00BC"/>
    <w:rsid w:val="009B108F"/>
    <w:rsid w:val="009B12D5"/>
    <w:rsid w:val="009B15AF"/>
    <w:rsid w:val="009B1DB5"/>
    <w:rsid w:val="009B29D8"/>
    <w:rsid w:val="009B2A33"/>
    <w:rsid w:val="009B3A3A"/>
    <w:rsid w:val="009B3DF0"/>
    <w:rsid w:val="009B4431"/>
    <w:rsid w:val="009B483D"/>
    <w:rsid w:val="009B4945"/>
    <w:rsid w:val="009B552D"/>
    <w:rsid w:val="009B566F"/>
    <w:rsid w:val="009B5909"/>
    <w:rsid w:val="009B5A58"/>
    <w:rsid w:val="009B5E55"/>
    <w:rsid w:val="009B5ECA"/>
    <w:rsid w:val="009B5FA4"/>
    <w:rsid w:val="009B62F5"/>
    <w:rsid w:val="009B6E2C"/>
    <w:rsid w:val="009B76DD"/>
    <w:rsid w:val="009B792C"/>
    <w:rsid w:val="009B7C90"/>
    <w:rsid w:val="009C06FC"/>
    <w:rsid w:val="009C082E"/>
    <w:rsid w:val="009C0A38"/>
    <w:rsid w:val="009C0A7F"/>
    <w:rsid w:val="009C1152"/>
    <w:rsid w:val="009C13C5"/>
    <w:rsid w:val="009C1D04"/>
    <w:rsid w:val="009C2103"/>
    <w:rsid w:val="009C256D"/>
    <w:rsid w:val="009C3211"/>
    <w:rsid w:val="009C465B"/>
    <w:rsid w:val="009C4A9C"/>
    <w:rsid w:val="009C5318"/>
    <w:rsid w:val="009C5EA9"/>
    <w:rsid w:val="009C64B9"/>
    <w:rsid w:val="009C782C"/>
    <w:rsid w:val="009C7F53"/>
    <w:rsid w:val="009D05FE"/>
    <w:rsid w:val="009D0A46"/>
    <w:rsid w:val="009D1090"/>
    <w:rsid w:val="009D1358"/>
    <w:rsid w:val="009D16C0"/>
    <w:rsid w:val="009D1DB2"/>
    <w:rsid w:val="009D225A"/>
    <w:rsid w:val="009D31C7"/>
    <w:rsid w:val="009D37FA"/>
    <w:rsid w:val="009D3890"/>
    <w:rsid w:val="009D38E7"/>
    <w:rsid w:val="009D51C3"/>
    <w:rsid w:val="009D5748"/>
    <w:rsid w:val="009D5BE7"/>
    <w:rsid w:val="009D64EF"/>
    <w:rsid w:val="009D740B"/>
    <w:rsid w:val="009E071C"/>
    <w:rsid w:val="009E12D1"/>
    <w:rsid w:val="009E1553"/>
    <w:rsid w:val="009E156D"/>
    <w:rsid w:val="009E17DF"/>
    <w:rsid w:val="009E2B75"/>
    <w:rsid w:val="009E3B15"/>
    <w:rsid w:val="009E44A8"/>
    <w:rsid w:val="009E44B5"/>
    <w:rsid w:val="009E48CB"/>
    <w:rsid w:val="009E4907"/>
    <w:rsid w:val="009E49EB"/>
    <w:rsid w:val="009E4C95"/>
    <w:rsid w:val="009E5864"/>
    <w:rsid w:val="009E61BB"/>
    <w:rsid w:val="009E65C0"/>
    <w:rsid w:val="009E7A2E"/>
    <w:rsid w:val="009E7D0A"/>
    <w:rsid w:val="009F0064"/>
    <w:rsid w:val="009F0A6D"/>
    <w:rsid w:val="009F0B8A"/>
    <w:rsid w:val="009F0D06"/>
    <w:rsid w:val="009F136F"/>
    <w:rsid w:val="009F13DF"/>
    <w:rsid w:val="009F1A2E"/>
    <w:rsid w:val="009F20A9"/>
    <w:rsid w:val="009F21E1"/>
    <w:rsid w:val="009F2261"/>
    <w:rsid w:val="009F2373"/>
    <w:rsid w:val="009F6F8A"/>
    <w:rsid w:val="009F73BD"/>
    <w:rsid w:val="009F7BAC"/>
    <w:rsid w:val="00A004D8"/>
    <w:rsid w:val="00A00EB1"/>
    <w:rsid w:val="00A011C8"/>
    <w:rsid w:val="00A01383"/>
    <w:rsid w:val="00A018A6"/>
    <w:rsid w:val="00A01B48"/>
    <w:rsid w:val="00A021EC"/>
    <w:rsid w:val="00A02459"/>
    <w:rsid w:val="00A029A0"/>
    <w:rsid w:val="00A02B05"/>
    <w:rsid w:val="00A035CE"/>
    <w:rsid w:val="00A03DED"/>
    <w:rsid w:val="00A05F91"/>
    <w:rsid w:val="00A061E8"/>
    <w:rsid w:val="00A072E6"/>
    <w:rsid w:val="00A0738C"/>
    <w:rsid w:val="00A10188"/>
    <w:rsid w:val="00A10198"/>
    <w:rsid w:val="00A1216C"/>
    <w:rsid w:val="00A13339"/>
    <w:rsid w:val="00A13E7C"/>
    <w:rsid w:val="00A14A1D"/>
    <w:rsid w:val="00A1510A"/>
    <w:rsid w:val="00A15662"/>
    <w:rsid w:val="00A15FE8"/>
    <w:rsid w:val="00A1652E"/>
    <w:rsid w:val="00A1670B"/>
    <w:rsid w:val="00A169E8"/>
    <w:rsid w:val="00A17F43"/>
    <w:rsid w:val="00A2006A"/>
    <w:rsid w:val="00A2034F"/>
    <w:rsid w:val="00A212C8"/>
    <w:rsid w:val="00A2142D"/>
    <w:rsid w:val="00A21439"/>
    <w:rsid w:val="00A21A6D"/>
    <w:rsid w:val="00A21F96"/>
    <w:rsid w:val="00A22E5F"/>
    <w:rsid w:val="00A22FB9"/>
    <w:rsid w:val="00A232CE"/>
    <w:rsid w:val="00A24181"/>
    <w:rsid w:val="00A24CC1"/>
    <w:rsid w:val="00A24D07"/>
    <w:rsid w:val="00A252E2"/>
    <w:rsid w:val="00A25434"/>
    <w:rsid w:val="00A257AD"/>
    <w:rsid w:val="00A25C86"/>
    <w:rsid w:val="00A26877"/>
    <w:rsid w:val="00A27035"/>
    <w:rsid w:val="00A27062"/>
    <w:rsid w:val="00A27730"/>
    <w:rsid w:val="00A27865"/>
    <w:rsid w:val="00A30290"/>
    <w:rsid w:val="00A307FC"/>
    <w:rsid w:val="00A31ADB"/>
    <w:rsid w:val="00A3486E"/>
    <w:rsid w:val="00A3537C"/>
    <w:rsid w:val="00A35BD1"/>
    <w:rsid w:val="00A35CFE"/>
    <w:rsid w:val="00A361E2"/>
    <w:rsid w:val="00A362D2"/>
    <w:rsid w:val="00A3657C"/>
    <w:rsid w:val="00A36890"/>
    <w:rsid w:val="00A36DAB"/>
    <w:rsid w:val="00A379E9"/>
    <w:rsid w:val="00A37AFA"/>
    <w:rsid w:val="00A37B8A"/>
    <w:rsid w:val="00A40FA7"/>
    <w:rsid w:val="00A41F7B"/>
    <w:rsid w:val="00A42C24"/>
    <w:rsid w:val="00A42FA8"/>
    <w:rsid w:val="00A432B9"/>
    <w:rsid w:val="00A43472"/>
    <w:rsid w:val="00A4395A"/>
    <w:rsid w:val="00A448D6"/>
    <w:rsid w:val="00A451F0"/>
    <w:rsid w:val="00A4561A"/>
    <w:rsid w:val="00A459AC"/>
    <w:rsid w:val="00A46149"/>
    <w:rsid w:val="00A46889"/>
    <w:rsid w:val="00A4727E"/>
    <w:rsid w:val="00A5004E"/>
    <w:rsid w:val="00A50677"/>
    <w:rsid w:val="00A50D4F"/>
    <w:rsid w:val="00A50EEF"/>
    <w:rsid w:val="00A514A4"/>
    <w:rsid w:val="00A520E9"/>
    <w:rsid w:val="00A5232D"/>
    <w:rsid w:val="00A53968"/>
    <w:rsid w:val="00A554B1"/>
    <w:rsid w:val="00A60212"/>
    <w:rsid w:val="00A60688"/>
    <w:rsid w:val="00A60A57"/>
    <w:rsid w:val="00A60E0B"/>
    <w:rsid w:val="00A60F81"/>
    <w:rsid w:val="00A6259C"/>
    <w:rsid w:val="00A6363F"/>
    <w:rsid w:val="00A636C9"/>
    <w:rsid w:val="00A636D2"/>
    <w:rsid w:val="00A63E57"/>
    <w:rsid w:val="00A645C7"/>
    <w:rsid w:val="00A6486C"/>
    <w:rsid w:val="00A64C98"/>
    <w:rsid w:val="00A653DE"/>
    <w:rsid w:val="00A65956"/>
    <w:rsid w:val="00A65D4F"/>
    <w:rsid w:val="00A664F9"/>
    <w:rsid w:val="00A6760E"/>
    <w:rsid w:val="00A67DAC"/>
    <w:rsid w:val="00A70FAD"/>
    <w:rsid w:val="00A7216C"/>
    <w:rsid w:val="00A72400"/>
    <w:rsid w:val="00A72D9A"/>
    <w:rsid w:val="00A73199"/>
    <w:rsid w:val="00A735C2"/>
    <w:rsid w:val="00A73F96"/>
    <w:rsid w:val="00A741BE"/>
    <w:rsid w:val="00A7467F"/>
    <w:rsid w:val="00A74EA1"/>
    <w:rsid w:val="00A75467"/>
    <w:rsid w:val="00A764DB"/>
    <w:rsid w:val="00A76C01"/>
    <w:rsid w:val="00A81110"/>
    <w:rsid w:val="00A817A0"/>
    <w:rsid w:val="00A819DE"/>
    <w:rsid w:val="00A821B5"/>
    <w:rsid w:val="00A8294B"/>
    <w:rsid w:val="00A8295B"/>
    <w:rsid w:val="00A82CDF"/>
    <w:rsid w:val="00A83484"/>
    <w:rsid w:val="00A8364B"/>
    <w:rsid w:val="00A83DC3"/>
    <w:rsid w:val="00A847A0"/>
    <w:rsid w:val="00A854BC"/>
    <w:rsid w:val="00A86E5B"/>
    <w:rsid w:val="00A876AD"/>
    <w:rsid w:val="00A87D0E"/>
    <w:rsid w:val="00A90A8A"/>
    <w:rsid w:val="00A910AE"/>
    <w:rsid w:val="00A92D3E"/>
    <w:rsid w:val="00A94409"/>
    <w:rsid w:val="00A94450"/>
    <w:rsid w:val="00A94640"/>
    <w:rsid w:val="00A9573F"/>
    <w:rsid w:val="00A95A1C"/>
    <w:rsid w:val="00A95D2A"/>
    <w:rsid w:val="00A95FD3"/>
    <w:rsid w:val="00A966B5"/>
    <w:rsid w:val="00A96E47"/>
    <w:rsid w:val="00AA01A5"/>
    <w:rsid w:val="00AA031F"/>
    <w:rsid w:val="00AA097E"/>
    <w:rsid w:val="00AA2393"/>
    <w:rsid w:val="00AA251F"/>
    <w:rsid w:val="00AA3236"/>
    <w:rsid w:val="00AA3474"/>
    <w:rsid w:val="00AA3634"/>
    <w:rsid w:val="00AA370F"/>
    <w:rsid w:val="00AA3925"/>
    <w:rsid w:val="00AA400D"/>
    <w:rsid w:val="00AA4844"/>
    <w:rsid w:val="00AA4C9F"/>
    <w:rsid w:val="00AA4F53"/>
    <w:rsid w:val="00AA601E"/>
    <w:rsid w:val="00AA614A"/>
    <w:rsid w:val="00AA658F"/>
    <w:rsid w:val="00AA699E"/>
    <w:rsid w:val="00AB093F"/>
    <w:rsid w:val="00AB1497"/>
    <w:rsid w:val="00AB175E"/>
    <w:rsid w:val="00AB2989"/>
    <w:rsid w:val="00AB58F9"/>
    <w:rsid w:val="00AB5E28"/>
    <w:rsid w:val="00AB72B1"/>
    <w:rsid w:val="00AC23BF"/>
    <w:rsid w:val="00AC23E8"/>
    <w:rsid w:val="00AC31C6"/>
    <w:rsid w:val="00AC3935"/>
    <w:rsid w:val="00AC47B6"/>
    <w:rsid w:val="00AC5076"/>
    <w:rsid w:val="00AC5844"/>
    <w:rsid w:val="00AC62A7"/>
    <w:rsid w:val="00AC71AB"/>
    <w:rsid w:val="00AC7B68"/>
    <w:rsid w:val="00AD097E"/>
    <w:rsid w:val="00AD0F5C"/>
    <w:rsid w:val="00AD1082"/>
    <w:rsid w:val="00AD108B"/>
    <w:rsid w:val="00AD1139"/>
    <w:rsid w:val="00AD23EC"/>
    <w:rsid w:val="00AD2BE1"/>
    <w:rsid w:val="00AD2D75"/>
    <w:rsid w:val="00AD30B3"/>
    <w:rsid w:val="00AD3450"/>
    <w:rsid w:val="00AD3F68"/>
    <w:rsid w:val="00AD5425"/>
    <w:rsid w:val="00AD6A3D"/>
    <w:rsid w:val="00AD6E38"/>
    <w:rsid w:val="00AD7217"/>
    <w:rsid w:val="00AD7305"/>
    <w:rsid w:val="00AD733D"/>
    <w:rsid w:val="00AD7579"/>
    <w:rsid w:val="00AE03F8"/>
    <w:rsid w:val="00AE0CB9"/>
    <w:rsid w:val="00AE0FDF"/>
    <w:rsid w:val="00AE1C5A"/>
    <w:rsid w:val="00AE1FF2"/>
    <w:rsid w:val="00AE2601"/>
    <w:rsid w:val="00AE5CF9"/>
    <w:rsid w:val="00AE6441"/>
    <w:rsid w:val="00AF0118"/>
    <w:rsid w:val="00AF068A"/>
    <w:rsid w:val="00AF06BC"/>
    <w:rsid w:val="00AF0834"/>
    <w:rsid w:val="00AF1382"/>
    <w:rsid w:val="00AF320C"/>
    <w:rsid w:val="00AF3ACE"/>
    <w:rsid w:val="00AF423C"/>
    <w:rsid w:val="00AF46F8"/>
    <w:rsid w:val="00AF4D69"/>
    <w:rsid w:val="00AF55C8"/>
    <w:rsid w:val="00AF6281"/>
    <w:rsid w:val="00AF6B18"/>
    <w:rsid w:val="00AF6F25"/>
    <w:rsid w:val="00AF7E9D"/>
    <w:rsid w:val="00B007A5"/>
    <w:rsid w:val="00B01779"/>
    <w:rsid w:val="00B01F03"/>
    <w:rsid w:val="00B02060"/>
    <w:rsid w:val="00B02FC1"/>
    <w:rsid w:val="00B0315C"/>
    <w:rsid w:val="00B034F0"/>
    <w:rsid w:val="00B0379E"/>
    <w:rsid w:val="00B0380C"/>
    <w:rsid w:val="00B05467"/>
    <w:rsid w:val="00B056E3"/>
    <w:rsid w:val="00B062AA"/>
    <w:rsid w:val="00B100E6"/>
    <w:rsid w:val="00B10259"/>
    <w:rsid w:val="00B10D94"/>
    <w:rsid w:val="00B11103"/>
    <w:rsid w:val="00B113B0"/>
    <w:rsid w:val="00B11B9F"/>
    <w:rsid w:val="00B12E14"/>
    <w:rsid w:val="00B14272"/>
    <w:rsid w:val="00B148BA"/>
    <w:rsid w:val="00B16071"/>
    <w:rsid w:val="00B16808"/>
    <w:rsid w:val="00B16D76"/>
    <w:rsid w:val="00B17877"/>
    <w:rsid w:val="00B17C06"/>
    <w:rsid w:val="00B20102"/>
    <w:rsid w:val="00B21962"/>
    <w:rsid w:val="00B22566"/>
    <w:rsid w:val="00B24752"/>
    <w:rsid w:val="00B248F2"/>
    <w:rsid w:val="00B24F94"/>
    <w:rsid w:val="00B25C92"/>
    <w:rsid w:val="00B314A7"/>
    <w:rsid w:val="00B314FE"/>
    <w:rsid w:val="00B318A7"/>
    <w:rsid w:val="00B3348A"/>
    <w:rsid w:val="00B33C17"/>
    <w:rsid w:val="00B33E48"/>
    <w:rsid w:val="00B34A69"/>
    <w:rsid w:val="00B35861"/>
    <w:rsid w:val="00B36656"/>
    <w:rsid w:val="00B36EEF"/>
    <w:rsid w:val="00B37CD2"/>
    <w:rsid w:val="00B4034D"/>
    <w:rsid w:val="00B40DB6"/>
    <w:rsid w:val="00B41011"/>
    <w:rsid w:val="00B41115"/>
    <w:rsid w:val="00B41BDC"/>
    <w:rsid w:val="00B42CC2"/>
    <w:rsid w:val="00B440AF"/>
    <w:rsid w:val="00B44797"/>
    <w:rsid w:val="00B44C54"/>
    <w:rsid w:val="00B44FDA"/>
    <w:rsid w:val="00B4509F"/>
    <w:rsid w:val="00B4536B"/>
    <w:rsid w:val="00B45D58"/>
    <w:rsid w:val="00B46336"/>
    <w:rsid w:val="00B467C8"/>
    <w:rsid w:val="00B474CF"/>
    <w:rsid w:val="00B47538"/>
    <w:rsid w:val="00B47F1F"/>
    <w:rsid w:val="00B5206F"/>
    <w:rsid w:val="00B53F56"/>
    <w:rsid w:val="00B55346"/>
    <w:rsid w:val="00B568E4"/>
    <w:rsid w:val="00B57C1D"/>
    <w:rsid w:val="00B60595"/>
    <w:rsid w:val="00B60693"/>
    <w:rsid w:val="00B608A8"/>
    <w:rsid w:val="00B6103F"/>
    <w:rsid w:val="00B62241"/>
    <w:rsid w:val="00B62766"/>
    <w:rsid w:val="00B631E8"/>
    <w:rsid w:val="00B643FB"/>
    <w:rsid w:val="00B64C65"/>
    <w:rsid w:val="00B64CF8"/>
    <w:rsid w:val="00B65DDD"/>
    <w:rsid w:val="00B667AA"/>
    <w:rsid w:val="00B66F39"/>
    <w:rsid w:val="00B66FDF"/>
    <w:rsid w:val="00B702A5"/>
    <w:rsid w:val="00B709D0"/>
    <w:rsid w:val="00B724B8"/>
    <w:rsid w:val="00B72A42"/>
    <w:rsid w:val="00B72CC7"/>
    <w:rsid w:val="00B731E1"/>
    <w:rsid w:val="00B731F2"/>
    <w:rsid w:val="00B743D1"/>
    <w:rsid w:val="00B75469"/>
    <w:rsid w:val="00B75DC4"/>
    <w:rsid w:val="00B75FBC"/>
    <w:rsid w:val="00B76A42"/>
    <w:rsid w:val="00B77D52"/>
    <w:rsid w:val="00B80922"/>
    <w:rsid w:val="00B8093F"/>
    <w:rsid w:val="00B80B59"/>
    <w:rsid w:val="00B80B68"/>
    <w:rsid w:val="00B80CC6"/>
    <w:rsid w:val="00B812D5"/>
    <w:rsid w:val="00B81546"/>
    <w:rsid w:val="00B81E14"/>
    <w:rsid w:val="00B81F33"/>
    <w:rsid w:val="00B82C7E"/>
    <w:rsid w:val="00B83063"/>
    <w:rsid w:val="00B832E0"/>
    <w:rsid w:val="00B83350"/>
    <w:rsid w:val="00B83F2E"/>
    <w:rsid w:val="00B854DF"/>
    <w:rsid w:val="00B862A4"/>
    <w:rsid w:val="00B86696"/>
    <w:rsid w:val="00B90C1E"/>
    <w:rsid w:val="00B922E5"/>
    <w:rsid w:val="00B9241D"/>
    <w:rsid w:val="00B92C36"/>
    <w:rsid w:val="00B9313F"/>
    <w:rsid w:val="00B93AB5"/>
    <w:rsid w:val="00B95FE8"/>
    <w:rsid w:val="00B961FC"/>
    <w:rsid w:val="00B96789"/>
    <w:rsid w:val="00B96A8C"/>
    <w:rsid w:val="00B96E70"/>
    <w:rsid w:val="00B96F42"/>
    <w:rsid w:val="00B9708B"/>
    <w:rsid w:val="00B97190"/>
    <w:rsid w:val="00B974E1"/>
    <w:rsid w:val="00B97765"/>
    <w:rsid w:val="00B97B3A"/>
    <w:rsid w:val="00BA0278"/>
    <w:rsid w:val="00BA089F"/>
    <w:rsid w:val="00BA0C00"/>
    <w:rsid w:val="00BA2C5D"/>
    <w:rsid w:val="00BA34A9"/>
    <w:rsid w:val="00BA3ABA"/>
    <w:rsid w:val="00BA3C8D"/>
    <w:rsid w:val="00BA4461"/>
    <w:rsid w:val="00BA5D44"/>
    <w:rsid w:val="00BA672C"/>
    <w:rsid w:val="00BA6ACB"/>
    <w:rsid w:val="00BA70CE"/>
    <w:rsid w:val="00BA761D"/>
    <w:rsid w:val="00BA79D1"/>
    <w:rsid w:val="00BA7B78"/>
    <w:rsid w:val="00BB05B7"/>
    <w:rsid w:val="00BB079F"/>
    <w:rsid w:val="00BB0C04"/>
    <w:rsid w:val="00BB10D9"/>
    <w:rsid w:val="00BB12AD"/>
    <w:rsid w:val="00BB1D07"/>
    <w:rsid w:val="00BB2311"/>
    <w:rsid w:val="00BB28F6"/>
    <w:rsid w:val="00BB3A9A"/>
    <w:rsid w:val="00BB44F8"/>
    <w:rsid w:val="00BB4552"/>
    <w:rsid w:val="00BB4716"/>
    <w:rsid w:val="00BB4BFE"/>
    <w:rsid w:val="00BB4E60"/>
    <w:rsid w:val="00BB53A3"/>
    <w:rsid w:val="00BB57AA"/>
    <w:rsid w:val="00BB7EF6"/>
    <w:rsid w:val="00BB7FF5"/>
    <w:rsid w:val="00BC094A"/>
    <w:rsid w:val="00BC0CDD"/>
    <w:rsid w:val="00BC110A"/>
    <w:rsid w:val="00BC1B03"/>
    <w:rsid w:val="00BC2314"/>
    <w:rsid w:val="00BC2B12"/>
    <w:rsid w:val="00BC3674"/>
    <w:rsid w:val="00BC424C"/>
    <w:rsid w:val="00BC477C"/>
    <w:rsid w:val="00BC5253"/>
    <w:rsid w:val="00BC5780"/>
    <w:rsid w:val="00BC5BE0"/>
    <w:rsid w:val="00BC624A"/>
    <w:rsid w:val="00BC628C"/>
    <w:rsid w:val="00BC65BA"/>
    <w:rsid w:val="00BD09D6"/>
    <w:rsid w:val="00BD0ADB"/>
    <w:rsid w:val="00BD0D92"/>
    <w:rsid w:val="00BD0F3A"/>
    <w:rsid w:val="00BD1004"/>
    <w:rsid w:val="00BD1EE1"/>
    <w:rsid w:val="00BD1FF7"/>
    <w:rsid w:val="00BD2465"/>
    <w:rsid w:val="00BD2B00"/>
    <w:rsid w:val="00BD3120"/>
    <w:rsid w:val="00BD4B9A"/>
    <w:rsid w:val="00BD4CA2"/>
    <w:rsid w:val="00BD56D9"/>
    <w:rsid w:val="00BD5FA1"/>
    <w:rsid w:val="00BD650B"/>
    <w:rsid w:val="00BD6526"/>
    <w:rsid w:val="00BD7140"/>
    <w:rsid w:val="00BD7978"/>
    <w:rsid w:val="00BD7C7A"/>
    <w:rsid w:val="00BD7C8B"/>
    <w:rsid w:val="00BD7E04"/>
    <w:rsid w:val="00BD7E5E"/>
    <w:rsid w:val="00BE1535"/>
    <w:rsid w:val="00BE1692"/>
    <w:rsid w:val="00BE247E"/>
    <w:rsid w:val="00BE2E79"/>
    <w:rsid w:val="00BE3228"/>
    <w:rsid w:val="00BE36B4"/>
    <w:rsid w:val="00BE3EDF"/>
    <w:rsid w:val="00BE401F"/>
    <w:rsid w:val="00BE5B7C"/>
    <w:rsid w:val="00BE603B"/>
    <w:rsid w:val="00BE6167"/>
    <w:rsid w:val="00BE6E00"/>
    <w:rsid w:val="00BE723F"/>
    <w:rsid w:val="00BE7C6B"/>
    <w:rsid w:val="00BF068E"/>
    <w:rsid w:val="00BF07C2"/>
    <w:rsid w:val="00BF083E"/>
    <w:rsid w:val="00BF0BD0"/>
    <w:rsid w:val="00BF0D91"/>
    <w:rsid w:val="00BF1440"/>
    <w:rsid w:val="00BF22CA"/>
    <w:rsid w:val="00BF2FB2"/>
    <w:rsid w:val="00BF379F"/>
    <w:rsid w:val="00BF3A92"/>
    <w:rsid w:val="00BF3EB1"/>
    <w:rsid w:val="00BF3ED8"/>
    <w:rsid w:val="00BF4398"/>
    <w:rsid w:val="00BF552C"/>
    <w:rsid w:val="00BF5662"/>
    <w:rsid w:val="00BF5DAA"/>
    <w:rsid w:val="00BF6B95"/>
    <w:rsid w:val="00BF6BBC"/>
    <w:rsid w:val="00BF7E68"/>
    <w:rsid w:val="00C00EF0"/>
    <w:rsid w:val="00C01109"/>
    <w:rsid w:val="00C022A4"/>
    <w:rsid w:val="00C02508"/>
    <w:rsid w:val="00C02526"/>
    <w:rsid w:val="00C0325B"/>
    <w:rsid w:val="00C03623"/>
    <w:rsid w:val="00C03A2E"/>
    <w:rsid w:val="00C03BA8"/>
    <w:rsid w:val="00C03FE1"/>
    <w:rsid w:val="00C0450F"/>
    <w:rsid w:val="00C04D68"/>
    <w:rsid w:val="00C060F3"/>
    <w:rsid w:val="00C06721"/>
    <w:rsid w:val="00C067A1"/>
    <w:rsid w:val="00C06A14"/>
    <w:rsid w:val="00C077F2"/>
    <w:rsid w:val="00C10BC7"/>
    <w:rsid w:val="00C11027"/>
    <w:rsid w:val="00C1127E"/>
    <w:rsid w:val="00C11800"/>
    <w:rsid w:val="00C1246B"/>
    <w:rsid w:val="00C12895"/>
    <w:rsid w:val="00C12A36"/>
    <w:rsid w:val="00C14EEF"/>
    <w:rsid w:val="00C15511"/>
    <w:rsid w:val="00C155F1"/>
    <w:rsid w:val="00C156B7"/>
    <w:rsid w:val="00C156BB"/>
    <w:rsid w:val="00C16E22"/>
    <w:rsid w:val="00C17D40"/>
    <w:rsid w:val="00C20CAF"/>
    <w:rsid w:val="00C21135"/>
    <w:rsid w:val="00C2308E"/>
    <w:rsid w:val="00C2342E"/>
    <w:rsid w:val="00C23793"/>
    <w:rsid w:val="00C240B0"/>
    <w:rsid w:val="00C25591"/>
    <w:rsid w:val="00C25C7F"/>
    <w:rsid w:val="00C26666"/>
    <w:rsid w:val="00C266B0"/>
    <w:rsid w:val="00C27647"/>
    <w:rsid w:val="00C30C01"/>
    <w:rsid w:val="00C311D5"/>
    <w:rsid w:val="00C3204E"/>
    <w:rsid w:val="00C34B12"/>
    <w:rsid w:val="00C34B3C"/>
    <w:rsid w:val="00C34B43"/>
    <w:rsid w:val="00C34C23"/>
    <w:rsid w:val="00C34E84"/>
    <w:rsid w:val="00C35203"/>
    <w:rsid w:val="00C37009"/>
    <w:rsid w:val="00C37341"/>
    <w:rsid w:val="00C4023D"/>
    <w:rsid w:val="00C40A8F"/>
    <w:rsid w:val="00C40E26"/>
    <w:rsid w:val="00C412E1"/>
    <w:rsid w:val="00C42545"/>
    <w:rsid w:val="00C42ADC"/>
    <w:rsid w:val="00C4349F"/>
    <w:rsid w:val="00C442D8"/>
    <w:rsid w:val="00C4639B"/>
    <w:rsid w:val="00C465E1"/>
    <w:rsid w:val="00C50152"/>
    <w:rsid w:val="00C50B1E"/>
    <w:rsid w:val="00C50EE2"/>
    <w:rsid w:val="00C517CF"/>
    <w:rsid w:val="00C51983"/>
    <w:rsid w:val="00C51E02"/>
    <w:rsid w:val="00C53222"/>
    <w:rsid w:val="00C537E1"/>
    <w:rsid w:val="00C538C4"/>
    <w:rsid w:val="00C53C7A"/>
    <w:rsid w:val="00C540B0"/>
    <w:rsid w:val="00C54A02"/>
    <w:rsid w:val="00C55279"/>
    <w:rsid w:val="00C55578"/>
    <w:rsid w:val="00C565A5"/>
    <w:rsid w:val="00C57E7E"/>
    <w:rsid w:val="00C60093"/>
    <w:rsid w:val="00C6027F"/>
    <w:rsid w:val="00C6064F"/>
    <w:rsid w:val="00C6249C"/>
    <w:rsid w:val="00C628BB"/>
    <w:rsid w:val="00C631E1"/>
    <w:rsid w:val="00C632D3"/>
    <w:rsid w:val="00C63B62"/>
    <w:rsid w:val="00C63B87"/>
    <w:rsid w:val="00C63E9E"/>
    <w:rsid w:val="00C64161"/>
    <w:rsid w:val="00C6495B"/>
    <w:rsid w:val="00C64C50"/>
    <w:rsid w:val="00C65B94"/>
    <w:rsid w:val="00C66AFD"/>
    <w:rsid w:val="00C714CD"/>
    <w:rsid w:val="00C7165D"/>
    <w:rsid w:val="00C718A4"/>
    <w:rsid w:val="00C71BFA"/>
    <w:rsid w:val="00C728C1"/>
    <w:rsid w:val="00C73848"/>
    <w:rsid w:val="00C73923"/>
    <w:rsid w:val="00C73D31"/>
    <w:rsid w:val="00C75288"/>
    <w:rsid w:val="00C755E7"/>
    <w:rsid w:val="00C75635"/>
    <w:rsid w:val="00C7567A"/>
    <w:rsid w:val="00C75C22"/>
    <w:rsid w:val="00C7601D"/>
    <w:rsid w:val="00C7695E"/>
    <w:rsid w:val="00C77169"/>
    <w:rsid w:val="00C80942"/>
    <w:rsid w:val="00C80F65"/>
    <w:rsid w:val="00C8128B"/>
    <w:rsid w:val="00C815B3"/>
    <w:rsid w:val="00C815C5"/>
    <w:rsid w:val="00C824CB"/>
    <w:rsid w:val="00C82686"/>
    <w:rsid w:val="00C82F1F"/>
    <w:rsid w:val="00C83CA4"/>
    <w:rsid w:val="00C83D61"/>
    <w:rsid w:val="00C847EC"/>
    <w:rsid w:val="00C85032"/>
    <w:rsid w:val="00C850F0"/>
    <w:rsid w:val="00C85A04"/>
    <w:rsid w:val="00C86399"/>
    <w:rsid w:val="00C86452"/>
    <w:rsid w:val="00C8683B"/>
    <w:rsid w:val="00C86D94"/>
    <w:rsid w:val="00C8723D"/>
    <w:rsid w:val="00C87993"/>
    <w:rsid w:val="00C903FC"/>
    <w:rsid w:val="00C9079D"/>
    <w:rsid w:val="00C90A28"/>
    <w:rsid w:val="00C91C03"/>
    <w:rsid w:val="00C9340D"/>
    <w:rsid w:val="00C945C9"/>
    <w:rsid w:val="00C94A0D"/>
    <w:rsid w:val="00C95B7F"/>
    <w:rsid w:val="00C960A8"/>
    <w:rsid w:val="00C96C83"/>
    <w:rsid w:val="00C979FF"/>
    <w:rsid w:val="00CA0454"/>
    <w:rsid w:val="00CA0996"/>
    <w:rsid w:val="00CA1420"/>
    <w:rsid w:val="00CA1F07"/>
    <w:rsid w:val="00CA2C30"/>
    <w:rsid w:val="00CA3A2B"/>
    <w:rsid w:val="00CA42DE"/>
    <w:rsid w:val="00CA43F6"/>
    <w:rsid w:val="00CA4C93"/>
    <w:rsid w:val="00CA50D8"/>
    <w:rsid w:val="00CA6C4C"/>
    <w:rsid w:val="00CA6EE6"/>
    <w:rsid w:val="00CB0681"/>
    <w:rsid w:val="00CB0BC8"/>
    <w:rsid w:val="00CB0F41"/>
    <w:rsid w:val="00CB2170"/>
    <w:rsid w:val="00CB2B7F"/>
    <w:rsid w:val="00CB4311"/>
    <w:rsid w:val="00CB48D8"/>
    <w:rsid w:val="00CB53BA"/>
    <w:rsid w:val="00CB5B8F"/>
    <w:rsid w:val="00CB6249"/>
    <w:rsid w:val="00CB7010"/>
    <w:rsid w:val="00CB73B0"/>
    <w:rsid w:val="00CB7BA5"/>
    <w:rsid w:val="00CB7C4A"/>
    <w:rsid w:val="00CC0A1B"/>
    <w:rsid w:val="00CC240E"/>
    <w:rsid w:val="00CC35FB"/>
    <w:rsid w:val="00CC37FD"/>
    <w:rsid w:val="00CC3C72"/>
    <w:rsid w:val="00CC3EAE"/>
    <w:rsid w:val="00CC4A7A"/>
    <w:rsid w:val="00CC5235"/>
    <w:rsid w:val="00CC5916"/>
    <w:rsid w:val="00CC61F1"/>
    <w:rsid w:val="00CC65BE"/>
    <w:rsid w:val="00CC7CE7"/>
    <w:rsid w:val="00CD01C1"/>
    <w:rsid w:val="00CD153A"/>
    <w:rsid w:val="00CD19D4"/>
    <w:rsid w:val="00CD1F78"/>
    <w:rsid w:val="00CD2712"/>
    <w:rsid w:val="00CD2830"/>
    <w:rsid w:val="00CD2F04"/>
    <w:rsid w:val="00CD40D2"/>
    <w:rsid w:val="00CD4394"/>
    <w:rsid w:val="00CD532E"/>
    <w:rsid w:val="00CD5BEE"/>
    <w:rsid w:val="00CD6CA5"/>
    <w:rsid w:val="00CE1433"/>
    <w:rsid w:val="00CE2202"/>
    <w:rsid w:val="00CE2B7A"/>
    <w:rsid w:val="00CE31AE"/>
    <w:rsid w:val="00CE3D80"/>
    <w:rsid w:val="00CE3EA0"/>
    <w:rsid w:val="00CE406C"/>
    <w:rsid w:val="00CE4F35"/>
    <w:rsid w:val="00CE5CDE"/>
    <w:rsid w:val="00CE6211"/>
    <w:rsid w:val="00CE65C7"/>
    <w:rsid w:val="00CE6975"/>
    <w:rsid w:val="00CF002C"/>
    <w:rsid w:val="00CF004A"/>
    <w:rsid w:val="00CF0FE1"/>
    <w:rsid w:val="00CF1317"/>
    <w:rsid w:val="00CF1898"/>
    <w:rsid w:val="00CF1B75"/>
    <w:rsid w:val="00CF1C79"/>
    <w:rsid w:val="00CF1F34"/>
    <w:rsid w:val="00CF2005"/>
    <w:rsid w:val="00CF20CD"/>
    <w:rsid w:val="00CF25AE"/>
    <w:rsid w:val="00CF3256"/>
    <w:rsid w:val="00CF4460"/>
    <w:rsid w:val="00CF453A"/>
    <w:rsid w:val="00CF5FB8"/>
    <w:rsid w:val="00CF738B"/>
    <w:rsid w:val="00CF79C2"/>
    <w:rsid w:val="00CF7C43"/>
    <w:rsid w:val="00CF7F29"/>
    <w:rsid w:val="00D003A6"/>
    <w:rsid w:val="00D0053F"/>
    <w:rsid w:val="00D014B9"/>
    <w:rsid w:val="00D02B04"/>
    <w:rsid w:val="00D02B87"/>
    <w:rsid w:val="00D0342A"/>
    <w:rsid w:val="00D03A1F"/>
    <w:rsid w:val="00D0406C"/>
    <w:rsid w:val="00D04724"/>
    <w:rsid w:val="00D04775"/>
    <w:rsid w:val="00D04CBE"/>
    <w:rsid w:val="00D04DA1"/>
    <w:rsid w:val="00D0509E"/>
    <w:rsid w:val="00D05634"/>
    <w:rsid w:val="00D0605F"/>
    <w:rsid w:val="00D06605"/>
    <w:rsid w:val="00D06A16"/>
    <w:rsid w:val="00D06E5E"/>
    <w:rsid w:val="00D075A4"/>
    <w:rsid w:val="00D1032C"/>
    <w:rsid w:val="00D103AF"/>
    <w:rsid w:val="00D110D7"/>
    <w:rsid w:val="00D11390"/>
    <w:rsid w:val="00D13E78"/>
    <w:rsid w:val="00D143E9"/>
    <w:rsid w:val="00D14416"/>
    <w:rsid w:val="00D14430"/>
    <w:rsid w:val="00D1595E"/>
    <w:rsid w:val="00D17DFC"/>
    <w:rsid w:val="00D2030A"/>
    <w:rsid w:val="00D208C0"/>
    <w:rsid w:val="00D2166A"/>
    <w:rsid w:val="00D2173F"/>
    <w:rsid w:val="00D219A5"/>
    <w:rsid w:val="00D21B03"/>
    <w:rsid w:val="00D21B0A"/>
    <w:rsid w:val="00D22803"/>
    <w:rsid w:val="00D2322C"/>
    <w:rsid w:val="00D239EC"/>
    <w:rsid w:val="00D2404E"/>
    <w:rsid w:val="00D240DD"/>
    <w:rsid w:val="00D24120"/>
    <w:rsid w:val="00D24DFD"/>
    <w:rsid w:val="00D26064"/>
    <w:rsid w:val="00D260BE"/>
    <w:rsid w:val="00D27355"/>
    <w:rsid w:val="00D273FB"/>
    <w:rsid w:val="00D27492"/>
    <w:rsid w:val="00D278B0"/>
    <w:rsid w:val="00D27DAE"/>
    <w:rsid w:val="00D30DB5"/>
    <w:rsid w:val="00D30F63"/>
    <w:rsid w:val="00D31518"/>
    <w:rsid w:val="00D33AC0"/>
    <w:rsid w:val="00D33B1E"/>
    <w:rsid w:val="00D34266"/>
    <w:rsid w:val="00D359D6"/>
    <w:rsid w:val="00D35C02"/>
    <w:rsid w:val="00D364A0"/>
    <w:rsid w:val="00D377C7"/>
    <w:rsid w:val="00D403C3"/>
    <w:rsid w:val="00D409A4"/>
    <w:rsid w:val="00D42393"/>
    <w:rsid w:val="00D430CA"/>
    <w:rsid w:val="00D4312C"/>
    <w:rsid w:val="00D43729"/>
    <w:rsid w:val="00D437B0"/>
    <w:rsid w:val="00D43B25"/>
    <w:rsid w:val="00D43B27"/>
    <w:rsid w:val="00D43EDF"/>
    <w:rsid w:val="00D43EE6"/>
    <w:rsid w:val="00D44208"/>
    <w:rsid w:val="00D44421"/>
    <w:rsid w:val="00D4460D"/>
    <w:rsid w:val="00D44A0E"/>
    <w:rsid w:val="00D44E98"/>
    <w:rsid w:val="00D45A28"/>
    <w:rsid w:val="00D45C5C"/>
    <w:rsid w:val="00D46944"/>
    <w:rsid w:val="00D4718A"/>
    <w:rsid w:val="00D4759B"/>
    <w:rsid w:val="00D476BB"/>
    <w:rsid w:val="00D47B70"/>
    <w:rsid w:val="00D47F7F"/>
    <w:rsid w:val="00D50044"/>
    <w:rsid w:val="00D50F07"/>
    <w:rsid w:val="00D50F09"/>
    <w:rsid w:val="00D51D17"/>
    <w:rsid w:val="00D51E47"/>
    <w:rsid w:val="00D51FFA"/>
    <w:rsid w:val="00D528A3"/>
    <w:rsid w:val="00D52B24"/>
    <w:rsid w:val="00D52B4F"/>
    <w:rsid w:val="00D52FB3"/>
    <w:rsid w:val="00D53A49"/>
    <w:rsid w:val="00D53C23"/>
    <w:rsid w:val="00D53EC0"/>
    <w:rsid w:val="00D53F4D"/>
    <w:rsid w:val="00D54329"/>
    <w:rsid w:val="00D54616"/>
    <w:rsid w:val="00D553BA"/>
    <w:rsid w:val="00D55DE9"/>
    <w:rsid w:val="00D563A2"/>
    <w:rsid w:val="00D563F6"/>
    <w:rsid w:val="00D56656"/>
    <w:rsid w:val="00D572D0"/>
    <w:rsid w:val="00D6110B"/>
    <w:rsid w:val="00D62951"/>
    <w:rsid w:val="00D62FB9"/>
    <w:rsid w:val="00D63673"/>
    <w:rsid w:val="00D64451"/>
    <w:rsid w:val="00D644A2"/>
    <w:rsid w:val="00D64D40"/>
    <w:rsid w:val="00D65F28"/>
    <w:rsid w:val="00D6602E"/>
    <w:rsid w:val="00D666C9"/>
    <w:rsid w:val="00D669B3"/>
    <w:rsid w:val="00D67F0E"/>
    <w:rsid w:val="00D703B5"/>
    <w:rsid w:val="00D7153D"/>
    <w:rsid w:val="00D71977"/>
    <w:rsid w:val="00D71E99"/>
    <w:rsid w:val="00D728A2"/>
    <w:rsid w:val="00D72D3C"/>
    <w:rsid w:val="00D73061"/>
    <w:rsid w:val="00D7383F"/>
    <w:rsid w:val="00D73C52"/>
    <w:rsid w:val="00D73E20"/>
    <w:rsid w:val="00D757C7"/>
    <w:rsid w:val="00D7720F"/>
    <w:rsid w:val="00D77788"/>
    <w:rsid w:val="00D77DB5"/>
    <w:rsid w:val="00D80810"/>
    <w:rsid w:val="00D811D0"/>
    <w:rsid w:val="00D822D0"/>
    <w:rsid w:val="00D823F1"/>
    <w:rsid w:val="00D8297C"/>
    <w:rsid w:val="00D84A86"/>
    <w:rsid w:val="00D84C75"/>
    <w:rsid w:val="00D84ED8"/>
    <w:rsid w:val="00D8564D"/>
    <w:rsid w:val="00D85706"/>
    <w:rsid w:val="00D85999"/>
    <w:rsid w:val="00D8632A"/>
    <w:rsid w:val="00D869F9"/>
    <w:rsid w:val="00D86C8C"/>
    <w:rsid w:val="00D86E44"/>
    <w:rsid w:val="00D870FF"/>
    <w:rsid w:val="00D87FA3"/>
    <w:rsid w:val="00D90B46"/>
    <w:rsid w:val="00D90CDF"/>
    <w:rsid w:val="00D90E54"/>
    <w:rsid w:val="00D9116C"/>
    <w:rsid w:val="00D91F81"/>
    <w:rsid w:val="00D920CD"/>
    <w:rsid w:val="00D92C06"/>
    <w:rsid w:val="00D937F3"/>
    <w:rsid w:val="00D93A2C"/>
    <w:rsid w:val="00D93BE0"/>
    <w:rsid w:val="00D95107"/>
    <w:rsid w:val="00D95560"/>
    <w:rsid w:val="00D957BE"/>
    <w:rsid w:val="00D9612A"/>
    <w:rsid w:val="00D966D2"/>
    <w:rsid w:val="00D977C7"/>
    <w:rsid w:val="00DA09C7"/>
    <w:rsid w:val="00DA0D47"/>
    <w:rsid w:val="00DA0E15"/>
    <w:rsid w:val="00DA2E1A"/>
    <w:rsid w:val="00DA3A53"/>
    <w:rsid w:val="00DA40BC"/>
    <w:rsid w:val="00DA43DC"/>
    <w:rsid w:val="00DA5A52"/>
    <w:rsid w:val="00DA7A8B"/>
    <w:rsid w:val="00DA7C4E"/>
    <w:rsid w:val="00DA7D39"/>
    <w:rsid w:val="00DB199E"/>
    <w:rsid w:val="00DB1BEE"/>
    <w:rsid w:val="00DB20B0"/>
    <w:rsid w:val="00DB21E7"/>
    <w:rsid w:val="00DB22EC"/>
    <w:rsid w:val="00DB2462"/>
    <w:rsid w:val="00DB2A9A"/>
    <w:rsid w:val="00DB336F"/>
    <w:rsid w:val="00DB3D09"/>
    <w:rsid w:val="00DB3D84"/>
    <w:rsid w:val="00DB3DF3"/>
    <w:rsid w:val="00DB451A"/>
    <w:rsid w:val="00DB4F85"/>
    <w:rsid w:val="00DB505E"/>
    <w:rsid w:val="00DB524C"/>
    <w:rsid w:val="00DB54A0"/>
    <w:rsid w:val="00DB56CA"/>
    <w:rsid w:val="00DB5CDC"/>
    <w:rsid w:val="00DB5EF5"/>
    <w:rsid w:val="00DB60CE"/>
    <w:rsid w:val="00DB6179"/>
    <w:rsid w:val="00DB65D3"/>
    <w:rsid w:val="00DB6E4D"/>
    <w:rsid w:val="00DB734D"/>
    <w:rsid w:val="00DB7471"/>
    <w:rsid w:val="00DB7A54"/>
    <w:rsid w:val="00DB7A79"/>
    <w:rsid w:val="00DB7F47"/>
    <w:rsid w:val="00DC04FE"/>
    <w:rsid w:val="00DC1542"/>
    <w:rsid w:val="00DC1751"/>
    <w:rsid w:val="00DC1CD0"/>
    <w:rsid w:val="00DC2778"/>
    <w:rsid w:val="00DC34AF"/>
    <w:rsid w:val="00DC39CB"/>
    <w:rsid w:val="00DC42D3"/>
    <w:rsid w:val="00DC4358"/>
    <w:rsid w:val="00DC45A9"/>
    <w:rsid w:val="00DC516C"/>
    <w:rsid w:val="00DC5A60"/>
    <w:rsid w:val="00DC5FF2"/>
    <w:rsid w:val="00DC6412"/>
    <w:rsid w:val="00DC67A6"/>
    <w:rsid w:val="00DC68C6"/>
    <w:rsid w:val="00DC71E2"/>
    <w:rsid w:val="00DC757C"/>
    <w:rsid w:val="00DD1117"/>
    <w:rsid w:val="00DD11E5"/>
    <w:rsid w:val="00DD23A8"/>
    <w:rsid w:val="00DD3432"/>
    <w:rsid w:val="00DD3DB7"/>
    <w:rsid w:val="00DD5088"/>
    <w:rsid w:val="00DD5366"/>
    <w:rsid w:val="00DD60A3"/>
    <w:rsid w:val="00DD7569"/>
    <w:rsid w:val="00DD7C04"/>
    <w:rsid w:val="00DE045E"/>
    <w:rsid w:val="00DE07AF"/>
    <w:rsid w:val="00DE2746"/>
    <w:rsid w:val="00DE4946"/>
    <w:rsid w:val="00DE522C"/>
    <w:rsid w:val="00DE538B"/>
    <w:rsid w:val="00DF0BB0"/>
    <w:rsid w:val="00DF1640"/>
    <w:rsid w:val="00DF2C75"/>
    <w:rsid w:val="00DF312C"/>
    <w:rsid w:val="00DF3BEA"/>
    <w:rsid w:val="00DF4235"/>
    <w:rsid w:val="00DF532E"/>
    <w:rsid w:val="00DF55F5"/>
    <w:rsid w:val="00DF614A"/>
    <w:rsid w:val="00DF68F3"/>
    <w:rsid w:val="00DF7E98"/>
    <w:rsid w:val="00E0048A"/>
    <w:rsid w:val="00E00E0C"/>
    <w:rsid w:val="00E00F30"/>
    <w:rsid w:val="00E01A57"/>
    <w:rsid w:val="00E01AB9"/>
    <w:rsid w:val="00E01D9F"/>
    <w:rsid w:val="00E0295D"/>
    <w:rsid w:val="00E03A4D"/>
    <w:rsid w:val="00E03B52"/>
    <w:rsid w:val="00E03D00"/>
    <w:rsid w:val="00E040BA"/>
    <w:rsid w:val="00E049C1"/>
    <w:rsid w:val="00E04F8F"/>
    <w:rsid w:val="00E04FF1"/>
    <w:rsid w:val="00E05540"/>
    <w:rsid w:val="00E06136"/>
    <w:rsid w:val="00E1068D"/>
    <w:rsid w:val="00E1113D"/>
    <w:rsid w:val="00E112C3"/>
    <w:rsid w:val="00E119B8"/>
    <w:rsid w:val="00E1392C"/>
    <w:rsid w:val="00E13980"/>
    <w:rsid w:val="00E13D9E"/>
    <w:rsid w:val="00E14452"/>
    <w:rsid w:val="00E144A9"/>
    <w:rsid w:val="00E15653"/>
    <w:rsid w:val="00E16153"/>
    <w:rsid w:val="00E162AD"/>
    <w:rsid w:val="00E165DB"/>
    <w:rsid w:val="00E16822"/>
    <w:rsid w:val="00E16BA9"/>
    <w:rsid w:val="00E17750"/>
    <w:rsid w:val="00E17832"/>
    <w:rsid w:val="00E17E1A"/>
    <w:rsid w:val="00E20FB9"/>
    <w:rsid w:val="00E21120"/>
    <w:rsid w:val="00E21B0D"/>
    <w:rsid w:val="00E223DC"/>
    <w:rsid w:val="00E2307F"/>
    <w:rsid w:val="00E236CB"/>
    <w:rsid w:val="00E243E1"/>
    <w:rsid w:val="00E24F4B"/>
    <w:rsid w:val="00E26B62"/>
    <w:rsid w:val="00E26F89"/>
    <w:rsid w:val="00E27096"/>
    <w:rsid w:val="00E272C8"/>
    <w:rsid w:val="00E27E95"/>
    <w:rsid w:val="00E31AA3"/>
    <w:rsid w:val="00E31B25"/>
    <w:rsid w:val="00E31B41"/>
    <w:rsid w:val="00E31EB6"/>
    <w:rsid w:val="00E32CCD"/>
    <w:rsid w:val="00E33143"/>
    <w:rsid w:val="00E3341D"/>
    <w:rsid w:val="00E35A88"/>
    <w:rsid w:val="00E36478"/>
    <w:rsid w:val="00E364B5"/>
    <w:rsid w:val="00E41782"/>
    <w:rsid w:val="00E42852"/>
    <w:rsid w:val="00E429B6"/>
    <w:rsid w:val="00E43CE4"/>
    <w:rsid w:val="00E44254"/>
    <w:rsid w:val="00E44A23"/>
    <w:rsid w:val="00E44E08"/>
    <w:rsid w:val="00E45136"/>
    <w:rsid w:val="00E453FC"/>
    <w:rsid w:val="00E469BC"/>
    <w:rsid w:val="00E46EA9"/>
    <w:rsid w:val="00E5064A"/>
    <w:rsid w:val="00E50D4C"/>
    <w:rsid w:val="00E50F47"/>
    <w:rsid w:val="00E5103B"/>
    <w:rsid w:val="00E518B2"/>
    <w:rsid w:val="00E51C3A"/>
    <w:rsid w:val="00E51C40"/>
    <w:rsid w:val="00E52262"/>
    <w:rsid w:val="00E52E70"/>
    <w:rsid w:val="00E52F2F"/>
    <w:rsid w:val="00E538A9"/>
    <w:rsid w:val="00E53AC9"/>
    <w:rsid w:val="00E53B44"/>
    <w:rsid w:val="00E54D2F"/>
    <w:rsid w:val="00E5552B"/>
    <w:rsid w:val="00E556CB"/>
    <w:rsid w:val="00E5670E"/>
    <w:rsid w:val="00E5698B"/>
    <w:rsid w:val="00E56B07"/>
    <w:rsid w:val="00E56B39"/>
    <w:rsid w:val="00E579AD"/>
    <w:rsid w:val="00E60354"/>
    <w:rsid w:val="00E60582"/>
    <w:rsid w:val="00E60DB0"/>
    <w:rsid w:val="00E60DB8"/>
    <w:rsid w:val="00E614B1"/>
    <w:rsid w:val="00E6183F"/>
    <w:rsid w:val="00E61F5D"/>
    <w:rsid w:val="00E62F1C"/>
    <w:rsid w:val="00E64A01"/>
    <w:rsid w:val="00E65615"/>
    <w:rsid w:val="00E65C7A"/>
    <w:rsid w:val="00E66217"/>
    <w:rsid w:val="00E66246"/>
    <w:rsid w:val="00E672B3"/>
    <w:rsid w:val="00E67785"/>
    <w:rsid w:val="00E703E6"/>
    <w:rsid w:val="00E704C0"/>
    <w:rsid w:val="00E7056E"/>
    <w:rsid w:val="00E72CFD"/>
    <w:rsid w:val="00E72FC2"/>
    <w:rsid w:val="00E737D5"/>
    <w:rsid w:val="00E752E6"/>
    <w:rsid w:val="00E761AC"/>
    <w:rsid w:val="00E76638"/>
    <w:rsid w:val="00E76695"/>
    <w:rsid w:val="00E77A78"/>
    <w:rsid w:val="00E80A6F"/>
    <w:rsid w:val="00E81137"/>
    <w:rsid w:val="00E81490"/>
    <w:rsid w:val="00E81F55"/>
    <w:rsid w:val="00E82148"/>
    <w:rsid w:val="00E8312E"/>
    <w:rsid w:val="00E84461"/>
    <w:rsid w:val="00E84894"/>
    <w:rsid w:val="00E84C03"/>
    <w:rsid w:val="00E869A9"/>
    <w:rsid w:val="00E907F9"/>
    <w:rsid w:val="00E9092C"/>
    <w:rsid w:val="00E9121E"/>
    <w:rsid w:val="00E919F6"/>
    <w:rsid w:val="00E91D09"/>
    <w:rsid w:val="00E924FA"/>
    <w:rsid w:val="00E92BA4"/>
    <w:rsid w:val="00E9504D"/>
    <w:rsid w:val="00E9519C"/>
    <w:rsid w:val="00E952D4"/>
    <w:rsid w:val="00E95BE7"/>
    <w:rsid w:val="00E95F43"/>
    <w:rsid w:val="00E965EB"/>
    <w:rsid w:val="00E9730D"/>
    <w:rsid w:val="00E973BA"/>
    <w:rsid w:val="00E97569"/>
    <w:rsid w:val="00E97810"/>
    <w:rsid w:val="00EA0D7C"/>
    <w:rsid w:val="00EA0E0C"/>
    <w:rsid w:val="00EA181B"/>
    <w:rsid w:val="00EA1B26"/>
    <w:rsid w:val="00EA23CD"/>
    <w:rsid w:val="00EA30AC"/>
    <w:rsid w:val="00EA37AB"/>
    <w:rsid w:val="00EA4DE2"/>
    <w:rsid w:val="00EA53DB"/>
    <w:rsid w:val="00EA71CD"/>
    <w:rsid w:val="00EB0504"/>
    <w:rsid w:val="00EB0546"/>
    <w:rsid w:val="00EB0855"/>
    <w:rsid w:val="00EB210E"/>
    <w:rsid w:val="00EB266B"/>
    <w:rsid w:val="00EB2AB8"/>
    <w:rsid w:val="00EB3737"/>
    <w:rsid w:val="00EB3873"/>
    <w:rsid w:val="00EB3E70"/>
    <w:rsid w:val="00EB5767"/>
    <w:rsid w:val="00EB6E3F"/>
    <w:rsid w:val="00EC06D3"/>
    <w:rsid w:val="00EC1317"/>
    <w:rsid w:val="00EC186C"/>
    <w:rsid w:val="00EC18BC"/>
    <w:rsid w:val="00EC1E69"/>
    <w:rsid w:val="00EC23E4"/>
    <w:rsid w:val="00EC24FE"/>
    <w:rsid w:val="00EC29AC"/>
    <w:rsid w:val="00EC2A49"/>
    <w:rsid w:val="00EC2E96"/>
    <w:rsid w:val="00EC30D4"/>
    <w:rsid w:val="00EC3420"/>
    <w:rsid w:val="00EC3DFF"/>
    <w:rsid w:val="00EC5BDB"/>
    <w:rsid w:val="00EC6369"/>
    <w:rsid w:val="00EC6E9B"/>
    <w:rsid w:val="00EC6FF7"/>
    <w:rsid w:val="00EC72BD"/>
    <w:rsid w:val="00EC7DB7"/>
    <w:rsid w:val="00EC7EE0"/>
    <w:rsid w:val="00ED13AF"/>
    <w:rsid w:val="00ED16CC"/>
    <w:rsid w:val="00ED2C33"/>
    <w:rsid w:val="00ED3682"/>
    <w:rsid w:val="00ED3815"/>
    <w:rsid w:val="00ED3868"/>
    <w:rsid w:val="00ED49EE"/>
    <w:rsid w:val="00ED522B"/>
    <w:rsid w:val="00ED5FA5"/>
    <w:rsid w:val="00ED6637"/>
    <w:rsid w:val="00ED67E1"/>
    <w:rsid w:val="00ED6A73"/>
    <w:rsid w:val="00ED70D4"/>
    <w:rsid w:val="00ED774C"/>
    <w:rsid w:val="00ED77BD"/>
    <w:rsid w:val="00ED7D6A"/>
    <w:rsid w:val="00EE151D"/>
    <w:rsid w:val="00EE1884"/>
    <w:rsid w:val="00EE23D2"/>
    <w:rsid w:val="00EE27F5"/>
    <w:rsid w:val="00EE2A49"/>
    <w:rsid w:val="00EE2ACD"/>
    <w:rsid w:val="00EE2F41"/>
    <w:rsid w:val="00EE3050"/>
    <w:rsid w:val="00EE37A5"/>
    <w:rsid w:val="00EE4617"/>
    <w:rsid w:val="00EE4648"/>
    <w:rsid w:val="00EE47B7"/>
    <w:rsid w:val="00EE4A72"/>
    <w:rsid w:val="00EE5D5C"/>
    <w:rsid w:val="00EE659F"/>
    <w:rsid w:val="00EE741D"/>
    <w:rsid w:val="00EE7A12"/>
    <w:rsid w:val="00EF00CF"/>
    <w:rsid w:val="00EF0189"/>
    <w:rsid w:val="00EF06AA"/>
    <w:rsid w:val="00EF090F"/>
    <w:rsid w:val="00EF0991"/>
    <w:rsid w:val="00EF0F2F"/>
    <w:rsid w:val="00EF29C1"/>
    <w:rsid w:val="00EF3004"/>
    <w:rsid w:val="00EF41D4"/>
    <w:rsid w:val="00EF430B"/>
    <w:rsid w:val="00EF6DB6"/>
    <w:rsid w:val="00EF7107"/>
    <w:rsid w:val="00EF7422"/>
    <w:rsid w:val="00EF77E1"/>
    <w:rsid w:val="00F01205"/>
    <w:rsid w:val="00F01335"/>
    <w:rsid w:val="00F01593"/>
    <w:rsid w:val="00F01BE1"/>
    <w:rsid w:val="00F01E68"/>
    <w:rsid w:val="00F0235E"/>
    <w:rsid w:val="00F03186"/>
    <w:rsid w:val="00F03994"/>
    <w:rsid w:val="00F03F56"/>
    <w:rsid w:val="00F04B96"/>
    <w:rsid w:val="00F04C83"/>
    <w:rsid w:val="00F050F2"/>
    <w:rsid w:val="00F05B78"/>
    <w:rsid w:val="00F05CB1"/>
    <w:rsid w:val="00F0631C"/>
    <w:rsid w:val="00F064AD"/>
    <w:rsid w:val="00F07938"/>
    <w:rsid w:val="00F103F0"/>
    <w:rsid w:val="00F10B35"/>
    <w:rsid w:val="00F11361"/>
    <w:rsid w:val="00F11824"/>
    <w:rsid w:val="00F120CF"/>
    <w:rsid w:val="00F1214D"/>
    <w:rsid w:val="00F12B84"/>
    <w:rsid w:val="00F12F1A"/>
    <w:rsid w:val="00F12F47"/>
    <w:rsid w:val="00F13131"/>
    <w:rsid w:val="00F136B2"/>
    <w:rsid w:val="00F1372D"/>
    <w:rsid w:val="00F1378E"/>
    <w:rsid w:val="00F145FA"/>
    <w:rsid w:val="00F146EB"/>
    <w:rsid w:val="00F146F4"/>
    <w:rsid w:val="00F152DC"/>
    <w:rsid w:val="00F15E73"/>
    <w:rsid w:val="00F16107"/>
    <w:rsid w:val="00F1652A"/>
    <w:rsid w:val="00F16947"/>
    <w:rsid w:val="00F17A95"/>
    <w:rsid w:val="00F20055"/>
    <w:rsid w:val="00F20768"/>
    <w:rsid w:val="00F21621"/>
    <w:rsid w:val="00F21D14"/>
    <w:rsid w:val="00F2206F"/>
    <w:rsid w:val="00F221A0"/>
    <w:rsid w:val="00F227F7"/>
    <w:rsid w:val="00F229C5"/>
    <w:rsid w:val="00F22C73"/>
    <w:rsid w:val="00F239FA"/>
    <w:rsid w:val="00F258B2"/>
    <w:rsid w:val="00F25CE6"/>
    <w:rsid w:val="00F25DD3"/>
    <w:rsid w:val="00F263DC"/>
    <w:rsid w:val="00F271CF"/>
    <w:rsid w:val="00F3002A"/>
    <w:rsid w:val="00F30AE7"/>
    <w:rsid w:val="00F30F28"/>
    <w:rsid w:val="00F3122F"/>
    <w:rsid w:val="00F325C8"/>
    <w:rsid w:val="00F32C20"/>
    <w:rsid w:val="00F32EA3"/>
    <w:rsid w:val="00F33407"/>
    <w:rsid w:val="00F33AE3"/>
    <w:rsid w:val="00F345BC"/>
    <w:rsid w:val="00F35220"/>
    <w:rsid w:val="00F3610C"/>
    <w:rsid w:val="00F363F1"/>
    <w:rsid w:val="00F37118"/>
    <w:rsid w:val="00F3752E"/>
    <w:rsid w:val="00F37751"/>
    <w:rsid w:val="00F37813"/>
    <w:rsid w:val="00F379EA"/>
    <w:rsid w:val="00F37BB9"/>
    <w:rsid w:val="00F37CB4"/>
    <w:rsid w:val="00F407BA"/>
    <w:rsid w:val="00F40DF0"/>
    <w:rsid w:val="00F41031"/>
    <w:rsid w:val="00F41665"/>
    <w:rsid w:val="00F41CB7"/>
    <w:rsid w:val="00F41D02"/>
    <w:rsid w:val="00F4255B"/>
    <w:rsid w:val="00F426A6"/>
    <w:rsid w:val="00F4312C"/>
    <w:rsid w:val="00F43711"/>
    <w:rsid w:val="00F43CCE"/>
    <w:rsid w:val="00F43D73"/>
    <w:rsid w:val="00F44552"/>
    <w:rsid w:val="00F453BB"/>
    <w:rsid w:val="00F4708D"/>
    <w:rsid w:val="00F476B7"/>
    <w:rsid w:val="00F477B0"/>
    <w:rsid w:val="00F5104C"/>
    <w:rsid w:val="00F51D95"/>
    <w:rsid w:val="00F52183"/>
    <w:rsid w:val="00F527DC"/>
    <w:rsid w:val="00F52A3C"/>
    <w:rsid w:val="00F52FC6"/>
    <w:rsid w:val="00F53105"/>
    <w:rsid w:val="00F53384"/>
    <w:rsid w:val="00F55DBD"/>
    <w:rsid w:val="00F56469"/>
    <w:rsid w:val="00F5766E"/>
    <w:rsid w:val="00F57794"/>
    <w:rsid w:val="00F578E9"/>
    <w:rsid w:val="00F57F0A"/>
    <w:rsid w:val="00F6126B"/>
    <w:rsid w:val="00F61C25"/>
    <w:rsid w:val="00F6271C"/>
    <w:rsid w:val="00F63387"/>
    <w:rsid w:val="00F636F5"/>
    <w:rsid w:val="00F6379E"/>
    <w:rsid w:val="00F647FA"/>
    <w:rsid w:val="00F6514A"/>
    <w:rsid w:val="00F65EAC"/>
    <w:rsid w:val="00F66307"/>
    <w:rsid w:val="00F66583"/>
    <w:rsid w:val="00F66885"/>
    <w:rsid w:val="00F66E24"/>
    <w:rsid w:val="00F67177"/>
    <w:rsid w:val="00F671D0"/>
    <w:rsid w:val="00F674DE"/>
    <w:rsid w:val="00F6750F"/>
    <w:rsid w:val="00F67830"/>
    <w:rsid w:val="00F7038D"/>
    <w:rsid w:val="00F718D3"/>
    <w:rsid w:val="00F72E5A"/>
    <w:rsid w:val="00F72F73"/>
    <w:rsid w:val="00F73131"/>
    <w:rsid w:val="00F73E0D"/>
    <w:rsid w:val="00F74687"/>
    <w:rsid w:val="00F757DA"/>
    <w:rsid w:val="00F7638F"/>
    <w:rsid w:val="00F76DB1"/>
    <w:rsid w:val="00F77477"/>
    <w:rsid w:val="00F77D04"/>
    <w:rsid w:val="00F806A6"/>
    <w:rsid w:val="00F815F1"/>
    <w:rsid w:val="00F82E55"/>
    <w:rsid w:val="00F843F4"/>
    <w:rsid w:val="00F84A1E"/>
    <w:rsid w:val="00F84B4A"/>
    <w:rsid w:val="00F84DB2"/>
    <w:rsid w:val="00F84E63"/>
    <w:rsid w:val="00F85ACA"/>
    <w:rsid w:val="00F86093"/>
    <w:rsid w:val="00F8661D"/>
    <w:rsid w:val="00F8676F"/>
    <w:rsid w:val="00F86A44"/>
    <w:rsid w:val="00F90113"/>
    <w:rsid w:val="00F9013B"/>
    <w:rsid w:val="00F906D0"/>
    <w:rsid w:val="00F90729"/>
    <w:rsid w:val="00F912B7"/>
    <w:rsid w:val="00F91F8E"/>
    <w:rsid w:val="00F92233"/>
    <w:rsid w:val="00F92953"/>
    <w:rsid w:val="00F92B6A"/>
    <w:rsid w:val="00F93564"/>
    <w:rsid w:val="00F93DB4"/>
    <w:rsid w:val="00F94171"/>
    <w:rsid w:val="00F956FF"/>
    <w:rsid w:val="00F95F47"/>
    <w:rsid w:val="00F961B9"/>
    <w:rsid w:val="00F96493"/>
    <w:rsid w:val="00F96D26"/>
    <w:rsid w:val="00F97220"/>
    <w:rsid w:val="00F97D04"/>
    <w:rsid w:val="00FA0985"/>
    <w:rsid w:val="00FA234E"/>
    <w:rsid w:val="00FA305D"/>
    <w:rsid w:val="00FA3071"/>
    <w:rsid w:val="00FA3E9A"/>
    <w:rsid w:val="00FA456A"/>
    <w:rsid w:val="00FA4602"/>
    <w:rsid w:val="00FA48B5"/>
    <w:rsid w:val="00FA4C04"/>
    <w:rsid w:val="00FA4C40"/>
    <w:rsid w:val="00FA580B"/>
    <w:rsid w:val="00FB0482"/>
    <w:rsid w:val="00FB0AE6"/>
    <w:rsid w:val="00FB0CED"/>
    <w:rsid w:val="00FB10D9"/>
    <w:rsid w:val="00FB1299"/>
    <w:rsid w:val="00FB1F80"/>
    <w:rsid w:val="00FB2E35"/>
    <w:rsid w:val="00FB3C7B"/>
    <w:rsid w:val="00FB3E12"/>
    <w:rsid w:val="00FB41A1"/>
    <w:rsid w:val="00FB46C7"/>
    <w:rsid w:val="00FB4906"/>
    <w:rsid w:val="00FB53AB"/>
    <w:rsid w:val="00FB57D4"/>
    <w:rsid w:val="00FB5FCB"/>
    <w:rsid w:val="00FB7417"/>
    <w:rsid w:val="00FB755D"/>
    <w:rsid w:val="00FB756D"/>
    <w:rsid w:val="00FB767E"/>
    <w:rsid w:val="00FB77A4"/>
    <w:rsid w:val="00FB7BE0"/>
    <w:rsid w:val="00FB7C69"/>
    <w:rsid w:val="00FC069F"/>
    <w:rsid w:val="00FC13A0"/>
    <w:rsid w:val="00FC1893"/>
    <w:rsid w:val="00FC1C9A"/>
    <w:rsid w:val="00FC26DE"/>
    <w:rsid w:val="00FC290F"/>
    <w:rsid w:val="00FC2F4A"/>
    <w:rsid w:val="00FC3B42"/>
    <w:rsid w:val="00FC450B"/>
    <w:rsid w:val="00FC492A"/>
    <w:rsid w:val="00FC4E03"/>
    <w:rsid w:val="00FC5FD9"/>
    <w:rsid w:val="00FC651F"/>
    <w:rsid w:val="00FC68E6"/>
    <w:rsid w:val="00FC6C15"/>
    <w:rsid w:val="00FC6E96"/>
    <w:rsid w:val="00FC76DB"/>
    <w:rsid w:val="00FC7C58"/>
    <w:rsid w:val="00FC7E00"/>
    <w:rsid w:val="00FD0448"/>
    <w:rsid w:val="00FD0568"/>
    <w:rsid w:val="00FD18E4"/>
    <w:rsid w:val="00FD1EE9"/>
    <w:rsid w:val="00FD222E"/>
    <w:rsid w:val="00FD2230"/>
    <w:rsid w:val="00FD293D"/>
    <w:rsid w:val="00FD3881"/>
    <w:rsid w:val="00FD3CA7"/>
    <w:rsid w:val="00FD3E22"/>
    <w:rsid w:val="00FD4610"/>
    <w:rsid w:val="00FD4B68"/>
    <w:rsid w:val="00FD4C31"/>
    <w:rsid w:val="00FD5526"/>
    <w:rsid w:val="00FD6701"/>
    <w:rsid w:val="00FD6BA7"/>
    <w:rsid w:val="00FE0BB0"/>
    <w:rsid w:val="00FE1C95"/>
    <w:rsid w:val="00FE2872"/>
    <w:rsid w:val="00FE2A7F"/>
    <w:rsid w:val="00FE2BE7"/>
    <w:rsid w:val="00FE2D18"/>
    <w:rsid w:val="00FE3D87"/>
    <w:rsid w:val="00FE442A"/>
    <w:rsid w:val="00FE4515"/>
    <w:rsid w:val="00FE46F3"/>
    <w:rsid w:val="00FE52B2"/>
    <w:rsid w:val="00FE5AC6"/>
    <w:rsid w:val="00FE6408"/>
    <w:rsid w:val="00FE69A5"/>
    <w:rsid w:val="00FE6E6F"/>
    <w:rsid w:val="00FE6ED3"/>
    <w:rsid w:val="00FE7132"/>
    <w:rsid w:val="00FF0FC9"/>
    <w:rsid w:val="00FF1D8C"/>
    <w:rsid w:val="00FF2750"/>
    <w:rsid w:val="00FF3051"/>
    <w:rsid w:val="00FF30CF"/>
    <w:rsid w:val="00FF4890"/>
    <w:rsid w:val="00FF4B6D"/>
    <w:rsid w:val="00FF4C43"/>
    <w:rsid w:val="00FF6D8C"/>
    <w:rsid w:val="00FF7FB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CO" w:eastAsia="es-CO"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caption" w:uiPriority="35" w:qFormat="1"/>
    <w:lsdException w:name="footnote reference" w:uiPriority="0"/>
    <w:lsdException w:name="page number" w:uiPriority="0"/>
    <w:lsdException w:name="List" w:uiPriority="0"/>
    <w:lsdException w:name="List Bullet" w:uiPriority="0"/>
    <w:lsdException w:name="List 3" w:uiPriority="0"/>
    <w:lsdException w:name="List Bullet 2" w:uiPriority="0"/>
    <w:lsdException w:name="List Bullet 4" w:uiPriority="0"/>
    <w:lsdException w:name="Title" w:semiHidden="0" w:uiPriority="10" w:unhideWhenUsed="0" w:qFormat="1"/>
    <w:lsdException w:name="Default Paragraph Font" w:uiPriority="1"/>
    <w:lsdException w:name="Body Text Indent" w:uiPriority="0"/>
    <w:lsdException w:name="List Continue" w:uiPriority="0"/>
    <w:lsdException w:name="List Continue 2" w:uiPriority="0"/>
    <w:lsdException w:name="List Continue 3" w:uiPriority="0"/>
    <w:lsdException w:name="List Continue 4" w:uiPriority="0"/>
    <w:lsdException w:name="Subtitle" w:semiHidden="0" w:unhideWhenUsed="0" w:qFormat="1"/>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Table" w:semiHidden="0" w:unhideWhenUsed="0"/>
    <w:lsdException w:name="Table Simple 3" w:uiPriority="0"/>
    <w:lsdException w:name="Table Subtle 2" w:semiHidden="0" w:unhideWhenUsed="0"/>
    <w:lsdException w:name="Table Web 3" w:semiHidden="0" w:unhideWhenUsed="0"/>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799C"/>
    <w:pPr>
      <w:autoSpaceDE w:val="0"/>
      <w:autoSpaceDN w:val="0"/>
    </w:pPr>
    <w:rPr>
      <w:lang w:eastAsia="es-ES"/>
    </w:rPr>
  </w:style>
  <w:style w:type="paragraph" w:styleId="Heading1">
    <w:name w:val="heading 1"/>
    <w:aliases w:val="Título 1-BCN,Edgar 1,título 1"/>
    <w:basedOn w:val="Normal"/>
    <w:next w:val="Normal"/>
    <w:link w:val="Heading1Char"/>
    <w:uiPriority w:val="9"/>
    <w:qFormat/>
    <w:rsid w:val="00D6602E"/>
    <w:pPr>
      <w:keepNext/>
      <w:jc w:val="center"/>
      <w:outlineLvl w:val="0"/>
    </w:pPr>
    <w:rPr>
      <w:rFonts w:ascii="Arial" w:hAnsi="Arial"/>
      <w:sz w:val="24"/>
      <w:szCs w:val="24"/>
      <w:lang w:val="es-ES_tradnl"/>
    </w:rPr>
  </w:style>
  <w:style w:type="paragraph" w:styleId="Heading2">
    <w:name w:val="heading 2"/>
    <w:aliases w:val="Edgar 2,Título 2 -BCN"/>
    <w:basedOn w:val="Normal"/>
    <w:next w:val="Normal"/>
    <w:link w:val="Heading2Char"/>
    <w:qFormat/>
    <w:rsid w:val="00293708"/>
    <w:pPr>
      <w:keepNext/>
      <w:jc w:val="both"/>
      <w:outlineLvl w:val="1"/>
    </w:pPr>
    <w:rPr>
      <w:rFonts w:ascii="Arial" w:hAnsi="Arial"/>
      <w:b/>
      <w:bCs/>
      <w:sz w:val="24"/>
      <w:szCs w:val="24"/>
      <w:lang w:val="es-ES_tradnl"/>
    </w:rPr>
  </w:style>
  <w:style w:type="paragraph" w:styleId="Heading3">
    <w:name w:val="heading 3"/>
    <w:aliases w:val="Edgar 3,1.1.1Título 3,Título 3-BCN,3 bullet,2"/>
    <w:basedOn w:val="Normal"/>
    <w:next w:val="Normal"/>
    <w:link w:val="Heading3Char"/>
    <w:qFormat/>
    <w:rsid w:val="00D6602E"/>
    <w:pPr>
      <w:keepNext/>
      <w:jc w:val="center"/>
      <w:outlineLvl w:val="2"/>
    </w:pPr>
    <w:rPr>
      <w:rFonts w:ascii="Arial" w:hAnsi="Arial"/>
      <w:b/>
      <w:bCs/>
      <w:sz w:val="28"/>
      <w:szCs w:val="28"/>
    </w:rPr>
  </w:style>
  <w:style w:type="paragraph" w:styleId="Heading4">
    <w:name w:val="heading 4"/>
    <w:aliases w:val="Título 4 - BCN,4 dash,d,3"/>
    <w:basedOn w:val="Normal"/>
    <w:next w:val="Normal"/>
    <w:link w:val="Heading4Char"/>
    <w:qFormat/>
    <w:rsid w:val="00D6602E"/>
    <w:pPr>
      <w:keepNext/>
      <w:jc w:val="center"/>
      <w:outlineLvl w:val="3"/>
    </w:pPr>
    <w:rPr>
      <w:rFonts w:ascii="Arial" w:hAnsi="Arial"/>
      <w:sz w:val="24"/>
      <w:szCs w:val="24"/>
      <w:lang w:val="es-ES"/>
    </w:rPr>
  </w:style>
  <w:style w:type="paragraph" w:styleId="Heading5">
    <w:name w:val="heading 5"/>
    <w:aliases w:val="Título 5-BCN"/>
    <w:basedOn w:val="Normal"/>
    <w:next w:val="Normal"/>
    <w:link w:val="Heading5Char"/>
    <w:qFormat/>
    <w:rsid w:val="00D6602E"/>
    <w:pPr>
      <w:keepNext/>
      <w:jc w:val="both"/>
      <w:outlineLvl w:val="4"/>
    </w:pPr>
    <w:rPr>
      <w:rFonts w:ascii="Arial" w:hAnsi="Arial"/>
      <w:sz w:val="24"/>
      <w:szCs w:val="24"/>
      <w:lang w:val="es-ES"/>
    </w:rPr>
  </w:style>
  <w:style w:type="paragraph" w:styleId="Heading6">
    <w:name w:val="heading 6"/>
    <w:aliases w:val="Título 6-BCN"/>
    <w:basedOn w:val="Normal"/>
    <w:next w:val="Normal"/>
    <w:link w:val="Heading6Char"/>
    <w:qFormat/>
    <w:rsid w:val="00D6602E"/>
    <w:pPr>
      <w:keepNext/>
      <w:jc w:val="center"/>
      <w:outlineLvl w:val="5"/>
    </w:pPr>
    <w:rPr>
      <w:rFonts w:ascii="Arial" w:hAnsi="Arial"/>
      <w:b/>
      <w:bCs/>
      <w:sz w:val="16"/>
      <w:szCs w:val="16"/>
      <w:lang w:val="es-ES"/>
    </w:rPr>
  </w:style>
  <w:style w:type="paragraph" w:styleId="Heading7">
    <w:name w:val="heading 7"/>
    <w:basedOn w:val="Normal"/>
    <w:next w:val="Normal"/>
    <w:link w:val="Heading7Char"/>
    <w:uiPriority w:val="99"/>
    <w:qFormat/>
    <w:rsid w:val="00D6602E"/>
    <w:pPr>
      <w:keepNext/>
      <w:widowControl w:val="0"/>
      <w:spacing w:line="360" w:lineRule="auto"/>
      <w:outlineLvl w:val="6"/>
    </w:pPr>
    <w:rPr>
      <w:rFonts w:ascii="Arial" w:hAnsi="Arial"/>
      <w:sz w:val="24"/>
      <w:szCs w:val="24"/>
    </w:rPr>
  </w:style>
  <w:style w:type="paragraph" w:styleId="Heading8">
    <w:name w:val="heading 8"/>
    <w:basedOn w:val="Normal"/>
    <w:next w:val="Normal"/>
    <w:link w:val="Heading8Char"/>
    <w:uiPriority w:val="99"/>
    <w:qFormat/>
    <w:rsid w:val="00D6602E"/>
    <w:pPr>
      <w:keepNext/>
      <w:spacing w:line="360" w:lineRule="auto"/>
      <w:jc w:val="both"/>
      <w:outlineLvl w:val="7"/>
    </w:pPr>
    <w:rPr>
      <w:rFonts w:ascii="Arial" w:hAnsi="Arial"/>
      <w:b/>
      <w:bCs/>
      <w:sz w:val="28"/>
      <w:szCs w:val="28"/>
    </w:rPr>
  </w:style>
  <w:style w:type="paragraph" w:styleId="Heading9">
    <w:name w:val="heading 9"/>
    <w:basedOn w:val="Normal"/>
    <w:next w:val="Normal"/>
    <w:link w:val="Heading9Char"/>
    <w:uiPriority w:val="99"/>
    <w:qFormat/>
    <w:rsid w:val="00D6602E"/>
    <w:pPr>
      <w:keepNext/>
      <w:widowControl w:val="0"/>
      <w:tabs>
        <w:tab w:val="left" w:pos="-1440"/>
      </w:tabs>
      <w:spacing w:line="360" w:lineRule="auto"/>
      <w:ind w:left="1440" w:hanging="1440"/>
      <w:jc w:val="center"/>
      <w:outlineLvl w:val="8"/>
    </w:pPr>
    <w:rPr>
      <w:rFonts w:ascii="Arial" w:hAnsi="Arial"/>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Encabezado1"/>
    <w:basedOn w:val="Normal"/>
    <w:link w:val="HeaderChar"/>
    <w:uiPriority w:val="99"/>
    <w:rsid w:val="00D6602E"/>
    <w:pPr>
      <w:tabs>
        <w:tab w:val="center" w:pos="4252"/>
        <w:tab w:val="right" w:pos="8504"/>
      </w:tabs>
    </w:pPr>
    <w:rPr>
      <w:lang w:val="es-ES_tradnl"/>
    </w:rPr>
  </w:style>
  <w:style w:type="paragraph" w:styleId="Footer">
    <w:name w:val="footer"/>
    <w:basedOn w:val="Normal"/>
    <w:link w:val="FooterChar"/>
    <w:uiPriority w:val="99"/>
    <w:rsid w:val="00D6602E"/>
    <w:pPr>
      <w:tabs>
        <w:tab w:val="center" w:pos="4252"/>
        <w:tab w:val="right" w:pos="8504"/>
      </w:tabs>
    </w:pPr>
    <w:rPr>
      <w:lang w:val="es-ES_tradnl"/>
    </w:rPr>
  </w:style>
  <w:style w:type="paragraph" w:styleId="BodyText">
    <w:name w:val="Body Text"/>
    <w:basedOn w:val="Normal"/>
    <w:link w:val="BodyTextChar"/>
    <w:uiPriority w:val="99"/>
    <w:rsid w:val="00D6602E"/>
    <w:pPr>
      <w:jc w:val="both"/>
    </w:pPr>
    <w:rPr>
      <w:rFonts w:ascii="Arial" w:hAnsi="Arial"/>
      <w:sz w:val="24"/>
      <w:szCs w:val="24"/>
      <w:lang w:val="es-ES_tradnl"/>
    </w:rPr>
  </w:style>
  <w:style w:type="character" w:styleId="PageNumber">
    <w:name w:val="page number"/>
    <w:basedOn w:val="DefaultParagraphFont"/>
    <w:rsid w:val="00D6602E"/>
  </w:style>
  <w:style w:type="paragraph" w:styleId="BodyTextIndent">
    <w:name w:val="Body Text Indent"/>
    <w:basedOn w:val="Normal"/>
    <w:rsid w:val="00D6602E"/>
    <w:pPr>
      <w:jc w:val="both"/>
    </w:pPr>
    <w:rPr>
      <w:rFonts w:ascii="Book Antiqua" w:hAnsi="Book Antiqua"/>
      <w:sz w:val="28"/>
      <w:szCs w:val="28"/>
    </w:rPr>
  </w:style>
  <w:style w:type="paragraph" w:styleId="BodyText3">
    <w:name w:val="Body Text 3"/>
    <w:basedOn w:val="Normal"/>
    <w:rsid w:val="00D6602E"/>
    <w:pPr>
      <w:spacing w:line="480" w:lineRule="auto"/>
      <w:jc w:val="both"/>
    </w:pPr>
    <w:rPr>
      <w:rFonts w:ascii="Arial" w:hAnsi="Arial" w:cs="Arial"/>
      <w:sz w:val="24"/>
      <w:szCs w:val="24"/>
      <w:lang w:val="es-ES"/>
    </w:rPr>
  </w:style>
  <w:style w:type="paragraph" w:styleId="BlockText">
    <w:name w:val="Block Text"/>
    <w:basedOn w:val="Normal"/>
    <w:rsid w:val="00D6602E"/>
    <w:pPr>
      <w:pBdr>
        <w:top w:val="single" w:sz="6" w:space="1" w:color="auto"/>
      </w:pBdr>
      <w:spacing w:line="360" w:lineRule="auto"/>
      <w:ind w:left="-284" w:right="-284"/>
      <w:jc w:val="center"/>
    </w:pPr>
    <w:rPr>
      <w:rFonts w:ascii="Arial" w:hAnsi="Arial" w:cs="Arial"/>
      <w:sz w:val="16"/>
      <w:szCs w:val="16"/>
      <w:lang w:val="es-ES"/>
    </w:rPr>
  </w:style>
  <w:style w:type="paragraph" w:styleId="BodyTextIndent2">
    <w:name w:val="Body Text Indent 2"/>
    <w:basedOn w:val="Normal"/>
    <w:rsid w:val="00D6602E"/>
    <w:pPr>
      <w:spacing w:line="360" w:lineRule="auto"/>
      <w:ind w:left="2127" w:hanging="2127"/>
      <w:jc w:val="both"/>
    </w:pPr>
    <w:rPr>
      <w:rFonts w:ascii="Arial" w:hAnsi="Arial" w:cs="Arial"/>
      <w:sz w:val="24"/>
      <w:szCs w:val="24"/>
      <w:lang w:val="es-ES"/>
    </w:rPr>
  </w:style>
  <w:style w:type="paragraph" w:styleId="BodyTextIndent3">
    <w:name w:val="Body Text Indent 3"/>
    <w:basedOn w:val="Normal"/>
    <w:rsid w:val="00D6602E"/>
    <w:pPr>
      <w:spacing w:line="360" w:lineRule="auto"/>
      <w:ind w:left="1418" w:hanging="1418"/>
      <w:jc w:val="both"/>
    </w:pPr>
    <w:rPr>
      <w:rFonts w:ascii="Arial" w:hAnsi="Arial" w:cs="Arial"/>
      <w:b/>
      <w:bCs/>
      <w:sz w:val="24"/>
      <w:szCs w:val="24"/>
      <w:lang w:val="es-ES"/>
    </w:rPr>
  </w:style>
  <w:style w:type="paragraph" w:customStyle="1" w:styleId="Ttulo1">
    <w:name w:val="Título1"/>
    <w:basedOn w:val="Normal"/>
    <w:qFormat/>
    <w:rsid w:val="00D6602E"/>
    <w:pPr>
      <w:jc w:val="center"/>
    </w:pPr>
    <w:rPr>
      <w:rFonts w:ascii="Arial" w:hAnsi="Arial" w:cs="Arial"/>
      <w:b/>
      <w:bCs/>
      <w:sz w:val="28"/>
      <w:szCs w:val="28"/>
    </w:rPr>
  </w:style>
  <w:style w:type="paragraph" w:styleId="DocumentMap">
    <w:name w:val="Document Map"/>
    <w:basedOn w:val="Normal"/>
    <w:semiHidden/>
    <w:rsid w:val="00D6602E"/>
    <w:pPr>
      <w:shd w:val="clear" w:color="auto" w:fill="000080"/>
    </w:pPr>
    <w:rPr>
      <w:rFonts w:ascii="Tahoma" w:hAnsi="Tahoma" w:cs="Tahoma"/>
    </w:rPr>
  </w:style>
  <w:style w:type="paragraph" w:styleId="TOC3">
    <w:name w:val="toc 3"/>
    <w:basedOn w:val="Normal"/>
    <w:next w:val="Normal"/>
    <w:autoRedefine/>
    <w:uiPriority w:val="39"/>
    <w:qFormat/>
    <w:rsid w:val="00D0406C"/>
    <w:pPr>
      <w:autoSpaceDE/>
      <w:autoSpaceDN/>
      <w:spacing w:line="360" w:lineRule="auto"/>
    </w:pPr>
    <w:rPr>
      <w:rFonts w:ascii="Arial" w:hAnsi="Arial"/>
      <w:sz w:val="24"/>
    </w:rPr>
  </w:style>
  <w:style w:type="paragraph" w:styleId="BodyText2">
    <w:name w:val="Body Text 2"/>
    <w:basedOn w:val="Normal"/>
    <w:link w:val="BodyText2Char"/>
    <w:uiPriority w:val="99"/>
    <w:rsid w:val="00D6602E"/>
    <w:pPr>
      <w:spacing w:line="360" w:lineRule="auto"/>
    </w:pPr>
    <w:rPr>
      <w:rFonts w:ascii="Arial" w:hAnsi="Arial"/>
      <w:b/>
      <w:sz w:val="24"/>
    </w:rPr>
  </w:style>
  <w:style w:type="paragraph" w:styleId="PlainText">
    <w:name w:val="Plain Text"/>
    <w:basedOn w:val="Normal"/>
    <w:rsid w:val="00D6602E"/>
    <w:pPr>
      <w:autoSpaceDE/>
      <w:autoSpaceDN/>
    </w:pPr>
    <w:rPr>
      <w:rFonts w:ascii="Courier New" w:hAnsi="Courier New"/>
      <w:lang w:val="es-ES"/>
    </w:rPr>
  </w:style>
  <w:style w:type="paragraph" w:customStyle="1" w:styleId="MARITZA3">
    <w:name w:val="MARITZA3"/>
    <w:rsid w:val="00D6602E"/>
    <w:pPr>
      <w:tabs>
        <w:tab w:val="left" w:pos="-720"/>
        <w:tab w:val="left" w:pos="0"/>
      </w:tabs>
      <w:suppressAutoHyphens/>
      <w:autoSpaceDE w:val="0"/>
      <w:autoSpaceDN w:val="0"/>
      <w:jc w:val="both"/>
    </w:pPr>
    <w:rPr>
      <w:spacing w:val="-2"/>
      <w:lang w:val="en-US" w:eastAsia="es-ES"/>
    </w:rPr>
  </w:style>
  <w:style w:type="paragraph" w:customStyle="1" w:styleId="BodyText21">
    <w:name w:val="Body Text 21"/>
    <w:basedOn w:val="Normal"/>
    <w:rsid w:val="00D6602E"/>
    <w:pPr>
      <w:autoSpaceDE/>
      <w:autoSpaceDN/>
      <w:jc w:val="both"/>
    </w:pPr>
    <w:rPr>
      <w:rFonts w:ascii="Arial" w:hAnsi="Arial"/>
      <w:sz w:val="24"/>
      <w:lang w:val="es-ES_tradnl"/>
    </w:rPr>
  </w:style>
  <w:style w:type="paragraph" w:customStyle="1" w:styleId="toa">
    <w:name w:val="toa"/>
    <w:basedOn w:val="Normal"/>
    <w:rsid w:val="00D6602E"/>
    <w:pPr>
      <w:tabs>
        <w:tab w:val="left" w:pos="9000"/>
        <w:tab w:val="right" w:pos="9360"/>
      </w:tabs>
      <w:suppressAutoHyphens/>
      <w:autoSpaceDE/>
      <w:autoSpaceDN/>
    </w:pPr>
    <w:rPr>
      <w:sz w:val="22"/>
      <w:lang w:val="en-US" w:eastAsia="es-CO"/>
    </w:rPr>
  </w:style>
  <w:style w:type="paragraph" w:styleId="Subtitle">
    <w:name w:val="Subtitle"/>
    <w:basedOn w:val="Normal"/>
    <w:link w:val="SubtitleChar"/>
    <w:uiPriority w:val="99"/>
    <w:qFormat/>
    <w:rsid w:val="00D6602E"/>
    <w:pPr>
      <w:tabs>
        <w:tab w:val="left" w:pos="567"/>
      </w:tabs>
      <w:autoSpaceDE/>
      <w:autoSpaceDN/>
      <w:ind w:left="567" w:right="51" w:hanging="567"/>
      <w:jc w:val="both"/>
      <w:outlineLvl w:val="1"/>
    </w:pPr>
    <w:rPr>
      <w:rFonts w:ascii="Arial" w:hAnsi="Arial"/>
      <w:b/>
      <w:color w:val="000000"/>
    </w:rPr>
  </w:style>
  <w:style w:type="paragraph" w:customStyle="1" w:styleId="Subttulo2">
    <w:name w:val="Subtítulo 2"/>
    <w:basedOn w:val="Subtitle"/>
    <w:next w:val="Normal"/>
    <w:rsid w:val="00D6602E"/>
    <w:pPr>
      <w:ind w:right="0" w:hanging="737"/>
    </w:pPr>
  </w:style>
  <w:style w:type="paragraph" w:customStyle="1" w:styleId="Textoindependiente21">
    <w:name w:val="Texto independiente 21"/>
    <w:basedOn w:val="Normal"/>
    <w:rsid w:val="00D6602E"/>
    <w:pPr>
      <w:suppressAutoHyphens/>
      <w:autoSpaceDE/>
      <w:autoSpaceDN/>
      <w:ind w:left="709" w:right="193" w:hanging="709"/>
      <w:jc w:val="both"/>
    </w:pPr>
    <w:rPr>
      <w:rFonts w:ascii="Arial" w:hAnsi="Arial"/>
      <w:b/>
      <w:snapToGrid w:val="0"/>
      <w:color w:val="000000"/>
      <w:spacing w:val="-3"/>
      <w:sz w:val="22"/>
      <w:lang w:eastAsia="es-CO"/>
    </w:rPr>
  </w:style>
  <w:style w:type="paragraph" w:customStyle="1" w:styleId="MARITZA2">
    <w:name w:val="MARITZA2"/>
    <w:rsid w:val="00D6602E"/>
    <w:pPr>
      <w:widowControl w:val="0"/>
      <w:jc w:val="both"/>
    </w:pPr>
    <w:rPr>
      <w:rFonts w:ascii="Courier New" w:hAnsi="Courier New"/>
      <w:snapToGrid w:val="0"/>
      <w:lang w:val="es-ES"/>
    </w:rPr>
  </w:style>
  <w:style w:type="paragraph" w:customStyle="1" w:styleId="BodyText22">
    <w:name w:val="Body Text 22"/>
    <w:basedOn w:val="Normal"/>
    <w:rsid w:val="00D6602E"/>
    <w:pPr>
      <w:widowControl w:val="0"/>
      <w:tabs>
        <w:tab w:val="left" w:pos="0"/>
      </w:tabs>
      <w:suppressAutoHyphens/>
      <w:autoSpaceDE/>
      <w:autoSpaceDN/>
      <w:jc w:val="both"/>
    </w:pPr>
    <w:rPr>
      <w:rFonts w:ascii="Arial" w:hAnsi="Arial"/>
      <w:spacing w:val="-2"/>
      <w:sz w:val="22"/>
      <w:lang w:eastAsia="es-CO"/>
    </w:rPr>
  </w:style>
  <w:style w:type="paragraph" w:customStyle="1" w:styleId="Textoindependiente31">
    <w:name w:val="Texto independiente 31"/>
    <w:basedOn w:val="Normal"/>
    <w:rsid w:val="00D6602E"/>
    <w:pPr>
      <w:widowControl w:val="0"/>
      <w:tabs>
        <w:tab w:val="left" w:pos="-720"/>
      </w:tabs>
      <w:autoSpaceDE/>
      <w:autoSpaceDN/>
      <w:jc w:val="both"/>
    </w:pPr>
    <w:rPr>
      <w:sz w:val="22"/>
      <w:lang w:val="es-ES" w:eastAsia="es-CO"/>
    </w:rPr>
  </w:style>
  <w:style w:type="paragraph" w:customStyle="1" w:styleId="epgrafe">
    <w:name w:val="epígrafe"/>
    <w:basedOn w:val="Normal"/>
    <w:rsid w:val="00D6602E"/>
    <w:pPr>
      <w:autoSpaceDE/>
      <w:autoSpaceDN/>
    </w:pPr>
    <w:rPr>
      <w:sz w:val="24"/>
      <w:lang w:eastAsia="es-CO"/>
    </w:rPr>
  </w:style>
  <w:style w:type="paragraph" w:customStyle="1" w:styleId="Normal3">
    <w:name w:val="Normal3"/>
    <w:basedOn w:val="Normal"/>
    <w:rsid w:val="00D6602E"/>
    <w:pPr>
      <w:overflowPunct w:val="0"/>
      <w:adjustRightInd w:val="0"/>
      <w:spacing w:after="120"/>
      <w:jc w:val="both"/>
      <w:textAlignment w:val="baseline"/>
    </w:pPr>
    <w:rPr>
      <w:rFonts w:ascii="Arial" w:hAnsi="Arial"/>
      <w:kern w:val="28"/>
      <w:lang w:val="es-ES_tradnl" w:eastAsia="es-CO"/>
    </w:rPr>
  </w:style>
  <w:style w:type="paragraph" w:customStyle="1" w:styleId="Tabla">
    <w:name w:val="*Tabla"/>
    <w:basedOn w:val="BodyText"/>
    <w:rsid w:val="00D6602E"/>
    <w:pPr>
      <w:autoSpaceDE/>
      <w:autoSpaceDN/>
      <w:jc w:val="center"/>
    </w:pPr>
    <w:rPr>
      <w:b/>
      <w:sz w:val="20"/>
      <w:szCs w:val="20"/>
      <w:lang w:val="es-ES" w:eastAsia="es-CO"/>
    </w:rPr>
  </w:style>
  <w:style w:type="paragraph" w:customStyle="1" w:styleId="Normal4">
    <w:name w:val="Normal4"/>
    <w:basedOn w:val="Normal"/>
    <w:rsid w:val="00D6602E"/>
    <w:pPr>
      <w:overflowPunct w:val="0"/>
      <w:adjustRightInd w:val="0"/>
      <w:ind w:left="1276"/>
      <w:jc w:val="both"/>
      <w:textAlignment w:val="baseline"/>
    </w:pPr>
    <w:rPr>
      <w:rFonts w:ascii="Arial" w:hAnsi="Arial"/>
      <w:lang w:val="es-ES_tradnl" w:eastAsia="es-CO"/>
    </w:rPr>
  </w:style>
  <w:style w:type="paragraph" w:customStyle="1" w:styleId="TextoA111">
    <w:name w:val="*Texto A.1.1.1"/>
    <w:basedOn w:val="BodyText"/>
    <w:rsid w:val="00D6602E"/>
    <w:pPr>
      <w:autoSpaceDE/>
      <w:autoSpaceDN/>
    </w:pPr>
    <w:rPr>
      <w:b/>
      <w:sz w:val="20"/>
      <w:szCs w:val="20"/>
      <w:lang w:val="es-ES" w:eastAsia="es-CO"/>
    </w:rPr>
  </w:style>
  <w:style w:type="paragraph" w:customStyle="1" w:styleId="Ttulo2Edgar2">
    <w:name w:val="Título 2.Edgar 2"/>
    <w:basedOn w:val="Normal"/>
    <w:next w:val="Normal"/>
    <w:rsid w:val="00D6602E"/>
    <w:pPr>
      <w:keepNext/>
      <w:autoSpaceDE/>
      <w:autoSpaceDN/>
      <w:jc w:val="both"/>
      <w:outlineLvl w:val="1"/>
    </w:pPr>
    <w:rPr>
      <w:rFonts w:ascii="Arial" w:hAnsi="Arial"/>
      <w:b/>
      <w:sz w:val="22"/>
    </w:rPr>
  </w:style>
  <w:style w:type="paragraph" w:customStyle="1" w:styleId="Ttulo3111Ttulo3Edgar3">
    <w:name w:val="Título 3.1.1.1Título 3.Edgar 3"/>
    <w:basedOn w:val="Normal"/>
    <w:next w:val="Normal"/>
    <w:rsid w:val="00D6602E"/>
    <w:pPr>
      <w:keepNext/>
      <w:numPr>
        <w:ilvl w:val="1"/>
      </w:numPr>
      <w:autoSpaceDE/>
      <w:autoSpaceDN/>
      <w:jc w:val="both"/>
      <w:outlineLvl w:val="2"/>
    </w:pPr>
    <w:rPr>
      <w:rFonts w:ascii="Arial" w:hAnsi="Arial"/>
      <w:b/>
      <w:sz w:val="22"/>
      <w:lang w:val="es-ES"/>
    </w:rPr>
  </w:style>
  <w:style w:type="paragraph" w:styleId="ListBullet">
    <w:name w:val="List Bullet"/>
    <w:basedOn w:val="Normal"/>
    <w:autoRedefine/>
    <w:rsid w:val="00D6602E"/>
    <w:pPr>
      <w:numPr>
        <w:numId w:val="1"/>
      </w:numPr>
      <w:autoSpaceDE/>
      <w:autoSpaceDN/>
      <w:ind w:left="357" w:hanging="357"/>
      <w:jc w:val="both"/>
    </w:pPr>
    <w:rPr>
      <w:rFonts w:ascii="Arial" w:hAnsi="Arial"/>
      <w:sz w:val="22"/>
      <w:lang w:val="es-ES" w:eastAsia="es-CO"/>
    </w:rPr>
  </w:style>
  <w:style w:type="paragraph" w:customStyle="1" w:styleId="Ttulo3Edgar3">
    <w:name w:val="Título 3.Edgar 3"/>
    <w:basedOn w:val="Normal"/>
    <w:next w:val="Normal"/>
    <w:rsid w:val="00D6602E"/>
    <w:pPr>
      <w:keepNext/>
      <w:tabs>
        <w:tab w:val="left" w:pos="720"/>
      </w:tabs>
      <w:autoSpaceDE/>
      <w:autoSpaceDN/>
      <w:ind w:left="720" w:right="51" w:hanging="720"/>
      <w:jc w:val="both"/>
    </w:pPr>
    <w:rPr>
      <w:rFonts w:ascii="Arial" w:hAnsi="Arial"/>
      <w:b/>
      <w:color w:val="000000"/>
      <w:spacing w:val="-3"/>
      <w:lang w:eastAsia="es-CO"/>
    </w:rPr>
  </w:style>
  <w:style w:type="paragraph" w:styleId="BalloonText">
    <w:name w:val="Balloon Text"/>
    <w:basedOn w:val="Normal"/>
    <w:link w:val="BalloonTextChar"/>
    <w:uiPriority w:val="99"/>
    <w:semiHidden/>
    <w:rsid w:val="00D6602E"/>
    <w:rPr>
      <w:rFonts w:ascii="Tahoma" w:hAnsi="Tahoma"/>
      <w:sz w:val="16"/>
      <w:szCs w:val="16"/>
    </w:rPr>
  </w:style>
  <w:style w:type="paragraph" w:customStyle="1" w:styleId="Textosinformato1">
    <w:name w:val="Texto sin formato1"/>
    <w:basedOn w:val="Normal"/>
    <w:rsid w:val="00D6602E"/>
    <w:pPr>
      <w:overflowPunct w:val="0"/>
      <w:adjustRightInd w:val="0"/>
      <w:textAlignment w:val="baseline"/>
    </w:pPr>
    <w:rPr>
      <w:rFonts w:ascii="Courier New" w:eastAsia="MS Mincho" w:hAnsi="Courier New"/>
      <w:lang w:val="es-ES"/>
    </w:rPr>
  </w:style>
  <w:style w:type="paragraph" w:customStyle="1" w:styleId="Sangra2detindependiente1">
    <w:name w:val="Sangría 2 de t. independiente1"/>
    <w:basedOn w:val="Normal"/>
    <w:rsid w:val="00D6602E"/>
    <w:pPr>
      <w:overflowPunct w:val="0"/>
      <w:adjustRightInd w:val="0"/>
      <w:ind w:left="2124" w:hanging="2124"/>
      <w:jc w:val="both"/>
      <w:textAlignment w:val="baseline"/>
    </w:pPr>
    <w:rPr>
      <w:rFonts w:eastAsia="MS Mincho"/>
      <w:b/>
      <w:sz w:val="24"/>
      <w:lang w:val="es-ES"/>
    </w:rPr>
  </w:style>
  <w:style w:type="paragraph" w:styleId="TOC1">
    <w:name w:val="toc 1"/>
    <w:basedOn w:val="Normal"/>
    <w:next w:val="Normal"/>
    <w:autoRedefine/>
    <w:uiPriority w:val="39"/>
    <w:qFormat/>
    <w:rsid w:val="00F12F47"/>
    <w:pPr>
      <w:tabs>
        <w:tab w:val="left" w:pos="800"/>
        <w:tab w:val="right" w:leader="dot" w:pos="9113"/>
      </w:tabs>
      <w:overflowPunct w:val="0"/>
      <w:adjustRightInd w:val="0"/>
      <w:spacing w:before="120" w:after="120" w:line="360" w:lineRule="auto"/>
      <w:textAlignment w:val="baseline"/>
    </w:pPr>
    <w:rPr>
      <w:rFonts w:ascii="Arial" w:eastAsia="MS Mincho" w:hAnsi="Arial"/>
      <w:bCs/>
      <w:caps/>
      <w:sz w:val="24"/>
      <w:lang w:val="es-ES"/>
    </w:rPr>
  </w:style>
  <w:style w:type="paragraph" w:styleId="TOC2">
    <w:name w:val="toc 2"/>
    <w:basedOn w:val="Normal"/>
    <w:next w:val="Normal"/>
    <w:autoRedefine/>
    <w:uiPriority w:val="39"/>
    <w:qFormat/>
    <w:rsid w:val="00D0406C"/>
    <w:pPr>
      <w:tabs>
        <w:tab w:val="left" w:pos="800"/>
        <w:tab w:val="right" w:leader="dot" w:pos="9113"/>
      </w:tabs>
      <w:overflowPunct w:val="0"/>
      <w:adjustRightInd w:val="0"/>
      <w:spacing w:line="360" w:lineRule="auto"/>
      <w:textAlignment w:val="baseline"/>
    </w:pPr>
    <w:rPr>
      <w:rFonts w:ascii="Arial" w:eastAsia="MS Mincho" w:hAnsi="Arial"/>
      <w:smallCaps/>
      <w:sz w:val="24"/>
      <w:lang w:val="es-ES"/>
    </w:rPr>
  </w:style>
  <w:style w:type="paragraph" w:styleId="TOC4">
    <w:name w:val="toc 4"/>
    <w:basedOn w:val="Normal"/>
    <w:next w:val="Normal"/>
    <w:autoRedefine/>
    <w:semiHidden/>
    <w:rsid w:val="00D6602E"/>
    <w:pPr>
      <w:tabs>
        <w:tab w:val="left" w:pos="1400"/>
        <w:tab w:val="right" w:leader="dot" w:pos="9396"/>
      </w:tabs>
      <w:overflowPunct w:val="0"/>
      <w:adjustRightInd w:val="0"/>
      <w:textAlignment w:val="baseline"/>
    </w:pPr>
    <w:rPr>
      <w:rFonts w:eastAsia="MS Mincho"/>
      <w:sz w:val="18"/>
      <w:szCs w:val="18"/>
      <w:lang w:val="es-ES"/>
    </w:rPr>
  </w:style>
  <w:style w:type="paragraph" w:styleId="TOC5">
    <w:name w:val="toc 5"/>
    <w:basedOn w:val="Normal"/>
    <w:next w:val="Normal"/>
    <w:autoRedefine/>
    <w:semiHidden/>
    <w:rsid w:val="00D6602E"/>
    <w:pPr>
      <w:overflowPunct w:val="0"/>
      <w:adjustRightInd w:val="0"/>
      <w:ind w:left="800"/>
      <w:textAlignment w:val="baseline"/>
    </w:pPr>
    <w:rPr>
      <w:rFonts w:eastAsia="MS Mincho"/>
      <w:sz w:val="18"/>
      <w:szCs w:val="18"/>
      <w:lang w:val="es-ES"/>
    </w:rPr>
  </w:style>
  <w:style w:type="paragraph" w:styleId="TOC6">
    <w:name w:val="toc 6"/>
    <w:basedOn w:val="Normal"/>
    <w:next w:val="Normal"/>
    <w:autoRedefine/>
    <w:semiHidden/>
    <w:rsid w:val="00D6602E"/>
    <w:pPr>
      <w:overflowPunct w:val="0"/>
      <w:adjustRightInd w:val="0"/>
      <w:ind w:left="1000"/>
      <w:textAlignment w:val="baseline"/>
    </w:pPr>
    <w:rPr>
      <w:rFonts w:eastAsia="MS Mincho"/>
      <w:sz w:val="18"/>
      <w:szCs w:val="18"/>
      <w:lang w:val="es-ES"/>
    </w:rPr>
  </w:style>
  <w:style w:type="paragraph" w:styleId="TOC7">
    <w:name w:val="toc 7"/>
    <w:basedOn w:val="Normal"/>
    <w:next w:val="Normal"/>
    <w:autoRedefine/>
    <w:semiHidden/>
    <w:rsid w:val="00D6602E"/>
    <w:pPr>
      <w:overflowPunct w:val="0"/>
      <w:adjustRightInd w:val="0"/>
      <w:ind w:left="1200"/>
      <w:textAlignment w:val="baseline"/>
    </w:pPr>
    <w:rPr>
      <w:rFonts w:eastAsia="MS Mincho"/>
      <w:sz w:val="18"/>
      <w:szCs w:val="18"/>
      <w:lang w:val="es-ES"/>
    </w:rPr>
  </w:style>
  <w:style w:type="paragraph" w:styleId="TOC8">
    <w:name w:val="toc 8"/>
    <w:basedOn w:val="Normal"/>
    <w:next w:val="Normal"/>
    <w:autoRedefine/>
    <w:semiHidden/>
    <w:rsid w:val="00D6602E"/>
    <w:pPr>
      <w:overflowPunct w:val="0"/>
      <w:adjustRightInd w:val="0"/>
      <w:ind w:left="1400"/>
      <w:textAlignment w:val="baseline"/>
    </w:pPr>
    <w:rPr>
      <w:rFonts w:eastAsia="MS Mincho"/>
      <w:sz w:val="18"/>
      <w:szCs w:val="18"/>
      <w:lang w:val="es-ES"/>
    </w:rPr>
  </w:style>
  <w:style w:type="paragraph" w:styleId="TOC9">
    <w:name w:val="toc 9"/>
    <w:basedOn w:val="Normal"/>
    <w:next w:val="Normal"/>
    <w:autoRedefine/>
    <w:semiHidden/>
    <w:rsid w:val="00D6602E"/>
    <w:pPr>
      <w:overflowPunct w:val="0"/>
      <w:adjustRightInd w:val="0"/>
      <w:ind w:left="1600"/>
      <w:textAlignment w:val="baseline"/>
    </w:pPr>
    <w:rPr>
      <w:rFonts w:eastAsia="MS Mincho"/>
      <w:sz w:val="18"/>
      <w:szCs w:val="18"/>
      <w:lang w:val="es-ES"/>
    </w:rPr>
  </w:style>
  <w:style w:type="character" w:styleId="Hyperlink">
    <w:name w:val="Hyperlink"/>
    <w:uiPriority w:val="99"/>
    <w:rsid w:val="00D6602E"/>
    <w:rPr>
      <w:color w:val="0000FF"/>
      <w:u w:val="single"/>
    </w:rPr>
  </w:style>
  <w:style w:type="paragraph" w:customStyle="1" w:styleId="Estilo5">
    <w:name w:val="Estilo5"/>
    <w:basedOn w:val="Normal"/>
    <w:rsid w:val="00D6602E"/>
    <w:pPr>
      <w:numPr>
        <w:ilvl w:val="2"/>
        <w:numId w:val="2"/>
      </w:numPr>
      <w:overflowPunct w:val="0"/>
      <w:adjustRightInd w:val="0"/>
      <w:textAlignment w:val="baseline"/>
    </w:pPr>
    <w:rPr>
      <w:rFonts w:eastAsia="MS Mincho"/>
      <w:lang w:val="es-ES"/>
    </w:rPr>
  </w:style>
  <w:style w:type="paragraph" w:customStyle="1" w:styleId="Estilo7">
    <w:name w:val="Estilo7"/>
    <w:basedOn w:val="Normal"/>
    <w:rsid w:val="00D6602E"/>
    <w:pPr>
      <w:numPr>
        <w:ilvl w:val="2"/>
        <w:numId w:val="3"/>
      </w:numPr>
      <w:overflowPunct w:val="0"/>
      <w:adjustRightInd w:val="0"/>
      <w:textAlignment w:val="baseline"/>
    </w:pPr>
    <w:rPr>
      <w:rFonts w:eastAsia="MS Mincho"/>
      <w:lang w:val="es-ES"/>
    </w:rPr>
  </w:style>
  <w:style w:type="paragraph" w:styleId="List">
    <w:name w:val="List"/>
    <w:basedOn w:val="Normal"/>
    <w:rsid w:val="00D6602E"/>
    <w:pPr>
      <w:overflowPunct w:val="0"/>
      <w:adjustRightInd w:val="0"/>
      <w:ind w:left="283" w:hanging="283"/>
      <w:textAlignment w:val="baseline"/>
    </w:pPr>
    <w:rPr>
      <w:rFonts w:eastAsia="MS Mincho"/>
      <w:lang w:val="es-ES"/>
    </w:rPr>
  </w:style>
  <w:style w:type="paragraph" w:styleId="List2">
    <w:name w:val="List 2"/>
    <w:basedOn w:val="Normal"/>
    <w:uiPriority w:val="99"/>
    <w:rsid w:val="00D6602E"/>
    <w:pPr>
      <w:overflowPunct w:val="0"/>
      <w:adjustRightInd w:val="0"/>
      <w:ind w:left="566" w:hanging="283"/>
      <w:textAlignment w:val="baseline"/>
    </w:pPr>
    <w:rPr>
      <w:rFonts w:eastAsia="MS Mincho"/>
      <w:lang w:val="es-ES"/>
    </w:rPr>
  </w:style>
  <w:style w:type="paragraph" w:styleId="List3">
    <w:name w:val="List 3"/>
    <w:basedOn w:val="Normal"/>
    <w:rsid w:val="00D6602E"/>
    <w:pPr>
      <w:overflowPunct w:val="0"/>
      <w:adjustRightInd w:val="0"/>
      <w:ind w:left="849" w:hanging="283"/>
      <w:textAlignment w:val="baseline"/>
    </w:pPr>
    <w:rPr>
      <w:rFonts w:eastAsia="MS Mincho"/>
      <w:lang w:val="es-ES"/>
    </w:rPr>
  </w:style>
  <w:style w:type="paragraph" w:styleId="ListBullet2">
    <w:name w:val="List Bullet 2"/>
    <w:basedOn w:val="Normal"/>
    <w:autoRedefine/>
    <w:rsid w:val="00D6602E"/>
    <w:pPr>
      <w:numPr>
        <w:numId w:val="4"/>
      </w:numPr>
      <w:overflowPunct w:val="0"/>
      <w:adjustRightInd w:val="0"/>
      <w:textAlignment w:val="baseline"/>
    </w:pPr>
    <w:rPr>
      <w:rFonts w:eastAsia="MS Mincho"/>
      <w:lang w:val="es-ES"/>
    </w:rPr>
  </w:style>
  <w:style w:type="paragraph" w:styleId="ListBullet4">
    <w:name w:val="List Bullet 4"/>
    <w:basedOn w:val="Normal"/>
    <w:autoRedefine/>
    <w:rsid w:val="00D6602E"/>
    <w:pPr>
      <w:numPr>
        <w:numId w:val="5"/>
      </w:numPr>
      <w:overflowPunct w:val="0"/>
      <w:adjustRightInd w:val="0"/>
      <w:textAlignment w:val="baseline"/>
    </w:pPr>
    <w:rPr>
      <w:rFonts w:eastAsia="MS Mincho"/>
      <w:lang w:val="es-ES"/>
    </w:rPr>
  </w:style>
  <w:style w:type="paragraph" w:styleId="ListContinue">
    <w:name w:val="List Continue"/>
    <w:basedOn w:val="Normal"/>
    <w:rsid w:val="00D6602E"/>
    <w:pPr>
      <w:overflowPunct w:val="0"/>
      <w:adjustRightInd w:val="0"/>
      <w:spacing w:after="120"/>
      <w:ind w:left="283"/>
      <w:textAlignment w:val="baseline"/>
    </w:pPr>
    <w:rPr>
      <w:rFonts w:eastAsia="MS Mincho"/>
      <w:lang w:val="es-ES"/>
    </w:rPr>
  </w:style>
  <w:style w:type="paragraph" w:styleId="ListContinue2">
    <w:name w:val="List Continue 2"/>
    <w:basedOn w:val="Normal"/>
    <w:rsid w:val="00D6602E"/>
    <w:pPr>
      <w:overflowPunct w:val="0"/>
      <w:adjustRightInd w:val="0"/>
      <w:spacing w:after="120"/>
      <w:ind w:left="566"/>
      <w:textAlignment w:val="baseline"/>
    </w:pPr>
    <w:rPr>
      <w:rFonts w:eastAsia="MS Mincho"/>
      <w:lang w:val="es-ES"/>
    </w:rPr>
  </w:style>
  <w:style w:type="paragraph" w:styleId="ListContinue3">
    <w:name w:val="List Continue 3"/>
    <w:basedOn w:val="Normal"/>
    <w:rsid w:val="00D6602E"/>
    <w:pPr>
      <w:overflowPunct w:val="0"/>
      <w:adjustRightInd w:val="0"/>
      <w:spacing w:after="120"/>
      <w:ind w:left="849"/>
      <w:textAlignment w:val="baseline"/>
    </w:pPr>
    <w:rPr>
      <w:rFonts w:eastAsia="MS Mincho"/>
      <w:lang w:val="es-ES"/>
    </w:rPr>
  </w:style>
  <w:style w:type="paragraph" w:styleId="ListContinue4">
    <w:name w:val="List Continue 4"/>
    <w:basedOn w:val="Normal"/>
    <w:rsid w:val="00D6602E"/>
    <w:pPr>
      <w:overflowPunct w:val="0"/>
      <w:adjustRightInd w:val="0"/>
      <w:spacing w:after="120"/>
      <w:ind w:left="1132"/>
      <w:textAlignment w:val="baseline"/>
    </w:pPr>
    <w:rPr>
      <w:rFonts w:eastAsia="MS Mincho"/>
      <w:lang w:val="es-ES"/>
    </w:rPr>
  </w:style>
  <w:style w:type="character" w:styleId="FollowedHyperlink">
    <w:name w:val="FollowedHyperlink"/>
    <w:rsid w:val="00D6602E"/>
    <w:rPr>
      <w:color w:val="800080"/>
      <w:u w:val="single"/>
    </w:rPr>
  </w:style>
  <w:style w:type="character" w:customStyle="1" w:styleId="FooterChar">
    <w:name w:val="Footer Char"/>
    <w:link w:val="Footer"/>
    <w:uiPriority w:val="99"/>
    <w:rsid w:val="00E752E6"/>
    <w:rPr>
      <w:lang w:val="es-ES_tradnl" w:eastAsia="es-ES"/>
    </w:rPr>
  </w:style>
  <w:style w:type="paragraph" w:styleId="TOCHeading">
    <w:name w:val="TOC Heading"/>
    <w:basedOn w:val="Heading1"/>
    <w:next w:val="Normal"/>
    <w:uiPriority w:val="39"/>
    <w:unhideWhenUsed/>
    <w:qFormat/>
    <w:rsid w:val="003B5C56"/>
    <w:pPr>
      <w:keepLines/>
      <w:autoSpaceDE/>
      <w:autoSpaceDN/>
      <w:spacing w:before="480" w:line="276" w:lineRule="auto"/>
      <w:jc w:val="left"/>
      <w:outlineLvl w:val="9"/>
    </w:pPr>
    <w:rPr>
      <w:rFonts w:ascii="Cambria" w:hAnsi="Cambria"/>
      <w:b/>
      <w:bCs/>
      <w:color w:val="365F91"/>
      <w:sz w:val="28"/>
      <w:szCs w:val="28"/>
      <w:lang w:val="es-ES" w:eastAsia="en-US"/>
    </w:rPr>
  </w:style>
  <w:style w:type="paragraph" w:styleId="ListParagraph">
    <w:name w:val="List Paragraph"/>
    <w:aliases w:val="TITULO A,ct parrafo,Titulo de Fígura,titulo 5"/>
    <w:basedOn w:val="Normal"/>
    <w:link w:val="ListParagraphChar"/>
    <w:uiPriority w:val="34"/>
    <w:qFormat/>
    <w:rsid w:val="001719E3"/>
    <w:pPr>
      <w:ind w:left="708"/>
    </w:pPr>
  </w:style>
  <w:style w:type="paragraph" w:styleId="Caption">
    <w:name w:val="caption"/>
    <w:aliases w:val="Tabla,Figura Car,Figura Car Car,Tabla1,Tabla2,Título tabla/gráfica,T...,Título tabla/gráfica1,Título tabla/gráfica2,Título tabla/gráfica3,Título tabla/gráfica4,Título tabla/gráfica5,Título tabla/gráfica6,Título tabla/gráfica7,Epígrafe Tabla"/>
    <w:basedOn w:val="Normal"/>
    <w:next w:val="Normal"/>
    <w:link w:val="CaptionChar"/>
    <w:uiPriority w:val="35"/>
    <w:unhideWhenUsed/>
    <w:qFormat/>
    <w:rsid w:val="002D2CA1"/>
    <w:pPr>
      <w:spacing w:line="360" w:lineRule="auto"/>
      <w:jc w:val="center"/>
    </w:pPr>
    <w:rPr>
      <w:rFonts w:ascii="Arial" w:hAnsi="Arial"/>
      <w:b/>
      <w:bCs/>
      <w:sz w:val="22"/>
    </w:rPr>
  </w:style>
  <w:style w:type="table" w:styleId="TableGrid">
    <w:name w:val="Table Grid"/>
    <w:aliases w:val="SGI,sin cuadricula,Petrominerales,Tabla GEOCOL,petro,Tabla sin cuadrícula,Tabla con cuadrícula-1"/>
    <w:basedOn w:val="TableNormal"/>
    <w:qFormat/>
    <w:rsid w:val="001719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83614D"/>
    <w:pPr>
      <w:spacing w:line="360" w:lineRule="auto"/>
    </w:pPr>
    <w:rPr>
      <w:rFonts w:ascii="Arial" w:hAnsi="Arial"/>
      <w:sz w:val="24"/>
    </w:rPr>
  </w:style>
  <w:style w:type="numbering" w:customStyle="1" w:styleId="Sinlista1">
    <w:name w:val="Sin lista1"/>
    <w:next w:val="NoList"/>
    <w:uiPriority w:val="99"/>
    <w:semiHidden/>
    <w:unhideWhenUsed/>
    <w:rsid w:val="00DA09C7"/>
  </w:style>
  <w:style w:type="character" w:customStyle="1" w:styleId="Heading1Char">
    <w:name w:val="Heading 1 Char"/>
    <w:aliases w:val="Título 1-BCN Char,Edgar 1 Char,título 1 Char"/>
    <w:link w:val="Heading1"/>
    <w:rsid w:val="00DA09C7"/>
    <w:rPr>
      <w:rFonts w:ascii="Arial" w:hAnsi="Arial" w:cs="Arial"/>
      <w:sz w:val="24"/>
      <w:szCs w:val="24"/>
      <w:lang w:val="es-ES_tradnl" w:eastAsia="es-ES"/>
    </w:rPr>
  </w:style>
  <w:style w:type="character" w:customStyle="1" w:styleId="Heading2Char">
    <w:name w:val="Heading 2 Char"/>
    <w:aliases w:val="Edgar 2 Char,Título 2 -BCN Char"/>
    <w:link w:val="Heading2"/>
    <w:rsid w:val="00293708"/>
    <w:rPr>
      <w:rFonts w:ascii="Arial" w:hAnsi="Arial"/>
      <w:b/>
      <w:bCs/>
      <w:sz w:val="24"/>
      <w:szCs w:val="24"/>
      <w:lang w:val="es-ES_tradnl" w:eastAsia="es-ES"/>
    </w:rPr>
  </w:style>
  <w:style w:type="character" w:customStyle="1" w:styleId="Heading3Char">
    <w:name w:val="Heading 3 Char"/>
    <w:aliases w:val="Edgar 3 Char,1.1.1Título 3 Char,Título 3-BCN Char,3 bullet Char,2 Char"/>
    <w:link w:val="Heading3"/>
    <w:rsid w:val="00DA09C7"/>
    <w:rPr>
      <w:rFonts w:ascii="Arial" w:hAnsi="Arial" w:cs="Arial"/>
      <w:b/>
      <w:bCs/>
      <w:sz w:val="28"/>
      <w:szCs w:val="28"/>
      <w:lang w:eastAsia="es-ES"/>
    </w:rPr>
  </w:style>
  <w:style w:type="character" w:customStyle="1" w:styleId="Heading4Char">
    <w:name w:val="Heading 4 Char"/>
    <w:aliases w:val="Título 4 - BCN Char,4 dash Char,d Char,3 Char"/>
    <w:link w:val="Heading4"/>
    <w:rsid w:val="00DA09C7"/>
    <w:rPr>
      <w:rFonts w:ascii="Arial" w:hAnsi="Arial" w:cs="Arial"/>
      <w:sz w:val="24"/>
      <w:szCs w:val="24"/>
      <w:lang w:val="es-ES" w:eastAsia="es-ES"/>
    </w:rPr>
  </w:style>
  <w:style w:type="character" w:customStyle="1" w:styleId="Heading5Char">
    <w:name w:val="Heading 5 Char"/>
    <w:aliases w:val="Título 5-BCN Char"/>
    <w:link w:val="Heading5"/>
    <w:rsid w:val="00DA09C7"/>
    <w:rPr>
      <w:rFonts w:ascii="Arial" w:hAnsi="Arial" w:cs="Arial"/>
      <w:sz w:val="24"/>
      <w:szCs w:val="24"/>
      <w:lang w:val="es-ES" w:eastAsia="es-ES"/>
    </w:rPr>
  </w:style>
  <w:style w:type="character" w:customStyle="1" w:styleId="Heading6Char">
    <w:name w:val="Heading 6 Char"/>
    <w:aliases w:val="Título 6-BCN Char"/>
    <w:link w:val="Heading6"/>
    <w:rsid w:val="00DA09C7"/>
    <w:rPr>
      <w:rFonts w:ascii="Arial" w:hAnsi="Arial" w:cs="Arial"/>
      <w:b/>
      <w:bCs/>
      <w:sz w:val="16"/>
      <w:szCs w:val="16"/>
      <w:lang w:val="es-ES" w:eastAsia="es-ES"/>
    </w:rPr>
  </w:style>
  <w:style w:type="character" w:customStyle="1" w:styleId="Heading7Char">
    <w:name w:val="Heading 7 Char"/>
    <w:link w:val="Heading7"/>
    <w:uiPriority w:val="99"/>
    <w:rsid w:val="00DA09C7"/>
    <w:rPr>
      <w:rFonts w:ascii="Arial" w:hAnsi="Arial" w:cs="Arial"/>
      <w:sz w:val="24"/>
      <w:szCs w:val="24"/>
      <w:lang w:eastAsia="es-ES"/>
    </w:rPr>
  </w:style>
  <w:style w:type="character" w:customStyle="1" w:styleId="Heading8Char">
    <w:name w:val="Heading 8 Char"/>
    <w:link w:val="Heading8"/>
    <w:uiPriority w:val="99"/>
    <w:rsid w:val="00DA09C7"/>
    <w:rPr>
      <w:rFonts w:ascii="Arial" w:hAnsi="Arial" w:cs="Arial"/>
      <w:b/>
      <w:bCs/>
      <w:sz w:val="28"/>
      <w:szCs w:val="28"/>
      <w:lang w:eastAsia="es-ES"/>
    </w:rPr>
  </w:style>
  <w:style w:type="character" w:customStyle="1" w:styleId="Heading9Char">
    <w:name w:val="Heading 9 Char"/>
    <w:link w:val="Heading9"/>
    <w:uiPriority w:val="99"/>
    <w:rsid w:val="00DA09C7"/>
    <w:rPr>
      <w:rFonts w:ascii="Arial" w:hAnsi="Arial" w:cs="Arial"/>
      <w:b/>
      <w:bCs/>
      <w:sz w:val="24"/>
      <w:szCs w:val="24"/>
      <w:lang w:eastAsia="es-ES"/>
    </w:rPr>
  </w:style>
  <w:style w:type="paragraph" w:styleId="FootnoteText">
    <w:name w:val="footnote text"/>
    <w:basedOn w:val="Normal"/>
    <w:link w:val="FootnoteTextChar"/>
    <w:uiPriority w:val="99"/>
    <w:unhideWhenUsed/>
    <w:rsid w:val="00DA09C7"/>
    <w:pPr>
      <w:overflowPunct w:val="0"/>
      <w:adjustRightInd w:val="0"/>
      <w:jc w:val="both"/>
    </w:pPr>
    <w:rPr>
      <w:rFonts w:ascii="Arial" w:hAnsi="Arial"/>
    </w:rPr>
  </w:style>
  <w:style w:type="character" w:customStyle="1" w:styleId="FootnoteTextChar">
    <w:name w:val="Footnote Text Char"/>
    <w:link w:val="FootnoteText"/>
    <w:uiPriority w:val="99"/>
    <w:rsid w:val="00DA09C7"/>
    <w:rPr>
      <w:rFonts w:ascii="Arial" w:hAnsi="Arial"/>
    </w:rPr>
  </w:style>
  <w:style w:type="character" w:customStyle="1" w:styleId="CommentTextChar">
    <w:name w:val="Comment Text Char"/>
    <w:link w:val="CommentText"/>
    <w:uiPriority w:val="99"/>
    <w:semiHidden/>
    <w:rsid w:val="00DA09C7"/>
    <w:rPr>
      <w:lang w:val="es-ES"/>
    </w:rPr>
  </w:style>
  <w:style w:type="paragraph" w:styleId="CommentText">
    <w:name w:val="annotation text"/>
    <w:basedOn w:val="Normal"/>
    <w:link w:val="CommentTextChar"/>
    <w:uiPriority w:val="99"/>
    <w:semiHidden/>
    <w:unhideWhenUsed/>
    <w:rsid w:val="00DA09C7"/>
    <w:pPr>
      <w:overflowPunct w:val="0"/>
      <w:adjustRightInd w:val="0"/>
    </w:pPr>
    <w:rPr>
      <w:lang w:val="es-ES"/>
    </w:rPr>
  </w:style>
  <w:style w:type="character" w:customStyle="1" w:styleId="TextocomentarioCar1">
    <w:name w:val="Texto comentario Car1"/>
    <w:uiPriority w:val="99"/>
    <w:semiHidden/>
    <w:rsid w:val="00DA09C7"/>
    <w:rPr>
      <w:lang w:eastAsia="es-ES"/>
    </w:rPr>
  </w:style>
  <w:style w:type="character" w:customStyle="1" w:styleId="HeaderChar">
    <w:name w:val="Header Char"/>
    <w:aliases w:val="Encabezado1 Char"/>
    <w:link w:val="Header"/>
    <w:uiPriority w:val="99"/>
    <w:locked/>
    <w:rsid w:val="00DA09C7"/>
    <w:rPr>
      <w:lang w:val="es-ES_tradnl" w:eastAsia="es-ES"/>
    </w:rPr>
  </w:style>
  <w:style w:type="character" w:customStyle="1" w:styleId="EncabezadoCar1">
    <w:name w:val="Encabezado Car1"/>
    <w:aliases w:val="Encabezado1 Car1"/>
    <w:uiPriority w:val="99"/>
    <w:semiHidden/>
    <w:rsid w:val="00DA09C7"/>
    <w:rPr>
      <w:rFonts w:ascii="Arial" w:eastAsia="Times New Roman" w:hAnsi="Arial" w:cs="Times New Roman"/>
      <w:szCs w:val="20"/>
    </w:rPr>
  </w:style>
  <w:style w:type="character" w:customStyle="1" w:styleId="BodyTextChar">
    <w:name w:val="Body Text Char"/>
    <w:link w:val="BodyText"/>
    <w:uiPriority w:val="99"/>
    <w:rsid w:val="00DA09C7"/>
    <w:rPr>
      <w:rFonts w:ascii="Arial" w:hAnsi="Arial" w:cs="Arial"/>
      <w:sz w:val="24"/>
      <w:szCs w:val="24"/>
      <w:lang w:val="es-ES_tradnl" w:eastAsia="es-ES"/>
    </w:rPr>
  </w:style>
  <w:style w:type="character" w:customStyle="1" w:styleId="SubtitleChar">
    <w:name w:val="Subtitle Char"/>
    <w:link w:val="Subtitle"/>
    <w:uiPriority w:val="99"/>
    <w:rsid w:val="00DA09C7"/>
    <w:rPr>
      <w:rFonts w:ascii="Arial" w:hAnsi="Arial"/>
      <w:b/>
      <w:color w:val="000000"/>
    </w:rPr>
  </w:style>
  <w:style w:type="character" w:customStyle="1" w:styleId="BodyText2Char">
    <w:name w:val="Body Text 2 Char"/>
    <w:link w:val="BodyText2"/>
    <w:uiPriority w:val="99"/>
    <w:rsid w:val="00DA09C7"/>
    <w:rPr>
      <w:rFonts w:ascii="Arial" w:hAnsi="Arial"/>
      <w:b/>
      <w:sz w:val="24"/>
      <w:lang w:eastAsia="es-ES"/>
    </w:rPr>
  </w:style>
  <w:style w:type="character" w:customStyle="1" w:styleId="CommentSubjectChar">
    <w:name w:val="Comment Subject Char"/>
    <w:link w:val="CommentSubject"/>
    <w:uiPriority w:val="99"/>
    <w:semiHidden/>
    <w:rsid w:val="00DA09C7"/>
    <w:rPr>
      <w:rFonts w:ascii="Arial" w:hAnsi="Arial"/>
      <w:b/>
      <w:bCs/>
      <w:lang w:val="es-ES"/>
    </w:rPr>
  </w:style>
  <w:style w:type="paragraph" w:styleId="CommentSubject">
    <w:name w:val="annotation subject"/>
    <w:basedOn w:val="CommentText"/>
    <w:next w:val="CommentText"/>
    <w:link w:val="CommentSubjectChar"/>
    <w:uiPriority w:val="99"/>
    <w:semiHidden/>
    <w:unhideWhenUsed/>
    <w:rsid w:val="00DA09C7"/>
    <w:pPr>
      <w:jc w:val="both"/>
    </w:pPr>
    <w:rPr>
      <w:rFonts w:ascii="Arial" w:hAnsi="Arial"/>
      <w:b/>
      <w:bCs/>
    </w:rPr>
  </w:style>
  <w:style w:type="character" w:customStyle="1" w:styleId="AsuntodelcomentarioCar1">
    <w:name w:val="Asunto del comentario Car1"/>
    <w:uiPriority w:val="99"/>
    <w:semiHidden/>
    <w:rsid w:val="00DA09C7"/>
    <w:rPr>
      <w:b/>
      <w:bCs/>
      <w:lang w:eastAsia="es-ES"/>
    </w:rPr>
  </w:style>
  <w:style w:type="character" w:customStyle="1" w:styleId="BalloonTextChar">
    <w:name w:val="Balloon Text Char"/>
    <w:link w:val="BalloonText"/>
    <w:uiPriority w:val="99"/>
    <w:semiHidden/>
    <w:rsid w:val="00DA09C7"/>
    <w:rPr>
      <w:rFonts w:ascii="Tahoma" w:hAnsi="Tahoma" w:cs="Tahoma"/>
      <w:sz w:val="16"/>
      <w:szCs w:val="16"/>
      <w:lang w:eastAsia="es-ES"/>
    </w:rPr>
  </w:style>
  <w:style w:type="paragraph" w:styleId="NoSpacing">
    <w:name w:val="No Spacing"/>
    <w:link w:val="NoSpacingChar"/>
    <w:uiPriority w:val="1"/>
    <w:qFormat/>
    <w:rsid w:val="00DA09C7"/>
    <w:rPr>
      <w:rFonts w:ascii="Calibri" w:hAnsi="Calibri"/>
      <w:sz w:val="22"/>
      <w:szCs w:val="22"/>
      <w:lang w:val="es-ES" w:eastAsia="en-US"/>
    </w:rPr>
  </w:style>
  <w:style w:type="paragraph" w:customStyle="1" w:styleId="Sinespaciado1">
    <w:name w:val="Sin espaciado1"/>
    <w:uiPriority w:val="1"/>
    <w:semiHidden/>
    <w:qFormat/>
    <w:rsid w:val="00DA09C7"/>
    <w:rPr>
      <w:rFonts w:ascii="Calibri" w:hAnsi="Calibri"/>
      <w:sz w:val="22"/>
      <w:szCs w:val="22"/>
      <w:lang w:val="es-ES" w:eastAsia="en-US"/>
    </w:rPr>
  </w:style>
  <w:style w:type="paragraph" w:customStyle="1" w:styleId="Sinespaciado2">
    <w:name w:val="Sin espaciado2"/>
    <w:uiPriority w:val="1"/>
    <w:semiHidden/>
    <w:qFormat/>
    <w:rsid w:val="00DA09C7"/>
    <w:rPr>
      <w:rFonts w:ascii="Calibri" w:hAnsi="Calibri"/>
      <w:sz w:val="22"/>
      <w:szCs w:val="22"/>
      <w:lang w:val="es-ES" w:eastAsia="en-US"/>
    </w:rPr>
  </w:style>
  <w:style w:type="character" w:customStyle="1" w:styleId="Estilo1Car">
    <w:name w:val="Estilo1 Car"/>
    <w:link w:val="Estilo1"/>
    <w:locked/>
    <w:rsid w:val="00DA09C7"/>
    <w:rPr>
      <w:rFonts w:ascii="Arial" w:hAnsi="Arial"/>
      <w:b/>
      <w:caps/>
      <w:spacing w:val="8"/>
      <w:kern w:val="28"/>
      <w:szCs w:val="24"/>
    </w:rPr>
  </w:style>
  <w:style w:type="paragraph" w:customStyle="1" w:styleId="Estilo1">
    <w:name w:val="Estilo1"/>
    <w:basedOn w:val="Heading1"/>
    <w:link w:val="Estilo1Car"/>
    <w:qFormat/>
    <w:rsid w:val="00DA09C7"/>
    <w:pPr>
      <w:tabs>
        <w:tab w:val="num" w:pos="432"/>
      </w:tabs>
      <w:overflowPunct w:val="0"/>
      <w:adjustRightInd w:val="0"/>
      <w:spacing w:before="360"/>
      <w:ind w:left="432" w:hanging="432"/>
      <w:jc w:val="both"/>
    </w:pPr>
    <w:rPr>
      <w:b/>
      <w:caps/>
      <w:spacing w:val="8"/>
      <w:kern w:val="28"/>
      <w:sz w:val="20"/>
    </w:rPr>
  </w:style>
  <w:style w:type="character" w:customStyle="1" w:styleId="Estilo2Car">
    <w:name w:val="Estilo2 Car"/>
    <w:link w:val="Estilo2"/>
    <w:locked/>
    <w:rsid w:val="00DA09C7"/>
    <w:rPr>
      <w:rFonts w:ascii="Arial" w:hAnsi="Arial"/>
      <w:b/>
      <w:spacing w:val="8"/>
      <w:lang w:val="es-ES_tradnl" w:eastAsia="es-ES"/>
    </w:rPr>
  </w:style>
  <w:style w:type="paragraph" w:customStyle="1" w:styleId="Estilo2">
    <w:name w:val="Estilo2"/>
    <w:basedOn w:val="Heading2"/>
    <w:link w:val="Estilo2Car"/>
    <w:qFormat/>
    <w:rsid w:val="00DA09C7"/>
    <w:pPr>
      <w:numPr>
        <w:ilvl w:val="1"/>
        <w:numId w:val="8"/>
      </w:numPr>
      <w:tabs>
        <w:tab w:val="num" w:pos="576"/>
      </w:tabs>
      <w:overflowPunct w:val="0"/>
      <w:adjustRightInd w:val="0"/>
      <w:spacing w:before="360"/>
      <w:ind w:left="576"/>
    </w:pPr>
    <w:rPr>
      <w:bCs w:val="0"/>
      <w:spacing w:val="8"/>
      <w:sz w:val="20"/>
      <w:szCs w:val="20"/>
    </w:rPr>
  </w:style>
  <w:style w:type="character" w:customStyle="1" w:styleId="Estilo4Car">
    <w:name w:val="Estilo4 Car"/>
    <w:link w:val="Estilo4"/>
    <w:locked/>
    <w:rsid w:val="00DA09C7"/>
    <w:rPr>
      <w:rFonts w:ascii="Arial" w:hAnsi="Arial"/>
      <w:b/>
      <w:lang w:eastAsia="es-ES"/>
    </w:rPr>
  </w:style>
  <w:style w:type="paragraph" w:customStyle="1" w:styleId="Estilo4">
    <w:name w:val="Estilo4"/>
    <w:basedOn w:val="Heading3"/>
    <w:link w:val="Estilo4Car"/>
    <w:qFormat/>
    <w:rsid w:val="00DA09C7"/>
    <w:pPr>
      <w:numPr>
        <w:ilvl w:val="2"/>
        <w:numId w:val="8"/>
      </w:numPr>
      <w:overflowPunct w:val="0"/>
      <w:adjustRightInd w:val="0"/>
      <w:spacing w:before="360"/>
      <w:jc w:val="both"/>
    </w:pPr>
    <w:rPr>
      <w:bCs w:val="0"/>
      <w:sz w:val="20"/>
      <w:szCs w:val="20"/>
    </w:rPr>
  </w:style>
  <w:style w:type="paragraph" w:customStyle="1" w:styleId="C1PlainText">
    <w:name w:val="C1 Plain Text"/>
    <w:basedOn w:val="Normal"/>
    <w:uiPriority w:val="99"/>
    <w:rsid w:val="00DA09C7"/>
    <w:pPr>
      <w:overflowPunct w:val="0"/>
      <w:adjustRightInd w:val="0"/>
      <w:spacing w:before="120" w:after="120"/>
      <w:ind w:left="1298"/>
      <w:jc w:val="both"/>
    </w:pPr>
    <w:rPr>
      <w:sz w:val="24"/>
      <w:lang w:val="es-ES" w:eastAsia="en-US"/>
    </w:rPr>
  </w:style>
  <w:style w:type="paragraph" w:customStyle="1" w:styleId="NormalC1">
    <w:name w:val="Normal C1"/>
    <w:basedOn w:val="Normal"/>
    <w:uiPriority w:val="99"/>
    <w:semiHidden/>
    <w:rsid w:val="00DA09C7"/>
    <w:pPr>
      <w:overflowPunct w:val="0"/>
      <w:adjustRightInd w:val="0"/>
      <w:ind w:left="1298"/>
    </w:pPr>
    <w:rPr>
      <w:sz w:val="24"/>
      <w:lang w:val="es-ES" w:eastAsia="en-US"/>
    </w:rPr>
  </w:style>
  <w:style w:type="paragraph" w:customStyle="1" w:styleId="Subheading2">
    <w:name w:val="Subheading 2"/>
    <w:basedOn w:val="Normal"/>
    <w:next w:val="C1PlainText"/>
    <w:uiPriority w:val="99"/>
    <w:semiHidden/>
    <w:rsid w:val="00DA09C7"/>
    <w:pPr>
      <w:overflowPunct w:val="0"/>
      <w:adjustRightInd w:val="0"/>
      <w:spacing w:before="360"/>
    </w:pPr>
    <w:rPr>
      <w:b/>
      <w:sz w:val="24"/>
      <w:lang w:val="es-ES" w:eastAsia="en-US"/>
    </w:rPr>
  </w:style>
  <w:style w:type="paragraph" w:customStyle="1" w:styleId="Documento">
    <w:name w:val="Documento"/>
    <w:basedOn w:val="Normal"/>
    <w:uiPriority w:val="99"/>
    <w:semiHidden/>
    <w:rsid w:val="00DA09C7"/>
    <w:pPr>
      <w:autoSpaceDE/>
      <w:autoSpaceDN/>
      <w:spacing w:line="360" w:lineRule="auto"/>
      <w:jc w:val="center"/>
    </w:pPr>
    <w:rPr>
      <w:rFonts w:ascii="Courier" w:hAnsi="Courier" w:cs="Courier"/>
      <w:sz w:val="22"/>
      <w:szCs w:val="22"/>
      <w:lang w:val="es-ES_tradnl"/>
    </w:rPr>
  </w:style>
  <w:style w:type="paragraph" w:customStyle="1" w:styleId="ListItemC0">
    <w:name w:val="List Item C0+"/>
    <w:basedOn w:val="Normal"/>
    <w:uiPriority w:val="99"/>
    <w:semiHidden/>
    <w:rsid w:val="00DA09C7"/>
    <w:pPr>
      <w:numPr>
        <w:numId w:val="9"/>
      </w:numPr>
      <w:overflowPunct w:val="0"/>
      <w:adjustRightInd w:val="0"/>
    </w:pPr>
    <w:rPr>
      <w:sz w:val="24"/>
      <w:lang w:val="es-ES" w:eastAsia="en-US"/>
    </w:rPr>
  </w:style>
  <w:style w:type="paragraph" w:customStyle="1" w:styleId="Texto1">
    <w:name w:val="Texto 1"/>
    <w:basedOn w:val="Normal"/>
    <w:uiPriority w:val="99"/>
    <w:semiHidden/>
    <w:rsid w:val="00DA09C7"/>
    <w:pPr>
      <w:autoSpaceDE/>
      <w:autoSpaceDN/>
      <w:jc w:val="both"/>
    </w:pPr>
    <w:rPr>
      <w:rFonts w:ascii="Arial" w:hAnsi="Arial"/>
      <w:sz w:val="22"/>
      <w:lang w:val="es-ES"/>
    </w:rPr>
  </w:style>
  <w:style w:type="table" w:styleId="TableSimple3">
    <w:name w:val="Table Simple 3"/>
    <w:basedOn w:val="TableNormal"/>
    <w:semiHidden/>
    <w:unhideWhenUsed/>
    <w:rsid w:val="00DA09C7"/>
    <w:pPr>
      <w:overflowPunct w:val="0"/>
      <w:autoSpaceDE w:val="0"/>
      <w:autoSpaceDN w:val="0"/>
      <w:adjustRightInd w:val="0"/>
    </w:pPr>
    <w:rPr>
      <w:lang w:val="es-ES" w:eastAsia="es-E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aconcuadrcula1">
    <w:name w:val="Tabla con cuadrícula1"/>
    <w:basedOn w:val="TableNormal"/>
    <w:next w:val="TableGrid"/>
    <w:uiPriority w:val="59"/>
    <w:rsid w:val="00DA09C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bsica31">
    <w:name w:val="Tabla básica 31"/>
    <w:basedOn w:val="TableNormal"/>
    <w:next w:val="TableSimple3"/>
    <w:rsid w:val="00DA09C7"/>
    <w:pPr>
      <w:overflowPunct w:val="0"/>
      <w:autoSpaceDE w:val="0"/>
      <w:autoSpaceDN w:val="0"/>
      <w:adjustRightInd w:val="0"/>
      <w:textAlignment w:val="baseline"/>
    </w:pPr>
    <w:rPr>
      <w:lang w:val="es-ES" w:eastAsia="es-E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customStyle="1" w:styleId="DocInfo">
    <w:name w:val="DocInfo"/>
    <w:basedOn w:val="Normal"/>
    <w:rsid w:val="00DA09C7"/>
    <w:pPr>
      <w:shd w:val="solid" w:color="FFFFFF" w:fill="FFFFFF"/>
      <w:overflowPunct w:val="0"/>
      <w:adjustRightInd w:val="0"/>
      <w:textAlignment w:val="baseline"/>
    </w:pPr>
    <w:rPr>
      <w:rFonts w:ascii="Arial" w:hAnsi="Arial"/>
      <w:noProof/>
      <w:sz w:val="18"/>
      <w:lang w:val="es-ES" w:eastAsia="en-US"/>
    </w:rPr>
  </w:style>
  <w:style w:type="paragraph" w:styleId="EndnoteText">
    <w:name w:val="endnote text"/>
    <w:basedOn w:val="Normal"/>
    <w:link w:val="EndnoteTextChar"/>
    <w:uiPriority w:val="99"/>
    <w:semiHidden/>
    <w:unhideWhenUsed/>
    <w:rsid w:val="001064AF"/>
  </w:style>
  <w:style w:type="character" w:customStyle="1" w:styleId="EndnoteTextChar">
    <w:name w:val="Endnote Text Char"/>
    <w:link w:val="EndnoteText"/>
    <w:uiPriority w:val="99"/>
    <w:semiHidden/>
    <w:rsid w:val="001064AF"/>
    <w:rPr>
      <w:lang w:eastAsia="es-ES"/>
    </w:rPr>
  </w:style>
  <w:style w:type="character" w:styleId="EndnoteReference">
    <w:name w:val="endnote reference"/>
    <w:uiPriority w:val="99"/>
    <w:semiHidden/>
    <w:unhideWhenUsed/>
    <w:rsid w:val="001064AF"/>
    <w:rPr>
      <w:vertAlign w:val="superscript"/>
    </w:rPr>
  </w:style>
  <w:style w:type="character" w:styleId="Strong">
    <w:name w:val="Strong"/>
    <w:aliases w:val="Fuente"/>
    <w:uiPriority w:val="22"/>
    <w:qFormat/>
    <w:rsid w:val="002D2CA1"/>
    <w:rPr>
      <w:rFonts w:ascii="Arial" w:hAnsi="Arial"/>
      <w:b w:val="0"/>
      <w:bCs/>
      <w:sz w:val="20"/>
    </w:rPr>
  </w:style>
  <w:style w:type="table" w:customStyle="1" w:styleId="Tablaconcuadrcula2">
    <w:name w:val="Tabla con cuadrícula2"/>
    <w:basedOn w:val="TableNormal"/>
    <w:next w:val="TableGrid"/>
    <w:uiPriority w:val="59"/>
    <w:rsid w:val="00513E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eNormal"/>
    <w:next w:val="TableGrid"/>
    <w:rsid w:val="005219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independiente22">
    <w:name w:val="Texto independiente 22"/>
    <w:basedOn w:val="Normal"/>
    <w:rsid w:val="000B6ABF"/>
    <w:pPr>
      <w:autoSpaceDE/>
      <w:autoSpaceDN/>
    </w:pPr>
    <w:rPr>
      <w:sz w:val="24"/>
      <w:szCs w:val="24"/>
      <w:lang w:val="es-ES_tradnl" w:eastAsia="es-MX"/>
    </w:rPr>
  </w:style>
  <w:style w:type="paragraph" w:styleId="NormalWeb">
    <w:name w:val="Normal (Web)"/>
    <w:aliases w:val=" Car2 Car Car Car, Car2 Car Car"/>
    <w:basedOn w:val="Normal"/>
    <w:link w:val="NormalWebChar"/>
    <w:uiPriority w:val="99"/>
    <w:unhideWhenUsed/>
    <w:rsid w:val="00D666C9"/>
    <w:pPr>
      <w:autoSpaceDE/>
      <w:autoSpaceDN/>
      <w:spacing w:before="100" w:beforeAutospacing="1" w:after="100" w:afterAutospacing="1"/>
    </w:pPr>
    <w:rPr>
      <w:sz w:val="24"/>
      <w:szCs w:val="24"/>
      <w:lang w:eastAsia="es-CO"/>
    </w:rPr>
  </w:style>
  <w:style w:type="character" w:customStyle="1" w:styleId="ListParagraphChar">
    <w:name w:val="List Paragraph Char"/>
    <w:aliases w:val="TITULO A Char,ct parrafo Char,Titulo de Fígura Char,titulo 5 Char"/>
    <w:link w:val="ListParagraph"/>
    <w:uiPriority w:val="34"/>
    <w:rsid w:val="005D1B20"/>
    <w:rPr>
      <w:lang w:eastAsia="es-ES"/>
    </w:rPr>
  </w:style>
  <w:style w:type="character" w:customStyle="1" w:styleId="CaptionChar">
    <w:name w:val="Caption Char"/>
    <w:aliases w:val="Tabla Char,Figura Car Char,Figura Car Car Char,Tabla1 Char,Tabla2 Char,Título tabla/gráfica Char,T... Char,Título tabla/gráfica1 Char,Título tabla/gráfica2 Char,Título tabla/gráfica3 Char,Título tabla/gráfica4 Char,Epígrafe Tabla Char"/>
    <w:link w:val="Caption"/>
    <w:rsid w:val="002D2CA1"/>
    <w:rPr>
      <w:rFonts w:ascii="Arial" w:hAnsi="Arial"/>
      <w:b/>
      <w:bCs/>
      <w:sz w:val="22"/>
      <w:lang w:eastAsia="es-ES"/>
    </w:rPr>
  </w:style>
  <w:style w:type="paragraph" w:customStyle="1" w:styleId="IMAGENES">
    <w:name w:val="IMAGENES"/>
    <w:basedOn w:val="Normal"/>
    <w:link w:val="IMAGENESCar"/>
    <w:qFormat/>
    <w:rsid w:val="002D2CA1"/>
    <w:pPr>
      <w:autoSpaceDE/>
      <w:autoSpaceDN/>
    </w:pPr>
    <w:rPr>
      <w:rFonts w:ascii="Arial" w:hAnsi="Arial"/>
      <w:sz w:val="22"/>
      <w:szCs w:val="18"/>
      <w:lang w:val="es-ES_tradnl" w:eastAsia="es-CO"/>
    </w:rPr>
  </w:style>
  <w:style w:type="character" w:customStyle="1" w:styleId="IMAGENESCar">
    <w:name w:val="IMAGENES Car"/>
    <w:link w:val="IMAGENES"/>
    <w:rsid w:val="002D2CA1"/>
    <w:rPr>
      <w:rFonts w:ascii="Arial" w:hAnsi="Arial"/>
      <w:sz w:val="22"/>
      <w:szCs w:val="18"/>
      <w:lang w:val="es-ES_tradnl"/>
    </w:rPr>
  </w:style>
  <w:style w:type="paragraph" w:customStyle="1" w:styleId="Default">
    <w:name w:val="Default"/>
    <w:rsid w:val="00B53F56"/>
    <w:pPr>
      <w:widowControl w:val="0"/>
      <w:autoSpaceDE w:val="0"/>
      <w:autoSpaceDN w:val="0"/>
      <w:adjustRightInd w:val="0"/>
    </w:pPr>
    <w:rPr>
      <w:rFonts w:ascii="GQETBR+TTE1A74648t00" w:hAnsi="GQETBR+TTE1A74648t00" w:cs="GQETBR+TTE1A74648t00"/>
      <w:color w:val="000000"/>
      <w:sz w:val="24"/>
      <w:szCs w:val="24"/>
      <w:lang w:val="es-ES" w:eastAsia="es-ES"/>
    </w:rPr>
  </w:style>
  <w:style w:type="character" w:customStyle="1" w:styleId="NormalWebChar">
    <w:name w:val="Normal (Web) Char"/>
    <w:aliases w:val=" Car2 Car Car Car Char, Car2 Car Car Char"/>
    <w:link w:val="NormalWeb"/>
    <w:uiPriority w:val="99"/>
    <w:rsid w:val="00CD5BEE"/>
    <w:rPr>
      <w:sz w:val="24"/>
      <w:szCs w:val="24"/>
    </w:rPr>
  </w:style>
  <w:style w:type="character" w:styleId="Emphasis">
    <w:name w:val="Emphasis"/>
    <w:basedOn w:val="DefaultParagraphFont"/>
    <w:uiPriority w:val="20"/>
    <w:qFormat/>
    <w:rsid w:val="00D54329"/>
    <w:rPr>
      <w:rFonts w:ascii="Arial" w:hAnsi="Arial"/>
      <w:i w:val="0"/>
      <w:iCs/>
      <w:sz w:val="20"/>
    </w:rPr>
  </w:style>
  <w:style w:type="character" w:styleId="FootnoteReference">
    <w:name w:val="footnote reference"/>
    <w:aliases w:val="referencia nota al pie,Nota de pie,BVI fnr,Footnote symbol,Footnote,Texto nota al pie,Appel note de bas de page,Footnotes refss,Ref. de nota al pie2,Ref,de nota al pie,Pie de pagina,f,Nota a pie,16 Point,ftref,FC,titulo 2, BVI fnr"/>
    <w:basedOn w:val="DefaultParagraphFont"/>
    <w:unhideWhenUsed/>
    <w:rsid w:val="00EB266B"/>
    <w:rPr>
      <w:vertAlign w:val="superscript"/>
    </w:rPr>
  </w:style>
  <w:style w:type="paragraph" w:customStyle="1" w:styleId="Junior">
    <w:name w:val="Junior"/>
    <w:basedOn w:val="Normal"/>
    <w:autoRedefine/>
    <w:rsid w:val="00942AC4"/>
    <w:pPr>
      <w:autoSpaceDE/>
      <w:autoSpaceDN/>
      <w:jc w:val="both"/>
    </w:pPr>
    <w:rPr>
      <w:rFonts w:ascii="Century Gothic" w:hAnsi="Century Gothic"/>
      <w:sz w:val="22"/>
      <w:szCs w:val="22"/>
      <w:lang w:eastAsia="en-US"/>
    </w:rPr>
  </w:style>
  <w:style w:type="character" w:customStyle="1" w:styleId="NoSpacingChar">
    <w:name w:val="No Spacing Char"/>
    <w:basedOn w:val="DefaultParagraphFont"/>
    <w:link w:val="NoSpacing"/>
    <w:uiPriority w:val="1"/>
    <w:rsid w:val="001D7CAF"/>
    <w:rPr>
      <w:rFonts w:ascii="Calibri" w:hAnsi="Calibri"/>
      <w:sz w:val="22"/>
      <w:szCs w:val="22"/>
      <w:lang w:val="es-E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CO" w:eastAsia="es-CO"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caption" w:uiPriority="35" w:qFormat="1"/>
    <w:lsdException w:name="footnote reference" w:uiPriority="0"/>
    <w:lsdException w:name="page number" w:uiPriority="0"/>
    <w:lsdException w:name="List" w:uiPriority="0"/>
    <w:lsdException w:name="List Bullet" w:uiPriority="0"/>
    <w:lsdException w:name="List 3" w:uiPriority="0"/>
    <w:lsdException w:name="List Bullet 2" w:uiPriority="0"/>
    <w:lsdException w:name="List Bullet 4" w:uiPriority="0"/>
    <w:lsdException w:name="Title" w:semiHidden="0" w:uiPriority="10" w:unhideWhenUsed="0" w:qFormat="1"/>
    <w:lsdException w:name="Default Paragraph Font" w:uiPriority="1"/>
    <w:lsdException w:name="Body Text Indent" w:uiPriority="0"/>
    <w:lsdException w:name="List Continue" w:uiPriority="0"/>
    <w:lsdException w:name="List Continue 2" w:uiPriority="0"/>
    <w:lsdException w:name="List Continue 3" w:uiPriority="0"/>
    <w:lsdException w:name="List Continue 4" w:uiPriority="0"/>
    <w:lsdException w:name="Subtitle" w:semiHidden="0" w:unhideWhenUsed="0" w:qFormat="1"/>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Table" w:semiHidden="0" w:unhideWhenUsed="0"/>
    <w:lsdException w:name="Table Simple 3" w:uiPriority="0"/>
    <w:lsdException w:name="Table Subtle 2" w:semiHidden="0" w:unhideWhenUsed="0"/>
    <w:lsdException w:name="Table Web 3" w:semiHidden="0" w:unhideWhenUsed="0"/>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799C"/>
    <w:pPr>
      <w:autoSpaceDE w:val="0"/>
      <w:autoSpaceDN w:val="0"/>
    </w:pPr>
    <w:rPr>
      <w:lang w:eastAsia="es-ES"/>
    </w:rPr>
  </w:style>
  <w:style w:type="paragraph" w:styleId="Heading1">
    <w:name w:val="heading 1"/>
    <w:aliases w:val="Título 1-BCN,Edgar 1,título 1"/>
    <w:basedOn w:val="Normal"/>
    <w:next w:val="Normal"/>
    <w:link w:val="Heading1Char"/>
    <w:uiPriority w:val="9"/>
    <w:qFormat/>
    <w:rsid w:val="00D6602E"/>
    <w:pPr>
      <w:keepNext/>
      <w:jc w:val="center"/>
      <w:outlineLvl w:val="0"/>
    </w:pPr>
    <w:rPr>
      <w:rFonts w:ascii="Arial" w:hAnsi="Arial"/>
      <w:sz w:val="24"/>
      <w:szCs w:val="24"/>
      <w:lang w:val="es-ES_tradnl"/>
    </w:rPr>
  </w:style>
  <w:style w:type="paragraph" w:styleId="Heading2">
    <w:name w:val="heading 2"/>
    <w:aliases w:val="Edgar 2,Título 2 -BCN"/>
    <w:basedOn w:val="Normal"/>
    <w:next w:val="Normal"/>
    <w:link w:val="Heading2Char"/>
    <w:qFormat/>
    <w:rsid w:val="00293708"/>
    <w:pPr>
      <w:keepNext/>
      <w:jc w:val="both"/>
      <w:outlineLvl w:val="1"/>
    </w:pPr>
    <w:rPr>
      <w:rFonts w:ascii="Arial" w:hAnsi="Arial"/>
      <w:b/>
      <w:bCs/>
      <w:sz w:val="24"/>
      <w:szCs w:val="24"/>
      <w:lang w:val="es-ES_tradnl"/>
    </w:rPr>
  </w:style>
  <w:style w:type="paragraph" w:styleId="Heading3">
    <w:name w:val="heading 3"/>
    <w:aliases w:val="Edgar 3,1.1.1Título 3,Título 3-BCN,3 bullet,2"/>
    <w:basedOn w:val="Normal"/>
    <w:next w:val="Normal"/>
    <w:link w:val="Heading3Char"/>
    <w:qFormat/>
    <w:rsid w:val="00D6602E"/>
    <w:pPr>
      <w:keepNext/>
      <w:jc w:val="center"/>
      <w:outlineLvl w:val="2"/>
    </w:pPr>
    <w:rPr>
      <w:rFonts w:ascii="Arial" w:hAnsi="Arial"/>
      <w:b/>
      <w:bCs/>
      <w:sz w:val="28"/>
      <w:szCs w:val="28"/>
    </w:rPr>
  </w:style>
  <w:style w:type="paragraph" w:styleId="Heading4">
    <w:name w:val="heading 4"/>
    <w:aliases w:val="Título 4 - BCN,4 dash,d,3"/>
    <w:basedOn w:val="Normal"/>
    <w:next w:val="Normal"/>
    <w:link w:val="Heading4Char"/>
    <w:qFormat/>
    <w:rsid w:val="00D6602E"/>
    <w:pPr>
      <w:keepNext/>
      <w:jc w:val="center"/>
      <w:outlineLvl w:val="3"/>
    </w:pPr>
    <w:rPr>
      <w:rFonts w:ascii="Arial" w:hAnsi="Arial"/>
      <w:sz w:val="24"/>
      <w:szCs w:val="24"/>
      <w:lang w:val="es-ES"/>
    </w:rPr>
  </w:style>
  <w:style w:type="paragraph" w:styleId="Heading5">
    <w:name w:val="heading 5"/>
    <w:aliases w:val="Título 5-BCN"/>
    <w:basedOn w:val="Normal"/>
    <w:next w:val="Normal"/>
    <w:link w:val="Heading5Char"/>
    <w:qFormat/>
    <w:rsid w:val="00D6602E"/>
    <w:pPr>
      <w:keepNext/>
      <w:jc w:val="both"/>
      <w:outlineLvl w:val="4"/>
    </w:pPr>
    <w:rPr>
      <w:rFonts w:ascii="Arial" w:hAnsi="Arial"/>
      <w:sz w:val="24"/>
      <w:szCs w:val="24"/>
      <w:lang w:val="es-ES"/>
    </w:rPr>
  </w:style>
  <w:style w:type="paragraph" w:styleId="Heading6">
    <w:name w:val="heading 6"/>
    <w:aliases w:val="Título 6-BCN"/>
    <w:basedOn w:val="Normal"/>
    <w:next w:val="Normal"/>
    <w:link w:val="Heading6Char"/>
    <w:qFormat/>
    <w:rsid w:val="00D6602E"/>
    <w:pPr>
      <w:keepNext/>
      <w:jc w:val="center"/>
      <w:outlineLvl w:val="5"/>
    </w:pPr>
    <w:rPr>
      <w:rFonts w:ascii="Arial" w:hAnsi="Arial"/>
      <w:b/>
      <w:bCs/>
      <w:sz w:val="16"/>
      <w:szCs w:val="16"/>
      <w:lang w:val="es-ES"/>
    </w:rPr>
  </w:style>
  <w:style w:type="paragraph" w:styleId="Heading7">
    <w:name w:val="heading 7"/>
    <w:basedOn w:val="Normal"/>
    <w:next w:val="Normal"/>
    <w:link w:val="Heading7Char"/>
    <w:uiPriority w:val="99"/>
    <w:qFormat/>
    <w:rsid w:val="00D6602E"/>
    <w:pPr>
      <w:keepNext/>
      <w:widowControl w:val="0"/>
      <w:spacing w:line="360" w:lineRule="auto"/>
      <w:outlineLvl w:val="6"/>
    </w:pPr>
    <w:rPr>
      <w:rFonts w:ascii="Arial" w:hAnsi="Arial"/>
      <w:sz w:val="24"/>
      <w:szCs w:val="24"/>
    </w:rPr>
  </w:style>
  <w:style w:type="paragraph" w:styleId="Heading8">
    <w:name w:val="heading 8"/>
    <w:basedOn w:val="Normal"/>
    <w:next w:val="Normal"/>
    <w:link w:val="Heading8Char"/>
    <w:uiPriority w:val="99"/>
    <w:qFormat/>
    <w:rsid w:val="00D6602E"/>
    <w:pPr>
      <w:keepNext/>
      <w:spacing w:line="360" w:lineRule="auto"/>
      <w:jc w:val="both"/>
      <w:outlineLvl w:val="7"/>
    </w:pPr>
    <w:rPr>
      <w:rFonts w:ascii="Arial" w:hAnsi="Arial"/>
      <w:b/>
      <w:bCs/>
      <w:sz w:val="28"/>
      <w:szCs w:val="28"/>
    </w:rPr>
  </w:style>
  <w:style w:type="paragraph" w:styleId="Heading9">
    <w:name w:val="heading 9"/>
    <w:basedOn w:val="Normal"/>
    <w:next w:val="Normal"/>
    <w:link w:val="Heading9Char"/>
    <w:uiPriority w:val="99"/>
    <w:qFormat/>
    <w:rsid w:val="00D6602E"/>
    <w:pPr>
      <w:keepNext/>
      <w:widowControl w:val="0"/>
      <w:tabs>
        <w:tab w:val="left" w:pos="-1440"/>
      </w:tabs>
      <w:spacing w:line="360" w:lineRule="auto"/>
      <w:ind w:left="1440" w:hanging="1440"/>
      <w:jc w:val="center"/>
      <w:outlineLvl w:val="8"/>
    </w:pPr>
    <w:rPr>
      <w:rFonts w:ascii="Arial" w:hAnsi="Arial"/>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Encabezado1"/>
    <w:basedOn w:val="Normal"/>
    <w:link w:val="HeaderChar"/>
    <w:uiPriority w:val="99"/>
    <w:rsid w:val="00D6602E"/>
    <w:pPr>
      <w:tabs>
        <w:tab w:val="center" w:pos="4252"/>
        <w:tab w:val="right" w:pos="8504"/>
      </w:tabs>
    </w:pPr>
    <w:rPr>
      <w:lang w:val="es-ES_tradnl"/>
    </w:rPr>
  </w:style>
  <w:style w:type="paragraph" w:styleId="Footer">
    <w:name w:val="footer"/>
    <w:basedOn w:val="Normal"/>
    <w:link w:val="FooterChar"/>
    <w:uiPriority w:val="99"/>
    <w:rsid w:val="00D6602E"/>
    <w:pPr>
      <w:tabs>
        <w:tab w:val="center" w:pos="4252"/>
        <w:tab w:val="right" w:pos="8504"/>
      </w:tabs>
    </w:pPr>
    <w:rPr>
      <w:lang w:val="es-ES_tradnl"/>
    </w:rPr>
  </w:style>
  <w:style w:type="paragraph" w:styleId="BodyText">
    <w:name w:val="Body Text"/>
    <w:basedOn w:val="Normal"/>
    <w:link w:val="BodyTextChar"/>
    <w:uiPriority w:val="99"/>
    <w:rsid w:val="00D6602E"/>
    <w:pPr>
      <w:jc w:val="both"/>
    </w:pPr>
    <w:rPr>
      <w:rFonts w:ascii="Arial" w:hAnsi="Arial"/>
      <w:sz w:val="24"/>
      <w:szCs w:val="24"/>
      <w:lang w:val="es-ES_tradnl"/>
    </w:rPr>
  </w:style>
  <w:style w:type="character" w:styleId="PageNumber">
    <w:name w:val="page number"/>
    <w:basedOn w:val="DefaultParagraphFont"/>
    <w:rsid w:val="00D6602E"/>
  </w:style>
  <w:style w:type="paragraph" w:styleId="BodyTextIndent">
    <w:name w:val="Body Text Indent"/>
    <w:basedOn w:val="Normal"/>
    <w:rsid w:val="00D6602E"/>
    <w:pPr>
      <w:jc w:val="both"/>
    </w:pPr>
    <w:rPr>
      <w:rFonts w:ascii="Book Antiqua" w:hAnsi="Book Antiqua"/>
      <w:sz w:val="28"/>
      <w:szCs w:val="28"/>
    </w:rPr>
  </w:style>
  <w:style w:type="paragraph" w:styleId="BodyText3">
    <w:name w:val="Body Text 3"/>
    <w:basedOn w:val="Normal"/>
    <w:rsid w:val="00D6602E"/>
    <w:pPr>
      <w:spacing w:line="480" w:lineRule="auto"/>
      <w:jc w:val="both"/>
    </w:pPr>
    <w:rPr>
      <w:rFonts w:ascii="Arial" w:hAnsi="Arial" w:cs="Arial"/>
      <w:sz w:val="24"/>
      <w:szCs w:val="24"/>
      <w:lang w:val="es-ES"/>
    </w:rPr>
  </w:style>
  <w:style w:type="paragraph" w:styleId="BlockText">
    <w:name w:val="Block Text"/>
    <w:basedOn w:val="Normal"/>
    <w:rsid w:val="00D6602E"/>
    <w:pPr>
      <w:pBdr>
        <w:top w:val="single" w:sz="6" w:space="1" w:color="auto"/>
      </w:pBdr>
      <w:spacing w:line="360" w:lineRule="auto"/>
      <w:ind w:left="-284" w:right="-284"/>
      <w:jc w:val="center"/>
    </w:pPr>
    <w:rPr>
      <w:rFonts w:ascii="Arial" w:hAnsi="Arial" w:cs="Arial"/>
      <w:sz w:val="16"/>
      <w:szCs w:val="16"/>
      <w:lang w:val="es-ES"/>
    </w:rPr>
  </w:style>
  <w:style w:type="paragraph" w:styleId="BodyTextIndent2">
    <w:name w:val="Body Text Indent 2"/>
    <w:basedOn w:val="Normal"/>
    <w:rsid w:val="00D6602E"/>
    <w:pPr>
      <w:spacing w:line="360" w:lineRule="auto"/>
      <w:ind w:left="2127" w:hanging="2127"/>
      <w:jc w:val="both"/>
    </w:pPr>
    <w:rPr>
      <w:rFonts w:ascii="Arial" w:hAnsi="Arial" w:cs="Arial"/>
      <w:sz w:val="24"/>
      <w:szCs w:val="24"/>
      <w:lang w:val="es-ES"/>
    </w:rPr>
  </w:style>
  <w:style w:type="paragraph" w:styleId="BodyTextIndent3">
    <w:name w:val="Body Text Indent 3"/>
    <w:basedOn w:val="Normal"/>
    <w:rsid w:val="00D6602E"/>
    <w:pPr>
      <w:spacing w:line="360" w:lineRule="auto"/>
      <w:ind w:left="1418" w:hanging="1418"/>
      <w:jc w:val="both"/>
    </w:pPr>
    <w:rPr>
      <w:rFonts w:ascii="Arial" w:hAnsi="Arial" w:cs="Arial"/>
      <w:b/>
      <w:bCs/>
      <w:sz w:val="24"/>
      <w:szCs w:val="24"/>
      <w:lang w:val="es-ES"/>
    </w:rPr>
  </w:style>
  <w:style w:type="paragraph" w:customStyle="1" w:styleId="Ttulo1">
    <w:name w:val="Título1"/>
    <w:basedOn w:val="Normal"/>
    <w:qFormat/>
    <w:rsid w:val="00D6602E"/>
    <w:pPr>
      <w:jc w:val="center"/>
    </w:pPr>
    <w:rPr>
      <w:rFonts w:ascii="Arial" w:hAnsi="Arial" w:cs="Arial"/>
      <w:b/>
      <w:bCs/>
      <w:sz w:val="28"/>
      <w:szCs w:val="28"/>
    </w:rPr>
  </w:style>
  <w:style w:type="paragraph" w:styleId="DocumentMap">
    <w:name w:val="Document Map"/>
    <w:basedOn w:val="Normal"/>
    <w:semiHidden/>
    <w:rsid w:val="00D6602E"/>
    <w:pPr>
      <w:shd w:val="clear" w:color="auto" w:fill="000080"/>
    </w:pPr>
    <w:rPr>
      <w:rFonts w:ascii="Tahoma" w:hAnsi="Tahoma" w:cs="Tahoma"/>
    </w:rPr>
  </w:style>
  <w:style w:type="paragraph" w:styleId="TOC3">
    <w:name w:val="toc 3"/>
    <w:basedOn w:val="Normal"/>
    <w:next w:val="Normal"/>
    <w:autoRedefine/>
    <w:uiPriority w:val="39"/>
    <w:qFormat/>
    <w:rsid w:val="00D0406C"/>
    <w:pPr>
      <w:autoSpaceDE/>
      <w:autoSpaceDN/>
      <w:spacing w:line="360" w:lineRule="auto"/>
    </w:pPr>
    <w:rPr>
      <w:rFonts w:ascii="Arial" w:hAnsi="Arial"/>
      <w:sz w:val="24"/>
    </w:rPr>
  </w:style>
  <w:style w:type="paragraph" w:styleId="BodyText2">
    <w:name w:val="Body Text 2"/>
    <w:basedOn w:val="Normal"/>
    <w:link w:val="BodyText2Char"/>
    <w:uiPriority w:val="99"/>
    <w:rsid w:val="00D6602E"/>
    <w:pPr>
      <w:spacing w:line="360" w:lineRule="auto"/>
    </w:pPr>
    <w:rPr>
      <w:rFonts w:ascii="Arial" w:hAnsi="Arial"/>
      <w:b/>
      <w:sz w:val="24"/>
    </w:rPr>
  </w:style>
  <w:style w:type="paragraph" w:styleId="PlainText">
    <w:name w:val="Plain Text"/>
    <w:basedOn w:val="Normal"/>
    <w:rsid w:val="00D6602E"/>
    <w:pPr>
      <w:autoSpaceDE/>
      <w:autoSpaceDN/>
    </w:pPr>
    <w:rPr>
      <w:rFonts w:ascii="Courier New" w:hAnsi="Courier New"/>
      <w:lang w:val="es-ES"/>
    </w:rPr>
  </w:style>
  <w:style w:type="paragraph" w:customStyle="1" w:styleId="MARITZA3">
    <w:name w:val="MARITZA3"/>
    <w:rsid w:val="00D6602E"/>
    <w:pPr>
      <w:tabs>
        <w:tab w:val="left" w:pos="-720"/>
        <w:tab w:val="left" w:pos="0"/>
      </w:tabs>
      <w:suppressAutoHyphens/>
      <w:autoSpaceDE w:val="0"/>
      <w:autoSpaceDN w:val="0"/>
      <w:jc w:val="both"/>
    </w:pPr>
    <w:rPr>
      <w:spacing w:val="-2"/>
      <w:lang w:val="en-US" w:eastAsia="es-ES"/>
    </w:rPr>
  </w:style>
  <w:style w:type="paragraph" w:customStyle="1" w:styleId="BodyText21">
    <w:name w:val="Body Text 21"/>
    <w:basedOn w:val="Normal"/>
    <w:rsid w:val="00D6602E"/>
    <w:pPr>
      <w:autoSpaceDE/>
      <w:autoSpaceDN/>
      <w:jc w:val="both"/>
    </w:pPr>
    <w:rPr>
      <w:rFonts w:ascii="Arial" w:hAnsi="Arial"/>
      <w:sz w:val="24"/>
      <w:lang w:val="es-ES_tradnl"/>
    </w:rPr>
  </w:style>
  <w:style w:type="paragraph" w:customStyle="1" w:styleId="toa">
    <w:name w:val="toa"/>
    <w:basedOn w:val="Normal"/>
    <w:rsid w:val="00D6602E"/>
    <w:pPr>
      <w:tabs>
        <w:tab w:val="left" w:pos="9000"/>
        <w:tab w:val="right" w:pos="9360"/>
      </w:tabs>
      <w:suppressAutoHyphens/>
      <w:autoSpaceDE/>
      <w:autoSpaceDN/>
    </w:pPr>
    <w:rPr>
      <w:sz w:val="22"/>
      <w:lang w:val="en-US" w:eastAsia="es-CO"/>
    </w:rPr>
  </w:style>
  <w:style w:type="paragraph" w:styleId="Subtitle">
    <w:name w:val="Subtitle"/>
    <w:basedOn w:val="Normal"/>
    <w:link w:val="SubtitleChar"/>
    <w:uiPriority w:val="99"/>
    <w:qFormat/>
    <w:rsid w:val="00D6602E"/>
    <w:pPr>
      <w:tabs>
        <w:tab w:val="left" w:pos="567"/>
      </w:tabs>
      <w:autoSpaceDE/>
      <w:autoSpaceDN/>
      <w:ind w:left="567" w:right="51" w:hanging="567"/>
      <w:jc w:val="both"/>
      <w:outlineLvl w:val="1"/>
    </w:pPr>
    <w:rPr>
      <w:rFonts w:ascii="Arial" w:hAnsi="Arial"/>
      <w:b/>
      <w:color w:val="000000"/>
    </w:rPr>
  </w:style>
  <w:style w:type="paragraph" w:customStyle="1" w:styleId="Subttulo2">
    <w:name w:val="Subtítulo 2"/>
    <w:basedOn w:val="Subtitle"/>
    <w:next w:val="Normal"/>
    <w:rsid w:val="00D6602E"/>
    <w:pPr>
      <w:ind w:right="0" w:hanging="737"/>
    </w:pPr>
  </w:style>
  <w:style w:type="paragraph" w:customStyle="1" w:styleId="Textoindependiente21">
    <w:name w:val="Texto independiente 21"/>
    <w:basedOn w:val="Normal"/>
    <w:rsid w:val="00D6602E"/>
    <w:pPr>
      <w:suppressAutoHyphens/>
      <w:autoSpaceDE/>
      <w:autoSpaceDN/>
      <w:ind w:left="709" w:right="193" w:hanging="709"/>
      <w:jc w:val="both"/>
    </w:pPr>
    <w:rPr>
      <w:rFonts w:ascii="Arial" w:hAnsi="Arial"/>
      <w:b/>
      <w:snapToGrid w:val="0"/>
      <w:color w:val="000000"/>
      <w:spacing w:val="-3"/>
      <w:sz w:val="22"/>
      <w:lang w:eastAsia="es-CO"/>
    </w:rPr>
  </w:style>
  <w:style w:type="paragraph" w:customStyle="1" w:styleId="MARITZA2">
    <w:name w:val="MARITZA2"/>
    <w:rsid w:val="00D6602E"/>
    <w:pPr>
      <w:widowControl w:val="0"/>
      <w:jc w:val="both"/>
    </w:pPr>
    <w:rPr>
      <w:rFonts w:ascii="Courier New" w:hAnsi="Courier New"/>
      <w:snapToGrid w:val="0"/>
      <w:lang w:val="es-ES"/>
    </w:rPr>
  </w:style>
  <w:style w:type="paragraph" w:customStyle="1" w:styleId="BodyText22">
    <w:name w:val="Body Text 22"/>
    <w:basedOn w:val="Normal"/>
    <w:rsid w:val="00D6602E"/>
    <w:pPr>
      <w:widowControl w:val="0"/>
      <w:tabs>
        <w:tab w:val="left" w:pos="0"/>
      </w:tabs>
      <w:suppressAutoHyphens/>
      <w:autoSpaceDE/>
      <w:autoSpaceDN/>
      <w:jc w:val="both"/>
    </w:pPr>
    <w:rPr>
      <w:rFonts w:ascii="Arial" w:hAnsi="Arial"/>
      <w:spacing w:val="-2"/>
      <w:sz w:val="22"/>
      <w:lang w:eastAsia="es-CO"/>
    </w:rPr>
  </w:style>
  <w:style w:type="paragraph" w:customStyle="1" w:styleId="Textoindependiente31">
    <w:name w:val="Texto independiente 31"/>
    <w:basedOn w:val="Normal"/>
    <w:rsid w:val="00D6602E"/>
    <w:pPr>
      <w:widowControl w:val="0"/>
      <w:tabs>
        <w:tab w:val="left" w:pos="-720"/>
      </w:tabs>
      <w:autoSpaceDE/>
      <w:autoSpaceDN/>
      <w:jc w:val="both"/>
    </w:pPr>
    <w:rPr>
      <w:sz w:val="22"/>
      <w:lang w:val="es-ES" w:eastAsia="es-CO"/>
    </w:rPr>
  </w:style>
  <w:style w:type="paragraph" w:customStyle="1" w:styleId="epgrafe">
    <w:name w:val="epígrafe"/>
    <w:basedOn w:val="Normal"/>
    <w:rsid w:val="00D6602E"/>
    <w:pPr>
      <w:autoSpaceDE/>
      <w:autoSpaceDN/>
    </w:pPr>
    <w:rPr>
      <w:sz w:val="24"/>
      <w:lang w:eastAsia="es-CO"/>
    </w:rPr>
  </w:style>
  <w:style w:type="paragraph" w:customStyle="1" w:styleId="Normal3">
    <w:name w:val="Normal3"/>
    <w:basedOn w:val="Normal"/>
    <w:rsid w:val="00D6602E"/>
    <w:pPr>
      <w:overflowPunct w:val="0"/>
      <w:adjustRightInd w:val="0"/>
      <w:spacing w:after="120"/>
      <w:jc w:val="both"/>
      <w:textAlignment w:val="baseline"/>
    </w:pPr>
    <w:rPr>
      <w:rFonts w:ascii="Arial" w:hAnsi="Arial"/>
      <w:kern w:val="28"/>
      <w:lang w:val="es-ES_tradnl" w:eastAsia="es-CO"/>
    </w:rPr>
  </w:style>
  <w:style w:type="paragraph" w:customStyle="1" w:styleId="Tabla">
    <w:name w:val="*Tabla"/>
    <w:basedOn w:val="BodyText"/>
    <w:rsid w:val="00D6602E"/>
    <w:pPr>
      <w:autoSpaceDE/>
      <w:autoSpaceDN/>
      <w:jc w:val="center"/>
    </w:pPr>
    <w:rPr>
      <w:b/>
      <w:sz w:val="20"/>
      <w:szCs w:val="20"/>
      <w:lang w:val="es-ES" w:eastAsia="es-CO"/>
    </w:rPr>
  </w:style>
  <w:style w:type="paragraph" w:customStyle="1" w:styleId="Normal4">
    <w:name w:val="Normal4"/>
    <w:basedOn w:val="Normal"/>
    <w:rsid w:val="00D6602E"/>
    <w:pPr>
      <w:overflowPunct w:val="0"/>
      <w:adjustRightInd w:val="0"/>
      <w:ind w:left="1276"/>
      <w:jc w:val="both"/>
      <w:textAlignment w:val="baseline"/>
    </w:pPr>
    <w:rPr>
      <w:rFonts w:ascii="Arial" w:hAnsi="Arial"/>
      <w:lang w:val="es-ES_tradnl" w:eastAsia="es-CO"/>
    </w:rPr>
  </w:style>
  <w:style w:type="paragraph" w:customStyle="1" w:styleId="TextoA111">
    <w:name w:val="*Texto A.1.1.1"/>
    <w:basedOn w:val="BodyText"/>
    <w:rsid w:val="00D6602E"/>
    <w:pPr>
      <w:autoSpaceDE/>
      <w:autoSpaceDN/>
    </w:pPr>
    <w:rPr>
      <w:b/>
      <w:sz w:val="20"/>
      <w:szCs w:val="20"/>
      <w:lang w:val="es-ES" w:eastAsia="es-CO"/>
    </w:rPr>
  </w:style>
  <w:style w:type="paragraph" w:customStyle="1" w:styleId="Ttulo2Edgar2">
    <w:name w:val="Título 2.Edgar 2"/>
    <w:basedOn w:val="Normal"/>
    <w:next w:val="Normal"/>
    <w:rsid w:val="00D6602E"/>
    <w:pPr>
      <w:keepNext/>
      <w:autoSpaceDE/>
      <w:autoSpaceDN/>
      <w:jc w:val="both"/>
      <w:outlineLvl w:val="1"/>
    </w:pPr>
    <w:rPr>
      <w:rFonts w:ascii="Arial" w:hAnsi="Arial"/>
      <w:b/>
      <w:sz w:val="22"/>
    </w:rPr>
  </w:style>
  <w:style w:type="paragraph" w:customStyle="1" w:styleId="Ttulo3111Ttulo3Edgar3">
    <w:name w:val="Título 3.1.1.1Título 3.Edgar 3"/>
    <w:basedOn w:val="Normal"/>
    <w:next w:val="Normal"/>
    <w:rsid w:val="00D6602E"/>
    <w:pPr>
      <w:keepNext/>
      <w:numPr>
        <w:ilvl w:val="1"/>
      </w:numPr>
      <w:autoSpaceDE/>
      <w:autoSpaceDN/>
      <w:jc w:val="both"/>
      <w:outlineLvl w:val="2"/>
    </w:pPr>
    <w:rPr>
      <w:rFonts w:ascii="Arial" w:hAnsi="Arial"/>
      <w:b/>
      <w:sz w:val="22"/>
      <w:lang w:val="es-ES"/>
    </w:rPr>
  </w:style>
  <w:style w:type="paragraph" w:styleId="ListBullet">
    <w:name w:val="List Bullet"/>
    <w:basedOn w:val="Normal"/>
    <w:autoRedefine/>
    <w:rsid w:val="00D6602E"/>
    <w:pPr>
      <w:numPr>
        <w:numId w:val="1"/>
      </w:numPr>
      <w:autoSpaceDE/>
      <w:autoSpaceDN/>
      <w:ind w:left="357" w:hanging="357"/>
      <w:jc w:val="both"/>
    </w:pPr>
    <w:rPr>
      <w:rFonts w:ascii="Arial" w:hAnsi="Arial"/>
      <w:sz w:val="22"/>
      <w:lang w:val="es-ES" w:eastAsia="es-CO"/>
    </w:rPr>
  </w:style>
  <w:style w:type="paragraph" w:customStyle="1" w:styleId="Ttulo3Edgar3">
    <w:name w:val="Título 3.Edgar 3"/>
    <w:basedOn w:val="Normal"/>
    <w:next w:val="Normal"/>
    <w:rsid w:val="00D6602E"/>
    <w:pPr>
      <w:keepNext/>
      <w:tabs>
        <w:tab w:val="left" w:pos="720"/>
      </w:tabs>
      <w:autoSpaceDE/>
      <w:autoSpaceDN/>
      <w:ind w:left="720" w:right="51" w:hanging="720"/>
      <w:jc w:val="both"/>
    </w:pPr>
    <w:rPr>
      <w:rFonts w:ascii="Arial" w:hAnsi="Arial"/>
      <w:b/>
      <w:color w:val="000000"/>
      <w:spacing w:val="-3"/>
      <w:lang w:eastAsia="es-CO"/>
    </w:rPr>
  </w:style>
  <w:style w:type="paragraph" w:styleId="BalloonText">
    <w:name w:val="Balloon Text"/>
    <w:basedOn w:val="Normal"/>
    <w:link w:val="BalloonTextChar"/>
    <w:uiPriority w:val="99"/>
    <w:semiHidden/>
    <w:rsid w:val="00D6602E"/>
    <w:rPr>
      <w:rFonts w:ascii="Tahoma" w:hAnsi="Tahoma"/>
      <w:sz w:val="16"/>
      <w:szCs w:val="16"/>
    </w:rPr>
  </w:style>
  <w:style w:type="paragraph" w:customStyle="1" w:styleId="Textosinformato1">
    <w:name w:val="Texto sin formato1"/>
    <w:basedOn w:val="Normal"/>
    <w:rsid w:val="00D6602E"/>
    <w:pPr>
      <w:overflowPunct w:val="0"/>
      <w:adjustRightInd w:val="0"/>
      <w:textAlignment w:val="baseline"/>
    </w:pPr>
    <w:rPr>
      <w:rFonts w:ascii="Courier New" w:eastAsia="MS Mincho" w:hAnsi="Courier New"/>
      <w:lang w:val="es-ES"/>
    </w:rPr>
  </w:style>
  <w:style w:type="paragraph" w:customStyle="1" w:styleId="Sangra2detindependiente1">
    <w:name w:val="Sangría 2 de t. independiente1"/>
    <w:basedOn w:val="Normal"/>
    <w:rsid w:val="00D6602E"/>
    <w:pPr>
      <w:overflowPunct w:val="0"/>
      <w:adjustRightInd w:val="0"/>
      <w:ind w:left="2124" w:hanging="2124"/>
      <w:jc w:val="both"/>
      <w:textAlignment w:val="baseline"/>
    </w:pPr>
    <w:rPr>
      <w:rFonts w:eastAsia="MS Mincho"/>
      <w:b/>
      <w:sz w:val="24"/>
      <w:lang w:val="es-ES"/>
    </w:rPr>
  </w:style>
  <w:style w:type="paragraph" w:styleId="TOC1">
    <w:name w:val="toc 1"/>
    <w:basedOn w:val="Normal"/>
    <w:next w:val="Normal"/>
    <w:autoRedefine/>
    <w:uiPriority w:val="39"/>
    <w:qFormat/>
    <w:rsid w:val="00F12F47"/>
    <w:pPr>
      <w:tabs>
        <w:tab w:val="left" w:pos="800"/>
        <w:tab w:val="right" w:leader="dot" w:pos="9113"/>
      </w:tabs>
      <w:overflowPunct w:val="0"/>
      <w:adjustRightInd w:val="0"/>
      <w:spacing w:before="120" w:after="120" w:line="360" w:lineRule="auto"/>
      <w:textAlignment w:val="baseline"/>
    </w:pPr>
    <w:rPr>
      <w:rFonts w:ascii="Arial" w:eastAsia="MS Mincho" w:hAnsi="Arial"/>
      <w:bCs/>
      <w:caps/>
      <w:sz w:val="24"/>
      <w:lang w:val="es-ES"/>
    </w:rPr>
  </w:style>
  <w:style w:type="paragraph" w:styleId="TOC2">
    <w:name w:val="toc 2"/>
    <w:basedOn w:val="Normal"/>
    <w:next w:val="Normal"/>
    <w:autoRedefine/>
    <w:uiPriority w:val="39"/>
    <w:qFormat/>
    <w:rsid w:val="00D0406C"/>
    <w:pPr>
      <w:tabs>
        <w:tab w:val="left" w:pos="800"/>
        <w:tab w:val="right" w:leader="dot" w:pos="9113"/>
      </w:tabs>
      <w:overflowPunct w:val="0"/>
      <w:adjustRightInd w:val="0"/>
      <w:spacing w:line="360" w:lineRule="auto"/>
      <w:textAlignment w:val="baseline"/>
    </w:pPr>
    <w:rPr>
      <w:rFonts w:ascii="Arial" w:eastAsia="MS Mincho" w:hAnsi="Arial"/>
      <w:smallCaps/>
      <w:sz w:val="24"/>
      <w:lang w:val="es-ES"/>
    </w:rPr>
  </w:style>
  <w:style w:type="paragraph" w:styleId="TOC4">
    <w:name w:val="toc 4"/>
    <w:basedOn w:val="Normal"/>
    <w:next w:val="Normal"/>
    <w:autoRedefine/>
    <w:semiHidden/>
    <w:rsid w:val="00D6602E"/>
    <w:pPr>
      <w:tabs>
        <w:tab w:val="left" w:pos="1400"/>
        <w:tab w:val="right" w:leader="dot" w:pos="9396"/>
      </w:tabs>
      <w:overflowPunct w:val="0"/>
      <w:adjustRightInd w:val="0"/>
      <w:textAlignment w:val="baseline"/>
    </w:pPr>
    <w:rPr>
      <w:rFonts w:eastAsia="MS Mincho"/>
      <w:sz w:val="18"/>
      <w:szCs w:val="18"/>
      <w:lang w:val="es-ES"/>
    </w:rPr>
  </w:style>
  <w:style w:type="paragraph" w:styleId="TOC5">
    <w:name w:val="toc 5"/>
    <w:basedOn w:val="Normal"/>
    <w:next w:val="Normal"/>
    <w:autoRedefine/>
    <w:semiHidden/>
    <w:rsid w:val="00D6602E"/>
    <w:pPr>
      <w:overflowPunct w:val="0"/>
      <w:adjustRightInd w:val="0"/>
      <w:ind w:left="800"/>
      <w:textAlignment w:val="baseline"/>
    </w:pPr>
    <w:rPr>
      <w:rFonts w:eastAsia="MS Mincho"/>
      <w:sz w:val="18"/>
      <w:szCs w:val="18"/>
      <w:lang w:val="es-ES"/>
    </w:rPr>
  </w:style>
  <w:style w:type="paragraph" w:styleId="TOC6">
    <w:name w:val="toc 6"/>
    <w:basedOn w:val="Normal"/>
    <w:next w:val="Normal"/>
    <w:autoRedefine/>
    <w:semiHidden/>
    <w:rsid w:val="00D6602E"/>
    <w:pPr>
      <w:overflowPunct w:val="0"/>
      <w:adjustRightInd w:val="0"/>
      <w:ind w:left="1000"/>
      <w:textAlignment w:val="baseline"/>
    </w:pPr>
    <w:rPr>
      <w:rFonts w:eastAsia="MS Mincho"/>
      <w:sz w:val="18"/>
      <w:szCs w:val="18"/>
      <w:lang w:val="es-ES"/>
    </w:rPr>
  </w:style>
  <w:style w:type="paragraph" w:styleId="TOC7">
    <w:name w:val="toc 7"/>
    <w:basedOn w:val="Normal"/>
    <w:next w:val="Normal"/>
    <w:autoRedefine/>
    <w:semiHidden/>
    <w:rsid w:val="00D6602E"/>
    <w:pPr>
      <w:overflowPunct w:val="0"/>
      <w:adjustRightInd w:val="0"/>
      <w:ind w:left="1200"/>
      <w:textAlignment w:val="baseline"/>
    </w:pPr>
    <w:rPr>
      <w:rFonts w:eastAsia="MS Mincho"/>
      <w:sz w:val="18"/>
      <w:szCs w:val="18"/>
      <w:lang w:val="es-ES"/>
    </w:rPr>
  </w:style>
  <w:style w:type="paragraph" w:styleId="TOC8">
    <w:name w:val="toc 8"/>
    <w:basedOn w:val="Normal"/>
    <w:next w:val="Normal"/>
    <w:autoRedefine/>
    <w:semiHidden/>
    <w:rsid w:val="00D6602E"/>
    <w:pPr>
      <w:overflowPunct w:val="0"/>
      <w:adjustRightInd w:val="0"/>
      <w:ind w:left="1400"/>
      <w:textAlignment w:val="baseline"/>
    </w:pPr>
    <w:rPr>
      <w:rFonts w:eastAsia="MS Mincho"/>
      <w:sz w:val="18"/>
      <w:szCs w:val="18"/>
      <w:lang w:val="es-ES"/>
    </w:rPr>
  </w:style>
  <w:style w:type="paragraph" w:styleId="TOC9">
    <w:name w:val="toc 9"/>
    <w:basedOn w:val="Normal"/>
    <w:next w:val="Normal"/>
    <w:autoRedefine/>
    <w:semiHidden/>
    <w:rsid w:val="00D6602E"/>
    <w:pPr>
      <w:overflowPunct w:val="0"/>
      <w:adjustRightInd w:val="0"/>
      <w:ind w:left="1600"/>
      <w:textAlignment w:val="baseline"/>
    </w:pPr>
    <w:rPr>
      <w:rFonts w:eastAsia="MS Mincho"/>
      <w:sz w:val="18"/>
      <w:szCs w:val="18"/>
      <w:lang w:val="es-ES"/>
    </w:rPr>
  </w:style>
  <w:style w:type="character" w:styleId="Hyperlink">
    <w:name w:val="Hyperlink"/>
    <w:uiPriority w:val="99"/>
    <w:rsid w:val="00D6602E"/>
    <w:rPr>
      <w:color w:val="0000FF"/>
      <w:u w:val="single"/>
    </w:rPr>
  </w:style>
  <w:style w:type="paragraph" w:customStyle="1" w:styleId="Estilo5">
    <w:name w:val="Estilo5"/>
    <w:basedOn w:val="Normal"/>
    <w:rsid w:val="00D6602E"/>
    <w:pPr>
      <w:numPr>
        <w:ilvl w:val="2"/>
        <w:numId w:val="2"/>
      </w:numPr>
      <w:overflowPunct w:val="0"/>
      <w:adjustRightInd w:val="0"/>
      <w:textAlignment w:val="baseline"/>
    </w:pPr>
    <w:rPr>
      <w:rFonts w:eastAsia="MS Mincho"/>
      <w:lang w:val="es-ES"/>
    </w:rPr>
  </w:style>
  <w:style w:type="paragraph" w:customStyle="1" w:styleId="Estilo7">
    <w:name w:val="Estilo7"/>
    <w:basedOn w:val="Normal"/>
    <w:rsid w:val="00D6602E"/>
    <w:pPr>
      <w:numPr>
        <w:ilvl w:val="2"/>
        <w:numId w:val="3"/>
      </w:numPr>
      <w:overflowPunct w:val="0"/>
      <w:adjustRightInd w:val="0"/>
      <w:textAlignment w:val="baseline"/>
    </w:pPr>
    <w:rPr>
      <w:rFonts w:eastAsia="MS Mincho"/>
      <w:lang w:val="es-ES"/>
    </w:rPr>
  </w:style>
  <w:style w:type="paragraph" w:styleId="List">
    <w:name w:val="List"/>
    <w:basedOn w:val="Normal"/>
    <w:rsid w:val="00D6602E"/>
    <w:pPr>
      <w:overflowPunct w:val="0"/>
      <w:adjustRightInd w:val="0"/>
      <w:ind w:left="283" w:hanging="283"/>
      <w:textAlignment w:val="baseline"/>
    </w:pPr>
    <w:rPr>
      <w:rFonts w:eastAsia="MS Mincho"/>
      <w:lang w:val="es-ES"/>
    </w:rPr>
  </w:style>
  <w:style w:type="paragraph" w:styleId="List2">
    <w:name w:val="List 2"/>
    <w:basedOn w:val="Normal"/>
    <w:uiPriority w:val="99"/>
    <w:rsid w:val="00D6602E"/>
    <w:pPr>
      <w:overflowPunct w:val="0"/>
      <w:adjustRightInd w:val="0"/>
      <w:ind w:left="566" w:hanging="283"/>
      <w:textAlignment w:val="baseline"/>
    </w:pPr>
    <w:rPr>
      <w:rFonts w:eastAsia="MS Mincho"/>
      <w:lang w:val="es-ES"/>
    </w:rPr>
  </w:style>
  <w:style w:type="paragraph" w:styleId="List3">
    <w:name w:val="List 3"/>
    <w:basedOn w:val="Normal"/>
    <w:rsid w:val="00D6602E"/>
    <w:pPr>
      <w:overflowPunct w:val="0"/>
      <w:adjustRightInd w:val="0"/>
      <w:ind w:left="849" w:hanging="283"/>
      <w:textAlignment w:val="baseline"/>
    </w:pPr>
    <w:rPr>
      <w:rFonts w:eastAsia="MS Mincho"/>
      <w:lang w:val="es-ES"/>
    </w:rPr>
  </w:style>
  <w:style w:type="paragraph" w:styleId="ListBullet2">
    <w:name w:val="List Bullet 2"/>
    <w:basedOn w:val="Normal"/>
    <w:autoRedefine/>
    <w:rsid w:val="00D6602E"/>
    <w:pPr>
      <w:numPr>
        <w:numId w:val="4"/>
      </w:numPr>
      <w:overflowPunct w:val="0"/>
      <w:adjustRightInd w:val="0"/>
      <w:textAlignment w:val="baseline"/>
    </w:pPr>
    <w:rPr>
      <w:rFonts w:eastAsia="MS Mincho"/>
      <w:lang w:val="es-ES"/>
    </w:rPr>
  </w:style>
  <w:style w:type="paragraph" w:styleId="ListBullet4">
    <w:name w:val="List Bullet 4"/>
    <w:basedOn w:val="Normal"/>
    <w:autoRedefine/>
    <w:rsid w:val="00D6602E"/>
    <w:pPr>
      <w:numPr>
        <w:numId w:val="5"/>
      </w:numPr>
      <w:overflowPunct w:val="0"/>
      <w:adjustRightInd w:val="0"/>
      <w:textAlignment w:val="baseline"/>
    </w:pPr>
    <w:rPr>
      <w:rFonts w:eastAsia="MS Mincho"/>
      <w:lang w:val="es-ES"/>
    </w:rPr>
  </w:style>
  <w:style w:type="paragraph" w:styleId="ListContinue">
    <w:name w:val="List Continue"/>
    <w:basedOn w:val="Normal"/>
    <w:rsid w:val="00D6602E"/>
    <w:pPr>
      <w:overflowPunct w:val="0"/>
      <w:adjustRightInd w:val="0"/>
      <w:spacing w:after="120"/>
      <w:ind w:left="283"/>
      <w:textAlignment w:val="baseline"/>
    </w:pPr>
    <w:rPr>
      <w:rFonts w:eastAsia="MS Mincho"/>
      <w:lang w:val="es-ES"/>
    </w:rPr>
  </w:style>
  <w:style w:type="paragraph" w:styleId="ListContinue2">
    <w:name w:val="List Continue 2"/>
    <w:basedOn w:val="Normal"/>
    <w:rsid w:val="00D6602E"/>
    <w:pPr>
      <w:overflowPunct w:val="0"/>
      <w:adjustRightInd w:val="0"/>
      <w:spacing w:after="120"/>
      <w:ind w:left="566"/>
      <w:textAlignment w:val="baseline"/>
    </w:pPr>
    <w:rPr>
      <w:rFonts w:eastAsia="MS Mincho"/>
      <w:lang w:val="es-ES"/>
    </w:rPr>
  </w:style>
  <w:style w:type="paragraph" w:styleId="ListContinue3">
    <w:name w:val="List Continue 3"/>
    <w:basedOn w:val="Normal"/>
    <w:rsid w:val="00D6602E"/>
    <w:pPr>
      <w:overflowPunct w:val="0"/>
      <w:adjustRightInd w:val="0"/>
      <w:spacing w:after="120"/>
      <w:ind w:left="849"/>
      <w:textAlignment w:val="baseline"/>
    </w:pPr>
    <w:rPr>
      <w:rFonts w:eastAsia="MS Mincho"/>
      <w:lang w:val="es-ES"/>
    </w:rPr>
  </w:style>
  <w:style w:type="paragraph" w:styleId="ListContinue4">
    <w:name w:val="List Continue 4"/>
    <w:basedOn w:val="Normal"/>
    <w:rsid w:val="00D6602E"/>
    <w:pPr>
      <w:overflowPunct w:val="0"/>
      <w:adjustRightInd w:val="0"/>
      <w:spacing w:after="120"/>
      <w:ind w:left="1132"/>
      <w:textAlignment w:val="baseline"/>
    </w:pPr>
    <w:rPr>
      <w:rFonts w:eastAsia="MS Mincho"/>
      <w:lang w:val="es-ES"/>
    </w:rPr>
  </w:style>
  <w:style w:type="character" w:styleId="FollowedHyperlink">
    <w:name w:val="FollowedHyperlink"/>
    <w:rsid w:val="00D6602E"/>
    <w:rPr>
      <w:color w:val="800080"/>
      <w:u w:val="single"/>
    </w:rPr>
  </w:style>
  <w:style w:type="character" w:customStyle="1" w:styleId="FooterChar">
    <w:name w:val="Footer Char"/>
    <w:link w:val="Footer"/>
    <w:uiPriority w:val="99"/>
    <w:rsid w:val="00E752E6"/>
    <w:rPr>
      <w:lang w:val="es-ES_tradnl" w:eastAsia="es-ES"/>
    </w:rPr>
  </w:style>
  <w:style w:type="paragraph" w:styleId="TOCHeading">
    <w:name w:val="TOC Heading"/>
    <w:basedOn w:val="Heading1"/>
    <w:next w:val="Normal"/>
    <w:uiPriority w:val="39"/>
    <w:unhideWhenUsed/>
    <w:qFormat/>
    <w:rsid w:val="003B5C56"/>
    <w:pPr>
      <w:keepLines/>
      <w:autoSpaceDE/>
      <w:autoSpaceDN/>
      <w:spacing w:before="480" w:line="276" w:lineRule="auto"/>
      <w:jc w:val="left"/>
      <w:outlineLvl w:val="9"/>
    </w:pPr>
    <w:rPr>
      <w:rFonts w:ascii="Cambria" w:hAnsi="Cambria"/>
      <w:b/>
      <w:bCs/>
      <w:color w:val="365F91"/>
      <w:sz w:val="28"/>
      <w:szCs w:val="28"/>
      <w:lang w:val="es-ES" w:eastAsia="en-US"/>
    </w:rPr>
  </w:style>
  <w:style w:type="paragraph" w:styleId="ListParagraph">
    <w:name w:val="List Paragraph"/>
    <w:aliases w:val="TITULO A,ct parrafo,Titulo de Fígura,titulo 5"/>
    <w:basedOn w:val="Normal"/>
    <w:link w:val="ListParagraphChar"/>
    <w:uiPriority w:val="34"/>
    <w:qFormat/>
    <w:rsid w:val="001719E3"/>
    <w:pPr>
      <w:ind w:left="708"/>
    </w:pPr>
  </w:style>
  <w:style w:type="paragraph" w:styleId="Caption">
    <w:name w:val="caption"/>
    <w:aliases w:val="Tabla,Figura Car,Figura Car Car,Tabla1,Tabla2,Título tabla/gráfica,T...,Título tabla/gráfica1,Título tabla/gráfica2,Título tabla/gráfica3,Título tabla/gráfica4,Título tabla/gráfica5,Título tabla/gráfica6,Título tabla/gráfica7,Epígrafe Tabla"/>
    <w:basedOn w:val="Normal"/>
    <w:next w:val="Normal"/>
    <w:link w:val="CaptionChar"/>
    <w:uiPriority w:val="35"/>
    <w:unhideWhenUsed/>
    <w:qFormat/>
    <w:rsid w:val="002D2CA1"/>
    <w:pPr>
      <w:spacing w:line="360" w:lineRule="auto"/>
      <w:jc w:val="center"/>
    </w:pPr>
    <w:rPr>
      <w:rFonts w:ascii="Arial" w:hAnsi="Arial"/>
      <w:b/>
      <w:bCs/>
      <w:sz w:val="22"/>
    </w:rPr>
  </w:style>
  <w:style w:type="table" w:styleId="TableGrid">
    <w:name w:val="Table Grid"/>
    <w:aliases w:val="SGI,sin cuadricula,Petrominerales,Tabla GEOCOL,petro,Tabla sin cuadrícula,Tabla con cuadrícula-1"/>
    <w:basedOn w:val="TableNormal"/>
    <w:qFormat/>
    <w:rsid w:val="001719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83614D"/>
    <w:pPr>
      <w:spacing w:line="360" w:lineRule="auto"/>
    </w:pPr>
    <w:rPr>
      <w:rFonts w:ascii="Arial" w:hAnsi="Arial"/>
      <w:sz w:val="24"/>
    </w:rPr>
  </w:style>
  <w:style w:type="numbering" w:customStyle="1" w:styleId="Sinlista1">
    <w:name w:val="Sin lista1"/>
    <w:next w:val="NoList"/>
    <w:uiPriority w:val="99"/>
    <w:semiHidden/>
    <w:unhideWhenUsed/>
    <w:rsid w:val="00DA09C7"/>
  </w:style>
  <w:style w:type="character" w:customStyle="1" w:styleId="Heading1Char">
    <w:name w:val="Heading 1 Char"/>
    <w:aliases w:val="Título 1-BCN Char,Edgar 1 Char,título 1 Char"/>
    <w:link w:val="Heading1"/>
    <w:rsid w:val="00DA09C7"/>
    <w:rPr>
      <w:rFonts w:ascii="Arial" w:hAnsi="Arial" w:cs="Arial"/>
      <w:sz w:val="24"/>
      <w:szCs w:val="24"/>
      <w:lang w:val="es-ES_tradnl" w:eastAsia="es-ES"/>
    </w:rPr>
  </w:style>
  <w:style w:type="character" w:customStyle="1" w:styleId="Heading2Char">
    <w:name w:val="Heading 2 Char"/>
    <w:aliases w:val="Edgar 2 Char,Título 2 -BCN Char"/>
    <w:link w:val="Heading2"/>
    <w:rsid w:val="00293708"/>
    <w:rPr>
      <w:rFonts w:ascii="Arial" w:hAnsi="Arial"/>
      <w:b/>
      <w:bCs/>
      <w:sz w:val="24"/>
      <w:szCs w:val="24"/>
      <w:lang w:val="es-ES_tradnl" w:eastAsia="es-ES"/>
    </w:rPr>
  </w:style>
  <w:style w:type="character" w:customStyle="1" w:styleId="Heading3Char">
    <w:name w:val="Heading 3 Char"/>
    <w:aliases w:val="Edgar 3 Char,1.1.1Título 3 Char,Título 3-BCN Char,3 bullet Char,2 Char"/>
    <w:link w:val="Heading3"/>
    <w:rsid w:val="00DA09C7"/>
    <w:rPr>
      <w:rFonts w:ascii="Arial" w:hAnsi="Arial" w:cs="Arial"/>
      <w:b/>
      <w:bCs/>
      <w:sz w:val="28"/>
      <w:szCs w:val="28"/>
      <w:lang w:eastAsia="es-ES"/>
    </w:rPr>
  </w:style>
  <w:style w:type="character" w:customStyle="1" w:styleId="Heading4Char">
    <w:name w:val="Heading 4 Char"/>
    <w:aliases w:val="Título 4 - BCN Char,4 dash Char,d Char,3 Char"/>
    <w:link w:val="Heading4"/>
    <w:rsid w:val="00DA09C7"/>
    <w:rPr>
      <w:rFonts w:ascii="Arial" w:hAnsi="Arial" w:cs="Arial"/>
      <w:sz w:val="24"/>
      <w:szCs w:val="24"/>
      <w:lang w:val="es-ES" w:eastAsia="es-ES"/>
    </w:rPr>
  </w:style>
  <w:style w:type="character" w:customStyle="1" w:styleId="Heading5Char">
    <w:name w:val="Heading 5 Char"/>
    <w:aliases w:val="Título 5-BCN Char"/>
    <w:link w:val="Heading5"/>
    <w:rsid w:val="00DA09C7"/>
    <w:rPr>
      <w:rFonts w:ascii="Arial" w:hAnsi="Arial" w:cs="Arial"/>
      <w:sz w:val="24"/>
      <w:szCs w:val="24"/>
      <w:lang w:val="es-ES" w:eastAsia="es-ES"/>
    </w:rPr>
  </w:style>
  <w:style w:type="character" w:customStyle="1" w:styleId="Heading6Char">
    <w:name w:val="Heading 6 Char"/>
    <w:aliases w:val="Título 6-BCN Char"/>
    <w:link w:val="Heading6"/>
    <w:rsid w:val="00DA09C7"/>
    <w:rPr>
      <w:rFonts w:ascii="Arial" w:hAnsi="Arial" w:cs="Arial"/>
      <w:b/>
      <w:bCs/>
      <w:sz w:val="16"/>
      <w:szCs w:val="16"/>
      <w:lang w:val="es-ES" w:eastAsia="es-ES"/>
    </w:rPr>
  </w:style>
  <w:style w:type="character" w:customStyle="1" w:styleId="Heading7Char">
    <w:name w:val="Heading 7 Char"/>
    <w:link w:val="Heading7"/>
    <w:uiPriority w:val="99"/>
    <w:rsid w:val="00DA09C7"/>
    <w:rPr>
      <w:rFonts w:ascii="Arial" w:hAnsi="Arial" w:cs="Arial"/>
      <w:sz w:val="24"/>
      <w:szCs w:val="24"/>
      <w:lang w:eastAsia="es-ES"/>
    </w:rPr>
  </w:style>
  <w:style w:type="character" w:customStyle="1" w:styleId="Heading8Char">
    <w:name w:val="Heading 8 Char"/>
    <w:link w:val="Heading8"/>
    <w:uiPriority w:val="99"/>
    <w:rsid w:val="00DA09C7"/>
    <w:rPr>
      <w:rFonts w:ascii="Arial" w:hAnsi="Arial" w:cs="Arial"/>
      <w:b/>
      <w:bCs/>
      <w:sz w:val="28"/>
      <w:szCs w:val="28"/>
      <w:lang w:eastAsia="es-ES"/>
    </w:rPr>
  </w:style>
  <w:style w:type="character" w:customStyle="1" w:styleId="Heading9Char">
    <w:name w:val="Heading 9 Char"/>
    <w:link w:val="Heading9"/>
    <w:uiPriority w:val="99"/>
    <w:rsid w:val="00DA09C7"/>
    <w:rPr>
      <w:rFonts w:ascii="Arial" w:hAnsi="Arial" w:cs="Arial"/>
      <w:b/>
      <w:bCs/>
      <w:sz w:val="24"/>
      <w:szCs w:val="24"/>
      <w:lang w:eastAsia="es-ES"/>
    </w:rPr>
  </w:style>
  <w:style w:type="paragraph" w:styleId="FootnoteText">
    <w:name w:val="footnote text"/>
    <w:basedOn w:val="Normal"/>
    <w:link w:val="FootnoteTextChar"/>
    <w:uiPriority w:val="99"/>
    <w:unhideWhenUsed/>
    <w:rsid w:val="00DA09C7"/>
    <w:pPr>
      <w:overflowPunct w:val="0"/>
      <w:adjustRightInd w:val="0"/>
      <w:jc w:val="both"/>
    </w:pPr>
    <w:rPr>
      <w:rFonts w:ascii="Arial" w:hAnsi="Arial"/>
    </w:rPr>
  </w:style>
  <w:style w:type="character" w:customStyle="1" w:styleId="FootnoteTextChar">
    <w:name w:val="Footnote Text Char"/>
    <w:link w:val="FootnoteText"/>
    <w:uiPriority w:val="99"/>
    <w:rsid w:val="00DA09C7"/>
    <w:rPr>
      <w:rFonts w:ascii="Arial" w:hAnsi="Arial"/>
    </w:rPr>
  </w:style>
  <w:style w:type="character" w:customStyle="1" w:styleId="CommentTextChar">
    <w:name w:val="Comment Text Char"/>
    <w:link w:val="CommentText"/>
    <w:uiPriority w:val="99"/>
    <w:semiHidden/>
    <w:rsid w:val="00DA09C7"/>
    <w:rPr>
      <w:lang w:val="es-ES"/>
    </w:rPr>
  </w:style>
  <w:style w:type="paragraph" w:styleId="CommentText">
    <w:name w:val="annotation text"/>
    <w:basedOn w:val="Normal"/>
    <w:link w:val="CommentTextChar"/>
    <w:uiPriority w:val="99"/>
    <w:semiHidden/>
    <w:unhideWhenUsed/>
    <w:rsid w:val="00DA09C7"/>
    <w:pPr>
      <w:overflowPunct w:val="0"/>
      <w:adjustRightInd w:val="0"/>
    </w:pPr>
    <w:rPr>
      <w:lang w:val="es-ES"/>
    </w:rPr>
  </w:style>
  <w:style w:type="character" w:customStyle="1" w:styleId="TextocomentarioCar1">
    <w:name w:val="Texto comentario Car1"/>
    <w:uiPriority w:val="99"/>
    <w:semiHidden/>
    <w:rsid w:val="00DA09C7"/>
    <w:rPr>
      <w:lang w:eastAsia="es-ES"/>
    </w:rPr>
  </w:style>
  <w:style w:type="character" w:customStyle="1" w:styleId="HeaderChar">
    <w:name w:val="Header Char"/>
    <w:aliases w:val="Encabezado1 Char"/>
    <w:link w:val="Header"/>
    <w:uiPriority w:val="99"/>
    <w:locked/>
    <w:rsid w:val="00DA09C7"/>
    <w:rPr>
      <w:lang w:val="es-ES_tradnl" w:eastAsia="es-ES"/>
    </w:rPr>
  </w:style>
  <w:style w:type="character" w:customStyle="1" w:styleId="EncabezadoCar1">
    <w:name w:val="Encabezado Car1"/>
    <w:aliases w:val="Encabezado1 Car1"/>
    <w:uiPriority w:val="99"/>
    <w:semiHidden/>
    <w:rsid w:val="00DA09C7"/>
    <w:rPr>
      <w:rFonts w:ascii="Arial" w:eastAsia="Times New Roman" w:hAnsi="Arial" w:cs="Times New Roman"/>
      <w:szCs w:val="20"/>
    </w:rPr>
  </w:style>
  <w:style w:type="character" w:customStyle="1" w:styleId="BodyTextChar">
    <w:name w:val="Body Text Char"/>
    <w:link w:val="BodyText"/>
    <w:uiPriority w:val="99"/>
    <w:rsid w:val="00DA09C7"/>
    <w:rPr>
      <w:rFonts w:ascii="Arial" w:hAnsi="Arial" w:cs="Arial"/>
      <w:sz w:val="24"/>
      <w:szCs w:val="24"/>
      <w:lang w:val="es-ES_tradnl" w:eastAsia="es-ES"/>
    </w:rPr>
  </w:style>
  <w:style w:type="character" w:customStyle="1" w:styleId="SubtitleChar">
    <w:name w:val="Subtitle Char"/>
    <w:link w:val="Subtitle"/>
    <w:uiPriority w:val="99"/>
    <w:rsid w:val="00DA09C7"/>
    <w:rPr>
      <w:rFonts w:ascii="Arial" w:hAnsi="Arial"/>
      <w:b/>
      <w:color w:val="000000"/>
    </w:rPr>
  </w:style>
  <w:style w:type="character" w:customStyle="1" w:styleId="BodyText2Char">
    <w:name w:val="Body Text 2 Char"/>
    <w:link w:val="BodyText2"/>
    <w:uiPriority w:val="99"/>
    <w:rsid w:val="00DA09C7"/>
    <w:rPr>
      <w:rFonts w:ascii="Arial" w:hAnsi="Arial"/>
      <w:b/>
      <w:sz w:val="24"/>
      <w:lang w:eastAsia="es-ES"/>
    </w:rPr>
  </w:style>
  <w:style w:type="character" w:customStyle="1" w:styleId="CommentSubjectChar">
    <w:name w:val="Comment Subject Char"/>
    <w:link w:val="CommentSubject"/>
    <w:uiPriority w:val="99"/>
    <w:semiHidden/>
    <w:rsid w:val="00DA09C7"/>
    <w:rPr>
      <w:rFonts w:ascii="Arial" w:hAnsi="Arial"/>
      <w:b/>
      <w:bCs/>
      <w:lang w:val="es-ES"/>
    </w:rPr>
  </w:style>
  <w:style w:type="paragraph" w:styleId="CommentSubject">
    <w:name w:val="annotation subject"/>
    <w:basedOn w:val="CommentText"/>
    <w:next w:val="CommentText"/>
    <w:link w:val="CommentSubjectChar"/>
    <w:uiPriority w:val="99"/>
    <w:semiHidden/>
    <w:unhideWhenUsed/>
    <w:rsid w:val="00DA09C7"/>
    <w:pPr>
      <w:jc w:val="both"/>
    </w:pPr>
    <w:rPr>
      <w:rFonts w:ascii="Arial" w:hAnsi="Arial"/>
      <w:b/>
      <w:bCs/>
    </w:rPr>
  </w:style>
  <w:style w:type="character" w:customStyle="1" w:styleId="AsuntodelcomentarioCar1">
    <w:name w:val="Asunto del comentario Car1"/>
    <w:uiPriority w:val="99"/>
    <w:semiHidden/>
    <w:rsid w:val="00DA09C7"/>
    <w:rPr>
      <w:b/>
      <w:bCs/>
      <w:lang w:eastAsia="es-ES"/>
    </w:rPr>
  </w:style>
  <w:style w:type="character" w:customStyle="1" w:styleId="BalloonTextChar">
    <w:name w:val="Balloon Text Char"/>
    <w:link w:val="BalloonText"/>
    <w:uiPriority w:val="99"/>
    <w:semiHidden/>
    <w:rsid w:val="00DA09C7"/>
    <w:rPr>
      <w:rFonts w:ascii="Tahoma" w:hAnsi="Tahoma" w:cs="Tahoma"/>
      <w:sz w:val="16"/>
      <w:szCs w:val="16"/>
      <w:lang w:eastAsia="es-ES"/>
    </w:rPr>
  </w:style>
  <w:style w:type="paragraph" w:styleId="NoSpacing">
    <w:name w:val="No Spacing"/>
    <w:link w:val="NoSpacingChar"/>
    <w:uiPriority w:val="1"/>
    <w:qFormat/>
    <w:rsid w:val="00DA09C7"/>
    <w:rPr>
      <w:rFonts w:ascii="Calibri" w:hAnsi="Calibri"/>
      <w:sz w:val="22"/>
      <w:szCs w:val="22"/>
      <w:lang w:val="es-ES" w:eastAsia="en-US"/>
    </w:rPr>
  </w:style>
  <w:style w:type="paragraph" w:customStyle="1" w:styleId="Sinespaciado1">
    <w:name w:val="Sin espaciado1"/>
    <w:uiPriority w:val="1"/>
    <w:semiHidden/>
    <w:qFormat/>
    <w:rsid w:val="00DA09C7"/>
    <w:rPr>
      <w:rFonts w:ascii="Calibri" w:hAnsi="Calibri"/>
      <w:sz w:val="22"/>
      <w:szCs w:val="22"/>
      <w:lang w:val="es-ES" w:eastAsia="en-US"/>
    </w:rPr>
  </w:style>
  <w:style w:type="paragraph" w:customStyle="1" w:styleId="Sinespaciado2">
    <w:name w:val="Sin espaciado2"/>
    <w:uiPriority w:val="1"/>
    <w:semiHidden/>
    <w:qFormat/>
    <w:rsid w:val="00DA09C7"/>
    <w:rPr>
      <w:rFonts w:ascii="Calibri" w:hAnsi="Calibri"/>
      <w:sz w:val="22"/>
      <w:szCs w:val="22"/>
      <w:lang w:val="es-ES" w:eastAsia="en-US"/>
    </w:rPr>
  </w:style>
  <w:style w:type="character" w:customStyle="1" w:styleId="Estilo1Car">
    <w:name w:val="Estilo1 Car"/>
    <w:link w:val="Estilo1"/>
    <w:locked/>
    <w:rsid w:val="00DA09C7"/>
    <w:rPr>
      <w:rFonts w:ascii="Arial" w:hAnsi="Arial"/>
      <w:b/>
      <w:caps/>
      <w:spacing w:val="8"/>
      <w:kern w:val="28"/>
      <w:szCs w:val="24"/>
    </w:rPr>
  </w:style>
  <w:style w:type="paragraph" w:customStyle="1" w:styleId="Estilo1">
    <w:name w:val="Estilo1"/>
    <w:basedOn w:val="Heading1"/>
    <w:link w:val="Estilo1Car"/>
    <w:qFormat/>
    <w:rsid w:val="00DA09C7"/>
    <w:pPr>
      <w:tabs>
        <w:tab w:val="num" w:pos="432"/>
      </w:tabs>
      <w:overflowPunct w:val="0"/>
      <w:adjustRightInd w:val="0"/>
      <w:spacing w:before="360"/>
      <w:ind w:left="432" w:hanging="432"/>
      <w:jc w:val="both"/>
    </w:pPr>
    <w:rPr>
      <w:b/>
      <w:caps/>
      <w:spacing w:val="8"/>
      <w:kern w:val="28"/>
      <w:sz w:val="20"/>
    </w:rPr>
  </w:style>
  <w:style w:type="character" w:customStyle="1" w:styleId="Estilo2Car">
    <w:name w:val="Estilo2 Car"/>
    <w:link w:val="Estilo2"/>
    <w:locked/>
    <w:rsid w:val="00DA09C7"/>
    <w:rPr>
      <w:rFonts w:ascii="Arial" w:hAnsi="Arial"/>
      <w:b/>
      <w:spacing w:val="8"/>
      <w:lang w:val="es-ES_tradnl" w:eastAsia="es-ES"/>
    </w:rPr>
  </w:style>
  <w:style w:type="paragraph" w:customStyle="1" w:styleId="Estilo2">
    <w:name w:val="Estilo2"/>
    <w:basedOn w:val="Heading2"/>
    <w:link w:val="Estilo2Car"/>
    <w:qFormat/>
    <w:rsid w:val="00DA09C7"/>
    <w:pPr>
      <w:numPr>
        <w:ilvl w:val="1"/>
        <w:numId w:val="8"/>
      </w:numPr>
      <w:tabs>
        <w:tab w:val="num" w:pos="576"/>
      </w:tabs>
      <w:overflowPunct w:val="0"/>
      <w:adjustRightInd w:val="0"/>
      <w:spacing w:before="360"/>
      <w:ind w:left="576"/>
    </w:pPr>
    <w:rPr>
      <w:bCs w:val="0"/>
      <w:spacing w:val="8"/>
      <w:sz w:val="20"/>
      <w:szCs w:val="20"/>
    </w:rPr>
  </w:style>
  <w:style w:type="character" w:customStyle="1" w:styleId="Estilo4Car">
    <w:name w:val="Estilo4 Car"/>
    <w:link w:val="Estilo4"/>
    <w:locked/>
    <w:rsid w:val="00DA09C7"/>
    <w:rPr>
      <w:rFonts w:ascii="Arial" w:hAnsi="Arial"/>
      <w:b/>
      <w:lang w:eastAsia="es-ES"/>
    </w:rPr>
  </w:style>
  <w:style w:type="paragraph" w:customStyle="1" w:styleId="Estilo4">
    <w:name w:val="Estilo4"/>
    <w:basedOn w:val="Heading3"/>
    <w:link w:val="Estilo4Car"/>
    <w:qFormat/>
    <w:rsid w:val="00DA09C7"/>
    <w:pPr>
      <w:numPr>
        <w:ilvl w:val="2"/>
        <w:numId w:val="8"/>
      </w:numPr>
      <w:overflowPunct w:val="0"/>
      <w:adjustRightInd w:val="0"/>
      <w:spacing w:before="360"/>
      <w:jc w:val="both"/>
    </w:pPr>
    <w:rPr>
      <w:bCs w:val="0"/>
      <w:sz w:val="20"/>
      <w:szCs w:val="20"/>
    </w:rPr>
  </w:style>
  <w:style w:type="paragraph" w:customStyle="1" w:styleId="C1PlainText">
    <w:name w:val="C1 Plain Text"/>
    <w:basedOn w:val="Normal"/>
    <w:uiPriority w:val="99"/>
    <w:rsid w:val="00DA09C7"/>
    <w:pPr>
      <w:overflowPunct w:val="0"/>
      <w:adjustRightInd w:val="0"/>
      <w:spacing w:before="120" w:after="120"/>
      <w:ind w:left="1298"/>
      <w:jc w:val="both"/>
    </w:pPr>
    <w:rPr>
      <w:sz w:val="24"/>
      <w:lang w:val="es-ES" w:eastAsia="en-US"/>
    </w:rPr>
  </w:style>
  <w:style w:type="paragraph" w:customStyle="1" w:styleId="NormalC1">
    <w:name w:val="Normal C1"/>
    <w:basedOn w:val="Normal"/>
    <w:uiPriority w:val="99"/>
    <w:semiHidden/>
    <w:rsid w:val="00DA09C7"/>
    <w:pPr>
      <w:overflowPunct w:val="0"/>
      <w:adjustRightInd w:val="0"/>
      <w:ind w:left="1298"/>
    </w:pPr>
    <w:rPr>
      <w:sz w:val="24"/>
      <w:lang w:val="es-ES" w:eastAsia="en-US"/>
    </w:rPr>
  </w:style>
  <w:style w:type="paragraph" w:customStyle="1" w:styleId="Subheading2">
    <w:name w:val="Subheading 2"/>
    <w:basedOn w:val="Normal"/>
    <w:next w:val="C1PlainText"/>
    <w:uiPriority w:val="99"/>
    <w:semiHidden/>
    <w:rsid w:val="00DA09C7"/>
    <w:pPr>
      <w:overflowPunct w:val="0"/>
      <w:adjustRightInd w:val="0"/>
      <w:spacing w:before="360"/>
    </w:pPr>
    <w:rPr>
      <w:b/>
      <w:sz w:val="24"/>
      <w:lang w:val="es-ES" w:eastAsia="en-US"/>
    </w:rPr>
  </w:style>
  <w:style w:type="paragraph" w:customStyle="1" w:styleId="Documento">
    <w:name w:val="Documento"/>
    <w:basedOn w:val="Normal"/>
    <w:uiPriority w:val="99"/>
    <w:semiHidden/>
    <w:rsid w:val="00DA09C7"/>
    <w:pPr>
      <w:autoSpaceDE/>
      <w:autoSpaceDN/>
      <w:spacing w:line="360" w:lineRule="auto"/>
      <w:jc w:val="center"/>
    </w:pPr>
    <w:rPr>
      <w:rFonts w:ascii="Courier" w:hAnsi="Courier" w:cs="Courier"/>
      <w:sz w:val="22"/>
      <w:szCs w:val="22"/>
      <w:lang w:val="es-ES_tradnl"/>
    </w:rPr>
  </w:style>
  <w:style w:type="paragraph" w:customStyle="1" w:styleId="ListItemC0">
    <w:name w:val="List Item C0+"/>
    <w:basedOn w:val="Normal"/>
    <w:uiPriority w:val="99"/>
    <w:semiHidden/>
    <w:rsid w:val="00DA09C7"/>
    <w:pPr>
      <w:numPr>
        <w:numId w:val="9"/>
      </w:numPr>
      <w:overflowPunct w:val="0"/>
      <w:adjustRightInd w:val="0"/>
    </w:pPr>
    <w:rPr>
      <w:sz w:val="24"/>
      <w:lang w:val="es-ES" w:eastAsia="en-US"/>
    </w:rPr>
  </w:style>
  <w:style w:type="paragraph" w:customStyle="1" w:styleId="Texto1">
    <w:name w:val="Texto 1"/>
    <w:basedOn w:val="Normal"/>
    <w:uiPriority w:val="99"/>
    <w:semiHidden/>
    <w:rsid w:val="00DA09C7"/>
    <w:pPr>
      <w:autoSpaceDE/>
      <w:autoSpaceDN/>
      <w:jc w:val="both"/>
    </w:pPr>
    <w:rPr>
      <w:rFonts w:ascii="Arial" w:hAnsi="Arial"/>
      <w:sz w:val="22"/>
      <w:lang w:val="es-ES"/>
    </w:rPr>
  </w:style>
  <w:style w:type="table" w:styleId="TableSimple3">
    <w:name w:val="Table Simple 3"/>
    <w:basedOn w:val="TableNormal"/>
    <w:semiHidden/>
    <w:unhideWhenUsed/>
    <w:rsid w:val="00DA09C7"/>
    <w:pPr>
      <w:overflowPunct w:val="0"/>
      <w:autoSpaceDE w:val="0"/>
      <w:autoSpaceDN w:val="0"/>
      <w:adjustRightInd w:val="0"/>
    </w:pPr>
    <w:rPr>
      <w:lang w:val="es-ES" w:eastAsia="es-E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aconcuadrcula1">
    <w:name w:val="Tabla con cuadrícula1"/>
    <w:basedOn w:val="TableNormal"/>
    <w:next w:val="TableGrid"/>
    <w:uiPriority w:val="59"/>
    <w:rsid w:val="00DA09C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bsica31">
    <w:name w:val="Tabla básica 31"/>
    <w:basedOn w:val="TableNormal"/>
    <w:next w:val="TableSimple3"/>
    <w:rsid w:val="00DA09C7"/>
    <w:pPr>
      <w:overflowPunct w:val="0"/>
      <w:autoSpaceDE w:val="0"/>
      <w:autoSpaceDN w:val="0"/>
      <w:adjustRightInd w:val="0"/>
      <w:textAlignment w:val="baseline"/>
    </w:pPr>
    <w:rPr>
      <w:lang w:val="es-ES" w:eastAsia="es-E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customStyle="1" w:styleId="DocInfo">
    <w:name w:val="DocInfo"/>
    <w:basedOn w:val="Normal"/>
    <w:rsid w:val="00DA09C7"/>
    <w:pPr>
      <w:shd w:val="solid" w:color="FFFFFF" w:fill="FFFFFF"/>
      <w:overflowPunct w:val="0"/>
      <w:adjustRightInd w:val="0"/>
      <w:textAlignment w:val="baseline"/>
    </w:pPr>
    <w:rPr>
      <w:rFonts w:ascii="Arial" w:hAnsi="Arial"/>
      <w:noProof/>
      <w:sz w:val="18"/>
      <w:lang w:val="es-ES" w:eastAsia="en-US"/>
    </w:rPr>
  </w:style>
  <w:style w:type="paragraph" w:styleId="EndnoteText">
    <w:name w:val="endnote text"/>
    <w:basedOn w:val="Normal"/>
    <w:link w:val="EndnoteTextChar"/>
    <w:uiPriority w:val="99"/>
    <w:semiHidden/>
    <w:unhideWhenUsed/>
    <w:rsid w:val="001064AF"/>
  </w:style>
  <w:style w:type="character" w:customStyle="1" w:styleId="EndnoteTextChar">
    <w:name w:val="Endnote Text Char"/>
    <w:link w:val="EndnoteText"/>
    <w:uiPriority w:val="99"/>
    <w:semiHidden/>
    <w:rsid w:val="001064AF"/>
    <w:rPr>
      <w:lang w:eastAsia="es-ES"/>
    </w:rPr>
  </w:style>
  <w:style w:type="character" w:styleId="EndnoteReference">
    <w:name w:val="endnote reference"/>
    <w:uiPriority w:val="99"/>
    <w:semiHidden/>
    <w:unhideWhenUsed/>
    <w:rsid w:val="001064AF"/>
    <w:rPr>
      <w:vertAlign w:val="superscript"/>
    </w:rPr>
  </w:style>
  <w:style w:type="character" w:styleId="Strong">
    <w:name w:val="Strong"/>
    <w:aliases w:val="Fuente"/>
    <w:uiPriority w:val="22"/>
    <w:qFormat/>
    <w:rsid w:val="002D2CA1"/>
    <w:rPr>
      <w:rFonts w:ascii="Arial" w:hAnsi="Arial"/>
      <w:b w:val="0"/>
      <w:bCs/>
      <w:sz w:val="20"/>
    </w:rPr>
  </w:style>
  <w:style w:type="table" w:customStyle="1" w:styleId="Tablaconcuadrcula2">
    <w:name w:val="Tabla con cuadrícula2"/>
    <w:basedOn w:val="TableNormal"/>
    <w:next w:val="TableGrid"/>
    <w:uiPriority w:val="59"/>
    <w:rsid w:val="00513E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eNormal"/>
    <w:next w:val="TableGrid"/>
    <w:rsid w:val="005219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independiente22">
    <w:name w:val="Texto independiente 22"/>
    <w:basedOn w:val="Normal"/>
    <w:rsid w:val="000B6ABF"/>
    <w:pPr>
      <w:autoSpaceDE/>
      <w:autoSpaceDN/>
    </w:pPr>
    <w:rPr>
      <w:sz w:val="24"/>
      <w:szCs w:val="24"/>
      <w:lang w:val="es-ES_tradnl" w:eastAsia="es-MX"/>
    </w:rPr>
  </w:style>
  <w:style w:type="paragraph" w:styleId="NormalWeb">
    <w:name w:val="Normal (Web)"/>
    <w:aliases w:val=" Car2 Car Car Car, Car2 Car Car"/>
    <w:basedOn w:val="Normal"/>
    <w:link w:val="NormalWebChar"/>
    <w:uiPriority w:val="99"/>
    <w:unhideWhenUsed/>
    <w:rsid w:val="00D666C9"/>
    <w:pPr>
      <w:autoSpaceDE/>
      <w:autoSpaceDN/>
      <w:spacing w:before="100" w:beforeAutospacing="1" w:after="100" w:afterAutospacing="1"/>
    </w:pPr>
    <w:rPr>
      <w:sz w:val="24"/>
      <w:szCs w:val="24"/>
      <w:lang w:eastAsia="es-CO"/>
    </w:rPr>
  </w:style>
  <w:style w:type="character" w:customStyle="1" w:styleId="ListParagraphChar">
    <w:name w:val="List Paragraph Char"/>
    <w:aliases w:val="TITULO A Char,ct parrafo Char,Titulo de Fígura Char,titulo 5 Char"/>
    <w:link w:val="ListParagraph"/>
    <w:uiPriority w:val="34"/>
    <w:rsid w:val="005D1B20"/>
    <w:rPr>
      <w:lang w:eastAsia="es-ES"/>
    </w:rPr>
  </w:style>
  <w:style w:type="character" w:customStyle="1" w:styleId="CaptionChar">
    <w:name w:val="Caption Char"/>
    <w:aliases w:val="Tabla Char,Figura Car Char,Figura Car Car Char,Tabla1 Char,Tabla2 Char,Título tabla/gráfica Char,T... Char,Título tabla/gráfica1 Char,Título tabla/gráfica2 Char,Título tabla/gráfica3 Char,Título tabla/gráfica4 Char,Epígrafe Tabla Char"/>
    <w:link w:val="Caption"/>
    <w:rsid w:val="002D2CA1"/>
    <w:rPr>
      <w:rFonts w:ascii="Arial" w:hAnsi="Arial"/>
      <w:b/>
      <w:bCs/>
      <w:sz w:val="22"/>
      <w:lang w:eastAsia="es-ES"/>
    </w:rPr>
  </w:style>
  <w:style w:type="paragraph" w:customStyle="1" w:styleId="IMAGENES">
    <w:name w:val="IMAGENES"/>
    <w:basedOn w:val="Normal"/>
    <w:link w:val="IMAGENESCar"/>
    <w:qFormat/>
    <w:rsid w:val="002D2CA1"/>
    <w:pPr>
      <w:autoSpaceDE/>
      <w:autoSpaceDN/>
    </w:pPr>
    <w:rPr>
      <w:rFonts w:ascii="Arial" w:hAnsi="Arial"/>
      <w:sz w:val="22"/>
      <w:szCs w:val="18"/>
      <w:lang w:val="es-ES_tradnl" w:eastAsia="es-CO"/>
    </w:rPr>
  </w:style>
  <w:style w:type="character" w:customStyle="1" w:styleId="IMAGENESCar">
    <w:name w:val="IMAGENES Car"/>
    <w:link w:val="IMAGENES"/>
    <w:rsid w:val="002D2CA1"/>
    <w:rPr>
      <w:rFonts w:ascii="Arial" w:hAnsi="Arial"/>
      <w:sz w:val="22"/>
      <w:szCs w:val="18"/>
      <w:lang w:val="es-ES_tradnl"/>
    </w:rPr>
  </w:style>
  <w:style w:type="paragraph" w:customStyle="1" w:styleId="Default">
    <w:name w:val="Default"/>
    <w:rsid w:val="00B53F56"/>
    <w:pPr>
      <w:widowControl w:val="0"/>
      <w:autoSpaceDE w:val="0"/>
      <w:autoSpaceDN w:val="0"/>
      <w:adjustRightInd w:val="0"/>
    </w:pPr>
    <w:rPr>
      <w:rFonts w:ascii="GQETBR+TTE1A74648t00" w:hAnsi="GQETBR+TTE1A74648t00" w:cs="GQETBR+TTE1A74648t00"/>
      <w:color w:val="000000"/>
      <w:sz w:val="24"/>
      <w:szCs w:val="24"/>
      <w:lang w:val="es-ES" w:eastAsia="es-ES"/>
    </w:rPr>
  </w:style>
  <w:style w:type="character" w:customStyle="1" w:styleId="NormalWebChar">
    <w:name w:val="Normal (Web) Char"/>
    <w:aliases w:val=" Car2 Car Car Car Char, Car2 Car Car Char"/>
    <w:link w:val="NormalWeb"/>
    <w:uiPriority w:val="99"/>
    <w:rsid w:val="00CD5BEE"/>
    <w:rPr>
      <w:sz w:val="24"/>
      <w:szCs w:val="24"/>
    </w:rPr>
  </w:style>
  <w:style w:type="character" w:styleId="Emphasis">
    <w:name w:val="Emphasis"/>
    <w:basedOn w:val="DefaultParagraphFont"/>
    <w:uiPriority w:val="20"/>
    <w:qFormat/>
    <w:rsid w:val="00D54329"/>
    <w:rPr>
      <w:rFonts w:ascii="Arial" w:hAnsi="Arial"/>
      <w:i w:val="0"/>
      <w:iCs/>
      <w:sz w:val="20"/>
    </w:rPr>
  </w:style>
  <w:style w:type="character" w:styleId="FootnoteReference">
    <w:name w:val="footnote reference"/>
    <w:aliases w:val="referencia nota al pie,Nota de pie,BVI fnr,Footnote symbol,Footnote,Texto nota al pie,Appel note de bas de page,Footnotes refss,Ref. de nota al pie2,Ref,de nota al pie,Pie de pagina,f,Nota a pie,16 Point,ftref,FC,titulo 2, BVI fnr"/>
    <w:basedOn w:val="DefaultParagraphFont"/>
    <w:unhideWhenUsed/>
    <w:rsid w:val="00EB266B"/>
    <w:rPr>
      <w:vertAlign w:val="superscript"/>
    </w:rPr>
  </w:style>
  <w:style w:type="paragraph" w:customStyle="1" w:styleId="Junior">
    <w:name w:val="Junior"/>
    <w:basedOn w:val="Normal"/>
    <w:autoRedefine/>
    <w:rsid w:val="00942AC4"/>
    <w:pPr>
      <w:autoSpaceDE/>
      <w:autoSpaceDN/>
      <w:jc w:val="both"/>
    </w:pPr>
    <w:rPr>
      <w:rFonts w:ascii="Century Gothic" w:hAnsi="Century Gothic"/>
      <w:sz w:val="22"/>
      <w:szCs w:val="22"/>
      <w:lang w:eastAsia="en-US"/>
    </w:rPr>
  </w:style>
  <w:style w:type="character" w:customStyle="1" w:styleId="NoSpacingChar">
    <w:name w:val="No Spacing Char"/>
    <w:basedOn w:val="DefaultParagraphFont"/>
    <w:link w:val="NoSpacing"/>
    <w:uiPriority w:val="1"/>
    <w:rsid w:val="001D7CAF"/>
    <w:rPr>
      <w:rFonts w:ascii="Calibri" w:hAnsi="Calibri"/>
      <w:sz w:val="22"/>
      <w:szCs w:val="22"/>
      <w:lang w:val="es-E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101393">
      <w:bodyDiv w:val="1"/>
      <w:marLeft w:val="0"/>
      <w:marRight w:val="0"/>
      <w:marTop w:val="0"/>
      <w:marBottom w:val="0"/>
      <w:divBdr>
        <w:top w:val="none" w:sz="0" w:space="0" w:color="auto"/>
        <w:left w:val="none" w:sz="0" w:space="0" w:color="auto"/>
        <w:bottom w:val="none" w:sz="0" w:space="0" w:color="auto"/>
        <w:right w:val="none" w:sz="0" w:space="0" w:color="auto"/>
      </w:divBdr>
    </w:div>
    <w:div w:id="64570218">
      <w:bodyDiv w:val="1"/>
      <w:marLeft w:val="0"/>
      <w:marRight w:val="0"/>
      <w:marTop w:val="0"/>
      <w:marBottom w:val="0"/>
      <w:divBdr>
        <w:top w:val="none" w:sz="0" w:space="0" w:color="auto"/>
        <w:left w:val="none" w:sz="0" w:space="0" w:color="auto"/>
        <w:bottom w:val="none" w:sz="0" w:space="0" w:color="auto"/>
        <w:right w:val="none" w:sz="0" w:space="0" w:color="auto"/>
      </w:divBdr>
    </w:div>
    <w:div w:id="154762009">
      <w:bodyDiv w:val="1"/>
      <w:marLeft w:val="0"/>
      <w:marRight w:val="0"/>
      <w:marTop w:val="0"/>
      <w:marBottom w:val="0"/>
      <w:divBdr>
        <w:top w:val="none" w:sz="0" w:space="0" w:color="auto"/>
        <w:left w:val="none" w:sz="0" w:space="0" w:color="auto"/>
        <w:bottom w:val="none" w:sz="0" w:space="0" w:color="auto"/>
        <w:right w:val="none" w:sz="0" w:space="0" w:color="auto"/>
      </w:divBdr>
    </w:div>
    <w:div w:id="205719246">
      <w:bodyDiv w:val="1"/>
      <w:marLeft w:val="0"/>
      <w:marRight w:val="0"/>
      <w:marTop w:val="0"/>
      <w:marBottom w:val="0"/>
      <w:divBdr>
        <w:top w:val="none" w:sz="0" w:space="0" w:color="auto"/>
        <w:left w:val="none" w:sz="0" w:space="0" w:color="auto"/>
        <w:bottom w:val="none" w:sz="0" w:space="0" w:color="auto"/>
        <w:right w:val="none" w:sz="0" w:space="0" w:color="auto"/>
      </w:divBdr>
      <w:divsChild>
        <w:div w:id="1665206179">
          <w:marLeft w:val="0"/>
          <w:marRight w:val="0"/>
          <w:marTop w:val="0"/>
          <w:marBottom w:val="0"/>
          <w:divBdr>
            <w:top w:val="none" w:sz="0" w:space="0" w:color="auto"/>
            <w:left w:val="none" w:sz="0" w:space="0" w:color="auto"/>
            <w:bottom w:val="none" w:sz="0" w:space="0" w:color="auto"/>
            <w:right w:val="none" w:sz="0" w:space="0" w:color="auto"/>
          </w:divBdr>
          <w:divsChild>
            <w:div w:id="1698583387">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252127637">
      <w:bodyDiv w:val="1"/>
      <w:marLeft w:val="0"/>
      <w:marRight w:val="0"/>
      <w:marTop w:val="0"/>
      <w:marBottom w:val="0"/>
      <w:divBdr>
        <w:top w:val="none" w:sz="0" w:space="0" w:color="auto"/>
        <w:left w:val="none" w:sz="0" w:space="0" w:color="auto"/>
        <w:bottom w:val="none" w:sz="0" w:space="0" w:color="auto"/>
        <w:right w:val="none" w:sz="0" w:space="0" w:color="auto"/>
      </w:divBdr>
    </w:div>
    <w:div w:id="284315460">
      <w:bodyDiv w:val="1"/>
      <w:marLeft w:val="0"/>
      <w:marRight w:val="0"/>
      <w:marTop w:val="0"/>
      <w:marBottom w:val="0"/>
      <w:divBdr>
        <w:top w:val="none" w:sz="0" w:space="0" w:color="auto"/>
        <w:left w:val="none" w:sz="0" w:space="0" w:color="auto"/>
        <w:bottom w:val="none" w:sz="0" w:space="0" w:color="auto"/>
        <w:right w:val="none" w:sz="0" w:space="0" w:color="auto"/>
      </w:divBdr>
    </w:div>
    <w:div w:id="338846640">
      <w:bodyDiv w:val="1"/>
      <w:marLeft w:val="0"/>
      <w:marRight w:val="0"/>
      <w:marTop w:val="0"/>
      <w:marBottom w:val="0"/>
      <w:divBdr>
        <w:top w:val="none" w:sz="0" w:space="0" w:color="auto"/>
        <w:left w:val="none" w:sz="0" w:space="0" w:color="auto"/>
        <w:bottom w:val="none" w:sz="0" w:space="0" w:color="auto"/>
        <w:right w:val="none" w:sz="0" w:space="0" w:color="auto"/>
      </w:divBdr>
    </w:div>
    <w:div w:id="341518527">
      <w:bodyDiv w:val="1"/>
      <w:marLeft w:val="0"/>
      <w:marRight w:val="0"/>
      <w:marTop w:val="0"/>
      <w:marBottom w:val="0"/>
      <w:divBdr>
        <w:top w:val="none" w:sz="0" w:space="0" w:color="auto"/>
        <w:left w:val="none" w:sz="0" w:space="0" w:color="auto"/>
        <w:bottom w:val="none" w:sz="0" w:space="0" w:color="auto"/>
        <w:right w:val="none" w:sz="0" w:space="0" w:color="auto"/>
      </w:divBdr>
    </w:div>
    <w:div w:id="353963948">
      <w:bodyDiv w:val="1"/>
      <w:marLeft w:val="0"/>
      <w:marRight w:val="0"/>
      <w:marTop w:val="0"/>
      <w:marBottom w:val="0"/>
      <w:divBdr>
        <w:top w:val="none" w:sz="0" w:space="0" w:color="auto"/>
        <w:left w:val="none" w:sz="0" w:space="0" w:color="auto"/>
        <w:bottom w:val="none" w:sz="0" w:space="0" w:color="auto"/>
        <w:right w:val="none" w:sz="0" w:space="0" w:color="auto"/>
      </w:divBdr>
    </w:div>
    <w:div w:id="389035174">
      <w:bodyDiv w:val="1"/>
      <w:marLeft w:val="0"/>
      <w:marRight w:val="0"/>
      <w:marTop w:val="0"/>
      <w:marBottom w:val="0"/>
      <w:divBdr>
        <w:top w:val="none" w:sz="0" w:space="0" w:color="auto"/>
        <w:left w:val="none" w:sz="0" w:space="0" w:color="auto"/>
        <w:bottom w:val="none" w:sz="0" w:space="0" w:color="auto"/>
        <w:right w:val="none" w:sz="0" w:space="0" w:color="auto"/>
      </w:divBdr>
    </w:div>
    <w:div w:id="457601101">
      <w:bodyDiv w:val="1"/>
      <w:marLeft w:val="0"/>
      <w:marRight w:val="0"/>
      <w:marTop w:val="0"/>
      <w:marBottom w:val="0"/>
      <w:divBdr>
        <w:top w:val="none" w:sz="0" w:space="0" w:color="auto"/>
        <w:left w:val="none" w:sz="0" w:space="0" w:color="auto"/>
        <w:bottom w:val="none" w:sz="0" w:space="0" w:color="auto"/>
        <w:right w:val="none" w:sz="0" w:space="0" w:color="auto"/>
      </w:divBdr>
    </w:div>
    <w:div w:id="463546011">
      <w:bodyDiv w:val="1"/>
      <w:marLeft w:val="0"/>
      <w:marRight w:val="0"/>
      <w:marTop w:val="0"/>
      <w:marBottom w:val="0"/>
      <w:divBdr>
        <w:top w:val="none" w:sz="0" w:space="0" w:color="auto"/>
        <w:left w:val="none" w:sz="0" w:space="0" w:color="auto"/>
        <w:bottom w:val="none" w:sz="0" w:space="0" w:color="auto"/>
        <w:right w:val="none" w:sz="0" w:space="0" w:color="auto"/>
      </w:divBdr>
    </w:div>
    <w:div w:id="466895846">
      <w:bodyDiv w:val="1"/>
      <w:marLeft w:val="0"/>
      <w:marRight w:val="0"/>
      <w:marTop w:val="0"/>
      <w:marBottom w:val="0"/>
      <w:divBdr>
        <w:top w:val="none" w:sz="0" w:space="0" w:color="auto"/>
        <w:left w:val="none" w:sz="0" w:space="0" w:color="auto"/>
        <w:bottom w:val="none" w:sz="0" w:space="0" w:color="auto"/>
        <w:right w:val="none" w:sz="0" w:space="0" w:color="auto"/>
      </w:divBdr>
    </w:div>
    <w:div w:id="536939627">
      <w:bodyDiv w:val="1"/>
      <w:marLeft w:val="0"/>
      <w:marRight w:val="0"/>
      <w:marTop w:val="0"/>
      <w:marBottom w:val="0"/>
      <w:divBdr>
        <w:top w:val="none" w:sz="0" w:space="0" w:color="auto"/>
        <w:left w:val="none" w:sz="0" w:space="0" w:color="auto"/>
        <w:bottom w:val="none" w:sz="0" w:space="0" w:color="auto"/>
        <w:right w:val="none" w:sz="0" w:space="0" w:color="auto"/>
      </w:divBdr>
    </w:div>
    <w:div w:id="561864907">
      <w:bodyDiv w:val="1"/>
      <w:marLeft w:val="0"/>
      <w:marRight w:val="0"/>
      <w:marTop w:val="0"/>
      <w:marBottom w:val="0"/>
      <w:divBdr>
        <w:top w:val="none" w:sz="0" w:space="0" w:color="auto"/>
        <w:left w:val="none" w:sz="0" w:space="0" w:color="auto"/>
        <w:bottom w:val="none" w:sz="0" w:space="0" w:color="auto"/>
        <w:right w:val="none" w:sz="0" w:space="0" w:color="auto"/>
      </w:divBdr>
    </w:div>
    <w:div w:id="586891838">
      <w:bodyDiv w:val="1"/>
      <w:marLeft w:val="0"/>
      <w:marRight w:val="0"/>
      <w:marTop w:val="0"/>
      <w:marBottom w:val="0"/>
      <w:divBdr>
        <w:top w:val="none" w:sz="0" w:space="0" w:color="auto"/>
        <w:left w:val="none" w:sz="0" w:space="0" w:color="auto"/>
        <w:bottom w:val="none" w:sz="0" w:space="0" w:color="auto"/>
        <w:right w:val="none" w:sz="0" w:space="0" w:color="auto"/>
      </w:divBdr>
    </w:div>
    <w:div w:id="628702027">
      <w:bodyDiv w:val="1"/>
      <w:marLeft w:val="0"/>
      <w:marRight w:val="0"/>
      <w:marTop w:val="0"/>
      <w:marBottom w:val="0"/>
      <w:divBdr>
        <w:top w:val="none" w:sz="0" w:space="0" w:color="auto"/>
        <w:left w:val="none" w:sz="0" w:space="0" w:color="auto"/>
        <w:bottom w:val="none" w:sz="0" w:space="0" w:color="auto"/>
        <w:right w:val="none" w:sz="0" w:space="0" w:color="auto"/>
      </w:divBdr>
    </w:div>
    <w:div w:id="674916169">
      <w:bodyDiv w:val="1"/>
      <w:marLeft w:val="0"/>
      <w:marRight w:val="0"/>
      <w:marTop w:val="0"/>
      <w:marBottom w:val="0"/>
      <w:divBdr>
        <w:top w:val="none" w:sz="0" w:space="0" w:color="auto"/>
        <w:left w:val="none" w:sz="0" w:space="0" w:color="auto"/>
        <w:bottom w:val="none" w:sz="0" w:space="0" w:color="auto"/>
        <w:right w:val="none" w:sz="0" w:space="0" w:color="auto"/>
      </w:divBdr>
    </w:div>
    <w:div w:id="729352426">
      <w:bodyDiv w:val="1"/>
      <w:marLeft w:val="0"/>
      <w:marRight w:val="0"/>
      <w:marTop w:val="0"/>
      <w:marBottom w:val="0"/>
      <w:divBdr>
        <w:top w:val="none" w:sz="0" w:space="0" w:color="auto"/>
        <w:left w:val="none" w:sz="0" w:space="0" w:color="auto"/>
        <w:bottom w:val="none" w:sz="0" w:space="0" w:color="auto"/>
        <w:right w:val="none" w:sz="0" w:space="0" w:color="auto"/>
      </w:divBdr>
    </w:div>
    <w:div w:id="735929728">
      <w:bodyDiv w:val="1"/>
      <w:marLeft w:val="0"/>
      <w:marRight w:val="0"/>
      <w:marTop w:val="0"/>
      <w:marBottom w:val="0"/>
      <w:divBdr>
        <w:top w:val="none" w:sz="0" w:space="0" w:color="auto"/>
        <w:left w:val="none" w:sz="0" w:space="0" w:color="auto"/>
        <w:bottom w:val="none" w:sz="0" w:space="0" w:color="auto"/>
        <w:right w:val="none" w:sz="0" w:space="0" w:color="auto"/>
      </w:divBdr>
    </w:div>
    <w:div w:id="779254511">
      <w:bodyDiv w:val="1"/>
      <w:marLeft w:val="0"/>
      <w:marRight w:val="0"/>
      <w:marTop w:val="0"/>
      <w:marBottom w:val="0"/>
      <w:divBdr>
        <w:top w:val="none" w:sz="0" w:space="0" w:color="auto"/>
        <w:left w:val="none" w:sz="0" w:space="0" w:color="auto"/>
        <w:bottom w:val="none" w:sz="0" w:space="0" w:color="auto"/>
        <w:right w:val="none" w:sz="0" w:space="0" w:color="auto"/>
      </w:divBdr>
    </w:div>
    <w:div w:id="795023846">
      <w:bodyDiv w:val="1"/>
      <w:marLeft w:val="0"/>
      <w:marRight w:val="0"/>
      <w:marTop w:val="0"/>
      <w:marBottom w:val="0"/>
      <w:divBdr>
        <w:top w:val="none" w:sz="0" w:space="0" w:color="auto"/>
        <w:left w:val="none" w:sz="0" w:space="0" w:color="auto"/>
        <w:bottom w:val="none" w:sz="0" w:space="0" w:color="auto"/>
        <w:right w:val="none" w:sz="0" w:space="0" w:color="auto"/>
      </w:divBdr>
    </w:div>
    <w:div w:id="797455229">
      <w:bodyDiv w:val="1"/>
      <w:marLeft w:val="0"/>
      <w:marRight w:val="0"/>
      <w:marTop w:val="0"/>
      <w:marBottom w:val="0"/>
      <w:divBdr>
        <w:top w:val="none" w:sz="0" w:space="0" w:color="auto"/>
        <w:left w:val="none" w:sz="0" w:space="0" w:color="auto"/>
        <w:bottom w:val="none" w:sz="0" w:space="0" w:color="auto"/>
        <w:right w:val="none" w:sz="0" w:space="0" w:color="auto"/>
      </w:divBdr>
    </w:div>
    <w:div w:id="822233073">
      <w:bodyDiv w:val="1"/>
      <w:marLeft w:val="0"/>
      <w:marRight w:val="0"/>
      <w:marTop w:val="0"/>
      <w:marBottom w:val="0"/>
      <w:divBdr>
        <w:top w:val="none" w:sz="0" w:space="0" w:color="auto"/>
        <w:left w:val="none" w:sz="0" w:space="0" w:color="auto"/>
        <w:bottom w:val="none" w:sz="0" w:space="0" w:color="auto"/>
        <w:right w:val="none" w:sz="0" w:space="0" w:color="auto"/>
      </w:divBdr>
    </w:div>
    <w:div w:id="839079769">
      <w:bodyDiv w:val="1"/>
      <w:marLeft w:val="0"/>
      <w:marRight w:val="0"/>
      <w:marTop w:val="0"/>
      <w:marBottom w:val="0"/>
      <w:divBdr>
        <w:top w:val="none" w:sz="0" w:space="0" w:color="auto"/>
        <w:left w:val="none" w:sz="0" w:space="0" w:color="auto"/>
        <w:bottom w:val="none" w:sz="0" w:space="0" w:color="auto"/>
        <w:right w:val="none" w:sz="0" w:space="0" w:color="auto"/>
      </w:divBdr>
    </w:div>
    <w:div w:id="842474909">
      <w:bodyDiv w:val="1"/>
      <w:marLeft w:val="0"/>
      <w:marRight w:val="0"/>
      <w:marTop w:val="0"/>
      <w:marBottom w:val="0"/>
      <w:divBdr>
        <w:top w:val="none" w:sz="0" w:space="0" w:color="auto"/>
        <w:left w:val="none" w:sz="0" w:space="0" w:color="auto"/>
        <w:bottom w:val="none" w:sz="0" w:space="0" w:color="auto"/>
        <w:right w:val="none" w:sz="0" w:space="0" w:color="auto"/>
      </w:divBdr>
    </w:div>
    <w:div w:id="858854777">
      <w:bodyDiv w:val="1"/>
      <w:marLeft w:val="0"/>
      <w:marRight w:val="0"/>
      <w:marTop w:val="0"/>
      <w:marBottom w:val="0"/>
      <w:divBdr>
        <w:top w:val="none" w:sz="0" w:space="0" w:color="auto"/>
        <w:left w:val="none" w:sz="0" w:space="0" w:color="auto"/>
        <w:bottom w:val="none" w:sz="0" w:space="0" w:color="auto"/>
        <w:right w:val="none" w:sz="0" w:space="0" w:color="auto"/>
      </w:divBdr>
    </w:div>
    <w:div w:id="860125682">
      <w:bodyDiv w:val="1"/>
      <w:marLeft w:val="0"/>
      <w:marRight w:val="0"/>
      <w:marTop w:val="0"/>
      <w:marBottom w:val="0"/>
      <w:divBdr>
        <w:top w:val="none" w:sz="0" w:space="0" w:color="auto"/>
        <w:left w:val="none" w:sz="0" w:space="0" w:color="auto"/>
        <w:bottom w:val="none" w:sz="0" w:space="0" w:color="auto"/>
        <w:right w:val="none" w:sz="0" w:space="0" w:color="auto"/>
      </w:divBdr>
    </w:div>
    <w:div w:id="940407059">
      <w:bodyDiv w:val="1"/>
      <w:marLeft w:val="0"/>
      <w:marRight w:val="0"/>
      <w:marTop w:val="0"/>
      <w:marBottom w:val="0"/>
      <w:divBdr>
        <w:top w:val="none" w:sz="0" w:space="0" w:color="auto"/>
        <w:left w:val="none" w:sz="0" w:space="0" w:color="auto"/>
        <w:bottom w:val="none" w:sz="0" w:space="0" w:color="auto"/>
        <w:right w:val="none" w:sz="0" w:space="0" w:color="auto"/>
      </w:divBdr>
    </w:div>
    <w:div w:id="946886864">
      <w:bodyDiv w:val="1"/>
      <w:marLeft w:val="0"/>
      <w:marRight w:val="0"/>
      <w:marTop w:val="0"/>
      <w:marBottom w:val="0"/>
      <w:divBdr>
        <w:top w:val="none" w:sz="0" w:space="0" w:color="auto"/>
        <w:left w:val="none" w:sz="0" w:space="0" w:color="auto"/>
        <w:bottom w:val="none" w:sz="0" w:space="0" w:color="auto"/>
        <w:right w:val="none" w:sz="0" w:space="0" w:color="auto"/>
      </w:divBdr>
    </w:div>
    <w:div w:id="1065907079">
      <w:bodyDiv w:val="1"/>
      <w:marLeft w:val="0"/>
      <w:marRight w:val="0"/>
      <w:marTop w:val="0"/>
      <w:marBottom w:val="0"/>
      <w:divBdr>
        <w:top w:val="none" w:sz="0" w:space="0" w:color="auto"/>
        <w:left w:val="none" w:sz="0" w:space="0" w:color="auto"/>
        <w:bottom w:val="none" w:sz="0" w:space="0" w:color="auto"/>
        <w:right w:val="none" w:sz="0" w:space="0" w:color="auto"/>
      </w:divBdr>
    </w:div>
    <w:div w:id="1166826222">
      <w:bodyDiv w:val="1"/>
      <w:marLeft w:val="0"/>
      <w:marRight w:val="0"/>
      <w:marTop w:val="0"/>
      <w:marBottom w:val="0"/>
      <w:divBdr>
        <w:top w:val="none" w:sz="0" w:space="0" w:color="auto"/>
        <w:left w:val="none" w:sz="0" w:space="0" w:color="auto"/>
        <w:bottom w:val="none" w:sz="0" w:space="0" w:color="auto"/>
        <w:right w:val="none" w:sz="0" w:space="0" w:color="auto"/>
      </w:divBdr>
    </w:div>
    <w:div w:id="1174884443">
      <w:bodyDiv w:val="1"/>
      <w:marLeft w:val="0"/>
      <w:marRight w:val="0"/>
      <w:marTop w:val="0"/>
      <w:marBottom w:val="0"/>
      <w:divBdr>
        <w:top w:val="none" w:sz="0" w:space="0" w:color="auto"/>
        <w:left w:val="none" w:sz="0" w:space="0" w:color="auto"/>
        <w:bottom w:val="none" w:sz="0" w:space="0" w:color="auto"/>
        <w:right w:val="none" w:sz="0" w:space="0" w:color="auto"/>
      </w:divBdr>
    </w:div>
    <w:div w:id="1205676109">
      <w:bodyDiv w:val="1"/>
      <w:marLeft w:val="0"/>
      <w:marRight w:val="0"/>
      <w:marTop w:val="0"/>
      <w:marBottom w:val="0"/>
      <w:divBdr>
        <w:top w:val="none" w:sz="0" w:space="0" w:color="auto"/>
        <w:left w:val="none" w:sz="0" w:space="0" w:color="auto"/>
        <w:bottom w:val="none" w:sz="0" w:space="0" w:color="auto"/>
        <w:right w:val="none" w:sz="0" w:space="0" w:color="auto"/>
      </w:divBdr>
    </w:div>
    <w:div w:id="1244491163">
      <w:bodyDiv w:val="1"/>
      <w:marLeft w:val="0"/>
      <w:marRight w:val="0"/>
      <w:marTop w:val="0"/>
      <w:marBottom w:val="0"/>
      <w:divBdr>
        <w:top w:val="none" w:sz="0" w:space="0" w:color="auto"/>
        <w:left w:val="none" w:sz="0" w:space="0" w:color="auto"/>
        <w:bottom w:val="none" w:sz="0" w:space="0" w:color="auto"/>
        <w:right w:val="none" w:sz="0" w:space="0" w:color="auto"/>
      </w:divBdr>
    </w:div>
    <w:div w:id="1274359038">
      <w:bodyDiv w:val="1"/>
      <w:marLeft w:val="0"/>
      <w:marRight w:val="0"/>
      <w:marTop w:val="0"/>
      <w:marBottom w:val="0"/>
      <w:divBdr>
        <w:top w:val="none" w:sz="0" w:space="0" w:color="auto"/>
        <w:left w:val="none" w:sz="0" w:space="0" w:color="auto"/>
        <w:bottom w:val="none" w:sz="0" w:space="0" w:color="auto"/>
        <w:right w:val="none" w:sz="0" w:space="0" w:color="auto"/>
      </w:divBdr>
    </w:div>
    <w:div w:id="1320816059">
      <w:bodyDiv w:val="1"/>
      <w:marLeft w:val="0"/>
      <w:marRight w:val="0"/>
      <w:marTop w:val="0"/>
      <w:marBottom w:val="0"/>
      <w:divBdr>
        <w:top w:val="none" w:sz="0" w:space="0" w:color="auto"/>
        <w:left w:val="none" w:sz="0" w:space="0" w:color="auto"/>
        <w:bottom w:val="none" w:sz="0" w:space="0" w:color="auto"/>
        <w:right w:val="none" w:sz="0" w:space="0" w:color="auto"/>
      </w:divBdr>
    </w:div>
    <w:div w:id="1339653839">
      <w:bodyDiv w:val="1"/>
      <w:marLeft w:val="0"/>
      <w:marRight w:val="0"/>
      <w:marTop w:val="0"/>
      <w:marBottom w:val="0"/>
      <w:divBdr>
        <w:top w:val="none" w:sz="0" w:space="0" w:color="auto"/>
        <w:left w:val="none" w:sz="0" w:space="0" w:color="auto"/>
        <w:bottom w:val="none" w:sz="0" w:space="0" w:color="auto"/>
        <w:right w:val="none" w:sz="0" w:space="0" w:color="auto"/>
      </w:divBdr>
    </w:div>
    <w:div w:id="1385834279">
      <w:bodyDiv w:val="1"/>
      <w:marLeft w:val="0"/>
      <w:marRight w:val="0"/>
      <w:marTop w:val="0"/>
      <w:marBottom w:val="0"/>
      <w:divBdr>
        <w:top w:val="none" w:sz="0" w:space="0" w:color="auto"/>
        <w:left w:val="none" w:sz="0" w:space="0" w:color="auto"/>
        <w:bottom w:val="none" w:sz="0" w:space="0" w:color="auto"/>
        <w:right w:val="none" w:sz="0" w:space="0" w:color="auto"/>
      </w:divBdr>
    </w:div>
    <w:div w:id="1423376676">
      <w:bodyDiv w:val="1"/>
      <w:marLeft w:val="0"/>
      <w:marRight w:val="0"/>
      <w:marTop w:val="0"/>
      <w:marBottom w:val="0"/>
      <w:divBdr>
        <w:top w:val="none" w:sz="0" w:space="0" w:color="auto"/>
        <w:left w:val="none" w:sz="0" w:space="0" w:color="auto"/>
        <w:bottom w:val="none" w:sz="0" w:space="0" w:color="auto"/>
        <w:right w:val="none" w:sz="0" w:space="0" w:color="auto"/>
      </w:divBdr>
      <w:divsChild>
        <w:div w:id="287591050">
          <w:marLeft w:val="0"/>
          <w:marRight w:val="0"/>
          <w:marTop w:val="0"/>
          <w:marBottom w:val="0"/>
          <w:divBdr>
            <w:top w:val="none" w:sz="0" w:space="0" w:color="auto"/>
            <w:left w:val="none" w:sz="0" w:space="0" w:color="auto"/>
            <w:bottom w:val="none" w:sz="0" w:space="0" w:color="auto"/>
            <w:right w:val="none" w:sz="0" w:space="0" w:color="auto"/>
          </w:divBdr>
        </w:div>
        <w:div w:id="639967837">
          <w:marLeft w:val="0"/>
          <w:marRight w:val="0"/>
          <w:marTop w:val="0"/>
          <w:marBottom w:val="0"/>
          <w:divBdr>
            <w:top w:val="none" w:sz="0" w:space="0" w:color="auto"/>
            <w:left w:val="none" w:sz="0" w:space="0" w:color="auto"/>
            <w:bottom w:val="none" w:sz="0" w:space="0" w:color="auto"/>
            <w:right w:val="none" w:sz="0" w:space="0" w:color="auto"/>
          </w:divBdr>
        </w:div>
        <w:div w:id="1635403961">
          <w:marLeft w:val="0"/>
          <w:marRight w:val="0"/>
          <w:marTop w:val="0"/>
          <w:marBottom w:val="0"/>
          <w:divBdr>
            <w:top w:val="none" w:sz="0" w:space="0" w:color="auto"/>
            <w:left w:val="none" w:sz="0" w:space="0" w:color="auto"/>
            <w:bottom w:val="none" w:sz="0" w:space="0" w:color="auto"/>
            <w:right w:val="none" w:sz="0" w:space="0" w:color="auto"/>
          </w:divBdr>
        </w:div>
      </w:divsChild>
    </w:div>
    <w:div w:id="1429617041">
      <w:bodyDiv w:val="1"/>
      <w:marLeft w:val="0"/>
      <w:marRight w:val="0"/>
      <w:marTop w:val="0"/>
      <w:marBottom w:val="0"/>
      <w:divBdr>
        <w:top w:val="none" w:sz="0" w:space="0" w:color="auto"/>
        <w:left w:val="none" w:sz="0" w:space="0" w:color="auto"/>
        <w:bottom w:val="none" w:sz="0" w:space="0" w:color="auto"/>
        <w:right w:val="none" w:sz="0" w:space="0" w:color="auto"/>
      </w:divBdr>
    </w:div>
    <w:div w:id="1454589850">
      <w:bodyDiv w:val="1"/>
      <w:marLeft w:val="0"/>
      <w:marRight w:val="0"/>
      <w:marTop w:val="0"/>
      <w:marBottom w:val="0"/>
      <w:divBdr>
        <w:top w:val="none" w:sz="0" w:space="0" w:color="auto"/>
        <w:left w:val="none" w:sz="0" w:space="0" w:color="auto"/>
        <w:bottom w:val="none" w:sz="0" w:space="0" w:color="auto"/>
        <w:right w:val="none" w:sz="0" w:space="0" w:color="auto"/>
      </w:divBdr>
    </w:div>
    <w:div w:id="1503593546">
      <w:bodyDiv w:val="1"/>
      <w:marLeft w:val="0"/>
      <w:marRight w:val="0"/>
      <w:marTop w:val="0"/>
      <w:marBottom w:val="0"/>
      <w:divBdr>
        <w:top w:val="none" w:sz="0" w:space="0" w:color="auto"/>
        <w:left w:val="none" w:sz="0" w:space="0" w:color="auto"/>
        <w:bottom w:val="none" w:sz="0" w:space="0" w:color="auto"/>
        <w:right w:val="none" w:sz="0" w:space="0" w:color="auto"/>
      </w:divBdr>
    </w:div>
    <w:div w:id="1513648222">
      <w:bodyDiv w:val="1"/>
      <w:marLeft w:val="0"/>
      <w:marRight w:val="0"/>
      <w:marTop w:val="0"/>
      <w:marBottom w:val="0"/>
      <w:divBdr>
        <w:top w:val="none" w:sz="0" w:space="0" w:color="auto"/>
        <w:left w:val="none" w:sz="0" w:space="0" w:color="auto"/>
        <w:bottom w:val="none" w:sz="0" w:space="0" w:color="auto"/>
        <w:right w:val="none" w:sz="0" w:space="0" w:color="auto"/>
      </w:divBdr>
    </w:div>
    <w:div w:id="1580674039">
      <w:bodyDiv w:val="1"/>
      <w:marLeft w:val="0"/>
      <w:marRight w:val="0"/>
      <w:marTop w:val="0"/>
      <w:marBottom w:val="0"/>
      <w:divBdr>
        <w:top w:val="none" w:sz="0" w:space="0" w:color="auto"/>
        <w:left w:val="none" w:sz="0" w:space="0" w:color="auto"/>
        <w:bottom w:val="none" w:sz="0" w:space="0" w:color="auto"/>
        <w:right w:val="none" w:sz="0" w:space="0" w:color="auto"/>
      </w:divBdr>
    </w:div>
    <w:div w:id="1588075565">
      <w:bodyDiv w:val="1"/>
      <w:marLeft w:val="0"/>
      <w:marRight w:val="0"/>
      <w:marTop w:val="0"/>
      <w:marBottom w:val="0"/>
      <w:divBdr>
        <w:top w:val="none" w:sz="0" w:space="0" w:color="auto"/>
        <w:left w:val="none" w:sz="0" w:space="0" w:color="auto"/>
        <w:bottom w:val="none" w:sz="0" w:space="0" w:color="auto"/>
        <w:right w:val="none" w:sz="0" w:space="0" w:color="auto"/>
      </w:divBdr>
    </w:div>
    <w:div w:id="1609384625">
      <w:bodyDiv w:val="1"/>
      <w:marLeft w:val="0"/>
      <w:marRight w:val="0"/>
      <w:marTop w:val="0"/>
      <w:marBottom w:val="0"/>
      <w:divBdr>
        <w:top w:val="none" w:sz="0" w:space="0" w:color="auto"/>
        <w:left w:val="none" w:sz="0" w:space="0" w:color="auto"/>
        <w:bottom w:val="none" w:sz="0" w:space="0" w:color="auto"/>
        <w:right w:val="none" w:sz="0" w:space="0" w:color="auto"/>
      </w:divBdr>
    </w:div>
    <w:div w:id="1645616809">
      <w:bodyDiv w:val="1"/>
      <w:marLeft w:val="0"/>
      <w:marRight w:val="0"/>
      <w:marTop w:val="0"/>
      <w:marBottom w:val="0"/>
      <w:divBdr>
        <w:top w:val="none" w:sz="0" w:space="0" w:color="auto"/>
        <w:left w:val="none" w:sz="0" w:space="0" w:color="auto"/>
        <w:bottom w:val="none" w:sz="0" w:space="0" w:color="auto"/>
        <w:right w:val="none" w:sz="0" w:space="0" w:color="auto"/>
      </w:divBdr>
    </w:div>
    <w:div w:id="1666669287">
      <w:bodyDiv w:val="1"/>
      <w:marLeft w:val="0"/>
      <w:marRight w:val="0"/>
      <w:marTop w:val="0"/>
      <w:marBottom w:val="0"/>
      <w:divBdr>
        <w:top w:val="none" w:sz="0" w:space="0" w:color="auto"/>
        <w:left w:val="none" w:sz="0" w:space="0" w:color="auto"/>
        <w:bottom w:val="none" w:sz="0" w:space="0" w:color="auto"/>
        <w:right w:val="none" w:sz="0" w:space="0" w:color="auto"/>
      </w:divBdr>
    </w:div>
    <w:div w:id="1669553030">
      <w:bodyDiv w:val="1"/>
      <w:marLeft w:val="0"/>
      <w:marRight w:val="0"/>
      <w:marTop w:val="0"/>
      <w:marBottom w:val="0"/>
      <w:divBdr>
        <w:top w:val="none" w:sz="0" w:space="0" w:color="auto"/>
        <w:left w:val="none" w:sz="0" w:space="0" w:color="auto"/>
        <w:bottom w:val="none" w:sz="0" w:space="0" w:color="auto"/>
        <w:right w:val="none" w:sz="0" w:space="0" w:color="auto"/>
      </w:divBdr>
    </w:div>
    <w:div w:id="1696927678">
      <w:bodyDiv w:val="1"/>
      <w:marLeft w:val="0"/>
      <w:marRight w:val="0"/>
      <w:marTop w:val="0"/>
      <w:marBottom w:val="0"/>
      <w:divBdr>
        <w:top w:val="none" w:sz="0" w:space="0" w:color="auto"/>
        <w:left w:val="none" w:sz="0" w:space="0" w:color="auto"/>
        <w:bottom w:val="none" w:sz="0" w:space="0" w:color="auto"/>
        <w:right w:val="none" w:sz="0" w:space="0" w:color="auto"/>
      </w:divBdr>
    </w:div>
    <w:div w:id="1726030612">
      <w:bodyDiv w:val="1"/>
      <w:marLeft w:val="0"/>
      <w:marRight w:val="0"/>
      <w:marTop w:val="0"/>
      <w:marBottom w:val="0"/>
      <w:divBdr>
        <w:top w:val="none" w:sz="0" w:space="0" w:color="auto"/>
        <w:left w:val="none" w:sz="0" w:space="0" w:color="auto"/>
        <w:bottom w:val="none" w:sz="0" w:space="0" w:color="auto"/>
        <w:right w:val="none" w:sz="0" w:space="0" w:color="auto"/>
      </w:divBdr>
    </w:div>
    <w:div w:id="1740439940">
      <w:bodyDiv w:val="1"/>
      <w:marLeft w:val="0"/>
      <w:marRight w:val="0"/>
      <w:marTop w:val="0"/>
      <w:marBottom w:val="0"/>
      <w:divBdr>
        <w:top w:val="none" w:sz="0" w:space="0" w:color="auto"/>
        <w:left w:val="none" w:sz="0" w:space="0" w:color="auto"/>
        <w:bottom w:val="none" w:sz="0" w:space="0" w:color="auto"/>
        <w:right w:val="none" w:sz="0" w:space="0" w:color="auto"/>
      </w:divBdr>
    </w:div>
    <w:div w:id="1842426880">
      <w:bodyDiv w:val="1"/>
      <w:marLeft w:val="0"/>
      <w:marRight w:val="0"/>
      <w:marTop w:val="0"/>
      <w:marBottom w:val="0"/>
      <w:divBdr>
        <w:top w:val="none" w:sz="0" w:space="0" w:color="auto"/>
        <w:left w:val="none" w:sz="0" w:space="0" w:color="auto"/>
        <w:bottom w:val="none" w:sz="0" w:space="0" w:color="auto"/>
        <w:right w:val="none" w:sz="0" w:space="0" w:color="auto"/>
      </w:divBdr>
    </w:div>
    <w:div w:id="1982347391">
      <w:bodyDiv w:val="1"/>
      <w:marLeft w:val="0"/>
      <w:marRight w:val="0"/>
      <w:marTop w:val="0"/>
      <w:marBottom w:val="0"/>
      <w:divBdr>
        <w:top w:val="none" w:sz="0" w:space="0" w:color="auto"/>
        <w:left w:val="none" w:sz="0" w:space="0" w:color="auto"/>
        <w:bottom w:val="none" w:sz="0" w:space="0" w:color="auto"/>
        <w:right w:val="none" w:sz="0" w:space="0" w:color="auto"/>
      </w:divBdr>
    </w:div>
    <w:div w:id="2048485885">
      <w:bodyDiv w:val="1"/>
      <w:marLeft w:val="0"/>
      <w:marRight w:val="0"/>
      <w:marTop w:val="0"/>
      <w:marBottom w:val="0"/>
      <w:divBdr>
        <w:top w:val="none" w:sz="0" w:space="0" w:color="auto"/>
        <w:left w:val="none" w:sz="0" w:space="0" w:color="auto"/>
        <w:bottom w:val="none" w:sz="0" w:space="0" w:color="auto"/>
        <w:right w:val="none" w:sz="0" w:space="0" w:color="auto"/>
      </w:divBdr>
    </w:div>
    <w:div w:id="2080593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alcaldiabogota.gov.co/sisjur/normas/Norma1.jsp?i=1551" TargetMode="External"/><Relationship Id="rId21" Type="http://schemas.openxmlformats.org/officeDocument/2006/relationships/image" Target="media/image9.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theme" Target="theme/theme1.xml"/><Relationship Id="rId68" Type="http://schemas.openxmlformats.org/officeDocument/2006/relationships/customXml" Target="../customXml/item6.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5.png"/><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18.png"/><Relationship Id="rId37" Type="http://schemas.openxmlformats.org/officeDocument/2006/relationships/image" Target="media/image22.emf"/><Relationship Id="rId40" Type="http://schemas.openxmlformats.org/officeDocument/2006/relationships/image" Target="media/image25.emf"/><Relationship Id="rId45" Type="http://schemas.openxmlformats.org/officeDocument/2006/relationships/image" Target="media/image30.png"/><Relationship Id="rId53" Type="http://schemas.openxmlformats.org/officeDocument/2006/relationships/image" Target="media/image36.png"/><Relationship Id="rId58" Type="http://schemas.openxmlformats.org/officeDocument/2006/relationships/image" Target="media/image41.jpeg"/><Relationship Id="rId66" Type="http://schemas.openxmlformats.org/officeDocument/2006/relationships/customXml" Target="../customXml/item4.xml"/><Relationship Id="rId5" Type="http://schemas.openxmlformats.org/officeDocument/2006/relationships/settings" Target="settings.xml"/><Relationship Id="rId61" Type="http://schemas.openxmlformats.org/officeDocument/2006/relationships/hyperlink" Target="http://www.corpoamazonia.gov.co/index.php/tramites?docnum=39430650" TargetMode="Externa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hyperlink" Target="http://idbdocs.iadb.org/wsdocs/getdocument.aspx?i=1250" TargetMode="External"/><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wmf"/><Relationship Id="rId56" Type="http://schemas.openxmlformats.org/officeDocument/2006/relationships/image" Target="media/image39.png"/><Relationship Id="rId64" Type="http://schemas.openxmlformats.org/officeDocument/2006/relationships/customXml" Target="../customXml/item2.xml"/><Relationship Id="rId69" Type="http://schemas.openxmlformats.org/officeDocument/2006/relationships/customXml" Target="../customXml/item7.xml"/><Relationship Id="rId8" Type="http://schemas.openxmlformats.org/officeDocument/2006/relationships/endnotes" Target="endnotes.xml"/><Relationship Id="rId51" Type="http://schemas.openxmlformats.org/officeDocument/2006/relationships/image" Target="media/image35.wmf"/><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19.png"/><Relationship Id="rId38" Type="http://schemas.openxmlformats.org/officeDocument/2006/relationships/image" Target="media/image23.emf"/><Relationship Id="rId46" Type="http://schemas.openxmlformats.org/officeDocument/2006/relationships/image" Target="media/image31.png"/><Relationship Id="rId59" Type="http://schemas.openxmlformats.org/officeDocument/2006/relationships/image" Target="media/image42.png"/><Relationship Id="rId67" Type="http://schemas.openxmlformats.org/officeDocument/2006/relationships/customXml" Target="../customXml/item5.xml"/><Relationship Id="rId20" Type="http://schemas.openxmlformats.org/officeDocument/2006/relationships/image" Target="media/image8.png"/><Relationship Id="rId41" Type="http://schemas.openxmlformats.org/officeDocument/2006/relationships/image" Target="media/image26.png"/><Relationship Id="rId54" Type="http://schemas.openxmlformats.org/officeDocument/2006/relationships/image" Target="media/image37.png"/><Relationship Id="rId62" Type="http://schemas.openxmlformats.org/officeDocument/2006/relationships/fontTable" Target="fontTable.xml"/><Relationship Id="rId70" Type="http://schemas.openxmlformats.org/officeDocument/2006/relationships/customXml" Target="../customXml/item8.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footer" Target="footer3.xml"/><Relationship Id="rId49" Type="http://schemas.openxmlformats.org/officeDocument/2006/relationships/image" Target="media/image34.png"/><Relationship Id="rId57" Type="http://schemas.openxmlformats.org/officeDocument/2006/relationships/image" Target="media/image40.png"/><Relationship Id="rId10" Type="http://schemas.openxmlformats.org/officeDocument/2006/relationships/header" Target="header1.xml"/><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oleObject" Target="embeddings/oleObject1.bin"/><Relationship Id="rId60" Type="http://schemas.openxmlformats.org/officeDocument/2006/relationships/hyperlink" Target="http://www.alcaldiabogota.gov.co/sisjur/normas/Norma1.jsp"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24.emf"/><Relationship Id="rId34" Type="http://schemas.openxmlformats.org/officeDocument/2006/relationships/image" Target="media/image20.png"/><Relationship Id="rId50" Type="http://schemas.openxmlformats.org/officeDocument/2006/relationships/hyperlink" Target="http://www.iadb.org/es/acerca-del-bid/reasentamiento-involuntario-,6660.html" TargetMode="External"/><Relationship Id="rId55" Type="http://schemas.openxmlformats.org/officeDocument/2006/relationships/image" Target="media/image38.png"/></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Plantillas\~wd07.tmp"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mso-contentType ?>
<SharedContentType xmlns="Microsoft.SharePoint.Taxonomy.ContentTypeSync" SourceId="ae61f9b1-e23d-4f49-b3d7-56b991556c4b" ContentTypeId="0x0101001A458A224826124E8B45B1D613300CFC" PreviousValue="false"/>
</file>

<file path=customXml/item3.xml><?xml version="1.0" encoding="utf-8"?>
<?mso-contentType ?>
<SharedContentType xmlns="Microsoft.SharePoint.Taxonomy.ContentTypeSync" SourceId="ae61f9b1-e23d-4f49-b3d7-56b991556c4b" ContentTypeId="0x010100ACF722E9F6B0B149B0CD8BE2560A6672" PreviousValue="fals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ct:contentTypeSchema xmlns:ct="http://schemas.microsoft.com/office/2006/metadata/contentType" xmlns:ma="http://schemas.microsoft.com/office/2006/metadata/properties/metaAttributes" ct:_="" ma:_="" ma:contentTypeName="ez-Disclosure Operations" ma:contentTypeID="0x0101001A458A224826124E8B45B1D613300CFC0016B584BA3A1055429050E13AC99CD54B" ma:contentTypeVersion="2403" ma:contentTypeDescription="A content type to manage public (operations) IDB documents" ma:contentTypeScope="" ma:versionID="f6702766fcbe34bd016f6d30d28ac258">
  <xsd:schema xmlns:xsd="http://www.w3.org/2001/XMLSchema" xmlns:xs="http://www.w3.org/2001/XMLSchema" xmlns:p="http://schemas.microsoft.com/office/2006/metadata/properties" xmlns:ns2="cdc7663a-08f0-4737-9e8c-148ce897a09c" targetNamespace="http://schemas.microsoft.com/office/2006/metadata/properties" ma:root="true" ma:fieldsID="cc45c5d9f97a0b5e267db266d155987a"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e46fe2894295491da65140ffd2369f49" minOccurs="0"/>
                <xsd:element ref="ns2:TaxCatchAll" minOccurs="0"/>
                <xsd:element ref="ns2:TaxCatchAllLabel" minOccurs="0"/>
                <xsd:element ref="ns2:Access_x0020_to_x0020_Information_x00a0_Policy"/>
                <xsd:element ref="ns2:b26cdb1da78c4bb4b1c1bac2f6ac5911" minOccurs="0"/>
                <xsd:element ref="ns2:Project_x0020_Number"/>
                <xsd:element ref="ns2:Webtopic" minOccurs="0"/>
                <xsd:element ref="ns2:Approval_x0020_Number" minOccurs="0"/>
                <xsd:element ref="ns2:Disclosure_x0020_Activity"/>
                <xsd:element ref="ns2:Document_x0020_Author" minOccurs="0"/>
                <xsd:element ref="ns2:Other_x0020_Author" minOccurs="0"/>
                <xsd:element ref="ns2:g511464f9e53401d84b16fa9b379a574" minOccurs="0"/>
                <xsd:element ref="ns2:nddeef1749674d76abdbe4b239a70bc6" minOccurs="0"/>
                <xsd:element ref="ns2:b2ec7cfb18674cb8803df6b262e8b107" minOccurs="0"/>
                <xsd:element ref="ns2:Document_x0020_Language_x0020_IDB"/>
                <xsd:element ref="ns2:Division_x0020_or_x0020_Unit"/>
                <xsd:element ref="ns2:Identifier" minOccurs="0"/>
                <xsd:element ref="ns2:Fiscal_x0020_Year_x0020_IDB" minOccurs="0"/>
                <xsd:element ref="ns2:ic46d7e087fd4a108fb86518ca413cc6" minOccurs="0"/>
                <xsd:element ref="ns2:Operation_x0020_Type" minOccurs="0"/>
                <xsd:element ref="ns2:Package_x0020_Code" minOccurs="0"/>
                <xsd:element ref="ns2:Phase" minOccurs="0"/>
                <xsd:element ref="ns2:Business_x0020_Area" minOccurs="0"/>
                <xsd:element ref="ns2:Key_x0020_Document" minOccurs="0"/>
                <xsd:element ref="ns2:Project_x0020_Document_x0020_Type" minOccurs="0"/>
                <xsd:element ref="ns2:Abstract" minOccurs="0"/>
                <xsd:element ref="ns2:Migration_x0020_Info" minOccurs="0"/>
                <xsd:element ref="ns2:SISCOR_x0020_Number" minOccurs="0"/>
                <xsd:element ref="ns2:IDBDocs_x0020_Number" minOccurs="0"/>
                <xsd:element ref="ns2:Editor1" minOccurs="0"/>
                <xsd:element ref="ns2:Issue_x0020_Date" minOccurs="0"/>
                <xsd:element ref="ns2:Publishing_x0020_House" minOccurs="0"/>
                <xsd:element ref="ns2:KP_x0020_Topics" minOccurs="0"/>
                <xsd:element ref="ns2:Region" minOccurs="0"/>
                <xsd:element ref="ns2:Publication_x0020_Type" minOccurs="0"/>
                <xsd:element ref="ns2:Disclosed" minOccurs="0"/>
                <xsd:element ref="ns2:Record_x0020_Number" minOccurs="0"/>
                <xsd:element ref="ns2:Related_x0020_SisCor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e46fe2894295491da65140ffd2369f49" ma:index="11" ma:taxonomy="true" ma:internalName="e46fe2894295491da65140ffd2369f49" ma:taxonomyFieldName="Function_x0020_Operations_x0020_IDB" ma:displayName="Function Operations IDB" ma:readOnly="false"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Access_x0020_to_x0020_Information_x00a0_Policy" ma:index="15"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b26cdb1da78c4bb4b1c1bac2f6ac5911" ma:index="16"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Project_x0020_Number" ma:index="18" ma:displayName="Project Number" ma:default="CO-L1232" ma:internalName="Project_x0020_Number" ma:readOnly="false">
      <xsd:simpleType>
        <xsd:restriction base="dms:Text">
          <xsd:maxLength value="255"/>
        </xsd:restriction>
      </xsd:simpleType>
    </xsd:element>
    <xsd:element name="Webtopic" ma:index="19" nillable="true" ma:displayName="Webtopic" ma:internalName="Webtopic">
      <xsd:simpleType>
        <xsd:restriction base="dms:Text">
          <xsd:maxLength value="255"/>
        </xsd:restriction>
      </xsd:simpleType>
    </xsd:element>
    <xsd:element name="Approval_x0020_Number" ma:index="20" nillable="true" ma:displayName="Approval Number" ma:internalName="Approval_x0020_Number">
      <xsd:simpleType>
        <xsd:restriction base="dms:Text">
          <xsd:maxLength value="255"/>
        </xsd:restriction>
      </xsd:simpleType>
    </xsd:element>
    <xsd:element name="Disclosure_x0020_Activity" ma:index="21" ma:displayName="Disclosure Activity" ma:internalName="Disclosure_x0020_Activity" ma:readOnly="false">
      <xsd:simpleType>
        <xsd:restriction base="dms:Text">
          <xsd:maxLength value="255"/>
        </xsd:restriction>
      </xsd:simpleType>
    </xsd:element>
    <xsd:element name="Document_x0020_Author" ma:index="22" nillable="true" ma:displayName="Document Author" ma:internalName="Document_x0020_Author">
      <xsd:simpleType>
        <xsd:restriction base="dms:Text">
          <xsd:maxLength value="255"/>
        </xsd:restriction>
      </xsd:simpleType>
    </xsd:element>
    <xsd:element name="Other_x0020_Author" ma:index="23" nillable="true" ma:displayName="Other Author" ma:internalName="Other_x0020_Author">
      <xsd:simpleType>
        <xsd:restriction base="dms:Text">
          <xsd:maxLength value="255"/>
        </xsd:restriction>
      </xsd:simpleType>
    </xsd:element>
    <xsd:element name="g511464f9e53401d84b16fa9b379a574" ma:index="24"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nddeef1749674d76abdbe4b239a70bc6" ma:index="26"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28"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Document_x0020_Language_x0020_IDB" ma:index="30" ma:displayName="Document Language IDB" ma:format="Dropdown" ma:internalName="Document_x0020_Language_x0020_IDB" ma:readOnly="false">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Division_x0020_or_x0020_Unit" ma:index="31" ma:displayName="Division or Unit" ma:internalName="Division_x0020_or_x0020_Unit" ma:readOnly="false">
      <xsd:simpleType>
        <xsd:restriction base="dms:Text">
          <xsd:maxLength value="255"/>
        </xsd:restriction>
      </xsd:simpleType>
    </xsd:element>
    <xsd:element name="Identifier" ma:index="32" nillable="true" ma:displayName="Identifier" ma:internalName="Identifier">
      <xsd:simpleType>
        <xsd:restriction base="dms:Text">
          <xsd:maxLength value="255"/>
        </xsd:restriction>
      </xsd:simpleType>
    </xsd:element>
    <xsd:element name="Fiscal_x0020_Year_x0020_IDB" ma:index="33" nillable="true" ma:displayName="Fiscal Year IDB" ma:internalName="Fiscal_x0020_Year_x0020_IDB">
      <xsd:simpleType>
        <xsd:restriction base="dms:Text">
          <xsd:maxLength value="255"/>
        </xsd:restriction>
      </xsd:simpleType>
    </xsd:element>
    <xsd:element name="ic46d7e087fd4a108fb86518ca413cc6" ma:index="34"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Operation_x0020_Type" ma:index="36" nillable="true" ma:displayName="Operation Type" ma:default="Loan Operation" ma:internalName="Operation_x0020_Type">
      <xsd:simpleType>
        <xsd:restriction base="dms:Text">
          <xsd:maxLength value="255"/>
        </xsd:restriction>
      </xsd:simpleType>
    </xsd:element>
    <xsd:element name="Package_x0020_Code" ma:index="37" nillable="true" ma:displayName="Package Code" ma:internalName="Package_x0020_Code">
      <xsd:simpleType>
        <xsd:restriction base="dms:Text">
          <xsd:maxLength value="255"/>
        </xsd:restriction>
      </xsd:simpleType>
    </xsd:element>
    <xsd:element name="Phase" ma:index="38" nillable="true" ma:displayName="Phase" ma:internalName="Phase">
      <xsd:simpleType>
        <xsd:restriction base="dms:Text">
          <xsd:maxLength value="255"/>
        </xsd:restriction>
      </xsd:simpleType>
    </xsd:element>
    <xsd:element name="Business_x0020_Area" ma:index="39" nillable="true" ma:displayName="Business Area" ma:internalName="Business_x0020_Area">
      <xsd:simpleType>
        <xsd:restriction base="dms:Text">
          <xsd:maxLength value="255"/>
        </xsd:restriction>
      </xsd:simpleType>
    </xsd:element>
    <xsd:element name="Key_x0020_Document" ma:index="40" nillable="true" ma:displayName="Key Document" ma:default="0" ma:internalName="Key_x0020_Document">
      <xsd:simpleType>
        <xsd:restriction base="dms:Boolean"/>
      </xsd:simpleType>
    </xsd:element>
    <xsd:element name="Project_x0020_Document_x0020_Type" ma:index="41" nillable="true" ma:displayName="Project Document Type" ma:internalName="Project_x0020_Document_x0020_Type">
      <xsd:simpleType>
        <xsd:restriction base="dms:Text">
          <xsd:maxLength value="255"/>
        </xsd:restriction>
      </xsd:simpleType>
    </xsd:element>
    <xsd:element name="Abstract" ma:index="42" nillable="true" ma:displayName="Abstract" ma:internalName="Abstract">
      <xsd:simpleType>
        <xsd:restriction base="dms:Note"/>
      </xsd:simpleType>
    </xsd:element>
    <xsd:element name="Migration_x0020_Info" ma:index="43" nillable="true" ma:displayName="Migration Info" ma:internalName="Migration_x0020_Info">
      <xsd:simpleType>
        <xsd:restriction base="dms:Note"/>
      </xsd:simpleType>
    </xsd:element>
    <xsd:element name="SISCOR_x0020_Number" ma:index="44" nillable="true" ma:displayName="SISCOR Number" ma:internalName="SISCOR_x0020_Number">
      <xsd:simpleType>
        <xsd:restriction base="dms:Text">
          <xsd:maxLength value="255"/>
        </xsd:restriction>
      </xsd:simpleType>
    </xsd:element>
    <xsd:element name="IDBDocs_x0020_Number" ma:index="45" nillable="true" ma:displayName="IDBDocs Number" ma:internalName="IDBDocs_x0020_Number">
      <xsd:simpleType>
        <xsd:restriction base="dms:Text">
          <xsd:maxLength value="255"/>
        </xsd:restriction>
      </xsd:simpleType>
    </xsd:element>
    <xsd:element name="Editor1" ma:index="46" nillable="true" ma:displayName="Editor" ma:internalName="Editor1">
      <xsd:simpleType>
        <xsd:restriction base="dms:Text">
          <xsd:maxLength value="255"/>
        </xsd:restriction>
      </xsd:simpleType>
    </xsd:element>
    <xsd:element name="Issue_x0020_Date" ma:index="47" nillable="true" ma:displayName="Issue Date" ma:format="DateOnly" ma:internalName="Issue_x0020_Date">
      <xsd:simpleType>
        <xsd:restriction base="dms:DateTime"/>
      </xsd:simpleType>
    </xsd:element>
    <xsd:element name="Publishing_x0020_House" ma:index="48" nillable="true" ma:displayName="Publishing House" ma:internalName="Publishing_x0020_House">
      <xsd:simpleType>
        <xsd:restriction base="dms:Text">
          <xsd:maxLength value="255"/>
        </xsd:restriction>
      </xsd:simpleType>
    </xsd:element>
    <xsd:element name="KP_x0020_Topics" ma:index="49" nillable="true" ma:displayName="KP Topics" ma:internalName="KP_x0020_Topics">
      <xsd:simpleType>
        <xsd:restriction base="dms:Text">
          <xsd:maxLength value="255"/>
        </xsd:restriction>
      </xsd:simpleType>
    </xsd:element>
    <xsd:element name="Region" ma:index="50" nillable="true" ma:displayName="Region" ma:internalName="Region">
      <xsd:simpleType>
        <xsd:restriction base="dms:Text">
          <xsd:maxLength value="255"/>
        </xsd:restriction>
      </xsd:simpleType>
    </xsd:element>
    <xsd:element name="Publication_x0020_Type" ma:index="51" nillable="true" ma:displayName="Publication Type" ma:internalName="Publication_x0020_Type">
      <xsd:simpleType>
        <xsd:restriction base="dms:Text">
          <xsd:maxLength value="255"/>
        </xsd:restriction>
      </xsd:simpleType>
    </xsd:element>
    <xsd:element name="Disclosed" ma:index="52" nillable="true" ma:displayName="Disclosed" ma:default="0" ma:internalName="Disclosed">
      <xsd:simpleType>
        <xsd:restriction base="dms:Boolean"/>
      </xsd:simpleType>
    </xsd:element>
    <xsd:element name="Record_x0020_Number" ma:index="53" nillable="true" ma:displayName="Record Number" ma:internalName="Record_x0020_Number">
      <xsd:simpleType>
        <xsd:restriction base="dms:Text">
          <xsd:maxLength value="255"/>
        </xsd:restriction>
      </xsd:simpleType>
    </xsd:element>
    <xsd:element name="Related_x0020_SisCor_x0020_Number" ma:index="54" nillable="true" ma:displayName="Related SisCor Number" ma:internalName="Related_x0020_SisCor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p:properties xmlns:p="http://schemas.microsoft.com/office/2006/metadata/properties" xmlns:xsi="http://www.w3.org/2001/XMLSchema-instance" xmlns:pc="http://schemas.microsoft.com/office/infopath/2007/PartnerControls">
  <documentManagement>
    <Access_x0020_to_x0020_Information_x00a0_Policy xmlns="cdc7663a-08f0-4737-9e8c-148ce897a09c">Public</Access_x0020_to_x0020_Information_x00a0_Policy>
    <SISCOR_x0020_Number xmlns="cdc7663a-08f0-4737-9e8c-148ce897a09c" xsi:nil="true"/>
    <b26cdb1da78c4bb4b1c1bac2f6ac5911 xmlns="cdc7663a-08f0-4737-9e8c-148ce897a09c">
      <Terms xmlns="http://schemas.microsoft.com/office/infopath/2007/PartnerControls"/>
    </b26cdb1da78c4bb4b1c1bac2f6ac5911>
    <ic46d7e087fd4a108fb86518ca413cc6 xmlns="cdc7663a-08f0-4737-9e8c-148ce897a09c">
      <Terms xmlns="http://schemas.microsoft.com/office/infopath/2007/PartnerControls">
        <TermInfo xmlns="http://schemas.microsoft.com/office/infopath/2007/PartnerControls">
          <TermName xmlns="http://schemas.microsoft.com/office/infopath/2007/PartnerControls">Colombia</TermName>
          <TermId xmlns="http://schemas.microsoft.com/office/infopath/2007/PartnerControls">c7d386d6-75f3-4fc0-bde8-e021ccd68f5c</TermId>
        </TermInfo>
      </Terms>
    </ic46d7e087fd4a108fb86518ca413cc6>
    <IDBDocs_x0020_Number xmlns="cdc7663a-08f0-4737-9e8c-148ce897a09c" xsi:nil="true"/>
    <Division_x0020_or_x0020_Unit xmlns="cdc7663a-08f0-4737-9e8c-148ce897a09c">INE/WSA</Division_x0020_or_x0020_Unit>
    <Fiscal_x0020_Year_x0020_IDB xmlns="cdc7663a-08f0-4737-9e8c-148ce897a09c">2017</Fiscal_x0020_Year_x0020_IDB>
    <e46fe2894295491da65140ffd2369f49 xmlns="cdc7663a-08f0-4737-9e8c-148ce897a09c">
      <Terms xmlns="http://schemas.microsoft.com/office/infopath/2007/PartnerControls">
        <TermInfo xmlns="http://schemas.microsoft.com/office/infopath/2007/PartnerControls">
          <TermName xmlns="http://schemas.microsoft.com/office/infopath/2007/PartnerControls">Environmental and Social Risk Management</TermName>
          <TermId xmlns="http://schemas.microsoft.com/office/infopath/2007/PartnerControls">24bef61f-13fe-49fb-8944-c01660937ef9</TermId>
        </TermInfo>
      </Terms>
    </e46fe2894295491da65140ffd2369f49>
    <Other_x0020_Author xmlns="cdc7663a-08f0-4737-9e8c-148ce897a09c" xsi:nil="true"/>
    <Migration_x0020_Info xmlns="cdc7663a-08f0-4737-9e8c-148ce897a09c" xsi:nil="true"/>
    <Approval_x0020_Number xmlns="cdc7663a-08f0-4737-9e8c-148ce897a09c" xsi:nil="true"/>
    <Phase xmlns="cdc7663a-08f0-4737-9e8c-148ce897a09c">ACTIVE</Phase>
    <Document_x0020_Author xmlns="cdc7663a-08f0-4737-9e8c-148ce897a09c">Vasquez Castro,Juan Carlos</Document_x0020_Author>
    <b2ec7cfb18674cb8803df6b262e8b107 xmlns="cdc7663a-08f0-4737-9e8c-148ce897a09c">
      <Terms xmlns="http://schemas.microsoft.com/office/infopath/2007/PartnerControls">
        <TermInfo xmlns="http://schemas.microsoft.com/office/infopath/2007/PartnerControls">
          <TermName xmlns="http://schemas.microsoft.com/office/infopath/2007/PartnerControls">SANITATION URBAN</TermName>
          <TermId xmlns="http://schemas.microsoft.com/office/infopath/2007/PartnerControls">bea451b1-990d-4fd6-a747-4978a6e1e2d2</TermId>
        </TermInfo>
      </Terms>
    </b2ec7cfb18674cb8803df6b262e8b107>
    <Business_x0020_Area xmlns="cdc7663a-08f0-4737-9e8c-148ce897a09c">ESG</Business_x0020_Area>
    <Key_x0020_Document xmlns="cdc7663a-08f0-4737-9e8c-148ce897a09c">false</Key_x0020_Document>
    <Document_x0020_Language_x0020_IDB xmlns="cdc7663a-08f0-4737-9e8c-148ce897a09c">English</Document_x0020_Language_x0020_IDB>
    <Project_x0020_Document_x0020_Type xmlns="cdc7663a-08f0-4737-9e8c-148ce897a09c" xsi:nil="true"/>
    <g511464f9e53401d84b16fa9b379a574 xmlns="cdc7663a-08f0-4737-9e8c-148ce897a09c">
      <Terms xmlns="http://schemas.microsoft.com/office/infopath/2007/PartnerControls">
        <TermInfo xmlns="http://schemas.microsoft.com/office/infopath/2007/PartnerControls">
          <TermName xmlns="http://schemas.microsoft.com/office/infopath/2007/PartnerControls">ORC</TermName>
          <TermId xmlns="http://schemas.microsoft.com/office/infopath/2007/PartnerControls">c028a4b2-ad8b-4cf4-9cac-a2ae6a778e23</TermId>
        </TermInfo>
      </Terms>
    </g511464f9e53401d84b16fa9b379a574>
    <TaxCatchAll xmlns="cdc7663a-08f0-4737-9e8c-148ce897a09c">
      <Value>6</Value>
      <Value>109</Value>
      <Value>31</Value>
      <Value>85</Value>
      <Value>27</Value>
    </TaxCatchAll>
    <Operation_x0020_Type xmlns="cdc7663a-08f0-4737-9e8c-148ce897a09c">Loan Operation</Operation_x0020_Type>
    <Package_x0020_Code xmlns="cdc7663a-08f0-4737-9e8c-148ce897a09c" xsi:nil="true"/>
    <Identifier xmlns="cdc7663a-08f0-4737-9e8c-148ce897a09c" xsi:nil="true"/>
    <Project_x0020_Number xmlns="cdc7663a-08f0-4737-9e8c-148ce897a09c">CO-L1232</Project_x0020_Number>
    <nddeef1749674d76abdbe4b239a70bc6 xmlns="cdc7663a-08f0-4737-9e8c-148ce897a09c">
      <Terms xmlns="http://schemas.microsoft.com/office/infopath/2007/PartnerControls">
        <TermInfo xmlns="http://schemas.microsoft.com/office/infopath/2007/PartnerControls">
          <TermName xmlns="http://schemas.microsoft.com/office/infopath/2007/PartnerControls">WATER AND SANITATION</TermName>
          <TermId xmlns="http://schemas.microsoft.com/office/infopath/2007/PartnerControls">ba6b63cd-e402-47cb-9357-08149f7ce046</TermId>
        </TermInfo>
      </Terms>
    </nddeef1749674d76abdbe4b239a70bc6>
    <Record_x0020_Number xmlns="cdc7663a-08f0-4737-9e8c-148ce897a09c">R0001306486</Record_x0020_Number>
    <_dlc_DocId xmlns="cdc7663a-08f0-4737-9e8c-148ce897a09c">EZSHARE-1732281412-14</_dlc_DocId>
    <_dlc_DocIdUrl xmlns="cdc7663a-08f0-4737-9e8c-148ce897a09c">
      <Url>https://idbg.sharepoint.com/teams/EZ-CO-LON/CO-L1232/_layouts/15/DocIdRedir.aspx?ID=EZSHARE-1732281412-14</Url>
      <Description>EZSHARE-1732281412-14</Description>
    </_dlc_DocIdUrl>
    <Disclosure_x0020_Activity xmlns="cdc7663a-08f0-4737-9e8c-148ce897a09c">Environmental and Social Management Plan</Disclosure_x0020_Activity>
    <Issue_x0020_Date xmlns="cdc7663a-08f0-4737-9e8c-148ce897a09c" xsi:nil="true"/>
    <KP_x0020_Topics xmlns="cdc7663a-08f0-4737-9e8c-148ce897a09c" xsi:nil="true"/>
    <Disclosed xmlns="cdc7663a-08f0-4737-9e8c-148ce897a09c">true</Disclosed>
    <Publication_x0020_Type xmlns="cdc7663a-08f0-4737-9e8c-148ce897a09c" xsi:nil="true"/>
    <Editor1 xmlns="cdc7663a-08f0-4737-9e8c-148ce897a09c" xsi:nil="true"/>
    <Region xmlns="cdc7663a-08f0-4737-9e8c-148ce897a09c" xsi:nil="true"/>
    <Webtopic xmlns="cdc7663a-08f0-4737-9e8c-148ce897a09c" xsi:nil="true"/>
    <Abstract xmlns="cdc7663a-08f0-4737-9e8c-148ce897a09c" xsi:nil="true"/>
    <Publishing_x0020_House xmlns="cdc7663a-08f0-4737-9e8c-148ce897a09c" xsi:nil="true"/>
    <Related_x0020_SisCor_x0020_Number xmlns="cdc7663a-08f0-4737-9e8c-148ce897a09c" xsi:nil="true"/>
  </documentManagement>
</p:properties>
</file>

<file path=customXml/item8.xml><?xml version="1.0" encoding="utf-8"?>
<?mso-contentType ?>
<FormUrls xmlns="http://schemas.microsoft.com/sharepoint/v3/contenttype/forms/url">
  <Display>_catalogs/masterpage/ECMForms/DisclosureOperationsCT/View.aspx</Display>
  <Edit>_catalogs/masterpage/ECMForms/DisclosureOperationsCT/Edit.aspx</Edit>
</FormUrls>
</file>

<file path=customXml/itemProps1.xml><?xml version="1.0" encoding="utf-8"?>
<ds:datastoreItem xmlns:ds="http://schemas.openxmlformats.org/officeDocument/2006/customXml" ds:itemID="{D16B925E-EC48-47DD-A044-1F4EB9B17349}">
  <ds:schemaRefs>
    <ds:schemaRef ds:uri="http://schemas.openxmlformats.org/officeDocument/2006/bibliography"/>
  </ds:schemaRefs>
</ds:datastoreItem>
</file>

<file path=customXml/itemProps2.xml><?xml version="1.0" encoding="utf-8"?>
<ds:datastoreItem xmlns:ds="http://schemas.openxmlformats.org/officeDocument/2006/customXml" ds:itemID="{BA8663EC-0459-4957-B9A6-9632B0603D24}"/>
</file>

<file path=customXml/itemProps3.xml><?xml version="1.0" encoding="utf-8"?>
<ds:datastoreItem xmlns:ds="http://schemas.openxmlformats.org/officeDocument/2006/customXml" ds:itemID="{1D0076DD-5775-4DFD-BD23-3D8564FC6740}"/>
</file>

<file path=customXml/itemProps4.xml><?xml version="1.0" encoding="utf-8"?>
<ds:datastoreItem xmlns:ds="http://schemas.openxmlformats.org/officeDocument/2006/customXml" ds:itemID="{C16CF52B-CB5F-494E-9D15-632F5037E19E}"/>
</file>

<file path=customXml/itemProps5.xml><?xml version="1.0" encoding="utf-8"?>
<ds:datastoreItem xmlns:ds="http://schemas.openxmlformats.org/officeDocument/2006/customXml" ds:itemID="{906A4ED6-347D-48FD-BB4A-BDC6B45CAE18}"/>
</file>

<file path=customXml/itemProps6.xml><?xml version="1.0" encoding="utf-8"?>
<ds:datastoreItem xmlns:ds="http://schemas.openxmlformats.org/officeDocument/2006/customXml" ds:itemID="{CC270771-0198-4248-B455-39A0E0367569}"/>
</file>

<file path=customXml/itemProps7.xml><?xml version="1.0" encoding="utf-8"?>
<ds:datastoreItem xmlns:ds="http://schemas.openxmlformats.org/officeDocument/2006/customXml" ds:itemID="{D284130C-D5CA-4799-8459-F6490B5250C7}"/>
</file>

<file path=customXml/itemProps8.xml><?xml version="1.0" encoding="utf-8"?>
<ds:datastoreItem xmlns:ds="http://schemas.openxmlformats.org/officeDocument/2006/customXml" ds:itemID="{C5ABCB4B-19C1-476D-BC5B-469024E0FB5E}"/>
</file>

<file path=docProps/app.xml><?xml version="1.0" encoding="utf-8"?>
<Properties xmlns="http://schemas.openxmlformats.org/officeDocument/2006/extended-properties" xmlns:vt="http://schemas.openxmlformats.org/officeDocument/2006/docPropsVTypes">
  <Template>~wd07.tmp</Template>
  <TotalTime>92</TotalTime>
  <Pages>149</Pages>
  <Words>40254</Words>
  <Characters>229547</Characters>
  <Application>Microsoft Office Word</Application>
  <DocSecurity>0</DocSecurity>
  <Lines>1912</Lines>
  <Paragraphs>538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CONTENIDO</vt:lpstr>
      <vt:lpstr>CONTENIDO</vt:lpstr>
    </vt:vector>
  </TitlesOfParts>
  <Company>Toshiba</Company>
  <LinksUpToDate>false</LinksUpToDate>
  <CharactersWithSpaces>269263</CharactersWithSpaces>
  <SharedDoc>false</SharedDoc>
  <HLinks>
    <vt:vector size="336" baseType="variant">
      <vt:variant>
        <vt:i4>1310770</vt:i4>
      </vt:variant>
      <vt:variant>
        <vt:i4>338</vt:i4>
      </vt:variant>
      <vt:variant>
        <vt:i4>0</vt:i4>
      </vt:variant>
      <vt:variant>
        <vt:i4>5</vt:i4>
      </vt:variant>
      <vt:variant>
        <vt:lpwstr/>
      </vt:variant>
      <vt:variant>
        <vt:lpwstr>_Toc414624000</vt:lpwstr>
      </vt:variant>
      <vt:variant>
        <vt:i4>1703995</vt:i4>
      </vt:variant>
      <vt:variant>
        <vt:i4>332</vt:i4>
      </vt:variant>
      <vt:variant>
        <vt:i4>0</vt:i4>
      </vt:variant>
      <vt:variant>
        <vt:i4>5</vt:i4>
      </vt:variant>
      <vt:variant>
        <vt:lpwstr/>
      </vt:variant>
      <vt:variant>
        <vt:lpwstr>_Toc414623999</vt:lpwstr>
      </vt:variant>
      <vt:variant>
        <vt:i4>1703995</vt:i4>
      </vt:variant>
      <vt:variant>
        <vt:i4>326</vt:i4>
      </vt:variant>
      <vt:variant>
        <vt:i4>0</vt:i4>
      </vt:variant>
      <vt:variant>
        <vt:i4>5</vt:i4>
      </vt:variant>
      <vt:variant>
        <vt:lpwstr/>
      </vt:variant>
      <vt:variant>
        <vt:lpwstr>_Toc414623998</vt:lpwstr>
      </vt:variant>
      <vt:variant>
        <vt:i4>1900596</vt:i4>
      </vt:variant>
      <vt:variant>
        <vt:i4>317</vt:i4>
      </vt:variant>
      <vt:variant>
        <vt:i4>0</vt:i4>
      </vt:variant>
      <vt:variant>
        <vt:i4>5</vt:i4>
      </vt:variant>
      <vt:variant>
        <vt:lpwstr/>
      </vt:variant>
      <vt:variant>
        <vt:lpwstr>_Toc414567295</vt:lpwstr>
      </vt:variant>
      <vt:variant>
        <vt:i4>1900596</vt:i4>
      </vt:variant>
      <vt:variant>
        <vt:i4>311</vt:i4>
      </vt:variant>
      <vt:variant>
        <vt:i4>0</vt:i4>
      </vt:variant>
      <vt:variant>
        <vt:i4>5</vt:i4>
      </vt:variant>
      <vt:variant>
        <vt:lpwstr/>
      </vt:variant>
      <vt:variant>
        <vt:lpwstr>_Toc414567294</vt:lpwstr>
      </vt:variant>
      <vt:variant>
        <vt:i4>1900596</vt:i4>
      </vt:variant>
      <vt:variant>
        <vt:i4>305</vt:i4>
      </vt:variant>
      <vt:variant>
        <vt:i4>0</vt:i4>
      </vt:variant>
      <vt:variant>
        <vt:i4>5</vt:i4>
      </vt:variant>
      <vt:variant>
        <vt:lpwstr/>
      </vt:variant>
      <vt:variant>
        <vt:lpwstr>_Toc414567293</vt:lpwstr>
      </vt:variant>
      <vt:variant>
        <vt:i4>1900596</vt:i4>
      </vt:variant>
      <vt:variant>
        <vt:i4>299</vt:i4>
      </vt:variant>
      <vt:variant>
        <vt:i4>0</vt:i4>
      </vt:variant>
      <vt:variant>
        <vt:i4>5</vt:i4>
      </vt:variant>
      <vt:variant>
        <vt:lpwstr/>
      </vt:variant>
      <vt:variant>
        <vt:lpwstr>_Toc414567292</vt:lpwstr>
      </vt:variant>
      <vt:variant>
        <vt:i4>1900596</vt:i4>
      </vt:variant>
      <vt:variant>
        <vt:i4>293</vt:i4>
      </vt:variant>
      <vt:variant>
        <vt:i4>0</vt:i4>
      </vt:variant>
      <vt:variant>
        <vt:i4>5</vt:i4>
      </vt:variant>
      <vt:variant>
        <vt:lpwstr/>
      </vt:variant>
      <vt:variant>
        <vt:lpwstr>_Toc414567291</vt:lpwstr>
      </vt:variant>
      <vt:variant>
        <vt:i4>1441854</vt:i4>
      </vt:variant>
      <vt:variant>
        <vt:i4>284</vt:i4>
      </vt:variant>
      <vt:variant>
        <vt:i4>0</vt:i4>
      </vt:variant>
      <vt:variant>
        <vt:i4>5</vt:i4>
      </vt:variant>
      <vt:variant>
        <vt:lpwstr/>
      </vt:variant>
      <vt:variant>
        <vt:lpwstr>_Toc417546932</vt:lpwstr>
      </vt:variant>
      <vt:variant>
        <vt:i4>1441854</vt:i4>
      </vt:variant>
      <vt:variant>
        <vt:i4>278</vt:i4>
      </vt:variant>
      <vt:variant>
        <vt:i4>0</vt:i4>
      </vt:variant>
      <vt:variant>
        <vt:i4>5</vt:i4>
      </vt:variant>
      <vt:variant>
        <vt:lpwstr/>
      </vt:variant>
      <vt:variant>
        <vt:lpwstr>_Toc417546931</vt:lpwstr>
      </vt:variant>
      <vt:variant>
        <vt:i4>1507390</vt:i4>
      </vt:variant>
      <vt:variant>
        <vt:i4>272</vt:i4>
      </vt:variant>
      <vt:variant>
        <vt:i4>0</vt:i4>
      </vt:variant>
      <vt:variant>
        <vt:i4>5</vt:i4>
      </vt:variant>
      <vt:variant>
        <vt:lpwstr/>
      </vt:variant>
      <vt:variant>
        <vt:lpwstr>_Toc417546928</vt:lpwstr>
      </vt:variant>
      <vt:variant>
        <vt:i4>1507390</vt:i4>
      </vt:variant>
      <vt:variant>
        <vt:i4>266</vt:i4>
      </vt:variant>
      <vt:variant>
        <vt:i4>0</vt:i4>
      </vt:variant>
      <vt:variant>
        <vt:i4>5</vt:i4>
      </vt:variant>
      <vt:variant>
        <vt:lpwstr/>
      </vt:variant>
      <vt:variant>
        <vt:lpwstr>_Toc417546927</vt:lpwstr>
      </vt:variant>
      <vt:variant>
        <vt:i4>1507390</vt:i4>
      </vt:variant>
      <vt:variant>
        <vt:i4>260</vt:i4>
      </vt:variant>
      <vt:variant>
        <vt:i4>0</vt:i4>
      </vt:variant>
      <vt:variant>
        <vt:i4>5</vt:i4>
      </vt:variant>
      <vt:variant>
        <vt:lpwstr/>
      </vt:variant>
      <vt:variant>
        <vt:lpwstr>_Toc417546926</vt:lpwstr>
      </vt:variant>
      <vt:variant>
        <vt:i4>1507390</vt:i4>
      </vt:variant>
      <vt:variant>
        <vt:i4>254</vt:i4>
      </vt:variant>
      <vt:variant>
        <vt:i4>0</vt:i4>
      </vt:variant>
      <vt:variant>
        <vt:i4>5</vt:i4>
      </vt:variant>
      <vt:variant>
        <vt:lpwstr/>
      </vt:variant>
      <vt:variant>
        <vt:lpwstr>_Toc417546925</vt:lpwstr>
      </vt:variant>
      <vt:variant>
        <vt:i4>1507390</vt:i4>
      </vt:variant>
      <vt:variant>
        <vt:i4>248</vt:i4>
      </vt:variant>
      <vt:variant>
        <vt:i4>0</vt:i4>
      </vt:variant>
      <vt:variant>
        <vt:i4>5</vt:i4>
      </vt:variant>
      <vt:variant>
        <vt:lpwstr/>
      </vt:variant>
      <vt:variant>
        <vt:lpwstr>_Toc417546924</vt:lpwstr>
      </vt:variant>
      <vt:variant>
        <vt:i4>1507390</vt:i4>
      </vt:variant>
      <vt:variant>
        <vt:i4>242</vt:i4>
      </vt:variant>
      <vt:variant>
        <vt:i4>0</vt:i4>
      </vt:variant>
      <vt:variant>
        <vt:i4>5</vt:i4>
      </vt:variant>
      <vt:variant>
        <vt:lpwstr/>
      </vt:variant>
      <vt:variant>
        <vt:lpwstr>_Toc417546923</vt:lpwstr>
      </vt:variant>
      <vt:variant>
        <vt:i4>1507390</vt:i4>
      </vt:variant>
      <vt:variant>
        <vt:i4>236</vt:i4>
      </vt:variant>
      <vt:variant>
        <vt:i4>0</vt:i4>
      </vt:variant>
      <vt:variant>
        <vt:i4>5</vt:i4>
      </vt:variant>
      <vt:variant>
        <vt:lpwstr/>
      </vt:variant>
      <vt:variant>
        <vt:lpwstr>_Toc417546922</vt:lpwstr>
      </vt:variant>
      <vt:variant>
        <vt:i4>1507390</vt:i4>
      </vt:variant>
      <vt:variant>
        <vt:i4>230</vt:i4>
      </vt:variant>
      <vt:variant>
        <vt:i4>0</vt:i4>
      </vt:variant>
      <vt:variant>
        <vt:i4>5</vt:i4>
      </vt:variant>
      <vt:variant>
        <vt:lpwstr/>
      </vt:variant>
      <vt:variant>
        <vt:lpwstr>_Toc417546921</vt:lpwstr>
      </vt:variant>
      <vt:variant>
        <vt:i4>1507390</vt:i4>
      </vt:variant>
      <vt:variant>
        <vt:i4>224</vt:i4>
      </vt:variant>
      <vt:variant>
        <vt:i4>0</vt:i4>
      </vt:variant>
      <vt:variant>
        <vt:i4>5</vt:i4>
      </vt:variant>
      <vt:variant>
        <vt:lpwstr/>
      </vt:variant>
      <vt:variant>
        <vt:lpwstr>_Toc417546920</vt:lpwstr>
      </vt:variant>
      <vt:variant>
        <vt:i4>1310782</vt:i4>
      </vt:variant>
      <vt:variant>
        <vt:i4>218</vt:i4>
      </vt:variant>
      <vt:variant>
        <vt:i4>0</vt:i4>
      </vt:variant>
      <vt:variant>
        <vt:i4>5</vt:i4>
      </vt:variant>
      <vt:variant>
        <vt:lpwstr/>
      </vt:variant>
      <vt:variant>
        <vt:lpwstr>_Toc417546919</vt:lpwstr>
      </vt:variant>
      <vt:variant>
        <vt:i4>1310782</vt:i4>
      </vt:variant>
      <vt:variant>
        <vt:i4>212</vt:i4>
      </vt:variant>
      <vt:variant>
        <vt:i4>0</vt:i4>
      </vt:variant>
      <vt:variant>
        <vt:i4>5</vt:i4>
      </vt:variant>
      <vt:variant>
        <vt:lpwstr/>
      </vt:variant>
      <vt:variant>
        <vt:lpwstr>_Toc417546918</vt:lpwstr>
      </vt:variant>
      <vt:variant>
        <vt:i4>1310782</vt:i4>
      </vt:variant>
      <vt:variant>
        <vt:i4>206</vt:i4>
      </vt:variant>
      <vt:variant>
        <vt:i4>0</vt:i4>
      </vt:variant>
      <vt:variant>
        <vt:i4>5</vt:i4>
      </vt:variant>
      <vt:variant>
        <vt:lpwstr/>
      </vt:variant>
      <vt:variant>
        <vt:lpwstr>_Toc417546917</vt:lpwstr>
      </vt:variant>
      <vt:variant>
        <vt:i4>1310782</vt:i4>
      </vt:variant>
      <vt:variant>
        <vt:i4>200</vt:i4>
      </vt:variant>
      <vt:variant>
        <vt:i4>0</vt:i4>
      </vt:variant>
      <vt:variant>
        <vt:i4>5</vt:i4>
      </vt:variant>
      <vt:variant>
        <vt:lpwstr/>
      </vt:variant>
      <vt:variant>
        <vt:lpwstr>_Toc417546916</vt:lpwstr>
      </vt:variant>
      <vt:variant>
        <vt:i4>1310782</vt:i4>
      </vt:variant>
      <vt:variant>
        <vt:i4>194</vt:i4>
      </vt:variant>
      <vt:variant>
        <vt:i4>0</vt:i4>
      </vt:variant>
      <vt:variant>
        <vt:i4>5</vt:i4>
      </vt:variant>
      <vt:variant>
        <vt:lpwstr/>
      </vt:variant>
      <vt:variant>
        <vt:lpwstr>_Toc417546915</vt:lpwstr>
      </vt:variant>
      <vt:variant>
        <vt:i4>1310782</vt:i4>
      </vt:variant>
      <vt:variant>
        <vt:i4>188</vt:i4>
      </vt:variant>
      <vt:variant>
        <vt:i4>0</vt:i4>
      </vt:variant>
      <vt:variant>
        <vt:i4>5</vt:i4>
      </vt:variant>
      <vt:variant>
        <vt:lpwstr/>
      </vt:variant>
      <vt:variant>
        <vt:lpwstr>_Toc417546914</vt:lpwstr>
      </vt:variant>
      <vt:variant>
        <vt:i4>1310782</vt:i4>
      </vt:variant>
      <vt:variant>
        <vt:i4>182</vt:i4>
      </vt:variant>
      <vt:variant>
        <vt:i4>0</vt:i4>
      </vt:variant>
      <vt:variant>
        <vt:i4>5</vt:i4>
      </vt:variant>
      <vt:variant>
        <vt:lpwstr/>
      </vt:variant>
      <vt:variant>
        <vt:lpwstr>_Toc417546913</vt:lpwstr>
      </vt:variant>
      <vt:variant>
        <vt:i4>1310782</vt:i4>
      </vt:variant>
      <vt:variant>
        <vt:i4>176</vt:i4>
      </vt:variant>
      <vt:variant>
        <vt:i4>0</vt:i4>
      </vt:variant>
      <vt:variant>
        <vt:i4>5</vt:i4>
      </vt:variant>
      <vt:variant>
        <vt:lpwstr/>
      </vt:variant>
      <vt:variant>
        <vt:lpwstr>_Toc417546912</vt:lpwstr>
      </vt:variant>
      <vt:variant>
        <vt:i4>1310782</vt:i4>
      </vt:variant>
      <vt:variant>
        <vt:i4>170</vt:i4>
      </vt:variant>
      <vt:variant>
        <vt:i4>0</vt:i4>
      </vt:variant>
      <vt:variant>
        <vt:i4>5</vt:i4>
      </vt:variant>
      <vt:variant>
        <vt:lpwstr/>
      </vt:variant>
      <vt:variant>
        <vt:lpwstr>_Toc417546911</vt:lpwstr>
      </vt:variant>
      <vt:variant>
        <vt:i4>1310782</vt:i4>
      </vt:variant>
      <vt:variant>
        <vt:i4>164</vt:i4>
      </vt:variant>
      <vt:variant>
        <vt:i4>0</vt:i4>
      </vt:variant>
      <vt:variant>
        <vt:i4>5</vt:i4>
      </vt:variant>
      <vt:variant>
        <vt:lpwstr/>
      </vt:variant>
      <vt:variant>
        <vt:lpwstr>_Toc417546910</vt:lpwstr>
      </vt:variant>
      <vt:variant>
        <vt:i4>1376318</vt:i4>
      </vt:variant>
      <vt:variant>
        <vt:i4>158</vt:i4>
      </vt:variant>
      <vt:variant>
        <vt:i4>0</vt:i4>
      </vt:variant>
      <vt:variant>
        <vt:i4>5</vt:i4>
      </vt:variant>
      <vt:variant>
        <vt:lpwstr/>
      </vt:variant>
      <vt:variant>
        <vt:lpwstr>_Toc417546909</vt:lpwstr>
      </vt:variant>
      <vt:variant>
        <vt:i4>1376318</vt:i4>
      </vt:variant>
      <vt:variant>
        <vt:i4>152</vt:i4>
      </vt:variant>
      <vt:variant>
        <vt:i4>0</vt:i4>
      </vt:variant>
      <vt:variant>
        <vt:i4>5</vt:i4>
      </vt:variant>
      <vt:variant>
        <vt:lpwstr/>
      </vt:variant>
      <vt:variant>
        <vt:lpwstr>_Toc417546908</vt:lpwstr>
      </vt:variant>
      <vt:variant>
        <vt:i4>1376318</vt:i4>
      </vt:variant>
      <vt:variant>
        <vt:i4>146</vt:i4>
      </vt:variant>
      <vt:variant>
        <vt:i4>0</vt:i4>
      </vt:variant>
      <vt:variant>
        <vt:i4>5</vt:i4>
      </vt:variant>
      <vt:variant>
        <vt:lpwstr/>
      </vt:variant>
      <vt:variant>
        <vt:lpwstr>_Toc417546907</vt:lpwstr>
      </vt:variant>
      <vt:variant>
        <vt:i4>1376318</vt:i4>
      </vt:variant>
      <vt:variant>
        <vt:i4>140</vt:i4>
      </vt:variant>
      <vt:variant>
        <vt:i4>0</vt:i4>
      </vt:variant>
      <vt:variant>
        <vt:i4>5</vt:i4>
      </vt:variant>
      <vt:variant>
        <vt:lpwstr/>
      </vt:variant>
      <vt:variant>
        <vt:lpwstr>_Toc417546906</vt:lpwstr>
      </vt:variant>
      <vt:variant>
        <vt:i4>1376318</vt:i4>
      </vt:variant>
      <vt:variant>
        <vt:i4>134</vt:i4>
      </vt:variant>
      <vt:variant>
        <vt:i4>0</vt:i4>
      </vt:variant>
      <vt:variant>
        <vt:i4>5</vt:i4>
      </vt:variant>
      <vt:variant>
        <vt:lpwstr/>
      </vt:variant>
      <vt:variant>
        <vt:lpwstr>_Toc417546905</vt:lpwstr>
      </vt:variant>
      <vt:variant>
        <vt:i4>1376318</vt:i4>
      </vt:variant>
      <vt:variant>
        <vt:i4>128</vt:i4>
      </vt:variant>
      <vt:variant>
        <vt:i4>0</vt:i4>
      </vt:variant>
      <vt:variant>
        <vt:i4>5</vt:i4>
      </vt:variant>
      <vt:variant>
        <vt:lpwstr/>
      </vt:variant>
      <vt:variant>
        <vt:lpwstr>_Toc417546904</vt:lpwstr>
      </vt:variant>
      <vt:variant>
        <vt:i4>1376318</vt:i4>
      </vt:variant>
      <vt:variant>
        <vt:i4>122</vt:i4>
      </vt:variant>
      <vt:variant>
        <vt:i4>0</vt:i4>
      </vt:variant>
      <vt:variant>
        <vt:i4>5</vt:i4>
      </vt:variant>
      <vt:variant>
        <vt:lpwstr/>
      </vt:variant>
      <vt:variant>
        <vt:lpwstr>_Toc417546903</vt:lpwstr>
      </vt:variant>
      <vt:variant>
        <vt:i4>1376318</vt:i4>
      </vt:variant>
      <vt:variant>
        <vt:i4>116</vt:i4>
      </vt:variant>
      <vt:variant>
        <vt:i4>0</vt:i4>
      </vt:variant>
      <vt:variant>
        <vt:i4>5</vt:i4>
      </vt:variant>
      <vt:variant>
        <vt:lpwstr/>
      </vt:variant>
      <vt:variant>
        <vt:lpwstr>_Toc417546902</vt:lpwstr>
      </vt:variant>
      <vt:variant>
        <vt:i4>1376318</vt:i4>
      </vt:variant>
      <vt:variant>
        <vt:i4>110</vt:i4>
      </vt:variant>
      <vt:variant>
        <vt:i4>0</vt:i4>
      </vt:variant>
      <vt:variant>
        <vt:i4>5</vt:i4>
      </vt:variant>
      <vt:variant>
        <vt:lpwstr/>
      </vt:variant>
      <vt:variant>
        <vt:lpwstr>_Toc417546901</vt:lpwstr>
      </vt:variant>
      <vt:variant>
        <vt:i4>1376318</vt:i4>
      </vt:variant>
      <vt:variant>
        <vt:i4>104</vt:i4>
      </vt:variant>
      <vt:variant>
        <vt:i4>0</vt:i4>
      </vt:variant>
      <vt:variant>
        <vt:i4>5</vt:i4>
      </vt:variant>
      <vt:variant>
        <vt:lpwstr/>
      </vt:variant>
      <vt:variant>
        <vt:lpwstr>_Toc417546900</vt:lpwstr>
      </vt:variant>
      <vt:variant>
        <vt:i4>1835071</vt:i4>
      </vt:variant>
      <vt:variant>
        <vt:i4>98</vt:i4>
      </vt:variant>
      <vt:variant>
        <vt:i4>0</vt:i4>
      </vt:variant>
      <vt:variant>
        <vt:i4>5</vt:i4>
      </vt:variant>
      <vt:variant>
        <vt:lpwstr/>
      </vt:variant>
      <vt:variant>
        <vt:lpwstr>_Toc417546899</vt:lpwstr>
      </vt:variant>
      <vt:variant>
        <vt:i4>1835071</vt:i4>
      </vt:variant>
      <vt:variant>
        <vt:i4>92</vt:i4>
      </vt:variant>
      <vt:variant>
        <vt:i4>0</vt:i4>
      </vt:variant>
      <vt:variant>
        <vt:i4>5</vt:i4>
      </vt:variant>
      <vt:variant>
        <vt:lpwstr/>
      </vt:variant>
      <vt:variant>
        <vt:lpwstr>_Toc417546898</vt:lpwstr>
      </vt:variant>
      <vt:variant>
        <vt:i4>1835071</vt:i4>
      </vt:variant>
      <vt:variant>
        <vt:i4>86</vt:i4>
      </vt:variant>
      <vt:variant>
        <vt:i4>0</vt:i4>
      </vt:variant>
      <vt:variant>
        <vt:i4>5</vt:i4>
      </vt:variant>
      <vt:variant>
        <vt:lpwstr/>
      </vt:variant>
      <vt:variant>
        <vt:lpwstr>_Toc417546897</vt:lpwstr>
      </vt:variant>
      <vt:variant>
        <vt:i4>1835071</vt:i4>
      </vt:variant>
      <vt:variant>
        <vt:i4>80</vt:i4>
      </vt:variant>
      <vt:variant>
        <vt:i4>0</vt:i4>
      </vt:variant>
      <vt:variant>
        <vt:i4>5</vt:i4>
      </vt:variant>
      <vt:variant>
        <vt:lpwstr/>
      </vt:variant>
      <vt:variant>
        <vt:lpwstr>_Toc417546896</vt:lpwstr>
      </vt:variant>
      <vt:variant>
        <vt:i4>1835071</vt:i4>
      </vt:variant>
      <vt:variant>
        <vt:i4>74</vt:i4>
      </vt:variant>
      <vt:variant>
        <vt:i4>0</vt:i4>
      </vt:variant>
      <vt:variant>
        <vt:i4>5</vt:i4>
      </vt:variant>
      <vt:variant>
        <vt:lpwstr/>
      </vt:variant>
      <vt:variant>
        <vt:lpwstr>_Toc417546895</vt:lpwstr>
      </vt:variant>
      <vt:variant>
        <vt:i4>1835071</vt:i4>
      </vt:variant>
      <vt:variant>
        <vt:i4>68</vt:i4>
      </vt:variant>
      <vt:variant>
        <vt:i4>0</vt:i4>
      </vt:variant>
      <vt:variant>
        <vt:i4>5</vt:i4>
      </vt:variant>
      <vt:variant>
        <vt:lpwstr/>
      </vt:variant>
      <vt:variant>
        <vt:lpwstr>_Toc417546894</vt:lpwstr>
      </vt:variant>
      <vt:variant>
        <vt:i4>1835071</vt:i4>
      </vt:variant>
      <vt:variant>
        <vt:i4>62</vt:i4>
      </vt:variant>
      <vt:variant>
        <vt:i4>0</vt:i4>
      </vt:variant>
      <vt:variant>
        <vt:i4>5</vt:i4>
      </vt:variant>
      <vt:variant>
        <vt:lpwstr/>
      </vt:variant>
      <vt:variant>
        <vt:lpwstr>_Toc417546893</vt:lpwstr>
      </vt:variant>
      <vt:variant>
        <vt:i4>1835071</vt:i4>
      </vt:variant>
      <vt:variant>
        <vt:i4>56</vt:i4>
      </vt:variant>
      <vt:variant>
        <vt:i4>0</vt:i4>
      </vt:variant>
      <vt:variant>
        <vt:i4>5</vt:i4>
      </vt:variant>
      <vt:variant>
        <vt:lpwstr/>
      </vt:variant>
      <vt:variant>
        <vt:lpwstr>_Toc417546892</vt:lpwstr>
      </vt:variant>
      <vt:variant>
        <vt:i4>1835071</vt:i4>
      </vt:variant>
      <vt:variant>
        <vt:i4>50</vt:i4>
      </vt:variant>
      <vt:variant>
        <vt:i4>0</vt:i4>
      </vt:variant>
      <vt:variant>
        <vt:i4>5</vt:i4>
      </vt:variant>
      <vt:variant>
        <vt:lpwstr/>
      </vt:variant>
      <vt:variant>
        <vt:lpwstr>_Toc417546891</vt:lpwstr>
      </vt:variant>
      <vt:variant>
        <vt:i4>1835071</vt:i4>
      </vt:variant>
      <vt:variant>
        <vt:i4>44</vt:i4>
      </vt:variant>
      <vt:variant>
        <vt:i4>0</vt:i4>
      </vt:variant>
      <vt:variant>
        <vt:i4>5</vt:i4>
      </vt:variant>
      <vt:variant>
        <vt:lpwstr/>
      </vt:variant>
      <vt:variant>
        <vt:lpwstr>_Toc417546890</vt:lpwstr>
      </vt:variant>
      <vt:variant>
        <vt:i4>1900607</vt:i4>
      </vt:variant>
      <vt:variant>
        <vt:i4>38</vt:i4>
      </vt:variant>
      <vt:variant>
        <vt:i4>0</vt:i4>
      </vt:variant>
      <vt:variant>
        <vt:i4>5</vt:i4>
      </vt:variant>
      <vt:variant>
        <vt:lpwstr/>
      </vt:variant>
      <vt:variant>
        <vt:lpwstr>_Toc417546889</vt:lpwstr>
      </vt:variant>
      <vt:variant>
        <vt:i4>1900607</vt:i4>
      </vt:variant>
      <vt:variant>
        <vt:i4>32</vt:i4>
      </vt:variant>
      <vt:variant>
        <vt:i4>0</vt:i4>
      </vt:variant>
      <vt:variant>
        <vt:i4>5</vt:i4>
      </vt:variant>
      <vt:variant>
        <vt:lpwstr/>
      </vt:variant>
      <vt:variant>
        <vt:lpwstr>_Toc417546888</vt:lpwstr>
      </vt:variant>
      <vt:variant>
        <vt:i4>1900607</vt:i4>
      </vt:variant>
      <vt:variant>
        <vt:i4>26</vt:i4>
      </vt:variant>
      <vt:variant>
        <vt:i4>0</vt:i4>
      </vt:variant>
      <vt:variant>
        <vt:i4>5</vt:i4>
      </vt:variant>
      <vt:variant>
        <vt:lpwstr/>
      </vt:variant>
      <vt:variant>
        <vt:lpwstr>_Toc417546887</vt:lpwstr>
      </vt:variant>
      <vt:variant>
        <vt:i4>1900607</vt:i4>
      </vt:variant>
      <vt:variant>
        <vt:i4>20</vt:i4>
      </vt:variant>
      <vt:variant>
        <vt:i4>0</vt:i4>
      </vt:variant>
      <vt:variant>
        <vt:i4>5</vt:i4>
      </vt:variant>
      <vt:variant>
        <vt:lpwstr/>
      </vt:variant>
      <vt:variant>
        <vt:lpwstr>_Toc417546886</vt:lpwstr>
      </vt:variant>
      <vt:variant>
        <vt:i4>1900607</vt:i4>
      </vt:variant>
      <vt:variant>
        <vt:i4>14</vt:i4>
      </vt:variant>
      <vt:variant>
        <vt:i4>0</vt:i4>
      </vt:variant>
      <vt:variant>
        <vt:i4>5</vt:i4>
      </vt:variant>
      <vt:variant>
        <vt:lpwstr/>
      </vt:variant>
      <vt:variant>
        <vt:lpwstr>_Toc417546885</vt:lpwstr>
      </vt:variant>
      <vt:variant>
        <vt:i4>1900607</vt:i4>
      </vt:variant>
      <vt:variant>
        <vt:i4>8</vt:i4>
      </vt:variant>
      <vt:variant>
        <vt:i4>0</vt:i4>
      </vt:variant>
      <vt:variant>
        <vt:i4>5</vt:i4>
      </vt:variant>
      <vt:variant>
        <vt:lpwstr/>
      </vt:variant>
      <vt:variant>
        <vt:lpwstr>_Toc417546884</vt:lpwstr>
      </vt:variant>
      <vt:variant>
        <vt:i4>1900607</vt:i4>
      </vt:variant>
      <vt:variant>
        <vt:i4>2</vt:i4>
      </vt:variant>
      <vt:variant>
        <vt:i4>0</vt:i4>
      </vt:variant>
      <vt:variant>
        <vt:i4>5</vt:i4>
      </vt:variant>
      <vt:variant>
        <vt:lpwstr/>
      </vt:variant>
      <vt:variant>
        <vt:lpwstr>_Toc417546883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CONTENIDO</dc:title>
  <dc:creator>ING. ALFREDO CARRIZOSA GOMEZ</dc:creator>
  <cp:keywords/>
  <cp:lastModifiedBy>Vasquez Castro, Juan Carlos</cp:lastModifiedBy>
  <cp:revision>13</cp:revision>
  <cp:lastPrinted>2017-05-09T16:38:00Z</cp:lastPrinted>
  <dcterms:created xsi:type="dcterms:W3CDTF">2017-10-04T02:36:00Z</dcterms:created>
  <dcterms:modified xsi:type="dcterms:W3CDTF">2017-10-12T14:16:00Z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3" name="Function Operations IDB">
    <vt:lpwstr>6;#Environmental and Social Risk Management|24bef61f-13fe-49fb-8944-c01660937ef9</vt:lpwstr>
  </property>
  <property fmtid="{D5CDD505-2E9C-101B-9397-08002B2CF9AE}" pid="4" name="TaxKeyword">
    <vt:lpwstr/>
  </property>
  <property fmtid="{D5CDD505-2E9C-101B-9397-08002B2CF9AE}" pid="5" name="TaxKeywordTaxHTField">
    <vt:lpwstr/>
  </property>
  <property fmtid="{D5CDD505-2E9C-101B-9397-08002B2CF9AE}" pid="6" name="Series Operations IDB">
    <vt:lpwstr/>
  </property>
  <property fmtid="{D5CDD505-2E9C-101B-9397-08002B2CF9AE}" pid="7" name="Sub-Sector">
    <vt:lpwstr>109;#SANITATION URBAN|bea451b1-990d-4fd6-a747-4978a6e1e2d2</vt:lpwstr>
  </property>
  <property fmtid="{D5CDD505-2E9C-101B-9397-08002B2CF9AE}" pid="8" name="Fund IDB">
    <vt:lpwstr>31;#ORC|c028a4b2-ad8b-4cf4-9cac-a2ae6a778e23</vt:lpwstr>
  </property>
  <property fmtid="{D5CDD505-2E9C-101B-9397-08002B2CF9AE}" pid="9" name="Country">
    <vt:lpwstr>27;#Colombia|c7d386d6-75f3-4fc0-bde8-e021ccd68f5c</vt:lpwstr>
  </property>
  <property fmtid="{D5CDD505-2E9C-101B-9397-08002B2CF9AE}" pid="10" name="Sector IDB">
    <vt:lpwstr>85;#WATER AND SANITATION|ba6b63cd-e402-47cb-9357-08149f7ce046</vt:lpwstr>
  </property>
  <property fmtid="{D5CDD505-2E9C-101B-9397-08002B2CF9AE}" pid="11" name="_dlc_DocIdItemGuid">
    <vt:lpwstr>551dafb9-098a-4e9d-b806-ce4fcd5e7c4d</vt:lpwstr>
  </property>
  <property fmtid="{D5CDD505-2E9C-101B-9397-08002B2CF9AE}" pid="12" name="Disclosure Activity">
    <vt:lpwstr>Environmental and Social Management Plan</vt:lpwstr>
  </property>
  <property fmtid="{D5CDD505-2E9C-101B-9397-08002B2CF9AE}" pid="13" name="ContentTypeId">
    <vt:lpwstr>0x0101001A458A224826124E8B45B1D613300CFC0016B584BA3A1055429050E13AC99CD54B</vt:lpwstr>
  </property>
</Properties>
</file>