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91C" w14:textId="77777777" w:rsidR="00232DCD" w:rsidRPr="00D80B56" w:rsidRDefault="00232DCD" w:rsidP="00232DCD">
      <w:pPr>
        <w:jc w:val="center"/>
        <w:rPr>
          <w:lang w:val="es-ES_tradnl"/>
        </w:rPr>
      </w:pPr>
    </w:p>
    <w:p w14:paraId="3D694B3E" w14:textId="77777777" w:rsidR="00232DCD" w:rsidRPr="00EE359E" w:rsidRDefault="00232DCD" w:rsidP="00232DCD">
      <w:pPr>
        <w:jc w:val="center"/>
        <w:rPr>
          <w:rFonts w:ascii="Arial" w:hAnsi="Arial" w:cs="Arial"/>
          <w:b/>
          <w:smallCaps/>
          <w:lang w:val="es-ES_tradnl"/>
        </w:rPr>
      </w:pPr>
      <w:r w:rsidRPr="00EE359E">
        <w:rPr>
          <w:rFonts w:ascii="Arial" w:hAnsi="Arial" w:cs="Arial"/>
          <w:b/>
          <w:smallCaps/>
          <w:lang w:val="es-ES_tradnl"/>
        </w:rPr>
        <w:t>Document</w:t>
      </w:r>
      <w:r w:rsidR="00C21376" w:rsidRPr="00EE359E">
        <w:rPr>
          <w:rFonts w:ascii="Arial" w:hAnsi="Arial" w:cs="Arial"/>
          <w:b/>
          <w:smallCaps/>
          <w:lang w:val="es-ES_tradnl"/>
        </w:rPr>
        <w:t>o</w:t>
      </w:r>
      <w:r w:rsidRPr="00EE359E">
        <w:rPr>
          <w:rFonts w:ascii="Arial" w:hAnsi="Arial" w:cs="Arial"/>
          <w:b/>
          <w:smallCaps/>
          <w:lang w:val="es-ES_tradnl"/>
        </w:rPr>
        <w:t xml:space="preserve"> </w:t>
      </w:r>
      <w:r w:rsidR="00C21376" w:rsidRPr="00EE359E">
        <w:rPr>
          <w:rFonts w:ascii="Arial" w:hAnsi="Arial" w:cs="Arial"/>
          <w:b/>
          <w:smallCaps/>
          <w:lang w:val="es-ES_tradnl"/>
        </w:rPr>
        <w:t xml:space="preserve">del Banco Interamericano de </w:t>
      </w:r>
      <w:r w:rsidRPr="00EE359E">
        <w:rPr>
          <w:rFonts w:ascii="Arial" w:hAnsi="Arial" w:cs="Arial"/>
          <w:b/>
          <w:smallCaps/>
          <w:lang w:val="es-ES_tradnl"/>
        </w:rPr>
        <w:t>De</w:t>
      </w:r>
      <w:r w:rsidR="00C21376" w:rsidRPr="00EE359E">
        <w:rPr>
          <w:rFonts w:ascii="Arial" w:hAnsi="Arial" w:cs="Arial"/>
          <w:b/>
          <w:smallCaps/>
          <w:lang w:val="es-ES_tradnl"/>
        </w:rPr>
        <w:t>sarrollo</w:t>
      </w:r>
    </w:p>
    <w:p w14:paraId="0B785BB9" w14:textId="77777777" w:rsidR="00232DCD" w:rsidRPr="00EE359E" w:rsidRDefault="00232DCD" w:rsidP="00232DCD">
      <w:pPr>
        <w:rPr>
          <w:rFonts w:ascii="Arial" w:hAnsi="Arial" w:cs="Arial"/>
          <w:smallCaps/>
          <w:lang w:val="es-ES_tradnl"/>
        </w:rPr>
      </w:pPr>
    </w:p>
    <w:p w14:paraId="236385A6" w14:textId="77777777" w:rsidR="00232DCD" w:rsidRPr="00EE359E" w:rsidRDefault="00232DCD" w:rsidP="00232DCD">
      <w:pPr>
        <w:rPr>
          <w:rFonts w:ascii="Arial" w:hAnsi="Arial" w:cs="Arial"/>
          <w:smallCaps/>
          <w:lang w:val="es-ES_tradnl"/>
        </w:rPr>
      </w:pPr>
    </w:p>
    <w:p w14:paraId="3C0B090C" w14:textId="77777777" w:rsidR="00232DCD" w:rsidRPr="00EE359E" w:rsidRDefault="00232DCD" w:rsidP="00232DCD">
      <w:pPr>
        <w:rPr>
          <w:rFonts w:ascii="Arial" w:hAnsi="Arial" w:cs="Arial"/>
          <w:smallCaps/>
          <w:lang w:val="es-ES_tradnl"/>
        </w:rPr>
      </w:pPr>
    </w:p>
    <w:p w14:paraId="0E66DFBD" w14:textId="77777777" w:rsidR="00232DCD" w:rsidRPr="00EE359E" w:rsidRDefault="00232DCD" w:rsidP="00232DCD">
      <w:pPr>
        <w:rPr>
          <w:rFonts w:ascii="Arial" w:hAnsi="Arial" w:cs="Arial"/>
          <w:smallCaps/>
          <w:lang w:val="es-ES_tradnl"/>
        </w:rPr>
      </w:pPr>
    </w:p>
    <w:p w14:paraId="1BA208FD" w14:textId="614AF389" w:rsidR="00232DCD" w:rsidRPr="00EE359E" w:rsidRDefault="001C6E58" w:rsidP="00232DCD">
      <w:pPr>
        <w:jc w:val="center"/>
        <w:rPr>
          <w:rFonts w:ascii="Arial" w:hAnsi="Arial" w:cs="Arial"/>
          <w:smallCaps/>
          <w:lang w:val="es-ES_tradnl"/>
        </w:rPr>
      </w:pPr>
      <w:r w:rsidRPr="00EE359E">
        <w:rPr>
          <w:rFonts w:ascii="Arial" w:hAnsi="Arial" w:cs="Arial"/>
          <w:smallCaps/>
          <w:noProof/>
        </w:rPr>
        <w:drawing>
          <wp:inline distT="0" distB="0" distL="0" distR="0" wp14:anchorId="2AEC2721" wp14:editId="2E516610">
            <wp:extent cx="2963057" cy="1620595"/>
            <wp:effectExtent l="0" t="0" r="0" b="0"/>
            <wp:docPr id="2"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ppData\Local\Microsoft\Windows\Temporary Internet Files\Content.Outlook\Y94DSEE4\bid_espanâol_LR_72dpi_RGB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312" cy="1622375"/>
                    </a:xfrm>
                    <a:prstGeom prst="rect">
                      <a:avLst/>
                    </a:prstGeom>
                    <a:noFill/>
                    <a:ln>
                      <a:noFill/>
                    </a:ln>
                  </pic:spPr>
                </pic:pic>
              </a:graphicData>
            </a:graphic>
          </wp:inline>
        </w:drawing>
      </w:r>
    </w:p>
    <w:p w14:paraId="323F95A6" w14:textId="77777777" w:rsidR="00232DCD" w:rsidRPr="00EE359E" w:rsidRDefault="00232DCD" w:rsidP="00232DCD">
      <w:pPr>
        <w:rPr>
          <w:rFonts w:ascii="Arial" w:hAnsi="Arial" w:cs="Arial"/>
          <w:smallCaps/>
          <w:lang w:val="es-ES_tradnl"/>
        </w:rPr>
      </w:pPr>
    </w:p>
    <w:p w14:paraId="4C5CBC93" w14:textId="77777777" w:rsidR="00232DCD" w:rsidRPr="00EE359E" w:rsidRDefault="00232DCD" w:rsidP="00232DCD">
      <w:pPr>
        <w:rPr>
          <w:rFonts w:ascii="Arial" w:hAnsi="Arial" w:cs="Arial"/>
          <w:smallCaps/>
          <w:lang w:val="es-ES_tradnl"/>
        </w:rPr>
      </w:pPr>
    </w:p>
    <w:p w14:paraId="1CBB20E1" w14:textId="607EF1CD" w:rsidR="00232DCD" w:rsidRPr="00EE359E" w:rsidRDefault="00255029" w:rsidP="00232DCD">
      <w:pPr>
        <w:jc w:val="center"/>
        <w:rPr>
          <w:rFonts w:ascii="Arial" w:hAnsi="Arial" w:cs="Arial"/>
          <w:b/>
          <w:smallCaps/>
          <w:lang w:val="es-ES_tradnl"/>
        </w:rPr>
      </w:pPr>
      <w:r w:rsidRPr="00EE359E">
        <w:rPr>
          <w:rFonts w:ascii="Arial" w:hAnsi="Arial" w:cs="Arial"/>
          <w:b/>
          <w:smallCaps/>
          <w:lang w:val="es-ES_tradnl"/>
        </w:rPr>
        <w:t>Brasil</w:t>
      </w:r>
    </w:p>
    <w:p w14:paraId="51E92A89" w14:textId="46E0CB26" w:rsidR="00232DCD" w:rsidRPr="00EE359E" w:rsidRDefault="00255029" w:rsidP="00255029">
      <w:pPr>
        <w:autoSpaceDE w:val="0"/>
        <w:autoSpaceDN w:val="0"/>
        <w:adjustRightInd w:val="0"/>
        <w:jc w:val="center"/>
        <w:rPr>
          <w:rFonts w:ascii="Arial" w:hAnsi="Arial" w:cs="Arial"/>
          <w:b/>
          <w:smallCaps/>
          <w:lang w:val="es-ES_tradnl"/>
        </w:rPr>
      </w:pPr>
      <w:r w:rsidRPr="00EE359E">
        <w:rPr>
          <w:rFonts w:ascii="Arial" w:hAnsi="Arial" w:cs="Arial"/>
          <w:b/>
          <w:lang w:val="es-ES_tradnl"/>
        </w:rPr>
        <w:t xml:space="preserve">Línea de Crédito Condicional para Proyectos de Inversión (CCLIP) y </w:t>
      </w:r>
      <w:r w:rsidRPr="00EE359E">
        <w:rPr>
          <w:rFonts w:ascii="Arial" w:hAnsi="Arial" w:cs="Arial"/>
          <w:b/>
          <w:lang w:val="es-ES_tradnl"/>
        </w:rPr>
        <w:br/>
        <w:t>Préstamo individual para el Programa Innovar para Crecer</w:t>
      </w:r>
    </w:p>
    <w:p w14:paraId="79119897" w14:textId="3DC2D170" w:rsidR="00232DCD" w:rsidRPr="00EE359E" w:rsidRDefault="00255029" w:rsidP="00232DCD">
      <w:pPr>
        <w:jc w:val="center"/>
        <w:rPr>
          <w:rFonts w:ascii="Arial" w:hAnsi="Arial" w:cs="Arial"/>
          <w:b/>
          <w:smallCaps/>
          <w:lang w:val="es-ES_tradnl"/>
        </w:rPr>
      </w:pPr>
      <w:r w:rsidRPr="00EE359E">
        <w:rPr>
          <w:rFonts w:ascii="Arial" w:hAnsi="Arial" w:cs="Arial"/>
          <w:b/>
          <w:smallCaps/>
          <w:lang w:val="es-ES_tradnl"/>
        </w:rPr>
        <w:t>BR-L1490</w:t>
      </w:r>
    </w:p>
    <w:p w14:paraId="3317DC5B" w14:textId="77777777" w:rsidR="00232DCD" w:rsidRPr="00EE359E" w:rsidRDefault="00232DCD" w:rsidP="00232DCD">
      <w:pPr>
        <w:jc w:val="center"/>
        <w:rPr>
          <w:rFonts w:ascii="Arial" w:hAnsi="Arial" w:cs="Arial"/>
          <w:smallCaps/>
          <w:lang w:val="es-ES_tradnl"/>
        </w:rPr>
      </w:pPr>
    </w:p>
    <w:p w14:paraId="356D6082" w14:textId="77777777" w:rsidR="00232DCD" w:rsidRPr="00EE359E" w:rsidRDefault="00232DCD" w:rsidP="00232DCD">
      <w:pPr>
        <w:jc w:val="center"/>
        <w:rPr>
          <w:rFonts w:ascii="Arial" w:hAnsi="Arial" w:cs="Arial"/>
          <w:smallCaps/>
          <w:lang w:val="es-ES_tradnl"/>
        </w:rPr>
      </w:pPr>
    </w:p>
    <w:p w14:paraId="401C1FB6" w14:textId="77777777" w:rsidR="00232DCD" w:rsidRPr="00EE359E" w:rsidRDefault="00232DCD" w:rsidP="00232DCD">
      <w:pPr>
        <w:jc w:val="center"/>
        <w:rPr>
          <w:rFonts w:ascii="Arial" w:hAnsi="Arial" w:cs="Arial"/>
          <w:smallCaps/>
          <w:lang w:val="es-ES_tradnl"/>
        </w:rPr>
      </w:pPr>
    </w:p>
    <w:p w14:paraId="11F963B5" w14:textId="77777777" w:rsidR="00232DCD" w:rsidRPr="00EE359E" w:rsidRDefault="00232DCD" w:rsidP="00232DCD">
      <w:pPr>
        <w:jc w:val="center"/>
        <w:rPr>
          <w:rFonts w:ascii="Arial" w:hAnsi="Arial" w:cs="Arial"/>
          <w:smallCaps/>
          <w:lang w:val="es-ES_tradnl"/>
        </w:rPr>
      </w:pPr>
    </w:p>
    <w:p w14:paraId="2772E162" w14:textId="6873583A" w:rsidR="00232DCD" w:rsidRPr="00EE359E" w:rsidRDefault="00C21376" w:rsidP="00232DCD">
      <w:pPr>
        <w:jc w:val="center"/>
        <w:rPr>
          <w:rFonts w:ascii="Arial" w:hAnsi="Arial" w:cs="Arial"/>
          <w:b/>
          <w:bCs/>
          <w:caps/>
          <w:lang w:val="es-ES_tradnl"/>
        </w:rPr>
      </w:pPr>
      <w:r w:rsidRPr="00EE359E">
        <w:rPr>
          <w:rFonts w:ascii="Arial" w:hAnsi="Arial" w:cs="Arial"/>
          <w:b/>
          <w:bCs/>
          <w:caps/>
          <w:lang w:val="es-ES_tradnl"/>
        </w:rPr>
        <w:t>Informe de gesti</w:t>
      </w:r>
      <w:r w:rsidR="007D1776" w:rsidRPr="00EE359E">
        <w:rPr>
          <w:rFonts w:ascii="Arial" w:hAnsi="Arial" w:cs="Arial"/>
          <w:b/>
          <w:bCs/>
          <w:caps/>
          <w:lang w:val="es-ES_tradnl"/>
        </w:rPr>
        <w:t>Ó</w:t>
      </w:r>
      <w:r w:rsidRPr="00EE359E">
        <w:rPr>
          <w:rFonts w:ascii="Arial" w:hAnsi="Arial" w:cs="Arial"/>
          <w:b/>
          <w:bCs/>
          <w:caps/>
          <w:lang w:val="es-ES_tradnl"/>
        </w:rPr>
        <w:t>n ambiental y social</w:t>
      </w:r>
    </w:p>
    <w:p w14:paraId="7D3D4324" w14:textId="6D0AFC53" w:rsidR="00232DCD" w:rsidRPr="00EE359E" w:rsidRDefault="00232DCD" w:rsidP="00232DCD">
      <w:pPr>
        <w:jc w:val="center"/>
        <w:rPr>
          <w:rFonts w:ascii="Arial" w:hAnsi="Arial" w:cs="Arial"/>
          <w:b/>
          <w:smallCaps/>
          <w:lang w:val="es-ES_tradnl"/>
        </w:rPr>
      </w:pPr>
      <w:r w:rsidRPr="00EE359E">
        <w:rPr>
          <w:rFonts w:ascii="Arial" w:hAnsi="Arial" w:cs="Arial"/>
          <w:b/>
          <w:smallCaps/>
          <w:lang w:val="es-ES_tradnl"/>
        </w:rPr>
        <w:t>(</w:t>
      </w:r>
      <w:r w:rsidR="001C6E58" w:rsidRPr="00EE359E">
        <w:rPr>
          <w:rFonts w:ascii="Arial" w:hAnsi="Arial" w:cs="Arial"/>
          <w:b/>
          <w:smallCaps/>
          <w:lang w:val="es-ES_tradnl"/>
        </w:rPr>
        <w:t>IGAS</w:t>
      </w:r>
      <w:r w:rsidRPr="00EE359E">
        <w:rPr>
          <w:rFonts w:ascii="Arial" w:hAnsi="Arial" w:cs="Arial"/>
          <w:b/>
          <w:smallCaps/>
          <w:lang w:val="es-ES_tradnl"/>
        </w:rPr>
        <w:t>)</w:t>
      </w:r>
    </w:p>
    <w:p w14:paraId="3245B46A" w14:textId="4DCE5F77" w:rsidR="00232DCD" w:rsidRPr="00EE359E" w:rsidRDefault="00634832" w:rsidP="00232DCD">
      <w:pPr>
        <w:jc w:val="center"/>
        <w:rPr>
          <w:rFonts w:ascii="Arial" w:hAnsi="Arial" w:cs="Arial"/>
          <w:smallCaps/>
          <w:lang w:val="es-ES_tradnl"/>
        </w:rPr>
      </w:pPr>
      <w:r>
        <w:rPr>
          <w:rFonts w:ascii="Arial" w:hAnsi="Arial" w:cs="Arial"/>
          <w:smallCaps/>
          <w:lang w:val="es-ES_tradnl"/>
        </w:rPr>
        <w:t>10/0</w:t>
      </w:r>
      <w:r w:rsidR="004804A7">
        <w:rPr>
          <w:rFonts w:ascii="Arial" w:hAnsi="Arial" w:cs="Arial"/>
          <w:smallCaps/>
          <w:lang w:val="es-ES_tradnl"/>
        </w:rPr>
        <w:t>5</w:t>
      </w:r>
      <w:r w:rsidR="00255029" w:rsidRPr="00EE359E">
        <w:rPr>
          <w:rFonts w:ascii="Arial" w:hAnsi="Arial" w:cs="Arial"/>
          <w:smallCaps/>
          <w:lang w:val="es-ES_tradnl"/>
        </w:rPr>
        <w:t>/2017</w:t>
      </w:r>
    </w:p>
    <w:p w14:paraId="3727158F" w14:textId="77777777" w:rsidR="00232DCD" w:rsidRPr="00EE359E" w:rsidRDefault="00232DCD" w:rsidP="00232DCD">
      <w:pPr>
        <w:jc w:val="center"/>
        <w:rPr>
          <w:rFonts w:ascii="Arial" w:hAnsi="Arial" w:cs="Arial"/>
          <w:smallCaps/>
          <w:sz w:val="22"/>
          <w:szCs w:val="22"/>
          <w:lang w:val="es-ES_tradnl"/>
        </w:rPr>
      </w:pPr>
    </w:p>
    <w:p w14:paraId="5E3A177F" w14:textId="77777777" w:rsidR="00232DCD" w:rsidRPr="00EE359E" w:rsidRDefault="00232DCD" w:rsidP="00232DCD">
      <w:pPr>
        <w:jc w:val="center"/>
        <w:rPr>
          <w:rFonts w:ascii="Arial" w:hAnsi="Arial" w:cs="Arial"/>
          <w:smallCaps/>
          <w:lang w:val="es-ES_tradnl"/>
        </w:rPr>
      </w:pPr>
    </w:p>
    <w:p w14:paraId="75A44836" w14:textId="77777777" w:rsidR="00232DCD" w:rsidRPr="00EE359E" w:rsidRDefault="00232DCD" w:rsidP="00232DCD">
      <w:pPr>
        <w:jc w:val="center"/>
        <w:rPr>
          <w:rFonts w:ascii="Arial" w:hAnsi="Arial" w:cs="Arial"/>
          <w:smallCaps/>
          <w:lang w:val="es-ES_tradnl"/>
        </w:rPr>
      </w:pPr>
    </w:p>
    <w:p w14:paraId="3A734118" w14:textId="75E9942B" w:rsidR="00232DCD" w:rsidRPr="00EE359E" w:rsidRDefault="00232DCD" w:rsidP="00190798">
      <w:pPr>
        <w:rPr>
          <w:rFonts w:ascii="Arial" w:hAnsi="Arial" w:cs="Arial"/>
          <w:smallCaps/>
          <w:lang w:val="es-ES_tradnl"/>
        </w:rPr>
      </w:pPr>
    </w:p>
    <w:p w14:paraId="1CE637B3" w14:textId="46F38E17" w:rsidR="00190798" w:rsidRPr="00EE359E" w:rsidRDefault="00190798" w:rsidP="00190798">
      <w:pPr>
        <w:rPr>
          <w:rFonts w:ascii="Arial" w:hAnsi="Arial" w:cs="Arial"/>
          <w:smallCaps/>
          <w:lang w:val="es-ES_tradnl"/>
        </w:rPr>
      </w:pPr>
    </w:p>
    <w:p w14:paraId="089EEDD0" w14:textId="5415F5CA" w:rsidR="00190798" w:rsidRPr="00EE359E" w:rsidRDefault="00190798" w:rsidP="00190798">
      <w:pPr>
        <w:rPr>
          <w:rFonts w:ascii="Arial" w:hAnsi="Arial" w:cs="Arial"/>
          <w:smallCaps/>
          <w:lang w:val="es-ES_tradnl"/>
        </w:rPr>
      </w:pPr>
    </w:p>
    <w:p w14:paraId="69832D2F" w14:textId="68694601" w:rsidR="00190798" w:rsidRPr="00EE359E" w:rsidRDefault="00190798" w:rsidP="00190798">
      <w:pPr>
        <w:rPr>
          <w:rFonts w:ascii="Arial" w:hAnsi="Arial" w:cs="Arial"/>
          <w:smallCaps/>
          <w:lang w:val="es-ES_tradnl"/>
        </w:rPr>
      </w:pPr>
    </w:p>
    <w:p w14:paraId="29AF7DB7" w14:textId="77777777" w:rsidR="00190798" w:rsidRPr="00EE359E" w:rsidRDefault="00190798" w:rsidP="00190798">
      <w:pPr>
        <w:rPr>
          <w:rFonts w:ascii="Arial" w:hAnsi="Arial" w:cs="Arial"/>
          <w:smallCaps/>
          <w:lang w:val="es-ES_tradnl"/>
        </w:rPr>
      </w:pPr>
    </w:p>
    <w:p w14:paraId="72950AC2" w14:textId="77777777" w:rsidR="00232DCD" w:rsidRPr="00EE359E" w:rsidRDefault="00232DCD" w:rsidP="00232DCD">
      <w:pPr>
        <w:jc w:val="center"/>
        <w:rPr>
          <w:rFonts w:ascii="Arial" w:hAnsi="Arial" w:cs="Arial"/>
          <w:smallCaps/>
          <w:lang w:val="es-ES_tradnl"/>
        </w:rPr>
      </w:pPr>
    </w:p>
    <w:p w14:paraId="5ACABAE6" w14:textId="77777777" w:rsidR="00232DCD" w:rsidRPr="00EE359E" w:rsidRDefault="00232DCD" w:rsidP="00232DCD">
      <w:pPr>
        <w:jc w:val="center"/>
        <w:rPr>
          <w:rFonts w:ascii="Arial" w:hAnsi="Arial" w:cs="Arial"/>
          <w:smallCaps/>
          <w:lang w:val="es-ES_tradnl"/>
        </w:rPr>
      </w:pPr>
    </w:p>
    <w:p w14:paraId="2E70DE4D" w14:textId="77777777" w:rsidR="00232DCD" w:rsidRPr="00EE359E" w:rsidRDefault="00232DCD" w:rsidP="00232DCD">
      <w:pPr>
        <w:jc w:val="center"/>
        <w:rPr>
          <w:rFonts w:ascii="Arial" w:hAnsi="Arial" w:cs="Arial"/>
          <w:smallCaps/>
          <w:lang w:val="es-ES_tradnl"/>
        </w:rPr>
      </w:pPr>
    </w:p>
    <w:p w14:paraId="3B0CF428" w14:textId="77777777" w:rsidR="00C53ABB" w:rsidRPr="00EE359E" w:rsidRDefault="00C21376"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sidRPr="00EE359E">
        <w:rPr>
          <w:rFonts w:ascii="Arial" w:hAnsi="Arial" w:cs="Arial"/>
          <w:sz w:val="18"/>
          <w:szCs w:val="18"/>
          <w:lang w:val="es-ES_tradnl"/>
        </w:rPr>
        <w:t xml:space="preserve">Este </w:t>
      </w:r>
      <w:r w:rsidR="00BF16C9" w:rsidRPr="00EE359E">
        <w:rPr>
          <w:rFonts w:ascii="Arial" w:hAnsi="Arial" w:cs="Arial"/>
          <w:sz w:val="18"/>
          <w:szCs w:val="18"/>
          <w:lang w:val="es-ES_tradnl"/>
        </w:rPr>
        <w:t>documento</w:t>
      </w:r>
      <w:r w:rsidRPr="00EE359E">
        <w:rPr>
          <w:rFonts w:ascii="Arial" w:hAnsi="Arial" w:cs="Arial"/>
          <w:sz w:val="18"/>
          <w:szCs w:val="18"/>
          <w:lang w:val="es-ES_tradnl"/>
        </w:rPr>
        <w:t xml:space="preserve"> fue preparado por</w:t>
      </w:r>
      <w:r w:rsidR="00C53ABB" w:rsidRPr="00EE359E">
        <w:rPr>
          <w:rFonts w:ascii="Arial" w:hAnsi="Arial" w:cs="Arial"/>
          <w:sz w:val="18"/>
          <w:szCs w:val="18"/>
          <w:lang w:val="es-ES_tradnl"/>
        </w:rPr>
        <w:t xml:space="preserve">: </w:t>
      </w:r>
    </w:p>
    <w:p w14:paraId="7AFF879B" w14:textId="1DDE7EC5" w:rsidR="00C53ABB" w:rsidRPr="00EE359E" w:rsidRDefault="00255029"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sidRPr="00EE359E">
        <w:rPr>
          <w:rFonts w:ascii="Arial" w:hAnsi="Arial" w:cs="Arial"/>
          <w:sz w:val="18"/>
          <w:szCs w:val="18"/>
          <w:lang w:val="es-ES_tradnl"/>
        </w:rPr>
        <w:t>Ute Reisinger</w:t>
      </w:r>
      <w:r w:rsidR="00C53ABB" w:rsidRPr="00EE359E">
        <w:rPr>
          <w:rFonts w:ascii="Arial" w:hAnsi="Arial" w:cs="Arial"/>
          <w:sz w:val="18"/>
          <w:szCs w:val="18"/>
          <w:lang w:val="es-ES_tradnl"/>
        </w:rPr>
        <w:t xml:space="preserve"> (</w:t>
      </w:r>
      <w:r w:rsidRPr="00EE359E">
        <w:rPr>
          <w:rFonts w:ascii="Arial" w:hAnsi="Arial" w:cs="Arial"/>
          <w:sz w:val="18"/>
          <w:szCs w:val="18"/>
          <w:lang w:val="es-ES_tradnl"/>
        </w:rPr>
        <w:t>VPS/ESG</w:t>
      </w:r>
      <w:r w:rsidR="00C53ABB" w:rsidRPr="00EE359E">
        <w:rPr>
          <w:rFonts w:ascii="Arial" w:hAnsi="Arial" w:cs="Arial"/>
          <w:sz w:val="18"/>
          <w:szCs w:val="18"/>
          <w:lang w:val="es-ES_tradnl"/>
        </w:rPr>
        <w:t>)</w:t>
      </w:r>
    </w:p>
    <w:p w14:paraId="6EB510EB" w14:textId="77777777" w:rsidR="00232DCD" w:rsidRPr="00EE359E" w:rsidRDefault="00232DCD">
      <w:pPr>
        <w:rPr>
          <w:lang w:val="es-ES_tradnl"/>
        </w:rPr>
      </w:pPr>
    </w:p>
    <w:p w14:paraId="3356F4B1" w14:textId="77777777" w:rsidR="00C53ABB" w:rsidRPr="00EE359E" w:rsidRDefault="00C53ABB">
      <w:pPr>
        <w:rPr>
          <w:lang w:val="es-ES_tradnl"/>
        </w:rPr>
      </w:pPr>
      <w:r w:rsidRPr="00EE359E">
        <w:rPr>
          <w:lang w:val="es-ES_tradnl"/>
        </w:rPr>
        <w:br w:type="page"/>
      </w:r>
    </w:p>
    <w:tbl>
      <w:tblPr>
        <w:tblW w:w="9877" w:type="dxa"/>
        <w:tblInd w:w="10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0"/>
        <w:gridCol w:w="5647"/>
      </w:tblGrid>
      <w:tr w:rsidR="00B01F04" w:rsidRPr="00EE359E" w14:paraId="5E20A9B7" w14:textId="77777777" w:rsidTr="00AA5237">
        <w:trPr>
          <w:trHeight w:val="420"/>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9F604BE" w14:textId="597EF3A9" w:rsidR="00B01F04" w:rsidRPr="00EE359E" w:rsidRDefault="00C21376" w:rsidP="00232DCD">
            <w:pPr>
              <w:jc w:val="center"/>
              <w:rPr>
                <w:rFonts w:ascii="Arial" w:eastAsia="Times New Roman" w:hAnsi="Arial" w:cs="Arial"/>
                <w:b/>
                <w:bCs/>
                <w:sz w:val="27"/>
                <w:szCs w:val="27"/>
                <w:lang w:val="es-ES_tradnl"/>
              </w:rPr>
            </w:pPr>
            <w:r w:rsidRPr="00EE359E">
              <w:rPr>
                <w:rFonts w:ascii="Arial" w:eastAsia="Times New Roman" w:hAnsi="Arial" w:cs="Arial"/>
                <w:b/>
                <w:bCs/>
                <w:sz w:val="27"/>
                <w:szCs w:val="27"/>
                <w:lang w:val="es-ES_tradnl"/>
              </w:rPr>
              <w:lastRenderedPageBreak/>
              <w:t xml:space="preserve">INFORME DE GESTION AMBIENTAL Y SOCIAL </w:t>
            </w:r>
            <w:r w:rsidR="00232DCD" w:rsidRPr="00EE359E">
              <w:rPr>
                <w:rFonts w:ascii="Arial" w:eastAsia="Times New Roman" w:hAnsi="Arial" w:cs="Arial"/>
                <w:b/>
                <w:bCs/>
                <w:sz w:val="27"/>
                <w:szCs w:val="27"/>
                <w:lang w:val="es-ES_tradnl"/>
              </w:rPr>
              <w:t>(</w:t>
            </w:r>
            <w:r w:rsidR="001C6E58" w:rsidRPr="00EE359E">
              <w:rPr>
                <w:rFonts w:ascii="Arial" w:eastAsia="Times New Roman" w:hAnsi="Arial" w:cs="Arial"/>
                <w:b/>
                <w:bCs/>
                <w:sz w:val="27"/>
                <w:szCs w:val="27"/>
                <w:lang w:val="es-ES_tradnl"/>
              </w:rPr>
              <w:t>IGAS</w:t>
            </w:r>
            <w:r w:rsidR="00232DCD" w:rsidRPr="00EE359E">
              <w:rPr>
                <w:rFonts w:ascii="Arial" w:eastAsia="Times New Roman" w:hAnsi="Arial" w:cs="Arial"/>
                <w:b/>
                <w:bCs/>
                <w:sz w:val="27"/>
                <w:szCs w:val="27"/>
                <w:lang w:val="es-ES_tradnl"/>
              </w:rPr>
              <w:t>)</w:t>
            </w:r>
          </w:p>
        </w:tc>
      </w:tr>
      <w:tr w:rsidR="00C21376" w:rsidRPr="00EE359E" w14:paraId="095EE70B" w14:textId="77777777" w:rsidTr="00AA5237">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1BB044" w14:textId="3D304B66" w:rsidR="00C21376" w:rsidRPr="00EE359E" w:rsidRDefault="00C21376" w:rsidP="00C21376">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Nombre de la Operación</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F45F1EE" w14:textId="45C0C93E" w:rsidR="00C21376" w:rsidRPr="00EE359E" w:rsidRDefault="00B50A93" w:rsidP="00844A93">
            <w:pPr>
              <w:rPr>
                <w:rFonts w:ascii="Arial" w:eastAsia="Times New Roman" w:hAnsi="Arial" w:cs="Arial"/>
                <w:sz w:val="20"/>
                <w:szCs w:val="20"/>
                <w:lang w:val="es-ES_tradnl"/>
              </w:rPr>
            </w:pPr>
            <w:r w:rsidRPr="00EE359E">
              <w:rPr>
                <w:rFonts w:ascii="Arial" w:hAnsi="Arial" w:cs="Arial"/>
                <w:b/>
                <w:lang w:val="es-ES_tradnl"/>
              </w:rPr>
              <w:t>Programa Innovar para Crecer</w:t>
            </w:r>
          </w:p>
        </w:tc>
      </w:tr>
      <w:tr w:rsidR="00C21376" w:rsidRPr="00EE359E" w14:paraId="64E307BE" w14:textId="77777777" w:rsidTr="00AA5237">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D25196" w14:textId="77777777" w:rsidR="00C21376" w:rsidRPr="00EE359E" w:rsidRDefault="00C21376" w:rsidP="00844A93">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Número de la Operación</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790B0FF" w14:textId="32CEA8D9" w:rsidR="00C21376" w:rsidRPr="00EE359E" w:rsidRDefault="003D0FB3" w:rsidP="00844A93">
            <w:pPr>
              <w:rPr>
                <w:rFonts w:ascii="Arial" w:eastAsia="Times New Roman" w:hAnsi="Arial" w:cs="Arial"/>
                <w:sz w:val="20"/>
                <w:szCs w:val="20"/>
                <w:lang w:val="es-ES_tradnl"/>
              </w:rPr>
            </w:pPr>
            <w:r w:rsidRPr="00EE359E">
              <w:rPr>
                <w:rFonts w:ascii="Arial" w:eastAsia="Times New Roman" w:hAnsi="Arial" w:cs="Arial"/>
                <w:sz w:val="20"/>
                <w:szCs w:val="20"/>
                <w:lang w:val="es-ES_tradnl"/>
              </w:rPr>
              <w:t>BR-O0004</w:t>
            </w:r>
            <w:r w:rsidR="00B50A93" w:rsidRPr="00EE359E">
              <w:rPr>
                <w:rFonts w:ascii="Arial" w:eastAsia="Times New Roman" w:hAnsi="Arial" w:cs="Arial"/>
                <w:sz w:val="20"/>
                <w:szCs w:val="20"/>
                <w:lang w:val="es-ES_tradnl"/>
              </w:rPr>
              <w:t>, BR-L1490</w:t>
            </w:r>
          </w:p>
        </w:tc>
      </w:tr>
      <w:tr w:rsidR="00C21376" w:rsidRPr="00EE359E" w14:paraId="291E1E0F" w14:textId="77777777" w:rsidTr="00AA5237">
        <w:trPr>
          <w:trHeight w:val="357"/>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tcPr>
          <w:p w14:paraId="74ACED72" w14:textId="77777777" w:rsidR="00C21376" w:rsidRPr="00EE359E" w:rsidRDefault="00C21376" w:rsidP="00844A93">
            <w:pPr>
              <w:rPr>
                <w:rFonts w:ascii="Arial" w:eastAsia="Times New Roman" w:hAnsi="Arial" w:cs="Arial"/>
                <w:sz w:val="20"/>
                <w:szCs w:val="20"/>
                <w:lang w:val="es-ES_tradnl"/>
              </w:rPr>
            </w:pPr>
            <w:r w:rsidRPr="00EE359E">
              <w:rPr>
                <w:rFonts w:ascii="Arial" w:eastAsia="Times New Roman" w:hAnsi="Arial" w:cs="Arial"/>
                <w:b/>
                <w:bCs/>
                <w:sz w:val="27"/>
                <w:szCs w:val="27"/>
                <w:lang w:val="es-ES_tradnl"/>
              </w:rPr>
              <w:t>Detalles de la Operación</w:t>
            </w:r>
          </w:p>
        </w:tc>
      </w:tr>
      <w:tr w:rsidR="00C21376" w:rsidRPr="00EE359E" w14:paraId="10152BA9" w14:textId="77777777" w:rsidTr="00AA5237">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0373F1CE" w14:textId="77777777" w:rsidR="00C21376" w:rsidRPr="00EE359E" w:rsidRDefault="00C21376" w:rsidP="001D3040">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Sector del BID</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21022D6" w14:textId="6CD79E85" w:rsidR="00C21376" w:rsidRPr="00EE359E" w:rsidRDefault="00255029" w:rsidP="00844A93">
            <w:pPr>
              <w:rPr>
                <w:rFonts w:ascii="Arial" w:eastAsia="Times New Roman" w:hAnsi="Arial" w:cs="Arial"/>
                <w:sz w:val="20"/>
                <w:szCs w:val="20"/>
                <w:lang w:val="es-ES_tradnl"/>
              </w:rPr>
            </w:pPr>
            <w:r w:rsidRPr="00EE359E">
              <w:rPr>
                <w:rFonts w:ascii="Arial" w:eastAsia="Times New Roman" w:hAnsi="Arial" w:cs="Arial"/>
                <w:sz w:val="20"/>
                <w:szCs w:val="20"/>
                <w:lang w:val="es-ES_tradnl"/>
              </w:rPr>
              <w:t>CTI</w:t>
            </w:r>
            <w:r w:rsidR="00D80B56" w:rsidRPr="00EE359E">
              <w:rPr>
                <w:rFonts w:ascii="Arial" w:eastAsia="Times New Roman" w:hAnsi="Arial" w:cs="Arial"/>
                <w:sz w:val="20"/>
                <w:szCs w:val="20"/>
                <w:lang w:val="es-ES_tradnl"/>
              </w:rPr>
              <w:t>/CBR</w:t>
            </w:r>
          </w:p>
        </w:tc>
      </w:tr>
      <w:tr w:rsidR="00C21376" w:rsidRPr="00EE359E" w14:paraId="259E995B" w14:textId="77777777" w:rsidTr="00AA5237">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738A38D" w14:textId="77777777" w:rsidR="00C21376" w:rsidRPr="00EE359E" w:rsidRDefault="00C21376" w:rsidP="001D3040">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Tipo de Operación</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72E711B1" w14:textId="3BE8A918" w:rsidR="00C21376" w:rsidRPr="00EE359E" w:rsidRDefault="00255029" w:rsidP="00844A93">
            <w:pPr>
              <w:rPr>
                <w:rFonts w:ascii="Arial" w:eastAsia="Times New Roman" w:hAnsi="Arial" w:cs="Arial"/>
                <w:sz w:val="20"/>
                <w:szCs w:val="20"/>
                <w:lang w:val="es-ES_tradnl"/>
              </w:rPr>
            </w:pPr>
            <w:r w:rsidRPr="00EE359E">
              <w:rPr>
                <w:rFonts w:ascii="Arial" w:eastAsia="Times New Roman" w:hAnsi="Arial" w:cs="Arial"/>
                <w:sz w:val="20"/>
                <w:szCs w:val="20"/>
                <w:lang w:val="es-ES_tradnl"/>
              </w:rPr>
              <w:t>LON-ESP</w:t>
            </w:r>
          </w:p>
        </w:tc>
      </w:tr>
      <w:tr w:rsidR="00C21376" w:rsidRPr="00EE359E" w14:paraId="6B5A0222" w14:textId="77777777" w:rsidTr="00AA5237">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506DFAD2" w14:textId="77777777" w:rsidR="00C21376" w:rsidRPr="00EE359E" w:rsidRDefault="00C21376" w:rsidP="00C21376">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Clasificación de Impacto</w:t>
            </w:r>
            <w:r w:rsidRPr="00EE359E">
              <w:rPr>
                <w:rStyle w:val="FootnoteReference"/>
                <w:rFonts w:ascii="Arial" w:eastAsia="Times New Roman" w:hAnsi="Arial" w:cs="Arial"/>
                <w:b/>
                <w:bCs/>
                <w:sz w:val="22"/>
                <w:szCs w:val="22"/>
                <w:lang w:val="es-ES_tradnl"/>
              </w:rPr>
              <w:footnoteReference w:id="1"/>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3C1E10" w14:textId="3F189ECC" w:rsidR="00C21376" w:rsidRPr="00EE359E" w:rsidRDefault="00255029" w:rsidP="00844A93">
            <w:pPr>
              <w:rPr>
                <w:rFonts w:ascii="Arial" w:eastAsia="Times New Roman" w:hAnsi="Arial" w:cs="Arial"/>
                <w:sz w:val="20"/>
                <w:szCs w:val="20"/>
                <w:lang w:val="es-ES_tradnl"/>
              </w:rPr>
            </w:pPr>
            <w:r w:rsidRPr="00EE359E">
              <w:rPr>
                <w:rFonts w:ascii="Arial" w:eastAsia="Times New Roman" w:hAnsi="Arial" w:cs="Arial"/>
                <w:sz w:val="20"/>
                <w:szCs w:val="20"/>
                <w:lang w:val="es-ES_tradnl"/>
              </w:rPr>
              <w:t xml:space="preserve">B.13 – </w:t>
            </w:r>
            <w:r w:rsidR="000C243D" w:rsidRPr="00EE359E">
              <w:rPr>
                <w:rFonts w:ascii="Arial" w:eastAsia="Times New Roman" w:hAnsi="Arial" w:cs="Arial"/>
                <w:sz w:val="20"/>
                <w:szCs w:val="20"/>
                <w:lang w:val="es-ES_tradnl"/>
              </w:rPr>
              <w:t>FI</w:t>
            </w:r>
            <w:r w:rsidR="00912246" w:rsidRPr="00EE359E">
              <w:rPr>
                <w:rFonts w:ascii="Arial" w:eastAsia="Times New Roman" w:hAnsi="Arial" w:cs="Arial"/>
                <w:sz w:val="20"/>
                <w:szCs w:val="20"/>
                <w:lang w:val="es-ES_tradnl"/>
              </w:rPr>
              <w:t>-</w:t>
            </w:r>
            <w:r w:rsidR="00D43D49" w:rsidRPr="00EE359E">
              <w:rPr>
                <w:rFonts w:ascii="Arial" w:eastAsia="Times New Roman" w:hAnsi="Arial" w:cs="Arial"/>
                <w:sz w:val="20"/>
                <w:szCs w:val="20"/>
                <w:lang w:val="es-ES_tradnl"/>
              </w:rPr>
              <w:t>1</w:t>
            </w:r>
          </w:p>
        </w:tc>
      </w:tr>
      <w:tr w:rsidR="00C21376" w:rsidRPr="00EE359E" w14:paraId="1DB2EFD4" w14:textId="77777777" w:rsidTr="00AA5237">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710C6A3" w14:textId="4CC7DE2E" w:rsidR="00C21376" w:rsidRPr="00EE359E" w:rsidDel="007813EB" w:rsidRDefault="00C21376" w:rsidP="00844A93">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Indicadores de</w:t>
            </w:r>
            <w:r w:rsidR="00A872A5" w:rsidRPr="00EE359E">
              <w:rPr>
                <w:rFonts w:ascii="Arial" w:eastAsia="Times New Roman" w:hAnsi="Arial" w:cs="Arial"/>
                <w:b/>
                <w:bCs/>
                <w:sz w:val="22"/>
                <w:szCs w:val="22"/>
                <w:lang w:val="es-ES_tradnl"/>
              </w:rPr>
              <w:t>l</w:t>
            </w:r>
            <w:r w:rsidRPr="00EE359E">
              <w:rPr>
                <w:rFonts w:ascii="Arial" w:eastAsia="Times New Roman" w:hAnsi="Arial" w:cs="Arial"/>
                <w:b/>
                <w:bCs/>
                <w:sz w:val="22"/>
                <w:szCs w:val="22"/>
                <w:lang w:val="es-ES_tradnl"/>
              </w:rPr>
              <w:t xml:space="preserve"> Riesgo de Desastres</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9A157D2" w14:textId="5B5D4CD3" w:rsidR="00C21376" w:rsidRPr="00EE359E" w:rsidRDefault="00255029" w:rsidP="00844A93">
            <w:pPr>
              <w:rPr>
                <w:rFonts w:ascii="Arial" w:eastAsia="Times New Roman" w:hAnsi="Arial" w:cs="Arial"/>
                <w:sz w:val="20"/>
                <w:szCs w:val="20"/>
                <w:lang w:val="es-ES_tradnl"/>
              </w:rPr>
            </w:pPr>
            <w:proofErr w:type="spellStart"/>
            <w:r w:rsidRPr="00EE359E">
              <w:rPr>
                <w:rFonts w:ascii="Arial" w:eastAsia="Times New Roman" w:hAnsi="Arial" w:cs="Arial"/>
                <w:sz w:val="20"/>
                <w:szCs w:val="20"/>
                <w:lang w:val="es-ES_tradnl"/>
              </w:rPr>
              <w:t>n.a</w:t>
            </w:r>
            <w:proofErr w:type="spellEnd"/>
            <w:r w:rsidRPr="00EE359E">
              <w:rPr>
                <w:rFonts w:ascii="Arial" w:eastAsia="Times New Roman" w:hAnsi="Arial" w:cs="Arial"/>
                <w:sz w:val="20"/>
                <w:szCs w:val="20"/>
                <w:lang w:val="es-ES_tradnl"/>
              </w:rPr>
              <w:t>.</w:t>
            </w:r>
          </w:p>
        </w:tc>
      </w:tr>
      <w:tr w:rsidR="00255029" w:rsidRPr="00427240" w14:paraId="28DBEC9F" w14:textId="77777777" w:rsidTr="00AA5237">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4A75800" w14:textId="77777777" w:rsidR="00255029" w:rsidRPr="00EE359E" w:rsidRDefault="00255029" w:rsidP="00255029">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Prestatario</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2E7FCD9" w14:textId="04A802E1" w:rsidR="00255029" w:rsidRPr="00EE359E" w:rsidRDefault="00255029" w:rsidP="00255029">
            <w:pPr>
              <w:rPr>
                <w:rFonts w:ascii="Arial" w:eastAsia="Times New Roman" w:hAnsi="Arial" w:cs="Arial"/>
                <w:sz w:val="20"/>
                <w:szCs w:val="20"/>
                <w:lang w:val="es-ES_tradnl"/>
              </w:rPr>
            </w:pPr>
            <w:r w:rsidRPr="00EE359E">
              <w:rPr>
                <w:rFonts w:ascii="Arial" w:eastAsia="Times New Roman" w:hAnsi="Arial" w:cs="Arial"/>
                <w:sz w:val="22"/>
                <w:szCs w:val="22"/>
                <w:lang w:val="es-ES_tradnl"/>
              </w:rPr>
              <w:t>Financiadora de Estud</w:t>
            </w:r>
            <w:r w:rsidR="00B50A93" w:rsidRPr="00EE359E">
              <w:rPr>
                <w:rFonts w:ascii="Arial" w:eastAsia="Times New Roman" w:hAnsi="Arial" w:cs="Arial"/>
                <w:sz w:val="22"/>
                <w:szCs w:val="22"/>
                <w:lang w:val="es-ES_tradnl"/>
              </w:rPr>
              <w:t>i</w:t>
            </w:r>
            <w:r w:rsidRPr="00EE359E">
              <w:rPr>
                <w:rFonts w:ascii="Arial" w:eastAsia="Times New Roman" w:hAnsi="Arial" w:cs="Arial"/>
                <w:sz w:val="22"/>
                <w:szCs w:val="22"/>
                <w:lang w:val="es-ES_tradnl"/>
              </w:rPr>
              <w:t xml:space="preserve">os </w:t>
            </w:r>
            <w:r w:rsidR="00B50A93" w:rsidRPr="00EE359E">
              <w:rPr>
                <w:rFonts w:ascii="Arial" w:eastAsia="Times New Roman" w:hAnsi="Arial" w:cs="Arial"/>
                <w:sz w:val="22"/>
                <w:szCs w:val="22"/>
                <w:lang w:val="es-ES_tradnl"/>
              </w:rPr>
              <w:t>y</w:t>
            </w:r>
            <w:r w:rsidRPr="00EE359E">
              <w:rPr>
                <w:rFonts w:ascii="Arial" w:eastAsia="Times New Roman" w:hAnsi="Arial" w:cs="Arial"/>
                <w:sz w:val="22"/>
                <w:szCs w:val="22"/>
                <w:lang w:val="es-ES_tradnl"/>
              </w:rPr>
              <w:t xml:space="preserve"> </w:t>
            </w:r>
            <w:r w:rsidR="00F60043" w:rsidRPr="00EE359E">
              <w:rPr>
                <w:rFonts w:ascii="Arial" w:eastAsia="Times New Roman" w:hAnsi="Arial" w:cs="Arial"/>
                <w:sz w:val="22"/>
                <w:szCs w:val="22"/>
                <w:lang w:val="es-ES_tradnl"/>
              </w:rPr>
              <w:t>Proyectos</w:t>
            </w:r>
            <w:r w:rsidRPr="00EE359E">
              <w:rPr>
                <w:rFonts w:ascii="Arial" w:eastAsia="Times New Roman" w:hAnsi="Arial" w:cs="Arial"/>
                <w:sz w:val="22"/>
                <w:szCs w:val="22"/>
                <w:lang w:val="es-ES_tradnl"/>
              </w:rPr>
              <w:t xml:space="preserve"> (</w:t>
            </w:r>
            <w:proofErr w:type="spellStart"/>
            <w:r w:rsidR="00F60043" w:rsidRPr="00EE359E">
              <w:rPr>
                <w:rFonts w:ascii="Arial" w:eastAsia="Times New Roman" w:hAnsi="Arial" w:cs="Arial"/>
                <w:sz w:val="22"/>
                <w:szCs w:val="22"/>
                <w:lang w:val="es-ES_tradnl"/>
              </w:rPr>
              <w:t>F</w:t>
            </w:r>
            <w:r w:rsidR="003D0FB3" w:rsidRPr="00EE359E">
              <w:rPr>
                <w:rFonts w:ascii="Arial" w:eastAsia="Times New Roman" w:hAnsi="Arial" w:cs="Arial"/>
                <w:sz w:val="22"/>
                <w:szCs w:val="22"/>
                <w:lang w:val="es-ES_tradnl"/>
              </w:rPr>
              <w:t>inep</w:t>
            </w:r>
            <w:proofErr w:type="spellEnd"/>
            <w:r w:rsidRPr="00EE359E">
              <w:rPr>
                <w:rFonts w:ascii="Arial" w:eastAsia="Times New Roman" w:hAnsi="Arial" w:cs="Arial"/>
                <w:sz w:val="22"/>
                <w:szCs w:val="22"/>
                <w:lang w:val="es-ES_tradnl"/>
              </w:rPr>
              <w:t>)</w:t>
            </w:r>
          </w:p>
        </w:tc>
      </w:tr>
      <w:tr w:rsidR="00255029" w:rsidRPr="00427240" w14:paraId="4353563B" w14:textId="77777777" w:rsidTr="00AA5237">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1156CC" w14:textId="77777777" w:rsidR="00255029" w:rsidRPr="00EE359E" w:rsidRDefault="00255029" w:rsidP="00255029">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Agencia Ejecutora</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C3B8B13" w14:textId="3C8316D4" w:rsidR="00255029" w:rsidRPr="00EE359E" w:rsidRDefault="00255029" w:rsidP="00255029">
            <w:pPr>
              <w:rPr>
                <w:rFonts w:ascii="Arial" w:eastAsia="Times New Roman" w:hAnsi="Arial" w:cs="Arial"/>
                <w:sz w:val="20"/>
                <w:szCs w:val="20"/>
                <w:lang w:val="es-ES_tradnl"/>
              </w:rPr>
            </w:pPr>
            <w:r w:rsidRPr="00EE359E">
              <w:rPr>
                <w:rFonts w:ascii="Arial" w:eastAsia="Times New Roman" w:hAnsi="Arial" w:cs="Arial"/>
                <w:sz w:val="22"/>
                <w:szCs w:val="22"/>
                <w:lang w:val="es-ES_tradnl"/>
              </w:rPr>
              <w:t>Financiadora de Estud</w:t>
            </w:r>
            <w:r w:rsidR="00B50A93" w:rsidRPr="00EE359E">
              <w:rPr>
                <w:rFonts w:ascii="Arial" w:eastAsia="Times New Roman" w:hAnsi="Arial" w:cs="Arial"/>
                <w:sz w:val="22"/>
                <w:szCs w:val="22"/>
                <w:lang w:val="es-ES_tradnl"/>
              </w:rPr>
              <w:t>i</w:t>
            </w:r>
            <w:r w:rsidRPr="00EE359E">
              <w:rPr>
                <w:rFonts w:ascii="Arial" w:eastAsia="Times New Roman" w:hAnsi="Arial" w:cs="Arial"/>
                <w:sz w:val="22"/>
                <w:szCs w:val="22"/>
                <w:lang w:val="es-ES_tradnl"/>
              </w:rPr>
              <w:t xml:space="preserve">os </w:t>
            </w:r>
            <w:r w:rsidR="00B50A93" w:rsidRPr="00EE359E">
              <w:rPr>
                <w:rFonts w:ascii="Arial" w:eastAsia="Times New Roman" w:hAnsi="Arial" w:cs="Arial"/>
                <w:sz w:val="22"/>
                <w:szCs w:val="22"/>
                <w:lang w:val="es-ES_tradnl"/>
              </w:rPr>
              <w:t>y</w:t>
            </w:r>
            <w:r w:rsidRPr="00EE359E">
              <w:rPr>
                <w:rFonts w:ascii="Arial" w:eastAsia="Times New Roman" w:hAnsi="Arial" w:cs="Arial"/>
                <w:sz w:val="22"/>
                <w:szCs w:val="22"/>
                <w:lang w:val="es-ES_tradnl"/>
              </w:rPr>
              <w:t xml:space="preserve"> </w:t>
            </w:r>
            <w:r w:rsidR="00F60043" w:rsidRPr="00EE359E">
              <w:rPr>
                <w:rFonts w:ascii="Arial" w:eastAsia="Times New Roman" w:hAnsi="Arial" w:cs="Arial"/>
                <w:sz w:val="22"/>
                <w:szCs w:val="22"/>
                <w:lang w:val="es-ES_tradnl"/>
              </w:rPr>
              <w:t>Proyectos</w:t>
            </w:r>
            <w:r w:rsidRPr="00EE359E">
              <w:rPr>
                <w:rFonts w:ascii="Arial" w:eastAsia="Times New Roman" w:hAnsi="Arial" w:cs="Arial"/>
                <w:sz w:val="22"/>
                <w:szCs w:val="22"/>
                <w:lang w:val="es-ES_tradnl"/>
              </w:rPr>
              <w:t xml:space="preserve"> (</w:t>
            </w:r>
            <w:proofErr w:type="spellStart"/>
            <w:r w:rsidR="00F60043" w:rsidRPr="00EE359E">
              <w:rPr>
                <w:rFonts w:ascii="Arial" w:eastAsia="Times New Roman" w:hAnsi="Arial" w:cs="Arial"/>
                <w:sz w:val="22"/>
                <w:szCs w:val="22"/>
                <w:lang w:val="es-ES_tradnl"/>
              </w:rPr>
              <w:t>F</w:t>
            </w:r>
            <w:r w:rsidR="003D0FB3" w:rsidRPr="00EE359E">
              <w:rPr>
                <w:rFonts w:ascii="Arial" w:eastAsia="Times New Roman" w:hAnsi="Arial" w:cs="Arial"/>
                <w:sz w:val="22"/>
                <w:szCs w:val="22"/>
                <w:lang w:val="es-ES_tradnl"/>
              </w:rPr>
              <w:t>inep</w:t>
            </w:r>
            <w:proofErr w:type="spellEnd"/>
            <w:r w:rsidRPr="00EE359E">
              <w:rPr>
                <w:rFonts w:ascii="Arial" w:eastAsia="Times New Roman" w:hAnsi="Arial" w:cs="Arial"/>
                <w:sz w:val="22"/>
                <w:szCs w:val="22"/>
                <w:lang w:val="es-ES_tradnl"/>
              </w:rPr>
              <w:t>)</w:t>
            </w:r>
          </w:p>
        </w:tc>
      </w:tr>
      <w:tr w:rsidR="00255029" w:rsidRPr="00427240" w14:paraId="2FFD0AFE" w14:textId="77777777" w:rsidTr="00AA5237">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6F1FF8DC" w14:textId="77777777" w:rsidR="00255029" w:rsidRPr="00EE359E" w:rsidRDefault="00255029" w:rsidP="00255029">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Préstamo BID US$ (y costo total del proyecto)</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15F926C" w14:textId="439ED3E2" w:rsidR="00255029" w:rsidRPr="00EE359E" w:rsidRDefault="00255029" w:rsidP="00255029">
            <w:pPr>
              <w:rPr>
                <w:rFonts w:ascii="Arial" w:eastAsia="Times New Roman" w:hAnsi="Arial" w:cs="Arial"/>
                <w:sz w:val="22"/>
                <w:szCs w:val="22"/>
                <w:lang w:val="es-ES_tradnl"/>
              </w:rPr>
            </w:pPr>
            <w:r w:rsidRPr="00EE359E">
              <w:rPr>
                <w:rFonts w:ascii="Arial" w:eastAsia="Times New Roman" w:hAnsi="Arial" w:cs="Arial"/>
                <w:sz w:val="22"/>
                <w:szCs w:val="22"/>
                <w:lang w:val="es-ES_tradnl"/>
              </w:rPr>
              <w:t xml:space="preserve">BID – USD 600 </w:t>
            </w:r>
            <w:r w:rsidR="00D80B56" w:rsidRPr="00EE359E">
              <w:rPr>
                <w:rFonts w:ascii="Arial" w:eastAsia="Times New Roman" w:hAnsi="Arial" w:cs="Arial"/>
                <w:sz w:val="22"/>
                <w:szCs w:val="22"/>
                <w:lang w:val="es-ES_tradnl"/>
              </w:rPr>
              <w:t>millones</w:t>
            </w:r>
          </w:p>
          <w:p w14:paraId="3A810690" w14:textId="117B95E8" w:rsidR="00255029" w:rsidRPr="00EE359E" w:rsidRDefault="00255029" w:rsidP="00255029">
            <w:pPr>
              <w:rPr>
                <w:rFonts w:ascii="Arial" w:eastAsia="Times New Roman" w:hAnsi="Arial" w:cs="Arial"/>
                <w:sz w:val="22"/>
                <w:szCs w:val="22"/>
                <w:lang w:val="es-ES_tradnl"/>
              </w:rPr>
            </w:pPr>
            <w:r w:rsidRPr="00EE359E">
              <w:rPr>
                <w:rFonts w:ascii="Arial" w:eastAsia="Times New Roman" w:hAnsi="Arial" w:cs="Arial"/>
                <w:sz w:val="22"/>
                <w:szCs w:val="22"/>
                <w:lang w:val="es-ES_tradnl"/>
              </w:rPr>
              <w:t xml:space="preserve">Local USD 113 </w:t>
            </w:r>
            <w:r w:rsidR="00D80B56" w:rsidRPr="00EE359E">
              <w:rPr>
                <w:rFonts w:ascii="Arial" w:eastAsia="Times New Roman" w:hAnsi="Arial" w:cs="Arial"/>
                <w:sz w:val="22"/>
                <w:szCs w:val="22"/>
                <w:lang w:val="es-ES_tradnl"/>
              </w:rPr>
              <w:t>millones</w:t>
            </w:r>
          </w:p>
          <w:p w14:paraId="02E5872D" w14:textId="0D9FE0CA" w:rsidR="00255029" w:rsidRPr="00EE359E" w:rsidRDefault="00255029" w:rsidP="00255029">
            <w:pPr>
              <w:rPr>
                <w:rFonts w:ascii="Arial" w:eastAsia="Times New Roman" w:hAnsi="Arial" w:cs="Arial"/>
                <w:sz w:val="22"/>
                <w:szCs w:val="22"/>
                <w:lang w:val="es-ES_tradnl"/>
              </w:rPr>
            </w:pPr>
            <w:proofErr w:type="gramStart"/>
            <w:r w:rsidRPr="00EE359E">
              <w:rPr>
                <w:rFonts w:ascii="Arial" w:eastAsia="Times New Roman" w:hAnsi="Arial" w:cs="Arial"/>
                <w:sz w:val="22"/>
                <w:szCs w:val="22"/>
                <w:lang w:val="es-ES_tradnl"/>
              </w:rPr>
              <w:t>Total  USD</w:t>
            </w:r>
            <w:proofErr w:type="gramEnd"/>
            <w:r w:rsidRPr="00EE359E">
              <w:rPr>
                <w:rFonts w:ascii="Arial" w:eastAsia="Times New Roman" w:hAnsi="Arial" w:cs="Arial"/>
                <w:sz w:val="22"/>
                <w:szCs w:val="22"/>
                <w:lang w:val="es-ES_tradnl"/>
              </w:rPr>
              <w:t xml:space="preserve"> 713 </w:t>
            </w:r>
            <w:r w:rsidR="00D80B56" w:rsidRPr="00EE359E">
              <w:rPr>
                <w:rFonts w:ascii="Arial" w:eastAsia="Times New Roman" w:hAnsi="Arial" w:cs="Arial"/>
                <w:sz w:val="22"/>
                <w:szCs w:val="22"/>
                <w:lang w:val="es-ES_tradnl"/>
              </w:rPr>
              <w:t>millones</w:t>
            </w:r>
            <w:r w:rsidRPr="00EE359E">
              <w:rPr>
                <w:rFonts w:ascii="Arial" w:eastAsia="Times New Roman" w:hAnsi="Arial" w:cs="Arial"/>
                <w:sz w:val="22"/>
                <w:szCs w:val="22"/>
                <w:lang w:val="es-ES_tradnl"/>
              </w:rPr>
              <w:t xml:space="preserve"> </w:t>
            </w:r>
          </w:p>
          <w:p w14:paraId="3A7F7A0D" w14:textId="77777777" w:rsidR="00255029" w:rsidRPr="00EE359E" w:rsidRDefault="00255029" w:rsidP="00255029">
            <w:pPr>
              <w:rPr>
                <w:rFonts w:ascii="Arial" w:eastAsia="Times New Roman" w:hAnsi="Arial" w:cs="Arial"/>
                <w:sz w:val="22"/>
                <w:szCs w:val="22"/>
                <w:lang w:val="es-ES_tradnl"/>
              </w:rPr>
            </w:pPr>
          </w:p>
          <w:p w14:paraId="389B118C" w14:textId="2FF96744" w:rsidR="00255029" w:rsidRPr="00EE359E" w:rsidRDefault="00193CD7" w:rsidP="00255029">
            <w:pPr>
              <w:rPr>
                <w:rFonts w:ascii="Arial" w:eastAsia="Times New Roman" w:hAnsi="Arial" w:cs="Arial"/>
                <w:sz w:val="20"/>
                <w:szCs w:val="20"/>
                <w:lang w:val="es-ES_tradnl"/>
              </w:rPr>
            </w:pPr>
            <w:r w:rsidRPr="00EE359E">
              <w:rPr>
                <w:rFonts w:ascii="Arial" w:eastAsia="Times New Roman" w:hAnsi="Arial" w:cs="Arial"/>
                <w:sz w:val="22"/>
                <w:szCs w:val="22"/>
                <w:lang w:val="es-ES_tradnl"/>
              </w:rPr>
              <w:t>Línea</w:t>
            </w:r>
            <w:r w:rsidR="00255029" w:rsidRPr="00EE359E">
              <w:rPr>
                <w:rFonts w:ascii="Arial" w:eastAsia="Times New Roman" w:hAnsi="Arial" w:cs="Arial"/>
                <w:sz w:val="22"/>
                <w:szCs w:val="22"/>
                <w:lang w:val="es-ES_tradnl"/>
              </w:rPr>
              <w:t xml:space="preserve"> de </w:t>
            </w:r>
            <w:r w:rsidRPr="00EE359E">
              <w:rPr>
                <w:rFonts w:ascii="Arial" w:eastAsia="Times New Roman" w:hAnsi="Arial" w:cs="Arial"/>
                <w:sz w:val="22"/>
                <w:szCs w:val="22"/>
                <w:lang w:val="es-ES_tradnl"/>
              </w:rPr>
              <w:t>Crédito</w:t>
            </w:r>
            <w:r w:rsidR="00255029" w:rsidRPr="00EE359E">
              <w:rPr>
                <w:rFonts w:ascii="Arial" w:eastAsia="Times New Roman" w:hAnsi="Arial" w:cs="Arial"/>
                <w:sz w:val="22"/>
                <w:szCs w:val="22"/>
                <w:lang w:val="es-ES_tradnl"/>
              </w:rPr>
              <w:t xml:space="preserve"> CCLIP – USD 1.5 </w:t>
            </w:r>
            <w:r w:rsidR="00D80B56" w:rsidRPr="00EE359E">
              <w:rPr>
                <w:rFonts w:ascii="Arial" w:eastAsia="Times New Roman" w:hAnsi="Arial" w:cs="Arial"/>
                <w:sz w:val="22"/>
                <w:szCs w:val="22"/>
                <w:lang w:val="es-ES_tradnl"/>
              </w:rPr>
              <w:t>mil millones</w:t>
            </w:r>
          </w:p>
        </w:tc>
      </w:tr>
      <w:tr w:rsidR="00255029" w:rsidRPr="00EE359E" w14:paraId="52F1F53D" w14:textId="77777777" w:rsidTr="00AA5237">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99B71AA" w14:textId="71D7C3E0" w:rsidR="00255029" w:rsidRPr="00EE359E" w:rsidRDefault="00255029" w:rsidP="00255029">
            <w:pPr>
              <w:rPr>
                <w:rFonts w:ascii="Arial" w:eastAsia="Times New Roman" w:hAnsi="Arial" w:cs="Arial"/>
                <w:b/>
                <w:bCs/>
                <w:sz w:val="22"/>
                <w:szCs w:val="22"/>
                <w:lang w:val="es-ES_tradnl"/>
              </w:rPr>
            </w:pPr>
            <w:r w:rsidRPr="00EE359E">
              <w:rPr>
                <w:rFonts w:ascii="Arial" w:eastAsia="Times New Roman" w:hAnsi="Arial" w:cs="Arial"/>
                <w:b/>
                <w:bCs/>
                <w:sz w:val="22"/>
                <w:szCs w:val="22"/>
                <w:lang w:val="es-ES_tradnl"/>
              </w:rPr>
              <w:t>Políticas/Directrices Pertinentes</w:t>
            </w:r>
          </w:p>
        </w:tc>
        <w:tc>
          <w:tcPr>
            <w:tcW w:w="564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7B6453DB" w14:textId="71044340" w:rsidR="00255029" w:rsidRPr="00EE359E" w:rsidRDefault="00255029" w:rsidP="00255029">
            <w:pPr>
              <w:rPr>
                <w:rFonts w:ascii="Arial" w:eastAsia="Times New Roman" w:hAnsi="Arial" w:cs="Arial"/>
                <w:sz w:val="20"/>
                <w:szCs w:val="20"/>
              </w:rPr>
            </w:pPr>
            <w:r w:rsidRPr="00EE359E">
              <w:rPr>
                <w:rFonts w:ascii="Arial" w:eastAsia="Times New Roman" w:hAnsi="Arial" w:cs="Arial"/>
                <w:sz w:val="22"/>
                <w:szCs w:val="22"/>
              </w:rPr>
              <w:t xml:space="preserve">OP-102, OP-703 (B.2, B.4, B.5, B.6, B.7, B.10, B.11, B.13, B.17), OP-704, OP-761. </w:t>
            </w:r>
          </w:p>
        </w:tc>
      </w:tr>
      <w:tr w:rsidR="00255029" w:rsidRPr="00EE359E" w14:paraId="4408641E" w14:textId="77777777" w:rsidTr="00AA5237">
        <w:trPr>
          <w:trHeight w:val="429"/>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75A0898" w14:textId="38F375E9" w:rsidR="00255029" w:rsidRPr="00EE359E" w:rsidRDefault="00255029" w:rsidP="00255029">
            <w:pPr>
              <w:rPr>
                <w:rFonts w:ascii="Arial" w:eastAsia="Times New Roman" w:hAnsi="Arial" w:cs="Arial"/>
                <w:b/>
                <w:bCs/>
                <w:sz w:val="27"/>
                <w:szCs w:val="27"/>
                <w:lang w:val="es-ES_tradnl"/>
              </w:rPr>
            </w:pPr>
            <w:r w:rsidRPr="00EE359E">
              <w:rPr>
                <w:rFonts w:ascii="Arial" w:eastAsia="Times New Roman" w:hAnsi="Arial" w:cs="Arial"/>
                <w:b/>
                <w:bCs/>
                <w:sz w:val="27"/>
                <w:szCs w:val="27"/>
                <w:lang w:val="es-ES_tradnl"/>
              </w:rPr>
              <w:t>Resumen Ejecutivo</w:t>
            </w:r>
          </w:p>
        </w:tc>
      </w:tr>
      <w:tr w:rsidR="00255029" w:rsidRPr="00427240" w14:paraId="3D4F508E" w14:textId="77777777" w:rsidTr="00321D6F">
        <w:trPr>
          <w:trHeight w:val="870"/>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7B29A04" w14:textId="0C0F997D" w:rsidR="00321D6F" w:rsidRPr="00EE359E" w:rsidRDefault="00321D6F" w:rsidP="00321D6F">
            <w:pPr>
              <w:pStyle w:val="Paragraph"/>
              <w:tabs>
                <w:tab w:val="clear" w:pos="851"/>
                <w:tab w:val="left" w:pos="720"/>
              </w:tabs>
              <w:outlineLvl w:val="1"/>
              <w:rPr>
                <w:rFonts w:cs="Arial"/>
                <w:szCs w:val="22"/>
              </w:rPr>
            </w:pPr>
            <w:r w:rsidRPr="00EE359E">
              <w:rPr>
                <w:rFonts w:cs="Arial"/>
                <w:szCs w:val="22"/>
              </w:rPr>
              <w:t xml:space="preserve">De acuerdo con la Política de Medio Ambiente y Cumplimiento de Salvaguardias del Banco (OP-703), Directiva B.13, la primera operación de la </w:t>
            </w:r>
            <w:r w:rsidR="007D1776" w:rsidRPr="00EE359E">
              <w:rPr>
                <w:rFonts w:cs="Arial"/>
                <w:szCs w:val="22"/>
              </w:rPr>
              <w:t xml:space="preserve">linea </w:t>
            </w:r>
            <w:r w:rsidRPr="00EE359E">
              <w:rPr>
                <w:rFonts w:cs="Arial"/>
                <w:szCs w:val="22"/>
              </w:rPr>
              <w:t xml:space="preserve">CCLIP no requiere clasificación. Según su magnitud y los impactos socio-ambientales potenciales, es considerada como </w:t>
            </w:r>
            <w:r w:rsidR="007D1776" w:rsidRPr="00EE359E">
              <w:rPr>
                <w:rFonts w:cs="Arial"/>
                <w:szCs w:val="22"/>
              </w:rPr>
              <w:t xml:space="preserve">riesgo </w:t>
            </w:r>
            <w:r w:rsidR="00D43D49" w:rsidRPr="00EE359E">
              <w:rPr>
                <w:rFonts w:cs="Arial"/>
                <w:szCs w:val="22"/>
              </w:rPr>
              <w:t>alto</w:t>
            </w:r>
            <w:r w:rsidR="005C1A32" w:rsidRPr="00EE359E">
              <w:rPr>
                <w:rFonts w:cs="Arial"/>
                <w:szCs w:val="22"/>
              </w:rPr>
              <w:t xml:space="preserve"> de Intermediacion</w:t>
            </w:r>
            <w:r w:rsidRPr="00EE359E">
              <w:rPr>
                <w:rFonts w:cs="Arial"/>
                <w:szCs w:val="22"/>
              </w:rPr>
              <w:t xml:space="preserve"> Financiera </w:t>
            </w:r>
            <w:r w:rsidR="005C1A32" w:rsidRPr="00EE359E">
              <w:rPr>
                <w:rFonts w:cs="Arial"/>
                <w:szCs w:val="22"/>
              </w:rPr>
              <w:t>(</w:t>
            </w:r>
            <w:r w:rsidR="00D43D49" w:rsidRPr="00EE359E">
              <w:rPr>
                <w:rFonts w:cs="Arial"/>
                <w:szCs w:val="22"/>
              </w:rPr>
              <w:t>FI-1</w:t>
            </w:r>
            <w:r w:rsidR="005C1A32" w:rsidRPr="00EE359E">
              <w:rPr>
                <w:rFonts w:cs="Arial"/>
                <w:szCs w:val="22"/>
              </w:rPr>
              <w:t>)</w:t>
            </w:r>
            <w:r w:rsidRPr="00EE359E">
              <w:rPr>
                <w:rFonts w:cs="Arial"/>
                <w:szCs w:val="22"/>
              </w:rPr>
              <w:t>.</w:t>
            </w:r>
          </w:p>
          <w:p w14:paraId="39CB5628" w14:textId="3D1D4AC1" w:rsidR="00321D6F" w:rsidRPr="00EE359E" w:rsidRDefault="00321D6F" w:rsidP="00321D6F">
            <w:pPr>
              <w:pStyle w:val="Paragraph"/>
              <w:tabs>
                <w:tab w:val="clear" w:pos="851"/>
                <w:tab w:val="left" w:pos="720"/>
              </w:tabs>
              <w:outlineLvl w:val="1"/>
              <w:rPr>
                <w:rFonts w:cs="Arial"/>
                <w:lang w:val="es-ES_tradnl"/>
              </w:rPr>
            </w:pPr>
            <w:r w:rsidRPr="00EE359E">
              <w:rPr>
                <w:rFonts w:cs="Arial"/>
                <w:lang w:val="es-ES_tradnl"/>
              </w:rPr>
              <w:t xml:space="preserve">El Programa no financiará </w:t>
            </w:r>
            <w:r w:rsidR="007D1776" w:rsidRPr="00EE359E">
              <w:rPr>
                <w:rFonts w:cs="Arial"/>
                <w:lang w:val="es-ES_tradnl"/>
              </w:rPr>
              <w:t xml:space="preserve">ninguna de las </w:t>
            </w:r>
            <w:r w:rsidRPr="00EE359E">
              <w:rPr>
                <w:rFonts w:cs="Arial"/>
                <w:lang w:val="es-ES_tradnl"/>
              </w:rPr>
              <w:t xml:space="preserve">actividades de la Lista de Exclusión del BID, proyectos con impactos negativos en áreas protegidas </w:t>
            </w:r>
            <w:r w:rsidR="007D1776" w:rsidRPr="00EE359E">
              <w:rPr>
                <w:rFonts w:cs="Arial"/>
                <w:lang w:val="es-ES_tradnl"/>
              </w:rPr>
              <w:t xml:space="preserve">ni </w:t>
            </w:r>
            <w:r w:rsidRPr="00EE359E">
              <w:rPr>
                <w:rFonts w:cs="Arial"/>
                <w:lang w:val="es-ES_tradnl"/>
              </w:rPr>
              <w:t xml:space="preserve">otros hábitats naturales, sitios culturales, o proyectos que introduzcan especies invasoras. El Programa tampoco financiará proyectos que requieran de reasentamiento involuntario o </w:t>
            </w:r>
            <w:r w:rsidR="00275E1A" w:rsidRPr="00EE359E">
              <w:rPr>
                <w:rFonts w:cs="Arial"/>
                <w:lang w:val="es-ES_tradnl"/>
              </w:rPr>
              <w:t>de</w:t>
            </w:r>
            <w:r w:rsidRPr="00EE359E">
              <w:rPr>
                <w:rFonts w:cs="Arial"/>
                <w:lang w:val="es-ES_tradnl"/>
              </w:rPr>
              <w:t xml:space="preserve"> deslocalización económica de la población afectada. No serán elegibles proyectos realizados en tierras indígenas o que impacten negativamente a estos grupos. Además, el Programa no financiará proyectos que tengan impactos negativos ambientales y sociales</w:t>
            </w:r>
            <w:r w:rsidR="00275E1A" w:rsidRPr="00EE359E">
              <w:rPr>
                <w:rFonts w:cs="Arial"/>
                <w:lang w:val="es-ES_tradnl"/>
              </w:rPr>
              <w:t xml:space="preserve"> </w:t>
            </w:r>
            <w:r w:rsidR="007D1776" w:rsidRPr="00EE359E">
              <w:rPr>
                <w:rFonts w:cs="Arial"/>
                <w:lang w:val="es-ES_tradnl"/>
              </w:rPr>
              <w:t xml:space="preserve">significativos </w:t>
            </w:r>
            <w:r w:rsidRPr="00EE359E">
              <w:rPr>
                <w:rFonts w:cs="Arial"/>
                <w:lang w:val="es-ES_tradnl"/>
              </w:rPr>
              <w:t xml:space="preserve">clasificados como Categoría A. </w:t>
            </w:r>
          </w:p>
          <w:p w14:paraId="48B51A0B" w14:textId="505DCA26" w:rsidR="00321D6F" w:rsidRPr="00EE359E" w:rsidRDefault="00F60043" w:rsidP="00321D6F">
            <w:pPr>
              <w:pStyle w:val="Paragraph"/>
              <w:tabs>
                <w:tab w:val="clear" w:pos="851"/>
                <w:tab w:val="left" w:pos="720"/>
              </w:tabs>
              <w:outlineLvl w:val="1"/>
              <w:rPr>
                <w:rFonts w:cs="Arial"/>
                <w:lang w:val="es-ES_tradnl"/>
              </w:rPr>
            </w:pPr>
            <w:proofErr w:type="spellStart"/>
            <w:r w:rsidRPr="00EE359E">
              <w:rPr>
                <w:rFonts w:cs="Arial"/>
                <w:lang w:val="es-ES_tradnl"/>
              </w:rPr>
              <w:t>Finep</w:t>
            </w:r>
            <w:proofErr w:type="spellEnd"/>
            <w:r w:rsidR="00321D6F" w:rsidRPr="00EE359E">
              <w:rPr>
                <w:rFonts w:cs="Arial"/>
                <w:lang w:val="es-ES_tradnl"/>
              </w:rPr>
              <w:t xml:space="preserve"> está avanzando en el desarrollo e implementación de una </w:t>
            </w:r>
            <w:r w:rsidR="00275E1A" w:rsidRPr="00EE359E">
              <w:rPr>
                <w:rFonts w:cs="Arial"/>
                <w:lang w:val="es-ES_tradnl"/>
              </w:rPr>
              <w:t>P</w:t>
            </w:r>
            <w:r w:rsidR="00321D6F" w:rsidRPr="00EE359E">
              <w:rPr>
                <w:rFonts w:cs="Arial"/>
                <w:lang w:val="es-ES_tradnl"/>
              </w:rPr>
              <w:t xml:space="preserve">olítica de </w:t>
            </w:r>
            <w:r w:rsidR="007D1776" w:rsidRPr="00EE359E">
              <w:rPr>
                <w:rFonts w:cs="Arial"/>
                <w:lang w:val="es-ES_tradnl"/>
              </w:rPr>
              <w:t>Gestión</w:t>
            </w:r>
            <w:r w:rsidR="00275E1A" w:rsidRPr="00EE359E">
              <w:rPr>
                <w:rFonts w:cs="Arial"/>
                <w:lang w:val="es-ES_tradnl"/>
              </w:rPr>
              <w:t xml:space="preserve"> de Ri</w:t>
            </w:r>
            <w:r w:rsidR="00321D6F" w:rsidRPr="00EE359E">
              <w:rPr>
                <w:rFonts w:cs="Arial"/>
                <w:lang w:val="es-ES_tradnl"/>
              </w:rPr>
              <w:t xml:space="preserve">esgo </w:t>
            </w:r>
            <w:r w:rsidR="00275E1A" w:rsidRPr="00EE359E">
              <w:rPr>
                <w:rFonts w:cs="Arial"/>
                <w:lang w:val="es-ES_tradnl"/>
              </w:rPr>
              <w:t>Ambiental (PGRA)</w:t>
            </w:r>
            <w:r w:rsidR="00321D6F" w:rsidRPr="00EE359E">
              <w:rPr>
                <w:rFonts w:cs="Arial"/>
                <w:lang w:val="es-ES_tradnl"/>
              </w:rPr>
              <w:t xml:space="preserve"> propia que estará en línea con</w:t>
            </w:r>
            <w:r w:rsidR="00206BB8" w:rsidRPr="00EE359E">
              <w:rPr>
                <w:rFonts w:cs="Arial"/>
                <w:lang w:val="es-ES_tradnl"/>
              </w:rPr>
              <w:t xml:space="preserve"> los requisitos de las salvaguardas de BID para</w:t>
            </w:r>
            <w:r w:rsidR="00321D6F" w:rsidRPr="00EE359E">
              <w:rPr>
                <w:rFonts w:cs="Arial"/>
                <w:lang w:val="es-ES_tradnl"/>
              </w:rPr>
              <w:t xml:space="preserve"> la gestión</w:t>
            </w:r>
            <w:r w:rsidR="00275E1A" w:rsidRPr="00EE359E">
              <w:rPr>
                <w:rFonts w:cs="Arial"/>
                <w:lang w:val="es-ES_tradnl"/>
              </w:rPr>
              <w:t xml:space="preserve"> </w:t>
            </w:r>
            <w:proofErr w:type="gramStart"/>
            <w:r w:rsidR="00275E1A" w:rsidRPr="00EE359E">
              <w:rPr>
                <w:rFonts w:cs="Arial"/>
                <w:lang w:val="es-ES_tradnl"/>
              </w:rPr>
              <w:t>socio</w:t>
            </w:r>
            <w:r w:rsidR="006E6931" w:rsidRPr="00EE359E">
              <w:rPr>
                <w:rFonts w:cs="Arial"/>
                <w:lang w:val="es-ES_tradnl"/>
              </w:rPr>
              <w:t>-</w:t>
            </w:r>
            <w:r w:rsidR="00275E1A" w:rsidRPr="00EE359E">
              <w:rPr>
                <w:rFonts w:cs="Arial"/>
                <w:lang w:val="es-ES_tradnl"/>
              </w:rPr>
              <w:t>ambiental</w:t>
            </w:r>
            <w:proofErr w:type="gramEnd"/>
            <w:r w:rsidR="00321D6F" w:rsidRPr="00EE359E">
              <w:rPr>
                <w:rFonts w:cs="Arial"/>
                <w:lang w:val="es-ES_tradnl"/>
              </w:rPr>
              <w:t xml:space="preserve"> de préstamos de segundo piso. Aunque actualmente </w:t>
            </w:r>
            <w:proofErr w:type="spellStart"/>
            <w:r w:rsidRPr="00EE359E">
              <w:rPr>
                <w:rFonts w:cs="Arial"/>
                <w:lang w:val="es-ES_tradnl"/>
              </w:rPr>
              <w:t>Finep</w:t>
            </w:r>
            <w:proofErr w:type="spellEnd"/>
            <w:r w:rsidR="00321D6F" w:rsidRPr="00EE359E">
              <w:rPr>
                <w:rFonts w:cs="Arial"/>
                <w:lang w:val="es-ES_tradnl"/>
              </w:rPr>
              <w:t xml:space="preserve"> no exige estudios ambientales y sociales ni consultas públicas para sus préstamos, la operación ayudará a desarrollar capacidades que le permitirán avanzar hacia el cumplimiento de los estándares del Banco. Consecuentemente</w:t>
            </w:r>
            <w:r w:rsidR="007D1776" w:rsidRPr="00EE359E">
              <w:rPr>
                <w:rFonts w:cs="Arial"/>
                <w:lang w:val="es-ES_tradnl"/>
              </w:rPr>
              <w:t>,</w:t>
            </w:r>
            <w:r w:rsidR="00321D6F" w:rsidRPr="00EE359E">
              <w:rPr>
                <w:rFonts w:cs="Arial"/>
                <w:lang w:val="es-ES_tradnl"/>
              </w:rPr>
              <w:t xml:space="preserve"> para que </w:t>
            </w:r>
            <w:r w:rsidR="007D1776" w:rsidRPr="00EE359E">
              <w:rPr>
                <w:rFonts w:cs="Arial"/>
                <w:lang w:val="es-ES_tradnl"/>
              </w:rPr>
              <w:t xml:space="preserve">los </w:t>
            </w:r>
            <w:r w:rsidR="00321D6F" w:rsidRPr="00EE359E">
              <w:rPr>
                <w:rFonts w:cs="Arial"/>
                <w:lang w:val="es-ES_tradnl"/>
              </w:rPr>
              <w:t xml:space="preserve">proyectos de préstamo de primer piso en sectores de alta sensibilidad </w:t>
            </w:r>
            <w:proofErr w:type="gramStart"/>
            <w:r w:rsidR="00321D6F" w:rsidRPr="00EE359E">
              <w:rPr>
                <w:rFonts w:cs="Arial"/>
                <w:lang w:val="es-ES_tradnl"/>
              </w:rPr>
              <w:t>socio</w:t>
            </w:r>
            <w:r w:rsidR="002C15B6" w:rsidRPr="00EE359E">
              <w:rPr>
                <w:rFonts w:cs="Arial"/>
                <w:lang w:val="es-ES_tradnl"/>
              </w:rPr>
              <w:t>-</w:t>
            </w:r>
            <w:r w:rsidR="00321D6F" w:rsidRPr="00EE359E">
              <w:rPr>
                <w:rFonts w:cs="Arial"/>
                <w:lang w:val="es-ES_tradnl"/>
              </w:rPr>
              <w:t>ambiental</w:t>
            </w:r>
            <w:proofErr w:type="gramEnd"/>
            <w:r w:rsidR="00321D6F" w:rsidRPr="00EE359E">
              <w:rPr>
                <w:rFonts w:cs="Arial"/>
                <w:lang w:val="es-ES_tradnl"/>
              </w:rPr>
              <w:t xml:space="preserve"> cumplan con los requisitos de salvaguardias del Banco, la debida diligencia será realizada por un consultor independiente en estrecha coordinación con el Banco. </w:t>
            </w:r>
            <w:r w:rsidR="004D5C60" w:rsidRPr="00EE359E">
              <w:rPr>
                <w:rFonts w:cs="Arial"/>
                <w:lang w:val="es-ES_tradnl"/>
              </w:rPr>
              <w:t xml:space="preserve">Por otra parte, </w:t>
            </w:r>
            <w:r w:rsidR="002C15B6" w:rsidRPr="00EE359E">
              <w:rPr>
                <w:rFonts w:cs="Arial"/>
                <w:lang w:val="es-ES_tradnl"/>
              </w:rPr>
              <w:t>l</w:t>
            </w:r>
            <w:r w:rsidR="00321D6F" w:rsidRPr="00EE359E">
              <w:rPr>
                <w:rFonts w:cs="Arial"/>
                <w:lang w:val="es-ES_tradnl"/>
              </w:rPr>
              <w:t xml:space="preserve">os proyectos de segundo piso serán administrados por </w:t>
            </w:r>
            <w:proofErr w:type="spellStart"/>
            <w:r w:rsidRPr="00EE359E">
              <w:rPr>
                <w:rFonts w:cs="Arial"/>
                <w:lang w:val="es-ES_tradnl"/>
              </w:rPr>
              <w:t>Finep</w:t>
            </w:r>
            <w:proofErr w:type="spellEnd"/>
            <w:r w:rsidR="00321D6F" w:rsidRPr="00EE359E">
              <w:rPr>
                <w:rFonts w:cs="Arial"/>
                <w:lang w:val="es-ES_tradnl"/>
              </w:rPr>
              <w:t>. Los proyectos de inversión</w:t>
            </w:r>
            <w:r w:rsidR="00275E1A" w:rsidRPr="00EE359E">
              <w:rPr>
                <w:rFonts w:cs="Arial"/>
                <w:lang w:val="es-ES_tradnl"/>
              </w:rPr>
              <w:t xml:space="preserve"> en el Componente 3</w:t>
            </w:r>
            <w:r w:rsidR="00321D6F" w:rsidRPr="00EE359E">
              <w:rPr>
                <w:rFonts w:cs="Arial"/>
                <w:lang w:val="es-ES_tradnl"/>
              </w:rPr>
              <w:t xml:space="preserve">, por su parte, estarán restringidos a sectores de bajo riesgo </w:t>
            </w:r>
            <w:proofErr w:type="gramStart"/>
            <w:r w:rsidR="00321D6F" w:rsidRPr="00EE359E">
              <w:rPr>
                <w:rFonts w:cs="Arial"/>
                <w:lang w:val="es-ES_tradnl"/>
              </w:rPr>
              <w:t>socio-ambiental</w:t>
            </w:r>
            <w:proofErr w:type="gramEnd"/>
            <w:r w:rsidR="00321D6F" w:rsidRPr="00EE359E">
              <w:rPr>
                <w:rFonts w:cs="Arial"/>
                <w:lang w:val="es-ES_tradnl"/>
              </w:rPr>
              <w:t xml:space="preserve"> y también serán administrados por </w:t>
            </w:r>
            <w:proofErr w:type="spellStart"/>
            <w:r w:rsidRPr="00EE359E">
              <w:rPr>
                <w:rFonts w:cs="Arial"/>
                <w:lang w:val="es-ES_tradnl"/>
              </w:rPr>
              <w:t>Finep</w:t>
            </w:r>
            <w:proofErr w:type="spellEnd"/>
            <w:r w:rsidR="00321D6F" w:rsidRPr="00EE359E">
              <w:rPr>
                <w:rFonts w:cs="Arial"/>
                <w:lang w:val="es-ES_tradnl"/>
              </w:rPr>
              <w:t xml:space="preserve">. </w:t>
            </w:r>
          </w:p>
          <w:p w14:paraId="10F5B5E2" w14:textId="4266D28F" w:rsidR="00255029" w:rsidRPr="00EE359E" w:rsidRDefault="00321D6F" w:rsidP="00321D6F">
            <w:pPr>
              <w:pStyle w:val="Paragraph"/>
              <w:tabs>
                <w:tab w:val="clear" w:pos="851"/>
                <w:tab w:val="left" w:pos="720"/>
              </w:tabs>
              <w:outlineLvl w:val="1"/>
              <w:rPr>
                <w:rFonts w:cs="Arial"/>
                <w:szCs w:val="22"/>
                <w:shd w:val="clear" w:color="auto" w:fill="FFFFFF"/>
                <w:lang w:val="es-ES_tradnl"/>
              </w:rPr>
            </w:pPr>
            <w:r w:rsidRPr="00EE359E">
              <w:rPr>
                <w:rFonts w:cs="Arial"/>
                <w:lang w:val="es-ES_tradnl"/>
              </w:rPr>
              <w:t xml:space="preserve">La </w:t>
            </w:r>
            <w:proofErr w:type="spellStart"/>
            <w:r w:rsidR="00F60043" w:rsidRPr="00EE359E">
              <w:rPr>
                <w:rFonts w:cs="Arial"/>
                <w:lang w:val="es-ES_tradnl"/>
              </w:rPr>
              <w:t>Finep</w:t>
            </w:r>
            <w:proofErr w:type="spellEnd"/>
            <w:r w:rsidR="00427240">
              <w:rPr>
                <w:rFonts w:cs="Arial"/>
                <w:lang w:val="es-ES_tradnl"/>
              </w:rPr>
              <w:t xml:space="preserve"> </w:t>
            </w:r>
            <w:r w:rsidRPr="00EE359E">
              <w:rPr>
                <w:rFonts w:cs="Arial"/>
                <w:lang w:val="es-ES_tradnl"/>
              </w:rPr>
              <w:t>está desarrollando un Sistema de Administración de Riesgos Ambientales y Sociales (SARAS)</w:t>
            </w:r>
            <w:r w:rsidR="0026237E">
              <w:rPr>
                <w:rFonts w:cs="Arial"/>
                <w:lang w:val="es-ES_tradnl"/>
              </w:rPr>
              <w:t xml:space="preserve"> para que se refiere como “</w:t>
            </w:r>
            <w:r w:rsidR="0026237E" w:rsidRPr="007F608E">
              <w:rPr>
                <w:rFonts w:cs="Arial"/>
                <w:i/>
                <w:lang w:val="es-ES_tradnl"/>
              </w:rPr>
              <w:t xml:space="preserve">Procedimientos para </w:t>
            </w:r>
            <w:r w:rsidR="00427240">
              <w:rPr>
                <w:rFonts w:cs="Arial"/>
                <w:i/>
                <w:lang w:val="es-ES_tradnl"/>
              </w:rPr>
              <w:t xml:space="preserve">La Gestión </w:t>
            </w:r>
            <w:r w:rsidR="0026237E" w:rsidRPr="007F608E">
              <w:rPr>
                <w:rFonts w:cs="Arial"/>
                <w:i/>
                <w:lang w:val="es-ES_tradnl"/>
              </w:rPr>
              <w:t>Ambiental e Social</w:t>
            </w:r>
            <w:r w:rsidR="0026237E">
              <w:rPr>
                <w:rFonts w:cs="Arial"/>
                <w:lang w:val="es-ES_tradnl"/>
              </w:rPr>
              <w:t xml:space="preserve">” no </w:t>
            </w:r>
            <w:r w:rsidR="0026237E">
              <w:rPr>
                <w:rFonts w:cs="Arial"/>
                <w:lang w:val="es-ES_tradnl"/>
              </w:rPr>
              <w:lastRenderedPageBreak/>
              <w:t xml:space="preserve">contracto de préstamo </w:t>
            </w:r>
            <w:r w:rsidR="00CF5826">
              <w:rPr>
                <w:rFonts w:cs="Arial"/>
                <w:lang w:val="es-ES_tradnl"/>
              </w:rPr>
              <w:t>y en el</w:t>
            </w:r>
            <w:r w:rsidR="00CF5826" w:rsidRPr="00EE359E">
              <w:rPr>
                <w:rFonts w:cs="Arial"/>
                <w:lang w:val="es-ES_tradnl"/>
              </w:rPr>
              <w:t xml:space="preserve"> Reglamento Operativo del Proyecto (ROP)</w:t>
            </w:r>
            <w:r w:rsidR="00CF5826">
              <w:rPr>
                <w:rFonts w:cs="Arial"/>
                <w:lang w:val="es-ES_tradnl"/>
              </w:rPr>
              <w:t xml:space="preserve"> </w:t>
            </w:r>
            <w:r w:rsidR="0026237E">
              <w:rPr>
                <w:rFonts w:cs="Arial"/>
                <w:lang w:val="es-ES_tradnl"/>
              </w:rPr>
              <w:t>y</w:t>
            </w:r>
            <w:r w:rsidR="00427240">
              <w:rPr>
                <w:rFonts w:cs="Arial"/>
                <w:lang w:val="es-ES_tradnl"/>
              </w:rPr>
              <w:t xml:space="preserve"> </w:t>
            </w:r>
            <w:r w:rsidRPr="00EE359E">
              <w:rPr>
                <w:rFonts w:cs="Arial"/>
                <w:lang w:val="es-ES_tradnl"/>
              </w:rPr>
              <w:t>que tiene por objetivo: (i) defin</w:t>
            </w:r>
            <w:r w:rsidR="002C15B6" w:rsidRPr="00EE359E">
              <w:rPr>
                <w:rFonts w:cs="Arial"/>
                <w:lang w:val="es-ES_tradnl"/>
              </w:rPr>
              <w:t>ir las actividades elegibles para</w:t>
            </w:r>
            <w:r w:rsidRPr="00EE359E">
              <w:rPr>
                <w:rFonts w:cs="Arial"/>
                <w:lang w:val="es-ES_tradnl"/>
              </w:rPr>
              <w:t xml:space="preserve"> recibir financiamiento del Banco; (ii) diseñar procesos que permitan identificar potenciales riesgos e impactos de los proyectos; y (iii) establecer procedimientos vinculados a la debida diligencia requerida en cada componente. Adicionalmente, </w:t>
            </w:r>
            <w:r w:rsidR="00CF5826">
              <w:rPr>
                <w:rFonts w:cs="Arial"/>
                <w:lang w:val="es-ES_tradnl"/>
              </w:rPr>
              <w:t>los Procedi</w:t>
            </w:r>
            <w:r w:rsidR="00427240">
              <w:rPr>
                <w:rFonts w:cs="Arial"/>
                <w:lang w:val="es-ES_tradnl"/>
              </w:rPr>
              <w:t xml:space="preserve">mientos para la Gestión </w:t>
            </w:r>
            <w:r w:rsidR="00CF5826">
              <w:rPr>
                <w:rFonts w:cs="Arial"/>
                <w:lang w:val="es-ES_tradnl"/>
              </w:rPr>
              <w:t>Ambiental e Social</w:t>
            </w:r>
            <w:r w:rsidRPr="00EE359E">
              <w:rPr>
                <w:rFonts w:cs="Arial"/>
                <w:lang w:val="es-ES_tradnl"/>
              </w:rPr>
              <w:t xml:space="preserve"> contribuirá</w:t>
            </w:r>
            <w:r w:rsidR="00CF5826">
              <w:rPr>
                <w:rFonts w:cs="Arial"/>
                <w:lang w:val="es-ES_tradnl"/>
              </w:rPr>
              <w:t>n</w:t>
            </w:r>
            <w:r w:rsidRPr="00EE359E">
              <w:rPr>
                <w:rFonts w:cs="Arial"/>
                <w:lang w:val="es-ES_tradnl"/>
              </w:rPr>
              <w:t xml:space="preserve"> a la consolidación de las capacidades de </w:t>
            </w:r>
            <w:proofErr w:type="spellStart"/>
            <w:r w:rsidR="00F60043" w:rsidRPr="00EE359E">
              <w:rPr>
                <w:rFonts w:cs="Arial"/>
                <w:lang w:val="es-ES_tradnl"/>
              </w:rPr>
              <w:t>Finep</w:t>
            </w:r>
            <w:proofErr w:type="spellEnd"/>
            <w:r w:rsidRPr="00EE359E">
              <w:rPr>
                <w:rFonts w:cs="Arial"/>
                <w:lang w:val="es-ES_tradnl"/>
              </w:rPr>
              <w:t xml:space="preserve"> en gestión de riesgos ambientales y sociales, permitiendo una mejor gestión de esta operación y la CCLIP in general. </w:t>
            </w:r>
            <w:r w:rsidR="00427240">
              <w:rPr>
                <w:rFonts w:cs="Arial"/>
                <w:lang w:val="es-ES_tradnl"/>
              </w:rPr>
              <w:t xml:space="preserve">Los Procedimientos para la Gestión </w:t>
            </w:r>
            <w:r w:rsidR="00CF5826">
              <w:rPr>
                <w:rFonts w:cs="Arial"/>
                <w:lang w:val="es-ES_tradnl"/>
              </w:rPr>
              <w:t>Ambiental e Social</w:t>
            </w:r>
            <w:r w:rsidRPr="00EE359E">
              <w:rPr>
                <w:rFonts w:cs="Arial"/>
                <w:lang w:val="es-ES_tradnl"/>
              </w:rPr>
              <w:t xml:space="preserve"> se incluirán en el</w:t>
            </w:r>
            <w:r w:rsidR="00CF5826">
              <w:rPr>
                <w:rFonts w:cs="Arial"/>
                <w:lang w:val="es-ES_tradnl"/>
              </w:rPr>
              <w:t xml:space="preserve"> ROP.</w:t>
            </w:r>
            <w:r w:rsidR="00340C9D" w:rsidRPr="00EE359E">
              <w:rPr>
                <w:rFonts w:cs="Arial"/>
                <w:lang w:val="es-ES_tradnl"/>
              </w:rPr>
              <w:t xml:space="preserve"> </w:t>
            </w:r>
          </w:p>
        </w:tc>
      </w:tr>
      <w:tr w:rsidR="00255029" w:rsidRPr="00EE359E" w14:paraId="68127C07" w14:textId="77777777" w:rsidTr="00AA5237">
        <w:trPr>
          <w:trHeight w:val="411"/>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6D22CEE" w14:textId="049C4FEC" w:rsidR="00255029" w:rsidRPr="00EE359E" w:rsidRDefault="00255029" w:rsidP="00255029">
            <w:pPr>
              <w:rPr>
                <w:rFonts w:ascii="Arial" w:eastAsia="Times New Roman" w:hAnsi="Arial" w:cs="Arial"/>
                <w:b/>
                <w:bCs/>
                <w:sz w:val="27"/>
                <w:szCs w:val="27"/>
                <w:lang w:val="es-ES_tradnl"/>
              </w:rPr>
            </w:pPr>
            <w:r w:rsidRPr="00EE359E">
              <w:rPr>
                <w:rFonts w:ascii="Arial" w:eastAsia="Times New Roman" w:hAnsi="Arial" w:cs="Arial"/>
                <w:b/>
                <w:bCs/>
                <w:sz w:val="27"/>
                <w:szCs w:val="27"/>
                <w:lang w:val="es-ES_tradnl"/>
              </w:rPr>
              <w:lastRenderedPageBreak/>
              <w:t xml:space="preserve">Descripción de la Operación </w:t>
            </w:r>
          </w:p>
        </w:tc>
      </w:tr>
      <w:tr w:rsidR="00255029" w:rsidRPr="00427240" w14:paraId="6F4662C5"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5426DDC5" w14:textId="15D30C8C" w:rsidR="00662192" w:rsidRPr="00EE359E" w:rsidRDefault="00E111DD" w:rsidP="00662192">
            <w:pPr>
              <w:spacing w:afterLines="120" w:after="28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El </w:t>
            </w:r>
            <w:r w:rsidR="00275E1A" w:rsidRPr="00EE359E">
              <w:rPr>
                <w:rFonts w:ascii="Arial" w:eastAsia="Times New Roman" w:hAnsi="Arial" w:cs="Arial"/>
                <w:sz w:val="22"/>
                <w:szCs w:val="22"/>
                <w:shd w:val="clear" w:color="auto" w:fill="FFFFFF"/>
                <w:lang w:val="es-ES_tradnl"/>
              </w:rPr>
              <w:t>objetivo</w:t>
            </w:r>
            <w:r w:rsidRPr="00EE359E">
              <w:rPr>
                <w:rFonts w:ascii="Arial" w:eastAsia="Times New Roman" w:hAnsi="Arial" w:cs="Arial"/>
                <w:sz w:val="22"/>
                <w:szCs w:val="22"/>
                <w:shd w:val="clear" w:color="auto" w:fill="FFFFFF"/>
                <w:lang w:val="es-ES_tradnl"/>
              </w:rPr>
              <w:t xml:space="preserve"> de la Línea de crédito (CCLIP) es aumentar la productividad mediante la innovación</w:t>
            </w:r>
            <w:r w:rsidR="00D80B56" w:rsidRPr="00EE359E">
              <w:rPr>
                <w:rFonts w:ascii="Arial" w:eastAsia="Times New Roman" w:hAnsi="Arial" w:cs="Arial"/>
                <w:sz w:val="22"/>
                <w:szCs w:val="22"/>
                <w:shd w:val="clear" w:color="auto" w:fill="FFFFFF"/>
                <w:lang w:val="es-ES_tradnl"/>
              </w:rPr>
              <w:t xml:space="preserve"> en el sector privado en Brasil. A través de la </w:t>
            </w:r>
            <w:r w:rsidR="008314DD" w:rsidRPr="00EE359E">
              <w:rPr>
                <w:rFonts w:ascii="Arial" w:eastAsia="Times New Roman" w:hAnsi="Arial" w:cs="Arial"/>
                <w:sz w:val="22"/>
                <w:szCs w:val="22"/>
                <w:shd w:val="clear" w:color="auto" w:fill="FFFFFF"/>
                <w:lang w:val="es-ES_tradnl"/>
              </w:rPr>
              <w:t xml:space="preserve">intermediación financiera de </w:t>
            </w:r>
            <w:proofErr w:type="spellStart"/>
            <w:r w:rsidR="00F60043" w:rsidRPr="00EE359E">
              <w:rPr>
                <w:rFonts w:ascii="Arial" w:eastAsia="Times New Roman" w:hAnsi="Arial" w:cs="Arial"/>
                <w:sz w:val="22"/>
                <w:szCs w:val="22"/>
                <w:shd w:val="clear" w:color="auto" w:fill="FFFFFF"/>
                <w:lang w:val="es-ES_tradnl"/>
              </w:rPr>
              <w:t>F</w:t>
            </w:r>
            <w:r w:rsidR="00275E1A" w:rsidRPr="00EE359E">
              <w:rPr>
                <w:rFonts w:ascii="Arial" w:eastAsia="Times New Roman" w:hAnsi="Arial" w:cs="Arial"/>
                <w:sz w:val="22"/>
                <w:szCs w:val="22"/>
                <w:shd w:val="clear" w:color="auto" w:fill="FFFFFF"/>
                <w:lang w:val="es-ES_tradnl"/>
              </w:rPr>
              <w:t>inep</w:t>
            </w:r>
            <w:proofErr w:type="spellEnd"/>
            <w:r w:rsidR="00D80B56" w:rsidRPr="00EE359E">
              <w:rPr>
                <w:rFonts w:ascii="Arial" w:eastAsia="Times New Roman" w:hAnsi="Arial" w:cs="Arial"/>
                <w:sz w:val="22"/>
                <w:szCs w:val="22"/>
                <w:shd w:val="clear" w:color="auto" w:fill="FFFFFF"/>
                <w:lang w:val="es-ES_tradnl"/>
              </w:rPr>
              <w:t xml:space="preserve"> el BID invierte </w:t>
            </w:r>
            <w:r w:rsidRPr="00EE359E">
              <w:rPr>
                <w:rFonts w:ascii="Arial" w:eastAsia="Times New Roman" w:hAnsi="Arial" w:cs="Arial"/>
                <w:sz w:val="22"/>
                <w:szCs w:val="22"/>
                <w:shd w:val="clear" w:color="auto" w:fill="FFFFFF"/>
                <w:lang w:val="es-ES_tradnl"/>
              </w:rPr>
              <w:t xml:space="preserve">en las cadenas de valor en los sectores </w:t>
            </w:r>
            <w:r w:rsidR="00D80B56" w:rsidRPr="00EE359E">
              <w:rPr>
                <w:rFonts w:ascii="Arial" w:eastAsia="Times New Roman" w:hAnsi="Arial" w:cs="Arial"/>
                <w:sz w:val="22"/>
                <w:szCs w:val="22"/>
                <w:shd w:val="clear" w:color="auto" w:fill="FFFFFF"/>
                <w:lang w:val="es-ES_tradnl"/>
              </w:rPr>
              <w:t xml:space="preserve">prioritarios del Ministerio de Ciencia, Tecnología, Innovación </w:t>
            </w:r>
            <w:r w:rsidR="004D5C60" w:rsidRPr="00EE359E">
              <w:rPr>
                <w:rFonts w:ascii="Arial" w:eastAsia="Times New Roman" w:hAnsi="Arial" w:cs="Arial"/>
                <w:sz w:val="22"/>
                <w:szCs w:val="22"/>
                <w:shd w:val="clear" w:color="auto" w:fill="FFFFFF"/>
                <w:lang w:val="es-ES_tradnl"/>
              </w:rPr>
              <w:t xml:space="preserve">y </w:t>
            </w:r>
            <w:r w:rsidR="00D80B56" w:rsidRPr="00EE359E">
              <w:rPr>
                <w:rFonts w:ascii="Arial" w:eastAsia="Times New Roman" w:hAnsi="Arial" w:cs="Arial"/>
                <w:sz w:val="22"/>
                <w:szCs w:val="22"/>
                <w:shd w:val="clear" w:color="auto" w:fill="FFFFFF"/>
                <w:lang w:val="es-ES_tradnl"/>
              </w:rPr>
              <w:t>Comunicación (MCTIC) de Brasil</w:t>
            </w:r>
            <w:r w:rsidR="00275E1A" w:rsidRPr="00EE359E">
              <w:rPr>
                <w:rFonts w:ascii="Arial" w:eastAsia="Times New Roman" w:hAnsi="Arial" w:cs="Arial"/>
                <w:sz w:val="22"/>
                <w:szCs w:val="22"/>
                <w:shd w:val="clear" w:color="auto" w:fill="FFFFFF"/>
                <w:lang w:val="es-ES_tradnl"/>
              </w:rPr>
              <w:t>.</w:t>
            </w:r>
            <w:r w:rsidR="00D80B56" w:rsidRPr="00EE359E">
              <w:rPr>
                <w:rStyle w:val="FootnoteReference"/>
                <w:rFonts w:ascii="Arial" w:hAnsi="Arial" w:cs="Arial"/>
                <w:bCs/>
                <w:lang w:val="es-ES_tradnl"/>
              </w:rPr>
              <w:footnoteReference w:id="2"/>
            </w:r>
            <w:r w:rsidRPr="00EE359E">
              <w:rPr>
                <w:rStyle w:val="FootnoteReference"/>
                <w:rFonts w:ascii="Arial" w:hAnsi="Arial" w:cs="Arial"/>
                <w:bCs/>
                <w:lang w:val="es-ES_tradnl"/>
              </w:rPr>
              <w:t xml:space="preserve"> </w:t>
            </w:r>
            <w:r w:rsidR="004D5C60" w:rsidRPr="00EE359E">
              <w:rPr>
                <w:rFonts w:ascii="Arial" w:eastAsia="Times New Roman" w:hAnsi="Arial" w:cs="Arial"/>
                <w:sz w:val="22"/>
                <w:szCs w:val="22"/>
                <w:shd w:val="clear" w:color="auto" w:fill="FFFFFF"/>
                <w:lang w:val="es-ES_tradnl"/>
              </w:rPr>
              <w:t>Las inversiones</w:t>
            </w:r>
            <w:r w:rsidR="006F1510" w:rsidRPr="00EE359E">
              <w:rPr>
                <w:rFonts w:ascii="Arial" w:eastAsia="Times New Roman" w:hAnsi="Arial" w:cs="Arial"/>
                <w:sz w:val="22"/>
                <w:szCs w:val="22"/>
                <w:shd w:val="clear" w:color="auto" w:fill="FFFFFF"/>
                <w:lang w:val="es-ES_tradnl"/>
              </w:rPr>
              <w:t xml:space="preserve"> son </w:t>
            </w:r>
            <w:r w:rsidR="004D5C60" w:rsidRPr="00EE359E">
              <w:rPr>
                <w:rFonts w:ascii="Arial" w:eastAsia="Times New Roman" w:hAnsi="Arial" w:cs="Arial"/>
                <w:sz w:val="22"/>
                <w:szCs w:val="22"/>
                <w:shd w:val="clear" w:color="auto" w:fill="FFFFFF"/>
                <w:lang w:val="es-ES_tradnl"/>
              </w:rPr>
              <w:t xml:space="preserve">impulsadas </w:t>
            </w:r>
            <w:r w:rsidR="006F1510" w:rsidRPr="00EE359E">
              <w:rPr>
                <w:rFonts w:ascii="Arial" w:eastAsia="Times New Roman" w:hAnsi="Arial" w:cs="Arial"/>
                <w:sz w:val="22"/>
                <w:szCs w:val="22"/>
                <w:shd w:val="clear" w:color="auto" w:fill="FFFFFF"/>
                <w:lang w:val="es-ES_tradnl"/>
              </w:rPr>
              <w:t>por la demanda</w:t>
            </w:r>
            <w:r w:rsidR="002C15B6" w:rsidRPr="00EE359E">
              <w:rPr>
                <w:rFonts w:ascii="Arial" w:eastAsia="Times New Roman" w:hAnsi="Arial" w:cs="Arial"/>
                <w:sz w:val="22"/>
                <w:szCs w:val="22"/>
                <w:shd w:val="clear" w:color="auto" w:fill="FFFFFF"/>
                <w:lang w:val="es-ES_tradnl"/>
              </w:rPr>
              <w:t>,</w:t>
            </w:r>
            <w:r w:rsidR="00B50A93" w:rsidRPr="00EE359E">
              <w:rPr>
                <w:rFonts w:ascii="Arial" w:eastAsia="Times New Roman" w:hAnsi="Arial" w:cs="Arial"/>
                <w:sz w:val="22"/>
                <w:szCs w:val="22"/>
                <w:shd w:val="clear" w:color="auto" w:fill="FFFFFF"/>
                <w:lang w:val="es-ES_tradnl"/>
              </w:rPr>
              <w:t xml:space="preserve"> sin un enfoque regional. </w:t>
            </w:r>
            <w:r w:rsidR="006F1510" w:rsidRPr="00EE359E">
              <w:rPr>
                <w:rFonts w:ascii="Arial" w:eastAsia="Times New Roman" w:hAnsi="Arial" w:cs="Arial"/>
                <w:sz w:val="22"/>
                <w:szCs w:val="22"/>
                <w:shd w:val="clear" w:color="auto" w:fill="FFFFFF"/>
                <w:lang w:val="es-ES_tradnl"/>
              </w:rPr>
              <w:t xml:space="preserve"> </w:t>
            </w:r>
          </w:p>
          <w:p w14:paraId="4064EE3C" w14:textId="48A4CC08" w:rsidR="004D5C60" w:rsidRPr="00EE359E" w:rsidRDefault="00E111DD" w:rsidP="00662192">
            <w:pPr>
              <w:spacing w:afterLines="120" w:after="28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La primera operación de </w:t>
            </w:r>
            <w:r w:rsidR="00275E1A" w:rsidRPr="00EE359E">
              <w:rPr>
                <w:rFonts w:ascii="Arial" w:eastAsia="Times New Roman" w:hAnsi="Arial" w:cs="Arial"/>
                <w:sz w:val="22"/>
                <w:szCs w:val="22"/>
                <w:shd w:val="clear" w:color="auto" w:fill="FFFFFF"/>
                <w:lang w:val="es-ES_tradnl"/>
              </w:rPr>
              <w:t xml:space="preserve">la </w:t>
            </w:r>
            <w:r w:rsidR="004D5C60" w:rsidRPr="00EE359E">
              <w:rPr>
                <w:rFonts w:ascii="Arial" w:eastAsia="Times New Roman" w:hAnsi="Arial" w:cs="Arial"/>
                <w:sz w:val="22"/>
                <w:szCs w:val="22"/>
                <w:shd w:val="clear" w:color="auto" w:fill="FFFFFF"/>
                <w:lang w:val="es-ES_tradnl"/>
              </w:rPr>
              <w:t xml:space="preserve">línea </w:t>
            </w:r>
            <w:r w:rsidRPr="00EE359E">
              <w:rPr>
                <w:rFonts w:ascii="Arial" w:eastAsia="Times New Roman" w:hAnsi="Arial" w:cs="Arial"/>
                <w:sz w:val="22"/>
                <w:szCs w:val="22"/>
                <w:shd w:val="clear" w:color="auto" w:fill="FFFFFF"/>
                <w:lang w:val="es-ES_tradnl"/>
              </w:rPr>
              <w:t>CCLIP</w:t>
            </w:r>
            <w:r w:rsidR="00C84E4A" w:rsidRPr="00EE359E">
              <w:rPr>
                <w:rFonts w:ascii="Arial" w:eastAsia="Times New Roman" w:hAnsi="Arial" w:cs="Arial"/>
                <w:sz w:val="22"/>
                <w:szCs w:val="22"/>
                <w:shd w:val="clear" w:color="auto" w:fill="FFFFFF"/>
                <w:lang w:val="es-ES_tradnl"/>
              </w:rPr>
              <w:t>, es decir el Programa</w:t>
            </w:r>
            <w:r w:rsidR="00ED52EF" w:rsidRPr="00EE359E">
              <w:rPr>
                <w:rFonts w:ascii="Arial" w:eastAsia="Times New Roman" w:hAnsi="Arial" w:cs="Arial"/>
                <w:sz w:val="22"/>
                <w:szCs w:val="22"/>
                <w:shd w:val="clear" w:color="auto" w:fill="FFFFFF"/>
                <w:lang w:val="es-ES_tradnl"/>
              </w:rPr>
              <w:t xml:space="preserve"> Innovar para Crecer,</w:t>
            </w:r>
            <w:r w:rsidRPr="00EE359E">
              <w:rPr>
                <w:rFonts w:ascii="Arial" w:eastAsia="Times New Roman" w:hAnsi="Arial" w:cs="Arial"/>
                <w:sz w:val="22"/>
                <w:szCs w:val="22"/>
                <w:shd w:val="clear" w:color="auto" w:fill="FFFFFF"/>
                <w:lang w:val="es-ES_tradnl"/>
              </w:rPr>
              <w:t xml:space="preserve"> tiene cuatro componentes. </w:t>
            </w:r>
          </w:p>
          <w:p w14:paraId="2146759E" w14:textId="7EE29934" w:rsidR="005C4DC0" w:rsidRPr="00EE359E" w:rsidRDefault="00E111DD" w:rsidP="00662192">
            <w:pPr>
              <w:spacing w:afterLines="120" w:after="28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Componente 1 </w:t>
            </w:r>
            <w:r w:rsidR="00DF485A" w:rsidRPr="00EE359E">
              <w:rPr>
                <w:rFonts w:ascii="Arial" w:eastAsia="Times New Roman" w:hAnsi="Arial" w:cs="Arial"/>
                <w:sz w:val="22"/>
                <w:szCs w:val="22"/>
                <w:shd w:val="clear" w:color="auto" w:fill="FFFFFF"/>
                <w:lang w:val="es-ES_tradnl"/>
              </w:rPr>
              <w:t>(USD 532</w:t>
            </w:r>
            <w:r w:rsidR="00DD662D" w:rsidRPr="00EE359E">
              <w:rPr>
                <w:rFonts w:ascii="Arial" w:eastAsia="Times New Roman" w:hAnsi="Arial" w:cs="Arial"/>
                <w:sz w:val="22"/>
                <w:szCs w:val="22"/>
                <w:shd w:val="clear" w:color="auto" w:fill="FFFFFF"/>
                <w:lang w:val="es-ES_tradnl"/>
              </w:rPr>
              <w:t>mi</w:t>
            </w:r>
            <w:r w:rsidR="004D5C60" w:rsidRPr="00EE359E">
              <w:rPr>
                <w:rFonts w:ascii="Arial" w:eastAsia="Times New Roman" w:hAnsi="Arial" w:cs="Arial"/>
                <w:sz w:val="22"/>
                <w:szCs w:val="22"/>
                <w:shd w:val="clear" w:color="auto" w:fill="FFFFFF"/>
                <w:lang w:val="es-ES_tradnl"/>
              </w:rPr>
              <w:t>llones</w:t>
            </w:r>
            <w:r w:rsidR="00DD662D" w:rsidRPr="00EE359E">
              <w:rPr>
                <w:rFonts w:ascii="Arial" w:eastAsia="Times New Roman" w:hAnsi="Arial" w:cs="Arial"/>
                <w:sz w:val="22"/>
                <w:szCs w:val="22"/>
                <w:shd w:val="clear" w:color="auto" w:fill="FFFFFF"/>
                <w:lang w:val="es-ES_tradnl"/>
              </w:rPr>
              <w:t>)</w:t>
            </w:r>
            <w:r w:rsidR="004D5C60" w:rsidRPr="00EE359E">
              <w:rPr>
                <w:rFonts w:ascii="Arial" w:eastAsia="Times New Roman" w:hAnsi="Arial" w:cs="Arial"/>
                <w:sz w:val="22"/>
                <w:szCs w:val="22"/>
                <w:shd w:val="clear" w:color="auto" w:fill="FFFFFF"/>
                <w:lang w:val="es-ES_tradnl"/>
              </w:rPr>
              <w:t>:</w:t>
            </w:r>
            <w:r w:rsidR="002951A4"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ofrece préstamos y </w:t>
            </w:r>
            <w:r w:rsidR="00BD4482" w:rsidRPr="00EE359E">
              <w:rPr>
                <w:rFonts w:ascii="Arial" w:eastAsia="Times New Roman" w:hAnsi="Arial" w:cs="Arial"/>
                <w:sz w:val="22"/>
                <w:szCs w:val="22"/>
                <w:shd w:val="clear" w:color="auto" w:fill="FFFFFF"/>
                <w:lang w:val="es-ES_tradnl"/>
              </w:rPr>
              <w:t>subsidios</w:t>
            </w:r>
            <w:r w:rsidRPr="00EE359E">
              <w:rPr>
                <w:rFonts w:ascii="Arial" w:eastAsia="Times New Roman" w:hAnsi="Arial" w:cs="Arial"/>
                <w:sz w:val="22"/>
                <w:szCs w:val="22"/>
                <w:shd w:val="clear" w:color="auto" w:fill="FFFFFF"/>
                <w:lang w:val="es-ES_tradnl"/>
              </w:rPr>
              <w:t xml:space="preserve"> para la innovación en las cadenas de valor de </w:t>
            </w:r>
            <w:r w:rsidR="006F1510" w:rsidRPr="00EE359E">
              <w:rPr>
                <w:rFonts w:ascii="Arial" w:eastAsia="Times New Roman" w:hAnsi="Arial" w:cs="Arial"/>
                <w:sz w:val="22"/>
                <w:szCs w:val="22"/>
                <w:shd w:val="clear" w:color="auto" w:fill="FFFFFF"/>
                <w:lang w:val="es-ES_tradnl"/>
              </w:rPr>
              <w:t xml:space="preserve">los siguientes sectores: </w:t>
            </w:r>
            <w:r w:rsidR="00275E1A" w:rsidRPr="00EE359E">
              <w:rPr>
                <w:rFonts w:ascii="Arial" w:eastAsia="Times New Roman" w:hAnsi="Arial" w:cs="Arial"/>
                <w:sz w:val="22"/>
                <w:szCs w:val="22"/>
                <w:shd w:val="clear" w:color="auto" w:fill="FFFFFF"/>
                <w:lang w:val="es-ES_tradnl"/>
              </w:rPr>
              <w:t xml:space="preserve">Industria Química, </w:t>
            </w:r>
            <w:r w:rsidR="002C15B6" w:rsidRPr="00EE359E">
              <w:rPr>
                <w:rFonts w:ascii="Arial" w:eastAsia="Times New Roman" w:hAnsi="Arial" w:cs="Arial"/>
                <w:sz w:val="22"/>
                <w:szCs w:val="22"/>
                <w:shd w:val="clear" w:color="auto" w:fill="FFFFFF"/>
                <w:lang w:val="es-ES_tradnl"/>
              </w:rPr>
              <w:t>Agro negocios</w:t>
            </w:r>
            <w:r w:rsidR="006F1510" w:rsidRPr="00EE359E">
              <w:rPr>
                <w:rFonts w:ascii="Arial" w:eastAsia="Times New Roman" w:hAnsi="Arial" w:cs="Arial"/>
                <w:sz w:val="22"/>
                <w:szCs w:val="22"/>
                <w:shd w:val="clear" w:color="auto" w:fill="FFFFFF"/>
                <w:lang w:val="es-ES_tradnl"/>
              </w:rPr>
              <w:t xml:space="preserve">, </w:t>
            </w:r>
            <w:r w:rsidR="00B50A93" w:rsidRPr="00EE359E">
              <w:rPr>
                <w:rFonts w:ascii="Arial" w:eastAsia="Times New Roman" w:hAnsi="Arial" w:cs="Arial"/>
                <w:sz w:val="22"/>
                <w:szCs w:val="22"/>
                <w:shd w:val="clear" w:color="auto" w:fill="FFFFFF"/>
                <w:lang w:val="es-ES_tradnl"/>
              </w:rPr>
              <w:t>a</w:t>
            </w:r>
            <w:r w:rsidR="006F1510" w:rsidRPr="00EE359E">
              <w:rPr>
                <w:rFonts w:ascii="Arial" w:eastAsia="Times New Roman" w:hAnsi="Arial" w:cs="Arial"/>
                <w:sz w:val="22"/>
                <w:szCs w:val="22"/>
                <w:shd w:val="clear" w:color="auto" w:fill="FFFFFF"/>
                <w:lang w:val="es-ES_tradnl"/>
              </w:rPr>
              <w:t>limentos y bebidas, Biocombustibles avanzados, Minería, Tecnología y Comunicación (TIC), Metalurgia</w:t>
            </w:r>
            <w:r w:rsidR="00775284" w:rsidRPr="00EE359E">
              <w:rPr>
                <w:rFonts w:ascii="Arial" w:eastAsia="Times New Roman" w:hAnsi="Arial" w:cs="Arial"/>
                <w:sz w:val="22"/>
                <w:szCs w:val="22"/>
                <w:shd w:val="clear" w:color="auto" w:fill="FFFFFF"/>
                <w:lang w:val="es-ES_tradnl"/>
              </w:rPr>
              <w:t xml:space="preserve"> </w:t>
            </w:r>
            <w:r w:rsidR="006F1510" w:rsidRPr="00EE359E">
              <w:rPr>
                <w:rFonts w:ascii="Arial" w:eastAsia="Times New Roman" w:hAnsi="Arial" w:cs="Arial"/>
                <w:sz w:val="22"/>
                <w:szCs w:val="22"/>
                <w:shd w:val="clear" w:color="auto" w:fill="FFFFFF"/>
                <w:lang w:val="es-ES_tradnl"/>
              </w:rPr>
              <w:t>y Salud</w:t>
            </w:r>
            <w:r w:rsidRPr="00EE359E">
              <w:rPr>
                <w:rFonts w:ascii="Arial" w:eastAsia="Times New Roman" w:hAnsi="Arial" w:cs="Arial"/>
                <w:sz w:val="22"/>
                <w:szCs w:val="22"/>
                <w:shd w:val="clear" w:color="auto" w:fill="FFFFFF"/>
                <w:lang w:val="es-ES_tradnl"/>
              </w:rPr>
              <w:t>.</w:t>
            </w:r>
            <w:r w:rsidR="006F1510" w:rsidRPr="00EE359E">
              <w:rPr>
                <w:rFonts w:ascii="Arial" w:eastAsia="Times New Roman" w:hAnsi="Arial" w:cs="Arial"/>
                <w:sz w:val="22"/>
                <w:szCs w:val="22"/>
                <w:shd w:val="clear" w:color="auto" w:fill="FFFFFF"/>
                <w:lang w:val="es-ES_tradnl"/>
              </w:rPr>
              <w:t xml:space="preserve"> </w:t>
            </w:r>
            <w:r w:rsidR="00DD662D" w:rsidRPr="00EE359E">
              <w:rPr>
                <w:rFonts w:ascii="Arial" w:eastAsia="Times New Roman" w:hAnsi="Arial" w:cs="Arial"/>
                <w:sz w:val="22"/>
                <w:szCs w:val="22"/>
                <w:shd w:val="clear" w:color="auto" w:fill="FFFFFF"/>
                <w:lang w:val="es-ES_tradnl"/>
              </w:rPr>
              <w:t>Son pr</w:t>
            </w:r>
            <w:r w:rsidR="004D5C60" w:rsidRPr="00EE359E">
              <w:rPr>
                <w:rFonts w:ascii="Arial" w:eastAsia="Times New Roman" w:hAnsi="Arial" w:cs="Arial"/>
                <w:sz w:val="22"/>
                <w:szCs w:val="22"/>
                <w:shd w:val="clear" w:color="auto" w:fill="FFFFFF"/>
                <w:lang w:val="es-ES_tradnl"/>
              </w:rPr>
              <w:t>é</w:t>
            </w:r>
            <w:r w:rsidR="002C15B6" w:rsidRPr="00EE359E">
              <w:rPr>
                <w:rFonts w:ascii="Arial" w:eastAsia="Times New Roman" w:hAnsi="Arial" w:cs="Arial"/>
                <w:sz w:val="22"/>
                <w:szCs w:val="22"/>
                <w:shd w:val="clear" w:color="auto" w:fill="FFFFFF"/>
                <w:lang w:val="es-ES_tradnl"/>
              </w:rPr>
              <w:t>stamos de primer</w:t>
            </w:r>
            <w:r w:rsidR="00DD662D" w:rsidRPr="00EE359E">
              <w:rPr>
                <w:rFonts w:ascii="Arial" w:eastAsia="Times New Roman" w:hAnsi="Arial" w:cs="Arial"/>
                <w:sz w:val="22"/>
                <w:szCs w:val="22"/>
                <w:shd w:val="clear" w:color="auto" w:fill="FFFFFF"/>
                <w:lang w:val="es-ES_tradnl"/>
              </w:rPr>
              <w:t xml:space="preserve"> piso hasta un máximo de USD 30 millones</w:t>
            </w:r>
            <w:r w:rsidR="002951A4" w:rsidRPr="00EE359E">
              <w:rPr>
                <w:rFonts w:ascii="Arial" w:eastAsia="Times New Roman" w:hAnsi="Arial" w:cs="Arial"/>
                <w:sz w:val="22"/>
                <w:szCs w:val="22"/>
                <w:shd w:val="clear" w:color="auto" w:fill="FFFFFF"/>
                <w:lang w:val="es-ES_tradnl"/>
              </w:rPr>
              <w:t xml:space="preserve">, </w:t>
            </w:r>
            <w:r w:rsidR="004D5C60" w:rsidRPr="00EE359E">
              <w:rPr>
                <w:rFonts w:ascii="Arial" w:eastAsia="Times New Roman" w:hAnsi="Arial" w:cs="Arial"/>
                <w:sz w:val="22"/>
                <w:szCs w:val="22"/>
                <w:shd w:val="clear" w:color="auto" w:fill="FFFFFF"/>
                <w:lang w:val="es-ES_tradnl"/>
              </w:rPr>
              <w:t xml:space="preserve">siendo </w:t>
            </w:r>
            <w:r w:rsidR="002951A4" w:rsidRPr="00EE359E">
              <w:rPr>
                <w:rFonts w:ascii="Arial" w:eastAsia="Times New Roman" w:hAnsi="Arial" w:cs="Arial"/>
                <w:sz w:val="22"/>
                <w:szCs w:val="22"/>
                <w:shd w:val="clear" w:color="auto" w:fill="FFFFFF"/>
                <w:lang w:val="es-ES_tradnl"/>
              </w:rPr>
              <w:t>el p</w:t>
            </w:r>
            <w:r w:rsidR="002C15B6" w:rsidRPr="00EE359E">
              <w:rPr>
                <w:rFonts w:ascii="Arial" w:eastAsia="Times New Roman" w:hAnsi="Arial" w:cs="Arial"/>
                <w:sz w:val="22"/>
                <w:szCs w:val="22"/>
                <w:shd w:val="clear" w:color="auto" w:fill="FFFFFF"/>
                <w:lang w:val="es-ES_tradnl"/>
              </w:rPr>
              <w:t>romedio de valor de proyectos</w:t>
            </w:r>
            <w:r w:rsidR="002951A4" w:rsidRPr="00EE359E">
              <w:rPr>
                <w:rFonts w:ascii="Arial" w:eastAsia="Times New Roman" w:hAnsi="Arial" w:cs="Arial"/>
                <w:sz w:val="22"/>
                <w:szCs w:val="22"/>
                <w:shd w:val="clear" w:color="auto" w:fill="FFFFFF"/>
                <w:lang w:val="es-ES_tradnl"/>
              </w:rPr>
              <w:t xml:space="preserve"> USD </w:t>
            </w:r>
            <w:r w:rsidR="004D5C60" w:rsidRPr="00EE359E">
              <w:rPr>
                <w:rFonts w:ascii="Arial" w:eastAsia="Times New Roman" w:hAnsi="Arial" w:cs="Arial"/>
                <w:sz w:val="22"/>
                <w:szCs w:val="22"/>
                <w:shd w:val="clear" w:color="auto" w:fill="FFFFFF"/>
                <w:lang w:val="es-ES_tradnl"/>
              </w:rPr>
              <w:t>10millones</w:t>
            </w:r>
            <w:r w:rsidR="002951A4" w:rsidRPr="00EE359E">
              <w:rPr>
                <w:rFonts w:ascii="Arial" w:eastAsia="Times New Roman" w:hAnsi="Arial" w:cs="Arial"/>
                <w:sz w:val="22"/>
                <w:szCs w:val="22"/>
                <w:shd w:val="clear" w:color="auto" w:fill="FFFFFF"/>
                <w:lang w:val="es-ES_tradnl"/>
              </w:rPr>
              <w:t xml:space="preserve">. </w:t>
            </w:r>
            <w:r w:rsidR="00DD662D" w:rsidRPr="00EE359E">
              <w:rPr>
                <w:rFonts w:ascii="Arial" w:eastAsia="Times New Roman" w:hAnsi="Arial" w:cs="Arial"/>
                <w:sz w:val="22"/>
                <w:szCs w:val="22"/>
                <w:shd w:val="clear" w:color="auto" w:fill="FFFFFF"/>
                <w:lang w:val="es-ES_tradnl"/>
              </w:rPr>
              <w:t xml:space="preserve"> </w:t>
            </w:r>
          </w:p>
          <w:tbl>
            <w:tblPr>
              <w:tblW w:w="0" w:type="auto"/>
              <w:tblInd w:w="770" w:type="dxa"/>
              <w:tblLook w:val="04A0" w:firstRow="1" w:lastRow="0" w:firstColumn="1" w:lastColumn="0" w:noHBand="0" w:noVBand="1"/>
            </w:tblPr>
            <w:tblGrid>
              <w:gridCol w:w="1437"/>
              <w:gridCol w:w="4947"/>
              <w:gridCol w:w="1170"/>
            </w:tblGrid>
            <w:tr w:rsidR="00AA5237" w:rsidRPr="00427240" w14:paraId="75B31D21" w14:textId="77777777" w:rsidTr="005C4DC0">
              <w:trPr>
                <w:trHeight w:val="224"/>
              </w:trPr>
              <w:tc>
                <w:tcPr>
                  <w:tcW w:w="746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tcPr>
                <w:p w14:paraId="5CDF1846" w14:textId="327C693C" w:rsidR="00AA5237" w:rsidRPr="00EE359E" w:rsidRDefault="00AA5237" w:rsidP="00662192">
                  <w:pPr>
                    <w:jc w:val="center"/>
                    <w:rPr>
                      <w:rFonts w:ascii="Arial" w:eastAsia="Times New Roman" w:hAnsi="Arial" w:cs="Arial"/>
                      <w:b/>
                      <w:color w:val="366092"/>
                      <w:sz w:val="18"/>
                      <w:szCs w:val="18"/>
                      <w:lang w:val="es-ES_tradnl"/>
                    </w:rPr>
                  </w:pPr>
                  <w:r w:rsidRPr="00EE359E">
                    <w:rPr>
                      <w:rFonts w:ascii="Arial" w:eastAsia="Times New Roman" w:hAnsi="Arial" w:cs="Arial"/>
                      <w:b/>
                      <w:color w:val="366092"/>
                      <w:sz w:val="18"/>
                      <w:szCs w:val="18"/>
                      <w:lang w:val="es-ES_tradnl"/>
                    </w:rPr>
                    <w:t>Proyectos de ejemplo de Componente 1 – prestamos de primero piso</w:t>
                  </w:r>
                </w:p>
              </w:tc>
            </w:tr>
            <w:tr w:rsidR="00AA5237" w:rsidRPr="00EE359E" w14:paraId="35167647" w14:textId="77777777" w:rsidTr="00AA0153">
              <w:trPr>
                <w:trHeight w:val="1214"/>
              </w:trPr>
              <w:tc>
                <w:tcPr>
                  <w:tcW w:w="1350" w:type="dxa"/>
                  <w:tcBorders>
                    <w:top w:val="single" w:sz="4" w:space="0" w:color="auto"/>
                    <w:left w:val="single" w:sz="4" w:space="0" w:color="auto"/>
                    <w:bottom w:val="single" w:sz="4" w:space="0" w:color="auto"/>
                    <w:right w:val="single" w:sz="4" w:space="0" w:color="auto"/>
                  </w:tcBorders>
                  <w:shd w:val="clear" w:color="DCE6F1" w:fill="DCE6F1"/>
                  <w:noWrap/>
                  <w:hideMark/>
                </w:tcPr>
                <w:p w14:paraId="1DD58476" w14:textId="2A92E7C6" w:rsidR="00755D20" w:rsidRPr="00EE359E" w:rsidRDefault="00AA5237"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Biocombustible</w:t>
                  </w:r>
                </w:p>
              </w:tc>
              <w:tc>
                <w:tcPr>
                  <w:tcW w:w="4947" w:type="dxa"/>
                  <w:tcBorders>
                    <w:top w:val="single" w:sz="4" w:space="0" w:color="auto"/>
                    <w:left w:val="nil"/>
                    <w:bottom w:val="single" w:sz="4" w:space="0" w:color="auto"/>
                    <w:right w:val="single" w:sz="4" w:space="0" w:color="auto"/>
                  </w:tcBorders>
                  <w:shd w:val="clear" w:color="DCE6F1" w:fill="DCE6F1"/>
                  <w:hideMark/>
                </w:tcPr>
                <w:p w14:paraId="2347718B" w14:textId="4F2612DD"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I&amp;D de </w:t>
                  </w:r>
                  <w:r w:rsidR="00AA5237" w:rsidRPr="00EE359E">
                    <w:rPr>
                      <w:rFonts w:ascii="Arial" w:eastAsia="Times New Roman" w:hAnsi="Arial" w:cs="Arial"/>
                      <w:color w:val="366092"/>
                      <w:sz w:val="18"/>
                      <w:szCs w:val="18"/>
                      <w:lang w:val="es-ES_tradnl"/>
                    </w:rPr>
                    <w:t>biomasa</w:t>
                  </w:r>
                  <w:r w:rsidRPr="00EE359E">
                    <w:rPr>
                      <w:rFonts w:ascii="Arial" w:eastAsia="Times New Roman" w:hAnsi="Arial" w:cs="Arial"/>
                      <w:color w:val="366092"/>
                      <w:sz w:val="18"/>
                      <w:szCs w:val="18"/>
                      <w:lang w:val="es-ES_tradnl"/>
                    </w:rPr>
                    <w:t xml:space="preserve"> de </w:t>
                  </w:r>
                  <w:r w:rsidR="006F3104" w:rsidRPr="00EE359E">
                    <w:rPr>
                      <w:rFonts w:ascii="Arial" w:eastAsia="Times New Roman" w:hAnsi="Arial" w:cs="Arial"/>
                      <w:color w:val="366092"/>
                      <w:sz w:val="18"/>
                      <w:szCs w:val="18"/>
                      <w:lang w:val="es-ES_tradnl"/>
                    </w:rPr>
                    <w:t>caña</w:t>
                  </w:r>
                  <w:r w:rsidRPr="00EE359E">
                    <w:rPr>
                      <w:rFonts w:ascii="Arial" w:eastAsia="Times New Roman" w:hAnsi="Arial" w:cs="Arial"/>
                      <w:color w:val="366092"/>
                      <w:sz w:val="18"/>
                      <w:szCs w:val="18"/>
                      <w:lang w:val="es-ES_tradnl"/>
                    </w:rPr>
                    <w:t xml:space="preserve"> de </w:t>
                  </w:r>
                  <w:r w:rsidR="00AA5237" w:rsidRPr="00EE359E">
                    <w:rPr>
                      <w:rFonts w:ascii="Arial" w:eastAsia="Times New Roman" w:hAnsi="Arial" w:cs="Arial"/>
                      <w:color w:val="366092"/>
                      <w:sz w:val="18"/>
                      <w:szCs w:val="18"/>
                      <w:lang w:val="es-ES_tradnl"/>
                    </w:rPr>
                    <w:t>azúcar</w:t>
                  </w:r>
                  <w:r w:rsidRPr="00EE359E">
                    <w:rPr>
                      <w:rFonts w:ascii="Arial" w:eastAsia="Times New Roman" w:hAnsi="Arial" w:cs="Arial"/>
                      <w:color w:val="366092"/>
                      <w:sz w:val="18"/>
                      <w:szCs w:val="18"/>
                      <w:lang w:val="es-ES_tradnl"/>
                    </w:rPr>
                    <w:t>. Construcción y operación de un centro tecnológico para la investigación. Adquisición de tecnología y propiedad industrial para la conversión de biomasa en biocombustibles, productos bioquímicos y nuevos materiales.</w:t>
                  </w:r>
                </w:p>
              </w:tc>
              <w:tc>
                <w:tcPr>
                  <w:tcW w:w="1170" w:type="dxa"/>
                  <w:tcBorders>
                    <w:top w:val="single" w:sz="4" w:space="0" w:color="auto"/>
                    <w:left w:val="nil"/>
                    <w:bottom w:val="single" w:sz="4" w:space="0" w:color="auto"/>
                    <w:right w:val="single" w:sz="4" w:space="0" w:color="auto"/>
                  </w:tcBorders>
                  <w:shd w:val="clear" w:color="DCE6F1" w:fill="DCE6F1"/>
                  <w:noWrap/>
                  <w:hideMark/>
                </w:tcPr>
                <w:p w14:paraId="06DBB0B3"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USD 42mio</w:t>
                  </w:r>
                </w:p>
              </w:tc>
            </w:tr>
            <w:tr w:rsidR="00755D20" w:rsidRPr="00EE359E" w14:paraId="16166EE9" w14:textId="77777777" w:rsidTr="00AA0153">
              <w:trPr>
                <w:trHeight w:val="576"/>
              </w:trPr>
              <w:tc>
                <w:tcPr>
                  <w:tcW w:w="1350" w:type="dxa"/>
                  <w:tcBorders>
                    <w:top w:val="nil"/>
                    <w:left w:val="single" w:sz="4" w:space="0" w:color="auto"/>
                    <w:bottom w:val="single" w:sz="4" w:space="0" w:color="auto"/>
                    <w:right w:val="single" w:sz="4" w:space="0" w:color="auto"/>
                  </w:tcBorders>
                  <w:shd w:val="clear" w:color="auto" w:fill="auto"/>
                  <w:noWrap/>
                  <w:hideMark/>
                </w:tcPr>
                <w:p w14:paraId="39C464EC"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Químico</w:t>
                  </w:r>
                </w:p>
              </w:tc>
              <w:tc>
                <w:tcPr>
                  <w:tcW w:w="4947" w:type="dxa"/>
                  <w:tcBorders>
                    <w:top w:val="nil"/>
                    <w:left w:val="nil"/>
                    <w:bottom w:val="single" w:sz="4" w:space="0" w:color="auto"/>
                    <w:right w:val="single" w:sz="4" w:space="0" w:color="auto"/>
                  </w:tcBorders>
                  <w:shd w:val="clear" w:color="auto" w:fill="auto"/>
                  <w:hideMark/>
                </w:tcPr>
                <w:p w14:paraId="3E60977D" w14:textId="66F360B1"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Desarrollo y </w:t>
                  </w:r>
                  <w:r w:rsidR="00AA5237" w:rsidRPr="00EE359E">
                    <w:rPr>
                      <w:rFonts w:ascii="Arial" w:eastAsia="Times New Roman" w:hAnsi="Arial" w:cs="Arial"/>
                      <w:color w:val="366092"/>
                      <w:sz w:val="18"/>
                      <w:szCs w:val="18"/>
                      <w:lang w:val="es-ES_tradnl"/>
                    </w:rPr>
                    <w:t>producción</w:t>
                  </w:r>
                  <w:r w:rsidRPr="00EE359E">
                    <w:rPr>
                      <w:rFonts w:ascii="Arial" w:eastAsia="Times New Roman" w:hAnsi="Arial" w:cs="Arial"/>
                      <w:color w:val="366092"/>
                      <w:sz w:val="18"/>
                      <w:szCs w:val="18"/>
                      <w:lang w:val="es-ES_tradnl"/>
                    </w:rPr>
                    <w:t xml:space="preserve"> pionera de </w:t>
                  </w:r>
                  <w:proofErr w:type="spellStart"/>
                  <w:r w:rsidRPr="00EE359E">
                    <w:rPr>
                      <w:rFonts w:ascii="Arial" w:eastAsia="Times New Roman" w:hAnsi="Arial" w:cs="Arial"/>
                      <w:color w:val="366092"/>
                      <w:sz w:val="18"/>
                      <w:szCs w:val="18"/>
                      <w:lang w:val="es-ES_tradnl"/>
                    </w:rPr>
                    <w:t>biodisolventes</w:t>
                  </w:r>
                  <w:proofErr w:type="spellEnd"/>
                  <w:r w:rsidRPr="00EE359E">
                    <w:rPr>
                      <w:rFonts w:ascii="Arial" w:eastAsia="Times New Roman" w:hAnsi="Arial" w:cs="Arial"/>
                      <w:color w:val="366092"/>
                      <w:sz w:val="18"/>
                      <w:szCs w:val="18"/>
                      <w:lang w:val="es-ES_tradnl"/>
                    </w:rPr>
                    <w:t xml:space="preserve"> y adhesivo</w:t>
                  </w:r>
                  <w:r w:rsidR="00AA5237" w:rsidRPr="00EE359E">
                    <w:rPr>
                      <w:rFonts w:ascii="Arial" w:eastAsia="Times New Roman" w:hAnsi="Arial" w:cs="Arial"/>
                      <w:color w:val="366092"/>
                      <w:sz w:val="18"/>
                      <w:szCs w:val="18"/>
                      <w:lang w:val="es-ES_tradnl"/>
                    </w:rPr>
                    <w:t>s con menor impacto ambiental y</w:t>
                  </w:r>
                  <w:r w:rsidRPr="00EE359E">
                    <w:rPr>
                      <w:rFonts w:ascii="Arial" w:eastAsia="Times New Roman" w:hAnsi="Arial" w:cs="Arial"/>
                      <w:color w:val="366092"/>
                      <w:sz w:val="18"/>
                      <w:szCs w:val="18"/>
                      <w:lang w:val="es-ES_tradnl"/>
                    </w:rPr>
                    <w:t xml:space="preserve">/o el uso de las fuentes renovables de </w:t>
                  </w:r>
                  <w:r w:rsidR="00B50A93" w:rsidRPr="00EE359E">
                    <w:rPr>
                      <w:rFonts w:ascii="Arial" w:eastAsia="Times New Roman" w:hAnsi="Arial" w:cs="Arial"/>
                      <w:color w:val="366092"/>
                      <w:sz w:val="18"/>
                      <w:szCs w:val="18"/>
                      <w:lang w:val="es-ES_tradnl"/>
                    </w:rPr>
                    <w:t>insumos</w:t>
                  </w:r>
                  <w:r w:rsidRPr="00EE359E">
                    <w:rPr>
                      <w:rFonts w:ascii="Arial" w:eastAsia="Times New Roman" w:hAnsi="Arial" w:cs="Arial"/>
                      <w:color w:val="366092"/>
                      <w:sz w:val="18"/>
                      <w:szCs w:val="18"/>
                      <w:lang w:val="es-ES_tradnl"/>
                    </w:rPr>
                    <w:t>.</w:t>
                  </w:r>
                </w:p>
              </w:tc>
              <w:tc>
                <w:tcPr>
                  <w:tcW w:w="1170" w:type="dxa"/>
                  <w:tcBorders>
                    <w:top w:val="nil"/>
                    <w:left w:val="nil"/>
                    <w:bottom w:val="single" w:sz="4" w:space="0" w:color="auto"/>
                    <w:right w:val="single" w:sz="4" w:space="0" w:color="auto"/>
                  </w:tcBorders>
                  <w:shd w:val="clear" w:color="auto" w:fill="auto"/>
                  <w:noWrap/>
                  <w:hideMark/>
                </w:tcPr>
                <w:p w14:paraId="1AA06384"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USD 12mio</w:t>
                  </w:r>
                </w:p>
              </w:tc>
            </w:tr>
            <w:tr w:rsidR="00AA5237" w:rsidRPr="00EE359E" w14:paraId="4DF031E7" w14:textId="77777777" w:rsidTr="00AA0153">
              <w:trPr>
                <w:trHeight w:val="864"/>
              </w:trPr>
              <w:tc>
                <w:tcPr>
                  <w:tcW w:w="1350" w:type="dxa"/>
                  <w:tcBorders>
                    <w:top w:val="nil"/>
                    <w:left w:val="single" w:sz="4" w:space="0" w:color="auto"/>
                    <w:bottom w:val="single" w:sz="4" w:space="0" w:color="auto"/>
                    <w:right w:val="single" w:sz="4" w:space="0" w:color="auto"/>
                  </w:tcBorders>
                  <w:shd w:val="clear" w:color="DCE6F1" w:fill="DCE6F1"/>
                  <w:noWrap/>
                  <w:hideMark/>
                </w:tcPr>
                <w:p w14:paraId="75A99DB5"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Mineral</w:t>
                  </w:r>
                </w:p>
              </w:tc>
              <w:tc>
                <w:tcPr>
                  <w:tcW w:w="4947" w:type="dxa"/>
                  <w:tcBorders>
                    <w:top w:val="nil"/>
                    <w:left w:val="nil"/>
                    <w:bottom w:val="single" w:sz="4" w:space="0" w:color="auto"/>
                    <w:right w:val="single" w:sz="4" w:space="0" w:color="auto"/>
                  </w:tcBorders>
                  <w:shd w:val="clear" w:color="DCE6F1" w:fill="DCE6F1"/>
                  <w:hideMark/>
                </w:tcPr>
                <w:p w14:paraId="07142A62" w14:textId="2F0BB4F5"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I&amp;D, </w:t>
                  </w:r>
                  <w:r w:rsidR="004D5C60" w:rsidRPr="00EE359E">
                    <w:rPr>
                      <w:rFonts w:ascii="Arial" w:eastAsia="Times New Roman" w:hAnsi="Arial" w:cs="Arial"/>
                      <w:color w:val="366092"/>
                      <w:sz w:val="18"/>
                      <w:szCs w:val="18"/>
                      <w:lang w:val="es-ES_tradnl"/>
                    </w:rPr>
                    <w:t xml:space="preserve">desarrollo y </w:t>
                  </w:r>
                  <w:r w:rsidR="00AA5237" w:rsidRPr="00EE359E">
                    <w:rPr>
                      <w:rFonts w:ascii="Arial" w:eastAsia="Times New Roman" w:hAnsi="Arial" w:cs="Arial"/>
                      <w:color w:val="366092"/>
                      <w:sz w:val="18"/>
                      <w:szCs w:val="18"/>
                      <w:lang w:val="es-ES_tradnl"/>
                    </w:rPr>
                    <w:t>adquisición</w:t>
                  </w:r>
                  <w:r w:rsidRPr="00EE359E">
                    <w:rPr>
                      <w:rFonts w:ascii="Arial" w:eastAsia="Times New Roman" w:hAnsi="Arial" w:cs="Arial"/>
                      <w:color w:val="366092"/>
                      <w:sz w:val="18"/>
                      <w:szCs w:val="18"/>
                      <w:lang w:val="es-ES_tradnl"/>
                    </w:rPr>
                    <w:t xml:space="preserve"> de software, </w:t>
                  </w:r>
                  <w:r w:rsidR="00AA5237" w:rsidRPr="00EE359E">
                    <w:rPr>
                      <w:rFonts w:ascii="Arial" w:eastAsia="Times New Roman" w:hAnsi="Arial" w:cs="Arial"/>
                      <w:color w:val="366092"/>
                      <w:sz w:val="18"/>
                      <w:szCs w:val="18"/>
                      <w:lang w:val="es-ES_tradnl"/>
                    </w:rPr>
                    <w:t>máquinas</w:t>
                  </w:r>
                  <w:r w:rsidRPr="00EE359E">
                    <w:rPr>
                      <w:rFonts w:ascii="Arial" w:eastAsia="Times New Roman" w:hAnsi="Arial" w:cs="Arial"/>
                      <w:color w:val="366092"/>
                      <w:sz w:val="18"/>
                      <w:szCs w:val="18"/>
                      <w:lang w:val="es-ES_tradnl"/>
                    </w:rPr>
                    <w:t xml:space="preserve"> y equipamiento para la </w:t>
                  </w:r>
                  <w:r w:rsidR="00AA5237" w:rsidRPr="00EE359E">
                    <w:rPr>
                      <w:rFonts w:ascii="Arial" w:eastAsia="Times New Roman" w:hAnsi="Arial" w:cs="Arial"/>
                      <w:color w:val="366092"/>
                      <w:sz w:val="18"/>
                      <w:szCs w:val="18"/>
                      <w:lang w:val="es-ES_tradnl"/>
                    </w:rPr>
                    <w:t>producción</w:t>
                  </w:r>
                  <w:r w:rsidRPr="00EE359E">
                    <w:rPr>
                      <w:rFonts w:ascii="Arial" w:eastAsia="Times New Roman" w:hAnsi="Arial" w:cs="Arial"/>
                      <w:color w:val="366092"/>
                      <w:sz w:val="18"/>
                      <w:szCs w:val="18"/>
                      <w:lang w:val="es-ES_tradnl"/>
                    </w:rPr>
                    <w:t xml:space="preserve"> de níquel y el desarrollo de la tecnología de recubrimiento de cristalización para la producción de sulfatos.</w:t>
                  </w:r>
                </w:p>
              </w:tc>
              <w:tc>
                <w:tcPr>
                  <w:tcW w:w="1170" w:type="dxa"/>
                  <w:tcBorders>
                    <w:top w:val="nil"/>
                    <w:left w:val="nil"/>
                    <w:bottom w:val="single" w:sz="4" w:space="0" w:color="auto"/>
                    <w:right w:val="single" w:sz="4" w:space="0" w:color="auto"/>
                  </w:tcBorders>
                  <w:shd w:val="clear" w:color="DCE6F1" w:fill="DCE6F1"/>
                  <w:noWrap/>
                  <w:hideMark/>
                </w:tcPr>
                <w:p w14:paraId="2BAAAE5F"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USD 6.3mio</w:t>
                  </w:r>
                </w:p>
              </w:tc>
            </w:tr>
            <w:tr w:rsidR="00755D20" w:rsidRPr="00EE359E" w14:paraId="74B1E0EB" w14:textId="77777777" w:rsidTr="00AA0153">
              <w:trPr>
                <w:trHeight w:val="864"/>
              </w:trPr>
              <w:tc>
                <w:tcPr>
                  <w:tcW w:w="1350" w:type="dxa"/>
                  <w:tcBorders>
                    <w:top w:val="nil"/>
                    <w:left w:val="single" w:sz="4" w:space="0" w:color="auto"/>
                    <w:bottom w:val="single" w:sz="4" w:space="0" w:color="auto"/>
                    <w:right w:val="single" w:sz="4" w:space="0" w:color="auto"/>
                  </w:tcBorders>
                  <w:shd w:val="clear" w:color="auto" w:fill="auto"/>
                  <w:noWrap/>
                  <w:hideMark/>
                </w:tcPr>
                <w:p w14:paraId="12B73806" w14:textId="41C5195A" w:rsidR="00755D20" w:rsidRPr="00EE359E" w:rsidRDefault="00AA5237"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Metalurgia</w:t>
                  </w:r>
                </w:p>
              </w:tc>
              <w:tc>
                <w:tcPr>
                  <w:tcW w:w="4947" w:type="dxa"/>
                  <w:tcBorders>
                    <w:top w:val="nil"/>
                    <w:left w:val="nil"/>
                    <w:bottom w:val="single" w:sz="4" w:space="0" w:color="auto"/>
                    <w:right w:val="single" w:sz="4" w:space="0" w:color="auto"/>
                  </w:tcBorders>
                  <w:shd w:val="clear" w:color="auto" w:fill="auto"/>
                  <w:hideMark/>
                </w:tcPr>
                <w:p w14:paraId="19ECEE23" w14:textId="6F29FA63"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I&amp;D, </w:t>
                  </w:r>
                  <w:r w:rsidR="00AA5237" w:rsidRPr="00EE359E">
                    <w:rPr>
                      <w:rFonts w:ascii="Arial" w:eastAsia="Times New Roman" w:hAnsi="Arial" w:cs="Arial"/>
                      <w:color w:val="366092"/>
                      <w:sz w:val="18"/>
                      <w:szCs w:val="18"/>
                      <w:lang w:val="es-ES_tradnl"/>
                    </w:rPr>
                    <w:t>adquisición</w:t>
                  </w:r>
                  <w:r w:rsidRPr="00EE359E">
                    <w:rPr>
                      <w:rFonts w:ascii="Arial" w:eastAsia="Times New Roman" w:hAnsi="Arial" w:cs="Arial"/>
                      <w:color w:val="366092"/>
                      <w:sz w:val="18"/>
                      <w:szCs w:val="18"/>
                      <w:lang w:val="es-ES_tradnl"/>
                    </w:rPr>
                    <w:t xml:space="preserve"> de software, </w:t>
                  </w:r>
                  <w:r w:rsidR="00AA5237" w:rsidRPr="00EE359E">
                    <w:rPr>
                      <w:rFonts w:ascii="Arial" w:eastAsia="Times New Roman" w:hAnsi="Arial" w:cs="Arial"/>
                      <w:color w:val="366092"/>
                      <w:sz w:val="18"/>
                      <w:szCs w:val="18"/>
                      <w:lang w:val="es-ES_tradnl"/>
                    </w:rPr>
                    <w:t>máquinas</w:t>
                  </w:r>
                  <w:r w:rsidR="004F077C" w:rsidRPr="00EE359E">
                    <w:rPr>
                      <w:rFonts w:ascii="Arial" w:eastAsia="Times New Roman" w:hAnsi="Arial" w:cs="Arial"/>
                      <w:color w:val="366092"/>
                      <w:sz w:val="18"/>
                      <w:szCs w:val="18"/>
                      <w:lang w:val="es-ES_tradnl"/>
                    </w:rPr>
                    <w:t>,</w:t>
                  </w:r>
                  <w:r w:rsidRPr="00EE359E">
                    <w:rPr>
                      <w:rFonts w:ascii="Arial" w:eastAsia="Times New Roman" w:hAnsi="Arial" w:cs="Arial"/>
                      <w:color w:val="366092"/>
                      <w:sz w:val="18"/>
                      <w:szCs w:val="18"/>
                      <w:lang w:val="es-ES_tradnl"/>
                    </w:rPr>
                    <w:t xml:space="preserve"> equipamiento y </w:t>
                  </w:r>
                  <w:r w:rsidR="00AA5237" w:rsidRPr="00EE359E">
                    <w:rPr>
                      <w:rFonts w:ascii="Arial" w:eastAsia="Times New Roman" w:hAnsi="Arial" w:cs="Arial"/>
                      <w:color w:val="366092"/>
                      <w:sz w:val="18"/>
                      <w:szCs w:val="18"/>
                      <w:lang w:val="es-ES_tradnl"/>
                    </w:rPr>
                    <w:t>producción</w:t>
                  </w:r>
                  <w:r w:rsidRPr="00EE359E">
                    <w:rPr>
                      <w:rFonts w:ascii="Arial" w:eastAsia="Times New Roman" w:hAnsi="Arial" w:cs="Arial"/>
                      <w:color w:val="366092"/>
                      <w:sz w:val="18"/>
                      <w:szCs w:val="18"/>
                      <w:lang w:val="es-ES_tradnl"/>
                    </w:rPr>
                    <w:t xml:space="preserve"> </w:t>
                  </w:r>
                  <w:r w:rsidR="00AA5237" w:rsidRPr="00EE359E">
                    <w:rPr>
                      <w:rFonts w:ascii="Arial" w:eastAsia="Times New Roman" w:hAnsi="Arial" w:cs="Arial"/>
                      <w:color w:val="366092"/>
                      <w:sz w:val="18"/>
                      <w:szCs w:val="18"/>
                      <w:lang w:val="es-ES_tradnl"/>
                    </w:rPr>
                    <w:t>pionera</w:t>
                  </w:r>
                  <w:r w:rsidRPr="00EE359E">
                    <w:rPr>
                      <w:rFonts w:ascii="Arial" w:eastAsia="Times New Roman" w:hAnsi="Arial" w:cs="Arial"/>
                      <w:color w:val="366092"/>
                      <w:sz w:val="18"/>
                      <w:szCs w:val="18"/>
                      <w:lang w:val="es-ES_tradnl"/>
                    </w:rPr>
                    <w:t xml:space="preserve"> para el desarrollo de nuevas piezas para el diseño de </w:t>
                  </w:r>
                  <w:r w:rsidR="00AA5237" w:rsidRPr="00EE359E">
                    <w:rPr>
                      <w:rFonts w:ascii="Arial" w:eastAsia="Times New Roman" w:hAnsi="Arial" w:cs="Arial"/>
                      <w:color w:val="366092"/>
                      <w:sz w:val="18"/>
                      <w:szCs w:val="18"/>
                      <w:lang w:val="es-ES_tradnl"/>
                    </w:rPr>
                    <w:t>automóviles</w:t>
                  </w:r>
                  <w:r w:rsidRPr="00EE359E">
                    <w:rPr>
                      <w:rFonts w:ascii="Arial" w:eastAsia="Times New Roman" w:hAnsi="Arial" w:cs="Arial"/>
                      <w:color w:val="366092"/>
                      <w:sz w:val="18"/>
                      <w:szCs w:val="18"/>
                      <w:lang w:val="es-ES_tradnl"/>
                    </w:rPr>
                    <w:t xml:space="preserve"> a través de los procesos de impresión y componentes de soldadura.</w:t>
                  </w:r>
                </w:p>
              </w:tc>
              <w:tc>
                <w:tcPr>
                  <w:tcW w:w="1170" w:type="dxa"/>
                  <w:tcBorders>
                    <w:top w:val="nil"/>
                    <w:left w:val="nil"/>
                    <w:bottom w:val="single" w:sz="4" w:space="0" w:color="auto"/>
                    <w:right w:val="single" w:sz="4" w:space="0" w:color="auto"/>
                  </w:tcBorders>
                  <w:shd w:val="clear" w:color="auto" w:fill="auto"/>
                  <w:noWrap/>
                  <w:hideMark/>
                </w:tcPr>
                <w:p w14:paraId="317871C8"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USD 18.3mio</w:t>
                  </w:r>
                </w:p>
              </w:tc>
            </w:tr>
            <w:tr w:rsidR="00AA5237" w:rsidRPr="00EE359E" w14:paraId="7A0E4448" w14:textId="77777777" w:rsidTr="00AA0153">
              <w:trPr>
                <w:trHeight w:val="1152"/>
              </w:trPr>
              <w:tc>
                <w:tcPr>
                  <w:tcW w:w="1350" w:type="dxa"/>
                  <w:tcBorders>
                    <w:top w:val="nil"/>
                    <w:left w:val="single" w:sz="4" w:space="0" w:color="auto"/>
                    <w:bottom w:val="single" w:sz="4" w:space="0" w:color="auto"/>
                    <w:right w:val="single" w:sz="4" w:space="0" w:color="auto"/>
                  </w:tcBorders>
                  <w:shd w:val="clear" w:color="DCE6F1" w:fill="DCE6F1"/>
                  <w:noWrap/>
                  <w:hideMark/>
                </w:tcPr>
                <w:p w14:paraId="670E7A59" w14:textId="5D834D1B" w:rsidR="00755D20" w:rsidRPr="00EE359E" w:rsidRDefault="00AA5237"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Salud</w:t>
                  </w:r>
                </w:p>
              </w:tc>
              <w:tc>
                <w:tcPr>
                  <w:tcW w:w="4947" w:type="dxa"/>
                  <w:tcBorders>
                    <w:top w:val="nil"/>
                    <w:left w:val="nil"/>
                    <w:bottom w:val="single" w:sz="4" w:space="0" w:color="auto"/>
                    <w:right w:val="single" w:sz="4" w:space="0" w:color="auto"/>
                  </w:tcBorders>
                  <w:shd w:val="clear" w:color="DCE6F1" w:fill="DCE6F1"/>
                  <w:hideMark/>
                </w:tcPr>
                <w:p w14:paraId="3178A696" w14:textId="0497D349"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I&amp;D, </w:t>
                  </w:r>
                  <w:r w:rsidR="00AA5237" w:rsidRPr="00EE359E">
                    <w:rPr>
                      <w:rFonts w:ascii="Arial" w:eastAsia="Times New Roman" w:hAnsi="Arial" w:cs="Arial"/>
                      <w:color w:val="366092"/>
                      <w:sz w:val="18"/>
                      <w:szCs w:val="18"/>
                      <w:lang w:val="es-ES_tradnl"/>
                    </w:rPr>
                    <w:t>adquisición</w:t>
                  </w:r>
                  <w:r w:rsidRPr="00EE359E">
                    <w:rPr>
                      <w:rFonts w:ascii="Arial" w:eastAsia="Times New Roman" w:hAnsi="Arial" w:cs="Arial"/>
                      <w:color w:val="366092"/>
                      <w:sz w:val="18"/>
                      <w:szCs w:val="18"/>
                      <w:lang w:val="es-ES_tradnl"/>
                    </w:rPr>
                    <w:t xml:space="preserve"> de </w:t>
                  </w:r>
                  <w:r w:rsidR="00AA5237" w:rsidRPr="00EE359E">
                    <w:rPr>
                      <w:rFonts w:ascii="Arial" w:eastAsia="Times New Roman" w:hAnsi="Arial" w:cs="Arial"/>
                      <w:color w:val="366092"/>
                      <w:sz w:val="18"/>
                      <w:szCs w:val="18"/>
                      <w:lang w:val="es-ES_tradnl"/>
                    </w:rPr>
                    <w:t>máquinas</w:t>
                  </w:r>
                  <w:r w:rsidRPr="00EE359E">
                    <w:rPr>
                      <w:rFonts w:ascii="Arial" w:eastAsia="Times New Roman" w:hAnsi="Arial" w:cs="Arial"/>
                      <w:color w:val="366092"/>
                      <w:sz w:val="18"/>
                      <w:szCs w:val="18"/>
                      <w:lang w:val="es-ES_tradnl"/>
                    </w:rPr>
                    <w:t xml:space="preserve"> y equipamiento, </w:t>
                  </w:r>
                  <w:r w:rsidR="00AA5237" w:rsidRPr="00EE359E">
                    <w:rPr>
                      <w:rFonts w:ascii="Arial" w:eastAsia="Times New Roman" w:hAnsi="Arial" w:cs="Arial"/>
                      <w:color w:val="366092"/>
                      <w:sz w:val="18"/>
                      <w:szCs w:val="18"/>
                      <w:lang w:val="es-ES_tradnl"/>
                    </w:rPr>
                    <w:t>introducción</w:t>
                  </w:r>
                  <w:r w:rsidRPr="00EE359E">
                    <w:rPr>
                      <w:rFonts w:ascii="Arial" w:eastAsia="Times New Roman" w:hAnsi="Arial" w:cs="Arial"/>
                      <w:color w:val="366092"/>
                      <w:sz w:val="18"/>
                      <w:szCs w:val="18"/>
                      <w:lang w:val="es-ES_tradnl"/>
                    </w:rPr>
                    <w:t xml:space="preserve"> de </w:t>
                  </w:r>
                  <w:r w:rsidR="00AA0153" w:rsidRPr="00EE359E">
                    <w:rPr>
                      <w:rFonts w:ascii="Arial" w:eastAsia="Times New Roman" w:hAnsi="Arial" w:cs="Arial"/>
                      <w:color w:val="366092"/>
                      <w:sz w:val="18"/>
                      <w:szCs w:val="18"/>
                      <w:lang w:val="es-ES_tradnl"/>
                    </w:rPr>
                    <w:t>nuevas tecnologías</w:t>
                  </w:r>
                  <w:r w:rsidRPr="00EE359E">
                    <w:rPr>
                      <w:rFonts w:ascii="Arial" w:eastAsia="Times New Roman" w:hAnsi="Arial" w:cs="Arial"/>
                      <w:color w:val="366092"/>
                      <w:sz w:val="18"/>
                      <w:szCs w:val="18"/>
                      <w:lang w:val="es-ES_tradnl"/>
                    </w:rPr>
                    <w:t xml:space="preserve"> en el mercado y </w:t>
                  </w:r>
                  <w:r w:rsidR="00AA5237" w:rsidRPr="00EE359E">
                    <w:rPr>
                      <w:rFonts w:ascii="Arial" w:eastAsia="Times New Roman" w:hAnsi="Arial" w:cs="Arial"/>
                      <w:color w:val="366092"/>
                      <w:sz w:val="18"/>
                      <w:szCs w:val="18"/>
                      <w:lang w:val="es-ES_tradnl"/>
                    </w:rPr>
                    <w:t>producción</w:t>
                  </w:r>
                  <w:r w:rsidRPr="00EE359E">
                    <w:rPr>
                      <w:rFonts w:ascii="Arial" w:eastAsia="Times New Roman" w:hAnsi="Arial" w:cs="Arial"/>
                      <w:color w:val="366092"/>
                      <w:sz w:val="18"/>
                      <w:szCs w:val="18"/>
                      <w:lang w:val="es-ES_tradnl"/>
                    </w:rPr>
                    <w:t xml:space="preserve"> </w:t>
                  </w:r>
                  <w:r w:rsidR="00AA5237" w:rsidRPr="00EE359E">
                    <w:rPr>
                      <w:rFonts w:ascii="Arial" w:eastAsia="Times New Roman" w:hAnsi="Arial" w:cs="Arial"/>
                      <w:color w:val="366092"/>
                      <w:sz w:val="18"/>
                      <w:szCs w:val="18"/>
                      <w:lang w:val="es-ES_tradnl"/>
                    </w:rPr>
                    <w:t>pionera</w:t>
                  </w:r>
                  <w:r w:rsidRPr="00EE359E">
                    <w:rPr>
                      <w:rFonts w:ascii="Arial" w:eastAsia="Times New Roman" w:hAnsi="Arial" w:cs="Arial"/>
                      <w:color w:val="366092"/>
                      <w:sz w:val="18"/>
                      <w:szCs w:val="18"/>
                      <w:lang w:val="es-ES_tradnl"/>
                    </w:rPr>
                    <w:t xml:space="preserve"> para fármacos biológicos, drogas sintéticas, hierbas medicinales y cosméticos para el uso en dermatología y alimentos bioactivos. </w:t>
                  </w:r>
                </w:p>
              </w:tc>
              <w:tc>
                <w:tcPr>
                  <w:tcW w:w="1170" w:type="dxa"/>
                  <w:tcBorders>
                    <w:top w:val="nil"/>
                    <w:left w:val="nil"/>
                    <w:bottom w:val="single" w:sz="4" w:space="0" w:color="auto"/>
                    <w:right w:val="single" w:sz="4" w:space="0" w:color="auto"/>
                  </w:tcBorders>
                  <w:shd w:val="clear" w:color="DCE6F1" w:fill="DCE6F1"/>
                  <w:noWrap/>
                  <w:hideMark/>
                </w:tcPr>
                <w:p w14:paraId="7C9BA4CD"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 USD 30mio </w:t>
                  </w:r>
                </w:p>
              </w:tc>
            </w:tr>
            <w:tr w:rsidR="00755D20" w:rsidRPr="00427240" w14:paraId="362F03B4" w14:textId="77777777" w:rsidTr="00AA0153">
              <w:trPr>
                <w:trHeight w:val="576"/>
              </w:trPr>
              <w:tc>
                <w:tcPr>
                  <w:tcW w:w="1350" w:type="dxa"/>
                  <w:tcBorders>
                    <w:top w:val="nil"/>
                    <w:left w:val="single" w:sz="4" w:space="0" w:color="auto"/>
                    <w:bottom w:val="single" w:sz="4" w:space="0" w:color="auto"/>
                    <w:right w:val="single" w:sz="4" w:space="0" w:color="auto"/>
                  </w:tcBorders>
                  <w:shd w:val="clear" w:color="auto" w:fill="auto"/>
                  <w:noWrap/>
                  <w:hideMark/>
                </w:tcPr>
                <w:p w14:paraId="105E6915" w14:textId="2AD81AF0" w:rsidR="00755D20" w:rsidRPr="00EE359E" w:rsidRDefault="00AA5237"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lastRenderedPageBreak/>
                    <w:t>Agro, Alimentos y</w:t>
                  </w:r>
                  <w:r w:rsidR="00755D20" w:rsidRPr="00EE359E">
                    <w:rPr>
                      <w:rFonts w:ascii="Arial" w:eastAsia="Times New Roman" w:hAnsi="Arial" w:cs="Arial"/>
                      <w:color w:val="366092"/>
                      <w:sz w:val="18"/>
                      <w:szCs w:val="18"/>
                      <w:lang w:val="es-ES_tradnl"/>
                    </w:rPr>
                    <w:t xml:space="preserve"> Bebidas</w:t>
                  </w:r>
                </w:p>
              </w:tc>
              <w:tc>
                <w:tcPr>
                  <w:tcW w:w="4947" w:type="dxa"/>
                  <w:tcBorders>
                    <w:top w:val="nil"/>
                    <w:left w:val="nil"/>
                    <w:bottom w:val="single" w:sz="4" w:space="0" w:color="auto"/>
                    <w:right w:val="single" w:sz="4" w:space="0" w:color="auto"/>
                  </w:tcBorders>
                  <w:shd w:val="clear" w:color="auto" w:fill="auto"/>
                  <w:hideMark/>
                </w:tcPr>
                <w:p w14:paraId="10F205E6" w14:textId="21052E05"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I&amp;D, </w:t>
                  </w:r>
                  <w:r w:rsidR="00AA5237" w:rsidRPr="00EE359E">
                    <w:rPr>
                      <w:rFonts w:ascii="Arial" w:eastAsia="Times New Roman" w:hAnsi="Arial" w:cs="Arial"/>
                      <w:color w:val="366092"/>
                      <w:sz w:val="18"/>
                      <w:szCs w:val="18"/>
                      <w:lang w:val="es-ES_tradnl"/>
                    </w:rPr>
                    <w:t>adquisición</w:t>
                  </w:r>
                  <w:r w:rsidRPr="00EE359E">
                    <w:rPr>
                      <w:rFonts w:ascii="Arial" w:eastAsia="Times New Roman" w:hAnsi="Arial" w:cs="Arial"/>
                      <w:color w:val="366092"/>
                      <w:sz w:val="18"/>
                      <w:szCs w:val="18"/>
                      <w:lang w:val="es-ES_tradnl"/>
                    </w:rPr>
                    <w:t xml:space="preserve"> de software, </w:t>
                  </w:r>
                  <w:r w:rsidR="00AA5237" w:rsidRPr="00EE359E">
                    <w:rPr>
                      <w:rFonts w:ascii="Arial" w:eastAsia="Times New Roman" w:hAnsi="Arial" w:cs="Arial"/>
                      <w:color w:val="366092"/>
                      <w:sz w:val="18"/>
                      <w:szCs w:val="18"/>
                      <w:lang w:val="es-ES_tradnl"/>
                    </w:rPr>
                    <w:t>máquinas</w:t>
                  </w:r>
                  <w:r w:rsidRPr="00EE359E">
                    <w:rPr>
                      <w:rFonts w:ascii="Arial" w:eastAsia="Times New Roman" w:hAnsi="Arial" w:cs="Arial"/>
                      <w:color w:val="366092"/>
                      <w:sz w:val="18"/>
                      <w:szCs w:val="18"/>
                      <w:lang w:val="es-ES_tradnl"/>
                    </w:rPr>
                    <w:t xml:space="preserve"> y equipamiento y </w:t>
                  </w:r>
                  <w:r w:rsidR="00AA5237" w:rsidRPr="00EE359E">
                    <w:rPr>
                      <w:rFonts w:ascii="Arial" w:eastAsia="Times New Roman" w:hAnsi="Arial" w:cs="Arial"/>
                      <w:color w:val="366092"/>
                      <w:sz w:val="18"/>
                      <w:szCs w:val="18"/>
                      <w:lang w:val="es-ES_tradnl"/>
                    </w:rPr>
                    <w:t>producción</w:t>
                  </w:r>
                  <w:r w:rsidRPr="00EE359E">
                    <w:rPr>
                      <w:rFonts w:ascii="Arial" w:eastAsia="Times New Roman" w:hAnsi="Arial" w:cs="Arial"/>
                      <w:color w:val="366092"/>
                      <w:sz w:val="18"/>
                      <w:szCs w:val="18"/>
                      <w:lang w:val="es-ES_tradnl"/>
                    </w:rPr>
                    <w:t xml:space="preserve"> </w:t>
                  </w:r>
                  <w:r w:rsidR="00AA5237" w:rsidRPr="00EE359E">
                    <w:rPr>
                      <w:rFonts w:ascii="Arial" w:eastAsia="Times New Roman" w:hAnsi="Arial" w:cs="Arial"/>
                      <w:color w:val="366092"/>
                      <w:sz w:val="18"/>
                      <w:szCs w:val="18"/>
                      <w:lang w:val="es-ES_tradnl"/>
                    </w:rPr>
                    <w:t>pionera</w:t>
                  </w:r>
                  <w:r w:rsidRPr="00EE359E">
                    <w:rPr>
                      <w:rFonts w:ascii="Arial" w:eastAsia="Times New Roman" w:hAnsi="Arial" w:cs="Arial"/>
                      <w:color w:val="366092"/>
                      <w:sz w:val="18"/>
                      <w:szCs w:val="18"/>
                      <w:lang w:val="es-ES_tradnl"/>
                    </w:rPr>
                    <w:t xml:space="preserve"> para la producción de leche en polvo sin lactosa.</w:t>
                  </w:r>
                </w:p>
              </w:tc>
              <w:tc>
                <w:tcPr>
                  <w:tcW w:w="1170" w:type="dxa"/>
                  <w:tcBorders>
                    <w:top w:val="nil"/>
                    <w:left w:val="nil"/>
                    <w:bottom w:val="single" w:sz="4" w:space="0" w:color="auto"/>
                    <w:right w:val="single" w:sz="4" w:space="0" w:color="auto"/>
                  </w:tcBorders>
                  <w:shd w:val="clear" w:color="auto" w:fill="auto"/>
                  <w:noWrap/>
                  <w:hideMark/>
                </w:tcPr>
                <w:p w14:paraId="2FD91608" w14:textId="77777777" w:rsidR="00755D20" w:rsidRPr="00EE359E" w:rsidRDefault="00755D20"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 USD 6mio </w:t>
                  </w:r>
                </w:p>
              </w:tc>
            </w:tr>
          </w:tbl>
          <w:p w14:paraId="1B1471BA" w14:textId="77777777" w:rsidR="00662192" w:rsidRPr="00EE359E" w:rsidRDefault="00662192" w:rsidP="00662192">
            <w:pPr>
              <w:spacing w:afterLines="120" w:after="288"/>
              <w:jc w:val="both"/>
              <w:rPr>
                <w:rFonts w:ascii="Arial" w:eastAsia="Times New Roman" w:hAnsi="Arial" w:cs="Arial"/>
                <w:sz w:val="22"/>
                <w:szCs w:val="22"/>
                <w:shd w:val="clear" w:color="auto" w:fill="FFFFFF"/>
                <w:lang w:val="es-ES_tradnl"/>
              </w:rPr>
            </w:pPr>
          </w:p>
          <w:p w14:paraId="665F12A0" w14:textId="1492C13F" w:rsidR="00DD662D" w:rsidRPr="00EE359E" w:rsidRDefault="00DD662D" w:rsidP="00662192">
            <w:pPr>
              <w:spacing w:afterLines="120" w:after="28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El Componente</w:t>
            </w:r>
            <w:r w:rsidR="00755D20" w:rsidRPr="00EE359E">
              <w:rPr>
                <w:rFonts w:ascii="Arial" w:eastAsia="Times New Roman" w:hAnsi="Arial" w:cs="Arial"/>
                <w:sz w:val="22"/>
                <w:szCs w:val="22"/>
                <w:shd w:val="clear" w:color="auto" w:fill="FFFFFF"/>
                <w:lang w:val="es-ES_tradnl"/>
              </w:rPr>
              <w:t xml:space="preserve"> 2</w:t>
            </w:r>
            <w:r w:rsidRPr="00EE359E">
              <w:rPr>
                <w:rFonts w:ascii="Arial" w:eastAsia="Times New Roman" w:hAnsi="Arial" w:cs="Arial"/>
                <w:sz w:val="22"/>
                <w:szCs w:val="22"/>
                <w:shd w:val="clear" w:color="auto" w:fill="FFFFFF"/>
                <w:lang w:val="es-ES_tradnl"/>
              </w:rPr>
              <w:t xml:space="preserve"> (USD 64.5mi</w:t>
            </w:r>
            <w:r w:rsidR="00B50A93" w:rsidRPr="00EE359E">
              <w:rPr>
                <w:rFonts w:ascii="Arial" w:eastAsia="Times New Roman" w:hAnsi="Arial" w:cs="Arial"/>
                <w:sz w:val="22"/>
                <w:szCs w:val="22"/>
                <w:shd w:val="clear" w:color="auto" w:fill="FFFFFF"/>
                <w:lang w:val="es-ES_tradnl"/>
              </w:rPr>
              <w:t>llones</w:t>
            </w:r>
            <w:r w:rsidRPr="00EE359E">
              <w:rPr>
                <w:rFonts w:ascii="Arial" w:eastAsia="Times New Roman" w:hAnsi="Arial" w:cs="Arial"/>
                <w:sz w:val="22"/>
                <w:szCs w:val="22"/>
                <w:shd w:val="clear" w:color="auto" w:fill="FFFFFF"/>
                <w:lang w:val="es-ES_tradnl"/>
              </w:rPr>
              <w:t>)</w:t>
            </w:r>
            <w:r w:rsidR="00E111DD" w:rsidRPr="00EE359E">
              <w:rPr>
                <w:rFonts w:ascii="Arial" w:eastAsia="Times New Roman" w:hAnsi="Arial" w:cs="Arial"/>
                <w:sz w:val="22"/>
                <w:szCs w:val="22"/>
                <w:shd w:val="clear" w:color="auto" w:fill="FFFFFF"/>
                <w:lang w:val="es-ES_tradnl"/>
              </w:rPr>
              <w:t xml:space="preserve"> facilita el acceso a la tecnología para las </w:t>
            </w:r>
            <w:proofErr w:type="spellStart"/>
            <w:r w:rsidR="00E111DD" w:rsidRPr="00EE359E">
              <w:rPr>
                <w:rFonts w:ascii="Arial" w:eastAsia="Times New Roman" w:hAnsi="Arial" w:cs="Arial"/>
                <w:sz w:val="22"/>
                <w:szCs w:val="22"/>
                <w:shd w:val="clear" w:color="auto" w:fill="FFFFFF"/>
                <w:lang w:val="es-ES_tradnl"/>
              </w:rPr>
              <w:t>PYME</w:t>
            </w:r>
            <w:r w:rsidRPr="00EE359E">
              <w:rPr>
                <w:rFonts w:ascii="Arial" w:eastAsia="Times New Roman" w:hAnsi="Arial" w:cs="Arial"/>
                <w:sz w:val="22"/>
                <w:szCs w:val="22"/>
                <w:shd w:val="clear" w:color="auto" w:fill="FFFFFF"/>
                <w:lang w:val="es-ES_tradnl"/>
              </w:rPr>
              <w:t>s</w:t>
            </w:r>
            <w:proofErr w:type="spellEnd"/>
            <w:r w:rsidRPr="00EE359E">
              <w:rPr>
                <w:rFonts w:ascii="Arial" w:eastAsia="Times New Roman" w:hAnsi="Arial" w:cs="Arial"/>
                <w:sz w:val="22"/>
                <w:szCs w:val="22"/>
                <w:shd w:val="clear" w:color="auto" w:fill="FFFFFF"/>
                <w:lang w:val="es-ES_tradnl"/>
              </w:rPr>
              <w:t xml:space="preserve">. </w:t>
            </w:r>
            <w:r w:rsidR="00E111DD" w:rsidRPr="00EE359E">
              <w:rPr>
                <w:rFonts w:ascii="Arial" w:eastAsia="Times New Roman" w:hAnsi="Arial" w:cs="Arial"/>
                <w:sz w:val="22"/>
                <w:szCs w:val="22"/>
                <w:shd w:val="clear" w:color="auto" w:fill="FFFFFF"/>
                <w:lang w:val="es-ES_tradnl"/>
              </w:rPr>
              <w:t xml:space="preserve">Este componente proporciona </w:t>
            </w:r>
            <w:r w:rsidR="004F077C" w:rsidRPr="00EE359E">
              <w:rPr>
                <w:rFonts w:ascii="Arial" w:eastAsia="Times New Roman" w:hAnsi="Arial" w:cs="Arial"/>
                <w:sz w:val="22"/>
                <w:szCs w:val="22"/>
                <w:shd w:val="clear" w:color="auto" w:fill="FFFFFF"/>
                <w:lang w:val="es-ES_tradnl"/>
              </w:rPr>
              <w:t xml:space="preserve">inversiones </w:t>
            </w:r>
            <w:r w:rsidRPr="00EE359E">
              <w:rPr>
                <w:rFonts w:ascii="Arial" w:eastAsia="Times New Roman" w:hAnsi="Arial" w:cs="Arial"/>
                <w:sz w:val="22"/>
                <w:szCs w:val="22"/>
                <w:shd w:val="clear" w:color="auto" w:fill="FFFFFF"/>
                <w:lang w:val="es-ES_tradnl"/>
              </w:rPr>
              <w:t>de segundo piso</w:t>
            </w:r>
            <w:r w:rsidR="00E111DD"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hasta USD 3.5 millones</w:t>
            </w:r>
            <w:r w:rsidR="002951A4" w:rsidRPr="00EE359E">
              <w:rPr>
                <w:rFonts w:ascii="Arial" w:eastAsia="Times New Roman" w:hAnsi="Arial" w:cs="Arial"/>
                <w:sz w:val="22"/>
                <w:szCs w:val="22"/>
                <w:shd w:val="clear" w:color="auto" w:fill="FFFFFF"/>
                <w:lang w:val="es-ES_tradnl"/>
              </w:rPr>
              <w:t>, promedio USD 750.000,</w:t>
            </w:r>
            <w:r w:rsidRPr="00EE359E">
              <w:rPr>
                <w:rFonts w:ascii="Arial" w:eastAsia="Times New Roman" w:hAnsi="Arial" w:cs="Arial"/>
                <w:sz w:val="22"/>
                <w:szCs w:val="22"/>
                <w:shd w:val="clear" w:color="auto" w:fill="FFFFFF"/>
                <w:lang w:val="es-ES_tradnl"/>
              </w:rPr>
              <w:t xml:space="preserve"> por 17 bancos comerciales regionales. En este componente no hay restricciones de sectores aparte d</w:t>
            </w:r>
            <w:r w:rsidR="000C243D" w:rsidRPr="00EE359E">
              <w:rPr>
                <w:rFonts w:ascii="Arial" w:eastAsia="Times New Roman" w:hAnsi="Arial" w:cs="Arial"/>
                <w:sz w:val="22"/>
                <w:szCs w:val="22"/>
                <w:shd w:val="clear" w:color="auto" w:fill="FFFFFF"/>
                <w:lang w:val="es-ES_tradnl"/>
              </w:rPr>
              <w:t>e la Lista de Exclusión del BID y la</w:t>
            </w:r>
            <w:r w:rsidR="004F077C" w:rsidRPr="00EE359E">
              <w:rPr>
                <w:rFonts w:ascii="Arial" w:eastAsia="Times New Roman" w:hAnsi="Arial" w:cs="Arial"/>
                <w:sz w:val="22"/>
                <w:szCs w:val="22"/>
                <w:shd w:val="clear" w:color="auto" w:fill="FFFFFF"/>
                <w:lang w:val="es-ES_tradnl"/>
              </w:rPr>
              <w:t>s</w:t>
            </w:r>
            <w:r w:rsidR="003104EC" w:rsidRPr="00EE359E">
              <w:rPr>
                <w:rFonts w:ascii="Arial" w:eastAsia="Times New Roman" w:hAnsi="Arial" w:cs="Arial"/>
                <w:sz w:val="22"/>
                <w:szCs w:val="22"/>
                <w:shd w:val="clear" w:color="auto" w:fill="FFFFFF"/>
                <w:lang w:val="es-ES_tradnl"/>
              </w:rPr>
              <w:t xml:space="preserve"> </w:t>
            </w:r>
            <w:r w:rsidR="000C243D" w:rsidRPr="00EE359E">
              <w:rPr>
                <w:rFonts w:ascii="Arial" w:eastAsia="Times New Roman" w:hAnsi="Arial" w:cs="Arial"/>
                <w:sz w:val="22"/>
                <w:szCs w:val="22"/>
                <w:shd w:val="clear" w:color="auto" w:fill="FFFFFF"/>
                <w:lang w:val="es-ES_tradnl"/>
              </w:rPr>
              <w:t xml:space="preserve">actividades </w:t>
            </w:r>
            <w:r w:rsidR="004F077C" w:rsidRPr="00EE359E">
              <w:rPr>
                <w:rFonts w:ascii="Arial" w:eastAsia="Times New Roman" w:hAnsi="Arial" w:cs="Arial"/>
                <w:sz w:val="22"/>
                <w:szCs w:val="22"/>
                <w:shd w:val="clear" w:color="auto" w:fill="FFFFFF"/>
                <w:lang w:val="es-ES_tradnl"/>
              </w:rPr>
              <w:t>específicamente excluidas</w:t>
            </w:r>
            <w:r w:rsidR="000C243D" w:rsidRPr="00EE359E">
              <w:rPr>
                <w:rFonts w:ascii="Arial" w:eastAsia="Times New Roman" w:hAnsi="Arial" w:cs="Arial"/>
                <w:sz w:val="22"/>
                <w:szCs w:val="22"/>
                <w:shd w:val="clear" w:color="auto" w:fill="FFFFFF"/>
                <w:lang w:val="es-ES_tradnl"/>
              </w:rPr>
              <w:t xml:space="preserve"> para la operación. </w:t>
            </w:r>
          </w:p>
          <w:tbl>
            <w:tblPr>
              <w:tblW w:w="0" w:type="auto"/>
              <w:tblInd w:w="770" w:type="dxa"/>
              <w:tblLook w:val="04A0" w:firstRow="1" w:lastRow="0" w:firstColumn="1" w:lastColumn="0" w:noHBand="0" w:noVBand="1"/>
            </w:tblPr>
            <w:tblGrid>
              <w:gridCol w:w="1440"/>
              <w:gridCol w:w="4950"/>
              <w:gridCol w:w="1170"/>
            </w:tblGrid>
            <w:tr w:rsidR="00EC125E" w:rsidRPr="00427240" w14:paraId="12EFAAA5" w14:textId="77777777" w:rsidTr="00AA0153">
              <w:trPr>
                <w:trHeight w:val="264"/>
              </w:trPr>
              <w:tc>
                <w:tcPr>
                  <w:tcW w:w="756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764D943" w14:textId="42D79332" w:rsidR="00EC125E" w:rsidRPr="00EE359E" w:rsidRDefault="00EC125E" w:rsidP="00662192">
                  <w:pPr>
                    <w:jc w:val="center"/>
                    <w:rPr>
                      <w:rFonts w:ascii="Arial" w:eastAsia="Times New Roman" w:hAnsi="Arial" w:cs="Arial"/>
                      <w:b/>
                      <w:color w:val="1F497D"/>
                      <w:sz w:val="18"/>
                      <w:szCs w:val="18"/>
                      <w:lang w:val="es-ES_tradnl"/>
                    </w:rPr>
                  </w:pPr>
                  <w:r w:rsidRPr="00EE359E">
                    <w:rPr>
                      <w:rFonts w:ascii="Arial" w:eastAsia="Times New Roman" w:hAnsi="Arial" w:cs="Arial"/>
                      <w:b/>
                      <w:color w:val="1F497D"/>
                      <w:sz w:val="18"/>
                      <w:szCs w:val="18"/>
                      <w:lang w:val="es-ES_tradnl"/>
                    </w:rPr>
                    <w:t xml:space="preserve">Proyectos de </w:t>
                  </w:r>
                  <w:r w:rsidR="00AA0153" w:rsidRPr="00EE359E">
                    <w:rPr>
                      <w:rFonts w:ascii="Arial" w:eastAsia="Times New Roman" w:hAnsi="Arial" w:cs="Arial"/>
                      <w:b/>
                      <w:color w:val="1F497D"/>
                      <w:sz w:val="18"/>
                      <w:szCs w:val="18"/>
                      <w:lang w:val="es-ES_tradnl"/>
                    </w:rPr>
                    <w:t>ejemplo</w:t>
                  </w:r>
                  <w:r w:rsidRPr="00EE359E">
                    <w:rPr>
                      <w:rFonts w:ascii="Arial" w:eastAsia="Times New Roman" w:hAnsi="Arial" w:cs="Arial"/>
                      <w:b/>
                      <w:color w:val="1F497D"/>
                      <w:sz w:val="18"/>
                      <w:szCs w:val="18"/>
                      <w:lang w:val="es-ES_tradnl"/>
                    </w:rPr>
                    <w:t xml:space="preserve"> de Componente 2 - financiamiento de segundo piso </w:t>
                  </w:r>
                </w:p>
              </w:tc>
            </w:tr>
            <w:tr w:rsidR="00AA0153" w:rsidRPr="00EE359E" w14:paraId="1068C9AC" w14:textId="77777777" w:rsidTr="00AA0153">
              <w:trPr>
                <w:trHeight w:val="1152"/>
              </w:trPr>
              <w:tc>
                <w:tcPr>
                  <w:tcW w:w="1440" w:type="dxa"/>
                  <w:tcBorders>
                    <w:top w:val="nil"/>
                    <w:left w:val="single" w:sz="4" w:space="0" w:color="auto"/>
                    <w:bottom w:val="single" w:sz="4" w:space="0" w:color="auto"/>
                    <w:right w:val="single" w:sz="4" w:space="0" w:color="auto"/>
                  </w:tcBorders>
                  <w:shd w:val="clear" w:color="DCE6F1" w:fill="DCE6F1"/>
                  <w:noWrap/>
                  <w:hideMark/>
                </w:tcPr>
                <w:p w14:paraId="0F72447A" w14:textId="447B8FDB" w:rsidR="00EC125E" w:rsidRPr="00EE359E" w:rsidRDefault="00AA0153"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Minería</w:t>
                  </w:r>
                  <w:r w:rsidR="00EC125E" w:rsidRPr="00EE359E">
                    <w:rPr>
                      <w:rFonts w:ascii="Arial" w:eastAsia="Times New Roman" w:hAnsi="Arial" w:cs="Arial"/>
                      <w:color w:val="366092"/>
                      <w:sz w:val="18"/>
                      <w:szCs w:val="18"/>
                      <w:lang w:val="es-ES_tradnl"/>
                    </w:rPr>
                    <w:t xml:space="preserve"> </w:t>
                  </w:r>
                </w:p>
              </w:tc>
              <w:tc>
                <w:tcPr>
                  <w:tcW w:w="4950" w:type="dxa"/>
                  <w:tcBorders>
                    <w:top w:val="nil"/>
                    <w:left w:val="nil"/>
                    <w:bottom w:val="single" w:sz="4" w:space="0" w:color="auto"/>
                    <w:right w:val="single" w:sz="4" w:space="0" w:color="auto"/>
                  </w:tcBorders>
                  <w:shd w:val="clear" w:color="DCE6F1" w:fill="DCE6F1"/>
                  <w:hideMark/>
                </w:tcPr>
                <w:p w14:paraId="2DB9A934" w14:textId="655979E2" w:rsidR="00EC125E" w:rsidRPr="00EE359E" w:rsidRDefault="00EC125E"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I&amp;D y </w:t>
                  </w:r>
                  <w:r w:rsidR="00AA0153" w:rsidRPr="00EE359E">
                    <w:rPr>
                      <w:rFonts w:ascii="Arial" w:eastAsia="Times New Roman" w:hAnsi="Arial" w:cs="Arial"/>
                      <w:color w:val="366092"/>
                      <w:sz w:val="18"/>
                      <w:szCs w:val="18"/>
                      <w:lang w:val="es-ES_tradnl"/>
                    </w:rPr>
                    <w:t>producción</w:t>
                  </w:r>
                  <w:r w:rsidRPr="00EE359E">
                    <w:rPr>
                      <w:rFonts w:ascii="Arial" w:eastAsia="Times New Roman" w:hAnsi="Arial" w:cs="Arial"/>
                      <w:color w:val="366092"/>
                      <w:sz w:val="18"/>
                      <w:szCs w:val="18"/>
                      <w:lang w:val="es-ES_tradnl"/>
                    </w:rPr>
                    <w:t xml:space="preserve"> pionera de </w:t>
                  </w:r>
                  <w:r w:rsidR="004F077C" w:rsidRPr="00EE359E">
                    <w:rPr>
                      <w:rFonts w:ascii="Arial" w:eastAsia="Times New Roman" w:hAnsi="Arial" w:cs="Arial"/>
                      <w:color w:val="366092"/>
                      <w:sz w:val="18"/>
                      <w:szCs w:val="18"/>
                      <w:lang w:val="es-ES_tradnl"/>
                    </w:rPr>
                    <w:t xml:space="preserve">tecnologías </w:t>
                  </w:r>
                  <w:r w:rsidRPr="00EE359E">
                    <w:rPr>
                      <w:rFonts w:ascii="Arial" w:eastAsia="Times New Roman" w:hAnsi="Arial" w:cs="Arial"/>
                      <w:color w:val="366092"/>
                      <w:sz w:val="18"/>
                      <w:szCs w:val="18"/>
                      <w:lang w:val="es-ES_tradnl"/>
                    </w:rPr>
                    <w:t xml:space="preserve">de tratamiento </w:t>
                  </w:r>
                  <w:r w:rsidR="00AA0153" w:rsidRPr="00EE359E">
                    <w:rPr>
                      <w:rFonts w:ascii="Arial" w:eastAsia="Times New Roman" w:hAnsi="Arial" w:cs="Arial"/>
                      <w:color w:val="366092"/>
                      <w:sz w:val="18"/>
                      <w:szCs w:val="18"/>
                      <w:lang w:val="es-ES_tradnl"/>
                    </w:rPr>
                    <w:t>químico</w:t>
                  </w:r>
                  <w:r w:rsidRPr="00EE359E">
                    <w:rPr>
                      <w:rFonts w:ascii="Arial" w:eastAsia="Times New Roman" w:hAnsi="Arial" w:cs="Arial"/>
                      <w:color w:val="366092"/>
                      <w:sz w:val="18"/>
                      <w:szCs w:val="18"/>
                      <w:lang w:val="es-ES_tradnl"/>
                    </w:rPr>
                    <w:t xml:space="preserve"> del </w:t>
                  </w:r>
                  <w:r w:rsidR="00AA0153" w:rsidRPr="00EE359E">
                    <w:rPr>
                      <w:rFonts w:ascii="Arial" w:eastAsia="Times New Roman" w:hAnsi="Arial" w:cs="Arial"/>
                      <w:color w:val="366092"/>
                      <w:sz w:val="18"/>
                      <w:szCs w:val="18"/>
                      <w:lang w:val="es-ES_tradnl"/>
                    </w:rPr>
                    <w:t>petróleo</w:t>
                  </w:r>
                  <w:r w:rsidRPr="00EE359E">
                    <w:rPr>
                      <w:rFonts w:ascii="Arial" w:eastAsia="Times New Roman" w:hAnsi="Arial" w:cs="Arial"/>
                      <w:color w:val="366092"/>
                      <w:sz w:val="18"/>
                      <w:szCs w:val="18"/>
                      <w:lang w:val="es-ES_tradnl"/>
                    </w:rPr>
                    <w:t xml:space="preserve"> y la </w:t>
                  </w:r>
                  <w:r w:rsidR="00AA0153" w:rsidRPr="00EE359E">
                    <w:rPr>
                      <w:rFonts w:ascii="Arial" w:eastAsia="Times New Roman" w:hAnsi="Arial" w:cs="Arial"/>
                      <w:color w:val="366092"/>
                      <w:sz w:val="18"/>
                      <w:szCs w:val="18"/>
                      <w:lang w:val="es-ES_tradnl"/>
                    </w:rPr>
                    <w:t>inyección</w:t>
                  </w:r>
                  <w:r w:rsidRPr="00EE359E">
                    <w:rPr>
                      <w:rFonts w:ascii="Arial" w:eastAsia="Times New Roman" w:hAnsi="Arial" w:cs="Arial"/>
                      <w:color w:val="366092"/>
                      <w:sz w:val="18"/>
                      <w:szCs w:val="18"/>
                      <w:lang w:val="es-ES_tradnl"/>
                    </w:rPr>
                    <w:t xml:space="preserve"> -sea y top-</w:t>
                  </w:r>
                  <w:proofErr w:type="spellStart"/>
                  <w:r w:rsidRPr="00EE359E">
                    <w:rPr>
                      <w:rFonts w:ascii="Arial" w:eastAsia="Times New Roman" w:hAnsi="Arial" w:cs="Arial"/>
                      <w:color w:val="366092"/>
                      <w:sz w:val="18"/>
                      <w:szCs w:val="18"/>
                      <w:lang w:val="es-ES_tradnl"/>
                    </w:rPr>
                    <w:t>side</w:t>
                  </w:r>
                  <w:proofErr w:type="spellEnd"/>
                  <w:r w:rsidRPr="00EE359E">
                    <w:rPr>
                      <w:rFonts w:ascii="Arial" w:eastAsia="Times New Roman" w:hAnsi="Arial" w:cs="Arial"/>
                      <w:color w:val="366092"/>
                      <w:sz w:val="18"/>
                      <w:szCs w:val="18"/>
                      <w:lang w:val="es-ES_tradnl"/>
                    </w:rPr>
                    <w:t xml:space="preserve"> por el </w:t>
                  </w:r>
                  <w:r w:rsidR="00AA0153" w:rsidRPr="00EE359E">
                    <w:rPr>
                      <w:rFonts w:ascii="Arial" w:eastAsia="Times New Roman" w:hAnsi="Arial" w:cs="Arial"/>
                      <w:color w:val="366092"/>
                      <w:sz w:val="18"/>
                      <w:szCs w:val="18"/>
                      <w:lang w:val="es-ES_tradnl"/>
                    </w:rPr>
                    <w:t>desarrollo</w:t>
                  </w:r>
                  <w:r w:rsidRPr="00EE359E">
                    <w:rPr>
                      <w:rFonts w:ascii="Arial" w:eastAsia="Times New Roman" w:hAnsi="Arial" w:cs="Arial"/>
                      <w:color w:val="366092"/>
                      <w:sz w:val="18"/>
                      <w:szCs w:val="18"/>
                      <w:lang w:val="es-ES_tradnl"/>
                    </w:rPr>
                    <w:t xml:space="preserve"> de nuevos secuestrantes de H2S no </w:t>
                  </w:r>
                  <w:r w:rsidR="00AA0153" w:rsidRPr="00EE359E">
                    <w:rPr>
                      <w:rFonts w:ascii="Arial" w:eastAsia="Times New Roman" w:hAnsi="Arial" w:cs="Arial"/>
                      <w:color w:val="366092"/>
                      <w:sz w:val="18"/>
                      <w:szCs w:val="18"/>
                      <w:lang w:val="es-ES_tradnl"/>
                    </w:rPr>
                    <w:t>nitrógeno</w:t>
                  </w:r>
                  <w:r w:rsidRPr="00EE359E">
                    <w:rPr>
                      <w:rFonts w:ascii="Arial" w:eastAsia="Times New Roman" w:hAnsi="Arial" w:cs="Arial"/>
                      <w:color w:val="366092"/>
                      <w:sz w:val="18"/>
                      <w:szCs w:val="18"/>
                      <w:lang w:val="es-ES_tradnl"/>
                    </w:rPr>
                    <w:t xml:space="preserve">, de </w:t>
                  </w:r>
                  <w:proofErr w:type="spellStart"/>
                  <w:r w:rsidRPr="00EE359E">
                    <w:rPr>
                      <w:rFonts w:ascii="Arial" w:eastAsia="Times New Roman" w:hAnsi="Arial" w:cs="Arial"/>
                      <w:color w:val="366092"/>
                      <w:sz w:val="18"/>
                      <w:szCs w:val="18"/>
                      <w:lang w:val="es-ES_tradnl"/>
                    </w:rPr>
                    <w:t>antiincr</w:t>
                  </w:r>
                  <w:r w:rsidR="004F077C" w:rsidRPr="00EE359E">
                    <w:rPr>
                      <w:rFonts w:ascii="Arial" w:eastAsia="Times New Roman" w:hAnsi="Arial" w:cs="Arial"/>
                      <w:color w:val="366092"/>
                      <w:sz w:val="18"/>
                      <w:szCs w:val="18"/>
                      <w:lang w:val="es-ES_tradnl"/>
                    </w:rPr>
                    <w:t>u</w:t>
                  </w:r>
                  <w:r w:rsidRPr="00EE359E">
                    <w:rPr>
                      <w:rFonts w:ascii="Arial" w:eastAsia="Times New Roman" w:hAnsi="Arial" w:cs="Arial"/>
                      <w:color w:val="366092"/>
                      <w:sz w:val="18"/>
                      <w:szCs w:val="18"/>
                      <w:lang w:val="es-ES_tradnl"/>
                    </w:rPr>
                    <w:t>stantes</w:t>
                  </w:r>
                  <w:proofErr w:type="spellEnd"/>
                  <w:r w:rsidRPr="00EE359E">
                    <w:rPr>
                      <w:rFonts w:ascii="Arial" w:eastAsia="Times New Roman" w:hAnsi="Arial" w:cs="Arial"/>
                      <w:color w:val="366092"/>
                      <w:sz w:val="18"/>
                      <w:szCs w:val="18"/>
                      <w:lang w:val="es-ES_tradnl"/>
                    </w:rPr>
                    <w:t xml:space="preserve"> para altos niveles de sal y de polielectrolitos para la </w:t>
                  </w:r>
                  <w:r w:rsidR="00AA0153" w:rsidRPr="00EE359E">
                    <w:rPr>
                      <w:rFonts w:ascii="Arial" w:eastAsia="Times New Roman" w:hAnsi="Arial" w:cs="Arial"/>
                      <w:color w:val="366092"/>
                      <w:sz w:val="18"/>
                      <w:szCs w:val="18"/>
                      <w:lang w:val="es-ES_tradnl"/>
                    </w:rPr>
                    <w:t>eliminación</w:t>
                  </w:r>
                  <w:r w:rsidRPr="00EE359E">
                    <w:rPr>
                      <w:rFonts w:ascii="Arial" w:eastAsia="Times New Roman" w:hAnsi="Arial" w:cs="Arial"/>
                      <w:color w:val="366092"/>
                      <w:sz w:val="18"/>
                      <w:szCs w:val="18"/>
                      <w:lang w:val="es-ES_tradnl"/>
                    </w:rPr>
                    <w:t xml:space="preserve"> de </w:t>
                  </w:r>
                  <w:r w:rsidR="004F077C" w:rsidRPr="00EE359E">
                    <w:rPr>
                      <w:rFonts w:ascii="Arial" w:eastAsia="Times New Roman" w:hAnsi="Arial" w:cs="Arial"/>
                      <w:color w:val="366092"/>
                      <w:sz w:val="18"/>
                      <w:szCs w:val="18"/>
                      <w:lang w:val="es-ES_tradnl"/>
                    </w:rPr>
                    <w:t xml:space="preserve">aceite </w:t>
                  </w:r>
                  <w:r w:rsidRPr="00EE359E">
                    <w:rPr>
                      <w:rFonts w:ascii="Arial" w:eastAsia="Times New Roman" w:hAnsi="Arial" w:cs="Arial"/>
                      <w:color w:val="366092"/>
                      <w:sz w:val="18"/>
                      <w:szCs w:val="18"/>
                      <w:lang w:val="es-ES_tradnl"/>
                    </w:rPr>
                    <w:t xml:space="preserve">en el agua para </w:t>
                  </w:r>
                  <w:r w:rsidR="00AA0153" w:rsidRPr="00EE359E">
                    <w:rPr>
                      <w:rFonts w:ascii="Arial" w:eastAsia="Times New Roman" w:hAnsi="Arial" w:cs="Arial"/>
                      <w:color w:val="366092"/>
                      <w:sz w:val="18"/>
                      <w:szCs w:val="18"/>
                      <w:lang w:val="es-ES_tradnl"/>
                    </w:rPr>
                    <w:t>reinyección</w:t>
                  </w:r>
                  <w:r w:rsidRPr="00EE359E">
                    <w:rPr>
                      <w:rFonts w:ascii="Arial" w:eastAsia="Times New Roman" w:hAnsi="Arial" w:cs="Arial"/>
                      <w:color w:val="366092"/>
                      <w:sz w:val="18"/>
                      <w:szCs w:val="18"/>
                      <w:lang w:val="es-ES_tradnl"/>
                    </w:rPr>
                    <w:t xml:space="preserve"> en pozos de </w:t>
                  </w:r>
                  <w:r w:rsidR="00AA0153" w:rsidRPr="00EE359E">
                    <w:rPr>
                      <w:rFonts w:ascii="Arial" w:eastAsia="Times New Roman" w:hAnsi="Arial" w:cs="Arial"/>
                      <w:color w:val="366092"/>
                      <w:sz w:val="18"/>
                      <w:szCs w:val="18"/>
                      <w:lang w:val="es-ES_tradnl"/>
                    </w:rPr>
                    <w:t>petróleo</w:t>
                  </w:r>
                  <w:r w:rsidRPr="00EE359E">
                    <w:rPr>
                      <w:rFonts w:ascii="Arial" w:eastAsia="Times New Roman" w:hAnsi="Arial" w:cs="Arial"/>
                      <w:color w:val="366092"/>
                      <w:sz w:val="18"/>
                      <w:szCs w:val="18"/>
                      <w:lang w:val="es-ES_tradnl"/>
                    </w:rPr>
                    <w:t xml:space="preserve">. </w:t>
                  </w:r>
                </w:p>
              </w:tc>
              <w:tc>
                <w:tcPr>
                  <w:tcW w:w="1170" w:type="dxa"/>
                  <w:tcBorders>
                    <w:top w:val="nil"/>
                    <w:left w:val="nil"/>
                    <w:bottom w:val="single" w:sz="4" w:space="0" w:color="auto"/>
                    <w:right w:val="single" w:sz="4" w:space="0" w:color="auto"/>
                  </w:tcBorders>
                  <w:shd w:val="clear" w:color="DCE6F1" w:fill="DCE6F1"/>
                  <w:noWrap/>
                  <w:hideMark/>
                </w:tcPr>
                <w:p w14:paraId="469D0229" w14:textId="77777777" w:rsidR="00EC125E" w:rsidRPr="00EE359E" w:rsidRDefault="00EC125E"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USD 1.8mio</w:t>
                  </w:r>
                </w:p>
              </w:tc>
            </w:tr>
            <w:tr w:rsidR="00AA0153" w:rsidRPr="00427240" w14:paraId="17A4E594" w14:textId="77777777" w:rsidTr="00AA0153">
              <w:trPr>
                <w:trHeight w:val="576"/>
              </w:trPr>
              <w:tc>
                <w:tcPr>
                  <w:tcW w:w="1440" w:type="dxa"/>
                  <w:tcBorders>
                    <w:top w:val="nil"/>
                    <w:left w:val="single" w:sz="4" w:space="0" w:color="auto"/>
                    <w:bottom w:val="single" w:sz="4" w:space="0" w:color="auto"/>
                    <w:right w:val="single" w:sz="4" w:space="0" w:color="auto"/>
                  </w:tcBorders>
                  <w:shd w:val="clear" w:color="auto" w:fill="auto"/>
                  <w:noWrap/>
                  <w:hideMark/>
                </w:tcPr>
                <w:p w14:paraId="1F0D78BE" w14:textId="77777777" w:rsidR="00EC125E" w:rsidRPr="00EE359E" w:rsidRDefault="00EC125E"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TIC</w:t>
                  </w:r>
                </w:p>
              </w:tc>
              <w:tc>
                <w:tcPr>
                  <w:tcW w:w="4950" w:type="dxa"/>
                  <w:tcBorders>
                    <w:top w:val="nil"/>
                    <w:left w:val="nil"/>
                    <w:bottom w:val="single" w:sz="4" w:space="0" w:color="auto"/>
                    <w:right w:val="single" w:sz="4" w:space="0" w:color="auto"/>
                  </w:tcBorders>
                  <w:shd w:val="clear" w:color="auto" w:fill="auto"/>
                  <w:hideMark/>
                </w:tcPr>
                <w:p w14:paraId="62DDDFC5" w14:textId="34A5C020" w:rsidR="00EC125E" w:rsidRPr="00EE359E" w:rsidRDefault="00EC125E"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 xml:space="preserve">desarrollo de </w:t>
                  </w:r>
                  <w:r w:rsidR="00AA0153" w:rsidRPr="00EE359E">
                    <w:rPr>
                      <w:rFonts w:ascii="Arial" w:eastAsia="Times New Roman" w:hAnsi="Arial" w:cs="Arial"/>
                      <w:color w:val="366092"/>
                      <w:sz w:val="18"/>
                      <w:szCs w:val="18"/>
                      <w:lang w:val="es-ES_tradnl"/>
                    </w:rPr>
                    <w:t>una red</w:t>
                  </w:r>
                  <w:r w:rsidRPr="00EE359E">
                    <w:rPr>
                      <w:rFonts w:ascii="Arial" w:eastAsia="Times New Roman" w:hAnsi="Arial" w:cs="Arial"/>
                      <w:color w:val="366092"/>
                      <w:sz w:val="18"/>
                      <w:szCs w:val="18"/>
                      <w:lang w:val="es-ES_tradnl"/>
                    </w:rPr>
                    <w:t xml:space="preserve"> de internet WIFI </w:t>
                  </w:r>
                  <w:r w:rsidR="004F077C" w:rsidRPr="00EE359E">
                    <w:rPr>
                      <w:rFonts w:ascii="Arial" w:eastAsia="Times New Roman" w:hAnsi="Arial" w:cs="Arial"/>
                      <w:color w:val="366092"/>
                      <w:sz w:val="18"/>
                      <w:szCs w:val="18"/>
                      <w:lang w:val="es-ES_tradnl"/>
                    </w:rPr>
                    <w:t xml:space="preserve">gratuita </w:t>
                  </w:r>
                  <w:r w:rsidRPr="00EE359E">
                    <w:rPr>
                      <w:rFonts w:ascii="Arial" w:eastAsia="Times New Roman" w:hAnsi="Arial" w:cs="Arial"/>
                      <w:color w:val="366092"/>
                      <w:sz w:val="18"/>
                      <w:szCs w:val="18"/>
                      <w:lang w:val="es-ES_tradnl"/>
                    </w:rPr>
                    <w:t xml:space="preserve">en 6 ciudades con enfoque en uso de dispositivos </w:t>
                  </w:r>
                  <w:r w:rsidR="00AA0153" w:rsidRPr="00EE359E">
                    <w:rPr>
                      <w:rFonts w:ascii="Arial" w:eastAsia="Times New Roman" w:hAnsi="Arial" w:cs="Arial"/>
                      <w:color w:val="366092"/>
                      <w:sz w:val="18"/>
                      <w:szCs w:val="18"/>
                      <w:lang w:val="es-ES_tradnl"/>
                    </w:rPr>
                    <w:t>móviles</w:t>
                  </w:r>
                  <w:r w:rsidRPr="00EE359E">
                    <w:rPr>
                      <w:rFonts w:ascii="Arial" w:eastAsia="Times New Roman" w:hAnsi="Arial" w:cs="Arial"/>
                      <w:color w:val="366092"/>
                      <w:sz w:val="18"/>
                      <w:szCs w:val="18"/>
                      <w:lang w:val="es-ES_tradnl"/>
                    </w:rPr>
                    <w:t xml:space="preserve"> y publicidades online. </w:t>
                  </w:r>
                </w:p>
              </w:tc>
              <w:tc>
                <w:tcPr>
                  <w:tcW w:w="1170" w:type="dxa"/>
                  <w:tcBorders>
                    <w:top w:val="nil"/>
                    <w:left w:val="nil"/>
                    <w:bottom w:val="single" w:sz="4" w:space="0" w:color="auto"/>
                    <w:right w:val="single" w:sz="4" w:space="0" w:color="auto"/>
                  </w:tcBorders>
                  <w:shd w:val="clear" w:color="auto" w:fill="auto"/>
                  <w:noWrap/>
                  <w:hideMark/>
                </w:tcPr>
                <w:p w14:paraId="74DE8518" w14:textId="77777777" w:rsidR="00EC125E" w:rsidRPr="00EE359E" w:rsidRDefault="00EC125E" w:rsidP="00662192">
                  <w:pPr>
                    <w:rPr>
                      <w:rFonts w:ascii="Arial" w:eastAsia="Times New Roman" w:hAnsi="Arial" w:cs="Arial"/>
                      <w:color w:val="366092"/>
                      <w:sz w:val="18"/>
                      <w:szCs w:val="18"/>
                      <w:lang w:val="es-ES_tradnl"/>
                    </w:rPr>
                  </w:pPr>
                  <w:r w:rsidRPr="00EE359E">
                    <w:rPr>
                      <w:rFonts w:ascii="Arial" w:eastAsia="Times New Roman" w:hAnsi="Arial" w:cs="Arial"/>
                      <w:color w:val="366092"/>
                      <w:sz w:val="18"/>
                      <w:szCs w:val="18"/>
                      <w:lang w:val="es-ES_tradnl"/>
                    </w:rPr>
                    <w:t>USD 1mio</w:t>
                  </w:r>
                </w:p>
              </w:tc>
            </w:tr>
          </w:tbl>
          <w:p w14:paraId="2B45396F" w14:textId="77777777" w:rsidR="00662192" w:rsidRPr="00EE359E" w:rsidRDefault="00662192" w:rsidP="00662192">
            <w:pPr>
              <w:spacing w:afterLines="120" w:after="288"/>
              <w:jc w:val="both"/>
              <w:rPr>
                <w:rFonts w:ascii="Arial" w:eastAsia="Times New Roman" w:hAnsi="Arial" w:cs="Arial"/>
                <w:sz w:val="22"/>
                <w:szCs w:val="22"/>
                <w:shd w:val="clear" w:color="auto" w:fill="FFFFFF"/>
                <w:lang w:val="es-ES_tradnl"/>
              </w:rPr>
            </w:pPr>
          </w:p>
          <w:p w14:paraId="3ACA5879" w14:textId="55C84A1D" w:rsidR="00E111DD" w:rsidRPr="00EE359E" w:rsidRDefault="00E111DD" w:rsidP="00662192">
            <w:pPr>
              <w:spacing w:afterLines="120" w:after="28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Componente 3</w:t>
            </w:r>
            <w:r w:rsidR="00DD662D" w:rsidRPr="00EE359E">
              <w:rPr>
                <w:rFonts w:ascii="Arial" w:eastAsia="Times New Roman" w:hAnsi="Arial" w:cs="Arial"/>
                <w:sz w:val="22"/>
                <w:szCs w:val="22"/>
                <w:shd w:val="clear" w:color="auto" w:fill="FFFFFF"/>
                <w:lang w:val="es-ES_tradnl"/>
              </w:rPr>
              <w:t xml:space="preserve"> (USD 3.23mi</w:t>
            </w:r>
            <w:r w:rsidR="00B50A93" w:rsidRPr="00EE359E">
              <w:rPr>
                <w:rFonts w:ascii="Arial" w:eastAsia="Times New Roman" w:hAnsi="Arial" w:cs="Arial"/>
                <w:sz w:val="22"/>
                <w:szCs w:val="22"/>
                <w:shd w:val="clear" w:color="auto" w:fill="FFFFFF"/>
                <w:lang w:val="es-ES_tradnl"/>
              </w:rPr>
              <w:t>llones</w:t>
            </w:r>
            <w:r w:rsidR="00DD662D" w:rsidRPr="00EE359E">
              <w:rPr>
                <w:rFonts w:ascii="Arial" w:eastAsia="Times New Roman" w:hAnsi="Arial" w:cs="Arial"/>
                <w:sz w:val="22"/>
                <w:szCs w:val="22"/>
                <w:shd w:val="clear" w:color="auto" w:fill="FFFFFF"/>
                <w:lang w:val="es-ES_tradnl"/>
              </w:rPr>
              <w:t>)</w:t>
            </w:r>
            <w:r w:rsidRPr="00EE359E">
              <w:rPr>
                <w:rFonts w:ascii="Arial" w:eastAsia="Times New Roman" w:hAnsi="Arial" w:cs="Arial"/>
                <w:sz w:val="22"/>
                <w:szCs w:val="22"/>
                <w:shd w:val="clear" w:color="auto" w:fill="FFFFFF"/>
                <w:lang w:val="es-ES_tradnl"/>
              </w:rPr>
              <w:t xml:space="preserve"> </w:t>
            </w:r>
            <w:r w:rsidR="000C243D" w:rsidRPr="00EE359E">
              <w:rPr>
                <w:rFonts w:ascii="Arial" w:eastAsia="Times New Roman" w:hAnsi="Arial" w:cs="Arial"/>
                <w:sz w:val="22"/>
                <w:szCs w:val="22"/>
                <w:shd w:val="clear" w:color="auto" w:fill="FFFFFF"/>
                <w:lang w:val="es-ES_tradnl"/>
              </w:rPr>
              <w:t>da</w:t>
            </w:r>
            <w:r w:rsidR="00D53080" w:rsidRPr="00EE359E">
              <w:rPr>
                <w:rFonts w:ascii="Arial" w:eastAsia="Times New Roman" w:hAnsi="Arial" w:cs="Arial"/>
                <w:sz w:val="22"/>
                <w:szCs w:val="22"/>
                <w:shd w:val="clear" w:color="auto" w:fill="FFFFFF"/>
                <w:lang w:val="es-ES_tradnl"/>
              </w:rPr>
              <w:t xml:space="preserve"> apoyo a Startups de </w:t>
            </w:r>
            <w:r w:rsidR="00DF485A" w:rsidRPr="00EE359E">
              <w:rPr>
                <w:rFonts w:ascii="Arial" w:eastAsia="Times New Roman" w:hAnsi="Arial" w:cs="Arial"/>
                <w:sz w:val="22"/>
                <w:szCs w:val="22"/>
                <w:shd w:val="clear" w:color="auto" w:fill="FFFFFF"/>
                <w:lang w:val="es-ES_tradnl"/>
              </w:rPr>
              <w:t>innovación tecnológica</w:t>
            </w:r>
            <w:r w:rsidR="00D53080" w:rsidRPr="00EE359E">
              <w:rPr>
                <w:rFonts w:ascii="Arial" w:eastAsia="Times New Roman" w:hAnsi="Arial" w:cs="Arial"/>
                <w:sz w:val="22"/>
                <w:szCs w:val="22"/>
                <w:shd w:val="clear" w:color="auto" w:fill="FFFFFF"/>
                <w:lang w:val="es-ES_tradnl"/>
              </w:rPr>
              <w:t xml:space="preserve"> hasta unos USD 335.000. Para financiamiento de primer piso en Componente 3, solo los siguientes sectores son elegibles: Educación, </w:t>
            </w:r>
            <w:proofErr w:type="spellStart"/>
            <w:r w:rsidR="00D53080" w:rsidRPr="00EE359E">
              <w:rPr>
                <w:rFonts w:ascii="Arial" w:eastAsia="Times New Roman" w:hAnsi="Arial" w:cs="Arial"/>
                <w:sz w:val="22"/>
                <w:szCs w:val="22"/>
                <w:shd w:val="clear" w:color="auto" w:fill="FFFFFF"/>
                <w:lang w:val="es-ES_tradnl"/>
              </w:rPr>
              <w:t>F</w:t>
            </w:r>
            <w:r w:rsidR="008E6EFB" w:rsidRPr="00EE359E">
              <w:rPr>
                <w:rFonts w:ascii="Arial" w:eastAsia="Times New Roman" w:hAnsi="Arial" w:cs="Arial"/>
                <w:sz w:val="22"/>
                <w:szCs w:val="22"/>
                <w:shd w:val="clear" w:color="auto" w:fill="FFFFFF"/>
                <w:lang w:val="es-ES_tradnl"/>
              </w:rPr>
              <w:t>inTech</w:t>
            </w:r>
            <w:proofErr w:type="spellEnd"/>
            <w:r w:rsidR="008E6EFB" w:rsidRPr="00EE359E">
              <w:rPr>
                <w:rFonts w:ascii="Arial" w:eastAsia="Times New Roman" w:hAnsi="Arial" w:cs="Arial"/>
                <w:sz w:val="22"/>
                <w:szCs w:val="22"/>
                <w:shd w:val="clear" w:color="auto" w:fill="FFFFFF"/>
                <w:lang w:val="es-ES_tradnl"/>
              </w:rPr>
              <w:t xml:space="preserve">, Internet de </w:t>
            </w:r>
            <w:r w:rsidR="004F077C" w:rsidRPr="00EE359E">
              <w:rPr>
                <w:rFonts w:ascii="Arial" w:eastAsia="Times New Roman" w:hAnsi="Arial" w:cs="Arial"/>
                <w:sz w:val="22"/>
                <w:szCs w:val="22"/>
                <w:shd w:val="clear" w:color="auto" w:fill="FFFFFF"/>
                <w:lang w:val="es-ES_tradnl"/>
              </w:rPr>
              <w:t xml:space="preserve">las </w:t>
            </w:r>
            <w:r w:rsidR="008E6EFB" w:rsidRPr="00EE359E">
              <w:rPr>
                <w:rFonts w:ascii="Arial" w:eastAsia="Times New Roman" w:hAnsi="Arial" w:cs="Arial"/>
                <w:sz w:val="22"/>
                <w:szCs w:val="22"/>
                <w:shd w:val="clear" w:color="auto" w:fill="FFFFFF"/>
                <w:lang w:val="es-ES_tradnl"/>
              </w:rPr>
              <w:t>Cosas (</w:t>
            </w:r>
            <w:proofErr w:type="spellStart"/>
            <w:r w:rsidR="008E6EFB" w:rsidRPr="00EE359E">
              <w:rPr>
                <w:rFonts w:ascii="Arial" w:eastAsia="Times New Roman" w:hAnsi="Arial" w:cs="Arial"/>
                <w:sz w:val="22"/>
                <w:szCs w:val="22"/>
                <w:shd w:val="clear" w:color="auto" w:fill="FFFFFF"/>
                <w:lang w:val="es-ES_tradnl"/>
              </w:rPr>
              <w:t>IoT</w:t>
            </w:r>
            <w:proofErr w:type="spellEnd"/>
            <w:r w:rsidR="008E6EFB" w:rsidRPr="00EE359E">
              <w:rPr>
                <w:rFonts w:ascii="Arial" w:eastAsia="Times New Roman" w:hAnsi="Arial" w:cs="Arial"/>
                <w:sz w:val="22"/>
                <w:szCs w:val="22"/>
                <w:shd w:val="clear" w:color="auto" w:fill="FFFFFF"/>
                <w:lang w:val="es-ES_tradnl"/>
              </w:rPr>
              <w:t>), Economía Creativa, Biotecnologías</w:t>
            </w:r>
            <w:r w:rsidR="00D53080" w:rsidRPr="00EE359E">
              <w:rPr>
                <w:rFonts w:ascii="Arial" w:eastAsia="Times New Roman" w:hAnsi="Arial" w:cs="Arial"/>
                <w:sz w:val="22"/>
                <w:szCs w:val="22"/>
                <w:shd w:val="clear" w:color="auto" w:fill="FFFFFF"/>
                <w:lang w:val="es-ES_tradnl"/>
              </w:rPr>
              <w:t xml:space="preserve">. </w:t>
            </w:r>
          </w:p>
          <w:p w14:paraId="775E1486" w14:textId="094321C8" w:rsidR="00255029" w:rsidRPr="00EE359E" w:rsidRDefault="00DA67D4" w:rsidP="00662192">
            <w:pPr>
              <w:spacing w:afterLines="120" w:after="28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Componente 4 </w:t>
            </w:r>
            <w:r w:rsidR="00E111DD" w:rsidRPr="00EE359E">
              <w:rPr>
                <w:rFonts w:ascii="Arial" w:eastAsia="Times New Roman" w:hAnsi="Arial" w:cs="Arial"/>
                <w:sz w:val="22"/>
                <w:szCs w:val="22"/>
                <w:shd w:val="clear" w:color="auto" w:fill="FFFFFF"/>
                <w:lang w:val="es-ES_tradnl"/>
              </w:rPr>
              <w:t>fortalec</w:t>
            </w:r>
            <w:r w:rsidRPr="00EE359E">
              <w:rPr>
                <w:rFonts w:ascii="Arial" w:eastAsia="Times New Roman" w:hAnsi="Arial" w:cs="Arial"/>
                <w:sz w:val="22"/>
                <w:szCs w:val="22"/>
                <w:shd w:val="clear" w:color="auto" w:fill="FFFFFF"/>
                <w:lang w:val="es-ES_tradnl"/>
              </w:rPr>
              <w:t>e</w:t>
            </w:r>
            <w:r w:rsidR="00D53080" w:rsidRPr="00EE359E">
              <w:rPr>
                <w:rFonts w:ascii="Arial" w:eastAsia="Times New Roman" w:hAnsi="Arial" w:cs="Arial"/>
                <w:sz w:val="22"/>
                <w:szCs w:val="22"/>
                <w:shd w:val="clear" w:color="auto" w:fill="FFFFFF"/>
                <w:lang w:val="es-ES_tradnl"/>
              </w:rPr>
              <w:t xml:space="preserve"> la capacidad </w:t>
            </w:r>
            <w:r w:rsidR="004F077C" w:rsidRPr="00EE359E">
              <w:rPr>
                <w:rFonts w:ascii="Arial" w:eastAsia="Times New Roman" w:hAnsi="Arial" w:cs="Arial"/>
                <w:sz w:val="22"/>
                <w:szCs w:val="22"/>
                <w:shd w:val="clear" w:color="auto" w:fill="FFFFFF"/>
                <w:lang w:val="es-ES_tradnl"/>
              </w:rPr>
              <w:t xml:space="preserve">institucional </w:t>
            </w:r>
            <w:r w:rsidR="00D53080" w:rsidRPr="00EE359E">
              <w:rPr>
                <w:rFonts w:ascii="Arial" w:eastAsia="Times New Roman" w:hAnsi="Arial" w:cs="Arial"/>
                <w:sz w:val="22"/>
                <w:szCs w:val="22"/>
                <w:shd w:val="clear" w:color="auto" w:fill="FFFFFF"/>
                <w:lang w:val="es-ES_tradnl"/>
              </w:rPr>
              <w:t>de</w:t>
            </w:r>
            <w:r w:rsidR="00E111DD" w:rsidRPr="00EE359E">
              <w:rPr>
                <w:rFonts w:ascii="Arial" w:eastAsia="Times New Roman" w:hAnsi="Arial" w:cs="Arial"/>
                <w:sz w:val="22"/>
                <w:szCs w:val="22"/>
                <w:shd w:val="clear" w:color="auto" w:fill="FFFFFF"/>
                <w:lang w:val="es-ES_tradnl"/>
              </w:rPr>
              <w:t xml:space="preserve"> </w:t>
            </w:r>
            <w:proofErr w:type="spellStart"/>
            <w:r w:rsidR="00F60043" w:rsidRPr="00EE359E">
              <w:rPr>
                <w:rFonts w:ascii="Arial" w:eastAsia="Times New Roman" w:hAnsi="Arial" w:cs="Arial"/>
                <w:sz w:val="22"/>
                <w:szCs w:val="22"/>
                <w:shd w:val="clear" w:color="auto" w:fill="FFFFFF"/>
                <w:lang w:val="es-ES_tradnl"/>
              </w:rPr>
              <w:t>F</w:t>
            </w:r>
            <w:r w:rsidR="000C243D" w:rsidRPr="00EE359E">
              <w:rPr>
                <w:rFonts w:ascii="Arial" w:eastAsia="Times New Roman" w:hAnsi="Arial" w:cs="Arial"/>
                <w:sz w:val="22"/>
                <w:szCs w:val="22"/>
                <w:shd w:val="clear" w:color="auto" w:fill="FFFFFF"/>
                <w:lang w:val="es-ES_tradnl"/>
              </w:rPr>
              <w:t>inep</w:t>
            </w:r>
            <w:proofErr w:type="spellEnd"/>
            <w:r w:rsidR="004F077C" w:rsidRPr="00EE359E">
              <w:rPr>
                <w:rFonts w:ascii="Arial" w:eastAsia="Times New Roman" w:hAnsi="Arial" w:cs="Arial"/>
                <w:sz w:val="22"/>
                <w:szCs w:val="22"/>
                <w:shd w:val="clear" w:color="auto" w:fill="FFFFFF"/>
                <w:lang w:val="es-ES_tradnl"/>
              </w:rPr>
              <w:t>,</w:t>
            </w:r>
            <w:r w:rsidR="00E111DD"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que incluye </w:t>
            </w:r>
            <w:r w:rsidR="00E111DD" w:rsidRPr="00EE359E">
              <w:rPr>
                <w:rFonts w:ascii="Arial" w:eastAsia="Times New Roman" w:hAnsi="Arial" w:cs="Arial"/>
                <w:sz w:val="22"/>
                <w:szCs w:val="22"/>
                <w:shd w:val="clear" w:color="auto" w:fill="FFFFFF"/>
                <w:lang w:val="es-ES_tradnl"/>
              </w:rPr>
              <w:t>apoy</w:t>
            </w:r>
            <w:r w:rsidRPr="00EE359E">
              <w:rPr>
                <w:rFonts w:ascii="Arial" w:eastAsia="Times New Roman" w:hAnsi="Arial" w:cs="Arial"/>
                <w:sz w:val="22"/>
                <w:szCs w:val="22"/>
                <w:shd w:val="clear" w:color="auto" w:fill="FFFFFF"/>
                <w:lang w:val="es-ES_tradnl"/>
              </w:rPr>
              <w:t>o a</w:t>
            </w:r>
            <w:r w:rsidR="00E111DD" w:rsidRPr="00EE359E">
              <w:rPr>
                <w:rFonts w:ascii="Arial" w:eastAsia="Times New Roman" w:hAnsi="Arial" w:cs="Arial"/>
                <w:sz w:val="22"/>
                <w:szCs w:val="22"/>
                <w:shd w:val="clear" w:color="auto" w:fill="FFFFFF"/>
                <w:lang w:val="es-ES_tradnl"/>
              </w:rPr>
              <w:t xml:space="preserve"> </w:t>
            </w:r>
            <w:r w:rsidR="006D1BF2" w:rsidRPr="00EE359E">
              <w:rPr>
                <w:rFonts w:ascii="Arial" w:eastAsia="Times New Roman" w:hAnsi="Arial" w:cs="Arial"/>
                <w:sz w:val="22"/>
                <w:szCs w:val="22"/>
                <w:shd w:val="clear" w:color="auto" w:fill="FFFFFF"/>
                <w:lang w:val="es-ES_tradnl"/>
              </w:rPr>
              <w:t>la implementación de</w:t>
            </w:r>
            <w:r w:rsidR="00CF5826">
              <w:rPr>
                <w:rFonts w:ascii="Arial" w:eastAsia="Times New Roman" w:hAnsi="Arial" w:cs="Arial"/>
                <w:sz w:val="22"/>
                <w:szCs w:val="22"/>
                <w:shd w:val="clear" w:color="auto" w:fill="FFFFFF"/>
                <w:lang w:val="es-ES_tradnl"/>
              </w:rPr>
              <w:t xml:space="preserve"> los </w:t>
            </w:r>
            <w:r w:rsidR="00427240">
              <w:rPr>
                <w:rFonts w:ascii="Arial" w:eastAsia="Times New Roman" w:hAnsi="Arial" w:cs="Arial"/>
                <w:sz w:val="22"/>
                <w:szCs w:val="22"/>
                <w:shd w:val="clear" w:color="auto" w:fill="FFFFFF"/>
                <w:lang w:val="es-ES_tradnl"/>
              </w:rPr>
              <w:t xml:space="preserve">Procedimientos para la Gestión </w:t>
            </w:r>
            <w:r w:rsidR="00CF5826" w:rsidRPr="007F608E">
              <w:rPr>
                <w:rFonts w:ascii="Arial" w:eastAsia="Times New Roman" w:hAnsi="Arial" w:cs="Arial"/>
                <w:sz w:val="22"/>
                <w:szCs w:val="22"/>
                <w:shd w:val="clear" w:color="auto" w:fill="FFFFFF"/>
                <w:lang w:val="es-ES_tradnl"/>
              </w:rPr>
              <w:t>Ambiental e Social</w:t>
            </w:r>
            <w:r w:rsidR="00CF5826" w:rsidRPr="00EE359E" w:rsidDel="00CF5826">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de </w:t>
            </w:r>
            <w:r w:rsidR="006D1BF2" w:rsidRPr="00EE359E">
              <w:rPr>
                <w:rFonts w:ascii="Arial" w:eastAsia="Times New Roman" w:hAnsi="Arial" w:cs="Arial"/>
                <w:sz w:val="22"/>
                <w:szCs w:val="22"/>
                <w:shd w:val="clear" w:color="auto" w:fill="FFFFFF"/>
                <w:lang w:val="es-ES_tradnl"/>
              </w:rPr>
              <w:t xml:space="preserve">esta operación </w:t>
            </w:r>
            <w:r w:rsidRPr="00EE359E">
              <w:rPr>
                <w:rFonts w:ascii="Arial" w:eastAsia="Times New Roman" w:hAnsi="Arial" w:cs="Arial"/>
                <w:sz w:val="22"/>
                <w:szCs w:val="22"/>
                <w:shd w:val="clear" w:color="auto" w:fill="FFFFFF"/>
                <w:lang w:val="es-ES_tradnl"/>
              </w:rPr>
              <w:t xml:space="preserve">y de la </w:t>
            </w:r>
            <w:r w:rsidR="000C243D" w:rsidRPr="00EE359E">
              <w:rPr>
                <w:rFonts w:ascii="Arial" w:eastAsia="Times New Roman" w:hAnsi="Arial" w:cs="Arial"/>
                <w:sz w:val="22"/>
                <w:szCs w:val="22"/>
                <w:shd w:val="clear" w:color="auto" w:fill="FFFFFF"/>
                <w:lang w:val="es-ES_tradnl"/>
              </w:rPr>
              <w:t>PGRA</w:t>
            </w:r>
            <w:r w:rsidRPr="00EE359E">
              <w:rPr>
                <w:rFonts w:ascii="Arial" w:eastAsia="Times New Roman" w:hAnsi="Arial" w:cs="Arial"/>
                <w:sz w:val="22"/>
                <w:szCs w:val="22"/>
                <w:shd w:val="clear" w:color="auto" w:fill="FFFFFF"/>
                <w:lang w:val="es-ES_tradnl"/>
              </w:rPr>
              <w:t xml:space="preserve"> de </w:t>
            </w:r>
            <w:proofErr w:type="spellStart"/>
            <w:r w:rsidR="00835DE1" w:rsidRPr="00EE359E">
              <w:rPr>
                <w:rFonts w:ascii="Arial" w:eastAsia="Times New Roman" w:hAnsi="Arial" w:cs="Arial"/>
                <w:sz w:val="22"/>
                <w:szCs w:val="22"/>
                <w:shd w:val="clear" w:color="auto" w:fill="FFFFFF"/>
                <w:lang w:val="es-ES_tradnl"/>
              </w:rPr>
              <w:t>Finep</w:t>
            </w:r>
            <w:proofErr w:type="spellEnd"/>
            <w:r w:rsidRPr="00EE359E">
              <w:rPr>
                <w:rFonts w:ascii="Arial" w:eastAsia="Times New Roman" w:hAnsi="Arial" w:cs="Arial"/>
                <w:sz w:val="22"/>
                <w:szCs w:val="22"/>
                <w:shd w:val="clear" w:color="auto" w:fill="FFFFFF"/>
                <w:lang w:val="es-ES_tradnl"/>
              </w:rPr>
              <w:t xml:space="preserve">. </w:t>
            </w:r>
          </w:p>
        </w:tc>
      </w:tr>
      <w:tr w:rsidR="00255029" w:rsidRPr="00427240" w14:paraId="3A9EA9D5" w14:textId="77777777" w:rsidTr="00AA5237">
        <w:trPr>
          <w:trHeight w:val="402"/>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7A4816C6" w14:textId="7983E008" w:rsidR="00255029" w:rsidRPr="00EE359E" w:rsidRDefault="00255029" w:rsidP="00255029">
            <w:pPr>
              <w:rPr>
                <w:rFonts w:ascii="Arial" w:eastAsia="Times New Roman" w:hAnsi="Arial" w:cs="Arial"/>
                <w:b/>
                <w:bCs/>
                <w:sz w:val="27"/>
                <w:szCs w:val="27"/>
                <w:lang w:val="es-ES_tradnl"/>
              </w:rPr>
            </w:pPr>
            <w:r w:rsidRPr="00EE359E">
              <w:rPr>
                <w:rFonts w:ascii="Arial" w:eastAsia="Times New Roman" w:hAnsi="Arial" w:cs="Arial"/>
                <w:b/>
                <w:bCs/>
                <w:sz w:val="27"/>
                <w:szCs w:val="27"/>
                <w:lang w:val="es-ES_tradnl"/>
              </w:rPr>
              <w:lastRenderedPageBreak/>
              <w:t xml:space="preserve">Impactos, Riesgos y Medidas de Mitigación Principales </w:t>
            </w:r>
          </w:p>
        </w:tc>
      </w:tr>
      <w:tr w:rsidR="00255029" w:rsidRPr="00427240" w14:paraId="604A73E0"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3F57936D" w14:textId="6F791836" w:rsidR="007A2EEF" w:rsidRPr="00EE359E" w:rsidRDefault="007A2EEF" w:rsidP="00662192">
            <w:pPr>
              <w:spacing w:after="120"/>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De acuerdo con la política de Salvaguardias Ambientales y Sociales del Ban</w:t>
            </w:r>
            <w:r w:rsidR="000C243D" w:rsidRPr="00EE359E">
              <w:rPr>
                <w:rFonts w:ascii="Arial" w:eastAsia="Times New Roman" w:hAnsi="Arial" w:cs="Arial"/>
                <w:sz w:val="22"/>
                <w:szCs w:val="22"/>
                <w:shd w:val="clear" w:color="auto" w:fill="FFFFFF"/>
                <w:lang w:val="es-ES_tradnl"/>
              </w:rPr>
              <w:t xml:space="preserve">co (OP-703), la Directiva B.13 y debido a </w:t>
            </w:r>
            <w:r w:rsidR="004F077C" w:rsidRPr="00EE359E">
              <w:rPr>
                <w:rFonts w:ascii="Arial" w:eastAsia="Times New Roman" w:hAnsi="Arial" w:cs="Arial"/>
                <w:sz w:val="22"/>
                <w:szCs w:val="22"/>
                <w:shd w:val="clear" w:color="auto" w:fill="FFFFFF"/>
                <w:lang w:val="es-ES_tradnl"/>
              </w:rPr>
              <w:t xml:space="preserve">que se trata de </w:t>
            </w:r>
            <w:r w:rsidR="000C243D" w:rsidRPr="00EE359E">
              <w:rPr>
                <w:rFonts w:ascii="Arial" w:eastAsia="Times New Roman" w:hAnsi="Arial" w:cs="Arial"/>
                <w:sz w:val="22"/>
                <w:szCs w:val="22"/>
                <w:shd w:val="clear" w:color="auto" w:fill="FFFFFF"/>
                <w:lang w:val="es-ES_tradnl"/>
              </w:rPr>
              <w:t>sectores</w:t>
            </w:r>
            <w:r w:rsidR="00B50A93" w:rsidRPr="00EE359E">
              <w:rPr>
                <w:rFonts w:ascii="Arial" w:eastAsia="Times New Roman" w:hAnsi="Arial" w:cs="Arial"/>
                <w:sz w:val="22"/>
                <w:szCs w:val="22"/>
                <w:shd w:val="clear" w:color="auto" w:fill="FFFFFF"/>
                <w:lang w:val="es-ES_tradnl"/>
              </w:rPr>
              <w:t xml:space="preserve"> económicos</w:t>
            </w:r>
            <w:r w:rsidR="000C243D" w:rsidRPr="00EE359E">
              <w:rPr>
                <w:rFonts w:ascii="Arial" w:eastAsia="Times New Roman" w:hAnsi="Arial" w:cs="Arial"/>
                <w:sz w:val="22"/>
                <w:szCs w:val="22"/>
                <w:shd w:val="clear" w:color="auto" w:fill="FFFFFF"/>
                <w:lang w:val="es-ES_tradnl"/>
              </w:rPr>
              <w:t xml:space="preserve"> de alta sensibilidad ambiental</w:t>
            </w:r>
            <w:r w:rsidR="00C549FF" w:rsidRPr="00EE359E">
              <w:rPr>
                <w:rFonts w:ascii="Arial" w:eastAsia="Times New Roman" w:hAnsi="Arial" w:cs="Arial"/>
                <w:sz w:val="22"/>
                <w:szCs w:val="22"/>
                <w:shd w:val="clear" w:color="auto" w:fill="FFFFFF"/>
                <w:lang w:val="es-ES_tradnl"/>
              </w:rPr>
              <w:t>,</w:t>
            </w:r>
            <w:r w:rsidR="000C243D"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la primera operación de CLLIP se clasifica como riesgo </w:t>
            </w:r>
            <w:r w:rsidR="00D43D49" w:rsidRPr="00EE359E">
              <w:rPr>
                <w:rFonts w:ascii="Arial" w:eastAsia="Times New Roman" w:hAnsi="Arial" w:cs="Arial"/>
                <w:sz w:val="22"/>
                <w:szCs w:val="22"/>
                <w:shd w:val="clear" w:color="auto" w:fill="FFFFFF"/>
                <w:lang w:val="es-ES_tradnl"/>
              </w:rPr>
              <w:t>alto</w:t>
            </w:r>
            <w:r w:rsidRPr="00EE359E">
              <w:rPr>
                <w:rFonts w:ascii="Arial" w:eastAsia="Times New Roman" w:hAnsi="Arial" w:cs="Arial"/>
                <w:sz w:val="22"/>
                <w:szCs w:val="22"/>
                <w:shd w:val="clear" w:color="auto" w:fill="FFFFFF"/>
                <w:lang w:val="es-ES_tradnl"/>
              </w:rPr>
              <w:t xml:space="preserve"> (FI-</w:t>
            </w:r>
            <w:r w:rsidR="00D43D49" w:rsidRPr="00EE359E">
              <w:rPr>
                <w:rFonts w:ascii="Arial" w:eastAsia="Times New Roman" w:hAnsi="Arial" w:cs="Arial"/>
                <w:sz w:val="22"/>
                <w:szCs w:val="22"/>
                <w:shd w:val="clear" w:color="auto" w:fill="FFFFFF"/>
                <w:lang w:val="es-ES_tradnl"/>
              </w:rPr>
              <w:t>1</w:t>
            </w:r>
            <w:r w:rsidRPr="00EE359E">
              <w:rPr>
                <w:rFonts w:ascii="Arial" w:eastAsia="Times New Roman" w:hAnsi="Arial" w:cs="Arial"/>
                <w:sz w:val="22"/>
                <w:szCs w:val="22"/>
                <w:shd w:val="clear" w:color="auto" w:fill="FFFFFF"/>
                <w:lang w:val="es-ES_tradnl"/>
              </w:rPr>
              <w:t xml:space="preserve">). </w:t>
            </w:r>
          </w:p>
          <w:p w14:paraId="421F0B18" w14:textId="5B591261" w:rsidR="00DA67D4" w:rsidRPr="00EE359E" w:rsidRDefault="00DA67D4" w:rsidP="00662192">
            <w:pPr>
              <w:spacing w:after="120"/>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En general </w:t>
            </w:r>
            <w:proofErr w:type="spellStart"/>
            <w:r w:rsidR="00F60043" w:rsidRPr="00EE359E">
              <w:rPr>
                <w:rFonts w:ascii="Arial" w:eastAsia="Times New Roman" w:hAnsi="Arial" w:cs="Arial"/>
                <w:sz w:val="22"/>
                <w:szCs w:val="22"/>
                <w:shd w:val="clear" w:color="auto" w:fill="FFFFFF"/>
                <w:lang w:val="es-ES_tradnl"/>
              </w:rPr>
              <w:t>F</w:t>
            </w:r>
            <w:r w:rsidR="000C243D" w:rsidRPr="00EE359E">
              <w:rPr>
                <w:rFonts w:ascii="Arial" w:eastAsia="Times New Roman" w:hAnsi="Arial" w:cs="Arial"/>
                <w:sz w:val="22"/>
                <w:szCs w:val="22"/>
                <w:shd w:val="clear" w:color="auto" w:fill="FFFFFF"/>
                <w:lang w:val="es-ES_tradnl"/>
              </w:rPr>
              <w:t>inep</w:t>
            </w:r>
            <w:proofErr w:type="spellEnd"/>
            <w:r w:rsidRPr="00EE359E">
              <w:rPr>
                <w:rFonts w:ascii="Arial" w:eastAsia="Times New Roman" w:hAnsi="Arial" w:cs="Arial"/>
                <w:sz w:val="22"/>
                <w:szCs w:val="22"/>
                <w:shd w:val="clear" w:color="auto" w:fill="FFFFFF"/>
                <w:lang w:val="es-ES_tradnl"/>
              </w:rPr>
              <w:t xml:space="preserve"> solo financia </w:t>
            </w:r>
            <w:r w:rsidR="004F077C" w:rsidRPr="00EE359E">
              <w:rPr>
                <w:rFonts w:ascii="Arial" w:eastAsia="Times New Roman" w:hAnsi="Arial" w:cs="Arial"/>
                <w:sz w:val="22"/>
                <w:szCs w:val="22"/>
                <w:shd w:val="clear" w:color="auto" w:fill="FFFFFF"/>
                <w:lang w:val="es-ES_tradnl"/>
              </w:rPr>
              <w:t xml:space="preserve">actividades </w:t>
            </w:r>
            <w:r w:rsidRPr="00EE359E">
              <w:rPr>
                <w:rFonts w:ascii="Arial" w:eastAsia="Times New Roman" w:hAnsi="Arial" w:cs="Arial"/>
                <w:sz w:val="22"/>
                <w:szCs w:val="22"/>
                <w:shd w:val="clear" w:color="auto" w:fill="FFFFFF"/>
                <w:lang w:val="es-ES_tradnl"/>
              </w:rPr>
              <w:t xml:space="preserve">de (i) Investigación y Desarrollo (I&amp;D) interno, (ii) adquisición externa de I&amp;D, (iii) adquisición de otros conocimientos externos, (iv) adquisición de software, (v) Formación, (vi) introducción de innovaciones </w:t>
            </w:r>
            <w:r w:rsidR="004F077C" w:rsidRPr="00EE359E">
              <w:rPr>
                <w:rFonts w:ascii="Arial" w:eastAsia="Times New Roman" w:hAnsi="Arial" w:cs="Arial"/>
                <w:sz w:val="22"/>
                <w:szCs w:val="22"/>
                <w:shd w:val="clear" w:color="auto" w:fill="FFFFFF"/>
                <w:lang w:val="es-ES_tradnl"/>
              </w:rPr>
              <w:t xml:space="preserve">tecnológicas </w:t>
            </w:r>
            <w:r w:rsidRPr="00EE359E">
              <w:rPr>
                <w:rFonts w:ascii="Arial" w:eastAsia="Times New Roman" w:hAnsi="Arial" w:cs="Arial"/>
                <w:sz w:val="22"/>
                <w:szCs w:val="22"/>
                <w:shd w:val="clear" w:color="auto" w:fill="FFFFFF"/>
                <w:lang w:val="es-ES_tradnl"/>
              </w:rPr>
              <w:t xml:space="preserve">en el mercado, (vii) adquisición de máquinas y equipamiento, (viii) producción pionera y otras preparaciones para la producción y distribución. </w:t>
            </w:r>
            <w:r w:rsidR="004F077C" w:rsidRPr="00EE359E">
              <w:rPr>
                <w:rFonts w:ascii="Arial" w:eastAsia="Times New Roman" w:hAnsi="Arial" w:cs="Arial"/>
                <w:sz w:val="22"/>
                <w:szCs w:val="22"/>
                <w:shd w:val="clear" w:color="auto" w:fill="FFFFFF"/>
                <w:lang w:val="es-ES_tradnl"/>
              </w:rPr>
              <w:t>Las a</w:t>
            </w:r>
            <w:r w:rsidRPr="00EE359E">
              <w:rPr>
                <w:rFonts w:ascii="Arial" w:eastAsia="Times New Roman" w:hAnsi="Arial" w:cs="Arial"/>
                <w:sz w:val="22"/>
                <w:szCs w:val="22"/>
                <w:shd w:val="clear" w:color="auto" w:fill="FFFFFF"/>
                <w:lang w:val="es-ES_tradnl"/>
              </w:rPr>
              <w:t xml:space="preserve">ctividades de Fusión y Adquisición de empresas no son elegibles para financiamiento </w:t>
            </w:r>
            <w:r w:rsidR="004F077C" w:rsidRPr="00EE359E">
              <w:rPr>
                <w:rFonts w:ascii="Arial" w:eastAsia="Times New Roman" w:hAnsi="Arial" w:cs="Arial"/>
                <w:sz w:val="22"/>
                <w:szCs w:val="22"/>
                <w:shd w:val="clear" w:color="auto" w:fill="FFFFFF"/>
                <w:lang w:val="es-ES_tradnl"/>
              </w:rPr>
              <w:t xml:space="preserve">por el </w:t>
            </w:r>
            <w:r w:rsidRPr="00EE359E">
              <w:rPr>
                <w:rFonts w:ascii="Arial" w:eastAsia="Times New Roman" w:hAnsi="Arial" w:cs="Arial"/>
                <w:sz w:val="22"/>
                <w:szCs w:val="22"/>
                <w:shd w:val="clear" w:color="auto" w:fill="FFFFFF"/>
                <w:lang w:val="es-ES_tradnl"/>
              </w:rPr>
              <w:t xml:space="preserve">Programa. </w:t>
            </w:r>
          </w:p>
          <w:p w14:paraId="73E62C9D" w14:textId="0C2B7516" w:rsidR="00285F03" w:rsidRPr="00EE359E" w:rsidRDefault="00DA67D4" w:rsidP="00662192">
            <w:pPr>
              <w:spacing w:after="120"/>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Aunque </w:t>
            </w:r>
            <w:r w:rsidR="00AD0B32" w:rsidRPr="00EE359E">
              <w:rPr>
                <w:rFonts w:ascii="Arial" w:eastAsia="Times New Roman" w:hAnsi="Arial" w:cs="Arial"/>
                <w:sz w:val="22"/>
                <w:szCs w:val="22"/>
                <w:shd w:val="clear" w:color="auto" w:fill="FFFFFF"/>
                <w:lang w:val="es-ES_tradnl"/>
              </w:rPr>
              <w:t xml:space="preserve">por su naturaleza </w:t>
            </w:r>
            <w:r w:rsidRPr="00EE359E">
              <w:rPr>
                <w:rFonts w:ascii="Arial" w:eastAsia="Times New Roman" w:hAnsi="Arial" w:cs="Arial"/>
                <w:sz w:val="22"/>
                <w:szCs w:val="22"/>
                <w:shd w:val="clear" w:color="auto" w:fill="FFFFFF"/>
                <w:lang w:val="es-ES_tradnl"/>
              </w:rPr>
              <w:t xml:space="preserve">las actividades </w:t>
            </w:r>
            <w:r w:rsidR="00AD0B32" w:rsidRPr="00EE359E">
              <w:rPr>
                <w:rFonts w:ascii="Arial" w:eastAsia="Times New Roman" w:hAnsi="Arial" w:cs="Arial"/>
                <w:sz w:val="22"/>
                <w:szCs w:val="22"/>
                <w:shd w:val="clear" w:color="auto" w:fill="FFFFFF"/>
                <w:lang w:val="es-ES_tradnl"/>
              </w:rPr>
              <w:t xml:space="preserve">arriba listadas </w:t>
            </w:r>
            <w:r w:rsidRPr="00EE359E">
              <w:rPr>
                <w:rFonts w:ascii="Arial" w:eastAsia="Times New Roman" w:hAnsi="Arial" w:cs="Arial"/>
                <w:sz w:val="22"/>
                <w:szCs w:val="22"/>
                <w:shd w:val="clear" w:color="auto" w:fill="FFFFFF"/>
                <w:lang w:val="es-ES_tradnl"/>
              </w:rPr>
              <w:t xml:space="preserve">(i) hasta (v) </w:t>
            </w:r>
            <w:r w:rsidR="000C243D" w:rsidRPr="00EE359E">
              <w:rPr>
                <w:rFonts w:ascii="Arial" w:eastAsia="Times New Roman" w:hAnsi="Arial" w:cs="Arial"/>
                <w:sz w:val="22"/>
                <w:szCs w:val="22"/>
                <w:shd w:val="clear" w:color="auto" w:fill="FFFFFF"/>
                <w:lang w:val="es-ES_tradnl"/>
              </w:rPr>
              <w:t xml:space="preserve">no tendrán impactos </w:t>
            </w:r>
            <w:proofErr w:type="gramStart"/>
            <w:r w:rsidR="000C243D" w:rsidRPr="00EE359E">
              <w:rPr>
                <w:rFonts w:ascii="Arial" w:eastAsia="Times New Roman" w:hAnsi="Arial" w:cs="Arial"/>
                <w:sz w:val="22"/>
                <w:szCs w:val="22"/>
                <w:shd w:val="clear" w:color="auto" w:fill="FFFFFF"/>
                <w:lang w:val="es-ES_tradnl"/>
              </w:rPr>
              <w:t>socio</w:t>
            </w:r>
            <w:r w:rsidR="002C15B6" w:rsidRPr="00EE359E">
              <w:rPr>
                <w:rFonts w:ascii="Arial" w:eastAsia="Times New Roman" w:hAnsi="Arial" w:cs="Arial"/>
                <w:sz w:val="22"/>
                <w:szCs w:val="22"/>
                <w:shd w:val="clear" w:color="auto" w:fill="FFFFFF"/>
                <w:lang w:val="es-ES_tradnl"/>
              </w:rPr>
              <w:t>-</w:t>
            </w:r>
            <w:r w:rsidRPr="00EE359E">
              <w:rPr>
                <w:rFonts w:ascii="Arial" w:eastAsia="Times New Roman" w:hAnsi="Arial" w:cs="Arial"/>
                <w:sz w:val="22"/>
                <w:szCs w:val="22"/>
                <w:shd w:val="clear" w:color="auto" w:fill="FFFFFF"/>
                <w:lang w:val="es-ES_tradnl"/>
              </w:rPr>
              <w:t>ambientales</w:t>
            </w:r>
            <w:proofErr w:type="gramEnd"/>
            <w:r w:rsidRPr="00EE359E">
              <w:rPr>
                <w:rFonts w:ascii="Arial" w:eastAsia="Times New Roman" w:hAnsi="Arial" w:cs="Arial"/>
                <w:sz w:val="22"/>
                <w:szCs w:val="22"/>
                <w:shd w:val="clear" w:color="auto" w:fill="FFFFFF"/>
                <w:lang w:val="es-ES_tradnl"/>
              </w:rPr>
              <w:t xml:space="preserve"> </w:t>
            </w:r>
            <w:r w:rsidR="00AD0B32" w:rsidRPr="00EE359E">
              <w:rPr>
                <w:rFonts w:ascii="Arial" w:eastAsia="Times New Roman" w:hAnsi="Arial" w:cs="Arial"/>
                <w:sz w:val="22"/>
                <w:szCs w:val="22"/>
                <w:shd w:val="clear" w:color="auto" w:fill="FFFFFF"/>
                <w:lang w:val="es-ES_tradnl"/>
              </w:rPr>
              <w:t>significativos</w:t>
            </w:r>
            <w:r w:rsidRPr="00EE359E">
              <w:rPr>
                <w:rFonts w:ascii="Arial" w:eastAsia="Times New Roman" w:hAnsi="Arial" w:cs="Arial"/>
                <w:sz w:val="22"/>
                <w:szCs w:val="22"/>
                <w:shd w:val="clear" w:color="auto" w:fill="FFFFFF"/>
                <w:lang w:val="es-ES_tradnl"/>
              </w:rPr>
              <w:t xml:space="preserve">, los impactos directos e indirectos de </w:t>
            </w:r>
            <w:r w:rsidR="00206BB8" w:rsidRPr="00EE359E">
              <w:rPr>
                <w:rFonts w:ascii="Arial" w:eastAsia="Times New Roman" w:hAnsi="Arial" w:cs="Arial"/>
                <w:sz w:val="22"/>
                <w:szCs w:val="22"/>
                <w:shd w:val="clear" w:color="auto" w:fill="FFFFFF"/>
                <w:lang w:val="es-ES_tradnl"/>
              </w:rPr>
              <w:t xml:space="preserve">introducción de innovaciones tecnológicas en el mercado, </w:t>
            </w:r>
            <w:r w:rsidRPr="00EE359E">
              <w:rPr>
                <w:rFonts w:ascii="Arial" w:eastAsia="Times New Roman" w:hAnsi="Arial" w:cs="Arial"/>
                <w:sz w:val="22"/>
                <w:szCs w:val="22"/>
                <w:shd w:val="clear" w:color="auto" w:fill="FFFFFF"/>
                <w:lang w:val="es-ES_tradnl"/>
              </w:rPr>
              <w:t xml:space="preserve">adquisición de máquinas y equipamiento y producción pionera en los sectores de alto riesgo </w:t>
            </w:r>
            <w:r w:rsidR="00AD0B32" w:rsidRPr="00EE359E">
              <w:rPr>
                <w:rFonts w:ascii="Arial" w:eastAsia="Times New Roman" w:hAnsi="Arial" w:cs="Arial"/>
                <w:sz w:val="22"/>
                <w:szCs w:val="22"/>
                <w:shd w:val="clear" w:color="auto" w:fill="FFFFFF"/>
                <w:lang w:val="es-ES_tradnl"/>
              </w:rPr>
              <w:t xml:space="preserve">arriba </w:t>
            </w:r>
            <w:r w:rsidRPr="00EE359E">
              <w:rPr>
                <w:rFonts w:ascii="Arial" w:eastAsia="Times New Roman" w:hAnsi="Arial" w:cs="Arial"/>
                <w:sz w:val="22"/>
                <w:szCs w:val="22"/>
                <w:shd w:val="clear" w:color="auto" w:fill="FFFFFF"/>
                <w:lang w:val="es-ES_tradnl"/>
              </w:rPr>
              <w:t>mencionados</w:t>
            </w:r>
            <w:r w:rsidR="003104EC" w:rsidRPr="00EE359E">
              <w:rPr>
                <w:rFonts w:ascii="Arial" w:eastAsia="Times New Roman" w:hAnsi="Arial" w:cs="Arial"/>
                <w:sz w:val="22"/>
                <w:szCs w:val="22"/>
                <w:shd w:val="clear" w:color="auto" w:fill="FFFFFF"/>
                <w:lang w:val="es-ES_tradnl"/>
              </w:rPr>
              <w:t xml:space="preserve"> </w:t>
            </w:r>
            <w:r w:rsidR="00206BB8" w:rsidRPr="00EE359E">
              <w:rPr>
                <w:rFonts w:ascii="Arial" w:eastAsia="Times New Roman" w:hAnsi="Arial" w:cs="Arial"/>
                <w:sz w:val="22"/>
                <w:szCs w:val="22"/>
                <w:shd w:val="clear" w:color="auto" w:fill="FFFFFF"/>
                <w:lang w:val="es-ES_tradnl"/>
              </w:rPr>
              <w:t xml:space="preserve">(vi, vii </w:t>
            </w:r>
            <w:r w:rsidR="00AD0B32" w:rsidRPr="00EE359E">
              <w:rPr>
                <w:rFonts w:ascii="Arial" w:eastAsia="Times New Roman" w:hAnsi="Arial" w:cs="Arial"/>
                <w:sz w:val="22"/>
                <w:szCs w:val="22"/>
                <w:shd w:val="clear" w:color="auto" w:fill="FFFFFF"/>
                <w:lang w:val="es-ES_tradnl"/>
              </w:rPr>
              <w:t>y vii</w:t>
            </w:r>
            <w:r w:rsidR="00206BB8" w:rsidRPr="00EE359E">
              <w:rPr>
                <w:rFonts w:ascii="Arial" w:eastAsia="Times New Roman" w:hAnsi="Arial" w:cs="Arial"/>
                <w:sz w:val="22"/>
                <w:szCs w:val="22"/>
                <w:shd w:val="clear" w:color="auto" w:fill="FFFFFF"/>
                <w:lang w:val="es-ES_tradnl"/>
              </w:rPr>
              <w:t>i</w:t>
            </w:r>
            <w:r w:rsidR="00AD0B32" w:rsidRPr="00EE359E">
              <w:rPr>
                <w:rFonts w:ascii="Arial" w:eastAsia="Times New Roman" w:hAnsi="Arial" w:cs="Arial"/>
                <w:sz w:val="22"/>
                <w:szCs w:val="22"/>
                <w:shd w:val="clear" w:color="auto" w:fill="FFFFFF"/>
                <w:lang w:val="es-ES_tradnl"/>
              </w:rPr>
              <w:t>)</w:t>
            </w:r>
            <w:r w:rsidRPr="00EE359E">
              <w:rPr>
                <w:rFonts w:ascii="Arial" w:eastAsia="Times New Roman" w:hAnsi="Arial" w:cs="Arial"/>
                <w:sz w:val="22"/>
                <w:szCs w:val="22"/>
                <w:shd w:val="clear" w:color="auto" w:fill="FFFFFF"/>
                <w:lang w:val="es-ES_tradnl"/>
              </w:rPr>
              <w:t xml:space="preserve">, pueden ser </w:t>
            </w:r>
            <w:r w:rsidR="00AD0B32" w:rsidRPr="00EE359E">
              <w:rPr>
                <w:rFonts w:ascii="Arial" w:eastAsia="Times New Roman" w:hAnsi="Arial" w:cs="Arial"/>
                <w:sz w:val="22"/>
                <w:szCs w:val="22"/>
                <w:shd w:val="clear" w:color="auto" w:fill="FFFFFF"/>
                <w:lang w:val="es-ES_tradnl"/>
              </w:rPr>
              <w:t>significativos</w:t>
            </w:r>
            <w:r w:rsidRPr="00EE359E">
              <w:rPr>
                <w:rFonts w:ascii="Arial" w:eastAsia="Times New Roman" w:hAnsi="Arial" w:cs="Arial"/>
                <w:sz w:val="22"/>
                <w:szCs w:val="22"/>
                <w:shd w:val="clear" w:color="auto" w:fill="FFFFFF"/>
                <w:lang w:val="es-ES_tradnl"/>
              </w:rPr>
              <w:t xml:space="preserve">.  </w:t>
            </w:r>
          </w:p>
        </w:tc>
      </w:tr>
      <w:tr w:rsidR="00255029" w:rsidRPr="00427240" w14:paraId="2DE10E02"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34C477F" w14:textId="06331A60" w:rsidR="00255029" w:rsidRPr="00EE359E" w:rsidRDefault="00255029" w:rsidP="00255029">
            <w:pPr>
              <w:ind w:right="165"/>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 xml:space="preserve">Requisitos de Evaluación </w:t>
            </w:r>
          </w:p>
          <w:p w14:paraId="405F94ED" w14:textId="5E16941E" w:rsidR="00255029" w:rsidRPr="00EE359E" w:rsidRDefault="00255029" w:rsidP="00255029">
            <w:pPr>
              <w:ind w:right="165"/>
              <w:rPr>
                <w:rFonts w:ascii="Arial" w:eastAsia="Times New Roman" w:hAnsi="Arial" w:cs="Arial"/>
                <w:sz w:val="20"/>
                <w:szCs w:val="20"/>
                <w:shd w:val="clear" w:color="auto" w:fill="FFFFFF"/>
                <w:lang w:val="es-ES_tradnl"/>
              </w:rPr>
            </w:pPr>
            <w:r w:rsidRPr="00EE359E">
              <w:rPr>
                <w:rFonts w:ascii="Arial" w:eastAsia="Times New Roman" w:hAnsi="Arial" w:cs="Arial"/>
                <w:sz w:val="22"/>
                <w:szCs w:val="22"/>
                <w:lang w:val="es-ES_tradnl"/>
              </w:rPr>
              <w:t>OP-703 (Política de Medio Ambiente y Cumplimiento de Salvaguardias): B.3 (Pre</w:t>
            </w:r>
            <w:r w:rsidR="00ED52EF" w:rsidRPr="00EE359E">
              <w:rPr>
                <w:rFonts w:ascii="Arial" w:eastAsia="Times New Roman" w:hAnsi="Arial" w:cs="Arial"/>
                <w:sz w:val="22"/>
                <w:szCs w:val="22"/>
                <w:lang w:val="es-ES_tradnl"/>
              </w:rPr>
              <w:t>-</w:t>
            </w:r>
            <w:r w:rsidRPr="00EE359E">
              <w:rPr>
                <w:rFonts w:ascii="Arial" w:eastAsia="Times New Roman" w:hAnsi="Arial" w:cs="Arial"/>
                <w:sz w:val="22"/>
                <w:szCs w:val="22"/>
                <w:lang w:val="es-ES_tradnl"/>
              </w:rPr>
              <w:t>evaluación y Clasificación), B.4 (Otros Factores de Riesgo), y B.5 (Requisitos de Evaluación y Planes Ambientales)</w:t>
            </w:r>
          </w:p>
        </w:tc>
      </w:tr>
      <w:tr w:rsidR="00255029" w:rsidRPr="00EE359E" w14:paraId="7CA8CBA1"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99B0F59" w14:textId="21DE1252" w:rsidR="00255029" w:rsidRPr="00EE359E" w:rsidRDefault="00AD0B32" w:rsidP="00481DA6">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lastRenderedPageBreak/>
              <w:t xml:space="preserve">Si bien </w:t>
            </w:r>
            <w:proofErr w:type="gramStart"/>
            <w:r w:rsidRPr="00EE359E">
              <w:rPr>
                <w:rFonts w:ascii="Arial" w:eastAsia="Times New Roman" w:hAnsi="Arial" w:cs="Arial"/>
                <w:sz w:val="22"/>
                <w:szCs w:val="22"/>
                <w:shd w:val="clear" w:color="auto" w:fill="FFFFFF"/>
                <w:lang w:val="es-ES_tradnl"/>
              </w:rPr>
              <w:t>de acuerdo a</w:t>
            </w:r>
            <w:proofErr w:type="gramEnd"/>
            <w:r w:rsidRPr="00EE359E">
              <w:rPr>
                <w:rFonts w:ascii="Arial" w:eastAsia="Times New Roman" w:hAnsi="Arial" w:cs="Arial"/>
                <w:sz w:val="22"/>
                <w:szCs w:val="22"/>
                <w:shd w:val="clear" w:color="auto" w:fill="FFFFFF"/>
                <w:lang w:val="es-ES_tradnl"/>
              </w:rPr>
              <w:t xml:space="preserve"> la </w:t>
            </w:r>
            <w:r w:rsidR="00481DA6" w:rsidRPr="00EE359E">
              <w:rPr>
                <w:rFonts w:ascii="Arial" w:eastAsia="Times New Roman" w:hAnsi="Arial" w:cs="Arial"/>
                <w:sz w:val="22"/>
                <w:szCs w:val="22"/>
                <w:shd w:val="clear" w:color="auto" w:fill="FFFFFF"/>
                <w:lang w:val="es-ES_tradnl"/>
              </w:rPr>
              <w:t>directiva</w:t>
            </w:r>
            <w:r w:rsidR="009F25B3" w:rsidRPr="00EE359E">
              <w:rPr>
                <w:rFonts w:ascii="Arial" w:eastAsia="Times New Roman" w:hAnsi="Arial" w:cs="Arial"/>
                <w:sz w:val="22"/>
                <w:szCs w:val="22"/>
                <w:shd w:val="clear" w:color="auto" w:fill="FFFFFF"/>
                <w:lang w:val="es-ES_tradnl"/>
              </w:rPr>
              <w:t xml:space="preserve"> </w:t>
            </w:r>
            <w:r w:rsidR="0021701E" w:rsidRPr="00EE359E">
              <w:rPr>
                <w:rFonts w:ascii="Arial" w:eastAsia="Times New Roman" w:hAnsi="Arial" w:cs="Arial"/>
                <w:sz w:val="22"/>
                <w:szCs w:val="22"/>
                <w:shd w:val="clear" w:color="auto" w:fill="FFFFFF"/>
                <w:lang w:val="es-ES_tradnl"/>
              </w:rPr>
              <w:t xml:space="preserve">B.13 no </w:t>
            </w:r>
            <w:r w:rsidRPr="00EE359E">
              <w:rPr>
                <w:rFonts w:ascii="Arial" w:eastAsia="Times New Roman" w:hAnsi="Arial" w:cs="Arial"/>
                <w:sz w:val="22"/>
                <w:szCs w:val="22"/>
                <w:shd w:val="clear" w:color="auto" w:fill="FFFFFF"/>
                <w:lang w:val="es-ES_tradnl"/>
              </w:rPr>
              <w:t xml:space="preserve">se </w:t>
            </w:r>
            <w:r w:rsidR="00481DA6" w:rsidRPr="00EE359E">
              <w:rPr>
                <w:rFonts w:ascii="Arial" w:eastAsia="Times New Roman" w:hAnsi="Arial" w:cs="Arial"/>
                <w:sz w:val="22"/>
                <w:szCs w:val="22"/>
                <w:shd w:val="clear" w:color="auto" w:fill="FFFFFF"/>
                <w:lang w:val="es-ES_tradnl"/>
              </w:rPr>
              <w:t>requiere</w:t>
            </w:r>
            <w:r w:rsidR="0021701E" w:rsidRPr="00EE359E">
              <w:rPr>
                <w:rFonts w:ascii="Arial" w:eastAsia="Times New Roman" w:hAnsi="Arial" w:cs="Arial"/>
                <w:sz w:val="22"/>
                <w:szCs w:val="22"/>
                <w:shd w:val="clear" w:color="auto" w:fill="FFFFFF"/>
                <w:lang w:val="es-ES_tradnl"/>
              </w:rPr>
              <w:t xml:space="preserve"> la preparación de un </w:t>
            </w:r>
            <w:r w:rsidR="00481DA6" w:rsidRPr="00EE359E">
              <w:rPr>
                <w:rFonts w:ascii="Arial" w:eastAsia="Times New Roman" w:hAnsi="Arial" w:cs="Arial"/>
                <w:sz w:val="22"/>
                <w:szCs w:val="22"/>
                <w:shd w:val="clear" w:color="auto" w:fill="FFFFFF"/>
                <w:lang w:val="es-ES_tradnl"/>
              </w:rPr>
              <w:t>Análisis Ambiental y Social (</w:t>
            </w:r>
            <w:r w:rsidR="0021701E" w:rsidRPr="00EE359E">
              <w:rPr>
                <w:rFonts w:ascii="Arial" w:eastAsia="Times New Roman" w:hAnsi="Arial" w:cs="Arial"/>
                <w:sz w:val="22"/>
                <w:szCs w:val="22"/>
                <w:shd w:val="clear" w:color="auto" w:fill="FFFFFF"/>
                <w:lang w:val="es-ES_tradnl"/>
              </w:rPr>
              <w:t>AAS</w:t>
            </w:r>
            <w:r w:rsidR="00481DA6" w:rsidRPr="00EE359E">
              <w:rPr>
                <w:rFonts w:ascii="Arial" w:eastAsia="Times New Roman" w:hAnsi="Arial" w:cs="Arial"/>
                <w:sz w:val="22"/>
                <w:szCs w:val="22"/>
                <w:shd w:val="clear" w:color="auto" w:fill="FFFFFF"/>
                <w:lang w:val="es-ES_tradnl"/>
              </w:rPr>
              <w:t>)</w:t>
            </w:r>
            <w:r w:rsidR="0021701E" w:rsidRPr="00EE359E">
              <w:rPr>
                <w:rFonts w:ascii="Arial" w:eastAsia="Times New Roman" w:hAnsi="Arial" w:cs="Arial"/>
                <w:sz w:val="22"/>
                <w:szCs w:val="22"/>
                <w:shd w:val="clear" w:color="auto" w:fill="FFFFFF"/>
                <w:lang w:val="es-ES_tradnl"/>
              </w:rPr>
              <w:t xml:space="preserve"> para la operación</w:t>
            </w:r>
            <w:r w:rsidR="003424F3"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sí se requiere </w:t>
            </w:r>
            <w:r w:rsidR="003424F3" w:rsidRPr="00EE359E">
              <w:rPr>
                <w:rFonts w:ascii="Arial" w:eastAsia="Times New Roman" w:hAnsi="Arial" w:cs="Arial"/>
                <w:sz w:val="22"/>
                <w:szCs w:val="22"/>
                <w:shd w:val="clear" w:color="auto" w:fill="FFFFFF"/>
                <w:lang w:val="es-ES_tradnl"/>
              </w:rPr>
              <w:t xml:space="preserve">de un SARAS para la administración del Programa y sus </w:t>
            </w:r>
            <w:r w:rsidR="00F60043" w:rsidRPr="00EE359E">
              <w:rPr>
                <w:rFonts w:ascii="Arial" w:eastAsia="Times New Roman" w:hAnsi="Arial" w:cs="Arial"/>
                <w:sz w:val="22"/>
                <w:szCs w:val="22"/>
                <w:shd w:val="clear" w:color="auto" w:fill="FFFFFF"/>
                <w:lang w:val="es-ES_tradnl"/>
              </w:rPr>
              <w:t>proyectos</w:t>
            </w:r>
            <w:r w:rsidR="0021701E" w:rsidRPr="00EE359E">
              <w:rPr>
                <w:rFonts w:ascii="Arial" w:eastAsia="Times New Roman" w:hAnsi="Arial" w:cs="Arial"/>
                <w:sz w:val="22"/>
                <w:szCs w:val="22"/>
                <w:shd w:val="clear" w:color="auto" w:fill="FFFFFF"/>
                <w:lang w:val="es-ES_tradnl"/>
              </w:rPr>
              <w:t xml:space="preserve">. Sin </w:t>
            </w:r>
            <w:r w:rsidR="003424F3" w:rsidRPr="00EE359E">
              <w:rPr>
                <w:rFonts w:ascii="Arial" w:eastAsia="Times New Roman" w:hAnsi="Arial" w:cs="Arial"/>
                <w:sz w:val="22"/>
                <w:szCs w:val="22"/>
                <w:shd w:val="clear" w:color="auto" w:fill="FFFFFF"/>
                <w:lang w:val="es-ES_tradnl"/>
              </w:rPr>
              <w:t>embargo,</w:t>
            </w:r>
            <w:r w:rsidR="0021701E" w:rsidRPr="00EE359E">
              <w:rPr>
                <w:rFonts w:ascii="Arial" w:eastAsia="Times New Roman" w:hAnsi="Arial" w:cs="Arial"/>
                <w:sz w:val="22"/>
                <w:szCs w:val="22"/>
                <w:shd w:val="clear" w:color="auto" w:fill="FFFFFF"/>
                <w:lang w:val="es-ES_tradnl"/>
              </w:rPr>
              <w:t xml:space="preserve"> </w:t>
            </w:r>
            <w:r w:rsidR="00B601DC" w:rsidRPr="00EE359E">
              <w:rPr>
                <w:rFonts w:ascii="Arial" w:eastAsia="Times New Roman" w:hAnsi="Arial" w:cs="Arial"/>
                <w:sz w:val="22"/>
                <w:szCs w:val="22"/>
                <w:shd w:val="clear" w:color="auto" w:fill="FFFFFF"/>
                <w:lang w:val="es-ES_tradnl"/>
              </w:rPr>
              <w:t xml:space="preserve">cada uno </w:t>
            </w:r>
            <w:r w:rsidRPr="00EE359E">
              <w:rPr>
                <w:rFonts w:ascii="Arial" w:eastAsia="Times New Roman" w:hAnsi="Arial" w:cs="Arial"/>
                <w:sz w:val="22"/>
                <w:szCs w:val="22"/>
                <w:shd w:val="clear" w:color="auto" w:fill="FFFFFF"/>
                <w:lang w:val="es-ES_tradnl"/>
              </w:rPr>
              <w:t xml:space="preserve">de </w:t>
            </w:r>
            <w:r w:rsidR="0021701E" w:rsidRPr="00EE359E">
              <w:rPr>
                <w:rFonts w:ascii="Arial" w:eastAsia="Times New Roman" w:hAnsi="Arial" w:cs="Arial"/>
                <w:sz w:val="22"/>
                <w:szCs w:val="22"/>
                <w:shd w:val="clear" w:color="auto" w:fill="FFFFFF"/>
                <w:lang w:val="es-ES_tradnl"/>
              </w:rPr>
              <w:t xml:space="preserve">los </w:t>
            </w:r>
            <w:r w:rsidR="00F60043" w:rsidRPr="00EE359E">
              <w:rPr>
                <w:rFonts w:ascii="Arial" w:eastAsia="Times New Roman" w:hAnsi="Arial" w:cs="Arial"/>
                <w:sz w:val="22"/>
                <w:szCs w:val="22"/>
                <w:shd w:val="clear" w:color="auto" w:fill="FFFFFF"/>
                <w:lang w:val="es-ES_tradnl"/>
              </w:rPr>
              <w:t>proyectos</w:t>
            </w:r>
            <w:r w:rsidR="0021701E"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que sean </w:t>
            </w:r>
            <w:r w:rsidR="0021701E" w:rsidRPr="00EE359E">
              <w:rPr>
                <w:rFonts w:ascii="Arial" w:eastAsia="Times New Roman" w:hAnsi="Arial" w:cs="Arial"/>
                <w:sz w:val="22"/>
                <w:szCs w:val="22"/>
                <w:shd w:val="clear" w:color="auto" w:fill="FFFFFF"/>
                <w:lang w:val="es-ES_tradnl"/>
              </w:rPr>
              <w:t xml:space="preserve">financiados por recursos del BID </w:t>
            </w:r>
            <w:r w:rsidRPr="00EE359E">
              <w:rPr>
                <w:rFonts w:ascii="Arial" w:eastAsia="Times New Roman" w:hAnsi="Arial" w:cs="Arial"/>
                <w:sz w:val="22"/>
                <w:szCs w:val="22"/>
                <w:shd w:val="clear" w:color="auto" w:fill="FFFFFF"/>
                <w:lang w:val="es-ES_tradnl"/>
              </w:rPr>
              <w:t xml:space="preserve">dentro del </w:t>
            </w:r>
            <w:r w:rsidR="00BA1D62" w:rsidRPr="00EE359E">
              <w:rPr>
                <w:rFonts w:ascii="Arial" w:eastAsia="Times New Roman" w:hAnsi="Arial" w:cs="Arial"/>
                <w:sz w:val="22"/>
                <w:szCs w:val="22"/>
                <w:shd w:val="clear" w:color="auto" w:fill="FFFFFF"/>
                <w:lang w:val="es-ES_tradnl"/>
              </w:rPr>
              <w:t>Programa</w:t>
            </w:r>
            <w:r w:rsidRPr="00EE359E">
              <w:rPr>
                <w:rFonts w:ascii="Arial" w:eastAsia="Times New Roman" w:hAnsi="Arial" w:cs="Arial"/>
                <w:sz w:val="22"/>
                <w:szCs w:val="22"/>
                <w:shd w:val="clear" w:color="auto" w:fill="FFFFFF"/>
                <w:lang w:val="es-ES_tradnl"/>
              </w:rPr>
              <w:t xml:space="preserve"> deberán contar con </w:t>
            </w:r>
            <w:r w:rsidR="0021701E" w:rsidRPr="00EE359E">
              <w:rPr>
                <w:rFonts w:ascii="Arial" w:eastAsia="Times New Roman" w:hAnsi="Arial" w:cs="Arial"/>
                <w:sz w:val="22"/>
                <w:szCs w:val="22"/>
                <w:shd w:val="clear" w:color="auto" w:fill="FFFFFF"/>
                <w:lang w:val="es-ES_tradnl"/>
              </w:rPr>
              <w:t xml:space="preserve">un AAS </w:t>
            </w:r>
            <w:proofErr w:type="gramStart"/>
            <w:r w:rsidRPr="00EE359E">
              <w:rPr>
                <w:rFonts w:ascii="Arial" w:eastAsia="Times New Roman" w:hAnsi="Arial" w:cs="Arial"/>
                <w:sz w:val="22"/>
                <w:szCs w:val="22"/>
                <w:shd w:val="clear" w:color="auto" w:fill="FFFFFF"/>
                <w:lang w:val="es-ES_tradnl"/>
              </w:rPr>
              <w:t>de acuerdo a</w:t>
            </w:r>
            <w:proofErr w:type="gramEnd"/>
            <w:r w:rsidRPr="00EE359E">
              <w:rPr>
                <w:rFonts w:ascii="Arial" w:eastAsia="Times New Roman" w:hAnsi="Arial" w:cs="Arial"/>
                <w:sz w:val="22"/>
                <w:szCs w:val="22"/>
                <w:shd w:val="clear" w:color="auto" w:fill="FFFFFF"/>
                <w:lang w:val="es-ES_tradnl"/>
              </w:rPr>
              <w:t xml:space="preserve"> lo requerido por la </w:t>
            </w:r>
            <w:r w:rsidR="00481DA6" w:rsidRPr="00EE359E">
              <w:rPr>
                <w:rFonts w:ascii="Arial" w:eastAsia="Times New Roman" w:hAnsi="Arial" w:cs="Arial"/>
                <w:sz w:val="22"/>
                <w:szCs w:val="22"/>
                <w:shd w:val="clear" w:color="auto" w:fill="FFFFFF"/>
                <w:lang w:val="es-ES_tradnl"/>
              </w:rPr>
              <w:t>directiva</w:t>
            </w:r>
            <w:r w:rsidR="0021701E" w:rsidRPr="00EE359E">
              <w:rPr>
                <w:rFonts w:ascii="Arial" w:eastAsia="Times New Roman" w:hAnsi="Arial" w:cs="Arial"/>
                <w:sz w:val="22"/>
                <w:szCs w:val="22"/>
                <w:shd w:val="clear" w:color="auto" w:fill="FFFFFF"/>
                <w:lang w:val="es-ES_tradnl"/>
              </w:rPr>
              <w:t xml:space="preserve"> B.5. </w:t>
            </w:r>
            <w:r w:rsidR="004546A5" w:rsidRPr="00EE359E">
              <w:rPr>
                <w:rFonts w:ascii="Arial" w:eastAsia="Times New Roman" w:hAnsi="Arial" w:cs="Arial"/>
                <w:sz w:val="22"/>
                <w:szCs w:val="22"/>
                <w:shd w:val="clear" w:color="auto" w:fill="FFFFFF"/>
                <w:lang w:val="es-ES_tradnl"/>
              </w:rPr>
              <w:t xml:space="preserve">La </w:t>
            </w:r>
            <w:r w:rsidR="00481DA6" w:rsidRPr="00EE359E">
              <w:rPr>
                <w:rFonts w:ascii="Arial" w:eastAsia="Times New Roman" w:hAnsi="Arial" w:cs="Arial"/>
                <w:sz w:val="22"/>
                <w:szCs w:val="22"/>
                <w:shd w:val="clear" w:color="auto" w:fill="FFFFFF"/>
                <w:lang w:val="es-ES_tradnl"/>
              </w:rPr>
              <w:t>directiva</w:t>
            </w:r>
            <w:r w:rsidR="004546A5" w:rsidRPr="00EE359E">
              <w:rPr>
                <w:rFonts w:ascii="Arial" w:eastAsia="Times New Roman" w:hAnsi="Arial" w:cs="Arial"/>
                <w:sz w:val="22"/>
                <w:szCs w:val="22"/>
                <w:shd w:val="clear" w:color="auto" w:fill="FFFFFF"/>
                <w:lang w:val="es-ES_tradnl"/>
              </w:rPr>
              <w:t xml:space="preserve"> B.4 fue activada para </w:t>
            </w:r>
            <w:r w:rsidRPr="00EE359E">
              <w:rPr>
                <w:rFonts w:ascii="Arial" w:eastAsia="Times New Roman" w:hAnsi="Arial" w:cs="Arial"/>
                <w:sz w:val="22"/>
                <w:szCs w:val="22"/>
                <w:shd w:val="clear" w:color="auto" w:fill="FFFFFF"/>
                <w:lang w:val="es-ES_tradnl"/>
              </w:rPr>
              <w:t xml:space="preserve">evaluar </w:t>
            </w:r>
            <w:r w:rsidR="00C549FF" w:rsidRPr="00EE359E">
              <w:rPr>
                <w:rFonts w:ascii="Arial" w:eastAsia="Times New Roman" w:hAnsi="Arial" w:cs="Arial"/>
                <w:sz w:val="22"/>
                <w:szCs w:val="22"/>
                <w:shd w:val="clear" w:color="auto" w:fill="FFFFFF"/>
                <w:lang w:val="es-ES_tradnl"/>
              </w:rPr>
              <w:t>y fortalecer</w:t>
            </w:r>
            <w:r w:rsidR="004546A5" w:rsidRPr="00EE359E">
              <w:rPr>
                <w:rFonts w:ascii="Arial" w:eastAsia="Times New Roman" w:hAnsi="Arial" w:cs="Arial"/>
                <w:sz w:val="22"/>
                <w:szCs w:val="22"/>
                <w:shd w:val="clear" w:color="auto" w:fill="FFFFFF"/>
                <w:lang w:val="es-ES_tradnl"/>
              </w:rPr>
              <w:t xml:space="preserve"> la capacidad institucional del intermediario financiero. </w:t>
            </w:r>
            <w:r w:rsidRPr="00EE359E">
              <w:rPr>
                <w:rFonts w:ascii="Arial" w:eastAsia="Times New Roman" w:hAnsi="Arial" w:cs="Arial"/>
                <w:sz w:val="22"/>
                <w:szCs w:val="22"/>
                <w:shd w:val="clear" w:color="auto" w:fill="FFFFFF"/>
                <w:lang w:val="es-ES_tradnl"/>
              </w:rPr>
              <w:t xml:space="preserve">Ver </w:t>
            </w:r>
            <w:r w:rsidR="004546A5" w:rsidRPr="00EE359E">
              <w:rPr>
                <w:rFonts w:ascii="Arial" w:eastAsia="Times New Roman" w:hAnsi="Arial" w:cs="Arial"/>
                <w:sz w:val="22"/>
                <w:szCs w:val="22"/>
                <w:shd w:val="clear" w:color="auto" w:fill="FFFFFF"/>
                <w:lang w:val="es-ES_tradnl"/>
              </w:rPr>
              <w:t>más</w:t>
            </w:r>
            <w:r w:rsidR="0021701E" w:rsidRPr="00EE359E">
              <w:rPr>
                <w:rFonts w:ascii="Arial" w:eastAsia="Times New Roman" w:hAnsi="Arial" w:cs="Arial"/>
                <w:sz w:val="22"/>
                <w:szCs w:val="22"/>
                <w:shd w:val="clear" w:color="auto" w:fill="FFFFFF"/>
                <w:lang w:val="es-ES_tradnl"/>
              </w:rPr>
              <w:t xml:space="preserve"> detalle abajo. </w:t>
            </w:r>
          </w:p>
        </w:tc>
      </w:tr>
      <w:tr w:rsidR="00255029" w:rsidRPr="00427240" w14:paraId="0735B8C6"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7298DAD1" w14:textId="77777777"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Consultas</w:t>
            </w:r>
          </w:p>
          <w:p w14:paraId="6D0F8387" w14:textId="0C501ED0"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OP-703 (Política de Medio Ambiente y Cumplimiento de Salvaguardias): B.6 (Consultas); y Requisitos de Consulta de OP-</w:t>
            </w:r>
            <w:r w:rsidRPr="00EE359E">
              <w:rPr>
                <w:rFonts w:ascii="Arial" w:eastAsia="Times New Roman" w:hAnsi="Arial" w:cs="Arial"/>
                <w:sz w:val="22"/>
                <w:szCs w:val="22"/>
                <w:shd w:val="clear" w:color="auto" w:fill="DBE5F1" w:themeFill="accent1" w:themeFillTint="33"/>
                <w:lang w:val="es-ES_tradnl"/>
              </w:rPr>
              <w:t>710 (Política Operativa sobre Reasentamiento Involuntario</w:t>
            </w:r>
            <w:r w:rsidRPr="00EE359E">
              <w:rPr>
                <w:rFonts w:ascii="Arial" w:eastAsia="Times New Roman" w:hAnsi="Arial" w:cs="Arial"/>
                <w:sz w:val="22"/>
                <w:szCs w:val="22"/>
                <w:lang w:val="es-ES_tradnl"/>
              </w:rPr>
              <w:t>), OP-761 (Política Operativa sobre Igualdad de Género en el Desarrollo), y OP-704 (Política de Gestión del Riesgo de Desastres Naturales) de resultar aplicables.</w:t>
            </w:r>
          </w:p>
        </w:tc>
      </w:tr>
      <w:tr w:rsidR="00255029" w:rsidRPr="00427240" w14:paraId="1D082276"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6754C97" w14:textId="5AEDB87B" w:rsidR="00255029" w:rsidRPr="00EE359E" w:rsidRDefault="001B1C08"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Siendo una operación de FI, no se </w:t>
            </w:r>
            <w:r w:rsidR="00AD0B32" w:rsidRPr="00EE359E">
              <w:rPr>
                <w:rFonts w:ascii="Arial" w:eastAsia="Times New Roman" w:hAnsi="Arial" w:cs="Arial"/>
                <w:sz w:val="22"/>
                <w:szCs w:val="22"/>
                <w:shd w:val="clear" w:color="auto" w:fill="FFFFFF"/>
                <w:lang w:val="es-ES_tradnl"/>
              </w:rPr>
              <w:t xml:space="preserve">realizaron </w:t>
            </w:r>
            <w:r w:rsidRPr="00EE359E">
              <w:rPr>
                <w:rFonts w:ascii="Arial" w:eastAsia="Times New Roman" w:hAnsi="Arial" w:cs="Arial"/>
                <w:sz w:val="22"/>
                <w:szCs w:val="22"/>
                <w:shd w:val="clear" w:color="auto" w:fill="FFFFFF"/>
                <w:lang w:val="es-ES_tradnl"/>
              </w:rPr>
              <w:t xml:space="preserve">consultas públicas durante la preparación del Programa. Los </w:t>
            </w:r>
            <w:r w:rsidR="00F60043" w:rsidRPr="00EE359E">
              <w:rPr>
                <w:rFonts w:ascii="Arial" w:eastAsia="Times New Roman" w:hAnsi="Arial" w:cs="Arial"/>
                <w:sz w:val="22"/>
                <w:szCs w:val="22"/>
                <w:shd w:val="clear" w:color="auto" w:fill="FFFFFF"/>
                <w:lang w:val="es-ES_tradnl"/>
              </w:rPr>
              <w:t>proyectos</w:t>
            </w:r>
            <w:r w:rsidRPr="00EE359E">
              <w:rPr>
                <w:rFonts w:ascii="Arial" w:eastAsia="Times New Roman" w:hAnsi="Arial" w:cs="Arial"/>
                <w:sz w:val="22"/>
                <w:szCs w:val="22"/>
                <w:shd w:val="clear" w:color="auto" w:fill="FFFFFF"/>
                <w:lang w:val="es-ES_tradnl"/>
              </w:rPr>
              <w:t xml:space="preserve"> en </w:t>
            </w:r>
            <w:r w:rsidR="00AD0B32" w:rsidRPr="00EE359E">
              <w:rPr>
                <w:rFonts w:ascii="Arial" w:eastAsia="Times New Roman" w:hAnsi="Arial" w:cs="Arial"/>
                <w:sz w:val="22"/>
                <w:szCs w:val="22"/>
                <w:shd w:val="clear" w:color="auto" w:fill="FFFFFF"/>
                <w:lang w:val="es-ES_tradnl"/>
              </w:rPr>
              <w:t xml:space="preserve">el </w:t>
            </w:r>
            <w:r w:rsidRPr="00EE359E">
              <w:rPr>
                <w:rFonts w:ascii="Arial" w:eastAsia="Times New Roman" w:hAnsi="Arial" w:cs="Arial"/>
                <w:sz w:val="22"/>
                <w:szCs w:val="22"/>
                <w:shd w:val="clear" w:color="auto" w:fill="FFFFFF"/>
                <w:lang w:val="es-ES_tradnl"/>
              </w:rPr>
              <w:t xml:space="preserve">Componente 1 clasificados de </w:t>
            </w:r>
            <w:r w:rsidR="00C549FF" w:rsidRPr="00EE359E">
              <w:rPr>
                <w:rFonts w:ascii="Arial" w:eastAsia="Times New Roman" w:hAnsi="Arial" w:cs="Arial"/>
                <w:sz w:val="22"/>
                <w:szCs w:val="22"/>
                <w:shd w:val="clear" w:color="auto" w:fill="FFFFFF"/>
                <w:lang w:val="es-ES_tradnl"/>
              </w:rPr>
              <w:t>Categoría</w:t>
            </w:r>
            <w:r w:rsidRPr="00EE359E">
              <w:rPr>
                <w:rFonts w:ascii="Arial" w:eastAsia="Times New Roman" w:hAnsi="Arial" w:cs="Arial"/>
                <w:sz w:val="22"/>
                <w:szCs w:val="22"/>
                <w:shd w:val="clear" w:color="auto" w:fill="FFFFFF"/>
                <w:lang w:val="es-ES_tradnl"/>
              </w:rPr>
              <w:t xml:space="preserve"> B deben</w:t>
            </w:r>
            <w:r w:rsidR="00C549FF" w:rsidRPr="00EE359E">
              <w:rPr>
                <w:rFonts w:ascii="Arial" w:eastAsia="Times New Roman" w:hAnsi="Arial" w:cs="Arial"/>
                <w:sz w:val="22"/>
                <w:szCs w:val="22"/>
                <w:shd w:val="clear" w:color="auto" w:fill="FFFFFF"/>
                <w:lang w:val="es-ES_tradnl"/>
              </w:rPr>
              <w:t>, en su fase de debida diligencia,</w:t>
            </w:r>
            <w:r w:rsidRPr="00EE359E">
              <w:rPr>
                <w:rFonts w:ascii="Arial" w:eastAsia="Times New Roman" w:hAnsi="Arial" w:cs="Arial"/>
                <w:sz w:val="22"/>
                <w:szCs w:val="22"/>
                <w:shd w:val="clear" w:color="auto" w:fill="FFFFFF"/>
                <w:lang w:val="es-ES_tradnl"/>
              </w:rPr>
              <w:t xml:space="preserve"> realizar por lo menos un proceso de consulta pública con las partes afectadas antes de la aprobación del BID</w:t>
            </w:r>
            <w:r w:rsidR="00AD0B32" w:rsidRPr="00EE359E">
              <w:rPr>
                <w:rFonts w:ascii="Arial" w:eastAsia="Times New Roman" w:hAnsi="Arial" w:cs="Arial"/>
                <w:sz w:val="22"/>
                <w:szCs w:val="22"/>
                <w:shd w:val="clear" w:color="auto" w:fill="FFFFFF"/>
                <w:lang w:val="es-ES_tradnl"/>
              </w:rPr>
              <w:t>, durante la elaboración de los AAS</w:t>
            </w:r>
            <w:r w:rsidRPr="00EE359E">
              <w:rPr>
                <w:rFonts w:ascii="Arial" w:eastAsia="Times New Roman" w:hAnsi="Arial" w:cs="Arial"/>
                <w:sz w:val="22"/>
                <w:szCs w:val="22"/>
                <w:shd w:val="clear" w:color="auto" w:fill="FFFFFF"/>
                <w:lang w:val="es-ES_tradnl"/>
              </w:rPr>
              <w:t xml:space="preserve">. </w:t>
            </w:r>
            <w:r w:rsidR="00AD0B32" w:rsidRPr="00EE359E">
              <w:rPr>
                <w:rFonts w:ascii="Arial" w:eastAsia="Times New Roman" w:hAnsi="Arial" w:cs="Arial"/>
                <w:sz w:val="22"/>
                <w:szCs w:val="22"/>
                <w:shd w:val="clear" w:color="auto" w:fill="FFFFFF"/>
                <w:lang w:val="es-ES_tradnl"/>
              </w:rPr>
              <w:t xml:space="preserve">Se deberá contar con el </w:t>
            </w:r>
            <w:r w:rsidRPr="00EE359E">
              <w:rPr>
                <w:rFonts w:ascii="Arial" w:eastAsia="Times New Roman" w:hAnsi="Arial" w:cs="Arial"/>
                <w:sz w:val="22"/>
                <w:szCs w:val="22"/>
                <w:shd w:val="clear" w:color="auto" w:fill="FFFFFF"/>
                <w:lang w:val="es-ES_tradnl"/>
              </w:rPr>
              <w:t xml:space="preserve">registro de </w:t>
            </w:r>
            <w:r w:rsidR="00AD0B32" w:rsidRPr="00EE359E">
              <w:rPr>
                <w:rFonts w:ascii="Arial" w:eastAsia="Times New Roman" w:hAnsi="Arial" w:cs="Arial"/>
                <w:sz w:val="22"/>
                <w:szCs w:val="22"/>
                <w:shd w:val="clear" w:color="auto" w:fill="FFFFFF"/>
                <w:lang w:val="es-ES_tradnl"/>
              </w:rPr>
              <w:t>participantes</w:t>
            </w:r>
            <w:r w:rsidRPr="00EE359E">
              <w:rPr>
                <w:rFonts w:ascii="Arial" w:eastAsia="Times New Roman" w:hAnsi="Arial" w:cs="Arial"/>
                <w:sz w:val="22"/>
                <w:szCs w:val="22"/>
                <w:shd w:val="clear" w:color="auto" w:fill="FFFFFF"/>
                <w:lang w:val="es-ES_tradnl"/>
              </w:rPr>
              <w:t xml:space="preserve"> y </w:t>
            </w:r>
            <w:r w:rsidR="00AD0B32" w:rsidRPr="00EE359E">
              <w:rPr>
                <w:rFonts w:ascii="Arial" w:eastAsia="Times New Roman" w:hAnsi="Arial" w:cs="Arial"/>
                <w:sz w:val="22"/>
                <w:szCs w:val="22"/>
                <w:shd w:val="clear" w:color="auto" w:fill="FFFFFF"/>
                <w:lang w:val="es-ES_tradnl"/>
              </w:rPr>
              <w:t xml:space="preserve">el </w:t>
            </w:r>
            <w:r w:rsidRPr="00EE359E">
              <w:rPr>
                <w:rFonts w:ascii="Arial" w:eastAsia="Times New Roman" w:hAnsi="Arial" w:cs="Arial"/>
                <w:sz w:val="22"/>
                <w:szCs w:val="22"/>
                <w:shd w:val="clear" w:color="auto" w:fill="FFFFFF"/>
                <w:lang w:val="es-ES_tradnl"/>
              </w:rPr>
              <w:t>acta del proceso</w:t>
            </w:r>
            <w:r w:rsidR="00B50A93" w:rsidRPr="00EE359E">
              <w:rPr>
                <w:rFonts w:ascii="Arial" w:eastAsia="Times New Roman" w:hAnsi="Arial" w:cs="Arial"/>
                <w:sz w:val="22"/>
                <w:szCs w:val="22"/>
                <w:shd w:val="clear" w:color="auto" w:fill="FFFFFF"/>
                <w:lang w:val="es-ES_tradnl"/>
              </w:rPr>
              <w:t>.</w:t>
            </w:r>
          </w:p>
        </w:tc>
      </w:tr>
      <w:tr w:rsidR="00255029" w:rsidRPr="00427240" w14:paraId="04F488F4"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5C1EC808" w14:textId="77777777"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Divulgación de Información</w:t>
            </w:r>
          </w:p>
          <w:p w14:paraId="23ECB978" w14:textId="77777777"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OP-703 Política de Medio Ambiente y Cumplimiento de Salvaguardias): B.5 (Requisitos de Evaluación y Planes Ambientales);</w:t>
            </w:r>
          </w:p>
          <w:p w14:paraId="4B93ECE9" w14:textId="77777777"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OP-102 (Política de Acceso a la Información)</w:t>
            </w:r>
          </w:p>
        </w:tc>
      </w:tr>
      <w:tr w:rsidR="00255029" w:rsidRPr="00427240" w14:paraId="3241B7E1"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05D04B53" w14:textId="3B0D9DFF" w:rsidR="007B78D9" w:rsidRPr="00EE359E" w:rsidRDefault="007B78D9"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El Banco no pondrá a disposición del público información administrativa institucional y financiera de clientes de </w:t>
            </w:r>
            <w:r w:rsidR="00C95401" w:rsidRPr="00EE359E">
              <w:rPr>
                <w:rFonts w:ascii="Arial" w:eastAsia="Times New Roman" w:hAnsi="Arial" w:cs="Arial"/>
                <w:sz w:val="22"/>
                <w:szCs w:val="22"/>
                <w:shd w:val="clear" w:color="auto" w:fill="FFFFFF"/>
                <w:lang w:val="es-ES_tradnl"/>
              </w:rPr>
              <w:t xml:space="preserve">intermediación financiera. </w:t>
            </w:r>
            <w:r w:rsidR="00CF5826">
              <w:rPr>
                <w:rFonts w:ascii="Arial" w:eastAsia="Times New Roman" w:hAnsi="Arial" w:cs="Arial"/>
                <w:sz w:val="22"/>
                <w:szCs w:val="22"/>
                <w:shd w:val="clear" w:color="auto" w:fill="FFFFFF"/>
                <w:lang w:val="es-ES_tradnl"/>
              </w:rPr>
              <w:t xml:space="preserve">Los </w:t>
            </w:r>
            <w:r w:rsidR="00CF5826" w:rsidRPr="00BF6865">
              <w:rPr>
                <w:rFonts w:ascii="Arial" w:eastAsia="Times New Roman" w:hAnsi="Arial" w:cs="Arial"/>
                <w:sz w:val="22"/>
                <w:szCs w:val="22"/>
                <w:shd w:val="clear" w:color="auto" w:fill="FFFFFF"/>
                <w:lang w:val="es-ES_tradnl"/>
              </w:rPr>
              <w:t xml:space="preserve">Procedimientos para </w:t>
            </w:r>
            <w:r w:rsidR="00427240">
              <w:rPr>
                <w:rFonts w:ascii="Arial" w:eastAsia="Times New Roman" w:hAnsi="Arial" w:cs="Arial"/>
                <w:sz w:val="22"/>
                <w:szCs w:val="22"/>
                <w:shd w:val="clear" w:color="auto" w:fill="FFFFFF"/>
                <w:lang w:val="es-ES_tradnl"/>
              </w:rPr>
              <w:t>l</w:t>
            </w:r>
            <w:r w:rsidR="00CF5826" w:rsidRPr="00BF6865">
              <w:rPr>
                <w:rFonts w:ascii="Arial" w:eastAsia="Times New Roman" w:hAnsi="Arial" w:cs="Arial"/>
                <w:sz w:val="22"/>
                <w:szCs w:val="22"/>
                <w:shd w:val="clear" w:color="auto" w:fill="FFFFFF"/>
                <w:lang w:val="es-ES_tradnl"/>
              </w:rPr>
              <w:t xml:space="preserve">a </w:t>
            </w:r>
            <w:r w:rsidR="00427240">
              <w:rPr>
                <w:rFonts w:ascii="Arial" w:eastAsia="Times New Roman" w:hAnsi="Arial" w:cs="Arial"/>
                <w:sz w:val="22"/>
                <w:szCs w:val="22"/>
                <w:shd w:val="clear" w:color="auto" w:fill="FFFFFF"/>
                <w:lang w:val="es-ES_tradnl"/>
              </w:rPr>
              <w:t>Gestión</w:t>
            </w:r>
            <w:r w:rsidR="00CF5826" w:rsidRPr="00BF6865">
              <w:rPr>
                <w:rFonts w:ascii="Arial" w:eastAsia="Times New Roman" w:hAnsi="Arial" w:cs="Arial"/>
                <w:sz w:val="22"/>
                <w:szCs w:val="22"/>
                <w:shd w:val="clear" w:color="auto" w:fill="FFFFFF"/>
                <w:lang w:val="es-ES_tradnl"/>
              </w:rPr>
              <w:t xml:space="preserve"> Ambiental e Social</w:t>
            </w:r>
            <w:r w:rsidR="00CF5826" w:rsidRPr="00EE359E" w:rsidDel="00CF5826">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de </w:t>
            </w:r>
            <w:proofErr w:type="spellStart"/>
            <w:r w:rsidR="00C549FF" w:rsidRPr="00EE359E">
              <w:rPr>
                <w:rFonts w:ascii="Arial" w:eastAsia="Times New Roman" w:hAnsi="Arial" w:cs="Arial"/>
                <w:sz w:val="22"/>
                <w:szCs w:val="22"/>
                <w:shd w:val="clear" w:color="auto" w:fill="FFFFFF"/>
                <w:lang w:val="es-ES_tradnl"/>
              </w:rPr>
              <w:t>Finep</w:t>
            </w:r>
            <w:proofErr w:type="spellEnd"/>
            <w:r w:rsidRPr="00EE359E">
              <w:rPr>
                <w:rFonts w:ascii="Arial" w:eastAsia="Times New Roman" w:hAnsi="Arial" w:cs="Arial"/>
                <w:sz w:val="22"/>
                <w:szCs w:val="22"/>
                <w:shd w:val="clear" w:color="auto" w:fill="FFFFFF"/>
                <w:lang w:val="es-ES_tradnl"/>
              </w:rPr>
              <w:t xml:space="preserve"> para la administración ambiental y social del Programa no será</w:t>
            </w:r>
            <w:r w:rsidR="00CF5826">
              <w:rPr>
                <w:rFonts w:ascii="Arial" w:eastAsia="Times New Roman" w:hAnsi="Arial" w:cs="Arial"/>
                <w:sz w:val="22"/>
                <w:szCs w:val="22"/>
                <w:shd w:val="clear" w:color="auto" w:fill="FFFFFF"/>
                <w:lang w:val="es-ES_tradnl"/>
              </w:rPr>
              <w:t>n</w:t>
            </w:r>
            <w:r w:rsidRPr="00EE359E">
              <w:rPr>
                <w:rFonts w:ascii="Arial" w:eastAsia="Times New Roman" w:hAnsi="Arial" w:cs="Arial"/>
                <w:sz w:val="22"/>
                <w:szCs w:val="22"/>
                <w:shd w:val="clear" w:color="auto" w:fill="FFFFFF"/>
                <w:lang w:val="es-ES_tradnl"/>
              </w:rPr>
              <w:t xml:space="preserve"> divulgado. </w:t>
            </w:r>
            <w:r w:rsidR="00AD0B32" w:rsidRPr="00EE359E">
              <w:rPr>
                <w:rFonts w:ascii="Arial" w:eastAsia="Times New Roman" w:hAnsi="Arial" w:cs="Arial"/>
                <w:sz w:val="22"/>
                <w:szCs w:val="22"/>
                <w:shd w:val="clear" w:color="auto" w:fill="FFFFFF"/>
                <w:lang w:val="es-ES_tradnl"/>
              </w:rPr>
              <w:t xml:space="preserve">No obstante, </w:t>
            </w:r>
            <w:proofErr w:type="spellStart"/>
            <w:r w:rsidR="00C549FF" w:rsidRPr="00EE359E">
              <w:rPr>
                <w:rFonts w:ascii="Arial" w:eastAsia="Times New Roman" w:hAnsi="Arial" w:cs="Arial"/>
                <w:sz w:val="22"/>
                <w:szCs w:val="22"/>
                <w:shd w:val="clear" w:color="auto" w:fill="FFFFFF"/>
                <w:lang w:val="es-ES_tradnl"/>
              </w:rPr>
              <w:t>Finep</w:t>
            </w:r>
            <w:proofErr w:type="spellEnd"/>
            <w:r w:rsidRPr="00EE359E">
              <w:rPr>
                <w:rFonts w:ascii="Arial" w:eastAsia="Times New Roman" w:hAnsi="Arial" w:cs="Arial"/>
                <w:sz w:val="22"/>
                <w:szCs w:val="22"/>
                <w:shd w:val="clear" w:color="auto" w:fill="FFFFFF"/>
                <w:lang w:val="es-ES_tradnl"/>
              </w:rPr>
              <w:t xml:space="preserve"> publicará su propia PGRA, una vez aprobada</w:t>
            </w:r>
            <w:r w:rsidR="00AD0B32"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en su página de web y en la página del BID (aprobación</w:t>
            </w:r>
            <w:r w:rsidR="00AD0B32" w:rsidRPr="00EE359E">
              <w:rPr>
                <w:rFonts w:ascii="Arial" w:eastAsia="Times New Roman" w:hAnsi="Arial" w:cs="Arial"/>
                <w:sz w:val="22"/>
                <w:szCs w:val="22"/>
                <w:shd w:val="clear" w:color="auto" w:fill="FFFFFF"/>
                <w:lang w:val="es-ES_tradnl"/>
              </w:rPr>
              <w:t xml:space="preserve"> estimada</w:t>
            </w:r>
            <w:r w:rsidRPr="00EE359E">
              <w:rPr>
                <w:rFonts w:ascii="Arial" w:eastAsia="Times New Roman" w:hAnsi="Arial" w:cs="Arial"/>
                <w:sz w:val="22"/>
                <w:szCs w:val="22"/>
                <w:shd w:val="clear" w:color="auto" w:fill="FFFFFF"/>
                <w:lang w:val="es-ES_tradnl"/>
              </w:rPr>
              <w:t xml:space="preserve"> en </w:t>
            </w:r>
            <w:r w:rsidR="00CF5826">
              <w:rPr>
                <w:rFonts w:ascii="Arial" w:eastAsia="Times New Roman" w:hAnsi="Arial" w:cs="Arial"/>
                <w:sz w:val="22"/>
                <w:szCs w:val="22"/>
                <w:shd w:val="clear" w:color="auto" w:fill="FFFFFF"/>
                <w:lang w:val="es-ES_tradnl"/>
              </w:rPr>
              <w:t>2018</w:t>
            </w:r>
            <w:r w:rsidRPr="00EE359E">
              <w:rPr>
                <w:rFonts w:ascii="Arial" w:eastAsia="Times New Roman" w:hAnsi="Arial" w:cs="Arial"/>
                <w:sz w:val="22"/>
                <w:szCs w:val="22"/>
                <w:shd w:val="clear" w:color="auto" w:fill="FFFFFF"/>
                <w:lang w:val="es-ES_tradnl"/>
              </w:rPr>
              <w:t xml:space="preserve">). </w:t>
            </w:r>
          </w:p>
          <w:p w14:paraId="3436B81B" w14:textId="66D24813" w:rsidR="00C95401" w:rsidRPr="00EE359E" w:rsidRDefault="007B78D9"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Los AAS de </w:t>
            </w:r>
            <w:r w:rsidR="00F60043" w:rsidRPr="00EE359E">
              <w:rPr>
                <w:rFonts w:ascii="Arial" w:eastAsia="Times New Roman" w:hAnsi="Arial" w:cs="Arial"/>
                <w:sz w:val="22"/>
                <w:szCs w:val="22"/>
                <w:shd w:val="clear" w:color="auto" w:fill="FFFFFF"/>
                <w:lang w:val="es-ES_tradnl"/>
              </w:rPr>
              <w:t>proyectos</w:t>
            </w:r>
            <w:r w:rsidRPr="00EE359E">
              <w:rPr>
                <w:rFonts w:ascii="Arial" w:eastAsia="Times New Roman" w:hAnsi="Arial" w:cs="Arial"/>
                <w:sz w:val="22"/>
                <w:szCs w:val="22"/>
                <w:shd w:val="clear" w:color="auto" w:fill="FFFFFF"/>
                <w:lang w:val="es-ES_tradnl"/>
              </w:rPr>
              <w:t xml:space="preserve"> de Cat. B </w:t>
            </w:r>
            <w:r w:rsidR="00AD0B32" w:rsidRPr="00EE359E">
              <w:rPr>
                <w:rFonts w:ascii="Arial" w:eastAsia="Times New Roman" w:hAnsi="Arial" w:cs="Arial"/>
                <w:sz w:val="22"/>
                <w:szCs w:val="22"/>
                <w:shd w:val="clear" w:color="auto" w:fill="FFFFFF"/>
                <w:lang w:val="es-ES_tradnl"/>
              </w:rPr>
              <w:t>del</w:t>
            </w:r>
            <w:r w:rsidR="00BA1D62"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Componente 1 del Programa deben ser divulgados en la página de web </w:t>
            </w:r>
            <w:r w:rsidR="00206BB8" w:rsidRPr="00EE359E">
              <w:rPr>
                <w:rFonts w:ascii="Arial" w:eastAsia="Times New Roman" w:hAnsi="Arial" w:cs="Arial"/>
                <w:sz w:val="22"/>
                <w:szCs w:val="22"/>
                <w:shd w:val="clear" w:color="auto" w:fill="FFFFFF"/>
                <w:lang w:val="es-ES_tradnl"/>
              </w:rPr>
              <w:t>dos prestatarios finales</w:t>
            </w:r>
            <w:r w:rsidR="00B50A93" w:rsidRPr="00EE359E">
              <w:rPr>
                <w:rFonts w:ascii="Arial" w:eastAsia="Times New Roman" w:hAnsi="Arial" w:cs="Arial"/>
                <w:sz w:val="22"/>
                <w:szCs w:val="22"/>
                <w:shd w:val="clear" w:color="auto" w:fill="FFFFFF"/>
                <w:lang w:val="es-ES_tradnl"/>
              </w:rPr>
              <w:t>.</w:t>
            </w:r>
            <w:r w:rsidRPr="00EE359E">
              <w:rPr>
                <w:rFonts w:ascii="Arial" w:hAnsi="Arial" w:cs="Arial"/>
                <w:sz w:val="20"/>
                <w:szCs w:val="20"/>
                <w:lang w:val="es-ES_tradnl"/>
              </w:rPr>
              <w:t xml:space="preserve"> </w:t>
            </w:r>
          </w:p>
        </w:tc>
      </w:tr>
      <w:tr w:rsidR="00255029" w:rsidRPr="00427240" w14:paraId="477D803B"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1E3804F0" w14:textId="77777777"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 xml:space="preserve">Impactos y Riesgos Ambientales y Sociales </w:t>
            </w:r>
          </w:p>
          <w:p w14:paraId="510AAE99" w14:textId="77777777"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OP-703 (Política de Medio Ambiente y Cumplimiento de Salvaguardias): B.8 (Impactos Transfronterizos), B.9 (Hábitats Naturales y Sitios Culturales), B.10 (Materiales Peligrosos), B.11 (Prevención y Reducción de la Contaminación), y B.12 (Proyectos en Construcción)</w:t>
            </w:r>
          </w:p>
          <w:p w14:paraId="21D90883" w14:textId="77777777"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OP-710 (Política Operativa sobre Reasentamiento Involuntario)</w:t>
            </w:r>
          </w:p>
          <w:p w14:paraId="1E2856C5" w14:textId="77777777"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OP-765 (Política Operativa sobre Pueblos Indígenas)</w:t>
            </w:r>
          </w:p>
          <w:p w14:paraId="0C957A7E" w14:textId="77777777"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OP-761 (Política Operativa sobre Igualdad de Género en el Desarrollo)</w:t>
            </w:r>
          </w:p>
          <w:p w14:paraId="662228A0" w14:textId="2D0EB2BE"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OP-704 (Política de Gestión del Riesgo de Desastres Naturales)</w:t>
            </w:r>
          </w:p>
        </w:tc>
      </w:tr>
      <w:tr w:rsidR="00255029" w:rsidRPr="00427240" w14:paraId="5057FE20"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0766C7F" w14:textId="325DEA3C" w:rsidR="00604350" w:rsidRPr="00EE359E" w:rsidRDefault="00AD0B32" w:rsidP="007446D3">
            <w:pPr>
              <w:spacing w:after="120"/>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Se estima</w:t>
            </w:r>
            <w:r w:rsidR="007446D3" w:rsidRPr="00EE359E">
              <w:rPr>
                <w:rFonts w:ascii="Arial" w:eastAsia="Times New Roman" w:hAnsi="Arial" w:cs="Arial"/>
                <w:sz w:val="22"/>
                <w:szCs w:val="22"/>
                <w:shd w:val="clear" w:color="auto" w:fill="FFFFFF"/>
                <w:lang w:val="es-ES_tradnl"/>
              </w:rPr>
              <w:t xml:space="preserve"> que </w:t>
            </w:r>
            <w:r w:rsidR="00433F1A" w:rsidRPr="00EE359E">
              <w:rPr>
                <w:rFonts w:ascii="Arial" w:eastAsia="Times New Roman" w:hAnsi="Arial" w:cs="Arial"/>
                <w:sz w:val="22"/>
                <w:szCs w:val="22"/>
                <w:shd w:val="clear" w:color="auto" w:fill="FFFFFF"/>
                <w:lang w:val="es-ES_tradnl"/>
              </w:rPr>
              <w:t xml:space="preserve">los proyectos de los componentes 2 y 3 tengan </w:t>
            </w:r>
            <w:r w:rsidR="007446D3" w:rsidRPr="00EE359E">
              <w:rPr>
                <w:rFonts w:ascii="Arial" w:eastAsia="Times New Roman" w:hAnsi="Arial" w:cs="Arial"/>
                <w:sz w:val="22"/>
                <w:szCs w:val="22"/>
                <w:shd w:val="clear" w:color="auto" w:fill="FFFFFF"/>
                <w:lang w:val="es-ES_tradnl"/>
              </w:rPr>
              <w:t>impactos sociales y ambientales de corto plazo</w:t>
            </w:r>
            <w:r w:rsidRPr="00EE359E">
              <w:rPr>
                <w:rFonts w:ascii="Arial" w:eastAsia="Times New Roman" w:hAnsi="Arial" w:cs="Arial"/>
                <w:sz w:val="22"/>
                <w:szCs w:val="22"/>
                <w:shd w:val="clear" w:color="auto" w:fill="FFFFFF"/>
                <w:lang w:val="es-ES_tradnl"/>
              </w:rPr>
              <w:t>,</w:t>
            </w:r>
            <w:r w:rsidR="007446D3" w:rsidRPr="00EE359E">
              <w:rPr>
                <w:rFonts w:ascii="Arial" w:eastAsia="Times New Roman" w:hAnsi="Arial" w:cs="Arial"/>
                <w:sz w:val="22"/>
                <w:szCs w:val="22"/>
                <w:shd w:val="clear" w:color="auto" w:fill="FFFFFF"/>
                <w:lang w:val="es-ES_tradnl"/>
              </w:rPr>
              <w:t xml:space="preserve"> para los cuales existen medidas de mitigación. </w:t>
            </w:r>
            <w:r w:rsidR="00433F1A" w:rsidRPr="00EE359E">
              <w:rPr>
                <w:rFonts w:ascii="Arial" w:eastAsia="Times New Roman" w:hAnsi="Arial" w:cs="Arial"/>
                <w:sz w:val="22"/>
                <w:szCs w:val="22"/>
                <w:shd w:val="clear" w:color="auto" w:fill="FFFFFF"/>
                <w:lang w:val="es-ES_tradnl"/>
              </w:rPr>
              <w:t xml:space="preserve">No obstante, los proyectos financiables dentro del </w:t>
            </w:r>
            <w:r w:rsidR="00604350" w:rsidRPr="00EE359E">
              <w:rPr>
                <w:rFonts w:ascii="Arial" w:eastAsia="Times New Roman" w:hAnsi="Arial" w:cs="Arial"/>
                <w:sz w:val="22"/>
                <w:szCs w:val="22"/>
                <w:shd w:val="clear" w:color="auto" w:fill="FFFFFF"/>
                <w:lang w:val="es-ES_tradnl"/>
              </w:rPr>
              <w:t xml:space="preserve">Componente 1 </w:t>
            </w:r>
            <w:r w:rsidR="00433F1A" w:rsidRPr="00EE359E">
              <w:rPr>
                <w:rFonts w:ascii="Arial" w:eastAsia="Times New Roman" w:hAnsi="Arial" w:cs="Arial"/>
                <w:sz w:val="22"/>
                <w:szCs w:val="22"/>
                <w:shd w:val="clear" w:color="auto" w:fill="FFFFFF"/>
                <w:lang w:val="es-ES_tradnl"/>
              </w:rPr>
              <w:t>pueden tener</w:t>
            </w:r>
            <w:r w:rsidR="00604350" w:rsidRPr="00EE359E">
              <w:rPr>
                <w:rFonts w:ascii="Arial" w:eastAsia="Times New Roman" w:hAnsi="Arial" w:cs="Arial"/>
                <w:sz w:val="22"/>
                <w:szCs w:val="22"/>
                <w:shd w:val="clear" w:color="auto" w:fill="FFFFFF"/>
                <w:lang w:val="es-ES_tradnl"/>
              </w:rPr>
              <w:t xml:space="preserve"> impactos sociales y ambientales </w:t>
            </w:r>
            <w:r w:rsidR="00433F1A" w:rsidRPr="00EE359E">
              <w:rPr>
                <w:rFonts w:ascii="Arial" w:eastAsia="Times New Roman" w:hAnsi="Arial" w:cs="Arial"/>
                <w:sz w:val="22"/>
                <w:szCs w:val="22"/>
                <w:shd w:val="clear" w:color="auto" w:fill="FFFFFF"/>
                <w:lang w:val="es-ES_tradnl"/>
              </w:rPr>
              <w:t>más significativos</w:t>
            </w:r>
            <w:proofErr w:type="gramStart"/>
            <w:r w:rsidR="007446D3" w:rsidRPr="00EE359E">
              <w:rPr>
                <w:rFonts w:ascii="Arial" w:eastAsia="Times New Roman" w:hAnsi="Arial" w:cs="Arial"/>
                <w:sz w:val="22"/>
                <w:szCs w:val="22"/>
                <w:shd w:val="clear" w:color="auto" w:fill="FFFFFF"/>
                <w:lang w:val="es-ES_tradnl"/>
              </w:rPr>
              <w:t xml:space="preserve">. </w:t>
            </w:r>
            <w:r w:rsidR="00EB0023" w:rsidRPr="00EE359E">
              <w:rPr>
                <w:rFonts w:ascii="Arial" w:eastAsia="Times New Roman" w:hAnsi="Arial" w:cs="Arial"/>
                <w:sz w:val="22"/>
                <w:szCs w:val="22"/>
                <w:shd w:val="clear" w:color="auto" w:fill="FFFFFF"/>
                <w:lang w:val="es-ES_tradnl"/>
              </w:rPr>
              <w:t>:</w:t>
            </w:r>
            <w:proofErr w:type="gramEnd"/>
          </w:p>
          <w:p w14:paraId="73600532" w14:textId="4F4E6995" w:rsidR="001D260C" w:rsidRPr="00EE359E" w:rsidRDefault="00D75789" w:rsidP="00662192">
            <w:pPr>
              <w:spacing w:after="120"/>
              <w:ind w:right="165"/>
              <w:jc w:val="both"/>
              <w:rPr>
                <w:rFonts w:ascii="Arial" w:eastAsia="Times New Roman" w:hAnsi="Arial" w:cs="Arial"/>
                <w:sz w:val="22"/>
                <w:szCs w:val="22"/>
                <w:u w:val="single"/>
                <w:shd w:val="clear" w:color="auto" w:fill="FFFFFF"/>
                <w:lang w:val="es-ES_tradnl"/>
              </w:rPr>
            </w:pPr>
            <w:r w:rsidRPr="00EE359E">
              <w:rPr>
                <w:rFonts w:ascii="Arial" w:eastAsia="Times New Roman" w:hAnsi="Arial" w:cs="Arial"/>
                <w:sz w:val="22"/>
                <w:szCs w:val="22"/>
                <w:u w:val="single"/>
                <w:shd w:val="clear" w:color="auto" w:fill="FFFFFF"/>
                <w:lang w:val="es-ES_tradnl"/>
              </w:rPr>
              <w:t>Agronegocios</w:t>
            </w:r>
            <w:r w:rsidR="00433F1A" w:rsidRPr="00EE359E">
              <w:rPr>
                <w:rFonts w:ascii="Arial" w:eastAsia="Times New Roman" w:hAnsi="Arial" w:cs="Arial"/>
                <w:sz w:val="22"/>
                <w:szCs w:val="22"/>
                <w:u w:val="single"/>
                <w:shd w:val="clear" w:color="auto" w:fill="FFFFFF"/>
                <w:lang w:val="es-ES_tradnl"/>
              </w:rPr>
              <w:t xml:space="preserve">, </w:t>
            </w:r>
            <w:r w:rsidR="00604350" w:rsidRPr="00EE359E">
              <w:rPr>
                <w:rFonts w:ascii="Arial" w:eastAsia="Times New Roman" w:hAnsi="Arial" w:cs="Arial"/>
                <w:sz w:val="22"/>
                <w:szCs w:val="22"/>
                <w:u w:val="single"/>
                <w:shd w:val="clear" w:color="auto" w:fill="FFFFFF"/>
                <w:lang w:val="es-ES_tradnl"/>
              </w:rPr>
              <w:t>Biocombustible</w:t>
            </w:r>
            <w:r w:rsidR="003C3AD0" w:rsidRPr="00EE359E">
              <w:rPr>
                <w:rFonts w:ascii="Arial" w:eastAsia="Times New Roman" w:hAnsi="Arial" w:cs="Arial"/>
                <w:sz w:val="22"/>
                <w:szCs w:val="22"/>
                <w:u w:val="single"/>
                <w:shd w:val="clear" w:color="auto" w:fill="FFFFFF"/>
                <w:lang w:val="es-ES_tradnl"/>
              </w:rPr>
              <w:t xml:space="preserve"> y Minería </w:t>
            </w:r>
          </w:p>
          <w:p w14:paraId="07D5C221" w14:textId="3C24D408" w:rsidR="00D75789" w:rsidRPr="00EE359E" w:rsidRDefault="00433F1A" w:rsidP="00662192">
            <w:pPr>
              <w:spacing w:after="120"/>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El a</w:t>
            </w:r>
            <w:r w:rsidR="00604350" w:rsidRPr="00EE359E">
              <w:rPr>
                <w:rFonts w:ascii="Arial" w:eastAsia="Times New Roman" w:hAnsi="Arial" w:cs="Arial"/>
                <w:sz w:val="22"/>
                <w:szCs w:val="22"/>
                <w:shd w:val="clear" w:color="auto" w:fill="FFFFFF"/>
                <w:lang w:val="es-ES_tradnl"/>
              </w:rPr>
              <w:t xml:space="preserve">umento de producción y cultivo </w:t>
            </w:r>
            <w:r w:rsidR="007446D3" w:rsidRPr="00EE359E">
              <w:rPr>
                <w:rFonts w:ascii="Arial" w:eastAsia="Times New Roman" w:hAnsi="Arial" w:cs="Arial"/>
                <w:sz w:val="22"/>
                <w:szCs w:val="22"/>
                <w:shd w:val="clear" w:color="auto" w:fill="FFFFFF"/>
                <w:lang w:val="es-ES_tradnl"/>
              </w:rPr>
              <w:t xml:space="preserve">puede </w:t>
            </w:r>
            <w:r w:rsidR="001D260C" w:rsidRPr="00EE359E">
              <w:rPr>
                <w:rFonts w:ascii="Arial" w:eastAsia="Times New Roman" w:hAnsi="Arial" w:cs="Arial"/>
                <w:sz w:val="22"/>
                <w:szCs w:val="22"/>
                <w:shd w:val="clear" w:color="auto" w:fill="FFFFFF"/>
                <w:lang w:val="es-ES_tradnl"/>
              </w:rPr>
              <w:t>contribu</w:t>
            </w:r>
            <w:r w:rsidR="007446D3" w:rsidRPr="00EE359E">
              <w:rPr>
                <w:rFonts w:ascii="Arial" w:eastAsia="Times New Roman" w:hAnsi="Arial" w:cs="Arial"/>
                <w:sz w:val="22"/>
                <w:szCs w:val="22"/>
                <w:shd w:val="clear" w:color="auto" w:fill="FFFFFF"/>
                <w:lang w:val="es-ES_tradnl"/>
              </w:rPr>
              <w:t>ir</w:t>
            </w:r>
            <w:r w:rsidR="00604350" w:rsidRPr="00EE359E">
              <w:rPr>
                <w:rFonts w:ascii="Arial" w:eastAsia="Times New Roman" w:hAnsi="Arial" w:cs="Arial"/>
                <w:sz w:val="22"/>
                <w:szCs w:val="22"/>
                <w:shd w:val="clear" w:color="auto" w:fill="FFFFFF"/>
                <w:lang w:val="es-ES_tradnl"/>
              </w:rPr>
              <w:t xml:space="preserve"> a la degradación </w:t>
            </w:r>
            <w:r w:rsidR="001D260C" w:rsidRPr="00EE359E">
              <w:rPr>
                <w:rFonts w:ascii="Arial" w:eastAsia="Times New Roman" w:hAnsi="Arial" w:cs="Arial"/>
                <w:sz w:val="22"/>
                <w:szCs w:val="22"/>
                <w:shd w:val="clear" w:color="auto" w:fill="FFFFFF"/>
                <w:lang w:val="es-ES_tradnl"/>
              </w:rPr>
              <w:t xml:space="preserve">y erosión </w:t>
            </w:r>
            <w:r w:rsidR="00604350" w:rsidRPr="00EE359E">
              <w:rPr>
                <w:rFonts w:ascii="Arial" w:eastAsia="Times New Roman" w:hAnsi="Arial" w:cs="Arial"/>
                <w:sz w:val="22"/>
                <w:szCs w:val="22"/>
                <w:shd w:val="clear" w:color="auto" w:fill="FFFFFF"/>
                <w:lang w:val="es-ES_tradnl"/>
              </w:rPr>
              <w:t xml:space="preserve">de la tierra </w:t>
            </w:r>
            <w:r w:rsidR="007446D3" w:rsidRPr="00EE359E">
              <w:rPr>
                <w:rFonts w:ascii="Arial" w:eastAsia="Times New Roman" w:hAnsi="Arial" w:cs="Arial"/>
                <w:sz w:val="22"/>
                <w:szCs w:val="22"/>
                <w:shd w:val="clear" w:color="auto" w:fill="FFFFFF"/>
                <w:lang w:val="es-ES_tradnl"/>
              </w:rPr>
              <w:t xml:space="preserve">y </w:t>
            </w:r>
            <w:r w:rsidRPr="00EE359E">
              <w:rPr>
                <w:rFonts w:ascii="Arial" w:eastAsia="Times New Roman" w:hAnsi="Arial" w:cs="Arial"/>
                <w:sz w:val="22"/>
                <w:szCs w:val="22"/>
                <w:shd w:val="clear" w:color="auto" w:fill="FFFFFF"/>
                <w:lang w:val="es-ES_tradnl"/>
              </w:rPr>
              <w:t xml:space="preserve">aumentar la demanda de </w:t>
            </w:r>
            <w:r w:rsidR="00604350" w:rsidRPr="00EE359E">
              <w:rPr>
                <w:rFonts w:ascii="Arial" w:eastAsia="Times New Roman" w:hAnsi="Arial" w:cs="Arial"/>
                <w:sz w:val="22"/>
                <w:szCs w:val="22"/>
                <w:shd w:val="clear" w:color="auto" w:fill="FFFFFF"/>
                <w:lang w:val="es-ES_tradnl"/>
              </w:rPr>
              <w:t xml:space="preserve">recursos naturales como </w:t>
            </w:r>
            <w:r w:rsidRPr="00EE359E">
              <w:rPr>
                <w:rFonts w:ascii="Arial" w:eastAsia="Times New Roman" w:hAnsi="Arial" w:cs="Arial"/>
                <w:sz w:val="22"/>
                <w:szCs w:val="22"/>
                <w:shd w:val="clear" w:color="auto" w:fill="FFFFFF"/>
                <w:lang w:val="es-ES_tradnl"/>
              </w:rPr>
              <w:t xml:space="preserve">el </w:t>
            </w:r>
            <w:r w:rsidR="00604350" w:rsidRPr="00EE359E">
              <w:rPr>
                <w:rFonts w:ascii="Arial" w:eastAsia="Times New Roman" w:hAnsi="Arial" w:cs="Arial"/>
                <w:sz w:val="22"/>
                <w:szCs w:val="22"/>
                <w:shd w:val="clear" w:color="auto" w:fill="FFFFFF"/>
                <w:lang w:val="es-ES_tradnl"/>
              </w:rPr>
              <w:t xml:space="preserve">agua. </w:t>
            </w:r>
            <w:r w:rsidR="009904DD" w:rsidRPr="00EE359E">
              <w:rPr>
                <w:rFonts w:ascii="Arial" w:eastAsia="Times New Roman" w:hAnsi="Arial" w:cs="Arial"/>
                <w:sz w:val="22"/>
                <w:szCs w:val="22"/>
                <w:shd w:val="clear" w:color="auto" w:fill="FFFFFF"/>
                <w:lang w:val="es-ES_tradnl"/>
              </w:rPr>
              <w:t>L</w:t>
            </w:r>
            <w:r w:rsidR="00D75789" w:rsidRPr="00EE359E">
              <w:rPr>
                <w:rFonts w:ascii="Arial" w:eastAsia="Times New Roman" w:hAnsi="Arial" w:cs="Arial"/>
                <w:sz w:val="22"/>
                <w:szCs w:val="22"/>
                <w:shd w:val="clear" w:color="auto" w:fill="FFFFFF"/>
                <w:lang w:val="es-ES_tradnl"/>
              </w:rPr>
              <w:t>a conversión de tierras puede causar</w:t>
            </w:r>
            <w:r w:rsidRPr="00EE359E">
              <w:rPr>
                <w:rFonts w:ascii="Arial" w:eastAsia="Times New Roman" w:hAnsi="Arial" w:cs="Arial"/>
                <w:sz w:val="22"/>
                <w:szCs w:val="22"/>
                <w:shd w:val="clear" w:color="auto" w:fill="FFFFFF"/>
                <w:lang w:val="es-ES_tradnl"/>
              </w:rPr>
              <w:t xml:space="preserve"> </w:t>
            </w:r>
            <w:r w:rsidR="00D75789" w:rsidRPr="00EE359E">
              <w:rPr>
                <w:rFonts w:ascii="Arial" w:eastAsia="Times New Roman" w:hAnsi="Arial" w:cs="Arial"/>
                <w:sz w:val="22"/>
                <w:szCs w:val="22"/>
                <w:shd w:val="clear" w:color="auto" w:fill="FFFFFF"/>
                <w:lang w:val="es-ES_tradnl"/>
              </w:rPr>
              <w:t xml:space="preserve">la </w:t>
            </w:r>
            <w:r w:rsidR="001D260C" w:rsidRPr="00EE359E">
              <w:rPr>
                <w:rFonts w:ascii="Arial" w:eastAsia="Times New Roman" w:hAnsi="Arial" w:cs="Arial"/>
                <w:sz w:val="22"/>
                <w:szCs w:val="22"/>
                <w:shd w:val="clear" w:color="auto" w:fill="FFFFFF"/>
                <w:lang w:val="es-ES_tradnl"/>
              </w:rPr>
              <w:t>pérdida</w:t>
            </w:r>
            <w:r w:rsidR="00D75789" w:rsidRPr="00EE359E">
              <w:rPr>
                <w:rFonts w:ascii="Arial" w:eastAsia="Times New Roman" w:hAnsi="Arial" w:cs="Arial"/>
                <w:sz w:val="22"/>
                <w:szCs w:val="22"/>
                <w:shd w:val="clear" w:color="auto" w:fill="FFFFFF"/>
                <w:lang w:val="es-ES_tradnl"/>
              </w:rPr>
              <w:t xml:space="preserve"> </w:t>
            </w:r>
            <w:r w:rsidR="001D260C" w:rsidRPr="00EE359E">
              <w:rPr>
                <w:rFonts w:ascii="Arial" w:eastAsia="Times New Roman" w:hAnsi="Arial" w:cs="Arial"/>
                <w:sz w:val="22"/>
                <w:szCs w:val="22"/>
                <w:shd w:val="clear" w:color="auto" w:fill="FFFFFF"/>
                <w:lang w:val="es-ES_tradnl"/>
              </w:rPr>
              <w:t xml:space="preserve">de biodiversidad y </w:t>
            </w:r>
            <w:r w:rsidR="00D75789" w:rsidRPr="00EE359E">
              <w:rPr>
                <w:rFonts w:ascii="Arial" w:eastAsia="Times New Roman" w:hAnsi="Arial" w:cs="Arial"/>
                <w:sz w:val="22"/>
                <w:szCs w:val="22"/>
                <w:shd w:val="clear" w:color="auto" w:fill="FFFFFF"/>
                <w:lang w:val="es-ES_tradnl"/>
              </w:rPr>
              <w:t>hábitats</w:t>
            </w:r>
            <w:r w:rsidR="00C276CF" w:rsidRPr="00EE359E">
              <w:rPr>
                <w:rFonts w:ascii="Arial" w:eastAsia="Times New Roman" w:hAnsi="Arial" w:cs="Arial"/>
                <w:sz w:val="22"/>
                <w:szCs w:val="22"/>
                <w:shd w:val="clear" w:color="auto" w:fill="FFFFFF"/>
                <w:lang w:val="es-ES_tradnl"/>
              </w:rPr>
              <w:t xml:space="preserve"> naturales</w:t>
            </w:r>
            <w:r w:rsidR="00604350" w:rsidRPr="00EE359E">
              <w:rPr>
                <w:rFonts w:ascii="Arial" w:eastAsia="Times New Roman" w:hAnsi="Arial" w:cs="Arial"/>
                <w:sz w:val="22"/>
                <w:szCs w:val="22"/>
                <w:shd w:val="clear" w:color="auto" w:fill="FFFFFF"/>
                <w:lang w:val="es-ES_tradnl"/>
              </w:rPr>
              <w:t xml:space="preserve">. </w:t>
            </w:r>
            <w:r w:rsidR="00C276CF" w:rsidRPr="00EE359E">
              <w:rPr>
                <w:rFonts w:ascii="Arial" w:eastAsia="Times New Roman" w:hAnsi="Arial" w:cs="Arial"/>
                <w:sz w:val="22"/>
                <w:szCs w:val="22"/>
                <w:shd w:val="clear" w:color="auto" w:fill="FFFFFF"/>
                <w:lang w:val="es-ES_tradnl"/>
              </w:rPr>
              <w:t>También podría</w:t>
            </w:r>
            <w:r w:rsidR="00BA1D62" w:rsidRPr="00EE359E">
              <w:rPr>
                <w:rFonts w:ascii="Arial" w:eastAsia="Times New Roman" w:hAnsi="Arial" w:cs="Arial"/>
                <w:sz w:val="22"/>
                <w:szCs w:val="22"/>
                <w:shd w:val="clear" w:color="auto" w:fill="FFFFFF"/>
                <w:lang w:val="es-ES_tradnl"/>
              </w:rPr>
              <w:t xml:space="preserve"> haber</w:t>
            </w:r>
            <w:r w:rsidR="001D260C" w:rsidRPr="00EE359E">
              <w:rPr>
                <w:rFonts w:ascii="Arial" w:eastAsia="Times New Roman" w:hAnsi="Arial" w:cs="Arial"/>
                <w:sz w:val="22"/>
                <w:szCs w:val="22"/>
                <w:shd w:val="clear" w:color="auto" w:fill="FFFFFF"/>
                <w:lang w:val="es-ES_tradnl"/>
              </w:rPr>
              <w:t xml:space="preserve"> </w:t>
            </w:r>
            <w:r w:rsidR="00D75789" w:rsidRPr="00EE359E">
              <w:rPr>
                <w:rFonts w:ascii="Arial" w:eastAsia="Times New Roman" w:hAnsi="Arial" w:cs="Arial"/>
                <w:sz w:val="22"/>
                <w:szCs w:val="22"/>
                <w:shd w:val="clear" w:color="auto" w:fill="FFFFFF"/>
                <w:lang w:val="es-ES_tradnl"/>
              </w:rPr>
              <w:t xml:space="preserve">contaminación de suelos, aguas </w:t>
            </w:r>
            <w:r w:rsidR="00C276CF" w:rsidRPr="00EE359E">
              <w:rPr>
                <w:rFonts w:ascii="Arial" w:eastAsia="Times New Roman" w:hAnsi="Arial" w:cs="Arial"/>
                <w:sz w:val="22"/>
                <w:szCs w:val="22"/>
                <w:shd w:val="clear" w:color="auto" w:fill="FFFFFF"/>
                <w:lang w:val="es-ES_tradnl"/>
              </w:rPr>
              <w:t>sub</w:t>
            </w:r>
            <w:r w:rsidR="00D75789" w:rsidRPr="00EE359E">
              <w:rPr>
                <w:rFonts w:ascii="Arial" w:eastAsia="Times New Roman" w:hAnsi="Arial" w:cs="Arial"/>
                <w:sz w:val="22"/>
                <w:szCs w:val="22"/>
                <w:shd w:val="clear" w:color="auto" w:fill="FFFFFF"/>
                <w:lang w:val="es-ES_tradnl"/>
              </w:rPr>
              <w:t>terráneas y aguas superficiales por sustancias químicas p</w:t>
            </w:r>
            <w:r w:rsidR="007446D3" w:rsidRPr="00EE359E">
              <w:rPr>
                <w:rFonts w:ascii="Arial" w:eastAsia="Times New Roman" w:hAnsi="Arial" w:cs="Arial"/>
                <w:sz w:val="22"/>
                <w:szCs w:val="22"/>
                <w:shd w:val="clear" w:color="auto" w:fill="FFFFFF"/>
                <w:lang w:val="es-ES_tradnl"/>
              </w:rPr>
              <w:t xml:space="preserve">rocedentes de procesos mineros y </w:t>
            </w:r>
            <w:r w:rsidR="00C276CF" w:rsidRPr="00EE359E">
              <w:rPr>
                <w:rFonts w:ascii="Arial" w:eastAsia="Times New Roman" w:hAnsi="Arial" w:cs="Arial"/>
                <w:sz w:val="22"/>
                <w:szCs w:val="22"/>
                <w:shd w:val="clear" w:color="auto" w:fill="FFFFFF"/>
                <w:lang w:val="es-ES_tradnl"/>
              </w:rPr>
              <w:t>fertilizantes</w:t>
            </w:r>
            <w:r w:rsidR="007446D3" w:rsidRPr="00EE359E">
              <w:rPr>
                <w:rFonts w:ascii="Arial" w:eastAsia="Times New Roman" w:hAnsi="Arial" w:cs="Arial"/>
                <w:sz w:val="22"/>
                <w:szCs w:val="22"/>
                <w:shd w:val="clear" w:color="auto" w:fill="FFFFFF"/>
                <w:lang w:val="es-ES_tradnl"/>
              </w:rPr>
              <w:t xml:space="preserve"> agrícola</w:t>
            </w:r>
            <w:r w:rsidR="00C276CF" w:rsidRPr="00EE359E">
              <w:rPr>
                <w:rFonts w:ascii="Arial" w:eastAsia="Times New Roman" w:hAnsi="Arial" w:cs="Arial"/>
                <w:sz w:val="22"/>
                <w:szCs w:val="22"/>
                <w:shd w:val="clear" w:color="auto" w:fill="FFFFFF"/>
                <w:lang w:val="es-ES_tradnl"/>
              </w:rPr>
              <w:t>s</w:t>
            </w:r>
            <w:r w:rsidR="007446D3" w:rsidRPr="00EE359E">
              <w:rPr>
                <w:rFonts w:ascii="Arial" w:eastAsia="Times New Roman" w:hAnsi="Arial" w:cs="Arial"/>
                <w:sz w:val="22"/>
                <w:szCs w:val="22"/>
                <w:shd w:val="clear" w:color="auto" w:fill="FFFFFF"/>
                <w:lang w:val="es-ES_tradnl"/>
              </w:rPr>
              <w:t xml:space="preserve">. </w:t>
            </w:r>
          </w:p>
          <w:p w14:paraId="503447E7" w14:textId="43265302" w:rsidR="00D75789" w:rsidRPr="00EE359E" w:rsidRDefault="00775284" w:rsidP="00662192">
            <w:pPr>
              <w:spacing w:after="120"/>
              <w:ind w:right="165"/>
              <w:jc w:val="both"/>
              <w:rPr>
                <w:rFonts w:ascii="Arial" w:eastAsia="Times New Roman" w:hAnsi="Arial" w:cs="Arial"/>
                <w:sz w:val="22"/>
                <w:szCs w:val="22"/>
                <w:u w:val="single"/>
                <w:shd w:val="clear" w:color="auto" w:fill="FFFFFF"/>
                <w:lang w:val="es-ES_tradnl"/>
              </w:rPr>
            </w:pPr>
            <w:r w:rsidRPr="00EE359E">
              <w:rPr>
                <w:rFonts w:ascii="Arial" w:eastAsia="Times New Roman" w:hAnsi="Arial" w:cs="Arial"/>
                <w:sz w:val="22"/>
                <w:szCs w:val="22"/>
                <w:u w:val="single"/>
                <w:shd w:val="clear" w:color="auto" w:fill="FFFFFF"/>
                <w:lang w:val="es-ES_tradnl"/>
              </w:rPr>
              <w:t>Metalurgia</w:t>
            </w:r>
            <w:r w:rsidR="003C3AD0" w:rsidRPr="00EE359E">
              <w:rPr>
                <w:rFonts w:ascii="Arial" w:eastAsia="Times New Roman" w:hAnsi="Arial" w:cs="Arial"/>
                <w:sz w:val="22"/>
                <w:szCs w:val="22"/>
                <w:u w:val="single"/>
                <w:shd w:val="clear" w:color="auto" w:fill="FFFFFF"/>
                <w:lang w:val="es-ES_tradnl"/>
              </w:rPr>
              <w:t xml:space="preserve">, Industria Química y Salud </w:t>
            </w:r>
          </w:p>
          <w:p w14:paraId="74D6B91D" w14:textId="0D0998FB" w:rsidR="002814B9" w:rsidRPr="00EE359E" w:rsidRDefault="00C276CF" w:rsidP="00662192">
            <w:pPr>
              <w:spacing w:after="120"/>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lastRenderedPageBreak/>
              <w:t xml:space="preserve">Las actividades </w:t>
            </w:r>
            <w:r w:rsidR="001D260C" w:rsidRPr="00EE359E">
              <w:rPr>
                <w:rFonts w:ascii="Arial" w:eastAsia="Times New Roman" w:hAnsi="Arial" w:cs="Arial"/>
                <w:sz w:val="22"/>
                <w:szCs w:val="22"/>
                <w:shd w:val="clear" w:color="auto" w:fill="FFFFFF"/>
                <w:lang w:val="es-ES_tradnl"/>
              </w:rPr>
              <w:t>pueden causar c</w:t>
            </w:r>
            <w:r w:rsidR="00775284" w:rsidRPr="00EE359E">
              <w:rPr>
                <w:rFonts w:ascii="Arial" w:eastAsia="Times New Roman" w:hAnsi="Arial" w:cs="Arial"/>
                <w:sz w:val="22"/>
                <w:szCs w:val="22"/>
                <w:shd w:val="clear" w:color="auto" w:fill="FFFFFF"/>
                <w:lang w:val="es-ES_tradnl"/>
              </w:rPr>
              <w:t xml:space="preserve">ontaminación por </w:t>
            </w:r>
            <w:r w:rsidRPr="00EE359E">
              <w:rPr>
                <w:rFonts w:ascii="Arial" w:eastAsia="Times New Roman" w:hAnsi="Arial" w:cs="Arial"/>
                <w:sz w:val="22"/>
                <w:szCs w:val="22"/>
                <w:shd w:val="clear" w:color="auto" w:fill="FFFFFF"/>
                <w:lang w:val="es-ES_tradnl"/>
              </w:rPr>
              <w:t xml:space="preserve">manejo de </w:t>
            </w:r>
            <w:r w:rsidR="00775284" w:rsidRPr="00EE359E">
              <w:rPr>
                <w:rFonts w:ascii="Arial" w:eastAsia="Times New Roman" w:hAnsi="Arial" w:cs="Arial"/>
                <w:sz w:val="22"/>
                <w:szCs w:val="22"/>
                <w:shd w:val="clear" w:color="auto" w:fill="FFFFFF"/>
                <w:lang w:val="es-ES_tradnl"/>
              </w:rPr>
              <w:t>materiales peligrosos y residuos</w:t>
            </w:r>
            <w:r w:rsidR="003C3AD0" w:rsidRPr="00EE359E">
              <w:rPr>
                <w:rFonts w:ascii="Arial" w:eastAsia="Times New Roman" w:hAnsi="Arial" w:cs="Arial"/>
                <w:sz w:val="22"/>
                <w:szCs w:val="22"/>
                <w:shd w:val="clear" w:color="auto" w:fill="FFFFFF"/>
                <w:lang w:val="es-ES_tradnl"/>
              </w:rPr>
              <w:t xml:space="preserve"> líquidos y sólidos</w:t>
            </w:r>
            <w:r w:rsidRPr="00EE359E">
              <w:rPr>
                <w:rFonts w:ascii="Arial" w:eastAsia="Times New Roman" w:hAnsi="Arial" w:cs="Arial"/>
                <w:sz w:val="22"/>
                <w:szCs w:val="22"/>
                <w:shd w:val="clear" w:color="auto" w:fill="FFFFFF"/>
                <w:lang w:val="es-ES_tradnl"/>
              </w:rPr>
              <w:t>,</w:t>
            </w:r>
            <w:r w:rsidR="003C3AD0" w:rsidRPr="00EE359E">
              <w:rPr>
                <w:rFonts w:ascii="Arial" w:eastAsia="Times New Roman" w:hAnsi="Arial" w:cs="Arial"/>
                <w:sz w:val="22"/>
                <w:szCs w:val="22"/>
                <w:shd w:val="clear" w:color="auto" w:fill="FFFFFF"/>
                <w:lang w:val="es-ES_tradnl"/>
              </w:rPr>
              <w:t xml:space="preserve"> como </w:t>
            </w:r>
            <w:r w:rsidR="007446D3" w:rsidRPr="00EE359E">
              <w:rPr>
                <w:rFonts w:ascii="Arial" w:eastAsia="Times New Roman" w:hAnsi="Arial" w:cs="Arial"/>
                <w:sz w:val="22"/>
                <w:szCs w:val="22"/>
                <w:shd w:val="clear" w:color="auto" w:fill="FFFFFF"/>
                <w:lang w:val="es-ES_tradnl"/>
              </w:rPr>
              <w:t xml:space="preserve">también por </w:t>
            </w:r>
            <w:r w:rsidR="003C3AD0" w:rsidRPr="00EE359E">
              <w:rPr>
                <w:rFonts w:ascii="Arial" w:eastAsia="Times New Roman" w:hAnsi="Arial" w:cs="Arial"/>
                <w:sz w:val="22"/>
                <w:szCs w:val="22"/>
                <w:shd w:val="clear" w:color="auto" w:fill="FFFFFF"/>
                <w:lang w:val="es-ES_tradnl"/>
              </w:rPr>
              <w:t>el tratamiento inadecuado de aguas residuales, emisión de polvo y gases</w:t>
            </w:r>
            <w:r w:rsidR="001D260C" w:rsidRPr="00EE359E">
              <w:rPr>
                <w:rFonts w:ascii="Arial" w:eastAsia="Times New Roman" w:hAnsi="Arial" w:cs="Arial"/>
                <w:sz w:val="22"/>
                <w:szCs w:val="22"/>
                <w:shd w:val="clear" w:color="auto" w:fill="FFFFFF"/>
                <w:lang w:val="es-ES_tradnl"/>
              </w:rPr>
              <w:t xml:space="preserve">. </w:t>
            </w:r>
            <w:r w:rsidR="002814B9" w:rsidRPr="00EE359E">
              <w:rPr>
                <w:rFonts w:ascii="Arial" w:eastAsia="Times New Roman" w:hAnsi="Arial" w:cs="Arial"/>
                <w:sz w:val="22"/>
                <w:szCs w:val="22"/>
                <w:shd w:val="clear" w:color="auto" w:fill="FFFFFF"/>
                <w:lang w:val="es-ES_tradnl"/>
              </w:rPr>
              <w:t>Además,</w:t>
            </w:r>
            <w:r w:rsidR="001D260C" w:rsidRPr="00EE359E">
              <w:rPr>
                <w:rFonts w:ascii="Arial" w:eastAsia="Times New Roman" w:hAnsi="Arial" w:cs="Arial"/>
                <w:sz w:val="22"/>
                <w:szCs w:val="22"/>
                <w:shd w:val="clear" w:color="auto" w:fill="FFFFFF"/>
                <w:lang w:val="es-ES_tradnl"/>
              </w:rPr>
              <w:t xml:space="preserve"> el aumento de la producción puede ser acompañada por un</w:t>
            </w:r>
            <w:r w:rsidR="00775284" w:rsidRPr="00EE359E">
              <w:rPr>
                <w:rFonts w:ascii="Arial" w:eastAsia="Times New Roman" w:hAnsi="Arial" w:cs="Arial"/>
                <w:sz w:val="22"/>
                <w:szCs w:val="22"/>
                <w:shd w:val="clear" w:color="auto" w:fill="FFFFFF"/>
                <w:lang w:val="es-ES_tradnl"/>
              </w:rPr>
              <w:t xml:space="preserve"> aumento de</w:t>
            </w:r>
            <w:r w:rsidRPr="00EE359E">
              <w:rPr>
                <w:rFonts w:ascii="Arial" w:eastAsia="Times New Roman" w:hAnsi="Arial" w:cs="Arial"/>
                <w:sz w:val="22"/>
                <w:szCs w:val="22"/>
                <w:shd w:val="clear" w:color="auto" w:fill="FFFFFF"/>
                <w:lang w:val="es-ES_tradnl"/>
              </w:rPr>
              <w:t>l</w:t>
            </w:r>
            <w:r w:rsidR="00775284" w:rsidRPr="00EE359E">
              <w:rPr>
                <w:rFonts w:ascii="Arial" w:eastAsia="Times New Roman" w:hAnsi="Arial" w:cs="Arial"/>
                <w:sz w:val="22"/>
                <w:szCs w:val="22"/>
                <w:shd w:val="clear" w:color="auto" w:fill="FFFFFF"/>
                <w:lang w:val="es-ES_tradnl"/>
              </w:rPr>
              <w:t xml:space="preserve"> consumo de energía y de emisiones de gases de efecto invernadero</w:t>
            </w:r>
            <w:r w:rsidR="002814B9" w:rsidRPr="00EE359E">
              <w:rPr>
                <w:rFonts w:ascii="Arial" w:eastAsia="Times New Roman" w:hAnsi="Arial" w:cs="Arial"/>
                <w:sz w:val="22"/>
                <w:szCs w:val="22"/>
                <w:shd w:val="clear" w:color="auto" w:fill="FFFFFF"/>
                <w:lang w:val="es-ES_tradnl"/>
              </w:rPr>
              <w:t xml:space="preserve">. </w:t>
            </w:r>
          </w:p>
          <w:p w14:paraId="0ABCDD83" w14:textId="77777777" w:rsidR="002814B9" w:rsidRPr="00EE359E" w:rsidRDefault="002814B9" w:rsidP="00662192">
            <w:pPr>
              <w:spacing w:after="120"/>
              <w:ind w:right="165"/>
              <w:jc w:val="both"/>
              <w:rPr>
                <w:rFonts w:ascii="Arial" w:eastAsia="Times New Roman" w:hAnsi="Arial" w:cs="Arial"/>
                <w:sz w:val="22"/>
                <w:szCs w:val="22"/>
                <w:u w:val="single"/>
                <w:shd w:val="clear" w:color="auto" w:fill="FFFFFF"/>
                <w:lang w:val="es-ES_tradnl"/>
              </w:rPr>
            </w:pPr>
            <w:r w:rsidRPr="00EE359E">
              <w:rPr>
                <w:rFonts w:ascii="Arial" w:eastAsia="Times New Roman" w:hAnsi="Arial" w:cs="Arial"/>
                <w:sz w:val="22"/>
                <w:szCs w:val="22"/>
                <w:u w:val="single"/>
                <w:shd w:val="clear" w:color="auto" w:fill="FFFFFF"/>
                <w:lang w:val="es-ES_tradnl"/>
              </w:rPr>
              <w:t xml:space="preserve">Impactos Sociales </w:t>
            </w:r>
          </w:p>
          <w:p w14:paraId="362BFB64" w14:textId="1D091B5B" w:rsidR="00255029" w:rsidRPr="00EE359E" w:rsidRDefault="00811604" w:rsidP="00662192">
            <w:pPr>
              <w:spacing w:after="120"/>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En todos los proyectos</w:t>
            </w:r>
            <w:r w:rsidR="00206BB8" w:rsidRPr="00EE359E">
              <w:rPr>
                <w:rFonts w:ascii="Arial" w:eastAsia="Times New Roman" w:hAnsi="Arial" w:cs="Arial"/>
                <w:sz w:val="22"/>
                <w:szCs w:val="22"/>
                <w:shd w:val="clear" w:color="auto" w:fill="FFFFFF"/>
                <w:lang w:val="es-ES_tradnl"/>
              </w:rPr>
              <w:t xml:space="preserve"> del Programa,</w:t>
            </w:r>
            <w:r w:rsidRPr="00EE359E">
              <w:rPr>
                <w:rFonts w:ascii="Arial" w:eastAsia="Times New Roman" w:hAnsi="Arial" w:cs="Arial"/>
                <w:sz w:val="22"/>
                <w:szCs w:val="22"/>
                <w:shd w:val="clear" w:color="auto" w:fill="FFFFFF"/>
                <w:lang w:val="es-ES_tradnl"/>
              </w:rPr>
              <w:t xml:space="preserve"> la introducción de </w:t>
            </w:r>
            <w:r w:rsidR="001A445A" w:rsidRPr="00EE359E">
              <w:rPr>
                <w:rFonts w:ascii="Arial" w:eastAsia="Times New Roman" w:hAnsi="Arial" w:cs="Arial"/>
                <w:sz w:val="22"/>
                <w:szCs w:val="22"/>
                <w:shd w:val="clear" w:color="auto" w:fill="FFFFFF"/>
                <w:lang w:val="es-ES_tradnl"/>
              </w:rPr>
              <w:t>nuevas tecnologías</w:t>
            </w:r>
            <w:r w:rsidRPr="00EE359E">
              <w:rPr>
                <w:rFonts w:ascii="Arial" w:eastAsia="Times New Roman" w:hAnsi="Arial" w:cs="Arial"/>
                <w:sz w:val="22"/>
                <w:szCs w:val="22"/>
                <w:shd w:val="clear" w:color="auto" w:fill="FFFFFF"/>
                <w:lang w:val="es-ES_tradnl"/>
              </w:rPr>
              <w:t xml:space="preserve"> y su aumento de </w:t>
            </w:r>
            <w:r w:rsidR="00DF6A03" w:rsidRPr="00EE359E">
              <w:rPr>
                <w:rFonts w:ascii="Arial" w:eastAsia="Times New Roman" w:hAnsi="Arial" w:cs="Arial"/>
                <w:sz w:val="22"/>
                <w:szCs w:val="22"/>
                <w:shd w:val="clear" w:color="auto" w:fill="FFFFFF"/>
                <w:lang w:val="es-ES_tradnl"/>
              </w:rPr>
              <w:t xml:space="preserve">producción puede </w:t>
            </w:r>
            <w:r w:rsidR="001A445A" w:rsidRPr="00EE359E">
              <w:rPr>
                <w:rFonts w:ascii="Arial" w:eastAsia="Times New Roman" w:hAnsi="Arial" w:cs="Arial"/>
                <w:sz w:val="22"/>
                <w:szCs w:val="22"/>
                <w:shd w:val="clear" w:color="auto" w:fill="FFFFFF"/>
                <w:lang w:val="es-ES_tradnl"/>
              </w:rPr>
              <w:t xml:space="preserve">aumentar la tasa de </w:t>
            </w:r>
            <w:r w:rsidR="003C3AD0" w:rsidRPr="00EE359E">
              <w:rPr>
                <w:rFonts w:ascii="Arial" w:eastAsia="Times New Roman" w:hAnsi="Arial" w:cs="Arial"/>
                <w:sz w:val="22"/>
                <w:szCs w:val="22"/>
                <w:shd w:val="clear" w:color="auto" w:fill="FFFFFF"/>
                <w:lang w:val="es-ES_tradnl"/>
              </w:rPr>
              <w:t>accidentes laborales</w:t>
            </w:r>
            <w:r w:rsidR="001A445A" w:rsidRPr="00EE359E">
              <w:rPr>
                <w:rFonts w:ascii="Arial" w:eastAsia="Times New Roman" w:hAnsi="Arial" w:cs="Arial"/>
                <w:sz w:val="22"/>
                <w:szCs w:val="22"/>
                <w:shd w:val="clear" w:color="auto" w:fill="FFFFFF"/>
                <w:lang w:val="es-ES_tradnl"/>
              </w:rPr>
              <w:t xml:space="preserve"> y enfermedad de trabajadores</w:t>
            </w:r>
            <w:r w:rsidR="003C3AD0" w:rsidRPr="00EE359E">
              <w:rPr>
                <w:rFonts w:ascii="Arial" w:eastAsia="Times New Roman" w:hAnsi="Arial" w:cs="Arial"/>
                <w:sz w:val="22"/>
                <w:szCs w:val="22"/>
                <w:shd w:val="clear" w:color="auto" w:fill="FFFFFF"/>
                <w:lang w:val="es-ES_tradnl"/>
              </w:rPr>
              <w:t>.</w:t>
            </w:r>
            <w:r w:rsidR="001A445A" w:rsidRPr="00EE359E">
              <w:rPr>
                <w:rFonts w:ascii="Arial" w:eastAsia="Times New Roman" w:hAnsi="Arial" w:cs="Arial"/>
                <w:sz w:val="22"/>
                <w:szCs w:val="22"/>
                <w:shd w:val="clear" w:color="auto" w:fill="FFFFFF"/>
                <w:lang w:val="es-ES_tradnl"/>
              </w:rPr>
              <w:t xml:space="preserve"> Los impactos ambientales pueden causar impactos sociales asociados como </w:t>
            </w:r>
            <w:r w:rsidR="002B0F04" w:rsidRPr="00EE359E">
              <w:rPr>
                <w:rFonts w:ascii="Arial" w:eastAsia="Times New Roman" w:hAnsi="Arial" w:cs="Arial"/>
                <w:sz w:val="22"/>
                <w:szCs w:val="22"/>
                <w:shd w:val="clear" w:color="auto" w:fill="FFFFFF"/>
                <w:lang w:val="es-ES_tradnl"/>
              </w:rPr>
              <w:t xml:space="preserve">la reducción de la calidad de vida por contaminación, </w:t>
            </w:r>
            <w:r w:rsidR="001A445A" w:rsidRPr="00EE359E">
              <w:rPr>
                <w:rFonts w:ascii="Arial" w:eastAsia="Times New Roman" w:hAnsi="Arial" w:cs="Arial"/>
                <w:sz w:val="22"/>
                <w:szCs w:val="22"/>
                <w:shd w:val="clear" w:color="auto" w:fill="FFFFFF"/>
                <w:lang w:val="es-ES_tradnl"/>
              </w:rPr>
              <w:t xml:space="preserve">la perdida </w:t>
            </w:r>
            <w:r w:rsidR="007446D3" w:rsidRPr="00EE359E">
              <w:rPr>
                <w:rFonts w:ascii="Arial" w:eastAsia="Times New Roman" w:hAnsi="Arial" w:cs="Arial"/>
                <w:sz w:val="22"/>
                <w:szCs w:val="22"/>
                <w:shd w:val="clear" w:color="auto" w:fill="FFFFFF"/>
                <w:lang w:val="es-ES_tradnl"/>
              </w:rPr>
              <w:t xml:space="preserve">de </w:t>
            </w:r>
            <w:r w:rsidR="001A445A" w:rsidRPr="00EE359E">
              <w:rPr>
                <w:rFonts w:ascii="Arial" w:eastAsia="Times New Roman" w:hAnsi="Arial" w:cs="Arial"/>
                <w:sz w:val="22"/>
                <w:szCs w:val="22"/>
                <w:shd w:val="clear" w:color="auto" w:fill="FFFFFF"/>
                <w:lang w:val="es-ES_tradnl"/>
              </w:rPr>
              <w:t xml:space="preserve">acceso a recursos naturales, de hábitats y el rechazo del proyecto por la población afectada. </w:t>
            </w:r>
            <w:r w:rsidR="003C3AD0" w:rsidRPr="00EE359E">
              <w:rPr>
                <w:rFonts w:ascii="Arial" w:eastAsia="Times New Roman" w:hAnsi="Arial" w:cs="Arial"/>
                <w:sz w:val="22"/>
                <w:szCs w:val="22"/>
                <w:shd w:val="clear" w:color="auto" w:fill="FFFFFF"/>
                <w:lang w:val="es-ES_tradnl"/>
              </w:rPr>
              <w:t xml:space="preserve"> </w:t>
            </w:r>
          </w:p>
        </w:tc>
      </w:tr>
      <w:tr w:rsidR="00255029" w:rsidRPr="00427240" w14:paraId="3C5A7A61"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5ABCE073" w14:textId="77777777" w:rsidR="00255029" w:rsidRPr="00EE359E" w:rsidRDefault="00255029" w:rsidP="00255029">
            <w:pPr>
              <w:ind w:right="165"/>
              <w:jc w:val="both"/>
              <w:rPr>
                <w:rFonts w:ascii="Arial" w:eastAsia="Times New Roman" w:hAnsi="Arial" w:cs="Arial"/>
                <w:b/>
                <w:sz w:val="22"/>
                <w:szCs w:val="22"/>
                <w:lang w:val="es-ES_tradnl"/>
              </w:rPr>
            </w:pPr>
            <w:r w:rsidRPr="00EE359E">
              <w:rPr>
                <w:rFonts w:ascii="Arial" w:eastAsia="Times New Roman" w:hAnsi="Arial" w:cs="Arial"/>
                <w:b/>
                <w:sz w:val="22"/>
                <w:szCs w:val="22"/>
                <w:lang w:val="es-ES_tradnl"/>
              </w:rPr>
              <w:lastRenderedPageBreak/>
              <w:t xml:space="preserve">Préstamos de Política e Instrumentos Flexibles de Préstamo </w:t>
            </w:r>
          </w:p>
          <w:p w14:paraId="1AFB78EA" w14:textId="77777777"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OP-703 (Política de Medio Ambiente y Cumplimiento de Salvaguardias): B.13 (Préstamos de Política e Instrumentos Flexibles de Préstamo)</w:t>
            </w:r>
          </w:p>
        </w:tc>
      </w:tr>
      <w:tr w:rsidR="00255029" w:rsidRPr="00427240" w14:paraId="4898EB79"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4EFFC8A" w14:textId="22143264" w:rsidR="001539AB" w:rsidRPr="00EE359E" w:rsidRDefault="001539AB"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Durante la fase de debida diligencia de la operación, se </w:t>
            </w:r>
            <w:r w:rsidR="00C276CF" w:rsidRPr="00EE359E">
              <w:rPr>
                <w:rFonts w:ascii="Arial" w:eastAsia="Times New Roman" w:hAnsi="Arial" w:cs="Arial"/>
                <w:sz w:val="22"/>
                <w:szCs w:val="22"/>
                <w:shd w:val="clear" w:color="auto" w:fill="FFFFFF"/>
                <w:lang w:val="es-ES_tradnl"/>
              </w:rPr>
              <w:t xml:space="preserve">evaluó </w:t>
            </w:r>
            <w:r w:rsidRPr="00EE359E">
              <w:rPr>
                <w:rFonts w:ascii="Arial" w:eastAsia="Times New Roman" w:hAnsi="Arial" w:cs="Arial"/>
                <w:sz w:val="22"/>
                <w:szCs w:val="22"/>
                <w:shd w:val="clear" w:color="auto" w:fill="FFFFFF"/>
                <w:lang w:val="es-ES_tradnl"/>
              </w:rPr>
              <w:t xml:space="preserve">la capacidad </w:t>
            </w:r>
            <w:r w:rsidR="009A79AE" w:rsidRPr="00EE359E">
              <w:rPr>
                <w:rFonts w:ascii="Arial" w:eastAsia="Times New Roman" w:hAnsi="Arial" w:cs="Arial"/>
                <w:sz w:val="22"/>
                <w:szCs w:val="22"/>
                <w:shd w:val="clear" w:color="auto" w:fill="FFFFFF"/>
                <w:lang w:val="es-ES_tradnl"/>
              </w:rPr>
              <w:t>institucional</w:t>
            </w:r>
            <w:r w:rsidRPr="00EE359E">
              <w:rPr>
                <w:rFonts w:ascii="Arial" w:eastAsia="Times New Roman" w:hAnsi="Arial" w:cs="Arial"/>
                <w:sz w:val="22"/>
                <w:szCs w:val="22"/>
                <w:shd w:val="clear" w:color="auto" w:fill="FFFFFF"/>
                <w:lang w:val="es-ES_tradnl"/>
              </w:rPr>
              <w:t xml:space="preserve"> de </w:t>
            </w:r>
            <w:proofErr w:type="spellStart"/>
            <w:r w:rsidRPr="00EE359E">
              <w:rPr>
                <w:rFonts w:ascii="Arial" w:eastAsia="Times New Roman" w:hAnsi="Arial" w:cs="Arial"/>
                <w:sz w:val="22"/>
                <w:szCs w:val="22"/>
                <w:shd w:val="clear" w:color="auto" w:fill="FFFFFF"/>
                <w:lang w:val="es-ES_tradnl"/>
              </w:rPr>
              <w:t>Finep</w:t>
            </w:r>
            <w:proofErr w:type="spellEnd"/>
            <w:r w:rsidRPr="00EE359E">
              <w:rPr>
                <w:rFonts w:ascii="Arial" w:eastAsia="Times New Roman" w:hAnsi="Arial" w:cs="Arial"/>
                <w:sz w:val="22"/>
                <w:szCs w:val="22"/>
                <w:shd w:val="clear" w:color="auto" w:fill="FFFFFF"/>
                <w:lang w:val="es-ES_tradnl"/>
              </w:rPr>
              <w:t xml:space="preserve"> para la administración socio ambiental de</w:t>
            </w:r>
            <w:r w:rsidR="000E5149" w:rsidRPr="00EE359E">
              <w:rPr>
                <w:rFonts w:ascii="Arial" w:eastAsia="Times New Roman" w:hAnsi="Arial" w:cs="Arial"/>
                <w:sz w:val="22"/>
                <w:szCs w:val="22"/>
                <w:shd w:val="clear" w:color="auto" w:fill="FFFFFF"/>
                <w:lang w:val="es-ES_tradnl"/>
              </w:rPr>
              <w:t>l programa</w:t>
            </w:r>
            <w:r w:rsidRPr="00EE359E">
              <w:rPr>
                <w:rFonts w:ascii="Arial" w:eastAsia="Times New Roman" w:hAnsi="Arial" w:cs="Arial"/>
                <w:sz w:val="22"/>
                <w:szCs w:val="22"/>
                <w:shd w:val="clear" w:color="auto" w:fill="FFFFFF"/>
                <w:lang w:val="es-ES_tradnl"/>
              </w:rPr>
              <w:t xml:space="preserve">. </w:t>
            </w:r>
          </w:p>
          <w:p w14:paraId="73E800D5" w14:textId="653EC0E4" w:rsidR="00D364FC" w:rsidRPr="00EE359E" w:rsidRDefault="001539AB" w:rsidP="00662192">
            <w:pPr>
              <w:spacing w:after="120"/>
              <w:ind w:right="158"/>
              <w:jc w:val="both"/>
              <w:rPr>
                <w:rFonts w:ascii="Arial" w:eastAsia="Times New Roman" w:hAnsi="Arial" w:cs="Arial"/>
                <w:sz w:val="22"/>
                <w:szCs w:val="22"/>
                <w:shd w:val="clear" w:color="auto" w:fill="FFFFFF"/>
                <w:lang w:val="es-ES_tradnl"/>
              </w:rPr>
            </w:pPr>
            <w:proofErr w:type="spellStart"/>
            <w:r w:rsidRPr="00EE359E">
              <w:rPr>
                <w:rFonts w:ascii="Arial" w:eastAsia="Times New Roman" w:hAnsi="Arial" w:cs="Arial"/>
                <w:sz w:val="22"/>
                <w:szCs w:val="22"/>
                <w:shd w:val="clear" w:color="auto" w:fill="FFFFFF"/>
                <w:lang w:val="es-ES_tradnl"/>
              </w:rPr>
              <w:t>Finep</w:t>
            </w:r>
            <w:proofErr w:type="spellEnd"/>
            <w:r w:rsidRPr="00EE359E">
              <w:rPr>
                <w:rFonts w:ascii="Arial" w:eastAsia="Times New Roman" w:hAnsi="Arial" w:cs="Arial"/>
                <w:sz w:val="22"/>
                <w:szCs w:val="22"/>
                <w:shd w:val="clear" w:color="auto" w:fill="FFFFFF"/>
                <w:lang w:val="es-ES_tradnl"/>
              </w:rPr>
              <w:t xml:space="preserve"> está avanzando en el desarrollo e implementación de su PGRA que estará en línea con la gestión de préstamos de segundo piso para PYMES y Startups de riesgo ambiental bajo a medio (Componente 2 y 3). Actualmente </w:t>
            </w:r>
            <w:proofErr w:type="spellStart"/>
            <w:r w:rsidRPr="00EE359E">
              <w:rPr>
                <w:rFonts w:ascii="Arial" w:eastAsia="Times New Roman" w:hAnsi="Arial" w:cs="Arial"/>
                <w:sz w:val="22"/>
                <w:szCs w:val="22"/>
                <w:shd w:val="clear" w:color="auto" w:fill="FFFFFF"/>
                <w:lang w:val="es-ES_tradnl"/>
              </w:rPr>
              <w:t>Finep</w:t>
            </w:r>
            <w:proofErr w:type="spellEnd"/>
            <w:r w:rsidRPr="00EE359E">
              <w:rPr>
                <w:rFonts w:ascii="Arial" w:eastAsia="Times New Roman" w:hAnsi="Arial" w:cs="Arial"/>
                <w:sz w:val="22"/>
                <w:szCs w:val="22"/>
                <w:shd w:val="clear" w:color="auto" w:fill="FFFFFF"/>
                <w:lang w:val="es-ES_tradnl"/>
              </w:rPr>
              <w:t xml:space="preserve"> no exige estudios ambientales y sociales ni consultas públicas para sus préstamos.</w:t>
            </w:r>
            <w:r w:rsidR="00893E3A"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Consecuentemente para que</w:t>
            </w:r>
            <w:r w:rsidR="000E5149" w:rsidRPr="00EE359E">
              <w:rPr>
                <w:rFonts w:ascii="Arial" w:eastAsia="Times New Roman" w:hAnsi="Arial" w:cs="Arial"/>
                <w:sz w:val="22"/>
                <w:szCs w:val="22"/>
                <w:shd w:val="clear" w:color="auto" w:fill="FFFFFF"/>
                <w:lang w:val="es-ES_tradnl"/>
              </w:rPr>
              <w:t xml:space="preserve"> los</w:t>
            </w:r>
            <w:r w:rsidRPr="00EE359E">
              <w:rPr>
                <w:rFonts w:ascii="Arial" w:eastAsia="Times New Roman" w:hAnsi="Arial" w:cs="Arial"/>
                <w:sz w:val="22"/>
                <w:szCs w:val="22"/>
                <w:shd w:val="clear" w:color="auto" w:fill="FFFFFF"/>
                <w:lang w:val="es-ES_tradnl"/>
              </w:rPr>
              <w:t xml:space="preserve"> proyectos de préstamo de primer piso en sect</w:t>
            </w:r>
            <w:r w:rsidR="009A79AE" w:rsidRPr="00EE359E">
              <w:rPr>
                <w:rFonts w:ascii="Arial" w:eastAsia="Times New Roman" w:hAnsi="Arial" w:cs="Arial"/>
                <w:sz w:val="22"/>
                <w:szCs w:val="22"/>
                <w:shd w:val="clear" w:color="auto" w:fill="FFFFFF"/>
                <w:lang w:val="es-ES_tradnl"/>
              </w:rPr>
              <w:t xml:space="preserve">ores de alta sensibilidad </w:t>
            </w:r>
            <w:r w:rsidR="00D5457C" w:rsidRPr="00EE359E">
              <w:rPr>
                <w:rFonts w:ascii="Arial" w:eastAsia="Times New Roman" w:hAnsi="Arial" w:cs="Arial"/>
                <w:sz w:val="22"/>
                <w:szCs w:val="22"/>
                <w:shd w:val="clear" w:color="auto" w:fill="FFFFFF"/>
                <w:lang w:val="es-ES_tradnl"/>
              </w:rPr>
              <w:t>socioambiental</w:t>
            </w:r>
            <w:r w:rsidRPr="00EE359E">
              <w:rPr>
                <w:rFonts w:ascii="Arial" w:eastAsia="Times New Roman" w:hAnsi="Arial" w:cs="Arial"/>
                <w:sz w:val="22"/>
                <w:szCs w:val="22"/>
                <w:shd w:val="clear" w:color="auto" w:fill="FFFFFF"/>
                <w:lang w:val="es-ES_tradnl"/>
              </w:rPr>
              <w:t xml:space="preserve"> </w:t>
            </w:r>
            <w:r w:rsidR="00D43AAF" w:rsidRPr="00EE359E">
              <w:rPr>
                <w:rFonts w:ascii="Arial" w:eastAsia="Times New Roman" w:hAnsi="Arial" w:cs="Arial"/>
                <w:sz w:val="22"/>
                <w:szCs w:val="22"/>
                <w:shd w:val="clear" w:color="auto" w:fill="FFFFFF"/>
                <w:lang w:val="es-ES_tradnl"/>
              </w:rPr>
              <w:t xml:space="preserve">(Componente 1) </w:t>
            </w:r>
            <w:r w:rsidRPr="00EE359E">
              <w:rPr>
                <w:rFonts w:ascii="Arial" w:eastAsia="Times New Roman" w:hAnsi="Arial" w:cs="Arial"/>
                <w:sz w:val="22"/>
                <w:szCs w:val="22"/>
                <w:shd w:val="clear" w:color="auto" w:fill="FFFFFF"/>
                <w:lang w:val="es-ES_tradnl"/>
              </w:rPr>
              <w:t>cumplan c</w:t>
            </w:r>
            <w:r w:rsidR="00D5457C" w:rsidRPr="00EE359E">
              <w:rPr>
                <w:rFonts w:ascii="Arial" w:eastAsia="Times New Roman" w:hAnsi="Arial" w:cs="Arial"/>
                <w:sz w:val="22"/>
                <w:szCs w:val="22"/>
                <w:shd w:val="clear" w:color="auto" w:fill="FFFFFF"/>
                <w:lang w:val="es-ES_tradnl"/>
              </w:rPr>
              <w:t>on los requisitos de salvaguard</w:t>
            </w:r>
            <w:r w:rsidRPr="00EE359E">
              <w:rPr>
                <w:rFonts w:ascii="Arial" w:eastAsia="Times New Roman" w:hAnsi="Arial" w:cs="Arial"/>
                <w:sz w:val="22"/>
                <w:szCs w:val="22"/>
                <w:shd w:val="clear" w:color="auto" w:fill="FFFFFF"/>
                <w:lang w:val="es-ES_tradnl"/>
              </w:rPr>
              <w:t>as del Banco,</w:t>
            </w:r>
            <w:r w:rsidR="005C537C" w:rsidRPr="00EE359E">
              <w:rPr>
                <w:rFonts w:ascii="Arial" w:eastAsia="Times New Roman" w:hAnsi="Arial" w:cs="Arial"/>
                <w:sz w:val="22"/>
                <w:szCs w:val="22"/>
                <w:shd w:val="clear" w:color="auto" w:fill="FFFFFF"/>
                <w:lang w:val="es-ES_tradnl"/>
              </w:rPr>
              <w:t xml:space="preserve"> la clasificación de proyectos según la política OP</w:t>
            </w:r>
            <w:r w:rsidR="00893E3A" w:rsidRPr="00EE359E">
              <w:rPr>
                <w:rFonts w:ascii="Arial" w:eastAsia="Times New Roman" w:hAnsi="Arial" w:cs="Arial"/>
                <w:sz w:val="22"/>
                <w:szCs w:val="22"/>
                <w:shd w:val="clear" w:color="auto" w:fill="FFFFFF"/>
                <w:lang w:val="es-ES_tradnl"/>
              </w:rPr>
              <w:t>-</w:t>
            </w:r>
            <w:r w:rsidR="005C537C" w:rsidRPr="00EE359E">
              <w:rPr>
                <w:rFonts w:ascii="Arial" w:eastAsia="Times New Roman" w:hAnsi="Arial" w:cs="Arial"/>
                <w:sz w:val="22"/>
                <w:szCs w:val="22"/>
                <w:shd w:val="clear" w:color="auto" w:fill="FFFFFF"/>
                <w:lang w:val="es-ES_tradnl"/>
              </w:rPr>
              <w:t xml:space="preserve">703 será </w:t>
            </w:r>
            <w:r w:rsidR="000E5149" w:rsidRPr="00EE359E">
              <w:rPr>
                <w:rFonts w:ascii="Arial" w:eastAsia="Times New Roman" w:hAnsi="Arial" w:cs="Arial"/>
                <w:sz w:val="22"/>
                <w:szCs w:val="22"/>
                <w:shd w:val="clear" w:color="auto" w:fill="FFFFFF"/>
                <w:lang w:val="es-ES_tradnl"/>
              </w:rPr>
              <w:t xml:space="preserve">realizada </w:t>
            </w:r>
            <w:r w:rsidR="00D5457C" w:rsidRPr="00EE359E">
              <w:rPr>
                <w:rFonts w:ascii="Arial" w:eastAsia="Times New Roman" w:hAnsi="Arial" w:cs="Arial"/>
                <w:sz w:val="22"/>
                <w:szCs w:val="22"/>
                <w:shd w:val="clear" w:color="auto" w:fill="FFFFFF"/>
                <w:lang w:val="es-ES_tradnl"/>
              </w:rPr>
              <w:t xml:space="preserve">por </w:t>
            </w:r>
            <w:proofErr w:type="spellStart"/>
            <w:r w:rsidR="00D5457C" w:rsidRPr="00EE359E">
              <w:rPr>
                <w:rFonts w:ascii="Arial" w:eastAsia="Times New Roman" w:hAnsi="Arial" w:cs="Arial"/>
                <w:sz w:val="22"/>
                <w:szCs w:val="22"/>
                <w:shd w:val="clear" w:color="auto" w:fill="FFFFFF"/>
                <w:lang w:val="es-ES_tradnl"/>
              </w:rPr>
              <w:t>Finep</w:t>
            </w:r>
            <w:proofErr w:type="spellEnd"/>
            <w:r w:rsidR="00D5457C" w:rsidRPr="00EE359E">
              <w:rPr>
                <w:rFonts w:ascii="Arial" w:eastAsia="Times New Roman" w:hAnsi="Arial" w:cs="Arial"/>
                <w:sz w:val="22"/>
                <w:szCs w:val="22"/>
                <w:shd w:val="clear" w:color="auto" w:fill="FFFFFF"/>
                <w:lang w:val="es-ES_tradnl"/>
              </w:rPr>
              <w:t xml:space="preserve"> </w:t>
            </w:r>
            <w:r w:rsidR="000E5149" w:rsidRPr="00EE359E">
              <w:rPr>
                <w:rFonts w:ascii="Arial" w:eastAsia="Times New Roman" w:hAnsi="Arial" w:cs="Arial"/>
                <w:sz w:val="22"/>
                <w:szCs w:val="22"/>
                <w:shd w:val="clear" w:color="auto" w:fill="FFFFFF"/>
                <w:lang w:val="es-ES_tradnl"/>
              </w:rPr>
              <w:t xml:space="preserve">en </w:t>
            </w:r>
            <w:r w:rsidR="00D5457C" w:rsidRPr="00EE359E">
              <w:rPr>
                <w:rFonts w:ascii="Arial" w:eastAsia="Times New Roman" w:hAnsi="Arial" w:cs="Arial"/>
                <w:sz w:val="22"/>
                <w:szCs w:val="22"/>
                <w:shd w:val="clear" w:color="auto" w:fill="FFFFFF"/>
                <w:lang w:val="es-ES_tradnl"/>
              </w:rPr>
              <w:t>conjunto con el/la consultor/a independiente contractado/a</w:t>
            </w:r>
            <w:r w:rsidR="005C537C" w:rsidRPr="00EE359E">
              <w:rPr>
                <w:rFonts w:ascii="Arial" w:eastAsia="Times New Roman" w:hAnsi="Arial" w:cs="Arial"/>
                <w:sz w:val="22"/>
                <w:szCs w:val="22"/>
                <w:shd w:val="clear" w:color="auto" w:fill="FFFFFF"/>
                <w:lang w:val="es-ES_tradnl"/>
              </w:rPr>
              <w:t xml:space="preserve"> y</w:t>
            </w:r>
            <w:r w:rsidRPr="00EE359E">
              <w:rPr>
                <w:rFonts w:ascii="Arial" w:eastAsia="Times New Roman" w:hAnsi="Arial" w:cs="Arial"/>
                <w:sz w:val="22"/>
                <w:szCs w:val="22"/>
                <w:shd w:val="clear" w:color="auto" w:fill="FFFFFF"/>
                <w:lang w:val="es-ES_tradnl"/>
              </w:rPr>
              <w:t xml:space="preserve"> la debida diligencia será realizada por </w:t>
            </w:r>
            <w:r w:rsidR="00D5457C" w:rsidRPr="00EE359E">
              <w:rPr>
                <w:rFonts w:ascii="Arial" w:eastAsia="Times New Roman" w:hAnsi="Arial" w:cs="Arial"/>
                <w:sz w:val="22"/>
                <w:szCs w:val="22"/>
                <w:shd w:val="clear" w:color="auto" w:fill="FFFFFF"/>
                <w:lang w:val="es-ES_tradnl"/>
              </w:rPr>
              <w:t>este</w:t>
            </w:r>
            <w:r w:rsidRPr="00EE359E">
              <w:rPr>
                <w:rFonts w:ascii="Arial" w:eastAsia="Times New Roman" w:hAnsi="Arial" w:cs="Arial"/>
                <w:sz w:val="22"/>
                <w:szCs w:val="22"/>
                <w:shd w:val="clear" w:color="auto" w:fill="FFFFFF"/>
                <w:lang w:val="es-ES_tradnl"/>
              </w:rPr>
              <w:t xml:space="preserve"> consultor</w:t>
            </w:r>
            <w:r w:rsidR="00D5457C" w:rsidRPr="00EE359E">
              <w:rPr>
                <w:rFonts w:ascii="Arial" w:eastAsia="Times New Roman" w:hAnsi="Arial" w:cs="Arial"/>
                <w:sz w:val="22"/>
                <w:szCs w:val="22"/>
                <w:shd w:val="clear" w:color="auto" w:fill="FFFFFF"/>
                <w:lang w:val="es-ES_tradnl"/>
              </w:rPr>
              <w:t>/a</w:t>
            </w:r>
            <w:r w:rsidRPr="00EE359E">
              <w:rPr>
                <w:rFonts w:ascii="Arial" w:eastAsia="Times New Roman" w:hAnsi="Arial" w:cs="Arial"/>
                <w:sz w:val="22"/>
                <w:szCs w:val="22"/>
                <w:shd w:val="clear" w:color="auto" w:fill="FFFFFF"/>
                <w:lang w:val="es-ES_tradnl"/>
              </w:rPr>
              <w:t xml:space="preserve"> en estrecha coordinación con el Banco. </w:t>
            </w:r>
            <w:r w:rsidR="000E5149" w:rsidRPr="00EE359E">
              <w:rPr>
                <w:rFonts w:ascii="Arial" w:eastAsia="Times New Roman" w:hAnsi="Arial" w:cs="Arial"/>
                <w:sz w:val="22"/>
                <w:szCs w:val="22"/>
                <w:shd w:val="clear" w:color="auto" w:fill="FFFFFF"/>
                <w:lang w:val="es-ES_tradnl"/>
              </w:rPr>
              <w:t xml:space="preserve">Los proyectos </w:t>
            </w:r>
            <w:r w:rsidR="00D364FC" w:rsidRPr="00EE359E">
              <w:rPr>
                <w:rFonts w:ascii="Arial" w:eastAsia="Times New Roman" w:hAnsi="Arial" w:cs="Arial"/>
                <w:sz w:val="22"/>
                <w:szCs w:val="22"/>
                <w:shd w:val="clear" w:color="auto" w:fill="FFFFFF"/>
                <w:lang w:val="es-ES_tradnl"/>
              </w:rPr>
              <w:t xml:space="preserve">elegibles para financiamiento en el Componente 1, clasificado como Categoría B, </w:t>
            </w:r>
            <w:r w:rsidR="000E5149" w:rsidRPr="00EE359E">
              <w:rPr>
                <w:rFonts w:ascii="Arial" w:eastAsia="Times New Roman" w:hAnsi="Arial" w:cs="Arial"/>
                <w:sz w:val="22"/>
                <w:szCs w:val="22"/>
                <w:shd w:val="clear" w:color="auto" w:fill="FFFFFF"/>
                <w:lang w:val="es-ES_tradnl"/>
              </w:rPr>
              <w:t>deberán contar con</w:t>
            </w:r>
            <w:r w:rsidR="00D364FC" w:rsidRPr="00EE359E">
              <w:rPr>
                <w:rFonts w:ascii="Arial" w:eastAsia="Times New Roman" w:hAnsi="Arial" w:cs="Arial"/>
                <w:sz w:val="22"/>
                <w:szCs w:val="22"/>
                <w:shd w:val="clear" w:color="auto" w:fill="FFFFFF"/>
                <w:lang w:val="es-ES_tradnl"/>
              </w:rPr>
              <w:t xml:space="preserve"> </w:t>
            </w:r>
          </w:p>
          <w:p w14:paraId="09A82777" w14:textId="2AC31ED7" w:rsidR="00D364FC" w:rsidRPr="00EE359E" w:rsidRDefault="00D364FC" w:rsidP="000E5149">
            <w:pPr>
              <w:pStyle w:val="ListParagraph"/>
              <w:numPr>
                <w:ilvl w:val="0"/>
                <w:numId w:val="42"/>
              </w:num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Un análisis ambiental y social (AAS), que es un estudio de impacto ambiental o un informe ambiental simplificado, que </w:t>
            </w:r>
            <w:r w:rsidR="00C569C1" w:rsidRPr="00EE359E">
              <w:rPr>
                <w:rFonts w:ascii="Arial" w:eastAsia="Times New Roman" w:hAnsi="Arial" w:cs="Arial"/>
                <w:sz w:val="22"/>
                <w:szCs w:val="22"/>
                <w:shd w:val="clear" w:color="auto" w:fill="FFFFFF"/>
                <w:lang w:val="es-ES_tradnl"/>
              </w:rPr>
              <w:t>será</w:t>
            </w:r>
            <w:r w:rsidRPr="00EE359E">
              <w:rPr>
                <w:rFonts w:ascii="Arial" w:eastAsia="Times New Roman" w:hAnsi="Arial" w:cs="Arial"/>
                <w:sz w:val="22"/>
                <w:szCs w:val="22"/>
                <w:shd w:val="clear" w:color="auto" w:fill="FFFFFF"/>
                <w:lang w:val="es-ES_tradnl"/>
              </w:rPr>
              <w:t xml:space="preserve"> publicado en </w:t>
            </w:r>
            <w:proofErr w:type="spellStart"/>
            <w:r w:rsidR="00D5457C" w:rsidRPr="00EE359E">
              <w:rPr>
                <w:rFonts w:ascii="Arial" w:eastAsia="Times New Roman" w:hAnsi="Arial" w:cs="Arial"/>
                <w:sz w:val="22"/>
                <w:szCs w:val="22"/>
                <w:shd w:val="clear" w:color="auto" w:fill="FFFFFF"/>
                <w:lang w:val="es-ES_tradnl"/>
              </w:rPr>
              <w:t>en</w:t>
            </w:r>
            <w:proofErr w:type="spellEnd"/>
            <w:r w:rsidR="00D5457C" w:rsidRPr="00EE359E">
              <w:rPr>
                <w:rFonts w:ascii="Arial" w:eastAsia="Times New Roman" w:hAnsi="Arial" w:cs="Arial"/>
                <w:sz w:val="22"/>
                <w:szCs w:val="22"/>
                <w:shd w:val="clear" w:color="auto" w:fill="FFFFFF"/>
                <w:lang w:val="es-ES_tradnl"/>
              </w:rPr>
              <w:t xml:space="preserve"> el portal de prestatario. </w:t>
            </w:r>
            <w:r w:rsidRPr="00EE359E">
              <w:rPr>
                <w:rFonts w:ascii="Arial" w:eastAsia="Times New Roman" w:hAnsi="Arial" w:cs="Arial"/>
                <w:sz w:val="22"/>
                <w:szCs w:val="22"/>
                <w:shd w:val="clear" w:color="auto" w:fill="FFFFFF"/>
                <w:lang w:val="es-ES_tradnl"/>
              </w:rPr>
              <w:t xml:space="preserve">Este análisis debe incluir (i) una evaluación de los riesgos </w:t>
            </w:r>
            <w:proofErr w:type="gramStart"/>
            <w:r w:rsidRPr="00EE359E">
              <w:rPr>
                <w:rFonts w:ascii="Arial" w:eastAsia="Times New Roman" w:hAnsi="Arial" w:cs="Arial"/>
                <w:sz w:val="22"/>
                <w:szCs w:val="22"/>
                <w:shd w:val="clear" w:color="auto" w:fill="FFFFFF"/>
                <w:lang w:val="es-ES_tradnl"/>
              </w:rPr>
              <w:t>socio</w:t>
            </w:r>
            <w:r w:rsidR="00304708" w:rsidRPr="00EE359E">
              <w:rPr>
                <w:rFonts w:ascii="Arial" w:eastAsia="Times New Roman" w:hAnsi="Arial" w:cs="Arial"/>
                <w:sz w:val="22"/>
                <w:szCs w:val="22"/>
                <w:shd w:val="clear" w:color="auto" w:fill="FFFFFF"/>
                <w:lang w:val="es-ES_tradnl"/>
              </w:rPr>
              <w:t>-</w:t>
            </w:r>
            <w:r w:rsidRPr="00EE359E">
              <w:rPr>
                <w:rFonts w:ascii="Arial" w:eastAsia="Times New Roman" w:hAnsi="Arial" w:cs="Arial"/>
                <w:sz w:val="22"/>
                <w:szCs w:val="22"/>
                <w:shd w:val="clear" w:color="auto" w:fill="FFFFFF"/>
                <w:lang w:val="es-ES_tradnl"/>
              </w:rPr>
              <w:t>ambientales</w:t>
            </w:r>
            <w:proofErr w:type="gramEnd"/>
            <w:r w:rsidRPr="00EE359E">
              <w:rPr>
                <w:rFonts w:ascii="Arial" w:eastAsia="Times New Roman" w:hAnsi="Arial" w:cs="Arial"/>
                <w:sz w:val="22"/>
                <w:szCs w:val="22"/>
                <w:shd w:val="clear" w:color="auto" w:fill="FFFFFF"/>
                <w:lang w:val="es-ES_tradnl"/>
              </w:rPr>
              <w:t xml:space="preserve"> directo</w:t>
            </w:r>
            <w:r w:rsidR="000E5149" w:rsidRPr="00EE359E">
              <w:rPr>
                <w:rFonts w:ascii="Arial" w:eastAsia="Times New Roman" w:hAnsi="Arial" w:cs="Arial"/>
                <w:sz w:val="22"/>
                <w:szCs w:val="22"/>
                <w:shd w:val="clear" w:color="auto" w:fill="FFFFFF"/>
                <w:lang w:val="es-ES_tradnl"/>
              </w:rPr>
              <w:t>s</w:t>
            </w:r>
            <w:r w:rsidRPr="00EE359E">
              <w:rPr>
                <w:rFonts w:ascii="Arial" w:eastAsia="Times New Roman" w:hAnsi="Arial" w:cs="Arial"/>
                <w:sz w:val="22"/>
                <w:szCs w:val="22"/>
                <w:shd w:val="clear" w:color="auto" w:fill="FFFFFF"/>
                <w:lang w:val="es-ES_tradnl"/>
              </w:rPr>
              <w:t xml:space="preserve"> </w:t>
            </w:r>
            <w:r w:rsidR="000E5149" w:rsidRPr="00EE359E">
              <w:rPr>
                <w:rFonts w:ascii="Arial" w:eastAsia="Times New Roman" w:hAnsi="Arial" w:cs="Arial"/>
                <w:sz w:val="22"/>
                <w:szCs w:val="22"/>
                <w:shd w:val="clear" w:color="auto" w:fill="FFFFFF"/>
                <w:lang w:val="es-ES_tradnl"/>
              </w:rPr>
              <w:t xml:space="preserve">e </w:t>
            </w:r>
            <w:r w:rsidRPr="00EE359E">
              <w:rPr>
                <w:rFonts w:ascii="Arial" w:eastAsia="Times New Roman" w:hAnsi="Arial" w:cs="Arial"/>
                <w:sz w:val="22"/>
                <w:szCs w:val="22"/>
                <w:shd w:val="clear" w:color="auto" w:fill="FFFFFF"/>
                <w:lang w:val="es-ES_tradnl"/>
              </w:rPr>
              <w:t>indirecto</w:t>
            </w:r>
            <w:r w:rsidR="000E5149" w:rsidRPr="00EE359E">
              <w:rPr>
                <w:rFonts w:ascii="Arial" w:eastAsia="Times New Roman" w:hAnsi="Arial" w:cs="Arial"/>
                <w:sz w:val="22"/>
                <w:szCs w:val="22"/>
                <w:shd w:val="clear" w:color="auto" w:fill="FFFFFF"/>
                <w:lang w:val="es-ES_tradnl"/>
              </w:rPr>
              <w:t>s</w:t>
            </w:r>
            <w:r w:rsidRPr="00EE359E">
              <w:rPr>
                <w:rFonts w:ascii="Arial" w:eastAsia="Times New Roman" w:hAnsi="Arial" w:cs="Arial"/>
                <w:sz w:val="22"/>
                <w:szCs w:val="22"/>
                <w:shd w:val="clear" w:color="auto" w:fill="FFFFFF"/>
                <w:lang w:val="es-ES_tradnl"/>
              </w:rPr>
              <w:t xml:space="preserve"> del proyecto,</w:t>
            </w:r>
            <w:r w:rsidR="00A40F21" w:rsidRPr="00EE359E">
              <w:rPr>
                <w:rFonts w:ascii="Arial" w:eastAsia="Times New Roman" w:hAnsi="Arial" w:cs="Arial"/>
                <w:sz w:val="22"/>
                <w:szCs w:val="22"/>
                <w:shd w:val="clear" w:color="auto" w:fill="FFFFFF"/>
                <w:lang w:val="es-ES_tradnl"/>
              </w:rPr>
              <w:t xml:space="preserve"> incluyendo potenciales riesgos de desastres naturales y de impactos de género</w:t>
            </w:r>
            <w:r w:rsidRPr="00EE359E">
              <w:rPr>
                <w:rFonts w:ascii="Arial" w:eastAsia="Times New Roman" w:hAnsi="Arial" w:cs="Arial"/>
                <w:sz w:val="22"/>
                <w:szCs w:val="22"/>
                <w:shd w:val="clear" w:color="auto" w:fill="FFFFFF"/>
                <w:lang w:val="es-ES_tradnl"/>
              </w:rPr>
              <w:t xml:space="preserve"> </w:t>
            </w:r>
            <w:r w:rsidR="00D5457C" w:rsidRPr="00EE359E">
              <w:rPr>
                <w:rFonts w:ascii="Arial" w:eastAsia="Times New Roman" w:hAnsi="Arial" w:cs="Arial"/>
                <w:sz w:val="22"/>
                <w:szCs w:val="22"/>
                <w:shd w:val="clear" w:color="auto" w:fill="FFFFFF"/>
                <w:lang w:val="es-ES_tradnl"/>
              </w:rPr>
              <w:t xml:space="preserve">si procede </w:t>
            </w:r>
            <w:r w:rsidRPr="00EE359E">
              <w:rPr>
                <w:rFonts w:ascii="Arial" w:eastAsia="Times New Roman" w:hAnsi="Arial" w:cs="Arial"/>
                <w:sz w:val="22"/>
                <w:szCs w:val="22"/>
                <w:shd w:val="clear" w:color="auto" w:fill="FFFFFF"/>
                <w:lang w:val="es-ES_tradnl"/>
              </w:rPr>
              <w:t>(ii) una evaluación de la cadena de suministro</w:t>
            </w:r>
            <w:r w:rsidR="00CD0BF2" w:rsidRPr="00EE359E">
              <w:rPr>
                <w:rFonts w:ascii="Arial" w:eastAsia="Times New Roman" w:hAnsi="Arial" w:cs="Arial"/>
                <w:sz w:val="22"/>
                <w:szCs w:val="22"/>
                <w:shd w:val="clear" w:color="auto" w:fill="FFFFFF"/>
                <w:lang w:val="es-ES_tradnl"/>
              </w:rPr>
              <w:t xml:space="preserve"> de la empresa, (iii) un P</w:t>
            </w:r>
            <w:r w:rsidRPr="00EE359E">
              <w:rPr>
                <w:rFonts w:ascii="Arial" w:eastAsia="Times New Roman" w:hAnsi="Arial" w:cs="Arial"/>
                <w:sz w:val="22"/>
                <w:szCs w:val="22"/>
                <w:shd w:val="clear" w:color="auto" w:fill="FFFFFF"/>
                <w:lang w:val="es-ES_tradnl"/>
              </w:rPr>
              <w:t xml:space="preserve">lan de </w:t>
            </w:r>
            <w:r w:rsidR="00CD0BF2" w:rsidRPr="00EE359E">
              <w:rPr>
                <w:rFonts w:ascii="Arial" w:eastAsia="Times New Roman" w:hAnsi="Arial" w:cs="Arial"/>
                <w:sz w:val="22"/>
                <w:szCs w:val="22"/>
                <w:shd w:val="clear" w:color="auto" w:fill="FFFFFF"/>
                <w:lang w:val="es-ES_tradnl"/>
              </w:rPr>
              <w:t>G</w:t>
            </w:r>
            <w:r w:rsidRPr="00EE359E">
              <w:rPr>
                <w:rFonts w:ascii="Arial" w:eastAsia="Times New Roman" w:hAnsi="Arial" w:cs="Arial"/>
                <w:sz w:val="22"/>
                <w:szCs w:val="22"/>
                <w:shd w:val="clear" w:color="auto" w:fill="FFFFFF"/>
                <w:lang w:val="es-ES_tradnl"/>
              </w:rPr>
              <w:t xml:space="preserve">estión </w:t>
            </w:r>
            <w:r w:rsidR="00CD0BF2" w:rsidRPr="00EE359E">
              <w:rPr>
                <w:rFonts w:ascii="Arial" w:eastAsia="Times New Roman" w:hAnsi="Arial" w:cs="Arial"/>
                <w:sz w:val="22"/>
                <w:szCs w:val="22"/>
                <w:shd w:val="clear" w:color="auto" w:fill="FFFFFF"/>
                <w:lang w:val="es-ES_tradnl"/>
              </w:rPr>
              <w:t>A</w:t>
            </w:r>
            <w:r w:rsidRPr="00EE359E">
              <w:rPr>
                <w:rFonts w:ascii="Arial" w:eastAsia="Times New Roman" w:hAnsi="Arial" w:cs="Arial"/>
                <w:sz w:val="22"/>
                <w:szCs w:val="22"/>
                <w:shd w:val="clear" w:color="auto" w:fill="FFFFFF"/>
                <w:lang w:val="es-ES_tradnl"/>
              </w:rPr>
              <w:t xml:space="preserve">mbiental y </w:t>
            </w:r>
            <w:r w:rsidR="00CD0BF2" w:rsidRPr="00EE359E">
              <w:rPr>
                <w:rFonts w:ascii="Arial" w:eastAsia="Times New Roman" w:hAnsi="Arial" w:cs="Arial"/>
                <w:sz w:val="22"/>
                <w:szCs w:val="22"/>
                <w:shd w:val="clear" w:color="auto" w:fill="FFFFFF"/>
                <w:lang w:val="es-ES_tradnl"/>
              </w:rPr>
              <w:t>S</w:t>
            </w:r>
            <w:r w:rsidRPr="00EE359E">
              <w:rPr>
                <w:rFonts w:ascii="Arial" w:eastAsia="Times New Roman" w:hAnsi="Arial" w:cs="Arial"/>
                <w:sz w:val="22"/>
                <w:szCs w:val="22"/>
                <w:shd w:val="clear" w:color="auto" w:fill="FFFFFF"/>
                <w:lang w:val="es-ES_tradnl"/>
              </w:rPr>
              <w:t>ocial</w:t>
            </w:r>
            <w:r w:rsidR="00CD0BF2" w:rsidRPr="00EE359E">
              <w:rPr>
                <w:rFonts w:ascii="Arial" w:eastAsia="Times New Roman" w:hAnsi="Arial" w:cs="Arial"/>
                <w:sz w:val="22"/>
                <w:szCs w:val="22"/>
                <w:shd w:val="clear" w:color="auto" w:fill="FFFFFF"/>
                <w:lang w:val="es-ES_tradnl"/>
              </w:rPr>
              <w:t xml:space="preserve"> (PGAS)</w:t>
            </w:r>
            <w:r w:rsidRPr="00EE359E">
              <w:rPr>
                <w:rFonts w:ascii="Arial" w:eastAsia="Times New Roman" w:hAnsi="Arial" w:cs="Arial"/>
                <w:sz w:val="22"/>
                <w:szCs w:val="22"/>
                <w:shd w:val="clear" w:color="auto" w:fill="FFFFFF"/>
                <w:lang w:val="es-ES_tradnl"/>
              </w:rPr>
              <w:t xml:space="preserve"> para la mitigación de los impactos identificados </w:t>
            </w:r>
            <w:r w:rsidR="00D5457C" w:rsidRPr="00EE359E">
              <w:rPr>
                <w:rFonts w:ascii="Arial" w:eastAsia="Times New Roman" w:hAnsi="Arial" w:cs="Arial"/>
                <w:sz w:val="22"/>
                <w:szCs w:val="22"/>
                <w:shd w:val="clear" w:color="auto" w:fill="FFFFFF"/>
                <w:lang w:val="es-ES_tradnl"/>
              </w:rPr>
              <w:t xml:space="preserve">con </w:t>
            </w:r>
            <w:r w:rsidRPr="00EE359E">
              <w:rPr>
                <w:rFonts w:ascii="Arial" w:eastAsia="Times New Roman" w:hAnsi="Arial" w:cs="Arial"/>
                <w:sz w:val="22"/>
                <w:szCs w:val="22"/>
                <w:shd w:val="clear" w:color="auto" w:fill="FFFFFF"/>
                <w:lang w:val="es-ES_tradnl"/>
              </w:rPr>
              <w:t>(iv) una estrategia de inclusión de las partes interesadas</w:t>
            </w:r>
            <w:r w:rsidR="00D5457C" w:rsidRPr="00EE359E">
              <w:rPr>
                <w:rFonts w:ascii="Arial" w:eastAsia="Times New Roman" w:hAnsi="Arial" w:cs="Arial"/>
                <w:sz w:val="22"/>
                <w:szCs w:val="22"/>
                <w:shd w:val="clear" w:color="auto" w:fill="FFFFFF"/>
                <w:lang w:val="es-ES_tradnl"/>
              </w:rPr>
              <w:t xml:space="preserve"> y (v) un Plan de Supervisión del proyecto si procede</w:t>
            </w:r>
          </w:p>
          <w:p w14:paraId="12FEBD3A" w14:textId="18B72FBA" w:rsidR="00D364FC" w:rsidRPr="00EE359E" w:rsidRDefault="00D364FC" w:rsidP="00662192">
            <w:pPr>
              <w:pStyle w:val="ListParagraph"/>
              <w:numPr>
                <w:ilvl w:val="0"/>
                <w:numId w:val="42"/>
              </w:num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Una consulta pública, que se </w:t>
            </w:r>
            <w:r w:rsidR="000E5149" w:rsidRPr="00EE359E">
              <w:rPr>
                <w:rFonts w:ascii="Arial" w:eastAsia="Times New Roman" w:hAnsi="Arial" w:cs="Arial"/>
                <w:sz w:val="22"/>
                <w:szCs w:val="22"/>
                <w:shd w:val="clear" w:color="auto" w:fill="FFFFFF"/>
                <w:lang w:val="es-ES_tradnl"/>
              </w:rPr>
              <w:t xml:space="preserve">realice </w:t>
            </w:r>
            <w:r w:rsidRPr="00EE359E">
              <w:rPr>
                <w:rFonts w:ascii="Arial" w:eastAsia="Times New Roman" w:hAnsi="Arial" w:cs="Arial"/>
                <w:sz w:val="22"/>
                <w:szCs w:val="22"/>
                <w:shd w:val="clear" w:color="auto" w:fill="FFFFFF"/>
                <w:lang w:val="es-ES_tradnl"/>
              </w:rPr>
              <w:t xml:space="preserve">antes de la aprobación </w:t>
            </w:r>
            <w:r w:rsidR="009904DD" w:rsidRPr="00EE359E">
              <w:rPr>
                <w:rFonts w:ascii="Arial" w:eastAsia="Times New Roman" w:hAnsi="Arial" w:cs="Arial"/>
                <w:sz w:val="22"/>
                <w:szCs w:val="22"/>
                <w:shd w:val="clear" w:color="auto" w:fill="FFFFFF"/>
                <w:lang w:val="es-ES_tradnl"/>
              </w:rPr>
              <w:t xml:space="preserve">del proyecto </w:t>
            </w:r>
            <w:r w:rsidRPr="00EE359E">
              <w:rPr>
                <w:rFonts w:ascii="Arial" w:eastAsia="Times New Roman" w:hAnsi="Arial" w:cs="Arial"/>
                <w:sz w:val="22"/>
                <w:szCs w:val="22"/>
                <w:shd w:val="clear" w:color="auto" w:fill="FFFFFF"/>
                <w:lang w:val="es-ES_tradnl"/>
              </w:rPr>
              <w:t xml:space="preserve">del BID. </w:t>
            </w:r>
            <w:r w:rsidR="000E5149" w:rsidRPr="00EE359E">
              <w:rPr>
                <w:rFonts w:ascii="Arial" w:eastAsia="Times New Roman" w:hAnsi="Arial" w:cs="Arial"/>
                <w:sz w:val="22"/>
                <w:szCs w:val="22"/>
                <w:shd w:val="clear" w:color="auto" w:fill="FFFFFF"/>
                <w:lang w:val="es-ES_tradnl"/>
              </w:rPr>
              <w:t>R</w:t>
            </w:r>
            <w:r w:rsidRPr="00EE359E">
              <w:rPr>
                <w:rFonts w:ascii="Arial" w:eastAsia="Times New Roman" w:hAnsi="Arial" w:cs="Arial"/>
                <w:sz w:val="22"/>
                <w:szCs w:val="22"/>
                <w:shd w:val="clear" w:color="auto" w:fill="FFFFFF"/>
                <w:lang w:val="es-ES_tradnl"/>
              </w:rPr>
              <w:t xml:space="preserve">egistro de </w:t>
            </w:r>
            <w:r w:rsidR="000E5149" w:rsidRPr="00EE359E">
              <w:rPr>
                <w:rFonts w:ascii="Arial" w:eastAsia="Times New Roman" w:hAnsi="Arial" w:cs="Arial"/>
                <w:sz w:val="22"/>
                <w:szCs w:val="22"/>
                <w:shd w:val="clear" w:color="auto" w:fill="FFFFFF"/>
                <w:lang w:val="es-ES_tradnl"/>
              </w:rPr>
              <w:t>participantes</w:t>
            </w:r>
            <w:r w:rsidRPr="00EE359E">
              <w:rPr>
                <w:rFonts w:ascii="Arial" w:eastAsia="Times New Roman" w:hAnsi="Arial" w:cs="Arial"/>
                <w:sz w:val="22"/>
                <w:szCs w:val="22"/>
                <w:shd w:val="clear" w:color="auto" w:fill="FFFFFF"/>
                <w:lang w:val="es-ES_tradnl"/>
              </w:rPr>
              <w:t xml:space="preserve"> y acta del proceso.</w:t>
            </w:r>
          </w:p>
          <w:p w14:paraId="51AE0800" w14:textId="60B2002B" w:rsidR="00D364FC" w:rsidRPr="00EE359E" w:rsidRDefault="000E5149" w:rsidP="00662192">
            <w:pPr>
              <w:pStyle w:val="ListParagraph"/>
              <w:numPr>
                <w:ilvl w:val="0"/>
                <w:numId w:val="42"/>
              </w:num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Un</w:t>
            </w:r>
            <w:r w:rsidR="00D364FC" w:rsidRPr="00EE359E">
              <w:rPr>
                <w:rFonts w:ascii="Arial" w:eastAsia="Times New Roman" w:hAnsi="Arial" w:cs="Arial"/>
                <w:sz w:val="22"/>
                <w:szCs w:val="22"/>
                <w:shd w:val="clear" w:color="auto" w:fill="FFFFFF"/>
                <w:lang w:val="es-ES_tradnl"/>
              </w:rPr>
              <w:t xml:space="preserve"> mecanismo de </w:t>
            </w:r>
            <w:r w:rsidRPr="00EE359E">
              <w:rPr>
                <w:rFonts w:ascii="Arial" w:eastAsia="Times New Roman" w:hAnsi="Arial" w:cs="Arial"/>
                <w:sz w:val="22"/>
                <w:szCs w:val="22"/>
                <w:shd w:val="clear" w:color="auto" w:fill="FFFFFF"/>
                <w:lang w:val="es-ES_tradnl"/>
              </w:rPr>
              <w:t>atención de reclamos</w:t>
            </w:r>
            <w:r w:rsidR="00D364FC" w:rsidRPr="00EE359E">
              <w:rPr>
                <w:rFonts w:ascii="Arial" w:eastAsia="Times New Roman" w:hAnsi="Arial" w:cs="Arial"/>
                <w:sz w:val="22"/>
                <w:szCs w:val="22"/>
                <w:shd w:val="clear" w:color="auto" w:fill="FFFFFF"/>
                <w:lang w:val="es-ES_tradnl"/>
              </w:rPr>
              <w:t>.</w:t>
            </w:r>
          </w:p>
          <w:p w14:paraId="6FEBB9AD" w14:textId="1A61ACDA" w:rsidR="00033388" w:rsidRPr="00EE359E" w:rsidRDefault="00033388"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Para la aprobación de préstamos, </w:t>
            </w:r>
            <w:proofErr w:type="spellStart"/>
            <w:r w:rsidRPr="00EE359E">
              <w:rPr>
                <w:rFonts w:ascii="Arial" w:eastAsia="Times New Roman" w:hAnsi="Arial" w:cs="Arial"/>
                <w:sz w:val="22"/>
                <w:szCs w:val="22"/>
                <w:shd w:val="clear" w:color="auto" w:fill="FFFFFF"/>
                <w:lang w:val="es-ES_tradnl"/>
              </w:rPr>
              <w:t>Finep</w:t>
            </w:r>
            <w:proofErr w:type="spellEnd"/>
            <w:r w:rsidR="009A79AE" w:rsidRPr="00EE359E">
              <w:rPr>
                <w:rFonts w:ascii="Arial" w:eastAsia="Times New Roman" w:hAnsi="Arial" w:cs="Arial"/>
                <w:sz w:val="22"/>
                <w:szCs w:val="22"/>
                <w:shd w:val="clear" w:color="auto" w:fill="FFFFFF"/>
                <w:lang w:val="es-ES_tradnl"/>
              </w:rPr>
              <w:t xml:space="preserve"> </w:t>
            </w:r>
            <w:r w:rsidR="000E5149" w:rsidRPr="00EE359E">
              <w:rPr>
                <w:rFonts w:ascii="Arial" w:eastAsia="Times New Roman" w:hAnsi="Arial" w:cs="Arial"/>
                <w:sz w:val="22"/>
                <w:szCs w:val="22"/>
                <w:shd w:val="clear" w:color="auto" w:fill="FFFFFF"/>
                <w:lang w:val="es-ES_tradnl"/>
              </w:rPr>
              <w:t xml:space="preserve">entregará </w:t>
            </w:r>
            <w:r w:rsidRPr="00EE359E">
              <w:rPr>
                <w:rFonts w:ascii="Arial" w:eastAsia="Times New Roman" w:hAnsi="Arial" w:cs="Arial"/>
                <w:sz w:val="22"/>
                <w:szCs w:val="22"/>
                <w:shd w:val="clear" w:color="auto" w:fill="FFFFFF"/>
                <w:lang w:val="es-ES_tradnl"/>
              </w:rPr>
              <w:t xml:space="preserve">estos documentos al BID, que confirmará su no-objeción dentro de 10 días útiles. </w:t>
            </w:r>
          </w:p>
          <w:p w14:paraId="3E2D3FEA" w14:textId="12C71F28" w:rsidR="001539AB" w:rsidRPr="00EE359E" w:rsidRDefault="000E5149"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Por otra parte, </w:t>
            </w:r>
            <w:r w:rsidR="001539AB" w:rsidRPr="00EE359E">
              <w:rPr>
                <w:rFonts w:ascii="Arial" w:eastAsia="Times New Roman" w:hAnsi="Arial" w:cs="Arial"/>
                <w:sz w:val="22"/>
                <w:szCs w:val="22"/>
                <w:shd w:val="clear" w:color="auto" w:fill="FFFFFF"/>
                <w:lang w:val="es-ES_tradnl"/>
              </w:rPr>
              <w:t xml:space="preserve">los proyectos de segundo piso serán administrados por </w:t>
            </w:r>
            <w:proofErr w:type="spellStart"/>
            <w:r w:rsidR="001539AB" w:rsidRPr="00EE359E">
              <w:rPr>
                <w:rFonts w:ascii="Arial" w:eastAsia="Times New Roman" w:hAnsi="Arial" w:cs="Arial"/>
                <w:sz w:val="22"/>
                <w:szCs w:val="22"/>
                <w:shd w:val="clear" w:color="auto" w:fill="FFFFFF"/>
                <w:lang w:val="es-ES_tradnl"/>
              </w:rPr>
              <w:t>Finep</w:t>
            </w:r>
            <w:proofErr w:type="spellEnd"/>
            <w:r w:rsidR="009A79AE" w:rsidRPr="00EE359E">
              <w:rPr>
                <w:rFonts w:ascii="Arial" w:eastAsia="Times New Roman" w:hAnsi="Arial" w:cs="Arial"/>
                <w:sz w:val="22"/>
                <w:szCs w:val="22"/>
                <w:shd w:val="clear" w:color="auto" w:fill="FFFFFF"/>
                <w:lang w:val="es-ES_tradnl"/>
              </w:rPr>
              <w:t xml:space="preserve"> (Componente 2)</w:t>
            </w:r>
            <w:r w:rsidR="001539AB" w:rsidRPr="00EE359E">
              <w:rPr>
                <w:rFonts w:ascii="Arial" w:eastAsia="Times New Roman" w:hAnsi="Arial" w:cs="Arial"/>
                <w:sz w:val="22"/>
                <w:szCs w:val="22"/>
                <w:shd w:val="clear" w:color="auto" w:fill="FFFFFF"/>
                <w:lang w:val="es-ES_tradnl"/>
              </w:rPr>
              <w:t>. Los proyectos de inversión</w:t>
            </w:r>
            <w:r w:rsidR="009A79AE" w:rsidRPr="00EE359E">
              <w:rPr>
                <w:rFonts w:ascii="Arial" w:eastAsia="Times New Roman" w:hAnsi="Arial" w:cs="Arial"/>
                <w:sz w:val="22"/>
                <w:szCs w:val="22"/>
                <w:shd w:val="clear" w:color="auto" w:fill="FFFFFF"/>
                <w:lang w:val="es-ES_tradnl"/>
              </w:rPr>
              <w:t xml:space="preserve"> (Componente 3)</w:t>
            </w:r>
            <w:r w:rsidR="001539AB" w:rsidRPr="00EE359E">
              <w:rPr>
                <w:rFonts w:ascii="Arial" w:eastAsia="Times New Roman" w:hAnsi="Arial" w:cs="Arial"/>
                <w:sz w:val="22"/>
                <w:szCs w:val="22"/>
                <w:shd w:val="clear" w:color="auto" w:fill="FFFFFF"/>
                <w:lang w:val="es-ES_tradnl"/>
              </w:rPr>
              <w:t xml:space="preserve">, por su parte, estarán restringidos a </w:t>
            </w:r>
            <w:r w:rsidR="009A79AE" w:rsidRPr="00EE359E">
              <w:rPr>
                <w:rFonts w:ascii="Arial" w:eastAsia="Times New Roman" w:hAnsi="Arial" w:cs="Arial"/>
                <w:sz w:val="22"/>
                <w:szCs w:val="22"/>
                <w:shd w:val="clear" w:color="auto" w:fill="FFFFFF"/>
                <w:lang w:val="es-ES_tradnl"/>
              </w:rPr>
              <w:t xml:space="preserve">sectores de bajo riesgo </w:t>
            </w:r>
            <w:proofErr w:type="gramStart"/>
            <w:r w:rsidR="009A79AE" w:rsidRPr="00EE359E">
              <w:rPr>
                <w:rFonts w:ascii="Arial" w:eastAsia="Times New Roman" w:hAnsi="Arial" w:cs="Arial"/>
                <w:sz w:val="22"/>
                <w:szCs w:val="22"/>
                <w:shd w:val="clear" w:color="auto" w:fill="FFFFFF"/>
                <w:lang w:val="es-ES_tradnl"/>
              </w:rPr>
              <w:t>socio</w:t>
            </w:r>
            <w:r w:rsidR="00ED52EF" w:rsidRPr="00EE359E">
              <w:rPr>
                <w:rFonts w:ascii="Arial" w:eastAsia="Times New Roman" w:hAnsi="Arial" w:cs="Arial"/>
                <w:sz w:val="22"/>
                <w:szCs w:val="22"/>
                <w:shd w:val="clear" w:color="auto" w:fill="FFFFFF"/>
                <w:lang w:val="es-ES_tradnl"/>
              </w:rPr>
              <w:t>-</w:t>
            </w:r>
            <w:r w:rsidR="001539AB" w:rsidRPr="00EE359E">
              <w:rPr>
                <w:rFonts w:ascii="Arial" w:eastAsia="Times New Roman" w:hAnsi="Arial" w:cs="Arial"/>
                <w:sz w:val="22"/>
                <w:szCs w:val="22"/>
                <w:shd w:val="clear" w:color="auto" w:fill="FFFFFF"/>
                <w:lang w:val="es-ES_tradnl"/>
              </w:rPr>
              <w:t>ambiental</w:t>
            </w:r>
            <w:proofErr w:type="gramEnd"/>
            <w:r w:rsidR="001539AB" w:rsidRPr="00EE359E">
              <w:rPr>
                <w:rFonts w:ascii="Arial" w:eastAsia="Times New Roman" w:hAnsi="Arial" w:cs="Arial"/>
                <w:sz w:val="22"/>
                <w:szCs w:val="22"/>
                <w:shd w:val="clear" w:color="auto" w:fill="FFFFFF"/>
                <w:lang w:val="es-ES_tradnl"/>
              </w:rPr>
              <w:t xml:space="preserve"> y también serán administrados por </w:t>
            </w:r>
            <w:proofErr w:type="spellStart"/>
            <w:r w:rsidR="001539AB" w:rsidRPr="00EE359E">
              <w:rPr>
                <w:rFonts w:ascii="Arial" w:eastAsia="Times New Roman" w:hAnsi="Arial" w:cs="Arial"/>
                <w:sz w:val="22"/>
                <w:szCs w:val="22"/>
                <w:shd w:val="clear" w:color="auto" w:fill="FFFFFF"/>
                <w:lang w:val="es-ES_tradnl"/>
              </w:rPr>
              <w:t>Finep</w:t>
            </w:r>
            <w:proofErr w:type="spellEnd"/>
            <w:r w:rsidR="00D43AAF" w:rsidRPr="00EE359E">
              <w:rPr>
                <w:rFonts w:ascii="Arial" w:eastAsia="Times New Roman" w:hAnsi="Arial" w:cs="Arial"/>
                <w:sz w:val="22"/>
                <w:szCs w:val="22"/>
                <w:shd w:val="clear" w:color="auto" w:fill="FFFFFF"/>
                <w:lang w:val="es-ES_tradnl"/>
              </w:rPr>
              <w:t>.</w:t>
            </w:r>
          </w:p>
          <w:p w14:paraId="6D2A02C5" w14:textId="551B8268" w:rsidR="00893E3A" w:rsidRPr="00EE359E" w:rsidRDefault="00893E3A"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La operación no financiará actividades </w:t>
            </w:r>
            <w:r w:rsidR="000E5149" w:rsidRPr="00EE359E">
              <w:rPr>
                <w:rFonts w:ascii="Arial" w:eastAsia="Times New Roman" w:hAnsi="Arial" w:cs="Arial"/>
                <w:sz w:val="22"/>
                <w:szCs w:val="22"/>
                <w:shd w:val="clear" w:color="auto" w:fill="FFFFFF"/>
                <w:lang w:val="es-ES_tradnl"/>
              </w:rPr>
              <w:t xml:space="preserve">de </w:t>
            </w:r>
            <w:r w:rsidRPr="00EE359E">
              <w:rPr>
                <w:rFonts w:ascii="Arial" w:eastAsia="Times New Roman" w:hAnsi="Arial" w:cs="Arial"/>
                <w:sz w:val="22"/>
                <w:szCs w:val="22"/>
                <w:shd w:val="clear" w:color="auto" w:fill="FFFFFF"/>
                <w:lang w:val="es-ES_tradnl"/>
              </w:rPr>
              <w:t xml:space="preserve">la Lista de Exclusión del BID, proyectos con impactos </w:t>
            </w:r>
            <w:r w:rsidR="002B41CD" w:rsidRPr="00EE359E">
              <w:rPr>
                <w:rFonts w:ascii="Arial" w:eastAsia="Times New Roman" w:hAnsi="Arial" w:cs="Arial"/>
                <w:sz w:val="22"/>
                <w:szCs w:val="22"/>
                <w:shd w:val="clear" w:color="auto" w:fill="FFFFFF"/>
                <w:lang w:val="es-ES_tradnl"/>
              </w:rPr>
              <w:t>transfronterizos o proyectos que introdu</w:t>
            </w:r>
            <w:r w:rsidR="000E5149" w:rsidRPr="00EE359E">
              <w:rPr>
                <w:rFonts w:ascii="Arial" w:eastAsia="Times New Roman" w:hAnsi="Arial" w:cs="Arial"/>
                <w:sz w:val="22"/>
                <w:szCs w:val="22"/>
                <w:shd w:val="clear" w:color="auto" w:fill="FFFFFF"/>
                <w:lang w:val="es-ES_tradnl"/>
              </w:rPr>
              <w:t>zcan</w:t>
            </w:r>
            <w:r w:rsidR="002B41CD" w:rsidRPr="00EE359E">
              <w:rPr>
                <w:rFonts w:ascii="Arial" w:eastAsia="Times New Roman" w:hAnsi="Arial" w:cs="Arial"/>
                <w:sz w:val="22"/>
                <w:szCs w:val="22"/>
                <w:shd w:val="clear" w:color="auto" w:fill="FFFFFF"/>
                <w:lang w:val="es-ES_tradnl"/>
              </w:rPr>
              <w:t xml:space="preserve"> especies invasoras. No se financiará</w:t>
            </w:r>
            <w:r w:rsidR="000E5149" w:rsidRPr="00EE359E">
              <w:rPr>
                <w:rFonts w:ascii="Arial" w:eastAsia="Times New Roman" w:hAnsi="Arial" w:cs="Arial"/>
                <w:sz w:val="22"/>
                <w:szCs w:val="22"/>
                <w:shd w:val="clear" w:color="auto" w:fill="FFFFFF"/>
                <w:lang w:val="es-ES_tradnl"/>
              </w:rPr>
              <w:t>n</w:t>
            </w:r>
            <w:r w:rsidR="002B41CD" w:rsidRPr="00EE359E">
              <w:rPr>
                <w:rFonts w:ascii="Arial" w:eastAsia="Times New Roman" w:hAnsi="Arial" w:cs="Arial"/>
                <w:sz w:val="22"/>
                <w:szCs w:val="22"/>
                <w:shd w:val="clear" w:color="auto" w:fill="FFFFFF"/>
                <w:lang w:val="es-ES_tradnl"/>
              </w:rPr>
              <w:t xml:space="preserve"> proyectos </w:t>
            </w:r>
            <w:r w:rsidR="000E5149" w:rsidRPr="00EE359E">
              <w:rPr>
                <w:rFonts w:ascii="Arial" w:eastAsia="Times New Roman" w:hAnsi="Arial" w:cs="Arial"/>
                <w:sz w:val="22"/>
                <w:szCs w:val="22"/>
                <w:shd w:val="clear" w:color="auto" w:fill="FFFFFF"/>
                <w:lang w:val="es-ES_tradnl"/>
              </w:rPr>
              <w:t>que se localicen a menos de</w:t>
            </w:r>
            <w:r w:rsidR="002B41CD" w:rsidRPr="00EE359E">
              <w:rPr>
                <w:rFonts w:ascii="Arial" w:eastAsia="Times New Roman" w:hAnsi="Arial" w:cs="Arial"/>
                <w:sz w:val="22"/>
                <w:szCs w:val="22"/>
                <w:shd w:val="clear" w:color="auto" w:fill="FFFFFF"/>
                <w:lang w:val="es-ES_tradnl"/>
              </w:rPr>
              <w:t xml:space="preserve"> 10km de distancia de</w:t>
            </w:r>
            <w:r w:rsidR="000E5149" w:rsidRPr="00EE359E">
              <w:rPr>
                <w:rFonts w:ascii="Arial" w:eastAsia="Times New Roman" w:hAnsi="Arial" w:cs="Arial"/>
                <w:sz w:val="22"/>
                <w:szCs w:val="22"/>
                <w:shd w:val="clear" w:color="auto" w:fill="FFFFFF"/>
                <w:lang w:val="es-ES_tradnl"/>
              </w:rPr>
              <w:t xml:space="preserve"> áreas protegidas y otros hábitats naturales </w:t>
            </w:r>
            <w:r w:rsidR="005F64A1" w:rsidRPr="00EE359E">
              <w:rPr>
                <w:rFonts w:ascii="Arial" w:eastAsia="Times New Roman" w:hAnsi="Arial" w:cs="Arial"/>
                <w:sz w:val="22"/>
                <w:szCs w:val="22"/>
                <w:shd w:val="clear" w:color="auto" w:fill="FFFFFF"/>
                <w:lang w:val="es-ES_tradnl"/>
              </w:rPr>
              <w:t xml:space="preserve">críticos </w:t>
            </w:r>
            <w:r w:rsidR="000E5149" w:rsidRPr="00EE359E">
              <w:rPr>
                <w:rFonts w:ascii="Arial" w:eastAsia="Times New Roman" w:hAnsi="Arial" w:cs="Arial"/>
                <w:sz w:val="22"/>
                <w:szCs w:val="22"/>
                <w:shd w:val="clear" w:color="auto" w:fill="FFFFFF"/>
                <w:lang w:val="es-ES_tradnl"/>
              </w:rPr>
              <w:t>y sitios culturales</w:t>
            </w:r>
            <w:r w:rsidR="005F64A1" w:rsidRPr="00EE359E">
              <w:rPr>
                <w:rFonts w:ascii="Arial" w:eastAsia="Times New Roman" w:hAnsi="Arial" w:cs="Arial"/>
                <w:sz w:val="22"/>
                <w:szCs w:val="22"/>
                <w:shd w:val="clear" w:color="auto" w:fill="FFFFFF"/>
                <w:lang w:val="es-ES_tradnl"/>
              </w:rPr>
              <w:t xml:space="preserve"> críticos</w:t>
            </w:r>
            <w:r w:rsidR="002B41CD" w:rsidRPr="00EE359E">
              <w:rPr>
                <w:rFonts w:ascii="Arial" w:eastAsia="Times New Roman" w:hAnsi="Arial" w:cs="Arial"/>
                <w:sz w:val="22"/>
                <w:szCs w:val="22"/>
                <w:shd w:val="clear" w:color="auto" w:fill="FFFFFF"/>
                <w:lang w:val="es-ES_tradnl"/>
              </w:rPr>
              <w:t xml:space="preserve">, o proyectos con impactos </w:t>
            </w:r>
            <w:r w:rsidRPr="00EE359E">
              <w:rPr>
                <w:rFonts w:ascii="Arial" w:eastAsia="Times New Roman" w:hAnsi="Arial" w:cs="Arial"/>
                <w:sz w:val="22"/>
                <w:szCs w:val="22"/>
                <w:shd w:val="clear" w:color="auto" w:fill="FFFFFF"/>
                <w:lang w:val="es-ES_tradnl"/>
              </w:rPr>
              <w:t>negativos</w:t>
            </w:r>
            <w:r w:rsidR="005F64A1" w:rsidRPr="00EE359E">
              <w:rPr>
                <w:rFonts w:ascii="Arial" w:eastAsia="Times New Roman" w:hAnsi="Arial" w:cs="Arial"/>
                <w:sz w:val="22"/>
                <w:szCs w:val="22"/>
                <w:shd w:val="clear" w:color="auto" w:fill="FFFFFF"/>
                <w:lang w:val="es-ES_tradnl"/>
              </w:rPr>
              <w:t xml:space="preserve"> significados</w:t>
            </w:r>
            <w:r w:rsidRPr="00EE359E">
              <w:rPr>
                <w:rFonts w:ascii="Arial" w:eastAsia="Times New Roman" w:hAnsi="Arial" w:cs="Arial"/>
                <w:sz w:val="22"/>
                <w:szCs w:val="22"/>
                <w:shd w:val="clear" w:color="auto" w:fill="FFFFFF"/>
                <w:lang w:val="es-ES_tradnl"/>
              </w:rPr>
              <w:t xml:space="preserve"> en</w:t>
            </w:r>
            <w:r w:rsidR="00BA1D62" w:rsidRPr="00EE359E">
              <w:rPr>
                <w:rFonts w:ascii="Arial" w:eastAsia="Times New Roman" w:hAnsi="Arial" w:cs="Arial"/>
                <w:sz w:val="22"/>
                <w:szCs w:val="22"/>
                <w:shd w:val="clear" w:color="auto" w:fill="FFFFFF"/>
                <w:lang w:val="es-ES_tradnl"/>
              </w:rPr>
              <w:t xml:space="preserve"> ellas</w:t>
            </w:r>
            <w:r w:rsidR="005F64A1" w:rsidRPr="00EE359E">
              <w:rPr>
                <w:rFonts w:ascii="Arial" w:eastAsia="Times New Roman" w:hAnsi="Arial" w:cs="Arial"/>
                <w:sz w:val="22"/>
                <w:szCs w:val="22"/>
                <w:shd w:val="clear" w:color="auto" w:fill="FFFFFF"/>
                <w:lang w:val="es-ES_tradnl"/>
              </w:rPr>
              <w:t xml:space="preserve"> o en otros hábitats naturales</w:t>
            </w:r>
            <w:r w:rsidRPr="00EE359E">
              <w:rPr>
                <w:rFonts w:ascii="Arial" w:eastAsia="Times New Roman" w:hAnsi="Arial" w:cs="Arial"/>
                <w:sz w:val="22"/>
                <w:szCs w:val="22"/>
                <w:shd w:val="clear" w:color="auto" w:fill="FFFFFF"/>
                <w:lang w:val="es-ES_tradnl"/>
              </w:rPr>
              <w:t>. El Programa tampoco financiará proyectos que requier</w:t>
            </w:r>
            <w:r w:rsidR="002B41CD" w:rsidRPr="00EE359E">
              <w:rPr>
                <w:rFonts w:ascii="Arial" w:eastAsia="Times New Roman" w:hAnsi="Arial" w:cs="Arial"/>
                <w:sz w:val="22"/>
                <w:szCs w:val="22"/>
                <w:shd w:val="clear" w:color="auto" w:fill="FFFFFF"/>
                <w:lang w:val="es-ES_tradnl"/>
              </w:rPr>
              <w:t>a</w:t>
            </w:r>
            <w:r w:rsidRPr="00EE359E">
              <w:rPr>
                <w:rFonts w:ascii="Arial" w:eastAsia="Times New Roman" w:hAnsi="Arial" w:cs="Arial"/>
                <w:sz w:val="22"/>
                <w:szCs w:val="22"/>
                <w:shd w:val="clear" w:color="auto" w:fill="FFFFFF"/>
                <w:lang w:val="es-ES_tradnl"/>
              </w:rPr>
              <w:t>n</w:t>
            </w:r>
            <w:r w:rsidR="002B41CD" w:rsidRPr="00EE359E">
              <w:rPr>
                <w:rFonts w:ascii="Arial" w:eastAsia="Times New Roman" w:hAnsi="Arial" w:cs="Arial"/>
                <w:sz w:val="22"/>
                <w:szCs w:val="22"/>
                <w:shd w:val="clear" w:color="auto" w:fill="FFFFFF"/>
                <w:lang w:val="es-ES_tradnl"/>
              </w:rPr>
              <w:t xml:space="preserve"> de</w:t>
            </w:r>
            <w:r w:rsidRPr="00EE359E">
              <w:rPr>
                <w:rFonts w:ascii="Arial" w:eastAsia="Times New Roman" w:hAnsi="Arial" w:cs="Arial"/>
                <w:sz w:val="22"/>
                <w:szCs w:val="22"/>
                <w:shd w:val="clear" w:color="auto" w:fill="FFFFFF"/>
                <w:lang w:val="es-ES_tradnl"/>
              </w:rPr>
              <w:t xml:space="preserve"> reasentamiento involuntario o la deslocalización económica de la </w:t>
            </w:r>
            <w:r w:rsidR="000E5149" w:rsidRPr="00EE359E">
              <w:rPr>
                <w:rFonts w:ascii="Arial" w:eastAsia="Times New Roman" w:hAnsi="Arial" w:cs="Arial"/>
                <w:sz w:val="22"/>
                <w:szCs w:val="22"/>
                <w:shd w:val="clear" w:color="auto" w:fill="FFFFFF"/>
                <w:lang w:val="es-ES_tradnl"/>
              </w:rPr>
              <w:t xml:space="preserve">población </w:t>
            </w:r>
            <w:r w:rsidRPr="00EE359E">
              <w:rPr>
                <w:rFonts w:ascii="Arial" w:eastAsia="Times New Roman" w:hAnsi="Arial" w:cs="Arial"/>
                <w:sz w:val="22"/>
                <w:szCs w:val="22"/>
                <w:shd w:val="clear" w:color="auto" w:fill="FFFFFF"/>
                <w:lang w:val="es-ES_tradnl"/>
              </w:rPr>
              <w:t xml:space="preserve">afectada. No serán elegibles proyectos </w:t>
            </w:r>
            <w:r w:rsidRPr="00EE359E">
              <w:rPr>
                <w:rFonts w:ascii="Arial" w:eastAsia="Times New Roman" w:hAnsi="Arial" w:cs="Arial"/>
                <w:sz w:val="22"/>
                <w:szCs w:val="22"/>
                <w:shd w:val="clear" w:color="auto" w:fill="FFFFFF"/>
                <w:lang w:val="es-ES_tradnl"/>
              </w:rPr>
              <w:lastRenderedPageBreak/>
              <w:t xml:space="preserve">realizados en tierras indígenas o </w:t>
            </w:r>
            <w:r w:rsidR="002B41CD" w:rsidRPr="00EE359E">
              <w:rPr>
                <w:rFonts w:ascii="Arial" w:eastAsia="Times New Roman" w:hAnsi="Arial" w:cs="Arial"/>
                <w:sz w:val="22"/>
                <w:szCs w:val="22"/>
                <w:shd w:val="clear" w:color="auto" w:fill="FFFFFF"/>
                <w:lang w:val="es-ES_tradnl"/>
              </w:rPr>
              <w:t>que impacten negativamente a estos grupos</w:t>
            </w:r>
            <w:r w:rsidRPr="00EE359E">
              <w:rPr>
                <w:rFonts w:ascii="Arial" w:eastAsia="Times New Roman" w:hAnsi="Arial" w:cs="Arial"/>
                <w:sz w:val="22"/>
                <w:szCs w:val="22"/>
                <w:shd w:val="clear" w:color="auto" w:fill="FFFFFF"/>
                <w:lang w:val="es-ES_tradnl"/>
              </w:rPr>
              <w:t xml:space="preserve">. Además, el Programa no financiará proyectos con impactos ambientales y sociales </w:t>
            </w:r>
            <w:r w:rsidR="000E5149" w:rsidRPr="00EE359E">
              <w:rPr>
                <w:rFonts w:ascii="Arial" w:eastAsia="Times New Roman" w:hAnsi="Arial" w:cs="Arial"/>
                <w:sz w:val="22"/>
                <w:szCs w:val="22"/>
                <w:shd w:val="clear" w:color="auto" w:fill="FFFFFF"/>
                <w:lang w:val="es-ES_tradnl"/>
              </w:rPr>
              <w:t xml:space="preserve">negativos significativos clasificados </w:t>
            </w:r>
            <w:r w:rsidRPr="00EE359E">
              <w:rPr>
                <w:rFonts w:ascii="Arial" w:eastAsia="Times New Roman" w:hAnsi="Arial" w:cs="Arial"/>
                <w:sz w:val="22"/>
                <w:szCs w:val="22"/>
                <w:shd w:val="clear" w:color="auto" w:fill="FFFFFF"/>
                <w:lang w:val="es-ES_tradnl"/>
              </w:rPr>
              <w:t xml:space="preserve">de Categoría A. </w:t>
            </w:r>
          </w:p>
          <w:p w14:paraId="3B3C26CB" w14:textId="09A98C02" w:rsidR="003E3CB8" w:rsidRPr="00EE359E" w:rsidRDefault="00ED52EF"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Como se menciona arriba, la</w:t>
            </w:r>
            <w:r w:rsidR="003E3CB8" w:rsidRPr="00EE359E">
              <w:rPr>
                <w:rFonts w:ascii="Arial" w:eastAsia="Times New Roman" w:hAnsi="Arial" w:cs="Arial"/>
                <w:sz w:val="22"/>
                <w:szCs w:val="22"/>
                <w:shd w:val="clear" w:color="auto" w:fill="FFFFFF"/>
                <w:lang w:val="es-ES_tradnl"/>
              </w:rPr>
              <w:t xml:space="preserve"> </w:t>
            </w:r>
            <w:proofErr w:type="spellStart"/>
            <w:r w:rsidR="003E3CB8" w:rsidRPr="00EE359E">
              <w:rPr>
                <w:rFonts w:ascii="Arial" w:eastAsia="Times New Roman" w:hAnsi="Arial" w:cs="Arial"/>
                <w:sz w:val="22"/>
                <w:szCs w:val="22"/>
                <w:shd w:val="clear" w:color="auto" w:fill="FFFFFF"/>
                <w:lang w:val="es-ES_tradnl"/>
              </w:rPr>
              <w:t>Finep</w:t>
            </w:r>
            <w:proofErr w:type="spellEnd"/>
            <w:r w:rsidR="003E3CB8" w:rsidRPr="00EE359E">
              <w:rPr>
                <w:rFonts w:ascii="Arial" w:eastAsia="Times New Roman" w:hAnsi="Arial" w:cs="Arial"/>
                <w:sz w:val="22"/>
                <w:szCs w:val="22"/>
                <w:shd w:val="clear" w:color="auto" w:fill="FFFFFF"/>
                <w:lang w:val="es-ES_tradnl"/>
              </w:rPr>
              <w:t xml:space="preserve">, en conjunto con el BID, está desarrollando </w:t>
            </w:r>
            <w:r w:rsidR="00CF5826">
              <w:rPr>
                <w:rFonts w:ascii="Arial" w:eastAsia="Times New Roman" w:hAnsi="Arial" w:cs="Arial"/>
                <w:sz w:val="22"/>
                <w:szCs w:val="22"/>
                <w:shd w:val="clear" w:color="auto" w:fill="FFFFFF"/>
                <w:lang w:val="es-ES_tradnl"/>
              </w:rPr>
              <w:t xml:space="preserve">los </w:t>
            </w:r>
            <w:r w:rsidR="00CF5826" w:rsidRPr="00BF6865">
              <w:rPr>
                <w:rFonts w:ascii="Arial" w:eastAsia="Times New Roman" w:hAnsi="Arial" w:cs="Arial"/>
                <w:sz w:val="22"/>
                <w:szCs w:val="22"/>
                <w:shd w:val="clear" w:color="auto" w:fill="FFFFFF"/>
                <w:lang w:val="es-ES_tradnl"/>
              </w:rPr>
              <w:t xml:space="preserve">Procedimientos para </w:t>
            </w:r>
            <w:r w:rsidR="00427240">
              <w:rPr>
                <w:rFonts w:ascii="Arial" w:eastAsia="Times New Roman" w:hAnsi="Arial" w:cs="Arial"/>
                <w:sz w:val="22"/>
                <w:szCs w:val="22"/>
                <w:shd w:val="clear" w:color="auto" w:fill="FFFFFF"/>
                <w:lang w:val="es-ES_tradnl"/>
              </w:rPr>
              <w:t>l</w:t>
            </w:r>
            <w:r w:rsidR="00CF5826" w:rsidRPr="00BF6865">
              <w:rPr>
                <w:rFonts w:ascii="Arial" w:eastAsia="Times New Roman" w:hAnsi="Arial" w:cs="Arial"/>
                <w:sz w:val="22"/>
                <w:szCs w:val="22"/>
                <w:shd w:val="clear" w:color="auto" w:fill="FFFFFF"/>
                <w:lang w:val="es-ES_tradnl"/>
              </w:rPr>
              <w:t xml:space="preserve">a </w:t>
            </w:r>
            <w:r w:rsidR="00427240">
              <w:rPr>
                <w:rFonts w:ascii="Arial" w:eastAsia="Times New Roman" w:hAnsi="Arial" w:cs="Arial"/>
                <w:sz w:val="22"/>
                <w:szCs w:val="22"/>
                <w:shd w:val="clear" w:color="auto" w:fill="FFFFFF"/>
                <w:lang w:val="es-ES_tradnl"/>
              </w:rPr>
              <w:t>Gestión</w:t>
            </w:r>
            <w:r w:rsidR="00CF5826" w:rsidRPr="00BF6865">
              <w:rPr>
                <w:rFonts w:ascii="Arial" w:eastAsia="Times New Roman" w:hAnsi="Arial" w:cs="Arial"/>
                <w:sz w:val="22"/>
                <w:szCs w:val="22"/>
                <w:shd w:val="clear" w:color="auto" w:fill="FFFFFF"/>
                <w:lang w:val="es-ES_tradnl"/>
              </w:rPr>
              <w:t xml:space="preserve"> Ambiental e Social</w:t>
            </w:r>
            <w:r w:rsidR="00CF5826">
              <w:rPr>
                <w:rFonts w:ascii="Arial" w:eastAsia="Times New Roman" w:hAnsi="Arial" w:cs="Arial"/>
                <w:sz w:val="22"/>
                <w:szCs w:val="22"/>
                <w:shd w:val="clear" w:color="auto" w:fill="FFFFFF"/>
                <w:lang w:val="es-ES_tradnl"/>
              </w:rPr>
              <w:t xml:space="preserve"> del Programa</w:t>
            </w:r>
            <w:r w:rsidR="003E3CB8" w:rsidRPr="00EE359E">
              <w:rPr>
                <w:rFonts w:ascii="Arial" w:eastAsia="Times New Roman" w:hAnsi="Arial" w:cs="Arial"/>
                <w:sz w:val="22"/>
                <w:szCs w:val="22"/>
                <w:shd w:val="clear" w:color="auto" w:fill="FFFFFF"/>
                <w:lang w:val="es-ES_tradnl"/>
              </w:rPr>
              <w:t xml:space="preserve">, que (i) define las actividades elegibles de recibir financiamiento del Banco; (ii) diseña procesos que permitan identificar potenciales riesgos e impactos de los proyectos; y (iii) establece procedimientos vinculados a la debida diligencia requerida en cada componente. Adicionalmente, </w:t>
            </w:r>
            <w:r w:rsidR="00CF5826">
              <w:rPr>
                <w:rFonts w:ascii="Arial" w:eastAsia="Times New Roman" w:hAnsi="Arial" w:cs="Arial"/>
                <w:sz w:val="22"/>
                <w:szCs w:val="22"/>
                <w:shd w:val="clear" w:color="auto" w:fill="FFFFFF"/>
                <w:lang w:val="es-ES_tradnl"/>
              </w:rPr>
              <w:t xml:space="preserve">los </w:t>
            </w:r>
            <w:r w:rsidR="00CF5826" w:rsidRPr="00BF6865">
              <w:rPr>
                <w:rFonts w:ascii="Arial" w:eastAsia="Times New Roman" w:hAnsi="Arial" w:cs="Arial"/>
                <w:sz w:val="22"/>
                <w:szCs w:val="22"/>
                <w:shd w:val="clear" w:color="auto" w:fill="FFFFFF"/>
                <w:lang w:val="es-ES_tradnl"/>
              </w:rPr>
              <w:t xml:space="preserve">Procedimientos para </w:t>
            </w:r>
            <w:r w:rsidR="00427240">
              <w:rPr>
                <w:rFonts w:ascii="Arial" w:eastAsia="Times New Roman" w:hAnsi="Arial" w:cs="Arial"/>
                <w:sz w:val="22"/>
                <w:szCs w:val="22"/>
                <w:shd w:val="clear" w:color="auto" w:fill="FFFFFF"/>
                <w:lang w:val="es-ES_tradnl"/>
              </w:rPr>
              <w:t>l</w:t>
            </w:r>
            <w:r w:rsidR="00CF5826" w:rsidRPr="00BF6865">
              <w:rPr>
                <w:rFonts w:ascii="Arial" w:eastAsia="Times New Roman" w:hAnsi="Arial" w:cs="Arial"/>
                <w:sz w:val="22"/>
                <w:szCs w:val="22"/>
                <w:shd w:val="clear" w:color="auto" w:fill="FFFFFF"/>
                <w:lang w:val="es-ES_tradnl"/>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CF5826" w:rsidRPr="00BF6865">
              <w:rPr>
                <w:rFonts w:ascii="Arial" w:eastAsia="Times New Roman" w:hAnsi="Arial" w:cs="Arial"/>
                <w:sz w:val="22"/>
                <w:szCs w:val="22"/>
                <w:shd w:val="clear" w:color="auto" w:fill="FFFFFF"/>
                <w:lang w:val="es-ES_tradnl"/>
              </w:rPr>
              <w:t>Ambiental e Social</w:t>
            </w:r>
            <w:r w:rsidR="00CF5826" w:rsidRPr="00EE359E" w:rsidDel="00CF5826">
              <w:rPr>
                <w:rFonts w:ascii="Arial" w:eastAsia="Times New Roman" w:hAnsi="Arial" w:cs="Arial"/>
                <w:sz w:val="22"/>
                <w:szCs w:val="22"/>
                <w:shd w:val="clear" w:color="auto" w:fill="FFFFFF"/>
                <w:lang w:val="es-ES_tradnl"/>
              </w:rPr>
              <w:t xml:space="preserve"> </w:t>
            </w:r>
            <w:r w:rsidR="003E3CB8" w:rsidRPr="00EE359E">
              <w:rPr>
                <w:rFonts w:ascii="Arial" w:eastAsia="Times New Roman" w:hAnsi="Arial" w:cs="Arial"/>
                <w:sz w:val="22"/>
                <w:szCs w:val="22"/>
                <w:shd w:val="clear" w:color="auto" w:fill="FFFFFF"/>
                <w:lang w:val="es-ES_tradnl"/>
              </w:rPr>
              <w:t>contribuirá</w:t>
            </w:r>
            <w:r w:rsidR="00CF5826">
              <w:rPr>
                <w:rFonts w:ascii="Arial" w:eastAsia="Times New Roman" w:hAnsi="Arial" w:cs="Arial"/>
                <w:sz w:val="22"/>
                <w:szCs w:val="22"/>
                <w:shd w:val="clear" w:color="auto" w:fill="FFFFFF"/>
                <w:lang w:val="es-ES_tradnl"/>
              </w:rPr>
              <w:t>n</w:t>
            </w:r>
            <w:r w:rsidR="003E3CB8" w:rsidRPr="00EE359E">
              <w:rPr>
                <w:rFonts w:ascii="Arial" w:eastAsia="Times New Roman" w:hAnsi="Arial" w:cs="Arial"/>
                <w:sz w:val="22"/>
                <w:szCs w:val="22"/>
                <w:shd w:val="clear" w:color="auto" w:fill="FFFFFF"/>
                <w:lang w:val="es-ES_tradnl"/>
              </w:rPr>
              <w:t xml:space="preserve"> a la consolidación de las capacidades de </w:t>
            </w:r>
            <w:proofErr w:type="spellStart"/>
            <w:r w:rsidR="003E3CB8" w:rsidRPr="00EE359E">
              <w:rPr>
                <w:rFonts w:ascii="Arial" w:eastAsia="Times New Roman" w:hAnsi="Arial" w:cs="Arial"/>
                <w:sz w:val="22"/>
                <w:szCs w:val="22"/>
                <w:shd w:val="clear" w:color="auto" w:fill="FFFFFF"/>
                <w:lang w:val="es-ES_tradnl"/>
              </w:rPr>
              <w:t>Finep</w:t>
            </w:r>
            <w:proofErr w:type="spellEnd"/>
            <w:r w:rsidR="003E3CB8" w:rsidRPr="00EE359E">
              <w:rPr>
                <w:rFonts w:ascii="Arial" w:eastAsia="Times New Roman" w:hAnsi="Arial" w:cs="Arial"/>
                <w:sz w:val="22"/>
                <w:szCs w:val="22"/>
                <w:shd w:val="clear" w:color="auto" w:fill="FFFFFF"/>
                <w:lang w:val="es-ES_tradnl"/>
              </w:rPr>
              <w:t xml:space="preserve"> en gestión de riesgos ambientales y sociales, permitiendo una mejor gestión de esta operación y la </w:t>
            </w:r>
            <w:r w:rsidR="000E5149" w:rsidRPr="00EE359E">
              <w:rPr>
                <w:rFonts w:ascii="Arial" w:eastAsia="Times New Roman" w:hAnsi="Arial" w:cs="Arial"/>
                <w:sz w:val="22"/>
                <w:szCs w:val="22"/>
                <w:shd w:val="clear" w:color="auto" w:fill="FFFFFF"/>
                <w:lang w:val="es-ES_tradnl"/>
              </w:rPr>
              <w:t xml:space="preserve">línea </w:t>
            </w:r>
            <w:r w:rsidR="003E3CB8" w:rsidRPr="00EE359E">
              <w:rPr>
                <w:rFonts w:ascii="Arial" w:eastAsia="Times New Roman" w:hAnsi="Arial" w:cs="Arial"/>
                <w:sz w:val="22"/>
                <w:szCs w:val="22"/>
                <w:shd w:val="clear" w:color="auto" w:fill="FFFFFF"/>
                <w:lang w:val="es-ES_tradnl"/>
              </w:rPr>
              <w:t xml:space="preserve">CCLIP </w:t>
            </w:r>
            <w:r w:rsidR="000E5149" w:rsidRPr="00EE359E">
              <w:rPr>
                <w:rFonts w:ascii="Arial" w:eastAsia="Times New Roman" w:hAnsi="Arial" w:cs="Arial"/>
                <w:sz w:val="22"/>
                <w:szCs w:val="22"/>
                <w:shd w:val="clear" w:color="auto" w:fill="FFFFFF"/>
                <w:lang w:val="es-ES_tradnl"/>
              </w:rPr>
              <w:t xml:space="preserve">en </w:t>
            </w:r>
            <w:r w:rsidR="003E3CB8" w:rsidRPr="00EE359E">
              <w:rPr>
                <w:rFonts w:ascii="Arial" w:eastAsia="Times New Roman" w:hAnsi="Arial" w:cs="Arial"/>
                <w:sz w:val="22"/>
                <w:szCs w:val="22"/>
                <w:shd w:val="clear" w:color="auto" w:fill="FFFFFF"/>
                <w:lang w:val="es-ES_tradnl"/>
              </w:rPr>
              <w:t xml:space="preserve">general. </w:t>
            </w:r>
          </w:p>
          <w:p w14:paraId="037F602A" w14:textId="0E87B685" w:rsidR="00255029" w:rsidRPr="00EE359E" w:rsidRDefault="00893E3A" w:rsidP="003B7FD8">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Los recursos financieros para la implementación de</w:t>
            </w:r>
            <w:r w:rsidR="00CF5826">
              <w:rPr>
                <w:rFonts w:ascii="Arial" w:eastAsia="Times New Roman" w:hAnsi="Arial" w:cs="Arial"/>
                <w:sz w:val="22"/>
                <w:szCs w:val="22"/>
                <w:shd w:val="clear" w:color="auto" w:fill="FFFFFF"/>
                <w:lang w:val="es-ES_tradnl"/>
              </w:rPr>
              <w:t xml:space="preserve"> los </w:t>
            </w:r>
            <w:r w:rsidR="00CF5826" w:rsidRPr="00BF6865">
              <w:rPr>
                <w:rFonts w:ascii="Arial" w:eastAsia="Times New Roman" w:hAnsi="Arial" w:cs="Arial"/>
                <w:sz w:val="22"/>
                <w:szCs w:val="22"/>
                <w:shd w:val="clear" w:color="auto" w:fill="FFFFFF"/>
                <w:lang w:val="es-ES_tradnl"/>
              </w:rPr>
              <w:t xml:space="preserve">Procedimientos para </w:t>
            </w:r>
            <w:r w:rsidR="00427240">
              <w:rPr>
                <w:rFonts w:ascii="Arial" w:eastAsia="Times New Roman" w:hAnsi="Arial" w:cs="Arial"/>
                <w:sz w:val="22"/>
                <w:szCs w:val="22"/>
                <w:shd w:val="clear" w:color="auto" w:fill="FFFFFF"/>
                <w:lang w:val="es-ES_tradnl"/>
              </w:rPr>
              <w:t>l</w:t>
            </w:r>
            <w:r w:rsidR="00CF5826" w:rsidRPr="00BF6865">
              <w:rPr>
                <w:rFonts w:ascii="Arial" w:eastAsia="Times New Roman" w:hAnsi="Arial" w:cs="Arial"/>
                <w:sz w:val="22"/>
                <w:szCs w:val="22"/>
                <w:shd w:val="clear" w:color="auto" w:fill="FFFFFF"/>
                <w:lang w:val="es-ES_tradnl"/>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CF5826" w:rsidRPr="00BF6865">
              <w:rPr>
                <w:rFonts w:ascii="Arial" w:eastAsia="Times New Roman" w:hAnsi="Arial" w:cs="Arial"/>
                <w:sz w:val="22"/>
                <w:szCs w:val="22"/>
                <w:shd w:val="clear" w:color="auto" w:fill="FFFFFF"/>
                <w:lang w:val="es-ES_tradnl"/>
              </w:rPr>
              <w:t>Ambiental e Social</w:t>
            </w:r>
            <w:r w:rsidR="00CF5826" w:rsidRPr="00EE359E" w:rsidDel="00CF5826">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están incluidos en el presupuesto del Componente 4 de la operación. </w:t>
            </w:r>
            <w:r w:rsidR="00CF5826" w:rsidRPr="007F608E">
              <w:rPr>
                <w:rFonts w:ascii="Arial" w:eastAsia="Times New Roman" w:hAnsi="Arial" w:cs="Arial"/>
                <w:sz w:val="22"/>
                <w:szCs w:val="22"/>
                <w:shd w:val="clear" w:color="auto" w:fill="FFFFFF"/>
                <w:lang w:val="es-ES_tradnl"/>
              </w:rPr>
              <w:t xml:space="preserve">Los Procedimientos para </w:t>
            </w:r>
            <w:r w:rsidR="00427240">
              <w:rPr>
                <w:rFonts w:ascii="Arial" w:eastAsia="Times New Roman" w:hAnsi="Arial" w:cs="Arial"/>
                <w:sz w:val="22"/>
                <w:szCs w:val="22"/>
                <w:shd w:val="clear" w:color="auto" w:fill="FFFFFF"/>
                <w:lang w:val="es-ES_tradnl"/>
              </w:rPr>
              <w:t>l</w:t>
            </w:r>
            <w:r w:rsidR="00CF5826" w:rsidRPr="007F608E">
              <w:rPr>
                <w:rFonts w:ascii="Arial" w:eastAsia="Times New Roman" w:hAnsi="Arial" w:cs="Arial"/>
                <w:sz w:val="22"/>
                <w:szCs w:val="22"/>
                <w:shd w:val="clear" w:color="auto" w:fill="FFFFFF"/>
                <w:lang w:val="es-ES_tradnl"/>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CF5826" w:rsidRPr="007F608E">
              <w:rPr>
                <w:rFonts w:ascii="Arial" w:eastAsia="Times New Roman" w:hAnsi="Arial" w:cs="Arial"/>
                <w:sz w:val="22"/>
                <w:szCs w:val="22"/>
                <w:shd w:val="clear" w:color="auto" w:fill="FFFFFF"/>
                <w:lang w:val="es-ES_tradnl"/>
              </w:rPr>
              <w:t>Ambiental e Social se incluirán en el ROP</w:t>
            </w:r>
            <w:r w:rsidR="00CF5826">
              <w:rPr>
                <w:rFonts w:ascii="Arial" w:eastAsia="Times New Roman" w:hAnsi="Arial" w:cs="Arial"/>
                <w:sz w:val="22"/>
                <w:szCs w:val="22"/>
                <w:shd w:val="clear" w:color="auto" w:fill="FFFFFF"/>
                <w:lang w:val="es-ES_tradnl"/>
              </w:rPr>
              <w:t xml:space="preserve">. </w:t>
            </w:r>
            <w:r w:rsidR="00C30055" w:rsidRPr="00EE359E">
              <w:rPr>
                <w:rFonts w:ascii="Arial" w:eastAsia="Times New Roman" w:hAnsi="Arial" w:cs="Arial"/>
                <w:sz w:val="22"/>
                <w:szCs w:val="22"/>
                <w:shd w:val="clear" w:color="auto" w:fill="FFFFFF"/>
                <w:lang w:val="es-ES_tradnl"/>
              </w:rPr>
              <w:t>.</w:t>
            </w:r>
          </w:p>
        </w:tc>
      </w:tr>
      <w:tr w:rsidR="00255029" w:rsidRPr="00427240" w14:paraId="44CDB7BE"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D8E4DFC" w14:textId="3433F16E"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lastRenderedPageBreak/>
              <w:t>Modo de Vida y Reasentamiento</w:t>
            </w:r>
          </w:p>
          <w:p w14:paraId="47528BE5" w14:textId="77777777"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OP-710 (Política Operativa sobre Reasentamiento Involuntario)</w:t>
            </w:r>
          </w:p>
        </w:tc>
      </w:tr>
      <w:tr w:rsidR="00255029" w:rsidRPr="00427240" w14:paraId="3A09B875"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A7C34FD" w14:textId="71D0ADB7" w:rsidR="00255029" w:rsidRPr="00EE359E" w:rsidRDefault="00255029" w:rsidP="000008D0">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La operación no financiar</w:t>
            </w:r>
            <w:r w:rsidR="003B7FD8" w:rsidRPr="00EE359E">
              <w:rPr>
                <w:rFonts w:ascii="Arial" w:eastAsia="Times New Roman" w:hAnsi="Arial" w:cs="Arial"/>
                <w:sz w:val="22"/>
                <w:szCs w:val="22"/>
                <w:shd w:val="clear" w:color="auto" w:fill="FFFFFF"/>
                <w:lang w:val="es-ES_tradnl"/>
              </w:rPr>
              <w:t>á</w:t>
            </w:r>
            <w:r w:rsidRPr="00EE359E">
              <w:rPr>
                <w:rFonts w:ascii="Arial" w:eastAsia="Times New Roman" w:hAnsi="Arial" w:cs="Arial"/>
                <w:sz w:val="22"/>
                <w:szCs w:val="22"/>
                <w:shd w:val="clear" w:color="auto" w:fill="FFFFFF"/>
                <w:lang w:val="es-ES_tradnl"/>
              </w:rPr>
              <w:t xml:space="preserve"> proyectos </w:t>
            </w:r>
            <w:r w:rsidR="003B7FD8" w:rsidRPr="00EE359E">
              <w:rPr>
                <w:rFonts w:ascii="Arial" w:eastAsia="Times New Roman" w:hAnsi="Arial" w:cs="Arial"/>
                <w:sz w:val="22"/>
                <w:szCs w:val="22"/>
                <w:shd w:val="clear" w:color="auto" w:fill="FFFFFF"/>
                <w:lang w:val="es-ES_tradnl"/>
              </w:rPr>
              <w:t xml:space="preserve">que requieran de reasentamiento involuntario o de deslocalización económica de la población afectada. </w:t>
            </w:r>
          </w:p>
        </w:tc>
      </w:tr>
      <w:tr w:rsidR="00255029" w:rsidRPr="00427240" w14:paraId="26255F92"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1F64596" w14:textId="77777777"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Pueblos Indígenas</w:t>
            </w:r>
          </w:p>
          <w:p w14:paraId="7FD8403D" w14:textId="4D883C6D"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OP-765 (Política Operativa sobre Pueblos Indígenas)</w:t>
            </w:r>
          </w:p>
        </w:tc>
      </w:tr>
      <w:tr w:rsidR="00255029" w:rsidRPr="00427240" w14:paraId="3B369977"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86664D1" w14:textId="76EDEDA6" w:rsidR="00255029" w:rsidRPr="00EE359E" w:rsidRDefault="00CF23BB" w:rsidP="00CF23BB">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La operación no financiar</w:t>
            </w:r>
            <w:r w:rsidR="003B7FD8" w:rsidRPr="00EE359E">
              <w:rPr>
                <w:rFonts w:ascii="Arial" w:eastAsia="Times New Roman" w:hAnsi="Arial" w:cs="Arial"/>
                <w:sz w:val="22"/>
                <w:szCs w:val="22"/>
                <w:shd w:val="clear" w:color="auto" w:fill="FFFFFF"/>
                <w:lang w:val="es-ES_tradnl"/>
              </w:rPr>
              <w:t>á</w:t>
            </w:r>
            <w:r w:rsidRPr="00EE359E">
              <w:rPr>
                <w:rFonts w:ascii="Arial" w:eastAsia="Times New Roman" w:hAnsi="Arial" w:cs="Arial"/>
                <w:sz w:val="22"/>
                <w:szCs w:val="22"/>
                <w:shd w:val="clear" w:color="auto" w:fill="FFFFFF"/>
                <w:lang w:val="es-ES_tradnl"/>
              </w:rPr>
              <w:t xml:space="preserve"> </w:t>
            </w:r>
            <w:r w:rsidR="00F60043" w:rsidRPr="00EE359E">
              <w:rPr>
                <w:rFonts w:ascii="Arial" w:eastAsia="Times New Roman" w:hAnsi="Arial" w:cs="Arial"/>
                <w:sz w:val="22"/>
                <w:szCs w:val="22"/>
                <w:shd w:val="clear" w:color="auto" w:fill="FFFFFF"/>
                <w:lang w:val="es-ES_tradnl"/>
              </w:rPr>
              <w:t>proyectos</w:t>
            </w:r>
            <w:r w:rsidR="003B7FD8" w:rsidRPr="00EE359E">
              <w:rPr>
                <w:rFonts w:ascii="Arial" w:eastAsia="Times New Roman" w:hAnsi="Arial" w:cs="Arial"/>
                <w:sz w:val="22"/>
                <w:szCs w:val="22"/>
                <w:shd w:val="clear" w:color="auto" w:fill="FFFFFF"/>
                <w:lang w:val="es-ES_tradnl"/>
              </w:rPr>
              <w:t xml:space="preserve"> realizados</w:t>
            </w:r>
            <w:r w:rsidRPr="00EE359E">
              <w:rPr>
                <w:rFonts w:ascii="Arial" w:eastAsia="Times New Roman" w:hAnsi="Arial" w:cs="Arial"/>
                <w:sz w:val="22"/>
                <w:szCs w:val="22"/>
                <w:shd w:val="clear" w:color="auto" w:fill="FFFFFF"/>
                <w:lang w:val="es-ES_tradnl"/>
              </w:rPr>
              <w:t xml:space="preserve"> en tierras indígenas </w:t>
            </w:r>
            <w:r w:rsidR="003B7FD8" w:rsidRPr="00EE359E">
              <w:rPr>
                <w:rFonts w:ascii="Arial" w:eastAsia="Times New Roman" w:hAnsi="Arial" w:cs="Arial"/>
                <w:sz w:val="22"/>
                <w:szCs w:val="22"/>
                <w:shd w:val="clear" w:color="auto" w:fill="FFFFFF"/>
                <w:lang w:val="es-ES_tradnl"/>
              </w:rPr>
              <w:t>o que impacten negativamente a estos grupos.</w:t>
            </w:r>
          </w:p>
        </w:tc>
      </w:tr>
      <w:tr w:rsidR="00255029" w:rsidRPr="00427240" w14:paraId="7BDA4FF9"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38AA4784" w14:textId="77777777"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Igualdad de Género</w:t>
            </w:r>
            <w:r w:rsidRPr="00EE359E">
              <w:rPr>
                <w:rFonts w:ascii="Arial" w:eastAsia="Times New Roman" w:hAnsi="Arial" w:cs="Arial"/>
                <w:b/>
                <w:sz w:val="22"/>
                <w:szCs w:val="22"/>
                <w:shd w:val="clear" w:color="auto" w:fill="FFFFFF"/>
                <w:lang w:val="es-ES_tradnl"/>
              </w:rPr>
              <w:t xml:space="preserve"> </w:t>
            </w:r>
          </w:p>
          <w:p w14:paraId="77867242" w14:textId="77777777"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OP-761 (Política Operativa sobre Igualdad de Género en el Desarrollo)</w:t>
            </w:r>
          </w:p>
        </w:tc>
      </w:tr>
      <w:tr w:rsidR="00255029" w:rsidRPr="00427240" w14:paraId="49456F09"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EB9A305" w14:textId="02788FB0" w:rsidR="00C061ED" w:rsidRPr="00EE359E" w:rsidRDefault="00CA6881" w:rsidP="00662192">
            <w:pPr>
              <w:pStyle w:val="ListParagraph"/>
              <w:spacing w:after="120"/>
              <w:ind w:left="0"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Siendo una operación de intermediación </w:t>
            </w:r>
            <w:r w:rsidR="00D23F79" w:rsidRPr="00EE359E">
              <w:rPr>
                <w:rFonts w:ascii="Arial" w:eastAsia="Times New Roman" w:hAnsi="Arial" w:cs="Arial"/>
                <w:sz w:val="22"/>
                <w:szCs w:val="22"/>
                <w:shd w:val="clear" w:color="auto" w:fill="FFFFFF"/>
                <w:lang w:val="es-ES_tradnl"/>
              </w:rPr>
              <w:t>financiera</w:t>
            </w:r>
            <w:r w:rsidRPr="00EE359E">
              <w:rPr>
                <w:rFonts w:ascii="Arial" w:eastAsia="Times New Roman" w:hAnsi="Arial" w:cs="Arial"/>
                <w:sz w:val="22"/>
                <w:szCs w:val="22"/>
                <w:shd w:val="clear" w:color="auto" w:fill="FFFFFF"/>
                <w:lang w:val="es-ES_tradnl"/>
              </w:rPr>
              <w:t xml:space="preserve">, no </w:t>
            </w:r>
            <w:r w:rsidR="006E216E" w:rsidRPr="00EE359E">
              <w:rPr>
                <w:rFonts w:ascii="Arial" w:eastAsia="Times New Roman" w:hAnsi="Arial" w:cs="Arial"/>
                <w:sz w:val="22"/>
                <w:szCs w:val="22"/>
                <w:shd w:val="clear" w:color="auto" w:fill="FFFFFF"/>
                <w:lang w:val="es-ES_tradnl"/>
              </w:rPr>
              <w:t>se activó</w:t>
            </w:r>
            <w:r w:rsidRPr="00EE359E">
              <w:rPr>
                <w:rFonts w:ascii="Arial" w:eastAsia="Times New Roman" w:hAnsi="Arial" w:cs="Arial"/>
                <w:sz w:val="22"/>
                <w:szCs w:val="22"/>
                <w:shd w:val="clear" w:color="auto" w:fill="FFFFFF"/>
                <w:lang w:val="es-ES_tradnl"/>
              </w:rPr>
              <w:t xml:space="preserve"> la </w:t>
            </w:r>
            <w:r w:rsidR="006E216E" w:rsidRPr="00EE359E">
              <w:rPr>
                <w:rFonts w:ascii="Arial" w:eastAsia="Times New Roman" w:hAnsi="Arial" w:cs="Arial"/>
                <w:sz w:val="22"/>
                <w:szCs w:val="22"/>
                <w:lang w:val="es-ES_tradnl"/>
              </w:rPr>
              <w:t xml:space="preserve">Política Operativa sobre Igualdad de Género </w:t>
            </w:r>
            <w:r w:rsidR="00587129" w:rsidRPr="00EE359E">
              <w:rPr>
                <w:rFonts w:ascii="Arial" w:eastAsia="Times New Roman" w:hAnsi="Arial" w:cs="Arial"/>
                <w:sz w:val="22"/>
                <w:szCs w:val="22"/>
                <w:lang w:val="es-ES_tradnl"/>
              </w:rPr>
              <w:t>con relación riesgos</w:t>
            </w:r>
            <w:r w:rsidRPr="00EE359E">
              <w:rPr>
                <w:rFonts w:ascii="Arial" w:eastAsia="Times New Roman" w:hAnsi="Arial" w:cs="Arial"/>
                <w:sz w:val="22"/>
                <w:szCs w:val="22"/>
                <w:shd w:val="clear" w:color="auto" w:fill="FFFFFF"/>
                <w:lang w:val="es-ES_tradnl"/>
              </w:rPr>
              <w:t xml:space="preserve"> de impactos directos negativos de la operación, sino por los riesgos potenciales de los </w:t>
            </w:r>
            <w:r w:rsidR="00F60043" w:rsidRPr="00EE359E">
              <w:rPr>
                <w:rFonts w:ascii="Arial" w:eastAsia="Times New Roman" w:hAnsi="Arial" w:cs="Arial"/>
                <w:sz w:val="22"/>
                <w:szCs w:val="22"/>
                <w:shd w:val="clear" w:color="auto" w:fill="FFFFFF"/>
                <w:lang w:val="es-ES_tradnl"/>
              </w:rPr>
              <w:t>proyectos</w:t>
            </w:r>
            <w:r w:rsidRPr="00EE359E">
              <w:rPr>
                <w:rFonts w:ascii="Arial" w:eastAsia="Times New Roman" w:hAnsi="Arial" w:cs="Arial"/>
                <w:sz w:val="22"/>
                <w:szCs w:val="22"/>
                <w:shd w:val="clear" w:color="auto" w:fill="FFFFFF"/>
                <w:lang w:val="es-ES_tradnl"/>
              </w:rPr>
              <w:t xml:space="preserve"> </w:t>
            </w:r>
            <w:r w:rsidR="00D23F79" w:rsidRPr="00EE359E">
              <w:rPr>
                <w:rFonts w:ascii="Arial" w:eastAsia="Times New Roman" w:hAnsi="Arial" w:cs="Arial"/>
                <w:sz w:val="22"/>
                <w:szCs w:val="22"/>
                <w:shd w:val="clear" w:color="auto" w:fill="FFFFFF"/>
                <w:lang w:val="es-ES_tradnl"/>
              </w:rPr>
              <w:t xml:space="preserve">a </w:t>
            </w:r>
            <w:r w:rsidR="006E216E" w:rsidRPr="00EE359E">
              <w:rPr>
                <w:rFonts w:ascii="Arial" w:eastAsia="Times New Roman" w:hAnsi="Arial" w:cs="Arial"/>
                <w:sz w:val="22"/>
                <w:szCs w:val="22"/>
                <w:shd w:val="clear" w:color="auto" w:fill="FFFFFF"/>
                <w:lang w:val="es-ES_tradnl"/>
              </w:rPr>
              <w:t>ser financiados</w:t>
            </w:r>
            <w:r w:rsidRPr="00EE359E">
              <w:rPr>
                <w:rFonts w:ascii="Arial" w:eastAsia="Times New Roman" w:hAnsi="Arial" w:cs="Arial"/>
                <w:sz w:val="22"/>
                <w:szCs w:val="22"/>
                <w:shd w:val="clear" w:color="auto" w:fill="FFFFFF"/>
                <w:lang w:val="es-ES_tradnl"/>
              </w:rPr>
              <w:t xml:space="preserve"> </w:t>
            </w:r>
            <w:r w:rsidR="00587129" w:rsidRPr="00EE359E">
              <w:rPr>
                <w:rFonts w:ascii="Arial" w:eastAsia="Times New Roman" w:hAnsi="Arial" w:cs="Arial"/>
                <w:sz w:val="22"/>
                <w:szCs w:val="22"/>
                <w:shd w:val="clear" w:color="auto" w:fill="FFFFFF"/>
                <w:lang w:val="es-ES_tradnl"/>
              </w:rPr>
              <w:t xml:space="preserve">por </w:t>
            </w:r>
            <w:proofErr w:type="spellStart"/>
            <w:r w:rsidR="00587129" w:rsidRPr="00EE359E">
              <w:rPr>
                <w:rFonts w:ascii="Arial" w:eastAsia="Times New Roman" w:hAnsi="Arial" w:cs="Arial"/>
                <w:sz w:val="22"/>
                <w:szCs w:val="22"/>
                <w:shd w:val="clear" w:color="auto" w:fill="FFFFFF"/>
                <w:lang w:val="es-ES_tradnl"/>
              </w:rPr>
              <w:t>Finep</w:t>
            </w:r>
            <w:proofErr w:type="spellEnd"/>
            <w:r w:rsidR="00587129"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con recursos del </w:t>
            </w:r>
            <w:r w:rsidR="006E216E" w:rsidRPr="00EE359E">
              <w:rPr>
                <w:rFonts w:ascii="Arial" w:eastAsia="Times New Roman" w:hAnsi="Arial" w:cs="Arial"/>
                <w:sz w:val="22"/>
                <w:szCs w:val="22"/>
                <w:shd w:val="clear" w:color="auto" w:fill="FFFFFF"/>
                <w:lang w:val="es-ES_tradnl"/>
              </w:rPr>
              <w:t>Banco</w:t>
            </w:r>
            <w:r w:rsidRPr="00EE359E">
              <w:rPr>
                <w:rFonts w:ascii="Arial" w:eastAsia="Times New Roman" w:hAnsi="Arial" w:cs="Arial"/>
                <w:sz w:val="22"/>
                <w:szCs w:val="22"/>
                <w:shd w:val="clear" w:color="auto" w:fill="FFFFFF"/>
                <w:lang w:val="es-ES_tradnl"/>
              </w:rPr>
              <w:t xml:space="preserve">. </w:t>
            </w:r>
          </w:p>
          <w:p w14:paraId="1B87F16C" w14:textId="286597BD" w:rsidR="00255029" w:rsidRPr="00EE359E" w:rsidRDefault="0018008E" w:rsidP="006E216E">
            <w:pPr>
              <w:pStyle w:val="ListParagraph"/>
              <w:spacing w:after="120"/>
              <w:ind w:left="0" w:right="158"/>
              <w:jc w:val="both"/>
              <w:rPr>
                <w:rFonts w:ascii="Arial" w:hAnsi="Arial" w:cs="Arial"/>
                <w:sz w:val="20"/>
                <w:szCs w:val="20"/>
                <w:lang w:val="es-ES_tradnl"/>
              </w:rPr>
            </w:pPr>
            <w:r w:rsidRPr="00EE359E">
              <w:rPr>
                <w:rFonts w:ascii="Arial" w:eastAsia="Times New Roman" w:hAnsi="Arial" w:cs="Arial"/>
                <w:sz w:val="22"/>
                <w:szCs w:val="22"/>
                <w:shd w:val="clear" w:color="auto" w:fill="FFFFFF"/>
                <w:lang w:val="es-ES_tradnl"/>
              </w:rPr>
              <w:t xml:space="preserve">Los proyectos </w:t>
            </w:r>
            <w:r w:rsidR="006E216E" w:rsidRPr="00EE359E">
              <w:rPr>
                <w:rFonts w:ascii="Arial" w:eastAsia="Times New Roman" w:hAnsi="Arial" w:cs="Arial"/>
                <w:sz w:val="22"/>
                <w:szCs w:val="22"/>
                <w:shd w:val="clear" w:color="auto" w:fill="FFFFFF"/>
                <w:lang w:val="es-ES_tradnl"/>
              </w:rPr>
              <w:t>de Categoría</w:t>
            </w:r>
            <w:r w:rsidR="00C061ED" w:rsidRPr="00EE359E">
              <w:rPr>
                <w:rFonts w:ascii="Arial" w:eastAsia="Times New Roman" w:hAnsi="Arial" w:cs="Arial"/>
                <w:sz w:val="22"/>
                <w:szCs w:val="22"/>
                <w:shd w:val="clear" w:color="auto" w:fill="FFFFFF"/>
                <w:lang w:val="es-ES_tradnl"/>
              </w:rPr>
              <w:t xml:space="preserve"> B deben evaluar su </w:t>
            </w:r>
            <w:r w:rsidRPr="00EE359E">
              <w:rPr>
                <w:rFonts w:ascii="Arial" w:eastAsia="Times New Roman" w:hAnsi="Arial" w:cs="Arial"/>
                <w:sz w:val="22"/>
                <w:szCs w:val="22"/>
                <w:shd w:val="clear" w:color="auto" w:fill="FFFFFF"/>
                <w:lang w:val="es-ES_tradnl"/>
              </w:rPr>
              <w:t xml:space="preserve">potencial </w:t>
            </w:r>
            <w:r w:rsidR="00C061ED" w:rsidRPr="00EE359E">
              <w:rPr>
                <w:rFonts w:ascii="Arial" w:eastAsia="Times New Roman" w:hAnsi="Arial" w:cs="Arial"/>
                <w:sz w:val="22"/>
                <w:szCs w:val="22"/>
                <w:shd w:val="clear" w:color="auto" w:fill="FFFFFF"/>
                <w:lang w:val="es-ES_tradnl"/>
              </w:rPr>
              <w:t xml:space="preserve">impacto negativo </w:t>
            </w:r>
            <w:r w:rsidR="00587129" w:rsidRPr="00EE359E">
              <w:rPr>
                <w:rFonts w:ascii="Arial" w:eastAsia="Times New Roman" w:hAnsi="Arial" w:cs="Arial"/>
                <w:sz w:val="22"/>
                <w:szCs w:val="22"/>
                <w:shd w:val="clear" w:color="auto" w:fill="FFFFFF"/>
                <w:lang w:val="es-ES_tradnl"/>
              </w:rPr>
              <w:t>asociado al</w:t>
            </w:r>
            <w:r w:rsidR="00C061ED" w:rsidRPr="00EE359E">
              <w:rPr>
                <w:rFonts w:ascii="Arial" w:eastAsia="Times New Roman" w:hAnsi="Arial" w:cs="Arial"/>
                <w:sz w:val="22"/>
                <w:szCs w:val="22"/>
                <w:shd w:val="clear" w:color="auto" w:fill="FFFFFF"/>
                <w:lang w:val="es-ES_tradnl"/>
              </w:rPr>
              <w:t xml:space="preserve"> acceso desigual a los beneficios del proyecto, la desigualdad de remuneración de trabajo, aumento de violencia de género y </w:t>
            </w:r>
            <w:r w:rsidR="009904DD" w:rsidRPr="00EE359E">
              <w:rPr>
                <w:rFonts w:ascii="Arial" w:eastAsia="Times New Roman" w:hAnsi="Arial" w:cs="Arial"/>
                <w:sz w:val="22"/>
                <w:szCs w:val="22"/>
                <w:shd w:val="clear" w:color="auto" w:fill="FFFFFF"/>
                <w:lang w:val="es-ES_tradnl"/>
              </w:rPr>
              <w:t>exclusión</w:t>
            </w:r>
            <w:r w:rsidR="00C061ED" w:rsidRPr="00EE359E">
              <w:rPr>
                <w:rFonts w:ascii="Arial" w:eastAsia="Times New Roman" w:hAnsi="Arial" w:cs="Arial"/>
                <w:sz w:val="22"/>
                <w:szCs w:val="22"/>
                <w:shd w:val="clear" w:color="auto" w:fill="FFFFFF"/>
                <w:lang w:val="es-ES_tradnl"/>
              </w:rPr>
              <w:t xml:space="preserve">. Si </w:t>
            </w:r>
            <w:r w:rsidRPr="00EE359E">
              <w:rPr>
                <w:rFonts w:ascii="Arial" w:eastAsia="Times New Roman" w:hAnsi="Arial" w:cs="Arial"/>
                <w:sz w:val="22"/>
                <w:szCs w:val="22"/>
                <w:shd w:val="clear" w:color="auto" w:fill="FFFFFF"/>
                <w:lang w:val="es-ES_tradnl"/>
              </w:rPr>
              <w:t xml:space="preserve">se identificaran </w:t>
            </w:r>
            <w:r w:rsidR="00C061ED" w:rsidRPr="00EE359E">
              <w:rPr>
                <w:rFonts w:ascii="Arial" w:eastAsia="Times New Roman" w:hAnsi="Arial" w:cs="Arial"/>
                <w:sz w:val="22"/>
                <w:szCs w:val="22"/>
                <w:shd w:val="clear" w:color="auto" w:fill="FFFFFF"/>
                <w:lang w:val="es-ES_tradnl"/>
              </w:rPr>
              <w:t xml:space="preserve">riesgos, </w:t>
            </w:r>
            <w:r w:rsidRPr="00EE359E">
              <w:rPr>
                <w:rFonts w:ascii="Arial" w:eastAsia="Times New Roman" w:hAnsi="Arial" w:cs="Arial"/>
                <w:sz w:val="22"/>
                <w:szCs w:val="22"/>
                <w:shd w:val="clear" w:color="auto" w:fill="FFFFFF"/>
                <w:lang w:val="es-ES_tradnl"/>
              </w:rPr>
              <w:t xml:space="preserve">las </w:t>
            </w:r>
            <w:r w:rsidR="00C061ED" w:rsidRPr="00EE359E">
              <w:rPr>
                <w:rFonts w:ascii="Arial" w:eastAsia="Times New Roman" w:hAnsi="Arial" w:cs="Arial"/>
                <w:sz w:val="22"/>
                <w:szCs w:val="22"/>
                <w:shd w:val="clear" w:color="auto" w:fill="FFFFFF"/>
                <w:lang w:val="es-ES_tradnl"/>
              </w:rPr>
              <w:t xml:space="preserve">medidas para su mitigación </w:t>
            </w:r>
            <w:r w:rsidRPr="00EE359E">
              <w:rPr>
                <w:rFonts w:ascii="Arial" w:eastAsia="Times New Roman" w:hAnsi="Arial" w:cs="Arial"/>
                <w:sz w:val="22"/>
                <w:szCs w:val="22"/>
                <w:shd w:val="clear" w:color="auto" w:fill="FFFFFF"/>
                <w:lang w:val="es-ES_tradnl"/>
              </w:rPr>
              <w:t xml:space="preserve">deberán </w:t>
            </w:r>
            <w:r w:rsidR="00587129" w:rsidRPr="00EE359E">
              <w:rPr>
                <w:rFonts w:ascii="Arial" w:eastAsia="Times New Roman" w:hAnsi="Arial" w:cs="Arial"/>
                <w:sz w:val="22"/>
                <w:szCs w:val="22"/>
                <w:shd w:val="clear" w:color="auto" w:fill="FFFFFF"/>
                <w:lang w:val="es-ES_tradnl"/>
              </w:rPr>
              <w:t xml:space="preserve">estar </w:t>
            </w:r>
            <w:r w:rsidRPr="00EE359E">
              <w:rPr>
                <w:rFonts w:ascii="Arial" w:eastAsia="Times New Roman" w:hAnsi="Arial" w:cs="Arial"/>
                <w:sz w:val="22"/>
                <w:szCs w:val="22"/>
                <w:shd w:val="clear" w:color="auto" w:fill="FFFFFF"/>
                <w:lang w:val="es-ES_tradnl"/>
              </w:rPr>
              <w:t xml:space="preserve">incluidas </w:t>
            </w:r>
            <w:r w:rsidR="000B1AD6" w:rsidRPr="00EE359E">
              <w:rPr>
                <w:rFonts w:ascii="Arial" w:eastAsia="Times New Roman" w:hAnsi="Arial" w:cs="Arial"/>
                <w:sz w:val="22"/>
                <w:szCs w:val="22"/>
                <w:shd w:val="clear" w:color="auto" w:fill="FFFFFF"/>
                <w:lang w:val="es-ES_tradnl"/>
              </w:rPr>
              <w:t xml:space="preserve">en el PGAS del </w:t>
            </w:r>
            <w:r w:rsidR="00C061ED" w:rsidRPr="00EE359E">
              <w:rPr>
                <w:rFonts w:ascii="Arial" w:eastAsia="Times New Roman" w:hAnsi="Arial" w:cs="Arial"/>
                <w:sz w:val="22"/>
                <w:szCs w:val="22"/>
                <w:shd w:val="clear" w:color="auto" w:fill="FFFFFF"/>
                <w:lang w:val="es-ES_tradnl"/>
              </w:rPr>
              <w:t>proyecto.</w:t>
            </w:r>
            <w:r w:rsidR="006E216E" w:rsidRPr="00EE359E">
              <w:rPr>
                <w:rFonts w:ascii="Arial" w:eastAsia="Times New Roman" w:hAnsi="Arial" w:cs="Arial"/>
                <w:sz w:val="22"/>
                <w:szCs w:val="22"/>
                <w:shd w:val="clear" w:color="auto" w:fill="FFFFFF"/>
                <w:lang w:val="es-ES_tradnl"/>
              </w:rPr>
              <w:t xml:space="preserve"> </w:t>
            </w:r>
            <w:r w:rsidR="00C061ED" w:rsidRPr="00EE359E">
              <w:rPr>
                <w:rFonts w:ascii="Arial" w:eastAsia="Times New Roman" w:hAnsi="Arial" w:cs="Arial"/>
                <w:sz w:val="22"/>
                <w:szCs w:val="22"/>
                <w:shd w:val="clear" w:color="auto" w:fill="FFFFFF"/>
                <w:lang w:val="es-ES_tradnl"/>
              </w:rPr>
              <w:t>La evaluación de impactos negativos potenciales de géne</w:t>
            </w:r>
            <w:r w:rsidR="007E216A" w:rsidRPr="00EE359E">
              <w:rPr>
                <w:rFonts w:ascii="Arial" w:eastAsia="Times New Roman" w:hAnsi="Arial" w:cs="Arial"/>
                <w:sz w:val="22"/>
                <w:szCs w:val="22"/>
                <w:shd w:val="clear" w:color="auto" w:fill="FFFFFF"/>
                <w:lang w:val="es-ES_tradnl"/>
              </w:rPr>
              <w:t xml:space="preserve">ro es parte de la PGRA de </w:t>
            </w:r>
            <w:proofErr w:type="spellStart"/>
            <w:r w:rsidR="009904DD" w:rsidRPr="00EE359E">
              <w:rPr>
                <w:rFonts w:ascii="Arial" w:eastAsia="Times New Roman" w:hAnsi="Arial" w:cs="Arial"/>
                <w:sz w:val="22"/>
                <w:szCs w:val="22"/>
                <w:shd w:val="clear" w:color="auto" w:fill="FFFFFF"/>
                <w:lang w:val="es-ES_tradnl"/>
              </w:rPr>
              <w:t>Finep</w:t>
            </w:r>
            <w:proofErr w:type="spellEnd"/>
            <w:r w:rsidR="007E216A" w:rsidRPr="00EE359E">
              <w:rPr>
                <w:rFonts w:ascii="Arial" w:eastAsia="Times New Roman" w:hAnsi="Arial" w:cs="Arial"/>
                <w:sz w:val="22"/>
                <w:szCs w:val="22"/>
                <w:shd w:val="clear" w:color="auto" w:fill="FFFFFF"/>
                <w:lang w:val="es-ES_tradnl"/>
              </w:rPr>
              <w:t xml:space="preserve">. </w:t>
            </w:r>
          </w:p>
        </w:tc>
      </w:tr>
      <w:tr w:rsidR="00255029" w:rsidRPr="00427240" w14:paraId="0121C856"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07C18BF5" w14:textId="77777777"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Gestión del Riesgo de Desastres</w:t>
            </w:r>
            <w:r w:rsidRPr="00EE359E">
              <w:rPr>
                <w:rFonts w:ascii="Arial" w:eastAsia="Times New Roman" w:hAnsi="Arial" w:cs="Arial"/>
                <w:b/>
                <w:sz w:val="22"/>
                <w:szCs w:val="22"/>
                <w:shd w:val="clear" w:color="auto" w:fill="FFFFFF"/>
                <w:lang w:val="es-ES_tradnl"/>
              </w:rPr>
              <w:t xml:space="preserve"> </w:t>
            </w:r>
          </w:p>
          <w:p w14:paraId="2722E7C2" w14:textId="77777777"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OP-704 (Política de Gestión del Riesgo de Desastres Naturales)</w:t>
            </w:r>
          </w:p>
        </w:tc>
      </w:tr>
      <w:tr w:rsidR="00255029" w:rsidRPr="00427240" w14:paraId="3D309023"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078FEDAA" w14:textId="4F850C9F" w:rsidR="008A1CC4" w:rsidRPr="00EE359E" w:rsidRDefault="008A1CC4"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Siendo una operación de intermediación financiaría, no </w:t>
            </w:r>
            <w:r w:rsidR="0018008E" w:rsidRPr="00EE359E">
              <w:rPr>
                <w:rFonts w:ascii="Arial" w:eastAsia="Times New Roman" w:hAnsi="Arial" w:cs="Arial"/>
                <w:sz w:val="22"/>
                <w:szCs w:val="22"/>
                <w:shd w:val="clear" w:color="auto" w:fill="FFFFFF"/>
                <w:lang w:val="es-ES_tradnl"/>
              </w:rPr>
              <w:t xml:space="preserve">fue </w:t>
            </w:r>
            <w:r w:rsidRPr="00EE359E">
              <w:rPr>
                <w:rFonts w:ascii="Arial" w:eastAsia="Times New Roman" w:hAnsi="Arial" w:cs="Arial"/>
                <w:sz w:val="22"/>
                <w:szCs w:val="22"/>
                <w:shd w:val="clear" w:color="auto" w:fill="FFFFFF"/>
                <w:lang w:val="es-ES_tradnl"/>
              </w:rPr>
              <w:t>clasificada por su riesgo de desastres</w:t>
            </w:r>
            <w:r w:rsidR="0018008E" w:rsidRPr="00EE359E">
              <w:rPr>
                <w:rFonts w:ascii="Arial" w:eastAsia="Times New Roman" w:hAnsi="Arial" w:cs="Arial"/>
                <w:sz w:val="22"/>
                <w:szCs w:val="22"/>
                <w:shd w:val="clear" w:color="auto" w:fill="FFFFFF"/>
                <w:lang w:val="es-ES_tradnl"/>
              </w:rPr>
              <w:t xml:space="preserve"> naturales</w:t>
            </w:r>
            <w:r w:rsidRPr="00EE359E">
              <w:rPr>
                <w:rFonts w:ascii="Arial" w:eastAsia="Times New Roman" w:hAnsi="Arial" w:cs="Arial"/>
                <w:sz w:val="22"/>
                <w:szCs w:val="22"/>
                <w:shd w:val="clear" w:color="auto" w:fill="FFFFFF"/>
                <w:lang w:val="es-ES_tradnl"/>
              </w:rPr>
              <w:t>.</w:t>
            </w:r>
            <w:r w:rsidR="00B601DC" w:rsidRPr="00EE359E">
              <w:rPr>
                <w:rFonts w:ascii="Arial" w:eastAsia="Times New Roman" w:hAnsi="Arial" w:cs="Arial"/>
                <w:sz w:val="22"/>
                <w:szCs w:val="22"/>
                <w:shd w:val="clear" w:color="auto" w:fill="FFFFFF"/>
                <w:lang w:val="es-ES_tradnl"/>
              </w:rPr>
              <w:t xml:space="preserve"> </w:t>
            </w:r>
            <w:r w:rsidR="000008D0" w:rsidRPr="00EE359E">
              <w:rPr>
                <w:rFonts w:ascii="Arial" w:eastAsia="Times New Roman" w:hAnsi="Arial" w:cs="Arial"/>
                <w:sz w:val="22"/>
                <w:szCs w:val="22"/>
                <w:shd w:val="clear" w:color="auto" w:fill="FFFFFF"/>
                <w:lang w:val="es-ES_tradnl"/>
              </w:rPr>
              <w:t xml:space="preserve">Sin duda, los </w:t>
            </w:r>
            <w:r w:rsidR="00F60043" w:rsidRPr="00EE359E">
              <w:rPr>
                <w:rFonts w:ascii="Arial" w:eastAsia="Times New Roman" w:hAnsi="Arial" w:cs="Arial"/>
                <w:sz w:val="22"/>
                <w:szCs w:val="22"/>
                <w:shd w:val="clear" w:color="auto" w:fill="FFFFFF"/>
                <w:lang w:val="es-ES_tradnl"/>
              </w:rPr>
              <w:t>proyectos</w:t>
            </w:r>
            <w:r w:rsidRPr="00EE359E">
              <w:rPr>
                <w:rFonts w:ascii="Arial" w:eastAsia="Times New Roman" w:hAnsi="Arial" w:cs="Arial"/>
                <w:sz w:val="22"/>
                <w:szCs w:val="22"/>
                <w:shd w:val="clear" w:color="auto" w:fill="FFFFFF"/>
                <w:lang w:val="es-ES_tradnl"/>
              </w:rPr>
              <w:t xml:space="preserve"> de riesgo </w:t>
            </w:r>
            <w:r w:rsidR="0018008E" w:rsidRPr="00EE359E">
              <w:rPr>
                <w:rFonts w:ascii="Arial" w:eastAsia="Times New Roman" w:hAnsi="Arial" w:cs="Arial"/>
                <w:sz w:val="22"/>
                <w:szCs w:val="22"/>
                <w:shd w:val="clear" w:color="auto" w:fill="FFFFFF"/>
                <w:lang w:val="es-ES_tradnl"/>
              </w:rPr>
              <w:t xml:space="preserve">medio </w:t>
            </w:r>
            <w:r w:rsidRPr="00EE359E">
              <w:rPr>
                <w:rFonts w:ascii="Arial" w:eastAsia="Times New Roman" w:hAnsi="Arial" w:cs="Arial"/>
                <w:sz w:val="22"/>
                <w:szCs w:val="22"/>
                <w:shd w:val="clear" w:color="auto" w:fill="FFFFFF"/>
                <w:lang w:val="es-ES_tradnl"/>
              </w:rPr>
              <w:t xml:space="preserve">del Programa, clasificados de </w:t>
            </w:r>
            <w:r w:rsidR="000008D0" w:rsidRPr="00EE359E">
              <w:rPr>
                <w:rFonts w:ascii="Arial" w:eastAsia="Times New Roman" w:hAnsi="Arial" w:cs="Arial"/>
                <w:sz w:val="22"/>
                <w:szCs w:val="22"/>
                <w:shd w:val="clear" w:color="auto" w:fill="FFFFFF"/>
                <w:lang w:val="es-ES_tradnl"/>
              </w:rPr>
              <w:t>Categoría</w:t>
            </w:r>
            <w:r w:rsidRPr="00EE359E">
              <w:rPr>
                <w:rFonts w:ascii="Arial" w:eastAsia="Times New Roman" w:hAnsi="Arial" w:cs="Arial"/>
                <w:sz w:val="22"/>
                <w:szCs w:val="22"/>
                <w:shd w:val="clear" w:color="auto" w:fill="FFFFFF"/>
                <w:lang w:val="es-ES_tradnl"/>
              </w:rPr>
              <w:t xml:space="preserve"> B</w:t>
            </w:r>
            <w:r w:rsidR="0018008E" w:rsidRPr="00EE359E">
              <w:rPr>
                <w:rFonts w:ascii="Arial" w:eastAsia="Times New Roman" w:hAnsi="Arial" w:cs="Arial"/>
                <w:sz w:val="22"/>
                <w:szCs w:val="22"/>
                <w:shd w:val="clear" w:color="auto" w:fill="FFFFFF"/>
                <w:lang w:val="es-ES_tradnl"/>
              </w:rPr>
              <w:t>,</w:t>
            </w:r>
            <w:r w:rsidRPr="00EE359E">
              <w:rPr>
                <w:rFonts w:ascii="Arial" w:eastAsia="Times New Roman" w:hAnsi="Arial" w:cs="Arial"/>
                <w:sz w:val="22"/>
                <w:szCs w:val="22"/>
                <w:shd w:val="clear" w:color="auto" w:fill="FFFFFF"/>
                <w:lang w:val="es-ES_tradnl"/>
              </w:rPr>
              <w:t xml:space="preserve"> deben evaluar su riesgo de desastres naturales. </w:t>
            </w:r>
            <w:r w:rsidR="00034D27" w:rsidRPr="00EE359E">
              <w:rPr>
                <w:rFonts w:ascii="Arial" w:eastAsia="Times New Roman" w:hAnsi="Arial" w:cs="Arial"/>
                <w:sz w:val="22"/>
                <w:szCs w:val="22"/>
                <w:shd w:val="clear" w:color="auto" w:fill="FFFFFF"/>
                <w:lang w:val="es-ES_tradnl"/>
              </w:rPr>
              <w:t xml:space="preserve">Los </w:t>
            </w:r>
            <w:r w:rsidR="00F60043" w:rsidRPr="00EE359E">
              <w:rPr>
                <w:rFonts w:ascii="Arial" w:eastAsia="Times New Roman" w:hAnsi="Arial" w:cs="Arial"/>
                <w:sz w:val="22"/>
                <w:szCs w:val="22"/>
                <w:shd w:val="clear" w:color="auto" w:fill="FFFFFF"/>
                <w:lang w:val="es-ES_tradnl"/>
              </w:rPr>
              <w:t>proyectos</w:t>
            </w:r>
            <w:r w:rsidR="00034D27" w:rsidRPr="00EE359E">
              <w:rPr>
                <w:rFonts w:ascii="Arial" w:eastAsia="Times New Roman" w:hAnsi="Arial" w:cs="Arial"/>
                <w:sz w:val="22"/>
                <w:szCs w:val="22"/>
                <w:shd w:val="clear" w:color="auto" w:fill="FFFFFF"/>
                <w:lang w:val="es-ES_tradnl"/>
              </w:rPr>
              <w:t xml:space="preserve"> para </w:t>
            </w:r>
            <w:r w:rsidR="0018008E" w:rsidRPr="00EE359E">
              <w:rPr>
                <w:rFonts w:ascii="Arial" w:eastAsia="Times New Roman" w:hAnsi="Arial" w:cs="Arial"/>
                <w:sz w:val="22"/>
                <w:szCs w:val="22"/>
                <w:shd w:val="clear" w:color="auto" w:fill="FFFFFF"/>
                <w:lang w:val="es-ES_tradnl"/>
              </w:rPr>
              <w:t xml:space="preserve">los </w:t>
            </w:r>
            <w:r w:rsidR="00034D27" w:rsidRPr="00EE359E">
              <w:rPr>
                <w:rFonts w:ascii="Arial" w:eastAsia="Times New Roman" w:hAnsi="Arial" w:cs="Arial"/>
                <w:sz w:val="22"/>
                <w:szCs w:val="22"/>
                <w:shd w:val="clear" w:color="auto" w:fill="FFFFFF"/>
                <w:lang w:val="es-ES_tradnl"/>
              </w:rPr>
              <w:t xml:space="preserve">cuales se </w:t>
            </w:r>
            <w:r w:rsidR="009904DD" w:rsidRPr="00EE359E">
              <w:rPr>
                <w:rFonts w:ascii="Arial" w:eastAsia="Times New Roman" w:hAnsi="Arial" w:cs="Arial"/>
                <w:sz w:val="22"/>
                <w:szCs w:val="22"/>
                <w:shd w:val="clear" w:color="auto" w:fill="FFFFFF"/>
                <w:lang w:val="es-ES_tradnl"/>
              </w:rPr>
              <w:t xml:space="preserve">identifique </w:t>
            </w:r>
            <w:r w:rsidR="00034D27" w:rsidRPr="00EE359E">
              <w:rPr>
                <w:rFonts w:ascii="Arial" w:eastAsia="Times New Roman" w:hAnsi="Arial" w:cs="Arial"/>
                <w:sz w:val="22"/>
                <w:szCs w:val="22"/>
                <w:shd w:val="clear" w:color="auto" w:fill="FFFFFF"/>
                <w:lang w:val="es-ES_tradnl"/>
              </w:rPr>
              <w:t xml:space="preserve">un alto riesgo de desastres naturales deben analizar </w:t>
            </w:r>
            <w:r w:rsidR="0018008E" w:rsidRPr="00EE359E">
              <w:rPr>
                <w:rFonts w:ascii="Arial" w:eastAsia="Times New Roman" w:hAnsi="Arial" w:cs="Arial"/>
                <w:sz w:val="22"/>
                <w:szCs w:val="22"/>
                <w:shd w:val="clear" w:color="auto" w:fill="FFFFFF"/>
                <w:lang w:val="es-ES_tradnl"/>
              </w:rPr>
              <w:t xml:space="preserve">e </w:t>
            </w:r>
            <w:r w:rsidR="00034D27" w:rsidRPr="00EE359E">
              <w:rPr>
                <w:rFonts w:ascii="Arial" w:eastAsia="Times New Roman" w:hAnsi="Arial" w:cs="Arial"/>
                <w:sz w:val="22"/>
                <w:szCs w:val="22"/>
                <w:shd w:val="clear" w:color="auto" w:fill="FFFFFF"/>
                <w:lang w:val="es-ES_tradnl"/>
              </w:rPr>
              <w:t>implementar un plan de gestión de desastres naturales como parte de su PGAS.</w:t>
            </w:r>
          </w:p>
          <w:p w14:paraId="2947A924" w14:textId="3E4202A2" w:rsidR="00255029" w:rsidRPr="00EE359E" w:rsidRDefault="00B335A3" w:rsidP="00B601DC">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Aunque la localización de los </w:t>
            </w:r>
            <w:r w:rsidR="00F60043" w:rsidRPr="00EE359E">
              <w:rPr>
                <w:rFonts w:ascii="Arial" w:eastAsia="Times New Roman" w:hAnsi="Arial" w:cs="Arial"/>
                <w:sz w:val="22"/>
                <w:szCs w:val="22"/>
                <w:shd w:val="clear" w:color="auto" w:fill="FFFFFF"/>
                <w:lang w:val="es-ES_tradnl"/>
              </w:rPr>
              <w:t>proyectos</w:t>
            </w:r>
            <w:r w:rsidRPr="00EE359E">
              <w:rPr>
                <w:rFonts w:ascii="Arial" w:eastAsia="Times New Roman" w:hAnsi="Arial" w:cs="Arial"/>
                <w:sz w:val="22"/>
                <w:szCs w:val="22"/>
                <w:shd w:val="clear" w:color="auto" w:fill="FFFFFF"/>
                <w:lang w:val="es-ES_tradnl"/>
              </w:rPr>
              <w:t xml:space="preserve"> es un factor importante </w:t>
            </w:r>
            <w:r w:rsidR="0018008E" w:rsidRPr="00EE359E">
              <w:rPr>
                <w:rFonts w:ascii="Arial" w:eastAsia="Times New Roman" w:hAnsi="Arial" w:cs="Arial"/>
                <w:sz w:val="22"/>
                <w:szCs w:val="22"/>
                <w:shd w:val="clear" w:color="auto" w:fill="FFFFFF"/>
                <w:lang w:val="es-ES_tradnl"/>
              </w:rPr>
              <w:t xml:space="preserve">para </w:t>
            </w:r>
            <w:r w:rsidRPr="00EE359E">
              <w:rPr>
                <w:rFonts w:ascii="Arial" w:eastAsia="Times New Roman" w:hAnsi="Arial" w:cs="Arial"/>
                <w:sz w:val="22"/>
                <w:szCs w:val="22"/>
                <w:shd w:val="clear" w:color="auto" w:fill="FFFFFF"/>
                <w:lang w:val="es-ES_tradnl"/>
              </w:rPr>
              <w:t xml:space="preserve">determinar la probabilidad de desastres naturales, sus impactos están </w:t>
            </w:r>
            <w:r w:rsidR="0018008E" w:rsidRPr="00EE359E">
              <w:rPr>
                <w:rFonts w:ascii="Arial" w:eastAsia="Times New Roman" w:hAnsi="Arial" w:cs="Arial"/>
                <w:sz w:val="22"/>
                <w:szCs w:val="22"/>
                <w:shd w:val="clear" w:color="auto" w:fill="FFFFFF"/>
                <w:lang w:val="es-ES_tradnl"/>
              </w:rPr>
              <w:t xml:space="preserve">afectados </w:t>
            </w:r>
            <w:r w:rsidRPr="00EE359E">
              <w:rPr>
                <w:rFonts w:ascii="Arial" w:eastAsia="Times New Roman" w:hAnsi="Arial" w:cs="Arial"/>
                <w:sz w:val="22"/>
                <w:szCs w:val="22"/>
                <w:shd w:val="clear" w:color="auto" w:fill="FFFFFF"/>
                <w:lang w:val="es-ES_tradnl"/>
              </w:rPr>
              <w:t xml:space="preserve">por las características de las actividades a ser </w:t>
            </w:r>
            <w:r w:rsidR="0018008E" w:rsidRPr="00EE359E">
              <w:rPr>
                <w:rFonts w:ascii="Arial" w:eastAsia="Times New Roman" w:hAnsi="Arial" w:cs="Arial"/>
                <w:sz w:val="22"/>
                <w:szCs w:val="22"/>
                <w:shd w:val="clear" w:color="auto" w:fill="FFFFFF"/>
                <w:lang w:val="es-ES_tradnl"/>
              </w:rPr>
              <w:t>financiadas (</w:t>
            </w:r>
            <w:r w:rsidRPr="00EE359E">
              <w:rPr>
                <w:rFonts w:ascii="Arial" w:eastAsia="Times New Roman" w:hAnsi="Arial" w:cs="Arial"/>
                <w:sz w:val="22"/>
                <w:szCs w:val="22"/>
                <w:shd w:val="clear" w:color="auto" w:fill="FFFFFF"/>
                <w:lang w:val="es-ES_tradnl"/>
              </w:rPr>
              <w:t>como el manejo de materiales peligrosos</w:t>
            </w:r>
            <w:r w:rsidR="0018008E" w:rsidRPr="00EE359E">
              <w:rPr>
                <w:rFonts w:ascii="Arial" w:eastAsia="Times New Roman" w:hAnsi="Arial" w:cs="Arial"/>
                <w:sz w:val="22"/>
                <w:szCs w:val="22"/>
                <w:shd w:val="clear" w:color="auto" w:fill="FFFFFF"/>
                <w:lang w:val="es-ES_tradnl"/>
              </w:rPr>
              <w:t>)</w:t>
            </w:r>
            <w:r w:rsidRPr="00EE359E">
              <w:rPr>
                <w:rFonts w:ascii="Arial" w:eastAsia="Times New Roman" w:hAnsi="Arial" w:cs="Arial"/>
                <w:sz w:val="22"/>
                <w:szCs w:val="22"/>
                <w:shd w:val="clear" w:color="auto" w:fill="FFFFFF"/>
                <w:lang w:val="es-ES_tradnl"/>
              </w:rPr>
              <w:t xml:space="preserve">, la forma de </w:t>
            </w:r>
            <w:r w:rsidR="0018008E" w:rsidRPr="00EE359E">
              <w:rPr>
                <w:rFonts w:ascii="Arial" w:eastAsia="Times New Roman" w:hAnsi="Arial" w:cs="Arial"/>
                <w:sz w:val="22"/>
                <w:szCs w:val="22"/>
                <w:shd w:val="clear" w:color="auto" w:fill="FFFFFF"/>
                <w:lang w:val="es-ES_tradnl"/>
              </w:rPr>
              <w:t xml:space="preserve">cultivo </w:t>
            </w:r>
            <w:r w:rsidRPr="00EE359E">
              <w:rPr>
                <w:rFonts w:ascii="Arial" w:eastAsia="Times New Roman" w:hAnsi="Arial" w:cs="Arial"/>
                <w:sz w:val="22"/>
                <w:szCs w:val="22"/>
                <w:shd w:val="clear" w:color="auto" w:fill="FFFFFF"/>
                <w:lang w:val="es-ES_tradnl"/>
              </w:rPr>
              <w:t>o las habilidades de</w:t>
            </w:r>
            <w:r w:rsidR="0018008E" w:rsidRPr="00EE359E">
              <w:rPr>
                <w:rFonts w:ascii="Arial" w:eastAsia="Times New Roman" w:hAnsi="Arial" w:cs="Arial"/>
                <w:sz w:val="22"/>
                <w:szCs w:val="22"/>
                <w:shd w:val="clear" w:color="auto" w:fill="FFFFFF"/>
                <w:lang w:val="es-ES_tradnl"/>
              </w:rPr>
              <w:t xml:space="preserve"> los</w:t>
            </w:r>
            <w:r w:rsidRPr="00EE359E">
              <w:rPr>
                <w:rFonts w:ascii="Arial" w:eastAsia="Times New Roman" w:hAnsi="Arial" w:cs="Arial"/>
                <w:sz w:val="22"/>
                <w:szCs w:val="22"/>
                <w:shd w:val="clear" w:color="auto" w:fill="FFFFFF"/>
                <w:lang w:val="es-ES_tradnl"/>
              </w:rPr>
              <w:t xml:space="preserve"> trabajadores. </w:t>
            </w:r>
            <w:r w:rsidR="000008D0" w:rsidRPr="00EE359E">
              <w:rPr>
                <w:rFonts w:ascii="Arial" w:eastAsia="Times New Roman" w:hAnsi="Arial" w:cs="Arial"/>
                <w:sz w:val="22"/>
                <w:szCs w:val="22"/>
                <w:shd w:val="clear" w:color="auto" w:fill="FFFFFF"/>
                <w:lang w:val="es-ES_tradnl"/>
              </w:rPr>
              <w:t>Asimismo,</w:t>
            </w:r>
            <w:r w:rsidRPr="00EE359E">
              <w:rPr>
                <w:rFonts w:ascii="Arial" w:eastAsia="Times New Roman" w:hAnsi="Arial" w:cs="Arial"/>
                <w:sz w:val="22"/>
                <w:szCs w:val="22"/>
                <w:shd w:val="clear" w:color="auto" w:fill="FFFFFF"/>
                <w:lang w:val="es-ES_tradnl"/>
              </w:rPr>
              <w:t xml:space="preserve"> se debe analizar la vulnerabilidad de los </w:t>
            </w:r>
            <w:r w:rsidR="00F60043" w:rsidRPr="00EE359E">
              <w:rPr>
                <w:rFonts w:ascii="Arial" w:eastAsia="Times New Roman" w:hAnsi="Arial" w:cs="Arial"/>
                <w:sz w:val="22"/>
                <w:szCs w:val="22"/>
                <w:shd w:val="clear" w:color="auto" w:fill="FFFFFF"/>
                <w:lang w:val="es-ES_tradnl"/>
              </w:rPr>
              <w:t>proyectos</w:t>
            </w:r>
            <w:r w:rsidRPr="00EE359E">
              <w:rPr>
                <w:rFonts w:ascii="Arial" w:eastAsia="Times New Roman" w:hAnsi="Arial" w:cs="Arial"/>
                <w:sz w:val="22"/>
                <w:szCs w:val="22"/>
                <w:shd w:val="clear" w:color="auto" w:fill="FFFFFF"/>
                <w:lang w:val="es-ES_tradnl"/>
              </w:rPr>
              <w:t xml:space="preserve"> a estos impactos debido </w:t>
            </w:r>
            <w:r w:rsidR="0018008E" w:rsidRPr="00EE359E">
              <w:rPr>
                <w:rFonts w:ascii="Arial" w:eastAsia="Times New Roman" w:hAnsi="Arial" w:cs="Arial"/>
                <w:sz w:val="22"/>
                <w:szCs w:val="22"/>
                <w:shd w:val="clear" w:color="auto" w:fill="FFFFFF"/>
                <w:lang w:val="es-ES_tradnl"/>
              </w:rPr>
              <w:t xml:space="preserve">a </w:t>
            </w:r>
            <w:r w:rsidRPr="00EE359E">
              <w:rPr>
                <w:rFonts w:ascii="Arial" w:eastAsia="Times New Roman" w:hAnsi="Arial" w:cs="Arial"/>
                <w:sz w:val="22"/>
                <w:szCs w:val="22"/>
                <w:shd w:val="clear" w:color="auto" w:fill="FFFFFF"/>
                <w:lang w:val="es-ES_tradnl"/>
              </w:rPr>
              <w:t xml:space="preserve">la falta de recursos </w:t>
            </w:r>
            <w:r w:rsidR="0018008E" w:rsidRPr="00EE359E">
              <w:rPr>
                <w:rFonts w:ascii="Arial" w:eastAsia="Times New Roman" w:hAnsi="Arial" w:cs="Arial"/>
                <w:sz w:val="22"/>
                <w:szCs w:val="22"/>
                <w:shd w:val="clear" w:color="auto" w:fill="FFFFFF"/>
                <w:lang w:val="es-ES_tradnl"/>
              </w:rPr>
              <w:t xml:space="preserve">en </w:t>
            </w:r>
            <w:r w:rsidRPr="00EE359E">
              <w:rPr>
                <w:rFonts w:ascii="Arial" w:eastAsia="Times New Roman" w:hAnsi="Arial" w:cs="Arial"/>
                <w:sz w:val="22"/>
                <w:szCs w:val="22"/>
                <w:shd w:val="clear" w:color="auto" w:fill="FFFFFF"/>
                <w:lang w:val="es-ES_tradnl"/>
              </w:rPr>
              <w:t xml:space="preserve">prevención y la gestión adecuada de desastres naturales y accidentes laborales.  </w:t>
            </w:r>
          </w:p>
        </w:tc>
      </w:tr>
      <w:tr w:rsidR="00255029" w:rsidRPr="00427240" w:rsidDel="00A11ACD" w14:paraId="402E51A9"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0B166230" w14:textId="77777777" w:rsidR="00255029" w:rsidRPr="00EE359E" w:rsidRDefault="00255029" w:rsidP="00255029">
            <w:pPr>
              <w:ind w:right="165"/>
              <w:jc w:val="both"/>
              <w:rPr>
                <w:rFonts w:ascii="Arial" w:eastAsia="Times New Roman" w:hAnsi="Arial" w:cs="Arial"/>
                <w:b/>
                <w:sz w:val="22"/>
                <w:szCs w:val="22"/>
                <w:shd w:val="clear" w:color="auto" w:fill="FFFFFF"/>
                <w:lang w:val="es-ES_tradnl"/>
              </w:rPr>
            </w:pPr>
            <w:r w:rsidRPr="00EE359E">
              <w:rPr>
                <w:rFonts w:ascii="Arial" w:eastAsia="Times New Roman" w:hAnsi="Arial" w:cs="Arial"/>
                <w:b/>
                <w:sz w:val="22"/>
                <w:szCs w:val="22"/>
                <w:lang w:val="es-ES_tradnl"/>
              </w:rPr>
              <w:t>Supervisión</w:t>
            </w:r>
          </w:p>
          <w:p w14:paraId="72830537" w14:textId="77777777"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lastRenderedPageBreak/>
              <w:t>OP-703 (Política de Medio Ambiente y Cumplimiento de Salvaguardias): B.5 (Requisitos de Evaluación y Planes Ambientales) y B.7 (Supervisión y Cumplimiento)</w:t>
            </w:r>
          </w:p>
          <w:p w14:paraId="3E707B69" w14:textId="77777777"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OP-710 (Política Operativa sobre Reasentamiento Involuntario)</w:t>
            </w:r>
          </w:p>
          <w:p w14:paraId="27C9ED05" w14:textId="7C3B47AD"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OP-765 (Política Operativa sobre Pueblos Indígenas)</w:t>
            </w:r>
          </w:p>
          <w:p w14:paraId="5CC7CF33" w14:textId="089699EF" w:rsidR="00255029" w:rsidRPr="00EE359E" w:rsidRDefault="00255029" w:rsidP="00255029">
            <w:pPr>
              <w:ind w:right="165"/>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OP-761 (Política Operativa sobre Igualdad de Género en el Desarrollo)</w:t>
            </w:r>
          </w:p>
          <w:p w14:paraId="74C18C3F" w14:textId="7864C119" w:rsidR="00255029" w:rsidRPr="00EE359E" w:rsidRDefault="00255029" w:rsidP="00255029">
            <w:pPr>
              <w:ind w:right="165"/>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lang w:val="es-ES_tradnl"/>
              </w:rPr>
              <w:t>OP-704 (Política de Gestión del Riesgo de Desastres Naturales)</w:t>
            </w:r>
          </w:p>
        </w:tc>
      </w:tr>
      <w:tr w:rsidR="00255029" w:rsidRPr="00427240" w:rsidDel="00A11ACD" w14:paraId="45D62897"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2E7816FD" w14:textId="30F9093C" w:rsidR="00803AD9" w:rsidRPr="00EE359E" w:rsidRDefault="00803AD9"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lastRenderedPageBreak/>
              <w:t xml:space="preserve">Los proyectos de Categoría B en el Componente 1 deben identificar requisitos para la supervisión de gestión ambiental y social en sus </w:t>
            </w:r>
            <w:proofErr w:type="spellStart"/>
            <w:r w:rsidRPr="00EE359E">
              <w:rPr>
                <w:rFonts w:ascii="Arial" w:eastAsia="Times New Roman" w:hAnsi="Arial" w:cs="Arial"/>
                <w:sz w:val="22"/>
                <w:szCs w:val="22"/>
                <w:shd w:val="clear" w:color="auto" w:fill="FFFFFF"/>
                <w:lang w:val="es-ES_tradnl"/>
              </w:rPr>
              <w:t>AASs</w:t>
            </w:r>
            <w:proofErr w:type="spellEnd"/>
            <w:r w:rsidRPr="00EE359E">
              <w:rPr>
                <w:rFonts w:ascii="Arial" w:eastAsia="Times New Roman" w:hAnsi="Arial" w:cs="Arial"/>
                <w:sz w:val="22"/>
                <w:szCs w:val="22"/>
                <w:shd w:val="clear" w:color="auto" w:fill="FFFFFF"/>
                <w:lang w:val="es-ES_tradnl"/>
              </w:rPr>
              <w:t xml:space="preserve"> para los cuales el/la Consultor/a contratado por el Programa puede realizar visitas de supervisión. </w:t>
            </w:r>
          </w:p>
          <w:p w14:paraId="17FEB7AE" w14:textId="1802620C" w:rsidR="008449CD" w:rsidRPr="00EE359E" w:rsidRDefault="0069563F" w:rsidP="00662192">
            <w:pPr>
              <w:spacing w:after="120"/>
              <w:ind w:right="158"/>
              <w:jc w:val="both"/>
              <w:rPr>
                <w:rFonts w:ascii="Arial" w:eastAsia="Times New Roman" w:hAnsi="Arial" w:cs="Arial"/>
                <w:sz w:val="22"/>
                <w:szCs w:val="22"/>
                <w:shd w:val="clear" w:color="auto" w:fill="FFFFFF"/>
                <w:lang w:val="es-ES_tradnl"/>
              </w:rPr>
            </w:pPr>
            <w:proofErr w:type="spellStart"/>
            <w:r w:rsidRPr="00EE359E">
              <w:rPr>
                <w:rFonts w:ascii="Arial" w:eastAsia="Times New Roman" w:hAnsi="Arial" w:cs="Arial"/>
                <w:sz w:val="22"/>
                <w:szCs w:val="22"/>
                <w:shd w:val="clear" w:color="auto" w:fill="FFFFFF"/>
                <w:lang w:val="es-ES_tradnl"/>
              </w:rPr>
              <w:t>Finep</w:t>
            </w:r>
            <w:proofErr w:type="spellEnd"/>
            <w:r w:rsidRPr="00EE359E">
              <w:rPr>
                <w:rFonts w:ascii="Arial" w:eastAsia="Times New Roman" w:hAnsi="Arial" w:cs="Arial"/>
                <w:sz w:val="22"/>
                <w:szCs w:val="22"/>
                <w:shd w:val="clear" w:color="auto" w:fill="FFFFFF"/>
                <w:lang w:val="es-ES_tradnl"/>
              </w:rPr>
              <w:t xml:space="preserve"> </w:t>
            </w:r>
            <w:r w:rsidR="008449CD" w:rsidRPr="00EE359E">
              <w:rPr>
                <w:rFonts w:ascii="Arial" w:eastAsia="Times New Roman" w:hAnsi="Arial" w:cs="Arial"/>
                <w:sz w:val="22"/>
                <w:szCs w:val="22"/>
                <w:shd w:val="clear" w:color="auto" w:fill="FFFFFF"/>
                <w:lang w:val="es-ES_tradnl"/>
              </w:rPr>
              <w:t xml:space="preserve">presentará un Informe Semestral de Cumplimiento de Gestión de </w:t>
            </w:r>
            <w:r w:rsidR="0018008E" w:rsidRPr="00EE359E">
              <w:rPr>
                <w:rFonts w:ascii="Arial" w:eastAsia="Times New Roman" w:hAnsi="Arial" w:cs="Arial"/>
                <w:sz w:val="22"/>
                <w:szCs w:val="22"/>
                <w:shd w:val="clear" w:color="auto" w:fill="FFFFFF"/>
                <w:lang w:val="es-ES_tradnl"/>
              </w:rPr>
              <w:t xml:space="preserve">Riesgos </w:t>
            </w:r>
            <w:proofErr w:type="gramStart"/>
            <w:r w:rsidR="008449CD" w:rsidRPr="00EE359E">
              <w:rPr>
                <w:rFonts w:ascii="Arial" w:eastAsia="Times New Roman" w:hAnsi="Arial" w:cs="Arial"/>
                <w:sz w:val="22"/>
                <w:szCs w:val="22"/>
                <w:shd w:val="clear" w:color="auto" w:fill="FFFFFF"/>
                <w:lang w:val="es-ES_tradnl"/>
              </w:rPr>
              <w:t>Socio</w:t>
            </w:r>
            <w:r w:rsidR="002F0AA1" w:rsidRPr="00EE359E">
              <w:rPr>
                <w:rFonts w:ascii="Arial" w:eastAsia="Times New Roman" w:hAnsi="Arial" w:cs="Arial"/>
                <w:sz w:val="22"/>
                <w:szCs w:val="22"/>
                <w:shd w:val="clear" w:color="auto" w:fill="FFFFFF"/>
                <w:lang w:val="es-ES_tradnl"/>
              </w:rPr>
              <w:t>-</w:t>
            </w:r>
            <w:r w:rsidR="008449CD" w:rsidRPr="00EE359E">
              <w:rPr>
                <w:rFonts w:ascii="Arial" w:eastAsia="Times New Roman" w:hAnsi="Arial" w:cs="Arial"/>
                <w:sz w:val="22"/>
                <w:szCs w:val="22"/>
                <w:shd w:val="clear" w:color="auto" w:fill="FFFFFF"/>
                <w:lang w:val="es-ES_tradnl"/>
              </w:rPr>
              <w:t>ambientales</w:t>
            </w:r>
            <w:proofErr w:type="gramEnd"/>
            <w:r w:rsidR="008449CD" w:rsidRPr="00EE359E">
              <w:rPr>
                <w:rFonts w:ascii="Arial" w:eastAsia="Times New Roman" w:hAnsi="Arial" w:cs="Arial"/>
                <w:sz w:val="22"/>
                <w:szCs w:val="22"/>
                <w:shd w:val="clear" w:color="auto" w:fill="FFFFFF"/>
                <w:lang w:val="es-ES_tradnl"/>
              </w:rPr>
              <w:t xml:space="preserve"> con información sobre las operaciones financiadas en cada uno de los componentes del Programa, el riesgo identificado, las medidas de mitigación acordadas con los clientes y el estado de su cumplimiento.</w:t>
            </w:r>
          </w:p>
          <w:p w14:paraId="173196F1" w14:textId="2FEDA29E" w:rsidR="008449CD" w:rsidRPr="00EE359E" w:rsidRDefault="008449CD"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El Banco supervisará la gestión ambiental y social y temas laborales relacionados con el uso de los recursos del Programa por un/a especialista del Banco o un/a consultor/a contratado por el Banco. </w:t>
            </w:r>
            <w:r w:rsidR="00803AD9" w:rsidRPr="00EE359E">
              <w:rPr>
                <w:rFonts w:ascii="Arial" w:eastAsia="Times New Roman" w:hAnsi="Arial" w:cs="Arial"/>
                <w:sz w:val="22"/>
                <w:szCs w:val="22"/>
                <w:shd w:val="clear" w:color="auto" w:fill="FFFFFF"/>
                <w:lang w:val="es-ES_tradnl"/>
              </w:rPr>
              <w:t xml:space="preserve">Con este fin el/la especialista del Banco o un/a consultor/a contratado por el Banco puede realizar visitas de supervisión a los proyectos financiados. </w:t>
            </w:r>
          </w:p>
          <w:p w14:paraId="245120A2" w14:textId="3066F988" w:rsidR="008449CD" w:rsidRPr="00EE359E" w:rsidRDefault="008449CD"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Se realizará una evaluación posterior </w:t>
            </w:r>
            <w:r w:rsidR="0018008E" w:rsidRPr="00EE359E">
              <w:rPr>
                <w:rFonts w:ascii="Arial" w:eastAsia="Times New Roman" w:hAnsi="Arial" w:cs="Arial"/>
                <w:sz w:val="22"/>
                <w:szCs w:val="22"/>
                <w:shd w:val="clear" w:color="auto" w:fill="FFFFFF"/>
                <w:lang w:val="es-ES_tradnl"/>
              </w:rPr>
              <w:t xml:space="preserve">de </w:t>
            </w:r>
            <w:r w:rsidRPr="00EE359E">
              <w:rPr>
                <w:rFonts w:ascii="Arial" w:eastAsia="Times New Roman" w:hAnsi="Arial" w:cs="Arial"/>
                <w:sz w:val="22"/>
                <w:szCs w:val="22"/>
                <w:shd w:val="clear" w:color="auto" w:fill="FFFFFF"/>
                <w:lang w:val="es-ES_tradnl"/>
              </w:rPr>
              <w:t>medio término del Programa</w:t>
            </w:r>
            <w:r w:rsidR="00912229" w:rsidRPr="00EE359E">
              <w:rPr>
                <w:rFonts w:ascii="Arial" w:eastAsia="Times New Roman" w:hAnsi="Arial" w:cs="Arial"/>
                <w:sz w:val="22"/>
                <w:szCs w:val="22"/>
                <w:shd w:val="clear" w:color="auto" w:fill="FFFFFF"/>
                <w:lang w:val="es-ES_tradnl"/>
              </w:rPr>
              <w:t>, que evaluará el</w:t>
            </w:r>
            <w:r w:rsidRPr="00EE359E">
              <w:rPr>
                <w:rFonts w:ascii="Arial" w:eastAsia="Times New Roman" w:hAnsi="Arial" w:cs="Arial"/>
                <w:sz w:val="22"/>
                <w:szCs w:val="22"/>
                <w:shd w:val="clear" w:color="auto" w:fill="FFFFFF"/>
                <w:lang w:val="es-ES_tradnl"/>
              </w:rPr>
              <w:t xml:space="preserve"> cumplimiento </w:t>
            </w:r>
            <w:r w:rsidR="0018008E" w:rsidRPr="00EE359E">
              <w:rPr>
                <w:rFonts w:ascii="Arial" w:eastAsia="Times New Roman" w:hAnsi="Arial" w:cs="Arial"/>
                <w:sz w:val="22"/>
                <w:szCs w:val="22"/>
                <w:shd w:val="clear" w:color="auto" w:fill="FFFFFF"/>
                <w:lang w:val="es-ES_tradnl"/>
              </w:rPr>
              <w:t xml:space="preserve">con </w:t>
            </w:r>
            <w:r w:rsidRPr="00EE359E">
              <w:rPr>
                <w:rFonts w:ascii="Arial" w:eastAsia="Times New Roman" w:hAnsi="Arial" w:cs="Arial"/>
                <w:sz w:val="22"/>
                <w:szCs w:val="22"/>
                <w:shd w:val="clear" w:color="auto" w:fill="FFFFFF"/>
                <w:lang w:val="es-ES_tradnl"/>
              </w:rPr>
              <w:t xml:space="preserve">los requisitos </w:t>
            </w:r>
            <w:r w:rsidR="00912229" w:rsidRPr="00EE359E">
              <w:rPr>
                <w:rFonts w:ascii="Arial" w:eastAsia="Times New Roman" w:hAnsi="Arial" w:cs="Arial"/>
                <w:sz w:val="22"/>
                <w:szCs w:val="22"/>
                <w:shd w:val="clear" w:color="auto" w:fill="FFFFFF"/>
                <w:lang w:val="es-ES_tradnl"/>
              </w:rPr>
              <w:t>e identificará las buenas</w:t>
            </w:r>
            <w:r w:rsidRPr="00EE359E">
              <w:rPr>
                <w:rFonts w:ascii="Arial" w:eastAsia="Times New Roman" w:hAnsi="Arial" w:cs="Arial"/>
                <w:sz w:val="22"/>
                <w:szCs w:val="22"/>
                <w:shd w:val="clear" w:color="auto" w:fill="FFFFFF"/>
                <w:lang w:val="es-ES_tradnl"/>
              </w:rPr>
              <w:t xml:space="preserve"> prácticas, incluida </w:t>
            </w:r>
            <w:r w:rsidR="00912229" w:rsidRPr="00EE359E">
              <w:rPr>
                <w:rFonts w:ascii="Arial" w:eastAsia="Times New Roman" w:hAnsi="Arial" w:cs="Arial"/>
                <w:sz w:val="22"/>
                <w:szCs w:val="22"/>
                <w:shd w:val="clear" w:color="auto" w:fill="FFFFFF"/>
                <w:lang w:val="es-ES_tradnl"/>
              </w:rPr>
              <w:t xml:space="preserve">la </w:t>
            </w:r>
            <w:r w:rsidRPr="00EE359E">
              <w:rPr>
                <w:rFonts w:ascii="Arial" w:eastAsia="Times New Roman" w:hAnsi="Arial" w:cs="Arial"/>
                <w:sz w:val="22"/>
                <w:szCs w:val="22"/>
                <w:shd w:val="clear" w:color="auto" w:fill="FFFFFF"/>
                <w:lang w:val="es-ES_tradnl"/>
              </w:rPr>
              <w:t xml:space="preserve">implementación </w:t>
            </w:r>
            <w:r w:rsidR="00CF5826">
              <w:rPr>
                <w:rFonts w:ascii="Arial" w:eastAsia="Times New Roman" w:hAnsi="Arial" w:cs="Arial"/>
                <w:sz w:val="22"/>
                <w:szCs w:val="22"/>
                <w:shd w:val="clear" w:color="auto" w:fill="FFFFFF"/>
                <w:lang w:val="es-ES_tradnl"/>
              </w:rPr>
              <w:t>l</w:t>
            </w:r>
            <w:r w:rsidR="00CF5826" w:rsidRPr="007F608E">
              <w:rPr>
                <w:rFonts w:ascii="Arial" w:eastAsia="Times New Roman" w:hAnsi="Arial" w:cs="Arial"/>
                <w:sz w:val="22"/>
                <w:szCs w:val="22"/>
                <w:shd w:val="clear" w:color="auto" w:fill="FFFFFF"/>
                <w:lang w:val="es-ES_tradnl"/>
              </w:rPr>
              <w:t xml:space="preserve">os Procedimientos para </w:t>
            </w:r>
            <w:r w:rsidR="00427240">
              <w:rPr>
                <w:rFonts w:ascii="Arial" w:eastAsia="Times New Roman" w:hAnsi="Arial" w:cs="Arial"/>
                <w:sz w:val="22"/>
                <w:szCs w:val="22"/>
                <w:shd w:val="clear" w:color="auto" w:fill="FFFFFF"/>
                <w:lang w:val="es-ES_tradnl"/>
              </w:rPr>
              <w:t>l</w:t>
            </w:r>
            <w:r w:rsidR="00CF5826" w:rsidRPr="007F608E">
              <w:rPr>
                <w:rFonts w:ascii="Arial" w:eastAsia="Times New Roman" w:hAnsi="Arial" w:cs="Arial"/>
                <w:sz w:val="22"/>
                <w:szCs w:val="22"/>
                <w:shd w:val="clear" w:color="auto" w:fill="FFFFFF"/>
                <w:lang w:val="es-ES_tradnl"/>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CF5826" w:rsidRPr="007F608E">
              <w:rPr>
                <w:rFonts w:ascii="Arial" w:eastAsia="Times New Roman" w:hAnsi="Arial" w:cs="Arial"/>
                <w:sz w:val="22"/>
                <w:szCs w:val="22"/>
                <w:shd w:val="clear" w:color="auto" w:fill="FFFFFF"/>
                <w:lang w:val="es-ES_tradnl"/>
              </w:rPr>
              <w:t>Ambiental e Social</w:t>
            </w:r>
            <w:proofErr w:type="gramStart"/>
            <w:r w:rsidR="00CF5826">
              <w:rPr>
                <w:rFonts w:ascii="Arial" w:eastAsia="Times New Roman" w:hAnsi="Arial" w:cs="Arial"/>
                <w:sz w:val="22"/>
                <w:szCs w:val="22"/>
                <w:shd w:val="clear" w:color="auto" w:fill="FFFFFF"/>
                <w:lang w:val="es-ES_tradnl"/>
              </w:rPr>
              <w:t>.</w:t>
            </w:r>
            <w:r w:rsidR="00CF5826" w:rsidRPr="007F608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w:t>
            </w:r>
            <w:proofErr w:type="gramEnd"/>
            <w:r w:rsidRPr="00EE359E">
              <w:rPr>
                <w:rFonts w:ascii="Arial" w:eastAsia="Times New Roman" w:hAnsi="Arial" w:cs="Arial"/>
                <w:sz w:val="22"/>
                <w:szCs w:val="22"/>
                <w:shd w:val="clear" w:color="auto" w:fill="FFFFFF"/>
                <w:lang w:val="es-ES_tradnl"/>
              </w:rPr>
              <w:t xml:space="preserve"> Para este fin, </w:t>
            </w:r>
            <w:proofErr w:type="spellStart"/>
            <w:r w:rsidR="0069563F" w:rsidRPr="00EE359E">
              <w:rPr>
                <w:rFonts w:ascii="Arial" w:eastAsia="Times New Roman" w:hAnsi="Arial" w:cs="Arial"/>
                <w:sz w:val="22"/>
                <w:szCs w:val="22"/>
                <w:shd w:val="clear" w:color="auto" w:fill="FFFFFF"/>
                <w:lang w:val="es-ES_tradnl"/>
              </w:rPr>
              <w:t>Finep</w:t>
            </w:r>
            <w:proofErr w:type="spellEnd"/>
            <w:r w:rsidR="0069563F"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proveerá y facilitará el acceso al Banco de toda la d</w:t>
            </w:r>
            <w:r w:rsidR="00FF0A34" w:rsidRPr="00EE359E">
              <w:rPr>
                <w:rFonts w:ascii="Arial" w:eastAsia="Times New Roman" w:hAnsi="Arial" w:cs="Arial"/>
                <w:sz w:val="22"/>
                <w:szCs w:val="22"/>
                <w:shd w:val="clear" w:color="auto" w:fill="FFFFFF"/>
                <w:lang w:val="es-ES_tradnl"/>
              </w:rPr>
              <w:t xml:space="preserve">ocumentación relevante de los </w:t>
            </w:r>
            <w:r w:rsidRPr="00EE359E">
              <w:rPr>
                <w:rFonts w:ascii="Arial" w:eastAsia="Times New Roman" w:hAnsi="Arial" w:cs="Arial"/>
                <w:sz w:val="22"/>
                <w:szCs w:val="22"/>
                <w:shd w:val="clear" w:color="auto" w:fill="FFFFFF"/>
                <w:lang w:val="es-ES_tradnl"/>
              </w:rPr>
              <w:t>préstamos.</w:t>
            </w:r>
          </w:p>
          <w:p w14:paraId="6A0180F9" w14:textId="6DBD3D5B" w:rsidR="008449CD" w:rsidRPr="00EE359E" w:rsidRDefault="008449CD"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Si </w:t>
            </w:r>
            <w:r w:rsidR="00912229" w:rsidRPr="00EE359E">
              <w:rPr>
                <w:rFonts w:ascii="Arial" w:eastAsia="Times New Roman" w:hAnsi="Arial" w:cs="Arial"/>
                <w:sz w:val="22"/>
                <w:szCs w:val="22"/>
                <w:shd w:val="clear" w:color="auto" w:fill="FFFFFF"/>
                <w:lang w:val="es-ES_tradnl"/>
              </w:rPr>
              <w:t xml:space="preserve">fuera </w:t>
            </w:r>
            <w:r w:rsidR="008A1CC4" w:rsidRPr="00EE359E">
              <w:rPr>
                <w:rFonts w:ascii="Arial" w:eastAsia="Times New Roman" w:hAnsi="Arial" w:cs="Arial"/>
                <w:sz w:val="22"/>
                <w:szCs w:val="22"/>
                <w:shd w:val="clear" w:color="auto" w:fill="FFFFFF"/>
                <w:lang w:val="es-ES_tradnl"/>
              </w:rPr>
              <w:t>necesario</w:t>
            </w:r>
            <w:r w:rsidRPr="00EE359E">
              <w:rPr>
                <w:rFonts w:ascii="Arial" w:eastAsia="Times New Roman" w:hAnsi="Arial" w:cs="Arial"/>
                <w:sz w:val="22"/>
                <w:szCs w:val="22"/>
                <w:shd w:val="clear" w:color="auto" w:fill="FFFFFF"/>
                <w:lang w:val="es-ES_tradnl"/>
              </w:rPr>
              <w:t xml:space="preserve">, el Banco y </w:t>
            </w:r>
            <w:proofErr w:type="spellStart"/>
            <w:r w:rsidR="0069563F" w:rsidRPr="00EE359E">
              <w:rPr>
                <w:rFonts w:ascii="Arial" w:eastAsia="Times New Roman" w:hAnsi="Arial" w:cs="Arial"/>
                <w:sz w:val="22"/>
                <w:szCs w:val="22"/>
                <w:shd w:val="clear" w:color="auto" w:fill="FFFFFF"/>
                <w:lang w:val="es-ES_tradnl"/>
              </w:rPr>
              <w:t>Finep</w:t>
            </w:r>
            <w:proofErr w:type="spellEnd"/>
            <w:r w:rsidR="0069563F" w:rsidRPr="00EE359E">
              <w:rPr>
                <w:rFonts w:ascii="Arial" w:eastAsia="Times New Roman" w:hAnsi="Arial" w:cs="Arial"/>
                <w:sz w:val="22"/>
                <w:szCs w:val="22"/>
                <w:shd w:val="clear" w:color="auto" w:fill="FFFFFF"/>
                <w:lang w:val="es-ES_tradnl"/>
              </w:rPr>
              <w:t xml:space="preserve"> </w:t>
            </w:r>
            <w:r w:rsidRPr="00EE359E">
              <w:rPr>
                <w:rFonts w:ascii="Arial" w:eastAsia="Times New Roman" w:hAnsi="Arial" w:cs="Arial"/>
                <w:sz w:val="22"/>
                <w:szCs w:val="22"/>
                <w:shd w:val="clear" w:color="auto" w:fill="FFFFFF"/>
                <w:lang w:val="es-ES_tradnl"/>
              </w:rPr>
              <w:t xml:space="preserve">acordarán las medidas correctivas </w:t>
            </w:r>
            <w:r w:rsidR="00912229" w:rsidRPr="00EE359E">
              <w:rPr>
                <w:rFonts w:ascii="Arial" w:eastAsia="Times New Roman" w:hAnsi="Arial" w:cs="Arial"/>
                <w:sz w:val="22"/>
                <w:szCs w:val="22"/>
                <w:shd w:val="clear" w:color="auto" w:fill="FFFFFF"/>
                <w:lang w:val="es-ES_tradnl"/>
              </w:rPr>
              <w:t xml:space="preserve">correspondientes </w:t>
            </w:r>
            <w:r w:rsidRPr="00EE359E">
              <w:rPr>
                <w:rFonts w:ascii="Arial" w:eastAsia="Times New Roman" w:hAnsi="Arial" w:cs="Arial"/>
                <w:sz w:val="22"/>
                <w:szCs w:val="22"/>
                <w:shd w:val="clear" w:color="auto" w:fill="FFFFFF"/>
                <w:lang w:val="es-ES_tradnl"/>
              </w:rPr>
              <w:t xml:space="preserve">para resolver </w:t>
            </w:r>
            <w:r w:rsidR="00912229" w:rsidRPr="00EE359E">
              <w:rPr>
                <w:rFonts w:ascii="Arial" w:eastAsia="Times New Roman" w:hAnsi="Arial" w:cs="Arial"/>
                <w:sz w:val="22"/>
                <w:szCs w:val="22"/>
                <w:shd w:val="clear" w:color="auto" w:fill="FFFFFF"/>
                <w:lang w:val="es-ES_tradnl"/>
              </w:rPr>
              <w:t xml:space="preserve">cualquier </w:t>
            </w:r>
            <w:r w:rsidRPr="00EE359E">
              <w:rPr>
                <w:rFonts w:ascii="Arial" w:eastAsia="Times New Roman" w:hAnsi="Arial" w:cs="Arial"/>
                <w:sz w:val="22"/>
                <w:szCs w:val="22"/>
                <w:shd w:val="clear" w:color="auto" w:fill="FFFFFF"/>
                <w:lang w:val="es-ES_tradnl"/>
              </w:rPr>
              <w:t>impacto adverso</w:t>
            </w:r>
            <w:r w:rsidR="00912229" w:rsidRPr="00EE359E">
              <w:rPr>
                <w:rFonts w:ascii="Arial" w:eastAsia="Times New Roman" w:hAnsi="Arial" w:cs="Arial"/>
                <w:sz w:val="22"/>
                <w:szCs w:val="22"/>
                <w:shd w:val="clear" w:color="auto" w:fill="FFFFFF"/>
                <w:lang w:val="es-ES_tradnl"/>
              </w:rPr>
              <w:t xml:space="preserve"> identificado</w:t>
            </w:r>
            <w:r w:rsidRPr="00EE359E">
              <w:rPr>
                <w:rFonts w:ascii="Arial" w:eastAsia="Times New Roman" w:hAnsi="Arial" w:cs="Arial"/>
                <w:sz w:val="22"/>
                <w:szCs w:val="22"/>
                <w:shd w:val="clear" w:color="auto" w:fill="FFFFFF"/>
                <w:lang w:val="es-ES_tradnl"/>
              </w:rPr>
              <w:t xml:space="preserve"> pa</w:t>
            </w:r>
            <w:r w:rsidR="00FF0A34" w:rsidRPr="00EE359E">
              <w:rPr>
                <w:rFonts w:ascii="Arial" w:eastAsia="Times New Roman" w:hAnsi="Arial" w:cs="Arial"/>
                <w:sz w:val="22"/>
                <w:szCs w:val="22"/>
                <w:shd w:val="clear" w:color="auto" w:fill="FFFFFF"/>
                <w:lang w:val="es-ES_tradnl"/>
              </w:rPr>
              <w:t xml:space="preserve">ra mejorar la gestión de los </w:t>
            </w:r>
            <w:r w:rsidR="002649DD" w:rsidRPr="00EE359E">
              <w:rPr>
                <w:rFonts w:ascii="Arial" w:eastAsia="Times New Roman" w:hAnsi="Arial" w:cs="Arial"/>
                <w:sz w:val="22"/>
                <w:szCs w:val="22"/>
                <w:shd w:val="clear" w:color="auto" w:fill="FFFFFF"/>
                <w:lang w:val="es-ES_tradnl"/>
              </w:rPr>
              <w:t>proyectos</w:t>
            </w:r>
            <w:r w:rsidRPr="00EE359E">
              <w:rPr>
                <w:rFonts w:ascii="Arial" w:eastAsia="Times New Roman" w:hAnsi="Arial" w:cs="Arial"/>
                <w:sz w:val="22"/>
                <w:szCs w:val="22"/>
                <w:shd w:val="clear" w:color="auto" w:fill="FFFFFF"/>
                <w:lang w:val="es-ES_tradnl"/>
              </w:rPr>
              <w:t>.</w:t>
            </w:r>
          </w:p>
          <w:p w14:paraId="11D8D0FD" w14:textId="6B003D4D" w:rsidR="00255029" w:rsidRPr="00EE359E" w:rsidDel="00A11ACD" w:rsidRDefault="008449CD" w:rsidP="00662192">
            <w:pPr>
              <w:spacing w:after="120"/>
              <w:ind w:right="158"/>
              <w:jc w:val="both"/>
              <w:rPr>
                <w:rFonts w:ascii="Arial" w:eastAsia="Times New Roman" w:hAnsi="Arial" w:cs="Arial"/>
                <w:sz w:val="22"/>
                <w:szCs w:val="22"/>
                <w:shd w:val="clear" w:color="auto" w:fill="FFFFFF"/>
                <w:lang w:val="es-ES_tradnl"/>
              </w:rPr>
            </w:pPr>
            <w:r w:rsidRPr="00EE359E">
              <w:rPr>
                <w:rFonts w:ascii="Arial" w:eastAsia="Times New Roman" w:hAnsi="Arial" w:cs="Arial"/>
                <w:sz w:val="22"/>
                <w:szCs w:val="22"/>
                <w:shd w:val="clear" w:color="auto" w:fill="FFFFFF"/>
                <w:lang w:val="es-ES_tradnl"/>
              </w:rPr>
              <w:t xml:space="preserve">Según los resultados de la evaluación </w:t>
            </w:r>
            <w:r w:rsidR="00912229" w:rsidRPr="00EE359E">
              <w:rPr>
                <w:rFonts w:ascii="Arial" w:eastAsia="Times New Roman" w:hAnsi="Arial" w:cs="Arial"/>
                <w:sz w:val="22"/>
                <w:szCs w:val="22"/>
                <w:shd w:val="clear" w:color="auto" w:fill="FFFFFF"/>
                <w:lang w:val="es-ES_tradnl"/>
              </w:rPr>
              <w:t>de</w:t>
            </w:r>
            <w:r w:rsidRPr="00EE359E">
              <w:rPr>
                <w:rFonts w:ascii="Arial" w:eastAsia="Times New Roman" w:hAnsi="Arial" w:cs="Arial"/>
                <w:sz w:val="22"/>
                <w:szCs w:val="22"/>
                <w:shd w:val="clear" w:color="auto" w:fill="FFFFFF"/>
                <w:lang w:val="es-ES_tradnl"/>
              </w:rPr>
              <w:t xml:space="preserve"> medio término del Programa también </w:t>
            </w:r>
            <w:r w:rsidR="008A1CC4" w:rsidRPr="00EE359E">
              <w:rPr>
                <w:rFonts w:ascii="Arial" w:eastAsia="Times New Roman" w:hAnsi="Arial" w:cs="Arial"/>
                <w:sz w:val="22"/>
                <w:szCs w:val="22"/>
                <w:shd w:val="clear" w:color="auto" w:fill="FFFFFF"/>
                <w:lang w:val="es-ES_tradnl"/>
              </w:rPr>
              <w:t>será posible</w:t>
            </w:r>
            <w:r w:rsidR="00CF3073">
              <w:rPr>
                <w:rFonts w:ascii="Arial" w:eastAsia="Times New Roman" w:hAnsi="Arial" w:cs="Arial"/>
                <w:sz w:val="22"/>
                <w:szCs w:val="22"/>
                <w:shd w:val="clear" w:color="auto" w:fill="FFFFFF"/>
                <w:lang w:val="es-ES_tradnl"/>
              </w:rPr>
              <w:t>, con la aprobación del Banco,</w:t>
            </w:r>
            <w:r w:rsidR="008A1CC4" w:rsidRPr="00EE359E">
              <w:rPr>
                <w:rFonts w:ascii="Arial" w:eastAsia="Times New Roman" w:hAnsi="Arial" w:cs="Arial"/>
                <w:sz w:val="22"/>
                <w:szCs w:val="22"/>
                <w:shd w:val="clear" w:color="auto" w:fill="FFFFFF"/>
                <w:lang w:val="es-ES_tradnl"/>
              </w:rPr>
              <w:t xml:space="preserve"> </w:t>
            </w:r>
            <w:r w:rsidR="00587129" w:rsidRPr="00EE359E">
              <w:rPr>
                <w:rFonts w:ascii="Arial" w:eastAsia="Times New Roman" w:hAnsi="Arial" w:cs="Arial"/>
                <w:sz w:val="22"/>
                <w:szCs w:val="22"/>
                <w:shd w:val="clear" w:color="auto" w:fill="FFFFFF"/>
                <w:lang w:val="es-ES_tradnl"/>
              </w:rPr>
              <w:t>ajustar</w:t>
            </w:r>
            <w:r w:rsidR="008A1CC4" w:rsidRPr="00EE359E">
              <w:rPr>
                <w:rFonts w:ascii="Arial" w:eastAsia="Times New Roman" w:hAnsi="Arial" w:cs="Arial"/>
                <w:sz w:val="22"/>
                <w:szCs w:val="22"/>
                <w:shd w:val="clear" w:color="auto" w:fill="FFFFFF"/>
                <w:lang w:val="es-ES_tradnl"/>
              </w:rPr>
              <w:t xml:space="preserve"> los procedimientos especificados </w:t>
            </w:r>
            <w:r w:rsidR="00CF3073">
              <w:rPr>
                <w:rFonts w:ascii="Arial" w:eastAsia="Times New Roman" w:hAnsi="Arial" w:cs="Arial"/>
                <w:sz w:val="22"/>
                <w:szCs w:val="22"/>
                <w:shd w:val="clear" w:color="auto" w:fill="FFFFFF"/>
                <w:lang w:val="es-ES_tradnl"/>
              </w:rPr>
              <w:t xml:space="preserve">de los </w:t>
            </w:r>
            <w:r w:rsidR="00CF3073" w:rsidRPr="007F608E">
              <w:rPr>
                <w:rFonts w:ascii="Arial" w:eastAsia="Times New Roman" w:hAnsi="Arial" w:cs="Arial"/>
                <w:sz w:val="22"/>
                <w:szCs w:val="22"/>
                <w:shd w:val="clear" w:color="auto" w:fill="FFFFFF"/>
                <w:lang w:val="es-ES_tradnl"/>
              </w:rPr>
              <w:t xml:space="preserve">Procedimientos para </w:t>
            </w:r>
            <w:r w:rsidR="00427240">
              <w:rPr>
                <w:rFonts w:ascii="Arial" w:eastAsia="Times New Roman" w:hAnsi="Arial" w:cs="Arial"/>
                <w:sz w:val="22"/>
                <w:szCs w:val="22"/>
                <w:shd w:val="clear" w:color="auto" w:fill="FFFFFF"/>
                <w:lang w:val="es-ES_tradnl"/>
              </w:rPr>
              <w:t>l</w:t>
            </w:r>
            <w:r w:rsidR="00CF3073" w:rsidRPr="007F608E">
              <w:rPr>
                <w:rFonts w:ascii="Arial" w:eastAsia="Times New Roman" w:hAnsi="Arial" w:cs="Arial"/>
                <w:sz w:val="22"/>
                <w:szCs w:val="22"/>
                <w:shd w:val="clear" w:color="auto" w:fill="FFFFFF"/>
                <w:lang w:val="es-ES_tradnl"/>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CF3073" w:rsidRPr="007F608E">
              <w:rPr>
                <w:rFonts w:ascii="Arial" w:eastAsia="Times New Roman" w:hAnsi="Arial" w:cs="Arial"/>
                <w:sz w:val="22"/>
                <w:szCs w:val="22"/>
                <w:shd w:val="clear" w:color="auto" w:fill="FFFFFF"/>
                <w:lang w:val="es-ES_tradnl"/>
              </w:rPr>
              <w:t xml:space="preserve">Ambiental e </w:t>
            </w:r>
            <w:proofErr w:type="gramStart"/>
            <w:r w:rsidR="00CF3073" w:rsidRPr="007F608E">
              <w:rPr>
                <w:rFonts w:ascii="Arial" w:eastAsia="Times New Roman" w:hAnsi="Arial" w:cs="Arial"/>
                <w:sz w:val="22"/>
                <w:szCs w:val="22"/>
                <w:shd w:val="clear" w:color="auto" w:fill="FFFFFF"/>
                <w:lang w:val="es-ES_tradnl"/>
              </w:rPr>
              <w:t>Social</w:t>
            </w:r>
            <w:r w:rsidR="00CF3073">
              <w:rPr>
                <w:rFonts w:cs="Arial"/>
                <w:lang w:val="es-ES_tradnl"/>
              </w:rPr>
              <w:t xml:space="preserve"> </w:t>
            </w:r>
            <w:r w:rsidR="008A1CC4" w:rsidRPr="00EE359E">
              <w:rPr>
                <w:rFonts w:ascii="Arial" w:eastAsia="Times New Roman" w:hAnsi="Arial" w:cs="Arial"/>
                <w:sz w:val="22"/>
                <w:szCs w:val="22"/>
                <w:shd w:val="clear" w:color="auto" w:fill="FFFFFF"/>
                <w:lang w:val="es-ES_tradnl"/>
              </w:rPr>
              <w:t>.</w:t>
            </w:r>
            <w:proofErr w:type="gramEnd"/>
            <w:r w:rsidR="008A1CC4" w:rsidRPr="00EE359E">
              <w:rPr>
                <w:rFonts w:ascii="Arial" w:eastAsia="Times New Roman" w:hAnsi="Arial" w:cs="Arial"/>
                <w:sz w:val="22"/>
                <w:szCs w:val="22"/>
                <w:shd w:val="clear" w:color="auto" w:fill="FFFFFF"/>
                <w:lang w:val="es-ES_tradnl"/>
              </w:rPr>
              <w:t xml:space="preserve"> </w:t>
            </w:r>
          </w:p>
        </w:tc>
      </w:tr>
      <w:tr w:rsidR="00255029" w:rsidRPr="00EE359E" w14:paraId="04C2CD9B" w14:textId="77777777" w:rsidTr="00AA5237">
        <w:trPr>
          <w:trHeight w:val="402"/>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43E008EA" w14:textId="226EF146" w:rsidR="00255029" w:rsidRPr="00EE359E" w:rsidRDefault="00255029" w:rsidP="00255029">
            <w:pPr>
              <w:rPr>
                <w:rFonts w:ascii="Arial" w:eastAsia="Times New Roman" w:hAnsi="Arial" w:cs="Arial"/>
                <w:b/>
                <w:bCs/>
                <w:sz w:val="27"/>
                <w:szCs w:val="27"/>
                <w:lang w:val="es-ES_tradnl"/>
              </w:rPr>
            </w:pPr>
            <w:r w:rsidRPr="00EE359E">
              <w:rPr>
                <w:rFonts w:ascii="Arial" w:eastAsia="Times New Roman" w:hAnsi="Arial" w:cs="Arial"/>
                <w:b/>
                <w:bCs/>
                <w:sz w:val="27"/>
                <w:szCs w:val="27"/>
                <w:lang w:val="es-ES_tradnl"/>
              </w:rPr>
              <w:t xml:space="preserve">Requisitos Legales </w:t>
            </w:r>
            <w:r w:rsidRPr="00EE359E">
              <w:rPr>
                <w:rFonts w:ascii="Arial" w:eastAsia="Times New Roman" w:hAnsi="Arial" w:cs="Arial"/>
                <w:bCs/>
                <w:i/>
                <w:sz w:val="20"/>
                <w:szCs w:val="20"/>
                <w:lang w:val="es-ES_tradnl"/>
              </w:rPr>
              <w:t>(se recomienda no exceder de 3 páginas)</w:t>
            </w:r>
          </w:p>
        </w:tc>
      </w:tr>
      <w:tr w:rsidR="00255029" w:rsidRPr="00427240" w14:paraId="75183872"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3A9841B3" w14:textId="151650F6" w:rsidR="00605573" w:rsidRPr="00EE359E" w:rsidRDefault="00605573" w:rsidP="00662192">
            <w:pPr>
              <w:spacing w:after="120"/>
              <w:ind w:right="165"/>
              <w:jc w:val="both"/>
              <w:rPr>
                <w:rFonts w:ascii="Arial" w:eastAsia="Times New Roman" w:hAnsi="Arial" w:cs="Arial"/>
                <w:sz w:val="22"/>
                <w:szCs w:val="22"/>
                <w:shd w:val="clear" w:color="auto" w:fill="FFFFFF"/>
                <w:lang w:val="es-ES"/>
              </w:rPr>
            </w:pPr>
            <w:r w:rsidRPr="00EE359E">
              <w:rPr>
                <w:rFonts w:ascii="Arial" w:eastAsia="Times New Roman" w:hAnsi="Arial" w:cs="Arial"/>
                <w:sz w:val="22"/>
                <w:szCs w:val="22"/>
                <w:shd w:val="clear" w:color="auto" w:fill="FFFFFF"/>
                <w:lang w:val="es-ES"/>
              </w:rPr>
              <w:t>En cumplimiento a las medidas de salvaguarda se establecen las siguientes condiciones especiales de ejecución</w:t>
            </w:r>
            <w:r w:rsidR="00912229" w:rsidRPr="00EE359E">
              <w:rPr>
                <w:rFonts w:ascii="Arial" w:eastAsia="Times New Roman" w:hAnsi="Arial" w:cs="Arial"/>
                <w:sz w:val="22"/>
                <w:szCs w:val="22"/>
                <w:shd w:val="clear" w:color="auto" w:fill="FFFFFF"/>
                <w:lang w:val="es-ES"/>
              </w:rPr>
              <w:t>:</w:t>
            </w:r>
            <w:r w:rsidR="00B3517C" w:rsidRPr="00EE359E">
              <w:rPr>
                <w:rFonts w:ascii="Arial" w:eastAsia="Times New Roman" w:hAnsi="Arial" w:cs="Arial"/>
                <w:sz w:val="22"/>
                <w:szCs w:val="22"/>
                <w:shd w:val="clear" w:color="auto" w:fill="FFFFFF"/>
                <w:lang w:val="es-ES"/>
              </w:rPr>
              <w:t xml:space="preserve"> </w:t>
            </w:r>
          </w:p>
          <w:p w14:paraId="496C28ED" w14:textId="2BDF9A73" w:rsidR="00605573" w:rsidRPr="00EE359E" w:rsidRDefault="00605573" w:rsidP="00662192">
            <w:pPr>
              <w:pStyle w:val="Default"/>
              <w:numPr>
                <w:ilvl w:val="0"/>
                <w:numId w:val="43"/>
              </w:numPr>
              <w:spacing w:after="120"/>
              <w:jc w:val="both"/>
              <w:rPr>
                <w:rFonts w:ascii="Arial" w:eastAsia="Times New Roman" w:hAnsi="Arial" w:cs="Arial"/>
                <w:color w:val="auto"/>
                <w:sz w:val="22"/>
                <w:szCs w:val="22"/>
                <w:u w:val="single"/>
                <w:shd w:val="clear" w:color="auto" w:fill="FFFFFF"/>
                <w:lang w:val="es-ES"/>
              </w:rPr>
            </w:pPr>
            <w:r w:rsidRPr="00EE359E">
              <w:rPr>
                <w:rFonts w:ascii="Arial" w:eastAsia="Times New Roman" w:hAnsi="Arial" w:cs="Arial"/>
                <w:color w:val="auto"/>
                <w:sz w:val="22"/>
                <w:szCs w:val="22"/>
                <w:u w:val="single"/>
                <w:shd w:val="clear" w:color="auto" w:fill="FFFFFF"/>
                <w:lang w:val="es-ES"/>
              </w:rPr>
              <w:t xml:space="preserve">Previo al primer desembolso del financiamiento: </w:t>
            </w:r>
          </w:p>
          <w:p w14:paraId="614A78F3" w14:textId="5231B90D" w:rsidR="002A73CB" w:rsidRPr="00EE359E" w:rsidRDefault="007E4A65" w:rsidP="002A73CB">
            <w:pPr>
              <w:spacing w:after="120"/>
              <w:ind w:right="165"/>
              <w:jc w:val="both"/>
              <w:rPr>
                <w:rFonts w:ascii="Arial" w:eastAsia="Times New Roman" w:hAnsi="Arial" w:cs="Arial"/>
                <w:sz w:val="22"/>
                <w:szCs w:val="22"/>
                <w:shd w:val="clear" w:color="auto" w:fill="FFFFFF"/>
                <w:lang w:val="es-ES"/>
              </w:rPr>
            </w:pPr>
            <w:r>
              <w:rPr>
                <w:rFonts w:ascii="Arial" w:eastAsia="Times New Roman" w:hAnsi="Arial" w:cs="Arial"/>
                <w:sz w:val="22"/>
                <w:szCs w:val="22"/>
                <w:shd w:val="clear" w:color="auto" w:fill="FFFFFF"/>
                <w:lang w:val="es-ES"/>
              </w:rPr>
              <w:t xml:space="preserve">Entrar en vigor del ROP incluyendo los </w:t>
            </w:r>
            <w:r w:rsidRPr="007F608E">
              <w:rPr>
                <w:rFonts w:ascii="Arial" w:eastAsia="Times New Roman" w:hAnsi="Arial" w:cs="Arial"/>
                <w:sz w:val="22"/>
                <w:szCs w:val="22"/>
                <w:shd w:val="clear" w:color="auto" w:fill="FFFFFF"/>
                <w:lang w:val="es-ES"/>
              </w:rPr>
              <w:t xml:space="preserve">Procedimientos para </w:t>
            </w:r>
            <w:r w:rsidR="00427240">
              <w:rPr>
                <w:rFonts w:ascii="Arial" w:eastAsia="Times New Roman" w:hAnsi="Arial" w:cs="Arial"/>
                <w:sz w:val="22"/>
                <w:szCs w:val="22"/>
                <w:shd w:val="clear" w:color="auto" w:fill="FFFFFF"/>
                <w:lang w:val="es-ES"/>
              </w:rPr>
              <w:t>l</w:t>
            </w:r>
            <w:r w:rsidRPr="007F608E">
              <w:rPr>
                <w:rFonts w:ascii="Arial" w:eastAsia="Times New Roman" w:hAnsi="Arial" w:cs="Arial"/>
                <w:sz w:val="22"/>
                <w:szCs w:val="22"/>
                <w:shd w:val="clear" w:color="auto" w:fill="FFFFFF"/>
                <w:lang w:val="es-ES"/>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Pr="007F608E">
              <w:rPr>
                <w:rFonts w:ascii="Arial" w:eastAsia="Times New Roman" w:hAnsi="Arial" w:cs="Arial"/>
                <w:sz w:val="22"/>
                <w:szCs w:val="22"/>
                <w:shd w:val="clear" w:color="auto" w:fill="FFFFFF"/>
                <w:lang w:val="es-ES"/>
              </w:rPr>
              <w:t>Ambiental e Social</w:t>
            </w:r>
            <w:r>
              <w:rPr>
                <w:rFonts w:ascii="Arial" w:eastAsia="Times New Roman" w:hAnsi="Arial" w:cs="Arial"/>
                <w:sz w:val="22"/>
                <w:szCs w:val="22"/>
                <w:shd w:val="clear" w:color="auto" w:fill="FFFFFF"/>
                <w:lang w:val="es-ES"/>
              </w:rPr>
              <w:t xml:space="preserve">. </w:t>
            </w:r>
          </w:p>
          <w:p w14:paraId="55F1326B" w14:textId="1C680CF4" w:rsidR="00340C9D" w:rsidRPr="00EE359E" w:rsidRDefault="00B3517C" w:rsidP="00662192">
            <w:pPr>
              <w:spacing w:after="120"/>
              <w:ind w:right="165"/>
              <w:jc w:val="both"/>
              <w:rPr>
                <w:rFonts w:ascii="Arial" w:eastAsia="Times New Roman" w:hAnsi="Arial" w:cs="Arial"/>
                <w:sz w:val="22"/>
                <w:szCs w:val="22"/>
                <w:shd w:val="clear" w:color="auto" w:fill="FFFFFF"/>
                <w:lang w:val="es-ES"/>
              </w:rPr>
            </w:pPr>
            <w:r w:rsidRPr="00EE359E">
              <w:rPr>
                <w:rFonts w:ascii="Arial" w:eastAsia="Times New Roman" w:hAnsi="Arial" w:cs="Arial"/>
                <w:sz w:val="22"/>
                <w:szCs w:val="22"/>
                <w:shd w:val="clear" w:color="auto" w:fill="FFFFFF"/>
                <w:lang w:val="es-ES"/>
              </w:rPr>
              <w:t xml:space="preserve">Contratación de un consultor independiente para el proceso de debida diligencia de proyectos en </w:t>
            </w:r>
            <w:r w:rsidR="00912229" w:rsidRPr="00EE359E">
              <w:rPr>
                <w:rFonts w:ascii="Arial" w:eastAsia="Times New Roman" w:hAnsi="Arial" w:cs="Arial"/>
                <w:sz w:val="22"/>
                <w:szCs w:val="22"/>
                <w:shd w:val="clear" w:color="auto" w:fill="FFFFFF"/>
                <w:lang w:val="es-ES"/>
              </w:rPr>
              <w:t xml:space="preserve">el </w:t>
            </w:r>
            <w:r w:rsidRPr="00EE359E">
              <w:rPr>
                <w:rFonts w:ascii="Arial" w:eastAsia="Times New Roman" w:hAnsi="Arial" w:cs="Arial"/>
                <w:sz w:val="22"/>
                <w:szCs w:val="22"/>
                <w:shd w:val="clear" w:color="auto" w:fill="FFFFFF"/>
                <w:lang w:val="es-ES"/>
              </w:rPr>
              <w:t xml:space="preserve">Componente 1, la evaluación de capacidad institucional de agentes de préstamos de segundo piso y las actividades de capacitación especificados en </w:t>
            </w:r>
            <w:r w:rsidR="007E4A65">
              <w:rPr>
                <w:rFonts w:ascii="Arial" w:eastAsia="Times New Roman" w:hAnsi="Arial" w:cs="Arial"/>
                <w:sz w:val="22"/>
                <w:szCs w:val="22"/>
                <w:shd w:val="clear" w:color="auto" w:fill="FFFFFF"/>
                <w:lang w:val="es-ES"/>
              </w:rPr>
              <w:t xml:space="preserve">los </w:t>
            </w:r>
            <w:r w:rsidR="007E4A65" w:rsidRPr="007F608E">
              <w:rPr>
                <w:rFonts w:ascii="Arial" w:eastAsia="Times New Roman" w:hAnsi="Arial" w:cs="Arial"/>
                <w:sz w:val="22"/>
                <w:szCs w:val="22"/>
                <w:shd w:val="clear" w:color="auto" w:fill="FFFFFF"/>
                <w:lang w:val="es-ES"/>
              </w:rPr>
              <w:t xml:space="preserve">Procedimientos para </w:t>
            </w:r>
            <w:r w:rsidR="00427240">
              <w:rPr>
                <w:rFonts w:ascii="Arial" w:eastAsia="Times New Roman" w:hAnsi="Arial" w:cs="Arial"/>
                <w:sz w:val="22"/>
                <w:szCs w:val="22"/>
                <w:shd w:val="clear" w:color="auto" w:fill="FFFFFF"/>
                <w:lang w:val="es-ES"/>
              </w:rPr>
              <w:t>l</w:t>
            </w:r>
            <w:r w:rsidR="007E4A65" w:rsidRPr="007F608E">
              <w:rPr>
                <w:rFonts w:ascii="Arial" w:eastAsia="Times New Roman" w:hAnsi="Arial" w:cs="Arial"/>
                <w:sz w:val="22"/>
                <w:szCs w:val="22"/>
                <w:shd w:val="clear" w:color="auto" w:fill="FFFFFF"/>
                <w:lang w:val="es-ES"/>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7E4A65" w:rsidRPr="007F608E">
              <w:rPr>
                <w:rFonts w:ascii="Arial" w:eastAsia="Times New Roman" w:hAnsi="Arial" w:cs="Arial"/>
                <w:sz w:val="22"/>
                <w:szCs w:val="22"/>
                <w:shd w:val="clear" w:color="auto" w:fill="FFFFFF"/>
                <w:lang w:val="es-ES"/>
              </w:rPr>
              <w:t xml:space="preserve">Ambiental e Social </w:t>
            </w:r>
            <w:r w:rsidRPr="00EE359E">
              <w:rPr>
                <w:rFonts w:ascii="Arial" w:eastAsia="Times New Roman" w:hAnsi="Arial" w:cs="Arial"/>
                <w:sz w:val="22"/>
                <w:szCs w:val="22"/>
                <w:shd w:val="clear" w:color="auto" w:fill="FFFFFF"/>
                <w:lang w:val="es-ES"/>
              </w:rPr>
              <w:t>según los Términos de Referencia (</w:t>
            </w:r>
            <w:proofErr w:type="spellStart"/>
            <w:r w:rsidRPr="00EE359E">
              <w:rPr>
                <w:rFonts w:ascii="Arial" w:eastAsia="Times New Roman" w:hAnsi="Arial" w:cs="Arial"/>
                <w:sz w:val="22"/>
                <w:szCs w:val="22"/>
                <w:shd w:val="clear" w:color="auto" w:fill="FFFFFF"/>
                <w:lang w:val="es-ES"/>
              </w:rPr>
              <w:t>TORs</w:t>
            </w:r>
            <w:proofErr w:type="spellEnd"/>
            <w:r w:rsidRPr="00EE359E">
              <w:rPr>
                <w:rFonts w:ascii="Arial" w:eastAsia="Times New Roman" w:hAnsi="Arial" w:cs="Arial"/>
                <w:sz w:val="22"/>
                <w:szCs w:val="22"/>
                <w:shd w:val="clear" w:color="auto" w:fill="FFFFFF"/>
                <w:lang w:val="es-ES"/>
              </w:rPr>
              <w:t>) acordado</w:t>
            </w:r>
            <w:r w:rsidR="00912229" w:rsidRPr="00EE359E">
              <w:rPr>
                <w:rFonts w:ascii="Arial" w:eastAsia="Times New Roman" w:hAnsi="Arial" w:cs="Arial"/>
                <w:sz w:val="22"/>
                <w:szCs w:val="22"/>
                <w:shd w:val="clear" w:color="auto" w:fill="FFFFFF"/>
                <w:lang w:val="es-ES"/>
              </w:rPr>
              <w:t>s</w:t>
            </w:r>
            <w:r w:rsidR="00D43AAA" w:rsidRPr="00EE359E">
              <w:rPr>
                <w:rFonts w:ascii="Arial" w:eastAsia="Times New Roman" w:hAnsi="Arial" w:cs="Arial"/>
                <w:sz w:val="22"/>
                <w:szCs w:val="22"/>
                <w:shd w:val="clear" w:color="auto" w:fill="FFFFFF"/>
                <w:lang w:val="es-ES"/>
              </w:rPr>
              <w:t xml:space="preserve"> con el BID y su no-objeción para la contratación. </w:t>
            </w:r>
            <w:r w:rsidRPr="00EE359E">
              <w:rPr>
                <w:rFonts w:ascii="Arial" w:eastAsia="Times New Roman" w:hAnsi="Arial" w:cs="Arial"/>
                <w:sz w:val="22"/>
                <w:szCs w:val="22"/>
                <w:shd w:val="clear" w:color="auto" w:fill="FFFFFF"/>
                <w:lang w:val="es-ES"/>
              </w:rPr>
              <w:t xml:space="preserve"> </w:t>
            </w:r>
          </w:p>
          <w:p w14:paraId="2128200B" w14:textId="77777777" w:rsidR="00340C9D" w:rsidRPr="00EE359E" w:rsidRDefault="00340C9D" w:rsidP="00662192">
            <w:pPr>
              <w:pStyle w:val="Default"/>
              <w:numPr>
                <w:ilvl w:val="0"/>
                <w:numId w:val="43"/>
              </w:numPr>
              <w:spacing w:after="120"/>
              <w:ind w:right="190"/>
              <w:jc w:val="both"/>
              <w:rPr>
                <w:rFonts w:ascii="Arial" w:eastAsia="Times New Roman" w:hAnsi="Arial" w:cs="Arial"/>
                <w:color w:val="auto"/>
                <w:sz w:val="22"/>
                <w:szCs w:val="22"/>
                <w:u w:val="single"/>
                <w:shd w:val="clear" w:color="auto" w:fill="FFFFFF"/>
                <w:lang w:val="es-ES"/>
              </w:rPr>
            </w:pPr>
            <w:r w:rsidRPr="00EE359E">
              <w:rPr>
                <w:rFonts w:ascii="Arial" w:eastAsia="Times New Roman" w:hAnsi="Arial" w:cs="Arial"/>
                <w:color w:val="auto"/>
                <w:sz w:val="22"/>
                <w:szCs w:val="22"/>
                <w:u w:val="single"/>
                <w:shd w:val="clear" w:color="auto" w:fill="FFFFFF"/>
                <w:lang w:val="es-ES"/>
              </w:rPr>
              <w:t>Durante toda la ejecución del Programa:</w:t>
            </w:r>
          </w:p>
          <w:p w14:paraId="270FFB49" w14:textId="4110608E" w:rsidR="00662192" w:rsidRPr="00EE359E" w:rsidRDefault="00662192" w:rsidP="00662192">
            <w:pPr>
              <w:spacing w:after="120"/>
              <w:ind w:right="165"/>
              <w:jc w:val="both"/>
              <w:rPr>
                <w:rFonts w:ascii="Arial" w:eastAsia="Times New Roman" w:hAnsi="Arial" w:cs="Arial"/>
                <w:sz w:val="22"/>
                <w:szCs w:val="22"/>
                <w:shd w:val="clear" w:color="auto" w:fill="FFFFFF"/>
                <w:lang w:val="es-ES"/>
              </w:rPr>
            </w:pPr>
            <w:r w:rsidRPr="00EE359E">
              <w:rPr>
                <w:rFonts w:ascii="Arial" w:eastAsia="Times New Roman" w:hAnsi="Arial" w:cs="Arial"/>
                <w:sz w:val="22"/>
                <w:szCs w:val="22"/>
                <w:shd w:val="clear" w:color="auto" w:fill="FFFFFF"/>
                <w:lang w:val="es-ES"/>
              </w:rPr>
              <w:t xml:space="preserve">Seguir los procedimientos </w:t>
            </w:r>
            <w:r w:rsidR="00D43AAA" w:rsidRPr="00EE359E">
              <w:rPr>
                <w:rFonts w:ascii="Arial" w:eastAsia="Times New Roman" w:hAnsi="Arial" w:cs="Arial"/>
                <w:sz w:val="22"/>
                <w:szCs w:val="22"/>
                <w:shd w:val="clear" w:color="auto" w:fill="FFFFFF"/>
                <w:lang w:val="es-ES"/>
              </w:rPr>
              <w:t xml:space="preserve">de gestión ambiental y social </w:t>
            </w:r>
            <w:r w:rsidRPr="00EE359E">
              <w:rPr>
                <w:rFonts w:ascii="Arial" w:eastAsia="Times New Roman" w:hAnsi="Arial" w:cs="Arial"/>
                <w:sz w:val="22"/>
                <w:szCs w:val="22"/>
                <w:shd w:val="clear" w:color="auto" w:fill="FFFFFF"/>
                <w:lang w:val="es-ES"/>
              </w:rPr>
              <w:t xml:space="preserve">establecidos </w:t>
            </w:r>
            <w:r w:rsidR="007E4A65">
              <w:rPr>
                <w:rFonts w:ascii="Arial" w:eastAsia="Times New Roman" w:hAnsi="Arial" w:cs="Arial"/>
                <w:sz w:val="22"/>
                <w:szCs w:val="22"/>
                <w:shd w:val="clear" w:color="auto" w:fill="FFFFFF"/>
                <w:lang w:val="es-ES"/>
              </w:rPr>
              <w:t xml:space="preserve">en el ROP y los </w:t>
            </w:r>
            <w:r w:rsidR="007E4A65" w:rsidRPr="007F608E">
              <w:rPr>
                <w:rFonts w:ascii="Arial" w:eastAsia="Times New Roman" w:hAnsi="Arial" w:cs="Arial"/>
                <w:sz w:val="22"/>
                <w:szCs w:val="22"/>
                <w:shd w:val="clear" w:color="auto" w:fill="FFFFFF"/>
                <w:lang w:val="es-ES"/>
              </w:rPr>
              <w:t xml:space="preserve">Procedimientos para </w:t>
            </w:r>
            <w:r w:rsidR="00427240">
              <w:rPr>
                <w:rFonts w:ascii="Arial" w:eastAsia="Times New Roman" w:hAnsi="Arial" w:cs="Arial"/>
                <w:sz w:val="22"/>
                <w:szCs w:val="22"/>
                <w:shd w:val="clear" w:color="auto" w:fill="FFFFFF"/>
                <w:lang w:val="es-ES"/>
              </w:rPr>
              <w:t>l</w:t>
            </w:r>
            <w:r w:rsidR="007E4A65" w:rsidRPr="007F608E">
              <w:rPr>
                <w:rFonts w:ascii="Arial" w:eastAsia="Times New Roman" w:hAnsi="Arial" w:cs="Arial"/>
                <w:sz w:val="22"/>
                <w:szCs w:val="22"/>
                <w:shd w:val="clear" w:color="auto" w:fill="FFFFFF"/>
                <w:lang w:val="es-ES"/>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7E4A65" w:rsidRPr="007F608E">
              <w:rPr>
                <w:rFonts w:ascii="Arial" w:eastAsia="Times New Roman" w:hAnsi="Arial" w:cs="Arial"/>
                <w:sz w:val="22"/>
                <w:szCs w:val="22"/>
                <w:shd w:val="clear" w:color="auto" w:fill="FFFFFF"/>
                <w:lang w:val="es-ES"/>
              </w:rPr>
              <w:t>Ambiental e Social</w:t>
            </w:r>
            <w:r w:rsidR="007E4A65" w:rsidRPr="00EE359E">
              <w:rPr>
                <w:rFonts w:cs="Arial"/>
                <w:lang w:val="es-ES_tradnl"/>
              </w:rPr>
              <w:t xml:space="preserve"> </w:t>
            </w:r>
            <w:r w:rsidRPr="00EE359E">
              <w:rPr>
                <w:rFonts w:ascii="Arial" w:eastAsia="Times New Roman" w:hAnsi="Arial" w:cs="Arial"/>
                <w:sz w:val="22"/>
                <w:szCs w:val="22"/>
                <w:shd w:val="clear" w:color="auto" w:fill="FFFFFF"/>
                <w:lang w:val="es-ES"/>
              </w:rPr>
              <w:t xml:space="preserve">para la clasificación, debida diligencia y aprobación de proyectos. </w:t>
            </w:r>
          </w:p>
          <w:p w14:paraId="6A8D4595" w14:textId="1A5FEB8C" w:rsidR="00662192" w:rsidRPr="00EE359E" w:rsidRDefault="00077952" w:rsidP="00662192">
            <w:pPr>
              <w:spacing w:after="120"/>
              <w:ind w:right="165"/>
              <w:jc w:val="both"/>
              <w:rPr>
                <w:rFonts w:ascii="Arial" w:eastAsia="Times New Roman" w:hAnsi="Arial" w:cs="Arial"/>
                <w:sz w:val="22"/>
                <w:szCs w:val="22"/>
                <w:shd w:val="clear" w:color="auto" w:fill="FFFFFF"/>
                <w:lang w:val="es-ES"/>
              </w:rPr>
            </w:pPr>
            <w:r w:rsidRPr="00EE359E">
              <w:rPr>
                <w:rFonts w:ascii="Arial" w:eastAsia="Times New Roman" w:hAnsi="Arial" w:cs="Arial"/>
                <w:sz w:val="22"/>
                <w:szCs w:val="22"/>
                <w:shd w:val="clear" w:color="auto" w:fill="FFFFFF"/>
                <w:lang w:val="es-ES"/>
              </w:rPr>
              <w:t xml:space="preserve">Requerir la aprobación del BID para cualquier cambio del ROP </w:t>
            </w:r>
            <w:r w:rsidR="00A37B51">
              <w:rPr>
                <w:rFonts w:ascii="Arial" w:eastAsia="Times New Roman" w:hAnsi="Arial" w:cs="Arial"/>
                <w:sz w:val="22"/>
                <w:szCs w:val="22"/>
                <w:shd w:val="clear" w:color="auto" w:fill="FFFFFF"/>
                <w:lang w:val="es-ES"/>
              </w:rPr>
              <w:t xml:space="preserve">y </w:t>
            </w:r>
            <w:r w:rsidR="00A37B51" w:rsidRPr="00A37B51">
              <w:rPr>
                <w:rFonts w:ascii="Arial" w:eastAsia="Times New Roman" w:hAnsi="Arial" w:cs="Arial"/>
                <w:sz w:val="22"/>
                <w:szCs w:val="22"/>
                <w:shd w:val="clear" w:color="auto" w:fill="FFFFFF"/>
                <w:lang w:val="es-ES"/>
              </w:rPr>
              <w:t>lo</w:t>
            </w:r>
            <w:r w:rsidR="00A37B51" w:rsidRPr="007F608E">
              <w:rPr>
                <w:rFonts w:ascii="Arial" w:eastAsia="Times New Roman" w:hAnsi="Arial" w:cs="Arial"/>
                <w:sz w:val="22"/>
                <w:szCs w:val="22"/>
                <w:shd w:val="clear" w:color="auto" w:fill="FFFFFF"/>
                <w:lang w:val="es-ES"/>
              </w:rPr>
              <w:t xml:space="preserve">s Procedimientos para </w:t>
            </w:r>
            <w:r w:rsidR="00427240">
              <w:rPr>
                <w:rFonts w:ascii="Arial" w:eastAsia="Times New Roman" w:hAnsi="Arial" w:cs="Arial"/>
                <w:sz w:val="22"/>
                <w:szCs w:val="22"/>
                <w:shd w:val="clear" w:color="auto" w:fill="FFFFFF"/>
                <w:lang w:val="es-ES"/>
              </w:rPr>
              <w:t>l</w:t>
            </w:r>
            <w:r w:rsidR="00A37B51" w:rsidRPr="007F608E">
              <w:rPr>
                <w:rFonts w:ascii="Arial" w:eastAsia="Times New Roman" w:hAnsi="Arial" w:cs="Arial"/>
                <w:sz w:val="22"/>
                <w:szCs w:val="22"/>
                <w:shd w:val="clear" w:color="auto" w:fill="FFFFFF"/>
                <w:lang w:val="es-ES"/>
              </w:rPr>
              <w:t xml:space="preserve">a </w:t>
            </w:r>
            <w:r w:rsidR="00427240">
              <w:rPr>
                <w:rFonts w:ascii="Arial" w:eastAsia="Times New Roman" w:hAnsi="Arial" w:cs="Arial"/>
                <w:sz w:val="22"/>
                <w:szCs w:val="22"/>
                <w:shd w:val="clear" w:color="auto" w:fill="FFFFFF"/>
                <w:lang w:val="es-ES_tradnl"/>
              </w:rPr>
              <w:t>Gestión</w:t>
            </w:r>
            <w:r w:rsidR="00427240" w:rsidRPr="00BF6865">
              <w:rPr>
                <w:rFonts w:ascii="Arial" w:eastAsia="Times New Roman" w:hAnsi="Arial" w:cs="Arial"/>
                <w:sz w:val="22"/>
                <w:szCs w:val="22"/>
                <w:shd w:val="clear" w:color="auto" w:fill="FFFFFF"/>
                <w:lang w:val="es-ES_tradnl"/>
              </w:rPr>
              <w:t xml:space="preserve"> </w:t>
            </w:r>
            <w:r w:rsidR="00A37B51" w:rsidRPr="007F608E">
              <w:rPr>
                <w:rFonts w:ascii="Arial" w:eastAsia="Times New Roman" w:hAnsi="Arial" w:cs="Arial"/>
                <w:sz w:val="22"/>
                <w:szCs w:val="22"/>
                <w:shd w:val="clear" w:color="auto" w:fill="FFFFFF"/>
                <w:lang w:val="es-ES"/>
              </w:rPr>
              <w:t xml:space="preserve">Ambiental e Social </w:t>
            </w:r>
            <w:r w:rsidRPr="00EE359E">
              <w:rPr>
                <w:rFonts w:ascii="Arial" w:eastAsia="Times New Roman" w:hAnsi="Arial" w:cs="Arial"/>
                <w:sz w:val="22"/>
                <w:szCs w:val="22"/>
                <w:shd w:val="clear" w:color="auto" w:fill="FFFFFF"/>
                <w:lang w:val="es-ES"/>
              </w:rPr>
              <w:t xml:space="preserve">del Programa. </w:t>
            </w:r>
          </w:p>
          <w:p w14:paraId="1CE1F5BF" w14:textId="79A7540A" w:rsidR="00077952" w:rsidRPr="00EE359E" w:rsidRDefault="00662192" w:rsidP="00662192">
            <w:pPr>
              <w:spacing w:after="120"/>
              <w:ind w:right="165"/>
              <w:jc w:val="both"/>
              <w:rPr>
                <w:rFonts w:ascii="Arial" w:eastAsia="Times New Roman" w:hAnsi="Arial" w:cs="Arial"/>
                <w:sz w:val="22"/>
                <w:szCs w:val="22"/>
                <w:shd w:val="clear" w:color="auto" w:fill="FFFFFF"/>
                <w:lang w:val="es-ES"/>
              </w:rPr>
            </w:pPr>
            <w:proofErr w:type="spellStart"/>
            <w:r w:rsidRPr="00EE359E">
              <w:rPr>
                <w:rFonts w:ascii="Arial" w:eastAsia="Times New Roman" w:hAnsi="Arial" w:cs="Arial"/>
                <w:sz w:val="22"/>
                <w:szCs w:val="22"/>
                <w:shd w:val="clear" w:color="auto" w:fill="FFFFFF"/>
                <w:lang w:val="es-ES"/>
              </w:rPr>
              <w:lastRenderedPageBreak/>
              <w:t>Finep</w:t>
            </w:r>
            <w:proofErr w:type="spellEnd"/>
            <w:r w:rsidRPr="00EE359E">
              <w:rPr>
                <w:rFonts w:ascii="Arial" w:eastAsia="Times New Roman" w:hAnsi="Arial" w:cs="Arial"/>
                <w:sz w:val="22"/>
                <w:szCs w:val="22"/>
                <w:shd w:val="clear" w:color="auto" w:fill="FFFFFF"/>
                <w:lang w:val="es-ES"/>
              </w:rPr>
              <w:t xml:space="preserve"> </w:t>
            </w:r>
            <w:r w:rsidR="00D43AAA" w:rsidRPr="00EE359E">
              <w:rPr>
                <w:rFonts w:ascii="Arial" w:eastAsia="Times New Roman" w:hAnsi="Arial" w:cs="Arial"/>
                <w:sz w:val="22"/>
                <w:szCs w:val="22"/>
                <w:shd w:val="clear" w:color="auto" w:fill="FFFFFF"/>
                <w:lang w:val="es-ES"/>
              </w:rPr>
              <w:t xml:space="preserve">deberá presentar, como parte del informe de progreso, </w:t>
            </w:r>
            <w:r w:rsidR="00F72DBA" w:rsidRPr="00EE359E">
              <w:rPr>
                <w:rFonts w:ascii="Arial" w:eastAsia="Times New Roman" w:hAnsi="Arial" w:cs="Arial"/>
                <w:sz w:val="22"/>
                <w:szCs w:val="22"/>
                <w:shd w:val="clear" w:color="auto" w:fill="FFFFFF"/>
                <w:lang w:val="es-ES"/>
              </w:rPr>
              <w:t xml:space="preserve">un Informe Semestral de Cumplimiento de Gestión de </w:t>
            </w:r>
            <w:r w:rsidR="00912229" w:rsidRPr="00EE359E">
              <w:rPr>
                <w:rFonts w:ascii="Arial" w:eastAsia="Times New Roman" w:hAnsi="Arial" w:cs="Arial"/>
                <w:sz w:val="22"/>
                <w:szCs w:val="22"/>
                <w:shd w:val="clear" w:color="auto" w:fill="FFFFFF"/>
                <w:lang w:val="es-ES"/>
              </w:rPr>
              <w:t xml:space="preserve">Riesgos </w:t>
            </w:r>
            <w:proofErr w:type="gramStart"/>
            <w:r w:rsidR="00F72DBA" w:rsidRPr="00EE359E">
              <w:rPr>
                <w:rFonts w:ascii="Arial" w:eastAsia="Times New Roman" w:hAnsi="Arial" w:cs="Arial"/>
                <w:sz w:val="22"/>
                <w:szCs w:val="22"/>
                <w:shd w:val="clear" w:color="auto" w:fill="FFFFFF"/>
                <w:lang w:val="es-ES"/>
              </w:rPr>
              <w:t>Socio</w:t>
            </w:r>
            <w:r w:rsidR="002F0AA1" w:rsidRPr="00EE359E">
              <w:rPr>
                <w:rFonts w:ascii="Arial" w:eastAsia="Times New Roman" w:hAnsi="Arial" w:cs="Arial"/>
                <w:sz w:val="22"/>
                <w:szCs w:val="22"/>
                <w:shd w:val="clear" w:color="auto" w:fill="FFFFFF"/>
                <w:lang w:val="es-ES"/>
              </w:rPr>
              <w:t>-</w:t>
            </w:r>
            <w:r w:rsidR="00F72DBA" w:rsidRPr="00EE359E">
              <w:rPr>
                <w:rFonts w:ascii="Arial" w:eastAsia="Times New Roman" w:hAnsi="Arial" w:cs="Arial"/>
                <w:sz w:val="22"/>
                <w:szCs w:val="22"/>
                <w:shd w:val="clear" w:color="auto" w:fill="FFFFFF"/>
                <w:lang w:val="es-ES"/>
              </w:rPr>
              <w:t>ambientales</w:t>
            </w:r>
            <w:proofErr w:type="gramEnd"/>
            <w:r w:rsidR="00F72DBA" w:rsidRPr="00EE359E">
              <w:rPr>
                <w:rFonts w:ascii="Arial" w:eastAsia="Times New Roman" w:hAnsi="Arial" w:cs="Arial"/>
                <w:sz w:val="22"/>
                <w:szCs w:val="22"/>
                <w:shd w:val="clear" w:color="auto" w:fill="FFFFFF"/>
                <w:lang w:val="es-ES"/>
              </w:rPr>
              <w:t xml:space="preserve"> con información sobre las operaciones financiadas en cada uno de los componentes del Programa, el riesgo identificado con las actividades financiadas, las medidas de mitigación acordadas con los clientes y el estado de su cumplimiento.</w:t>
            </w:r>
          </w:p>
          <w:p w14:paraId="481791CC" w14:textId="34477D8F" w:rsidR="00F72DBA" w:rsidRPr="00EE359E" w:rsidRDefault="00F72DBA" w:rsidP="00662192">
            <w:pPr>
              <w:spacing w:after="120"/>
              <w:ind w:right="165"/>
              <w:jc w:val="both"/>
              <w:rPr>
                <w:rFonts w:ascii="Arial" w:eastAsia="Times New Roman" w:hAnsi="Arial" w:cs="Arial"/>
                <w:sz w:val="22"/>
                <w:szCs w:val="22"/>
                <w:shd w:val="clear" w:color="auto" w:fill="FFFFFF"/>
                <w:lang w:val="es-ES"/>
              </w:rPr>
            </w:pPr>
            <w:r w:rsidRPr="00EE359E">
              <w:rPr>
                <w:rFonts w:ascii="Arial" w:eastAsia="Times New Roman" w:hAnsi="Arial" w:cs="Arial"/>
                <w:sz w:val="22"/>
                <w:szCs w:val="22"/>
                <w:shd w:val="clear" w:color="auto" w:fill="FFFFFF"/>
                <w:lang w:val="es-ES"/>
              </w:rPr>
              <w:t xml:space="preserve">El Banco supervisará la gestión ambiental y social relacionados con el uso de los recursos del Programa por un/a especialista del Banco o un/a consultor/a contratado por el Banco. </w:t>
            </w:r>
          </w:p>
          <w:p w14:paraId="35DCDD07" w14:textId="27D3A1A3" w:rsidR="00255029" w:rsidRPr="00EE359E" w:rsidRDefault="00662192" w:rsidP="00F4415F">
            <w:pPr>
              <w:spacing w:after="120"/>
              <w:ind w:right="165"/>
              <w:jc w:val="both"/>
              <w:rPr>
                <w:rFonts w:ascii="Arial" w:eastAsia="Times New Roman" w:hAnsi="Arial" w:cs="Arial"/>
                <w:sz w:val="22"/>
                <w:szCs w:val="22"/>
                <w:shd w:val="clear" w:color="auto" w:fill="FFFFFF"/>
                <w:lang w:val="es-ES"/>
              </w:rPr>
            </w:pPr>
            <w:r w:rsidRPr="00EE359E">
              <w:rPr>
                <w:rFonts w:ascii="Arial" w:eastAsia="Times New Roman" w:hAnsi="Arial" w:cs="Arial"/>
                <w:sz w:val="22"/>
                <w:szCs w:val="22"/>
                <w:shd w:val="clear" w:color="auto" w:fill="FFFFFF"/>
                <w:lang w:val="es-ES"/>
              </w:rPr>
              <w:t xml:space="preserve">Si </w:t>
            </w:r>
            <w:r w:rsidR="00912229" w:rsidRPr="00EE359E">
              <w:rPr>
                <w:rFonts w:ascii="Arial" w:eastAsia="Times New Roman" w:hAnsi="Arial" w:cs="Arial"/>
                <w:sz w:val="22"/>
                <w:szCs w:val="22"/>
                <w:shd w:val="clear" w:color="auto" w:fill="FFFFFF"/>
                <w:lang w:val="es-ES"/>
              </w:rPr>
              <w:t>fuera</w:t>
            </w:r>
            <w:r w:rsidR="009904DD" w:rsidRPr="00EE359E">
              <w:rPr>
                <w:rFonts w:ascii="Arial" w:eastAsia="Times New Roman" w:hAnsi="Arial" w:cs="Arial"/>
                <w:sz w:val="22"/>
                <w:szCs w:val="22"/>
                <w:shd w:val="clear" w:color="auto" w:fill="FFFFFF"/>
                <w:lang w:val="es-ES"/>
              </w:rPr>
              <w:t xml:space="preserve"> </w:t>
            </w:r>
            <w:r w:rsidRPr="00EE359E">
              <w:rPr>
                <w:rFonts w:ascii="Arial" w:eastAsia="Times New Roman" w:hAnsi="Arial" w:cs="Arial"/>
                <w:sz w:val="22"/>
                <w:szCs w:val="22"/>
                <w:shd w:val="clear" w:color="auto" w:fill="FFFFFF"/>
                <w:lang w:val="es-ES"/>
              </w:rPr>
              <w:t xml:space="preserve">necesario, el Banco y </w:t>
            </w:r>
            <w:proofErr w:type="spellStart"/>
            <w:r w:rsidRPr="00EE359E">
              <w:rPr>
                <w:rFonts w:ascii="Arial" w:eastAsia="Times New Roman" w:hAnsi="Arial" w:cs="Arial"/>
                <w:sz w:val="22"/>
                <w:szCs w:val="22"/>
                <w:shd w:val="clear" w:color="auto" w:fill="FFFFFF"/>
                <w:lang w:val="es-ES"/>
              </w:rPr>
              <w:t>Finep</w:t>
            </w:r>
            <w:proofErr w:type="spellEnd"/>
            <w:r w:rsidRPr="00EE359E">
              <w:rPr>
                <w:rFonts w:ascii="Arial" w:eastAsia="Times New Roman" w:hAnsi="Arial" w:cs="Arial"/>
                <w:sz w:val="22"/>
                <w:szCs w:val="22"/>
                <w:shd w:val="clear" w:color="auto" w:fill="FFFFFF"/>
                <w:lang w:val="es-ES"/>
              </w:rPr>
              <w:t xml:space="preserve"> acordarán las medidas correctivas necesarias para resolver los impactos adversos para mejorar la gestión de los proyectos.</w:t>
            </w:r>
          </w:p>
        </w:tc>
      </w:tr>
      <w:tr w:rsidR="00255029" w:rsidRPr="00427240" w14:paraId="043327AB" w14:textId="77777777" w:rsidTr="00AA5237">
        <w:trPr>
          <w:trHeight w:val="429"/>
        </w:trPr>
        <w:tc>
          <w:tcPr>
            <w:tcW w:w="987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3D3A64A0" w14:textId="77777777" w:rsidR="00255029" w:rsidRPr="00EE359E" w:rsidRDefault="00255029" w:rsidP="00255029">
            <w:pPr>
              <w:rPr>
                <w:rFonts w:ascii="Arial" w:eastAsia="Times New Roman" w:hAnsi="Arial" w:cs="Arial"/>
                <w:b/>
                <w:bCs/>
                <w:sz w:val="27"/>
                <w:szCs w:val="27"/>
                <w:lang w:val="es-ES_tradnl"/>
              </w:rPr>
            </w:pPr>
            <w:r w:rsidRPr="00EE359E">
              <w:rPr>
                <w:rFonts w:ascii="Arial" w:eastAsia="Times New Roman" w:hAnsi="Arial" w:cs="Arial"/>
                <w:b/>
                <w:bCs/>
                <w:sz w:val="27"/>
                <w:szCs w:val="27"/>
                <w:lang w:val="es-ES_tradnl"/>
              </w:rPr>
              <w:lastRenderedPageBreak/>
              <w:t xml:space="preserve">Resumen de Cumplimiento con Políticas de Salvaguardias del BID </w:t>
            </w:r>
          </w:p>
        </w:tc>
      </w:tr>
      <w:tr w:rsidR="00255029" w:rsidRPr="00EE359E" w14:paraId="33C1F9AA" w14:textId="77777777" w:rsidTr="00AA5237">
        <w:trPr>
          <w:trHeight w:val="236"/>
        </w:trPr>
        <w:tc>
          <w:tcPr>
            <w:tcW w:w="987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60A4F7C4" w14:textId="0255953B" w:rsidR="00255029" w:rsidRPr="00EE359E" w:rsidRDefault="00600F7D" w:rsidP="00600F7D">
            <w:pPr>
              <w:jc w:val="both"/>
              <w:rPr>
                <w:rFonts w:ascii="Arial" w:eastAsia="Times New Roman" w:hAnsi="Arial" w:cs="Arial"/>
                <w:sz w:val="22"/>
                <w:szCs w:val="22"/>
                <w:lang w:val="es-ES_tradnl"/>
              </w:rPr>
            </w:pPr>
            <w:r w:rsidRPr="00EE359E">
              <w:rPr>
                <w:rFonts w:ascii="Arial" w:eastAsia="Times New Roman" w:hAnsi="Arial" w:cs="Arial"/>
                <w:sz w:val="22"/>
                <w:szCs w:val="22"/>
                <w:lang w:val="es-ES_tradnl"/>
              </w:rPr>
              <w:t>Ver tabla.</w:t>
            </w:r>
          </w:p>
        </w:tc>
      </w:tr>
    </w:tbl>
    <w:p w14:paraId="3393B1F8" w14:textId="77777777" w:rsidR="004D3CD1" w:rsidRPr="00EE359E" w:rsidRDefault="004D3CD1" w:rsidP="004127F6">
      <w:pPr>
        <w:rPr>
          <w:rFonts w:ascii="Arial" w:hAnsi="Arial" w:cs="Arial"/>
          <w:bCs/>
          <w:sz w:val="18"/>
          <w:szCs w:val="20"/>
          <w:lang w:val="es-ES_tradnl"/>
        </w:rPr>
        <w:sectPr w:rsidR="004D3CD1" w:rsidRPr="00EE359E" w:rsidSect="005354FC">
          <w:headerReference w:type="default" r:id="rId12"/>
          <w:footerReference w:type="default" r:id="rId13"/>
          <w:pgSz w:w="12240" w:h="15840"/>
          <w:pgMar w:top="1440" w:right="1800" w:bottom="1440" w:left="1170" w:header="720" w:footer="720" w:gutter="0"/>
          <w:cols w:space="720"/>
          <w:titlePg/>
          <w:docGrid w:linePitch="360"/>
        </w:sectPr>
      </w:pPr>
    </w:p>
    <w:p w14:paraId="441F4E4F" w14:textId="42CD6143" w:rsidR="004D3CD1" w:rsidRPr="00EE359E" w:rsidRDefault="001C6E58" w:rsidP="004D3CD1">
      <w:pPr>
        <w:rPr>
          <w:rFonts w:ascii="Arial" w:hAnsi="Arial" w:cs="Arial"/>
          <w:b/>
          <w:sz w:val="20"/>
          <w:szCs w:val="20"/>
          <w:lang w:val="es-ES_tradnl"/>
        </w:rPr>
      </w:pPr>
      <w:r w:rsidRPr="00EE359E">
        <w:rPr>
          <w:rFonts w:ascii="Arial" w:hAnsi="Arial" w:cs="Arial"/>
          <w:b/>
          <w:sz w:val="20"/>
          <w:szCs w:val="20"/>
          <w:lang w:val="es-ES_tradnl"/>
        </w:rPr>
        <w:lastRenderedPageBreak/>
        <w:t xml:space="preserve">Tabla: </w:t>
      </w:r>
      <w:r w:rsidR="00AC7ED8" w:rsidRPr="00EE359E">
        <w:rPr>
          <w:rFonts w:ascii="Arial" w:hAnsi="Arial" w:cs="Arial"/>
          <w:b/>
          <w:sz w:val="20"/>
          <w:szCs w:val="20"/>
          <w:lang w:val="es-ES_tradnl"/>
        </w:rPr>
        <w:t>Resumen de Cumplimiento</w:t>
      </w:r>
      <w:r w:rsidR="00D055D3" w:rsidRPr="00EE359E">
        <w:rPr>
          <w:rFonts w:ascii="Arial" w:hAnsi="Arial" w:cs="Arial"/>
          <w:b/>
          <w:sz w:val="20"/>
          <w:szCs w:val="20"/>
          <w:lang w:val="es-ES_tradnl"/>
        </w:rPr>
        <w:t xml:space="preserve"> </w:t>
      </w:r>
      <w:r w:rsidR="00AC7ED8" w:rsidRPr="00EE359E">
        <w:rPr>
          <w:rFonts w:ascii="Arial" w:hAnsi="Arial" w:cs="Arial"/>
          <w:b/>
          <w:sz w:val="20"/>
          <w:szCs w:val="20"/>
          <w:lang w:val="es-ES_tradnl"/>
        </w:rPr>
        <w:t>con las Políticas de Salvaguardias del BID</w:t>
      </w:r>
    </w:p>
    <w:tbl>
      <w:tblPr>
        <w:tblStyle w:val="TableGrid"/>
        <w:tblW w:w="13680" w:type="dxa"/>
        <w:tblInd w:w="108" w:type="dxa"/>
        <w:tblLayout w:type="fixed"/>
        <w:tblLook w:val="04A0" w:firstRow="1" w:lastRow="0" w:firstColumn="1" w:lastColumn="0" w:noHBand="0" w:noVBand="1"/>
      </w:tblPr>
      <w:tblGrid>
        <w:gridCol w:w="2790"/>
        <w:gridCol w:w="2160"/>
        <w:gridCol w:w="4320"/>
        <w:gridCol w:w="4410"/>
      </w:tblGrid>
      <w:tr w:rsidR="00AC7ED8" w:rsidRPr="00EE359E" w14:paraId="716A028C" w14:textId="77777777" w:rsidTr="006F7063">
        <w:trPr>
          <w:trHeight w:val="323"/>
        </w:trPr>
        <w:tc>
          <w:tcPr>
            <w:tcW w:w="2790" w:type="dxa"/>
            <w:shd w:val="clear" w:color="auto" w:fill="95B3D7" w:themeFill="accent1" w:themeFillTint="99"/>
            <w:vAlign w:val="center"/>
          </w:tcPr>
          <w:p w14:paraId="000C1707" w14:textId="2343F73F" w:rsidR="00AC7ED8" w:rsidRPr="00EE359E" w:rsidRDefault="00AC7ED8" w:rsidP="00CF4FB6">
            <w:pPr>
              <w:tabs>
                <w:tab w:val="left" w:pos="3200"/>
              </w:tabs>
              <w:jc w:val="center"/>
              <w:rPr>
                <w:rFonts w:ascii="Arial" w:hAnsi="Arial" w:cs="Arial"/>
                <w:b/>
                <w:sz w:val="20"/>
                <w:szCs w:val="20"/>
                <w:lang w:val="es-ES_tradnl"/>
              </w:rPr>
            </w:pPr>
            <w:r w:rsidRPr="00EE359E">
              <w:rPr>
                <w:rFonts w:ascii="Arial" w:hAnsi="Arial" w:cs="Arial"/>
                <w:b/>
                <w:sz w:val="20"/>
                <w:szCs w:val="20"/>
                <w:lang w:val="es-ES_tradnl"/>
              </w:rPr>
              <w:t xml:space="preserve">Políticas / </w:t>
            </w:r>
            <w:r w:rsidR="00CF4FB6" w:rsidRPr="00EE359E">
              <w:rPr>
                <w:rFonts w:ascii="Arial" w:hAnsi="Arial" w:cs="Arial"/>
                <w:b/>
                <w:sz w:val="20"/>
                <w:szCs w:val="20"/>
                <w:lang w:val="es-ES_tradnl"/>
              </w:rPr>
              <w:t>Directrices</w:t>
            </w:r>
          </w:p>
        </w:tc>
        <w:tc>
          <w:tcPr>
            <w:tcW w:w="2160" w:type="dxa"/>
            <w:tcBorders>
              <w:bottom w:val="single" w:sz="4" w:space="0" w:color="auto"/>
            </w:tcBorders>
            <w:shd w:val="clear" w:color="auto" w:fill="95B3D7" w:themeFill="accent1" w:themeFillTint="99"/>
            <w:vAlign w:val="center"/>
          </w:tcPr>
          <w:p w14:paraId="6ADC115A" w14:textId="0170F53F" w:rsidR="00AC7ED8" w:rsidRPr="00EE359E" w:rsidRDefault="00AC7ED8" w:rsidP="00CF4FB6">
            <w:pPr>
              <w:tabs>
                <w:tab w:val="left" w:pos="3200"/>
              </w:tabs>
              <w:jc w:val="center"/>
              <w:rPr>
                <w:rFonts w:ascii="Arial" w:hAnsi="Arial" w:cs="Arial"/>
                <w:b/>
                <w:sz w:val="20"/>
                <w:szCs w:val="20"/>
                <w:lang w:val="es-ES_tradnl"/>
              </w:rPr>
            </w:pPr>
            <w:r w:rsidRPr="00EE359E">
              <w:rPr>
                <w:rFonts w:ascii="Arial" w:hAnsi="Arial" w:cs="Arial"/>
                <w:b/>
                <w:sz w:val="20"/>
                <w:szCs w:val="20"/>
                <w:lang w:val="es-ES_tradnl"/>
              </w:rPr>
              <w:t>Aspectos Pertinentes de Políticas</w:t>
            </w:r>
            <w:r w:rsidR="006931D0" w:rsidRPr="00EE359E">
              <w:rPr>
                <w:rFonts w:ascii="Arial" w:hAnsi="Arial" w:cs="Arial"/>
                <w:b/>
                <w:sz w:val="20"/>
                <w:szCs w:val="20"/>
                <w:lang w:val="es-ES_tradnl"/>
              </w:rPr>
              <w:t xml:space="preserve"> </w:t>
            </w:r>
            <w:r w:rsidRPr="00EE359E">
              <w:rPr>
                <w:rFonts w:ascii="Arial" w:hAnsi="Arial" w:cs="Arial"/>
                <w:b/>
                <w:sz w:val="20"/>
                <w:szCs w:val="20"/>
                <w:lang w:val="es-ES_tradnl"/>
              </w:rPr>
              <w:t>/</w:t>
            </w:r>
            <w:r w:rsidR="006931D0" w:rsidRPr="00EE359E">
              <w:rPr>
                <w:rFonts w:ascii="Arial" w:hAnsi="Arial" w:cs="Arial"/>
                <w:b/>
                <w:sz w:val="20"/>
                <w:szCs w:val="20"/>
                <w:lang w:val="es-ES_tradnl"/>
              </w:rPr>
              <w:t xml:space="preserve"> </w:t>
            </w:r>
            <w:r w:rsidR="00CF4FB6" w:rsidRPr="00EE359E">
              <w:rPr>
                <w:rFonts w:ascii="Arial" w:hAnsi="Arial" w:cs="Arial"/>
                <w:b/>
                <w:sz w:val="20"/>
                <w:szCs w:val="20"/>
                <w:lang w:val="es-ES_tradnl"/>
              </w:rPr>
              <w:t>Directrices</w:t>
            </w:r>
          </w:p>
        </w:tc>
        <w:tc>
          <w:tcPr>
            <w:tcW w:w="4320" w:type="dxa"/>
            <w:tcBorders>
              <w:bottom w:val="single" w:sz="4" w:space="0" w:color="auto"/>
            </w:tcBorders>
            <w:shd w:val="clear" w:color="auto" w:fill="95B3D7" w:themeFill="accent1" w:themeFillTint="99"/>
            <w:vAlign w:val="center"/>
          </w:tcPr>
          <w:p w14:paraId="1792912D" w14:textId="77777777" w:rsidR="00AC7ED8" w:rsidRPr="00EE359E" w:rsidRDefault="00AC7ED8">
            <w:pPr>
              <w:tabs>
                <w:tab w:val="center" w:pos="1499"/>
              </w:tabs>
              <w:jc w:val="center"/>
              <w:rPr>
                <w:rFonts w:ascii="Arial" w:hAnsi="Arial" w:cs="Arial"/>
                <w:b/>
                <w:sz w:val="20"/>
                <w:szCs w:val="20"/>
                <w:lang w:val="es-ES_tradnl"/>
              </w:rPr>
            </w:pPr>
          </w:p>
          <w:p w14:paraId="6CD8269D" w14:textId="0C0F5DF9" w:rsidR="00AC7ED8" w:rsidRPr="00EE359E" w:rsidRDefault="00AC7ED8">
            <w:pPr>
              <w:tabs>
                <w:tab w:val="left" w:pos="3200"/>
              </w:tabs>
              <w:jc w:val="center"/>
              <w:rPr>
                <w:rFonts w:ascii="Arial" w:hAnsi="Arial" w:cs="Arial"/>
                <w:b/>
                <w:sz w:val="20"/>
                <w:szCs w:val="20"/>
                <w:lang w:val="es-ES_tradnl"/>
              </w:rPr>
            </w:pPr>
            <w:r w:rsidRPr="00EE359E">
              <w:rPr>
                <w:rFonts w:ascii="Arial" w:hAnsi="Arial" w:cs="Arial"/>
                <w:b/>
                <w:sz w:val="20"/>
                <w:szCs w:val="20"/>
                <w:lang w:val="es-ES_tradnl"/>
              </w:rPr>
              <w:t xml:space="preserve">Estado de Cumplimiento </w:t>
            </w:r>
            <w:r w:rsidR="00CF4FB6" w:rsidRPr="00EE359E">
              <w:rPr>
                <w:rFonts w:ascii="Arial" w:hAnsi="Arial" w:cs="Arial"/>
                <w:b/>
                <w:sz w:val="20"/>
                <w:szCs w:val="20"/>
                <w:lang w:val="es-ES_tradnl"/>
              </w:rPr>
              <w:t xml:space="preserve">de Requisitos de </w:t>
            </w:r>
            <w:r w:rsidRPr="00EE359E">
              <w:rPr>
                <w:rFonts w:ascii="Arial" w:hAnsi="Arial" w:cs="Arial"/>
                <w:b/>
                <w:sz w:val="20"/>
                <w:szCs w:val="20"/>
                <w:lang w:val="es-ES_tradnl"/>
              </w:rPr>
              <w:t xml:space="preserve">Políticas / </w:t>
            </w:r>
            <w:r w:rsidR="00CF4FB6" w:rsidRPr="00EE359E">
              <w:rPr>
                <w:rFonts w:ascii="Arial" w:hAnsi="Arial" w:cs="Arial"/>
                <w:b/>
                <w:sz w:val="20"/>
                <w:szCs w:val="20"/>
                <w:lang w:val="es-ES_tradnl"/>
              </w:rPr>
              <w:t>Directrices y Justificación</w:t>
            </w:r>
          </w:p>
          <w:p w14:paraId="3B4E48E0" w14:textId="77777777" w:rsidR="00AC7ED8" w:rsidRPr="00EE359E" w:rsidRDefault="00AC7ED8">
            <w:pPr>
              <w:tabs>
                <w:tab w:val="center" w:pos="1499"/>
              </w:tabs>
              <w:jc w:val="center"/>
              <w:rPr>
                <w:rFonts w:ascii="Arial" w:hAnsi="Arial" w:cs="Arial"/>
                <w:b/>
                <w:sz w:val="20"/>
                <w:szCs w:val="20"/>
                <w:lang w:val="es-ES_tradnl"/>
              </w:rPr>
            </w:pPr>
          </w:p>
        </w:tc>
        <w:tc>
          <w:tcPr>
            <w:tcW w:w="4410" w:type="dxa"/>
            <w:tcBorders>
              <w:bottom w:val="single" w:sz="4" w:space="0" w:color="auto"/>
            </w:tcBorders>
            <w:shd w:val="clear" w:color="auto" w:fill="95B3D7" w:themeFill="accent1" w:themeFillTint="99"/>
            <w:vAlign w:val="center"/>
          </w:tcPr>
          <w:p w14:paraId="454E8C52" w14:textId="77777777" w:rsidR="00AC7ED8" w:rsidRPr="00EE359E" w:rsidRDefault="00AC7ED8" w:rsidP="00AC7ED8">
            <w:pPr>
              <w:tabs>
                <w:tab w:val="left" w:pos="3200"/>
              </w:tabs>
              <w:jc w:val="center"/>
              <w:rPr>
                <w:rFonts w:ascii="Arial" w:hAnsi="Arial" w:cs="Arial"/>
                <w:b/>
                <w:sz w:val="20"/>
                <w:szCs w:val="20"/>
                <w:lang w:val="es-ES_tradnl"/>
              </w:rPr>
            </w:pPr>
            <w:r w:rsidRPr="00EE359E">
              <w:rPr>
                <w:rFonts w:ascii="Arial" w:hAnsi="Arial" w:cs="Arial"/>
                <w:b/>
                <w:sz w:val="20"/>
                <w:szCs w:val="20"/>
                <w:lang w:val="es-ES_tradnl"/>
              </w:rPr>
              <w:t>Requisitos / Acciones / Planes</w:t>
            </w:r>
          </w:p>
        </w:tc>
      </w:tr>
      <w:tr w:rsidR="00AC7ED8" w:rsidRPr="00427240" w14:paraId="4EA14118" w14:textId="77777777" w:rsidTr="00844A93">
        <w:trPr>
          <w:trHeight w:val="323"/>
        </w:trPr>
        <w:tc>
          <w:tcPr>
            <w:tcW w:w="13680" w:type="dxa"/>
            <w:gridSpan w:val="4"/>
            <w:shd w:val="clear" w:color="auto" w:fill="D9D9D9" w:themeFill="background1" w:themeFillShade="D9"/>
            <w:vAlign w:val="center"/>
          </w:tcPr>
          <w:p w14:paraId="0AF0B01F" w14:textId="77777777" w:rsidR="00AC7ED8" w:rsidRPr="00EE359E" w:rsidRDefault="00AC7ED8" w:rsidP="001D3040">
            <w:pPr>
              <w:tabs>
                <w:tab w:val="left" w:pos="3200"/>
              </w:tabs>
              <w:rPr>
                <w:rFonts w:ascii="Arial" w:hAnsi="Arial" w:cs="Arial"/>
                <w:b/>
                <w:sz w:val="20"/>
                <w:szCs w:val="20"/>
                <w:lang w:val="es-ES_tradnl"/>
              </w:rPr>
            </w:pPr>
            <w:r w:rsidRPr="00EE359E">
              <w:rPr>
                <w:rFonts w:ascii="Arial" w:hAnsi="Arial" w:cs="Arial"/>
                <w:b/>
                <w:sz w:val="20"/>
                <w:szCs w:val="20"/>
                <w:lang w:val="es-ES_tradnl"/>
              </w:rPr>
              <w:t>OP-703 Política de Medio Ambiente y Cumplimiento de Salvaguardias</w:t>
            </w:r>
          </w:p>
        </w:tc>
      </w:tr>
      <w:tr w:rsidR="00AC7ED8" w:rsidRPr="00427240" w14:paraId="2ECE6F86" w14:textId="77777777" w:rsidTr="006F7063">
        <w:trPr>
          <w:trHeight w:val="323"/>
        </w:trPr>
        <w:tc>
          <w:tcPr>
            <w:tcW w:w="2790" w:type="dxa"/>
            <w:shd w:val="clear" w:color="auto" w:fill="D9D9D9" w:themeFill="background1" w:themeFillShade="D9"/>
            <w:vAlign w:val="center"/>
          </w:tcPr>
          <w:p w14:paraId="1B4B1987" w14:textId="77777777" w:rsidR="00AC7ED8" w:rsidRPr="00EE359E" w:rsidRDefault="00AC7ED8" w:rsidP="003A3A67">
            <w:pPr>
              <w:tabs>
                <w:tab w:val="left" w:pos="3200"/>
              </w:tabs>
              <w:rPr>
                <w:rFonts w:ascii="Arial" w:hAnsi="Arial" w:cs="Arial"/>
                <w:sz w:val="20"/>
                <w:szCs w:val="20"/>
                <w:lang w:val="es-ES_tradnl"/>
              </w:rPr>
            </w:pPr>
            <w:r w:rsidRPr="00EE359E">
              <w:rPr>
                <w:rFonts w:ascii="Arial" w:hAnsi="Arial" w:cs="Arial"/>
                <w:sz w:val="20"/>
                <w:szCs w:val="20"/>
                <w:lang w:val="es-ES_tradnl"/>
              </w:rPr>
              <w:t>B.2 Legislación y Regulaciones Nacionales</w:t>
            </w:r>
          </w:p>
        </w:tc>
        <w:tc>
          <w:tcPr>
            <w:tcW w:w="2160" w:type="dxa"/>
            <w:vAlign w:val="center"/>
          </w:tcPr>
          <w:p w14:paraId="2B1F016C" w14:textId="62180A98" w:rsidR="00AC7ED8" w:rsidRPr="00EE359E" w:rsidRDefault="00190798" w:rsidP="006F7063">
            <w:pPr>
              <w:tabs>
                <w:tab w:val="left" w:pos="3200"/>
              </w:tabs>
              <w:jc w:val="both"/>
              <w:rPr>
                <w:rFonts w:ascii="Arial" w:hAnsi="Arial" w:cs="Arial"/>
                <w:sz w:val="20"/>
                <w:szCs w:val="20"/>
                <w:lang w:val="es-ES_tradnl"/>
              </w:rPr>
            </w:pPr>
            <w:r w:rsidRPr="00EE359E">
              <w:rPr>
                <w:rFonts w:ascii="Arial" w:hAnsi="Arial" w:cs="Arial"/>
                <w:sz w:val="20"/>
                <w:szCs w:val="20"/>
                <w:lang w:val="es-ES_tradnl"/>
              </w:rPr>
              <w:t>Permiso Ambiental.</w:t>
            </w:r>
          </w:p>
        </w:tc>
        <w:tc>
          <w:tcPr>
            <w:tcW w:w="4320" w:type="dxa"/>
          </w:tcPr>
          <w:p w14:paraId="5F865A9C" w14:textId="7171C577" w:rsidR="00AC7ED8" w:rsidRPr="00EE359E" w:rsidRDefault="00EC4934" w:rsidP="006F7063">
            <w:pPr>
              <w:tabs>
                <w:tab w:val="left" w:pos="3200"/>
              </w:tabs>
              <w:jc w:val="both"/>
              <w:rPr>
                <w:rFonts w:ascii="Arial" w:hAnsi="Arial" w:cs="Arial"/>
                <w:sz w:val="20"/>
                <w:szCs w:val="20"/>
                <w:lang w:val="es-ES_tradnl"/>
              </w:rPr>
            </w:pPr>
            <w:r w:rsidRPr="00EE359E">
              <w:rPr>
                <w:rFonts w:ascii="Arial" w:hAnsi="Arial" w:cs="Arial"/>
                <w:sz w:val="20"/>
                <w:szCs w:val="20"/>
                <w:lang w:val="es-ES_tradnl"/>
              </w:rPr>
              <w:t>Cumplimiento esperado durante la implementación del programa.</w:t>
            </w:r>
          </w:p>
        </w:tc>
        <w:tc>
          <w:tcPr>
            <w:tcW w:w="4410" w:type="dxa"/>
          </w:tcPr>
          <w:p w14:paraId="404EEC5D" w14:textId="51358F9C" w:rsidR="00AC7ED8" w:rsidRPr="00EE359E" w:rsidRDefault="00EC4934" w:rsidP="00EC4934">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La operación, como también todos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deben estar en cumplimiento con la legislación nacional y deben disponer de u</w:t>
            </w:r>
            <w:r w:rsidR="00987E51" w:rsidRPr="00EE359E">
              <w:rPr>
                <w:rFonts w:ascii="Arial" w:hAnsi="Arial" w:cs="Arial"/>
                <w:sz w:val="20"/>
                <w:szCs w:val="20"/>
                <w:lang w:val="es-ES_tradnl"/>
              </w:rPr>
              <w:t>n permiso ambiental.</w:t>
            </w:r>
          </w:p>
        </w:tc>
      </w:tr>
      <w:tr w:rsidR="004857A3" w:rsidRPr="00427240" w14:paraId="619810BA" w14:textId="77777777" w:rsidTr="00B54387">
        <w:trPr>
          <w:trHeight w:val="323"/>
        </w:trPr>
        <w:tc>
          <w:tcPr>
            <w:tcW w:w="2790" w:type="dxa"/>
            <w:shd w:val="clear" w:color="auto" w:fill="D9D9D9" w:themeFill="background1" w:themeFillShade="D9"/>
            <w:vAlign w:val="center"/>
          </w:tcPr>
          <w:p w14:paraId="409922F3" w14:textId="45EA80B9" w:rsidR="004857A3" w:rsidRPr="00EE359E" w:rsidRDefault="004857A3" w:rsidP="004857A3">
            <w:pPr>
              <w:tabs>
                <w:tab w:val="left" w:pos="3200"/>
              </w:tabs>
              <w:rPr>
                <w:rFonts w:ascii="Arial" w:hAnsi="Arial" w:cs="Arial"/>
                <w:sz w:val="20"/>
                <w:szCs w:val="20"/>
                <w:lang w:val="es-ES_tradnl"/>
              </w:rPr>
            </w:pPr>
            <w:r w:rsidRPr="00EE359E">
              <w:rPr>
                <w:rFonts w:ascii="Arial" w:hAnsi="Arial" w:cs="Arial"/>
                <w:sz w:val="20"/>
                <w:szCs w:val="20"/>
                <w:lang w:val="es-ES_tradnl"/>
              </w:rPr>
              <w:t>B.3 Pre</w:t>
            </w:r>
            <w:r w:rsidR="002F0AA1" w:rsidRPr="00EE359E">
              <w:rPr>
                <w:rFonts w:ascii="Arial" w:hAnsi="Arial" w:cs="Arial"/>
                <w:sz w:val="20"/>
                <w:szCs w:val="20"/>
                <w:lang w:val="es-ES_tradnl"/>
              </w:rPr>
              <w:t>-</w:t>
            </w:r>
            <w:r w:rsidRPr="00EE359E">
              <w:rPr>
                <w:rFonts w:ascii="Arial" w:hAnsi="Arial" w:cs="Arial"/>
                <w:sz w:val="20"/>
                <w:szCs w:val="20"/>
                <w:lang w:val="es-ES_tradnl"/>
              </w:rPr>
              <w:t>evaluación y Clasificación</w:t>
            </w:r>
          </w:p>
        </w:tc>
        <w:tc>
          <w:tcPr>
            <w:tcW w:w="2160" w:type="dxa"/>
          </w:tcPr>
          <w:p w14:paraId="4DDE91C1" w14:textId="5A44959C"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6E8A6BE8" w14:textId="54DC7900"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4F5A9878" w14:textId="05EE518F"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Siendo una operación de </w:t>
            </w:r>
            <w:r w:rsidR="00587129" w:rsidRPr="00EE359E">
              <w:rPr>
                <w:rFonts w:ascii="Arial" w:hAnsi="Arial" w:cs="Arial"/>
                <w:sz w:val="20"/>
                <w:szCs w:val="20"/>
                <w:lang w:val="es-ES_tradnl"/>
              </w:rPr>
              <w:t>intermediación</w:t>
            </w:r>
            <w:r w:rsidRPr="00EE359E">
              <w:rPr>
                <w:rFonts w:ascii="Arial" w:hAnsi="Arial" w:cs="Arial"/>
                <w:sz w:val="20"/>
                <w:szCs w:val="20"/>
                <w:lang w:val="es-ES_tradnl"/>
              </w:rPr>
              <w:t xml:space="preserve"> </w:t>
            </w:r>
            <w:r w:rsidR="00587129" w:rsidRPr="00EE359E">
              <w:rPr>
                <w:rFonts w:ascii="Arial" w:hAnsi="Arial" w:cs="Arial"/>
                <w:sz w:val="20"/>
                <w:szCs w:val="20"/>
                <w:lang w:val="es-ES_tradnl"/>
              </w:rPr>
              <w:t>financiera, la</w:t>
            </w:r>
            <w:r w:rsidRPr="00EE359E">
              <w:rPr>
                <w:rFonts w:ascii="Arial" w:hAnsi="Arial" w:cs="Arial"/>
                <w:sz w:val="20"/>
                <w:szCs w:val="20"/>
                <w:lang w:val="es-ES_tradnl"/>
              </w:rPr>
              <w:t xml:space="preserve"> operación no </w:t>
            </w:r>
            <w:r w:rsidR="00F60043" w:rsidRPr="00EE359E">
              <w:rPr>
                <w:rFonts w:ascii="Arial" w:hAnsi="Arial" w:cs="Arial"/>
                <w:sz w:val="20"/>
                <w:szCs w:val="20"/>
                <w:lang w:val="es-ES_tradnl"/>
              </w:rPr>
              <w:t>requiere</w:t>
            </w:r>
            <w:r w:rsidRPr="00EE359E">
              <w:rPr>
                <w:rFonts w:ascii="Arial" w:hAnsi="Arial" w:cs="Arial"/>
                <w:sz w:val="20"/>
                <w:szCs w:val="20"/>
                <w:lang w:val="es-ES_tradnl"/>
              </w:rPr>
              <w:t xml:space="preserve"> </w:t>
            </w:r>
            <w:r w:rsidR="00F60043" w:rsidRPr="00EE359E">
              <w:rPr>
                <w:rFonts w:ascii="Arial" w:hAnsi="Arial" w:cs="Arial"/>
                <w:sz w:val="20"/>
                <w:szCs w:val="20"/>
                <w:lang w:val="es-ES_tradnl"/>
              </w:rPr>
              <w:t>clasificación</w:t>
            </w:r>
            <w:r w:rsidRPr="00EE359E">
              <w:rPr>
                <w:rFonts w:ascii="Arial" w:hAnsi="Arial" w:cs="Arial"/>
                <w:sz w:val="20"/>
                <w:szCs w:val="20"/>
                <w:lang w:val="es-ES_tradnl"/>
              </w:rPr>
              <w:t xml:space="preserve">. Sin </w:t>
            </w:r>
            <w:r w:rsidR="00F60043" w:rsidRPr="00EE359E">
              <w:rPr>
                <w:rFonts w:ascii="Arial" w:hAnsi="Arial" w:cs="Arial"/>
                <w:sz w:val="20"/>
                <w:szCs w:val="20"/>
                <w:lang w:val="es-ES_tradnl"/>
              </w:rPr>
              <w:t>duda</w:t>
            </w:r>
            <w:r w:rsidRPr="00EE359E">
              <w:rPr>
                <w:rFonts w:ascii="Arial" w:hAnsi="Arial" w:cs="Arial"/>
                <w:sz w:val="20"/>
                <w:szCs w:val="20"/>
                <w:lang w:val="es-ES_tradnl"/>
              </w:rPr>
              <w:t xml:space="preserve">,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para ser financiados serán clasificados según la política de salvaguardas del BID y los procedimientos </w:t>
            </w:r>
            <w:r w:rsidR="00F60043" w:rsidRPr="00EE359E">
              <w:rPr>
                <w:rFonts w:ascii="Arial" w:hAnsi="Arial" w:cs="Arial"/>
                <w:sz w:val="20"/>
                <w:szCs w:val="20"/>
                <w:lang w:val="es-ES_tradnl"/>
              </w:rPr>
              <w:t>especificados</w:t>
            </w:r>
            <w:r w:rsidRPr="00EE359E">
              <w:rPr>
                <w:rFonts w:ascii="Arial" w:hAnsi="Arial" w:cs="Arial"/>
                <w:sz w:val="20"/>
                <w:szCs w:val="20"/>
                <w:lang w:val="es-ES_tradnl"/>
              </w:rPr>
              <w:t xml:space="preserve"> en </w:t>
            </w:r>
            <w:r w:rsidR="00A37B51">
              <w:rPr>
                <w:rFonts w:ascii="Arial" w:hAnsi="Arial" w:cs="Arial"/>
                <w:sz w:val="20"/>
                <w:szCs w:val="20"/>
                <w:lang w:val="es-ES_tradnl"/>
              </w:rPr>
              <w:t xml:space="preserve">los </w:t>
            </w:r>
            <w:r w:rsidR="00A37B51" w:rsidRPr="007F608E">
              <w:rPr>
                <w:rFonts w:ascii="Arial" w:hAnsi="Arial" w:cs="Arial"/>
                <w:i/>
                <w:sz w:val="20"/>
                <w:szCs w:val="20"/>
                <w:lang w:val="es-ES_tradnl"/>
              </w:rPr>
              <w:t xml:space="preserve">Procedimientos para </w:t>
            </w:r>
            <w:r w:rsidR="00427240">
              <w:rPr>
                <w:rFonts w:ascii="Arial" w:hAnsi="Arial" w:cs="Arial"/>
                <w:i/>
                <w:sz w:val="20"/>
                <w:szCs w:val="20"/>
                <w:lang w:val="es-ES_tradnl"/>
              </w:rPr>
              <w:t>l</w:t>
            </w:r>
            <w:r w:rsidR="00A37B51" w:rsidRPr="007F608E">
              <w:rPr>
                <w:rFonts w:ascii="Arial" w:hAnsi="Arial" w:cs="Arial"/>
                <w:i/>
                <w:sz w:val="20"/>
                <w:szCs w:val="20"/>
                <w:lang w:val="es-ES_tradnl"/>
              </w:rPr>
              <w:t xml:space="preserve">a </w:t>
            </w:r>
            <w:r w:rsidR="00427240" w:rsidRPr="00427240">
              <w:rPr>
                <w:rFonts w:ascii="Arial" w:hAnsi="Arial" w:cs="Arial"/>
                <w:i/>
                <w:sz w:val="20"/>
                <w:szCs w:val="20"/>
                <w:lang w:val="es-ES_tradnl"/>
              </w:rPr>
              <w:t xml:space="preserve">Gestión </w:t>
            </w:r>
            <w:r w:rsidR="00A37B51" w:rsidRPr="007F608E">
              <w:rPr>
                <w:rFonts w:ascii="Arial" w:hAnsi="Arial" w:cs="Arial"/>
                <w:i/>
                <w:sz w:val="20"/>
                <w:szCs w:val="20"/>
                <w:lang w:val="es-ES_tradnl"/>
              </w:rPr>
              <w:t>Ambiental e Social</w:t>
            </w:r>
            <w:r w:rsidR="00A37B51">
              <w:rPr>
                <w:rFonts w:ascii="Arial" w:hAnsi="Arial" w:cs="Arial"/>
                <w:i/>
                <w:sz w:val="20"/>
                <w:szCs w:val="20"/>
                <w:lang w:val="es-ES_tradnl"/>
              </w:rPr>
              <w:t xml:space="preserve"> </w:t>
            </w:r>
            <w:r w:rsidRPr="00EE359E">
              <w:rPr>
                <w:rFonts w:ascii="Arial" w:hAnsi="Arial" w:cs="Arial"/>
                <w:sz w:val="20"/>
                <w:szCs w:val="20"/>
                <w:lang w:val="es-ES_tradnl"/>
              </w:rPr>
              <w:t xml:space="preserve">del Programa. </w:t>
            </w:r>
          </w:p>
        </w:tc>
      </w:tr>
      <w:tr w:rsidR="004857A3" w:rsidRPr="00427240" w14:paraId="230368A7" w14:textId="77777777" w:rsidTr="00B54387">
        <w:trPr>
          <w:trHeight w:val="323"/>
        </w:trPr>
        <w:tc>
          <w:tcPr>
            <w:tcW w:w="2790" w:type="dxa"/>
            <w:shd w:val="clear" w:color="auto" w:fill="D9D9D9" w:themeFill="background1" w:themeFillShade="D9"/>
            <w:vAlign w:val="center"/>
          </w:tcPr>
          <w:p w14:paraId="21C6A74F" w14:textId="77777777" w:rsidR="004857A3" w:rsidRPr="00EE359E" w:rsidRDefault="004857A3" w:rsidP="004857A3">
            <w:pPr>
              <w:tabs>
                <w:tab w:val="left" w:pos="3200"/>
              </w:tabs>
              <w:rPr>
                <w:rFonts w:ascii="Arial" w:hAnsi="Arial" w:cs="Arial"/>
                <w:sz w:val="20"/>
                <w:szCs w:val="20"/>
                <w:lang w:val="es-ES_tradnl"/>
              </w:rPr>
            </w:pPr>
            <w:r w:rsidRPr="00EE359E">
              <w:rPr>
                <w:rFonts w:ascii="Arial" w:hAnsi="Arial" w:cs="Arial"/>
                <w:sz w:val="20"/>
                <w:szCs w:val="20"/>
                <w:lang w:val="es-ES_tradnl"/>
              </w:rPr>
              <w:t>B.4 Otros Factores de Riesgo</w:t>
            </w:r>
          </w:p>
        </w:tc>
        <w:tc>
          <w:tcPr>
            <w:tcW w:w="2160" w:type="dxa"/>
            <w:vAlign w:val="center"/>
          </w:tcPr>
          <w:p w14:paraId="5D0D3F37" w14:textId="4DDD687B"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Capacidad institucional.</w:t>
            </w:r>
          </w:p>
        </w:tc>
        <w:tc>
          <w:tcPr>
            <w:tcW w:w="4320" w:type="dxa"/>
            <w:vAlign w:val="center"/>
          </w:tcPr>
          <w:p w14:paraId="603EFFB0" w14:textId="41FE231B"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Cumplimiento esperado durante la implementación del programa.</w:t>
            </w:r>
          </w:p>
        </w:tc>
        <w:tc>
          <w:tcPr>
            <w:tcW w:w="4410" w:type="dxa"/>
            <w:vAlign w:val="center"/>
          </w:tcPr>
          <w:p w14:paraId="6BE3F38D" w14:textId="79B671B4" w:rsidR="004857A3" w:rsidRPr="00EE359E" w:rsidRDefault="00A37B51" w:rsidP="004857A3">
            <w:pPr>
              <w:tabs>
                <w:tab w:val="left" w:pos="3200"/>
              </w:tabs>
              <w:jc w:val="both"/>
              <w:rPr>
                <w:rFonts w:ascii="Arial" w:hAnsi="Arial" w:cs="Arial"/>
                <w:sz w:val="20"/>
                <w:szCs w:val="20"/>
                <w:lang w:val="es-ES_tradnl"/>
              </w:rPr>
            </w:pPr>
            <w:r>
              <w:rPr>
                <w:rFonts w:ascii="Arial" w:hAnsi="Arial" w:cs="Arial"/>
                <w:i/>
                <w:sz w:val="20"/>
                <w:szCs w:val="20"/>
                <w:lang w:val="es-ES_tradnl"/>
              </w:rPr>
              <w:t xml:space="preserve">Los </w:t>
            </w:r>
            <w:r w:rsidRPr="00BF6865">
              <w:rPr>
                <w:rFonts w:ascii="Arial" w:hAnsi="Arial" w:cs="Arial"/>
                <w:i/>
                <w:sz w:val="20"/>
                <w:szCs w:val="20"/>
                <w:lang w:val="es-ES_tradnl"/>
              </w:rPr>
              <w:t xml:space="preserve">Procedimientos para </w:t>
            </w:r>
            <w:r w:rsidR="00427240">
              <w:rPr>
                <w:rFonts w:ascii="Arial" w:hAnsi="Arial" w:cs="Arial"/>
                <w:sz w:val="20"/>
                <w:szCs w:val="20"/>
                <w:lang w:val="es-ES_tradnl"/>
              </w:rPr>
              <w:t xml:space="preserve">los </w:t>
            </w:r>
            <w:r w:rsidR="00427240" w:rsidRPr="007F608E">
              <w:rPr>
                <w:rFonts w:ascii="Arial" w:hAnsi="Arial" w:cs="Arial"/>
                <w:i/>
                <w:sz w:val="20"/>
                <w:szCs w:val="20"/>
                <w:lang w:val="es-ES_tradnl"/>
              </w:rPr>
              <w:t xml:space="preserve">Procedimientos para </w:t>
            </w:r>
            <w:r w:rsidR="00427240">
              <w:rPr>
                <w:rFonts w:ascii="Arial" w:hAnsi="Arial" w:cs="Arial"/>
                <w:i/>
                <w:sz w:val="20"/>
                <w:szCs w:val="20"/>
                <w:lang w:val="es-ES_tradnl"/>
              </w:rPr>
              <w:t>l</w:t>
            </w:r>
            <w:r w:rsidR="00427240" w:rsidRPr="007F608E">
              <w:rPr>
                <w:rFonts w:ascii="Arial" w:hAnsi="Arial" w:cs="Arial"/>
                <w:i/>
                <w:sz w:val="20"/>
                <w:szCs w:val="20"/>
                <w:lang w:val="es-ES_tradnl"/>
              </w:rPr>
              <w:t xml:space="preserve">a </w:t>
            </w:r>
            <w:r w:rsidR="00427240" w:rsidRPr="00427240">
              <w:rPr>
                <w:rFonts w:ascii="Arial" w:hAnsi="Arial" w:cs="Arial"/>
                <w:i/>
                <w:sz w:val="20"/>
                <w:szCs w:val="20"/>
                <w:lang w:val="es-ES_tradnl"/>
              </w:rPr>
              <w:t xml:space="preserve">Gestión </w:t>
            </w:r>
            <w:r w:rsidR="00427240" w:rsidRPr="007F608E">
              <w:rPr>
                <w:rFonts w:ascii="Arial" w:hAnsi="Arial" w:cs="Arial"/>
                <w:i/>
                <w:sz w:val="20"/>
                <w:szCs w:val="20"/>
                <w:lang w:val="es-ES_tradnl"/>
              </w:rPr>
              <w:t>Ambiental e Social</w:t>
            </w:r>
            <w:r w:rsidR="00427240">
              <w:rPr>
                <w:rFonts w:ascii="Arial" w:hAnsi="Arial" w:cs="Arial"/>
                <w:i/>
                <w:sz w:val="20"/>
                <w:szCs w:val="20"/>
                <w:lang w:val="es-ES_tradnl"/>
              </w:rPr>
              <w:t xml:space="preserve"> </w:t>
            </w:r>
            <w:r w:rsidR="004857A3" w:rsidRPr="00EE359E">
              <w:rPr>
                <w:rFonts w:ascii="Arial" w:hAnsi="Arial" w:cs="Arial"/>
                <w:sz w:val="20"/>
                <w:szCs w:val="20"/>
                <w:lang w:val="es-ES_tradnl"/>
              </w:rPr>
              <w:t>prevé</w:t>
            </w:r>
            <w:r>
              <w:rPr>
                <w:rFonts w:ascii="Arial" w:hAnsi="Arial" w:cs="Arial"/>
                <w:sz w:val="20"/>
                <w:szCs w:val="20"/>
                <w:lang w:val="es-ES_tradnl"/>
              </w:rPr>
              <w:t>n</w:t>
            </w:r>
            <w:r w:rsidR="004857A3" w:rsidRPr="00EE359E">
              <w:rPr>
                <w:rFonts w:ascii="Arial" w:hAnsi="Arial" w:cs="Arial"/>
                <w:sz w:val="20"/>
                <w:szCs w:val="20"/>
                <w:lang w:val="es-ES_tradnl"/>
              </w:rPr>
              <w:t xml:space="preserve"> un componente de fortalecimiento institucional para capacitar a </w:t>
            </w:r>
            <w:proofErr w:type="spellStart"/>
            <w:r w:rsidR="00EE359E">
              <w:rPr>
                <w:rFonts w:ascii="Arial" w:hAnsi="Arial" w:cs="Arial"/>
                <w:sz w:val="20"/>
                <w:szCs w:val="20"/>
                <w:lang w:val="es-ES_tradnl"/>
              </w:rPr>
              <w:t>Finep</w:t>
            </w:r>
            <w:proofErr w:type="spellEnd"/>
            <w:r w:rsidR="004857A3" w:rsidRPr="00EE359E">
              <w:rPr>
                <w:rFonts w:ascii="Arial" w:hAnsi="Arial" w:cs="Arial"/>
                <w:sz w:val="20"/>
                <w:szCs w:val="20"/>
                <w:lang w:val="es-ES_tradnl"/>
              </w:rPr>
              <w:t xml:space="preserve"> para aumentar su capacidad de gestión ambiental y social del Programa. .</w:t>
            </w:r>
          </w:p>
        </w:tc>
      </w:tr>
      <w:tr w:rsidR="004857A3" w:rsidRPr="00427240" w14:paraId="55BE255F" w14:textId="77777777" w:rsidTr="00B54387">
        <w:trPr>
          <w:trHeight w:val="323"/>
        </w:trPr>
        <w:tc>
          <w:tcPr>
            <w:tcW w:w="2790" w:type="dxa"/>
            <w:shd w:val="clear" w:color="auto" w:fill="D9D9D9" w:themeFill="background1" w:themeFillShade="D9"/>
            <w:vAlign w:val="center"/>
          </w:tcPr>
          <w:p w14:paraId="54D28F08" w14:textId="77777777" w:rsidR="004857A3" w:rsidRPr="00EE359E" w:rsidRDefault="004857A3" w:rsidP="004857A3">
            <w:pPr>
              <w:tabs>
                <w:tab w:val="left" w:pos="3200"/>
              </w:tabs>
              <w:rPr>
                <w:rFonts w:ascii="Arial" w:hAnsi="Arial" w:cs="Arial"/>
                <w:sz w:val="20"/>
                <w:szCs w:val="20"/>
                <w:lang w:val="es-ES_tradnl"/>
              </w:rPr>
            </w:pPr>
            <w:r w:rsidRPr="00EE359E">
              <w:rPr>
                <w:rFonts w:ascii="Arial" w:hAnsi="Arial" w:cs="Arial"/>
                <w:sz w:val="20"/>
                <w:szCs w:val="20"/>
                <w:lang w:val="es-ES_tradnl"/>
              </w:rPr>
              <w:t>B.5 Requisitos de Evaluación y Planes Ambientales</w:t>
            </w:r>
          </w:p>
        </w:tc>
        <w:tc>
          <w:tcPr>
            <w:tcW w:w="2160" w:type="dxa"/>
            <w:vAlign w:val="center"/>
          </w:tcPr>
          <w:p w14:paraId="2CC600DF" w14:textId="511F1902"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Análisis Ambientales.</w:t>
            </w:r>
          </w:p>
        </w:tc>
        <w:tc>
          <w:tcPr>
            <w:tcW w:w="4320" w:type="dxa"/>
            <w:vAlign w:val="center"/>
          </w:tcPr>
          <w:p w14:paraId="431C321E" w14:textId="0FA9A0DD"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Todos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deben estar en cumplimiento con la legislación brasileña. El Programa no financiará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con impactos negativos significados (Cat. A). Los proyectos con impactos negativos de corto plazo para cuales existen medidas de mitigación (Cat. B) deben ser objetivo de una AAS e analizar un PGAS que deben ser publicados</w:t>
            </w:r>
            <w:r w:rsidR="00BB4462" w:rsidRPr="00EE359E">
              <w:rPr>
                <w:rFonts w:ascii="Arial" w:hAnsi="Arial" w:cs="Arial"/>
                <w:sz w:val="20"/>
                <w:szCs w:val="20"/>
                <w:lang w:val="es-ES_tradnl"/>
              </w:rPr>
              <w:t xml:space="preserve"> para estar en cumplimiento con las salvaguardas del BID</w:t>
            </w:r>
            <w:proofErr w:type="gramStart"/>
            <w:r w:rsidR="00BB4462" w:rsidRPr="00EE359E">
              <w:rPr>
                <w:rFonts w:ascii="Arial" w:hAnsi="Arial" w:cs="Arial"/>
                <w:sz w:val="20"/>
                <w:szCs w:val="20"/>
                <w:lang w:val="es-ES_tradnl"/>
              </w:rPr>
              <w:t xml:space="preserve">. </w:t>
            </w:r>
            <w:r w:rsidRPr="00EE359E">
              <w:rPr>
                <w:rFonts w:ascii="Arial" w:hAnsi="Arial" w:cs="Arial"/>
                <w:sz w:val="20"/>
                <w:szCs w:val="20"/>
                <w:lang w:val="es-ES_tradnl"/>
              </w:rPr>
              <w:t>.</w:t>
            </w:r>
            <w:proofErr w:type="gramEnd"/>
            <w:r w:rsidRPr="00EE359E">
              <w:rPr>
                <w:rFonts w:ascii="Arial" w:hAnsi="Arial" w:cs="Arial"/>
                <w:sz w:val="20"/>
                <w:szCs w:val="20"/>
                <w:lang w:val="es-ES_tradnl"/>
              </w:rPr>
              <w:t xml:space="preserve">  </w:t>
            </w:r>
          </w:p>
        </w:tc>
        <w:tc>
          <w:tcPr>
            <w:tcW w:w="4410" w:type="dxa"/>
            <w:vAlign w:val="center"/>
          </w:tcPr>
          <w:p w14:paraId="2BBB9133" w14:textId="4D2E0742" w:rsidR="004857A3" w:rsidRPr="00EE359E" w:rsidRDefault="00F6004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4857A3"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del </w:t>
            </w:r>
            <w:r w:rsidR="004857A3" w:rsidRPr="00EE359E">
              <w:rPr>
                <w:rFonts w:ascii="Arial" w:hAnsi="Arial" w:cs="Arial"/>
                <w:sz w:val="20"/>
                <w:szCs w:val="20"/>
                <w:lang w:val="es-ES_tradnl"/>
              </w:rPr>
              <w:t>Componente 1 serán analizados por un consultor independiente según los directrices del BID</w:t>
            </w:r>
            <w:r w:rsidR="00A37B51">
              <w:rPr>
                <w:rFonts w:ascii="Arial" w:hAnsi="Arial" w:cs="Arial"/>
                <w:sz w:val="20"/>
                <w:szCs w:val="20"/>
                <w:lang w:val="es-ES_tradnl"/>
              </w:rPr>
              <w:t xml:space="preserve"> y el ROP del Programa</w:t>
            </w:r>
            <w:r w:rsidR="004857A3" w:rsidRPr="00EE359E">
              <w:rPr>
                <w:rFonts w:ascii="Arial" w:hAnsi="Arial" w:cs="Arial"/>
                <w:sz w:val="20"/>
                <w:szCs w:val="20"/>
                <w:lang w:val="es-ES_tradnl"/>
              </w:rPr>
              <w:t>.</w:t>
            </w:r>
            <w:r w:rsidR="005F642B" w:rsidRPr="00EE359E">
              <w:rPr>
                <w:rFonts w:ascii="Arial" w:hAnsi="Arial" w:cs="Arial"/>
                <w:sz w:val="20"/>
                <w:szCs w:val="20"/>
                <w:lang w:val="es-ES_tradnl"/>
              </w:rPr>
              <w:t xml:space="preserve"> Para este fin se puede realizar visitas de proyectos si necesario.</w:t>
            </w:r>
            <w:r w:rsidR="004857A3" w:rsidRPr="00EE359E">
              <w:rPr>
                <w:rFonts w:ascii="Arial" w:hAnsi="Arial" w:cs="Arial"/>
                <w:sz w:val="20"/>
                <w:szCs w:val="20"/>
                <w:lang w:val="es-ES_tradnl"/>
              </w:rPr>
              <w:t xml:space="preserve"> </w:t>
            </w:r>
            <w:r w:rsidRPr="00EE359E">
              <w:rPr>
                <w:rFonts w:ascii="Arial" w:hAnsi="Arial" w:cs="Arial"/>
                <w:sz w:val="20"/>
                <w:szCs w:val="20"/>
                <w:lang w:val="es-ES_tradnl"/>
              </w:rPr>
              <w:t>Proyectos</w:t>
            </w:r>
            <w:r w:rsidR="004857A3"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 los </w:t>
            </w:r>
            <w:r w:rsidR="004857A3" w:rsidRPr="00EE359E">
              <w:rPr>
                <w:rFonts w:ascii="Arial" w:hAnsi="Arial" w:cs="Arial"/>
                <w:sz w:val="20"/>
                <w:szCs w:val="20"/>
                <w:lang w:val="es-ES_tradnl"/>
              </w:rPr>
              <w:t xml:space="preserve">Componente 2 y 3 serán analizados por </w:t>
            </w:r>
            <w:proofErr w:type="spellStart"/>
            <w:r w:rsidR="00EE359E">
              <w:rPr>
                <w:rFonts w:ascii="Arial" w:hAnsi="Arial" w:cs="Arial"/>
                <w:sz w:val="20"/>
                <w:szCs w:val="20"/>
                <w:lang w:val="es-ES_tradnl"/>
              </w:rPr>
              <w:t>Finep</w:t>
            </w:r>
            <w:proofErr w:type="spellEnd"/>
            <w:r w:rsidR="004857A3" w:rsidRPr="00EE359E">
              <w:rPr>
                <w:rFonts w:ascii="Arial" w:hAnsi="Arial" w:cs="Arial"/>
                <w:sz w:val="20"/>
                <w:szCs w:val="20"/>
                <w:lang w:val="es-ES_tradnl"/>
              </w:rPr>
              <w:t xml:space="preserve"> según los procedimientos especializados en el </w:t>
            </w:r>
            <w:r w:rsidR="00A37B51">
              <w:rPr>
                <w:rFonts w:ascii="Arial" w:hAnsi="Arial" w:cs="Arial"/>
                <w:sz w:val="20"/>
                <w:szCs w:val="20"/>
                <w:lang w:val="es-ES_tradnl"/>
              </w:rPr>
              <w:t>ROP</w:t>
            </w:r>
            <w:r w:rsidR="004857A3" w:rsidRPr="00EE359E">
              <w:rPr>
                <w:rFonts w:ascii="Arial" w:hAnsi="Arial" w:cs="Arial"/>
                <w:sz w:val="20"/>
                <w:szCs w:val="20"/>
                <w:lang w:val="es-ES_tradnl"/>
              </w:rPr>
              <w:t xml:space="preserve">: </w:t>
            </w:r>
          </w:p>
        </w:tc>
      </w:tr>
      <w:tr w:rsidR="004857A3" w:rsidRPr="00427240" w14:paraId="0C78A468" w14:textId="77777777" w:rsidTr="00B54387">
        <w:trPr>
          <w:trHeight w:val="323"/>
        </w:trPr>
        <w:tc>
          <w:tcPr>
            <w:tcW w:w="2790" w:type="dxa"/>
            <w:shd w:val="clear" w:color="auto" w:fill="D9D9D9" w:themeFill="background1" w:themeFillShade="D9"/>
            <w:vAlign w:val="center"/>
          </w:tcPr>
          <w:p w14:paraId="7AAC912A" w14:textId="77777777" w:rsidR="004857A3" w:rsidRPr="00EE359E" w:rsidRDefault="004857A3" w:rsidP="004857A3">
            <w:pPr>
              <w:tabs>
                <w:tab w:val="left" w:pos="3200"/>
              </w:tabs>
              <w:rPr>
                <w:rFonts w:ascii="Arial" w:hAnsi="Arial" w:cs="Arial"/>
                <w:sz w:val="20"/>
                <w:szCs w:val="20"/>
                <w:lang w:val="es-ES_tradnl"/>
              </w:rPr>
            </w:pPr>
            <w:r w:rsidRPr="00EE359E">
              <w:rPr>
                <w:rFonts w:ascii="Arial" w:hAnsi="Arial" w:cs="Arial"/>
                <w:sz w:val="20"/>
                <w:szCs w:val="20"/>
                <w:lang w:val="es-ES_tradnl"/>
              </w:rPr>
              <w:t>B.5 Requisitos de Evaluación y Planes Sociales</w:t>
            </w:r>
          </w:p>
        </w:tc>
        <w:tc>
          <w:tcPr>
            <w:tcW w:w="2160" w:type="dxa"/>
            <w:vAlign w:val="center"/>
          </w:tcPr>
          <w:p w14:paraId="4949E86D" w14:textId="3E15C2D5"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Análisis Sociales.</w:t>
            </w:r>
          </w:p>
        </w:tc>
        <w:tc>
          <w:tcPr>
            <w:tcW w:w="4320" w:type="dxa"/>
            <w:vAlign w:val="center"/>
          </w:tcPr>
          <w:p w14:paraId="3366744A" w14:textId="2B16A1B9"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Todos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deben estar en cumplimiento con la legislación brasileña. El Programa no financiará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con impactos negativos significados (Cat. A). Los proyectos con impactos negativos de corto plazo para cuales existen medidas de </w:t>
            </w:r>
            <w:r w:rsidRPr="00EE359E">
              <w:rPr>
                <w:rFonts w:ascii="Arial" w:hAnsi="Arial" w:cs="Arial"/>
                <w:sz w:val="20"/>
                <w:szCs w:val="20"/>
                <w:lang w:val="es-ES_tradnl"/>
              </w:rPr>
              <w:lastRenderedPageBreak/>
              <w:t>mitigación (Cat. B) deben ser objetivo de una AAS e analizar un PGAS que deben ser publicados</w:t>
            </w:r>
            <w:r w:rsidR="00BB4462" w:rsidRPr="00EE359E">
              <w:rPr>
                <w:rFonts w:ascii="Arial" w:hAnsi="Arial" w:cs="Arial"/>
                <w:sz w:val="20"/>
                <w:szCs w:val="20"/>
                <w:lang w:val="es-ES_tradnl"/>
              </w:rPr>
              <w:t xml:space="preserve"> estar en cumplimiento con las salvaguardas del BID.</w:t>
            </w:r>
          </w:p>
        </w:tc>
        <w:tc>
          <w:tcPr>
            <w:tcW w:w="4410" w:type="dxa"/>
            <w:vAlign w:val="center"/>
          </w:tcPr>
          <w:p w14:paraId="7C881ACA" w14:textId="4ADE0880" w:rsidR="004857A3" w:rsidRPr="00EE359E" w:rsidRDefault="00F6004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lastRenderedPageBreak/>
              <w:t>Proyectos</w:t>
            </w:r>
            <w:r w:rsidR="004857A3"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del </w:t>
            </w:r>
            <w:r w:rsidR="004857A3" w:rsidRPr="00EE359E">
              <w:rPr>
                <w:rFonts w:ascii="Arial" w:hAnsi="Arial" w:cs="Arial"/>
                <w:sz w:val="20"/>
                <w:szCs w:val="20"/>
                <w:lang w:val="es-ES_tradnl"/>
              </w:rPr>
              <w:t>Componente 1 serán analizados por un consultor independiente según los directrices del BID</w:t>
            </w:r>
            <w:r w:rsidR="00A37B51">
              <w:rPr>
                <w:rFonts w:ascii="Arial" w:hAnsi="Arial" w:cs="Arial"/>
                <w:sz w:val="20"/>
                <w:szCs w:val="20"/>
                <w:lang w:val="es-ES_tradnl"/>
              </w:rPr>
              <w:t xml:space="preserve"> y el ROP.</w:t>
            </w:r>
            <w:r w:rsidR="005F642B" w:rsidRPr="00EE359E">
              <w:rPr>
                <w:rFonts w:ascii="Arial" w:hAnsi="Arial" w:cs="Arial"/>
                <w:sz w:val="20"/>
                <w:szCs w:val="20"/>
                <w:lang w:val="es-ES_tradnl"/>
              </w:rPr>
              <w:t xml:space="preserve"> Para este fin se puede realizar visitas de proyectos si </w:t>
            </w:r>
            <w:proofErr w:type="gramStart"/>
            <w:r w:rsidR="005F642B" w:rsidRPr="00EE359E">
              <w:rPr>
                <w:rFonts w:ascii="Arial" w:hAnsi="Arial" w:cs="Arial"/>
                <w:sz w:val="20"/>
                <w:szCs w:val="20"/>
                <w:lang w:val="es-ES_tradnl"/>
              </w:rPr>
              <w:t>necesario</w:t>
            </w:r>
            <w:r w:rsidR="004857A3" w:rsidRPr="00EE359E">
              <w:rPr>
                <w:rFonts w:ascii="Arial" w:hAnsi="Arial" w:cs="Arial"/>
                <w:sz w:val="20"/>
                <w:szCs w:val="20"/>
                <w:lang w:val="es-ES_tradnl"/>
              </w:rPr>
              <w:t xml:space="preserve">  </w:t>
            </w:r>
            <w:r w:rsidRPr="00EE359E">
              <w:rPr>
                <w:rFonts w:ascii="Arial" w:hAnsi="Arial" w:cs="Arial"/>
                <w:sz w:val="20"/>
                <w:szCs w:val="20"/>
                <w:lang w:val="es-ES_tradnl"/>
              </w:rPr>
              <w:t>Proyectos</w:t>
            </w:r>
            <w:proofErr w:type="gramEnd"/>
            <w:r w:rsidR="004857A3"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 los  </w:t>
            </w:r>
            <w:r w:rsidR="004857A3" w:rsidRPr="00EE359E">
              <w:rPr>
                <w:rFonts w:ascii="Arial" w:hAnsi="Arial" w:cs="Arial"/>
                <w:sz w:val="20"/>
                <w:szCs w:val="20"/>
                <w:lang w:val="es-ES_tradnl"/>
              </w:rPr>
              <w:lastRenderedPageBreak/>
              <w:t xml:space="preserve">Componente 2 y 3 serán analizados por </w:t>
            </w:r>
            <w:proofErr w:type="spellStart"/>
            <w:r w:rsidR="00EE359E">
              <w:rPr>
                <w:rFonts w:ascii="Arial" w:hAnsi="Arial" w:cs="Arial"/>
                <w:sz w:val="20"/>
                <w:szCs w:val="20"/>
                <w:lang w:val="es-ES_tradnl"/>
              </w:rPr>
              <w:t>Finep</w:t>
            </w:r>
            <w:proofErr w:type="spellEnd"/>
            <w:r w:rsidR="004857A3" w:rsidRPr="00EE359E">
              <w:rPr>
                <w:rFonts w:ascii="Arial" w:hAnsi="Arial" w:cs="Arial"/>
                <w:sz w:val="20"/>
                <w:szCs w:val="20"/>
                <w:lang w:val="es-ES_tradnl"/>
              </w:rPr>
              <w:t xml:space="preserve"> según los procedimientos especializados en </w:t>
            </w:r>
            <w:r w:rsidR="00427240">
              <w:rPr>
                <w:rFonts w:ascii="Arial" w:hAnsi="Arial" w:cs="Arial"/>
                <w:sz w:val="20"/>
                <w:szCs w:val="20"/>
                <w:lang w:val="es-ES_tradnl"/>
              </w:rPr>
              <w:t xml:space="preserve">los </w:t>
            </w:r>
            <w:r w:rsidR="00427240" w:rsidRPr="007F608E">
              <w:rPr>
                <w:rFonts w:ascii="Arial" w:hAnsi="Arial" w:cs="Arial"/>
                <w:i/>
                <w:sz w:val="20"/>
                <w:szCs w:val="20"/>
                <w:lang w:val="es-ES_tradnl"/>
              </w:rPr>
              <w:t xml:space="preserve">Procedimientos para </w:t>
            </w:r>
            <w:r w:rsidR="00427240">
              <w:rPr>
                <w:rFonts w:ascii="Arial" w:hAnsi="Arial" w:cs="Arial"/>
                <w:i/>
                <w:sz w:val="20"/>
                <w:szCs w:val="20"/>
                <w:lang w:val="es-ES_tradnl"/>
              </w:rPr>
              <w:t>l</w:t>
            </w:r>
            <w:r w:rsidR="00427240" w:rsidRPr="007F608E">
              <w:rPr>
                <w:rFonts w:ascii="Arial" w:hAnsi="Arial" w:cs="Arial"/>
                <w:i/>
                <w:sz w:val="20"/>
                <w:szCs w:val="20"/>
                <w:lang w:val="es-ES_tradnl"/>
              </w:rPr>
              <w:t xml:space="preserve">a </w:t>
            </w:r>
            <w:r w:rsidR="00427240" w:rsidRPr="00427240">
              <w:rPr>
                <w:rFonts w:ascii="Arial" w:hAnsi="Arial" w:cs="Arial"/>
                <w:i/>
                <w:sz w:val="20"/>
                <w:szCs w:val="20"/>
                <w:lang w:val="es-ES_tradnl"/>
              </w:rPr>
              <w:t xml:space="preserve">Gestión </w:t>
            </w:r>
            <w:r w:rsidR="00427240" w:rsidRPr="007F608E">
              <w:rPr>
                <w:rFonts w:ascii="Arial" w:hAnsi="Arial" w:cs="Arial"/>
                <w:i/>
                <w:sz w:val="20"/>
                <w:szCs w:val="20"/>
                <w:lang w:val="es-ES_tradnl"/>
              </w:rPr>
              <w:t>Ambiental e Social</w:t>
            </w:r>
            <w:r w:rsidR="00427240">
              <w:rPr>
                <w:rFonts w:ascii="Arial" w:hAnsi="Arial" w:cs="Arial"/>
                <w:i/>
                <w:sz w:val="20"/>
                <w:szCs w:val="20"/>
                <w:lang w:val="es-ES_tradnl"/>
              </w:rPr>
              <w:t xml:space="preserve"> </w:t>
            </w:r>
            <w:r w:rsidR="00A37B51" w:rsidRPr="00BF6865">
              <w:rPr>
                <w:rFonts w:ascii="Arial" w:hAnsi="Arial" w:cs="Arial"/>
                <w:i/>
                <w:sz w:val="20"/>
                <w:szCs w:val="20"/>
                <w:lang w:val="es-ES_tradnl"/>
              </w:rPr>
              <w:t>l</w:t>
            </w:r>
            <w:r w:rsidR="00A37B51">
              <w:rPr>
                <w:rFonts w:ascii="Arial" w:hAnsi="Arial" w:cs="Arial"/>
                <w:i/>
                <w:sz w:val="20"/>
                <w:szCs w:val="20"/>
                <w:lang w:val="es-ES_tradnl"/>
              </w:rPr>
              <w:t xml:space="preserve"> en el ROP.</w:t>
            </w:r>
          </w:p>
        </w:tc>
      </w:tr>
      <w:tr w:rsidR="004857A3" w:rsidRPr="00427240" w14:paraId="0E420232" w14:textId="77777777" w:rsidTr="00B54387">
        <w:trPr>
          <w:trHeight w:val="323"/>
        </w:trPr>
        <w:tc>
          <w:tcPr>
            <w:tcW w:w="2790" w:type="dxa"/>
            <w:shd w:val="clear" w:color="auto" w:fill="D9D9D9" w:themeFill="background1" w:themeFillShade="D9"/>
            <w:vAlign w:val="center"/>
          </w:tcPr>
          <w:p w14:paraId="0B47E85A" w14:textId="7D834BC8" w:rsidR="004857A3" w:rsidRPr="00EE359E" w:rsidRDefault="004857A3" w:rsidP="004857A3">
            <w:pPr>
              <w:tabs>
                <w:tab w:val="left" w:pos="3200"/>
              </w:tabs>
              <w:rPr>
                <w:rFonts w:ascii="Arial" w:hAnsi="Arial" w:cs="Arial"/>
                <w:sz w:val="20"/>
                <w:szCs w:val="20"/>
                <w:lang w:val="es-ES_tradnl"/>
              </w:rPr>
            </w:pPr>
            <w:r w:rsidRPr="00EE359E">
              <w:rPr>
                <w:rFonts w:ascii="Arial" w:hAnsi="Arial" w:cs="Arial"/>
                <w:sz w:val="20"/>
                <w:szCs w:val="20"/>
                <w:lang w:val="es-ES_tradnl"/>
              </w:rPr>
              <w:lastRenderedPageBreak/>
              <w:t>B.6 Consultas (incluyendo consultas con mujeres, indígenas y/o minorías)</w:t>
            </w:r>
          </w:p>
        </w:tc>
        <w:tc>
          <w:tcPr>
            <w:tcW w:w="2160" w:type="dxa"/>
            <w:vAlign w:val="center"/>
          </w:tcPr>
          <w:p w14:paraId="60A96B82" w14:textId="0B17F41D"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Consultas con las partes afectadas.</w:t>
            </w:r>
          </w:p>
        </w:tc>
        <w:tc>
          <w:tcPr>
            <w:tcW w:w="4320" w:type="dxa"/>
            <w:vAlign w:val="center"/>
          </w:tcPr>
          <w:p w14:paraId="5E8E3783" w14:textId="69E3593F"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Todos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deben estar en cumplimiento con la legislación brasileña. El Programa no financiará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con impactos negativos significados (Cat. A). Los proyectos con impactos negativos de corto plazo para cuales existen medidas de mitigación (Cat. B) deben realizar por lo menos un proceso de consulta pública con las partes afectadas</w:t>
            </w:r>
          </w:p>
        </w:tc>
        <w:tc>
          <w:tcPr>
            <w:tcW w:w="4410" w:type="dxa"/>
            <w:vAlign w:val="center"/>
          </w:tcPr>
          <w:p w14:paraId="10F47BE7" w14:textId="4D218F92" w:rsidR="004857A3" w:rsidRPr="00EE359E" w:rsidRDefault="00F6004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4857A3"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del </w:t>
            </w:r>
            <w:r w:rsidR="004857A3" w:rsidRPr="00EE359E">
              <w:rPr>
                <w:rFonts w:ascii="Arial" w:hAnsi="Arial" w:cs="Arial"/>
                <w:sz w:val="20"/>
                <w:szCs w:val="20"/>
                <w:lang w:val="es-ES_tradnl"/>
              </w:rPr>
              <w:t>Componente 1 serán analizados por un consultor independiente según los directrices del BID</w:t>
            </w:r>
            <w:r w:rsidR="00A37B51">
              <w:rPr>
                <w:rFonts w:ascii="Arial" w:hAnsi="Arial" w:cs="Arial"/>
                <w:sz w:val="20"/>
                <w:szCs w:val="20"/>
                <w:lang w:val="es-ES_tradnl"/>
              </w:rPr>
              <w:t xml:space="preserve"> y el ROP</w:t>
            </w:r>
            <w:r w:rsidR="004857A3" w:rsidRPr="00EE359E">
              <w:rPr>
                <w:rFonts w:ascii="Arial" w:hAnsi="Arial" w:cs="Arial"/>
                <w:sz w:val="20"/>
                <w:szCs w:val="20"/>
                <w:lang w:val="es-ES_tradnl"/>
              </w:rPr>
              <w:t xml:space="preserve">.  </w:t>
            </w:r>
            <w:r w:rsidRPr="00EE359E">
              <w:rPr>
                <w:rFonts w:ascii="Arial" w:hAnsi="Arial" w:cs="Arial"/>
                <w:sz w:val="20"/>
                <w:szCs w:val="20"/>
                <w:lang w:val="es-ES_tradnl"/>
              </w:rPr>
              <w:t>Proyectos</w:t>
            </w:r>
            <w:r w:rsidR="004857A3"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delos </w:t>
            </w:r>
            <w:r w:rsidR="004857A3" w:rsidRPr="00EE359E">
              <w:rPr>
                <w:rFonts w:ascii="Arial" w:hAnsi="Arial" w:cs="Arial"/>
                <w:sz w:val="20"/>
                <w:szCs w:val="20"/>
                <w:lang w:val="es-ES_tradnl"/>
              </w:rPr>
              <w:t xml:space="preserve">Componente 2 y 3 serán analizados por </w:t>
            </w:r>
            <w:proofErr w:type="spellStart"/>
            <w:r w:rsidR="00EE359E">
              <w:rPr>
                <w:rFonts w:ascii="Arial" w:hAnsi="Arial" w:cs="Arial"/>
                <w:sz w:val="20"/>
                <w:szCs w:val="20"/>
                <w:lang w:val="es-ES_tradnl"/>
              </w:rPr>
              <w:t>Finep</w:t>
            </w:r>
            <w:proofErr w:type="spellEnd"/>
            <w:r w:rsidR="004857A3" w:rsidRPr="00EE359E">
              <w:rPr>
                <w:rFonts w:ascii="Arial" w:hAnsi="Arial" w:cs="Arial"/>
                <w:sz w:val="20"/>
                <w:szCs w:val="20"/>
                <w:lang w:val="es-ES_tradnl"/>
              </w:rPr>
              <w:t xml:space="preserve"> según los procedimientos especializados en el </w:t>
            </w:r>
            <w:r w:rsidR="00A37B51">
              <w:rPr>
                <w:rFonts w:ascii="Arial" w:hAnsi="Arial" w:cs="Arial"/>
                <w:sz w:val="20"/>
                <w:szCs w:val="20"/>
                <w:lang w:val="es-ES_tradnl"/>
              </w:rPr>
              <w:t>ROP.</w:t>
            </w:r>
          </w:p>
        </w:tc>
      </w:tr>
      <w:tr w:rsidR="004857A3" w:rsidRPr="00427240" w14:paraId="3BFCC444" w14:textId="77777777" w:rsidTr="00B54387">
        <w:trPr>
          <w:trHeight w:val="323"/>
        </w:trPr>
        <w:tc>
          <w:tcPr>
            <w:tcW w:w="2790" w:type="dxa"/>
            <w:shd w:val="clear" w:color="auto" w:fill="D9D9D9" w:themeFill="background1" w:themeFillShade="D9"/>
            <w:vAlign w:val="center"/>
          </w:tcPr>
          <w:p w14:paraId="155AF143" w14:textId="77777777" w:rsidR="004857A3" w:rsidRPr="00EE359E" w:rsidRDefault="004857A3" w:rsidP="004857A3">
            <w:pPr>
              <w:tabs>
                <w:tab w:val="left" w:pos="3200"/>
              </w:tabs>
              <w:rPr>
                <w:rFonts w:ascii="Arial" w:hAnsi="Arial" w:cs="Arial"/>
                <w:sz w:val="20"/>
                <w:szCs w:val="20"/>
                <w:lang w:val="es-ES_tradnl"/>
              </w:rPr>
            </w:pPr>
            <w:r w:rsidRPr="00EE359E">
              <w:rPr>
                <w:rFonts w:ascii="Arial" w:hAnsi="Arial" w:cs="Arial"/>
                <w:sz w:val="20"/>
                <w:szCs w:val="20"/>
                <w:lang w:val="es-ES_tradnl"/>
              </w:rPr>
              <w:t>B.7 Supervisión y Cumplimiento</w:t>
            </w:r>
          </w:p>
        </w:tc>
        <w:tc>
          <w:tcPr>
            <w:tcW w:w="2160" w:type="dxa"/>
            <w:vAlign w:val="center"/>
          </w:tcPr>
          <w:p w14:paraId="5CE65A8D" w14:textId="006912BF"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Requerimientos de salvaguardas ambientales y sociales incluidos en contrato de préstamo.</w:t>
            </w:r>
          </w:p>
        </w:tc>
        <w:tc>
          <w:tcPr>
            <w:tcW w:w="4320" w:type="dxa"/>
            <w:vAlign w:val="center"/>
          </w:tcPr>
          <w:p w14:paraId="5A00D179" w14:textId="77777777"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Cumplimiento esperado durante la implementación del programa.</w:t>
            </w:r>
          </w:p>
          <w:p w14:paraId="4ABFBF53" w14:textId="77777777"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El presente IGAS incluye una se</w:t>
            </w:r>
            <w:r w:rsidR="00D95E25" w:rsidRPr="00EE359E">
              <w:rPr>
                <w:rFonts w:ascii="Arial" w:hAnsi="Arial" w:cs="Arial"/>
                <w:sz w:val="20"/>
                <w:szCs w:val="20"/>
                <w:lang w:val="es-ES_tradnl"/>
              </w:rPr>
              <w:t>cción de requerimientos legales para el Programa.</w:t>
            </w:r>
          </w:p>
          <w:p w14:paraId="0C2CAA71" w14:textId="3C80B3CA" w:rsidR="00D95E25" w:rsidRPr="00EE359E" w:rsidRDefault="00D95E25"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Los proyectos des Categoría B bajo del Componente 1 deben identificar requisitos para supervisión en su PGAS. </w:t>
            </w:r>
          </w:p>
        </w:tc>
        <w:tc>
          <w:tcPr>
            <w:tcW w:w="4410" w:type="dxa"/>
            <w:vAlign w:val="center"/>
          </w:tcPr>
          <w:p w14:paraId="7489F37C" w14:textId="77777777"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El organismo ejecutor remitirá reportes de seguimiento de los aspectos ambientales y sociales como parte del Informe semestral, y designará una persona responsable del seguimiento de los mismos. El Banco r</w:t>
            </w:r>
            <w:r w:rsidR="00D95E25" w:rsidRPr="00EE359E">
              <w:rPr>
                <w:rFonts w:ascii="Arial" w:hAnsi="Arial" w:cs="Arial"/>
                <w:sz w:val="20"/>
                <w:szCs w:val="20"/>
                <w:lang w:val="es-ES_tradnl"/>
              </w:rPr>
              <w:t>ealizará visitas de supervisión.</w:t>
            </w:r>
          </w:p>
          <w:p w14:paraId="28937503" w14:textId="3267D44E" w:rsidR="00D95E25" w:rsidRPr="00EE359E" w:rsidRDefault="00D95E25"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El/La </w:t>
            </w:r>
            <w:proofErr w:type="gramStart"/>
            <w:r w:rsidRPr="00EE359E">
              <w:rPr>
                <w:rFonts w:ascii="Arial" w:hAnsi="Arial" w:cs="Arial"/>
                <w:sz w:val="20"/>
                <w:szCs w:val="20"/>
                <w:lang w:val="es-ES_tradnl"/>
              </w:rPr>
              <w:t>consultora contractado</w:t>
            </w:r>
            <w:proofErr w:type="gramEnd"/>
            <w:r w:rsidRPr="00EE359E">
              <w:rPr>
                <w:rFonts w:ascii="Arial" w:hAnsi="Arial" w:cs="Arial"/>
                <w:sz w:val="20"/>
                <w:szCs w:val="20"/>
                <w:lang w:val="es-ES_tradnl"/>
              </w:rPr>
              <w:t xml:space="preserve"> por el Programa puede realizar visitas de supervisión de proyectos de Categoría</w:t>
            </w:r>
            <w:r w:rsidR="00320BC1" w:rsidRPr="00EE359E">
              <w:rPr>
                <w:rFonts w:ascii="Arial" w:hAnsi="Arial" w:cs="Arial"/>
                <w:sz w:val="20"/>
                <w:szCs w:val="20"/>
                <w:lang w:val="es-ES_tradnl"/>
              </w:rPr>
              <w:t xml:space="preserve"> B bajo del Componente 1 si requerido por el PGAS del proyecto. </w:t>
            </w:r>
          </w:p>
        </w:tc>
      </w:tr>
      <w:tr w:rsidR="004857A3" w:rsidRPr="00427240" w14:paraId="77DDAB68" w14:textId="77777777" w:rsidTr="00B54387">
        <w:trPr>
          <w:trHeight w:val="323"/>
        </w:trPr>
        <w:tc>
          <w:tcPr>
            <w:tcW w:w="2790" w:type="dxa"/>
            <w:shd w:val="clear" w:color="auto" w:fill="D9D9D9" w:themeFill="background1" w:themeFillShade="D9"/>
            <w:vAlign w:val="center"/>
          </w:tcPr>
          <w:p w14:paraId="6B0225D0" w14:textId="77777777" w:rsidR="004857A3" w:rsidRPr="00EE359E" w:rsidDel="00641735" w:rsidRDefault="004857A3" w:rsidP="004857A3">
            <w:pPr>
              <w:tabs>
                <w:tab w:val="left" w:pos="3200"/>
              </w:tabs>
              <w:rPr>
                <w:rFonts w:ascii="Arial" w:hAnsi="Arial" w:cs="Arial"/>
                <w:b/>
                <w:sz w:val="20"/>
                <w:szCs w:val="20"/>
                <w:lang w:val="es-ES_tradnl"/>
              </w:rPr>
            </w:pPr>
            <w:r w:rsidRPr="00EE359E">
              <w:rPr>
                <w:rFonts w:ascii="Arial" w:hAnsi="Arial" w:cs="Arial"/>
                <w:sz w:val="20"/>
                <w:szCs w:val="20"/>
                <w:lang w:val="es-ES_tradnl"/>
              </w:rPr>
              <w:t>B.8 Impactos Transfronterizos</w:t>
            </w:r>
          </w:p>
        </w:tc>
        <w:tc>
          <w:tcPr>
            <w:tcW w:w="2160" w:type="dxa"/>
          </w:tcPr>
          <w:p w14:paraId="4C7196D8" w14:textId="74B99DAC"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3CB4C718" w14:textId="44281653" w:rsidR="004857A3" w:rsidRPr="00EE359E" w:rsidRDefault="00F6004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4857A3" w:rsidRPr="00EE359E">
              <w:rPr>
                <w:rFonts w:ascii="Arial" w:hAnsi="Arial" w:cs="Arial"/>
                <w:sz w:val="20"/>
                <w:szCs w:val="20"/>
                <w:lang w:val="es-ES_tradnl"/>
              </w:rPr>
              <w:t xml:space="preserve"> con impactos transfronterizos no son elegibles para financiamiento del Programa </w:t>
            </w:r>
          </w:p>
        </w:tc>
        <w:tc>
          <w:tcPr>
            <w:tcW w:w="4410" w:type="dxa"/>
          </w:tcPr>
          <w:p w14:paraId="7E46A966" w14:textId="26E6D04E"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La lista de Exclusión de actividades financiables será incorporada en el ROP del Programa</w:t>
            </w:r>
            <w:r w:rsidR="00A37B51">
              <w:rPr>
                <w:rFonts w:ascii="Arial" w:hAnsi="Arial" w:cs="Arial"/>
                <w:sz w:val="20"/>
                <w:szCs w:val="20"/>
                <w:lang w:val="es-ES_tradnl"/>
              </w:rPr>
              <w:t>.</w:t>
            </w:r>
            <w:r w:rsidRPr="00EE359E">
              <w:rPr>
                <w:rFonts w:ascii="Arial" w:hAnsi="Arial" w:cs="Arial"/>
                <w:sz w:val="20"/>
                <w:szCs w:val="20"/>
                <w:lang w:val="es-ES_tradnl"/>
              </w:rPr>
              <w:t xml:space="preserve">: </w:t>
            </w:r>
          </w:p>
        </w:tc>
      </w:tr>
      <w:tr w:rsidR="004857A3" w:rsidRPr="00427240" w14:paraId="1F29F93C" w14:textId="77777777" w:rsidTr="00B54387">
        <w:trPr>
          <w:trHeight w:val="323"/>
        </w:trPr>
        <w:tc>
          <w:tcPr>
            <w:tcW w:w="2790" w:type="dxa"/>
            <w:shd w:val="clear" w:color="auto" w:fill="D9D9D9" w:themeFill="background1" w:themeFillShade="D9"/>
            <w:vAlign w:val="center"/>
          </w:tcPr>
          <w:p w14:paraId="0E05B0A4" w14:textId="77777777" w:rsidR="004857A3" w:rsidRPr="00EE359E" w:rsidDel="00641735" w:rsidRDefault="004857A3" w:rsidP="004857A3">
            <w:pPr>
              <w:tabs>
                <w:tab w:val="left" w:pos="3200"/>
              </w:tabs>
              <w:rPr>
                <w:rFonts w:ascii="Arial" w:hAnsi="Arial" w:cs="Arial"/>
                <w:b/>
                <w:sz w:val="20"/>
                <w:szCs w:val="20"/>
                <w:lang w:val="es-ES_tradnl"/>
              </w:rPr>
            </w:pPr>
            <w:r w:rsidRPr="00EE359E">
              <w:rPr>
                <w:rFonts w:ascii="Arial" w:hAnsi="Arial" w:cs="Arial"/>
                <w:sz w:val="20"/>
                <w:szCs w:val="20"/>
                <w:lang w:val="es-ES_tradnl"/>
              </w:rPr>
              <w:t>B.9 Hábitats Naturales</w:t>
            </w:r>
          </w:p>
        </w:tc>
        <w:tc>
          <w:tcPr>
            <w:tcW w:w="2160" w:type="dxa"/>
          </w:tcPr>
          <w:p w14:paraId="0B5640CC" w14:textId="44FEA54C"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070094F3" w14:textId="798060C7" w:rsidR="004857A3" w:rsidRPr="00EE359E" w:rsidRDefault="005F64A1" w:rsidP="004857A3">
            <w:pPr>
              <w:tabs>
                <w:tab w:val="left" w:pos="3200"/>
              </w:tabs>
              <w:jc w:val="both"/>
              <w:rPr>
                <w:rFonts w:ascii="Arial" w:hAnsi="Arial" w:cs="Arial"/>
                <w:sz w:val="20"/>
                <w:szCs w:val="20"/>
                <w:lang w:val="es-ES_tradnl"/>
              </w:rPr>
            </w:pPr>
            <w:r w:rsidRPr="00EE359E">
              <w:rPr>
                <w:rFonts w:ascii="Arial" w:eastAsia="Times New Roman" w:hAnsi="Arial" w:cs="Arial"/>
                <w:sz w:val="22"/>
                <w:szCs w:val="22"/>
                <w:shd w:val="clear" w:color="auto" w:fill="FFFFFF"/>
                <w:lang w:val="es-ES_tradnl"/>
              </w:rPr>
              <w:t>No se financiarán proyectos que se localicen a menos de 10km de distancia de áreas protegidas y otros hábitats naturales críticos o proyectos con impactos negativos significados en ellas o en otros hábitats naturales.</w:t>
            </w:r>
          </w:p>
        </w:tc>
        <w:tc>
          <w:tcPr>
            <w:tcW w:w="4410" w:type="dxa"/>
          </w:tcPr>
          <w:p w14:paraId="3C5EE2A7" w14:textId="39F84562"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La lista de Exclusión de actividades financiables será incorporada en el ROP del Programa</w:t>
            </w:r>
            <w:r w:rsidR="00A37B51">
              <w:rPr>
                <w:rFonts w:ascii="Arial" w:hAnsi="Arial" w:cs="Arial"/>
                <w:sz w:val="20"/>
                <w:szCs w:val="20"/>
                <w:lang w:val="es-ES_tradnl"/>
              </w:rPr>
              <w:t>.</w:t>
            </w:r>
            <w:r w:rsidRPr="00EE359E">
              <w:rPr>
                <w:rFonts w:ascii="Arial" w:hAnsi="Arial" w:cs="Arial"/>
                <w:sz w:val="20"/>
                <w:szCs w:val="20"/>
                <w:lang w:val="es-ES_tradnl"/>
              </w:rPr>
              <w:t xml:space="preserve">: </w:t>
            </w:r>
          </w:p>
        </w:tc>
      </w:tr>
      <w:tr w:rsidR="004857A3" w:rsidRPr="00427240" w14:paraId="02C1E5F3" w14:textId="77777777" w:rsidTr="00B54387">
        <w:trPr>
          <w:trHeight w:val="323"/>
        </w:trPr>
        <w:tc>
          <w:tcPr>
            <w:tcW w:w="2790" w:type="dxa"/>
            <w:shd w:val="clear" w:color="auto" w:fill="D9D9D9" w:themeFill="background1" w:themeFillShade="D9"/>
            <w:vAlign w:val="center"/>
          </w:tcPr>
          <w:p w14:paraId="284B4119" w14:textId="77777777" w:rsidR="004857A3" w:rsidRPr="00EE359E" w:rsidDel="00641735" w:rsidRDefault="004857A3" w:rsidP="004857A3">
            <w:pPr>
              <w:tabs>
                <w:tab w:val="left" w:pos="3200"/>
              </w:tabs>
              <w:rPr>
                <w:rFonts w:ascii="Arial" w:hAnsi="Arial" w:cs="Arial"/>
                <w:b/>
                <w:sz w:val="20"/>
                <w:szCs w:val="20"/>
                <w:lang w:val="es-ES_tradnl"/>
              </w:rPr>
            </w:pPr>
            <w:r w:rsidRPr="00EE359E">
              <w:rPr>
                <w:rFonts w:ascii="Arial" w:hAnsi="Arial" w:cs="Arial"/>
                <w:sz w:val="20"/>
                <w:szCs w:val="20"/>
                <w:lang w:val="es-ES_tradnl"/>
              </w:rPr>
              <w:t>B.9 Especies Invasivas</w:t>
            </w:r>
          </w:p>
        </w:tc>
        <w:tc>
          <w:tcPr>
            <w:tcW w:w="2160" w:type="dxa"/>
          </w:tcPr>
          <w:p w14:paraId="6A0D2ECD" w14:textId="63EEED69"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16C95CB2" w14:textId="782E4643" w:rsidR="004857A3" w:rsidRPr="00EE359E" w:rsidRDefault="00F6004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4857A3" w:rsidRPr="00EE359E">
              <w:rPr>
                <w:rFonts w:ascii="Arial" w:hAnsi="Arial" w:cs="Arial"/>
                <w:sz w:val="20"/>
                <w:szCs w:val="20"/>
                <w:lang w:val="es-ES_tradnl"/>
              </w:rPr>
              <w:t xml:space="preserve"> que introduzcan especies invasoras no son elegibles para financiamiento del Programa</w:t>
            </w:r>
          </w:p>
        </w:tc>
        <w:tc>
          <w:tcPr>
            <w:tcW w:w="4410" w:type="dxa"/>
          </w:tcPr>
          <w:p w14:paraId="45F5D38F" w14:textId="5311C135"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La lista de Exclusión de actividades financiables será incorporada en el ROP</w:t>
            </w:r>
            <w:r w:rsidR="00A37B51">
              <w:rPr>
                <w:rFonts w:ascii="Arial" w:hAnsi="Arial" w:cs="Arial"/>
                <w:sz w:val="20"/>
                <w:szCs w:val="20"/>
                <w:lang w:val="es-ES_tradnl"/>
              </w:rPr>
              <w:t>.</w:t>
            </w:r>
            <w:r w:rsidRPr="00EE359E">
              <w:rPr>
                <w:rFonts w:ascii="Arial" w:hAnsi="Arial" w:cs="Arial"/>
                <w:sz w:val="20"/>
                <w:szCs w:val="20"/>
                <w:lang w:val="es-ES_tradnl"/>
              </w:rPr>
              <w:t xml:space="preserve">: </w:t>
            </w:r>
          </w:p>
        </w:tc>
      </w:tr>
      <w:tr w:rsidR="004857A3" w:rsidRPr="00427240" w14:paraId="4CDF635B" w14:textId="77777777" w:rsidTr="00B54387">
        <w:trPr>
          <w:trHeight w:val="323"/>
        </w:trPr>
        <w:tc>
          <w:tcPr>
            <w:tcW w:w="2790" w:type="dxa"/>
            <w:shd w:val="clear" w:color="auto" w:fill="D9D9D9" w:themeFill="background1" w:themeFillShade="D9"/>
            <w:vAlign w:val="center"/>
          </w:tcPr>
          <w:p w14:paraId="639F5C50" w14:textId="77777777" w:rsidR="004857A3" w:rsidRPr="00EE359E" w:rsidDel="00641735" w:rsidRDefault="004857A3" w:rsidP="004857A3">
            <w:pPr>
              <w:tabs>
                <w:tab w:val="left" w:pos="3200"/>
              </w:tabs>
              <w:rPr>
                <w:rFonts w:ascii="Arial" w:hAnsi="Arial" w:cs="Arial"/>
                <w:b/>
                <w:sz w:val="20"/>
                <w:szCs w:val="20"/>
                <w:lang w:val="es-ES_tradnl"/>
              </w:rPr>
            </w:pPr>
            <w:r w:rsidRPr="00EE359E">
              <w:rPr>
                <w:rFonts w:ascii="Arial" w:hAnsi="Arial" w:cs="Arial"/>
                <w:sz w:val="20"/>
                <w:szCs w:val="20"/>
                <w:lang w:val="es-ES_tradnl"/>
              </w:rPr>
              <w:t>B.9 Sitios Culturales</w:t>
            </w:r>
          </w:p>
        </w:tc>
        <w:tc>
          <w:tcPr>
            <w:tcW w:w="2160" w:type="dxa"/>
          </w:tcPr>
          <w:p w14:paraId="73A55C60" w14:textId="62BC2562"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29D5D4A0" w14:textId="1AF72CB4" w:rsidR="004857A3" w:rsidRPr="00EE359E" w:rsidRDefault="00F6004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4857A3" w:rsidRPr="00EE359E">
              <w:rPr>
                <w:rFonts w:ascii="Arial" w:hAnsi="Arial" w:cs="Arial"/>
                <w:sz w:val="20"/>
                <w:szCs w:val="20"/>
                <w:lang w:val="es-ES_tradnl"/>
              </w:rPr>
              <w:t xml:space="preserve"> con impacto relevante directo o indirecto en sitios sensibles de relevancia histórica, cultural o arqueológica no son elegibles para financiamiento del Programa </w:t>
            </w:r>
          </w:p>
        </w:tc>
        <w:tc>
          <w:tcPr>
            <w:tcW w:w="4410" w:type="dxa"/>
          </w:tcPr>
          <w:p w14:paraId="0B4ABA72" w14:textId="5B4A7119" w:rsidR="004857A3" w:rsidRPr="00EE359E" w:rsidRDefault="004857A3" w:rsidP="004857A3">
            <w:pPr>
              <w:tabs>
                <w:tab w:val="left" w:pos="3200"/>
              </w:tabs>
              <w:jc w:val="both"/>
              <w:rPr>
                <w:rFonts w:ascii="Arial" w:hAnsi="Arial" w:cs="Arial"/>
                <w:sz w:val="20"/>
                <w:szCs w:val="20"/>
                <w:lang w:val="es-ES_tradnl"/>
              </w:rPr>
            </w:pPr>
            <w:r w:rsidRPr="00EE359E">
              <w:rPr>
                <w:rFonts w:ascii="Arial" w:hAnsi="Arial" w:cs="Arial"/>
                <w:sz w:val="20"/>
                <w:szCs w:val="20"/>
                <w:lang w:val="es-ES_tradnl"/>
              </w:rPr>
              <w:t>La lista de Exclusión de actividades financiables será incorporada en el ROP</w:t>
            </w:r>
            <w:r w:rsidR="00A37B51">
              <w:rPr>
                <w:rFonts w:ascii="Arial" w:hAnsi="Arial" w:cs="Arial"/>
                <w:sz w:val="20"/>
                <w:szCs w:val="20"/>
                <w:lang w:val="es-ES_tradnl"/>
              </w:rPr>
              <w:t>.</w:t>
            </w:r>
            <w:r w:rsidRPr="00EE359E">
              <w:rPr>
                <w:rFonts w:ascii="Arial" w:hAnsi="Arial" w:cs="Arial"/>
                <w:sz w:val="20"/>
                <w:szCs w:val="20"/>
                <w:lang w:val="es-ES_tradnl"/>
              </w:rPr>
              <w:t xml:space="preserve">: </w:t>
            </w:r>
          </w:p>
        </w:tc>
      </w:tr>
      <w:tr w:rsidR="00C30DDE" w:rsidRPr="00427240" w14:paraId="2EFE1283" w14:textId="77777777" w:rsidTr="006F7063">
        <w:trPr>
          <w:trHeight w:val="323"/>
        </w:trPr>
        <w:tc>
          <w:tcPr>
            <w:tcW w:w="2790" w:type="dxa"/>
            <w:shd w:val="clear" w:color="auto" w:fill="D9D9D9" w:themeFill="background1" w:themeFillShade="D9"/>
            <w:vAlign w:val="center"/>
          </w:tcPr>
          <w:p w14:paraId="30F37FE3" w14:textId="77777777" w:rsidR="00C30DDE" w:rsidRPr="00EE359E" w:rsidDel="00641735" w:rsidRDefault="00C30DDE" w:rsidP="00C30DDE">
            <w:pPr>
              <w:tabs>
                <w:tab w:val="left" w:pos="3200"/>
              </w:tabs>
              <w:rPr>
                <w:rFonts w:ascii="Arial" w:hAnsi="Arial" w:cs="Arial"/>
                <w:b/>
                <w:sz w:val="20"/>
                <w:szCs w:val="20"/>
                <w:lang w:val="es-ES_tradnl"/>
              </w:rPr>
            </w:pPr>
            <w:r w:rsidRPr="00EE359E">
              <w:rPr>
                <w:rFonts w:ascii="Arial" w:hAnsi="Arial" w:cs="Arial"/>
                <w:sz w:val="20"/>
                <w:szCs w:val="20"/>
                <w:lang w:val="es-ES_tradnl"/>
              </w:rPr>
              <w:lastRenderedPageBreak/>
              <w:t>B.10 Materiales Peligrosos</w:t>
            </w:r>
          </w:p>
        </w:tc>
        <w:tc>
          <w:tcPr>
            <w:tcW w:w="2160" w:type="dxa"/>
            <w:vAlign w:val="center"/>
          </w:tcPr>
          <w:p w14:paraId="3E375ADA" w14:textId="77777777" w:rsidR="00C30DDE" w:rsidRPr="00EE359E" w:rsidRDefault="00C30DDE" w:rsidP="00C30DDE">
            <w:pPr>
              <w:tabs>
                <w:tab w:val="left" w:pos="3200"/>
              </w:tabs>
              <w:rPr>
                <w:rFonts w:ascii="Arial" w:hAnsi="Arial" w:cs="Arial"/>
                <w:sz w:val="20"/>
                <w:szCs w:val="20"/>
                <w:lang w:val="es-ES_tradnl"/>
              </w:rPr>
            </w:pPr>
          </w:p>
          <w:p w14:paraId="6CA52CFE" w14:textId="77777777" w:rsidR="00C30DDE" w:rsidRPr="00EE359E" w:rsidRDefault="00C30DDE" w:rsidP="00C30DDE">
            <w:pPr>
              <w:tabs>
                <w:tab w:val="left" w:pos="3200"/>
              </w:tabs>
              <w:rPr>
                <w:rFonts w:ascii="Arial" w:hAnsi="Arial" w:cs="Arial"/>
                <w:sz w:val="20"/>
                <w:szCs w:val="20"/>
                <w:lang w:val="es-ES_tradnl"/>
              </w:rPr>
            </w:pPr>
            <w:r w:rsidRPr="00EE359E">
              <w:rPr>
                <w:rFonts w:ascii="Arial" w:hAnsi="Arial" w:cs="Arial"/>
                <w:sz w:val="20"/>
                <w:szCs w:val="20"/>
                <w:lang w:val="es-ES_tradnl"/>
              </w:rPr>
              <w:t>Uso y disposición de materiales peligrosos.</w:t>
            </w:r>
          </w:p>
          <w:p w14:paraId="087DFB8A" w14:textId="77777777" w:rsidR="00C30DDE" w:rsidRPr="00EE359E" w:rsidRDefault="00C30DDE" w:rsidP="00C30DDE">
            <w:pPr>
              <w:tabs>
                <w:tab w:val="left" w:pos="3200"/>
              </w:tabs>
              <w:jc w:val="both"/>
              <w:rPr>
                <w:rFonts w:ascii="Arial" w:hAnsi="Arial" w:cs="Arial"/>
                <w:sz w:val="20"/>
                <w:szCs w:val="20"/>
                <w:lang w:val="es-ES_tradnl"/>
              </w:rPr>
            </w:pPr>
          </w:p>
        </w:tc>
        <w:tc>
          <w:tcPr>
            <w:tcW w:w="4320" w:type="dxa"/>
          </w:tcPr>
          <w:p w14:paraId="6B4978CF" w14:textId="77777777" w:rsidR="00767142" w:rsidRPr="00EE359E" w:rsidRDefault="00767142" w:rsidP="00C30DDE">
            <w:pPr>
              <w:tabs>
                <w:tab w:val="left" w:pos="3200"/>
              </w:tabs>
              <w:jc w:val="both"/>
              <w:rPr>
                <w:rFonts w:ascii="Arial" w:hAnsi="Arial" w:cs="Arial"/>
                <w:sz w:val="20"/>
                <w:szCs w:val="20"/>
                <w:lang w:val="es-ES_tradnl"/>
              </w:rPr>
            </w:pPr>
            <w:r w:rsidRPr="00EE359E">
              <w:rPr>
                <w:rFonts w:ascii="Arial" w:hAnsi="Arial" w:cs="Arial"/>
                <w:sz w:val="20"/>
                <w:szCs w:val="20"/>
                <w:lang w:val="es-ES_tradnl"/>
              </w:rPr>
              <w:t>Cumplimiento esperable durante la implementación del programa.</w:t>
            </w:r>
          </w:p>
          <w:p w14:paraId="642788F7" w14:textId="5884B49F" w:rsidR="00C30DDE" w:rsidRPr="00EE359E" w:rsidRDefault="00767142"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El cumplimiento con la legislación brasileña, seguida por </w:t>
            </w:r>
            <w:r w:rsidR="00F60043" w:rsidRPr="00EE359E">
              <w:rPr>
                <w:rFonts w:ascii="Arial" w:hAnsi="Arial" w:cs="Arial"/>
                <w:sz w:val="20"/>
                <w:szCs w:val="20"/>
                <w:lang w:val="es-ES_tradnl"/>
              </w:rPr>
              <w:t>FINEP</w:t>
            </w:r>
            <w:r w:rsidRPr="00EE359E">
              <w:rPr>
                <w:rFonts w:ascii="Arial" w:hAnsi="Arial" w:cs="Arial"/>
                <w:sz w:val="20"/>
                <w:szCs w:val="20"/>
                <w:lang w:val="es-ES_tradnl"/>
              </w:rPr>
              <w:t xml:space="preserve"> y los prestatarios de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incluye los requisitos necesarios para la gestión adecuada de residuos y residuos peligrosos. </w:t>
            </w:r>
            <w:r w:rsidR="00C30DDE" w:rsidRPr="00EE359E">
              <w:rPr>
                <w:rFonts w:ascii="Arial" w:hAnsi="Arial" w:cs="Arial"/>
                <w:sz w:val="20"/>
                <w:szCs w:val="20"/>
                <w:lang w:val="es-ES_tradnl"/>
              </w:rPr>
              <w:t xml:space="preserve"> </w:t>
            </w:r>
          </w:p>
        </w:tc>
        <w:tc>
          <w:tcPr>
            <w:tcW w:w="4410" w:type="dxa"/>
          </w:tcPr>
          <w:p w14:paraId="64F9F3AD" w14:textId="0D9DB934" w:rsidR="00C30DDE" w:rsidRPr="00EE359E" w:rsidRDefault="00427240" w:rsidP="00767142">
            <w:pPr>
              <w:tabs>
                <w:tab w:val="left" w:pos="3200"/>
              </w:tabs>
              <w:rPr>
                <w:rFonts w:ascii="Arial" w:hAnsi="Arial" w:cs="Arial"/>
                <w:sz w:val="20"/>
                <w:szCs w:val="20"/>
                <w:lang w:val="es-ES_tradnl"/>
              </w:rPr>
            </w:pPr>
            <w:r>
              <w:rPr>
                <w:rFonts w:ascii="Arial" w:hAnsi="Arial" w:cs="Arial"/>
                <w:sz w:val="20"/>
                <w:szCs w:val="20"/>
                <w:lang w:val="es-ES_tradnl"/>
              </w:rPr>
              <w:t xml:space="preserve">los </w:t>
            </w:r>
            <w:r w:rsidRPr="007F608E">
              <w:rPr>
                <w:rFonts w:ascii="Arial" w:hAnsi="Arial" w:cs="Arial"/>
                <w:i/>
                <w:sz w:val="20"/>
                <w:szCs w:val="20"/>
                <w:lang w:val="es-ES_tradnl"/>
              </w:rPr>
              <w:t xml:space="preserve">Procedimientos para </w:t>
            </w:r>
            <w:r>
              <w:rPr>
                <w:rFonts w:ascii="Arial" w:hAnsi="Arial" w:cs="Arial"/>
                <w:i/>
                <w:sz w:val="20"/>
                <w:szCs w:val="20"/>
                <w:lang w:val="es-ES_tradnl"/>
              </w:rPr>
              <w:t>l</w:t>
            </w:r>
            <w:r w:rsidRPr="007F608E">
              <w:rPr>
                <w:rFonts w:ascii="Arial" w:hAnsi="Arial" w:cs="Arial"/>
                <w:i/>
                <w:sz w:val="20"/>
                <w:szCs w:val="20"/>
                <w:lang w:val="es-ES_tradnl"/>
              </w:rPr>
              <w:t xml:space="preserve">a </w:t>
            </w:r>
            <w:r w:rsidRPr="00427240">
              <w:rPr>
                <w:rFonts w:ascii="Arial" w:hAnsi="Arial" w:cs="Arial"/>
                <w:i/>
                <w:sz w:val="20"/>
                <w:szCs w:val="20"/>
                <w:lang w:val="es-ES_tradnl"/>
              </w:rPr>
              <w:t xml:space="preserve">Gestión </w:t>
            </w:r>
            <w:r w:rsidRPr="007F608E">
              <w:rPr>
                <w:rFonts w:ascii="Arial" w:hAnsi="Arial" w:cs="Arial"/>
                <w:i/>
                <w:sz w:val="20"/>
                <w:szCs w:val="20"/>
                <w:lang w:val="es-ES_tradnl"/>
              </w:rPr>
              <w:t>Ambiental e Social</w:t>
            </w:r>
            <w:r>
              <w:rPr>
                <w:rFonts w:ascii="Arial" w:hAnsi="Arial" w:cs="Arial"/>
                <w:i/>
                <w:sz w:val="20"/>
                <w:szCs w:val="20"/>
                <w:lang w:val="es-ES_tradnl"/>
              </w:rPr>
              <w:t xml:space="preserve"> </w:t>
            </w:r>
            <w:r w:rsidR="00767142" w:rsidRPr="00EE359E">
              <w:rPr>
                <w:rFonts w:ascii="Arial" w:hAnsi="Arial" w:cs="Arial"/>
                <w:sz w:val="20"/>
                <w:szCs w:val="20"/>
                <w:lang w:val="es-ES_tradnl"/>
              </w:rPr>
              <w:t xml:space="preserve">de </w:t>
            </w:r>
            <w:proofErr w:type="spellStart"/>
            <w:r w:rsidR="00EE359E">
              <w:rPr>
                <w:rFonts w:ascii="Arial" w:hAnsi="Arial" w:cs="Arial"/>
                <w:sz w:val="20"/>
                <w:szCs w:val="20"/>
                <w:lang w:val="es-ES_tradnl"/>
              </w:rPr>
              <w:t>Finep</w:t>
            </w:r>
            <w:proofErr w:type="spellEnd"/>
            <w:r w:rsidR="00767142" w:rsidRPr="00EE359E">
              <w:rPr>
                <w:rFonts w:ascii="Arial" w:hAnsi="Arial" w:cs="Arial"/>
                <w:sz w:val="20"/>
                <w:szCs w:val="20"/>
                <w:lang w:val="es-ES_tradnl"/>
              </w:rPr>
              <w:t xml:space="preserve"> especificará</w:t>
            </w:r>
            <w:r w:rsidR="00A37B51">
              <w:rPr>
                <w:rFonts w:ascii="Arial" w:hAnsi="Arial" w:cs="Arial"/>
                <w:sz w:val="20"/>
                <w:szCs w:val="20"/>
                <w:lang w:val="es-ES_tradnl"/>
              </w:rPr>
              <w:t>n</w:t>
            </w:r>
            <w:r w:rsidR="00767142" w:rsidRPr="00EE359E">
              <w:rPr>
                <w:rFonts w:ascii="Arial" w:hAnsi="Arial" w:cs="Arial"/>
                <w:sz w:val="20"/>
                <w:szCs w:val="20"/>
                <w:lang w:val="es-ES_tradnl"/>
              </w:rPr>
              <w:t xml:space="preserve"> la legislación y las regulaciones aplicables al nivel</w:t>
            </w:r>
            <w:r w:rsidR="00354A18" w:rsidRPr="00EE359E">
              <w:rPr>
                <w:rFonts w:ascii="Arial" w:hAnsi="Arial" w:cs="Arial"/>
                <w:sz w:val="20"/>
                <w:szCs w:val="20"/>
                <w:lang w:val="es-ES_tradnl"/>
              </w:rPr>
              <w:t xml:space="preserve"> federal, estatal </w:t>
            </w:r>
            <w:proofErr w:type="spellStart"/>
            <w:r w:rsidR="00354A18" w:rsidRPr="00EE359E">
              <w:rPr>
                <w:rFonts w:ascii="Arial" w:hAnsi="Arial" w:cs="Arial"/>
                <w:sz w:val="20"/>
                <w:szCs w:val="20"/>
                <w:lang w:val="es-ES_tradnl"/>
              </w:rPr>
              <w:t>y</w:t>
            </w:r>
            <w:proofErr w:type="spellEnd"/>
            <w:r w:rsidR="00354A18" w:rsidRPr="00EE359E">
              <w:rPr>
                <w:rFonts w:ascii="Arial" w:hAnsi="Arial" w:cs="Arial"/>
                <w:sz w:val="20"/>
                <w:szCs w:val="20"/>
                <w:lang w:val="es-ES_tradnl"/>
              </w:rPr>
              <w:t xml:space="preserve"> internacional</w:t>
            </w:r>
            <w:r w:rsidR="00767142" w:rsidRPr="00EE359E">
              <w:rPr>
                <w:rFonts w:ascii="Arial" w:hAnsi="Arial" w:cs="Arial"/>
                <w:sz w:val="20"/>
                <w:szCs w:val="20"/>
                <w:lang w:val="es-ES_tradnl"/>
              </w:rPr>
              <w:t xml:space="preserve"> </w:t>
            </w:r>
            <w:proofErr w:type="gramStart"/>
            <w:r w:rsidR="00767142" w:rsidRPr="00EE359E">
              <w:rPr>
                <w:rFonts w:ascii="Arial" w:hAnsi="Arial" w:cs="Arial"/>
                <w:sz w:val="20"/>
                <w:szCs w:val="20"/>
                <w:lang w:val="es-ES_tradnl"/>
              </w:rPr>
              <w:t>en relación al</w:t>
            </w:r>
            <w:proofErr w:type="gramEnd"/>
            <w:r w:rsidR="00767142" w:rsidRPr="00EE359E">
              <w:rPr>
                <w:rFonts w:ascii="Arial" w:hAnsi="Arial" w:cs="Arial"/>
                <w:sz w:val="20"/>
                <w:szCs w:val="20"/>
                <w:lang w:val="es-ES_tradnl"/>
              </w:rPr>
              <w:t xml:space="preserve"> manejo de residuos peligrosos</w:t>
            </w:r>
            <w:r w:rsidR="00354A18" w:rsidRPr="00EE359E">
              <w:rPr>
                <w:rFonts w:ascii="Arial" w:hAnsi="Arial" w:cs="Arial"/>
                <w:sz w:val="20"/>
                <w:szCs w:val="20"/>
                <w:lang w:val="es-ES_tradnl"/>
              </w:rPr>
              <w:t xml:space="preserve"> para todos proyectos financiados por recursos del Banco</w:t>
            </w:r>
            <w:r w:rsidR="00767142" w:rsidRPr="00EE359E">
              <w:rPr>
                <w:rFonts w:ascii="Arial" w:hAnsi="Arial" w:cs="Arial"/>
                <w:sz w:val="20"/>
                <w:szCs w:val="20"/>
                <w:lang w:val="es-ES_tradnl"/>
              </w:rPr>
              <w:t xml:space="preserve">. </w:t>
            </w:r>
          </w:p>
          <w:p w14:paraId="5BBE4F89" w14:textId="6CF29F31" w:rsidR="00354A18" w:rsidRPr="00EE359E" w:rsidRDefault="00354A18" w:rsidP="00767142">
            <w:pPr>
              <w:tabs>
                <w:tab w:val="left" w:pos="3200"/>
              </w:tabs>
              <w:rPr>
                <w:rFonts w:ascii="Arial" w:hAnsi="Arial" w:cs="Arial"/>
                <w:sz w:val="20"/>
                <w:szCs w:val="20"/>
                <w:lang w:val="es-ES_tradnl"/>
              </w:rPr>
            </w:pPr>
            <w:r w:rsidRPr="00EE359E">
              <w:rPr>
                <w:rFonts w:ascii="Arial" w:hAnsi="Arial" w:cs="Arial"/>
                <w:sz w:val="20"/>
                <w:szCs w:val="20"/>
                <w:lang w:val="es-ES_tradnl"/>
              </w:rPr>
              <w:t xml:space="preserve">Los proyectos del Componente 1 deben incluir requisitos necesarios en sus PGAS para o cumplimiento de las salvaguardas del BID. </w:t>
            </w:r>
          </w:p>
        </w:tc>
      </w:tr>
      <w:tr w:rsidR="00767142" w:rsidRPr="00427240" w14:paraId="2890480C" w14:textId="77777777" w:rsidTr="006F7063">
        <w:trPr>
          <w:trHeight w:val="323"/>
        </w:trPr>
        <w:tc>
          <w:tcPr>
            <w:tcW w:w="2790" w:type="dxa"/>
            <w:shd w:val="clear" w:color="auto" w:fill="D9D9D9" w:themeFill="background1" w:themeFillShade="D9"/>
            <w:vAlign w:val="center"/>
          </w:tcPr>
          <w:p w14:paraId="6418F9F7" w14:textId="77777777" w:rsidR="00767142" w:rsidRPr="00EE359E" w:rsidDel="00641735" w:rsidRDefault="00767142" w:rsidP="00767142">
            <w:pPr>
              <w:tabs>
                <w:tab w:val="left" w:pos="3200"/>
              </w:tabs>
              <w:rPr>
                <w:rFonts w:ascii="Arial" w:hAnsi="Arial" w:cs="Arial"/>
                <w:b/>
                <w:sz w:val="20"/>
                <w:szCs w:val="20"/>
                <w:lang w:val="es-ES_tradnl"/>
              </w:rPr>
            </w:pPr>
            <w:r w:rsidRPr="00EE359E">
              <w:rPr>
                <w:rFonts w:ascii="Arial" w:hAnsi="Arial" w:cs="Arial"/>
                <w:sz w:val="20"/>
                <w:szCs w:val="20"/>
                <w:lang w:val="es-ES_tradnl"/>
              </w:rPr>
              <w:t>B.11 Prevención y Reducción de la Contaminación</w:t>
            </w:r>
          </w:p>
        </w:tc>
        <w:tc>
          <w:tcPr>
            <w:tcW w:w="2160" w:type="dxa"/>
            <w:vAlign w:val="center"/>
          </w:tcPr>
          <w:p w14:paraId="2D3A526C" w14:textId="031B5CBA" w:rsidR="00767142" w:rsidRPr="00EE359E" w:rsidRDefault="00767142"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Inclusión de medidas destinadas a disminuir o eliminar la contaminación.</w:t>
            </w:r>
          </w:p>
        </w:tc>
        <w:tc>
          <w:tcPr>
            <w:tcW w:w="4320" w:type="dxa"/>
          </w:tcPr>
          <w:p w14:paraId="59F62E33" w14:textId="77777777" w:rsidR="00767142" w:rsidRPr="00EE359E" w:rsidRDefault="00767142"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Cumplimiento esperable durante la implementación del programa.</w:t>
            </w:r>
          </w:p>
          <w:p w14:paraId="3178BCF9" w14:textId="0D2D1877" w:rsidR="00767142" w:rsidRPr="00EE359E" w:rsidRDefault="00767142"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El cumplimiento con la legislación brasileña, seguida por </w:t>
            </w:r>
            <w:proofErr w:type="spellStart"/>
            <w:r w:rsidR="00EE359E">
              <w:rPr>
                <w:rFonts w:ascii="Arial" w:hAnsi="Arial" w:cs="Arial"/>
                <w:sz w:val="20"/>
                <w:szCs w:val="20"/>
                <w:lang w:val="es-ES_tradnl"/>
              </w:rPr>
              <w:t>Finep</w:t>
            </w:r>
            <w:proofErr w:type="spellEnd"/>
            <w:r w:rsidRPr="00EE359E">
              <w:rPr>
                <w:rFonts w:ascii="Arial" w:hAnsi="Arial" w:cs="Arial"/>
                <w:sz w:val="20"/>
                <w:szCs w:val="20"/>
                <w:lang w:val="es-ES_tradnl"/>
              </w:rPr>
              <w:t xml:space="preserve"> y los prestatarios de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incluye los requisitos necesarios para para prevenir, disminuir o eliminar la contaminación resultante. </w:t>
            </w:r>
          </w:p>
        </w:tc>
        <w:tc>
          <w:tcPr>
            <w:tcW w:w="4410" w:type="dxa"/>
          </w:tcPr>
          <w:p w14:paraId="29AFF176" w14:textId="160E739E" w:rsidR="00767142" w:rsidRPr="00EE359E" w:rsidRDefault="00427240" w:rsidP="00767142">
            <w:pPr>
              <w:tabs>
                <w:tab w:val="left" w:pos="3200"/>
              </w:tabs>
              <w:jc w:val="both"/>
              <w:rPr>
                <w:rFonts w:ascii="Arial" w:hAnsi="Arial" w:cs="Arial"/>
                <w:sz w:val="20"/>
                <w:szCs w:val="20"/>
                <w:lang w:val="es-ES_tradnl"/>
              </w:rPr>
            </w:pPr>
            <w:r>
              <w:rPr>
                <w:rFonts w:ascii="Arial" w:hAnsi="Arial" w:cs="Arial"/>
                <w:sz w:val="20"/>
                <w:szCs w:val="20"/>
                <w:lang w:val="es-ES_tradnl"/>
              </w:rPr>
              <w:t>L</w:t>
            </w:r>
            <w:r>
              <w:rPr>
                <w:rFonts w:ascii="Arial" w:hAnsi="Arial" w:cs="Arial"/>
                <w:sz w:val="20"/>
                <w:szCs w:val="20"/>
                <w:lang w:val="es-ES_tradnl"/>
              </w:rPr>
              <w:t xml:space="preserve">os </w:t>
            </w:r>
            <w:r w:rsidRPr="007F608E">
              <w:rPr>
                <w:rFonts w:ascii="Arial" w:hAnsi="Arial" w:cs="Arial"/>
                <w:i/>
                <w:sz w:val="20"/>
                <w:szCs w:val="20"/>
                <w:lang w:val="es-ES_tradnl"/>
              </w:rPr>
              <w:t xml:space="preserve">Procedimientos para </w:t>
            </w:r>
            <w:r>
              <w:rPr>
                <w:rFonts w:ascii="Arial" w:hAnsi="Arial" w:cs="Arial"/>
                <w:i/>
                <w:sz w:val="20"/>
                <w:szCs w:val="20"/>
                <w:lang w:val="es-ES_tradnl"/>
              </w:rPr>
              <w:t>l</w:t>
            </w:r>
            <w:r w:rsidRPr="007F608E">
              <w:rPr>
                <w:rFonts w:ascii="Arial" w:hAnsi="Arial" w:cs="Arial"/>
                <w:i/>
                <w:sz w:val="20"/>
                <w:szCs w:val="20"/>
                <w:lang w:val="es-ES_tradnl"/>
              </w:rPr>
              <w:t xml:space="preserve">a </w:t>
            </w:r>
            <w:r w:rsidRPr="00427240">
              <w:rPr>
                <w:rFonts w:ascii="Arial" w:hAnsi="Arial" w:cs="Arial"/>
                <w:i/>
                <w:sz w:val="20"/>
                <w:szCs w:val="20"/>
                <w:lang w:val="es-ES_tradnl"/>
              </w:rPr>
              <w:t xml:space="preserve">Gestión </w:t>
            </w:r>
            <w:r w:rsidRPr="007F608E">
              <w:rPr>
                <w:rFonts w:ascii="Arial" w:hAnsi="Arial" w:cs="Arial"/>
                <w:i/>
                <w:sz w:val="20"/>
                <w:szCs w:val="20"/>
                <w:lang w:val="es-ES_tradnl"/>
              </w:rPr>
              <w:t>Ambiental e Social</w:t>
            </w:r>
            <w:r w:rsidR="00A37B51">
              <w:rPr>
                <w:rFonts w:ascii="Arial" w:hAnsi="Arial" w:cs="Arial"/>
                <w:i/>
                <w:sz w:val="20"/>
                <w:szCs w:val="20"/>
                <w:lang w:val="es-ES_tradnl"/>
              </w:rPr>
              <w:t xml:space="preserve"> </w:t>
            </w:r>
            <w:r w:rsidR="00767142" w:rsidRPr="00EE359E">
              <w:rPr>
                <w:rFonts w:ascii="Arial" w:hAnsi="Arial" w:cs="Arial"/>
                <w:sz w:val="20"/>
                <w:szCs w:val="20"/>
                <w:lang w:val="es-ES_tradnl"/>
              </w:rPr>
              <w:t xml:space="preserve">de </w:t>
            </w:r>
            <w:proofErr w:type="spellStart"/>
            <w:r w:rsidR="00EE359E">
              <w:rPr>
                <w:rFonts w:ascii="Arial" w:hAnsi="Arial" w:cs="Arial"/>
                <w:sz w:val="20"/>
                <w:szCs w:val="20"/>
                <w:lang w:val="es-ES_tradnl"/>
              </w:rPr>
              <w:t>Finep</w:t>
            </w:r>
            <w:proofErr w:type="spellEnd"/>
            <w:r w:rsidR="00767142" w:rsidRPr="00EE359E">
              <w:rPr>
                <w:rFonts w:ascii="Arial" w:hAnsi="Arial" w:cs="Arial"/>
                <w:sz w:val="20"/>
                <w:szCs w:val="20"/>
                <w:lang w:val="es-ES_tradnl"/>
              </w:rPr>
              <w:t xml:space="preserve"> especificará</w:t>
            </w:r>
            <w:r w:rsidR="00A37B51">
              <w:rPr>
                <w:rFonts w:ascii="Arial" w:hAnsi="Arial" w:cs="Arial"/>
                <w:sz w:val="20"/>
                <w:szCs w:val="20"/>
                <w:lang w:val="es-ES_tradnl"/>
              </w:rPr>
              <w:t>n</w:t>
            </w:r>
            <w:r w:rsidR="00767142" w:rsidRPr="00EE359E">
              <w:rPr>
                <w:rFonts w:ascii="Arial" w:hAnsi="Arial" w:cs="Arial"/>
                <w:sz w:val="20"/>
                <w:szCs w:val="20"/>
                <w:lang w:val="es-ES_tradnl"/>
              </w:rPr>
              <w:t xml:space="preserve"> la legislación y las regulacio</w:t>
            </w:r>
            <w:r w:rsidR="00354A18" w:rsidRPr="00EE359E">
              <w:rPr>
                <w:rFonts w:ascii="Arial" w:hAnsi="Arial" w:cs="Arial"/>
                <w:sz w:val="20"/>
                <w:szCs w:val="20"/>
                <w:lang w:val="es-ES_tradnl"/>
              </w:rPr>
              <w:t>nes aplicables al nivel federal,</w:t>
            </w:r>
            <w:r w:rsidR="00767142" w:rsidRPr="00EE359E">
              <w:rPr>
                <w:rFonts w:ascii="Arial" w:hAnsi="Arial" w:cs="Arial"/>
                <w:sz w:val="20"/>
                <w:szCs w:val="20"/>
                <w:lang w:val="es-ES_tradnl"/>
              </w:rPr>
              <w:t xml:space="preserve"> estatal </w:t>
            </w:r>
            <w:r w:rsidR="00354A18" w:rsidRPr="00EE359E">
              <w:rPr>
                <w:rFonts w:ascii="Arial" w:hAnsi="Arial" w:cs="Arial"/>
                <w:sz w:val="20"/>
                <w:szCs w:val="20"/>
                <w:lang w:val="es-ES_tradnl"/>
              </w:rPr>
              <w:t xml:space="preserve">e internacional </w:t>
            </w:r>
            <w:proofErr w:type="gramStart"/>
            <w:r w:rsidR="00767142" w:rsidRPr="00EE359E">
              <w:rPr>
                <w:rFonts w:ascii="Arial" w:hAnsi="Arial" w:cs="Arial"/>
                <w:sz w:val="20"/>
                <w:szCs w:val="20"/>
                <w:lang w:val="es-ES_tradnl"/>
              </w:rPr>
              <w:t>en relación a</w:t>
            </w:r>
            <w:proofErr w:type="gramEnd"/>
            <w:r w:rsidR="00767142" w:rsidRPr="00EE359E">
              <w:rPr>
                <w:rFonts w:ascii="Arial" w:hAnsi="Arial" w:cs="Arial"/>
                <w:sz w:val="20"/>
                <w:szCs w:val="20"/>
                <w:lang w:val="es-ES_tradnl"/>
              </w:rPr>
              <w:t xml:space="preserve"> la prevención y el manejo de contaminación</w:t>
            </w:r>
            <w:r w:rsidR="00354A18" w:rsidRPr="00EE359E">
              <w:rPr>
                <w:rFonts w:ascii="Arial" w:hAnsi="Arial" w:cs="Arial"/>
                <w:sz w:val="20"/>
                <w:szCs w:val="20"/>
                <w:lang w:val="es-ES_tradnl"/>
              </w:rPr>
              <w:t xml:space="preserve"> para todos os proyectos financiados por recursos del Banco</w:t>
            </w:r>
            <w:r w:rsidR="00767142" w:rsidRPr="00EE359E">
              <w:rPr>
                <w:rFonts w:ascii="Arial" w:hAnsi="Arial" w:cs="Arial"/>
                <w:sz w:val="20"/>
                <w:szCs w:val="20"/>
                <w:lang w:val="es-ES_tradnl"/>
              </w:rPr>
              <w:t>.</w:t>
            </w:r>
          </w:p>
          <w:p w14:paraId="7FF657B9" w14:textId="5DCEF99B" w:rsidR="00354A18" w:rsidRPr="00EE359E" w:rsidRDefault="00354A18"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Los proyectos del Componente 1 deben incluir requisitos necesarios en sus PGAS para o cumplimiento de las salvaguardas del BID.</w:t>
            </w:r>
          </w:p>
        </w:tc>
      </w:tr>
      <w:tr w:rsidR="00767142" w:rsidRPr="00EE359E" w14:paraId="54ADC563" w14:textId="77777777" w:rsidTr="006F7063">
        <w:trPr>
          <w:trHeight w:val="323"/>
        </w:trPr>
        <w:tc>
          <w:tcPr>
            <w:tcW w:w="2790" w:type="dxa"/>
            <w:shd w:val="clear" w:color="auto" w:fill="D9D9D9" w:themeFill="background1" w:themeFillShade="D9"/>
            <w:vAlign w:val="center"/>
          </w:tcPr>
          <w:p w14:paraId="4228C74E" w14:textId="77777777" w:rsidR="00767142" w:rsidRPr="00EE359E" w:rsidDel="00641735" w:rsidRDefault="00767142" w:rsidP="00767142">
            <w:pPr>
              <w:tabs>
                <w:tab w:val="left" w:pos="3200"/>
              </w:tabs>
              <w:rPr>
                <w:rFonts w:ascii="Arial" w:hAnsi="Arial" w:cs="Arial"/>
                <w:b/>
                <w:sz w:val="20"/>
                <w:szCs w:val="20"/>
                <w:lang w:val="es-ES_tradnl"/>
              </w:rPr>
            </w:pPr>
            <w:r w:rsidRPr="00EE359E">
              <w:rPr>
                <w:rFonts w:ascii="Arial" w:hAnsi="Arial" w:cs="Arial"/>
                <w:sz w:val="20"/>
                <w:szCs w:val="20"/>
                <w:lang w:val="es-ES_tradnl"/>
              </w:rPr>
              <w:t>B.12 Proyectos en Construcción</w:t>
            </w:r>
          </w:p>
        </w:tc>
        <w:tc>
          <w:tcPr>
            <w:tcW w:w="2160" w:type="dxa"/>
            <w:vAlign w:val="center"/>
          </w:tcPr>
          <w:p w14:paraId="3172D819" w14:textId="4BC1068A" w:rsidR="00767142" w:rsidRPr="00EE359E" w:rsidRDefault="00767142" w:rsidP="00767142">
            <w:pPr>
              <w:tabs>
                <w:tab w:val="left" w:pos="3200"/>
              </w:tabs>
              <w:jc w:val="both"/>
              <w:rPr>
                <w:rFonts w:ascii="Arial" w:hAnsi="Arial" w:cs="Arial"/>
                <w:sz w:val="20"/>
                <w:szCs w:val="20"/>
                <w:lang w:val="es-ES_tradnl"/>
              </w:rPr>
            </w:pPr>
            <w:r w:rsidRPr="00EE359E">
              <w:rPr>
                <w:rFonts w:ascii="Arial" w:hAnsi="Arial" w:cs="Arial"/>
                <w:sz w:val="20"/>
                <w:szCs w:val="20"/>
              </w:rPr>
              <w:t>N/A</w:t>
            </w:r>
          </w:p>
        </w:tc>
        <w:tc>
          <w:tcPr>
            <w:tcW w:w="4320" w:type="dxa"/>
          </w:tcPr>
          <w:p w14:paraId="1DD90BFA" w14:textId="21DFE0DF" w:rsidR="00767142" w:rsidRPr="00EE359E" w:rsidRDefault="009329FE" w:rsidP="00767142">
            <w:pPr>
              <w:tabs>
                <w:tab w:val="left" w:pos="3200"/>
              </w:tabs>
              <w:jc w:val="both"/>
              <w:rPr>
                <w:rFonts w:ascii="Arial" w:hAnsi="Arial" w:cs="Arial"/>
                <w:sz w:val="20"/>
                <w:szCs w:val="20"/>
                <w:lang w:val="es-ES_tradnl"/>
              </w:rPr>
            </w:pPr>
            <w:r w:rsidRPr="00EE359E">
              <w:rPr>
                <w:rFonts w:ascii="Arial" w:hAnsi="Arial" w:cs="Arial"/>
                <w:sz w:val="20"/>
                <w:szCs w:val="20"/>
              </w:rPr>
              <w:t>N/A</w:t>
            </w:r>
          </w:p>
        </w:tc>
        <w:tc>
          <w:tcPr>
            <w:tcW w:w="4410" w:type="dxa"/>
          </w:tcPr>
          <w:p w14:paraId="2AAD47F1" w14:textId="24C28DDA" w:rsidR="00767142" w:rsidRPr="00EE359E" w:rsidRDefault="009329FE" w:rsidP="00767142">
            <w:pPr>
              <w:tabs>
                <w:tab w:val="left" w:pos="3200"/>
              </w:tabs>
              <w:jc w:val="both"/>
              <w:rPr>
                <w:rFonts w:ascii="Arial" w:hAnsi="Arial" w:cs="Arial"/>
                <w:sz w:val="20"/>
                <w:szCs w:val="20"/>
                <w:lang w:val="es-ES_tradnl"/>
              </w:rPr>
            </w:pPr>
            <w:r w:rsidRPr="00EE359E">
              <w:rPr>
                <w:rFonts w:ascii="Arial" w:hAnsi="Arial" w:cs="Arial"/>
                <w:sz w:val="20"/>
                <w:szCs w:val="20"/>
              </w:rPr>
              <w:t>N/A</w:t>
            </w:r>
          </w:p>
        </w:tc>
      </w:tr>
      <w:tr w:rsidR="00767142" w:rsidRPr="00427240" w14:paraId="30ECCFD7" w14:textId="77777777" w:rsidTr="006F7063">
        <w:trPr>
          <w:trHeight w:val="323"/>
        </w:trPr>
        <w:tc>
          <w:tcPr>
            <w:tcW w:w="2790" w:type="dxa"/>
            <w:shd w:val="clear" w:color="auto" w:fill="D9D9D9" w:themeFill="background1" w:themeFillShade="D9"/>
            <w:vAlign w:val="center"/>
          </w:tcPr>
          <w:p w14:paraId="297A42D4" w14:textId="77777777" w:rsidR="00767142" w:rsidRPr="00EE359E" w:rsidDel="00641735" w:rsidRDefault="00767142" w:rsidP="00767142">
            <w:pPr>
              <w:tabs>
                <w:tab w:val="left" w:pos="3200"/>
              </w:tabs>
              <w:rPr>
                <w:rFonts w:ascii="Arial" w:hAnsi="Arial" w:cs="Arial"/>
                <w:b/>
                <w:sz w:val="20"/>
                <w:szCs w:val="20"/>
                <w:lang w:val="es-ES_tradnl"/>
              </w:rPr>
            </w:pPr>
            <w:r w:rsidRPr="00EE359E">
              <w:rPr>
                <w:rFonts w:ascii="Arial" w:hAnsi="Arial" w:cs="Arial"/>
                <w:sz w:val="20"/>
                <w:szCs w:val="20"/>
                <w:lang w:val="es-ES_tradnl"/>
              </w:rPr>
              <w:t>B.13 Préstamos de Política e Instrumentos Flexibles de Préstamo</w:t>
            </w:r>
          </w:p>
        </w:tc>
        <w:tc>
          <w:tcPr>
            <w:tcW w:w="2160" w:type="dxa"/>
            <w:vAlign w:val="center"/>
          </w:tcPr>
          <w:p w14:paraId="52628D04" w14:textId="6D3D1719" w:rsidR="00767142" w:rsidRPr="00EE359E" w:rsidRDefault="00767142"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Intermediarios Financieros </w:t>
            </w:r>
          </w:p>
        </w:tc>
        <w:tc>
          <w:tcPr>
            <w:tcW w:w="4320" w:type="dxa"/>
          </w:tcPr>
          <w:p w14:paraId="17FE9638" w14:textId="77777777" w:rsidR="009329FE" w:rsidRPr="00EE359E" w:rsidRDefault="009329FE"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Cumplimiento esperable antes de la aprobación de la operación. </w:t>
            </w:r>
          </w:p>
          <w:p w14:paraId="29C8AFAA" w14:textId="46B93BC2" w:rsidR="00767142" w:rsidRPr="00EE359E" w:rsidRDefault="00F60043" w:rsidP="00767142">
            <w:pPr>
              <w:tabs>
                <w:tab w:val="left" w:pos="3200"/>
              </w:tabs>
              <w:jc w:val="both"/>
              <w:rPr>
                <w:rFonts w:ascii="Arial" w:hAnsi="Arial" w:cs="Arial"/>
                <w:sz w:val="20"/>
                <w:szCs w:val="20"/>
                <w:lang w:val="es-ES_tradnl"/>
              </w:rPr>
            </w:pPr>
            <w:r w:rsidRPr="00EE359E">
              <w:rPr>
                <w:rFonts w:ascii="Arial" w:hAnsi="Arial" w:cs="Arial"/>
                <w:sz w:val="20"/>
                <w:szCs w:val="20"/>
                <w:lang w:val="es-ES_tradnl"/>
              </w:rPr>
              <w:t>FINEP</w:t>
            </w:r>
            <w:r w:rsidR="009329FE" w:rsidRPr="00EE359E">
              <w:rPr>
                <w:rFonts w:ascii="Arial" w:hAnsi="Arial" w:cs="Arial"/>
                <w:sz w:val="20"/>
                <w:szCs w:val="20"/>
                <w:lang w:val="es-ES_tradnl"/>
              </w:rPr>
              <w:t xml:space="preserve"> debe demonstrar que tiene en efecto su</w:t>
            </w:r>
            <w:r w:rsidR="00A37B51">
              <w:rPr>
                <w:rFonts w:ascii="Arial" w:hAnsi="Arial" w:cs="Arial"/>
                <w:sz w:val="20"/>
                <w:szCs w:val="20"/>
                <w:lang w:val="es-ES_tradnl"/>
              </w:rPr>
              <w:t xml:space="preserve">s </w:t>
            </w:r>
            <w:r w:rsidR="00427240">
              <w:rPr>
                <w:rFonts w:ascii="Arial" w:hAnsi="Arial" w:cs="Arial"/>
                <w:sz w:val="20"/>
                <w:szCs w:val="20"/>
                <w:lang w:val="es-ES_tradnl"/>
              </w:rPr>
              <w:t xml:space="preserve">los </w:t>
            </w:r>
            <w:r w:rsidR="00427240" w:rsidRPr="007F608E">
              <w:rPr>
                <w:rFonts w:ascii="Arial" w:hAnsi="Arial" w:cs="Arial"/>
                <w:i/>
                <w:sz w:val="20"/>
                <w:szCs w:val="20"/>
                <w:lang w:val="es-ES_tradnl"/>
              </w:rPr>
              <w:t xml:space="preserve">Procedimientos para </w:t>
            </w:r>
            <w:r w:rsidR="00427240">
              <w:rPr>
                <w:rFonts w:ascii="Arial" w:hAnsi="Arial" w:cs="Arial"/>
                <w:i/>
                <w:sz w:val="20"/>
                <w:szCs w:val="20"/>
                <w:lang w:val="es-ES_tradnl"/>
              </w:rPr>
              <w:t>l</w:t>
            </w:r>
            <w:r w:rsidR="00427240" w:rsidRPr="007F608E">
              <w:rPr>
                <w:rFonts w:ascii="Arial" w:hAnsi="Arial" w:cs="Arial"/>
                <w:i/>
                <w:sz w:val="20"/>
                <w:szCs w:val="20"/>
                <w:lang w:val="es-ES_tradnl"/>
              </w:rPr>
              <w:t xml:space="preserve">a </w:t>
            </w:r>
            <w:r w:rsidR="00427240" w:rsidRPr="00427240">
              <w:rPr>
                <w:rFonts w:ascii="Arial" w:hAnsi="Arial" w:cs="Arial"/>
                <w:i/>
                <w:sz w:val="20"/>
                <w:szCs w:val="20"/>
                <w:lang w:val="es-ES_tradnl"/>
              </w:rPr>
              <w:t xml:space="preserve">Gestión </w:t>
            </w:r>
            <w:r w:rsidR="00427240" w:rsidRPr="007F608E">
              <w:rPr>
                <w:rFonts w:ascii="Arial" w:hAnsi="Arial" w:cs="Arial"/>
                <w:i/>
                <w:sz w:val="20"/>
                <w:szCs w:val="20"/>
                <w:lang w:val="es-ES_tradnl"/>
              </w:rPr>
              <w:t>Ambiental e Social</w:t>
            </w:r>
            <w:r w:rsidR="00427240">
              <w:rPr>
                <w:rFonts w:ascii="Arial" w:hAnsi="Arial" w:cs="Arial"/>
                <w:i/>
                <w:sz w:val="20"/>
                <w:szCs w:val="20"/>
                <w:lang w:val="es-ES_tradnl"/>
              </w:rPr>
              <w:t xml:space="preserve"> </w:t>
            </w:r>
            <w:r w:rsidR="009329FE" w:rsidRPr="00EE359E">
              <w:rPr>
                <w:rFonts w:ascii="Arial" w:hAnsi="Arial" w:cs="Arial"/>
                <w:sz w:val="20"/>
                <w:szCs w:val="20"/>
                <w:lang w:val="es-ES_tradnl"/>
              </w:rPr>
              <w:t xml:space="preserve">que </w:t>
            </w:r>
            <w:r w:rsidR="00A37B51" w:rsidRPr="00EE359E">
              <w:rPr>
                <w:rFonts w:ascii="Arial" w:hAnsi="Arial" w:cs="Arial"/>
                <w:sz w:val="20"/>
                <w:szCs w:val="20"/>
                <w:lang w:val="es-ES_tradnl"/>
              </w:rPr>
              <w:t>está</w:t>
            </w:r>
            <w:r w:rsidR="00A37B51">
              <w:rPr>
                <w:rFonts w:ascii="Arial" w:hAnsi="Arial" w:cs="Arial"/>
                <w:sz w:val="20"/>
                <w:szCs w:val="20"/>
                <w:lang w:val="es-ES_tradnl"/>
              </w:rPr>
              <w:t>n</w:t>
            </w:r>
            <w:r w:rsidR="009329FE" w:rsidRPr="00EE359E">
              <w:rPr>
                <w:rFonts w:ascii="Arial" w:hAnsi="Arial" w:cs="Arial"/>
                <w:sz w:val="20"/>
                <w:szCs w:val="20"/>
                <w:lang w:val="es-ES_tradnl"/>
              </w:rPr>
              <w:t xml:space="preserve"> adecuada</w:t>
            </w:r>
            <w:r w:rsidR="00A37B51">
              <w:rPr>
                <w:rFonts w:ascii="Arial" w:hAnsi="Arial" w:cs="Arial"/>
                <w:sz w:val="20"/>
                <w:szCs w:val="20"/>
                <w:lang w:val="es-ES_tradnl"/>
              </w:rPr>
              <w:t>s</w:t>
            </w:r>
            <w:r w:rsidR="009329FE" w:rsidRPr="00EE359E">
              <w:rPr>
                <w:rFonts w:ascii="Arial" w:hAnsi="Arial" w:cs="Arial"/>
                <w:sz w:val="20"/>
                <w:szCs w:val="20"/>
                <w:lang w:val="es-ES_tradnl"/>
              </w:rPr>
              <w:t xml:space="preserve"> para la gestión de riesgos ambientales y sociales de los </w:t>
            </w:r>
            <w:r w:rsidRPr="00EE359E">
              <w:rPr>
                <w:rFonts w:ascii="Arial" w:hAnsi="Arial" w:cs="Arial"/>
                <w:sz w:val="20"/>
                <w:szCs w:val="20"/>
                <w:lang w:val="es-ES_tradnl"/>
              </w:rPr>
              <w:t>proyectos</w:t>
            </w:r>
            <w:r w:rsidR="009329FE" w:rsidRPr="00EE359E">
              <w:rPr>
                <w:rFonts w:ascii="Arial" w:hAnsi="Arial" w:cs="Arial"/>
                <w:sz w:val="20"/>
                <w:szCs w:val="20"/>
                <w:lang w:val="es-ES_tradnl"/>
              </w:rPr>
              <w:t xml:space="preserve">. </w:t>
            </w:r>
          </w:p>
        </w:tc>
        <w:tc>
          <w:tcPr>
            <w:tcW w:w="4410" w:type="dxa"/>
          </w:tcPr>
          <w:p w14:paraId="1307E51A" w14:textId="0D273623" w:rsidR="00767142" w:rsidRPr="00EE359E" w:rsidRDefault="00427240" w:rsidP="00767142">
            <w:pPr>
              <w:tabs>
                <w:tab w:val="left" w:pos="3200"/>
              </w:tabs>
              <w:jc w:val="both"/>
              <w:rPr>
                <w:rFonts w:ascii="Arial" w:hAnsi="Arial" w:cs="Arial"/>
                <w:sz w:val="20"/>
                <w:szCs w:val="20"/>
                <w:lang w:val="es-ES_tradnl"/>
              </w:rPr>
            </w:pPr>
            <w:r>
              <w:rPr>
                <w:rFonts w:ascii="Arial" w:hAnsi="Arial" w:cs="Arial"/>
                <w:sz w:val="20"/>
                <w:szCs w:val="20"/>
                <w:lang w:val="es-ES_tradnl"/>
              </w:rPr>
              <w:t xml:space="preserve">los </w:t>
            </w:r>
            <w:r w:rsidRPr="007F608E">
              <w:rPr>
                <w:rFonts w:ascii="Arial" w:hAnsi="Arial" w:cs="Arial"/>
                <w:i/>
                <w:sz w:val="20"/>
                <w:szCs w:val="20"/>
                <w:lang w:val="es-ES_tradnl"/>
              </w:rPr>
              <w:t xml:space="preserve">Procedimientos para </w:t>
            </w:r>
            <w:r>
              <w:rPr>
                <w:rFonts w:ascii="Arial" w:hAnsi="Arial" w:cs="Arial"/>
                <w:i/>
                <w:sz w:val="20"/>
                <w:szCs w:val="20"/>
                <w:lang w:val="es-ES_tradnl"/>
              </w:rPr>
              <w:t>l</w:t>
            </w:r>
            <w:r w:rsidRPr="007F608E">
              <w:rPr>
                <w:rFonts w:ascii="Arial" w:hAnsi="Arial" w:cs="Arial"/>
                <w:i/>
                <w:sz w:val="20"/>
                <w:szCs w:val="20"/>
                <w:lang w:val="es-ES_tradnl"/>
              </w:rPr>
              <w:t xml:space="preserve">a </w:t>
            </w:r>
            <w:r w:rsidRPr="00427240">
              <w:rPr>
                <w:rFonts w:ascii="Arial" w:hAnsi="Arial" w:cs="Arial"/>
                <w:i/>
                <w:sz w:val="20"/>
                <w:szCs w:val="20"/>
                <w:lang w:val="es-ES_tradnl"/>
              </w:rPr>
              <w:t xml:space="preserve">Gestión </w:t>
            </w:r>
            <w:r w:rsidRPr="007F608E">
              <w:rPr>
                <w:rFonts w:ascii="Arial" w:hAnsi="Arial" w:cs="Arial"/>
                <w:i/>
                <w:sz w:val="20"/>
                <w:szCs w:val="20"/>
                <w:lang w:val="es-ES_tradnl"/>
              </w:rPr>
              <w:t>Ambiental e Social</w:t>
            </w:r>
            <w:r>
              <w:rPr>
                <w:rFonts w:ascii="Arial" w:hAnsi="Arial" w:cs="Arial"/>
                <w:i/>
                <w:sz w:val="20"/>
                <w:szCs w:val="20"/>
                <w:lang w:val="es-ES_tradnl"/>
              </w:rPr>
              <w:t xml:space="preserve"> </w:t>
            </w:r>
            <w:r w:rsidR="009329FE" w:rsidRPr="00EE359E">
              <w:rPr>
                <w:rFonts w:ascii="Arial" w:hAnsi="Arial" w:cs="Arial"/>
                <w:sz w:val="20"/>
                <w:szCs w:val="20"/>
                <w:lang w:val="es-ES_tradnl"/>
              </w:rPr>
              <w:t xml:space="preserve">de </w:t>
            </w:r>
            <w:proofErr w:type="spellStart"/>
            <w:r w:rsidR="00EE359E">
              <w:rPr>
                <w:rFonts w:ascii="Arial" w:hAnsi="Arial" w:cs="Arial"/>
                <w:sz w:val="20"/>
                <w:szCs w:val="20"/>
                <w:lang w:val="es-ES_tradnl"/>
              </w:rPr>
              <w:t>Finep</w:t>
            </w:r>
            <w:proofErr w:type="spellEnd"/>
            <w:r w:rsidR="009329FE" w:rsidRPr="00EE359E">
              <w:rPr>
                <w:rFonts w:ascii="Arial" w:hAnsi="Arial" w:cs="Arial"/>
                <w:sz w:val="20"/>
                <w:szCs w:val="20"/>
                <w:lang w:val="es-ES_tradnl"/>
              </w:rPr>
              <w:t xml:space="preserve"> especificará</w:t>
            </w:r>
            <w:r w:rsidR="00A37B51">
              <w:rPr>
                <w:rFonts w:ascii="Arial" w:hAnsi="Arial" w:cs="Arial"/>
                <w:sz w:val="20"/>
                <w:szCs w:val="20"/>
                <w:lang w:val="es-ES_tradnl"/>
              </w:rPr>
              <w:t>n</w:t>
            </w:r>
            <w:r w:rsidR="009329FE" w:rsidRPr="00EE359E">
              <w:rPr>
                <w:rFonts w:ascii="Arial" w:hAnsi="Arial" w:cs="Arial"/>
                <w:sz w:val="20"/>
                <w:szCs w:val="20"/>
                <w:lang w:val="es-ES_tradnl"/>
              </w:rPr>
              <w:t xml:space="preserve"> los procedimientos de análisis y debida diligencia para la aprobación de los </w:t>
            </w:r>
            <w:r w:rsidR="00F60043" w:rsidRPr="00EE359E">
              <w:rPr>
                <w:rFonts w:ascii="Arial" w:hAnsi="Arial" w:cs="Arial"/>
                <w:sz w:val="20"/>
                <w:szCs w:val="20"/>
                <w:lang w:val="es-ES_tradnl"/>
              </w:rPr>
              <w:t>proyectos</w:t>
            </w:r>
            <w:r w:rsidR="009329FE" w:rsidRPr="00EE359E">
              <w:rPr>
                <w:rFonts w:ascii="Arial" w:hAnsi="Arial" w:cs="Arial"/>
                <w:sz w:val="20"/>
                <w:szCs w:val="20"/>
                <w:lang w:val="es-ES_tradnl"/>
              </w:rPr>
              <w:t xml:space="preserve">. Para proyectos de Categoría B </w:t>
            </w:r>
            <w:r w:rsidR="008C6806" w:rsidRPr="00EE359E">
              <w:rPr>
                <w:rFonts w:ascii="Arial" w:hAnsi="Arial" w:cs="Arial"/>
                <w:sz w:val="20"/>
                <w:szCs w:val="20"/>
                <w:lang w:val="es-ES_tradnl"/>
              </w:rPr>
              <w:t>bajo de</w:t>
            </w:r>
            <w:r w:rsidR="009329FE" w:rsidRPr="00EE359E">
              <w:rPr>
                <w:rFonts w:ascii="Arial" w:hAnsi="Arial" w:cs="Arial"/>
                <w:sz w:val="20"/>
                <w:szCs w:val="20"/>
                <w:lang w:val="es-ES_tradnl"/>
              </w:rPr>
              <w:t xml:space="preserve">l Componente 1 </w:t>
            </w:r>
            <w:proofErr w:type="spellStart"/>
            <w:r w:rsidR="00EE359E">
              <w:rPr>
                <w:rFonts w:ascii="Arial" w:hAnsi="Arial" w:cs="Arial"/>
                <w:sz w:val="20"/>
                <w:szCs w:val="20"/>
                <w:lang w:val="es-ES_tradnl"/>
              </w:rPr>
              <w:t>Finep</w:t>
            </w:r>
            <w:proofErr w:type="spellEnd"/>
            <w:r w:rsidR="009329FE" w:rsidRPr="00EE359E">
              <w:rPr>
                <w:rFonts w:ascii="Arial" w:hAnsi="Arial" w:cs="Arial"/>
                <w:sz w:val="20"/>
                <w:szCs w:val="20"/>
                <w:lang w:val="es-ES_tradnl"/>
              </w:rPr>
              <w:t xml:space="preserve"> contractara un consultor para la fase de debida diligencia. Además, </w:t>
            </w:r>
            <w:r>
              <w:rPr>
                <w:rFonts w:ascii="Arial" w:hAnsi="Arial" w:cs="Arial"/>
                <w:sz w:val="20"/>
                <w:szCs w:val="20"/>
                <w:lang w:val="es-ES_tradnl"/>
              </w:rPr>
              <w:t xml:space="preserve">los </w:t>
            </w:r>
            <w:r w:rsidRPr="007F608E">
              <w:rPr>
                <w:rFonts w:ascii="Arial" w:hAnsi="Arial" w:cs="Arial"/>
                <w:i/>
                <w:sz w:val="20"/>
                <w:szCs w:val="20"/>
                <w:lang w:val="es-ES_tradnl"/>
              </w:rPr>
              <w:t>P</w:t>
            </w:r>
            <w:bookmarkStart w:id="0" w:name="_GoBack"/>
            <w:bookmarkEnd w:id="0"/>
            <w:r w:rsidRPr="007F608E">
              <w:rPr>
                <w:rFonts w:ascii="Arial" w:hAnsi="Arial" w:cs="Arial"/>
                <w:i/>
                <w:sz w:val="20"/>
                <w:szCs w:val="20"/>
                <w:lang w:val="es-ES_tradnl"/>
              </w:rPr>
              <w:t xml:space="preserve">rocedimientos para </w:t>
            </w:r>
            <w:r>
              <w:rPr>
                <w:rFonts w:ascii="Arial" w:hAnsi="Arial" w:cs="Arial"/>
                <w:i/>
                <w:sz w:val="20"/>
                <w:szCs w:val="20"/>
                <w:lang w:val="es-ES_tradnl"/>
              </w:rPr>
              <w:t>l</w:t>
            </w:r>
            <w:r w:rsidRPr="007F608E">
              <w:rPr>
                <w:rFonts w:ascii="Arial" w:hAnsi="Arial" w:cs="Arial"/>
                <w:i/>
                <w:sz w:val="20"/>
                <w:szCs w:val="20"/>
                <w:lang w:val="es-ES_tradnl"/>
              </w:rPr>
              <w:t xml:space="preserve">a </w:t>
            </w:r>
            <w:r w:rsidRPr="00427240">
              <w:rPr>
                <w:rFonts w:ascii="Arial" w:hAnsi="Arial" w:cs="Arial"/>
                <w:i/>
                <w:sz w:val="20"/>
                <w:szCs w:val="20"/>
                <w:lang w:val="es-ES_tradnl"/>
              </w:rPr>
              <w:t xml:space="preserve">Gestión </w:t>
            </w:r>
            <w:r w:rsidRPr="007F608E">
              <w:rPr>
                <w:rFonts w:ascii="Arial" w:hAnsi="Arial" w:cs="Arial"/>
                <w:i/>
                <w:sz w:val="20"/>
                <w:szCs w:val="20"/>
                <w:lang w:val="es-ES_tradnl"/>
              </w:rPr>
              <w:t>Ambiental e Social</w:t>
            </w:r>
            <w:r>
              <w:rPr>
                <w:rFonts w:ascii="Arial" w:hAnsi="Arial" w:cs="Arial"/>
                <w:i/>
                <w:sz w:val="20"/>
                <w:szCs w:val="20"/>
                <w:lang w:val="es-ES_tradnl"/>
              </w:rPr>
              <w:t xml:space="preserve"> </w:t>
            </w:r>
            <w:r w:rsidR="009329FE" w:rsidRPr="00EE359E">
              <w:rPr>
                <w:rFonts w:ascii="Arial" w:hAnsi="Arial" w:cs="Arial"/>
                <w:sz w:val="20"/>
                <w:szCs w:val="20"/>
                <w:lang w:val="es-ES_tradnl"/>
              </w:rPr>
              <w:t>especificará</w:t>
            </w:r>
            <w:r w:rsidR="00A37B51">
              <w:rPr>
                <w:rFonts w:ascii="Arial" w:hAnsi="Arial" w:cs="Arial"/>
                <w:sz w:val="20"/>
                <w:szCs w:val="20"/>
                <w:lang w:val="es-ES_tradnl"/>
              </w:rPr>
              <w:t>n</w:t>
            </w:r>
            <w:r w:rsidR="009329FE" w:rsidRPr="00EE359E">
              <w:rPr>
                <w:rFonts w:ascii="Arial" w:hAnsi="Arial" w:cs="Arial"/>
                <w:sz w:val="20"/>
                <w:szCs w:val="20"/>
                <w:lang w:val="es-ES_tradnl"/>
              </w:rPr>
              <w:t xml:space="preserve"> actividades de capacitación institucional. </w:t>
            </w:r>
          </w:p>
        </w:tc>
      </w:tr>
      <w:tr w:rsidR="009329FE" w:rsidRPr="00EE359E" w14:paraId="0ED2DA1A" w14:textId="77777777" w:rsidTr="009F25B3">
        <w:trPr>
          <w:trHeight w:val="323"/>
        </w:trPr>
        <w:tc>
          <w:tcPr>
            <w:tcW w:w="2790" w:type="dxa"/>
            <w:shd w:val="clear" w:color="auto" w:fill="D9D9D9" w:themeFill="background1" w:themeFillShade="D9"/>
            <w:vAlign w:val="center"/>
          </w:tcPr>
          <w:p w14:paraId="07EE4A31" w14:textId="77777777" w:rsidR="009329FE" w:rsidRPr="00EE359E" w:rsidDel="00641735" w:rsidRDefault="009329FE" w:rsidP="009329FE">
            <w:pPr>
              <w:tabs>
                <w:tab w:val="left" w:pos="3200"/>
              </w:tabs>
              <w:rPr>
                <w:rFonts w:ascii="Arial" w:hAnsi="Arial" w:cs="Arial"/>
                <w:b/>
                <w:sz w:val="20"/>
                <w:szCs w:val="20"/>
                <w:lang w:val="es-ES_tradnl"/>
              </w:rPr>
            </w:pPr>
            <w:r w:rsidRPr="00EE359E">
              <w:rPr>
                <w:rFonts w:ascii="Arial" w:hAnsi="Arial" w:cs="Arial"/>
                <w:sz w:val="20"/>
                <w:szCs w:val="20"/>
                <w:lang w:val="es-ES_tradnl"/>
              </w:rPr>
              <w:t xml:space="preserve">B.14 Préstamos </w:t>
            </w:r>
            <w:proofErr w:type="spellStart"/>
            <w:r w:rsidRPr="00EE359E">
              <w:rPr>
                <w:rFonts w:ascii="Arial" w:hAnsi="Arial" w:cs="Arial"/>
                <w:sz w:val="20"/>
                <w:szCs w:val="20"/>
                <w:lang w:val="es-ES_tradnl"/>
              </w:rPr>
              <w:t>Multifase</w:t>
            </w:r>
            <w:proofErr w:type="spellEnd"/>
            <w:r w:rsidRPr="00EE359E">
              <w:rPr>
                <w:rFonts w:ascii="Arial" w:hAnsi="Arial" w:cs="Arial"/>
                <w:sz w:val="20"/>
                <w:szCs w:val="20"/>
                <w:lang w:val="es-ES_tradnl"/>
              </w:rPr>
              <w:t xml:space="preserve"> o Repetidos</w:t>
            </w:r>
          </w:p>
        </w:tc>
        <w:tc>
          <w:tcPr>
            <w:tcW w:w="2160" w:type="dxa"/>
            <w:vAlign w:val="center"/>
          </w:tcPr>
          <w:p w14:paraId="5BA10088" w14:textId="661E1D5D"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vAlign w:val="center"/>
          </w:tcPr>
          <w:p w14:paraId="4A9E4D3A" w14:textId="0DDEE624"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_tradnl"/>
              </w:rPr>
              <w:t>Esta operación no es una segunda fase</w:t>
            </w:r>
          </w:p>
        </w:tc>
        <w:tc>
          <w:tcPr>
            <w:tcW w:w="4410" w:type="dxa"/>
            <w:vAlign w:val="center"/>
          </w:tcPr>
          <w:p w14:paraId="36059285" w14:textId="2EAAF8B9"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
              </w:rPr>
              <w:t>N/A</w:t>
            </w:r>
          </w:p>
        </w:tc>
      </w:tr>
      <w:tr w:rsidR="009329FE" w:rsidRPr="00EE359E" w14:paraId="6265981E" w14:textId="77777777" w:rsidTr="009F25B3">
        <w:trPr>
          <w:trHeight w:val="323"/>
        </w:trPr>
        <w:tc>
          <w:tcPr>
            <w:tcW w:w="2790" w:type="dxa"/>
            <w:shd w:val="clear" w:color="auto" w:fill="D9D9D9" w:themeFill="background1" w:themeFillShade="D9"/>
            <w:vAlign w:val="center"/>
          </w:tcPr>
          <w:p w14:paraId="4A05CC7F" w14:textId="77777777" w:rsidR="009329FE" w:rsidRPr="00EE359E" w:rsidDel="00641735" w:rsidRDefault="009329FE" w:rsidP="009329FE">
            <w:pPr>
              <w:tabs>
                <w:tab w:val="left" w:pos="3200"/>
              </w:tabs>
              <w:rPr>
                <w:rFonts w:ascii="Arial" w:hAnsi="Arial" w:cs="Arial"/>
                <w:b/>
                <w:sz w:val="20"/>
                <w:szCs w:val="20"/>
                <w:lang w:val="es-ES_tradnl"/>
              </w:rPr>
            </w:pPr>
            <w:r w:rsidRPr="00EE359E">
              <w:rPr>
                <w:rFonts w:ascii="Arial" w:hAnsi="Arial" w:cs="Arial"/>
                <w:sz w:val="20"/>
                <w:szCs w:val="20"/>
                <w:lang w:val="es-ES_tradnl"/>
              </w:rPr>
              <w:t>B.15 Operaciones de Cofinanciamiento</w:t>
            </w:r>
          </w:p>
        </w:tc>
        <w:tc>
          <w:tcPr>
            <w:tcW w:w="2160" w:type="dxa"/>
            <w:vAlign w:val="center"/>
          </w:tcPr>
          <w:p w14:paraId="5B82EEB0" w14:textId="2C596369"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MX"/>
              </w:rPr>
              <w:t>N/A</w:t>
            </w:r>
          </w:p>
        </w:tc>
        <w:tc>
          <w:tcPr>
            <w:tcW w:w="4320" w:type="dxa"/>
            <w:vAlign w:val="center"/>
          </w:tcPr>
          <w:p w14:paraId="490BCBE0" w14:textId="7014AA85"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_tradnl"/>
              </w:rPr>
              <w:t>La operación no es de cofinanciamiento.</w:t>
            </w:r>
          </w:p>
        </w:tc>
        <w:tc>
          <w:tcPr>
            <w:tcW w:w="4410" w:type="dxa"/>
            <w:vAlign w:val="center"/>
          </w:tcPr>
          <w:p w14:paraId="64992677" w14:textId="63DE9DEF"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
              </w:rPr>
              <w:t>N/A</w:t>
            </w:r>
          </w:p>
        </w:tc>
      </w:tr>
      <w:tr w:rsidR="009329FE" w:rsidRPr="00EE359E" w14:paraId="062723AE" w14:textId="77777777" w:rsidTr="009F25B3">
        <w:trPr>
          <w:trHeight w:val="323"/>
        </w:trPr>
        <w:tc>
          <w:tcPr>
            <w:tcW w:w="2790" w:type="dxa"/>
            <w:shd w:val="clear" w:color="auto" w:fill="D9D9D9" w:themeFill="background1" w:themeFillShade="D9"/>
            <w:vAlign w:val="center"/>
          </w:tcPr>
          <w:p w14:paraId="6E899E86" w14:textId="77777777" w:rsidR="009329FE" w:rsidRPr="00EE359E" w:rsidDel="00641735" w:rsidRDefault="009329FE" w:rsidP="009329FE">
            <w:pPr>
              <w:tabs>
                <w:tab w:val="left" w:pos="3200"/>
              </w:tabs>
              <w:rPr>
                <w:rFonts w:ascii="Arial" w:hAnsi="Arial" w:cs="Arial"/>
                <w:b/>
                <w:sz w:val="20"/>
                <w:szCs w:val="20"/>
                <w:lang w:val="es-ES_tradnl"/>
              </w:rPr>
            </w:pPr>
            <w:r w:rsidRPr="00EE359E">
              <w:rPr>
                <w:rFonts w:ascii="Arial" w:hAnsi="Arial" w:cs="Arial"/>
                <w:sz w:val="20"/>
                <w:szCs w:val="20"/>
                <w:lang w:val="es-ES_tradnl"/>
              </w:rPr>
              <w:t>B.16 Sistemas Nacionales</w:t>
            </w:r>
          </w:p>
        </w:tc>
        <w:tc>
          <w:tcPr>
            <w:tcW w:w="2160" w:type="dxa"/>
            <w:vAlign w:val="center"/>
          </w:tcPr>
          <w:p w14:paraId="30935C8A" w14:textId="7C4778D3"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MX"/>
              </w:rPr>
              <w:t>N/A</w:t>
            </w:r>
          </w:p>
        </w:tc>
        <w:tc>
          <w:tcPr>
            <w:tcW w:w="4320" w:type="dxa"/>
            <w:vAlign w:val="center"/>
          </w:tcPr>
          <w:p w14:paraId="2051D64D" w14:textId="6E5DD022"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_tradnl"/>
              </w:rPr>
              <w:t>Esta operación no utilizará los sistemas de salvaguardias nacionales.</w:t>
            </w:r>
          </w:p>
        </w:tc>
        <w:tc>
          <w:tcPr>
            <w:tcW w:w="4410" w:type="dxa"/>
            <w:vAlign w:val="center"/>
          </w:tcPr>
          <w:p w14:paraId="7E971C57" w14:textId="2006A14A"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
              </w:rPr>
              <w:t>N/A</w:t>
            </w:r>
          </w:p>
        </w:tc>
      </w:tr>
      <w:tr w:rsidR="009329FE" w:rsidRPr="00427240" w14:paraId="12D461CE" w14:textId="77777777" w:rsidTr="009F25B3">
        <w:trPr>
          <w:trHeight w:val="323"/>
        </w:trPr>
        <w:tc>
          <w:tcPr>
            <w:tcW w:w="2790" w:type="dxa"/>
            <w:shd w:val="clear" w:color="auto" w:fill="D9D9D9" w:themeFill="background1" w:themeFillShade="D9"/>
            <w:vAlign w:val="center"/>
          </w:tcPr>
          <w:p w14:paraId="2690773F" w14:textId="77777777" w:rsidR="009329FE" w:rsidRPr="00EE359E" w:rsidDel="00641735" w:rsidRDefault="009329FE" w:rsidP="009329FE">
            <w:pPr>
              <w:tabs>
                <w:tab w:val="left" w:pos="3200"/>
              </w:tabs>
              <w:rPr>
                <w:rFonts w:ascii="Arial" w:hAnsi="Arial" w:cs="Arial"/>
                <w:b/>
                <w:sz w:val="20"/>
                <w:szCs w:val="20"/>
                <w:lang w:val="es-ES_tradnl"/>
              </w:rPr>
            </w:pPr>
            <w:r w:rsidRPr="00EE359E">
              <w:rPr>
                <w:rFonts w:ascii="Arial" w:hAnsi="Arial" w:cs="Arial"/>
                <w:sz w:val="20"/>
                <w:szCs w:val="20"/>
                <w:lang w:val="es-ES_tradnl"/>
              </w:rPr>
              <w:lastRenderedPageBreak/>
              <w:t>B.17 Adquisiciones</w:t>
            </w:r>
          </w:p>
        </w:tc>
        <w:tc>
          <w:tcPr>
            <w:tcW w:w="2160" w:type="dxa"/>
            <w:vAlign w:val="center"/>
          </w:tcPr>
          <w:p w14:paraId="5CF33402" w14:textId="77777777" w:rsidR="009329FE" w:rsidRPr="00EE359E" w:rsidRDefault="009329FE" w:rsidP="009329FE">
            <w:pPr>
              <w:tabs>
                <w:tab w:val="left" w:pos="3200"/>
              </w:tabs>
              <w:rPr>
                <w:rFonts w:ascii="Arial" w:hAnsi="Arial" w:cs="Arial"/>
                <w:sz w:val="20"/>
                <w:szCs w:val="20"/>
                <w:lang w:val="es-ES_tradnl"/>
              </w:rPr>
            </w:pPr>
            <w:r w:rsidRPr="00EE359E">
              <w:rPr>
                <w:rFonts w:ascii="Arial" w:hAnsi="Arial" w:cs="Arial"/>
                <w:sz w:val="20"/>
                <w:szCs w:val="20"/>
                <w:lang w:val="es-ES_tradnl"/>
              </w:rPr>
              <w:t>Proceso de adquisiciones ambiental y socialmente</w:t>
            </w:r>
          </w:p>
          <w:p w14:paraId="0F3B65BC" w14:textId="791F0637"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
              </w:rPr>
              <w:t>Responsable.</w:t>
            </w:r>
          </w:p>
        </w:tc>
        <w:tc>
          <w:tcPr>
            <w:tcW w:w="4320" w:type="dxa"/>
            <w:vAlign w:val="center"/>
          </w:tcPr>
          <w:p w14:paraId="74BA9976" w14:textId="39664DF4"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_tradnl"/>
              </w:rPr>
              <w:t>Cumplimiento esperable durante la implementación del programa.</w:t>
            </w:r>
          </w:p>
        </w:tc>
        <w:tc>
          <w:tcPr>
            <w:tcW w:w="4410" w:type="dxa"/>
            <w:vAlign w:val="center"/>
          </w:tcPr>
          <w:p w14:paraId="359E3E9A" w14:textId="1FB4640B" w:rsidR="009329FE" w:rsidRPr="00EE359E" w:rsidRDefault="009329FE" w:rsidP="009329FE">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Requisitos ambientales, sociales y de salud y seguridad deben ser incluidos en los contratos de los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como determinado en el ROP. </w:t>
            </w:r>
          </w:p>
        </w:tc>
      </w:tr>
      <w:tr w:rsidR="009329FE" w:rsidRPr="00427240" w14:paraId="661294EE" w14:textId="77777777" w:rsidTr="001D3040">
        <w:trPr>
          <w:trHeight w:val="323"/>
        </w:trPr>
        <w:tc>
          <w:tcPr>
            <w:tcW w:w="13680" w:type="dxa"/>
            <w:gridSpan w:val="4"/>
            <w:shd w:val="clear" w:color="auto" w:fill="D9D9D9" w:themeFill="background1" w:themeFillShade="D9"/>
            <w:vAlign w:val="center"/>
          </w:tcPr>
          <w:p w14:paraId="78B8D6BA" w14:textId="77777777" w:rsidR="009329FE" w:rsidRPr="00EE359E" w:rsidRDefault="009329FE" w:rsidP="009329FE">
            <w:pPr>
              <w:tabs>
                <w:tab w:val="left" w:pos="3200"/>
              </w:tabs>
              <w:rPr>
                <w:rFonts w:ascii="Arial" w:hAnsi="Arial" w:cs="Arial"/>
                <w:sz w:val="20"/>
                <w:szCs w:val="20"/>
                <w:lang w:val="es-ES_tradnl"/>
              </w:rPr>
            </w:pPr>
            <w:r w:rsidRPr="00EE359E">
              <w:rPr>
                <w:rFonts w:ascii="Arial" w:hAnsi="Arial" w:cs="Arial"/>
                <w:b/>
                <w:sz w:val="20"/>
                <w:szCs w:val="20"/>
                <w:lang w:val="es-ES_tradnl"/>
              </w:rPr>
              <w:t>OP-704 Política de Gestión del Riesgo de Desastres Naturales</w:t>
            </w:r>
          </w:p>
        </w:tc>
      </w:tr>
      <w:tr w:rsidR="00D13D60" w:rsidRPr="00427240" w14:paraId="328A4D97" w14:textId="77777777" w:rsidTr="006F7063">
        <w:trPr>
          <w:trHeight w:val="323"/>
        </w:trPr>
        <w:tc>
          <w:tcPr>
            <w:tcW w:w="2790" w:type="dxa"/>
            <w:shd w:val="clear" w:color="auto" w:fill="D9D9D9" w:themeFill="background1" w:themeFillShade="D9"/>
            <w:vAlign w:val="center"/>
          </w:tcPr>
          <w:p w14:paraId="71E855EF" w14:textId="3BC064AC"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Evaluación del Riesgo de Desastres</w:t>
            </w:r>
          </w:p>
        </w:tc>
        <w:tc>
          <w:tcPr>
            <w:tcW w:w="2160" w:type="dxa"/>
            <w:vAlign w:val="center"/>
          </w:tcPr>
          <w:p w14:paraId="7935AC1B" w14:textId="39FA36B9"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18"/>
                <w:szCs w:val="18"/>
                <w:lang w:val="es-ES_tradnl"/>
              </w:rPr>
              <w:t>Identificación y evaluación de riesgos de desastres naturales.</w:t>
            </w:r>
          </w:p>
        </w:tc>
        <w:tc>
          <w:tcPr>
            <w:tcW w:w="4320" w:type="dxa"/>
          </w:tcPr>
          <w:p w14:paraId="40AECA8C" w14:textId="1F57BA27" w:rsidR="00D13D60" w:rsidRPr="00EE359E" w:rsidRDefault="00D13D60" w:rsidP="00D13D60">
            <w:pPr>
              <w:tabs>
                <w:tab w:val="left" w:pos="3200"/>
              </w:tabs>
              <w:jc w:val="both"/>
              <w:rPr>
                <w:rFonts w:ascii="Arial" w:hAnsi="Arial" w:cs="Arial"/>
                <w:sz w:val="22"/>
                <w:szCs w:val="22"/>
                <w:lang w:val="es-ES_tradnl"/>
              </w:rPr>
            </w:pPr>
            <w:r w:rsidRPr="00EE359E">
              <w:rPr>
                <w:rFonts w:ascii="Arial" w:hAnsi="Arial" w:cs="Arial"/>
                <w:sz w:val="20"/>
                <w:szCs w:val="20"/>
                <w:lang w:val="es-ES_tradnl"/>
              </w:rPr>
              <w:t>Cumplimiento esperable durante la implementación del programa</w:t>
            </w:r>
            <w:r w:rsidRPr="00EE359E">
              <w:rPr>
                <w:rFonts w:ascii="Arial" w:hAnsi="Arial" w:cs="Arial"/>
                <w:sz w:val="22"/>
                <w:szCs w:val="22"/>
                <w:lang w:val="es-ES_tradnl"/>
              </w:rPr>
              <w:t>.</w:t>
            </w:r>
          </w:p>
          <w:p w14:paraId="1B18726F" w14:textId="43519AF8" w:rsidR="00D13D60" w:rsidRPr="00EE359E" w:rsidRDefault="00F60043"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D13D60" w:rsidRPr="00EE359E">
              <w:rPr>
                <w:rFonts w:ascii="Arial" w:hAnsi="Arial" w:cs="Arial"/>
                <w:sz w:val="20"/>
                <w:szCs w:val="20"/>
                <w:lang w:val="es-ES_tradnl"/>
              </w:rPr>
              <w:t xml:space="preserve"> de Cat. B deben evaluar su riesgo de desastres naturales </w:t>
            </w:r>
          </w:p>
        </w:tc>
        <w:tc>
          <w:tcPr>
            <w:tcW w:w="4410" w:type="dxa"/>
          </w:tcPr>
          <w:p w14:paraId="13EAD216" w14:textId="559A78D6" w:rsidR="00D13D60" w:rsidRPr="00EE359E" w:rsidRDefault="00F60043"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D13D60"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del </w:t>
            </w:r>
            <w:r w:rsidR="00D13D60" w:rsidRPr="00EE359E">
              <w:rPr>
                <w:rFonts w:ascii="Arial" w:hAnsi="Arial" w:cs="Arial"/>
                <w:sz w:val="20"/>
                <w:szCs w:val="20"/>
                <w:lang w:val="es-ES_tradnl"/>
              </w:rPr>
              <w:t>Componente 1 serán analizados por un consultor independiente según los directrices del BID</w:t>
            </w:r>
            <w:r w:rsidR="00A37B51">
              <w:rPr>
                <w:rFonts w:ascii="Arial" w:hAnsi="Arial" w:cs="Arial"/>
                <w:sz w:val="20"/>
                <w:szCs w:val="20"/>
                <w:lang w:val="es-ES_tradnl"/>
              </w:rPr>
              <w:t xml:space="preserve"> y del ROP</w:t>
            </w:r>
            <w:r w:rsidR="00D13D60" w:rsidRPr="00EE359E">
              <w:rPr>
                <w:rFonts w:ascii="Arial" w:hAnsi="Arial" w:cs="Arial"/>
                <w:sz w:val="20"/>
                <w:szCs w:val="20"/>
                <w:lang w:val="es-ES_tradnl"/>
              </w:rPr>
              <w:t xml:space="preserve">. </w:t>
            </w:r>
            <w:r w:rsidRPr="00EE359E">
              <w:rPr>
                <w:rFonts w:ascii="Arial" w:hAnsi="Arial" w:cs="Arial"/>
                <w:sz w:val="20"/>
                <w:szCs w:val="20"/>
                <w:lang w:val="es-ES_tradnl"/>
              </w:rPr>
              <w:t>Proyectos</w:t>
            </w:r>
            <w:r w:rsidR="00D13D60"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 los </w:t>
            </w:r>
            <w:r w:rsidR="00D13D60" w:rsidRPr="00EE359E">
              <w:rPr>
                <w:rFonts w:ascii="Arial" w:hAnsi="Arial" w:cs="Arial"/>
                <w:sz w:val="20"/>
                <w:szCs w:val="20"/>
                <w:lang w:val="es-ES_tradnl"/>
              </w:rPr>
              <w:t xml:space="preserve">Componente 2 y 3 serán analizados por </w:t>
            </w:r>
            <w:proofErr w:type="spellStart"/>
            <w:r w:rsidR="00EE359E">
              <w:rPr>
                <w:rFonts w:ascii="Arial" w:hAnsi="Arial" w:cs="Arial"/>
                <w:sz w:val="20"/>
                <w:szCs w:val="20"/>
                <w:lang w:val="es-ES_tradnl"/>
              </w:rPr>
              <w:t>Finep</w:t>
            </w:r>
            <w:proofErr w:type="spellEnd"/>
            <w:r w:rsidR="00D13D60" w:rsidRPr="00EE359E">
              <w:rPr>
                <w:rFonts w:ascii="Arial" w:hAnsi="Arial" w:cs="Arial"/>
                <w:sz w:val="20"/>
                <w:szCs w:val="20"/>
                <w:lang w:val="es-ES_tradnl"/>
              </w:rPr>
              <w:t xml:space="preserve"> según los procedimientos especializados en</w:t>
            </w:r>
            <w:r w:rsidR="00A37B51">
              <w:rPr>
                <w:rFonts w:ascii="Arial" w:hAnsi="Arial" w:cs="Arial"/>
                <w:sz w:val="20"/>
                <w:szCs w:val="20"/>
                <w:lang w:val="es-ES_tradnl"/>
              </w:rPr>
              <w:t xml:space="preserve"> </w:t>
            </w:r>
            <w:r w:rsidR="00D13D60" w:rsidRPr="00EE359E">
              <w:rPr>
                <w:rFonts w:ascii="Arial" w:hAnsi="Arial" w:cs="Arial"/>
                <w:sz w:val="20"/>
                <w:szCs w:val="20"/>
                <w:lang w:val="es-ES_tradnl"/>
              </w:rPr>
              <w:t>el ROP</w:t>
            </w:r>
          </w:p>
        </w:tc>
      </w:tr>
      <w:tr w:rsidR="00D13D60" w:rsidRPr="00427240" w14:paraId="2AE158D3" w14:textId="77777777" w:rsidTr="006F7063">
        <w:trPr>
          <w:trHeight w:val="323"/>
        </w:trPr>
        <w:tc>
          <w:tcPr>
            <w:tcW w:w="2790" w:type="dxa"/>
            <w:shd w:val="clear" w:color="auto" w:fill="D9D9D9" w:themeFill="background1" w:themeFillShade="D9"/>
            <w:vAlign w:val="center"/>
          </w:tcPr>
          <w:p w14:paraId="7ECF6B26" w14:textId="5EE2ECFB"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Plan de Acción del Riesgo de Desastres</w:t>
            </w:r>
          </w:p>
        </w:tc>
        <w:tc>
          <w:tcPr>
            <w:tcW w:w="2160" w:type="dxa"/>
            <w:vAlign w:val="center"/>
          </w:tcPr>
          <w:p w14:paraId="764E9413" w14:textId="4F1223C8"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18"/>
                <w:szCs w:val="18"/>
                <w:lang w:val="es-ES_tradnl"/>
              </w:rPr>
              <w:t>Planes de contingencia.</w:t>
            </w:r>
          </w:p>
        </w:tc>
        <w:tc>
          <w:tcPr>
            <w:tcW w:w="4320" w:type="dxa"/>
          </w:tcPr>
          <w:p w14:paraId="13368934" w14:textId="77777777" w:rsidR="00D13D60" w:rsidRPr="00EE359E" w:rsidRDefault="00D13D60" w:rsidP="00D13D60">
            <w:pPr>
              <w:tabs>
                <w:tab w:val="left" w:pos="3200"/>
              </w:tabs>
              <w:jc w:val="both"/>
              <w:rPr>
                <w:rFonts w:ascii="Arial" w:hAnsi="Arial" w:cs="Arial"/>
                <w:sz w:val="22"/>
                <w:szCs w:val="22"/>
                <w:lang w:val="es-ES_tradnl"/>
              </w:rPr>
            </w:pPr>
            <w:r w:rsidRPr="00EE359E">
              <w:rPr>
                <w:rFonts w:ascii="Arial" w:hAnsi="Arial" w:cs="Arial"/>
                <w:sz w:val="20"/>
                <w:szCs w:val="20"/>
                <w:lang w:val="es-ES_tradnl"/>
              </w:rPr>
              <w:t>Cumplimiento esperable durante la implementación del programa</w:t>
            </w:r>
            <w:r w:rsidRPr="00EE359E">
              <w:rPr>
                <w:rFonts w:ascii="Arial" w:hAnsi="Arial" w:cs="Arial"/>
                <w:sz w:val="22"/>
                <w:szCs w:val="22"/>
                <w:lang w:val="es-ES_tradnl"/>
              </w:rPr>
              <w:t>.</w:t>
            </w:r>
          </w:p>
          <w:p w14:paraId="3F93A619" w14:textId="1D95E18C" w:rsidR="00D13D60" w:rsidRPr="00EE359E" w:rsidRDefault="00F60043"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D13D60" w:rsidRPr="00EE359E">
              <w:rPr>
                <w:rFonts w:ascii="Arial" w:hAnsi="Arial" w:cs="Arial"/>
                <w:sz w:val="20"/>
                <w:szCs w:val="20"/>
                <w:lang w:val="es-ES_tradnl"/>
              </w:rPr>
              <w:t xml:space="preserve"> de Cat. B para cuales se identificó un alto riesgo de desastres naturales deben analizar e implementar un plano de gestión de desastres naturales como parte de su PGAS: </w:t>
            </w:r>
          </w:p>
        </w:tc>
        <w:tc>
          <w:tcPr>
            <w:tcW w:w="4410" w:type="dxa"/>
          </w:tcPr>
          <w:p w14:paraId="1E57D70A" w14:textId="6D060A82" w:rsidR="00D13D60" w:rsidRPr="00EE359E" w:rsidRDefault="00F60043"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Proyectos</w:t>
            </w:r>
            <w:r w:rsidR="00D13D60"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del </w:t>
            </w:r>
            <w:r w:rsidR="00D13D60" w:rsidRPr="00EE359E">
              <w:rPr>
                <w:rFonts w:ascii="Arial" w:hAnsi="Arial" w:cs="Arial"/>
                <w:sz w:val="20"/>
                <w:szCs w:val="20"/>
                <w:lang w:val="es-ES_tradnl"/>
              </w:rPr>
              <w:t>Componente 1 serán analizados por un consultor independiente según los directrices del BID</w:t>
            </w:r>
            <w:r w:rsidR="00A37B51">
              <w:rPr>
                <w:rFonts w:ascii="Arial" w:hAnsi="Arial" w:cs="Arial"/>
                <w:sz w:val="20"/>
                <w:szCs w:val="20"/>
                <w:lang w:val="es-ES_tradnl"/>
              </w:rPr>
              <w:t xml:space="preserve"> y del ROP</w:t>
            </w:r>
            <w:r w:rsidR="00D13D60" w:rsidRPr="00EE359E">
              <w:rPr>
                <w:rFonts w:ascii="Arial" w:hAnsi="Arial" w:cs="Arial"/>
                <w:sz w:val="20"/>
                <w:szCs w:val="20"/>
                <w:lang w:val="es-ES_tradnl"/>
              </w:rPr>
              <w:t xml:space="preserve">.  </w:t>
            </w:r>
            <w:r w:rsidRPr="00EE359E">
              <w:rPr>
                <w:rFonts w:ascii="Arial" w:hAnsi="Arial" w:cs="Arial"/>
                <w:sz w:val="20"/>
                <w:szCs w:val="20"/>
                <w:lang w:val="es-ES_tradnl"/>
              </w:rPr>
              <w:t>Proyectos</w:t>
            </w:r>
            <w:r w:rsidR="00D13D60"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 los </w:t>
            </w:r>
            <w:r w:rsidR="00D13D60" w:rsidRPr="00EE359E">
              <w:rPr>
                <w:rFonts w:ascii="Arial" w:hAnsi="Arial" w:cs="Arial"/>
                <w:sz w:val="20"/>
                <w:szCs w:val="20"/>
                <w:lang w:val="es-ES_tradnl"/>
              </w:rPr>
              <w:t xml:space="preserve">Componente 2 y 3 serán analizados por </w:t>
            </w:r>
            <w:proofErr w:type="spellStart"/>
            <w:r w:rsidR="00EE359E">
              <w:rPr>
                <w:rFonts w:ascii="Arial" w:hAnsi="Arial" w:cs="Arial"/>
                <w:sz w:val="20"/>
                <w:szCs w:val="20"/>
                <w:lang w:val="es-ES_tradnl"/>
              </w:rPr>
              <w:t>Finep</w:t>
            </w:r>
            <w:proofErr w:type="spellEnd"/>
            <w:r w:rsidR="00D13D60" w:rsidRPr="00EE359E">
              <w:rPr>
                <w:rFonts w:ascii="Arial" w:hAnsi="Arial" w:cs="Arial"/>
                <w:sz w:val="20"/>
                <w:szCs w:val="20"/>
                <w:lang w:val="es-ES_tradnl"/>
              </w:rPr>
              <w:t xml:space="preserve"> según los procedimientos especializados en el ROP</w:t>
            </w:r>
          </w:p>
        </w:tc>
      </w:tr>
      <w:tr w:rsidR="00D13D60" w:rsidRPr="00EE359E" w14:paraId="439EB339" w14:textId="77777777" w:rsidTr="00844A93">
        <w:trPr>
          <w:trHeight w:val="323"/>
        </w:trPr>
        <w:tc>
          <w:tcPr>
            <w:tcW w:w="13680" w:type="dxa"/>
            <w:gridSpan w:val="4"/>
            <w:shd w:val="clear" w:color="auto" w:fill="D9D9D9" w:themeFill="background1" w:themeFillShade="D9"/>
            <w:vAlign w:val="center"/>
          </w:tcPr>
          <w:p w14:paraId="2219675A" w14:textId="7777777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b/>
                <w:sz w:val="20"/>
                <w:szCs w:val="20"/>
                <w:lang w:val="es-ES_tradnl"/>
              </w:rPr>
              <w:t>OP-710 Política Operativa sobre Reasentamiento Involuntario</w:t>
            </w:r>
          </w:p>
        </w:tc>
      </w:tr>
      <w:tr w:rsidR="00D13D60" w:rsidRPr="00427240" w14:paraId="5D4AB193" w14:textId="77777777" w:rsidTr="006F7063">
        <w:trPr>
          <w:trHeight w:val="323"/>
        </w:trPr>
        <w:tc>
          <w:tcPr>
            <w:tcW w:w="2790" w:type="dxa"/>
            <w:shd w:val="clear" w:color="auto" w:fill="D9D9D9" w:themeFill="background1" w:themeFillShade="D9"/>
            <w:vAlign w:val="center"/>
          </w:tcPr>
          <w:p w14:paraId="3A4E6F25" w14:textId="77777777"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Minimización del Reasentamiento</w:t>
            </w:r>
          </w:p>
        </w:tc>
        <w:tc>
          <w:tcPr>
            <w:tcW w:w="2160" w:type="dxa"/>
            <w:vAlign w:val="center"/>
          </w:tcPr>
          <w:p w14:paraId="6E0AA552" w14:textId="4218D701"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2975348D" w14:textId="14F81FCB"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 xml:space="preserve">El Programa no financiará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con reasentamiento, desplazamiento o riesgo de empobrecimiento de la populación afectada. </w:t>
            </w:r>
          </w:p>
        </w:tc>
        <w:tc>
          <w:tcPr>
            <w:tcW w:w="4410" w:type="dxa"/>
          </w:tcPr>
          <w:p w14:paraId="106DBF25" w14:textId="49B40017"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La lista de Exclusión de actividades financiables será incorporada en el ROP del Programa</w:t>
            </w:r>
            <w:r w:rsidR="00A37B51">
              <w:rPr>
                <w:rFonts w:ascii="Arial" w:hAnsi="Arial" w:cs="Arial"/>
                <w:sz w:val="20"/>
                <w:szCs w:val="20"/>
                <w:lang w:val="es-ES_tradnl"/>
              </w:rPr>
              <w:t>.</w:t>
            </w:r>
          </w:p>
        </w:tc>
      </w:tr>
      <w:tr w:rsidR="00D13D60" w:rsidRPr="00EE359E" w14:paraId="5E930F02" w14:textId="77777777" w:rsidTr="009F25B3">
        <w:trPr>
          <w:trHeight w:val="323"/>
        </w:trPr>
        <w:tc>
          <w:tcPr>
            <w:tcW w:w="2790" w:type="dxa"/>
            <w:shd w:val="clear" w:color="auto" w:fill="D9D9D9" w:themeFill="background1" w:themeFillShade="D9"/>
            <w:vAlign w:val="center"/>
          </w:tcPr>
          <w:p w14:paraId="158B4B04" w14:textId="42AA3280"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Consultas del Plan de Reasentamiento</w:t>
            </w:r>
          </w:p>
        </w:tc>
        <w:tc>
          <w:tcPr>
            <w:tcW w:w="2160" w:type="dxa"/>
          </w:tcPr>
          <w:p w14:paraId="1BC9A089" w14:textId="7456C6C7"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21207792" w14:textId="67380545"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7597E0AC" w14:textId="27C49C89"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200646E1" w14:textId="77777777" w:rsidTr="009F25B3">
        <w:trPr>
          <w:trHeight w:val="323"/>
        </w:trPr>
        <w:tc>
          <w:tcPr>
            <w:tcW w:w="2790" w:type="dxa"/>
            <w:shd w:val="clear" w:color="auto" w:fill="D9D9D9" w:themeFill="background1" w:themeFillShade="D9"/>
            <w:vAlign w:val="center"/>
          </w:tcPr>
          <w:p w14:paraId="4AB3A88D" w14:textId="0B2777F2"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Análisis del Riesgo de Empobrecimiento</w:t>
            </w:r>
          </w:p>
        </w:tc>
        <w:tc>
          <w:tcPr>
            <w:tcW w:w="2160" w:type="dxa"/>
          </w:tcPr>
          <w:p w14:paraId="6956077B" w14:textId="4014C764"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2469E6DB" w14:textId="6B2F251F"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0DCA2BFD" w14:textId="3CB5EED0" w:rsidR="00D13D60" w:rsidRPr="00EE359E" w:rsidRDefault="00D13D60" w:rsidP="00D13D60">
            <w:pPr>
              <w:tabs>
                <w:tab w:val="left" w:pos="3200"/>
              </w:tabs>
              <w:jc w:val="both"/>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5DB1278F" w14:textId="77777777" w:rsidTr="009F25B3">
        <w:trPr>
          <w:trHeight w:val="323"/>
        </w:trPr>
        <w:tc>
          <w:tcPr>
            <w:tcW w:w="2790" w:type="dxa"/>
            <w:shd w:val="clear" w:color="auto" w:fill="D9D9D9" w:themeFill="background1" w:themeFillShade="D9"/>
            <w:vAlign w:val="center"/>
          </w:tcPr>
          <w:p w14:paraId="2BD9E188" w14:textId="0101E52A"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Plan de Reasentamiento o Marco de Reasentamiento (Previo a la Misión de Análisis / Aprobación del Directorio)</w:t>
            </w:r>
          </w:p>
        </w:tc>
        <w:tc>
          <w:tcPr>
            <w:tcW w:w="2160" w:type="dxa"/>
          </w:tcPr>
          <w:p w14:paraId="60ADF64C" w14:textId="78320DFB"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0CCE9DED" w14:textId="0AAFF62C"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6D8D382E" w14:textId="2A978080"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642F4635" w14:textId="77777777" w:rsidTr="009F25B3">
        <w:trPr>
          <w:trHeight w:val="323"/>
        </w:trPr>
        <w:tc>
          <w:tcPr>
            <w:tcW w:w="2790" w:type="dxa"/>
            <w:shd w:val="clear" w:color="auto" w:fill="D9D9D9" w:themeFill="background1" w:themeFillShade="D9"/>
            <w:vAlign w:val="center"/>
          </w:tcPr>
          <w:p w14:paraId="704773AF" w14:textId="4494C717"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Programa de Restauración del Modo de Vida</w:t>
            </w:r>
          </w:p>
        </w:tc>
        <w:tc>
          <w:tcPr>
            <w:tcW w:w="2160" w:type="dxa"/>
          </w:tcPr>
          <w:p w14:paraId="002DFF82" w14:textId="334F616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7FAFC64F" w14:textId="1B83BCA5"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1557CBB9" w14:textId="1129674D"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7E766EE5" w14:textId="77777777" w:rsidTr="009F25B3">
        <w:trPr>
          <w:trHeight w:val="323"/>
        </w:trPr>
        <w:tc>
          <w:tcPr>
            <w:tcW w:w="2790" w:type="dxa"/>
            <w:shd w:val="clear" w:color="auto" w:fill="D9D9D9" w:themeFill="background1" w:themeFillShade="D9"/>
            <w:vAlign w:val="center"/>
          </w:tcPr>
          <w:p w14:paraId="04A53C78" w14:textId="1AA68896"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Consentimiento (Pueblos Indígenas y otras Minorías Étnicas Rurales)</w:t>
            </w:r>
          </w:p>
        </w:tc>
        <w:tc>
          <w:tcPr>
            <w:tcW w:w="2160" w:type="dxa"/>
          </w:tcPr>
          <w:p w14:paraId="520D7992" w14:textId="075872C8"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69FDB5CC" w14:textId="27E8C46F"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45343232" w14:textId="7C6C9C4F"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4A76E29D" w14:textId="77777777" w:rsidTr="00844A93">
        <w:trPr>
          <w:trHeight w:val="323"/>
        </w:trPr>
        <w:tc>
          <w:tcPr>
            <w:tcW w:w="13680" w:type="dxa"/>
            <w:gridSpan w:val="4"/>
            <w:shd w:val="clear" w:color="auto" w:fill="D9D9D9" w:themeFill="background1" w:themeFillShade="D9"/>
            <w:vAlign w:val="center"/>
          </w:tcPr>
          <w:p w14:paraId="20893304" w14:textId="7777777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b/>
                <w:sz w:val="20"/>
                <w:szCs w:val="20"/>
                <w:lang w:val="es-ES_tradnl"/>
              </w:rPr>
              <w:lastRenderedPageBreak/>
              <w:t>OP-765 Política Operativa sobre de Pueblos Indígenas</w:t>
            </w:r>
          </w:p>
        </w:tc>
      </w:tr>
      <w:tr w:rsidR="00D13D60" w:rsidRPr="00427240" w14:paraId="79102A13" w14:textId="77777777" w:rsidTr="006F7063">
        <w:trPr>
          <w:trHeight w:val="323"/>
        </w:trPr>
        <w:tc>
          <w:tcPr>
            <w:tcW w:w="2790" w:type="dxa"/>
            <w:shd w:val="clear" w:color="auto" w:fill="D9D9D9" w:themeFill="background1" w:themeFillShade="D9"/>
            <w:vAlign w:val="center"/>
          </w:tcPr>
          <w:p w14:paraId="4DE089C9" w14:textId="77777777"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Evaluación Sociocultural</w:t>
            </w:r>
          </w:p>
        </w:tc>
        <w:tc>
          <w:tcPr>
            <w:tcW w:w="2160" w:type="dxa"/>
            <w:vAlign w:val="center"/>
          </w:tcPr>
          <w:p w14:paraId="3A12BB50" w14:textId="41FBD062"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7BA8B6FD" w14:textId="428D753A"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 xml:space="preserve">El Programa no financiará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realizados en tierras indígenas y/o proyectos sujetos a demandas presentadas por grupos indígenas.</w:t>
            </w:r>
          </w:p>
        </w:tc>
        <w:tc>
          <w:tcPr>
            <w:tcW w:w="4410" w:type="dxa"/>
          </w:tcPr>
          <w:p w14:paraId="1280FA54" w14:textId="20BDE7C2"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La lista de Exclusión de actividades financiables será incorporada en el ROP del Programa</w:t>
            </w:r>
            <w:r w:rsidR="00A37B51">
              <w:rPr>
                <w:rFonts w:ascii="Arial" w:hAnsi="Arial" w:cs="Arial"/>
                <w:sz w:val="20"/>
                <w:szCs w:val="20"/>
                <w:lang w:val="es-ES_tradnl"/>
              </w:rPr>
              <w:t>.</w:t>
            </w:r>
          </w:p>
        </w:tc>
      </w:tr>
      <w:tr w:rsidR="00D13D60" w:rsidRPr="00EE359E" w14:paraId="6A7093DC" w14:textId="77777777" w:rsidTr="009F25B3">
        <w:trPr>
          <w:trHeight w:val="323"/>
        </w:trPr>
        <w:tc>
          <w:tcPr>
            <w:tcW w:w="2790" w:type="dxa"/>
            <w:shd w:val="clear" w:color="auto" w:fill="D9D9D9" w:themeFill="background1" w:themeFillShade="D9"/>
            <w:vAlign w:val="center"/>
          </w:tcPr>
          <w:p w14:paraId="7C2B18A1" w14:textId="77777777"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Negociaciones de Buena Fe</w:t>
            </w:r>
          </w:p>
        </w:tc>
        <w:tc>
          <w:tcPr>
            <w:tcW w:w="2160" w:type="dxa"/>
          </w:tcPr>
          <w:p w14:paraId="1C5CD0E7" w14:textId="1C3EB588"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2FC6DD80" w14:textId="414734B3"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7B2C3816" w14:textId="14D5A903"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4BC08D0F" w14:textId="77777777" w:rsidTr="009F25B3">
        <w:trPr>
          <w:trHeight w:val="323"/>
        </w:trPr>
        <w:tc>
          <w:tcPr>
            <w:tcW w:w="2790" w:type="dxa"/>
            <w:shd w:val="clear" w:color="auto" w:fill="D9D9D9" w:themeFill="background1" w:themeFillShade="D9"/>
            <w:vAlign w:val="center"/>
          </w:tcPr>
          <w:p w14:paraId="7BE5401A" w14:textId="6DE356A0"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Acuerdos con Pueblos Indígenas Afectados</w:t>
            </w:r>
          </w:p>
        </w:tc>
        <w:tc>
          <w:tcPr>
            <w:tcW w:w="2160" w:type="dxa"/>
          </w:tcPr>
          <w:p w14:paraId="24D915D7" w14:textId="2CC6E146"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37279E44" w14:textId="63BD97D5" w:rsidR="00D13D60" w:rsidRPr="00EE359E" w:rsidRDefault="00D13D60" w:rsidP="00D13D60">
            <w:pPr>
              <w:pStyle w:val="BulletH"/>
              <w:keepLines/>
              <w:spacing w:after="60"/>
              <w:ind w:left="0" w:firstLine="0"/>
              <w:rPr>
                <w:rFonts w:ascii="Arial" w:hAnsi="Arial" w:cs="Arial"/>
                <w:lang w:val="pt-BR"/>
              </w:rPr>
            </w:pPr>
            <w:r w:rsidRPr="00EE359E">
              <w:rPr>
                <w:rFonts w:ascii="Arial" w:hAnsi="Arial" w:cs="Arial"/>
                <w:lang w:val="es-ES_tradnl"/>
              </w:rPr>
              <w:t>N/A</w:t>
            </w:r>
          </w:p>
        </w:tc>
        <w:tc>
          <w:tcPr>
            <w:tcW w:w="4410" w:type="dxa"/>
          </w:tcPr>
          <w:p w14:paraId="05EF6349" w14:textId="63C1A2F1" w:rsidR="00D13D60" w:rsidRPr="00EE359E" w:rsidRDefault="00D13D60" w:rsidP="00D13D60">
            <w:pPr>
              <w:tabs>
                <w:tab w:val="left" w:pos="3200"/>
              </w:tabs>
              <w:rPr>
                <w:rFonts w:ascii="Arial" w:hAnsi="Arial" w:cs="Arial"/>
                <w:sz w:val="20"/>
                <w:szCs w:val="20"/>
                <w:lang w:val="pt-BR"/>
              </w:rPr>
            </w:pPr>
            <w:r w:rsidRPr="00EE359E">
              <w:rPr>
                <w:rFonts w:ascii="Arial" w:hAnsi="Arial" w:cs="Arial"/>
                <w:sz w:val="20"/>
                <w:szCs w:val="20"/>
                <w:lang w:val="es-ES_tradnl"/>
              </w:rPr>
              <w:t>N/A</w:t>
            </w:r>
          </w:p>
        </w:tc>
      </w:tr>
      <w:tr w:rsidR="00D13D60" w:rsidRPr="00EE359E" w14:paraId="6E84317B" w14:textId="77777777" w:rsidTr="009F25B3">
        <w:trPr>
          <w:trHeight w:val="323"/>
        </w:trPr>
        <w:tc>
          <w:tcPr>
            <w:tcW w:w="2790" w:type="dxa"/>
            <w:shd w:val="clear" w:color="auto" w:fill="D9D9D9" w:themeFill="background1" w:themeFillShade="D9"/>
            <w:vAlign w:val="center"/>
          </w:tcPr>
          <w:p w14:paraId="34F0525D" w14:textId="08EC8475"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Plan o Marco de Protección, Compensación y Desarrollo de Pueblos Indígenas previo a Aprobación del Directorio</w:t>
            </w:r>
          </w:p>
        </w:tc>
        <w:tc>
          <w:tcPr>
            <w:tcW w:w="2160" w:type="dxa"/>
          </w:tcPr>
          <w:p w14:paraId="0294926E" w14:textId="64BCFD1D"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18C234DE" w14:textId="7B76BA4A"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6D72F740" w14:textId="1694E300"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736BA321" w14:textId="77777777" w:rsidTr="009F25B3">
        <w:trPr>
          <w:trHeight w:val="323"/>
        </w:trPr>
        <w:tc>
          <w:tcPr>
            <w:tcW w:w="2790" w:type="dxa"/>
            <w:shd w:val="clear" w:color="auto" w:fill="D9D9D9" w:themeFill="background1" w:themeFillShade="D9"/>
            <w:vAlign w:val="center"/>
          </w:tcPr>
          <w:p w14:paraId="606B36CA" w14:textId="3AC20BB5"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Evaluación y Tratamiento de Cuestiones Relacionadas con la Discriminación</w:t>
            </w:r>
          </w:p>
        </w:tc>
        <w:tc>
          <w:tcPr>
            <w:tcW w:w="2160" w:type="dxa"/>
          </w:tcPr>
          <w:p w14:paraId="0C21CE02" w14:textId="4940BCC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07E8E86A" w14:textId="5D276CBE"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0D28DB24" w14:textId="6700843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0B514031" w14:textId="77777777" w:rsidTr="009F25B3">
        <w:trPr>
          <w:trHeight w:val="323"/>
        </w:trPr>
        <w:tc>
          <w:tcPr>
            <w:tcW w:w="2790" w:type="dxa"/>
            <w:shd w:val="clear" w:color="auto" w:fill="D9D9D9" w:themeFill="background1" w:themeFillShade="D9"/>
            <w:vAlign w:val="center"/>
          </w:tcPr>
          <w:p w14:paraId="035E2BE4" w14:textId="7777777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Impactos Transfronterizos Afrontados</w:t>
            </w:r>
          </w:p>
        </w:tc>
        <w:tc>
          <w:tcPr>
            <w:tcW w:w="2160" w:type="dxa"/>
          </w:tcPr>
          <w:p w14:paraId="4EC689E4" w14:textId="5396FF8D"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31A4D548" w14:textId="4C83A856"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1B9702C0" w14:textId="19DD32EF"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EE359E" w14:paraId="71AE3083" w14:textId="77777777" w:rsidTr="009F25B3">
        <w:trPr>
          <w:trHeight w:val="323"/>
        </w:trPr>
        <w:tc>
          <w:tcPr>
            <w:tcW w:w="2790" w:type="dxa"/>
            <w:shd w:val="clear" w:color="auto" w:fill="D9D9D9" w:themeFill="background1" w:themeFillShade="D9"/>
            <w:vAlign w:val="center"/>
          </w:tcPr>
          <w:p w14:paraId="4718535E" w14:textId="7777777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Impactos sobre Pueblos Indígenas Aislados</w:t>
            </w:r>
          </w:p>
        </w:tc>
        <w:tc>
          <w:tcPr>
            <w:tcW w:w="2160" w:type="dxa"/>
          </w:tcPr>
          <w:p w14:paraId="0B432680" w14:textId="62D69538"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2A28BED0" w14:textId="71DDD9FC"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782D01E2" w14:textId="55F7C574"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427240" w14:paraId="770302CE" w14:textId="77777777" w:rsidTr="00844A93">
        <w:trPr>
          <w:trHeight w:val="323"/>
        </w:trPr>
        <w:tc>
          <w:tcPr>
            <w:tcW w:w="13680" w:type="dxa"/>
            <w:gridSpan w:val="4"/>
            <w:shd w:val="clear" w:color="auto" w:fill="D9D9D9" w:themeFill="background1" w:themeFillShade="D9"/>
            <w:vAlign w:val="center"/>
          </w:tcPr>
          <w:p w14:paraId="428803B5" w14:textId="7777777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b/>
                <w:sz w:val="20"/>
                <w:szCs w:val="20"/>
                <w:lang w:val="es-ES_tradnl"/>
              </w:rPr>
              <w:t>OP-761 Política Operativa sobre Igualdad de Género en el Desarrollo</w:t>
            </w:r>
          </w:p>
        </w:tc>
      </w:tr>
      <w:tr w:rsidR="00D13D60" w:rsidRPr="00427240" w14:paraId="641D768D" w14:textId="77777777" w:rsidTr="006F7063">
        <w:trPr>
          <w:trHeight w:val="323"/>
        </w:trPr>
        <w:tc>
          <w:tcPr>
            <w:tcW w:w="2790" w:type="dxa"/>
            <w:shd w:val="clear" w:color="auto" w:fill="D9D9D9" w:themeFill="background1" w:themeFillShade="D9"/>
            <w:vAlign w:val="center"/>
          </w:tcPr>
          <w:p w14:paraId="1DED9948" w14:textId="6CCCB372" w:rsidR="00D13D60" w:rsidRPr="00EE359E" w:rsidDel="00641735" w:rsidRDefault="00D13D60" w:rsidP="00D13D60">
            <w:pPr>
              <w:tabs>
                <w:tab w:val="left" w:pos="3200"/>
              </w:tabs>
              <w:rPr>
                <w:rFonts w:ascii="Arial" w:hAnsi="Arial" w:cs="Arial"/>
                <w:b/>
                <w:sz w:val="20"/>
                <w:szCs w:val="20"/>
                <w:lang w:val="es-ES_tradnl"/>
              </w:rPr>
            </w:pPr>
            <w:r w:rsidRPr="00EE359E">
              <w:rPr>
                <w:rFonts w:ascii="Arial" w:hAnsi="Arial" w:cs="Arial"/>
                <w:sz w:val="20"/>
                <w:szCs w:val="20"/>
                <w:lang w:val="es-ES_tradnl"/>
              </w:rPr>
              <w:t>Acceso desigual a los beneficios del proyecto / medidas de compensación</w:t>
            </w:r>
          </w:p>
        </w:tc>
        <w:tc>
          <w:tcPr>
            <w:tcW w:w="2160" w:type="dxa"/>
            <w:vAlign w:val="center"/>
          </w:tcPr>
          <w:p w14:paraId="3F1E17BA" w14:textId="1B468650" w:rsidR="00D13D60" w:rsidRPr="00EE359E" w:rsidRDefault="00D13D60" w:rsidP="00D13D60">
            <w:pPr>
              <w:tabs>
                <w:tab w:val="left" w:pos="3200"/>
              </w:tabs>
              <w:rPr>
                <w:rFonts w:ascii="Arial" w:hAnsi="Arial" w:cs="Arial"/>
                <w:sz w:val="20"/>
                <w:szCs w:val="20"/>
                <w:lang w:val="es-ES_tradnl"/>
              </w:rPr>
            </w:pPr>
            <w:r w:rsidRPr="00EE359E">
              <w:rPr>
                <w:rFonts w:ascii="Arial" w:hAnsi="Arial" w:cs="Arial"/>
                <w:sz w:val="18"/>
                <w:szCs w:val="18"/>
                <w:lang w:val="es-ES"/>
              </w:rPr>
              <w:t xml:space="preserve">Análisis socioeconómico de impactos de genero </w:t>
            </w:r>
          </w:p>
        </w:tc>
        <w:tc>
          <w:tcPr>
            <w:tcW w:w="4320" w:type="dxa"/>
          </w:tcPr>
          <w:p w14:paraId="784DF1E5" w14:textId="77777777" w:rsidR="00D13D60" w:rsidRPr="00EE359E" w:rsidRDefault="00D13D60" w:rsidP="00D13D60">
            <w:pPr>
              <w:tabs>
                <w:tab w:val="left" w:pos="3200"/>
              </w:tabs>
              <w:jc w:val="both"/>
              <w:rPr>
                <w:rFonts w:ascii="Arial" w:hAnsi="Arial" w:cs="Arial"/>
                <w:sz w:val="22"/>
                <w:szCs w:val="22"/>
                <w:lang w:val="es-ES_tradnl"/>
              </w:rPr>
            </w:pPr>
            <w:r w:rsidRPr="00EE359E">
              <w:rPr>
                <w:rFonts w:ascii="Arial" w:hAnsi="Arial" w:cs="Arial"/>
                <w:sz w:val="20"/>
                <w:szCs w:val="20"/>
                <w:lang w:val="es-ES_tradnl"/>
              </w:rPr>
              <w:t>Cumplimiento esperable durante la implementación del programa</w:t>
            </w:r>
            <w:r w:rsidRPr="00EE359E">
              <w:rPr>
                <w:rFonts w:ascii="Arial" w:hAnsi="Arial" w:cs="Arial"/>
                <w:sz w:val="22"/>
                <w:szCs w:val="22"/>
                <w:lang w:val="es-ES_tradnl"/>
              </w:rPr>
              <w:t>.</w:t>
            </w:r>
          </w:p>
          <w:p w14:paraId="008119BC" w14:textId="574B6554" w:rsidR="00D13D60" w:rsidRPr="00EE359E" w:rsidRDefault="00F60043" w:rsidP="00D13D60">
            <w:pPr>
              <w:tabs>
                <w:tab w:val="left" w:pos="3200"/>
              </w:tabs>
              <w:rPr>
                <w:rFonts w:ascii="Arial" w:hAnsi="Arial" w:cs="Arial"/>
                <w:sz w:val="20"/>
                <w:szCs w:val="20"/>
                <w:lang w:val="es-ES_tradnl"/>
              </w:rPr>
            </w:pPr>
            <w:r w:rsidRPr="00EE359E">
              <w:rPr>
                <w:rFonts w:ascii="Arial" w:hAnsi="Arial" w:cs="Arial"/>
                <w:sz w:val="20"/>
                <w:szCs w:val="20"/>
                <w:lang w:val="es-ES_tradnl"/>
              </w:rPr>
              <w:t>Proyectos</w:t>
            </w:r>
            <w:r w:rsidR="00D13D60" w:rsidRPr="00EE359E">
              <w:rPr>
                <w:rFonts w:ascii="Arial" w:hAnsi="Arial" w:cs="Arial"/>
                <w:sz w:val="20"/>
                <w:szCs w:val="20"/>
                <w:lang w:val="es-ES_tradnl"/>
              </w:rPr>
              <w:t xml:space="preserve"> de Cat. B deben evaluar su impacto negativo </w:t>
            </w:r>
            <w:r w:rsidR="00BF692C" w:rsidRPr="00EE359E">
              <w:rPr>
                <w:rFonts w:ascii="Arial" w:hAnsi="Arial" w:cs="Arial"/>
                <w:sz w:val="20"/>
                <w:szCs w:val="20"/>
                <w:lang w:val="es-ES_tradnl"/>
              </w:rPr>
              <w:t>potencial</w:t>
            </w:r>
            <w:r w:rsidR="00D13D60" w:rsidRPr="00EE359E">
              <w:rPr>
                <w:rFonts w:ascii="Arial" w:hAnsi="Arial" w:cs="Arial"/>
                <w:sz w:val="20"/>
                <w:szCs w:val="20"/>
                <w:lang w:val="es-ES_tradnl"/>
              </w:rPr>
              <w:t xml:space="preserve"> al </w:t>
            </w:r>
            <w:r w:rsidR="00BF692C" w:rsidRPr="00EE359E">
              <w:rPr>
                <w:rFonts w:ascii="Arial" w:hAnsi="Arial" w:cs="Arial"/>
                <w:sz w:val="20"/>
                <w:szCs w:val="20"/>
                <w:lang w:val="es-ES_tradnl"/>
              </w:rPr>
              <w:t>acceso</w:t>
            </w:r>
            <w:r w:rsidR="00D13D60" w:rsidRPr="00EE359E">
              <w:rPr>
                <w:rFonts w:ascii="Arial" w:hAnsi="Arial" w:cs="Arial"/>
                <w:sz w:val="20"/>
                <w:szCs w:val="20"/>
                <w:lang w:val="es-ES_tradnl"/>
              </w:rPr>
              <w:t xml:space="preserve"> desigual a los </w:t>
            </w:r>
            <w:r w:rsidR="00BF692C" w:rsidRPr="00EE359E">
              <w:rPr>
                <w:rFonts w:ascii="Arial" w:hAnsi="Arial" w:cs="Arial"/>
                <w:sz w:val="20"/>
                <w:szCs w:val="20"/>
                <w:lang w:val="es-ES_tradnl"/>
              </w:rPr>
              <w:t>beneficios</w:t>
            </w:r>
            <w:r w:rsidR="00D13D60" w:rsidRPr="00EE359E">
              <w:rPr>
                <w:rFonts w:ascii="Arial" w:hAnsi="Arial" w:cs="Arial"/>
                <w:sz w:val="20"/>
                <w:szCs w:val="20"/>
                <w:lang w:val="es-ES_tradnl"/>
              </w:rPr>
              <w:t xml:space="preserve"> del proyecto, </w:t>
            </w:r>
            <w:r w:rsidR="00BF692C" w:rsidRPr="00EE359E">
              <w:rPr>
                <w:rFonts w:ascii="Arial" w:hAnsi="Arial" w:cs="Arial"/>
                <w:sz w:val="20"/>
                <w:szCs w:val="20"/>
                <w:lang w:val="es-ES_tradnl"/>
              </w:rPr>
              <w:t xml:space="preserve">la desigualdad de remuneración de trabajo, aumento de violencia de género y explotación. Si </w:t>
            </w:r>
            <w:r w:rsidR="002F0AA1" w:rsidRPr="00EE359E">
              <w:rPr>
                <w:rFonts w:ascii="Arial" w:hAnsi="Arial" w:cs="Arial"/>
                <w:sz w:val="20"/>
                <w:szCs w:val="20"/>
                <w:lang w:val="es-ES_tradnl"/>
              </w:rPr>
              <w:t xml:space="preserve">existieran </w:t>
            </w:r>
            <w:r w:rsidR="00BF692C" w:rsidRPr="00EE359E">
              <w:rPr>
                <w:rFonts w:ascii="Arial" w:hAnsi="Arial" w:cs="Arial"/>
                <w:sz w:val="20"/>
                <w:szCs w:val="20"/>
                <w:lang w:val="es-ES_tradnl"/>
              </w:rPr>
              <w:t>riesgos</w:t>
            </w:r>
            <w:r w:rsidR="002F0AA1" w:rsidRPr="00EE359E">
              <w:rPr>
                <w:rFonts w:ascii="Arial" w:hAnsi="Arial" w:cs="Arial"/>
                <w:sz w:val="20"/>
                <w:szCs w:val="20"/>
                <w:lang w:val="es-ES_tradnl"/>
              </w:rPr>
              <w:t xml:space="preserve"> de esta naturaleza, las correspondientes medidas de mitigación deben estar incluidas</w:t>
            </w:r>
            <w:r w:rsidR="00BF692C" w:rsidRPr="00EE359E">
              <w:rPr>
                <w:rFonts w:ascii="Arial" w:hAnsi="Arial" w:cs="Arial"/>
                <w:sz w:val="20"/>
                <w:szCs w:val="20"/>
                <w:lang w:val="es-ES_tradnl"/>
              </w:rPr>
              <w:t xml:space="preserve"> en el PGAS del proyecto. </w:t>
            </w:r>
          </w:p>
        </w:tc>
        <w:tc>
          <w:tcPr>
            <w:tcW w:w="4410" w:type="dxa"/>
          </w:tcPr>
          <w:p w14:paraId="73C4E8A2" w14:textId="6E5B3125" w:rsidR="00D13D60" w:rsidRPr="00EE359E" w:rsidRDefault="00F60043" w:rsidP="00D13D60">
            <w:pPr>
              <w:tabs>
                <w:tab w:val="left" w:pos="3200"/>
              </w:tabs>
              <w:rPr>
                <w:rFonts w:ascii="Arial" w:hAnsi="Arial" w:cs="Arial"/>
                <w:sz w:val="20"/>
                <w:szCs w:val="20"/>
                <w:lang w:val="es-ES_tradnl"/>
              </w:rPr>
            </w:pPr>
            <w:r w:rsidRPr="00EE359E">
              <w:rPr>
                <w:rFonts w:ascii="Arial" w:hAnsi="Arial" w:cs="Arial"/>
                <w:sz w:val="20"/>
                <w:szCs w:val="20"/>
                <w:lang w:val="es-ES_tradnl"/>
              </w:rPr>
              <w:t>Proyectos</w:t>
            </w:r>
            <w:r w:rsidR="00BF692C"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del </w:t>
            </w:r>
            <w:r w:rsidR="00BF692C" w:rsidRPr="00EE359E">
              <w:rPr>
                <w:rFonts w:ascii="Arial" w:hAnsi="Arial" w:cs="Arial"/>
                <w:sz w:val="20"/>
                <w:szCs w:val="20"/>
                <w:lang w:val="es-ES_tradnl"/>
              </w:rPr>
              <w:t>Componente 1 serán analizados por un consultor independiente según los directrices del BID</w:t>
            </w:r>
            <w:r w:rsidR="00A37B51">
              <w:rPr>
                <w:rFonts w:ascii="Arial" w:hAnsi="Arial" w:cs="Arial"/>
                <w:sz w:val="20"/>
                <w:szCs w:val="20"/>
                <w:lang w:val="es-ES_tradnl"/>
              </w:rPr>
              <w:t xml:space="preserve"> y d</w:t>
            </w:r>
            <w:r w:rsidR="00BF692C" w:rsidRPr="00EE359E">
              <w:rPr>
                <w:rFonts w:ascii="Arial" w:hAnsi="Arial" w:cs="Arial"/>
                <w:sz w:val="20"/>
                <w:szCs w:val="20"/>
                <w:lang w:val="es-ES_tradnl"/>
              </w:rPr>
              <w:t xml:space="preserve">el ROP.  </w:t>
            </w:r>
            <w:r w:rsidRPr="00EE359E">
              <w:rPr>
                <w:rFonts w:ascii="Arial" w:hAnsi="Arial" w:cs="Arial"/>
                <w:sz w:val="20"/>
                <w:szCs w:val="20"/>
                <w:lang w:val="es-ES_tradnl"/>
              </w:rPr>
              <w:t>Proyectos</w:t>
            </w:r>
            <w:r w:rsidR="00BF692C" w:rsidRPr="00EE359E">
              <w:rPr>
                <w:rFonts w:ascii="Arial" w:hAnsi="Arial" w:cs="Arial"/>
                <w:sz w:val="20"/>
                <w:szCs w:val="20"/>
                <w:lang w:val="es-ES_tradnl"/>
              </w:rPr>
              <w:t xml:space="preserve"> de Categoría B elegibles </w:t>
            </w:r>
            <w:r w:rsidR="008C6806" w:rsidRPr="00EE359E">
              <w:rPr>
                <w:rFonts w:ascii="Arial" w:hAnsi="Arial" w:cs="Arial"/>
                <w:sz w:val="20"/>
                <w:szCs w:val="20"/>
                <w:lang w:val="es-ES_tradnl"/>
              </w:rPr>
              <w:t xml:space="preserve">bajo de los </w:t>
            </w:r>
            <w:r w:rsidR="00BF692C" w:rsidRPr="00EE359E">
              <w:rPr>
                <w:rFonts w:ascii="Arial" w:hAnsi="Arial" w:cs="Arial"/>
                <w:sz w:val="20"/>
                <w:szCs w:val="20"/>
                <w:lang w:val="es-ES_tradnl"/>
              </w:rPr>
              <w:t xml:space="preserve">Componente 2 y 3 serán analizados por </w:t>
            </w:r>
            <w:proofErr w:type="spellStart"/>
            <w:r w:rsidR="00EE359E">
              <w:rPr>
                <w:rFonts w:ascii="Arial" w:hAnsi="Arial" w:cs="Arial"/>
                <w:sz w:val="20"/>
                <w:szCs w:val="20"/>
                <w:lang w:val="es-ES_tradnl"/>
              </w:rPr>
              <w:t>Finep</w:t>
            </w:r>
            <w:proofErr w:type="spellEnd"/>
            <w:r w:rsidR="00BF692C" w:rsidRPr="00EE359E">
              <w:rPr>
                <w:rFonts w:ascii="Arial" w:hAnsi="Arial" w:cs="Arial"/>
                <w:sz w:val="20"/>
                <w:szCs w:val="20"/>
                <w:lang w:val="es-ES_tradnl"/>
              </w:rPr>
              <w:t xml:space="preserve"> según los procedimientos especializados en el ROP</w:t>
            </w:r>
          </w:p>
        </w:tc>
      </w:tr>
      <w:tr w:rsidR="00BF692C" w:rsidRPr="00EE359E" w14:paraId="0D70A542" w14:textId="77777777" w:rsidTr="009F25B3">
        <w:trPr>
          <w:trHeight w:val="323"/>
        </w:trPr>
        <w:tc>
          <w:tcPr>
            <w:tcW w:w="2790" w:type="dxa"/>
            <w:shd w:val="clear" w:color="auto" w:fill="D9D9D9" w:themeFill="background1" w:themeFillShade="D9"/>
            <w:vAlign w:val="center"/>
          </w:tcPr>
          <w:p w14:paraId="5959F396" w14:textId="2163AC5D" w:rsidR="00BF692C" w:rsidRPr="00EE359E" w:rsidDel="00641735" w:rsidRDefault="00BF692C" w:rsidP="00BF692C">
            <w:pPr>
              <w:tabs>
                <w:tab w:val="left" w:pos="3200"/>
              </w:tabs>
              <w:rPr>
                <w:rFonts w:ascii="Arial" w:hAnsi="Arial" w:cs="Arial"/>
                <w:b/>
                <w:sz w:val="20"/>
                <w:szCs w:val="20"/>
                <w:lang w:val="es-ES_tradnl"/>
              </w:rPr>
            </w:pPr>
            <w:r w:rsidRPr="00EE359E">
              <w:rPr>
                <w:rFonts w:ascii="Arial" w:hAnsi="Arial" w:cs="Arial"/>
                <w:sz w:val="20"/>
                <w:szCs w:val="20"/>
                <w:lang w:val="es-ES_tradnl"/>
              </w:rPr>
              <w:t>Introducción desigual de trabajo no remunerado</w:t>
            </w:r>
          </w:p>
        </w:tc>
        <w:tc>
          <w:tcPr>
            <w:tcW w:w="2160" w:type="dxa"/>
          </w:tcPr>
          <w:p w14:paraId="6AE29EB3" w14:textId="199C65F0"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12EF37BC" w14:textId="1FFF54FF"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7E39E0C3" w14:textId="216C85F1"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BF692C" w:rsidRPr="00EE359E" w14:paraId="75D600AC" w14:textId="77777777" w:rsidTr="009F25B3">
        <w:trPr>
          <w:trHeight w:val="323"/>
        </w:trPr>
        <w:tc>
          <w:tcPr>
            <w:tcW w:w="2790" w:type="dxa"/>
            <w:shd w:val="clear" w:color="auto" w:fill="D9D9D9" w:themeFill="background1" w:themeFillShade="D9"/>
            <w:vAlign w:val="center"/>
          </w:tcPr>
          <w:p w14:paraId="358097BD" w14:textId="26CF0CBB" w:rsidR="00BF692C" w:rsidRPr="00EE359E" w:rsidDel="00641735" w:rsidRDefault="00BF692C" w:rsidP="00BF692C">
            <w:pPr>
              <w:tabs>
                <w:tab w:val="left" w:pos="3200"/>
              </w:tabs>
              <w:rPr>
                <w:rFonts w:ascii="Arial" w:hAnsi="Arial" w:cs="Arial"/>
                <w:b/>
                <w:sz w:val="20"/>
                <w:szCs w:val="20"/>
                <w:lang w:val="es-ES_tradnl"/>
              </w:rPr>
            </w:pPr>
            <w:r w:rsidRPr="00EE359E">
              <w:rPr>
                <w:rFonts w:ascii="Arial" w:hAnsi="Arial" w:cs="Arial"/>
                <w:sz w:val="20"/>
                <w:szCs w:val="20"/>
                <w:lang w:val="es-ES_tradnl"/>
              </w:rPr>
              <w:t xml:space="preserve">Aumento del riesgo de violencia de género, incluyendo la explotación sexual, trata de personas y </w:t>
            </w:r>
            <w:r w:rsidRPr="00EE359E">
              <w:rPr>
                <w:rFonts w:ascii="Arial" w:hAnsi="Arial" w:cs="Arial"/>
                <w:sz w:val="20"/>
                <w:szCs w:val="20"/>
                <w:lang w:val="es-ES_tradnl"/>
              </w:rPr>
              <w:lastRenderedPageBreak/>
              <w:t>enfermedades de transmisión sexual</w:t>
            </w:r>
          </w:p>
        </w:tc>
        <w:tc>
          <w:tcPr>
            <w:tcW w:w="2160" w:type="dxa"/>
          </w:tcPr>
          <w:p w14:paraId="214A016F" w14:textId="5B5B3714"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lastRenderedPageBreak/>
              <w:t>N/A</w:t>
            </w:r>
          </w:p>
        </w:tc>
        <w:tc>
          <w:tcPr>
            <w:tcW w:w="4320" w:type="dxa"/>
          </w:tcPr>
          <w:p w14:paraId="2F25B5A6" w14:textId="555CF3E0"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54B66F3B" w14:textId="6A04AAA5"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BF692C" w:rsidRPr="00EE359E" w14:paraId="40A166B5" w14:textId="77777777" w:rsidTr="009F25B3">
        <w:trPr>
          <w:trHeight w:val="323"/>
        </w:trPr>
        <w:tc>
          <w:tcPr>
            <w:tcW w:w="2790" w:type="dxa"/>
            <w:shd w:val="clear" w:color="auto" w:fill="D9D9D9" w:themeFill="background1" w:themeFillShade="D9"/>
            <w:vAlign w:val="center"/>
          </w:tcPr>
          <w:p w14:paraId="2DE4C950" w14:textId="6D5118C3" w:rsidR="00BF692C" w:rsidRPr="00EE359E" w:rsidDel="00641735" w:rsidRDefault="00BF692C" w:rsidP="00BF692C">
            <w:pPr>
              <w:tabs>
                <w:tab w:val="left" w:pos="3200"/>
              </w:tabs>
              <w:rPr>
                <w:rFonts w:ascii="Arial" w:hAnsi="Arial" w:cs="Arial"/>
                <w:b/>
                <w:sz w:val="20"/>
                <w:szCs w:val="20"/>
                <w:lang w:val="es-ES_tradnl"/>
              </w:rPr>
            </w:pPr>
            <w:r w:rsidRPr="00EE359E">
              <w:rPr>
                <w:rFonts w:ascii="Arial" w:hAnsi="Arial" w:cs="Arial"/>
                <w:sz w:val="20"/>
                <w:szCs w:val="20"/>
                <w:lang w:val="es-ES_tradnl"/>
              </w:rPr>
              <w:t>Desglose de Información de Impacto por Género</w:t>
            </w:r>
          </w:p>
        </w:tc>
        <w:tc>
          <w:tcPr>
            <w:tcW w:w="2160" w:type="dxa"/>
          </w:tcPr>
          <w:p w14:paraId="3D0BBB3C" w14:textId="7E9EF05E"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320" w:type="dxa"/>
          </w:tcPr>
          <w:p w14:paraId="061AB6FB" w14:textId="32785018"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c>
          <w:tcPr>
            <w:tcW w:w="4410" w:type="dxa"/>
          </w:tcPr>
          <w:p w14:paraId="49EA67EA" w14:textId="4CA56BA1" w:rsidR="00BF692C" w:rsidRPr="00EE359E" w:rsidRDefault="00BF692C" w:rsidP="00BF692C">
            <w:pPr>
              <w:tabs>
                <w:tab w:val="left" w:pos="3200"/>
              </w:tabs>
              <w:rPr>
                <w:rFonts w:ascii="Arial" w:hAnsi="Arial" w:cs="Arial"/>
                <w:sz w:val="20"/>
                <w:szCs w:val="20"/>
                <w:lang w:val="es-ES_tradnl"/>
              </w:rPr>
            </w:pPr>
            <w:r w:rsidRPr="00EE359E">
              <w:rPr>
                <w:rFonts w:ascii="Arial" w:hAnsi="Arial" w:cs="Arial"/>
                <w:sz w:val="20"/>
                <w:szCs w:val="20"/>
                <w:lang w:val="es-ES_tradnl"/>
              </w:rPr>
              <w:t>N/A</w:t>
            </w:r>
          </w:p>
        </w:tc>
      </w:tr>
      <w:tr w:rsidR="00D13D60" w:rsidRPr="00427240" w14:paraId="66AC3AA6" w14:textId="77777777" w:rsidTr="00844A93">
        <w:trPr>
          <w:trHeight w:val="323"/>
        </w:trPr>
        <w:tc>
          <w:tcPr>
            <w:tcW w:w="13680" w:type="dxa"/>
            <w:gridSpan w:val="4"/>
            <w:shd w:val="clear" w:color="auto" w:fill="D9D9D9" w:themeFill="background1" w:themeFillShade="D9"/>
            <w:vAlign w:val="center"/>
          </w:tcPr>
          <w:p w14:paraId="0AEDFA69" w14:textId="77777777" w:rsidR="00D13D60" w:rsidRPr="00EE359E" w:rsidRDefault="00D13D60" w:rsidP="00D13D60">
            <w:pPr>
              <w:tabs>
                <w:tab w:val="left" w:pos="3200"/>
              </w:tabs>
              <w:rPr>
                <w:rFonts w:ascii="Arial" w:hAnsi="Arial" w:cs="Arial"/>
                <w:sz w:val="20"/>
                <w:szCs w:val="20"/>
                <w:lang w:val="es-ES_tradnl"/>
              </w:rPr>
            </w:pPr>
            <w:r w:rsidRPr="00EE359E">
              <w:rPr>
                <w:rFonts w:ascii="Arial" w:hAnsi="Arial" w:cs="Arial"/>
                <w:b/>
                <w:sz w:val="20"/>
                <w:szCs w:val="20"/>
                <w:lang w:val="es-ES_tradnl"/>
              </w:rPr>
              <w:t>OP-102 Política de Acceso a la Información</w:t>
            </w:r>
          </w:p>
        </w:tc>
      </w:tr>
      <w:tr w:rsidR="006D32AA" w:rsidRPr="00427240" w14:paraId="16F12AE8" w14:textId="77777777" w:rsidTr="006F7063">
        <w:trPr>
          <w:trHeight w:val="323"/>
        </w:trPr>
        <w:tc>
          <w:tcPr>
            <w:tcW w:w="2790" w:type="dxa"/>
            <w:shd w:val="clear" w:color="auto" w:fill="D9D9D9" w:themeFill="background1" w:themeFillShade="D9"/>
            <w:vAlign w:val="center"/>
          </w:tcPr>
          <w:p w14:paraId="7852EE75" w14:textId="308B3527" w:rsidR="006D32AA" w:rsidRPr="00EE359E" w:rsidDel="00641735" w:rsidRDefault="006D32AA" w:rsidP="006D32AA">
            <w:pPr>
              <w:tabs>
                <w:tab w:val="left" w:pos="3200"/>
              </w:tabs>
              <w:rPr>
                <w:rFonts w:ascii="Arial" w:hAnsi="Arial" w:cs="Arial"/>
                <w:b/>
                <w:sz w:val="20"/>
                <w:szCs w:val="20"/>
                <w:lang w:val="es-ES_tradnl"/>
              </w:rPr>
            </w:pPr>
            <w:r w:rsidRPr="00EE359E">
              <w:rPr>
                <w:rFonts w:ascii="Arial" w:hAnsi="Arial" w:cs="Arial"/>
                <w:sz w:val="20"/>
                <w:szCs w:val="20"/>
                <w:lang w:val="es-ES_tradnl"/>
              </w:rPr>
              <w:t>Divulgación de Evaluaciones Ambientales y Sociales</w:t>
            </w:r>
            <w:r w:rsidRPr="00EE359E">
              <w:rPr>
                <w:rStyle w:val="FootnoteReference"/>
                <w:rFonts w:ascii="Arial" w:hAnsi="Arial" w:cs="Arial"/>
                <w:sz w:val="20"/>
                <w:szCs w:val="20"/>
                <w:lang w:val="es-ES_tradnl"/>
              </w:rPr>
              <w:footnoteReference w:id="3"/>
            </w:r>
            <w:r w:rsidRPr="00EE359E">
              <w:rPr>
                <w:rFonts w:ascii="Arial" w:hAnsi="Arial" w:cs="Arial"/>
                <w:sz w:val="20"/>
                <w:szCs w:val="20"/>
                <w:lang w:val="es-ES_tradnl"/>
              </w:rPr>
              <w:t xml:space="preserve"> Previo a la Misión de Análisis, QRR y envió de los documentos al Directorio</w:t>
            </w:r>
          </w:p>
        </w:tc>
        <w:tc>
          <w:tcPr>
            <w:tcW w:w="2160" w:type="dxa"/>
            <w:vAlign w:val="center"/>
          </w:tcPr>
          <w:p w14:paraId="2092FDE2" w14:textId="3B11B86C" w:rsidR="006D32AA" w:rsidRPr="00EE359E" w:rsidRDefault="006D32AA" w:rsidP="006D32AA">
            <w:pPr>
              <w:tabs>
                <w:tab w:val="left" w:pos="3200"/>
              </w:tabs>
              <w:rPr>
                <w:rFonts w:ascii="Arial" w:hAnsi="Arial" w:cs="Arial"/>
                <w:sz w:val="20"/>
                <w:szCs w:val="20"/>
                <w:lang w:val="es-ES_tradnl"/>
              </w:rPr>
            </w:pPr>
            <w:r w:rsidRPr="00EE359E">
              <w:rPr>
                <w:rFonts w:ascii="Arial" w:hAnsi="Arial" w:cs="Arial"/>
                <w:sz w:val="18"/>
                <w:szCs w:val="18"/>
                <w:lang w:val="es-ES_tradnl"/>
              </w:rPr>
              <w:t>N/A.</w:t>
            </w:r>
          </w:p>
        </w:tc>
        <w:tc>
          <w:tcPr>
            <w:tcW w:w="4320" w:type="dxa"/>
          </w:tcPr>
          <w:p w14:paraId="422298D9" w14:textId="4782E50C" w:rsidR="006D32AA" w:rsidRPr="00EE359E" w:rsidRDefault="00A77AED" w:rsidP="006D32AA">
            <w:pPr>
              <w:tabs>
                <w:tab w:val="left" w:pos="3200"/>
              </w:tabs>
              <w:rPr>
                <w:rFonts w:ascii="Arial" w:hAnsi="Arial" w:cs="Arial"/>
                <w:sz w:val="20"/>
                <w:szCs w:val="20"/>
                <w:lang w:val="es-ES_tradnl"/>
              </w:rPr>
            </w:pPr>
            <w:r w:rsidRPr="00EE359E">
              <w:rPr>
                <w:rFonts w:ascii="Arial" w:hAnsi="Arial" w:cs="Arial"/>
                <w:sz w:val="20"/>
                <w:szCs w:val="20"/>
                <w:lang w:val="es-ES_tradnl"/>
              </w:rPr>
              <w:t xml:space="preserve">Los requisitos de divulgación de la </w:t>
            </w:r>
            <w:r w:rsidR="006D32AA" w:rsidRPr="00EE359E">
              <w:rPr>
                <w:rFonts w:ascii="Arial" w:hAnsi="Arial" w:cs="Arial"/>
                <w:sz w:val="20"/>
                <w:szCs w:val="20"/>
                <w:lang w:val="es-ES_tradnl"/>
              </w:rPr>
              <w:t>política</w:t>
            </w:r>
            <w:r w:rsidRPr="00EE359E">
              <w:rPr>
                <w:rFonts w:ascii="Arial" w:hAnsi="Arial" w:cs="Arial"/>
                <w:sz w:val="20"/>
                <w:szCs w:val="20"/>
                <w:lang w:val="es-ES_tradnl"/>
              </w:rPr>
              <w:t xml:space="preserve"> OP-</w:t>
            </w:r>
            <w:r w:rsidR="00A171C4" w:rsidRPr="00EE359E">
              <w:rPr>
                <w:rFonts w:ascii="Arial" w:hAnsi="Arial" w:cs="Arial"/>
                <w:sz w:val="20"/>
                <w:szCs w:val="20"/>
                <w:lang w:val="es-ES_tradnl"/>
              </w:rPr>
              <w:t>102</w:t>
            </w:r>
            <w:r w:rsidR="006D32AA" w:rsidRPr="00EE359E">
              <w:rPr>
                <w:rFonts w:ascii="Arial" w:hAnsi="Arial" w:cs="Arial"/>
                <w:sz w:val="20"/>
                <w:szCs w:val="20"/>
                <w:lang w:val="es-ES_tradnl"/>
              </w:rPr>
              <w:t xml:space="preserve"> no aplica para operaciones de intermediación financiera.  </w:t>
            </w:r>
          </w:p>
        </w:tc>
        <w:tc>
          <w:tcPr>
            <w:tcW w:w="4410" w:type="dxa"/>
          </w:tcPr>
          <w:p w14:paraId="5E0DEB6B" w14:textId="3B795978" w:rsidR="006D32AA" w:rsidRPr="00EE359E" w:rsidRDefault="006D32AA" w:rsidP="006D32AA">
            <w:pPr>
              <w:tabs>
                <w:tab w:val="left" w:pos="3200"/>
              </w:tabs>
              <w:rPr>
                <w:rFonts w:ascii="Arial" w:hAnsi="Arial" w:cs="Arial"/>
                <w:sz w:val="20"/>
                <w:szCs w:val="20"/>
                <w:lang w:val="es-ES_tradnl"/>
              </w:rPr>
            </w:pPr>
            <w:r w:rsidRPr="00EE359E">
              <w:rPr>
                <w:rFonts w:ascii="Arial" w:hAnsi="Arial" w:cs="Arial"/>
                <w:sz w:val="20"/>
                <w:szCs w:val="20"/>
                <w:lang w:val="es-ES_tradnl"/>
              </w:rPr>
              <w:t xml:space="preserve">Aunque no es obligatorio, </w:t>
            </w:r>
            <w:proofErr w:type="spellStart"/>
            <w:r w:rsidR="00EE359E">
              <w:rPr>
                <w:rFonts w:ascii="Arial" w:hAnsi="Arial" w:cs="Arial"/>
                <w:sz w:val="20"/>
                <w:szCs w:val="20"/>
                <w:lang w:val="es-ES_tradnl"/>
              </w:rPr>
              <w:t>Finep</w:t>
            </w:r>
            <w:proofErr w:type="spellEnd"/>
            <w:r w:rsidRPr="00EE359E">
              <w:rPr>
                <w:rFonts w:ascii="Arial" w:hAnsi="Arial" w:cs="Arial"/>
                <w:sz w:val="20"/>
                <w:szCs w:val="20"/>
                <w:lang w:val="es-ES_tradnl"/>
              </w:rPr>
              <w:t xml:space="preserve"> publicará su propia política de Gestión de Riesgo Ambiental y Social en la </w:t>
            </w:r>
            <w:r w:rsidR="002F0AA1" w:rsidRPr="00EE359E">
              <w:rPr>
                <w:rFonts w:ascii="Arial" w:hAnsi="Arial" w:cs="Arial"/>
                <w:sz w:val="20"/>
                <w:szCs w:val="20"/>
                <w:lang w:val="es-ES_tradnl"/>
              </w:rPr>
              <w:t>página</w:t>
            </w:r>
            <w:r w:rsidRPr="00EE359E">
              <w:rPr>
                <w:rFonts w:ascii="Arial" w:hAnsi="Arial" w:cs="Arial"/>
                <w:sz w:val="20"/>
                <w:szCs w:val="20"/>
                <w:lang w:val="es-ES_tradnl"/>
              </w:rPr>
              <w:t xml:space="preserve"> del BID (aprobación </w:t>
            </w:r>
            <w:r w:rsidR="00A37B51">
              <w:rPr>
                <w:rFonts w:ascii="Arial" w:hAnsi="Arial" w:cs="Arial"/>
                <w:sz w:val="20"/>
                <w:szCs w:val="20"/>
                <w:lang w:val="es-ES_tradnl"/>
              </w:rPr>
              <w:t>2018</w:t>
            </w:r>
            <w:r w:rsidRPr="00EE359E">
              <w:rPr>
                <w:rFonts w:ascii="Arial" w:hAnsi="Arial" w:cs="Arial"/>
                <w:sz w:val="20"/>
                <w:szCs w:val="20"/>
                <w:lang w:val="es-ES_tradnl"/>
              </w:rPr>
              <w:t>).</w:t>
            </w:r>
          </w:p>
          <w:p w14:paraId="444E9D31" w14:textId="396A2257" w:rsidR="006D32AA" w:rsidRPr="00EE359E" w:rsidRDefault="006D32AA" w:rsidP="006D32AA">
            <w:pPr>
              <w:tabs>
                <w:tab w:val="left" w:pos="3200"/>
              </w:tabs>
              <w:rPr>
                <w:rFonts w:ascii="Arial" w:hAnsi="Arial" w:cs="Arial"/>
                <w:sz w:val="20"/>
                <w:szCs w:val="20"/>
                <w:lang w:val="es-ES_tradnl"/>
              </w:rPr>
            </w:pPr>
          </w:p>
        </w:tc>
      </w:tr>
      <w:tr w:rsidR="006D32AA" w:rsidRPr="00427240" w14:paraId="028ADA0A" w14:textId="77777777" w:rsidTr="006F7063">
        <w:trPr>
          <w:trHeight w:val="323"/>
        </w:trPr>
        <w:tc>
          <w:tcPr>
            <w:tcW w:w="2790" w:type="dxa"/>
            <w:shd w:val="clear" w:color="auto" w:fill="D9D9D9" w:themeFill="background1" w:themeFillShade="D9"/>
            <w:vAlign w:val="center"/>
          </w:tcPr>
          <w:p w14:paraId="75C2359B" w14:textId="77777777" w:rsidR="006D32AA" w:rsidRPr="00EE359E" w:rsidDel="00641735" w:rsidRDefault="006D32AA" w:rsidP="006D32AA">
            <w:pPr>
              <w:tabs>
                <w:tab w:val="left" w:pos="3200"/>
              </w:tabs>
              <w:rPr>
                <w:rFonts w:ascii="Arial" w:hAnsi="Arial" w:cs="Arial"/>
                <w:b/>
                <w:sz w:val="20"/>
                <w:szCs w:val="20"/>
                <w:lang w:val="es-ES_tradnl"/>
              </w:rPr>
            </w:pPr>
            <w:r w:rsidRPr="00EE359E">
              <w:rPr>
                <w:rFonts w:ascii="Arial" w:hAnsi="Arial" w:cs="Arial"/>
                <w:sz w:val="20"/>
                <w:szCs w:val="20"/>
                <w:lang w:val="es-ES_tradnl"/>
              </w:rPr>
              <w:t>Disposiciones de Divulgación de Documentos Ambientales y Sociales durante la Implementación del Proyecto</w:t>
            </w:r>
          </w:p>
        </w:tc>
        <w:tc>
          <w:tcPr>
            <w:tcW w:w="2160" w:type="dxa"/>
            <w:vAlign w:val="center"/>
          </w:tcPr>
          <w:p w14:paraId="368F6AE1" w14:textId="03C6C16C" w:rsidR="006D32AA" w:rsidRPr="00EE359E" w:rsidRDefault="006D32AA" w:rsidP="006D32AA">
            <w:pPr>
              <w:tabs>
                <w:tab w:val="left" w:pos="3200"/>
              </w:tabs>
              <w:rPr>
                <w:rFonts w:ascii="Arial" w:hAnsi="Arial" w:cs="Arial"/>
                <w:sz w:val="20"/>
                <w:szCs w:val="20"/>
                <w:lang w:val="es-ES_tradnl"/>
              </w:rPr>
            </w:pPr>
            <w:r w:rsidRPr="00EE359E">
              <w:rPr>
                <w:rFonts w:ascii="Arial" w:hAnsi="Arial" w:cs="Arial"/>
                <w:sz w:val="18"/>
                <w:szCs w:val="18"/>
                <w:lang w:val="es-ES"/>
              </w:rPr>
              <w:t>Disposiciones de Divulgación de Documentos Ambientales y Sociales durante la Implementación del Proyecto.</w:t>
            </w:r>
          </w:p>
        </w:tc>
        <w:tc>
          <w:tcPr>
            <w:tcW w:w="4320" w:type="dxa"/>
          </w:tcPr>
          <w:p w14:paraId="4037CD52" w14:textId="77777777" w:rsidR="00A77AED" w:rsidRPr="00EE359E" w:rsidRDefault="00A77AED" w:rsidP="00A77AED">
            <w:pPr>
              <w:tabs>
                <w:tab w:val="left" w:pos="3200"/>
              </w:tabs>
              <w:jc w:val="both"/>
              <w:rPr>
                <w:rFonts w:ascii="Arial" w:hAnsi="Arial" w:cs="Arial"/>
                <w:sz w:val="22"/>
                <w:szCs w:val="22"/>
                <w:lang w:val="es-ES_tradnl"/>
              </w:rPr>
            </w:pPr>
            <w:r w:rsidRPr="00EE359E">
              <w:rPr>
                <w:rFonts w:ascii="Arial" w:hAnsi="Arial" w:cs="Arial"/>
                <w:sz w:val="20"/>
                <w:szCs w:val="20"/>
                <w:lang w:val="es-ES_tradnl"/>
              </w:rPr>
              <w:t>Cumplimiento esperable durante la implementación del programa</w:t>
            </w:r>
            <w:r w:rsidRPr="00EE359E">
              <w:rPr>
                <w:rFonts w:ascii="Arial" w:hAnsi="Arial" w:cs="Arial"/>
                <w:sz w:val="22"/>
                <w:szCs w:val="22"/>
                <w:lang w:val="es-ES_tradnl"/>
              </w:rPr>
              <w:t>.</w:t>
            </w:r>
          </w:p>
          <w:p w14:paraId="3703FF0C" w14:textId="08F83A28" w:rsidR="006D32AA" w:rsidRPr="00EE359E" w:rsidRDefault="00A77AED" w:rsidP="006D32AA">
            <w:pPr>
              <w:tabs>
                <w:tab w:val="left" w:pos="3200"/>
              </w:tabs>
              <w:rPr>
                <w:rFonts w:ascii="Arial" w:hAnsi="Arial" w:cs="Arial"/>
                <w:sz w:val="20"/>
                <w:szCs w:val="20"/>
                <w:lang w:val="es-ES_tradnl"/>
              </w:rPr>
            </w:pPr>
            <w:r w:rsidRPr="00EE359E">
              <w:rPr>
                <w:rFonts w:ascii="Arial" w:hAnsi="Arial" w:cs="Arial"/>
                <w:sz w:val="20"/>
                <w:szCs w:val="20"/>
                <w:lang w:val="es-ES_tradnl"/>
              </w:rPr>
              <w:t xml:space="preserve">Los AAS de </w:t>
            </w:r>
            <w:r w:rsidR="00F60043" w:rsidRPr="00EE359E">
              <w:rPr>
                <w:rFonts w:ascii="Arial" w:hAnsi="Arial" w:cs="Arial"/>
                <w:sz w:val="20"/>
                <w:szCs w:val="20"/>
                <w:lang w:val="es-ES_tradnl"/>
              </w:rPr>
              <w:t>proyectos</w:t>
            </w:r>
            <w:r w:rsidRPr="00EE359E">
              <w:rPr>
                <w:rFonts w:ascii="Arial" w:hAnsi="Arial" w:cs="Arial"/>
                <w:sz w:val="20"/>
                <w:szCs w:val="20"/>
                <w:lang w:val="es-ES_tradnl"/>
              </w:rPr>
              <w:t xml:space="preserve"> de Cat. B en la Componente 1 del Programa serán divulgados en la página de </w:t>
            </w:r>
            <w:r w:rsidR="0063561A" w:rsidRPr="00EE359E">
              <w:rPr>
                <w:rFonts w:ascii="Arial" w:hAnsi="Arial" w:cs="Arial"/>
                <w:sz w:val="20"/>
                <w:szCs w:val="20"/>
                <w:lang w:val="es-ES_tradnl"/>
              </w:rPr>
              <w:t>los prestatarios finales</w:t>
            </w:r>
          </w:p>
        </w:tc>
        <w:tc>
          <w:tcPr>
            <w:tcW w:w="4410" w:type="dxa"/>
          </w:tcPr>
          <w:p w14:paraId="2F5C49E0" w14:textId="11B1B9A0" w:rsidR="006D32AA" w:rsidRPr="00987E51" w:rsidRDefault="0063561A" w:rsidP="006D32AA">
            <w:pPr>
              <w:tabs>
                <w:tab w:val="left" w:pos="3200"/>
              </w:tabs>
              <w:rPr>
                <w:rFonts w:ascii="Arial" w:hAnsi="Arial" w:cs="Arial"/>
                <w:sz w:val="20"/>
                <w:szCs w:val="20"/>
                <w:lang w:val="es-ES_tradnl"/>
              </w:rPr>
            </w:pPr>
            <w:r w:rsidRPr="00EE359E">
              <w:rPr>
                <w:rFonts w:ascii="Arial" w:hAnsi="Arial" w:cs="Arial"/>
                <w:sz w:val="20"/>
                <w:szCs w:val="20"/>
                <w:lang w:val="es-ES_tradnl"/>
              </w:rPr>
              <w:t>Los AAS de proyectos de Cat. B en la Componente 1 del Programa, analizados por o/a Consultor/a, serán divulgados en la página de los prestatarios finales.</w:t>
            </w:r>
          </w:p>
        </w:tc>
      </w:tr>
    </w:tbl>
    <w:p w14:paraId="23DB65EF" w14:textId="77777777" w:rsidR="00B01F04" w:rsidRPr="00987E51" w:rsidRDefault="00B01F04" w:rsidP="003A3A67">
      <w:pPr>
        <w:widowControl w:val="0"/>
        <w:autoSpaceDE w:val="0"/>
        <w:autoSpaceDN w:val="0"/>
        <w:adjustRightInd w:val="0"/>
        <w:ind w:right="-720"/>
        <w:rPr>
          <w:rFonts w:ascii="Arial" w:hAnsi="Arial" w:cs="Arial"/>
          <w:bCs/>
          <w:sz w:val="20"/>
          <w:szCs w:val="20"/>
          <w:lang w:val="es-ES_tradnl"/>
        </w:rPr>
      </w:pPr>
    </w:p>
    <w:sectPr w:rsidR="00B01F04" w:rsidRPr="00987E51" w:rsidSect="00835DE1">
      <w:pgSz w:w="15840" w:h="12240" w:orient="landscape"/>
      <w:pgMar w:top="1166" w:right="117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485E" w14:textId="77777777" w:rsidR="00CC4BF2" w:rsidRDefault="00CC4BF2" w:rsidP="00953C33">
      <w:r>
        <w:separator/>
      </w:r>
    </w:p>
  </w:endnote>
  <w:endnote w:type="continuationSeparator" w:id="0">
    <w:p w14:paraId="57516544" w14:textId="77777777" w:rsidR="00CC4BF2" w:rsidRDefault="00CC4BF2" w:rsidP="009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0C6E" w14:textId="77777777" w:rsidR="00CF5826" w:rsidRDefault="00CF5826" w:rsidP="00837A8F">
    <w:pPr>
      <w:pStyle w:val="Footer"/>
      <w:pBdr>
        <w:bottom w:val="single" w:sz="6" w:space="1" w:color="auto"/>
      </w:pBdr>
      <w:ind w:right="-630"/>
    </w:pPr>
  </w:p>
  <w:p w14:paraId="73139C11" w14:textId="2423EAB5" w:rsidR="00CF5826" w:rsidRPr="007F7841" w:rsidRDefault="00CF5826" w:rsidP="00B757F7">
    <w:pPr>
      <w:pStyle w:val="Footer"/>
      <w:jc w:val="center"/>
      <w:rPr>
        <w:rFonts w:ascii="Arial" w:hAnsi="Arial" w:cs="Arial"/>
        <w:sz w:val="18"/>
        <w:szCs w:val="18"/>
        <w:lang w:val="es-ES_tradnl"/>
      </w:rPr>
    </w:pPr>
    <w:r w:rsidRPr="007F7841">
      <w:rPr>
        <w:rFonts w:ascii="Arial" w:hAnsi="Arial" w:cs="Arial"/>
        <w:sz w:val="18"/>
        <w:szCs w:val="18"/>
        <w:lang w:val="es-ES_tradnl"/>
      </w:rPr>
      <w:t>BID Informe de Gestión Ambiental y Social (</w:t>
    </w:r>
    <w:r>
      <w:rPr>
        <w:rFonts w:ascii="Arial" w:hAnsi="Arial" w:cs="Arial"/>
        <w:sz w:val="18"/>
        <w:szCs w:val="18"/>
        <w:lang w:val="es-ES_tradnl"/>
      </w:rPr>
      <w:t>IGAS</w:t>
    </w:r>
    <w:r w:rsidRPr="007F7841">
      <w:rPr>
        <w:rFonts w:ascii="Arial" w:hAnsi="Arial" w:cs="Arial"/>
        <w:sz w:val="18"/>
        <w:szCs w:val="18"/>
        <w:lang w:val="es-ES_trad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C0D2" w14:textId="77777777" w:rsidR="00CC4BF2" w:rsidRDefault="00CC4BF2" w:rsidP="00953C33">
      <w:r>
        <w:separator/>
      </w:r>
    </w:p>
  </w:footnote>
  <w:footnote w:type="continuationSeparator" w:id="0">
    <w:p w14:paraId="696CF169" w14:textId="77777777" w:rsidR="00CC4BF2" w:rsidRDefault="00CC4BF2" w:rsidP="00953C33">
      <w:r>
        <w:continuationSeparator/>
      </w:r>
    </w:p>
  </w:footnote>
  <w:footnote w:id="1">
    <w:p w14:paraId="63FC01CD" w14:textId="35F9FFA6" w:rsidR="00CF5826" w:rsidRPr="00440DB8" w:rsidRDefault="00CF5826">
      <w:pPr>
        <w:pStyle w:val="FootnoteText"/>
        <w:rPr>
          <w:sz w:val="18"/>
          <w:szCs w:val="18"/>
          <w:lang w:val="es-ES"/>
        </w:rPr>
      </w:pPr>
      <w:r w:rsidRPr="001B11C3">
        <w:rPr>
          <w:rStyle w:val="FootnoteReference"/>
          <w:sz w:val="18"/>
          <w:szCs w:val="18"/>
        </w:rPr>
        <w:footnoteRef/>
      </w:r>
    </w:p>
  </w:footnote>
  <w:footnote w:id="2">
    <w:p w14:paraId="73CD40B7" w14:textId="19B1B4FC" w:rsidR="00CF5826" w:rsidRPr="004D6F1B" w:rsidRDefault="00CF5826">
      <w:pPr>
        <w:pStyle w:val="FootnoteText"/>
        <w:rPr>
          <w:rStyle w:val="short-url"/>
          <w:rFonts w:ascii="Arial" w:hAnsi="Arial" w:cs="Arial"/>
          <w:color w:val="444444"/>
          <w:sz w:val="18"/>
          <w:szCs w:val="18"/>
          <w:lang w:val="es-ES"/>
        </w:rPr>
      </w:pPr>
      <w:r>
        <w:rPr>
          <w:rStyle w:val="FootnoteReference"/>
        </w:rPr>
        <w:footnoteRef/>
      </w:r>
      <w:r w:rsidRPr="006F1510">
        <w:rPr>
          <w:lang w:val="es-ES"/>
        </w:rPr>
        <w:t xml:space="preserve"> </w:t>
      </w:r>
      <w:proofErr w:type="spellStart"/>
      <w:r w:rsidRPr="006F1510">
        <w:rPr>
          <w:rFonts w:ascii="Arial" w:hAnsi="Arial" w:cs="Arial"/>
          <w:sz w:val="18"/>
          <w:szCs w:val="18"/>
          <w:lang w:val="es-ES"/>
        </w:rPr>
        <w:t>Estratégia</w:t>
      </w:r>
      <w:proofErr w:type="spellEnd"/>
      <w:r w:rsidRPr="006F1510">
        <w:rPr>
          <w:rFonts w:ascii="Arial" w:hAnsi="Arial" w:cs="Arial"/>
          <w:sz w:val="18"/>
          <w:szCs w:val="18"/>
          <w:lang w:val="es-ES"/>
        </w:rPr>
        <w:t xml:space="preserve"> Nacional de </w:t>
      </w:r>
      <w:proofErr w:type="spellStart"/>
      <w:r w:rsidRPr="006F1510">
        <w:rPr>
          <w:rFonts w:ascii="Arial" w:hAnsi="Arial" w:cs="Arial"/>
          <w:sz w:val="18"/>
          <w:szCs w:val="18"/>
          <w:lang w:val="es-ES"/>
        </w:rPr>
        <w:t>Ciência</w:t>
      </w:r>
      <w:proofErr w:type="spellEnd"/>
      <w:r w:rsidRPr="006F1510">
        <w:rPr>
          <w:rFonts w:ascii="Arial" w:hAnsi="Arial" w:cs="Arial"/>
          <w:sz w:val="18"/>
          <w:szCs w:val="18"/>
          <w:lang w:val="es-ES"/>
        </w:rPr>
        <w:t xml:space="preserve">, </w:t>
      </w:r>
      <w:proofErr w:type="spellStart"/>
      <w:r w:rsidRPr="006F1510">
        <w:rPr>
          <w:rFonts w:ascii="Arial" w:hAnsi="Arial" w:cs="Arial"/>
          <w:sz w:val="18"/>
          <w:szCs w:val="18"/>
          <w:lang w:val="es-ES"/>
        </w:rPr>
        <w:t>Tecnologia</w:t>
      </w:r>
      <w:proofErr w:type="spellEnd"/>
      <w:r w:rsidRPr="006F1510">
        <w:rPr>
          <w:rFonts w:ascii="Arial" w:hAnsi="Arial" w:cs="Arial"/>
          <w:sz w:val="18"/>
          <w:szCs w:val="18"/>
          <w:lang w:val="es-ES"/>
        </w:rPr>
        <w:t xml:space="preserve"> e </w:t>
      </w:r>
      <w:proofErr w:type="spellStart"/>
      <w:r w:rsidRPr="006F1510">
        <w:rPr>
          <w:rFonts w:ascii="Arial" w:hAnsi="Arial" w:cs="Arial"/>
          <w:sz w:val="18"/>
          <w:szCs w:val="18"/>
          <w:lang w:val="es-ES"/>
        </w:rPr>
        <w:t>Inovação</w:t>
      </w:r>
      <w:proofErr w:type="spellEnd"/>
      <w:r w:rsidRPr="006F1510">
        <w:rPr>
          <w:rFonts w:ascii="Arial" w:hAnsi="Arial" w:cs="Arial"/>
          <w:sz w:val="18"/>
          <w:szCs w:val="18"/>
          <w:lang w:val="es-ES"/>
        </w:rPr>
        <w:t xml:space="preserve"> 2016-2019, </w:t>
      </w:r>
      <w:r>
        <w:rPr>
          <w:rFonts w:ascii="Arial" w:hAnsi="Arial" w:cs="Arial"/>
          <w:sz w:val="18"/>
          <w:szCs w:val="18"/>
          <w:lang w:val="es-ES"/>
        </w:rPr>
        <w:t>accesible</w:t>
      </w:r>
      <w:r w:rsidRPr="006F1510">
        <w:rPr>
          <w:rFonts w:ascii="Arial" w:hAnsi="Arial" w:cs="Arial"/>
          <w:sz w:val="18"/>
          <w:szCs w:val="18"/>
          <w:lang w:val="es-ES"/>
        </w:rPr>
        <w:t xml:space="preserve">: </w:t>
      </w:r>
      <w:r>
        <w:rPr>
          <w:rStyle w:val="short-url"/>
          <w:rFonts w:ascii="Arial" w:hAnsi="Arial" w:cs="Arial"/>
          <w:color w:val="444444"/>
          <w:sz w:val="18"/>
          <w:szCs w:val="18"/>
          <w:lang w:val="es-ES"/>
        </w:rPr>
        <w:t>goo.gl/</w:t>
      </w:r>
      <w:proofErr w:type="spellStart"/>
      <w:r>
        <w:rPr>
          <w:rStyle w:val="short-url"/>
          <w:rFonts w:ascii="Arial" w:hAnsi="Arial" w:cs="Arial"/>
          <w:color w:val="444444"/>
          <w:sz w:val="18"/>
          <w:szCs w:val="18"/>
          <w:lang w:val="es-ES"/>
        </w:rPr>
        <w:t>DddoQFÑ</w:t>
      </w:r>
      <w:proofErr w:type="spellEnd"/>
      <w:r>
        <w:rPr>
          <w:rStyle w:val="short-url"/>
          <w:rFonts w:ascii="Arial" w:hAnsi="Arial" w:cs="Arial"/>
          <w:color w:val="444444"/>
          <w:sz w:val="18"/>
          <w:szCs w:val="18"/>
          <w:lang w:val="es-ES"/>
        </w:rPr>
        <w:t xml:space="preserve"> </w:t>
      </w:r>
      <w:r w:rsidRPr="004D6F1B">
        <w:rPr>
          <w:rStyle w:val="short-url"/>
          <w:rFonts w:ascii="Arial" w:hAnsi="Arial" w:cs="Arial"/>
          <w:color w:val="444444"/>
          <w:sz w:val="18"/>
          <w:szCs w:val="18"/>
          <w:lang w:val="es-ES"/>
        </w:rPr>
        <w:t>Aeroespacial, Agua, Alimentos, Biomas e Bioeconomía, Ciencias y Tecnologías Sociales, Clima, Economía y Sociedad Digital, Energía, Salud, Tecnologías Convergentes y habilitadoras</w:t>
      </w:r>
      <w:r w:rsidRPr="006F1510">
        <w:rPr>
          <w:rStyle w:val="short-url"/>
          <w:rFonts w:ascii="Arial" w:hAnsi="Arial" w:cs="Arial"/>
          <w:color w:val="444444"/>
          <w:sz w:val="18"/>
          <w:szCs w:val="18"/>
          <w:lang w:val="es-ES"/>
        </w:rPr>
        <w:t xml:space="preserve"> Los sectores de Defensa y Ciencia Nuclear no son elegibles para financiamiento por el BID. </w:t>
      </w:r>
    </w:p>
  </w:footnote>
  <w:footnote w:id="3">
    <w:p w14:paraId="6B833548" w14:textId="77777777" w:rsidR="00CF5826" w:rsidRPr="000136BF" w:rsidRDefault="00CF5826" w:rsidP="00D15A49">
      <w:pPr>
        <w:pStyle w:val="FootnoteText"/>
        <w:rPr>
          <w:sz w:val="18"/>
          <w:szCs w:val="18"/>
          <w:lang w:val="es-ES"/>
        </w:rPr>
      </w:pPr>
      <w:r w:rsidRPr="000136BF">
        <w:rPr>
          <w:rStyle w:val="FootnoteReference"/>
          <w:sz w:val="18"/>
          <w:szCs w:val="18"/>
        </w:rPr>
        <w:footnoteRef/>
      </w:r>
      <w:r w:rsidRPr="000136BF">
        <w:rPr>
          <w:sz w:val="18"/>
          <w:szCs w:val="18"/>
          <w:lang w:val="es-ES"/>
        </w:rPr>
        <w:t xml:space="preserve"> </w:t>
      </w:r>
      <w:r w:rsidRPr="00F172CE">
        <w:rPr>
          <w:rFonts w:ascii="Arial" w:hAnsi="Arial" w:cs="Arial"/>
          <w:sz w:val="16"/>
          <w:szCs w:val="16"/>
          <w:lang w:val="es-ES"/>
        </w:rPr>
        <w:t>Evaluaciones Ambientales y Sociales incluyen los EIAS, PGAS, PRI, MRI y MGAS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B4E" w14:textId="2C157271" w:rsidR="00CF5826" w:rsidRPr="00835DE1" w:rsidRDefault="00CF5826" w:rsidP="005354FC">
    <w:pPr>
      <w:pStyle w:val="Header"/>
      <w:pBdr>
        <w:bottom w:val="single" w:sz="6" w:space="2" w:color="auto"/>
      </w:pBdr>
      <w:tabs>
        <w:tab w:val="clear" w:pos="4320"/>
        <w:tab w:val="clear" w:pos="8640"/>
        <w:tab w:val="left" w:pos="4019"/>
      </w:tabs>
      <w:ind w:right="-720"/>
      <w:rPr>
        <w:rFonts w:ascii="Arial" w:hAnsi="Arial" w:cs="Arial"/>
        <w:sz w:val="18"/>
        <w:szCs w:val="18"/>
      </w:rPr>
    </w:pPr>
    <w:r w:rsidRPr="00835DE1">
      <w:rPr>
        <w:rFonts w:ascii="Arial" w:hAnsi="Arial" w:cs="Arial"/>
        <w:sz w:val="18"/>
        <w:szCs w:val="18"/>
      </w:rPr>
      <w:t>IDB-ESG-IGAS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35DE1">
      <w:rPr>
        <w:rFonts w:ascii="Arial" w:hAnsi="Arial" w:cs="Arial"/>
        <w:sz w:val="18"/>
        <w:szCs w:val="18"/>
      </w:rPr>
      <w:tab/>
    </w:r>
    <w:r w:rsidRPr="00835DE1">
      <w:rPr>
        <w:rFonts w:ascii="Arial" w:hAnsi="Arial" w:cs="Arial"/>
        <w:sz w:val="18"/>
        <w:szCs w:val="18"/>
      </w:rPr>
      <w:fldChar w:fldCharType="begin"/>
    </w:r>
    <w:r w:rsidRPr="00835DE1">
      <w:rPr>
        <w:rFonts w:ascii="Arial" w:hAnsi="Arial" w:cs="Arial"/>
        <w:sz w:val="18"/>
        <w:szCs w:val="18"/>
      </w:rPr>
      <w:instrText xml:space="preserve"> PAGE   \* MERGEFORMAT </w:instrText>
    </w:r>
    <w:r w:rsidRPr="00835DE1">
      <w:rPr>
        <w:rFonts w:ascii="Arial" w:hAnsi="Arial" w:cs="Arial"/>
        <w:sz w:val="18"/>
        <w:szCs w:val="18"/>
      </w:rPr>
      <w:fldChar w:fldCharType="separate"/>
    </w:r>
    <w:r w:rsidR="00427240">
      <w:rPr>
        <w:rFonts w:ascii="Arial" w:hAnsi="Arial" w:cs="Arial"/>
        <w:noProof/>
        <w:sz w:val="18"/>
        <w:szCs w:val="18"/>
      </w:rPr>
      <w:t>13</w:t>
    </w:r>
    <w:r w:rsidRPr="00835DE1">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BE61700"/>
    <w:multiLevelType w:val="hybridMultilevel"/>
    <w:tmpl w:val="E3EC6A3A"/>
    <w:lvl w:ilvl="0" w:tplc="AA807C2A">
      <w:start w:val="1"/>
      <w:numFmt w:val="decimal"/>
      <w:lvlText w:val="%1."/>
      <w:lvlJc w:val="left"/>
      <w:pPr>
        <w:ind w:left="360" w:hanging="360"/>
      </w:pPr>
      <w:rPr>
        <w:rFont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C9A1669"/>
    <w:multiLevelType w:val="hybridMultilevel"/>
    <w:tmpl w:val="B068F84E"/>
    <w:lvl w:ilvl="0" w:tplc="85F6A03A">
      <w:start w:val="1"/>
      <w:numFmt w:val="bullet"/>
      <w:lvlText w:val=""/>
      <w:lvlJc w:val="left"/>
      <w:pPr>
        <w:ind w:left="720" w:hanging="360"/>
      </w:pPr>
      <w:rPr>
        <w:rFonts w:ascii="Symbol" w:hAnsi="Symbol" w:hint="default"/>
        <w:lang w:val="es-AR"/>
      </w:rPr>
    </w:lvl>
    <w:lvl w:ilvl="1" w:tplc="E160ADBA">
      <w:start w:val="1"/>
      <w:numFmt w:val="lowerRoman"/>
      <w:lvlText w:val="(%2)"/>
      <w:lvlJc w:val="left"/>
      <w:pPr>
        <w:ind w:left="1440" w:hanging="36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6095"/>
    <w:multiLevelType w:val="hybridMultilevel"/>
    <w:tmpl w:val="5DCE3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7C52"/>
    <w:multiLevelType w:val="hybridMultilevel"/>
    <w:tmpl w:val="3708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BFD"/>
    <w:multiLevelType w:val="hybridMultilevel"/>
    <w:tmpl w:val="2C2CE6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46229A5"/>
    <w:multiLevelType w:val="hybridMultilevel"/>
    <w:tmpl w:val="5FCEECCC"/>
    <w:lvl w:ilvl="0" w:tplc="D6749686">
      <w:start w:val="1"/>
      <w:numFmt w:val="bullet"/>
      <w:lvlText w:val=""/>
      <w:lvlJc w:val="left"/>
      <w:pPr>
        <w:ind w:left="720" w:hanging="360"/>
      </w:pPr>
      <w:rPr>
        <w:rFonts w:ascii="Symbol" w:hAnsi="Symbol" w:hint="default"/>
        <w:lang w:val="es-AR"/>
      </w:rPr>
    </w:lvl>
    <w:lvl w:ilvl="1" w:tplc="08284D3C">
      <w:start w:val="1"/>
      <w:numFmt w:val="lowerRoman"/>
      <w:lvlText w:val="(%2)"/>
      <w:lvlJc w:val="left"/>
      <w:pPr>
        <w:ind w:left="1440" w:hanging="360"/>
      </w:pPr>
      <w:rPr>
        <w:rFonts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36D54"/>
    <w:multiLevelType w:val="hybridMultilevel"/>
    <w:tmpl w:val="D81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245DD"/>
    <w:multiLevelType w:val="hybridMultilevel"/>
    <w:tmpl w:val="EF3A0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3A2963"/>
    <w:multiLevelType w:val="hybridMultilevel"/>
    <w:tmpl w:val="694E2C84"/>
    <w:lvl w:ilvl="0" w:tplc="B8F2C064">
      <w:start w:val="1"/>
      <w:numFmt w:val="bullet"/>
      <w:lvlText w:val=""/>
      <w:lvlJc w:val="left"/>
      <w:pPr>
        <w:ind w:left="720" w:hanging="360"/>
      </w:pPr>
      <w:rPr>
        <w:rFonts w:ascii="Symbol" w:hAnsi="Symbol" w:hint="default"/>
        <w:lang w:val="es-AR"/>
      </w:rPr>
    </w:lvl>
    <w:lvl w:ilvl="1" w:tplc="32A8D7F4">
      <w:start w:val="1"/>
      <w:numFmt w:val="bullet"/>
      <w:lvlText w:val="o"/>
      <w:lvlJc w:val="left"/>
      <w:pPr>
        <w:ind w:left="1440" w:hanging="360"/>
      </w:pPr>
      <w:rPr>
        <w:rFonts w:ascii="Courier New" w:hAnsi="Courier New" w:cs="Courier New"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B4AD8"/>
    <w:multiLevelType w:val="hybridMultilevel"/>
    <w:tmpl w:val="98127300"/>
    <w:lvl w:ilvl="0" w:tplc="394C96E6">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77F4"/>
    <w:multiLevelType w:val="hybridMultilevel"/>
    <w:tmpl w:val="2F66CAD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20255F5A"/>
    <w:multiLevelType w:val="hybridMultilevel"/>
    <w:tmpl w:val="4AEA7B8A"/>
    <w:lvl w:ilvl="0" w:tplc="BC6041DC">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23994"/>
    <w:multiLevelType w:val="hybridMultilevel"/>
    <w:tmpl w:val="859E7D28"/>
    <w:lvl w:ilvl="0" w:tplc="17768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26F4A"/>
    <w:multiLevelType w:val="hybridMultilevel"/>
    <w:tmpl w:val="4D80835A"/>
    <w:lvl w:ilvl="0" w:tplc="AEEE694A">
      <w:start w:val="1"/>
      <w:numFmt w:val="lowerRoman"/>
      <w:lvlText w:val="(%1)"/>
      <w:lvlJc w:val="left"/>
      <w:pPr>
        <w:ind w:left="1080" w:hanging="360"/>
      </w:pPr>
      <w:rPr>
        <w:rFonts w:ascii="Arial" w:hAnsi="Arial" w:cs="Arial" w:hint="default"/>
        <w:sz w:val="2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8E29C7"/>
    <w:multiLevelType w:val="hybridMultilevel"/>
    <w:tmpl w:val="EF4E05E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92A88"/>
    <w:multiLevelType w:val="hybridMultilevel"/>
    <w:tmpl w:val="12301486"/>
    <w:lvl w:ilvl="0" w:tplc="E160ADBA">
      <w:start w:val="1"/>
      <w:numFmt w:val="lowerRoman"/>
      <w:lvlText w:val="(%1)"/>
      <w:lvlJc w:val="left"/>
      <w:pPr>
        <w:ind w:left="1440" w:hanging="360"/>
      </w:pPr>
      <w:rPr>
        <w:rFonts w:ascii="Arial" w:hAnsi="Arial" w:cs="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B3D8A"/>
    <w:multiLevelType w:val="hybridMultilevel"/>
    <w:tmpl w:val="4502F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818C3"/>
    <w:multiLevelType w:val="hybridMultilevel"/>
    <w:tmpl w:val="A5C647F4"/>
    <w:lvl w:ilvl="0" w:tplc="DA604654">
      <w:start w:val="1"/>
      <w:numFmt w:val="bullet"/>
      <w:lvlText w:val=""/>
      <w:lvlJc w:val="left"/>
      <w:pPr>
        <w:ind w:left="780" w:hanging="360"/>
      </w:pPr>
      <w:rPr>
        <w:rFonts w:ascii="Symbol" w:hAnsi="Symbol" w:hint="default"/>
        <w:lang w:val="es-A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DEA348A"/>
    <w:multiLevelType w:val="hybridMultilevel"/>
    <w:tmpl w:val="AED49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4612C"/>
    <w:multiLevelType w:val="hybridMultilevel"/>
    <w:tmpl w:val="D56E97B0"/>
    <w:lvl w:ilvl="0" w:tplc="CFB03B20">
      <w:start w:val="1"/>
      <w:numFmt w:val="lowerRoman"/>
      <w:lvlText w:val="(%1)"/>
      <w:lvlJc w:val="left"/>
      <w:pPr>
        <w:ind w:left="1800" w:hanging="720"/>
      </w:pPr>
      <w:rPr>
        <w:rFonts w:hint="default"/>
        <w:lang w:val="es-A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763A1D"/>
    <w:multiLevelType w:val="hybridMultilevel"/>
    <w:tmpl w:val="7AACB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3066D"/>
    <w:multiLevelType w:val="hybridMultilevel"/>
    <w:tmpl w:val="4FA4AB34"/>
    <w:lvl w:ilvl="0" w:tplc="9254458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B4991"/>
    <w:multiLevelType w:val="multilevel"/>
    <w:tmpl w:val="1180DA8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lang w:val="es-ES_tradnl"/>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4" w15:restartNumberingAfterBreak="0">
    <w:nsid w:val="37BD0DA5"/>
    <w:multiLevelType w:val="hybridMultilevel"/>
    <w:tmpl w:val="7A4E89DA"/>
    <w:lvl w:ilvl="0" w:tplc="048E199A">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C1DF1"/>
    <w:multiLevelType w:val="hybridMultilevel"/>
    <w:tmpl w:val="F5CE64C8"/>
    <w:lvl w:ilvl="0" w:tplc="DBA261CE">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A3B26"/>
    <w:multiLevelType w:val="hybridMultilevel"/>
    <w:tmpl w:val="C21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55C27"/>
    <w:multiLevelType w:val="hybridMultilevel"/>
    <w:tmpl w:val="40961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F6163F"/>
    <w:multiLevelType w:val="hybridMultilevel"/>
    <w:tmpl w:val="C5F25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4773EA"/>
    <w:multiLevelType w:val="hybridMultilevel"/>
    <w:tmpl w:val="6F6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A7F30"/>
    <w:multiLevelType w:val="hybridMultilevel"/>
    <w:tmpl w:val="211A3296"/>
    <w:lvl w:ilvl="0" w:tplc="019286D4">
      <w:start w:val="1"/>
      <w:numFmt w:val="bullet"/>
      <w:lvlText w:val=""/>
      <w:lvlJc w:val="left"/>
      <w:pPr>
        <w:ind w:left="360" w:hanging="360"/>
      </w:pPr>
      <w:rPr>
        <w:rFonts w:ascii="Symbol" w:hAnsi="Symbol" w:hint="default"/>
        <w:sz w:val="24"/>
        <w:lang w:val="es-A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7C3741"/>
    <w:multiLevelType w:val="hybridMultilevel"/>
    <w:tmpl w:val="DAA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37E52"/>
    <w:multiLevelType w:val="hybridMultilevel"/>
    <w:tmpl w:val="BA5831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B61D4"/>
    <w:multiLevelType w:val="hybridMultilevel"/>
    <w:tmpl w:val="8C10C9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392AF0"/>
    <w:multiLevelType w:val="hybridMultilevel"/>
    <w:tmpl w:val="BE6E1148"/>
    <w:lvl w:ilvl="0" w:tplc="3D204898">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7003A"/>
    <w:multiLevelType w:val="hybridMultilevel"/>
    <w:tmpl w:val="A3104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40D7E"/>
    <w:multiLevelType w:val="singleLevel"/>
    <w:tmpl w:val="A59A7A38"/>
    <w:lvl w:ilvl="0">
      <w:start w:val="1"/>
      <w:numFmt w:val="decimal"/>
      <w:lvlText w:val="%1."/>
      <w:legacy w:legacy="1" w:legacySpace="0" w:legacyIndent="360"/>
      <w:lvlJc w:val="left"/>
      <w:pPr>
        <w:ind w:left="720" w:hanging="360"/>
      </w:pPr>
    </w:lvl>
  </w:abstractNum>
  <w:abstractNum w:abstractNumId="37" w15:restartNumberingAfterBreak="0">
    <w:nsid w:val="727C4143"/>
    <w:multiLevelType w:val="hybridMultilevel"/>
    <w:tmpl w:val="F36E5C68"/>
    <w:lvl w:ilvl="0" w:tplc="DF3CC2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463FC"/>
    <w:multiLevelType w:val="hybridMultilevel"/>
    <w:tmpl w:val="115A13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4383C"/>
    <w:multiLevelType w:val="hybridMultilevel"/>
    <w:tmpl w:val="3ABE04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73673"/>
    <w:multiLevelType w:val="hybridMultilevel"/>
    <w:tmpl w:val="2E9C6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F70C79"/>
    <w:multiLevelType w:val="hybridMultilevel"/>
    <w:tmpl w:val="9ABC9744"/>
    <w:lvl w:ilvl="0" w:tplc="A07052B6">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0"/>
  </w:num>
  <w:num w:numId="2">
    <w:abstractNumId w:val="28"/>
  </w:num>
  <w:num w:numId="3">
    <w:abstractNumId w:val="35"/>
  </w:num>
  <w:num w:numId="4">
    <w:abstractNumId w:val="21"/>
  </w:num>
  <w:num w:numId="5">
    <w:abstractNumId w:val="19"/>
  </w:num>
  <w:num w:numId="6">
    <w:abstractNumId w:val="3"/>
  </w:num>
  <w:num w:numId="7">
    <w:abstractNumId w:val="40"/>
  </w:num>
  <w:num w:numId="8">
    <w:abstractNumId w:val="0"/>
  </w:num>
  <w:num w:numId="9">
    <w:abstractNumId w:val="7"/>
  </w:num>
  <w:num w:numId="10">
    <w:abstractNumId w:val="38"/>
  </w:num>
  <w:num w:numId="11">
    <w:abstractNumId w:val="36"/>
  </w:num>
  <w:num w:numId="12">
    <w:abstractNumId w:val="33"/>
  </w:num>
  <w:num w:numId="13">
    <w:abstractNumId w:val="5"/>
  </w:num>
  <w:num w:numId="14">
    <w:abstractNumId w:val="11"/>
  </w:num>
  <w:num w:numId="15">
    <w:abstractNumId w:val="31"/>
  </w:num>
  <w:num w:numId="16">
    <w:abstractNumId w:val="17"/>
  </w:num>
  <w:num w:numId="17">
    <w:abstractNumId w:val="39"/>
  </w:num>
  <w:num w:numId="18">
    <w:abstractNumId w:val="32"/>
  </w:num>
  <w:num w:numId="19">
    <w:abstractNumId w:val="27"/>
  </w:num>
  <w:num w:numId="20">
    <w:abstractNumId w:val="15"/>
  </w:num>
  <w:num w:numId="21">
    <w:abstractNumId w:val="29"/>
  </w:num>
  <w:num w:numId="22">
    <w:abstractNumId w:val="18"/>
  </w:num>
  <w:num w:numId="23">
    <w:abstractNumId w:val="4"/>
  </w:num>
  <w:num w:numId="24">
    <w:abstractNumId w:val="13"/>
  </w:num>
  <w:num w:numId="25">
    <w:abstractNumId w:val="34"/>
  </w:num>
  <w:num w:numId="26">
    <w:abstractNumId w:val="12"/>
  </w:num>
  <w:num w:numId="27">
    <w:abstractNumId w:val="24"/>
  </w:num>
  <w:num w:numId="28">
    <w:abstractNumId w:val="9"/>
  </w:num>
  <w:num w:numId="29">
    <w:abstractNumId w:val="20"/>
  </w:num>
  <w:num w:numId="30">
    <w:abstractNumId w:val="6"/>
  </w:num>
  <w:num w:numId="31">
    <w:abstractNumId w:val="10"/>
  </w:num>
  <w:num w:numId="32">
    <w:abstractNumId w:val="25"/>
  </w:num>
  <w:num w:numId="33">
    <w:abstractNumId w:val="2"/>
  </w:num>
  <w:num w:numId="34">
    <w:abstractNumId w:val="8"/>
  </w:num>
  <w:num w:numId="35">
    <w:abstractNumId w:val="16"/>
  </w:num>
  <w:num w:numId="36">
    <w:abstractNumId w:val="26"/>
  </w:num>
  <w:num w:numId="37">
    <w:abstractNumId w:val="30"/>
  </w:num>
  <w:num w:numId="38">
    <w:abstractNumId w:val="14"/>
  </w:num>
  <w:num w:numId="39">
    <w:abstractNumId w:val="1"/>
  </w:num>
  <w:num w:numId="40">
    <w:abstractNumId w:val="22"/>
  </w:num>
  <w:num w:numId="41">
    <w:abstractNumId w:val="23"/>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0E"/>
    <w:rsid w:val="000008D0"/>
    <w:rsid w:val="000074D7"/>
    <w:rsid w:val="000163DC"/>
    <w:rsid w:val="000320CB"/>
    <w:rsid w:val="00033388"/>
    <w:rsid w:val="00034D27"/>
    <w:rsid w:val="00040371"/>
    <w:rsid w:val="00044E39"/>
    <w:rsid w:val="00056EE2"/>
    <w:rsid w:val="00066214"/>
    <w:rsid w:val="00067164"/>
    <w:rsid w:val="00067751"/>
    <w:rsid w:val="000709EE"/>
    <w:rsid w:val="00076E4F"/>
    <w:rsid w:val="00077952"/>
    <w:rsid w:val="000840FB"/>
    <w:rsid w:val="00087F48"/>
    <w:rsid w:val="000904E1"/>
    <w:rsid w:val="000907E3"/>
    <w:rsid w:val="000A20D3"/>
    <w:rsid w:val="000B1AD6"/>
    <w:rsid w:val="000B5B2B"/>
    <w:rsid w:val="000C15CB"/>
    <w:rsid w:val="000C243D"/>
    <w:rsid w:val="000E1632"/>
    <w:rsid w:val="000E5149"/>
    <w:rsid w:val="000F2A9E"/>
    <w:rsid w:val="00121FC5"/>
    <w:rsid w:val="00122208"/>
    <w:rsid w:val="00122626"/>
    <w:rsid w:val="00122A70"/>
    <w:rsid w:val="00127D7E"/>
    <w:rsid w:val="00136453"/>
    <w:rsid w:val="0013691E"/>
    <w:rsid w:val="001437F5"/>
    <w:rsid w:val="00147412"/>
    <w:rsid w:val="001539AB"/>
    <w:rsid w:val="00165F74"/>
    <w:rsid w:val="00170727"/>
    <w:rsid w:val="00175AD2"/>
    <w:rsid w:val="0018008E"/>
    <w:rsid w:val="00182417"/>
    <w:rsid w:val="00185749"/>
    <w:rsid w:val="00186BF5"/>
    <w:rsid w:val="00190798"/>
    <w:rsid w:val="00193CD7"/>
    <w:rsid w:val="001A33FA"/>
    <w:rsid w:val="001A445A"/>
    <w:rsid w:val="001A5688"/>
    <w:rsid w:val="001B11C3"/>
    <w:rsid w:val="001B1C08"/>
    <w:rsid w:val="001B210B"/>
    <w:rsid w:val="001C38FF"/>
    <w:rsid w:val="001C57BE"/>
    <w:rsid w:val="001C5972"/>
    <w:rsid w:val="001C6E58"/>
    <w:rsid w:val="001D260C"/>
    <w:rsid w:val="001D3040"/>
    <w:rsid w:val="001D350E"/>
    <w:rsid w:val="001D5036"/>
    <w:rsid w:val="001D7E4F"/>
    <w:rsid w:val="001E40BC"/>
    <w:rsid w:val="001E75EE"/>
    <w:rsid w:val="001E7825"/>
    <w:rsid w:val="0020183C"/>
    <w:rsid w:val="00206BB8"/>
    <w:rsid w:val="00206D50"/>
    <w:rsid w:val="0021701E"/>
    <w:rsid w:val="002212E3"/>
    <w:rsid w:val="00224C01"/>
    <w:rsid w:val="002279B4"/>
    <w:rsid w:val="00232DCD"/>
    <w:rsid w:val="00240B00"/>
    <w:rsid w:val="00243F29"/>
    <w:rsid w:val="00245EEB"/>
    <w:rsid w:val="0024716F"/>
    <w:rsid w:val="002538DB"/>
    <w:rsid w:val="00255029"/>
    <w:rsid w:val="00260F0E"/>
    <w:rsid w:val="0026237E"/>
    <w:rsid w:val="002649DD"/>
    <w:rsid w:val="00267C2D"/>
    <w:rsid w:val="00275E1A"/>
    <w:rsid w:val="00280533"/>
    <w:rsid w:val="002814B9"/>
    <w:rsid w:val="00285F03"/>
    <w:rsid w:val="002949EB"/>
    <w:rsid w:val="002951A4"/>
    <w:rsid w:val="0029521C"/>
    <w:rsid w:val="00296B9E"/>
    <w:rsid w:val="002A0934"/>
    <w:rsid w:val="002A3264"/>
    <w:rsid w:val="002A684C"/>
    <w:rsid w:val="002A73CB"/>
    <w:rsid w:val="002B009D"/>
    <w:rsid w:val="002B0F04"/>
    <w:rsid w:val="002B1A94"/>
    <w:rsid w:val="002B41CD"/>
    <w:rsid w:val="002B4BB5"/>
    <w:rsid w:val="002B4E90"/>
    <w:rsid w:val="002C120B"/>
    <w:rsid w:val="002C15B6"/>
    <w:rsid w:val="002C4ED0"/>
    <w:rsid w:val="002C5EE4"/>
    <w:rsid w:val="002D0209"/>
    <w:rsid w:val="002D69A9"/>
    <w:rsid w:val="002E1E0C"/>
    <w:rsid w:val="002E59AA"/>
    <w:rsid w:val="002F0AA1"/>
    <w:rsid w:val="002F2CFD"/>
    <w:rsid w:val="002F43B3"/>
    <w:rsid w:val="002F502C"/>
    <w:rsid w:val="00304708"/>
    <w:rsid w:val="003068FA"/>
    <w:rsid w:val="0030727F"/>
    <w:rsid w:val="00307D0B"/>
    <w:rsid w:val="003104EC"/>
    <w:rsid w:val="00313635"/>
    <w:rsid w:val="00314064"/>
    <w:rsid w:val="00314AF9"/>
    <w:rsid w:val="00315E3A"/>
    <w:rsid w:val="00320BC1"/>
    <w:rsid w:val="00321D6F"/>
    <w:rsid w:val="003305DE"/>
    <w:rsid w:val="0033584F"/>
    <w:rsid w:val="00337CB3"/>
    <w:rsid w:val="00340C9D"/>
    <w:rsid w:val="003424F3"/>
    <w:rsid w:val="0034627F"/>
    <w:rsid w:val="00354A18"/>
    <w:rsid w:val="00356737"/>
    <w:rsid w:val="00356C72"/>
    <w:rsid w:val="003608A9"/>
    <w:rsid w:val="003641A9"/>
    <w:rsid w:val="00371712"/>
    <w:rsid w:val="00383091"/>
    <w:rsid w:val="003929CC"/>
    <w:rsid w:val="003A3A67"/>
    <w:rsid w:val="003A4337"/>
    <w:rsid w:val="003A471B"/>
    <w:rsid w:val="003A480A"/>
    <w:rsid w:val="003A5214"/>
    <w:rsid w:val="003B0F18"/>
    <w:rsid w:val="003B569D"/>
    <w:rsid w:val="003B588F"/>
    <w:rsid w:val="003B7F03"/>
    <w:rsid w:val="003B7FD8"/>
    <w:rsid w:val="003C2881"/>
    <w:rsid w:val="003C3AD0"/>
    <w:rsid w:val="003D0FB3"/>
    <w:rsid w:val="003D48B4"/>
    <w:rsid w:val="003D6ABA"/>
    <w:rsid w:val="003D6C2F"/>
    <w:rsid w:val="003E3CB8"/>
    <w:rsid w:val="003F6879"/>
    <w:rsid w:val="00400171"/>
    <w:rsid w:val="004127F6"/>
    <w:rsid w:val="00413E8A"/>
    <w:rsid w:val="00414AD4"/>
    <w:rsid w:val="00416E08"/>
    <w:rsid w:val="004229C8"/>
    <w:rsid w:val="00422A84"/>
    <w:rsid w:val="00424483"/>
    <w:rsid w:val="00425A6B"/>
    <w:rsid w:val="00427240"/>
    <w:rsid w:val="00432935"/>
    <w:rsid w:val="00433F1A"/>
    <w:rsid w:val="00434E6A"/>
    <w:rsid w:val="0043617D"/>
    <w:rsid w:val="00440DB8"/>
    <w:rsid w:val="004546A5"/>
    <w:rsid w:val="004553C2"/>
    <w:rsid w:val="0045636E"/>
    <w:rsid w:val="00457112"/>
    <w:rsid w:val="00460E23"/>
    <w:rsid w:val="00465336"/>
    <w:rsid w:val="00466F11"/>
    <w:rsid w:val="00467C68"/>
    <w:rsid w:val="00472AA5"/>
    <w:rsid w:val="0047677D"/>
    <w:rsid w:val="004804A7"/>
    <w:rsid w:val="00481DA6"/>
    <w:rsid w:val="00482877"/>
    <w:rsid w:val="00484A18"/>
    <w:rsid w:val="004857A3"/>
    <w:rsid w:val="004A09B4"/>
    <w:rsid w:val="004A10B5"/>
    <w:rsid w:val="004A4CB1"/>
    <w:rsid w:val="004A5D54"/>
    <w:rsid w:val="004B6155"/>
    <w:rsid w:val="004B61AF"/>
    <w:rsid w:val="004C2B32"/>
    <w:rsid w:val="004C2CEB"/>
    <w:rsid w:val="004D3CD1"/>
    <w:rsid w:val="004D5C60"/>
    <w:rsid w:val="004D6F1B"/>
    <w:rsid w:val="004E555E"/>
    <w:rsid w:val="004F077C"/>
    <w:rsid w:val="004F752B"/>
    <w:rsid w:val="0051060D"/>
    <w:rsid w:val="00513A75"/>
    <w:rsid w:val="00514197"/>
    <w:rsid w:val="005213E2"/>
    <w:rsid w:val="0053035D"/>
    <w:rsid w:val="005354FC"/>
    <w:rsid w:val="00545536"/>
    <w:rsid w:val="005456E5"/>
    <w:rsid w:val="005508EF"/>
    <w:rsid w:val="005612FD"/>
    <w:rsid w:val="00563673"/>
    <w:rsid w:val="005725E9"/>
    <w:rsid w:val="0057636F"/>
    <w:rsid w:val="00580E87"/>
    <w:rsid w:val="00587129"/>
    <w:rsid w:val="00587AF9"/>
    <w:rsid w:val="005B5337"/>
    <w:rsid w:val="005B5997"/>
    <w:rsid w:val="005C05F3"/>
    <w:rsid w:val="005C1A32"/>
    <w:rsid w:val="005C1EA8"/>
    <w:rsid w:val="005C32AE"/>
    <w:rsid w:val="005C4DC0"/>
    <w:rsid w:val="005C537C"/>
    <w:rsid w:val="005C6976"/>
    <w:rsid w:val="005E413E"/>
    <w:rsid w:val="005F1EFE"/>
    <w:rsid w:val="005F642B"/>
    <w:rsid w:val="005F64A1"/>
    <w:rsid w:val="00600F7D"/>
    <w:rsid w:val="00604350"/>
    <w:rsid w:val="00605573"/>
    <w:rsid w:val="00611432"/>
    <w:rsid w:val="00620F9D"/>
    <w:rsid w:val="00622BC4"/>
    <w:rsid w:val="00627A8D"/>
    <w:rsid w:val="006322D4"/>
    <w:rsid w:val="00634832"/>
    <w:rsid w:val="0063561A"/>
    <w:rsid w:val="00637CEB"/>
    <w:rsid w:val="00641735"/>
    <w:rsid w:val="0065029C"/>
    <w:rsid w:val="006530D5"/>
    <w:rsid w:val="00654E54"/>
    <w:rsid w:val="00655E63"/>
    <w:rsid w:val="006606C8"/>
    <w:rsid w:val="00662192"/>
    <w:rsid w:val="00672928"/>
    <w:rsid w:val="00673F46"/>
    <w:rsid w:val="006847F7"/>
    <w:rsid w:val="00686DDF"/>
    <w:rsid w:val="006919ED"/>
    <w:rsid w:val="006931D0"/>
    <w:rsid w:val="0069563F"/>
    <w:rsid w:val="006A158F"/>
    <w:rsid w:val="006A3EB2"/>
    <w:rsid w:val="006C06D2"/>
    <w:rsid w:val="006D1BF2"/>
    <w:rsid w:val="006D1E7C"/>
    <w:rsid w:val="006D32AA"/>
    <w:rsid w:val="006E182D"/>
    <w:rsid w:val="006E216E"/>
    <w:rsid w:val="006E5D9E"/>
    <w:rsid w:val="006E6931"/>
    <w:rsid w:val="006E6CCB"/>
    <w:rsid w:val="006F1510"/>
    <w:rsid w:val="006F2D51"/>
    <w:rsid w:val="006F3104"/>
    <w:rsid w:val="006F315E"/>
    <w:rsid w:val="006F333A"/>
    <w:rsid w:val="006F7063"/>
    <w:rsid w:val="00703C0B"/>
    <w:rsid w:val="00714443"/>
    <w:rsid w:val="00724EC9"/>
    <w:rsid w:val="007446D3"/>
    <w:rsid w:val="00747D94"/>
    <w:rsid w:val="007541F9"/>
    <w:rsid w:val="00755D20"/>
    <w:rsid w:val="0075612D"/>
    <w:rsid w:val="00761155"/>
    <w:rsid w:val="00761640"/>
    <w:rsid w:val="00765479"/>
    <w:rsid w:val="00767142"/>
    <w:rsid w:val="00775284"/>
    <w:rsid w:val="0078542E"/>
    <w:rsid w:val="007870E3"/>
    <w:rsid w:val="007A2EEF"/>
    <w:rsid w:val="007A5432"/>
    <w:rsid w:val="007B07F2"/>
    <w:rsid w:val="007B78D9"/>
    <w:rsid w:val="007C0236"/>
    <w:rsid w:val="007C110D"/>
    <w:rsid w:val="007D1776"/>
    <w:rsid w:val="007D7D3C"/>
    <w:rsid w:val="007E216A"/>
    <w:rsid w:val="007E4A65"/>
    <w:rsid w:val="007E57E2"/>
    <w:rsid w:val="007E78E5"/>
    <w:rsid w:val="007F51C3"/>
    <w:rsid w:val="007F608E"/>
    <w:rsid w:val="007F7531"/>
    <w:rsid w:val="007F7841"/>
    <w:rsid w:val="008005B7"/>
    <w:rsid w:val="00802ECB"/>
    <w:rsid w:val="008035AA"/>
    <w:rsid w:val="00803AD9"/>
    <w:rsid w:val="008075B3"/>
    <w:rsid w:val="00811604"/>
    <w:rsid w:val="008176A9"/>
    <w:rsid w:val="008203B8"/>
    <w:rsid w:val="0082162E"/>
    <w:rsid w:val="00823DA4"/>
    <w:rsid w:val="008252D4"/>
    <w:rsid w:val="00827DB0"/>
    <w:rsid w:val="008314DD"/>
    <w:rsid w:val="00835DE1"/>
    <w:rsid w:val="00837A8F"/>
    <w:rsid w:val="00843431"/>
    <w:rsid w:val="008449CD"/>
    <w:rsid w:val="00844A93"/>
    <w:rsid w:val="008455EE"/>
    <w:rsid w:val="008819D1"/>
    <w:rsid w:val="00883BA1"/>
    <w:rsid w:val="008874FC"/>
    <w:rsid w:val="008903FE"/>
    <w:rsid w:val="008913A1"/>
    <w:rsid w:val="00891D1A"/>
    <w:rsid w:val="00891FBA"/>
    <w:rsid w:val="00892C06"/>
    <w:rsid w:val="00893E3A"/>
    <w:rsid w:val="008966A4"/>
    <w:rsid w:val="008A1CC4"/>
    <w:rsid w:val="008A5388"/>
    <w:rsid w:val="008A763A"/>
    <w:rsid w:val="008C2E0F"/>
    <w:rsid w:val="008C64B1"/>
    <w:rsid w:val="008C6806"/>
    <w:rsid w:val="008D2882"/>
    <w:rsid w:val="008D6AD5"/>
    <w:rsid w:val="008E0C2F"/>
    <w:rsid w:val="008E2AB9"/>
    <w:rsid w:val="008E3BB7"/>
    <w:rsid w:val="008E6EFB"/>
    <w:rsid w:val="008E7356"/>
    <w:rsid w:val="008F11AC"/>
    <w:rsid w:val="008F1F71"/>
    <w:rsid w:val="008F3A1B"/>
    <w:rsid w:val="008F7527"/>
    <w:rsid w:val="008F7EFA"/>
    <w:rsid w:val="00904F75"/>
    <w:rsid w:val="00912229"/>
    <w:rsid w:val="00912246"/>
    <w:rsid w:val="00912B67"/>
    <w:rsid w:val="00921754"/>
    <w:rsid w:val="009329FE"/>
    <w:rsid w:val="009444D9"/>
    <w:rsid w:val="009466B1"/>
    <w:rsid w:val="00953C33"/>
    <w:rsid w:val="0095532B"/>
    <w:rsid w:val="0095737B"/>
    <w:rsid w:val="00957524"/>
    <w:rsid w:val="0097208F"/>
    <w:rsid w:val="009747CE"/>
    <w:rsid w:val="00975221"/>
    <w:rsid w:val="00980EBE"/>
    <w:rsid w:val="00981CC0"/>
    <w:rsid w:val="00987E51"/>
    <w:rsid w:val="009904DD"/>
    <w:rsid w:val="0099328D"/>
    <w:rsid w:val="00994C31"/>
    <w:rsid w:val="009A1205"/>
    <w:rsid w:val="009A1DBA"/>
    <w:rsid w:val="009A77A6"/>
    <w:rsid w:val="009A79AE"/>
    <w:rsid w:val="009C2F7E"/>
    <w:rsid w:val="009C48D5"/>
    <w:rsid w:val="009D3ADF"/>
    <w:rsid w:val="009F0CA9"/>
    <w:rsid w:val="009F25B3"/>
    <w:rsid w:val="009F339F"/>
    <w:rsid w:val="009F4B6D"/>
    <w:rsid w:val="009F7076"/>
    <w:rsid w:val="00A00C5A"/>
    <w:rsid w:val="00A11ACD"/>
    <w:rsid w:val="00A12A3B"/>
    <w:rsid w:val="00A149F1"/>
    <w:rsid w:val="00A171C4"/>
    <w:rsid w:val="00A1765C"/>
    <w:rsid w:val="00A27A68"/>
    <w:rsid w:val="00A27E96"/>
    <w:rsid w:val="00A3096F"/>
    <w:rsid w:val="00A37B51"/>
    <w:rsid w:val="00A40F21"/>
    <w:rsid w:val="00A41E00"/>
    <w:rsid w:val="00A45EE0"/>
    <w:rsid w:val="00A464C6"/>
    <w:rsid w:val="00A55E23"/>
    <w:rsid w:val="00A57D1A"/>
    <w:rsid w:val="00A72B01"/>
    <w:rsid w:val="00A77AED"/>
    <w:rsid w:val="00A872A5"/>
    <w:rsid w:val="00A87E66"/>
    <w:rsid w:val="00A92D6B"/>
    <w:rsid w:val="00AA0153"/>
    <w:rsid w:val="00AA1CCD"/>
    <w:rsid w:val="00AA1CE9"/>
    <w:rsid w:val="00AA33E7"/>
    <w:rsid w:val="00AA5237"/>
    <w:rsid w:val="00AB569A"/>
    <w:rsid w:val="00AC41C1"/>
    <w:rsid w:val="00AC7ED8"/>
    <w:rsid w:val="00AD0B32"/>
    <w:rsid w:val="00AD7EC6"/>
    <w:rsid w:val="00AF0DA7"/>
    <w:rsid w:val="00AF5C47"/>
    <w:rsid w:val="00AF6B0A"/>
    <w:rsid w:val="00B01DE3"/>
    <w:rsid w:val="00B01F04"/>
    <w:rsid w:val="00B13519"/>
    <w:rsid w:val="00B13DDA"/>
    <w:rsid w:val="00B16655"/>
    <w:rsid w:val="00B20556"/>
    <w:rsid w:val="00B270F7"/>
    <w:rsid w:val="00B319BF"/>
    <w:rsid w:val="00B335A3"/>
    <w:rsid w:val="00B3466C"/>
    <w:rsid w:val="00B3517C"/>
    <w:rsid w:val="00B408F4"/>
    <w:rsid w:val="00B44DDA"/>
    <w:rsid w:val="00B45E48"/>
    <w:rsid w:val="00B464CB"/>
    <w:rsid w:val="00B50A93"/>
    <w:rsid w:val="00B50B6C"/>
    <w:rsid w:val="00B51A3B"/>
    <w:rsid w:val="00B526FB"/>
    <w:rsid w:val="00B54387"/>
    <w:rsid w:val="00B601DC"/>
    <w:rsid w:val="00B71F89"/>
    <w:rsid w:val="00B757F7"/>
    <w:rsid w:val="00B75E4F"/>
    <w:rsid w:val="00B81ABB"/>
    <w:rsid w:val="00B95FCB"/>
    <w:rsid w:val="00BA1D62"/>
    <w:rsid w:val="00BB4462"/>
    <w:rsid w:val="00BC0D6F"/>
    <w:rsid w:val="00BC1DF2"/>
    <w:rsid w:val="00BC41F1"/>
    <w:rsid w:val="00BC7021"/>
    <w:rsid w:val="00BD1A3C"/>
    <w:rsid w:val="00BD4482"/>
    <w:rsid w:val="00BE71B8"/>
    <w:rsid w:val="00BF0A9A"/>
    <w:rsid w:val="00BF16C9"/>
    <w:rsid w:val="00BF4F2C"/>
    <w:rsid w:val="00BF59CB"/>
    <w:rsid w:val="00BF692C"/>
    <w:rsid w:val="00C061ED"/>
    <w:rsid w:val="00C13CD9"/>
    <w:rsid w:val="00C21376"/>
    <w:rsid w:val="00C276CF"/>
    <w:rsid w:val="00C30055"/>
    <w:rsid w:val="00C30DDE"/>
    <w:rsid w:val="00C34D0E"/>
    <w:rsid w:val="00C4031A"/>
    <w:rsid w:val="00C53A6B"/>
    <w:rsid w:val="00C53ABB"/>
    <w:rsid w:val="00C5418F"/>
    <w:rsid w:val="00C549FF"/>
    <w:rsid w:val="00C55E62"/>
    <w:rsid w:val="00C569C1"/>
    <w:rsid w:val="00C61F09"/>
    <w:rsid w:val="00C7006C"/>
    <w:rsid w:val="00C830CF"/>
    <w:rsid w:val="00C84E4A"/>
    <w:rsid w:val="00C95401"/>
    <w:rsid w:val="00C9696F"/>
    <w:rsid w:val="00C97C3C"/>
    <w:rsid w:val="00CA4D2B"/>
    <w:rsid w:val="00CA6881"/>
    <w:rsid w:val="00CB7D48"/>
    <w:rsid w:val="00CC475E"/>
    <w:rsid w:val="00CC4BF2"/>
    <w:rsid w:val="00CD0BF2"/>
    <w:rsid w:val="00CD70DC"/>
    <w:rsid w:val="00CE0479"/>
    <w:rsid w:val="00CE3105"/>
    <w:rsid w:val="00CE3718"/>
    <w:rsid w:val="00CF23BB"/>
    <w:rsid w:val="00CF3073"/>
    <w:rsid w:val="00CF4FB6"/>
    <w:rsid w:val="00CF5826"/>
    <w:rsid w:val="00D02A50"/>
    <w:rsid w:val="00D055D3"/>
    <w:rsid w:val="00D0694A"/>
    <w:rsid w:val="00D13D60"/>
    <w:rsid w:val="00D15A49"/>
    <w:rsid w:val="00D22380"/>
    <w:rsid w:val="00D22AF7"/>
    <w:rsid w:val="00D23F79"/>
    <w:rsid w:val="00D364FC"/>
    <w:rsid w:val="00D37182"/>
    <w:rsid w:val="00D43AAA"/>
    <w:rsid w:val="00D43AAF"/>
    <w:rsid w:val="00D43D49"/>
    <w:rsid w:val="00D4457C"/>
    <w:rsid w:val="00D452AA"/>
    <w:rsid w:val="00D50B80"/>
    <w:rsid w:val="00D53080"/>
    <w:rsid w:val="00D5457C"/>
    <w:rsid w:val="00D56917"/>
    <w:rsid w:val="00D632E9"/>
    <w:rsid w:val="00D7023E"/>
    <w:rsid w:val="00D75789"/>
    <w:rsid w:val="00D80B56"/>
    <w:rsid w:val="00D814EF"/>
    <w:rsid w:val="00D86374"/>
    <w:rsid w:val="00D9059D"/>
    <w:rsid w:val="00D95E25"/>
    <w:rsid w:val="00DA0882"/>
    <w:rsid w:val="00DA0A4C"/>
    <w:rsid w:val="00DA2315"/>
    <w:rsid w:val="00DA5AE6"/>
    <w:rsid w:val="00DA67D4"/>
    <w:rsid w:val="00DB4E6C"/>
    <w:rsid w:val="00DD662D"/>
    <w:rsid w:val="00DD73E3"/>
    <w:rsid w:val="00DF20E4"/>
    <w:rsid w:val="00DF2FF7"/>
    <w:rsid w:val="00DF485A"/>
    <w:rsid w:val="00DF6A03"/>
    <w:rsid w:val="00E0621E"/>
    <w:rsid w:val="00E111DD"/>
    <w:rsid w:val="00E3479B"/>
    <w:rsid w:val="00E51AF1"/>
    <w:rsid w:val="00E8034C"/>
    <w:rsid w:val="00E806E3"/>
    <w:rsid w:val="00E824E3"/>
    <w:rsid w:val="00E86DA3"/>
    <w:rsid w:val="00EB0023"/>
    <w:rsid w:val="00EC125E"/>
    <w:rsid w:val="00EC4934"/>
    <w:rsid w:val="00ED2779"/>
    <w:rsid w:val="00ED475D"/>
    <w:rsid w:val="00ED4E72"/>
    <w:rsid w:val="00ED52EF"/>
    <w:rsid w:val="00EE20EB"/>
    <w:rsid w:val="00EE359E"/>
    <w:rsid w:val="00EE3841"/>
    <w:rsid w:val="00EE7DAC"/>
    <w:rsid w:val="00EF071D"/>
    <w:rsid w:val="00EF155A"/>
    <w:rsid w:val="00EF5A23"/>
    <w:rsid w:val="00EF64FB"/>
    <w:rsid w:val="00F018B3"/>
    <w:rsid w:val="00F02815"/>
    <w:rsid w:val="00F02851"/>
    <w:rsid w:val="00F14FB5"/>
    <w:rsid w:val="00F15E4B"/>
    <w:rsid w:val="00F172CE"/>
    <w:rsid w:val="00F21A2D"/>
    <w:rsid w:val="00F4415F"/>
    <w:rsid w:val="00F515CD"/>
    <w:rsid w:val="00F54308"/>
    <w:rsid w:val="00F54393"/>
    <w:rsid w:val="00F60043"/>
    <w:rsid w:val="00F70E1A"/>
    <w:rsid w:val="00F72DBA"/>
    <w:rsid w:val="00F84B8B"/>
    <w:rsid w:val="00F97D63"/>
    <w:rsid w:val="00FA0B32"/>
    <w:rsid w:val="00FA1C53"/>
    <w:rsid w:val="00FA27DF"/>
    <w:rsid w:val="00FA38E0"/>
    <w:rsid w:val="00FB0D4A"/>
    <w:rsid w:val="00FB3D25"/>
    <w:rsid w:val="00FB6202"/>
    <w:rsid w:val="00FC0D31"/>
    <w:rsid w:val="00FC74B8"/>
    <w:rsid w:val="00FD4BB2"/>
    <w:rsid w:val="00FE0773"/>
    <w:rsid w:val="00FE2E0A"/>
    <w:rsid w:val="00FF0438"/>
    <w:rsid w:val="00FF0A34"/>
    <w:rsid w:val="00FF59CB"/>
    <w:rsid w:val="00FF60BC"/>
    <w:rsid w:val="00FF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37B72"/>
  <w15:docId w15:val="{A378D79C-C951-4915-BE2E-27B7108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semiHidden/>
    <w:rsid w:val="00C34D0E"/>
    <w:rPr>
      <w:sz w:val="16"/>
      <w:szCs w:val="16"/>
    </w:rPr>
  </w:style>
  <w:style w:type="paragraph" w:styleId="CommentText">
    <w:name w:val="annotation text"/>
    <w:basedOn w:val="Normal"/>
    <w:link w:val="CommentTextChar"/>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C34D0E"/>
    <w:rPr>
      <w:rFonts w:ascii="Times New Roman" w:eastAsia="Times New Roman" w:hAnsi="Times New Roman" w:cs="Times New Roman"/>
      <w:sz w:val="20"/>
      <w:szCs w:val="20"/>
      <w:lang w:val="it-IT" w:eastAsia="it-IT"/>
    </w:rPr>
  </w:style>
  <w:style w:type="paragraph" w:customStyle="1" w:styleId="Paragraph">
    <w:name w:val="Paragraph"/>
    <w:aliases w:val="p,PARAGRAPH,PG,pa,at,paragraph,at Char"/>
    <w:basedOn w:val="Normal"/>
    <w:link w:val="ParagraphChar"/>
    <w:qFormat/>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2417"/>
    <w:pPr>
      <w:ind w:left="720"/>
      <w:contextualSpacing/>
    </w:pPr>
  </w:style>
  <w:style w:type="paragraph" w:styleId="FootnoteText">
    <w:name w:val="footnote text"/>
    <w:basedOn w:val="Normal"/>
    <w:link w:val="FootnoteTextChar"/>
    <w:uiPriority w:val="99"/>
    <w:unhideWhenUsed/>
    <w:rsid w:val="00356C72"/>
  </w:style>
  <w:style w:type="character" w:customStyle="1" w:styleId="FootnoteTextChar">
    <w:name w:val="Footnote Text Char"/>
    <w:basedOn w:val="DefaultParagraphFont"/>
    <w:link w:val="FootnoteText"/>
    <w:uiPriority w:val="99"/>
    <w:rsid w:val="00356C72"/>
  </w:style>
  <w:style w:type="character" w:styleId="FootnoteReference">
    <w:name w:val="footnote reference"/>
    <w:basedOn w:val="DefaultParagraphFont"/>
    <w:unhideWhenUsed/>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short-url">
    <w:name w:val="short-url"/>
    <w:basedOn w:val="DefaultParagraphFont"/>
    <w:rsid w:val="00D80B56"/>
  </w:style>
  <w:style w:type="paragraph" w:customStyle="1" w:styleId="BulletH">
    <w:name w:val="BulletH"/>
    <w:basedOn w:val="Normal"/>
    <w:rsid w:val="004857A3"/>
    <w:pPr>
      <w:spacing w:after="120"/>
      <w:ind w:left="720" w:hanging="360"/>
      <w:jc w:val="both"/>
    </w:pPr>
    <w:rPr>
      <w:rFonts w:ascii="Times New Roman" w:eastAsia="Times New Roman" w:hAnsi="Times New Roman" w:cs="Times New Roman"/>
      <w:sz w:val="20"/>
      <w:szCs w:val="20"/>
    </w:rPr>
  </w:style>
  <w:style w:type="paragraph" w:customStyle="1" w:styleId="Chapter">
    <w:name w:val="Chapter"/>
    <w:basedOn w:val="Normal"/>
    <w:next w:val="Normal"/>
    <w:rsid w:val="00321D6F"/>
    <w:pPr>
      <w:keepNext/>
      <w:tabs>
        <w:tab w:val="num" w:pos="648"/>
        <w:tab w:val="left" w:pos="1440"/>
      </w:tabs>
      <w:spacing w:before="240" w:after="240"/>
      <w:ind w:firstLine="288"/>
      <w:jc w:val="center"/>
    </w:pPr>
    <w:rPr>
      <w:rFonts w:ascii="Times New Roman" w:eastAsia="Times New Roman" w:hAnsi="Times New Roman" w:cs="Times New Roman"/>
      <w:b/>
      <w:smallCaps/>
      <w:szCs w:val="20"/>
      <w:lang w:val="es-ES"/>
    </w:rPr>
  </w:style>
  <w:style w:type="paragraph" w:customStyle="1" w:styleId="subpar">
    <w:name w:val="subpar"/>
    <w:basedOn w:val="BodyTextIndent3"/>
    <w:rsid w:val="00321D6F"/>
    <w:pPr>
      <w:tabs>
        <w:tab w:val="num" w:pos="1152"/>
      </w:tabs>
      <w:spacing w:before="120"/>
      <w:ind w:left="1152"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321D6F"/>
    <w:pPr>
      <w:tabs>
        <w:tab w:val="clear" w:pos="1152"/>
        <w:tab w:val="left" w:pos="0"/>
        <w:tab w:val="num" w:pos="1296"/>
      </w:tabs>
      <w:ind w:left="1296"/>
    </w:pPr>
  </w:style>
  <w:style w:type="character" w:customStyle="1" w:styleId="ParagraphCar">
    <w:name w:val="Paragraph Car"/>
    <w:rsid w:val="00321D6F"/>
    <w:rPr>
      <w:rFonts w:ascii="Arial" w:eastAsia="Times New Roman" w:hAnsi="Arial" w:cs="Times New Roman"/>
      <w:szCs w:val="20"/>
      <w:lang w:val="es-ES"/>
    </w:rPr>
  </w:style>
  <w:style w:type="paragraph" w:styleId="BodyTextIndent3">
    <w:name w:val="Body Text Indent 3"/>
    <w:basedOn w:val="Normal"/>
    <w:link w:val="BodyTextIndent3Char"/>
    <w:uiPriority w:val="99"/>
    <w:semiHidden/>
    <w:unhideWhenUsed/>
    <w:rsid w:val="00321D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1D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714894771">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409690094">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4358/OC-BR;</Approval_x0020_Number>
    <Phase xmlns="cdc7663a-08f0-4737-9e8c-148ce897a09c">ACTIVE</Phase>
    <Document_x0020_Author xmlns="cdc7663a-08f0-4737-9e8c-148ce897a09c">Torrico Duran, Blanca Paola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STI POLICY ＆ INSTITUTIONS</TermName>
          <TermId xmlns="http://schemas.microsoft.com/office/infopath/2007/PartnerControls">cd7181a5-1672-417a-9820-de106a5c5933</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33</Value>
      <Value>30</Value>
      <Value>2</Value>
      <Value>43</Value>
      <Value>44</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BR-L1490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R0000476791</Record_x0020_Number>
    <_dlc_DocId xmlns="cdc7663a-08f0-4737-9e8c-148ce897a09c">EZSHARE-1208818027-70</_dlc_DocId>
    <_dlc_DocIdUrl xmlns="cdc7663a-08f0-4737-9e8c-148ce897a09c">
      <Url>https://idbg.sharepoint.com/teams/EZ-BR-LON/BR-L1490/_layouts/15/DocIdRedir.aspx?ID=EZSHARE-1208818027-70</Url>
      <Description>EZSHARE-1208818027-70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C3B2B92C28F634EB42A384F3EEF0E9E" ma:contentTypeVersion="28" ma:contentTypeDescription="A content type to manage public (operations) IDB documents" ma:contentTypeScope="" ma:versionID="9c46c38470f67afcfb4c199b169d5679">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B83E8-44CE-4587-913B-88A8D9A9F55A}">
  <ds:schemaRefs>
    <ds:schemaRef ds:uri="http://schemas.microsoft.com/sharepoint/v3/contenttype/forms"/>
  </ds:schemaRefs>
</ds:datastoreItem>
</file>

<file path=customXml/itemProps2.xml><?xml version="1.0" encoding="utf-8"?>
<ds:datastoreItem xmlns:ds="http://schemas.openxmlformats.org/officeDocument/2006/customXml" ds:itemID="{3C4C4B56-4CE3-4826-804D-E5E9280B5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5CA88-3FCF-4306-B160-43228166F272}"/>
</file>

<file path=customXml/itemProps4.xml><?xml version="1.0" encoding="utf-8"?>
<ds:datastoreItem xmlns:ds="http://schemas.openxmlformats.org/officeDocument/2006/customXml" ds:itemID="{654BBE81-F28E-418B-883A-B36D20D29AD8}">
  <ds:schemaRefs>
    <ds:schemaRef ds:uri="http://schemas.openxmlformats.org/officeDocument/2006/bibliography"/>
  </ds:schemaRefs>
</ds:datastoreItem>
</file>

<file path=customXml/itemProps5.xml><?xml version="1.0" encoding="utf-8"?>
<ds:datastoreItem xmlns:ds="http://schemas.openxmlformats.org/officeDocument/2006/customXml" ds:itemID="{90AEE571-B31B-411D-A951-757D7D9E5845}"/>
</file>

<file path=customXml/itemProps6.xml><?xml version="1.0" encoding="utf-8"?>
<ds:datastoreItem xmlns:ds="http://schemas.openxmlformats.org/officeDocument/2006/customXml" ds:itemID="{BF816D8F-C733-44E6-8A31-77B967E815D4}"/>
</file>

<file path=customXml/itemProps7.xml><?xml version="1.0" encoding="utf-8"?>
<ds:datastoreItem xmlns:ds="http://schemas.openxmlformats.org/officeDocument/2006/customXml" ds:itemID="{97CE14E4-1105-4323-B816-8EAF6B16DA69}"/>
</file>

<file path=docProps/app.xml><?xml version="1.0" encoding="utf-8"?>
<Properties xmlns="http://schemas.openxmlformats.org/officeDocument/2006/extended-properties" xmlns:vt="http://schemas.openxmlformats.org/officeDocument/2006/docPropsVTypes">
  <Template>Normal.dotm</Template>
  <TotalTime>6</TotalTime>
  <Pages>15</Pages>
  <Words>5462</Words>
  <Characters>31134</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Oradei</dc:creator>
  <cp:keywords/>
  <cp:lastModifiedBy>QR Group</cp:lastModifiedBy>
  <cp:revision>3</cp:revision>
  <cp:lastPrinted>2017-04-25T18:40:00Z</cp:lastPrinted>
  <dcterms:created xsi:type="dcterms:W3CDTF">2017-10-31T21:46:00Z</dcterms:created>
  <dcterms:modified xsi:type="dcterms:W3CDTF">2017-11-09T14:05:00Z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Disclosure Activity">
    <vt:lpwstr>Loan Proposal</vt:lpwstr>
  </property>
  <property fmtid="{D5CDD505-2E9C-101B-9397-08002B2CF9AE}" pid="5" name="TaxKeywordTaxHTField">
    <vt:lpwstr/>
  </property>
  <property fmtid="{D5CDD505-2E9C-101B-9397-08002B2CF9AE}" pid="6" name="RecordStorageActiveId">
    <vt:lpwstr>5c4673cc-390e-4e55-8ca1-34175a2b127e</vt:lpwstr>
  </property>
  <property fmtid="{D5CDD505-2E9C-101B-9397-08002B2CF9AE}" pid="7" name="Series Operations IDB">
    <vt:lpwstr/>
  </property>
  <property fmtid="{D5CDD505-2E9C-101B-9397-08002B2CF9AE}" pid="8" name="Sub-Sector">
    <vt:lpwstr>44;#STI POLICY ＆ INSTITUTIONS|cd7181a5-1672-417a-9820-de106a5c5933</vt:lpwstr>
  </property>
  <property fmtid="{D5CDD505-2E9C-101B-9397-08002B2CF9AE}" pid="9" name="Country">
    <vt:lpwstr>30;#Brazil|7deb27ec-6837-4974-9aa8-6cfbac841ef8</vt:lpwstr>
  </property>
  <property fmtid="{D5CDD505-2E9C-101B-9397-08002B2CF9AE}" pid="10" name="Fund IDB">
    <vt:lpwstr>33;#ORC|c028a4b2-ad8b-4cf4-9cac-a2ae6a778e23</vt:lpwstr>
  </property>
  <property fmtid="{D5CDD505-2E9C-101B-9397-08002B2CF9AE}" pid="11" name="_dlc_DocIdItemGuid">
    <vt:lpwstr>4351e28f-248d-4bde-88e4-4433d81a36f4</vt:lpwstr>
  </property>
  <property fmtid="{D5CDD505-2E9C-101B-9397-08002B2CF9AE}" pid="12" name="Sector IDB">
    <vt:lpwstr>43;#SCIENCE AND TECHNOLOGY|0cc5734e-64eb-4bef-9520-748f3938df0e</vt:lpwstr>
  </property>
  <property fmtid="{D5CDD505-2E9C-101B-9397-08002B2CF9AE}" pid="13" name="RecordPoint_ActiveItemMoved">
    <vt:lpwstr>/teams/EZ-BR-LON/BR-L1490/15 LifeCycle Milestones/Draft Area/Informe de Gestión Ambiental y Social (IGAS).docx</vt:lpwstr>
  </property>
  <property fmtid="{D5CDD505-2E9C-101B-9397-08002B2CF9AE}" pid="14" name="Disclosed">
    <vt:bool>false</vt:bool>
  </property>
  <property fmtid="{D5CDD505-2E9C-101B-9397-08002B2CF9AE}" pid="15" name="Function Operations IDB">
    <vt:lpwstr>2;#Monitoring and Reporting|df3c2aa1-d63e-41aa-b1f5-bb15dee691ca</vt:lpwstr>
  </property>
  <property fmtid="{D5CDD505-2E9C-101B-9397-08002B2CF9AE}" pid="16" name="ContentTypeId">
    <vt:lpwstr>0x0101001A458A224826124E8B45B1D613300CFC00DC3B2B92C28F634EB42A384F3EEF0E9E</vt:lpwstr>
  </property>
</Properties>
</file>