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theme/themeOverride2.xml" ContentType="application/vnd.openxmlformats-officedocument.themeOverride+xml"/>
  <Override PartName="/word/charts/chart2.xml" ContentType="application/vnd.openxmlformats-officedocument.drawingml.chart+xml"/>
  <Override PartName="/word/theme/themeOverride3.xml" ContentType="application/vnd.openxmlformats-officedocument.themeOverride+xml"/>
  <Override PartName="/word/charts/chart3.xml" ContentType="application/vnd.openxmlformats-officedocument.drawingml.chart+xml"/>
  <Override PartName="/word/charts/chart1.xml" ContentType="application/vnd.openxmlformats-officedocument.drawingml.chart+xml"/>
  <Override PartName="/word/theme/themeOverride1.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people.xml" ContentType="application/vnd.openxmlformats-officedocument.wordprocessingml.peop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52291" w14:textId="77777777" w:rsidR="009B6BD9" w:rsidRPr="00155170" w:rsidRDefault="009B6BD9" w:rsidP="009B6BD9">
      <w:pPr>
        <w:spacing w:after="0" w:line="240" w:lineRule="auto"/>
        <w:jc w:val="center"/>
        <w:rPr>
          <w:rFonts w:ascii="Times New Roman" w:eastAsia="Times New Roman" w:hAnsi="Times New Roman" w:cs="Times New Roman"/>
          <w:b/>
          <w:sz w:val="24"/>
          <w:szCs w:val="24"/>
          <w:lang w:val="es-PE" w:eastAsia="es-ES"/>
        </w:rPr>
      </w:pPr>
      <w:bookmarkStart w:id="0" w:name="_GoBack"/>
      <w:bookmarkEnd w:id="0"/>
      <w:r w:rsidRPr="00155170">
        <w:rPr>
          <w:rFonts w:ascii="Times New Roman" w:eastAsia="Times New Roman" w:hAnsi="Times New Roman" w:cs="Times New Roman"/>
          <w:b/>
          <w:sz w:val="24"/>
          <w:szCs w:val="24"/>
          <w:lang w:val="es-PE" w:eastAsia="es-ES"/>
        </w:rPr>
        <w:t>DOCUMENTO DEL BANCO INTERAMERICANO DE DESARROLLO</w:t>
      </w:r>
    </w:p>
    <w:p w14:paraId="142BBE30" w14:textId="77777777" w:rsidR="009B6BD9" w:rsidRPr="009B6BD9" w:rsidRDefault="009B6BD9" w:rsidP="009B6BD9">
      <w:pPr>
        <w:spacing w:after="0" w:line="240" w:lineRule="auto"/>
        <w:jc w:val="center"/>
        <w:rPr>
          <w:rFonts w:ascii="Times New Roman" w:eastAsia="Times New Roman" w:hAnsi="Times New Roman" w:cs="Times New Roman"/>
          <w:sz w:val="24"/>
          <w:szCs w:val="24"/>
          <w:lang w:val="es-PE" w:eastAsia="es-ES"/>
        </w:rPr>
      </w:pPr>
    </w:p>
    <w:p w14:paraId="6D2C030A" w14:textId="77777777" w:rsidR="009B6BD9" w:rsidRPr="009B6BD9" w:rsidRDefault="009B6BD9" w:rsidP="009B6BD9">
      <w:pPr>
        <w:spacing w:after="0" w:line="240" w:lineRule="auto"/>
        <w:jc w:val="center"/>
        <w:rPr>
          <w:rFonts w:ascii="Times New Roman" w:eastAsia="Times New Roman" w:hAnsi="Times New Roman" w:cs="Times New Roman"/>
          <w:sz w:val="24"/>
          <w:szCs w:val="24"/>
          <w:lang w:val="es-PE" w:eastAsia="es-ES"/>
        </w:rPr>
      </w:pPr>
    </w:p>
    <w:p w14:paraId="4C7D920A" w14:textId="77777777" w:rsidR="009B6BD9" w:rsidRPr="009B6BD9" w:rsidRDefault="009B6BD9" w:rsidP="009B6BD9">
      <w:pPr>
        <w:spacing w:after="0" w:line="240" w:lineRule="auto"/>
        <w:jc w:val="center"/>
        <w:rPr>
          <w:rFonts w:ascii="Times New Roman" w:eastAsia="Times New Roman" w:hAnsi="Times New Roman" w:cs="Times New Roman"/>
          <w:sz w:val="24"/>
          <w:szCs w:val="24"/>
          <w:lang w:val="es-PE" w:eastAsia="es-ES"/>
        </w:rPr>
      </w:pPr>
      <w:r w:rsidRPr="009B6BD9">
        <w:rPr>
          <w:rFonts w:ascii="Times New Roman" w:eastAsia="Times New Roman" w:hAnsi="Times New Roman" w:cs="Times New Roman"/>
          <w:noProof/>
          <w:sz w:val="24"/>
          <w:szCs w:val="24"/>
        </w:rPr>
        <w:drawing>
          <wp:inline distT="0" distB="0" distL="0" distR="0" wp14:anchorId="4D0B34D9" wp14:editId="41F756AD">
            <wp:extent cx="2286000" cy="897255"/>
            <wp:effectExtent l="19050" t="0" r="0" b="0"/>
            <wp:docPr id="10" name="Picture 4" descr="C:\Users\juancarlosp\Desktop\Logo BID 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carlosp\Desktop\Logo BID ESP.jpg"/>
                    <pic:cNvPicPr>
                      <a:picLocks noChangeAspect="1" noChangeArrowheads="1"/>
                    </pic:cNvPicPr>
                  </pic:nvPicPr>
                  <pic:blipFill>
                    <a:blip r:embed="rId9" cstate="print"/>
                    <a:srcRect/>
                    <a:stretch>
                      <a:fillRect/>
                    </a:stretch>
                  </pic:blipFill>
                  <pic:spPr bwMode="auto">
                    <a:xfrm>
                      <a:off x="0" y="0"/>
                      <a:ext cx="2286000" cy="897255"/>
                    </a:xfrm>
                    <a:prstGeom prst="rect">
                      <a:avLst/>
                    </a:prstGeom>
                    <a:noFill/>
                    <a:ln w="9525">
                      <a:noFill/>
                      <a:miter lim="800000"/>
                      <a:headEnd/>
                      <a:tailEnd/>
                    </a:ln>
                  </pic:spPr>
                </pic:pic>
              </a:graphicData>
            </a:graphic>
          </wp:inline>
        </w:drawing>
      </w:r>
    </w:p>
    <w:p w14:paraId="085869C5" w14:textId="77777777" w:rsidR="009B6BD9" w:rsidRPr="009B6BD9" w:rsidRDefault="009B6BD9" w:rsidP="009B6BD9">
      <w:pPr>
        <w:spacing w:after="0" w:line="240" w:lineRule="auto"/>
        <w:jc w:val="center"/>
        <w:rPr>
          <w:rFonts w:ascii="Times New Roman" w:eastAsia="Times New Roman" w:hAnsi="Times New Roman" w:cs="Times New Roman"/>
          <w:sz w:val="24"/>
          <w:szCs w:val="24"/>
          <w:lang w:val="es-PE" w:eastAsia="es-ES"/>
        </w:rPr>
      </w:pPr>
    </w:p>
    <w:p w14:paraId="42DE5FC4" w14:textId="77777777" w:rsidR="009B6BD9" w:rsidRPr="009B6BD9" w:rsidRDefault="009B6BD9" w:rsidP="009B6BD9">
      <w:pPr>
        <w:spacing w:after="0" w:line="240" w:lineRule="auto"/>
        <w:jc w:val="center"/>
        <w:rPr>
          <w:rFonts w:ascii="Times New Roman" w:eastAsia="Times New Roman" w:hAnsi="Times New Roman" w:cs="Times New Roman"/>
          <w:sz w:val="24"/>
          <w:szCs w:val="24"/>
          <w:lang w:val="es-PE" w:eastAsia="es-ES"/>
        </w:rPr>
      </w:pPr>
    </w:p>
    <w:p w14:paraId="680CBAB1" w14:textId="77777777" w:rsidR="009B6BD9" w:rsidRPr="009B6BD9" w:rsidRDefault="009B6BD9" w:rsidP="009B6BD9">
      <w:pPr>
        <w:spacing w:after="0" w:line="240" w:lineRule="auto"/>
        <w:jc w:val="center"/>
        <w:rPr>
          <w:rFonts w:ascii="Times New Roman" w:eastAsia="Times New Roman" w:hAnsi="Times New Roman" w:cs="Times New Roman"/>
          <w:sz w:val="24"/>
          <w:szCs w:val="24"/>
          <w:lang w:val="es-PE" w:eastAsia="es-ES"/>
        </w:rPr>
      </w:pPr>
    </w:p>
    <w:p w14:paraId="4B6305FF" w14:textId="77777777" w:rsidR="009B6BD9" w:rsidRPr="002878A9" w:rsidRDefault="009B6BD9" w:rsidP="009B6BD9">
      <w:pPr>
        <w:spacing w:after="0" w:line="240" w:lineRule="auto"/>
        <w:jc w:val="center"/>
        <w:rPr>
          <w:rFonts w:ascii="Arial" w:eastAsia="Times New Roman" w:hAnsi="Arial" w:cs="Arial"/>
          <w:sz w:val="24"/>
          <w:szCs w:val="24"/>
          <w:lang w:val="es-PE" w:eastAsia="es-ES"/>
        </w:rPr>
      </w:pPr>
    </w:p>
    <w:p w14:paraId="30E9DE7B" w14:textId="77777777" w:rsidR="009B6BD9" w:rsidRPr="002878A9" w:rsidRDefault="009B6BD9" w:rsidP="009B6BD9">
      <w:pPr>
        <w:spacing w:after="0" w:line="240" w:lineRule="auto"/>
        <w:jc w:val="center"/>
        <w:rPr>
          <w:rFonts w:ascii="Arial" w:eastAsia="Times New Roman" w:hAnsi="Arial" w:cs="Arial"/>
          <w:b/>
          <w:sz w:val="32"/>
          <w:szCs w:val="32"/>
          <w:lang w:val="es-PE" w:eastAsia="es-ES"/>
        </w:rPr>
      </w:pPr>
      <w:r w:rsidRPr="002878A9">
        <w:rPr>
          <w:rFonts w:ascii="Arial" w:eastAsia="Times New Roman" w:hAnsi="Arial" w:cs="Arial"/>
          <w:b/>
          <w:sz w:val="32"/>
          <w:szCs w:val="32"/>
          <w:lang w:val="es-PE" w:eastAsia="es-ES"/>
        </w:rPr>
        <w:t>NICARAGUA</w:t>
      </w:r>
    </w:p>
    <w:p w14:paraId="1708DC2B" w14:textId="77777777" w:rsidR="009B6BD9" w:rsidRPr="002878A9" w:rsidRDefault="009B6BD9" w:rsidP="009B6BD9">
      <w:pPr>
        <w:spacing w:after="0" w:line="240" w:lineRule="auto"/>
        <w:jc w:val="center"/>
        <w:rPr>
          <w:rFonts w:ascii="Arial" w:eastAsia="Times New Roman" w:hAnsi="Arial" w:cs="Arial"/>
          <w:b/>
          <w:sz w:val="32"/>
          <w:szCs w:val="32"/>
          <w:lang w:val="es-PE" w:eastAsia="es-ES"/>
        </w:rPr>
      </w:pPr>
    </w:p>
    <w:p w14:paraId="49F31C09" w14:textId="77777777" w:rsidR="009B6BD9" w:rsidRPr="002878A9" w:rsidRDefault="009B6BD9" w:rsidP="009B6BD9">
      <w:pPr>
        <w:spacing w:after="0" w:line="240" w:lineRule="auto"/>
        <w:jc w:val="center"/>
        <w:rPr>
          <w:rFonts w:ascii="Arial" w:eastAsia="Times New Roman" w:hAnsi="Arial" w:cs="Arial"/>
          <w:b/>
          <w:sz w:val="32"/>
          <w:szCs w:val="32"/>
          <w:lang w:val="es-PE" w:eastAsia="es-ES"/>
        </w:rPr>
      </w:pPr>
    </w:p>
    <w:p w14:paraId="0E876AE0" w14:textId="77777777" w:rsidR="009B6BD9" w:rsidRPr="002878A9" w:rsidRDefault="009B6BD9" w:rsidP="009B6BD9">
      <w:pPr>
        <w:spacing w:after="0" w:line="240" w:lineRule="auto"/>
        <w:jc w:val="center"/>
        <w:rPr>
          <w:rFonts w:ascii="Arial" w:eastAsia="Times New Roman" w:hAnsi="Arial" w:cs="Arial"/>
          <w:b/>
          <w:sz w:val="32"/>
          <w:szCs w:val="32"/>
          <w:lang w:val="es-PE" w:eastAsia="es-ES"/>
        </w:rPr>
      </w:pPr>
    </w:p>
    <w:p w14:paraId="7C1BD289" w14:textId="77777777" w:rsidR="009B6BD9" w:rsidRPr="002878A9" w:rsidRDefault="009B6BD9" w:rsidP="009B6BD9">
      <w:pPr>
        <w:spacing w:after="0" w:line="240" w:lineRule="auto"/>
        <w:jc w:val="center"/>
        <w:rPr>
          <w:rFonts w:ascii="Arial" w:eastAsia="Times New Roman" w:hAnsi="Arial" w:cs="Arial"/>
          <w:b/>
          <w:sz w:val="32"/>
          <w:szCs w:val="32"/>
          <w:lang w:val="es-PE" w:eastAsia="es-ES"/>
        </w:rPr>
      </w:pPr>
    </w:p>
    <w:p w14:paraId="5268D6B1" w14:textId="77777777" w:rsidR="0006565D" w:rsidRPr="00AA14DE" w:rsidRDefault="0006565D" w:rsidP="0006565D">
      <w:pPr>
        <w:jc w:val="center"/>
        <w:rPr>
          <w:rFonts w:ascii="Arial" w:hAnsi="Arial" w:cs="Arial"/>
          <w:lang w:val="es-ES"/>
        </w:rPr>
      </w:pPr>
    </w:p>
    <w:p w14:paraId="1B012722" w14:textId="00130C54" w:rsidR="009B6BD9" w:rsidRPr="005E6E0E" w:rsidRDefault="009B6BD9" w:rsidP="0006565D">
      <w:pPr>
        <w:jc w:val="center"/>
        <w:rPr>
          <w:rFonts w:ascii="Arial" w:hAnsi="Arial" w:cs="Arial"/>
          <w:b/>
          <w:sz w:val="32"/>
          <w:szCs w:val="32"/>
          <w:lang w:val="es-ES"/>
        </w:rPr>
      </w:pPr>
      <w:r w:rsidRPr="005E6E0E">
        <w:rPr>
          <w:rFonts w:ascii="Arial" w:hAnsi="Arial" w:cs="Arial"/>
          <w:b/>
          <w:sz w:val="32"/>
          <w:szCs w:val="32"/>
          <w:lang w:val="es-ES"/>
        </w:rPr>
        <w:t xml:space="preserve">Programa de Integración Vial II </w:t>
      </w:r>
    </w:p>
    <w:p w14:paraId="16470D3C" w14:textId="77777777" w:rsidR="0006565D" w:rsidRPr="005E6E0E" w:rsidRDefault="009B6BD9" w:rsidP="0006565D">
      <w:pPr>
        <w:jc w:val="center"/>
        <w:rPr>
          <w:rFonts w:ascii="Arial" w:hAnsi="Arial" w:cs="Arial"/>
          <w:b/>
          <w:sz w:val="32"/>
          <w:szCs w:val="32"/>
          <w:lang w:val="es-ES"/>
        </w:rPr>
      </w:pPr>
      <w:r w:rsidRPr="005E6E0E">
        <w:rPr>
          <w:rFonts w:ascii="Arial" w:hAnsi="Arial" w:cs="Arial"/>
          <w:b/>
          <w:sz w:val="32"/>
          <w:szCs w:val="32"/>
          <w:lang w:val="es-ES"/>
        </w:rPr>
        <w:t>(NI-L1097)</w:t>
      </w:r>
    </w:p>
    <w:p w14:paraId="3ED36E05" w14:textId="77777777" w:rsidR="0006565D" w:rsidRPr="005E6E0E" w:rsidRDefault="0006565D" w:rsidP="0006565D">
      <w:pPr>
        <w:jc w:val="center"/>
        <w:rPr>
          <w:rFonts w:ascii="Arial" w:hAnsi="Arial" w:cs="Arial"/>
          <w:lang w:val="es-ES"/>
        </w:rPr>
      </w:pPr>
    </w:p>
    <w:p w14:paraId="50308AA2" w14:textId="77777777" w:rsidR="008B43DF" w:rsidRPr="002878A9" w:rsidRDefault="008B43DF" w:rsidP="008B43DF">
      <w:pPr>
        <w:spacing w:after="0" w:line="240" w:lineRule="auto"/>
        <w:jc w:val="center"/>
        <w:rPr>
          <w:rFonts w:ascii="Arial" w:eastAsia="Times New Roman" w:hAnsi="Arial" w:cs="Arial"/>
          <w:sz w:val="24"/>
          <w:szCs w:val="24"/>
          <w:lang w:val="es-EC" w:eastAsia="es-ES"/>
        </w:rPr>
      </w:pPr>
    </w:p>
    <w:p w14:paraId="71435A5E" w14:textId="77777777" w:rsidR="008B43DF" w:rsidRPr="002878A9" w:rsidRDefault="008B43DF" w:rsidP="008B43DF">
      <w:pPr>
        <w:spacing w:after="0" w:line="240" w:lineRule="auto"/>
        <w:jc w:val="center"/>
        <w:rPr>
          <w:rFonts w:ascii="Arial" w:eastAsia="Times New Roman" w:hAnsi="Arial" w:cs="Arial"/>
          <w:b/>
          <w:sz w:val="24"/>
          <w:szCs w:val="24"/>
          <w:lang w:val="es-PE" w:eastAsia="es-ES"/>
        </w:rPr>
      </w:pPr>
      <w:r w:rsidRPr="002878A9">
        <w:rPr>
          <w:rFonts w:ascii="Arial" w:eastAsia="Times New Roman" w:hAnsi="Arial" w:cs="Arial"/>
          <w:b/>
          <w:sz w:val="24"/>
          <w:szCs w:val="24"/>
          <w:lang w:val="es-PE" w:eastAsia="es-ES"/>
        </w:rPr>
        <w:t xml:space="preserve">INFORME DE GESTIÓN AMBIENTAL Y SOCIAL </w:t>
      </w:r>
    </w:p>
    <w:p w14:paraId="3FEEA91B" w14:textId="77777777" w:rsidR="008B43DF" w:rsidRPr="002878A9" w:rsidRDefault="008B43DF" w:rsidP="008B43DF">
      <w:pPr>
        <w:spacing w:after="0" w:line="240" w:lineRule="auto"/>
        <w:jc w:val="center"/>
        <w:rPr>
          <w:rFonts w:ascii="Arial" w:eastAsia="Times New Roman" w:hAnsi="Arial" w:cs="Arial"/>
          <w:b/>
          <w:sz w:val="24"/>
          <w:szCs w:val="24"/>
          <w:lang w:val="es-ES" w:eastAsia="es-ES"/>
        </w:rPr>
      </w:pPr>
      <w:r w:rsidRPr="002878A9">
        <w:rPr>
          <w:rFonts w:ascii="Arial" w:eastAsia="Times New Roman" w:hAnsi="Arial" w:cs="Arial"/>
          <w:b/>
          <w:sz w:val="24"/>
          <w:szCs w:val="24"/>
          <w:lang w:val="es-ES" w:eastAsia="es-ES"/>
        </w:rPr>
        <w:t>(IGAS)</w:t>
      </w:r>
    </w:p>
    <w:p w14:paraId="41DA4C72" w14:textId="77777777" w:rsidR="0006565D" w:rsidRPr="00AA14DE" w:rsidRDefault="0006565D" w:rsidP="0006565D">
      <w:pPr>
        <w:jc w:val="center"/>
        <w:rPr>
          <w:rFonts w:ascii="Arial" w:hAnsi="Arial" w:cs="Arial"/>
          <w:b/>
          <w:lang w:val="es-ES"/>
        </w:rPr>
      </w:pPr>
    </w:p>
    <w:p w14:paraId="6EB390DF" w14:textId="77777777" w:rsidR="0006565D" w:rsidRPr="005E6E0E" w:rsidRDefault="0006565D" w:rsidP="0006565D">
      <w:pPr>
        <w:jc w:val="center"/>
        <w:rPr>
          <w:rFonts w:ascii="Arial" w:hAnsi="Arial" w:cs="Arial"/>
          <w:lang w:val="es-ES"/>
        </w:rPr>
      </w:pPr>
    </w:p>
    <w:p w14:paraId="79C9A495" w14:textId="77777777" w:rsidR="0006565D" w:rsidRPr="005E6E0E" w:rsidRDefault="0006565D" w:rsidP="0006565D">
      <w:pPr>
        <w:jc w:val="center"/>
        <w:rPr>
          <w:rFonts w:ascii="Arial" w:hAnsi="Arial" w:cs="Arial"/>
          <w:lang w:val="es-ES"/>
        </w:rPr>
      </w:pPr>
    </w:p>
    <w:p w14:paraId="47BBE5C9" w14:textId="77777777" w:rsidR="0006565D" w:rsidRPr="005E6E0E" w:rsidRDefault="0006565D" w:rsidP="0006565D">
      <w:pPr>
        <w:rPr>
          <w:rFonts w:ascii="Arial" w:hAnsi="Arial" w:cs="Arial"/>
          <w:lang w:val="es-ES"/>
        </w:rPr>
      </w:pPr>
    </w:p>
    <w:p w14:paraId="0E6B1B07" w14:textId="77777777" w:rsidR="0006565D" w:rsidRPr="005E6E0E" w:rsidRDefault="0006565D" w:rsidP="0006565D">
      <w:pPr>
        <w:jc w:val="center"/>
        <w:rPr>
          <w:rFonts w:ascii="Arial" w:hAnsi="Arial" w:cs="Arial"/>
          <w:lang w:val="es-ES"/>
        </w:rPr>
      </w:pPr>
    </w:p>
    <w:sdt>
      <w:sdtPr>
        <w:rPr>
          <w:rFonts w:ascii="Arial" w:hAnsi="Arial" w:cs="Arial"/>
          <w:b/>
          <w:lang w:val="es-ES"/>
        </w:rPr>
        <w:id w:val="12013507"/>
        <w:date>
          <w:dateFormat w:val="MMMM' de 'yyyy"/>
          <w:lid w:val="es-ES_tradnl"/>
          <w:storeMappedDataAs w:val="dateTime"/>
          <w:calendar w:val="gregorian"/>
        </w:date>
      </w:sdtPr>
      <w:sdtEndPr/>
      <w:sdtContent>
        <w:p w14:paraId="3DF88833" w14:textId="0CB86F4E" w:rsidR="0006565D" w:rsidRPr="00AA14DE" w:rsidRDefault="00A83990" w:rsidP="0006565D">
          <w:pPr>
            <w:jc w:val="center"/>
            <w:rPr>
              <w:rFonts w:ascii="Arial" w:hAnsi="Arial" w:cs="Arial"/>
              <w:b/>
              <w:lang w:val="es-ES"/>
            </w:rPr>
          </w:pPr>
          <w:r>
            <w:rPr>
              <w:rFonts w:ascii="Arial" w:hAnsi="Arial" w:cs="Arial"/>
              <w:b/>
              <w:lang w:val="es-ES_tradnl"/>
            </w:rPr>
            <w:t>Agosto</w:t>
          </w:r>
          <w:r w:rsidRPr="00AA14DE">
            <w:rPr>
              <w:rFonts w:ascii="Arial" w:hAnsi="Arial" w:cs="Arial"/>
              <w:b/>
              <w:lang w:val="es-ES_tradnl"/>
            </w:rPr>
            <w:t xml:space="preserve"> de 2016</w:t>
          </w:r>
        </w:p>
      </w:sdtContent>
    </w:sdt>
    <w:p w14:paraId="028DF043" w14:textId="77777777" w:rsidR="0006565D" w:rsidRPr="00286D27" w:rsidRDefault="0006565D" w:rsidP="0006565D">
      <w:pPr>
        <w:tabs>
          <w:tab w:val="left" w:pos="1440"/>
          <w:tab w:val="left" w:pos="3060"/>
        </w:tabs>
        <w:jc w:val="center"/>
        <w:outlineLvl w:val="0"/>
        <w:rPr>
          <w:rFonts w:ascii="Arial" w:hAnsi="Arial" w:cs="Arial"/>
          <w:smallCaps/>
          <w:lang w:val="es-ES"/>
        </w:rPr>
      </w:pPr>
    </w:p>
    <w:p w14:paraId="3C2D0A34" w14:textId="51EF1AF2" w:rsidR="00297C57" w:rsidRPr="00347585" w:rsidRDefault="004B251F" w:rsidP="00297C57">
      <w:pPr>
        <w:pStyle w:val="BodyText"/>
        <w:pBdr>
          <w:top w:val="single" w:sz="4" w:space="1" w:color="auto"/>
          <w:left w:val="single" w:sz="4" w:space="4" w:color="auto"/>
          <w:bottom w:val="single" w:sz="4" w:space="1" w:color="auto"/>
          <w:right w:val="single" w:sz="4" w:space="4" w:color="auto"/>
        </w:pBdr>
        <w:tabs>
          <w:tab w:val="left" w:pos="1440"/>
        </w:tabs>
        <w:jc w:val="both"/>
        <w:rPr>
          <w:rFonts w:ascii="Arial" w:eastAsiaTheme="minorEastAsia" w:hAnsi="Arial" w:cs="Arial"/>
          <w:sz w:val="22"/>
          <w:szCs w:val="22"/>
          <w:lang w:val="es-ES"/>
        </w:rPr>
      </w:pPr>
      <w:r w:rsidRPr="004B251F">
        <w:rPr>
          <w:rFonts w:ascii="Arial" w:eastAsiaTheme="minorEastAsia" w:hAnsi="Arial" w:cs="Arial"/>
          <w:sz w:val="22"/>
          <w:szCs w:val="22"/>
          <w:lang w:val="es-ES"/>
        </w:rPr>
        <w:t>E</w:t>
      </w:r>
      <w:r>
        <w:rPr>
          <w:rFonts w:ascii="Arial" w:eastAsiaTheme="minorEastAsia" w:hAnsi="Arial" w:cs="Arial"/>
          <w:sz w:val="22"/>
          <w:szCs w:val="22"/>
          <w:lang w:val="es-ES"/>
        </w:rPr>
        <w:t>quipo de proyecto integrado por</w:t>
      </w:r>
      <w:r w:rsidRPr="004B251F">
        <w:rPr>
          <w:rFonts w:ascii="Arial" w:eastAsiaTheme="minorEastAsia" w:hAnsi="Arial" w:cs="Arial"/>
          <w:sz w:val="22"/>
          <w:szCs w:val="22"/>
          <w:lang w:val="es-ES"/>
        </w:rPr>
        <w:t>: Daniel Torres Gracia (TSP/CNI), Jefe de Equipo; Alfonso Salazar (TSP/CHO)</w:t>
      </w:r>
      <w:r>
        <w:rPr>
          <w:rFonts w:ascii="Arial" w:eastAsiaTheme="minorEastAsia" w:hAnsi="Arial" w:cs="Arial"/>
          <w:sz w:val="22"/>
          <w:szCs w:val="22"/>
          <w:lang w:val="es-ES"/>
        </w:rPr>
        <w:t xml:space="preserve"> Jefe de Equipo Alterno</w:t>
      </w:r>
      <w:r w:rsidRPr="004B251F">
        <w:rPr>
          <w:rFonts w:ascii="Arial" w:eastAsiaTheme="minorEastAsia" w:hAnsi="Arial" w:cs="Arial"/>
          <w:sz w:val="22"/>
          <w:szCs w:val="22"/>
          <w:lang w:val="es-ES"/>
        </w:rPr>
        <w:t>, Luis Uechi</w:t>
      </w:r>
      <w:r w:rsidR="00297C57">
        <w:rPr>
          <w:rFonts w:ascii="Arial" w:eastAsiaTheme="minorEastAsia" w:hAnsi="Arial" w:cs="Arial"/>
          <w:sz w:val="22"/>
          <w:szCs w:val="22"/>
          <w:lang w:val="es-ES"/>
        </w:rPr>
        <w:t>,</w:t>
      </w:r>
      <w:r w:rsidRPr="004B251F">
        <w:rPr>
          <w:rFonts w:ascii="Arial" w:eastAsiaTheme="minorEastAsia" w:hAnsi="Arial" w:cs="Arial"/>
          <w:sz w:val="22"/>
          <w:szCs w:val="22"/>
          <w:lang w:val="es-ES"/>
        </w:rPr>
        <w:t xml:space="preserve"> </w:t>
      </w:r>
      <w:r w:rsidR="00297C57" w:rsidRPr="00347585">
        <w:rPr>
          <w:rFonts w:ascii="Arial" w:eastAsiaTheme="minorEastAsia" w:hAnsi="Arial" w:cs="Arial"/>
          <w:sz w:val="22"/>
          <w:szCs w:val="22"/>
          <w:lang w:val="es-ES"/>
        </w:rPr>
        <w:t xml:space="preserve">Raúl Rodriguez, Laureen Montes, Virginia Navas y Agustina Cocha (INE/TSP); Andrea Monje (SCL/GDI); Denis Corrales y Heidi Fishpaw (VPS/ESG); Mónica Centeno Lappas (LEG/SGO); Santiago Castillo y Osmin Mondragón (FMP/CNI); y Mario Rodríguez (CID/CNI). </w:t>
      </w:r>
    </w:p>
    <w:p w14:paraId="2CC26C40" w14:textId="77777777" w:rsidR="0006565D" w:rsidRPr="00A83990" w:rsidRDefault="008421FD" w:rsidP="0006565D">
      <w:pPr>
        <w:tabs>
          <w:tab w:val="left" w:pos="1440"/>
          <w:tab w:val="left" w:pos="3060"/>
        </w:tabs>
        <w:jc w:val="center"/>
        <w:rPr>
          <w:rFonts w:ascii="Arial" w:hAnsi="Arial" w:cs="Arial"/>
          <w:b/>
          <w:smallCaps/>
          <w:lang w:val="es-ES"/>
        </w:rPr>
      </w:pPr>
      <w:r w:rsidRPr="00286D27">
        <w:rPr>
          <w:rFonts w:ascii="Arial" w:hAnsi="Arial" w:cs="Arial"/>
          <w:b/>
          <w:smallCaps/>
          <w:lang w:val="es-ES"/>
        </w:rPr>
        <w:br w:type="page"/>
      </w:r>
      <w:r w:rsidRPr="00A83990">
        <w:rPr>
          <w:rFonts w:ascii="Arial" w:hAnsi="Arial" w:cs="Arial"/>
          <w:b/>
          <w:smallCaps/>
          <w:lang w:val="es-ES"/>
        </w:rPr>
        <w:lastRenderedPageBreak/>
        <w:t>Índice</w:t>
      </w:r>
    </w:p>
    <w:p w14:paraId="39BF9D34" w14:textId="77777777" w:rsidR="0006565D" w:rsidRPr="00A83990" w:rsidRDefault="0006565D" w:rsidP="0006565D">
      <w:pPr>
        <w:suppressLineNumbers/>
        <w:tabs>
          <w:tab w:val="left" w:pos="1440"/>
          <w:tab w:val="left" w:pos="3060"/>
        </w:tabs>
        <w:jc w:val="center"/>
        <w:rPr>
          <w:rFonts w:ascii="Arial" w:hAnsi="Arial" w:cs="Arial"/>
          <w:b/>
          <w:smallCaps/>
          <w:lang w:val="es-ES"/>
        </w:rPr>
      </w:pPr>
    </w:p>
    <w:p w14:paraId="06FEB873" w14:textId="77777777" w:rsidR="0006565D" w:rsidRPr="0092074B" w:rsidRDefault="008421FD">
      <w:pPr>
        <w:rPr>
          <w:rFonts w:ascii="Arial" w:hAnsi="Arial" w:cs="Arial"/>
          <w:noProof/>
          <w:lang w:val="es-ES_tradnl" w:eastAsia="es-ES_tradnl"/>
        </w:rPr>
      </w:pPr>
      <w:r w:rsidRPr="004567F0">
        <w:rPr>
          <w:rFonts w:ascii="Arial" w:hAnsi="Arial" w:cs="Arial"/>
          <w:lang w:val="es-ES"/>
        </w:rPr>
        <w:fldChar w:fldCharType="begin"/>
      </w:r>
      <w:r w:rsidRPr="00A83990">
        <w:rPr>
          <w:rFonts w:ascii="Arial" w:hAnsi="Arial" w:cs="Arial"/>
          <w:lang w:val="es-ES"/>
        </w:rPr>
        <w:instrText xml:space="preserve"> TOC \o "1-3" \h \z \u </w:instrText>
      </w:r>
      <w:r w:rsidRPr="004567F0">
        <w:rPr>
          <w:rFonts w:ascii="Arial" w:hAnsi="Arial" w:cs="Arial"/>
          <w:lang w:val="es-ES"/>
        </w:rPr>
        <w:fldChar w:fldCharType="separate"/>
      </w:r>
      <w:hyperlink w:anchor="_Toc456870148" w:history="1">
        <w:r w:rsidRPr="00A83990">
          <w:rPr>
            <w:rFonts w:ascii="Arial" w:hAnsi="Arial" w:cs="Arial"/>
            <w:noProof/>
            <w:lang w:val="es-ES"/>
          </w:rPr>
          <w:t>ACRÓNIMOS</w:t>
        </w:r>
        <w:r w:rsidRPr="0092074B">
          <w:rPr>
            <w:rFonts w:ascii="Arial" w:hAnsi="Arial" w:cs="Arial"/>
            <w:noProof/>
            <w:webHidden/>
          </w:rPr>
          <w:tab/>
        </w:r>
        <w:r w:rsidRPr="0092074B">
          <w:rPr>
            <w:rFonts w:ascii="Arial" w:hAnsi="Arial" w:cs="Arial"/>
            <w:noProof/>
            <w:webHidden/>
          </w:rPr>
          <w:fldChar w:fldCharType="begin"/>
        </w:r>
        <w:r w:rsidRPr="0092074B">
          <w:rPr>
            <w:rFonts w:ascii="Arial" w:hAnsi="Arial" w:cs="Arial"/>
            <w:noProof/>
            <w:webHidden/>
          </w:rPr>
          <w:instrText xml:space="preserve"> PAGEREF _Toc456870148 \h </w:instrText>
        </w:r>
        <w:r w:rsidRPr="0092074B">
          <w:rPr>
            <w:rFonts w:ascii="Arial" w:hAnsi="Arial" w:cs="Arial"/>
            <w:noProof/>
            <w:webHidden/>
          </w:rPr>
        </w:r>
        <w:r w:rsidRPr="0092074B">
          <w:rPr>
            <w:rFonts w:ascii="Arial" w:hAnsi="Arial" w:cs="Arial"/>
            <w:noProof/>
            <w:webHidden/>
          </w:rPr>
          <w:fldChar w:fldCharType="separate"/>
        </w:r>
        <w:r w:rsidR="00784F96" w:rsidRPr="0092074B">
          <w:rPr>
            <w:rFonts w:ascii="Arial" w:hAnsi="Arial" w:cs="Arial"/>
            <w:noProof/>
            <w:webHidden/>
          </w:rPr>
          <w:t>1</w:t>
        </w:r>
        <w:r w:rsidRPr="0092074B">
          <w:rPr>
            <w:rFonts w:ascii="Arial" w:hAnsi="Arial" w:cs="Arial"/>
            <w:noProof/>
            <w:webHidden/>
          </w:rPr>
          <w:fldChar w:fldCharType="end"/>
        </w:r>
      </w:hyperlink>
    </w:p>
    <w:p w14:paraId="74F6BE1C" w14:textId="77777777" w:rsidR="0006565D" w:rsidRPr="0092074B" w:rsidRDefault="004A276A">
      <w:pPr>
        <w:rPr>
          <w:rFonts w:ascii="Arial" w:hAnsi="Arial" w:cs="Arial"/>
          <w:noProof/>
          <w:lang w:val="es-ES_tradnl" w:eastAsia="es-ES_tradnl"/>
        </w:rPr>
      </w:pPr>
      <w:hyperlink w:anchor="_Toc456870149" w:history="1">
        <w:r w:rsidR="008421FD" w:rsidRPr="00A83990">
          <w:rPr>
            <w:rFonts w:ascii="Arial" w:hAnsi="Arial" w:cs="Arial"/>
            <w:noProof/>
            <w:lang w:val="es-ES"/>
          </w:rPr>
          <w:t>I.</w:t>
        </w:r>
        <w:r w:rsidR="008421FD" w:rsidRPr="0092074B">
          <w:rPr>
            <w:rFonts w:ascii="Arial" w:hAnsi="Arial" w:cs="Arial"/>
            <w:noProof/>
            <w:lang w:val="es-ES_tradnl" w:eastAsia="es-ES_tradnl"/>
          </w:rPr>
          <w:tab/>
        </w:r>
        <w:r w:rsidR="008421FD" w:rsidRPr="00A83990">
          <w:rPr>
            <w:rFonts w:ascii="Arial" w:hAnsi="Arial" w:cs="Arial"/>
            <w:noProof/>
            <w:lang w:val="es-ES"/>
          </w:rPr>
          <w:t>Introducción</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_Toc456870149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2</w:t>
        </w:r>
        <w:r w:rsidR="008421FD" w:rsidRPr="0092074B">
          <w:rPr>
            <w:rFonts w:ascii="Arial" w:hAnsi="Arial" w:cs="Arial"/>
            <w:noProof/>
            <w:webHidden/>
          </w:rPr>
          <w:fldChar w:fldCharType="end"/>
        </w:r>
      </w:hyperlink>
    </w:p>
    <w:p w14:paraId="38E82A10" w14:textId="77777777" w:rsidR="0006565D" w:rsidRPr="0092074B" w:rsidRDefault="004A276A">
      <w:pPr>
        <w:rPr>
          <w:rFonts w:ascii="Arial" w:hAnsi="Arial" w:cs="Arial"/>
          <w:noProof/>
          <w:lang w:val="es-ES_tradnl" w:eastAsia="es-ES_tradnl"/>
        </w:rPr>
      </w:pPr>
      <w:hyperlink w:anchor="_Toc456870150" w:history="1">
        <w:r w:rsidR="008421FD" w:rsidRPr="00A83990">
          <w:rPr>
            <w:rFonts w:ascii="Arial" w:hAnsi="Arial" w:cs="Arial"/>
            <w:noProof/>
            <w:lang w:val="es-ES"/>
          </w:rPr>
          <w:t>II.</w:t>
        </w:r>
        <w:r w:rsidR="008421FD" w:rsidRPr="0092074B">
          <w:rPr>
            <w:rFonts w:ascii="Arial" w:hAnsi="Arial" w:cs="Arial"/>
            <w:noProof/>
            <w:lang w:val="es-ES_tradnl" w:eastAsia="es-ES_tradnl"/>
          </w:rPr>
          <w:tab/>
        </w:r>
        <w:r w:rsidR="008421FD" w:rsidRPr="00A83990">
          <w:rPr>
            <w:rFonts w:ascii="Arial" w:hAnsi="Arial" w:cs="Arial"/>
            <w:noProof/>
            <w:lang w:val="es-ES"/>
          </w:rPr>
          <w:t>Descripción del Programa</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_Toc456870150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2</w:t>
        </w:r>
        <w:r w:rsidR="008421FD" w:rsidRPr="0092074B">
          <w:rPr>
            <w:rFonts w:ascii="Arial" w:hAnsi="Arial" w:cs="Arial"/>
            <w:noProof/>
            <w:webHidden/>
          </w:rPr>
          <w:fldChar w:fldCharType="end"/>
        </w:r>
      </w:hyperlink>
    </w:p>
    <w:p w14:paraId="3DA28540" w14:textId="77777777" w:rsidR="0006565D" w:rsidRPr="0092074B" w:rsidRDefault="004A276A">
      <w:pPr>
        <w:rPr>
          <w:rFonts w:ascii="Arial" w:hAnsi="Arial" w:cs="Arial"/>
          <w:noProof/>
          <w:lang w:val="es-ES_tradnl" w:eastAsia="es-ES_tradnl"/>
        </w:rPr>
      </w:pPr>
      <w:hyperlink w:anchor="_Toc456870151" w:history="1">
        <w:r w:rsidR="008421FD" w:rsidRPr="00A83990">
          <w:rPr>
            <w:rFonts w:ascii="Arial" w:hAnsi="Arial" w:cs="Arial"/>
            <w:noProof/>
            <w:lang w:val="es-ES_tradnl"/>
          </w:rPr>
          <w:t>A.</w:t>
        </w:r>
        <w:r w:rsidR="008421FD" w:rsidRPr="0092074B">
          <w:rPr>
            <w:rFonts w:ascii="Arial" w:hAnsi="Arial" w:cs="Arial"/>
            <w:noProof/>
            <w:lang w:val="es-ES_tradnl" w:eastAsia="es-ES_tradnl"/>
          </w:rPr>
          <w:tab/>
        </w:r>
        <w:r w:rsidR="008421FD" w:rsidRPr="00A83990">
          <w:rPr>
            <w:rFonts w:ascii="Arial" w:hAnsi="Arial" w:cs="Arial"/>
            <w:noProof/>
            <w:lang w:val="es-ES"/>
          </w:rPr>
          <w:t>Objetivo y Componentes</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_Toc456870151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2</w:t>
        </w:r>
        <w:r w:rsidR="008421FD" w:rsidRPr="0092074B">
          <w:rPr>
            <w:rFonts w:ascii="Arial" w:hAnsi="Arial" w:cs="Arial"/>
            <w:noProof/>
            <w:webHidden/>
          </w:rPr>
          <w:fldChar w:fldCharType="end"/>
        </w:r>
      </w:hyperlink>
    </w:p>
    <w:p w14:paraId="1EDEAF22" w14:textId="77777777" w:rsidR="0006565D" w:rsidRPr="0092074B" w:rsidRDefault="004A276A">
      <w:pPr>
        <w:rPr>
          <w:rFonts w:ascii="Arial" w:hAnsi="Arial" w:cs="Arial"/>
          <w:noProof/>
          <w:lang w:val="es-ES_tradnl" w:eastAsia="es-ES_tradnl"/>
        </w:rPr>
      </w:pPr>
      <w:hyperlink w:anchor="_Toc456870152" w:history="1">
        <w:r w:rsidR="008421FD" w:rsidRPr="00A83990">
          <w:rPr>
            <w:rFonts w:ascii="Arial" w:hAnsi="Arial" w:cs="Arial"/>
            <w:noProof/>
            <w:lang w:val="es-ES_tradnl"/>
          </w:rPr>
          <w:t>B.</w:t>
        </w:r>
        <w:r w:rsidR="008421FD" w:rsidRPr="0092074B">
          <w:rPr>
            <w:rFonts w:ascii="Arial" w:hAnsi="Arial" w:cs="Arial"/>
            <w:noProof/>
            <w:lang w:val="es-ES_tradnl" w:eastAsia="es-ES_tradnl"/>
          </w:rPr>
          <w:tab/>
        </w:r>
        <w:r w:rsidR="008421FD" w:rsidRPr="00A83990">
          <w:rPr>
            <w:rFonts w:ascii="Arial" w:hAnsi="Arial" w:cs="Arial"/>
            <w:noProof/>
            <w:lang w:val="es-ES"/>
          </w:rPr>
          <w:t>Entorno Ambiental y Social</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_Toc456870152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4</w:t>
        </w:r>
        <w:r w:rsidR="008421FD" w:rsidRPr="0092074B">
          <w:rPr>
            <w:rFonts w:ascii="Arial" w:hAnsi="Arial" w:cs="Arial"/>
            <w:noProof/>
            <w:webHidden/>
          </w:rPr>
          <w:fldChar w:fldCharType="end"/>
        </w:r>
      </w:hyperlink>
    </w:p>
    <w:p w14:paraId="5FF17EBF" w14:textId="77777777" w:rsidR="0006565D" w:rsidRPr="0092074B" w:rsidRDefault="004A276A">
      <w:pPr>
        <w:rPr>
          <w:rFonts w:ascii="Arial" w:hAnsi="Arial" w:cs="Arial"/>
          <w:noProof/>
          <w:lang w:val="es-ES_tradnl" w:eastAsia="es-ES_tradnl"/>
        </w:rPr>
      </w:pPr>
      <w:hyperlink w:anchor="_Toc456870153" w:history="1">
        <w:r w:rsidR="008421FD" w:rsidRPr="00A83990">
          <w:rPr>
            <w:rFonts w:ascii="Arial" w:hAnsi="Arial" w:cs="Arial"/>
            <w:noProof/>
            <w:lang w:val="es-ES"/>
          </w:rPr>
          <w:t>III.</w:t>
        </w:r>
        <w:r w:rsidR="008421FD" w:rsidRPr="0092074B">
          <w:rPr>
            <w:rFonts w:ascii="Arial" w:hAnsi="Arial" w:cs="Arial"/>
            <w:noProof/>
            <w:lang w:val="es-ES_tradnl" w:eastAsia="es-ES_tradnl"/>
          </w:rPr>
          <w:tab/>
        </w:r>
        <w:r w:rsidR="008421FD" w:rsidRPr="00A83990">
          <w:rPr>
            <w:rFonts w:ascii="Arial" w:hAnsi="Arial" w:cs="Arial"/>
            <w:noProof/>
            <w:lang w:val="es-ES"/>
          </w:rPr>
          <w:t>Cumplimiento con los Requisitos y Estándares</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_Toc456870153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15</w:t>
        </w:r>
        <w:r w:rsidR="008421FD" w:rsidRPr="0092074B">
          <w:rPr>
            <w:rFonts w:ascii="Arial" w:hAnsi="Arial" w:cs="Arial"/>
            <w:noProof/>
            <w:webHidden/>
          </w:rPr>
          <w:fldChar w:fldCharType="end"/>
        </w:r>
      </w:hyperlink>
    </w:p>
    <w:p w14:paraId="4E984598" w14:textId="77777777" w:rsidR="0006565D" w:rsidRPr="0092074B" w:rsidRDefault="004A276A">
      <w:pPr>
        <w:rPr>
          <w:rFonts w:ascii="Arial" w:hAnsi="Arial" w:cs="Arial"/>
          <w:noProof/>
          <w:lang w:val="es-ES_tradnl" w:eastAsia="es-ES_tradnl"/>
        </w:rPr>
      </w:pPr>
      <w:hyperlink w:anchor="_Toc456870154" w:history="1">
        <w:r w:rsidR="008421FD" w:rsidRPr="00A83990">
          <w:rPr>
            <w:rFonts w:ascii="Arial" w:hAnsi="Arial" w:cs="Arial"/>
            <w:noProof/>
            <w:lang w:val="es-ES_tradnl"/>
          </w:rPr>
          <w:t>A.</w:t>
        </w:r>
        <w:r w:rsidR="008421FD" w:rsidRPr="0092074B">
          <w:rPr>
            <w:rFonts w:ascii="Arial" w:hAnsi="Arial" w:cs="Arial"/>
            <w:noProof/>
            <w:lang w:val="es-ES_tradnl" w:eastAsia="es-ES_tradnl"/>
          </w:rPr>
          <w:tab/>
        </w:r>
        <w:r w:rsidR="008421FD" w:rsidRPr="00A83990">
          <w:rPr>
            <w:rFonts w:ascii="Arial" w:hAnsi="Arial" w:cs="Arial"/>
            <w:noProof/>
            <w:lang w:val="es-ES"/>
          </w:rPr>
          <w:t>Proceso de Evaluación Ambiental y Social Nacional</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_Toc456870154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15</w:t>
        </w:r>
        <w:r w:rsidR="008421FD" w:rsidRPr="0092074B">
          <w:rPr>
            <w:rFonts w:ascii="Arial" w:hAnsi="Arial" w:cs="Arial"/>
            <w:noProof/>
            <w:webHidden/>
          </w:rPr>
          <w:fldChar w:fldCharType="end"/>
        </w:r>
      </w:hyperlink>
    </w:p>
    <w:p w14:paraId="42B2BAC0" w14:textId="77777777" w:rsidR="0006565D" w:rsidRPr="0092074B" w:rsidRDefault="004A276A">
      <w:pPr>
        <w:rPr>
          <w:rFonts w:ascii="Arial" w:hAnsi="Arial" w:cs="Arial"/>
          <w:noProof/>
          <w:lang w:val="es-ES_tradnl" w:eastAsia="es-ES_tradnl"/>
        </w:rPr>
      </w:pPr>
      <w:hyperlink w:anchor="_Toc456870155" w:history="1">
        <w:r w:rsidR="008421FD" w:rsidRPr="00A83990">
          <w:rPr>
            <w:rFonts w:ascii="Arial" w:hAnsi="Arial" w:cs="Arial"/>
            <w:noProof/>
            <w:lang w:val="es-ES_tradnl"/>
          </w:rPr>
          <w:t>B.</w:t>
        </w:r>
        <w:r w:rsidR="008421FD" w:rsidRPr="0092074B">
          <w:rPr>
            <w:rFonts w:ascii="Arial" w:hAnsi="Arial" w:cs="Arial"/>
            <w:noProof/>
            <w:lang w:val="es-ES_tradnl" w:eastAsia="es-ES_tradnl"/>
          </w:rPr>
          <w:tab/>
        </w:r>
        <w:r w:rsidR="008421FD" w:rsidRPr="00A83990">
          <w:rPr>
            <w:rFonts w:ascii="Arial" w:hAnsi="Arial" w:cs="Arial"/>
            <w:noProof/>
            <w:lang w:val="es-ES"/>
          </w:rPr>
          <w:t>Consistencia con Políticas y Directrices del BID</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_Toc456870155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17</w:t>
        </w:r>
        <w:r w:rsidR="008421FD" w:rsidRPr="0092074B">
          <w:rPr>
            <w:rFonts w:ascii="Arial" w:hAnsi="Arial" w:cs="Arial"/>
            <w:noProof/>
            <w:webHidden/>
          </w:rPr>
          <w:fldChar w:fldCharType="end"/>
        </w:r>
      </w:hyperlink>
    </w:p>
    <w:p w14:paraId="5DB32C1E" w14:textId="77777777" w:rsidR="0006565D" w:rsidRPr="0092074B" w:rsidRDefault="004A276A">
      <w:pPr>
        <w:rPr>
          <w:rFonts w:ascii="Arial" w:hAnsi="Arial" w:cs="Arial"/>
          <w:noProof/>
          <w:lang w:val="es-ES_tradnl" w:eastAsia="es-ES_tradnl"/>
        </w:rPr>
      </w:pPr>
      <w:hyperlink w:anchor="_Toc456870156" w:history="1">
        <w:r w:rsidR="008421FD" w:rsidRPr="00A83990">
          <w:rPr>
            <w:rFonts w:ascii="Arial" w:hAnsi="Arial" w:cs="Arial"/>
            <w:noProof/>
            <w:lang w:val="es-ES"/>
          </w:rPr>
          <w:t>IV.</w:t>
        </w:r>
        <w:r w:rsidR="008421FD" w:rsidRPr="0092074B">
          <w:rPr>
            <w:rFonts w:ascii="Arial" w:hAnsi="Arial" w:cs="Arial"/>
            <w:noProof/>
            <w:lang w:val="es-ES_tradnl" w:eastAsia="es-ES_tradnl"/>
          </w:rPr>
          <w:tab/>
        </w:r>
        <w:r w:rsidR="008421FD" w:rsidRPr="00A83990">
          <w:rPr>
            <w:rFonts w:ascii="Arial" w:hAnsi="Arial" w:cs="Arial"/>
            <w:noProof/>
            <w:lang w:val="es-ES"/>
          </w:rPr>
          <w:t>Impactos y Riesgos Ambientales y Sociales y Mitigación</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_Toc456870156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18</w:t>
        </w:r>
        <w:r w:rsidR="008421FD" w:rsidRPr="0092074B">
          <w:rPr>
            <w:rFonts w:ascii="Arial" w:hAnsi="Arial" w:cs="Arial"/>
            <w:noProof/>
            <w:webHidden/>
          </w:rPr>
          <w:fldChar w:fldCharType="end"/>
        </w:r>
      </w:hyperlink>
    </w:p>
    <w:p w14:paraId="3DB068F8" w14:textId="77777777" w:rsidR="0006565D" w:rsidRPr="0092074B" w:rsidRDefault="004A276A">
      <w:pPr>
        <w:rPr>
          <w:rFonts w:ascii="Arial" w:hAnsi="Arial" w:cs="Arial"/>
          <w:noProof/>
          <w:lang w:val="es-ES_tradnl" w:eastAsia="es-ES_tradnl"/>
        </w:rPr>
      </w:pPr>
      <w:hyperlink w:anchor="_Toc456870157" w:history="1">
        <w:r w:rsidR="008421FD" w:rsidRPr="00A83990">
          <w:rPr>
            <w:rFonts w:ascii="Arial" w:hAnsi="Arial" w:cs="Arial"/>
            <w:noProof/>
            <w:lang w:val="es-ES_tradnl"/>
          </w:rPr>
          <w:t>A.</w:t>
        </w:r>
        <w:r w:rsidR="008421FD" w:rsidRPr="0092074B">
          <w:rPr>
            <w:rFonts w:ascii="Arial" w:hAnsi="Arial" w:cs="Arial"/>
            <w:noProof/>
            <w:lang w:val="es-ES_tradnl" w:eastAsia="es-ES_tradnl"/>
          </w:rPr>
          <w:tab/>
        </w:r>
        <w:r w:rsidR="008421FD" w:rsidRPr="00A83990">
          <w:rPr>
            <w:rFonts w:ascii="Arial" w:hAnsi="Arial" w:cs="Arial"/>
            <w:noProof/>
            <w:lang w:val="es-ES"/>
          </w:rPr>
          <w:t>Resumen de Principales Impactos y Riesgos Ambientales</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_Toc456870157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18</w:t>
        </w:r>
        <w:r w:rsidR="008421FD" w:rsidRPr="0092074B">
          <w:rPr>
            <w:rFonts w:ascii="Arial" w:hAnsi="Arial" w:cs="Arial"/>
            <w:noProof/>
            <w:webHidden/>
          </w:rPr>
          <w:fldChar w:fldCharType="end"/>
        </w:r>
      </w:hyperlink>
    </w:p>
    <w:p w14:paraId="33B7C56A" w14:textId="77777777" w:rsidR="0006565D" w:rsidRPr="0092074B" w:rsidRDefault="004A276A">
      <w:pPr>
        <w:rPr>
          <w:rFonts w:ascii="Arial" w:hAnsi="Arial" w:cs="Arial"/>
          <w:noProof/>
          <w:lang w:val="es-ES_tradnl" w:eastAsia="es-ES_tradnl"/>
        </w:rPr>
      </w:pPr>
      <w:hyperlink w:anchor="_Toc456870158" w:history="1">
        <w:r w:rsidR="008421FD" w:rsidRPr="00A83990">
          <w:rPr>
            <w:rFonts w:ascii="Arial" w:hAnsi="Arial" w:cs="Arial"/>
            <w:noProof/>
            <w:lang w:val="es-ES_tradnl"/>
          </w:rPr>
          <w:t>B.</w:t>
        </w:r>
        <w:r w:rsidR="008421FD" w:rsidRPr="0092074B">
          <w:rPr>
            <w:rFonts w:ascii="Arial" w:hAnsi="Arial" w:cs="Arial"/>
            <w:noProof/>
            <w:lang w:val="es-ES_tradnl" w:eastAsia="es-ES_tradnl"/>
          </w:rPr>
          <w:tab/>
        </w:r>
        <w:r w:rsidR="008421FD" w:rsidRPr="00A83990">
          <w:rPr>
            <w:rFonts w:ascii="Arial" w:hAnsi="Arial" w:cs="Arial"/>
            <w:noProof/>
            <w:lang w:val="es-ES"/>
          </w:rPr>
          <w:t>Impactos Acumulativos y Sinérgicos</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_Toc456870158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21</w:t>
        </w:r>
        <w:r w:rsidR="008421FD" w:rsidRPr="0092074B">
          <w:rPr>
            <w:rFonts w:ascii="Arial" w:hAnsi="Arial" w:cs="Arial"/>
            <w:noProof/>
            <w:webHidden/>
          </w:rPr>
          <w:fldChar w:fldCharType="end"/>
        </w:r>
      </w:hyperlink>
    </w:p>
    <w:p w14:paraId="2C1D4CC0" w14:textId="77777777" w:rsidR="0006565D" w:rsidRPr="0092074B" w:rsidRDefault="004A276A">
      <w:pPr>
        <w:rPr>
          <w:rFonts w:ascii="Arial" w:hAnsi="Arial" w:cs="Arial"/>
          <w:noProof/>
          <w:lang w:val="es-ES_tradnl" w:eastAsia="es-ES_tradnl"/>
        </w:rPr>
      </w:pPr>
      <w:hyperlink w:anchor="_Toc456870159" w:history="1">
        <w:r w:rsidR="008421FD" w:rsidRPr="00A83990">
          <w:rPr>
            <w:rFonts w:ascii="Arial" w:hAnsi="Arial" w:cs="Arial"/>
            <w:noProof/>
            <w:lang w:val="es-ES_tradnl"/>
          </w:rPr>
          <w:t>C.</w:t>
        </w:r>
        <w:r w:rsidR="008421FD" w:rsidRPr="0092074B">
          <w:rPr>
            <w:rFonts w:ascii="Arial" w:hAnsi="Arial" w:cs="Arial"/>
            <w:noProof/>
            <w:lang w:val="es-ES_tradnl" w:eastAsia="es-ES_tradnl"/>
          </w:rPr>
          <w:tab/>
        </w:r>
        <w:r w:rsidR="008421FD" w:rsidRPr="00A83990">
          <w:rPr>
            <w:rFonts w:ascii="Arial" w:hAnsi="Arial" w:cs="Arial"/>
            <w:noProof/>
            <w:lang w:val="es-ES"/>
          </w:rPr>
          <w:t>Adicionalidad del BID</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_Toc456870159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21</w:t>
        </w:r>
        <w:r w:rsidR="008421FD" w:rsidRPr="0092074B">
          <w:rPr>
            <w:rFonts w:ascii="Arial" w:hAnsi="Arial" w:cs="Arial"/>
            <w:noProof/>
            <w:webHidden/>
          </w:rPr>
          <w:fldChar w:fldCharType="end"/>
        </w:r>
      </w:hyperlink>
    </w:p>
    <w:p w14:paraId="7B162209" w14:textId="77777777" w:rsidR="0006565D" w:rsidRPr="0092074B" w:rsidRDefault="004A276A">
      <w:pPr>
        <w:rPr>
          <w:rFonts w:ascii="Arial" w:hAnsi="Arial" w:cs="Arial"/>
          <w:noProof/>
          <w:lang w:val="es-ES_tradnl" w:eastAsia="es-ES_tradnl"/>
        </w:rPr>
      </w:pPr>
      <w:hyperlink w:anchor="_Toc456870160" w:history="1">
        <w:r w:rsidR="008421FD" w:rsidRPr="00A83990">
          <w:rPr>
            <w:rFonts w:ascii="Arial" w:hAnsi="Arial" w:cs="Arial"/>
            <w:noProof/>
            <w:lang w:val="es-ES"/>
          </w:rPr>
          <w:t>V.</w:t>
        </w:r>
        <w:r w:rsidR="008421FD" w:rsidRPr="0092074B">
          <w:rPr>
            <w:rFonts w:ascii="Arial" w:hAnsi="Arial" w:cs="Arial"/>
            <w:noProof/>
            <w:lang w:val="es-ES_tradnl" w:eastAsia="es-ES_tradnl"/>
          </w:rPr>
          <w:tab/>
        </w:r>
        <w:r w:rsidR="008421FD" w:rsidRPr="00A83990">
          <w:rPr>
            <w:rFonts w:ascii="Arial" w:hAnsi="Arial" w:cs="Arial"/>
            <w:noProof/>
            <w:lang w:val="es-ES"/>
          </w:rPr>
          <w:t>Manejo y Monitoreo de Impactos y Riesgos Ambientales, Sociales, de Salud y Seguridad Ocupacional</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_Toc456870160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21</w:t>
        </w:r>
        <w:r w:rsidR="008421FD" w:rsidRPr="0092074B">
          <w:rPr>
            <w:rFonts w:ascii="Arial" w:hAnsi="Arial" w:cs="Arial"/>
            <w:noProof/>
            <w:webHidden/>
          </w:rPr>
          <w:fldChar w:fldCharType="end"/>
        </w:r>
      </w:hyperlink>
    </w:p>
    <w:p w14:paraId="1B24ADA1" w14:textId="77777777" w:rsidR="0006565D" w:rsidRPr="0092074B" w:rsidRDefault="004A276A">
      <w:pPr>
        <w:rPr>
          <w:rFonts w:ascii="Arial" w:hAnsi="Arial" w:cs="Arial"/>
          <w:noProof/>
          <w:lang w:val="es-ES_tradnl" w:eastAsia="es-ES_tradnl"/>
        </w:rPr>
      </w:pPr>
      <w:hyperlink w:anchor="_Toc456870161" w:history="1">
        <w:r w:rsidR="008421FD" w:rsidRPr="00A83990">
          <w:rPr>
            <w:rFonts w:ascii="Arial" w:hAnsi="Arial" w:cs="Arial"/>
            <w:noProof/>
            <w:lang w:val="es-ES_tradnl"/>
          </w:rPr>
          <w:t>A.</w:t>
        </w:r>
        <w:r w:rsidR="008421FD" w:rsidRPr="0092074B">
          <w:rPr>
            <w:rFonts w:ascii="Arial" w:hAnsi="Arial" w:cs="Arial"/>
            <w:noProof/>
            <w:lang w:val="es-ES_tradnl" w:eastAsia="es-ES_tradnl"/>
          </w:rPr>
          <w:tab/>
        </w:r>
        <w:r w:rsidR="008421FD" w:rsidRPr="00A83990">
          <w:rPr>
            <w:rFonts w:ascii="Arial" w:hAnsi="Arial" w:cs="Arial"/>
            <w:noProof/>
            <w:lang w:val="es-ES"/>
          </w:rPr>
          <w:t>Planes y Sistemas de Manejo</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_Toc456870161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21</w:t>
        </w:r>
        <w:r w:rsidR="008421FD" w:rsidRPr="0092074B">
          <w:rPr>
            <w:rFonts w:ascii="Arial" w:hAnsi="Arial" w:cs="Arial"/>
            <w:noProof/>
            <w:webHidden/>
          </w:rPr>
          <w:fldChar w:fldCharType="end"/>
        </w:r>
      </w:hyperlink>
    </w:p>
    <w:p w14:paraId="6925C4CA" w14:textId="77777777" w:rsidR="0006565D" w:rsidRPr="0092074B" w:rsidRDefault="004A276A">
      <w:pPr>
        <w:rPr>
          <w:rFonts w:ascii="Arial" w:hAnsi="Arial" w:cs="Arial"/>
          <w:noProof/>
          <w:lang w:val="es-ES_tradnl" w:eastAsia="es-ES_tradnl"/>
        </w:rPr>
      </w:pPr>
      <w:hyperlink w:anchor="_Toc456870162" w:history="1">
        <w:r w:rsidR="008421FD" w:rsidRPr="00A83990">
          <w:rPr>
            <w:rFonts w:ascii="Arial" w:hAnsi="Arial" w:cs="Arial"/>
            <w:noProof/>
            <w:lang w:val="es-ES_tradnl"/>
          </w:rPr>
          <w:t>B.</w:t>
        </w:r>
        <w:r w:rsidR="008421FD" w:rsidRPr="0092074B">
          <w:rPr>
            <w:rFonts w:ascii="Arial" w:hAnsi="Arial" w:cs="Arial"/>
            <w:noProof/>
            <w:lang w:val="es-ES_tradnl" w:eastAsia="es-ES_tradnl"/>
          </w:rPr>
          <w:tab/>
        </w:r>
        <w:r w:rsidR="008421FD" w:rsidRPr="00A83990">
          <w:rPr>
            <w:rFonts w:ascii="Arial" w:hAnsi="Arial" w:cs="Arial"/>
            <w:noProof/>
            <w:lang w:val="es-ES"/>
          </w:rPr>
          <w:t>Monitoreo y Supervisión</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_Toc456870162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24</w:t>
        </w:r>
        <w:r w:rsidR="008421FD" w:rsidRPr="0092074B">
          <w:rPr>
            <w:rFonts w:ascii="Arial" w:hAnsi="Arial" w:cs="Arial"/>
            <w:noProof/>
            <w:webHidden/>
          </w:rPr>
          <w:fldChar w:fldCharType="end"/>
        </w:r>
      </w:hyperlink>
    </w:p>
    <w:p w14:paraId="68FB6846" w14:textId="77777777" w:rsidR="0006565D" w:rsidRPr="0092074B" w:rsidRDefault="004A276A">
      <w:pPr>
        <w:rPr>
          <w:rFonts w:ascii="Arial" w:hAnsi="Arial" w:cs="Arial"/>
          <w:noProof/>
          <w:lang w:val="es-ES_tradnl" w:eastAsia="es-ES_tradnl"/>
        </w:rPr>
      </w:pPr>
      <w:hyperlink w:anchor="_Toc456870163" w:history="1">
        <w:r w:rsidR="008421FD" w:rsidRPr="00A83990">
          <w:rPr>
            <w:rFonts w:ascii="Arial" w:hAnsi="Arial" w:cs="Arial"/>
            <w:noProof/>
            <w:lang w:val="es-ES"/>
          </w:rPr>
          <w:t>VI.</w:t>
        </w:r>
        <w:r w:rsidR="008421FD" w:rsidRPr="0092074B">
          <w:rPr>
            <w:rFonts w:ascii="Arial" w:hAnsi="Arial" w:cs="Arial"/>
            <w:noProof/>
            <w:lang w:val="es-ES_tradnl" w:eastAsia="es-ES_tradnl"/>
          </w:rPr>
          <w:tab/>
        </w:r>
        <w:r w:rsidR="008421FD" w:rsidRPr="00A83990">
          <w:rPr>
            <w:rFonts w:ascii="Arial" w:hAnsi="Arial" w:cs="Arial"/>
            <w:noProof/>
            <w:lang w:val="es-ES"/>
          </w:rPr>
          <w:t>Requisitos a Ser Incluidos en Documentos Legales</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_Toc456870163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25</w:t>
        </w:r>
        <w:r w:rsidR="008421FD" w:rsidRPr="0092074B">
          <w:rPr>
            <w:rFonts w:ascii="Arial" w:hAnsi="Arial" w:cs="Arial"/>
            <w:noProof/>
            <w:webHidden/>
          </w:rPr>
          <w:fldChar w:fldCharType="end"/>
        </w:r>
      </w:hyperlink>
    </w:p>
    <w:p w14:paraId="0FDC3F0B" w14:textId="77777777" w:rsidR="0006565D" w:rsidRPr="0092074B" w:rsidRDefault="004A276A">
      <w:pPr>
        <w:rPr>
          <w:rFonts w:ascii="Arial" w:hAnsi="Arial" w:cs="Arial"/>
          <w:noProof/>
          <w:lang w:val="es-ES_tradnl" w:eastAsia="es-ES_tradnl"/>
        </w:rPr>
      </w:pPr>
      <w:hyperlink w:anchor="_Toc456870164" w:history="1">
        <w:r w:rsidR="008421FD" w:rsidRPr="00A83990">
          <w:rPr>
            <w:rFonts w:ascii="Arial" w:hAnsi="Arial" w:cs="Arial"/>
            <w:noProof/>
            <w:lang w:val="es-ES"/>
          </w:rPr>
          <w:t>A.</w:t>
        </w:r>
        <w:r w:rsidR="008421FD" w:rsidRPr="0092074B">
          <w:rPr>
            <w:rFonts w:ascii="Arial" w:hAnsi="Arial" w:cs="Arial"/>
            <w:noProof/>
            <w:lang w:val="es-ES_tradnl" w:eastAsia="es-ES_tradnl"/>
          </w:rPr>
          <w:tab/>
        </w:r>
        <w:r w:rsidR="008421FD" w:rsidRPr="00A83990">
          <w:rPr>
            <w:rFonts w:ascii="Arial" w:hAnsi="Arial" w:cs="Arial"/>
            <w:noProof/>
            <w:lang w:val="es-ES"/>
          </w:rPr>
          <w:t>Condiciones generales previas al primer desembolso:</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_Toc456870164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25</w:t>
        </w:r>
        <w:r w:rsidR="008421FD" w:rsidRPr="0092074B">
          <w:rPr>
            <w:rFonts w:ascii="Arial" w:hAnsi="Arial" w:cs="Arial"/>
            <w:noProof/>
            <w:webHidden/>
          </w:rPr>
          <w:fldChar w:fldCharType="end"/>
        </w:r>
      </w:hyperlink>
    </w:p>
    <w:p w14:paraId="0F6B34E8" w14:textId="77777777" w:rsidR="0006565D" w:rsidRPr="0092074B" w:rsidRDefault="004A276A">
      <w:pPr>
        <w:rPr>
          <w:rFonts w:ascii="Arial" w:hAnsi="Arial" w:cs="Arial"/>
          <w:noProof/>
          <w:lang w:val="es-ES_tradnl" w:eastAsia="es-ES_tradnl"/>
        </w:rPr>
      </w:pPr>
      <w:hyperlink w:anchor="_Toc456870165" w:history="1">
        <w:r w:rsidR="008421FD" w:rsidRPr="00A83990">
          <w:rPr>
            <w:rFonts w:ascii="Arial" w:hAnsi="Arial" w:cs="Arial"/>
            <w:noProof/>
            <w:lang w:val="es-ES"/>
          </w:rPr>
          <w:t>B.</w:t>
        </w:r>
        <w:r w:rsidR="008421FD" w:rsidRPr="0092074B">
          <w:rPr>
            <w:rFonts w:ascii="Arial" w:hAnsi="Arial" w:cs="Arial"/>
            <w:noProof/>
            <w:lang w:val="es-ES_tradnl" w:eastAsia="es-ES_tradnl"/>
          </w:rPr>
          <w:tab/>
        </w:r>
        <w:r w:rsidR="008421FD" w:rsidRPr="00A83990">
          <w:rPr>
            <w:rFonts w:ascii="Arial" w:hAnsi="Arial" w:cs="Arial"/>
            <w:noProof/>
            <w:lang w:val="es-ES"/>
          </w:rPr>
          <w:t>Condiciones especiales de ejecución:</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_Toc456870165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25</w:t>
        </w:r>
        <w:r w:rsidR="008421FD" w:rsidRPr="0092074B">
          <w:rPr>
            <w:rFonts w:ascii="Arial" w:hAnsi="Arial" w:cs="Arial"/>
            <w:noProof/>
            <w:webHidden/>
          </w:rPr>
          <w:fldChar w:fldCharType="end"/>
        </w:r>
      </w:hyperlink>
    </w:p>
    <w:p w14:paraId="1ED96CB1" w14:textId="77777777" w:rsidR="0006565D" w:rsidRPr="0092074B" w:rsidRDefault="004A276A">
      <w:pPr>
        <w:rPr>
          <w:rFonts w:ascii="Arial" w:hAnsi="Arial" w:cs="Arial"/>
          <w:noProof/>
          <w:lang w:val="es-ES_tradnl" w:eastAsia="es-ES_tradnl"/>
        </w:rPr>
      </w:pPr>
      <w:hyperlink w:anchor="_Toc456870166" w:history="1">
        <w:r w:rsidR="008421FD" w:rsidRPr="00A83990">
          <w:rPr>
            <w:rFonts w:ascii="Arial" w:hAnsi="Arial" w:cs="Arial"/>
            <w:noProof/>
            <w:lang w:val="es-ES"/>
          </w:rPr>
          <w:t>C.</w:t>
        </w:r>
        <w:r w:rsidR="008421FD" w:rsidRPr="0092074B">
          <w:rPr>
            <w:rFonts w:ascii="Arial" w:hAnsi="Arial" w:cs="Arial"/>
            <w:noProof/>
            <w:lang w:val="es-ES_tradnl" w:eastAsia="es-ES_tradnl"/>
          </w:rPr>
          <w:tab/>
        </w:r>
        <w:r w:rsidR="008421FD" w:rsidRPr="00A83990">
          <w:rPr>
            <w:rFonts w:ascii="Arial" w:hAnsi="Arial" w:cs="Arial"/>
            <w:noProof/>
            <w:lang w:val="es-ES"/>
          </w:rPr>
          <w:t>Sistema de Seguimiento y Supervisión por parte del Banco:</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_Toc456870166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26</w:t>
        </w:r>
        <w:r w:rsidR="008421FD" w:rsidRPr="0092074B">
          <w:rPr>
            <w:rFonts w:ascii="Arial" w:hAnsi="Arial" w:cs="Arial"/>
            <w:noProof/>
            <w:webHidden/>
          </w:rPr>
          <w:fldChar w:fldCharType="end"/>
        </w:r>
      </w:hyperlink>
    </w:p>
    <w:p w14:paraId="162B95EC" w14:textId="77777777" w:rsidR="0006565D" w:rsidRPr="0092074B" w:rsidRDefault="004A276A">
      <w:pPr>
        <w:rPr>
          <w:rFonts w:ascii="Arial" w:hAnsi="Arial" w:cs="Arial"/>
          <w:noProof/>
          <w:lang w:val="es-ES_tradnl" w:eastAsia="es-ES_tradnl"/>
        </w:rPr>
      </w:pPr>
      <w:hyperlink w:anchor="_Toc456870167" w:history="1">
        <w:r w:rsidR="008421FD" w:rsidRPr="00A83990">
          <w:rPr>
            <w:rFonts w:ascii="Arial" w:hAnsi="Arial" w:cs="Arial"/>
            <w:noProof/>
            <w:lang w:val="es-ES"/>
          </w:rPr>
          <w:t>VII.</w:t>
        </w:r>
        <w:r w:rsidR="008421FD" w:rsidRPr="0092074B">
          <w:rPr>
            <w:rFonts w:ascii="Arial" w:hAnsi="Arial" w:cs="Arial"/>
            <w:noProof/>
            <w:lang w:val="es-ES_tradnl" w:eastAsia="es-ES_tradnl"/>
          </w:rPr>
          <w:tab/>
        </w:r>
        <w:r w:rsidR="008421FD" w:rsidRPr="00A83990">
          <w:rPr>
            <w:rFonts w:ascii="Arial" w:hAnsi="Arial" w:cs="Arial"/>
            <w:noProof/>
            <w:lang w:val="es-ES"/>
          </w:rPr>
          <w:t>Anexos</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_Toc456870167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1</w:t>
        </w:r>
        <w:r w:rsidR="008421FD" w:rsidRPr="0092074B">
          <w:rPr>
            <w:rFonts w:ascii="Arial" w:hAnsi="Arial" w:cs="Arial"/>
            <w:noProof/>
            <w:webHidden/>
          </w:rPr>
          <w:fldChar w:fldCharType="end"/>
        </w:r>
      </w:hyperlink>
    </w:p>
    <w:p w14:paraId="21234D7C" w14:textId="77777777" w:rsidR="0006565D" w:rsidRPr="0092074B" w:rsidRDefault="004A276A">
      <w:pPr>
        <w:rPr>
          <w:rFonts w:ascii="Arial" w:hAnsi="Arial" w:cs="Arial"/>
          <w:noProof/>
          <w:lang w:val="es-ES_tradnl" w:eastAsia="es-ES_tradnl"/>
        </w:rPr>
      </w:pPr>
      <w:hyperlink w:anchor="_Toc456870168" w:history="1">
        <w:r w:rsidR="008421FD" w:rsidRPr="00A83990">
          <w:rPr>
            <w:rFonts w:ascii="Arial" w:hAnsi="Arial" w:cs="Arial"/>
            <w:noProof/>
            <w:lang w:val="es-ES"/>
          </w:rPr>
          <w:t>Anexo 1: Cumplimiento con las Políticas y Directivas del BID</w:t>
        </w:r>
        <w:r w:rsidR="008421FD" w:rsidRPr="0092074B">
          <w:rPr>
            <w:rFonts w:ascii="Arial" w:hAnsi="Arial" w:cs="Arial"/>
            <w:noProof/>
            <w:webHidden/>
          </w:rPr>
          <w:tab/>
        </w:r>
        <w:r w:rsidR="008421FD" w:rsidRPr="0092074B">
          <w:rPr>
            <w:rFonts w:ascii="Arial" w:hAnsi="Arial" w:cs="Arial"/>
            <w:noProof/>
            <w:webHidden/>
          </w:rPr>
          <w:fldChar w:fldCharType="begin"/>
        </w:r>
        <w:r w:rsidR="008421FD" w:rsidRPr="0092074B">
          <w:rPr>
            <w:rFonts w:ascii="Arial" w:hAnsi="Arial" w:cs="Arial"/>
            <w:noProof/>
            <w:webHidden/>
          </w:rPr>
          <w:instrText xml:space="preserve"> PAGEREF _Toc456870168 \h </w:instrText>
        </w:r>
        <w:r w:rsidR="008421FD" w:rsidRPr="0092074B">
          <w:rPr>
            <w:rFonts w:ascii="Arial" w:hAnsi="Arial" w:cs="Arial"/>
            <w:noProof/>
            <w:webHidden/>
          </w:rPr>
        </w:r>
        <w:r w:rsidR="008421FD" w:rsidRPr="0092074B">
          <w:rPr>
            <w:rFonts w:ascii="Arial" w:hAnsi="Arial" w:cs="Arial"/>
            <w:noProof/>
            <w:webHidden/>
          </w:rPr>
          <w:fldChar w:fldCharType="separate"/>
        </w:r>
        <w:r w:rsidR="00784F96" w:rsidRPr="0092074B">
          <w:rPr>
            <w:rFonts w:ascii="Arial" w:hAnsi="Arial" w:cs="Arial"/>
            <w:noProof/>
            <w:webHidden/>
          </w:rPr>
          <w:t>1</w:t>
        </w:r>
        <w:r w:rsidR="008421FD" w:rsidRPr="0092074B">
          <w:rPr>
            <w:rFonts w:ascii="Arial" w:hAnsi="Arial" w:cs="Arial"/>
            <w:noProof/>
            <w:webHidden/>
          </w:rPr>
          <w:fldChar w:fldCharType="end"/>
        </w:r>
      </w:hyperlink>
    </w:p>
    <w:p w14:paraId="62606436" w14:textId="77777777" w:rsidR="0006565D" w:rsidRPr="00286D27" w:rsidRDefault="008421FD" w:rsidP="0006565D">
      <w:pPr>
        <w:rPr>
          <w:rFonts w:ascii="Arial" w:hAnsi="Arial" w:cs="Arial"/>
          <w:lang w:val="es-ES"/>
        </w:rPr>
        <w:sectPr w:rsidR="0006565D" w:rsidRPr="00286D27" w:rsidSect="0006565D">
          <w:headerReference w:type="even" r:id="rId10"/>
          <w:headerReference w:type="default" r:id="rId11"/>
          <w:pgSz w:w="12240" w:h="15840" w:code="1"/>
          <w:pgMar w:top="1440" w:right="1800" w:bottom="1440" w:left="1800" w:header="720" w:footer="720" w:gutter="0"/>
          <w:pgNumType w:start="0"/>
          <w:cols w:space="720"/>
          <w:titlePg/>
          <w:docGrid w:linePitch="360"/>
        </w:sectPr>
      </w:pPr>
      <w:r w:rsidRPr="004567F0">
        <w:rPr>
          <w:rFonts w:ascii="Arial" w:hAnsi="Arial" w:cs="Arial"/>
          <w:b/>
          <w:bCs/>
          <w:noProof/>
          <w:lang w:val="es-ES"/>
        </w:rPr>
        <w:fldChar w:fldCharType="end"/>
      </w:r>
    </w:p>
    <w:tbl>
      <w:tblPr>
        <w:tblW w:w="0" w:type="auto"/>
        <w:jc w:val="center"/>
        <w:tblCellMar>
          <w:left w:w="10" w:type="dxa"/>
          <w:right w:w="10" w:type="dxa"/>
        </w:tblCellMar>
        <w:tblLook w:val="04A0" w:firstRow="1" w:lastRow="0" w:firstColumn="1" w:lastColumn="0" w:noHBand="0" w:noVBand="1"/>
      </w:tblPr>
      <w:tblGrid>
        <w:gridCol w:w="8832"/>
        <w:gridCol w:w="26"/>
      </w:tblGrid>
      <w:tr w:rsidR="0006565D" w:rsidRPr="00286D27" w14:paraId="35B64119" w14:textId="77777777" w:rsidTr="0006565D">
        <w:trPr>
          <w:trHeight w:val="340"/>
          <w:jc w:val="center"/>
        </w:trPr>
        <w:tc>
          <w:tcPr>
            <w:tcW w:w="1624" w:type="dxa"/>
          </w:tcPr>
          <w:p w14:paraId="26F1677A" w14:textId="77777777" w:rsidR="0006565D" w:rsidRPr="00286D27" w:rsidRDefault="008421FD" w:rsidP="00784F96">
            <w:pPr>
              <w:autoSpaceDE w:val="0"/>
              <w:autoSpaceDN w:val="0"/>
              <w:adjustRightInd w:val="0"/>
              <w:jc w:val="center"/>
              <w:rPr>
                <w:rFonts w:ascii="Arial" w:hAnsi="Arial" w:cs="Arial"/>
                <w:color w:val="000000" w:themeColor="text1"/>
                <w:lang w:val="es-ES"/>
              </w:rPr>
            </w:pPr>
            <w:bookmarkStart w:id="1" w:name="_Toc364384537"/>
            <w:bookmarkStart w:id="2" w:name="_Toc239360704"/>
            <w:bookmarkStart w:id="3" w:name="_Toc304564886"/>
            <w:bookmarkStart w:id="4" w:name="_Toc456870148"/>
            <w:bookmarkStart w:id="5" w:name="_Toc422409156"/>
            <w:bookmarkStart w:id="6" w:name="_Toc422409213"/>
            <w:r w:rsidRPr="00286D27">
              <w:rPr>
                <w:rFonts w:ascii="Arial" w:hAnsi="Arial" w:cs="Arial"/>
                <w:color w:val="000000" w:themeColor="text1"/>
                <w:lang w:val="es-ES"/>
              </w:rPr>
              <w:lastRenderedPageBreak/>
              <w:t>ACRÓNIMOS</w:t>
            </w:r>
            <w:bookmarkEnd w:id="1"/>
            <w:bookmarkEnd w:id="2"/>
            <w:bookmarkEnd w:id="3"/>
            <w:bookmarkEnd w:id="4"/>
          </w:p>
        </w:tc>
        <w:tc>
          <w:tcPr>
            <w:tcW w:w="7204" w:type="dxa"/>
          </w:tcPr>
          <w:p w14:paraId="161B7077" w14:textId="77777777" w:rsidR="0006565D" w:rsidRPr="00286D27" w:rsidRDefault="0006565D" w:rsidP="0006565D">
            <w:pPr>
              <w:autoSpaceDE w:val="0"/>
              <w:autoSpaceDN w:val="0"/>
              <w:adjustRightInd w:val="0"/>
              <w:rPr>
                <w:rFonts w:ascii="Arial" w:hAnsi="Arial" w:cs="Arial"/>
                <w:color w:val="000000" w:themeColor="text1"/>
                <w:lang w:val="es-ES"/>
              </w:rPr>
            </w:pPr>
          </w:p>
        </w:tc>
      </w:tr>
      <w:tr w:rsidR="0006565D" w:rsidRPr="004A276A" w14:paraId="6CDDE437" w14:textId="77777777" w:rsidTr="0006565D">
        <w:trPr>
          <w:trHeight w:val="340"/>
          <w:jc w:val="center"/>
        </w:trPr>
        <w:tc>
          <w:tcPr>
            <w:tcW w:w="1624" w:type="dxa"/>
          </w:tcPr>
          <w:tbl>
            <w:tblPr>
              <w:tblStyle w:val="TableGrid1"/>
              <w:tblpPr w:leftFromText="180" w:rightFromText="180" w:vertAnchor="text" w:horzAnchor="margin" w:tblpY="256"/>
              <w:tblW w:w="8828" w:type="dxa"/>
              <w:tblLook w:val="04A0" w:firstRow="1" w:lastRow="0" w:firstColumn="1" w:lastColumn="0" w:noHBand="0" w:noVBand="1"/>
            </w:tblPr>
            <w:tblGrid>
              <w:gridCol w:w="1624"/>
              <w:gridCol w:w="7204"/>
            </w:tblGrid>
            <w:tr w:rsidR="00784F96" w:rsidRPr="00286D27" w14:paraId="699BD5D8" w14:textId="77777777" w:rsidTr="00784F96">
              <w:trPr>
                <w:trHeight w:val="340"/>
              </w:trPr>
              <w:tc>
                <w:tcPr>
                  <w:tcW w:w="1624" w:type="dxa"/>
                </w:tcPr>
                <w:p w14:paraId="2BEC3AF1" w14:textId="77777777" w:rsidR="00784F96" w:rsidRPr="00286D27" w:rsidRDefault="00784F96" w:rsidP="00D46414">
                  <w:pPr>
                    <w:autoSpaceDE w:val="0"/>
                    <w:autoSpaceDN w:val="0"/>
                    <w:adjustRightInd w:val="0"/>
                    <w:rPr>
                      <w:rFonts w:ascii="Arial" w:hAnsi="Arial" w:cs="Arial"/>
                      <w:color w:val="000000" w:themeColor="text1"/>
                      <w:sz w:val="22"/>
                      <w:szCs w:val="22"/>
                      <w:lang w:val="es-ES"/>
                    </w:rPr>
                  </w:pPr>
                  <w:r w:rsidRPr="00286D27">
                    <w:rPr>
                      <w:rFonts w:ascii="Arial" w:hAnsi="Arial" w:cs="Arial"/>
                      <w:color w:val="000000" w:themeColor="text1"/>
                      <w:sz w:val="22"/>
                      <w:szCs w:val="22"/>
                      <w:lang w:val="es-ES"/>
                    </w:rPr>
                    <w:t>BID</w:t>
                  </w:r>
                </w:p>
              </w:tc>
              <w:tc>
                <w:tcPr>
                  <w:tcW w:w="7204" w:type="dxa"/>
                </w:tcPr>
                <w:p w14:paraId="209E07BE" w14:textId="77777777" w:rsidR="00784F96" w:rsidRPr="00286D27" w:rsidRDefault="00784F96" w:rsidP="00D46414">
                  <w:pPr>
                    <w:autoSpaceDE w:val="0"/>
                    <w:autoSpaceDN w:val="0"/>
                    <w:adjustRightInd w:val="0"/>
                    <w:rPr>
                      <w:rFonts w:ascii="Arial" w:hAnsi="Arial" w:cs="Arial"/>
                      <w:color w:val="000000" w:themeColor="text1"/>
                      <w:sz w:val="22"/>
                      <w:szCs w:val="22"/>
                      <w:lang w:val="es-ES"/>
                    </w:rPr>
                  </w:pPr>
                  <w:r w:rsidRPr="00286D27">
                    <w:rPr>
                      <w:rFonts w:ascii="Arial" w:hAnsi="Arial" w:cs="Arial"/>
                      <w:color w:val="000000" w:themeColor="text1"/>
                      <w:sz w:val="22"/>
                      <w:szCs w:val="22"/>
                      <w:lang w:val="es-ES"/>
                    </w:rPr>
                    <w:t>Banco Interamericano de Desarrollo</w:t>
                  </w:r>
                </w:p>
              </w:tc>
            </w:tr>
            <w:tr w:rsidR="00784F96" w:rsidRPr="00286D27" w14:paraId="03CEB339" w14:textId="77777777" w:rsidTr="00784F96">
              <w:trPr>
                <w:trHeight w:val="340"/>
              </w:trPr>
              <w:tc>
                <w:tcPr>
                  <w:tcW w:w="1624" w:type="dxa"/>
                </w:tcPr>
                <w:p w14:paraId="1A67A6CC" w14:textId="77777777" w:rsidR="00784F96" w:rsidRPr="00286D27" w:rsidRDefault="00784F96" w:rsidP="00D46414">
                  <w:pPr>
                    <w:autoSpaceDE w:val="0"/>
                    <w:autoSpaceDN w:val="0"/>
                    <w:adjustRightInd w:val="0"/>
                    <w:rPr>
                      <w:rFonts w:ascii="Arial" w:hAnsi="Arial" w:cs="Arial"/>
                      <w:sz w:val="22"/>
                      <w:szCs w:val="22"/>
                      <w:lang w:val="es-ES"/>
                    </w:rPr>
                  </w:pPr>
                  <w:r>
                    <w:rPr>
                      <w:rFonts w:ascii="Arial" w:hAnsi="Arial" w:cs="Arial"/>
                      <w:sz w:val="22"/>
                      <w:szCs w:val="22"/>
                      <w:lang w:val="es-ES"/>
                    </w:rPr>
                    <w:t>EIA</w:t>
                  </w:r>
                </w:p>
              </w:tc>
              <w:tc>
                <w:tcPr>
                  <w:tcW w:w="7204" w:type="dxa"/>
                </w:tcPr>
                <w:p w14:paraId="1576A618" w14:textId="77777777" w:rsidR="00784F96" w:rsidRPr="00286D27" w:rsidRDefault="00784F96" w:rsidP="00D46414">
                  <w:pPr>
                    <w:autoSpaceDE w:val="0"/>
                    <w:autoSpaceDN w:val="0"/>
                    <w:adjustRightInd w:val="0"/>
                    <w:rPr>
                      <w:rFonts w:ascii="Arial" w:hAnsi="Arial" w:cs="Arial"/>
                      <w:sz w:val="22"/>
                      <w:szCs w:val="22"/>
                      <w:lang w:val="es-ES"/>
                    </w:rPr>
                  </w:pPr>
                  <w:r w:rsidRPr="00286D27">
                    <w:rPr>
                      <w:rFonts w:ascii="Arial" w:hAnsi="Arial" w:cs="Arial"/>
                      <w:sz w:val="22"/>
                      <w:szCs w:val="22"/>
                      <w:lang w:val="es-ES"/>
                    </w:rPr>
                    <w:t>Evaluación de Impacto Ambiental</w:t>
                  </w:r>
                </w:p>
              </w:tc>
            </w:tr>
            <w:tr w:rsidR="00784F96" w:rsidRPr="00286D27" w14:paraId="0E73F24E" w14:textId="77777777" w:rsidTr="00784F96">
              <w:trPr>
                <w:trHeight w:val="340"/>
              </w:trPr>
              <w:tc>
                <w:tcPr>
                  <w:tcW w:w="1624" w:type="dxa"/>
                </w:tcPr>
                <w:p w14:paraId="2BBE56A5" w14:textId="77777777" w:rsidR="00784F96" w:rsidRPr="00286D27" w:rsidRDefault="00784F96" w:rsidP="00D46414">
                  <w:pPr>
                    <w:autoSpaceDE w:val="0"/>
                    <w:autoSpaceDN w:val="0"/>
                    <w:adjustRightInd w:val="0"/>
                    <w:rPr>
                      <w:rFonts w:ascii="Arial" w:hAnsi="Arial" w:cs="Arial"/>
                      <w:sz w:val="22"/>
                      <w:szCs w:val="22"/>
                      <w:lang w:val="es-ES"/>
                    </w:rPr>
                  </w:pPr>
                  <w:r w:rsidRPr="00286D27">
                    <w:rPr>
                      <w:rFonts w:ascii="Arial" w:hAnsi="Arial" w:cs="Arial"/>
                      <w:sz w:val="22"/>
                      <w:szCs w:val="22"/>
                      <w:lang w:val="es-ES"/>
                    </w:rPr>
                    <w:t>EI</w:t>
                  </w:r>
                  <w:r>
                    <w:rPr>
                      <w:rFonts w:ascii="Arial" w:hAnsi="Arial" w:cs="Arial"/>
                      <w:sz w:val="22"/>
                      <w:szCs w:val="22"/>
                      <w:lang w:val="es-ES"/>
                    </w:rPr>
                    <w:t>s</w:t>
                  </w:r>
                  <w:r w:rsidRPr="00286D27">
                    <w:rPr>
                      <w:rFonts w:ascii="Arial" w:hAnsi="Arial" w:cs="Arial"/>
                      <w:sz w:val="22"/>
                      <w:szCs w:val="22"/>
                      <w:lang w:val="es-ES"/>
                    </w:rPr>
                    <w:t>A</w:t>
                  </w:r>
                </w:p>
              </w:tc>
              <w:tc>
                <w:tcPr>
                  <w:tcW w:w="7204" w:type="dxa"/>
                </w:tcPr>
                <w:p w14:paraId="400EAF9D" w14:textId="77777777" w:rsidR="00784F96" w:rsidRPr="00286D27" w:rsidRDefault="00784F96" w:rsidP="00D46414">
                  <w:pPr>
                    <w:autoSpaceDE w:val="0"/>
                    <w:autoSpaceDN w:val="0"/>
                    <w:adjustRightInd w:val="0"/>
                    <w:rPr>
                      <w:rFonts w:ascii="Arial" w:hAnsi="Arial" w:cs="Arial"/>
                      <w:sz w:val="22"/>
                      <w:szCs w:val="22"/>
                      <w:lang w:val="es-ES"/>
                    </w:rPr>
                  </w:pPr>
                  <w:r w:rsidRPr="00286D27">
                    <w:rPr>
                      <w:rFonts w:ascii="Arial" w:hAnsi="Arial" w:cs="Arial"/>
                      <w:sz w:val="22"/>
                      <w:szCs w:val="22"/>
                      <w:lang w:val="es-ES"/>
                    </w:rPr>
                    <w:t>E</w:t>
                  </w:r>
                  <w:r>
                    <w:rPr>
                      <w:rFonts w:ascii="Arial" w:hAnsi="Arial" w:cs="Arial"/>
                      <w:sz w:val="22"/>
                      <w:szCs w:val="22"/>
                      <w:lang w:val="es-ES"/>
                    </w:rPr>
                    <w:t>studio</w:t>
                  </w:r>
                  <w:r w:rsidRPr="00286D27">
                    <w:rPr>
                      <w:rFonts w:ascii="Arial" w:hAnsi="Arial" w:cs="Arial"/>
                      <w:sz w:val="22"/>
                      <w:szCs w:val="22"/>
                      <w:lang w:val="es-ES"/>
                    </w:rPr>
                    <w:t xml:space="preserve"> de Impacto Ambiental</w:t>
                  </w:r>
                </w:p>
              </w:tc>
            </w:tr>
            <w:tr w:rsidR="00784F96" w:rsidRPr="004A276A" w14:paraId="71556AB7" w14:textId="77777777" w:rsidTr="00784F96">
              <w:trPr>
                <w:trHeight w:val="340"/>
              </w:trPr>
              <w:tc>
                <w:tcPr>
                  <w:tcW w:w="1624" w:type="dxa"/>
                </w:tcPr>
                <w:p w14:paraId="11234CC4" w14:textId="77777777" w:rsidR="00784F96" w:rsidRPr="00286D27" w:rsidRDefault="00784F96" w:rsidP="00D46414">
                  <w:pPr>
                    <w:autoSpaceDE w:val="0"/>
                    <w:autoSpaceDN w:val="0"/>
                    <w:adjustRightInd w:val="0"/>
                    <w:rPr>
                      <w:rFonts w:ascii="Arial" w:hAnsi="Arial" w:cs="Arial"/>
                      <w:color w:val="000000"/>
                      <w:sz w:val="22"/>
                      <w:szCs w:val="22"/>
                      <w:shd w:val="clear" w:color="auto" w:fill="FFFFFF"/>
                      <w:lang w:val="es-ES"/>
                    </w:rPr>
                  </w:pPr>
                  <w:r w:rsidRPr="00286D27">
                    <w:rPr>
                      <w:rFonts w:ascii="Arial" w:hAnsi="Arial" w:cs="Arial"/>
                      <w:sz w:val="22"/>
                      <w:szCs w:val="22"/>
                      <w:lang w:val="es-ES"/>
                    </w:rPr>
                    <w:t>IGAS</w:t>
                  </w:r>
                </w:p>
              </w:tc>
              <w:tc>
                <w:tcPr>
                  <w:tcW w:w="7204" w:type="dxa"/>
                </w:tcPr>
                <w:p w14:paraId="1244B80C" w14:textId="77777777" w:rsidR="00784F96" w:rsidRPr="00286D27" w:rsidRDefault="00784F96" w:rsidP="00D46414">
                  <w:pPr>
                    <w:autoSpaceDE w:val="0"/>
                    <w:autoSpaceDN w:val="0"/>
                    <w:adjustRightInd w:val="0"/>
                    <w:rPr>
                      <w:rFonts w:ascii="Arial" w:hAnsi="Arial" w:cs="Arial"/>
                      <w:color w:val="000000"/>
                      <w:sz w:val="22"/>
                      <w:szCs w:val="22"/>
                      <w:shd w:val="clear" w:color="auto" w:fill="FFFFFF"/>
                      <w:lang w:val="es-ES"/>
                    </w:rPr>
                  </w:pPr>
                  <w:r w:rsidRPr="00286D27">
                    <w:rPr>
                      <w:rFonts w:ascii="Arial" w:hAnsi="Arial" w:cs="Arial"/>
                      <w:sz w:val="22"/>
                      <w:szCs w:val="22"/>
                      <w:lang w:val="es-ES"/>
                    </w:rPr>
                    <w:t>Informe de Gestión Ambiental y Social</w:t>
                  </w:r>
                </w:p>
              </w:tc>
            </w:tr>
            <w:tr w:rsidR="00784F96" w:rsidRPr="00286D27" w14:paraId="65FDD5B1" w14:textId="77777777" w:rsidTr="00784F96">
              <w:trPr>
                <w:trHeight w:val="340"/>
              </w:trPr>
              <w:tc>
                <w:tcPr>
                  <w:tcW w:w="1624" w:type="dxa"/>
                </w:tcPr>
                <w:p w14:paraId="74EBDDD2" w14:textId="77777777" w:rsidR="00784F96" w:rsidRDefault="00784F96" w:rsidP="00D46414">
                  <w:pPr>
                    <w:autoSpaceDE w:val="0"/>
                    <w:autoSpaceDN w:val="0"/>
                    <w:adjustRightInd w:val="0"/>
                    <w:rPr>
                      <w:rFonts w:ascii="Arial" w:hAnsi="Arial" w:cs="Arial"/>
                      <w:sz w:val="22"/>
                      <w:szCs w:val="22"/>
                      <w:lang w:val="es-ES"/>
                    </w:rPr>
                  </w:pPr>
                  <w:r>
                    <w:rPr>
                      <w:rFonts w:ascii="Arial" w:hAnsi="Arial" w:cs="Arial"/>
                      <w:sz w:val="22"/>
                      <w:szCs w:val="22"/>
                      <w:lang w:val="es-ES"/>
                    </w:rPr>
                    <w:t>INAFOR</w:t>
                  </w:r>
                </w:p>
              </w:tc>
              <w:tc>
                <w:tcPr>
                  <w:tcW w:w="7204" w:type="dxa"/>
                </w:tcPr>
                <w:p w14:paraId="17A9BE7F" w14:textId="77777777" w:rsidR="00784F96" w:rsidRPr="00286D27" w:rsidRDefault="00784F96" w:rsidP="00D46414">
                  <w:pPr>
                    <w:autoSpaceDE w:val="0"/>
                    <w:autoSpaceDN w:val="0"/>
                    <w:adjustRightInd w:val="0"/>
                    <w:rPr>
                      <w:rFonts w:ascii="Arial" w:hAnsi="Arial" w:cs="Arial"/>
                      <w:sz w:val="22"/>
                      <w:szCs w:val="22"/>
                      <w:lang w:val="es-ES"/>
                    </w:rPr>
                  </w:pPr>
                  <w:r w:rsidRPr="0084131B">
                    <w:rPr>
                      <w:rFonts w:ascii="Arial" w:hAnsi="Arial" w:cs="Arial"/>
                      <w:sz w:val="22"/>
                      <w:szCs w:val="22"/>
                      <w:lang w:val="es-ES"/>
                    </w:rPr>
                    <w:t>Instituto Nacional Forestal</w:t>
                  </w:r>
                </w:p>
              </w:tc>
            </w:tr>
            <w:tr w:rsidR="00784F96" w:rsidRPr="004A276A" w14:paraId="77AFA201" w14:textId="77777777" w:rsidTr="00784F96">
              <w:trPr>
                <w:trHeight w:val="340"/>
              </w:trPr>
              <w:tc>
                <w:tcPr>
                  <w:tcW w:w="1624" w:type="dxa"/>
                </w:tcPr>
                <w:p w14:paraId="55FBD30C" w14:textId="77777777" w:rsidR="00784F96" w:rsidRDefault="00784F96" w:rsidP="00D46414">
                  <w:pPr>
                    <w:autoSpaceDE w:val="0"/>
                    <w:autoSpaceDN w:val="0"/>
                    <w:adjustRightInd w:val="0"/>
                    <w:rPr>
                      <w:rFonts w:ascii="Arial" w:hAnsi="Arial" w:cs="Arial"/>
                      <w:sz w:val="22"/>
                      <w:szCs w:val="22"/>
                      <w:lang w:val="es-ES"/>
                    </w:rPr>
                  </w:pPr>
                  <w:r>
                    <w:rPr>
                      <w:rFonts w:ascii="Arial" w:hAnsi="Arial" w:cs="Arial"/>
                      <w:sz w:val="22"/>
                      <w:szCs w:val="22"/>
                      <w:lang w:val="es-ES"/>
                    </w:rPr>
                    <w:t>MARENA</w:t>
                  </w:r>
                </w:p>
              </w:tc>
              <w:tc>
                <w:tcPr>
                  <w:tcW w:w="7204" w:type="dxa"/>
                </w:tcPr>
                <w:p w14:paraId="38DC54D8" w14:textId="77777777" w:rsidR="00784F96" w:rsidRDefault="00784F96" w:rsidP="00D46414">
                  <w:pPr>
                    <w:autoSpaceDE w:val="0"/>
                    <w:autoSpaceDN w:val="0"/>
                    <w:adjustRightInd w:val="0"/>
                    <w:rPr>
                      <w:rFonts w:ascii="Arial" w:hAnsi="Arial" w:cs="Arial"/>
                      <w:sz w:val="22"/>
                      <w:szCs w:val="22"/>
                      <w:lang w:val="es-ES"/>
                    </w:rPr>
                  </w:pPr>
                  <w:r w:rsidRPr="00286D27">
                    <w:rPr>
                      <w:rFonts w:ascii="Arial" w:hAnsi="Arial" w:cs="Arial"/>
                      <w:sz w:val="22"/>
                      <w:szCs w:val="22"/>
                      <w:lang w:val="es-ES"/>
                    </w:rPr>
                    <w:t>Ministerio del Ambiente y los Recursos Naturales</w:t>
                  </w:r>
                </w:p>
              </w:tc>
            </w:tr>
            <w:tr w:rsidR="00784F96" w:rsidRPr="004A276A" w14:paraId="5B3789D7" w14:textId="77777777" w:rsidTr="00784F96">
              <w:trPr>
                <w:trHeight w:val="340"/>
              </w:trPr>
              <w:tc>
                <w:tcPr>
                  <w:tcW w:w="1624" w:type="dxa"/>
                </w:tcPr>
                <w:p w14:paraId="27E701C4" w14:textId="77777777" w:rsidR="00784F96" w:rsidRDefault="00784F96" w:rsidP="00D46414">
                  <w:pPr>
                    <w:autoSpaceDE w:val="0"/>
                    <w:autoSpaceDN w:val="0"/>
                    <w:adjustRightInd w:val="0"/>
                    <w:rPr>
                      <w:rFonts w:ascii="Arial" w:hAnsi="Arial" w:cs="Arial"/>
                      <w:sz w:val="22"/>
                      <w:szCs w:val="22"/>
                      <w:lang w:val="es-ES"/>
                    </w:rPr>
                  </w:pPr>
                  <w:r w:rsidRPr="0084131B">
                    <w:rPr>
                      <w:rFonts w:ascii="Arial" w:hAnsi="Arial" w:cs="Arial"/>
                      <w:sz w:val="22"/>
                      <w:szCs w:val="22"/>
                      <w:lang w:val="es-ES"/>
                    </w:rPr>
                    <w:t>MEM</w:t>
                  </w:r>
                </w:p>
              </w:tc>
              <w:tc>
                <w:tcPr>
                  <w:tcW w:w="7204" w:type="dxa"/>
                </w:tcPr>
                <w:p w14:paraId="643B8A5A" w14:textId="77777777" w:rsidR="00784F96" w:rsidRDefault="00784F96" w:rsidP="00D46414">
                  <w:pPr>
                    <w:autoSpaceDE w:val="0"/>
                    <w:autoSpaceDN w:val="0"/>
                    <w:adjustRightInd w:val="0"/>
                    <w:rPr>
                      <w:rFonts w:ascii="Arial" w:hAnsi="Arial" w:cs="Arial"/>
                      <w:sz w:val="22"/>
                      <w:szCs w:val="22"/>
                      <w:lang w:val="es-ES"/>
                    </w:rPr>
                  </w:pPr>
                  <w:r w:rsidRPr="0084131B">
                    <w:rPr>
                      <w:rFonts w:ascii="Arial" w:hAnsi="Arial" w:cs="Arial"/>
                      <w:sz w:val="22"/>
                      <w:szCs w:val="22"/>
                      <w:lang w:val="es-ES"/>
                    </w:rPr>
                    <w:t>Ministerio de Energía y Minas</w:t>
                  </w:r>
                </w:p>
              </w:tc>
            </w:tr>
            <w:tr w:rsidR="00784F96" w:rsidRPr="004A276A" w14:paraId="3334FD1E" w14:textId="77777777" w:rsidTr="00784F96">
              <w:trPr>
                <w:trHeight w:val="340"/>
              </w:trPr>
              <w:tc>
                <w:tcPr>
                  <w:tcW w:w="1624" w:type="dxa"/>
                </w:tcPr>
                <w:p w14:paraId="7CAFF390" w14:textId="77777777" w:rsidR="00784F96" w:rsidRPr="00286D27" w:rsidRDefault="00784F96" w:rsidP="00D46414">
                  <w:pPr>
                    <w:autoSpaceDE w:val="0"/>
                    <w:autoSpaceDN w:val="0"/>
                    <w:adjustRightInd w:val="0"/>
                    <w:rPr>
                      <w:rFonts w:ascii="Arial" w:hAnsi="Arial" w:cs="Arial"/>
                      <w:color w:val="000000" w:themeColor="text1"/>
                      <w:sz w:val="22"/>
                      <w:szCs w:val="22"/>
                      <w:lang w:val="es-ES"/>
                    </w:rPr>
                  </w:pPr>
                  <w:r>
                    <w:rPr>
                      <w:rFonts w:ascii="Arial" w:hAnsi="Arial" w:cs="Arial"/>
                      <w:sz w:val="22"/>
                      <w:szCs w:val="22"/>
                      <w:lang w:val="es-ES"/>
                    </w:rPr>
                    <w:t>MG</w:t>
                  </w:r>
                  <w:r w:rsidRPr="00286D27">
                    <w:rPr>
                      <w:rFonts w:ascii="Arial" w:hAnsi="Arial" w:cs="Arial"/>
                      <w:sz w:val="22"/>
                      <w:szCs w:val="22"/>
                      <w:lang w:val="es-ES"/>
                    </w:rPr>
                    <w:t>AS</w:t>
                  </w:r>
                </w:p>
              </w:tc>
              <w:tc>
                <w:tcPr>
                  <w:tcW w:w="7204" w:type="dxa"/>
                </w:tcPr>
                <w:p w14:paraId="051FE230" w14:textId="77777777" w:rsidR="00784F96" w:rsidRPr="00286D27" w:rsidRDefault="00784F96" w:rsidP="00D46414">
                  <w:pPr>
                    <w:autoSpaceDE w:val="0"/>
                    <w:autoSpaceDN w:val="0"/>
                    <w:adjustRightInd w:val="0"/>
                    <w:rPr>
                      <w:rFonts w:ascii="Arial" w:hAnsi="Arial" w:cs="Arial"/>
                      <w:color w:val="000000" w:themeColor="text1"/>
                      <w:sz w:val="22"/>
                      <w:szCs w:val="22"/>
                      <w:lang w:val="es-ES"/>
                    </w:rPr>
                  </w:pPr>
                  <w:r>
                    <w:rPr>
                      <w:rFonts w:ascii="Arial" w:hAnsi="Arial" w:cs="Arial"/>
                      <w:sz w:val="22"/>
                      <w:szCs w:val="22"/>
                      <w:lang w:val="es-ES"/>
                    </w:rPr>
                    <w:t>Marco de Gestión</w:t>
                  </w:r>
                  <w:r w:rsidRPr="00286D27">
                    <w:rPr>
                      <w:rFonts w:ascii="Arial" w:hAnsi="Arial" w:cs="Arial"/>
                      <w:sz w:val="22"/>
                      <w:szCs w:val="22"/>
                      <w:lang w:val="es-ES"/>
                    </w:rPr>
                    <w:t xml:space="preserve"> Ambiental y Social</w:t>
                  </w:r>
                </w:p>
              </w:tc>
            </w:tr>
            <w:tr w:rsidR="00784F96" w:rsidRPr="00286D27" w14:paraId="0113814F" w14:textId="77777777" w:rsidTr="00784F96">
              <w:trPr>
                <w:trHeight w:val="340"/>
              </w:trPr>
              <w:tc>
                <w:tcPr>
                  <w:tcW w:w="1624" w:type="dxa"/>
                </w:tcPr>
                <w:p w14:paraId="12DF2BC9" w14:textId="77777777" w:rsidR="00784F96" w:rsidRPr="00286D27" w:rsidRDefault="00784F96" w:rsidP="00D46414">
                  <w:pPr>
                    <w:autoSpaceDE w:val="0"/>
                    <w:autoSpaceDN w:val="0"/>
                    <w:adjustRightInd w:val="0"/>
                    <w:rPr>
                      <w:rFonts w:ascii="Arial" w:hAnsi="Arial" w:cs="Arial"/>
                      <w:color w:val="000000" w:themeColor="text1"/>
                      <w:sz w:val="22"/>
                      <w:szCs w:val="22"/>
                      <w:lang w:val="es-ES"/>
                    </w:rPr>
                  </w:pPr>
                  <w:r>
                    <w:rPr>
                      <w:rFonts w:ascii="Arial" w:hAnsi="Arial" w:cs="Arial"/>
                      <w:color w:val="000000" w:themeColor="text1"/>
                      <w:sz w:val="22"/>
                      <w:szCs w:val="22"/>
                      <w:lang w:val="es-ES"/>
                    </w:rPr>
                    <w:t>MTI</w:t>
                  </w:r>
                </w:p>
              </w:tc>
              <w:tc>
                <w:tcPr>
                  <w:tcW w:w="7204" w:type="dxa"/>
                </w:tcPr>
                <w:p w14:paraId="169F873A" w14:textId="77777777" w:rsidR="00784F96" w:rsidRPr="00286D27" w:rsidRDefault="00784F96" w:rsidP="00D46414">
                  <w:pPr>
                    <w:autoSpaceDE w:val="0"/>
                    <w:autoSpaceDN w:val="0"/>
                    <w:adjustRightInd w:val="0"/>
                    <w:rPr>
                      <w:rFonts w:ascii="Arial" w:hAnsi="Arial" w:cs="Arial"/>
                      <w:color w:val="000000" w:themeColor="text1"/>
                      <w:sz w:val="22"/>
                      <w:szCs w:val="22"/>
                      <w:lang w:val="es-ES"/>
                    </w:rPr>
                  </w:pPr>
                  <w:r>
                    <w:rPr>
                      <w:rFonts w:ascii="Arial" w:hAnsi="Arial" w:cs="Arial"/>
                      <w:color w:val="000000" w:themeColor="text1"/>
                      <w:sz w:val="22"/>
                      <w:szCs w:val="22"/>
                      <w:lang w:val="es-ES"/>
                    </w:rPr>
                    <w:t>Ministerio de Transporte e Infraestructura</w:t>
                  </w:r>
                </w:p>
              </w:tc>
            </w:tr>
            <w:tr w:rsidR="00784F96" w:rsidRPr="004A276A" w14:paraId="18BE14DB" w14:textId="77777777" w:rsidTr="00784F96">
              <w:trPr>
                <w:trHeight w:val="340"/>
              </w:trPr>
              <w:tc>
                <w:tcPr>
                  <w:tcW w:w="1624" w:type="dxa"/>
                </w:tcPr>
                <w:p w14:paraId="645460E1" w14:textId="77777777" w:rsidR="00784F96" w:rsidRPr="00286D27" w:rsidRDefault="00784F96" w:rsidP="00D46414">
                  <w:pPr>
                    <w:autoSpaceDE w:val="0"/>
                    <w:autoSpaceDN w:val="0"/>
                    <w:adjustRightInd w:val="0"/>
                    <w:rPr>
                      <w:rFonts w:ascii="Arial" w:hAnsi="Arial" w:cs="Arial"/>
                      <w:color w:val="000000" w:themeColor="text1"/>
                      <w:sz w:val="22"/>
                      <w:szCs w:val="22"/>
                      <w:lang w:val="es-ES"/>
                    </w:rPr>
                  </w:pPr>
                  <w:r w:rsidRPr="00286D27">
                    <w:rPr>
                      <w:rFonts w:ascii="Arial" w:hAnsi="Arial" w:cs="Arial"/>
                      <w:color w:val="000000" w:themeColor="text1"/>
                      <w:sz w:val="22"/>
                      <w:szCs w:val="22"/>
                      <w:lang w:val="es-ES"/>
                    </w:rPr>
                    <w:t>PGAS</w:t>
                  </w:r>
                </w:p>
              </w:tc>
              <w:tc>
                <w:tcPr>
                  <w:tcW w:w="7204" w:type="dxa"/>
                </w:tcPr>
                <w:p w14:paraId="141585E3" w14:textId="77777777" w:rsidR="00784F96" w:rsidRPr="00286D27" w:rsidRDefault="00784F96" w:rsidP="00D46414">
                  <w:pPr>
                    <w:autoSpaceDE w:val="0"/>
                    <w:autoSpaceDN w:val="0"/>
                    <w:adjustRightInd w:val="0"/>
                    <w:rPr>
                      <w:rFonts w:ascii="Arial" w:hAnsi="Arial" w:cs="Arial"/>
                      <w:color w:val="000000" w:themeColor="text1"/>
                      <w:sz w:val="22"/>
                      <w:szCs w:val="22"/>
                      <w:lang w:val="es-ES"/>
                    </w:rPr>
                  </w:pPr>
                  <w:r w:rsidRPr="00286D27">
                    <w:rPr>
                      <w:rFonts w:ascii="Arial" w:hAnsi="Arial" w:cs="Arial"/>
                      <w:color w:val="000000" w:themeColor="text1"/>
                      <w:sz w:val="22"/>
                      <w:szCs w:val="22"/>
                      <w:lang w:val="es-ES"/>
                    </w:rPr>
                    <w:t>Plan de Gestión Ambiental y Social</w:t>
                  </w:r>
                </w:p>
              </w:tc>
            </w:tr>
            <w:tr w:rsidR="00784F96" w:rsidRPr="004A276A" w14:paraId="7FE8808B" w14:textId="77777777" w:rsidTr="00784F96">
              <w:trPr>
                <w:trHeight w:val="340"/>
              </w:trPr>
              <w:tc>
                <w:tcPr>
                  <w:tcW w:w="1624" w:type="dxa"/>
                </w:tcPr>
                <w:p w14:paraId="4F32E2A9" w14:textId="77777777" w:rsidR="00784F96" w:rsidRPr="00286D27" w:rsidRDefault="00784F96" w:rsidP="00D46414">
                  <w:pPr>
                    <w:autoSpaceDE w:val="0"/>
                    <w:autoSpaceDN w:val="0"/>
                    <w:adjustRightInd w:val="0"/>
                    <w:rPr>
                      <w:rFonts w:ascii="Arial" w:hAnsi="Arial" w:cs="Arial"/>
                      <w:sz w:val="22"/>
                      <w:szCs w:val="22"/>
                      <w:lang w:val="es-ES"/>
                    </w:rPr>
                  </w:pPr>
                  <w:r w:rsidRPr="00286D27">
                    <w:rPr>
                      <w:rFonts w:ascii="Arial" w:hAnsi="Arial" w:cs="Arial"/>
                      <w:sz w:val="22"/>
                      <w:szCs w:val="22"/>
                      <w:lang w:val="es-ES"/>
                    </w:rPr>
                    <w:t>UNESCO</w:t>
                  </w:r>
                </w:p>
              </w:tc>
              <w:tc>
                <w:tcPr>
                  <w:tcW w:w="7204" w:type="dxa"/>
                </w:tcPr>
                <w:p w14:paraId="6E2E43B6" w14:textId="77777777" w:rsidR="00784F96" w:rsidRPr="00286D27" w:rsidRDefault="00784F96" w:rsidP="00D46414">
                  <w:pPr>
                    <w:tabs>
                      <w:tab w:val="left" w:pos="1080"/>
                    </w:tabs>
                    <w:autoSpaceDE w:val="0"/>
                    <w:autoSpaceDN w:val="0"/>
                    <w:adjustRightInd w:val="0"/>
                    <w:rPr>
                      <w:rFonts w:ascii="Arial" w:hAnsi="Arial" w:cs="Arial"/>
                      <w:sz w:val="22"/>
                      <w:szCs w:val="22"/>
                      <w:lang w:val="es-ES"/>
                    </w:rPr>
                  </w:pPr>
                  <w:r w:rsidRPr="00286D27">
                    <w:rPr>
                      <w:rFonts w:ascii="Arial" w:hAnsi="Arial" w:cs="Arial"/>
                      <w:sz w:val="22"/>
                      <w:szCs w:val="22"/>
                      <w:lang w:val="es-ES"/>
                    </w:rPr>
                    <w:t>Organización de las Naciones Unidas para la Educación, la Ciencia y la Cultura</w:t>
                  </w:r>
                </w:p>
              </w:tc>
            </w:tr>
            <w:tr w:rsidR="00784F96" w:rsidRPr="004A276A" w14:paraId="0F075A1B" w14:textId="77777777" w:rsidTr="00784F96">
              <w:trPr>
                <w:trHeight w:val="340"/>
              </w:trPr>
              <w:tc>
                <w:tcPr>
                  <w:tcW w:w="1624" w:type="dxa"/>
                </w:tcPr>
                <w:p w14:paraId="15985633" w14:textId="77777777" w:rsidR="00784F96" w:rsidRPr="00286D27" w:rsidRDefault="00784F96" w:rsidP="00D46414">
                  <w:pPr>
                    <w:autoSpaceDE w:val="0"/>
                    <w:autoSpaceDN w:val="0"/>
                    <w:adjustRightInd w:val="0"/>
                    <w:rPr>
                      <w:rFonts w:ascii="Arial" w:hAnsi="Arial" w:cs="Arial"/>
                      <w:color w:val="000000" w:themeColor="text1"/>
                      <w:sz w:val="22"/>
                      <w:szCs w:val="22"/>
                      <w:lang w:val="es-ES"/>
                    </w:rPr>
                  </w:pPr>
                  <w:r w:rsidRPr="00286D27">
                    <w:rPr>
                      <w:rFonts w:ascii="Arial" w:hAnsi="Arial" w:cs="Arial"/>
                      <w:sz w:val="22"/>
                      <w:szCs w:val="22"/>
                      <w:lang w:val="es-ES"/>
                    </w:rPr>
                    <w:t>VPS/ESG</w:t>
                  </w:r>
                </w:p>
              </w:tc>
              <w:tc>
                <w:tcPr>
                  <w:tcW w:w="7204" w:type="dxa"/>
                </w:tcPr>
                <w:p w14:paraId="102FA631" w14:textId="77777777" w:rsidR="00784F96" w:rsidRPr="00286D27" w:rsidRDefault="00784F96" w:rsidP="00D46414">
                  <w:pPr>
                    <w:autoSpaceDE w:val="0"/>
                    <w:autoSpaceDN w:val="0"/>
                    <w:adjustRightInd w:val="0"/>
                    <w:rPr>
                      <w:rFonts w:ascii="Arial" w:hAnsi="Arial" w:cs="Arial"/>
                      <w:color w:val="000000" w:themeColor="text1"/>
                      <w:sz w:val="22"/>
                      <w:szCs w:val="22"/>
                      <w:lang w:val="es-ES"/>
                    </w:rPr>
                  </w:pPr>
                  <w:r w:rsidRPr="00286D27">
                    <w:rPr>
                      <w:rFonts w:ascii="Arial" w:hAnsi="Arial" w:cs="Arial"/>
                      <w:sz w:val="22"/>
                      <w:szCs w:val="22"/>
                      <w:lang w:val="es-ES"/>
                    </w:rPr>
                    <w:t>Unidad de Salvaguardas del BID</w:t>
                  </w:r>
                </w:p>
              </w:tc>
            </w:tr>
          </w:tbl>
          <w:p w14:paraId="2818690B" w14:textId="77777777" w:rsidR="0006565D" w:rsidRPr="00286D27" w:rsidRDefault="0006565D" w:rsidP="0006565D">
            <w:pPr>
              <w:autoSpaceDE w:val="0"/>
              <w:autoSpaceDN w:val="0"/>
              <w:adjustRightInd w:val="0"/>
              <w:rPr>
                <w:rFonts w:ascii="Arial" w:hAnsi="Arial" w:cs="Arial"/>
                <w:lang w:val="es-ES"/>
              </w:rPr>
            </w:pPr>
          </w:p>
        </w:tc>
        <w:tc>
          <w:tcPr>
            <w:tcW w:w="7204" w:type="dxa"/>
          </w:tcPr>
          <w:p w14:paraId="4B829D6B" w14:textId="77777777" w:rsidR="0006565D" w:rsidRPr="00286D27" w:rsidRDefault="0006565D" w:rsidP="0006565D">
            <w:pPr>
              <w:autoSpaceDE w:val="0"/>
              <w:autoSpaceDN w:val="0"/>
              <w:adjustRightInd w:val="0"/>
              <w:rPr>
                <w:rFonts w:ascii="Arial" w:hAnsi="Arial" w:cs="Arial"/>
                <w:lang w:val="es-ES"/>
              </w:rPr>
            </w:pPr>
          </w:p>
        </w:tc>
      </w:tr>
      <w:tr w:rsidR="0006565D" w:rsidRPr="004A276A" w14:paraId="5BE1719E" w14:textId="77777777" w:rsidTr="0006565D">
        <w:trPr>
          <w:trHeight w:val="340"/>
          <w:jc w:val="center"/>
        </w:trPr>
        <w:tc>
          <w:tcPr>
            <w:tcW w:w="1624" w:type="dxa"/>
          </w:tcPr>
          <w:p w14:paraId="178903B9" w14:textId="77777777" w:rsidR="0006565D" w:rsidRPr="00286D27" w:rsidRDefault="0006565D" w:rsidP="0006565D">
            <w:pPr>
              <w:autoSpaceDE w:val="0"/>
              <w:autoSpaceDN w:val="0"/>
              <w:adjustRightInd w:val="0"/>
              <w:rPr>
                <w:rFonts w:ascii="Arial" w:hAnsi="Arial" w:cs="Arial"/>
                <w:lang w:val="es-ES"/>
              </w:rPr>
            </w:pPr>
          </w:p>
        </w:tc>
        <w:tc>
          <w:tcPr>
            <w:tcW w:w="7204" w:type="dxa"/>
          </w:tcPr>
          <w:p w14:paraId="7E609FDA" w14:textId="77777777" w:rsidR="0006565D" w:rsidRPr="00286D27" w:rsidRDefault="0006565D" w:rsidP="0006565D">
            <w:pPr>
              <w:autoSpaceDE w:val="0"/>
              <w:autoSpaceDN w:val="0"/>
              <w:adjustRightInd w:val="0"/>
              <w:rPr>
                <w:rFonts w:ascii="Arial" w:hAnsi="Arial" w:cs="Arial"/>
                <w:lang w:val="es-ES"/>
              </w:rPr>
            </w:pPr>
          </w:p>
        </w:tc>
      </w:tr>
      <w:tr w:rsidR="0006565D" w:rsidRPr="004A276A" w14:paraId="7044603D" w14:textId="77777777" w:rsidTr="0006565D">
        <w:trPr>
          <w:trHeight w:val="340"/>
          <w:jc w:val="center"/>
        </w:trPr>
        <w:tc>
          <w:tcPr>
            <w:tcW w:w="1624" w:type="dxa"/>
          </w:tcPr>
          <w:p w14:paraId="72D0AB50" w14:textId="77777777" w:rsidR="0006565D" w:rsidRPr="00286D27" w:rsidRDefault="0006565D" w:rsidP="0006565D">
            <w:pPr>
              <w:autoSpaceDE w:val="0"/>
              <w:autoSpaceDN w:val="0"/>
              <w:adjustRightInd w:val="0"/>
              <w:rPr>
                <w:rFonts w:ascii="Arial" w:hAnsi="Arial" w:cs="Arial"/>
                <w:color w:val="000000"/>
                <w:shd w:val="clear" w:color="auto" w:fill="FFFFFF"/>
                <w:lang w:val="es-ES"/>
              </w:rPr>
            </w:pPr>
          </w:p>
        </w:tc>
        <w:tc>
          <w:tcPr>
            <w:tcW w:w="7204" w:type="dxa"/>
          </w:tcPr>
          <w:p w14:paraId="4A491200" w14:textId="77777777" w:rsidR="0006565D" w:rsidRPr="00286D27" w:rsidRDefault="0006565D" w:rsidP="0006565D">
            <w:pPr>
              <w:autoSpaceDE w:val="0"/>
              <w:autoSpaceDN w:val="0"/>
              <w:adjustRightInd w:val="0"/>
              <w:rPr>
                <w:rFonts w:ascii="Arial" w:hAnsi="Arial" w:cs="Arial"/>
                <w:color w:val="000000"/>
                <w:shd w:val="clear" w:color="auto" w:fill="FFFFFF"/>
                <w:lang w:val="es-ES"/>
              </w:rPr>
            </w:pPr>
          </w:p>
        </w:tc>
      </w:tr>
      <w:tr w:rsidR="0006565D" w:rsidRPr="004A276A" w14:paraId="356EDCCF" w14:textId="77777777" w:rsidTr="0006565D">
        <w:trPr>
          <w:trHeight w:val="340"/>
          <w:jc w:val="center"/>
        </w:trPr>
        <w:tc>
          <w:tcPr>
            <w:tcW w:w="1624" w:type="dxa"/>
          </w:tcPr>
          <w:p w14:paraId="0A2D06FD" w14:textId="77777777" w:rsidR="0006565D" w:rsidRDefault="0006565D" w:rsidP="0006565D">
            <w:pPr>
              <w:autoSpaceDE w:val="0"/>
              <w:autoSpaceDN w:val="0"/>
              <w:adjustRightInd w:val="0"/>
              <w:rPr>
                <w:rFonts w:ascii="Arial" w:hAnsi="Arial" w:cs="Arial"/>
                <w:lang w:val="es-ES"/>
              </w:rPr>
            </w:pPr>
          </w:p>
        </w:tc>
        <w:tc>
          <w:tcPr>
            <w:tcW w:w="7204" w:type="dxa"/>
          </w:tcPr>
          <w:p w14:paraId="7C71D114" w14:textId="77777777" w:rsidR="0006565D" w:rsidRPr="00286D27" w:rsidRDefault="0006565D" w:rsidP="0006565D">
            <w:pPr>
              <w:autoSpaceDE w:val="0"/>
              <w:autoSpaceDN w:val="0"/>
              <w:adjustRightInd w:val="0"/>
              <w:rPr>
                <w:rFonts w:ascii="Arial" w:hAnsi="Arial" w:cs="Arial"/>
                <w:lang w:val="es-ES"/>
              </w:rPr>
            </w:pPr>
          </w:p>
        </w:tc>
      </w:tr>
      <w:tr w:rsidR="0006565D" w:rsidRPr="004A276A" w14:paraId="3C3CF37F" w14:textId="77777777" w:rsidTr="0006565D">
        <w:trPr>
          <w:trHeight w:val="340"/>
          <w:jc w:val="center"/>
        </w:trPr>
        <w:tc>
          <w:tcPr>
            <w:tcW w:w="1624" w:type="dxa"/>
          </w:tcPr>
          <w:p w14:paraId="7919C471" w14:textId="77777777" w:rsidR="0006565D" w:rsidRDefault="0006565D" w:rsidP="0006565D">
            <w:pPr>
              <w:autoSpaceDE w:val="0"/>
              <w:autoSpaceDN w:val="0"/>
              <w:adjustRightInd w:val="0"/>
              <w:rPr>
                <w:rFonts w:ascii="Arial" w:hAnsi="Arial" w:cs="Arial"/>
                <w:lang w:val="es-ES"/>
              </w:rPr>
            </w:pPr>
          </w:p>
        </w:tc>
        <w:tc>
          <w:tcPr>
            <w:tcW w:w="7204" w:type="dxa"/>
          </w:tcPr>
          <w:p w14:paraId="6C921BAF" w14:textId="77777777" w:rsidR="0006565D" w:rsidRDefault="0006565D" w:rsidP="0006565D">
            <w:pPr>
              <w:autoSpaceDE w:val="0"/>
              <w:autoSpaceDN w:val="0"/>
              <w:adjustRightInd w:val="0"/>
              <w:rPr>
                <w:rFonts w:ascii="Arial" w:hAnsi="Arial" w:cs="Arial"/>
                <w:lang w:val="es-ES"/>
              </w:rPr>
            </w:pPr>
          </w:p>
        </w:tc>
      </w:tr>
      <w:tr w:rsidR="0006565D" w:rsidRPr="004A276A" w14:paraId="07DC4FCC" w14:textId="77777777" w:rsidTr="0006565D">
        <w:trPr>
          <w:trHeight w:val="340"/>
          <w:jc w:val="center"/>
        </w:trPr>
        <w:tc>
          <w:tcPr>
            <w:tcW w:w="1624" w:type="dxa"/>
          </w:tcPr>
          <w:p w14:paraId="095630C6" w14:textId="77777777" w:rsidR="0006565D" w:rsidRDefault="0006565D" w:rsidP="0006565D">
            <w:pPr>
              <w:autoSpaceDE w:val="0"/>
              <w:autoSpaceDN w:val="0"/>
              <w:adjustRightInd w:val="0"/>
              <w:rPr>
                <w:rFonts w:ascii="Arial" w:hAnsi="Arial" w:cs="Arial"/>
                <w:lang w:val="es-ES"/>
              </w:rPr>
            </w:pPr>
          </w:p>
        </w:tc>
        <w:tc>
          <w:tcPr>
            <w:tcW w:w="7204" w:type="dxa"/>
          </w:tcPr>
          <w:p w14:paraId="4A99C30B" w14:textId="77777777" w:rsidR="0006565D" w:rsidRDefault="0006565D" w:rsidP="0006565D">
            <w:pPr>
              <w:autoSpaceDE w:val="0"/>
              <w:autoSpaceDN w:val="0"/>
              <w:adjustRightInd w:val="0"/>
              <w:rPr>
                <w:rFonts w:ascii="Arial" w:hAnsi="Arial" w:cs="Arial"/>
                <w:lang w:val="es-ES"/>
              </w:rPr>
            </w:pPr>
          </w:p>
        </w:tc>
      </w:tr>
      <w:tr w:rsidR="0006565D" w:rsidRPr="004A276A" w14:paraId="05AEAAB9" w14:textId="77777777" w:rsidTr="0006565D">
        <w:trPr>
          <w:trHeight w:val="340"/>
          <w:jc w:val="center"/>
        </w:trPr>
        <w:tc>
          <w:tcPr>
            <w:tcW w:w="1624" w:type="dxa"/>
          </w:tcPr>
          <w:p w14:paraId="29EDED93" w14:textId="77777777" w:rsidR="0006565D" w:rsidRPr="00286D27" w:rsidRDefault="0006565D" w:rsidP="0006565D">
            <w:pPr>
              <w:autoSpaceDE w:val="0"/>
              <w:autoSpaceDN w:val="0"/>
              <w:adjustRightInd w:val="0"/>
              <w:rPr>
                <w:rFonts w:ascii="Arial" w:hAnsi="Arial" w:cs="Arial"/>
                <w:color w:val="000000" w:themeColor="text1"/>
                <w:lang w:val="es-ES"/>
              </w:rPr>
            </w:pPr>
          </w:p>
        </w:tc>
        <w:tc>
          <w:tcPr>
            <w:tcW w:w="7204" w:type="dxa"/>
          </w:tcPr>
          <w:p w14:paraId="27BFD72D" w14:textId="77777777" w:rsidR="0006565D" w:rsidRPr="00286D27" w:rsidRDefault="0006565D" w:rsidP="0006565D">
            <w:pPr>
              <w:autoSpaceDE w:val="0"/>
              <w:autoSpaceDN w:val="0"/>
              <w:adjustRightInd w:val="0"/>
              <w:rPr>
                <w:rFonts w:ascii="Arial" w:hAnsi="Arial" w:cs="Arial"/>
                <w:color w:val="000000" w:themeColor="text1"/>
                <w:lang w:val="es-ES"/>
              </w:rPr>
            </w:pPr>
          </w:p>
        </w:tc>
      </w:tr>
      <w:tr w:rsidR="0006565D" w:rsidRPr="004A276A" w14:paraId="6A74D49F" w14:textId="77777777" w:rsidTr="0006565D">
        <w:trPr>
          <w:trHeight w:val="340"/>
          <w:jc w:val="center"/>
        </w:trPr>
        <w:tc>
          <w:tcPr>
            <w:tcW w:w="1624" w:type="dxa"/>
          </w:tcPr>
          <w:p w14:paraId="18D838BA" w14:textId="77777777" w:rsidR="0006565D" w:rsidRPr="00286D27" w:rsidRDefault="0006565D" w:rsidP="0006565D">
            <w:pPr>
              <w:autoSpaceDE w:val="0"/>
              <w:autoSpaceDN w:val="0"/>
              <w:adjustRightInd w:val="0"/>
              <w:rPr>
                <w:rFonts w:ascii="Arial" w:hAnsi="Arial" w:cs="Arial"/>
                <w:color w:val="000000" w:themeColor="text1"/>
                <w:lang w:val="es-ES"/>
              </w:rPr>
            </w:pPr>
          </w:p>
        </w:tc>
        <w:tc>
          <w:tcPr>
            <w:tcW w:w="7204" w:type="dxa"/>
          </w:tcPr>
          <w:p w14:paraId="3A04EFEB" w14:textId="77777777" w:rsidR="0006565D" w:rsidRPr="00286D27" w:rsidRDefault="0006565D" w:rsidP="0006565D">
            <w:pPr>
              <w:autoSpaceDE w:val="0"/>
              <w:autoSpaceDN w:val="0"/>
              <w:adjustRightInd w:val="0"/>
              <w:rPr>
                <w:rFonts w:ascii="Arial" w:hAnsi="Arial" w:cs="Arial"/>
                <w:color w:val="000000" w:themeColor="text1"/>
                <w:lang w:val="es-ES"/>
              </w:rPr>
            </w:pPr>
          </w:p>
        </w:tc>
      </w:tr>
      <w:tr w:rsidR="0006565D" w:rsidRPr="004A276A" w14:paraId="2F40B67B" w14:textId="77777777" w:rsidTr="0006565D">
        <w:trPr>
          <w:trHeight w:val="340"/>
          <w:jc w:val="center"/>
        </w:trPr>
        <w:tc>
          <w:tcPr>
            <w:tcW w:w="1624" w:type="dxa"/>
          </w:tcPr>
          <w:p w14:paraId="1F0DD831" w14:textId="77777777" w:rsidR="0006565D" w:rsidRPr="00286D27" w:rsidRDefault="0006565D" w:rsidP="0006565D">
            <w:pPr>
              <w:autoSpaceDE w:val="0"/>
              <w:autoSpaceDN w:val="0"/>
              <w:adjustRightInd w:val="0"/>
              <w:rPr>
                <w:rFonts w:ascii="Arial" w:hAnsi="Arial" w:cs="Arial"/>
                <w:color w:val="000000" w:themeColor="text1"/>
                <w:lang w:val="es-ES"/>
              </w:rPr>
            </w:pPr>
          </w:p>
        </w:tc>
        <w:tc>
          <w:tcPr>
            <w:tcW w:w="7204" w:type="dxa"/>
          </w:tcPr>
          <w:p w14:paraId="712B9003" w14:textId="77777777" w:rsidR="0006565D" w:rsidRPr="00286D27" w:rsidRDefault="0006565D" w:rsidP="0006565D">
            <w:pPr>
              <w:autoSpaceDE w:val="0"/>
              <w:autoSpaceDN w:val="0"/>
              <w:adjustRightInd w:val="0"/>
              <w:rPr>
                <w:rFonts w:ascii="Arial" w:hAnsi="Arial" w:cs="Arial"/>
                <w:color w:val="000000" w:themeColor="text1"/>
                <w:lang w:val="es-ES"/>
              </w:rPr>
            </w:pPr>
          </w:p>
        </w:tc>
      </w:tr>
      <w:tr w:rsidR="0006565D" w:rsidRPr="004A276A" w14:paraId="21DB1165" w14:textId="77777777" w:rsidTr="0006565D">
        <w:trPr>
          <w:trHeight w:val="340"/>
          <w:jc w:val="center"/>
        </w:trPr>
        <w:tc>
          <w:tcPr>
            <w:tcW w:w="1624" w:type="dxa"/>
          </w:tcPr>
          <w:p w14:paraId="60A55C08" w14:textId="77777777" w:rsidR="0006565D" w:rsidRPr="00286D27" w:rsidRDefault="0006565D" w:rsidP="0006565D">
            <w:pPr>
              <w:autoSpaceDE w:val="0"/>
              <w:autoSpaceDN w:val="0"/>
              <w:adjustRightInd w:val="0"/>
              <w:rPr>
                <w:rFonts w:ascii="Arial" w:hAnsi="Arial" w:cs="Arial"/>
                <w:lang w:val="es-ES"/>
              </w:rPr>
            </w:pPr>
          </w:p>
        </w:tc>
        <w:tc>
          <w:tcPr>
            <w:tcW w:w="7204" w:type="dxa"/>
          </w:tcPr>
          <w:p w14:paraId="42C88675" w14:textId="77777777" w:rsidR="0006565D" w:rsidRPr="00286D27" w:rsidRDefault="0006565D" w:rsidP="0006565D">
            <w:pPr>
              <w:tabs>
                <w:tab w:val="left" w:pos="1080"/>
              </w:tabs>
              <w:autoSpaceDE w:val="0"/>
              <w:autoSpaceDN w:val="0"/>
              <w:adjustRightInd w:val="0"/>
              <w:rPr>
                <w:rFonts w:ascii="Arial" w:hAnsi="Arial" w:cs="Arial"/>
                <w:lang w:val="es-ES"/>
              </w:rPr>
            </w:pPr>
          </w:p>
        </w:tc>
      </w:tr>
      <w:tr w:rsidR="0006565D" w:rsidRPr="004A276A" w14:paraId="6AEDB03B" w14:textId="77777777" w:rsidTr="0006565D">
        <w:trPr>
          <w:trHeight w:val="340"/>
          <w:jc w:val="center"/>
        </w:trPr>
        <w:tc>
          <w:tcPr>
            <w:tcW w:w="1624" w:type="dxa"/>
          </w:tcPr>
          <w:p w14:paraId="6C370FD4" w14:textId="77777777" w:rsidR="0006565D" w:rsidRPr="00286D27" w:rsidRDefault="0006565D" w:rsidP="0006565D">
            <w:pPr>
              <w:autoSpaceDE w:val="0"/>
              <w:autoSpaceDN w:val="0"/>
              <w:adjustRightInd w:val="0"/>
              <w:rPr>
                <w:rFonts w:ascii="Arial" w:hAnsi="Arial" w:cs="Arial"/>
                <w:color w:val="000000" w:themeColor="text1"/>
                <w:lang w:val="es-ES"/>
              </w:rPr>
            </w:pPr>
          </w:p>
        </w:tc>
        <w:tc>
          <w:tcPr>
            <w:tcW w:w="7204" w:type="dxa"/>
          </w:tcPr>
          <w:p w14:paraId="17672471" w14:textId="77777777" w:rsidR="0006565D" w:rsidRPr="00286D27" w:rsidRDefault="0006565D" w:rsidP="0006565D">
            <w:pPr>
              <w:autoSpaceDE w:val="0"/>
              <w:autoSpaceDN w:val="0"/>
              <w:adjustRightInd w:val="0"/>
              <w:rPr>
                <w:rFonts w:ascii="Arial" w:hAnsi="Arial" w:cs="Arial"/>
                <w:color w:val="000000" w:themeColor="text1"/>
                <w:lang w:val="es-ES"/>
              </w:rPr>
            </w:pPr>
          </w:p>
        </w:tc>
      </w:tr>
    </w:tbl>
    <w:p w14:paraId="3B8EB594" w14:textId="77777777" w:rsidR="0006565D" w:rsidRPr="00286D27" w:rsidRDefault="008421FD" w:rsidP="0006565D">
      <w:pPr>
        <w:rPr>
          <w:rFonts w:ascii="Arial" w:eastAsia="Times New Roman" w:hAnsi="Arial" w:cs="Arial"/>
          <w:b/>
          <w:bCs/>
          <w:smallCaps/>
          <w:kern w:val="32"/>
          <w:lang w:val="es-ES"/>
        </w:rPr>
      </w:pPr>
      <w:r w:rsidRPr="00286D27">
        <w:rPr>
          <w:rFonts w:ascii="Arial" w:hAnsi="Arial" w:cs="Arial"/>
          <w:lang w:val="es-ES"/>
        </w:rPr>
        <w:br w:type="page"/>
      </w:r>
    </w:p>
    <w:p w14:paraId="6CD8C934" w14:textId="77777777" w:rsidR="0006565D" w:rsidRPr="00107F02" w:rsidRDefault="00107F02" w:rsidP="00542122">
      <w:pPr>
        <w:pStyle w:val="ListParagraph"/>
        <w:numPr>
          <w:ilvl w:val="0"/>
          <w:numId w:val="21"/>
        </w:numPr>
        <w:jc w:val="center"/>
        <w:rPr>
          <w:rFonts w:ascii="Arial" w:hAnsi="Arial" w:cs="Arial"/>
          <w:b/>
          <w:lang w:val="es-ES"/>
        </w:rPr>
      </w:pPr>
      <w:bookmarkStart w:id="7" w:name="_Toc456870149"/>
      <w:r w:rsidRPr="00107F02">
        <w:rPr>
          <w:rFonts w:ascii="Arial" w:hAnsi="Arial" w:cs="Arial"/>
          <w:b/>
          <w:lang w:val="es-ES"/>
        </w:rPr>
        <w:lastRenderedPageBreak/>
        <w:t>INTRODUCCIÓN</w:t>
      </w:r>
      <w:bookmarkEnd w:id="5"/>
      <w:bookmarkEnd w:id="6"/>
      <w:bookmarkEnd w:id="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5460"/>
      </w:tblGrid>
      <w:tr w:rsidR="00784F96" w:rsidRPr="00784F96" w14:paraId="094B7FFF" w14:textId="77777777" w:rsidTr="00D46414">
        <w:tc>
          <w:tcPr>
            <w:tcW w:w="3180" w:type="dxa"/>
            <w:shd w:val="clear" w:color="auto" w:fill="auto"/>
          </w:tcPr>
          <w:p w14:paraId="53ABB2F2" w14:textId="77777777" w:rsidR="00784F96" w:rsidRPr="00784F96" w:rsidRDefault="00784F96" w:rsidP="00784F96">
            <w:pPr>
              <w:rPr>
                <w:rFonts w:ascii="Arial" w:hAnsi="Arial" w:cs="Arial"/>
                <w:b/>
                <w:lang w:val="es-ES"/>
              </w:rPr>
            </w:pPr>
            <w:bookmarkStart w:id="8" w:name="_Toc422409157"/>
            <w:bookmarkStart w:id="9" w:name="_Toc422409214"/>
            <w:r w:rsidRPr="00784F96">
              <w:rPr>
                <w:rFonts w:ascii="Arial" w:hAnsi="Arial" w:cs="Arial"/>
                <w:b/>
                <w:lang w:val="es-ES"/>
              </w:rPr>
              <w:t>País</w:t>
            </w:r>
          </w:p>
        </w:tc>
        <w:tc>
          <w:tcPr>
            <w:tcW w:w="5460" w:type="dxa"/>
            <w:shd w:val="clear" w:color="auto" w:fill="auto"/>
          </w:tcPr>
          <w:p w14:paraId="7CFCCCD8" w14:textId="77777777" w:rsidR="00784F96" w:rsidRPr="00784F96" w:rsidRDefault="00784F96" w:rsidP="00784F96">
            <w:pPr>
              <w:rPr>
                <w:rFonts w:ascii="Arial" w:hAnsi="Arial" w:cs="Arial"/>
                <w:lang w:val="es-ES"/>
              </w:rPr>
            </w:pPr>
            <w:r w:rsidRPr="00784F96">
              <w:rPr>
                <w:rFonts w:ascii="Arial" w:hAnsi="Arial" w:cs="Arial"/>
                <w:lang w:val="es-ES"/>
              </w:rPr>
              <w:t>Nicaragua</w:t>
            </w:r>
          </w:p>
        </w:tc>
      </w:tr>
      <w:tr w:rsidR="00784F96" w:rsidRPr="00784F96" w14:paraId="6EF81322" w14:textId="77777777" w:rsidTr="00D46414">
        <w:tc>
          <w:tcPr>
            <w:tcW w:w="3180" w:type="dxa"/>
            <w:shd w:val="clear" w:color="auto" w:fill="auto"/>
          </w:tcPr>
          <w:p w14:paraId="307A0120" w14:textId="77777777" w:rsidR="00784F96" w:rsidRPr="00784F96" w:rsidRDefault="00784F96" w:rsidP="00784F96">
            <w:pPr>
              <w:rPr>
                <w:rFonts w:ascii="Arial" w:hAnsi="Arial" w:cs="Arial"/>
                <w:b/>
                <w:lang w:val="es-ES"/>
              </w:rPr>
            </w:pPr>
            <w:r w:rsidRPr="00784F96">
              <w:rPr>
                <w:rFonts w:ascii="Arial" w:hAnsi="Arial" w:cs="Arial"/>
                <w:b/>
                <w:lang w:val="es-ES"/>
              </w:rPr>
              <w:t>Sector</w:t>
            </w:r>
          </w:p>
        </w:tc>
        <w:tc>
          <w:tcPr>
            <w:tcW w:w="5460" w:type="dxa"/>
            <w:shd w:val="clear" w:color="auto" w:fill="auto"/>
          </w:tcPr>
          <w:p w14:paraId="5389F7E6" w14:textId="77777777" w:rsidR="00784F96" w:rsidRPr="00784F96" w:rsidRDefault="00784F96" w:rsidP="00784F96">
            <w:pPr>
              <w:rPr>
                <w:rFonts w:ascii="Arial" w:hAnsi="Arial" w:cs="Arial"/>
                <w:lang w:val="es-ES"/>
              </w:rPr>
            </w:pPr>
            <w:r w:rsidRPr="00784F96">
              <w:rPr>
                <w:rFonts w:ascii="Arial" w:hAnsi="Arial" w:cs="Arial"/>
                <w:lang w:val="es-ES"/>
              </w:rPr>
              <w:t>TSP</w:t>
            </w:r>
          </w:p>
        </w:tc>
      </w:tr>
      <w:tr w:rsidR="00784F96" w:rsidRPr="004A276A" w14:paraId="66C793D2" w14:textId="77777777" w:rsidTr="00D46414">
        <w:trPr>
          <w:trHeight w:val="269"/>
        </w:trPr>
        <w:tc>
          <w:tcPr>
            <w:tcW w:w="3180" w:type="dxa"/>
            <w:shd w:val="clear" w:color="auto" w:fill="auto"/>
          </w:tcPr>
          <w:p w14:paraId="3E0304B9" w14:textId="77777777" w:rsidR="00784F96" w:rsidRPr="00784F96" w:rsidRDefault="00784F96" w:rsidP="00784F96">
            <w:pPr>
              <w:rPr>
                <w:rFonts w:ascii="Arial" w:hAnsi="Arial" w:cs="Arial"/>
                <w:b/>
                <w:lang w:val="es-ES"/>
              </w:rPr>
            </w:pPr>
            <w:r w:rsidRPr="00784F96">
              <w:rPr>
                <w:rFonts w:ascii="Arial" w:hAnsi="Arial" w:cs="Arial"/>
                <w:b/>
                <w:lang w:val="es-ES"/>
              </w:rPr>
              <w:t>Nombre del Proyecto</w:t>
            </w:r>
          </w:p>
        </w:tc>
        <w:tc>
          <w:tcPr>
            <w:tcW w:w="5460" w:type="dxa"/>
            <w:shd w:val="clear" w:color="auto" w:fill="auto"/>
          </w:tcPr>
          <w:p w14:paraId="14D91356" w14:textId="442BD3ED" w:rsidR="00784F96" w:rsidRPr="00784F96" w:rsidRDefault="00784F96" w:rsidP="00AA14DE">
            <w:pPr>
              <w:rPr>
                <w:rFonts w:ascii="Arial" w:hAnsi="Arial" w:cs="Arial"/>
                <w:lang w:val="es-ES"/>
              </w:rPr>
            </w:pPr>
            <w:r w:rsidRPr="00784F96">
              <w:rPr>
                <w:rFonts w:ascii="Arial" w:hAnsi="Arial" w:cs="Arial"/>
                <w:lang w:val="es-ES"/>
              </w:rPr>
              <w:t>Programa de Integración Vial II (NI-L1097)</w:t>
            </w:r>
          </w:p>
        </w:tc>
      </w:tr>
      <w:tr w:rsidR="00784F96" w:rsidRPr="00784F96" w14:paraId="3DE2DC03" w14:textId="77777777" w:rsidTr="00D46414">
        <w:tc>
          <w:tcPr>
            <w:tcW w:w="3180" w:type="dxa"/>
            <w:shd w:val="clear" w:color="auto" w:fill="auto"/>
          </w:tcPr>
          <w:p w14:paraId="117EC75E" w14:textId="77777777" w:rsidR="00784F96" w:rsidRPr="00784F96" w:rsidRDefault="00784F96" w:rsidP="00784F96">
            <w:pPr>
              <w:rPr>
                <w:rFonts w:ascii="Arial" w:hAnsi="Arial" w:cs="Arial"/>
                <w:b/>
                <w:lang w:val="es-ES"/>
              </w:rPr>
            </w:pPr>
            <w:r w:rsidRPr="00784F96">
              <w:rPr>
                <w:rFonts w:ascii="Arial" w:hAnsi="Arial" w:cs="Arial"/>
                <w:b/>
                <w:lang w:val="es-ES"/>
              </w:rPr>
              <w:t>Agencia Ejecutora</w:t>
            </w:r>
          </w:p>
        </w:tc>
        <w:tc>
          <w:tcPr>
            <w:tcW w:w="5460" w:type="dxa"/>
            <w:shd w:val="clear" w:color="auto" w:fill="auto"/>
          </w:tcPr>
          <w:p w14:paraId="47B32017" w14:textId="77777777" w:rsidR="00784F96" w:rsidRPr="00784F96" w:rsidRDefault="00784F96" w:rsidP="00784F96">
            <w:pPr>
              <w:rPr>
                <w:rFonts w:ascii="Arial" w:hAnsi="Arial" w:cs="Arial"/>
                <w:lang w:val="es-ES"/>
              </w:rPr>
            </w:pPr>
            <w:r w:rsidRPr="00784F96">
              <w:rPr>
                <w:rFonts w:ascii="Arial" w:hAnsi="Arial" w:cs="Arial"/>
                <w:lang w:val="es-ES"/>
              </w:rPr>
              <w:t>Ministerio de Transporte e Infraestructura (MTI).</w:t>
            </w:r>
          </w:p>
        </w:tc>
      </w:tr>
      <w:tr w:rsidR="00784F96" w:rsidRPr="00784F96" w14:paraId="10F53CC8" w14:textId="77777777" w:rsidTr="00D46414">
        <w:tc>
          <w:tcPr>
            <w:tcW w:w="3180" w:type="dxa"/>
            <w:shd w:val="clear" w:color="auto" w:fill="auto"/>
          </w:tcPr>
          <w:p w14:paraId="431F27C5" w14:textId="77777777" w:rsidR="00784F96" w:rsidRPr="00784F96" w:rsidRDefault="00784F96" w:rsidP="00784F96">
            <w:pPr>
              <w:rPr>
                <w:rFonts w:ascii="Arial" w:hAnsi="Arial" w:cs="Arial"/>
                <w:b/>
                <w:lang w:val="es-ES"/>
              </w:rPr>
            </w:pPr>
            <w:r w:rsidRPr="00784F96">
              <w:rPr>
                <w:rFonts w:ascii="Arial" w:hAnsi="Arial" w:cs="Arial"/>
                <w:b/>
                <w:lang w:val="es-ES"/>
              </w:rPr>
              <w:t xml:space="preserve">Tipo de Transacción </w:t>
            </w:r>
          </w:p>
        </w:tc>
        <w:tc>
          <w:tcPr>
            <w:tcW w:w="5460" w:type="dxa"/>
            <w:shd w:val="clear" w:color="auto" w:fill="auto"/>
          </w:tcPr>
          <w:p w14:paraId="1D4591C0" w14:textId="77777777" w:rsidR="00784F96" w:rsidRPr="00784F96" w:rsidRDefault="00784F96" w:rsidP="00784F96">
            <w:pPr>
              <w:rPr>
                <w:rFonts w:ascii="Arial" w:hAnsi="Arial" w:cs="Arial"/>
                <w:lang w:val="es-ES"/>
              </w:rPr>
            </w:pPr>
            <w:r w:rsidRPr="00784F96">
              <w:rPr>
                <w:rFonts w:ascii="Arial" w:hAnsi="Arial" w:cs="Arial"/>
                <w:lang w:val="es-ES"/>
              </w:rPr>
              <w:t>Préstamo</w:t>
            </w:r>
          </w:p>
        </w:tc>
      </w:tr>
      <w:tr w:rsidR="00784F96" w:rsidRPr="004B251F" w14:paraId="4B5C97C4" w14:textId="77777777" w:rsidTr="00D46414">
        <w:tc>
          <w:tcPr>
            <w:tcW w:w="3180" w:type="dxa"/>
            <w:shd w:val="clear" w:color="auto" w:fill="auto"/>
          </w:tcPr>
          <w:p w14:paraId="2B2989D1" w14:textId="77777777" w:rsidR="00784F96" w:rsidRPr="00784F96" w:rsidRDefault="00784F96" w:rsidP="00784F96">
            <w:pPr>
              <w:rPr>
                <w:rFonts w:ascii="Arial" w:hAnsi="Arial" w:cs="Arial"/>
                <w:b/>
                <w:lang w:val="es-ES"/>
              </w:rPr>
            </w:pPr>
            <w:r w:rsidRPr="00784F96">
              <w:rPr>
                <w:rFonts w:ascii="Arial" w:hAnsi="Arial" w:cs="Arial"/>
                <w:b/>
                <w:lang w:val="es-ES"/>
              </w:rPr>
              <w:t xml:space="preserve">Costo Total del Proyecto </w:t>
            </w:r>
          </w:p>
        </w:tc>
        <w:tc>
          <w:tcPr>
            <w:tcW w:w="5460" w:type="dxa"/>
            <w:shd w:val="clear" w:color="auto" w:fill="auto"/>
          </w:tcPr>
          <w:p w14:paraId="7398E380" w14:textId="4644CE69" w:rsidR="00784F96" w:rsidRPr="00784F96" w:rsidRDefault="00784F96" w:rsidP="00297C57">
            <w:pPr>
              <w:rPr>
                <w:rFonts w:ascii="Arial" w:hAnsi="Arial" w:cs="Arial"/>
                <w:lang w:val="es-ES"/>
              </w:rPr>
            </w:pPr>
            <w:r w:rsidRPr="00784F96">
              <w:rPr>
                <w:rFonts w:ascii="Arial" w:hAnsi="Arial" w:cs="Arial"/>
                <w:lang w:val="es-ES"/>
              </w:rPr>
              <w:t>US $ 89</w:t>
            </w:r>
            <w:r w:rsidR="004B251F">
              <w:rPr>
                <w:rFonts w:ascii="Arial" w:hAnsi="Arial" w:cs="Arial"/>
                <w:lang w:val="es-ES"/>
              </w:rPr>
              <w:t>.</w:t>
            </w:r>
            <w:r w:rsidR="00297C57">
              <w:rPr>
                <w:rFonts w:ascii="Arial" w:hAnsi="Arial" w:cs="Arial"/>
                <w:lang w:val="es-ES"/>
              </w:rPr>
              <w:t>839</w:t>
            </w:r>
            <w:r w:rsidR="004B251F">
              <w:rPr>
                <w:rFonts w:ascii="Arial" w:hAnsi="Arial" w:cs="Arial"/>
                <w:lang w:val="es-ES"/>
              </w:rPr>
              <w:t>.000</w:t>
            </w:r>
          </w:p>
        </w:tc>
      </w:tr>
      <w:tr w:rsidR="00784F96" w:rsidRPr="004B251F" w14:paraId="3CA13C4B" w14:textId="77777777" w:rsidTr="00D46414">
        <w:tc>
          <w:tcPr>
            <w:tcW w:w="3180" w:type="dxa"/>
            <w:shd w:val="clear" w:color="auto" w:fill="auto"/>
          </w:tcPr>
          <w:p w14:paraId="3A371431" w14:textId="77777777" w:rsidR="00784F96" w:rsidRPr="00784F96" w:rsidRDefault="00784F96" w:rsidP="00784F96">
            <w:pPr>
              <w:rPr>
                <w:rFonts w:ascii="Arial" w:hAnsi="Arial" w:cs="Arial"/>
                <w:b/>
                <w:lang w:val="es-ES"/>
              </w:rPr>
            </w:pPr>
            <w:r w:rsidRPr="00784F96">
              <w:rPr>
                <w:rFonts w:ascii="Arial" w:hAnsi="Arial" w:cs="Arial"/>
                <w:b/>
                <w:lang w:val="es-ES"/>
              </w:rPr>
              <w:t>BID</w:t>
            </w:r>
          </w:p>
        </w:tc>
        <w:tc>
          <w:tcPr>
            <w:tcW w:w="5460" w:type="dxa"/>
            <w:shd w:val="clear" w:color="auto" w:fill="auto"/>
          </w:tcPr>
          <w:p w14:paraId="6E0E7B68" w14:textId="3BF50B23" w:rsidR="00784F96" w:rsidRPr="00784F96" w:rsidRDefault="00784F96" w:rsidP="004B251F">
            <w:pPr>
              <w:rPr>
                <w:rFonts w:ascii="Arial" w:hAnsi="Arial" w:cs="Arial"/>
                <w:lang w:val="es-ES"/>
              </w:rPr>
            </w:pPr>
            <w:r w:rsidRPr="00784F96">
              <w:rPr>
                <w:rFonts w:ascii="Arial" w:hAnsi="Arial" w:cs="Arial"/>
                <w:lang w:val="es-ES"/>
              </w:rPr>
              <w:t>US $ 87</w:t>
            </w:r>
            <w:r w:rsidR="004B251F">
              <w:rPr>
                <w:rFonts w:ascii="Arial" w:hAnsi="Arial" w:cs="Arial"/>
                <w:lang w:val="es-ES"/>
              </w:rPr>
              <w:t>.</w:t>
            </w:r>
            <w:r w:rsidRPr="00784F96">
              <w:rPr>
                <w:rFonts w:ascii="Arial" w:hAnsi="Arial" w:cs="Arial"/>
                <w:lang w:val="es-ES"/>
              </w:rPr>
              <w:t>000</w:t>
            </w:r>
            <w:r w:rsidR="004B251F">
              <w:rPr>
                <w:rFonts w:ascii="Arial" w:hAnsi="Arial" w:cs="Arial"/>
                <w:lang w:val="es-ES"/>
              </w:rPr>
              <w:t>.000</w:t>
            </w:r>
            <w:r w:rsidRPr="00784F96">
              <w:rPr>
                <w:rFonts w:ascii="Arial" w:hAnsi="Arial" w:cs="Arial"/>
                <w:lang w:val="es-ES"/>
              </w:rPr>
              <w:t xml:space="preserve"> </w:t>
            </w:r>
          </w:p>
        </w:tc>
      </w:tr>
      <w:tr w:rsidR="00784F96" w:rsidRPr="004B251F" w14:paraId="1E9E86E5" w14:textId="77777777" w:rsidTr="00D46414">
        <w:tc>
          <w:tcPr>
            <w:tcW w:w="3180" w:type="dxa"/>
            <w:shd w:val="clear" w:color="auto" w:fill="auto"/>
          </w:tcPr>
          <w:p w14:paraId="1092D84C" w14:textId="77777777" w:rsidR="00784F96" w:rsidRPr="00784F96" w:rsidRDefault="00784F96" w:rsidP="00784F96">
            <w:pPr>
              <w:rPr>
                <w:rFonts w:ascii="Arial" w:hAnsi="Arial" w:cs="Arial"/>
                <w:b/>
                <w:lang w:val="es-ES"/>
              </w:rPr>
            </w:pPr>
            <w:r w:rsidRPr="00784F96">
              <w:rPr>
                <w:rFonts w:ascii="Arial" w:hAnsi="Arial" w:cs="Arial"/>
                <w:b/>
                <w:lang w:val="es-ES"/>
              </w:rPr>
              <w:t>Contrapartida Local</w:t>
            </w:r>
          </w:p>
        </w:tc>
        <w:tc>
          <w:tcPr>
            <w:tcW w:w="5460" w:type="dxa"/>
            <w:shd w:val="clear" w:color="auto" w:fill="auto"/>
          </w:tcPr>
          <w:p w14:paraId="6C80A749" w14:textId="58AF6204" w:rsidR="00784F96" w:rsidRPr="00784F96" w:rsidRDefault="00784F96" w:rsidP="00297C57">
            <w:pPr>
              <w:rPr>
                <w:rFonts w:ascii="Arial" w:hAnsi="Arial" w:cs="Arial"/>
                <w:lang w:val="es-ES"/>
              </w:rPr>
            </w:pPr>
            <w:r w:rsidRPr="00784F96">
              <w:rPr>
                <w:rFonts w:ascii="Arial" w:hAnsi="Arial" w:cs="Arial"/>
                <w:lang w:val="es-ES"/>
              </w:rPr>
              <w:t>US $   2</w:t>
            </w:r>
            <w:r w:rsidR="004B251F">
              <w:rPr>
                <w:rFonts w:ascii="Arial" w:hAnsi="Arial" w:cs="Arial"/>
                <w:lang w:val="es-ES"/>
              </w:rPr>
              <w:t>.</w:t>
            </w:r>
            <w:r w:rsidR="00297C57">
              <w:rPr>
                <w:rFonts w:ascii="Arial" w:hAnsi="Arial" w:cs="Arial"/>
                <w:lang w:val="es-ES"/>
              </w:rPr>
              <w:t>839</w:t>
            </w:r>
            <w:r w:rsidR="004B251F">
              <w:rPr>
                <w:rFonts w:ascii="Arial" w:hAnsi="Arial" w:cs="Arial"/>
                <w:lang w:val="es-ES"/>
              </w:rPr>
              <w:t>.000</w:t>
            </w:r>
            <w:r w:rsidRPr="00784F96">
              <w:rPr>
                <w:rFonts w:ascii="Arial" w:hAnsi="Arial" w:cs="Arial"/>
                <w:lang w:val="es-ES"/>
              </w:rPr>
              <w:t xml:space="preserve"> </w:t>
            </w:r>
          </w:p>
        </w:tc>
      </w:tr>
      <w:tr w:rsidR="00784F96" w:rsidRPr="004B251F" w14:paraId="37D11FBC" w14:textId="77777777" w:rsidTr="00D46414">
        <w:tc>
          <w:tcPr>
            <w:tcW w:w="3180" w:type="dxa"/>
            <w:shd w:val="clear" w:color="auto" w:fill="auto"/>
          </w:tcPr>
          <w:p w14:paraId="42A9BDE8" w14:textId="77777777" w:rsidR="00784F96" w:rsidRPr="00784F96" w:rsidRDefault="00784F96" w:rsidP="00784F96">
            <w:pPr>
              <w:rPr>
                <w:rFonts w:ascii="Arial" w:hAnsi="Arial" w:cs="Arial"/>
                <w:b/>
                <w:lang w:val="es-ES"/>
              </w:rPr>
            </w:pPr>
            <w:r w:rsidRPr="00784F96">
              <w:rPr>
                <w:rFonts w:ascii="Arial" w:hAnsi="Arial" w:cs="Arial"/>
                <w:b/>
                <w:lang w:val="es-ES"/>
              </w:rPr>
              <w:t>Categoría Ambiental</w:t>
            </w:r>
          </w:p>
        </w:tc>
        <w:tc>
          <w:tcPr>
            <w:tcW w:w="5460" w:type="dxa"/>
            <w:shd w:val="clear" w:color="auto" w:fill="auto"/>
          </w:tcPr>
          <w:p w14:paraId="04E74866" w14:textId="77777777" w:rsidR="00784F96" w:rsidRPr="00784F96" w:rsidRDefault="00784F96" w:rsidP="00784F96">
            <w:pPr>
              <w:rPr>
                <w:rFonts w:ascii="Arial" w:hAnsi="Arial" w:cs="Arial"/>
                <w:lang w:val="es-ES"/>
              </w:rPr>
            </w:pPr>
            <w:r w:rsidRPr="00784F96">
              <w:rPr>
                <w:rFonts w:ascii="Arial" w:hAnsi="Arial" w:cs="Arial"/>
                <w:lang w:val="es-ES"/>
              </w:rPr>
              <w:t>Categoría A</w:t>
            </w:r>
          </w:p>
        </w:tc>
      </w:tr>
    </w:tbl>
    <w:p w14:paraId="68E02AA7" w14:textId="77777777" w:rsidR="0006565D" w:rsidRPr="00107F02" w:rsidRDefault="00107F02" w:rsidP="00542122">
      <w:pPr>
        <w:pStyle w:val="ListParagraph"/>
        <w:numPr>
          <w:ilvl w:val="0"/>
          <w:numId w:val="21"/>
        </w:numPr>
        <w:spacing w:before="240"/>
        <w:contextualSpacing w:val="0"/>
        <w:jc w:val="center"/>
        <w:rPr>
          <w:rFonts w:ascii="Arial" w:hAnsi="Arial" w:cs="Arial"/>
          <w:b/>
          <w:lang w:val="es-ES"/>
        </w:rPr>
      </w:pPr>
      <w:bookmarkStart w:id="10" w:name="_Toc456870150"/>
      <w:r w:rsidRPr="00107F02">
        <w:rPr>
          <w:rFonts w:ascii="Arial" w:hAnsi="Arial" w:cs="Arial"/>
          <w:b/>
          <w:lang w:val="es-ES"/>
        </w:rPr>
        <w:t>DESCRIPCIÓN DEL PROGRAMA</w:t>
      </w:r>
      <w:bookmarkEnd w:id="8"/>
      <w:bookmarkEnd w:id="9"/>
      <w:bookmarkEnd w:id="10"/>
    </w:p>
    <w:p w14:paraId="7AD1255A" w14:textId="77777777" w:rsidR="00750E5F" w:rsidRPr="00542122" w:rsidRDefault="00750E5F" w:rsidP="00542122">
      <w:pPr>
        <w:keepNext/>
        <w:spacing w:before="120" w:after="120"/>
        <w:jc w:val="both"/>
        <w:rPr>
          <w:rFonts w:ascii="Arial" w:hAnsi="Arial" w:cs="Arial"/>
          <w:b/>
          <w:u w:val="single"/>
          <w:lang w:val="es-ES"/>
        </w:rPr>
      </w:pPr>
      <w:bookmarkStart w:id="11" w:name="_Toc456870151"/>
      <w:r w:rsidRPr="00542122">
        <w:rPr>
          <w:rFonts w:ascii="Arial" w:hAnsi="Arial" w:cs="Arial"/>
          <w:b/>
          <w:u w:val="single"/>
          <w:lang w:val="es-ES"/>
        </w:rPr>
        <w:t>Objetivo y Componentes</w:t>
      </w:r>
      <w:bookmarkEnd w:id="11"/>
    </w:p>
    <w:p w14:paraId="546DD3E5" w14:textId="0068698F" w:rsidR="00297C57" w:rsidRPr="00347585" w:rsidRDefault="00297C57" w:rsidP="00542122">
      <w:pPr>
        <w:pStyle w:val="Paragraph"/>
        <w:numPr>
          <w:ilvl w:val="1"/>
          <w:numId w:val="31"/>
        </w:numPr>
        <w:ind w:left="450" w:hanging="450"/>
        <w:rPr>
          <w:rFonts w:ascii="Arial" w:hAnsi="Arial" w:cs="Arial"/>
          <w:b/>
          <w:sz w:val="22"/>
          <w:szCs w:val="22"/>
        </w:rPr>
      </w:pPr>
      <w:bookmarkStart w:id="12" w:name="_Ref458937116"/>
      <w:r w:rsidRPr="0040289E">
        <w:rPr>
          <w:rFonts w:ascii="Arial" w:hAnsi="Arial" w:cs="Arial"/>
          <w:b/>
          <w:sz w:val="22"/>
          <w:szCs w:val="22"/>
        </w:rPr>
        <w:t>Objetivo.</w:t>
      </w:r>
      <w:r w:rsidRPr="008A3E74">
        <w:rPr>
          <w:rFonts w:ascii="Arial" w:hAnsi="Arial" w:cs="Arial"/>
          <w:b/>
          <w:sz w:val="22"/>
          <w:szCs w:val="22"/>
        </w:rPr>
        <w:t xml:space="preserve"> </w:t>
      </w:r>
      <w:r w:rsidRPr="008A3E74">
        <w:rPr>
          <w:rFonts w:ascii="Arial" w:hAnsi="Arial" w:cs="Arial"/>
          <w:sz w:val="22"/>
          <w:szCs w:val="22"/>
        </w:rPr>
        <w:t>El objetivo es contribuir al desarrollo económico y a la reducción de la pobreza en Nicaragua,</w:t>
      </w:r>
      <w:r>
        <w:rPr>
          <w:rFonts w:ascii="Arial" w:hAnsi="Arial" w:cs="Arial"/>
          <w:sz w:val="22"/>
          <w:szCs w:val="22"/>
        </w:rPr>
        <w:t xml:space="preserve"> focalizado en la Costa Caribe,</w:t>
      </w:r>
      <w:r w:rsidRPr="008A3E74">
        <w:rPr>
          <w:rFonts w:ascii="Arial" w:hAnsi="Arial" w:cs="Arial"/>
          <w:sz w:val="22"/>
          <w:szCs w:val="22"/>
        </w:rPr>
        <w:t xml:space="preserve"> mejorando las condiciones de la infraestructura de transporte en las zonas rurales del país con alta incidencia de pobreza, facilitando la integración de </w:t>
      </w:r>
      <w:r>
        <w:rPr>
          <w:rFonts w:ascii="Arial" w:hAnsi="Arial" w:cs="Arial"/>
          <w:sz w:val="22"/>
          <w:szCs w:val="22"/>
        </w:rPr>
        <w:t xml:space="preserve">las </w:t>
      </w:r>
      <w:r w:rsidRPr="008A3E74">
        <w:rPr>
          <w:rFonts w:ascii="Arial" w:hAnsi="Arial" w:cs="Arial"/>
          <w:sz w:val="22"/>
          <w:szCs w:val="22"/>
        </w:rPr>
        <w:t>zonas productivas a las áreas de consumo y el acceso de la población de dichas zonas a servicios públicos y sociales.</w:t>
      </w:r>
      <w:r>
        <w:rPr>
          <w:rFonts w:ascii="Arial" w:hAnsi="Arial" w:cs="Arial"/>
          <w:sz w:val="22"/>
          <w:szCs w:val="22"/>
        </w:rPr>
        <w:t xml:space="preserve"> El</w:t>
      </w:r>
      <w:r w:rsidRPr="008A3E74">
        <w:rPr>
          <w:rFonts w:ascii="Arial" w:hAnsi="Arial" w:cs="Arial"/>
          <w:sz w:val="22"/>
          <w:szCs w:val="22"/>
        </w:rPr>
        <w:t xml:space="preserve"> objetivo específico</w:t>
      </w:r>
      <w:r>
        <w:rPr>
          <w:rFonts w:ascii="Arial" w:hAnsi="Arial" w:cs="Arial"/>
          <w:sz w:val="22"/>
          <w:szCs w:val="22"/>
        </w:rPr>
        <w:t xml:space="preserve"> de</w:t>
      </w:r>
      <w:r w:rsidRPr="008A3E74">
        <w:rPr>
          <w:rFonts w:ascii="Arial" w:hAnsi="Arial" w:cs="Arial"/>
          <w:sz w:val="22"/>
          <w:szCs w:val="22"/>
        </w:rPr>
        <w:t xml:space="preserve"> </w:t>
      </w:r>
      <w:r>
        <w:rPr>
          <w:rFonts w:ascii="Arial" w:hAnsi="Arial" w:cs="Arial"/>
          <w:sz w:val="22"/>
          <w:szCs w:val="22"/>
        </w:rPr>
        <w:t>la operación es</w:t>
      </w:r>
      <w:r w:rsidRPr="008A3E74">
        <w:rPr>
          <w:rFonts w:ascii="Arial" w:hAnsi="Arial" w:cs="Arial"/>
          <w:sz w:val="22"/>
          <w:szCs w:val="22"/>
        </w:rPr>
        <w:t xml:space="preserve"> mejorar</w:t>
      </w:r>
      <w:r>
        <w:rPr>
          <w:rFonts w:ascii="Arial" w:hAnsi="Arial" w:cs="Arial"/>
          <w:sz w:val="22"/>
          <w:szCs w:val="22"/>
        </w:rPr>
        <w:t xml:space="preserve"> la calidad de circulación y la accesibilidad </w:t>
      </w:r>
      <w:r w:rsidRPr="008A3E74">
        <w:rPr>
          <w:rFonts w:ascii="Arial" w:hAnsi="Arial" w:cs="Arial"/>
          <w:sz w:val="22"/>
          <w:szCs w:val="22"/>
        </w:rPr>
        <w:t xml:space="preserve">de los tramos viales intervenidos, </w:t>
      </w:r>
      <w:r>
        <w:rPr>
          <w:rFonts w:ascii="Arial" w:hAnsi="Arial" w:cs="Arial"/>
          <w:sz w:val="22"/>
          <w:szCs w:val="22"/>
        </w:rPr>
        <w:t>mediante</w:t>
      </w:r>
      <w:r w:rsidRPr="008A3E74">
        <w:rPr>
          <w:rFonts w:ascii="Arial" w:hAnsi="Arial" w:cs="Arial"/>
          <w:sz w:val="22"/>
          <w:szCs w:val="22"/>
        </w:rPr>
        <w:t xml:space="preserve"> la reducción de los costos promedio de operación vehicular </w:t>
      </w:r>
      <w:r>
        <w:rPr>
          <w:rFonts w:ascii="Arial" w:hAnsi="Arial" w:cs="Arial"/>
          <w:sz w:val="22"/>
          <w:szCs w:val="22"/>
        </w:rPr>
        <w:t>y</w:t>
      </w:r>
      <w:r w:rsidRPr="008A3E74">
        <w:rPr>
          <w:rFonts w:ascii="Arial" w:hAnsi="Arial" w:cs="Arial"/>
          <w:sz w:val="22"/>
          <w:szCs w:val="22"/>
        </w:rPr>
        <w:t xml:space="preserve"> ahorros en los tiempos de recorrido </w:t>
      </w:r>
      <w:r>
        <w:rPr>
          <w:rFonts w:ascii="Arial" w:hAnsi="Arial" w:cs="Arial"/>
          <w:sz w:val="22"/>
          <w:szCs w:val="22"/>
        </w:rPr>
        <w:t>promoviendo</w:t>
      </w:r>
      <w:r w:rsidRPr="008A3E74">
        <w:rPr>
          <w:rFonts w:ascii="Arial" w:hAnsi="Arial" w:cs="Arial"/>
          <w:sz w:val="22"/>
          <w:szCs w:val="22"/>
        </w:rPr>
        <w:t xml:space="preserve"> el transporte sostenible de carga y pasajeros</w:t>
      </w:r>
      <w:r>
        <w:rPr>
          <w:rFonts w:ascii="Arial" w:hAnsi="Arial" w:cs="Arial"/>
          <w:sz w:val="22"/>
          <w:szCs w:val="22"/>
        </w:rPr>
        <w:t>, a través del mejoramiento de la infraestructura vial y la adopción de medidas específicas de manejo ambiental y social</w:t>
      </w:r>
      <w:r w:rsidRPr="008A3E74">
        <w:rPr>
          <w:rFonts w:ascii="Arial" w:hAnsi="Arial" w:cs="Arial"/>
          <w:sz w:val="22"/>
          <w:szCs w:val="22"/>
        </w:rPr>
        <w:t>.</w:t>
      </w:r>
      <w:bookmarkEnd w:id="12"/>
    </w:p>
    <w:p w14:paraId="7D8D5AE5" w14:textId="5F14FD8E" w:rsidR="00297C57" w:rsidRPr="00347585" w:rsidRDefault="00297C57" w:rsidP="00542122">
      <w:pPr>
        <w:pStyle w:val="Paragraph"/>
        <w:numPr>
          <w:ilvl w:val="1"/>
          <w:numId w:val="31"/>
        </w:numPr>
        <w:ind w:left="450" w:hanging="450"/>
        <w:rPr>
          <w:rFonts w:ascii="Arial" w:hAnsi="Arial" w:cs="Arial"/>
          <w:b/>
          <w:sz w:val="22"/>
          <w:szCs w:val="22"/>
        </w:rPr>
      </w:pPr>
      <w:r w:rsidRPr="008A3E74">
        <w:rPr>
          <w:rFonts w:ascii="Arial" w:hAnsi="Arial" w:cs="Arial"/>
          <w:b/>
          <w:sz w:val="22"/>
          <w:szCs w:val="22"/>
        </w:rPr>
        <w:t>Componente 1. Mejoramiento de caminos rurales</w:t>
      </w:r>
      <w:r>
        <w:rPr>
          <w:rFonts w:ascii="Arial" w:hAnsi="Arial" w:cs="Arial"/>
          <w:b/>
          <w:sz w:val="22"/>
          <w:szCs w:val="22"/>
        </w:rPr>
        <w:t xml:space="preserve"> con focalización en la Costa Caribe</w:t>
      </w:r>
      <w:r w:rsidRPr="008A3E74">
        <w:rPr>
          <w:rFonts w:ascii="Arial" w:hAnsi="Arial" w:cs="Arial"/>
          <w:b/>
          <w:sz w:val="22"/>
          <w:szCs w:val="22"/>
        </w:rPr>
        <w:t xml:space="preserve"> (US$7</w:t>
      </w:r>
      <w:r>
        <w:rPr>
          <w:rFonts w:ascii="Arial" w:hAnsi="Arial" w:cs="Arial"/>
          <w:b/>
          <w:sz w:val="22"/>
          <w:szCs w:val="22"/>
        </w:rPr>
        <w:t>4</w:t>
      </w:r>
      <w:r w:rsidRPr="008A3E74">
        <w:rPr>
          <w:rFonts w:ascii="Arial" w:hAnsi="Arial" w:cs="Arial"/>
          <w:b/>
          <w:sz w:val="22"/>
          <w:szCs w:val="22"/>
        </w:rPr>
        <w:t>.</w:t>
      </w:r>
      <w:r>
        <w:rPr>
          <w:rFonts w:ascii="Arial" w:hAnsi="Arial" w:cs="Arial"/>
          <w:b/>
          <w:sz w:val="22"/>
          <w:szCs w:val="22"/>
        </w:rPr>
        <w:t>177</w:t>
      </w:r>
      <w:r w:rsidRPr="008A3E74">
        <w:rPr>
          <w:rFonts w:ascii="Arial" w:hAnsi="Arial" w:cs="Arial"/>
          <w:b/>
          <w:sz w:val="22"/>
          <w:szCs w:val="22"/>
        </w:rPr>
        <w:t xml:space="preserve">.000). </w:t>
      </w:r>
      <w:r w:rsidRPr="008A3E74">
        <w:rPr>
          <w:rFonts w:ascii="Arial" w:hAnsi="Arial" w:cs="Arial"/>
          <w:sz w:val="22"/>
          <w:szCs w:val="22"/>
        </w:rPr>
        <w:t xml:space="preserve">Este componente financiará obras de </w:t>
      </w:r>
      <w:r w:rsidRPr="008A3E74">
        <w:rPr>
          <w:rFonts w:ascii="Arial" w:hAnsi="Arial" w:cs="Arial"/>
          <w:sz w:val="22"/>
          <w:szCs w:val="22"/>
          <w:lang w:val="es-NI"/>
        </w:rPr>
        <w:t xml:space="preserve">mejoramiento vial </w:t>
      </w:r>
      <w:r>
        <w:rPr>
          <w:rFonts w:ascii="Arial" w:hAnsi="Arial" w:cs="Arial"/>
          <w:sz w:val="22"/>
          <w:szCs w:val="22"/>
          <w:lang w:val="es-NI"/>
        </w:rPr>
        <w:t xml:space="preserve">de la muestra representativa del proyecto y de otros tramos viales </w:t>
      </w:r>
      <w:r w:rsidRPr="008A3E74">
        <w:rPr>
          <w:rFonts w:ascii="Arial" w:hAnsi="Arial" w:cs="Arial"/>
          <w:sz w:val="22"/>
          <w:szCs w:val="22"/>
          <w:lang w:val="es-NI"/>
        </w:rPr>
        <w:t>elegibles</w:t>
      </w:r>
      <w:r>
        <w:rPr>
          <w:rFonts w:ascii="Arial" w:hAnsi="Arial" w:cs="Arial"/>
          <w:sz w:val="22"/>
          <w:szCs w:val="22"/>
          <w:lang w:val="es-NI"/>
        </w:rPr>
        <w:t xml:space="preserve"> </w:t>
      </w:r>
      <w:r w:rsidRPr="0047349B">
        <w:rPr>
          <w:rFonts w:ascii="Arial" w:hAnsi="Arial" w:cs="Arial"/>
          <w:sz w:val="22"/>
          <w:szCs w:val="22"/>
          <w:lang w:val="es-NI"/>
        </w:rPr>
        <w:t>en actividades como: ajustes al alineamiento vertical y horizontal existente, drenaje mayor y menor, construcción y rehabilitación de puentes, medidas de reducción de vulnerabilidad y adaptación al cambio climático, pavi</w:t>
      </w:r>
      <w:r w:rsidRPr="008A3E74">
        <w:rPr>
          <w:rFonts w:ascii="Arial" w:hAnsi="Arial" w:cs="Arial"/>
          <w:sz w:val="22"/>
          <w:szCs w:val="22"/>
          <w:lang w:val="es-NI"/>
        </w:rPr>
        <w:t>mentación, dispositivos de seguridad vial, así como medidas de mitigación ambiental</w:t>
      </w:r>
      <w:r>
        <w:rPr>
          <w:rFonts w:ascii="Arial" w:hAnsi="Arial" w:cs="Arial"/>
          <w:sz w:val="22"/>
          <w:szCs w:val="22"/>
          <w:lang w:val="es-NI"/>
        </w:rPr>
        <w:t>.</w:t>
      </w:r>
      <w:r w:rsidRPr="0047349B">
        <w:rPr>
          <w:rFonts w:ascii="Arial" w:hAnsi="Arial" w:cs="Arial"/>
          <w:sz w:val="22"/>
          <w:szCs w:val="22"/>
          <w:lang w:val="es-ES_tradnl"/>
        </w:rPr>
        <w:t xml:space="preserve">El componente también financiará la supervisión </w:t>
      </w:r>
      <w:r>
        <w:rPr>
          <w:rFonts w:ascii="Arial" w:hAnsi="Arial" w:cs="Arial"/>
          <w:sz w:val="22"/>
          <w:szCs w:val="22"/>
          <w:lang w:val="es-ES_tradnl"/>
        </w:rPr>
        <w:t xml:space="preserve">técnico-ambiental </w:t>
      </w:r>
      <w:r w:rsidRPr="0047349B">
        <w:rPr>
          <w:rFonts w:ascii="Arial" w:hAnsi="Arial" w:cs="Arial"/>
          <w:sz w:val="22"/>
          <w:szCs w:val="22"/>
          <w:lang w:val="es-ES_tradnl"/>
        </w:rPr>
        <w:t>de las obras, que será realizada po</w:t>
      </w:r>
      <w:r w:rsidRPr="008A3E74">
        <w:rPr>
          <w:rFonts w:ascii="Arial" w:hAnsi="Arial" w:cs="Arial"/>
          <w:sz w:val="22"/>
          <w:szCs w:val="22"/>
          <w:lang w:val="es-ES_tradnl"/>
        </w:rPr>
        <w:t>r firmas consultoras independientes</w:t>
      </w:r>
      <w:r>
        <w:rPr>
          <w:rFonts w:ascii="Arial" w:hAnsi="Arial" w:cs="Arial"/>
          <w:sz w:val="22"/>
          <w:szCs w:val="22"/>
          <w:lang w:val="es-ES_tradnl"/>
        </w:rPr>
        <w:t xml:space="preserve">. </w:t>
      </w:r>
      <w:r w:rsidRPr="008A3E74">
        <w:rPr>
          <w:rFonts w:ascii="Arial" w:hAnsi="Arial" w:cs="Arial"/>
          <w:bCs/>
          <w:sz w:val="22"/>
          <w:szCs w:val="22"/>
          <w:lang w:val="es-NI" w:eastAsia="es-ES_tradnl"/>
        </w:rPr>
        <w:t>Cada proyecto incorporará dispositivos necesarios para mejorar la seguridad vial cuando las vías entren en operación tales como: señalización horizontal y vertical, ciclovías, andenes peatonales, barreras de protección metálicas, delineadores y postes guías, entre otros. Asimismo, se desarrollarán talleres de educación en seguridad vial como actividades a cargo de los contratistas durante la etapa de construcción, de acuerdo a planes aprobados por el MTI.</w:t>
      </w:r>
      <w:r w:rsidRPr="008A3E74">
        <w:rPr>
          <w:rFonts w:ascii="Arial" w:hAnsi="Arial" w:cs="Arial"/>
          <w:sz w:val="22"/>
          <w:szCs w:val="22"/>
          <w:lang w:val="es-ES_tradnl"/>
        </w:rPr>
        <w:t xml:space="preserve"> Como una adicionalidad, este componente dará continuidad al </w:t>
      </w:r>
      <w:r w:rsidRPr="008A3E74">
        <w:rPr>
          <w:rFonts w:ascii="Arial" w:hAnsi="Arial" w:cs="Arial"/>
          <w:sz w:val="22"/>
          <w:szCs w:val="22"/>
        </w:rPr>
        <w:t xml:space="preserve">programa de capacitación de mujeres en el manejo de maquinaria pesada iniciado con recursos del Programa de Integración Vial (NI-L1092). De la misma manera, financiará las </w:t>
      </w:r>
      <w:r w:rsidRPr="008A3E74">
        <w:rPr>
          <w:rFonts w:ascii="Arial" w:hAnsi="Arial" w:cs="Arial"/>
          <w:sz w:val="22"/>
          <w:szCs w:val="22"/>
        </w:rPr>
        <w:lastRenderedPageBreak/>
        <w:t>obras de mitigación ambiental y social, y la implementación de planes de reasentamiento</w:t>
      </w:r>
      <w:r>
        <w:rPr>
          <w:rFonts w:ascii="Arial" w:hAnsi="Arial" w:cs="Arial"/>
          <w:sz w:val="22"/>
          <w:szCs w:val="22"/>
        </w:rPr>
        <w:t>.</w:t>
      </w:r>
    </w:p>
    <w:p w14:paraId="75C0FC4B" w14:textId="4DE8D850" w:rsidR="00297C57" w:rsidRPr="00347585" w:rsidRDefault="00297C57" w:rsidP="00542122">
      <w:pPr>
        <w:pStyle w:val="Paragraph"/>
        <w:numPr>
          <w:ilvl w:val="1"/>
          <w:numId w:val="31"/>
        </w:numPr>
        <w:ind w:left="450" w:hanging="450"/>
        <w:rPr>
          <w:rFonts w:ascii="Arial" w:hAnsi="Arial" w:cs="Arial"/>
          <w:b/>
          <w:sz w:val="22"/>
          <w:szCs w:val="22"/>
        </w:rPr>
      </w:pPr>
      <w:r w:rsidRPr="0040289E">
        <w:rPr>
          <w:rFonts w:ascii="Arial" w:hAnsi="Arial" w:cs="Arial"/>
          <w:b/>
          <w:sz w:val="22"/>
          <w:szCs w:val="22"/>
          <w:lang w:val="es-ES_tradnl"/>
        </w:rPr>
        <w:t>Componente 2. Fortalecimiento institucional del MTI (US$1.403.</w:t>
      </w:r>
      <w:r w:rsidRPr="008A3E74">
        <w:rPr>
          <w:rFonts w:ascii="Arial" w:hAnsi="Arial" w:cs="Arial"/>
          <w:b/>
          <w:sz w:val="22"/>
          <w:szCs w:val="22"/>
        </w:rPr>
        <w:t>000).</w:t>
      </w:r>
      <w:r w:rsidRPr="0040289E">
        <w:rPr>
          <w:rFonts w:ascii="Arial" w:hAnsi="Arial" w:cs="Arial"/>
          <w:sz w:val="22"/>
          <w:szCs w:val="22"/>
          <w:lang w:val="es-ES_tradnl"/>
        </w:rPr>
        <w:t xml:space="preserve"> Este componente </w:t>
      </w:r>
      <w:r w:rsidRPr="0040289E">
        <w:rPr>
          <w:rFonts w:ascii="Arial" w:hAnsi="Arial" w:cs="Arial"/>
          <w:sz w:val="22"/>
          <w:szCs w:val="22"/>
          <w:lang w:val="es-ES_tradnl" w:eastAsia="es-ES"/>
        </w:rPr>
        <w:t xml:space="preserve">financiará </w:t>
      </w:r>
      <w:r w:rsidRPr="0040289E">
        <w:rPr>
          <w:rFonts w:ascii="Arial" w:hAnsi="Arial" w:cs="Arial"/>
          <w:sz w:val="22"/>
          <w:szCs w:val="22"/>
          <w:lang w:val="es-ES_tradnl"/>
        </w:rPr>
        <w:t>programas de capacitación orientados al fortalecimiento de la gestión institucional</w:t>
      </w:r>
      <w:r w:rsidRPr="0041659E">
        <w:rPr>
          <w:rFonts w:ascii="Arial" w:hAnsi="Arial" w:cs="Arial"/>
          <w:sz w:val="22"/>
          <w:szCs w:val="22"/>
          <w:lang w:val="es-NI" w:eastAsia="es-ES"/>
        </w:rPr>
        <w:t>, rehabilitación física de oficinas, adquisición de equipo informático y de transporte, así como otros bienes para el apoyo de la gestión institucional, y la mejora de las condiciones físicas de operación de la entidad que aseguren la sostenibilidad en la capacidad ejecutora del MTI</w:t>
      </w:r>
      <w:r>
        <w:rPr>
          <w:rFonts w:ascii="Arial" w:hAnsi="Arial" w:cs="Arial"/>
          <w:sz w:val="22"/>
          <w:szCs w:val="22"/>
          <w:lang w:val="es-NI" w:eastAsia="es-ES"/>
        </w:rPr>
        <w:t>.</w:t>
      </w:r>
    </w:p>
    <w:p w14:paraId="549AB399" w14:textId="40A63F02" w:rsidR="00297C57" w:rsidRPr="00347585" w:rsidRDefault="00297C57" w:rsidP="00542122">
      <w:pPr>
        <w:pStyle w:val="Paragraph"/>
        <w:numPr>
          <w:ilvl w:val="1"/>
          <w:numId w:val="31"/>
        </w:numPr>
        <w:ind w:left="450" w:hanging="450"/>
        <w:rPr>
          <w:rFonts w:ascii="Arial" w:hAnsi="Arial" w:cs="Arial"/>
          <w:b/>
          <w:sz w:val="22"/>
          <w:szCs w:val="22"/>
        </w:rPr>
      </w:pPr>
      <w:r w:rsidRPr="0040289E">
        <w:rPr>
          <w:rFonts w:ascii="Arial" w:hAnsi="Arial" w:cs="Arial"/>
          <w:b/>
          <w:sz w:val="22"/>
          <w:szCs w:val="22"/>
          <w:lang w:val="es-ES_tradnl"/>
        </w:rPr>
        <w:t>Componente 3. Estudios de pre-inversión. (US$10.000.000)</w:t>
      </w:r>
      <w:r w:rsidRPr="0040289E">
        <w:rPr>
          <w:rFonts w:ascii="Arial" w:hAnsi="Arial" w:cs="Arial"/>
          <w:sz w:val="22"/>
          <w:szCs w:val="22"/>
          <w:lang w:val="es-ES_tradnl"/>
        </w:rPr>
        <w:t xml:space="preserve">. </w:t>
      </w:r>
      <w:r w:rsidRPr="0040289E">
        <w:rPr>
          <w:rFonts w:ascii="Arial" w:hAnsi="Arial" w:cs="Arial"/>
          <w:sz w:val="22"/>
          <w:szCs w:val="22"/>
        </w:rPr>
        <w:t xml:space="preserve">Este componente financiará estudios de pre-inversión </w:t>
      </w:r>
      <w:r>
        <w:rPr>
          <w:rFonts w:ascii="Arial" w:hAnsi="Arial" w:cs="Arial"/>
          <w:sz w:val="22"/>
          <w:szCs w:val="22"/>
        </w:rPr>
        <w:t xml:space="preserve">de proyectos estratégicos de transporte que apoyen la integración de </w:t>
      </w:r>
      <w:r w:rsidRPr="0040289E">
        <w:rPr>
          <w:rFonts w:ascii="Arial" w:hAnsi="Arial" w:cs="Arial"/>
          <w:sz w:val="22"/>
          <w:szCs w:val="22"/>
        </w:rPr>
        <w:t>la red vial básica</w:t>
      </w:r>
      <w:r>
        <w:rPr>
          <w:rFonts w:ascii="Arial" w:hAnsi="Arial" w:cs="Arial"/>
          <w:sz w:val="22"/>
          <w:szCs w:val="22"/>
        </w:rPr>
        <w:t xml:space="preserve"> a través de los corredores nacionales e internacionales del país</w:t>
      </w:r>
      <w:r w:rsidRPr="0040289E">
        <w:rPr>
          <w:rFonts w:ascii="Arial" w:hAnsi="Arial" w:cs="Arial"/>
          <w:sz w:val="22"/>
          <w:szCs w:val="22"/>
        </w:rPr>
        <w:t xml:space="preserve">, </w:t>
      </w:r>
      <w:r>
        <w:rPr>
          <w:rFonts w:ascii="Arial" w:hAnsi="Arial" w:cs="Arial"/>
          <w:sz w:val="22"/>
          <w:szCs w:val="22"/>
        </w:rPr>
        <w:t>considerando los proyectos que el GdN registra en gestión de financiamiento y aquellos de mayor impacto en reducción de la brecha de inversión del país</w:t>
      </w:r>
      <w:r w:rsidRPr="0040289E">
        <w:rPr>
          <w:rFonts w:ascii="Arial" w:hAnsi="Arial" w:cs="Arial"/>
          <w:sz w:val="22"/>
          <w:szCs w:val="22"/>
        </w:rPr>
        <w:t xml:space="preserve">. </w:t>
      </w:r>
      <w:r>
        <w:rPr>
          <w:rFonts w:ascii="Arial" w:hAnsi="Arial" w:cs="Arial"/>
          <w:sz w:val="22"/>
          <w:szCs w:val="22"/>
        </w:rPr>
        <w:t>En este sentido</w:t>
      </w:r>
      <w:r w:rsidRPr="0040289E">
        <w:rPr>
          <w:rFonts w:ascii="Arial" w:hAnsi="Arial" w:cs="Arial"/>
          <w:sz w:val="22"/>
          <w:szCs w:val="22"/>
        </w:rPr>
        <w:t xml:space="preserve">, financiará </w:t>
      </w:r>
      <w:r>
        <w:rPr>
          <w:rFonts w:ascii="Arial" w:hAnsi="Arial" w:cs="Arial"/>
          <w:sz w:val="22"/>
          <w:szCs w:val="22"/>
        </w:rPr>
        <w:t xml:space="preserve">en primera instancia, </w:t>
      </w:r>
      <w:r w:rsidRPr="0040289E">
        <w:rPr>
          <w:rFonts w:ascii="Arial" w:hAnsi="Arial" w:cs="Arial"/>
          <w:sz w:val="22"/>
          <w:szCs w:val="22"/>
        </w:rPr>
        <w:t>la realización de los estudios de pre-inversión de infraestructura de transporte en la Costa Caribe que apoyen la generación de conocimiento necesari</w:t>
      </w:r>
      <w:r>
        <w:rPr>
          <w:rFonts w:ascii="Arial" w:hAnsi="Arial" w:cs="Arial"/>
          <w:sz w:val="22"/>
          <w:szCs w:val="22"/>
        </w:rPr>
        <w:t>o</w:t>
      </w:r>
      <w:r w:rsidRPr="0040289E">
        <w:rPr>
          <w:rFonts w:ascii="Arial" w:hAnsi="Arial" w:cs="Arial"/>
          <w:sz w:val="22"/>
          <w:szCs w:val="22"/>
        </w:rPr>
        <w:t xml:space="preserve"> para </w:t>
      </w:r>
      <w:r>
        <w:rPr>
          <w:rFonts w:ascii="Arial" w:hAnsi="Arial" w:cs="Arial"/>
          <w:sz w:val="22"/>
          <w:szCs w:val="22"/>
        </w:rPr>
        <w:t xml:space="preserve">el desarrollo </w:t>
      </w:r>
      <w:r w:rsidRPr="0040289E">
        <w:rPr>
          <w:rFonts w:ascii="Arial" w:hAnsi="Arial" w:cs="Arial"/>
          <w:sz w:val="22"/>
          <w:szCs w:val="22"/>
        </w:rPr>
        <w:t>del puerto</w:t>
      </w:r>
      <w:r>
        <w:rPr>
          <w:rFonts w:ascii="Arial" w:hAnsi="Arial" w:cs="Arial"/>
          <w:sz w:val="22"/>
          <w:szCs w:val="22"/>
        </w:rPr>
        <w:t xml:space="preserve"> internacional</w:t>
      </w:r>
      <w:r w:rsidRPr="0040289E">
        <w:rPr>
          <w:rFonts w:ascii="Arial" w:hAnsi="Arial" w:cs="Arial"/>
          <w:sz w:val="22"/>
          <w:szCs w:val="22"/>
        </w:rPr>
        <w:t xml:space="preserve"> de Bluefields</w:t>
      </w:r>
      <w:r>
        <w:rPr>
          <w:rFonts w:ascii="Arial" w:hAnsi="Arial" w:cs="Arial"/>
          <w:sz w:val="22"/>
          <w:szCs w:val="22"/>
        </w:rPr>
        <w:t xml:space="preserve"> y sus conexiones</w:t>
      </w:r>
      <w:r w:rsidRPr="0040289E">
        <w:rPr>
          <w:rFonts w:ascii="Arial" w:hAnsi="Arial" w:cs="Arial"/>
          <w:sz w:val="22"/>
          <w:szCs w:val="22"/>
        </w:rPr>
        <w:t xml:space="preserve">, como parte de un corredor </w:t>
      </w:r>
      <w:r>
        <w:rPr>
          <w:rFonts w:ascii="Arial" w:hAnsi="Arial" w:cs="Arial"/>
          <w:sz w:val="22"/>
          <w:szCs w:val="22"/>
        </w:rPr>
        <w:t xml:space="preserve">logístico </w:t>
      </w:r>
      <w:r w:rsidRPr="0040289E">
        <w:rPr>
          <w:rFonts w:ascii="Arial" w:hAnsi="Arial" w:cs="Arial"/>
          <w:sz w:val="22"/>
          <w:szCs w:val="22"/>
        </w:rPr>
        <w:t xml:space="preserve">multimodal </w:t>
      </w:r>
      <w:r>
        <w:rPr>
          <w:rFonts w:ascii="Arial" w:hAnsi="Arial" w:cs="Arial"/>
          <w:sz w:val="22"/>
          <w:szCs w:val="22"/>
        </w:rPr>
        <w:t>de relevancia nacional e internacional</w:t>
      </w:r>
      <w:r w:rsidRPr="0040289E">
        <w:rPr>
          <w:rFonts w:ascii="Arial" w:hAnsi="Arial" w:cs="Arial"/>
          <w:sz w:val="22"/>
          <w:szCs w:val="22"/>
        </w:rPr>
        <w:t>, generando a las autoridades y actores involucrados, los resultados de factibilidad relevantes para una decisión de inversión para la implementación de dicho puerto</w:t>
      </w:r>
      <w:r>
        <w:rPr>
          <w:rFonts w:ascii="Arial" w:hAnsi="Arial" w:cs="Arial"/>
          <w:sz w:val="22"/>
          <w:szCs w:val="22"/>
        </w:rPr>
        <w:t>.</w:t>
      </w:r>
    </w:p>
    <w:p w14:paraId="3BE0A218" w14:textId="41779938" w:rsidR="00297C57" w:rsidRPr="00347585" w:rsidRDefault="00297C57" w:rsidP="00542122">
      <w:pPr>
        <w:pStyle w:val="Paragraph"/>
        <w:numPr>
          <w:ilvl w:val="1"/>
          <w:numId w:val="31"/>
        </w:numPr>
        <w:ind w:left="450" w:hanging="450"/>
        <w:rPr>
          <w:rFonts w:ascii="Arial" w:hAnsi="Arial" w:cs="Arial"/>
          <w:b/>
          <w:sz w:val="22"/>
          <w:szCs w:val="22"/>
        </w:rPr>
      </w:pPr>
      <w:r w:rsidRPr="008A3E74">
        <w:rPr>
          <w:rFonts w:ascii="Arial" w:hAnsi="Arial" w:cs="Arial"/>
          <w:b/>
          <w:sz w:val="22"/>
          <w:szCs w:val="22"/>
        </w:rPr>
        <w:t>Administración y gestión (US$</w:t>
      </w:r>
      <w:r>
        <w:rPr>
          <w:rFonts w:ascii="Arial" w:hAnsi="Arial" w:cs="Arial"/>
          <w:b/>
          <w:sz w:val="22"/>
          <w:szCs w:val="22"/>
        </w:rPr>
        <w:t>1</w:t>
      </w:r>
      <w:r w:rsidRPr="008A3E74">
        <w:rPr>
          <w:rFonts w:ascii="Arial" w:hAnsi="Arial" w:cs="Arial"/>
          <w:b/>
          <w:sz w:val="22"/>
          <w:szCs w:val="22"/>
        </w:rPr>
        <w:t>.</w:t>
      </w:r>
      <w:r>
        <w:rPr>
          <w:rFonts w:ascii="Arial" w:hAnsi="Arial" w:cs="Arial"/>
          <w:b/>
          <w:sz w:val="22"/>
          <w:szCs w:val="22"/>
        </w:rPr>
        <w:t>05</w:t>
      </w:r>
      <w:r w:rsidRPr="008A3E74">
        <w:rPr>
          <w:rFonts w:ascii="Arial" w:hAnsi="Arial" w:cs="Arial"/>
          <w:b/>
          <w:sz w:val="22"/>
          <w:szCs w:val="22"/>
        </w:rPr>
        <w:t xml:space="preserve">9.000). </w:t>
      </w:r>
      <w:r w:rsidRPr="008A3E74">
        <w:rPr>
          <w:rFonts w:ascii="Arial" w:hAnsi="Arial" w:cs="Arial"/>
          <w:sz w:val="22"/>
          <w:szCs w:val="22"/>
        </w:rPr>
        <w:t xml:space="preserve">Financiará </w:t>
      </w:r>
      <w:r w:rsidRPr="008A3E74">
        <w:rPr>
          <w:rFonts w:ascii="Arial" w:eastAsiaTheme="minorHAnsi" w:hAnsi="Arial" w:cs="Arial"/>
          <w:sz w:val="22"/>
          <w:szCs w:val="22"/>
          <w:lang w:val="es-ES_tradnl"/>
        </w:rPr>
        <w:t>auditorías financieras, gestión ambiental y social, monitoreo y evaluación, y asesorías y asistencias técnicas</w:t>
      </w:r>
      <w:r>
        <w:rPr>
          <w:rFonts w:ascii="Arial" w:eastAsiaTheme="minorHAnsi" w:hAnsi="Arial" w:cs="Arial"/>
          <w:sz w:val="22"/>
          <w:szCs w:val="22"/>
          <w:lang w:val="es-ES_tradnl"/>
        </w:rPr>
        <w:t>.</w:t>
      </w:r>
    </w:p>
    <w:p w14:paraId="1B204EB1" w14:textId="63EDA6D3" w:rsidR="00297C57" w:rsidRPr="00347585" w:rsidRDefault="00297C57" w:rsidP="00542122">
      <w:pPr>
        <w:pStyle w:val="Paragraph"/>
        <w:numPr>
          <w:ilvl w:val="1"/>
          <w:numId w:val="31"/>
        </w:numPr>
        <w:ind w:left="450" w:hanging="450"/>
        <w:rPr>
          <w:rFonts w:ascii="Arial" w:hAnsi="Arial" w:cs="Arial"/>
          <w:b/>
          <w:sz w:val="22"/>
          <w:szCs w:val="22"/>
        </w:rPr>
      </w:pPr>
      <w:r w:rsidRPr="008A3E74">
        <w:rPr>
          <w:rFonts w:ascii="Arial" w:hAnsi="Arial" w:cs="Arial"/>
          <w:sz w:val="22"/>
          <w:szCs w:val="22"/>
        </w:rPr>
        <w:t>Adicionalmente, el financiamiento incluye recursos para gastos financieros</w:t>
      </w:r>
      <w:r>
        <w:rPr>
          <w:rFonts w:ascii="Arial" w:hAnsi="Arial" w:cs="Arial"/>
          <w:sz w:val="22"/>
          <w:szCs w:val="22"/>
        </w:rPr>
        <w:t xml:space="preserve"> </w:t>
      </w:r>
      <w:r w:rsidRPr="008A3E74">
        <w:rPr>
          <w:rFonts w:ascii="Arial" w:hAnsi="Arial" w:cs="Arial"/>
          <w:sz w:val="22"/>
          <w:szCs w:val="22"/>
        </w:rPr>
        <w:t>por un estimado de US$3.200.000</w:t>
      </w:r>
    </w:p>
    <w:p w14:paraId="5AD39883" w14:textId="4BA2F00C" w:rsidR="00297C57" w:rsidRDefault="00EC4098" w:rsidP="00542122">
      <w:pPr>
        <w:pStyle w:val="ListParagraph"/>
        <w:numPr>
          <w:ilvl w:val="1"/>
          <w:numId w:val="31"/>
        </w:numPr>
        <w:spacing w:before="120" w:after="120"/>
        <w:ind w:left="360" w:hanging="540"/>
        <w:contextualSpacing w:val="0"/>
        <w:jc w:val="both"/>
        <w:rPr>
          <w:rFonts w:ascii="Arial" w:eastAsia="Arial Unicode MS" w:hAnsi="Arial" w:cs="Arial"/>
          <w:color w:val="000000"/>
          <w:lang w:val="es-ES"/>
        </w:rPr>
      </w:pPr>
      <w:r w:rsidRPr="00347585">
        <w:rPr>
          <w:rFonts w:ascii="Arial" w:eastAsia="Arial Unicode MS" w:hAnsi="Arial" w:cs="Arial"/>
          <w:color w:val="000000"/>
          <w:lang w:val="es-ES"/>
        </w:rPr>
        <w:t xml:space="preserve">El </w:t>
      </w:r>
      <w:r w:rsidR="006420E4">
        <w:rPr>
          <w:rFonts w:ascii="Arial" w:eastAsia="Arial Unicode MS" w:hAnsi="Arial" w:cs="Arial"/>
          <w:color w:val="000000"/>
          <w:lang w:val="es-ES"/>
        </w:rPr>
        <w:t>p</w:t>
      </w:r>
      <w:r w:rsidRPr="00347585">
        <w:rPr>
          <w:rFonts w:ascii="Arial" w:eastAsia="Arial Unicode MS" w:hAnsi="Arial" w:cs="Arial"/>
          <w:color w:val="000000"/>
          <w:lang w:val="es-ES"/>
        </w:rPr>
        <w:t>rograma se desarrollará bajo la modalidad de obras múltiples, en el que el proyecto de muestra es el mejoramiento del camino El Comején–Waslala (ver Figura 1), que tienen una longitud total de 30</w:t>
      </w:r>
      <w:r w:rsidR="004567F0" w:rsidRPr="00347585">
        <w:rPr>
          <w:rFonts w:ascii="Arial" w:eastAsia="Arial Unicode MS" w:hAnsi="Arial" w:cs="Arial"/>
          <w:color w:val="000000"/>
          <w:lang w:val="es-ES"/>
        </w:rPr>
        <w:t>,</w:t>
      </w:r>
      <w:r w:rsidRPr="00347585">
        <w:rPr>
          <w:rFonts w:ascii="Arial" w:eastAsia="Arial Unicode MS" w:hAnsi="Arial" w:cs="Arial"/>
          <w:color w:val="000000"/>
          <w:lang w:val="es-ES"/>
        </w:rPr>
        <w:t>9 Km y está localizada entre el municipio de Rancho Grande del departamento de Matagalpa, y de Waslala de la Región Autónoma Costa Caribe Norte</w:t>
      </w:r>
      <w:r w:rsidR="00297C57">
        <w:rPr>
          <w:rFonts w:ascii="Arial" w:eastAsia="Arial Unicode MS" w:hAnsi="Arial" w:cs="Arial"/>
          <w:color w:val="000000"/>
          <w:lang w:val="es-ES"/>
        </w:rPr>
        <w:t>.</w:t>
      </w:r>
    </w:p>
    <w:p w14:paraId="6FAA9B47" w14:textId="77777777" w:rsidR="00351827" w:rsidRDefault="00351827" w:rsidP="00542122">
      <w:pPr>
        <w:pStyle w:val="ListParagraph"/>
        <w:numPr>
          <w:ilvl w:val="1"/>
          <w:numId w:val="31"/>
        </w:numPr>
        <w:spacing w:before="120" w:after="120"/>
        <w:ind w:left="360" w:hanging="540"/>
        <w:contextualSpacing w:val="0"/>
        <w:jc w:val="both"/>
        <w:rPr>
          <w:rFonts w:ascii="Arial" w:eastAsia="Arial Unicode MS" w:hAnsi="Arial" w:cs="Arial"/>
          <w:color w:val="000000"/>
          <w:lang w:val="es-ES"/>
        </w:rPr>
      </w:pPr>
      <w:r>
        <w:rPr>
          <w:rFonts w:ascii="Arial" w:eastAsia="Arial Unicode MS" w:hAnsi="Arial" w:cs="Arial"/>
          <w:color w:val="000000"/>
          <w:lang w:val="es-ES"/>
        </w:rPr>
        <w:t xml:space="preserve">El </w:t>
      </w:r>
      <w:r w:rsidRPr="005B32F8">
        <w:rPr>
          <w:rFonts w:ascii="Arial" w:eastAsia="Arial Unicode MS" w:hAnsi="Arial" w:cs="Arial"/>
          <w:color w:val="000000"/>
          <w:lang w:val="es-ES"/>
        </w:rPr>
        <w:t>mejoramiento del camino El Comején–Waslala, se desarrolla sobre el corredor existente y comprende principalmente el mejoramiento de drenaje menores (212 alcantarillas cuyos diámetros oscilan entre 24” y 72”) y mayores (11 puentes), señalización vertical horizontal y vertical, construcción de superficie de rodadura en una sección de 8 m de ancho en zona rural, que incluye una calzada en cada dirección de 3.4 m de ancho más 0.6 m de hombro y cuneta; en los centros poblados se adicionan veredas de 1,5m a cada lado de la vía</w:t>
      </w:r>
    </w:p>
    <w:p w14:paraId="32E0285B" w14:textId="448B61C5" w:rsidR="00EC4098" w:rsidRPr="00347585" w:rsidRDefault="00351827" w:rsidP="00542122">
      <w:pPr>
        <w:pStyle w:val="ListParagraph"/>
        <w:numPr>
          <w:ilvl w:val="1"/>
          <w:numId w:val="31"/>
        </w:numPr>
        <w:spacing w:before="120" w:after="120"/>
        <w:ind w:left="360" w:hanging="540"/>
        <w:contextualSpacing w:val="0"/>
        <w:jc w:val="both"/>
        <w:rPr>
          <w:rFonts w:ascii="Arial" w:eastAsia="Arial Unicode MS" w:hAnsi="Arial" w:cs="Arial"/>
          <w:color w:val="000000"/>
          <w:lang w:val="es-ES"/>
        </w:rPr>
      </w:pPr>
      <w:r w:rsidRPr="005B32F8">
        <w:rPr>
          <w:rFonts w:ascii="Arial" w:eastAsia="Arial Unicode MS" w:hAnsi="Arial" w:cs="Arial"/>
          <w:color w:val="000000"/>
          <w:lang w:val="es-ES"/>
        </w:rPr>
        <w:t>Para el mejoramiento del camino se ha identificado la disponibilidad de 6 bancos de materiales localizados a lo largo del camino, de los cuales 4 están actualmente productivos y 2 serían nuevos</w:t>
      </w:r>
      <w:r>
        <w:rPr>
          <w:rFonts w:ascii="Arial" w:eastAsia="Arial Unicode MS" w:hAnsi="Arial" w:cs="Arial"/>
          <w:color w:val="000000"/>
          <w:lang w:val="es-ES"/>
        </w:rPr>
        <w:t xml:space="preserve"> </w:t>
      </w:r>
    </w:p>
    <w:p w14:paraId="3BD6BC2F" w14:textId="77777777" w:rsidR="001054CD" w:rsidRDefault="00EC4098" w:rsidP="00542122">
      <w:pPr>
        <w:rPr>
          <w:rFonts w:ascii="Arial" w:eastAsia="Arial Unicode MS" w:hAnsi="Arial" w:cs="Arial"/>
          <w:color w:val="000000"/>
          <w:lang w:val="es-ES"/>
        </w:rPr>
      </w:pPr>
      <w:r w:rsidRPr="005B32F8">
        <w:rPr>
          <w:rFonts w:ascii="Arial" w:eastAsia="Arial Unicode MS" w:hAnsi="Arial" w:cs="Arial"/>
          <w:color w:val="000000"/>
          <w:lang w:val="es-ES"/>
        </w:rPr>
        <w:t>.</w:t>
      </w:r>
    </w:p>
    <w:p w14:paraId="2C42E2B8" w14:textId="77777777" w:rsidR="001054CD" w:rsidRDefault="001054CD" w:rsidP="00542122">
      <w:pPr>
        <w:rPr>
          <w:rFonts w:ascii="Arial" w:eastAsia="Arial Unicode MS" w:hAnsi="Arial" w:cs="Arial"/>
          <w:color w:val="000000"/>
          <w:lang w:val="es-ES"/>
        </w:rPr>
      </w:pPr>
    </w:p>
    <w:p w14:paraId="1D006C29" w14:textId="77777777" w:rsidR="001054CD" w:rsidRDefault="001054CD" w:rsidP="00542122">
      <w:pPr>
        <w:rPr>
          <w:rFonts w:ascii="Arial" w:eastAsia="Arial Unicode MS" w:hAnsi="Arial" w:cs="Arial"/>
          <w:color w:val="000000"/>
          <w:lang w:val="es-ES"/>
        </w:rPr>
      </w:pPr>
    </w:p>
    <w:p w14:paraId="288A889B" w14:textId="77777777" w:rsidR="001054CD" w:rsidRDefault="001054CD" w:rsidP="00542122">
      <w:pPr>
        <w:rPr>
          <w:rFonts w:ascii="Arial" w:eastAsia="Arial Unicode MS" w:hAnsi="Arial" w:cs="Arial"/>
          <w:color w:val="000000"/>
          <w:lang w:val="es-ES"/>
        </w:rPr>
      </w:pPr>
    </w:p>
    <w:p w14:paraId="7BAB447F" w14:textId="7123AC31" w:rsidR="0006565D" w:rsidRPr="00542122" w:rsidRDefault="008421FD" w:rsidP="00542122">
      <w:pPr>
        <w:rPr>
          <w:rFonts w:ascii="Arial" w:hAnsi="Arial" w:cs="Arial"/>
          <w:sz w:val="20"/>
          <w:lang w:val="es-ES"/>
        </w:rPr>
      </w:pPr>
      <w:r w:rsidRPr="00542122">
        <w:rPr>
          <w:rFonts w:ascii="Arial" w:eastAsia="Arial Unicode MS" w:hAnsi="Arial" w:cs="Arial"/>
          <w:b/>
          <w:color w:val="000000"/>
          <w:sz w:val="20"/>
          <w:lang w:val="es-ES"/>
        </w:rPr>
        <w:lastRenderedPageBreak/>
        <w:t>Figura 1. Mapa de localización del Tramo de Carretera El Comején</w:t>
      </w:r>
      <w:r w:rsidR="004567F0" w:rsidRPr="00542122">
        <w:rPr>
          <w:rFonts w:ascii="Arial" w:eastAsia="Arial Unicode MS" w:hAnsi="Arial" w:cs="Arial"/>
          <w:b/>
          <w:color w:val="000000"/>
          <w:sz w:val="20"/>
          <w:lang w:val="es-ES"/>
        </w:rPr>
        <w:t>-</w:t>
      </w:r>
      <w:r w:rsidRPr="00542122">
        <w:rPr>
          <w:rFonts w:ascii="Arial" w:eastAsia="Arial Unicode MS" w:hAnsi="Arial" w:cs="Arial"/>
          <w:b/>
          <w:color w:val="000000"/>
          <w:sz w:val="20"/>
          <w:lang w:val="es-ES"/>
        </w:rPr>
        <w:t>Waslala, 30</w:t>
      </w:r>
      <w:r w:rsidR="004567F0" w:rsidRPr="00542122">
        <w:rPr>
          <w:rFonts w:ascii="Arial" w:eastAsia="Arial Unicode MS" w:hAnsi="Arial" w:cs="Arial"/>
          <w:b/>
          <w:color w:val="000000"/>
          <w:sz w:val="20"/>
          <w:lang w:val="es-ES"/>
        </w:rPr>
        <w:t>,</w:t>
      </w:r>
      <w:r w:rsidRPr="00542122">
        <w:rPr>
          <w:rFonts w:ascii="Arial" w:eastAsia="Arial Unicode MS" w:hAnsi="Arial" w:cs="Arial"/>
          <w:b/>
          <w:color w:val="000000"/>
          <w:sz w:val="20"/>
          <w:lang w:val="es-ES"/>
        </w:rPr>
        <w:t>9 km</w:t>
      </w:r>
      <w:r w:rsidRPr="00542122">
        <w:rPr>
          <w:rFonts w:ascii="Arial" w:eastAsia="Arial Unicode MS" w:hAnsi="Arial" w:cs="Arial"/>
          <w:color w:val="000000"/>
          <w:sz w:val="20"/>
          <w:lang w:val="es-ES"/>
        </w:rPr>
        <w:t>.</w:t>
      </w:r>
    </w:p>
    <w:tbl>
      <w:tblPr>
        <w:tblW w:w="0" w:type="auto"/>
        <w:jc w:val="center"/>
        <w:tblCellMar>
          <w:left w:w="10" w:type="dxa"/>
          <w:right w:w="10" w:type="dxa"/>
        </w:tblCellMar>
        <w:tblLook w:val="04A0" w:firstRow="1" w:lastRow="0" w:firstColumn="1" w:lastColumn="0" w:noHBand="0" w:noVBand="1"/>
      </w:tblPr>
      <w:tblGrid>
        <w:gridCol w:w="8806"/>
      </w:tblGrid>
      <w:tr w:rsidR="0006565D" w:rsidRPr="00286D27" w14:paraId="7CFB0E63" w14:textId="77777777" w:rsidTr="00542122">
        <w:trPr>
          <w:trHeight w:val="4959"/>
          <w:jc w:val="center"/>
        </w:trPr>
        <w:tc>
          <w:tcPr>
            <w:tcW w:w="8806" w:type="dxa"/>
          </w:tcPr>
          <w:p w14:paraId="746FB837" w14:textId="77777777" w:rsidR="0006565D" w:rsidRPr="00286D27" w:rsidRDefault="00750E5F" w:rsidP="0006565D">
            <w:pPr>
              <w:keepNext/>
              <w:spacing w:after="120"/>
              <w:jc w:val="center"/>
              <w:rPr>
                <w:rFonts w:ascii="Arial" w:hAnsi="Arial" w:cs="Arial"/>
                <w:lang w:val="es-ES"/>
              </w:rPr>
            </w:pPr>
            <w:r>
              <w:rPr>
                <w:rFonts w:ascii="Arial" w:hAnsi="Arial" w:cs="Arial"/>
                <w:noProof/>
              </w:rPr>
              <w:drawing>
                <wp:inline distT="0" distB="0" distL="0" distR="0" wp14:anchorId="48C50FA0" wp14:editId="4AF552BA">
                  <wp:extent cx="5292090" cy="29203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090" cy="2920365"/>
                          </a:xfrm>
                          <a:prstGeom prst="rect">
                            <a:avLst/>
                          </a:prstGeom>
                          <a:noFill/>
                        </pic:spPr>
                      </pic:pic>
                    </a:graphicData>
                  </a:graphic>
                </wp:inline>
              </w:drawing>
            </w:r>
          </w:p>
        </w:tc>
      </w:tr>
    </w:tbl>
    <w:p w14:paraId="196E12D1" w14:textId="77777777" w:rsidR="00FF0CBE" w:rsidRDefault="008421FD" w:rsidP="00542122">
      <w:pPr>
        <w:keepNext/>
        <w:spacing w:before="120" w:after="120"/>
        <w:jc w:val="both"/>
        <w:rPr>
          <w:rFonts w:ascii="Arial" w:hAnsi="Arial" w:cs="Arial"/>
          <w:b/>
          <w:u w:val="single"/>
          <w:lang w:val="es-ES"/>
        </w:rPr>
      </w:pPr>
      <w:bookmarkStart w:id="13" w:name="_Toc456870152"/>
      <w:r w:rsidRPr="00FF0CBE">
        <w:rPr>
          <w:rFonts w:ascii="Arial" w:hAnsi="Arial" w:cs="Arial"/>
          <w:b/>
          <w:u w:val="single"/>
          <w:lang w:val="es-ES"/>
        </w:rPr>
        <w:t>Entorno Soci</w:t>
      </w:r>
      <w:bookmarkEnd w:id="13"/>
      <w:r w:rsidR="00C01B1C">
        <w:rPr>
          <w:rFonts w:ascii="Arial" w:hAnsi="Arial" w:cs="Arial"/>
          <w:b/>
          <w:u w:val="single"/>
          <w:lang w:val="es-ES"/>
        </w:rPr>
        <w:t>o</w:t>
      </w:r>
      <w:r w:rsidR="000E091B">
        <w:rPr>
          <w:rFonts w:ascii="Arial" w:hAnsi="Arial" w:cs="Arial"/>
          <w:b/>
          <w:u w:val="single"/>
          <w:lang w:val="es-ES"/>
        </w:rPr>
        <w:t>-económico</w:t>
      </w:r>
      <w:r w:rsidR="005B496C" w:rsidRPr="00FF0CBE">
        <w:rPr>
          <w:rFonts w:ascii="Arial" w:hAnsi="Arial" w:cs="Arial"/>
          <w:b/>
          <w:u w:val="single"/>
          <w:lang w:val="es-ES"/>
        </w:rPr>
        <w:t>:</w:t>
      </w:r>
    </w:p>
    <w:p w14:paraId="3902BF9C" w14:textId="23D9B336" w:rsidR="00351827" w:rsidRDefault="008421FD" w:rsidP="00542122">
      <w:pPr>
        <w:pStyle w:val="ListParagraph"/>
        <w:numPr>
          <w:ilvl w:val="1"/>
          <w:numId w:val="31"/>
        </w:numPr>
        <w:spacing w:before="120" w:after="120"/>
        <w:ind w:left="540" w:hanging="540"/>
        <w:contextualSpacing w:val="0"/>
        <w:jc w:val="both"/>
        <w:rPr>
          <w:rFonts w:ascii="Arial" w:hAnsi="Arial" w:cs="Arial"/>
          <w:lang w:val="es-ES"/>
        </w:rPr>
      </w:pPr>
      <w:r w:rsidRPr="00347585">
        <w:rPr>
          <w:rFonts w:ascii="Arial" w:hAnsi="Arial" w:cs="Arial"/>
          <w:lang w:val="es-ES"/>
        </w:rPr>
        <w:t>El presente Informe de Gestión Ambiental y Social (IGAS), está elaborado con base en la información del Marco de Gestión Ambiental y Social (MGAS) del Programa</w:t>
      </w:r>
      <w:r w:rsidR="00730FBF">
        <w:rPr>
          <w:rStyle w:val="FootnoteReference"/>
          <w:rFonts w:ascii="Arial" w:hAnsi="Arial" w:cs="Arial"/>
          <w:lang w:val="es-ES"/>
        </w:rPr>
        <w:footnoteReference w:id="1"/>
      </w:r>
      <w:r w:rsidRPr="00347585">
        <w:rPr>
          <w:rFonts w:ascii="Arial" w:hAnsi="Arial" w:cs="Arial"/>
          <w:lang w:val="es-ES"/>
        </w:rPr>
        <w:t>, el cual hace una Evaluación de Impacto Ambiental (EIA) detallada del mismo.</w:t>
      </w:r>
    </w:p>
    <w:p w14:paraId="6B185216" w14:textId="4A8A85FE" w:rsidR="006420E4" w:rsidRPr="00347585" w:rsidRDefault="00351827" w:rsidP="00542122">
      <w:pPr>
        <w:pStyle w:val="ListParagraph"/>
        <w:numPr>
          <w:ilvl w:val="1"/>
          <w:numId w:val="31"/>
        </w:numPr>
        <w:spacing w:before="120" w:after="120"/>
        <w:ind w:left="540" w:hanging="540"/>
        <w:contextualSpacing w:val="0"/>
        <w:jc w:val="both"/>
        <w:rPr>
          <w:rFonts w:ascii="Arial" w:hAnsi="Arial" w:cs="Arial"/>
          <w:lang w:val="es-ES"/>
        </w:rPr>
      </w:pPr>
      <w:r w:rsidRPr="006511E7">
        <w:rPr>
          <w:rFonts w:ascii="Arial" w:hAnsi="Arial" w:cs="Arial"/>
          <w:lang w:val="es-ES_tradnl"/>
        </w:rPr>
        <w:t>Conforme la regulación ambiental nacional</w:t>
      </w:r>
      <w:r>
        <w:rPr>
          <w:rFonts w:ascii="Arial" w:hAnsi="Arial" w:cs="Arial"/>
          <w:lang w:val="es-ES_tradnl"/>
        </w:rPr>
        <w:t xml:space="preserve"> de Nicaragua</w:t>
      </w:r>
      <w:r w:rsidRPr="006511E7">
        <w:rPr>
          <w:rFonts w:ascii="Arial" w:hAnsi="Arial" w:cs="Arial"/>
          <w:lang w:val="es-ES_tradnl"/>
        </w:rPr>
        <w:t>, específicamente el Decreto 76-2006, Sistema de Evaluación Ambiental, MARENA clasificó al Proyecto como de impactos ambientales</w:t>
      </w:r>
      <w:r>
        <w:rPr>
          <w:rFonts w:ascii="Arial" w:hAnsi="Arial" w:cs="Arial"/>
          <w:lang w:val="es-ES_tradnl"/>
        </w:rPr>
        <w:t xml:space="preserve"> </w:t>
      </w:r>
      <w:r w:rsidRPr="00644FA4">
        <w:rPr>
          <w:rFonts w:ascii="Arial" w:hAnsi="Arial" w:cs="Arial"/>
          <w:lang w:val="es-ES_tradnl"/>
        </w:rPr>
        <w:t>moderados, que pueden generar efectos acumulativos, perteneciente a la Categoría III, que corresponde a Proyectos sujetos a una “Valoración Ambiental”</w:t>
      </w:r>
      <w:r w:rsidRPr="00644FA4">
        <w:rPr>
          <w:rFonts w:ascii="Arial" w:hAnsi="Arial" w:cs="Arial"/>
          <w:sz w:val="14"/>
          <w:szCs w:val="14"/>
          <w:lang w:val="es-ES_tradnl"/>
        </w:rPr>
        <w:t xml:space="preserve"> </w:t>
      </w:r>
      <w:r w:rsidRPr="00644FA4">
        <w:rPr>
          <w:rFonts w:ascii="Arial" w:hAnsi="Arial" w:cs="Arial"/>
          <w:lang w:val="es-ES_tradnl"/>
        </w:rPr>
        <w:t>como condición para otorgar la Autorización Ambiental</w:t>
      </w:r>
      <w:r w:rsidRPr="00644FA4">
        <w:rPr>
          <w:rFonts w:ascii="Arial" w:hAnsi="Arial" w:cs="Arial"/>
          <w:sz w:val="14"/>
          <w:szCs w:val="14"/>
          <w:lang w:val="es-ES_tradnl"/>
        </w:rPr>
        <w:t xml:space="preserve">3 </w:t>
      </w:r>
      <w:r w:rsidRPr="00644FA4">
        <w:rPr>
          <w:rFonts w:ascii="Arial" w:hAnsi="Arial" w:cs="Arial"/>
          <w:lang w:val="es-ES_tradnl"/>
        </w:rPr>
        <w:t>correspondiente</w:t>
      </w:r>
      <w:r>
        <w:rPr>
          <w:rFonts w:ascii="Arial" w:hAnsi="Arial" w:cs="Arial"/>
          <w:lang w:val="es-ES_tradnl"/>
        </w:rPr>
        <w:t>.</w:t>
      </w:r>
    </w:p>
    <w:p w14:paraId="1C7217ED" w14:textId="0ABE7A81" w:rsidR="00FF0CBE" w:rsidRPr="00542122" w:rsidRDefault="008421FD" w:rsidP="00542122">
      <w:pPr>
        <w:pStyle w:val="ListParagraph"/>
        <w:numPr>
          <w:ilvl w:val="1"/>
          <w:numId w:val="31"/>
        </w:numPr>
        <w:spacing w:before="120" w:after="120"/>
        <w:ind w:left="547" w:hanging="547"/>
        <w:contextualSpacing w:val="0"/>
        <w:jc w:val="both"/>
        <w:rPr>
          <w:rFonts w:ascii="Arial" w:hAnsi="Arial" w:cs="Arial"/>
          <w:lang w:val="es-ES_tradnl"/>
        </w:rPr>
      </w:pPr>
      <w:r w:rsidRPr="00542122">
        <w:rPr>
          <w:rFonts w:ascii="Arial" w:hAnsi="Arial" w:cs="Arial"/>
          <w:lang w:val="es-ES_tradnl"/>
        </w:rPr>
        <w:t>En este contexto, a continuación se hace un resumen de las principales características del entorno ambiental donde se desarrolla el proyecto de mejoramiento del camino El Comején –Waslala.</w:t>
      </w:r>
    </w:p>
    <w:p w14:paraId="0AE90404" w14:textId="77777777" w:rsidR="00FF0CBE" w:rsidRPr="00542122" w:rsidRDefault="00113168" w:rsidP="00542122">
      <w:pPr>
        <w:keepNext/>
        <w:spacing w:before="120" w:after="120"/>
        <w:jc w:val="both"/>
        <w:rPr>
          <w:rFonts w:ascii="Arial" w:hAnsi="Arial" w:cs="Arial"/>
          <w:b/>
          <w:u w:val="single"/>
          <w:lang w:val="es-ES"/>
        </w:rPr>
      </w:pPr>
      <w:r w:rsidRPr="00542122">
        <w:rPr>
          <w:rFonts w:ascii="Arial" w:hAnsi="Arial" w:cs="Arial"/>
          <w:b/>
          <w:u w:val="single"/>
          <w:lang w:val="es-ES"/>
        </w:rPr>
        <w:t xml:space="preserve">Municipio de </w:t>
      </w:r>
      <w:r w:rsidR="008421FD" w:rsidRPr="00542122">
        <w:rPr>
          <w:rFonts w:ascii="Arial" w:hAnsi="Arial" w:cs="Arial"/>
          <w:b/>
          <w:u w:val="single"/>
          <w:lang w:val="es-ES"/>
        </w:rPr>
        <w:t>Waslala:</w:t>
      </w:r>
    </w:p>
    <w:p w14:paraId="7C21488B" w14:textId="0091CB9E" w:rsidR="00FF0CBE" w:rsidRPr="00565610"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565610">
        <w:rPr>
          <w:rFonts w:ascii="Arial" w:hAnsi="Arial" w:cs="Arial"/>
          <w:lang w:val="es-ES"/>
        </w:rPr>
        <w:t xml:space="preserve">El municipio de Waslala, tiene una extensión territorial de 1.291 Km², distribuidos en 12 barrios y 8 micro regiones o comarcas. Con base en proyecciones hechas sobre los datos poblacionales del </w:t>
      </w:r>
      <w:r w:rsidR="004567F0">
        <w:rPr>
          <w:rFonts w:ascii="Arial" w:hAnsi="Arial" w:cs="Arial"/>
          <w:lang w:val="es-ES"/>
        </w:rPr>
        <w:t>Instituto Nacional de Información de Desarrollo (</w:t>
      </w:r>
      <w:r w:rsidRPr="00565610">
        <w:rPr>
          <w:rFonts w:ascii="Arial" w:hAnsi="Arial" w:cs="Arial"/>
          <w:lang w:val="es-ES"/>
        </w:rPr>
        <w:t>INIDE</w:t>
      </w:r>
      <w:r w:rsidR="004567F0">
        <w:rPr>
          <w:rFonts w:ascii="Arial" w:hAnsi="Arial" w:cs="Arial"/>
          <w:lang w:val="es-ES"/>
        </w:rPr>
        <w:t>)</w:t>
      </w:r>
      <w:r w:rsidRPr="00565610">
        <w:rPr>
          <w:rFonts w:ascii="Arial" w:hAnsi="Arial" w:cs="Arial"/>
          <w:lang w:val="es-ES"/>
        </w:rPr>
        <w:t>, 2005 y 2008, se estima que la población del municipio es de 49</w:t>
      </w:r>
      <w:r w:rsidR="004567F0" w:rsidRPr="00565610">
        <w:rPr>
          <w:rFonts w:ascii="Arial" w:hAnsi="Arial" w:cs="Arial"/>
          <w:lang w:val="es-ES"/>
        </w:rPr>
        <w:t>.</w:t>
      </w:r>
      <w:r w:rsidRPr="00565610">
        <w:rPr>
          <w:rFonts w:ascii="Arial" w:hAnsi="Arial" w:cs="Arial"/>
          <w:lang w:val="es-ES"/>
        </w:rPr>
        <w:t>339 habitantes, de los cuales el 49% son mujeres.</w:t>
      </w:r>
      <w:r w:rsidR="009778FD" w:rsidRPr="00565610">
        <w:rPr>
          <w:rFonts w:ascii="Arial" w:hAnsi="Arial" w:cs="Arial"/>
          <w:lang w:val="es-ES"/>
        </w:rPr>
        <w:t xml:space="preserve"> </w:t>
      </w:r>
      <w:r w:rsidRPr="00565610">
        <w:rPr>
          <w:rFonts w:ascii="Arial" w:hAnsi="Arial" w:cs="Arial"/>
          <w:lang w:val="es-ES"/>
        </w:rPr>
        <w:t>Los centros poblados del municipio existentes a lo largo del camino son los siguientes:</w:t>
      </w:r>
    </w:p>
    <w:p w14:paraId="3DEDDCDC" w14:textId="77777777" w:rsidR="00FF0CBE" w:rsidRPr="00565610"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565610">
        <w:rPr>
          <w:rFonts w:ascii="Arial" w:hAnsi="Arial" w:cs="Arial"/>
          <w:i/>
          <w:lang w:val="es-ES"/>
        </w:rPr>
        <w:t>La Pozolera:</w:t>
      </w:r>
      <w:r w:rsidRPr="00565610">
        <w:rPr>
          <w:rFonts w:ascii="Arial" w:hAnsi="Arial" w:cs="Arial"/>
          <w:lang w:val="es-ES"/>
        </w:rPr>
        <w:t xml:space="preserve"> está compuesta por 164 viviendas; sus habitantes se dedican a las actividades agrícolas y ganaderas, muchos de los productores ganaderos son los </w:t>
      </w:r>
      <w:r w:rsidRPr="00565610">
        <w:rPr>
          <w:rFonts w:ascii="Arial" w:hAnsi="Arial" w:cs="Arial"/>
          <w:lang w:val="es-ES"/>
        </w:rPr>
        <w:lastRenderedPageBreak/>
        <w:t>que abastecen a los centros de acopios de leche. Las otras actividades económicas están relacionadas a pequeños establecimientos de negocios principalmente la existencia de pulperías.</w:t>
      </w:r>
    </w:p>
    <w:p w14:paraId="24DDAC37" w14:textId="77777777" w:rsidR="00FF0CBE" w:rsidRPr="00565610"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565610">
        <w:rPr>
          <w:rFonts w:ascii="Arial" w:hAnsi="Arial" w:cs="Arial"/>
          <w:i/>
          <w:lang w:val="es-ES"/>
        </w:rPr>
        <w:t>El Ciprés:</w:t>
      </w:r>
      <w:r w:rsidRPr="00565610">
        <w:rPr>
          <w:rFonts w:ascii="Arial" w:hAnsi="Arial" w:cs="Arial"/>
          <w:lang w:val="es-ES"/>
        </w:rPr>
        <w:t xml:space="preserve"> cuenta con 166 viviendas, y las principales actividades económicas son la producción de granos básicos y la crianza de ganadería y ganado de patios. También existen establecimientos de comiderías, pulperías y tiendas de ropa, zapatos y talleres.</w:t>
      </w:r>
    </w:p>
    <w:p w14:paraId="7E7071AD" w14:textId="7AF78D78" w:rsidR="00FF0CBE" w:rsidRPr="0092074B"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92074B">
        <w:rPr>
          <w:rFonts w:ascii="Arial" w:hAnsi="Arial" w:cs="Arial"/>
          <w:i/>
          <w:lang w:val="es-ES"/>
        </w:rPr>
        <w:t>Waslala Urbano:</w:t>
      </w:r>
      <w:r w:rsidRPr="0092074B">
        <w:rPr>
          <w:rFonts w:ascii="Arial" w:hAnsi="Arial" w:cs="Arial"/>
          <w:lang w:val="es-ES"/>
        </w:rPr>
        <w:t xml:space="preserve"> cuenta con 1</w:t>
      </w:r>
      <w:r w:rsidR="004567F0" w:rsidRPr="0092074B">
        <w:rPr>
          <w:rFonts w:ascii="Arial" w:hAnsi="Arial" w:cs="Arial"/>
          <w:lang w:val="es-ES"/>
        </w:rPr>
        <w:t>.</w:t>
      </w:r>
      <w:r w:rsidRPr="0092074B">
        <w:rPr>
          <w:rFonts w:ascii="Arial" w:hAnsi="Arial" w:cs="Arial"/>
          <w:lang w:val="es-ES"/>
        </w:rPr>
        <w:t>376 viviendas, las actividades económicas están encaminadas a la prestación de servicios.</w:t>
      </w:r>
      <w:r w:rsidR="009B7EC9" w:rsidRPr="0092074B">
        <w:rPr>
          <w:rFonts w:ascii="Arial" w:hAnsi="Arial" w:cs="Arial"/>
          <w:lang w:val="es-ES"/>
        </w:rPr>
        <w:t xml:space="preserve"> De las 155</w:t>
      </w:r>
      <w:r w:rsidR="004567F0" w:rsidRPr="0092074B">
        <w:rPr>
          <w:rFonts w:ascii="Arial" w:hAnsi="Arial" w:cs="Arial"/>
          <w:lang w:val="es-ES"/>
        </w:rPr>
        <w:t>.</w:t>
      </w:r>
      <w:r w:rsidR="009B7EC9" w:rsidRPr="0092074B">
        <w:rPr>
          <w:rFonts w:ascii="Arial" w:hAnsi="Arial" w:cs="Arial"/>
          <w:lang w:val="es-ES"/>
        </w:rPr>
        <w:t>247</w:t>
      </w:r>
      <w:r w:rsidR="004567F0" w:rsidRPr="0092074B">
        <w:rPr>
          <w:rFonts w:ascii="Arial" w:hAnsi="Arial" w:cs="Arial"/>
          <w:lang w:val="es-ES"/>
        </w:rPr>
        <w:t>,</w:t>
      </w:r>
      <w:r w:rsidR="009B7EC9" w:rsidRPr="0092074B">
        <w:rPr>
          <w:rFonts w:ascii="Arial" w:hAnsi="Arial" w:cs="Arial"/>
          <w:lang w:val="es-ES"/>
        </w:rPr>
        <w:t>43 manzanas que conformaban el municipio, el 99</w:t>
      </w:r>
      <w:r w:rsidR="004567F0" w:rsidRPr="0092074B">
        <w:rPr>
          <w:rFonts w:ascii="Arial" w:hAnsi="Arial" w:cs="Arial"/>
          <w:lang w:val="es-ES"/>
        </w:rPr>
        <w:t>,</w:t>
      </w:r>
      <w:r w:rsidR="009B7EC9" w:rsidRPr="0092074B">
        <w:rPr>
          <w:rFonts w:ascii="Arial" w:hAnsi="Arial" w:cs="Arial"/>
          <w:lang w:val="es-ES"/>
        </w:rPr>
        <w:t>6% de las extensiones agropecuarias se encontraban en manos de propietarios individuales. Posee un 17% de su superficie dedicada a cultivos anuales y temporales, permanentes 5%, tierras en descanso 28%, 17% son pastos naturales, 18% pastos sembrado y sólo el 11% son bosques</w:t>
      </w:r>
      <w:r w:rsidR="001B4A17" w:rsidRPr="0092074B">
        <w:rPr>
          <w:rFonts w:ascii="Arial" w:hAnsi="Arial" w:cs="Arial"/>
          <w:lang w:val="es-ES"/>
        </w:rPr>
        <w:t>.</w:t>
      </w:r>
    </w:p>
    <w:p w14:paraId="590AEB67" w14:textId="77777777" w:rsidR="0006565D" w:rsidRPr="00565610"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565610">
        <w:rPr>
          <w:rFonts w:ascii="Arial" w:hAnsi="Arial" w:cs="Arial"/>
          <w:lang w:val="es-ES"/>
        </w:rPr>
        <w:t xml:space="preserve">Las prácticas </w:t>
      </w:r>
      <w:r w:rsidR="00851AEC" w:rsidRPr="00565610">
        <w:rPr>
          <w:rFonts w:ascii="Arial" w:hAnsi="Arial" w:cs="Arial"/>
          <w:lang w:val="es-ES"/>
        </w:rPr>
        <w:t xml:space="preserve">no sostenibles </w:t>
      </w:r>
      <w:r w:rsidRPr="00565610">
        <w:rPr>
          <w:rFonts w:ascii="Arial" w:hAnsi="Arial" w:cs="Arial"/>
          <w:lang w:val="es-ES"/>
        </w:rPr>
        <w:t>, relativas a las actividades agrícolas en el municipio, promueven el uso intensivo y la erosión de los suelos, provocando la inestabilidad y vulnerabilidad ambiental del territorio, lo que ha generado una grave amenaza para la población, sobre todo en aquellos territorios de pendientes fuertes y abruptas, suelos con perturbaciones estructurales, tales como, fallas, fracturas, alteración hidrotermal; o bien con materiales blandos o meteorizados de baja resistencia, los cuales tienden a ceder ante humedad intensa y los movimientos sísmicos. (Fuente INETER).</w:t>
      </w:r>
    </w:p>
    <w:p w14:paraId="12F5A2CA" w14:textId="77777777" w:rsidR="00FF0CBE" w:rsidRPr="00542122" w:rsidRDefault="00113168" w:rsidP="00542122">
      <w:pPr>
        <w:keepNext/>
        <w:spacing w:before="120" w:after="120"/>
        <w:jc w:val="both"/>
        <w:rPr>
          <w:rFonts w:ascii="Arial" w:hAnsi="Arial" w:cs="Arial"/>
          <w:b/>
          <w:u w:val="single"/>
          <w:lang w:val="es-ES"/>
        </w:rPr>
      </w:pPr>
      <w:r w:rsidRPr="00542122">
        <w:rPr>
          <w:rFonts w:ascii="Arial" w:hAnsi="Arial" w:cs="Arial"/>
          <w:b/>
          <w:u w:val="single"/>
          <w:lang w:val="es-ES"/>
        </w:rPr>
        <w:t xml:space="preserve">Municipio de </w:t>
      </w:r>
      <w:r w:rsidR="00FF0CBE" w:rsidRPr="00542122">
        <w:rPr>
          <w:rFonts w:ascii="Arial" w:hAnsi="Arial" w:cs="Arial"/>
          <w:b/>
          <w:u w:val="single"/>
          <w:lang w:val="es-ES"/>
        </w:rPr>
        <w:t>Rancho Grande</w:t>
      </w:r>
    </w:p>
    <w:p w14:paraId="7472E716" w14:textId="1FA8A112" w:rsidR="00FF0CBE" w:rsidRPr="0092074B" w:rsidRDefault="00FF0CBE" w:rsidP="00542122">
      <w:pPr>
        <w:pStyle w:val="ListParagraph"/>
        <w:numPr>
          <w:ilvl w:val="1"/>
          <w:numId w:val="31"/>
        </w:numPr>
        <w:spacing w:before="120" w:after="120"/>
        <w:ind w:left="547" w:hanging="547"/>
        <w:contextualSpacing w:val="0"/>
        <w:jc w:val="both"/>
        <w:rPr>
          <w:rFonts w:ascii="Arial" w:hAnsi="Arial" w:cs="Arial"/>
          <w:lang w:val="es-ES"/>
        </w:rPr>
      </w:pPr>
      <w:r w:rsidRPr="0092074B">
        <w:rPr>
          <w:rFonts w:ascii="Arial" w:hAnsi="Arial" w:cs="Arial"/>
          <w:lang w:val="es-ES"/>
        </w:rPr>
        <w:t>El municipio de Rancho Grande, perteneciente al departamento de Matagalpa, tiene una superficie territorial de 648 Km</w:t>
      </w:r>
      <w:r w:rsidR="004567F0">
        <w:rPr>
          <w:rFonts w:ascii="Arial" w:hAnsi="Arial" w:cs="Arial"/>
          <w:vertAlign w:val="superscript"/>
          <w:lang w:val="es-ES"/>
        </w:rPr>
        <w:t>2</w:t>
      </w:r>
      <w:r w:rsidRPr="0092074B">
        <w:rPr>
          <w:rFonts w:ascii="Arial" w:hAnsi="Arial" w:cs="Arial"/>
          <w:lang w:val="es-ES"/>
        </w:rPr>
        <w:t>, y está conformado por 8 barrios y 22 comarcas. Según datos recabados por el Centro de Salud, Martiniano Aguilar (marzo 2106), se cuenta con una población de 36,091 habitantes, de los cuales el 48% son mujeres.</w:t>
      </w:r>
      <w:r w:rsidR="009B7EC9" w:rsidRPr="0092074B">
        <w:rPr>
          <w:lang w:val="es-ES_tradnl"/>
        </w:rPr>
        <w:t xml:space="preserve"> </w:t>
      </w:r>
      <w:r w:rsidR="009B7EC9" w:rsidRPr="0092074B">
        <w:rPr>
          <w:rFonts w:ascii="Arial" w:hAnsi="Arial" w:cs="Arial"/>
          <w:lang w:val="es-ES"/>
        </w:rPr>
        <w:t>Existen 75</w:t>
      </w:r>
      <w:r w:rsidR="004567F0" w:rsidRPr="0092074B">
        <w:rPr>
          <w:rFonts w:ascii="Arial" w:hAnsi="Arial" w:cs="Arial"/>
          <w:lang w:val="es-ES"/>
        </w:rPr>
        <w:t>.</w:t>
      </w:r>
      <w:r w:rsidR="009B7EC9" w:rsidRPr="0092074B">
        <w:rPr>
          <w:rFonts w:ascii="Arial" w:hAnsi="Arial" w:cs="Arial"/>
          <w:lang w:val="es-ES"/>
        </w:rPr>
        <w:t>392</w:t>
      </w:r>
      <w:r w:rsidR="004567F0" w:rsidRPr="0092074B">
        <w:rPr>
          <w:rFonts w:ascii="Arial" w:hAnsi="Arial" w:cs="Arial"/>
          <w:lang w:val="es-ES"/>
        </w:rPr>
        <w:t>,</w:t>
      </w:r>
      <w:r w:rsidR="009B7EC9" w:rsidRPr="0092074B">
        <w:rPr>
          <w:rFonts w:ascii="Arial" w:hAnsi="Arial" w:cs="Arial"/>
          <w:lang w:val="es-ES"/>
        </w:rPr>
        <w:t>01 manzanas, lo que representa el 9</w:t>
      </w:r>
      <w:r w:rsidR="004567F0" w:rsidRPr="0092074B">
        <w:rPr>
          <w:rFonts w:ascii="Arial" w:hAnsi="Arial" w:cs="Arial"/>
          <w:lang w:val="es-ES"/>
        </w:rPr>
        <w:t>,</w:t>
      </w:r>
      <w:r w:rsidR="009B7EC9" w:rsidRPr="0092074B">
        <w:rPr>
          <w:rFonts w:ascii="Arial" w:hAnsi="Arial" w:cs="Arial"/>
          <w:lang w:val="es-ES"/>
        </w:rPr>
        <w:t>6% del departamento, y de las cuales el 99.4% son propias, 0</w:t>
      </w:r>
      <w:r w:rsidR="004567F0" w:rsidRPr="0092074B">
        <w:rPr>
          <w:rFonts w:ascii="Arial" w:hAnsi="Arial" w:cs="Arial"/>
          <w:lang w:val="es-ES"/>
        </w:rPr>
        <w:t>,</w:t>
      </w:r>
      <w:r w:rsidR="009B7EC9" w:rsidRPr="0092074B">
        <w:rPr>
          <w:rFonts w:ascii="Arial" w:hAnsi="Arial" w:cs="Arial"/>
          <w:lang w:val="es-ES"/>
        </w:rPr>
        <w:t>2% alquiladas, 0</w:t>
      </w:r>
      <w:r w:rsidR="004567F0" w:rsidRPr="0092074B">
        <w:rPr>
          <w:rFonts w:ascii="Arial" w:hAnsi="Arial" w:cs="Arial"/>
          <w:lang w:val="es-ES"/>
        </w:rPr>
        <w:t>,</w:t>
      </w:r>
      <w:r w:rsidR="009B7EC9" w:rsidRPr="0092074B">
        <w:rPr>
          <w:rFonts w:ascii="Arial" w:hAnsi="Arial" w:cs="Arial"/>
          <w:lang w:val="es-ES"/>
        </w:rPr>
        <w:t>2 % cedidas o prestadas y 0</w:t>
      </w:r>
      <w:r w:rsidR="004567F0" w:rsidRPr="0092074B">
        <w:rPr>
          <w:rFonts w:ascii="Arial" w:hAnsi="Arial" w:cs="Arial"/>
          <w:lang w:val="es-ES"/>
        </w:rPr>
        <w:t>,</w:t>
      </w:r>
      <w:r w:rsidR="009B7EC9" w:rsidRPr="0092074B">
        <w:rPr>
          <w:rFonts w:ascii="Arial" w:hAnsi="Arial" w:cs="Arial"/>
          <w:lang w:val="es-ES"/>
        </w:rPr>
        <w:t>1 % otro tipo de tenencia. Es un municipio netamente agropecuario dedicándose el 55</w:t>
      </w:r>
      <w:r w:rsidR="004567F0" w:rsidRPr="0092074B">
        <w:rPr>
          <w:rFonts w:ascii="Arial" w:hAnsi="Arial" w:cs="Arial"/>
          <w:lang w:val="es-ES"/>
        </w:rPr>
        <w:t>,</w:t>
      </w:r>
      <w:r w:rsidR="009B7EC9" w:rsidRPr="0092074B">
        <w:rPr>
          <w:rFonts w:ascii="Arial" w:hAnsi="Arial" w:cs="Arial"/>
          <w:lang w:val="es-ES"/>
        </w:rPr>
        <w:t>7% a la parte agrícola, 43</w:t>
      </w:r>
      <w:r w:rsidR="004567F0" w:rsidRPr="0092074B">
        <w:rPr>
          <w:rFonts w:ascii="Arial" w:hAnsi="Arial" w:cs="Arial"/>
          <w:lang w:val="es-ES"/>
        </w:rPr>
        <w:t>,</w:t>
      </w:r>
      <w:r w:rsidR="009B7EC9" w:rsidRPr="0092074B">
        <w:rPr>
          <w:rFonts w:ascii="Arial" w:hAnsi="Arial" w:cs="Arial"/>
          <w:lang w:val="es-ES"/>
        </w:rPr>
        <w:t>5% a la pecuaria y en el 0</w:t>
      </w:r>
      <w:r w:rsidR="004567F0" w:rsidRPr="0092074B">
        <w:rPr>
          <w:rFonts w:ascii="Arial" w:hAnsi="Arial" w:cs="Arial"/>
          <w:lang w:val="es-ES"/>
        </w:rPr>
        <w:t>,</w:t>
      </w:r>
      <w:r w:rsidR="009B7EC9" w:rsidRPr="0092074B">
        <w:rPr>
          <w:rFonts w:ascii="Arial" w:hAnsi="Arial" w:cs="Arial"/>
          <w:lang w:val="es-ES"/>
        </w:rPr>
        <w:t>8% se encuentran instalaciones e infraestructura vial.</w:t>
      </w:r>
    </w:p>
    <w:p w14:paraId="76103616" w14:textId="77777777" w:rsidR="00FF0CBE" w:rsidRPr="00565610" w:rsidRDefault="00FF0CBE" w:rsidP="00542122">
      <w:pPr>
        <w:pStyle w:val="ListParagraph"/>
        <w:numPr>
          <w:ilvl w:val="1"/>
          <w:numId w:val="31"/>
        </w:numPr>
        <w:spacing w:before="120" w:after="120"/>
        <w:ind w:left="547" w:hanging="547"/>
        <w:contextualSpacing w:val="0"/>
        <w:jc w:val="both"/>
        <w:rPr>
          <w:rFonts w:ascii="Arial" w:hAnsi="Arial" w:cs="Arial"/>
          <w:lang w:val="es-ES"/>
        </w:rPr>
      </w:pPr>
      <w:r w:rsidRPr="00565610">
        <w:rPr>
          <w:rFonts w:ascii="Arial" w:hAnsi="Arial" w:cs="Arial"/>
          <w:lang w:val="es-ES"/>
        </w:rPr>
        <w:t>Los centros poblados del municipio existentes a lo largo del camino son los siguientes:</w:t>
      </w:r>
    </w:p>
    <w:p w14:paraId="66F7D0B8" w14:textId="77777777" w:rsidR="00FF0CBE" w:rsidRPr="00286D27" w:rsidRDefault="00FF0CBE" w:rsidP="00542122">
      <w:pPr>
        <w:pStyle w:val="ListParagraph"/>
        <w:numPr>
          <w:ilvl w:val="1"/>
          <w:numId w:val="31"/>
        </w:numPr>
        <w:spacing w:before="120" w:after="120"/>
        <w:ind w:left="547" w:hanging="547"/>
        <w:contextualSpacing w:val="0"/>
        <w:jc w:val="both"/>
        <w:rPr>
          <w:rFonts w:ascii="Arial" w:hAnsi="Arial" w:cs="Arial"/>
          <w:lang w:val="es-ES"/>
        </w:rPr>
      </w:pPr>
      <w:r w:rsidRPr="00565610">
        <w:rPr>
          <w:rFonts w:ascii="Arial" w:hAnsi="Arial" w:cs="Arial"/>
          <w:i/>
          <w:lang w:val="es-ES"/>
        </w:rPr>
        <w:t>El Comején:</w:t>
      </w:r>
      <w:r w:rsidRPr="00565610">
        <w:rPr>
          <w:rFonts w:ascii="Arial" w:hAnsi="Arial" w:cs="Arial"/>
          <w:lang w:val="es-ES"/>
        </w:rPr>
        <w:t xml:space="preserve"> En esta comunidad según registro municipal existen 1.200 habitantes con 200 viviendas. Las principales actividades económicas de esta comunidad son la ganadería y la agricultura con presencia de pequeños negocios y pulperías de subsistencias en algunas viviendas. Los pobladores cuentan con los servicios de agua</w:t>
      </w:r>
      <w:r w:rsidRPr="00286D27">
        <w:rPr>
          <w:rFonts w:ascii="Arial" w:hAnsi="Arial" w:cs="Arial"/>
          <w:lang w:val="es-ES"/>
        </w:rPr>
        <w:t xml:space="preserve"> potable y energía, sin embargo, el servicio de agua potable es inestable y muchos poseen pozo artesanal.</w:t>
      </w:r>
    </w:p>
    <w:p w14:paraId="4C0EFDE2" w14:textId="77777777" w:rsidR="00FF0CBE" w:rsidRPr="00286D27" w:rsidRDefault="00FF0CBE"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i/>
          <w:lang w:val="es-ES"/>
        </w:rPr>
        <w:t>Las Carpas No. 1 y No 2:</w:t>
      </w:r>
      <w:r w:rsidRPr="00286D27">
        <w:rPr>
          <w:rFonts w:ascii="Arial" w:hAnsi="Arial" w:cs="Arial"/>
          <w:lang w:val="es-ES"/>
        </w:rPr>
        <w:t xml:space="preserve"> De acuerdo a información proporcionada por la municipalidad se estima una población de 1.900 habitantes en 400 viviendas. Los pobladores se dedican a las actividades agrícolas y ganaderas, muchos de productores de leche son proveedores de leche a los centros de acopios existentes. </w:t>
      </w:r>
      <w:r w:rsidRPr="00286D27">
        <w:rPr>
          <w:rFonts w:ascii="Arial" w:hAnsi="Arial" w:cs="Arial"/>
          <w:lang w:val="es-ES"/>
        </w:rPr>
        <w:lastRenderedPageBreak/>
        <w:t>En esta comunidad también se localiza la escuela Las Carpas, es decir, existe un movimiento de población estudiantil que hace uso de la vía diariamente. Los pobladores cuentan con servicio de agua potable y energía eléctrica; hay sectores que reciben agua entubada por sistema de gravedad.</w:t>
      </w:r>
    </w:p>
    <w:p w14:paraId="762E952D" w14:textId="77777777" w:rsidR="00FF0CBE" w:rsidRPr="00286D27" w:rsidRDefault="00FF0CBE"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i/>
          <w:lang w:val="es-ES"/>
        </w:rPr>
        <w:t>Mancera:</w:t>
      </w:r>
      <w:r w:rsidRPr="00286D27">
        <w:rPr>
          <w:rFonts w:ascii="Arial" w:hAnsi="Arial" w:cs="Arial"/>
          <w:lang w:val="es-ES"/>
        </w:rPr>
        <w:t xml:space="preserve"> Según datos proporcionados por representante de la municipalidad en esta comunidad se estima una población de 850 habitantes en 180 viviendas. En esta comunidad se localiza la escuela Mancera que cuenta con 85 estudiantes, que utilizan diariamente la vía, junto con los padres de familias y docentes. Los pobladores se dedican en su mayoría a las actividades agrícolas y ganaderas, así como actividades de comercio a baja escala, sobre todo la presencia de pulperías y pequeñas tiendas de ropa y zapatos. También cuentan con servicios de agua potable y energía eléctrica, sin embargo, el servicio de agua potable presenta problemas de abastecimiento por tal razón muchos cuentan con pozo artesanal.</w:t>
      </w:r>
    </w:p>
    <w:p w14:paraId="741DC386" w14:textId="77777777" w:rsidR="00FF0CBE" w:rsidRPr="00286D27" w:rsidRDefault="00FF0CBE"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i/>
          <w:lang w:val="es-ES"/>
        </w:rPr>
        <w:t>Las Brisas:</w:t>
      </w:r>
      <w:r w:rsidRPr="00286D27">
        <w:rPr>
          <w:rFonts w:ascii="Arial" w:hAnsi="Arial" w:cs="Arial"/>
          <w:lang w:val="es-ES"/>
        </w:rPr>
        <w:t xml:space="preserve"> En esta comunidad se estima un registro de 1.600 habitantes en 220 viviendas. La población se dedica principalmente a las actividades de comercialización de productos comestibles y establecimientos de comiderías, barberías y talleres. Otra de las actividades relevante es la producción de leche y granos básicos.</w:t>
      </w:r>
    </w:p>
    <w:p w14:paraId="34E2E657" w14:textId="77777777" w:rsidR="00FF0CBE" w:rsidRPr="00323C6E" w:rsidRDefault="00FF0CBE" w:rsidP="00542122">
      <w:pPr>
        <w:pStyle w:val="ListParagraph"/>
        <w:numPr>
          <w:ilvl w:val="1"/>
          <w:numId w:val="31"/>
        </w:numPr>
        <w:spacing w:before="120" w:after="120"/>
        <w:ind w:left="547" w:hanging="547"/>
        <w:contextualSpacing w:val="0"/>
        <w:jc w:val="both"/>
        <w:rPr>
          <w:rFonts w:ascii="Arial" w:hAnsi="Arial" w:cs="Arial"/>
          <w:lang w:val="es-ES"/>
        </w:rPr>
      </w:pPr>
      <w:r w:rsidRPr="00323C6E">
        <w:rPr>
          <w:rFonts w:ascii="Arial" w:hAnsi="Arial" w:cs="Arial"/>
          <w:i/>
          <w:lang w:val="es-ES"/>
        </w:rPr>
        <w:t>Yaosca:</w:t>
      </w:r>
      <w:r w:rsidRPr="00323C6E">
        <w:rPr>
          <w:rFonts w:ascii="Arial" w:hAnsi="Arial" w:cs="Arial"/>
          <w:lang w:val="es-ES"/>
        </w:rPr>
        <w:t xml:space="preserve"> En esta comunidad se estima una población de 2.100 habitantes en 350 viviendas. Las actividades económicas están relacionadas a la agricultura y ganadería, también se identifican pequeños locales de comercio tales como comiderías y salones de belleza. </w:t>
      </w:r>
    </w:p>
    <w:p w14:paraId="7FAB586A" w14:textId="0279256E" w:rsidR="00FF0CBE" w:rsidRPr="00286D27" w:rsidRDefault="00FF0CBE" w:rsidP="00542122">
      <w:pPr>
        <w:pStyle w:val="ListParagraph"/>
        <w:numPr>
          <w:ilvl w:val="1"/>
          <w:numId w:val="31"/>
        </w:numPr>
        <w:spacing w:before="120" w:after="120"/>
        <w:ind w:left="547" w:hanging="547"/>
        <w:contextualSpacing w:val="0"/>
        <w:jc w:val="both"/>
        <w:rPr>
          <w:rFonts w:ascii="Arial" w:hAnsi="Arial" w:cs="Arial"/>
          <w:lang w:val="es-ES"/>
        </w:rPr>
      </w:pPr>
      <w:r w:rsidRPr="00323C6E">
        <w:rPr>
          <w:rFonts w:ascii="Arial" w:hAnsi="Arial" w:cs="Arial"/>
          <w:lang w:val="es-ES"/>
        </w:rPr>
        <w:t xml:space="preserve">Las prácticas agropecuarias </w:t>
      </w:r>
      <w:r w:rsidR="00CA7DCD" w:rsidRPr="00323C6E">
        <w:rPr>
          <w:rFonts w:ascii="Arial" w:hAnsi="Arial" w:cs="Arial"/>
          <w:lang w:val="es-ES"/>
        </w:rPr>
        <w:t>extensivas,</w:t>
      </w:r>
      <w:r w:rsidRPr="00323C6E">
        <w:rPr>
          <w:rFonts w:ascii="Arial" w:hAnsi="Arial" w:cs="Arial"/>
          <w:lang w:val="es-ES"/>
        </w:rPr>
        <w:t xml:space="preserve"> son factores que han ocasionado un impacto desmesurado en la cantidad y calidad de los recursos naturales, sobresaliendo la reducción de la cobertura forestal en un 88% del total del territorio municipal. </w:t>
      </w:r>
    </w:p>
    <w:p w14:paraId="6B6BDF47" w14:textId="77777777" w:rsidR="00FF0CBE" w:rsidRDefault="00FF0CBE"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 xml:space="preserve">Por las características del relieve, el 70% de la superficie del municipio presenta pendientes mayores del 30% que corresponden a terrenos escarpados, muy escarpados hasta precipicios, lo que define una especial vocación forestal, con reducidos espacios para el desarrollo de las actividades agrícolas, las cuales se dan en bastante proporción sobre laderas. </w:t>
      </w:r>
    </w:p>
    <w:p w14:paraId="2461A1E7" w14:textId="77777777" w:rsidR="00113168" w:rsidRPr="00565610" w:rsidRDefault="00113168"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 xml:space="preserve">Hay varias comunidades más o menos dispersas dentro de los límites de la Reserva y alrededor: Peñas Blancas o Pavona arriba, El Tabaco, el Valle de Los Lyra y La Colonia Agrícola. Algunas de las fincas de café con poblaciones importantes de trabajadores permanentes son: La Laguna, El Cielo, Las Brisas, La Gloria, Rancho Alegre y La Patagonia. Comunidades, fincas de café y poblaciones de obreros agrícolas contribuyen a la mala calidad de algunas de las fuentes de agua, puesto que la basura y las aguas grises </w:t>
      </w:r>
      <w:r w:rsidRPr="00565610">
        <w:rPr>
          <w:rFonts w:ascii="Arial" w:hAnsi="Arial" w:cs="Arial"/>
          <w:lang w:val="es-ES"/>
        </w:rPr>
        <w:t>van a esas fuentes.</w:t>
      </w:r>
    </w:p>
    <w:p w14:paraId="1E69BF8E" w14:textId="77777777" w:rsidR="00E2095A" w:rsidRPr="00542122" w:rsidRDefault="00E2095A" w:rsidP="00542122">
      <w:pPr>
        <w:spacing w:after="120"/>
        <w:jc w:val="both"/>
        <w:rPr>
          <w:rFonts w:ascii="Arial" w:hAnsi="Arial" w:cs="Arial"/>
          <w:b/>
          <w:u w:val="single"/>
          <w:lang w:val="es-ES"/>
        </w:rPr>
      </w:pPr>
      <w:r w:rsidRPr="00542122">
        <w:rPr>
          <w:rFonts w:ascii="Arial" w:hAnsi="Arial" w:cs="Arial"/>
          <w:b/>
          <w:u w:val="single"/>
          <w:lang w:val="es-ES"/>
        </w:rPr>
        <w:t>Comunidades Indígenas:</w:t>
      </w:r>
    </w:p>
    <w:p w14:paraId="2ED4ADDB" w14:textId="2337E57D" w:rsidR="00010665" w:rsidRPr="0092074B" w:rsidRDefault="00855FD0" w:rsidP="00542122">
      <w:pPr>
        <w:pStyle w:val="ListParagraph"/>
        <w:numPr>
          <w:ilvl w:val="1"/>
          <w:numId w:val="31"/>
        </w:numPr>
        <w:spacing w:before="120" w:after="120"/>
        <w:ind w:left="547" w:hanging="547"/>
        <w:contextualSpacing w:val="0"/>
        <w:jc w:val="both"/>
        <w:rPr>
          <w:rFonts w:ascii="Arial" w:hAnsi="Arial" w:cs="Arial"/>
          <w:lang w:val="es-ES"/>
        </w:rPr>
      </w:pPr>
      <w:r w:rsidRPr="0092074B">
        <w:rPr>
          <w:rFonts w:ascii="Arial" w:hAnsi="Arial" w:cs="Arial"/>
          <w:lang w:val="es-ES"/>
        </w:rPr>
        <w:t xml:space="preserve">De acuerdo con </w:t>
      </w:r>
      <w:r w:rsidR="007619C5" w:rsidRPr="0092074B">
        <w:rPr>
          <w:rFonts w:ascii="Arial" w:hAnsi="Arial" w:cs="Arial"/>
          <w:lang w:val="es-ES"/>
        </w:rPr>
        <w:t xml:space="preserve">lo establecido en el </w:t>
      </w:r>
      <w:r w:rsidRPr="0092074B">
        <w:rPr>
          <w:rFonts w:ascii="Arial" w:hAnsi="Arial" w:cs="Arial"/>
          <w:lang w:val="es-ES"/>
        </w:rPr>
        <w:t>EIA</w:t>
      </w:r>
      <w:r w:rsidR="00DA393E" w:rsidRPr="0092074B">
        <w:rPr>
          <w:rFonts w:ascii="Arial" w:hAnsi="Arial" w:cs="Arial"/>
          <w:lang w:val="es-ES"/>
        </w:rPr>
        <w:t>,</w:t>
      </w:r>
      <w:r w:rsidR="007619C5" w:rsidRPr="0092074B">
        <w:rPr>
          <w:rFonts w:ascii="Arial" w:hAnsi="Arial" w:cs="Arial"/>
          <w:lang w:val="es-ES"/>
        </w:rPr>
        <w:t xml:space="preserve"> en relación con la muestra del Programa</w:t>
      </w:r>
      <w:r w:rsidR="00DA393E" w:rsidRPr="0092074B">
        <w:rPr>
          <w:rFonts w:ascii="Arial" w:hAnsi="Arial" w:cs="Arial"/>
          <w:lang w:val="es-ES"/>
        </w:rPr>
        <w:t xml:space="preserve"> se verificó </w:t>
      </w:r>
      <w:r w:rsidR="002D5075" w:rsidRPr="0092074B">
        <w:rPr>
          <w:rFonts w:ascii="Arial" w:hAnsi="Arial" w:cs="Arial"/>
          <w:lang w:val="es-ES"/>
        </w:rPr>
        <w:t xml:space="preserve">que; i) </w:t>
      </w:r>
      <w:r w:rsidRPr="0092074B">
        <w:rPr>
          <w:rFonts w:ascii="Arial" w:hAnsi="Arial" w:cs="Arial"/>
          <w:lang w:val="es-ES"/>
        </w:rPr>
        <w:t>e</w:t>
      </w:r>
      <w:r w:rsidR="00D23CE2" w:rsidRPr="0092074B">
        <w:rPr>
          <w:rFonts w:ascii="Arial" w:hAnsi="Arial" w:cs="Arial"/>
          <w:lang w:val="es-ES"/>
        </w:rPr>
        <w:t>n el área de influencia directa, no se encuentran comunidades ni territorios indígenas</w:t>
      </w:r>
      <w:r w:rsidR="00010665" w:rsidRPr="0092074B">
        <w:rPr>
          <w:rFonts w:ascii="Arial" w:hAnsi="Arial" w:cs="Arial"/>
          <w:lang w:val="es-ES"/>
        </w:rPr>
        <w:t>,</w:t>
      </w:r>
      <w:r w:rsidR="002D5075" w:rsidRPr="0092074B">
        <w:rPr>
          <w:rFonts w:ascii="Arial" w:hAnsi="Arial" w:cs="Arial"/>
          <w:lang w:val="es-ES"/>
        </w:rPr>
        <w:t xml:space="preserve"> y  ii) </w:t>
      </w:r>
      <w:r w:rsidR="005B5F04" w:rsidRPr="0092074B">
        <w:rPr>
          <w:rFonts w:ascii="Arial" w:hAnsi="Arial" w:cs="Arial"/>
          <w:lang w:val="es-ES"/>
        </w:rPr>
        <w:t>en el área de influencia indirecta</w:t>
      </w:r>
      <w:r w:rsidR="00AF4432" w:rsidRPr="0092074B">
        <w:rPr>
          <w:rFonts w:ascii="Arial" w:hAnsi="Arial" w:cs="Arial"/>
          <w:lang w:val="es-ES"/>
        </w:rPr>
        <w:t xml:space="preserve">, se encuentra </w:t>
      </w:r>
      <w:r w:rsidR="002B7FE1" w:rsidRPr="0092074B">
        <w:rPr>
          <w:rFonts w:ascii="Arial" w:hAnsi="Arial" w:cs="Arial"/>
          <w:lang w:val="es-ES"/>
        </w:rPr>
        <w:t xml:space="preserve">un </w:t>
      </w:r>
      <w:r w:rsidR="00AF4432" w:rsidRPr="0092074B">
        <w:rPr>
          <w:rFonts w:ascii="Arial" w:hAnsi="Arial" w:cs="Arial"/>
          <w:lang w:val="es-ES"/>
        </w:rPr>
        <w:t xml:space="preserve">territorio </w:t>
      </w:r>
      <w:r w:rsidR="00AF4432" w:rsidRPr="0092074B">
        <w:rPr>
          <w:rFonts w:ascii="Arial" w:hAnsi="Arial" w:cs="Arial"/>
          <w:lang w:val="es-ES"/>
        </w:rPr>
        <w:lastRenderedPageBreak/>
        <w:t>indígena</w:t>
      </w:r>
      <w:r w:rsidR="002B7FE1" w:rsidRPr="0092074B">
        <w:rPr>
          <w:rFonts w:ascii="Arial" w:hAnsi="Arial" w:cs="Arial"/>
          <w:lang w:val="es-ES"/>
        </w:rPr>
        <w:t xml:space="preserve"> sin </w:t>
      </w:r>
      <w:r w:rsidR="002B3656" w:rsidRPr="0092074B">
        <w:rPr>
          <w:rFonts w:ascii="Arial" w:hAnsi="Arial" w:cs="Arial"/>
          <w:lang w:val="es-ES"/>
        </w:rPr>
        <w:t xml:space="preserve">registro de </w:t>
      </w:r>
      <w:r w:rsidR="00AF4432" w:rsidRPr="0092074B">
        <w:rPr>
          <w:rFonts w:ascii="Arial" w:hAnsi="Arial" w:cs="Arial"/>
          <w:lang w:val="es-ES"/>
        </w:rPr>
        <w:t>asentamiento de población indígena</w:t>
      </w:r>
      <w:r w:rsidR="002B3656" w:rsidRPr="0092074B">
        <w:rPr>
          <w:rStyle w:val="FootnoteReference"/>
          <w:rFonts w:ascii="Arial" w:hAnsi="Arial" w:cs="Arial"/>
          <w:lang w:val="es-ES"/>
        </w:rPr>
        <w:footnoteReference w:id="2"/>
      </w:r>
      <w:r w:rsidR="002B3656" w:rsidRPr="0092074B">
        <w:rPr>
          <w:rFonts w:ascii="Arial" w:hAnsi="Arial" w:cs="Arial"/>
          <w:lang w:val="es-ES"/>
        </w:rPr>
        <w:t>.</w:t>
      </w:r>
      <w:r w:rsidR="002D5075" w:rsidRPr="0092074B">
        <w:rPr>
          <w:rFonts w:ascii="Arial" w:hAnsi="Arial" w:cs="Arial"/>
          <w:lang w:val="es-ES"/>
        </w:rPr>
        <w:t xml:space="preserve"> La evidencia indica que la intervención de la muestra, no modificaría la situación de dicho territorio, ni  la capacidad de ejercer control sobre el mismo, por lo cual no tendrá impactos directos ni  indirectos sobre la comunidad o territorios indígenas; no obstante, el Banco a través de la supervisión semestral prevista  para esta operación podrá monitorea</w:t>
      </w:r>
      <w:r w:rsidR="00010665" w:rsidRPr="0092074B">
        <w:rPr>
          <w:rFonts w:ascii="Arial" w:hAnsi="Arial" w:cs="Arial"/>
          <w:lang w:val="es-ES"/>
        </w:rPr>
        <w:t>r</w:t>
      </w:r>
      <w:r w:rsidR="002D5075" w:rsidRPr="0092074B">
        <w:rPr>
          <w:rFonts w:ascii="Arial" w:hAnsi="Arial" w:cs="Arial"/>
          <w:lang w:val="es-ES"/>
        </w:rPr>
        <w:t xml:space="preserve"> cualquier posible cambio en la situación identificada en la preparación del </w:t>
      </w:r>
      <w:r w:rsidR="000C7D12">
        <w:rPr>
          <w:rFonts w:ascii="Arial" w:hAnsi="Arial" w:cs="Arial"/>
          <w:lang w:val="es-ES"/>
        </w:rPr>
        <w:t>Programa</w:t>
      </w:r>
      <w:r w:rsidR="00010665" w:rsidRPr="0092074B">
        <w:rPr>
          <w:rStyle w:val="FootnoteReference"/>
          <w:rFonts w:ascii="Arial" w:hAnsi="Arial" w:cs="Arial"/>
          <w:lang w:val="es-ES"/>
        </w:rPr>
        <w:footnoteReference w:id="3"/>
      </w:r>
      <w:r w:rsidR="002D5075" w:rsidRPr="0092074B">
        <w:rPr>
          <w:rFonts w:ascii="Arial" w:hAnsi="Arial" w:cs="Arial"/>
          <w:lang w:val="es-ES"/>
        </w:rPr>
        <w:t>.</w:t>
      </w:r>
    </w:p>
    <w:p w14:paraId="488A3BF4" w14:textId="7D76C424" w:rsidR="00EC4098" w:rsidRPr="00542122" w:rsidRDefault="00113168" w:rsidP="00542122">
      <w:pPr>
        <w:spacing w:after="120"/>
        <w:jc w:val="both"/>
        <w:rPr>
          <w:rFonts w:ascii="Arial" w:hAnsi="Arial" w:cs="Arial"/>
          <w:b/>
          <w:u w:val="single"/>
          <w:lang w:val="es-ES"/>
        </w:rPr>
      </w:pPr>
      <w:r w:rsidRPr="00542122">
        <w:rPr>
          <w:rFonts w:ascii="Arial" w:hAnsi="Arial" w:cs="Arial"/>
          <w:b/>
          <w:u w:val="single"/>
          <w:lang w:val="es-ES"/>
        </w:rPr>
        <w:t>Sitios Arqueológicos:</w:t>
      </w:r>
    </w:p>
    <w:p w14:paraId="1A369283" w14:textId="504F94DC" w:rsidR="00113168" w:rsidRPr="0092074B" w:rsidRDefault="00113168" w:rsidP="00542122">
      <w:pPr>
        <w:pStyle w:val="ListParagraph"/>
        <w:numPr>
          <w:ilvl w:val="1"/>
          <w:numId w:val="31"/>
        </w:numPr>
        <w:spacing w:before="120" w:after="120"/>
        <w:ind w:left="547" w:hanging="547"/>
        <w:contextualSpacing w:val="0"/>
        <w:jc w:val="both"/>
        <w:rPr>
          <w:rFonts w:ascii="Arial" w:hAnsi="Arial" w:cs="Arial"/>
          <w:lang w:val="es-ES"/>
        </w:rPr>
      </w:pPr>
      <w:r w:rsidRPr="0092074B">
        <w:rPr>
          <w:rFonts w:ascii="Arial" w:hAnsi="Arial" w:cs="Arial"/>
          <w:lang w:val="es-ES"/>
        </w:rPr>
        <w:t>No se ha identificado la presencia de sitios de interés arqueológico o cultural atravesados por la vía, adicionalmente el mejoramiento del camino se realizará por el mismo alineamiento existente, por lo que no hay riesgo de afectación de estos sitios.</w:t>
      </w:r>
    </w:p>
    <w:p w14:paraId="3A9F67E8" w14:textId="77777777" w:rsidR="00FF0CBE" w:rsidRPr="00FF0CBE" w:rsidRDefault="00FF0CBE" w:rsidP="00542122">
      <w:pPr>
        <w:spacing w:after="120"/>
        <w:jc w:val="both"/>
        <w:rPr>
          <w:rFonts w:ascii="Arial" w:hAnsi="Arial" w:cs="Arial"/>
          <w:b/>
          <w:u w:val="single"/>
          <w:lang w:val="es-ES"/>
        </w:rPr>
      </w:pPr>
      <w:r w:rsidRPr="00FF0CBE">
        <w:rPr>
          <w:rFonts w:ascii="Arial" w:hAnsi="Arial" w:cs="Arial"/>
          <w:b/>
          <w:u w:val="single"/>
          <w:lang w:val="es-ES"/>
        </w:rPr>
        <w:t>Entorno Ambiental:</w:t>
      </w:r>
    </w:p>
    <w:p w14:paraId="10621197" w14:textId="326BBDDC" w:rsidR="0029391F" w:rsidRPr="005B496C"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 xml:space="preserve">La mayor parte del territorio de Waslala se encuentra dentro de la zona de amortiguamiento de la Reserva de </w:t>
      </w:r>
      <w:r w:rsidR="00FA5F5D">
        <w:rPr>
          <w:rFonts w:ascii="Arial" w:hAnsi="Arial" w:cs="Arial"/>
          <w:lang w:val="es-ES"/>
        </w:rPr>
        <w:t xml:space="preserve">la Biosfera </w:t>
      </w:r>
      <w:r w:rsidR="00CA7DCD" w:rsidRPr="00286D27">
        <w:rPr>
          <w:rFonts w:ascii="Arial" w:hAnsi="Arial" w:cs="Arial"/>
          <w:lang w:val="es-ES"/>
        </w:rPr>
        <w:t>Bosaw</w:t>
      </w:r>
      <w:r w:rsidR="00CA7DCD">
        <w:rPr>
          <w:rFonts w:ascii="Arial" w:hAnsi="Arial" w:cs="Arial"/>
          <w:lang w:val="es-ES"/>
        </w:rPr>
        <w:t>á</w:t>
      </w:r>
      <w:r w:rsidR="00CA7DCD" w:rsidRPr="00286D27">
        <w:rPr>
          <w:rFonts w:ascii="Arial" w:hAnsi="Arial" w:cs="Arial"/>
          <w:lang w:val="es-ES"/>
        </w:rPr>
        <w:t>s</w:t>
      </w:r>
      <w:r w:rsidR="00FA5F5D">
        <w:rPr>
          <w:rFonts w:ascii="Arial" w:hAnsi="Arial" w:cs="Arial"/>
          <w:lang w:val="es-ES"/>
        </w:rPr>
        <w:t xml:space="preserve"> (RBB)</w:t>
      </w:r>
      <w:r w:rsidRPr="00286D27">
        <w:rPr>
          <w:rFonts w:ascii="Arial" w:hAnsi="Arial" w:cs="Arial"/>
          <w:lang w:val="es-ES"/>
        </w:rPr>
        <w:t xml:space="preserve">, y representa el 8.90% del total del área clasificada en esta categoría. </w:t>
      </w:r>
      <w:r w:rsidR="00CA7DCD" w:rsidRPr="00286D27">
        <w:rPr>
          <w:rFonts w:ascii="Arial" w:hAnsi="Arial" w:cs="Arial"/>
          <w:lang w:val="es-ES"/>
        </w:rPr>
        <w:t>Bosawás</w:t>
      </w:r>
      <w:r w:rsidRPr="00286D27">
        <w:rPr>
          <w:rFonts w:ascii="Arial" w:hAnsi="Arial" w:cs="Arial"/>
          <w:lang w:val="es-ES"/>
        </w:rPr>
        <w:t xml:space="preserve"> tiene una extensión de 22,944 km</w:t>
      </w:r>
      <w:r w:rsidR="000C7D12">
        <w:rPr>
          <w:rFonts w:ascii="Arial" w:hAnsi="Arial" w:cs="Arial"/>
          <w:vertAlign w:val="superscript"/>
          <w:lang w:val="es-ES"/>
        </w:rPr>
        <w:t>2</w:t>
      </w:r>
      <w:r w:rsidRPr="00286D27">
        <w:rPr>
          <w:rFonts w:ascii="Arial" w:hAnsi="Arial" w:cs="Arial"/>
          <w:lang w:val="es-ES"/>
        </w:rPr>
        <w:t xml:space="preserve">; en 1997 la Organización de las Naciones Unidas para la Educación, la Ciencia y la Cultura (UNESCO) la declaró Reserva de Biosfera por la necesidad de conservar la diversidad y la integridad de las comunidades bióticas de plantas y animales dentro de ecosistemas naturales, haciendo énfasis en la satisfacción de necesidades científicas, económicas, educativas y culturales. (Fuente Diagnóstico Forestal SETAB </w:t>
      </w:r>
      <w:r w:rsidR="00CA7DCD" w:rsidRPr="00286D27">
        <w:rPr>
          <w:rFonts w:ascii="Arial" w:hAnsi="Arial" w:cs="Arial"/>
          <w:lang w:val="es-ES"/>
        </w:rPr>
        <w:t>Bosawás</w:t>
      </w:r>
      <w:r w:rsidRPr="00286D27">
        <w:rPr>
          <w:rFonts w:ascii="Arial" w:hAnsi="Arial" w:cs="Arial"/>
          <w:lang w:val="es-ES"/>
        </w:rPr>
        <w:t>)</w:t>
      </w:r>
      <w:r w:rsidR="0029391F">
        <w:rPr>
          <w:rFonts w:ascii="Arial" w:hAnsi="Arial" w:cs="Arial"/>
          <w:lang w:val="es-ES"/>
        </w:rPr>
        <w:t>.</w:t>
      </w:r>
      <w:r w:rsidR="00FA5F5D">
        <w:rPr>
          <w:rFonts w:ascii="Arial" w:hAnsi="Arial" w:cs="Arial"/>
          <w:lang w:val="es-ES"/>
        </w:rPr>
        <w:t xml:space="preserve"> En el mapa 2 se presenta </w:t>
      </w:r>
      <w:r w:rsidR="002D6ABE">
        <w:rPr>
          <w:rFonts w:ascii="Arial" w:hAnsi="Arial" w:cs="Arial"/>
          <w:lang w:val="es-ES"/>
        </w:rPr>
        <w:t>la Zona de Influencia I</w:t>
      </w:r>
      <w:r w:rsidR="00FA5F5D">
        <w:rPr>
          <w:rFonts w:ascii="Arial" w:hAnsi="Arial" w:cs="Arial"/>
          <w:lang w:val="es-ES"/>
        </w:rPr>
        <w:t>ndirecta (ZII) de la carretera que incluye la zona de amortiguamiento de la RBB (color verde intenso); así como el área protegida del Macizo de Peñas Blancas y también del área protegida de Kuskawas (color verde claro).</w:t>
      </w:r>
      <w:r w:rsidR="0029391F" w:rsidRPr="005B496C">
        <w:rPr>
          <w:rFonts w:ascii="Arial" w:hAnsi="Arial" w:cs="Arial"/>
          <w:lang w:val="es-ES"/>
        </w:rPr>
        <w:t>Ver Mapa</w:t>
      </w:r>
      <w:r w:rsidR="005B496C">
        <w:rPr>
          <w:rFonts w:ascii="Arial" w:hAnsi="Arial" w:cs="Arial"/>
          <w:lang w:val="es-ES"/>
        </w:rPr>
        <w:t>.</w:t>
      </w:r>
    </w:p>
    <w:p w14:paraId="29BF56DC" w14:textId="72055AE3" w:rsidR="00E42A56" w:rsidRDefault="00E42A56" w:rsidP="00C94A45">
      <w:pPr>
        <w:keepNext/>
        <w:spacing w:after="120"/>
        <w:jc w:val="center"/>
        <w:rPr>
          <w:rFonts w:ascii="Arial" w:hAnsi="Arial" w:cs="Arial"/>
          <w:lang w:val="es-ES"/>
        </w:rPr>
      </w:pPr>
      <w:r>
        <w:rPr>
          <w:noProof/>
        </w:rPr>
        <w:lastRenderedPageBreak/>
        <w:drawing>
          <wp:inline distT="0" distB="0" distL="0" distR="0" wp14:anchorId="40738F19" wp14:editId="2C4590A5">
            <wp:extent cx="5017273" cy="3403993"/>
            <wp:effectExtent l="0" t="0" r="0" b="6350"/>
            <wp:docPr id="1141" name="Imagen 1141"/>
            <wp:cNvGraphicFramePr/>
            <a:graphic xmlns:a="http://schemas.openxmlformats.org/drawingml/2006/main">
              <a:graphicData uri="http://schemas.openxmlformats.org/drawingml/2006/picture">
                <pic:pic xmlns:pic="http://schemas.openxmlformats.org/drawingml/2006/picture">
                  <pic:nvPicPr>
                    <pic:cNvPr id="1141" name="Imagen 1141"/>
                    <pic:cNvPicPr/>
                  </pic:nvPicPr>
                  <pic:blipFill rotWithShape="1">
                    <a:blip r:embed="rId13"/>
                    <a:srcRect t="186" r="1100"/>
                    <a:stretch/>
                  </pic:blipFill>
                  <pic:spPr bwMode="auto">
                    <a:xfrm>
                      <a:off x="0" y="0"/>
                      <a:ext cx="5015942" cy="3403090"/>
                    </a:xfrm>
                    <a:prstGeom prst="rect">
                      <a:avLst/>
                    </a:prstGeom>
                    <a:ln>
                      <a:noFill/>
                    </a:ln>
                    <a:extLst>
                      <a:ext uri="{53640926-AAD7-44D8-BBD7-CCE9431645EC}">
                        <a14:shadowObscured xmlns:a14="http://schemas.microsoft.com/office/drawing/2010/main"/>
                      </a:ext>
                    </a:extLst>
                  </pic:spPr>
                </pic:pic>
              </a:graphicData>
            </a:graphic>
          </wp:inline>
        </w:drawing>
      </w:r>
    </w:p>
    <w:p w14:paraId="2C74081F" w14:textId="0FF133EA" w:rsidR="00E42A56" w:rsidRPr="00542122" w:rsidRDefault="00E42A56" w:rsidP="00B53D03">
      <w:pPr>
        <w:tabs>
          <w:tab w:val="left" w:pos="360"/>
        </w:tabs>
        <w:spacing w:after="0" w:line="240" w:lineRule="auto"/>
        <w:ind w:left="720"/>
        <w:rPr>
          <w:rFonts w:ascii="Arial" w:eastAsia="Times New Roman" w:hAnsi="Arial" w:cs="Arial"/>
          <w:b/>
          <w:iCs/>
          <w:spacing w:val="-4"/>
          <w:sz w:val="20"/>
          <w:szCs w:val="20"/>
          <w:lang w:val="es-NI" w:eastAsia="es-NI"/>
        </w:rPr>
      </w:pPr>
      <w:bookmarkStart w:id="14" w:name="_Toc455148596"/>
      <w:r w:rsidRPr="00542122">
        <w:rPr>
          <w:rFonts w:ascii="Arial" w:eastAsia="Times New Roman" w:hAnsi="Arial" w:cs="Arial"/>
          <w:b/>
          <w:iCs/>
          <w:spacing w:val="-4"/>
          <w:sz w:val="20"/>
          <w:szCs w:val="20"/>
          <w:lang w:val="es-NI" w:eastAsia="es-NI"/>
        </w:rPr>
        <w:t xml:space="preserve">Figura No.-  2.- Carretera El Comején- Waslala_ Mapa de </w:t>
      </w:r>
      <w:r w:rsidR="00FA5F5D" w:rsidRPr="00542122">
        <w:rPr>
          <w:rFonts w:ascii="Arial" w:eastAsia="Times New Roman" w:hAnsi="Arial" w:cs="Arial"/>
          <w:b/>
          <w:iCs/>
          <w:spacing w:val="-4"/>
          <w:sz w:val="20"/>
          <w:szCs w:val="20"/>
          <w:lang w:val="es-NI" w:eastAsia="es-NI"/>
        </w:rPr>
        <w:t>Zona</w:t>
      </w:r>
      <w:r w:rsidRPr="00542122">
        <w:rPr>
          <w:rFonts w:ascii="Arial" w:eastAsia="Times New Roman" w:hAnsi="Arial" w:cs="Arial"/>
          <w:b/>
          <w:iCs/>
          <w:spacing w:val="-4"/>
          <w:sz w:val="20"/>
          <w:szCs w:val="20"/>
          <w:lang w:val="es-NI" w:eastAsia="es-NI"/>
        </w:rPr>
        <w:t xml:space="preserve"> de </w:t>
      </w:r>
      <w:r w:rsidR="002D6ABE" w:rsidRPr="00542122">
        <w:rPr>
          <w:rFonts w:ascii="Arial" w:eastAsia="Times New Roman" w:hAnsi="Arial" w:cs="Arial"/>
          <w:b/>
          <w:iCs/>
          <w:spacing w:val="-4"/>
          <w:sz w:val="20"/>
          <w:szCs w:val="20"/>
          <w:lang w:val="es-NI" w:eastAsia="es-NI"/>
        </w:rPr>
        <w:t xml:space="preserve">la </w:t>
      </w:r>
      <w:r w:rsidRPr="00542122">
        <w:rPr>
          <w:rFonts w:ascii="Arial" w:eastAsia="Times New Roman" w:hAnsi="Arial" w:cs="Arial"/>
          <w:b/>
          <w:iCs/>
          <w:spacing w:val="-4"/>
          <w:sz w:val="20"/>
          <w:szCs w:val="20"/>
          <w:lang w:val="es-NI" w:eastAsia="es-NI"/>
        </w:rPr>
        <w:t>Influencia Indirecta</w:t>
      </w:r>
      <w:bookmarkEnd w:id="14"/>
      <w:r w:rsidR="002D6ABE" w:rsidRPr="00542122">
        <w:rPr>
          <w:rFonts w:ascii="Arial" w:eastAsia="Times New Roman" w:hAnsi="Arial" w:cs="Arial"/>
          <w:b/>
          <w:iCs/>
          <w:spacing w:val="-4"/>
          <w:sz w:val="20"/>
          <w:szCs w:val="20"/>
          <w:lang w:val="es-NI" w:eastAsia="es-NI"/>
        </w:rPr>
        <w:t xml:space="preserve"> (ZII)</w:t>
      </w:r>
      <w:r w:rsidRPr="00542122">
        <w:rPr>
          <w:rFonts w:ascii="Arial" w:eastAsia="Times New Roman" w:hAnsi="Arial" w:cs="Arial"/>
          <w:b/>
          <w:iCs/>
          <w:spacing w:val="-4"/>
          <w:sz w:val="20"/>
          <w:szCs w:val="20"/>
          <w:lang w:val="es-NI" w:eastAsia="es-NI"/>
        </w:rPr>
        <w:t>.</w:t>
      </w:r>
    </w:p>
    <w:p w14:paraId="7A684AB3" w14:textId="77777777" w:rsidR="007C5B3D" w:rsidRDefault="007C5B3D" w:rsidP="00B53D03">
      <w:pPr>
        <w:tabs>
          <w:tab w:val="left" w:pos="360"/>
        </w:tabs>
        <w:spacing w:after="0" w:line="240" w:lineRule="auto"/>
        <w:ind w:left="720"/>
        <w:rPr>
          <w:rFonts w:ascii="Arial" w:eastAsia="Times New Roman" w:hAnsi="Arial" w:cs="Arial"/>
          <w:iCs/>
          <w:spacing w:val="-4"/>
          <w:sz w:val="20"/>
          <w:szCs w:val="20"/>
          <w:lang w:val="es-NI" w:eastAsia="es-NI"/>
        </w:rPr>
      </w:pPr>
    </w:p>
    <w:p w14:paraId="1B39B222" w14:textId="324A02A4" w:rsidR="007C5B3D" w:rsidRDefault="00FA5F5D" w:rsidP="00B53D03">
      <w:pPr>
        <w:tabs>
          <w:tab w:val="left" w:pos="360"/>
        </w:tabs>
        <w:spacing w:after="0" w:line="240" w:lineRule="auto"/>
        <w:ind w:left="720"/>
        <w:rPr>
          <w:rFonts w:ascii="Arial" w:eastAsia="Times New Roman" w:hAnsi="Arial" w:cs="Arial"/>
          <w:iCs/>
          <w:spacing w:val="-4"/>
          <w:sz w:val="20"/>
          <w:szCs w:val="20"/>
          <w:lang w:val="es-NI" w:eastAsia="es-NI"/>
        </w:rPr>
      </w:pPr>
      <w:r>
        <w:rPr>
          <w:rFonts w:ascii="Arial" w:eastAsia="Times New Roman" w:hAnsi="Arial" w:cs="Arial"/>
          <w:iCs/>
          <w:spacing w:val="-4"/>
          <w:sz w:val="20"/>
          <w:szCs w:val="20"/>
          <w:lang w:val="es-NI" w:eastAsia="es-NI"/>
        </w:rPr>
        <w:t xml:space="preserve">En el siguiente mapa se expone los ecosistemas que </w:t>
      </w:r>
      <w:r w:rsidR="001F717A">
        <w:rPr>
          <w:rFonts w:ascii="Arial" w:eastAsia="Times New Roman" w:hAnsi="Arial" w:cs="Arial"/>
          <w:iCs/>
          <w:spacing w:val="-4"/>
          <w:sz w:val="20"/>
          <w:szCs w:val="20"/>
          <w:lang w:val="es-NI" w:eastAsia="es-NI"/>
        </w:rPr>
        <w:t xml:space="preserve">existen dentro de la ZII que incluye bosque tropical </w:t>
      </w:r>
      <w:r w:rsidR="00CA7DCD">
        <w:rPr>
          <w:rFonts w:ascii="Arial" w:eastAsia="Times New Roman" w:hAnsi="Arial" w:cs="Arial"/>
          <w:iCs/>
          <w:spacing w:val="-4"/>
          <w:sz w:val="20"/>
          <w:szCs w:val="20"/>
          <w:lang w:val="es-NI" w:eastAsia="es-NI"/>
        </w:rPr>
        <w:t>siempre verde</w:t>
      </w:r>
      <w:r w:rsidR="001F717A">
        <w:rPr>
          <w:rFonts w:ascii="Arial" w:eastAsia="Times New Roman" w:hAnsi="Arial" w:cs="Arial"/>
          <w:iCs/>
          <w:spacing w:val="-4"/>
          <w:sz w:val="20"/>
          <w:szCs w:val="20"/>
          <w:lang w:val="es-NI" w:eastAsia="es-NI"/>
        </w:rPr>
        <w:t xml:space="preserve"> con coloración verde-amarillo y verde.</w:t>
      </w:r>
    </w:p>
    <w:p w14:paraId="5D4DC2BC" w14:textId="77777777" w:rsidR="007C5B3D" w:rsidRDefault="007C5B3D" w:rsidP="00B53D03">
      <w:pPr>
        <w:tabs>
          <w:tab w:val="left" w:pos="360"/>
        </w:tabs>
        <w:spacing w:after="0" w:line="240" w:lineRule="auto"/>
        <w:ind w:left="720"/>
        <w:rPr>
          <w:rFonts w:ascii="Arial" w:eastAsia="Times New Roman" w:hAnsi="Arial" w:cs="Arial"/>
          <w:iCs/>
          <w:spacing w:val="-4"/>
          <w:sz w:val="20"/>
          <w:szCs w:val="20"/>
          <w:lang w:val="es-NI" w:eastAsia="es-NI"/>
        </w:rPr>
      </w:pPr>
    </w:p>
    <w:p w14:paraId="0B34969E" w14:textId="77777777" w:rsidR="007C5B3D" w:rsidRDefault="007C5B3D" w:rsidP="00B53D03">
      <w:pPr>
        <w:tabs>
          <w:tab w:val="left" w:pos="360"/>
        </w:tabs>
        <w:spacing w:after="0" w:line="240" w:lineRule="auto"/>
        <w:ind w:left="720"/>
        <w:rPr>
          <w:rFonts w:ascii="Arial" w:eastAsia="Times New Roman" w:hAnsi="Arial" w:cs="Arial"/>
          <w:iCs/>
          <w:spacing w:val="-4"/>
          <w:sz w:val="20"/>
          <w:szCs w:val="20"/>
          <w:lang w:val="es-NI" w:eastAsia="es-NI"/>
        </w:rPr>
      </w:pPr>
      <w:r w:rsidRPr="007C5B3D">
        <w:rPr>
          <w:rFonts w:ascii="Arial" w:eastAsia="Times New Roman" w:hAnsi="Arial" w:cs="Times New Roman"/>
          <w:noProof/>
        </w:rPr>
        <w:drawing>
          <wp:inline distT="0" distB="0" distL="0" distR="0" wp14:anchorId="03CAC643" wp14:editId="1524B449">
            <wp:extent cx="5281574" cy="3196742"/>
            <wp:effectExtent l="0" t="0" r="0" b="3810"/>
            <wp:docPr id="2" name="Imagen 1146"/>
            <wp:cNvGraphicFramePr/>
            <a:graphic xmlns:a="http://schemas.openxmlformats.org/drawingml/2006/main">
              <a:graphicData uri="http://schemas.openxmlformats.org/drawingml/2006/picture">
                <pic:pic xmlns:pic="http://schemas.openxmlformats.org/drawingml/2006/picture">
                  <pic:nvPicPr>
                    <pic:cNvPr id="1146" name="Imagen 1146"/>
                    <pic:cNvPicPr/>
                  </pic:nvPicPr>
                  <pic:blipFill>
                    <a:blip r:embed="rId14"/>
                    <a:stretch>
                      <a:fillRect/>
                    </a:stretch>
                  </pic:blipFill>
                  <pic:spPr>
                    <a:xfrm>
                      <a:off x="0" y="0"/>
                      <a:ext cx="5282562" cy="3197340"/>
                    </a:xfrm>
                    <a:prstGeom prst="rect">
                      <a:avLst/>
                    </a:prstGeom>
                  </pic:spPr>
                </pic:pic>
              </a:graphicData>
            </a:graphic>
          </wp:inline>
        </w:drawing>
      </w:r>
    </w:p>
    <w:p w14:paraId="6848168D" w14:textId="77777777" w:rsidR="00C94A45" w:rsidRPr="00542122" w:rsidRDefault="007C5B3D" w:rsidP="005B496C">
      <w:pPr>
        <w:tabs>
          <w:tab w:val="left" w:pos="360"/>
        </w:tabs>
        <w:spacing w:after="0" w:line="240" w:lineRule="auto"/>
        <w:ind w:left="720"/>
        <w:rPr>
          <w:rFonts w:ascii="Arial" w:eastAsia="Times New Roman" w:hAnsi="Arial" w:cs="Arial"/>
          <w:b/>
          <w:iCs/>
          <w:spacing w:val="-4"/>
          <w:sz w:val="20"/>
          <w:szCs w:val="20"/>
          <w:lang w:val="es-NI" w:eastAsia="es-NI"/>
        </w:rPr>
      </w:pPr>
      <w:bookmarkStart w:id="15" w:name="_Toc455148603"/>
      <w:r w:rsidRPr="00542122">
        <w:rPr>
          <w:rFonts w:ascii="Arial" w:eastAsia="Times New Roman" w:hAnsi="Arial" w:cs="Arial"/>
          <w:b/>
          <w:iCs/>
          <w:spacing w:val="-4"/>
          <w:sz w:val="20"/>
          <w:szCs w:val="20"/>
          <w:lang w:val="es-NI" w:eastAsia="es-NI"/>
        </w:rPr>
        <w:t xml:space="preserve">Figura No.-  </w:t>
      </w:r>
      <w:r w:rsidR="001975E4" w:rsidRPr="00542122">
        <w:rPr>
          <w:rFonts w:ascii="Arial" w:eastAsia="Times New Roman" w:hAnsi="Arial" w:cs="Arial"/>
          <w:b/>
          <w:iCs/>
          <w:spacing w:val="-4"/>
          <w:sz w:val="20"/>
          <w:szCs w:val="20"/>
          <w:lang w:val="es-NI" w:eastAsia="es-NI"/>
        </w:rPr>
        <w:t>3</w:t>
      </w:r>
      <w:r w:rsidRPr="00542122">
        <w:rPr>
          <w:rFonts w:ascii="Arial" w:eastAsia="Times New Roman" w:hAnsi="Arial" w:cs="Arial"/>
          <w:b/>
          <w:iCs/>
          <w:spacing w:val="-4"/>
          <w:sz w:val="20"/>
          <w:szCs w:val="20"/>
          <w:lang w:val="es-NI" w:eastAsia="es-NI"/>
        </w:rPr>
        <w:t>.-  Mapa de Ecosistemas</w:t>
      </w:r>
      <w:bookmarkEnd w:id="15"/>
      <w:r w:rsidR="002D6ABE" w:rsidRPr="00542122">
        <w:rPr>
          <w:rFonts w:ascii="Arial" w:eastAsia="Times New Roman" w:hAnsi="Arial" w:cs="Arial"/>
          <w:b/>
          <w:iCs/>
          <w:spacing w:val="-4"/>
          <w:sz w:val="20"/>
          <w:szCs w:val="20"/>
          <w:lang w:val="es-NI" w:eastAsia="es-NI"/>
        </w:rPr>
        <w:t xml:space="preserve"> en la ZII</w:t>
      </w:r>
    </w:p>
    <w:p w14:paraId="30961131" w14:textId="68C2215E" w:rsidR="0006565D"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 xml:space="preserve">Además de ubicarse en la zona de amortiguamiento de </w:t>
      </w:r>
      <w:r w:rsidR="00CA7DCD" w:rsidRPr="00286D27">
        <w:rPr>
          <w:rFonts w:ascii="Arial" w:hAnsi="Arial" w:cs="Arial"/>
          <w:lang w:val="es-ES"/>
        </w:rPr>
        <w:t>Bosawás</w:t>
      </w:r>
      <w:r w:rsidRPr="00286D27">
        <w:rPr>
          <w:rFonts w:ascii="Arial" w:hAnsi="Arial" w:cs="Arial"/>
          <w:lang w:val="es-ES"/>
        </w:rPr>
        <w:t xml:space="preserve">, Waslala cuenta con dos Parques ecológicos: Cerro El Papayo con una extensión de 14.31 hectáreas </w:t>
      </w:r>
      <w:r w:rsidRPr="00286D27">
        <w:rPr>
          <w:rFonts w:ascii="Arial" w:hAnsi="Arial" w:cs="Arial"/>
          <w:lang w:val="es-ES"/>
        </w:rPr>
        <w:lastRenderedPageBreak/>
        <w:t xml:space="preserve">y Cerro Zinica con una extensión territorial de 1501.21 hectárea; declarados por el gobierno municipal 2009–2012, registrado en el acta número 30 del libro de sesiones, del 13 de julio 2010. (Fuente Diagnóstico Forestal SETAB </w:t>
      </w:r>
      <w:r w:rsidR="00CA7DCD" w:rsidRPr="00286D27">
        <w:rPr>
          <w:rFonts w:ascii="Arial" w:hAnsi="Arial" w:cs="Arial"/>
          <w:lang w:val="es-ES"/>
        </w:rPr>
        <w:t>Bosawás</w:t>
      </w:r>
      <w:r w:rsidRPr="00286D27">
        <w:rPr>
          <w:rFonts w:ascii="Arial" w:hAnsi="Arial" w:cs="Arial"/>
          <w:lang w:val="es-ES"/>
        </w:rPr>
        <w:t>).</w:t>
      </w:r>
    </w:p>
    <w:p w14:paraId="081E42D8" w14:textId="77777777" w:rsidR="0006565D"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No se ha identificado la presencia de comunidades indígenas, o de sitios de interés arqueológico o cultural atravesados por la vía.</w:t>
      </w:r>
    </w:p>
    <w:p w14:paraId="0BF71B3C" w14:textId="4A4436D7" w:rsidR="002D6ABE" w:rsidRPr="00286D27" w:rsidRDefault="00A04DDA"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E</w:t>
      </w:r>
      <w:r w:rsidR="002D6ABE" w:rsidRPr="00286D27">
        <w:rPr>
          <w:rFonts w:ascii="Arial" w:hAnsi="Arial" w:cs="Arial"/>
          <w:lang w:val="es-ES"/>
        </w:rPr>
        <w:t xml:space="preserve">l área boscosa del municipio de Waslala se ha venido reduciendo drásticamente, siendo la principal causa de dicha deforestación el avance de la frontera agrícola, cuyo proceso se origina con la movilización y asentamiento de población hacia territorios vírgenes. (Fuente Diagnóstico Forestal SETAB </w:t>
      </w:r>
      <w:r w:rsidR="00CA7DCD" w:rsidRPr="00286D27">
        <w:rPr>
          <w:rFonts w:ascii="Arial" w:hAnsi="Arial" w:cs="Arial"/>
          <w:lang w:val="es-ES"/>
        </w:rPr>
        <w:t>Bosawás</w:t>
      </w:r>
      <w:r w:rsidR="002D6ABE" w:rsidRPr="00286D27">
        <w:rPr>
          <w:rFonts w:ascii="Arial" w:hAnsi="Arial" w:cs="Arial"/>
          <w:lang w:val="es-ES"/>
        </w:rPr>
        <w:t>).</w:t>
      </w:r>
    </w:p>
    <w:p w14:paraId="21DC7A35" w14:textId="014AFC7E" w:rsidR="00851AEC" w:rsidRDefault="00B66758" w:rsidP="00542122">
      <w:pPr>
        <w:pStyle w:val="ListParagraph"/>
        <w:numPr>
          <w:ilvl w:val="1"/>
          <w:numId w:val="31"/>
        </w:numPr>
        <w:spacing w:before="120" w:after="120"/>
        <w:ind w:left="547" w:hanging="547"/>
        <w:contextualSpacing w:val="0"/>
        <w:jc w:val="both"/>
        <w:rPr>
          <w:rFonts w:ascii="Arial" w:hAnsi="Arial" w:cs="Arial"/>
          <w:lang w:val="es-ES"/>
        </w:rPr>
      </w:pPr>
      <w:r w:rsidRPr="00155170">
        <w:rPr>
          <w:rFonts w:ascii="Arial" w:hAnsi="Arial" w:cs="Arial"/>
          <w:u w:val="single"/>
          <w:lang w:val="es-ES"/>
        </w:rPr>
        <w:t>Deforestación:</w:t>
      </w:r>
      <w:r>
        <w:rPr>
          <w:rFonts w:ascii="Arial" w:hAnsi="Arial" w:cs="Arial"/>
          <w:lang w:val="es-ES"/>
        </w:rPr>
        <w:t xml:space="preserve"> </w:t>
      </w:r>
      <w:r w:rsidR="00851AEC">
        <w:rPr>
          <w:rFonts w:ascii="Arial" w:hAnsi="Arial" w:cs="Arial"/>
          <w:lang w:val="es-ES"/>
        </w:rPr>
        <w:t>Las causas de la deforestación y avance de la frontera agrícola comprenden entre otras</w:t>
      </w:r>
      <w:r w:rsidR="000C7D12">
        <w:rPr>
          <w:rFonts w:ascii="Arial" w:hAnsi="Arial" w:cs="Arial"/>
          <w:lang w:val="es-ES"/>
        </w:rPr>
        <w:t>:</w:t>
      </w:r>
      <w:r w:rsidR="00851AEC">
        <w:rPr>
          <w:rFonts w:ascii="Arial" w:hAnsi="Arial" w:cs="Arial"/>
          <w:lang w:val="es-ES"/>
        </w:rPr>
        <w:t xml:space="preserve"> (i) débil aplicación de las políticas ambientales y de recursos naturale</w:t>
      </w:r>
      <w:r w:rsidR="00BA4EE7">
        <w:rPr>
          <w:rFonts w:ascii="Arial" w:hAnsi="Arial" w:cs="Arial"/>
          <w:lang w:val="es-ES"/>
        </w:rPr>
        <w:t>s</w:t>
      </w:r>
      <w:r w:rsidR="000C7D12">
        <w:rPr>
          <w:rFonts w:ascii="Arial" w:hAnsi="Arial" w:cs="Arial"/>
          <w:lang w:val="es-ES"/>
        </w:rPr>
        <w:t>;</w:t>
      </w:r>
      <w:r w:rsidR="00851AEC">
        <w:rPr>
          <w:rFonts w:ascii="Arial" w:hAnsi="Arial" w:cs="Arial"/>
          <w:lang w:val="es-ES"/>
        </w:rPr>
        <w:t>, (ii) poca presencia institucional en el territorio</w:t>
      </w:r>
      <w:r w:rsidR="000C7D12">
        <w:rPr>
          <w:rFonts w:ascii="Arial" w:hAnsi="Arial" w:cs="Arial"/>
          <w:lang w:val="es-ES"/>
        </w:rPr>
        <w:t>;</w:t>
      </w:r>
      <w:r w:rsidR="00851AEC">
        <w:rPr>
          <w:rFonts w:ascii="Arial" w:hAnsi="Arial" w:cs="Arial"/>
          <w:lang w:val="es-ES"/>
        </w:rPr>
        <w:t xml:space="preserve"> (iii) bajo presupuesto del sector </w:t>
      </w:r>
      <w:r w:rsidR="005B496C">
        <w:rPr>
          <w:rFonts w:ascii="Arial" w:hAnsi="Arial" w:cs="Arial"/>
          <w:lang w:val="es-ES"/>
        </w:rPr>
        <w:t>público</w:t>
      </w:r>
      <w:r w:rsidR="000C7D12">
        <w:rPr>
          <w:rFonts w:ascii="Arial" w:hAnsi="Arial" w:cs="Arial"/>
          <w:lang w:val="es-ES"/>
        </w:rPr>
        <w:t>;</w:t>
      </w:r>
      <w:r w:rsidR="00851AEC">
        <w:rPr>
          <w:rFonts w:ascii="Arial" w:hAnsi="Arial" w:cs="Arial"/>
          <w:lang w:val="es-ES"/>
        </w:rPr>
        <w:t xml:space="preserve"> (iv) baja educación ambiental </w:t>
      </w:r>
      <w:r w:rsidR="002D6ABE">
        <w:rPr>
          <w:rFonts w:ascii="Arial" w:hAnsi="Arial" w:cs="Arial"/>
          <w:lang w:val="es-ES"/>
        </w:rPr>
        <w:t xml:space="preserve">de la población </w:t>
      </w:r>
      <w:r w:rsidR="00851AEC">
        <w:rPr>
          <w:rFonts w:ascii="Arial" w:hAnsi="Arial" w:cs="Arial"/>
          <w:lang w:val="es-ES"/>
        </w:rPr>
        <w:t>para el manejo de los recursos</w:t>
      </w:r>
      <w:r w:rsidR="002D6ABE">
        <w:rPr>
          <w:rFonts w:ascii="Arial" w:hAnsi="Arial" w:cs="Arial"/>
          <w:lang w:val="es-ES"/>
        </w:rPr>
        <w:t xml:space="preserve"> naturales</w:t>
      </w:r>
      <w:r w:rsidR="000C7D12">
        <w:rPr>
          <w:rFonts w:ascii="Arial" w:hAnsi="Arial" w:cs="Arial"/>
          <w:lang w:val="es-ES"/>
        </w:rPr>
        <w:t>;</w:t>
      </w:r>
      <w:r w:rsidR="00063AC3">
        <w:rPr>
          <w:rFonts w:ascii="Arial" w:hAnsi="Arial" w:cs="Arial"/>
          <w:lang w:val="es-ES"/>
        </w:rPr>
        <w:t xml:space="preserve"> y (v) pr</w:t>
      </w:r>
      <w:r w:rsidR="000C7D12">
        <w:rPr>
          <w:rFonts w:ascii="Arial" w:hAnsi="Arial" w:cs="Arial"/>
          <w:lang w:val="es-ES"/>
        </w:rPr>
        <w:t>á</w:t>
      </w:r>
      <w:r w:rsidR="00063AC3">
        <w:rPr>
          <w:rFonts w:ascii="Arial" w:hAnsi="Arial" w:cs="Arial"/>
          <w:lang w:val="es-ES"/>
        </w:rPr>
        <w:t>cticas agropecuarias sostenibles</w:t>
      </w:r>
      <w:r w:rsidR="00E40B4E">
        <w:rPr>
          <w:rFonts w:ascii="Arial" w:hAnsi="Arial" w:cs="Arial"/>
          <w:lang w:val="es-ES"/>
        </w:rPr>
        <w:t>. Los estudios realizados en Nicaragua demuestran que esas mismas causas han contribuido a que el país haya perdido aproximadamente el 50 % de sus bosques en los últimos 65 años (1950-2016) según esta demostrado en varios documentos (Plan de Acción Forestal</w:t>
      </w:r>
      <w:r w:rsidR="00CA7DCD">
        <w:rPr>
          <w:rFonts w:ascii="Arial" w:hAnsi="Arial" w:cs="Arial"/>
          <w:lang w:val="es-ES"/>
        </w:rPr>
        <w:t>, 1992</w:t>
      </w:r>
      <w:r w:rsidR="00E40B4E">
        <w:rPr>
          <w:rFonts w:ascii="Arial" w:hAnsi="Arial" w:cs="Arial"/>
          <w:lang w:val="es-ES"/>
        </w:rPr>
        <w:t xml:space="preserve">; Estrategia de Conservación para el Desarrollo Sostenible, 1992; Esquema de Ordenamiento Territorial, 1992 y Plan de Acción Ambiental ,1993). Esta situación no se espera que se modifique sustancialmente en el mediano plazo. Por lo consiguiente, con el mejoramiento de la vía también se corre el riesgo </w:t>
      </w:r>
      <w:r w:rsidR="00C01B1C">
        <w:rPr>
          <w:rFonts w:ascii="Arial" w:hAnsi="Arial" w:cs="Arial"/>
          <w:lang w:val="es-ES"/>
        </w:rPr>
        <w:t xml:space="preserve">de impactos indirectos al </w:t>
      </w:r>
      <w:r w:rsidR="00E40B4E">
        <w:rPr>
          <w:rFonts w:ascii="Arial" w:hAnsi="Arial" w:cs="Arial"/>
          <w:lang w:val="es-ES"/>
        </w:rPr>
        <w:t xml:space="preserve">facilitar aún más el acceso de actividades antrópicas para las </w:t>
      </w:r>
      <w:r w:rsidR="00CA7DCD">
        <w:rPr>
          <w:rFonts w:ascii="Arial" w:hAnsi="Arial" w:cs="Arial"/>
          <w:lang w:val="es-ES"/>
        </w:rPr>
        <w:t>prácticas</w:t>
      </w:r>
      <w:r w:rsidR="00E40B4E">
        <w:rPr>
          <w:rFonts w:ascii="Arial" w:hAnsi="Arial" w:cs="Arial"/>
          <w:lang w:val="es-ES"/>
        </w:rPr>
        <w:t xml:space="preserve"> extractivitas de recursos naturales y su efecto sobre la RBB. </w:t>
      </w:r>
    </w:p>
    <w:p w14:paraId="2248F994" w14:textId="6FF5AD4D" w:rsidR="00B66758" w:rsidRDefault="00B66758" w:rsidP="00542122">
      <w:pPr>
        <w:pStyle w:val="ListParagraph"/>
        <w:numPr>
          <w:ilvl w:val="1"/>
          <w:numId w:val="31"/>
        </w:numPr>
        <w:spacing w:before="120" w:after="120"/>
        <w:ind w:left="547" w:hanging="547"/>
        <w:contextualSpacing w:val="0"/>
        <w:jc w:val="both"/>
        <w:rPr>
          <w:rFonts w:ascii="Arial" w:hAnsi="Arial" w:cs="Arial"/>
          <w:lang w:val="es-ES"/>
        </w:rPr>
      </w:pPr>
      <w:r w:rsidRPr="00B66758">
        <w:rPr>
          <w:rFonts w:ascii="Arial" w:hAnsi="Arial" w:cs="Arial"/>
          <w:lang w:val="es-ES"/>
        </w:rPr>
        <w:t xml:space="preserve">Cuando la actual carretera se conformó como de todo tiempo a partir de los años 90, se aumentó fuertemente el proceso </w:t>
      </w:r>
      <w:r w:rsidR="00196A46">
        <w:rPr>
          <w:rFonts w:ascii="Arial" w:hAnsi="Arial" w:cs="Arial"/>
          <w:lang w:val="es-ES"/>
        </w:rPr>
        <w:t>d</w:t>
      </w:r>
      <w:r w:rsidRPr="00B66758">
        <w:rPr>
          <w:rFonts w:ascii="Arial" w:hAnsi="Arial" w:cs="Arial"/>
          <w:lang w:val="es-ES"/>
        </w:rPr>
        <w:t>e deforestación, como se puede visualizar en la Figura No.</w:t>
      </w:r>
      <w:r w:rsidR="002C2189">
        <w:rPr>
          <w:rFonts w:ascii="Arial" w:hAnsi="Arial" w:cs="Arial"/>
          <w:lang w:val="es-ES"/>
        </w:rPr>
        <w:t xml:space="preserve"> 4</w:t>
      </w:r>
      <w:r w:rsidRPr="00B66758">
        <w:rPr>
          <w:rFonts w:ascii="Arial" w:hAnsi="Arial" w:cs="Arial"/>
          <w:lang w:val="es-ES"/>
        </w:rPr>
        <w:t>, Mapa de Uso de Suelo 2011.</w:t>
      </w:r>
      <w:r w:rsidR="004376EE">
        <w:rPr>
          <w:rFonts w:ascii="Arial" w:hAnsi="Arial" w:cs="Arial"/>
          <w:lang w:val="es-ES"/>
        </w:rPr>
        <w:t xml:space="preserve"> Esto </w:t>
      </w:r>
      <w:r w:rsidR="00FD016E">
        <w:rPr>
          <w:rFonts w:ascii="Arial" w:hAnsi="Arial" w:cs="Arial"/>
          <w:lang w:val="es-ES"/>
        </w:rPr>
        <w:t xml:space="preserve">podría ser una alerta </w:t>
      </w:r>
      <w:r w:rsidR="004376EE">
        <w:rPr>
          <w:rFonts w:ascii="Arial" w:hAnsi="Arial" w:cs="Arial"/>
          <w:lang w:val="es-ES"/>
        </w:rPr>
        <w:t xml:space="preserve">de que </w:t>
      </w:r>
      <w:r w:rsidR="00FD016E">
        <w:rPr>
          <w:rFonts w:ascii="Arial" w:hAnsi="Arial" w:cs="Arial"/>
          <w:lang w:val="es-ES"/>
        </w:rPr>
        <w:t xml:space="preserve">en vista que </w:t>
      </w:r>
      <w:r w:rsidR="004376EE">
        <w:rPr>
          <w:rFonts w:ascii="Arial" w:hAnsi="Arial" w:cs="Arial"/>
          <w:lang w:val="es-ES"/>
        </w:rPr>
        <w:t xml:space="preserve">las causas del fenómeno de la deforestación </w:t>
      </w:r>
      <w:r w:rsidR="00196A46">
        <w:rPr>
          <w:rFonts w:ascii="Arial" w:hAnsi="Arial" w:cs="Arial"/>
          <w:lang w:val="es-ES"/>
        </w:rPr>
        <w:t xml:space="preserve">existentes y </w:t>
      </w:r>
      <w:r w:rsidR="004376EE">
        <w:rPr>
          <w:rFonts w:ascii="Arial" w:hAnsi="Arial" w:cs="Arial"/>
          <w:lang w:val="es-ES"/>
        </w:rPr>
        <w:t>que no han sido modificadas de manera significa</w:t>
      </w:r>
      <w:r w:rsidR="00196A46">
        <w:rPr>
          <w:rFonts w:ascii="Arial" w:hAnsi="Arial" w:cs="Arial"/>
          <w:lang w:val="es-ES"/>
        </w:rPr>
        <w:t xml:space="preserve">tiva </w:t>
      </w:r>
      <w:r w:rsidR="004376EE">
        <w:rPr>
          <w:rFonts w:ascii="Arial" w:hAnsi="Arial" w:cs="Arial"/>
          <w:lang w:val="es-ES"/>
        </w:rPr>
        <w:t xml:space="preserve">al mejorar los caminos y acceso existe el </w:t>
      </w:r>
      <w:r w:rsidR="00196A46">
        <w:rPr>
          <w:rFonts w:ascii="Arial" w:hAnsi="Arial" w:cs="Arial"/>
          <w:lang w:val="es-ES"/>
        </w:rPr>
        <w:t>riesgo</w:t>
      </w:r>
      <w:r w:rsidR="004376EE">
        <w:rPr>
          <w:rFonts w:ascii="Arial" w:hAnsi="Arial" w:cs="Arial"/>
          <w:lang w:val="es-ES"/>
        </w:rPr>
        <w:t xml:space="preserve"> de avance de </w:t>
      </w:r>
      <w:r w:rsidR="00063AC3">
        <w:rPr>
          <w:rFonts w:ascii="Arial" w:hAnsi="Arial" w:cs="Arial"/>
          <w:lang w:val="es-ES"/>
        </w:rPr>
        <w:t>la</w:t>
      </w:r>
      <w:r w:rsidR="00196A46">
        <w:rPr>
          <w:rFonts w:ascii="Arial" w:hAnsi="Arial" w:cs="Arial"/>
          <w:lang w:val="es-ES"/>
        </w:rPr>
        <w:t xml:space="preserve"> frontera</w:t>
      </w:r>
      <w:r w:rsidR="004376EE">
        <w:rPr>
          <w:rFonts w:ascii="Arial" w:hAnsi="Arial" w:cs="Arial"/>
          <w:lang w:val="es-ES"/>
        </w:rPr>
        <w:t xml:space="preserve"> agrícola y posible afectación a</w:t>
      </w:r>
      <w:r w:rsidR="00196A46">
        <w:rPr>
          <w:rFonts w:ascii="Arial" w:hAnsi="Arial" w:cs="Arial"/>
          <w:lang w:val="es-ES"/>
        </w:rPr>
        <w:t xml:space="preserve"> hábitats naturales críticos</w:t>
      </w:r>
      <w:r w:rsidR="004376EE">
        <w:rPr>
          <w:rFonts w:ascii="Arial" w:hAnsi="Arial" w:cs="Arial"/>
          <w:lang w:val="es-ES"/>
        </w:rPr>
        <w:t xml:space="preserve">. </w:t>
      </w:r>
      <w:r w:rsidRPr="00B66758">
        <w:rPr>
          <w:rFonts w:ascii="Arial" w:hAnsi="Arial" w:cs="Arial"/>
          <w:lang w:val="es-ES"/>
        </w:rPr>
        <w:t xml:space="preserve"> Aunque el uso potencial del territorio es esencialmente forestal, en ese año el bosque latifoliado cerrado se redujo al 11%, y el bosque latifoliado abierto al 14% del área total. El tacotal</w:t>
      </w:r>
      <w:r w:rsidR="006852AF">
        <w:rPr>
          <w:rFonts w:ascii="Arial" w:hAnsi="Arial" w:cs="Arial"/>
          <w:lang w:val="es-ES"/>
        </w:rPr>
        <w:t>,</w:t>
      </w:r>
      <w:r w:rsidRPr="00B66758">
        <w:rPr>
          <w:rFonts w:ascii="Arial" w:hAnsi="Arial" w:cs="Arial"/>
          <w:lang w:val="es-ES"/>
        </w:rPr>
        <w:t xml:space="preserve"> </w:t>
      </w:r>
      <w:r w:rsidR="00851AEC">
        <w:rPr>
          <w:rFonts w:ascii="Arial" w:hAnsi="Arial" w:cs="Arial"/>
          <w:lang w:val="es-ES"/>
        </w:rPr>
        <w:t>constituida</w:t>
      </w:r>
      <w:r w:rsidR="006852AF">
        <w:rPr>
          <w:rFonts w:ascii="Arial" w:hAnsi="Arial" w:cs="Arial"/>
          <w:lang w:val="es-ES"/>
        </w:rPr>
        <w:t xml:space="preserve"> vegetación arbustiva, </w:t>
      </w:r>
      <w:r w:rsidRPr="00B66758">
        <w:rPr>
          <w:rFonts w:ascii="Arial" w:hAnsi="Arial" w:cs="Arial"/>
          <w:lang w:val="es-ES"/>
        </w:rPr>
        <w:t>se limita a un 18%. En cambio, los pastizales tenían una presencia del 45% del área y es un área bastante mayor</w:t>
      </w:r>
      <w:r w:rsidRPr="002C2189">
        <w:rPr>
          <w:rFonts w:ascii="Arial" w:hAnsi="Arial" w:cs="Arial"/>
          <w:lang w:val="es-ES"/>
        </w:rPr>
        <w:t xml:space="preserve"> que el bosque remanente.</w:t>
      </w:r>
    </w:p>
    <w:p w14:paraId="649B70B0" w14:textId="77777777" w:rsidR="002C2189" w:rsidRDefault="002C2189" w:rsidP="00B53D03">
      <w:pPr>
        <w:keepNext/>
        <w:spacing w:after="120"/>
        <w:ind w:left="720"/>
        <w:jc w:val="both"/>
        <w:rPr>
          <w:rFonts w:ascii="Arial" w:hAnsi="Arial" w:cs="Arial"/>
          <w:lang w:val="es-ES"/>
        </w:rPr>
      </w:pPr>
    </w:p>
    <w:p w14:paraId="3A3F0C8B" w14:textId="77777777" w:rsidR="002C2189" w:rsidRDefault="002C2189" w:rsidP="00C94A45">
      <w:pPr>
        <w:keepNext/>
        <w:spacing w:after="120"/>
        <w:jc w:val="center"/>
        <w:rPr>
          <w:rFonts w:ascii="Arial" w:hAnsi="Arial" w:cs="Arial"/>
          <w:lang w:val="es-ES"/>
        </w:rPr>
      </w:pPr>
      <w:r w:rsidRPr="002C2189">
        <w:rPr>
          <w:rFonts w:ascii="Arial" w:eastAsia="Times New Roman" w:hAnsi="Arial" w:cs="Times New Roman"/>
          <w:noProof/>
        </w:rPr>
        <w:drawing>
          <wp:inline distT="0" distB="0" distL="0" distR="0" wp14:anchorId="3C2513FC" wp14:editId="757C7E9D">
            <wp:extent cx="4849978" cy="3346122"/>
            <wp:effectExtent l="0" t="0" r="8255" b="6985"/>
            <wp:docPr id="4" name="Imagen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1163" cy="3346940"/>
                    </a:xfrm>
                    <a:prstGeom prst="rect">
                      <a:avLst/>
                    </a:prstGeom>
                    <a:noFill/>
                    <a:ln>
                      <a:noFill/>
                    </a:ln>
                  </pic:spPr>
                </pic:pic>
              </a:graphicData>
            </a:graphic>
          </wp:inline>
        </w:drawing>
      </w:r>
    </w:p>
    <w:p w14:paraId="1FD10CF6" w14:textId="77777777" w:rsidR="00495833" w:rsidRPr="00542122" w:rsidRDefault="002C2189" w:rsidP="002C2189">
      <w:pPr>
        <w:tabs>
          <w:tab w:val="left" w:pos="360"/>
        </w:tabs>
        <w:spacing w:after="0" w:line="240" w:lineRule="auto"/>
        <w:ind w:left="720"/>
        <w:jc w:val="center"/>
        <w:rPr>
          <w:rFonts w:ascii="Arial" w:eastAsia="Times New Roman" w:hAnsi="Arial" w:cs="Arial"/>
          <w:b/>
          <w:iCs/>
          <w:spacing w:val="-4"/>
          <w:sz w:val="20"/>
          <w:szCs w:val="20"/>
          <w:lang w:val="es-NI" w:eastAsia="es-NI"/>
        </w:rPr>
      </w:pPr>
      <w:bookmarkStart w:id="16" w:name="_Toc455148605"/>
      <w:r w:rsidRPr="00542122">
        <w:rPr>
          <w:rFonts w:ascii="Arial" w:eastAsia="Times New Roman" w:hAnsi="Arial" w:cs="Arial"/>
          <w:b/>
          <w:iCs/>
          <w:spacing w:val="-4"/>
          <w:sz w:val="20"/>
          <w:szCs w:val="20"/>
          <w:lang w:val="es-NI" w:eastAsia="es-NI"/>
        </w:rPr>
        <w:t>Figura No.-  4.- Mapa de Uso de Suelo</w:t>
      </w:r>
      <w:r w:rsidR="002D6ABE" w:rsidRPr="00542122">
        <w:rPr>
          <w:rFonts w:ascii="Arial" w:eastAsia="Times New Roman" w:hAnsi="Arial" w:cs="Arial"/>
          <w:b/>
          <w:iCs/>
          <w:spacing w:val="-4"/>
          <w:sz w:val="20"/>
          <w:szCs w:val="20"/>
          <w:lang w:val="es-NI" w:eastAsia="es-NI"/>
        </w:rPr>
        <w:t xml:space="preserve"> en ZII</w:t>
      </w:r>
      <w:r w:rsidRPr="00542122">
        <w:rPr>
          <w:rFonts w:ascii="Arial" w:eastAsia="Times New Roman" w:hAnsi="Arial" w:cs="Arial"/>
          <w:b/>
          <w:iCs/>
          <w:spacing w:val="-4"/>
          <w:sz w:val="20"/>
          <w:szCs w:val="20"/>
          <w:lang w:val="es-NI" w:eastAsia="es-NI"/>
        </w:rPr>
        <w:t>,  Año 2011</w:t>
      </w:r>
      <w:bookmarkEnd w:id="16"/>
    </w:p>
    <w:p w14:paraId="31EAF264" w14:textId="77777777" w:rsidR="00495833" w:rsidRPr="00542122" w:rsidRDefault="00495833" w:rsidP="002C2189">
      <w:pPr>
        <w:tabs>
          <w:tab w:val="left" w:pos="360"/>
        </w:tabs>
        <w:spacing w:after="0" w:line="240" w:lineRule="auto"/>
        <w:ind w:left="720"/>
        <w:jc w:val="center"/>
        <w:rPr>
          <w:rFonts w:ascii="Arial" w:eastAsia="Times New Roman" w:hAnsi="Arial" w:cs="Arial"/>
          <w:b/>
          <w:iCs/>
          <w:spacing w:val="-4"/>
          <w:sz w:val="20"/>
          <w:szCs w:val="20"/>
          <w:lang w:val="es-NI" w:eastAsia="es-NI"/>
        </w:rPr>
      </w:pPr>
    </w:p>
    <w:p w14:paraId="1D61A293" w14:textId="77777777" w:rsidR="00495833" w:rsidRDefault="00495833" w:rsidP="002C2189">
      <w:pPr>
        <w:tabs>
          <w:tab w:val="left" w:pos="360"/>
        </w:tabs>
        <w:spacing w:after="0" w:line="240" w:lineRule="auto"/>
        <w:ind w:left="720"/>
        <w:jc w:val="center"/>
        <w:rPr>
          <w:rFonts w:ascii="Arial" w:eastAsia="Times New Roman" w:hAnsi="Arial" w:cs="Arial"/>
          <w:iCs/>
          <w:spacing w:val="-4"/>
          <w:sz w:val="20"/>
          <w:szCs w:val="20"/>
          <w:lang w:val="es-NI" w:eastAsia="es-NI"/>
        </w:rPr>
      </w:pPr>
    </w:p>
    <w:p w14:paraId="45A69660" w14:textId="77777777" w:rsidR="00495833" w:rsidRDefault="00495833" w:rsidP="002C2189">
      <w:pPr>
        <w:tabs>
          <w:tab w:val="left" w:pos="360"/>
        </w:tabs>
        <w:spacing w:after="0" w:line="240" w:lineRule="auto"/>
        <w:ind w:left="720"/>
        <w:jc w:val="center"/>
        <w:rPr>
          <w:rFonts w:ascii="Arial" w:eastAsia="Times New Roman" w:hAnsi="Arial" w:cs="Arial"/>
          <w:iCs/>
          <w:spacing w:val="-4"/>
          <w:sz w:val="20"/>
          <w:szCs w:val="20"/>
          <w:lang w:val="es-NI" w:eastAsia="es-NI"/>
        </w:rPr>
      </w:pPr>
      <w:r w:rsidRPr="00495833">
        <w:rPr>
          <w:rFonts w:ascii="Arial" w:eastAsia="Times New Roman" w:hAnsi="Arial" w:cs="Times New Roman"/>
          <w:noProof/>
        </w:rPr>
        <w:drawing>
          <wp:inline distT="0" distB="0" distL="0" distR="0" wp14:anchorId="44124598" wp14:editId="0C04BC1A">
            <wp:extent cx="4967021" cy="3456294"/>
            <wp:effectExtent l="0" t="0" r="5080" b="0"/>
            <wp:docPr id="5" name="Imagen 1148"/>
            <wp:cNvGraphicFramePr/>
            <a:graphic xmlns:a="http://schemas.openxmlformats.org/drawingml/2006/main">
              <a:graphicData uri="http://schemas.openxmlformats.org/drawingml/2006/picture">
                <pic:pic xmlns:pic="http://schemas.openxmlformats.org/drawingml/2006/picture">
                  <pic:nvPicPr>
                    <pic:cNvPr id="1148" name="Imagen 1148"/>
                    <pic:cNvPicPr/>
                  </pic:nvPicPr>
                  <pic:blipFill>
                    <a:blip r:embed="rId16"/>
                    <a:stretch>
                      <a:fillRect/>
                    </a:stretch>
                  </pic:blipFill>
                  <pic:spPr>
                    <a:xfrm>
                      <a:off x="0" y="0"/>
                      <a:ext cx="4968235" cy="3457139"/>
                    </a:xfrm>
                    <a:prstGeom prst="rect">
                      <a:avLst/>
                    </a:prstGeom>
                  </pic:spPr>
                </pic:pic>
              </a:graphicData>
            </a:graphic>
          </wp:inline>
        </w:drawing>
      </w:r>
    </w:p>
    <w:p w14:paraId="22E3CAD3" w14:textId="77777777" w:rsidR="002B740B" w:rsidRPr="00542122" w:rsidRDefault="00495833" w:rsidP="002C2189">
      <w:pPr>
        <w:tabs>
          <w:tab w:val="left" w:pos="360"/>
        </w:tabs>
        <w:spacing w:after="0" w:line="240" w:lineRule="auto"/>
        <w:ind w:left="720"/>
        <w:jc w:val="center"/>
        <w:rPr>
          <w:rFonts w:ascii="Arial" w:eastAsia="Times New Roman" w:hAnsi="Arial" w:cs="Arial"/>
          <w:b/>
          <w:iCs/>
          <w:spacing w:val="-4"/>
          <w:sz w:val="20"/>
          <w:szCs w:val="20"/>
          <w:lang w:val="es-NI" w:eastAsia="es-NI"/>
        </w:rPr>
      </w:pPr>
      <w:bookmarkStart w:id="17" w:name="_Toc455148607"/>
      <w:r w:rsidRPr="00542122">
        <w:rPr>
          <w:rFonts w:ascii="Arial" w:eastAsia="Times New Roman" w:hAnsi="Arial" w:cs="Arial"/>
          <w:b/>
          <w:iCs/>
          <w:spacing w:val="-4"/>
          <w:sz w:val="20"/>
          <w:szCs w:val="20"/>
          <w:lang w:val="es-NI" w:eastAsia="es-NI"/>
        </w:rPr>
        <w:t>Figura No.-  5.- Mapa de Uso de Suelo año 2011  Áreas Protegidas en Zona de Influencia Indirecta</w:t>
      </w:r>
      <w:bookmarkEnd w:id="17"/>
    </w:p>
    <w:p w14:paraId="17E8D45A" w14:textId="73B2C01C" w:rsidR="00060206" w:rsidRDefault="00060206" w:rsidP="00542122">
      <w:pPr>
        <w:pStyle w:val="ListParagraph"/>
        <w:numPr>
          <w:ilvl w:val="1"/>
          <w:numId w:val="31"/>
        </w:numPr>
        <w:spacing w:before="120" w:after="120"/>
        <w:ind w:left="547" w:hanging="547"/>
        <w:contextualSpacing w:val="0"/>
        <w:jc w:val="both"/>
        <w:rPr>
          <w:rFonts w:ascii="Arial" w:eastAsia="Times New Roman" w:hAnsi="Arial" w:cs="Times New Roman"/>
          <w:lang w:val="es-NI" w:eastAsia="es-ES"/>
        </w:rPr>
      </w:pPr>
      <w:bookmarkStart w:id="18" w:name="_Toc455148388"/>
      <w:r w:rsidRPr="004001EA">
        <w:rPr>
          <w:rFonts w:ascii="Arial" w:eastAsia="Times New Roman" w:hAnsi="Arial" w:cs="Times New Roman"/>
          <w:bCs/>
          <w:iCs/>
          <w:szCs w:val="20"/>
          <w:u w:val="single"/>
          <w:lang w:val="es-NI" w:eastAsia="es-ES"/>
        </w:rPr>
        <w:lastRenderedPageBreak/>
        <w:t>Pérdida de Hábitat</w:t>
      </w:r>
      <w:bookmarkEnd w:id="18"/>
      <w:r w:rsidRPr="004001EA">
        <w:rPr>
          <w:rFonts w:ascii="Arial" w:eastAsia="Times New Roman" w:hAnsi="Arial" w:cs="Times New Roman"/>
          <w:bCs/>
          <w:iCs/>
          <w:szCs w:val="20"/>
          <w:u w:val="single"/>
          <w:lang w:val="es-NI" w:eastAsia="es-ES"/>
        </w:rPr>
        <w:t>:</w:t>
      </w:r>
      <w:r>
        <w:rPr>
          <w:rFonts w:ascii="Arial" w:eastAsia="Times New Roman" w:hAnsi="Arial" w:cs="Times New Roman"/>
          <w:bCs/>
          <w:iCs/>
          <w:szCs w:val="20"/>
          <w:lang w:val="es-NI" w:eastAsia="es-ES"/>
        </w:rPr>
        <w:t xml:space="preserve"> </w:t>
      </w:r>
      <w:r w:rsidRPr="00060206">
        <w:rPr>
          <w:rFonts w:ascii="Arial" w:eastAsia="Times New Roman" w:hAnsi="Arial" w:cs="Times New Roman"/>
          <w:lang w:val="es-NI" w:eastAsia="es-ES"/>
        </w:rPr>
        <w:t xml:space="preserve">La fragmentación del bosque tiene serias implicaciones para la vida silvestre, biodiversidad. Constituye una pérdida general de las poblaciones </w:t>
      </w:r>
      <w:r w:rsidR="001E6C7B">
        <w:rPr>
          <w:rFonts w:ascii="Arial" w:eastAsia="Times New Roman" w:hAnsi="Arial" w:cs="Times New Roman"/>
          <w:lang w:val="es-NI" w:eastAsia="es-ES"/>
        </w:rPr>
        <w:t xml:space="preserve">de la fauna </w:t>
      </w:r>
      <w:r w:rsidRPr="00060206">
        <w:rPr>
          <w:rFonts w:ascii="Arial" w:eastAsia="Times New Roman" w:hAnsi="Arial" w:cs="Times New Roman"/>
          <w:lang w:val="es-NI" w:eastAsia="es-ES"/>
        </w:rPr>
        <w:t>con funciones especialistas, que requieren grandes espacios boscosos, como los mamíferos grandes, y las rapaces y carnívoros de mayor corpulencia. El responsable de la UGA</w:t>
      </w:r>
      <w:r w:rsidR="0006565D">
        <w:rPr>
          <w:rFonts w:ascii="Arial" w:eastAsia="Times New Roman" w:hAnsi="Arial" w:cs="Times New Roman"/>
          <w:lang w:val="es-NI" w:eastAsia="es-ES"/>
        </w:rPr>
        <w:t xml:space="preserve"> (Unidad de Gestión Ambiental) </w:t>
      </w:r>
      <w:r w:rsidRPr="00060206">
        <w:rPr>
          <w:rFonts w:ascii="Arial" w:eastAsia="Times New Roman" w:hAnsi="Arial" w:cs="Times New Roman"/>
          <w:lang w:val="es-NI" w:eastAsia="es-ES"/>
        </w:rPr>
        <w:t xml:space="preserve"> de</w:t>
      </w:r>
      <w:r w:rsidR="0006565D">
        <w:rPr>
          <w:rFonts w:ascii="Arial" w:eastAsia="Times New Roman" w:hAnsi="Arial" w:cs="Times New Roman"/>
          <w:lang w:val="es-NI" w:eastAsia="es-ES"/>
        </w:rPr>
        <w:t xml:space="preserve">l Municipio de </w:t>
      </w:r>
      <w:r w:rsidRPr="00060206">
        <w:rPr>
          <w:rFonts w:ascii="Arial" w:eastAsia="Times New Roman" w:hAnsi="Arial" w:cs="Times New Roman"/>
          <w:lang w:val="es-NI" w:eastAsia="es-ES"/>
        </w:rPr>
        <w:t xml:space="preserve">Rancho Grande, da testimonio de la presencia de tigrillos y venados en </w:t>
      </w:r>
      <w:r w:rsidR="00CA7DCD" w:rsidRPr="00060206">
        <w:rPr>
          <w:rFonts w:ascii="Arial" w:eastAsia="Times New Roman" w:hAnsi="Arial" w:cs="Times New Roman"/>
          <w:lang w:val="es-NI" w:eastAsia="es-ES"/>
        </w:rPr>
        <w:t>Kuskaw</w:t>
      </w:r>
      <w:r w:rsidR="00CA7DCD">
        <w:rPr>
          <w:rFonts w:ascii="Arial" w:eastAsia="Times New Roman" w:hAnsi="Arial" w:cs="Times New Roman"/>
          <w:lang w:val="es-NI" w:eastAsia="es-ES"/>
        </w:rPr>
        <w:t>á</w:t>
      </w:r>
      <w:r w:rsidR="00CA7DCD" w:rsidRPr="00060206">
        <w:rPr>
          <w:rFonts w:ascii="Arial" w:eastAsia="Times New Roman" w:hAnsi="Arial" w:cs="Times New Roman"/>
          <w:lang w:val="es-NI" w:eastAsia="es-ES"/>
        </w:rPr>
        <w:t>s</w:t>
      </w:r>
      <w:r w:rsidRPr="00060206">
        <w:rPr>
          <w:rFonts w:ascii="Arial" w:eastAsia="Times New Roman" w:hAnsi="Arial" w:cs="Times New Roman"/>
          <w:lang w:val="es-NI" w:eastAsia="es-ES"/>
        </w:rPr>
        <w:t xml:space="preserve">. Es muy probable que tal presencia justifique la conservación de esta montaña, en cuyos alrededores prácticamente han desaparecido. </w:t>
      </w:r>
    </w:p>
    <w:p w14:paraId="27D43F70" w14:textId="3F434EBE" w:rsidR="001E6C7B" w:rsidRPr="00542122" w:rsidRDefault="005C23DC" w:rsidP="00542122">
      <w:pPr>
        <w:pStyle w:val="ListParagraph"/>
        <w:numPr>
          <w:ilvl w:val="1"/>
          <w:numId w:val="31"/>
        </w:numPr>
        <w:spacing w:before="120" w:after="120"/>
        <w:ind w:left="547" w:hanging="547"/>
        <w:contextualSpacing w:val="0"/>
        <w:jc w:val="both"/>
        <w:rPr>
          <w:rFonts w:ascii="Arial" w:eastAsia="Times New Roman" w:hAnsi="Arial" w:cs="Arial"/>
          <w:color w:val="000000"/>
          <w:lang w:val="es-NI" w:eastAsia="es-NI"/>
        </w:rPr>
      </w:pPr>
      <w:r w:rsidRPr="005C23DC">
        <w:rPr>
          <w:rFonts w:ascii="Arial" w:eastAsia="Times New Roman" w:hAnsi="Arial" w:cs="Times New Roman"/>
          <w:spacing w:val="-4"/>
          <w:lang w:val="es-NI" w:eastAsia="es-ES"/>
        </w:rPr>
        <w:t xml:space="preserve">La fragmentación </w:t>
      </w:r>
      <w:r>
        <w:rPr>
          <w:rFonts w:ascii="Arial" w:eastAsia="Times New Roman" w:hAnsi="Arial" w:cs="Times New Roman"/>
          <w:spacing w:val="-4"/>
          <w:lang w:val="es-NI" w:eastAsia="es-ES"/>
        </w:rPr>
        <w:t xml:space="preserve">de hábitats </w:t>
      </w:r>
      <w:r w:rsidRPr="005C23DC">
        <w:rPr>
          <w:rFonts w:ascii="Arial" w:eastAsia="Times New Roman" w:hAnsi="Arial" w:cs="Times New Roman"/>
          <w:spacing w:val="-4"/>
          <w:lang w:val="es-NI" w:eastAsia="es-ES"/>
        </w:rPr>
        <w:t xml:space="preserve">representa también una </w:t>
      </w:r>
      <w:r w:rsidR="0006565D">
        <w:rPr>
          <w:rFonts w:ascii="Arial" w:eastAsia="Times New Roman" w:hAnsi="Arial" w:cs="Times New Roman"/>
          <w:spacing w:val="-4"/>
          <w:lang w:val="es-NI" w:eastAsia="es-ES"/>
        </w:rPr>
        <w:t xml:space="preserve">disminución del tamaño de estos </w:t>
      </w:r>
      <w:r w:rsidRPr="005C23DC">
        <w:rPr>
          <w:rFonts w:ascii="Arial" w:eastAsia="Times New Roman" w:hAnsi="Arial" w:cs="Times New Roman"/>
          <w:spacing w:val="-4"/>
          <w:lang w:val="es-NI" w:eastAsia="es-ES"/>
        </w:rPr>
        <w:t>hábitats y un mayor aislamiento entre poblaciones</w:t>
      </w:r>
      <w:r w:rsidR="001E6C7B">
        <w:rPr>
          <w:rFonts w:ascii="Arial" w:eastAsia="Times New Roman" w:hAnsi="Arial" w:cs="Times New Roman"/>
          <w:spacing w:val="-4"/>
          <w:lang w:val="es-NI" w:eastAsia="es-ES"/>
        </w:rPr>
        <w:t xml:space="preserve"> de la fauna</w:t>
      </w:r>
      <w:r w:rsidRPr="005C23DC">
        <w:rPr>
          <w:rFonts w:ascii="Arial" w:eastAsia="Times New Roman" w:hAnsi="Arial" w:cs="Times New Roman"/>
          <w:spacing w:val="-4"/>
          <w:lang w:val="es-NI" w:eastAsia="es-ES"/>
        </w:rPr>
        <w:t xml:space="preserve"> (Bennett 2004). Una de las consecuencias de este tipo de alteraciones es el entrecruzamiento entre parientes cercanos en poblaciones aisladas. Implica la homogenización genética de la población, y una pérdida en la respectiva biodiversidad, en donde la heterogeneidad es deseable para la capacidad de resiliencia de estas poblaciones.</w:t>
      </w:r>
    </w:p>
    <w:p w14:paraId="1492654F" w14:textId="2B80DA2D" w:rsidR="00C01B1C" w:rsidRDefault="002B740B" w:rsidP="00542122">
      <w:pPr>
        <w:pStyle w:val="ListParagraph"/>
        <w:numPr>
          <w:ilvl w:val="1"/>
          <w:numId w:val="31"/>
        </w:numPr>
        <w:spacing w:before="120" w:after="120"/>
        <w:ind w:left="547" w:hanging="547"/>
        <w:contextualSpacing w:val="0"/>
        <w:jc w:val="both"/>
        <w:rPr>
          <w:rFonts w:ascii="Arial" w:eastAsia="Times New Roman" w:hAnsi="Arial" w:cs="Arial"/>
          <w:color w:val="000000"/>
          <w:lang w:val="es-NI" w:eastAsia="es-NI"/>
        </w:rPr>
      </w:pPr>
      <w:r w:rsidRPr="002B740B">
        <w:rPr>
          <w:rFonts w:ascii="Arial" w:eastAsia="Times New Roman" w:hAnsi="Arial" w:cs="Arial"/>
          <w:color w:val="000000"/>
          <w:lang w:val="es-NI" w:eastAsia="es-NI"/>
        </w:rPr>
        <w:t xml:space="preserve">La colonización humana </w:t>
      </w:r>
      <w:r w:rsidR="00325696">
        <w:rPr>
          <w:rFonts w:ascii="Arial" w:eastAsia="Times New Roman" w:hAnsi="Arial" w:cs="Arial"/>
          <w:color w:val="000000"/>
          <w:lang w:val="es-NI" w:eastAsia="es-NI"/>
        </w:rPr>
        <w:t xml:space="preserve">ya </w:t>
      </w:r>
      <w:r w:rsidRPr="002B740B">
        <w:rPr>
          <w:rFonts w:ascii="Arial" w:eastAsia="Times New Roman" w:hAnsi="Arial" w:cs="Arial"/>
          <w:color w:val="000000"/>
          <w:lang w:val="es-NI" w:eastAsia="es-NI"/>
        </w:rPr>
        <w:t xml:space="preserve">se advierte </w:t>
      </w:r>
      <w:r w:rsidR="00325696">
        <w:rPr>
          <w:rFonts w:ascii="Arial" w:eastAsia="Times New Roman" w:hAnsi="Arial" w:cs="Arial"/>
          <w:color w:val="000000"/>
          <w:lang w:val="es-NI" w:eastAsia="es-NI"/>
        </w:rPr>
        <w:t xml:space="preserve">con registros desde el año 2002, </w:t>
      </w:r>
      <w:r w:rsidRPr="002B740B">
        <w:rPr>
          <w:rFonts w:ascii="Arial" w:eastAsia="Times New Roman" w:hAnsi="Arial" w:cs="Arial"/>
          <w:color w:val="000000"/>
          <w:lang w:val="es-NI" w:eastAsia="es-NI"/>
        </w:rPr>
        <w:t>también al interior de las áreas protegidas</w:t>
      </w:r>
      <w:r w:rsidR="00325696">
        <w:rPr>
          <w:rFonts w:ascii="Arial" w:eastAsia="Times New Roman" w:hAnsi="Arial" w:cs="Arial"/>
          <w:color w:val="000000"/>
          <w:lang w:val="es-NI" w:eastAsia="es-NI"/>
        </w:rPr>
        <w:t xml:space="preserve">, con la </w:t>
      </w:r>
      <w:r w:rsidRPr="002B740B">
        <w:rPr>
          <w:rFonts w:ascii="Arial" w:eastAsia="Times New Roman" w:hAnsi="Arial" w:cs="Arial"/>
          <w:color w:val="000000"/>
          <w:lang w:val="es-NI" w:eastAsia="es-NI"/>
        </w:rPr>
        <w:t xml:space="preserve">presencia de unas 4,000 personas en el interior de la RN Macizo de Peñas Blancas, y unas 5,000 personas en la RN Cerro Grande  </w:t>
      </w:r>
      <w:r w:rsidR="00CA7DCD" w:rsidRPr="002B740B">
        <w:rPr>
          <w:rFonts w:ascii="Arial" w:eastAsia="Times New Roman" w:hAnsi="Arial" w:cs="Arial"/>
          <w:color w:val="000000"/>
          <w:lang w:val="es-NI" w:eastAsia="es-NI"/>
        </w:rPr>
        <w:t>Kuskawás</w:t>
      </w:r>
      <w:r w:rsidRPr="002B740B">
        <w:rPr>
          <w:rFonts w:ascii="Arial" w:eastAsia="Times New Roman" w:hAnsi="Arial" w:cs="Arial"/>
          <w:color w:val="000000"/>
          <w:lang w:val="es-NI" w:eastAsia="es-NI"/>
        </w:rPr>
        <w:t xml:space="preserve"> (MARENA 2002)</w:t>
      </w:r>
      <w:r w:rsidR="00325696">
        <w:rPr>
          <w:rFonts w:ascii="Arial" w:eastAsia="Times New Roman" w:hAnsi="Arial" w:cs="Arial"/>
          <w:color w:val="000000"/>
          <w:lang w:val="es-NI" w:eastAsia="es-NI"/>
        </w:rPr>
        <w:t xml:space="preserve">, </w:t>
      </w:r>
      <w:r w:rsidR="00C436DA">
        <w:rPr>
          <w:rFonts w:ascii="Arial" w:eastAsia="Times New Roman" w:hAnsi="Arial" w:cs="Arial"/>
          <w:color w:val="000000"/>
          <w:lang w:val="es-NI" w:eastAsia="es-NI"/>
        </w:rPr>
        <w:t xml:space="preserve">con lo cual se evidencia según se </w:t>
      </w:r>
      <w:r w:rsidRPr="002B740B">
        <w:rPr>
          <w:rFonts w:ascii="Arial" w:eastAsia="Times New Roman" w:hAnsi="Arial" w:cs="Arial"/>
          <w:color w:val="000000"/>
          <w:lang w:val="es-NI" w:eastAsia="es-NI"/>
        </w:rPr>
        <w:t>obse</w:t>
      </w:r>
      <w:r w:rsidR="004001EA">
        <w:rPr>
          <w:rFonts w:ascii="Arial" w:eastAsia="Times New Roman" w:hAnsi="Arial" w:cs="Arial"/>
          <w:color w:val="000000"/>
          <w:lang w:val="es-NI" w:eastAsia="es-NI"/>
        </w:rPr>
        <w:t xml:space="preserve">rva en la siguiente Figura No </w:t>
      </w:r>
      <w:r w:rsidR="00CA7DCD">
        <w:rPr>
          <w:rFonts w:ascii="Arial" w:eastAsia="Times New Roman" w:hAnsi="Arial" w:cs="Arial"/>
          <w:color w:val="000000"/>
          <w:lang w:val="es-NI" w:eastAsia="es-NI"/>
        </w:rPr>
        <w:t>6</w:t>
      </w:r>
      <w:r w:rsidR="00CA7DCD" w:rsidRPr="002B740B">
        <w:rPr>
          <w:rFonts w:ascii="Arial" w:eastAsia="Times New Roman" w:hAnsi="Arial" w:cs="Arial"/>
          <w:color w:val="000000"/>
          <w:lang w:val="es-NI" w:eastAsia="es-NI"/>
        </w:rPr>
        <w:t>,</w:t>
      </w:r>
      <w:r w:rsidR="00C436DA">
        <w:rPr>
          <w:rFonts w:ascii="Arial" w:eastAsia="Times New Roman" w:hAnsi="Arial" w:cs="Arial"/>
          <w:color w:val="000000"/>
          <w:lang w:val="es-NI" w:eastAsia="es-NI"/>
        </w:rPr>
        <w:t xml:space="preserve"> el impacto que desde hace quince años aproximadamente, ya se ha generado en la zona</w:t>
      </w:r>
      <w:r w:rsidRPr="002B740B">
        <w:rPr>
          <w:rFonts w:ascii="Arial" w:eastAsia="Times New Roman" w:hAnsi="Arial" w:cs="Arial"/>
          <w:color w:val="000000"/>
          <w:lang w:val="es-NI" w:eastAsia="es-NI"/>
        </w:rPr>
        <w:t>.</w:t>
      </w:r>
    </w:p>
    <w:p w14:paraId="31E731E3" w14:textId="72784240" w:rsidR="00C01B1C" w:rsidRPr="00542122" w:rsidRDefault="00C01B1C" w:rsidP="00542122">
      <w:pPr>
        <w:spacing w:after="120"/>
        <w:jc w:val="both"/>
        <w:rPr>
          <w:rFonts w:ascii="Arial" w:hAnsi="Arial" w:cs="Arial"/>
          <w:b/>
          <w:u w:val="single"/>
          <w:lang w:val="es-ES"/>
        </w:rPr>
      </w:pPr>
      <w:r w:rsidRPr="00542122">
        <w:rPr>
          <w:rFonts w:ascii="Arial" w:hAnsi="Arial" w:cs="Arial"/>
          <w:b/>
          <w:u w:val="single"/>
          <w:lang w:val="es-ES"/>
        </w:rPr>
        <w:t xml:space="preserve">Reserva Natural Cerro Grande de </w:t>
      </w:r>
      <w:r w:rsidR="00CA7DCD" w:rsidRPr="00542122">
        <w:rPr>
          <w:rFonts w:ascii="Arial" w:hAnsi="Arial" w:cs="Arial"/>
          <w:b/>
          <w:u w:val="single"/>
          <w:lang w:val="es-ES"/>
        </w:rPr>
        <w:t>Kuskawás</w:t>
      </w:r>
    </w:p>
    <w:p w14:paraId="59E2E23E" w14:textId="0A929547" w:rsidR="004001EA" w:rsidRDefault="002B740B" w:rsidP="00542122">
      <w:pPr>
        <w:pStyle w:val="ListParagraph"/>
        <w:numPr>
          <w:ilvl w:val="1"/>
          <w:numId w:val="31"/>
        </w:numPr>
        <w:spacing w:before="120" w:after="120"/>
        <w:ind w:left="547" w:hanging="547"/>
        <w:contextualSpacing w:val="0"/>
        <w:jc w:val="both"/>
        <w:rPr>
          <w:rFonts w:ascii="Arial" w:eastAsia="Times New Roman" w:hAnsi="Arial" w:cs="Arial"/>
          <w:color w:val="000000"/>
          <w:lang w:val="es-NI" w:eastAsia="es-NI"/>
        </w:rPr>
      </w:pPr>
      <w:r w:rsidRPr="002B740B">
        <w:rPr>
          <w:rFonts w:ascii="Arial" w:eastAsia="Times New Roman" w:hAnsi="Arial" w:cs="Arial"/>
          <w:color w:val="000000"/>
          <w:lang w:val="es-NI" w:eastAsia="es-NI"/>
        </w:rPr>
        <w:t xml:space="preserve">De acuerdo al gráfico siguiente, en </w:t>
      </w:r>
      <w:r w:rsidR="00CA7DCD" w:rsidRPr="002B740B">
        <w:rPr>
          <w:rFonts w:ascii="Arial" w:eastAsia="Times New Roman" w:hAnsi="Arial" w:cs="Arial"/>
          <w:color w:val="000000"/>
          <w:lang w:val="es-NI" w:eastAsia="es-NI"/>
        </w:rPr>
        <w:t>Kuskawás</w:t>
      </w:r>
      <w:r w:rsidRPr="002B740B">
        <w:rPr>
          <w:rFonts w:ascii="Arial" w:eastAsia="Times New Roman" w:hAnsi="Arial" w:cs="Arial"/>
          <w:color w:val="000000"/>
          <w:lang w:val="es-NI" w:eastAsia="es-NI"/>
        </w:rPr>
        <w:t xml:space="preserve"> el bosque del 2011 representa menos de la mitad del espacio protegido. La mayoría del espacio lo ocupan los cultivos permanentes (36%), y pastizales (19%). Sólo un 3% lo ocupan los tacotales. </w:t>
      </w:r>
      <w:bookmarkStart w:id="19" w:name="_Toc455148608"/>
    </w:p>
    <w:p w14:paraId="700E5537" w14:textId="3475889B" w:rsidR="002B740B" w:rsidRPr="00542122" w:rsidRDefault="00C01B1C" w:rsidP="00C01B1C">
      <w:pPr>
        <w:tabs>
          <w:tab w:val="left" w:pos="360"/>
        </w:tabs>
        <w:spacing w:after="0" w:line="240" w:lineRule="auto"/>
        <w:rPr>
          <w:rFonts w:ascii="Arial" w:eastAsia="Times New Roman" w:hAnsi="Arial" w:cs="Arial"/>
          <w:b/>
          <w:iCs/>
          <w:spacing w:val="-4"/>
          <w:sz w:val="20"/>
          <w:szCs w:val="20"/>
          <w:lang w:val="es-NI" w:eastAsia="es-NI"/>
        </w:rPr>
      </w:pPr>
      <w:r w:rsidRPr="00542122">
        <w:rPr>
          <w:rFonts w:ascii="Arial" w:eastAsia="Times New Roman" w:hAnsi="Arial" w:cs="Arial"/>
          <w:b/>
          <w:iCs/>
          <w:spacing w:val="-4"/>
          <w:sz w:val="20"/>
          <w:szCs w:val="20"/>
          <w:lang w:val="es-NI" w:eastAsia="es-NI"/>
        </w:rPr>
        <w:t xml:space="preserve">Figura No.-  6.-Distribución Porcentual Uso de Suelo Año 2011 en RN Cerro Grande de </w:t>
      </w:r>
      <w:r w:rsidR="00CA7DCD" w:rsidRPr="00542122">
        <w:rPr>
          <w:rFonts w:ascii="Arial" w:eastAsia="Times New Roman" w:hAnsi="Arial" w:cs="Arial"/>
          <w:b/>
          <w:iCs/>
          <w:spacing w:val="-4"/>
          <w:sz w:val="20"/>
          <w:szCs w:val="20"/>
          <w:lang w:val="es-NI" w:eastAsia="es-NI"/>
        </w:rPr>
        <w:t>Kuskawás</w:t>
      </w:r>
      <w:r w:rsidR="00DF7E6C" w:rsidRPr="00542122">
        <w:rPr>
          <w:rFonts w:ascii="Arial" w:eastAsia="Times New Roman" w:hAnsi="Arial" w:cs="Arial"/>
          <w:b/>
          <w:noProof/>
          <w:color w:val="000000"/>
        </w:rPr>
        <w:drawing>
          <wp:anchor distT="0" distB="0" distL="114300" distR="114300" simplePos="0" relativeHeight="251659264" behindDoc="0" locked="0" layoutInCell="1" allowOverlap="1" wp14:anchorId="2CB0E9CB" wp14:editId="1A05DB01">
            <wp:simplePos x="0" y="0"/>
            <wp:positionH relativeFrom="column">
              <wp:posOffset>718820</wp:posOffset>
            </wp:positionH>
            <wp:positionV relativeFrom="paragraph">
              <wp:posOffset>271145</wp:posOffset>
            </wp:positionV>
            <wp:extent cx="3620770" cy="2750185"/>
            <wp:effectExtent l="0" t="0" r="17780" b="12065"/>
            <wp:wrapSquare wrapText="bothSides"/>
            <wp:docPr id="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bookmarkEnd w:id="19"/>
    </w:p>
    <w:p w14:paraId="5FD9C602" w14:textId="77777777" w:rsidR="002C2189" w:rsidRDefault="002C2189" w:rsidP="00B53D03">
      <w:pPr>
        <w:keepNext/>
        <w:spacing w:after="120"/>
        <w:jc w:val="both"/>
        <w:rPr>
          <w:rFonts w:ascii="Arial" w:hAnsi="Arial" w:cs="Arial"/>
          <w:lang w:val="es-ES"/>
        </w:rPr>
      </w:pPr>
    </w:p>
    <w:p w14:paraId="50FA7CAB" w14:textId="77777777" w:rsidR="0042521B" w:rsidRDefault="0042521B" w:rsidP="00B53D03">
      <w:pPr>
        <w:keepNext/>
        <w:spacing w:after="120"/>
        <w:jc w:val="both"/>
        <w:rPr>
          <w:rFonts w:ascii="Arial" w:hAnsi="Arial" w:cs="Arial"/>
          <w:lang w:val="es-ES"/>
        </w:rPr>
      </w:pPr>
    </w:p>
    <w:p w14:paraId="348D8177" w14:textId="77777777" w:rsidR="0042521B" w:rsidRDefault="0042521B" w:rsidP="00B53D03">
      <w:pPr>
        <w:keepNext/>
        <w:spacing w:after="120"/>
        <w:jc w:val="both"/>
        <w:rPr>
          <w:rFonts w:ascii="Arial" w:hAnsi="Arial" w:cs="Arial"/>
          <w:lang w:val="es-ES"/>
        </w:rPr>
      </w:pPr>
    </w:p>
    <w:p w14:paraId="33AC87CD" w14:textId="77777777" w:rsidR="0042521B" w:rsidRDefault="0042521B" w:rsidP="00B53D03">
      <w:pPr>
        <w:keepNext/>
        <w:spacing w:after="120"/>
        <w:jc w:val="both"/>
        <w:rPr>
          <w:rFonts w:ascii="Arial" w:hAnsi="Arial" w:cs="Arial"/>
          <w:lang w:val="es-ES"/>
        </w:rPr>
      </w:pPr>
    </w:p>
    <w:p w14:paraId="408E1DDB" w14:textId="77777777" w:rsidR="00C94A45" w:rsidRDefault="00C94A45" w:rsidP="0080470D">
      <w:pPr>
        <w:keepNext/>
        <w:keepLines/>
        <w:numPr>
          <w:ilvl w:val="3"/>
          <w:numId w:val="0"/>
        </w:numPr>
        <w:tabs>
          <w:tab w:val="num" w:pos="1170"/>
        </w:tabs>
        <w:spacing w:before="360" w:after="360" w:line="240" w:lineRule="auto"/>
        <w:ind w:left="1098" w:hanging="648"/>
        <w:jc w:val="both"/>
        <w:outlineLvl w:val="3"/>
        <w:rPr>
          <w:rFonts w:ascii="Arial" w:eastAsia="Times New Roman" w:hAnsi="Arial" w:cs="Times New Roman"/>
          <w:bCs/>
          <w:iCs/>
          <w:szCs w:val="20"/>
          <w:lang w:val="es-NI" w:eastAsia="es-ES"/>
        </w:rPr>
      </w:pPr>
      <w:bookmarkStart w:id="20" w:name="_Toc455148399"/>
    </w:p>
    <w:p w14:paraId="271C4050" w14:textId="77777777" w:rsidR="00C94A45" w:rsidRDefault="00C94A45" w:rsidP="0080470D">
      <w:pPr>
        <w:keepNext/>
        <w:keepLines/>
        <w:numPr>
          <w:ilvl w:val="3"/>
          <w:numId w:val="0"/>
        </w:numPr>
        <w:tabs>
          <w:tab w:val="num" w:pos="1170"/>
        </w:tabs>
        <w:spacing w:before="360" w:after="360" w:line="240" w:lineRule="auto"/>
        <w:ind w:left="1098" w:hanging="648"/>
        <w:jc w:val="both"/>
        <w:outlineLvl w:val="3"/>
        <w:rPr>
          <w:rFonts w:ascii="Arial" w:eastAsia="Times New Roman" w:hAnsi="Arial" w:cs="Times New Roman"/>
          <w:bCs/>
          <w:iCs/>
          <w:szCs w:val="20"/>
          <w:lang w:val="es-NI" w:eastAsia="es-ES"/>
        </w:rPr>
      </w:pPr>
    </w:p>
    <w:p w14:paraId="01DC0A2B" w14:textId="77777777" w:rsidR="004001EA" w:rsidRDefault="004001EA" w:rsidP="004C2B47">
      <w:pPr>
        <w:tabs>
          <w:tab w:val="left" w:pos="360"/>
        </w:tabs>
        <w:spacing w:after="0" w:line="240" w:lineRule="auto"/>
        <w:rPr>
          <w:rFonts w:ascii="Arial" w:eastAsia="Times New Roman" w:hAnsi="Arial" w:cs="Arial"/>
          <w:iCs/>
          <w:spacing w:val="-4"/>
          <w:sz w:val="20"/>
          <w:szCs w:val="20"/>
          <w:lang w:val="es-NI" w:eastAsia="es-NI"/>
        </w:rPr>
      </w:pPr>
    </w:p>
    <w:p w14:paraId="717EC393" w14:textId="77777777" w:rsidR="004C2B47" w:rsidRDefault="004C2B47" w:rsidP="004001EA">
      <w:pPr>
        <w:tabs>
          <w:tab w:val="left" w:pos="360"/>
        </w:tabs>
        <w:spacing w:after="0" w:line="240" w:lineRule="auto"/>
        <w:ind w:left="720"/>
        <w:jc w:val="center"/>
        <w:rPr>
          <w:rFonts w:ascii="Arial" w:eastAsia="Times New Roman" w:hAnsi="Arial" w:cs="Arial"/>
          <w:iCs/>
          <w:spacing w:val="-4"/>
          <w:sz w:val="20"/>
          <w:szCs w:val="20"/>
          <w:lang w:val="es-NI" w:eastAsia="es-NI"/>
        </w:rPr>
      </w:pPr>
    </w:p>
    <w:p w14:paraId="2721C1D6" w14:textId="77777777" w:rsidR="004C2B47" w:rsidRDefault="004C2B47" w:rsidP="004001EA">
      <w:pPr>
        <w:tabs>
          <w:tab w:val="left" w:pos="360"/>
        </w:tabs>
        <w:spacing w:after="0" w:line="240" w:lineRule="auto"/>
        <w:ind w:left="720"/>
        <w:jc w:val="center"/>
        <w:rPr>
          <w:rFonts w:ascii="Arial" w:eastAsia="Times New Roman" w:hAnsi="Arial" w:cs="Arial"/>
          <w:iCs/>
          <w:spacing w:val="-4"/>
          <w:sz w:val="20"/>
          <w:szCs w:val="20"/>
          <w:lang w:val="es-NI" w:eastAsia="es-NI"/>
        </w:rPr>
      </w:pPr>
    </w:p>
    <w:p w14:paraId="5515FAA5" w14:textId="77777777" w:rsidR="004C2B47" w:rsidRDefault="004C2B47" w:rsidP="004001EA">
      <w:pPr>
        <w:tabs>
          <w:tab w:val="left" w:pos="360"/>
        </w:tabs>
        <w:spacing w:after="0" w:line="240" w:lineRule="auto"/>
        <w:ind w:left="720"/>
        <w:jc w:val="center"/>
        <w:rPr>
          <w:rFonts w:ascii="Arial" w:eastAsia="Times New Roman" w:hAnsi="Arial" w:cs="Arial"/>
          <w:iCs/>
          <w:spacing w:val="-4"/>
          <w:sz w:val="20"/>
          <w:szCs w:val="20"/>
          <w:lang w:val="es-NI" w:eastAsia="es-NI"/>
        </w:rPr>
      </w:pPr>
    </w:p>
    <w:p w14:paraId="473D65DB" w14:textId="77777777" w:rsidR="004C2B47" w:rsidRDefault="004C2B47" w:rsidP="004001EA">
      <w:pPr>
        <w:tabs>
          <w:tab w:val="left" w:pos="360"/>
        </w:tabs>
        <w:spacing w:after="0" w:line="240" w:lineRule="auto"/>
        <w:ind w:left="720"/>
        <w:jc w:val="center"/>
        <w:rPr>
          <w:rFonts w:ascii="Arial" w:eastAsia="Times New Roman" w:hAnsi="Arial" w:cs="Arial"/>
          <w:iCs/>
          <w:spacing w:val="-4"/>
          <w:sz w:val="20"/>
          <w:szCs w:val="20"/>
          <w:lang w:val="es-NI" w:eastAsia="es-NI"/>
        </w:rPr>
      </w:pPr>
    </w:p>
    <w:p w14:paraId="19795B34" w14:textId="77777777" w:rsidR="004C2B47" w:rsidRDefault="004C2B47" w:rsidP="004001EA">
      <w:pPr>
        <w:tabs>
          <w:tab w:val="left" w:pos="360"/>
        </w:tabs>
        <w:spacing w:after="0" w:line="240" w:lineRule="auto"/>
        <w:ind w:left="720"/>
        <w:jc w:val="center"/>
        <w:rPr>
          <w:rFonts w:ascii="Arial" w:eastAsia="Times New Roman" w:hAnsi="Arial" w:cs="Arial"/>
          <w:iCs/>
          <w:spacing w:val="-4"/>
          <w:sz w:val="20"/>
          <w:szCs w:val="20"/>
          <w:lang w:val="es-NI" w:eastAsia="es-NI"/>
        </w:rPr>
      </w:pPr>
    </w:p>
    <w:bookmarkEnd w:id="20"/>
    <w:p w14:paraId="626BA3FE" w14:textId="77777777" w:rsidR="00EC4098" w:rsidRDefault="00EC4098" w:rsidP="0080470D">
      <w:pPr>
        <w:tabs>
          <w:tab w:val="left" w:pos="1890"/>
        </w:tabs>
        <w:spacing w:after="0" w:line="240" w:lineRule="auto"/>
        <w:jc w:val="both"/>
        <w:rPr>
          <w:rFonts w:ascii="Arial" w:eastAsia="Times New Roman" w:hAnsi="Arial" w:cs="Times New Roman"/>
          <w:lang w:val="es-NI" w:eastAsia="es-NI"/>
        </w:rPr>
      </w:pPr>
    </w:p>
    <w:p w14:paraId="5FAC88CB" w14:textId="093EA853" w:rsidR="0080470D" w:rsidRPr="0080470D" w:rsidRDefault="0080470D" w:rsidP="00542122">
      <w:pPr>
        <w:pStyle w:val="ListParagraph"/>
        <w:numPr>
          <w:ilvl w:val="1"/>
          <w:numId w:val="31"/>
        </w:numPr>
        <w:spacing w:before="120" w:after="120"/>
        <w:ind w:left="547" w:hanging="547"/>
        <w:contextualSpacing w:val="0"/>
        <w:jc w:val="both"/>
        <w:rPr>
          <w:rFonts w:ascii="Arial" w:eastAsia="Times New Roman" w:hAnsi="Arial" w:cs="Times New Roman"/>
          <w:lang w:val="es-NI" w:eastAsia="es-NI"/>
        </w:rPr>
      </w:pPr>
      <w:r w:rsidRPr="0080470D">
        <w:rPr>
          <w:rFonts w:ascii="Arial" w:eastAsia="Times New Roman" w:hAnsi="Arial" w:cs="Times New Roman"/>
          <w:lang w:val="es-NI" w:eastAsia="es-NI"/>
        </w:rPr>
        <w:lastRenderedPageBreak/>
        <w:t xml:space="preserve">Al igual que en el Macizo de Peñas Blancas, la Reserva Natural </w:t>
      </w:r>
      <w:r w:rsidR="00CA7DCD" w:rsidRPr="0080470D">
        <w:rPr>
          <w:rFonts w:ascii="Arial" w:eastAsia="Times New Roman" w:hAnsi="Arial" w:cs="Times New Roman"/>
          <w:lang w:val="es-NI" w:eastAsia="es-NI"/>
        </w:rPr>
        <w:t>Kuskawás</w:t>
      </w:r>
      <w:r w:rsidRPr="0080470D">
        <w:rPr>
          <w:rFonts w:ascii="Arial" w:eastAsia="Times New Roman" w:hAnsi="Arial" w:cs="Times New Roman"/>
          <w:lang w:val="es-NI" w:eastAsia="es-NI"/>
        </w:rPr>
        <w:t xml:space="preserve"> (también conocida localmente co</w:t>
      </w:r>
      <w:r w:rsidR="00447DE3">
        <w:rPr>
          <w:rFonts w:ascii="Arial" w:eastAsia="Times New Roman" w:hAnsi="Arial" w:cs="Times New Roman"/>
          <w:lang w:val="es-NI" w:eastAsia="es-NI"/>
        </w:rPr>
        <w:t>mo</w:t>
      </w:r>
      <w:r w:rsidRPr="0080470D">
        <w:rPr>
          <w:rFonts w:ascii="Arial" w:eastAsia="Times New Roman" w:hAnsi="Arial" w:cs="Times New Roman"/>
          <w:lang w:val="es-NI" w:eastAsia="es-NI"/>
        </w:rPr>
        <w:t xml:space="preserve"> Cerro Grande), fue declarada </w:t>
      </w:r>
      <w:r w:rsidRPr="0080470D">
        <w:rPr>
          <w:rFonts w:ascii="Arial" w:eastAsia="Times New Roman" w:hAnsi="Arial" w:cs="Times New Roman"/>
          <w:spacing w:val="-4"/>
          <w:lang w:val="es-NI" w:eastAsia="es-NI"/>
        </w:rPr>
        <w:t xml:space="preserve">formalmente como área protegida mediante el decreto 42-91 del 31 de Octubre de 1991, con la categoría de </w:t>
      </w:r>
      <w:r w:rsidRPr="0080470D">
        <w:rPr>
          <w:rFonts w:ascii="Arial" w:eastAsia="Times New Roman" w:hAnsi="Arial" w:cs="Times New Roman"/>
          <w:lang w:val="es-NI" w:eastAsia="es-NI"/>
        </w:rPr>
        <w:t xml:space="preserve">Reserva Natural. Carece de un Plan de Manejo y no se encuentra </w:t>
      </w:r>
      <w:r w:rsidR="00447DE3">
        <w:rPr>
          <w:rFonts w:ascii="Arial" w:eastAsia="Times New Roman" w:hAnsi="Arial" w:cs="Times New Roman"/>
          <w:lang w:val="es-NI" w:eastAsia="es-NI"/>
        </w:rPr>
        <w:t xml:space="preserve">demarcada ni </w:t>
      </w:r>
      <w:r w:rsidRPr="0080470D">
        <w:rPr>
          <w:rFonts w:ascii="Arial" w:eastAsia="Times New Roman" w:hAnsi="Arial" w:cs="Times New Roman"/>
          <w:lang w:val="es-NI" w:eastAsia="es-NI"/>
        </w:rPr>
        <w:t xml:space="preserve">amojonada; no posee personal de campo ni administrativo, presupuesto anual disponible ni instalaciones y equipamiento. No fue posible encontrar mayor información sobre la biodiversidad ni regulaciones de manejo en esta RN. De acuerdo a conversaciones con personal técnico de </w:t>
      </w:r>
      <w:r w:rsidR="00C01B1C">
        <w:rPr>
          <w:rFonts w:ascii="Arial" w:eastAsia="Times New Roman" w:hAnsi="Arial" w:cs="Times New Roman"/>
          <w:lang w:val="es-NI" w:eastAsia="es-NI"/>
        </w:rPr>
        <w:t xml:space="preserve">la Dirección de </w:t>
      </w:r>
      <w:r w:rsidRPr="0080470D">
        <w:rPr>
          <w:rFonts w:ascii="Arial" w:eastAsia="Times New Roman" w:hAnsi="Arial" w:cs="Times New Roman"/>
          <w:lang w:val="es-NI" w:eastAsia="es-NI"/>
        </w:rPr>
        <w:t>Patrimonio Natural, MARENA, tiene contemplado llevar a cabo dicho plan de manejo,</w:t>
      </w:r>
      <w:r w:rsidR="00447DE3">
        <w:rPr>
          <w:rFonts w:ascii="Arial" w:eastAsia="Times New Roman" w:hAnsi="Arial" w:cs="Times New Roman"/>
          <w:lang w:val="es-NI" w:eastAsia="es-NI"/>
        </w:rPr>
        <w:t xml:space="preserve"> pero en el presente no cuenta con los recursos </w:t>
      </w:r>
      <w:r w:rsidR="00C01B1C">
        <w:rPr>
          <w:rFonts w:ascii="Arial" w:eastAsia="Times New Roman" w:hAnsi="Arial" w:cs="Times New Roman"/>
          <w:lang w:val="es-NI" w:eastAsia="es-NI"/>
        </w:rPr>
        <w:t xml:space="preserve">presupuestarios pero se hizo una estimación de los costos para el Plan de manejo; tema que se </w:t>
      </w:r>
      <w:r w:rsidR="00F40B00">
        <w:rPr>
          <w:rFonts w:ascii="Arial" w:eastAsia="Times New Roman" w:hAnsi="Arial" w:cs="Times New Roman"/>
          <w:lang w:val="es-NI" w:eastAsia="es-NI"/>
        </w:rPr>
        <w:t>desarrollará</w:t>
      </w:r>
      <w:r w:rsidR="00C01B1C">
        <w:rPr>
          <w:rFonts w:ascii="Arial" w:eastAsia="Times New Roman" w:hAnsi="Arial" w:cs="Times New Roman"/>
          <w:lang w:val="es-NI" w:eastAsia="es-NI"/>
        </w:rPr>
        <w:t xml:space="preserve"> </w:t>
      </w:r>
      <w:r w:rsidR="00F40B00">
        <w:rPr>
          <w:rFonts w:ascii="Arial" w:eastAsia="Times New Roman" w:hAnsi="Arial" w:cs="Times New Roman"/>
          <w:lang w:val="es-NI" w:eastAsia="es-NI"/>
        </w:rPr>
        <w:t>más</w:t>
      </w:r>
      <w:r w:rsidR="00C01B1C">
        <w:rPr>
          <w:rFonts w:ascii="Arial" w:eastAsia="Times New Roman" w:hAnsi="Arial" w:cs="Times New Roman"/>
          <w:lang w:val="es-NI" w:eastAsia="es-NI"/>
        </w:rPr>
        <w:t xml:space="preserve"> </w:t>
      </w:r>
      <w:r w:rsidR="00F40B00">
        <w:rPr>
          <w:rFonts w:ascii="Arial" w:eastAsia="Times New Roman" w:hAnsi="Arial" w:cs="Times New Roman"/>
          <w:lang w:val="es-NI" w:eastAsia="es-NI"/>
        </w:rPr>
        <w:t>adelante en la sección V.</w:t>
      </w:r>
    </w:p>
    <w:p w14:paraId="6108B659" w14:textId="77777777" w:rsidR="005B496C" w:rsidRDefault="0080470D" w:rsidP="00542122">
      <w:pPr>
        <w:pStyle w:val="ListParagraph"/>
        <w:numPr>
          <w:ilvl w:val="1"/>
          <w:numId w:val="31"/>
        </w:numPr>
        <w:spacing w:before="120" w:after="120"/>
        <w:ind w:left="547" w:hanging="547"/>
        <w:contextualSpacing w:val="0"/>
        <w:jc w:val="both"/>
        <w:rPr>
          <w:rFonts w:ascii="Arial" w:hAnsi="Arial" w:cs="Arial"/>
          <w:lang w:val="es-ES"/>
        </w:rPr>
      </w:pPr>
      <w:r w:rsidRPr="0080470D">
        <w:rPr>
          <w:rFonts w:ascii="Arial" w:eastAsia="Times New Roman" w:hAnsi="Arial" w:cs="Times New Roman"/>
          <w:lang w:val="es-NI" w:eastAsia="es-NI"/>
        </w:rPr>
        <w:t>El Cerro Grande de Kuskawás se levanta al norte del curso medio del río Tuma, entre los macizos Musún y Peñas Blancas, en las cercanías de la población de Rancho Grande. Su base es una meseta circundada por los río Babaska al norte, Yaosca al este, Tuma al sur y Bijao al oeste. La meseta está conectada con el eje de la cordillera Isabelia, si bien el cerro Kuskawás no forma parte de esta alineación.</w:t>
      </w:r>
      <w:r w:rsidRPr="0080470D">
        <w:rPr>
          <w:rFonts w:ascii="Arial" w:eastAsia="Times New Roman" w:hAnsi="Arial" w:cs="Times New Roman"/>
          <w:vertAlign w:val="superscript"/>
          <w:lang w:val="es-NI" w:eastAsia="es-NI"/>
        </w:rPr>
        <w:footnoteReference w:id="4"/>
      </w:r>
    </w:p>
    <w:p w14:paraId="26485212" w14:textId="77777777" w:rsidR="0080470D" w:rsidRPr="00542122" w:rsidRDefault="0080470D" w:rsidP="00542122">
      <w:pPr>
        <w:spacing w:after="120"/>
        <w:jc w:val="both"/>
        <w:rPr>
          <w:rFonts w:ascii="Arial" w:hAnsi="Arial" w:cs="Arial"/>
          <w:b/>
          <w:u w:val="single"/>
          <w:lang w:val="es-ES"/>
        </w:rPr>
      </w:pPr>
      <w:r w:rsidRPr="00542122">
        <w:rPr>
          <w:rFonts w:ascii="Arial" w:hAnsi="Arial" w:cs="Arial"/>
          <w:b/>
          <w:u w:val="single"/>
          <w:lang w:val="es-ES"/>
        </w:rPr>
        <w:t>Reserva N</w:t>
      </w:r>
      <w:r w:rsidR="005B496C" w:rsidRPr="00542122">
        <w:rPr>
          <w:rFonts w:ascii="Arial" w:hAnsi="Arial" w:cs="Arial"/>
          <w:b/>
          <w:u w:val="single"/>
          <w:lang w:val="es-ES"/>
        </w:rPr>
        <w:t>atural Macizos de Peñas Blancas:</w:t>
      </w:r>
    </w:p>
    <w:p w14:paraId="3F8138EE" w14:textId="77777777" w:rsidR="00954F2C" w:rsidRDefault="00954F2C" w:rsidP="00542122">
      <w:pPr>
        <w:pStyle w:val="ListParagraph"/>
        <w:numPr>
          <w:ilvl w:val="1"/>
          <w:numId w:val="31"/>
        </w:numPr>
        <w:spacing w:before="120" w:after="120"/>
        <w:ind w:left="547" w:hanging="547"/>
        <w:contextualSpacing w:val="0"/>
        <w:jc w:val="both"/>
        <w:rPr>
          <w:rFonts w:ascii="Arial" w:eastAsia="Times New Roman" w:hAnsi="Arial" w:cs="Arial"/>
          <w:color w:val="000000"/>
          <w:lang w:val="es-NI" w:eastAsia="es-NI"/>
        </w:rPr>
      </w:pPr>
      <w:r w:rsidRPr="002B740B">
        <w:rPr>
          <w:rFonts w:ascii="Arial" w:eastAsia="Times New Roman" w:hAnsi="Arial" w:cs="Arial"/>
          <w:color w:val="000000"/>
          <w:lang w:val="es-NI" w:eastAsia="es-NI"/>
        </w:rPr>
        <w:t xml:space="preserve">En la RN del Macizo de Peñas Blancas la cobertura de bosque en sus dos condiciones ocupa más de la mitad del territorio (57%). Los cultivos permanentes cubren el 21%, y los pastos 15%. Todos estos datos muestran un impacto antrópico </w:t>
      </w:r>
      <w:r>
        <w:rPr>
          <w:rFonts w:ascii="Arial" w:eastAsia="Times New Roman" w:hAnsi="Arial" w:cs="Arial"/>
          <w:color w:val="000000"/>
          <w:lang w:val="es-NI" w:eastAsia="es-NI"/>
        </w:rPr>
        <w:t xml:space="preserve">de afectación </w:t>
      </w:r>
      <w:r w:rsidRPr="002B740B">
        <w:rPr>
          <w:rFonts w:ascii="Arial" w:eastAsia="Times New Roman" w:hAnsi="Arial" w:cs="Arial"/>
          <w:color w:val="000000"/>
          <w:lang w:val="es-NI" w:eastAsia="es-NI"/>
        </w:rPr>
        <w:t>sobre la vegetación, pero todo ocurrió en un período muy anterior a este proyecto.</w:t>
      </w:r>
    </w:p>
    <w:p w14:paraId="74B23203" w14:textId="1430B754" w:rsidR="00852B94" w:rsidRPr="0000589C" w:rsidRDefault="0080470D" w:rsidP="00542122">
      <w:pPr>
        <w:pStyle w:val="ListParagraph"/>
        <w:numPr>
          <w:ilvl w:val="1"/>
          <w:numId w:val="31"/>
        </w:numPr>
        <w:spacing w:before="120" w:after="120"/>
        <w:ind w:left="547" w:hanging="547"/>
        <w:contextualSpacing w:val="0"/>
        <w:jc w:val="both"/>
        <w:rPr>
          <w:rFonts w:ascii="Arial" w:eastAsia="Times New Roman" w:hAnsi="Arial" w:cs="Times New Roman"/>
          <w:spacing w:val="-4"/>
          <w:lang w:val="es-NI" w:eastAsia="es-NI"/>
        </w:rPr>
      </w:pPr>
      <w:r w:rsidRPr="0000589C">
        <w:rPr>
          <w:rFonts w:ascii="Arial" w:eastAsia="Times New Roman" w:hAnsi="Arial" w:cs="Times New Roman"/>
          <w:spacing w:val="-4"/>
          <w:lang w:val="es-NI" w:eastAsia="es-NI"/>
        </w:rPr>
        <w:t xml:space="preserve">Fue declarado área protegida mediante decreto No. 42- 91 </w:t>
      </w:r>
      <w:r w:rsidRPr="0000589C">
        <w:rPr>
          <w:rFonts w:ascii="Arial" w:eastAsia="Times New Roman" w:hAnsi="Arial" w:cs="Times New Roman"/>
          <w:i/>
          <w:spacing w:val="-4"/>
          <w:lang w:val="es-NI" w:eastAsia="es-NI"/>
        </w:rPr>
        <w:t>Declaración de Áreas Protegidas en varios Cerros Macizos Montañosos, Volcanes y Lagunas del país</w:t>
      </w:r>
      <w:r w:rsidRPr="0000589C">
        <w:rPr>
          <w:rFonts w:ascii="Arial" w:eastAsia="Times New Roman" w:hAnsi="Arial" w:cs="Times New Roman"/>
          <w:spacing w:val="-4"/>
          <w:lang w:val="es-NI" w:eastAsia="es-NI"/>
        </w:rPr>
        <w:t xml:space="preserve">, Su plan de manejo fue aprobado a través de la Resolución Ministerial No. 04.03.2011, del 16 de marzo del 2011. </w:t>
      </w:r>
    </w:p>
    <w:p w14:paraId="6A623ADF" w14:textId="08E3C5FC" w:rsidR="0080470D" w:rsidRPr="00542122" w:rsidRDefault="0080470D" w:rsidP="00542122">
      <w:pPr>
        <w:pStyle w:val="ListParagraph"/>
        <w:numPr>
          <w:ilvl w:val="1"/>
          <w:numId w:val="31"/>
        </w:numPr>
        <w:spacing w:before="120" w:after="120"/>
        <w:ind w:left="547" w:hanging="547"/>
        <w:contextualSpacing w:val="0"/>
        <w:jc w:val="both"/>
        <w:rPr>
          <w:rFonts w:ascii="Arial" w:eastAsia="Times New Roman" w:hAnsi="Arial" w:cs="Arial"/>
          <w:color w:val="000000"/>
          <w:lang w:val="es-NI" w:eastAsia="es-NI"/>
        </w:rPr>
      </w:pPr>
      <w:r w:rsidRPr="00542122">
        <w:rPr>
          <w:rFonts w:ascii="Arial" w:eastAsia="Times New Roman" w:hAnsi="Arial" w:cs="Arial"/>
          <w:color w:val="000000"/>
          <w:lang w:val="es-NI" w:eastAsia="es-NI"/>
        </w:rPr>
        <w:t xml:space="preserve">La Reserva Natural Macizos de Peñas Blancas es una de las Áreas Núcleo de la Reserva de Biosfera de </w:t>
      </w:r>
      <w:r w:rsidR="00CA7DCD" w:rsidRPr="00542122">
        <w:rPr>
          <w:rFonts w:ascii="Arial" w:eastAsia="Times New Roman" w:hAnsi="Arial" w:cs="Arial"/>
          <w:color w:val="000000"/>
          <w:lang w:val="es-NI" w:eastAsia="es-NI"/>
        </w:rPr>
        <w:t>Bosawás</w:t>
      </w:r>
      <w:r w:rsidRPr="00542122">
        <w:rPr>
          <w:rFonts w:ascii="Arial" w:eastAsia="Times New Roman" w:hAnsi="Arial" w:cs="Arial"/>
          <w:color w:val="000000"/>
          <w:lang w:val="es-NI" w:eastAsia="es-NI"/>
        </w:rPr>
        <w:t xml:space="preserve"> y abarca parte de los municipios El Cuá en Jinotega, Rancho Grande y El Tuma</w:t>
      </w:r>
      <w:r w:rsidR="004567F0" w:rsidRPr="00542122">
        <w:rPr>
          <w:rFonts w:ascii="Arial" w:eastAsia="Times New Roman" w:hAnsi="Arial" w:cs="Arial"/>
          <w:color w:val="000000"/>
          <w:lang w:val="es-NI" w:eastAsia="es-NI"/>
        </w:rPr>
        <w:t>-</w:t>
      </w:r>
      <w:r w:rsidRPr="00542122">
        <w:rPr>
          <w:rFonts w:ascii="Arial" w:eastAsia="Times New Roman" w:hAnsi="Arial" w:cs="Arial"/>
          <w:color w:val="000000"/>
          <w:lang w:val="es-NI" w:eastAsia="es-NI"/>
        </w:rPr>
        <w:t xml:space="preserve">La Dalia en Matagalpa.  El área total de la reserva es de 4,222 Km2, de los cuales 115.5 Km2 pertenecen al área núcleo y 306.5 Km2 a la zona de amortiguamiento. El Proyecto </w:t>
      </w:r>
      <w:r w:rsidR="00954F2C" w:rsidRPr="00542122">
        <w:rPr>
          <w:rFonts w:ascii="Arial" w:eastAsia="Times New Roman" w:hAnsi="Arial" w:cs="Arial"/>
          <w:color w:val="000000"/>
          <w:lang w:val="es-NI" w:eastAsia="es-NI"/>
        </w:rPr>
        <w:t xml:space="preserve">carretero </w:t>
      </w:r>
      <w:r w:rsidR="00F51C3E" w:rsidRPr="00542122">
        <w:rPr>
          <w:rFonts w:ascii="Arial" w:eastAsia="Times New Roman" w:hAnsi="Arial" w:cs="Arial"/>
          <w:color w:val="000000"/>
          <w:lang w:val="es-NI" w:eastAsia="es-NI"/>
        </w:rPr>
        <w:t xml:space="preserve">El Comején-Waslala </w:t>
      </w:r>
      <w:r w:rsidRPr="00542122">
        <w:rPr>
          <w:rFonts w:ascii="Arial" w:eastAsia="Times New Roman" w:hAnsi="Arial" w:cs="Arial"/>
          <w:color w:val="000000"/>
          <w:lang w:val="es-NI" w:eastAsia="es-NI"/>
        </w:rPr>
        <w:t xml:space="preserve">se introduce en tres sitios limítrofes  diferentes en el área de amortiguamiento, en unos 19.5 Km lineales, a lo largo del borde sur de esta Reserva (Ver Figura No.- 3 Área de Influencia del Proyecto). </w:t>
      </w:r>
    </w:p>
    <w:p w14:paraId="77A3BB95" w14:textId="77777777" w:rsidR="002B740B" w:rsidRDefault="002B740B" w:rsidP="00572EB8">
      <w:pPr>
        <w:keepNext/>
        <w:spacing w:after="120"/>
        <w:jc w:val="center"/>
        <w:rPr>
          <w:rFonts w:ascii="Arial" w:hAnsi="Arial" w:cs="Arial"/>
          <w:lang w:val="es-ES"/>
        </w:rPr>
      </w:pPr>
      <w:r w:rsidRPr="001F77FF">
        <w:rPr>
          <w:rFonts w:cs="Arial"/>
          <w:noProof/>
          <w:color w:val="000000"/>
        </w:rPr>
        <w:lastRenderedPageBreak/>
        <w:drawing>
          <wp:inline distT="0" distB="0" distL="0" distR="0" wp14:anchorId="6DAF6910" wp14:editId="7D5E7163">
            <wp:extent cx="4629150" cy="2489200"/>
            <wp:effectExtent l="0" t="0" r="0" b="635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6028E1" w14:textId="77777777" w:rsidR="002B740B" w:rsidRPr="00542122" w:rsidRDefault="002B740B" w:rsidP="002B740B">
      <w:pPr>
        <w:tabs>
          <w:tab w:val="left" w:pos="360"/>
        </w:tabs>
        <w:spacing w:after="0" w:line="240" w:lineRule="auto"/>
        <w:ind w:left="720"/>
        <w:jc w:val="center"/>
        <w:rPr>
          <w:rFonts w:ascii="Arial" w:eastAsia="Times New Roman" w:hAnsi="Arial" w:cs="Arial"/>
          <w:b/>
          <w:iCs/>
          <w:spacing w:val="-4"/>
          <w:sz w:val="20"/>
          <w:szCs w:val="20"/>
          <w:lang w:val="es-NI" w:eastAsia="es-NI"/>
        </w:rPr>
      </w:pPr>
      <w:bookmarkStart w:id="21" w:name="_Toc455148609"/>
      <w:r w:rsidRPr="00542122">
        <w:rPr>
          <w:rFonts w:ascii="Arial" w:eastAsia="Times New Roman" w:hAnsi="Arial" w:cs="Arial"/>
          <w:b/>
          <w:iCs/>
          <w:spacing w:val="-4"/>
          <w:sz w:val="20"/>
          <w:szCs w:val="20"/>
          <w:lang w:val="es-NI" w:eastAsia="es-NI"/>
        </w:rPr>
        <w:t>Figura No.-  7.-Distribución Porcentual Uso de Suelo Año 2011 en RN Macizos de Peñas Blancas</w:t>
      </w:r>
      <w:bookmarkEnd w:id="21"/>
    </w:p>
    <w:p w14:paraId="330A3077" w14:textId="77777777" w:rsidR="00954F2C" w:rsidRPr="00286D27" w:rsidRDefault="00954F2C"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Los Macizos de Peñas Blancas, tienen diferentes grados de perturbación, dentro de los cuales se pueden señalar las siguientes zonas, sobre la base de la intervención humana:</w:t>
      </w:r>
    </w:p>
    <w:p w14:paraId="28F2213F" w14:textId="77777777" w:rsidR="00954F2C" w:rsidRPr="00286D27" w:rsidRDefault="00954F2C"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Existe una zona de mínimo impacto humano, casi imperceptible. Esta zona está ubicada en la parte Norte y Este, tanto a orillas de La Pavona, como en las estribaciones hacia El Golfo y en la parte alta de El Horno, El Portillo.</w:t>
      </w:r>
    </w:p>
    <w:p w14:paraId="6BF22375" w14:textId="77777777" w:rsidR="00954F2C" w:rsidRPr="00286D27" w:rsidRDefault="009524EC"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
        </w:rPr>
        <w:t xml:space="preserve">La </w:t>
      </w:r>
      <w:r w:rsidR="00954F2C" w:rsidRPr="00286D27">
        <w:rPr>
          <w:rFonts w:ascii="Arial" w:hAnsi="Arial" w:cs="Arial"/>
          <w:lang w:val="es-ES"/>
        </w:rPr>
        <w:t>zona de vegetación casi intacta, con ocasional extracción de madera en las faldas de los Macizos, al lado Oeste, al pie de los acantilados</w:t>
      </w:r>
    </w:p>
    <w:p w14:paraId="43473AD6" w14:textId="77777777" w:rsidR="00954F2C" w:rsidRPr="00286D27" w:rsidRDefault="009524EC"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
        </w:rPr>
        <w:t xml:space="preserve">Ocurren </w:t>
      </w:r>
      <w:r w:rsidR="00954F2C" w:rsidRPr="00286D27">
        <w:rPr>
          <w:rFonts w:ascii="Arial" w:hAnsi="Arial" w:cs="Arial"/>
          <w:lang w:val="es-ES"/>
        </w:rPr>
        <w:t>tierras en uso agropecuario alrededor dentro del área delimitada como protegida. Hay fincas de café, tanto a pleno sol como de sombra, potreros de mala calidad, siembra de hortalizas, de banano y plátano. Las fincas de café, con raras excepciones, y las de ganado son graves contribuyentes a la pérdida del volumen y la calidad de los cuerpos de agua. Algunas han provocado serios malestares a los habitantes de algunas comunidades.</w:t>
      </w:r>
    </w:p>
    <w:p w14:paraId="1EA8FCFC" w14:textId="77777777" w:rsidR="00954F2C" w:rsidRPr="00954F2C" w:rsidRDefault="009524EC" w:rsidP="00542122">
      <w:pPr>
        <w:pStyle w:val="ListParagraph"/>
        <w:numPr>
          <w:ilvl w:val="1"/>
          <w:numId w:val="31"/>
        </w:numPr>
        <w:spacing w:before="120" w:after="120"/>
        <w:ind w:left="547" w:hanging="547"/>
        <w:contextualSpacing w:val="0"/>
        <w:jc w:val="both"/>
        <w:rPr>
          <w:rFonts w:ascii="Arial" w:eastAsia="Times New Roman" w:hAnsi="Arial" w:cs="Arial"/>
          <w:color w:val="000000"/>
          <w:lang w:val="es-ES" w:eastAsia="es-NI"/>
        </w:rPr>
      </w:pPr>
      <w:r>
        <w:rPr>
          <w:rFonts w:ascii="Arial" w:hAnsi="Arial" w:cs="Arial"/>
          <w:lang w:val="es-ES"/>
        </w:rPr>
        <w:t xml:space="preserve">Hay </w:t>
      </w:r>
      <w:r w:rsidR="00954F2C" w:rsidRPr="00286D27">
        <w:rPr>
          <w:rFonts w:ascii="Arial" w:hAnsi="Arial" w:cs="Arial"/>
          <w:lang w:val="es-ES"/>
        </w:rPr>
        <w:t>varias zonas de vegetación con estructura intervenida consistente en un bosque ralo, sobre todo con cafetales, y existen tacotales jóvenes.</w:t>
      </w:r>
    </w:p>
    <w:p w14:paraId="53FE0FD6" w14:textId="252F12E4" w:rsidR="003753D5" w:rsidRDefault="005B30BC" w:rsidP="00542122">
      <w:pPr>
        <w:pStyle w:val="ListParagraph"/>
        <w:numPr>
          <w:ilvl w:val="1"/>
          <w:numId w:val="31"/>
        </w:numPr>
        <w:spacing w:before="120" w:after="120"/>
        <w:ind w:left="547" w:hanging="547"/>
        <w:contextualSpacing w:val="0"/>
        <w:jc w:val="both"/>
        <w:rPr>
          <w:rFonts w:ascii="Arial" w:eastAsia="Times New Roman" w:hAnsi="Arial" w:cs="Arial"/>
          <w:color w:val="000000"/>
          <w:lang w:val="es-NI" w:eastAsia="es-NI"/>
        </w:rPr>
      </w:pPr>
      <w:r>
        <w:rPr>
          <w:rFonts w:ascii="Arial" w:eastAsia="Times New Roman" w:hAnsi="Arial" w:cs="Arial"/>
          <w:color w:val="000000"/>
          <w:lang w:val="es-NI" w:eastAsia="es-NI"/>
        </w:rPr>
        <w:t>E</w:t>
      </w:r>
      <w:r w:rsidR="003753D5" w:rsidRPr="003753D5">
        <w:rPr>
          <w:rFonts w:ascii="Arial" w:eastAsia="Times New Roman" w:hAnsi="Arial" w:cs="Arial"/>
          <w:color w:val="000000"/>
          <w:lang w:val="es-NI" w:eastAsia="es-NI"/>
        </w:rPr>
        <w:t>n el año 2011, el área de Amortiguamiento de BOSAWAS, según se aprecia en la  siguiente figura</w:t>
      </w:r>
      <w:r w:rsidR="004B71F6">
        <w:rPr>
          <w:rFonts w:ascii="Arial" w:eastAsia="Times New Roman" w:hAnsi="Arial" w:cs="Arial"/>
          <w:color w:val="000000"/>
          <w:lang w:val="es-NI" w:eastAsia="es-NI"/>
        </w:rPr>
        <w:t>, tenía l</w:t>
      </w:r>
      <w:r w:rsidR="003753D5" w:rsidRPr="003753D5">
        <w:rPr>
          <w:rFonts w:ascii="Arial" w:eastAsia="Times New Roman" w:hAnsi="Arial" w:cs="Arial"/>
          <w:color w:val="000000"/>
          <w:lang w:val="es-NI" w:eastAsia="es-NI"/>
        </w:rPr>
        <w:t>a mitad del territorio cubierto de pasto. El café con sombra cubre el 9% y los cultivos anuales otro 9%. El bosque cerrado cubre el 10%, y el 5% corresponde al bosque abierto. Este bosque del 15% de este territorio es lo que queda ofreciendo los servicios ambientales de la cobertura original, que justificó la protección del mismo.</w:t>
      </w:r>
    </w:p>
    <w:p w14:paraId="590315E3" w14:textId="65974B28" w:rsidR="004B71F6" w:rsidRDefault="004B71F6" w:rsidP="00542122">
      <w:pPr>
        <w:pStyle w:val="ListParagraph"/>
        <w:numPr>
          <w:ilvl w:val="1"/>
          <w:numId w:val="31"/>
        </w:numPr>
        <w:spacing w:before="120" w:after="120"/>
        <w:ind w:left="547" w:hanging="547"/>
        <w:contextualSpacing w:val="0"/>
        <w:jc w:val="both"/>
        <w:rPr>
          <w:rFonts w:ascii="Arial" w:eastAsia="Times New Roman" w:hAnsi="Arial" w:cs="Arial"/>
          <w:color w:val="000000"/>
          <w:lang w:val="es-NI" w:eastAsia="es-NI"/>
        </w:rPr>
      </w:pPr>
      <w:r>
        <w:rPr>
          <w:rFonts w:ascii="Arial" w:hAnsi="Arial" w:cs="Arial"/>
          <w:lang w:val="es-ES_tradnl"/>
        </w:rPr>
        <w:t>De acuerdo con el EIA, s</w:t>
      </w:r>
      <w:r w:rsidRPr="004B71F6">
        <w:rPr>
          <w:rFonts w:ascii="Arial" w:hAnsi="Arial" w:cs="Arial"/>
          <w:lang w:val="es-ES_tradnl"/>
        </w:rPr>
        <w:t xml:space="preserve">e puede inferir que a pesar de ser una zona con capacidad eminentemente forestal y tener áreas de interés ambiental, el cambio de uso del suelo para uso pecuario y agrícola representa mucha importancia, en tal sentido que, conforme entrevistas con autoridades municipales de Waslala y Rancho Grande y con comunidades en el </w:t>
      </w:r>
      <w:r>
        <w:rPr>
          <w:rFonts w:ascii="Arial" w:hAnsi="Arial" w:cs="Arial"/>
          <w:lang w:val="es-ES_tradnl"/>
        </w:rPr>
        <w:t>área de influencia indirecta,</w:t>
      </w:r>
      <w:r w:rsidRPr="004B71F6">
        <w:rPr>
          <w:rFonts w:ascii="Arial" w:hAnsi="Arial" w:cs="Arial"/>
          <w:lang w:val="es-ES_tradnl"/>
        </w:rPr>
        <w:t xml:space="preserve"> los grandes cortes de </w:t>
      </w:r>
      <w:r w:rsidRPr="004B71F6">
        <w:rPr>
          <w:rFonts w:ascii="Arial" w:hAnsi="Arial" w:cs="Arial"/>
          <w:lang w:val="es-ES_tradnl"/>
        </w:rPr>
        <w:lastRenderedPageBreak/>
        <w:t>madera de los bosques prácticamente muy poco ocurren, básicamente desde la década de los noventa, ya que especies forestales de interés comercial no se encuentran o son muy pocas,. El corte ilegal procede de otras áreas</w:t>
      </w:r>
      <w:r w:rsidR="0042521B">
        <w:rPr>
          <w:rFonts w:ascii="Arial" w:hAnsi="Arial" w:cs="Arial"/>
          <w:lang w:val="es-ES_tradnl"/>
        </w:rPr>
        <w:t>.</w:t>
      </w:r>
    </w:p>
    <w:p w14:paraId="1A1FDA90" w14:textId="77777777" w:rsidR="003753D5" w:rsidRDefault="003753D5" w:rsidP="00572EB8">
      <w:pPr>
        <w:spacing w:after="0" w:line="240" w:lineRule="auto"/>
        <w:jc w:val="center"/>
        <w:rPr>
          <w:rFonts w:ascii="Arial" w:eastAsia="Times New Roman" w:hAnsi="Arial" w:cs="Arial"/>
          <w:color w:val="000000"/>
          <w:lang w:val="es-NI" w:eastAsia="es-NI"/>
        </w:rPr>
      </w:pPr>
      <w:r w:rsidRPr="001F77FF">
        <w:rPr>
          <w:rFonts w:cs="Arial"/>
          <w:noProof/>
          <w:color w:val="000000"/>
        </w:rPr>
        <w:drawing>
          <wp:inline distT="0" distB="0" distL="0" distR="0" wp14:anchorId="2B30D66E" wp14:editId="0B9F105B">
            <wp:extent cx="4257675" cy="3086100"/>
            <wp:effectExtent l="0" t="0" r="9525" b="1905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108E3E" w14:textId="5F01122C" w:rsidR="003753D5" w:rsidRPr="00542122" w:rsidRDefault="003753D5" w:rsidP="003753D5">
      <w:pPr>
        <w:tabs>
          <w:tab w:val="left" w:pos="360"/>
        </w:tabs>
        <w:spacing w:after="0" w:line="240" w:lineRule="auto"/>
        <w:ind w:left="720"/>
        <w:jc w:val="center"/>
        <w:rPr>
          <w:rFonts w:ascii="Arial" w:eastAsia="Times New Roman" w:hAnsi="Arial" w:cs="Arial"/>
          <w:b/>
          <w:iCs/>
          <w:spacing w:val="-4"/>
          <w:sz w:val="20"/>
          <w:szCs w:val="20"/>
          <w:lang w:val="es-NI" w:eastAsia="es-NI"/>
        </w:rPr>
      </w:pPr>
      <w:bookmarkStart w:id="22" w:name="_Toc455148610"/>
      <w:r w:rsidRPr="00542122">
        <w:rPr>
          <w:rFonts w:ascii="Arial" w:eastAsia="Times New Roman" w:hAnsi="Arial" w:cs="Arial"/>
          <w:b/>
          <w:iCs/>
          <w:spacing w:val="-4"/>
          <w:sz w:val="20"/>
          <w:szCs w:val="20"/>
          <w:lang w:val="es-NI" w:eastAsia="es-NI"/>
        </w:rPr>
        <w:t xml:space="preserve">Figura No.-  </w:t>
      </w:r>
      <w:r w:rsidR="005B30BC" w:rsidRPr="00542122">
        <w:rPr>
          <w:rFonts w:ascii="Arial" w:eastAsia="Times New Roman" w:hAnsi="Arial" w:cs="Arial"/>
          <w:b/>
          <w:iCs/>
          <w:spacing w:val="-4"/>
          <w:sz w:val="20"/>
          <w:szCs w:val="20"/>
          <w:lang w:val="es-NI" w:eastAsia="es-NI"/>
        </w:rPr>
        <w:t>8</w:t>
      </w:r>
      <w:r w:rsidRPr="00542122">
        <w:rPr>
          <w:rFonts w:ascii="Arial" w:eastAsia="Times New Roman" w:hAnsi="Arial" w:cs="Arial"/>
          <w:b/>
          <w:iCs/>
          <w:spacing w:val="-4"/>
          <w:sz w:val="20"/>
          <w:szCs w:val="20"/>
          <w:lang w:val="es-NI" w:eastAsia="es-NI"/>
        </w:rPr>
        <w:fldChar w:fldCharType="begin"/>
      </w:r>
      <w:r w:rsidRPr="00542122">
        <w:rPr>
          <w:rFonts w:ascii="Arial" w:eastAsia="Times New Roman" w:hAnsi="Arial" w:cs="Arial"/>
          <w:b/>
          <w:iCs/>
          <w:spacing w:val="-4"/>
          <w:sz w:val="20"/>
          <w:szCs w:val="20"/>
          <w:lang w:val="es-NI" w:eastAsia="es-NI"/>
        </w:rPr>
        <w:instrText xml:space="preserve"> SEQ Figura_No.-_ \* ARABIC </w:instrText>
      </w:r>
      <w:r w:rsidRPr="00542122">
        <w:rPr>
          <w:rFonts w:ascii="Arial" w:eastAsia="Times New Roman" w:hAnsi="Arial" w:cs="Arial"/>
          <w:b/>
          <w:iCs/>
          <w:spacing w:val="-4"/>
          <w:sz w:val="20"/>
          <w:szCs w:val="20"/>
          <w:lang w:val="es-NI" w:eastAsia="es-NI"/>
        </w:rPr>
        <w:fldChar w:fldCharType="separate"/>
      </w:r>
      <w:r w:rsidR="00784F96" w:rsidRPr="00542122">
        <w:rPr>
          <w:rFonts w:ascii="Arial" w:eastAsia="Times New Roman" w:hAnsi="Arial" w:cs="Arial"/>
          <w:b/>
          <w:iCs/>
          <w:noProof/>
          <w:spacing w:val="-4"/>
          <w:sz w:val="20"/>
          <w:szCs w:val="20"/>
          <w:lang w:val="es-NI" w:eastAsia="es-NI"/>
        </w:rPr>
        <w:t>1</w:t>
      </w:r>
      <w:r w:rsidRPr="00542122">
        <w:rPr>
          <w:rFonts w:ascii="Arial" w:eastAsia="Times New Roman" w:hAnsi="Arial" w:cs="Arial"/>
          <w:b/>
          <w:iCs/>
          <w:noProof/>
          <w:spacing w:val="-4"/>
          <w:sz w:val="20"/>
          <w:szCs w:val="20"/>
          <w:lang w:val="es-NI" w:eastAsia="es-NI"/>
        </w:rPr>
        <w:fldChar w:fldCharType="end"/>
      </w:r>
      <w:r w:rsidRPr="00542122">
        <w:rPr>
          <w:rFonts w:ascii="Arial" w:eastAsia="Times New Roman" w:hAnsi="Arial" w:cs="Arial"/>
          <w:b/>
          <w:iCs/>
          <w:spacing w:val="-4"/>
          <w:sz w:val="20"/>
          <w:szCs w:val="20"/>
          <w:lang w:val="es-NI" w:eastAsia="es-NI"/>
        </w:rPr>
        <w:t>.- Distribución Porcentual Uso de Suelo Año 2011 Zona de Amortiguamiento BOSAWAS</w:t>
      </w:r>
      <w:bookmarkEnd w:id="22"/>
    </w:p>
    <w:p w14:paraId="3D2DC8C0" w14:textId="77777777" w:rsidR="00B66B9D" w:rsidRDefault="00B66B9D" w:rsidP="003753D5">
      <w:pPr>
        <w:tabs>
          <w:tab w:val="left" w:pos="360"/>
        </w:tabs>
        <w:spacing w:after="0" w:line="240" w:lineRule="auto"/>
        <w:ind w:left="720"/>
        <w:jc w:val="center"/>
        <w:rPr>
          <w:rFonts w:ascii="Arial" w:eastAsia="Times New Roman" w:hAnsi="Arial" w:cs="Arial"/>
          <w:iCs/>
          <w:spacing w:val="-4"/>
          <w:sz w:val="20"/>
          <w:szCs w:val="20"/>
          <w:lang w:val="es-NI" w:eastAsia="es-NI"/>
        </w:rPr>
      </w:pPr>
    </w:p>
    <w:p w14:paraId="207B3AA1" w14:textId="77777777" w:rsidR="00B66B9D" w:rsidRPr="00542122" w:rsidRDefault="00B66B9D" w:rsidP="00542122">
      <w:pPr>
        <w:spacing w:after="120"/>
        <w:jc w:val="both"/>
        <w:rPr>
          <w:rFonts w:ascii="Arial" w:hAnsi="Arial" w:cs="Arial"/>
          <w:b/>
          <w:u w:val="single"/>
          <w:lang w:val="es-ES"/>
        </w:rPr>
      </w:pPr>
      <w:bookmarkStart w:id="23" w:name="_Toc455148395"/>
      <w:r w:rsidRPr="00542122">
        <w:rPr>
          <w:rFonts w:ascii="Arial" w:hAnsi="Arial" w:cs="Arial"/>
          <w:b/>
          <w:u w:val="single"/>
          <w:lang w:val="es-ES"/>
        </w:rPr>
        <w:t xml:space="preserve">Rutas </w:t>
      </w:r>
      <w:r w:rsidR="0006565D" w:rsidRPr="00542122">
        <w:rPr>
          <w:rFonts w:ascii="Arial" w:hAnsi="Arial" w:cs="Arial"/>
          <w:b/>
          <w:u w:val="single"/>
          <w:lang w:val="es-ES"/>
        </w:rPr>
        <w:t xml:space="preserve">de Aves </w:t>
      </w:r>
      <w:r w:rsidRPr="00542122">
        <w:rPr>
          <w:rFonts w:ascii="Arial" w:hAnsi="Arial" w:cs="Arial"/>
          <w:b/>
          <w:u w:val="single"/>
          <w:lang w:val="es-ES"/>
        </w:rPr>
        <w:t>Migratorias</w:t>
      </w:r>
      <w:bookmarkEnd w:id="23"/>
      <w:r w:rsidR="0006565D" w:rsidRPr="00542122">
        <w:rPr>
          <w:rFonts w:ascii="Arial" w:hAnsi="Arial" w:cs="Arial"/>
          <w:b/>
          <w:u w:val="single"/>
          <w:lang w:val="es-ES"/>
        </w:rPr>
        <w:t>:</w:t>
      </w:r>
      <w:r w:rsidRPr="00542122">
        <w:rPr>
          <w:rFonts w:ascii="Arial" w:hAnsi="Arial" w:cs="Arial"/>
          <w:b/>
          <w:u w:val="single"/>
          <w:lang w:val="es-ES"/>
        </w:rPr>
        <w:t xml:space="preserve"> </w:t>
      </w:r>
    </w:p>
    <w:p w14:paraId="3284F3E7" w14:textId="49898A4D" w:rsidR="00B66B9D" w:rsidRPr="00F51C3E" w:rsidRDefault="00B66B9D" w:rsidP="00542122">
      <w:pPr>
        <w:pStyle w:val="ListParagraph"/>
        <w:numPr>
          <w:ilvl w:val="1"/>
          <w:numId w:val="31"/>
        </w:numPr>
        <w:spacing w:before="120" w:after="120"/>
        <w:ind w:left="547" w:hanging="547"/>
        <w:contextualSpacing w:val="0"/>
        <w:jc w:val="both"/>
        <w:rPr>
          <w:rFonts w:ascii="Arial" w:eastAsia="Times New Roman" w:hAnsi="Arial" w:cs="Arial"/>
          <w:u w:val="single"/>
          <w:lang w:val="es-NI" w:eastAsia="es-NI"/>
        </w:rPr>
      </w:pPr>
      <w:r w:rsidRPr="00B66B9D">
        <w:rPr>
          <w:rFonts w:ascii="Arial" w:eastAsia="Times New Roman" w:hAnsi="Arial" w:cs="Arial"/>
          <w:lang w:val="es-NI" w:eastAsia="es-NI"/>
        </w:rPr>
        <w:t>Existen varias especies migratorias que utilizan las cumbres montañosas del norcentro de Nicaragua para desplazarse a lo largo de Mesoamérica, como la tángara rojinegra (</w:t>
      </w:r>
      <w:r w:rsidRPr="00B66B9D">
        <w:rPr>
          <w:rFonts w:ascii="Arial" w:eastAsia="Times New Roman" w:hAnsi="Arial" w:cs="Arial"/>
          <w:i/>
          <w:lang w:val="es-NI" w:eastAsia="es-NI"/>
        </w:rPr>
        <w:t>Phlogothraupis sanguinolenta</w:t>
      </w:r>
      <w:r w:rsidRPr="00B66B9D">
        <w:rPr>
          <w:rFonts w:ascii="Arial" w:eastAsia="Times New Roman" w:hAnsi="Arial" w:cs="Arial"/>
          <w:lang w:val="es-NI" w:eastAsia="es-NI"/>
        </w:rPr>
        <w:t>), la tangara roja (</w:t>
      </w:r>
      <w:r w:rsidRPr="00B66B9D">
        <w:rPr>
          <w:rFonts w:ascii="Arial" w:eastAsia="Times New Roman" w:hAnsi="Arial" w:cs="Arial"/>
          <w:i/>
          <w:lang w:val="es-NI" w:eastAsia="es-NI"/>
        </w:rPr>
        <w:t>Piranga rubra</w:t>
      </w:r>
      <w:r w:rsidRPr="00B66B9D">
        <w:rPr>
          <w:rFonts w:ascii="Arial" w:eastAsia="Times New Roman" w:hAnsi="Arial" w:cs="Arial"/>
          <w:lang w:val="es-NI" w:eastAsia="es-NI"/>
        </w:rPr>
        <w:t>). Estas especies vuelan de árbol a árbol, y su eje principal de migración se orienta aproximadamente de Norte-Sur y viceversa. Por su parte, la reinita alidorada (</w:t>
      </w:r>
      <w:r w:rsidRPr="00B66B9D">
        <w:rPr>
          <w:rFonts w:ascii="Arial" w:eastAsia="Times New Roman" w:hAnsi="Arial" w:cs="Arial"/>
          <w:i/>
          <w:lang w:val="es-NI" w:eastAsia="es-NI"/>
        </w:rPr>
        <w:t>Vermivora chrysoptera)</w:t>
      </w:r>
      <w:r w:rsidRPr="00B66B9D">
        <w:rPr>
          <w:rFonts w:ascii="Arial" w:eastAsia="Times New Roman" w:hAnsi="Arial" w:cs="Arial"/>
          <w:lang w:val="es-NI" w:eastAsia="es-NI"/>
        </w:rPr>
        <w:t xml:space="preserve"> se le considera como una “especie sombrilla”, porque al protegerla se resguarda también un gran número de otras aves. Esta especie migra desde la región de los grandes lagos, entre Canadá y Estados Unidos. Permanece por 7 meses en Mesoamérica, entre Venezuela, Colombia y México. Gracias a importantes inversiones de la Organización American Bird Conservancy se han identificado 9 sitios claves para esta reinita en Nicaragua. </w:t>
      </w:r>
    </w:p>
    <w:p w14:paraId="23666679" w14:textId="77777777" w:rsidR="0000589C" w:rsidRDefault="00B66B9D" w:rsidP="00542122">
      <w:pPr>
        <w:pStyle w:val="ListParagraph"/>
        <w:numPr>
          <w:ilvl w:val="1"/>
          <w:numId w:val="31"/>
        </w:numPr>
        <w:spacing w:before="120" w:after="120"/>
        <w:ind w:left="547" w:hanging="547"/>
        <w:contextualSpacing w:val="0"/>
        <w:jc w:val="both"/>
        <w:rPr>
          <w:rFonts w:ascii="Arial" w:eastAsia="Calibri" w:hAnsi="Arial" w:cs="Arial"/>
          <w:lang w:val="es-NI"/>
        </w:rPr>
      </w:pPr>
      <w:r w:rsidRPr="00B66B9D">
        <w:rPr>
          <w:rFonts w:ascii="Arial" w:eastAsia="Times New Roman" w:hAnsi="Arial" w:cs="Arial"/>
          <w:lang w:val="es-NI" w:eastAsia="es-NI"/>
        </w:rPr>
        <w:t xml:space="preserve">Además, los quetzales y los pájaros rancheros realizan migraciones altitudinales en busca de las frutas que les sirven de alimento, principalmente en los meses de mayo a diciembre, cuando escasean los frutos por encima de los 1200 msnm. Donde se reproducen. Sin embargo, no se espera que ocurran impactos </w:t>
      </w:r>
      <w:r w:rsidR="00F51C3E">
        <w:rPr>
          <w:rFonts w:ascii="Arial" w:eastAsia="Times New Roman" w:hAnsi="Arial" w:cs="Arial"/>
          <w:lang w:val="es-NI" w:eastAsia="es-NI"/>
        </w:rPr>
        <w:t xml:space="preserve">a </w:t>
      </w:r>
      <w:r w:rsidRPr="00B66B9D">
        <w:rPr>
          <w:rFonts w:ascii="Arial" w:eastAsia="Times New Roman" w:hAnsi="Arial" w:cs="Arial"/>
          <w:lang w:val="es-NI" w:eastAsia="es-NI"/>
        </w:rPr>
        <w:t xml:space="preserve">varias de estas especies que </w:t>
      </w:r>
      <w:r w:rsidR="000E091B">
        <w:rPr>
          <w:rFonts w:ascii="Arial" w:eastAsia="Times New Roman" w:hAnsi="Arial" w:cs="Arial"/>
          <w:lang w:val="es-NI" w:eastAsia="es-NI"/>
        </w:rPr>
        <w:t xml:space="preserve">se desplazan </w:t>
      </w:r>
      <w:r w:rsidRPr="00B66B9D">
        <w:rPr>
          <w:rFonts w:ascii="Arial" w:eastAsia="Times New Roman" w:hAnsi="Arial" w:cs="Arial"/>
          <w:lang w:val="es-NI" w:eastAsia="es-NI"/>
        </w:rPr>
        <w:t xml:space="preserve">por los sectores arbolados relacionados </w:t>
      </w:r>
      <w:r w:rsidR="000E091B">
        <w:rPr>
          <w:rFonts w:ascii="Arial" w:eastAsia="Times New Roman" w:hAnsi="Arial" w:cs="Arial"/>
          <w:lang w:val="es-NI" w:eastAsia="es-NI"/>
        </w:rPr>
        <w:t xml:space="preserve">al ZII de </w:t>
      </w:r>
      <w:r w:rsidRPr="00B66B9D">
        <w:rPr>
          <w:rFonts w:ascii="Arial" w:eastAsia="Times New Roman" w:hAnsi="Arial" w:cs="Arial"/>
          <w:lang w:val="es-NI" w:eastAsia="es-NI"/>
        </w:rPr>
        <w:t xml:space="preserve">este proyecto </w:t>
      </w:r>
      <w:r w:rsidR="00F51C3E">
        <w:rPr>
          <w:rFonts w:ascii="Arial" w:eastAsia="Times New Roman" w:hAnsi="Arial" w:cs="Arial"/>
          <w:lang w:val="es-NI" w:eastAsia="es-NI"/>
        </w:rPr>
        <w:t>carretero</w:t>
      </w:r>
      <w:r w:rsidR="005B496C">
        <w:rPr>
          <w:rFonts w:ascii="Arial" w:eastAsia="Calibri" w:hAnsi="Arial" w:cs="Arial"/>
          <w:lang w:val="es-NI"/>
        </w:rPr>
        <w:t>.</w:t>
      </w:r>
    </w:p>
    <w:p w14:paraId="2A75F724" w14:textId="77777777" w:rsidR="00634E12" w:rsidRPr="00542122" w:rsidRDefault="0006565D" w:rsidP="00542122">
      <w:pPr>
        <w:spacing w:after="120"/>
        <w:jc w:val="both"/>
        <w:rPr>
          <w:rFonts w:ascii="Arial" w:hAnsi="Arial" w:cs="Arial"/>
          <w:b/>
          <w:u w:val="single"/>
          <w:lang w:val="es-ES"/>
        </w:rPr>
      </w:pPr>
      <w:bookmarkStart w:id="24" w:name="_Toc399170493"/>
      <w:bookmarkStart w:id="25" w:name="_Toc455148401"/>
      <w:r w:rsidRPr="00542122">
        <w:rPr>
          <w:rFonts w:ascii="Arial" w:hAnsi="Arial" w:cs="Arial"/>
          <w:b/>
          <w:u w:val="single"/>
          <w:lang w:val="es-ES"/>
        </w:rPr>
        <w:t>C</w:t>
      </w:r>
      <w:r w:rsidR="00634E12" w:rsidRPr="00542122">
        <w:rPr>
          <w:rFonts w:ascii="Arial" w:hAnsi="Arial" w:cs="Arial"/>
          <w:b/>
          <w:u w:val="single"/>
          <w:lang w:val="es-ES"/>
        </w:rPr>
        <w:t>orredores Ecológicos</w:t>
      </w:r>
      <w:bookmarkEnd w:id="24"/>
      <w:bookmarkEnd w:id="25"/>
    </w:p>
    <w:p w14:paraId="500CCA18" w14:textId="0F38935C" w:rsidR="00634E12" w:rsidRPr="00634E12" w:rsidRDefault="004A23BD" w:rsidP="00542122">
      <w:pPr>
        <w:pStyle w:val="ListParagraph"/>
        <w:numPr>
          <w:ilvl w:val="1"/>
          <w:numId w:val="31"/>
        </w:numPr>
        <w:spacing w:before="120" w:after="120"/>
        <w:ind w:left="547" w:hanging="547"/>
        <w:contextualSpacing w:val="0"/>
        <w:jc w:val="both"/>
        <w:rPr>
          <w:rFonts w:ascii="Arial" w:eastAsia="Times New Roman" w:hAnsi="Arial" w:cs="Arial"/>
          <w:lang w:val="es-NI" w:eastAsia="es-NI"/>
        </w:rPr>
      </w:pPr>
      <w:r>
        <w:rPr>
          <w:rFonts w:ascii="Arial" w:eastAsia="Times New Roman" w:hAnsi="Arial" w:cs="Arial"/>
          <w:lang w:val="es-ES_tradnl" w:eastAsia="es-NI"/>
        </w:rPr>
        <w:t xml:space="preserve">Desde el punto de vista del área de influencia indirecta, </w:t>
      </w:r>
      <w:r w:rsidRPr="00634E12">
        <w:rPr>
          <w:rFonts w:ascii="Arial" w:eastAsia="Times New Roman" w:hAnsi="Arial" w:cs="Arial"/>
          <w:lang w:val="es-NI" w:eastAsia="es-NI"/>
        </w:rPr>
        <w:t>u</w:t>
      </w:r>
      <w:r w:rsidR="00634E12" w:rsidRPr="00634E12">
        <w:rPr>
          <w:rFonts w:ascii="Arial" w:eastAsia="Times New Roman" w:hAnsi="Arial" w:cs="Arial"/>
          <w:lang w:val="es-NI" w:eastAsia="es-NI"/>
        </w:rPr>
        <w:t xml:space="preserve">sualmente, la avifauna se desplaza a lo largo de los árboles ubicados en los bordes de los ríos, incluso son </w:t>
      </w:r>
      <w:r w:rsidR="00634E12" w:rsidRPr="00634E12">
        <w:rPr>
          <w:rFonts w:ascii="Arial" w:eastAsia="Times New Roman" w:hAnsi="Arial" w:cs="Arial"/>
          <w:lang w:val="es-NI" w:eastAsia="es-NI"/>
        </w:rPr>
        <w:lastRenderedPageBreak/>
        <w:t xml:space="preserve">capaces de volar bajo los puentes, cuando éstos presentan cierta altura, de 2 o más metros sobre el nivel del agua. Este caso se encuentra con el río Yaosca, que es el de mayor caudal cruzado por este camino, y con la formación forestal en sus bordes de mayor corpulencia de los alrededores. El puente que cruza este río, se encuentra en el punto 0667867/1466591, en el mismo sentido transverso a esta corriente. </w:t>
      </w:r>
    </w:p>
    <w:p w14:paraId="6505C329" w14:textId="19F46D1A" w:rsidR="00634E12" w:rsidRPr="00634E12" w:rsidRDefault="00634E12" w:rsidP="00542122">
      <w:pPr>
        <w:pStyle w:val="ListParagraph"/>
        <w:numPr>
          <w:ilvl w:val="1"/>
          <w:numId w:val="31"/>
        </w:numPr>
        <w:spacing w:before="120" w:after="120"/>
        <w:ind w:left="547" w:hanging="547"/>
        <w:contextualSpacing w:val="0"/>
        <w:jc w:val="both"/>
        <w:rPr>
          <w:rFonts w:ascii="Arial" w:eastAsia="Times New Roman" w:hAnsi="Arial" w:cs="Arial"/>
          <w:spacing w:val="-4"/>
          <w:lang w:val="es-NI" w:eastAsia="es-NI"/>
        </w:rPr>
      </w:pPr>
      <w:r w:rsidRPr="00634E12">
        <w:rPr>
          <w:rFonts w:ascii="Arial" w:eastAsia="Times New Roman" w:hAnsi="Arial" w:cs="Arial"/>
          <w:spacing w:val="-4"/>
          <w:lang w:val="es-NI" w:eastAsia="es-NI"/>
        </w:rPr>
        <w:t xml:space="preserve">Existe una propuesta </w:t>
      </w:r>
      <w:r w:rsidR="0006565D">
        <w:rPr>
          <w:rFonts w:ascii="Arial" w:eastAsia="Times New Roman" w:hAnsi="Arial" w:cs="Arial"/>
          <w:spacing w:val="-4"/>
          <w:lang w:val="es-NI" w:eastAsia="es-NI"/>
        </w:rPr>
        <w:t xml:space="preserve">de </w:t>
      </w:r>
      <w:r w:rsidR="0006565D" w:rsidRPr="00634E12">
        <w:rPr>
          <w:rFonts w:ascii="Arial" w:eastAsia="Times New Roman" w:hAnsi="Arial" w:cs="Arial"/>
          <w:spacing w:val="-4"/>
          <w:lang w:val="es-NI" w:eastAsia="es-NI"/>
        </w:rPr>
        <w:t>MARENA</w:t>
      </w:r>
      <w:r w:rsidR="0006565D">
        <w:rPr>
          <w:rFonts w:ascii="Arial" w:eastAsia="Times New Roman" w:hAnsi="Arial" w:cs="Arial"/>
          <w:spacing w:val="-4"/>
          <w:lang w:val="es-NI" w:eastAsia="es-NI"/>
        </w:rPr>
        <w:t xml:space="preserve"> para establecer un</w:t>
      </w:r>
      <w:r w:rsidRPr="00634E12">
        <w:rPr>
          <w:rFonts w:ascii="Arial" w:eastAsia="Times New Roman" w:hAnsi="Arial" w:cs="Arial"/>
          <w:spacing w:val="-4"/>
          <w:lang w:val="es-NI" w:eastAsia="es-NI"/>
        </w:rPr>
        <w:t xml:space="preserve"> corredor </w:t>
      </w:r>
      <w:r w:rsidR="0006565D">
        <w:rPr>
          <w:rFonts w:ascii="Arial" w:eastAsia="Times New Roman" w:hAnsi="Arial" w:cs="Arial"/>
          <w:spacing w:val="-4"/>
          <w:lang w:val="es-NI" w:eastAsia="es-NI"/>
        </w:rPr>
        <w:t>ecológico</w:t>
      </w:r>
      <w:r w:rsidRPr="00634E12">
        <w:rPr>
          <w:rFonts w:ascii="Arial" w:eastAsia="Times New Roman" w:hAnsi="Arial" w:cs="Arial"/>
          <w:spacing w:val="-4"/>
          <w:lang w:val="es-NI" w:eastAsia="es-NI"/>
        </w:rPr>
        <w:t xml:space="preserve">, que </w:t>
      </w:r>
      <w:r w:rsidR="0006565D" w:rsidRPr="00634E12">
        <w:rPr>
          <w:rFonts w:ascii="Arial" w:eastAsia="Times New Roman" w:hAnsi="Arial" w:cs="Arial"/>
          <w:spacing w:val="-4"/>
          <w:lang w:val="es-NI" w:eastAsia="es-NI"/>
        </w:rPr>
        <w:t>un</w:t>
      </w:r>
      <w:r w:rsidR="0006565D">
        <w:rPr>
          <w:rFonts w:ascii="Arial" w:eastAsia="Times New Roman" w:hAnsi="Arial" w:cs="Arial"/>
          <w:spacing w:val="-4"/>
          <w:lang w:val="es-NI" w:eastAsia="es-NI"/>
        </w:rPr>
        <w:t xml:space="preserve">iría </w:t>
      </w:r>
      <w:r w:rsidRPr="00634E12">
        <w:rPr>
          <w:rFonts w:ascii="Arial" w:eastAsia="Times New Roman" w:hAnsi="Arial" w:cs="Arial"/>
          <w:spacing w:val="-4"/>
          <w:lang w:val="es-NI" w:eastAsia="es-NI"/>
        </w:rPr>
        <w:t xml:space="preserve">la Reserva del Macizo de Peñas Blancas con la </w:t>
      </w:r>
      <w:r w:rsidR="0006565D">
        <w:rPr>
          <w:rFonts w:ascii="Arial" w:eastAsia="Times New Roman" w:hAnsi="Arial" w:cs="Arial"/>
          <w:spacing w:val="-4"/>
          <w:lang w:val="es-NI" w:eastAsia="es-NI"/>
        </w:rPr>
        <w:t xml:space="preserve">Reserva </w:t>
      </w:r>
      <w:r w:rsidRPr="00634E12">
        <w:rPr>
          <w:rFonts w:ascii="Arial" w:eastAsia="Times New Roman" w:hAnsi="Arial" w:cs="Arial"/>
          <w:spacing w:val="-4"/>
          <w:lang w:val="es-NI" w:eastAsia="es-NI"/>
        </w:rPr>
        <w:t xml:space="preserve">de </w:t>
      </w:r>
      <w:r w:rsidR="00CA7DCD" w:rsidRPr="00634E12">
        <w:rPr>
          <w:rFonts w:ascii="Arial" w:eastAsia="Times New Roman" w:hAnsi="Arial" w:cs="Arial"/>
          <w:spacing w:val="-4"/>
          <w:lang w:val="es-NI" w:eastAsia="es-NI"/>
        </w:rPr>
        <w:t>Kuskawás</w:t>
      </w:r>
      <w:r w:rsidRPr="00634E12">
        <w:rPr>
          <w:rFonts w:ascii="Arial" w:eastAsia="Times New Roman" w:hAnsi="Arial" w:cs="Arial"/>
          <w:spacing w:val="-4"/>
          <w:lang w:val="es-NI" w:eastAsia="es-NI"/>
        </w:rPr>
        <w:t xml:space="preserve">, </w:t>
      </w:r>
      <w:r w:rsidR="00D26515">
        <w:rPr>
          <w:rFonts w:ascii="Arial" w:eastAsia="Times New Roman" w:hAnsi="Arial" w:cs="Arial"/>
          <w:spacing w:val="-4"/>
          <w:lang w:val="es-NI" w:eastAsia="es-NI"/>
        </w:rPr>
        <w:t xml:space="preserve">esto para propiciar la </w:t>
      </w:r>
      <w:r w:rsidR="0006565D">
        <w:rPr>
          <w:rFonts w:ascii="Arial" w:eastAsia="Times New Roman" w:hAnsi="Arial" w:cs="Arial"/>
          <w:spacing w:val="-4"/>
          <w:lang w:val="es-NI" w:eastAsia="es-NI"/>
        </w:rPr>
        <w:t xml:space="preserve">conectividad biológica </w:t>
      </w:r>
      <w:r w:rsidRPr="00634E12">
        <w:rPr>
          <w:rFonts w:ascii="Arial" w:eastAsia="Times New Roman" w:hAnsi="Arial" w:cs="Arial"/>
          <w:spacing w:val="-4"/>
          <w:lang w:val="es-NI" w:eastAsia="es-NI"/>
        </w:rPr>
        <w:t xml:space="preserve">muy importante para las aves, como también por el intercambio genético entre </w:t>
      </w:r>
      <w:r w:rsidR="00DA6197">
        <w:rPr>
          <w:rFonts w:ascii="Arial" w:eastAsia="Times New Roman" w:hAnsi="Arial" w:cs="Arial"/>
          <w:spacing w:val="-4"/>
          <w:lang w:val="es-NI" w:eastAsia="es-NI"/>
        </w:rPr>
        <w:t>felinos grandes, y especies de la cadena alimenticia, como saínos</w:t>
      </w:r>
      <w:r w:rsidRPr="00634E12">
        <w:rPr>
          <w:rFonts w:ascii="Arial" w:eastAsia="Times New Roman" w:hAnsi="Arial" w:cs="Arial"/>
          <w:spacing w:val="-4"/>
          <w:lang w:val="es-NI" w:eastAsia="es-NI"/>
        </w:rPr>
        <w:t>.</w:t>
      </w:r>
    </w:p>
    <w:p w14:paraId="5265BD49" w14:textId="77777777" w:rsidR="007461A1" w:rsidRDefault="007461A1" w:rsidP="00542122">
      <w:pPr>
        <w:pStyle w:val="ListParagraph"/>
        <w:numPr>
          <w:ilvl w:val="1"/>
          <w:numId w:val="31"/>
        </w:numPr>
        <w:spacing w:before="120" w:after="120"/>
        <w:ind w:left="547" w:hanging="547"/>
        <w:contextualSpacing w:val="0"/>
        <w:jc w:val="both"/>
        <w:rPr>
          <w:rFonts w:ascii="Arial" w:eastAsia="Times New Roman" w:hAnsi="Arial" w:cs="Arial"/>
          <w:color w:val="000000"/>
          <w:lang w:val="es-NI" w:eastAsia="es-NI"/>
        </w:rPr>
      </w:pPr>
      <w:r w:rsidRPr="007461A1">
        <w:rPr>
          <w:rFonts w:ascii="Arial" w:eastAsia="Times New Roman" w:hAnsi="Arial" w:cs="Arial"/>
          <w:color w:val="000000"/>
          <w:lang w:val="es-NI" w:eastAsia="es-NI"/>
        </w:rPr>
        <w:t xml:space="preserve">Con el análisis realizado en el área de influencia indirecta, se identifica la priorización de áreas sensibles: </w:t>
      </w:r>
    </w:p>
    <w:p w14:paraId="241B8A10" w14:textId="1188811F" w:rsidR="002B740B" w:rsidRPr="00557DE0" w:rsidRDefault="007461A1" w:rsidP="00542122">
      <w:pPr>
        <w:pStyle w:val="ListParagraph"/>
        <w:numPr>
          <w:ilvl w:val="1"/>
          <w:numId w:val="31"/>
        </w:numPr>
        <w:spacing w:before="120" w:after="120"/>
        <w:ind w:left="547" w:hanging="547"/>
        <w:contextualSpacing w:val="0"/>
        <w:jc w:val="both"/>
        <w:rPr>
          <w:rFonts w:ascii="Arial" w:hAnsi="Arial" w:cs="Arial"/>
          <w:lang w:val="es-ES"/>
        </w:rPr>
      </w:pPr>
      <w:r w:rsidRPr="00557DE0">
        <w:rPr>
          <w:rFonts w:ascii="Arial" w:eastAsia="Times New Roman" w:hAnsi="Arial" w:cs="Arial"/>
          <w:color w:val="000000"/>
          <w:lang w:val="es-NI" w:eastAsia="es-NI"/>
        </w:rPr>
        <w:t xml:space="preserve">Las </w:t>
      </w:r>
      <w:r w:rsidR="000E091B" w:rsidRPr="00557DE0">
        <w:rPr>
          <w:rFonts w:ascii="Arial" w:eastAsia="Times New Roman" w:hAnsi="Arial" w:cs="Arial"/>
          <w:color w:val="000000"/>
          <w:lang w:val="es-NI" w:eastAsia="es-NI"/>
        </w:rPr>
        <w:t>Áreas</w:t>
      </w:r>
      <w:r w:rsidRPr="00557DE0">
        <w:rPr>
          <w:rFonts w:ascii="Arial" w:eastAsia="Times New Roman" w:hAnsi="Arial" w:cs="Arial"/>
          <w:color w:val="000000"/>
          <w:lang w:val="es-NI" w:eastAsia="es-NI"/>
        </w:rPr>
        <w:t xml:space="preserve"> Protegidas por ley de la República son importantes por sus valores naturales y servicios ambientales: </w:t>
      </w:r>
      <w:r w:rsidRPr="00557DE0">
        <w:rPr>
          <w:rFonts w:ascii="Arial" w:eastAsia="Times New Roman" w:hAnsi="Arial" w:cs="Arial"/>
          <w:lang w:val="es-NI" w:eastAsia="es-NI"/>
        </w:rPr>
        <w:t xml:space="preserve">En este caso con el Macizo de Peñas Blancas, y el Cerro Grande  </w:t>
      </w:r>
      <w:r w:rsidR="00CA7DCD" w:rsidRPr="00557DE0">
        <w:rPr>
          <w:rFonts w:ascii="Arial" w:eastAsia="Times New Roman" w:hAnsi="Arial" w:cs="Arial"/>
          <w:lang w:val="es-NI" w:eastAsia="es-NI"/>
        </w:rPr>
        <w:t>Kuskawás</w:t>
      </w:r>
      <w:r w:rsidRPr="00557DE0">
        <w:rPr>
          <w:rFonts w:ascii="Arial" w:eastAsia="Times New Roman" w:hAnsi="Arial" w:cs="Arial"/>
          <w:lang w:val="es-NI" w:eastAsia="es-NI"/>
        </w:rPr>
        <w:t xml:space="preserve">. El primero cuenta con su plan de manejo, y una institución asignada para su manejo colaborativo, en cambio, </w:t>
      </w:r>
      <w:r w:rsidR="000E091B">
        <w:rPr>
          <w:rFonts w:ascii="Arial" w:eastAsia="Times New Roman" w:hAnsi="Arial" w:cs="Arial"/>
          <w:lang w:val="es-NI" w:eastAsia="es-NI"/>
        </w:rPr>
        <w:t>para el caso de</w:t>
      </w:r>
      <w:r w:rsidRPr="00557DE0">
        <w:rPr>
          <w:rFonts w:ascii="Arial" w:eastAsia="Times New Roman" w:hAnsi="Arial" w:cs="Arial"/>
          <w:lang w:val="es-NI" w:eastAsia="es-NI"/>
        </w:rPr>
        <w:t xml:space="preserve">l Cerro Grande de </w:t>
      </w:r>
      <w:r w:rsidR="00CA7DCD" w:rsidRPr="00557DE0">
        <w:rPr>
          <w:rFonts w:ascii="Arial" w:eastAsia="Times New Roman" w:hAnsi="Arial" w:cs="Arial"/>
          <w:lang w:val="es-NI" w:eastAsia="es-NI"/>
        </w:rPr>
        <w:t>Kuskawás</w:t>
      </w:r>
      <w:r w:rsidRPr="00557DE0">
        <w:rPr>
          <w:rFonts w:ascii="Arial" w:eastAsia="Times New Roman" w:hAnsi="Arial" w:cs="Arial"/>
          <w:lang w:val="es-NI" w:eastAsia="es-NI"/>
        </w:rPr>
        <w:t xml:space="preserve"> no se ha realizado el amojonamiento ni tiene un plan de manejo</w:t>
      </w:r>
      <w:r w:rsidR="000E091B">
        <w:rPr>
          <w:rFonts w:ascii="Arial" w:eastAsia="Times New Roman" w:hAnsi="Arial" w:cs="Arial"/>
          <w:lang w:val="es-NI" w:eastAsia="es-NI"/>
        </w:rPr>
        <w:t xml:space="preserve"> en implementación</w:t>
      </w:r>
      <w:r w:rsidRPr="00557DE0">
        <w:rPr>
          <w:rFonts w:ascii="Arial" w:eastAsia="Times New Roman" w:hAnsi="Arial" w:cs="Arial"/>
          <w:lang w:val="es-NI" w:eastAsia="es-NI"/>
        </w:rPr>
        <w:t xml:space="preserve">. </w:t>
      </w:r>
      <w:r w:rsidR="008C6F81">
        <w:rPr>
          <w:rFonts w:ascii="Arial" w:eastAsia="Times New Roman" w:hAnsi="Arial" w:cs="Arial"/>
          <w:lang w:val="es-NI" w:eastAsia="es-NI"/>
        </w:rPr>
        <w:t>La afectación de estas áreas es una m</w:t>
      </w:r>
      <w:r w:rsidRPr="00557DE0">
        <w:rPr>
          <w:rFonts w:ascii="Arial" w:eastAsia="Times New Roman" w:hAnsi="Arial" w:cs="Arial"/>
          <w:lang w:val="es-NI" w:eastAsia="es-NI"/>
        </w:rPr>
        <w:t xml:space="preserve">uestra importante  </w:t>
      </w:r>
      <w:r w:rsidR="000E091B">
        <w:rPr>
          <w:rFonts w:ascii="Arial" w:eastAsia="Times New Roman" w:hAnsi="Arial" w:cs="Arial"/>
          <w:lang w:val="es-NI" w:eastAsia="es-NI"/>
        </w:rPr>
        <w:t xml:space="preserve">que denota </w:t>
      </w:r>
      <w:r w:rsidR="008C6F81">
        <w:rPr>
          <w:rFonts w:ascii="Arial" w:eastAsia="Times New Roman" w:hAnsi="Arial" w:cs="Arial"/>
          <w:lang w:val="es-NI" w:eastAsia="es-NI"/>
        </w:rPr>
        <w:t xml:space="preserve">el cambio de uso del suelo </w:t>
      </w:r>
      <w:r w:rsidRPr="00557DE0">
        <w:rPr>
          <w:rFonts w:ascii="Arial" w:eastAsia="Times New Roman" w:hAnsi="Arial" w:cs="Arial"/>
          <w:lang w:val="es-NI" w:eastAsia="es-NI"/>
        </w:rPr>
        <w:t xml:space="preserve">de áreas boscosas a </w:t>
      </w:r>
      <w:r w:rsidR="008C6F81">
        <w:rPr>
          <w:rFonts w:ascii="Arial" w:eastAsia="Times New Roman" w:hAnsi="Arial" w:cs="Arial"/>
          <w:lang w:val="es-NI" w:eastAsia="es-NI"/>
        </w:rPr>
        <w:t xml:space="preserve">producción </w:t>
      </w:r>
      <w:r w:rsidRPr="00557DE0">
        <w:rPr>
          <w:rFonts w:ascii="Arial" w:eastAsia="Times New Roman" w:hAnsi="Arial" w:cs="Arial"/>
          <w:lang w:val="es-NI" w:eastAsia="es-NI"/>
        </w:rPr>
        <w:t>agropecuaria, con muy poco control. En muy similares condiciones se encuentra el área de amortiguamiento de BOSAWAS, involucrada en es</w:t>
      </w:r>
      <w:r w:rsidR="00557DE0" w:rsidRPr="00557DE0">
        <w:rPr>
          <w:rFonts w:ascii="Arial" w:eastAsia="Times New Roman" w:hAnsi="Arial" w:cs="Arial"/>
          <w:lang w:val="es-NI" w:eastAsia="es-NI"/>
        </w:rPr>
        <w:t>ta Z</w:t>
      </w:r>
      <w:r w:rsidRPr="00557DE0">
        <w:rPr>
          <w:rFonts w:ascii="Arial" w:eastAsia="Times New Roman" w:hAnsi="Arial" w:cs="Arial"/>
          <w:lang w:val="es-NI" w:eastAsia="es-NI"/>
        </w:rPr>
        <w:t>II.</w:t>
      </w:r>
    </w:p>
    <w:p w14:paraId="568860FA" w14:textId="47DE4C81" w:rsidR="00170012" w:rsidRPr="00542122" w:rsidRDefault="00170012" w:rsidP="00542122">
      <w:pPr>
        <w:keepNext/>
        <w:spacing w:after="120"/>
        <w:jc w:val="both"/>
        <w:rPr>
          <w:rFonts w:ascii="Arial" w:hAnsi="Arial" w:cs="Arial"/>
          <w:b/>
          <w:u w:val="single"/>
          <w:lang w:val="es-ES"/>
        </w:rPr>
      </w:pPr>
      <w:r w:rsidRPr="00542122">
        <w:rPr>
          <w:rFonts w:ascii="Arial" w:hAnsi="Arial" w:cs="Arial"/>
          <w:b/>
          <w:u w:val="single"/>
          <w:lang w:val="es-ES"/>
        </w:rPr>
        <w:t>Estudio de Impacto Ambiental (EI</w:t>
      </w:r>
      <w:r w:rsidR="00BA4EE7">
        <w:rPr>
          <w:rFonts w:ascii="Arial" w:hAnsi="Arial" w:cs="Arial"/>
          <w:b/>
          <w:u w:val="single"/>
          <w:lang w:val="es-ES"/>
        </w:rPr>
        <w:t>s</w:t>
      </w:r>
      <w:r w:rsidRPr="00542122">
        <w:rPr>
          <w:rFonts w:ascii="Arial" w:hAnsi="Arial" w:cs="Arial"/>
          <w:b/>
          <w:u w:val="single"/>
          <w:lang w:val="es-ES"/>
        </w:rPr>
        <w:t>A):</w:t>
      </w:r>
    </w:p>
    <w:p w14:paraId="48FD49D6" w14:textId="3629C17D" w:rsidR="009C04EB" w:rsidRPr="00DE20A8" w:rsidRDefault="0029391F" w:rsidP="00542122">
      <w:pPr>
        <w:pStyle w:val="ListParagraph"/>
        <w:numPr>
          <w:ilvl w:val="1"/>
          <w:numId w:val="31"/>
        </w:numPr>
        <w:spacing w:before="120" w:after="120"/>
        <w:ind w:left="547" w:hanging="547"/>
        <w:contextualSpacing w:val="0"/>
        <w:jc w:val="both"/>
        <w:rPr>
          <w:rFonts w:ascii="Arial" w:hAnsi="Arial" w:cs="Arial"/>
          <w:lang w:val="es-ES_tradnl"/>
        </w:rPr>
      </w:pPr>
      <w:r w:rsidRPr="00DE20A8">
        <w:rPr>
          <w:rFonts w:ascii="Arial" w:hAnsi="Arial" w:cs="Arial"/>
          <w:lang w:val="es-ES"/>
        </w:rPr>
        <w:t>Para la realización del EI</w:t>
      </w:r>
      <w:r w:rsidR="00BA4EE7">
        <w:rPr>
          <w:rFonts w:ascii="Arial" w:hAnsi="Arial" w:cs="Arial"/>
          <w:lang w:val="es-ES"/>
        </w:rPr>
        <w:t>s</w:t>
      </w:r>
      <w:r w:rsidRPr="00DE20A8">
        <w:rPr>
          <w:rFonts w:ascii="Arial" w:hAnsi="Arial" w:cs="Arial"/>
          <w:lang w:val="es-ES"/>
        </w:rPr>
        <w:t xml:space="preserve">A se ha </w:t>
      </w:r>
      <w:r w:rsidRPr="00DE20A8">
        <w:rPr>
          <w:rFonts w:ascii="Arial" w:hAnsi="Arial" w:cs="Arial"/>
          <w:lang w:val="es-ES_tradnl"/>
        </w:rPr>
        <w:t xml:space="preserve">considerando la regulación ambiental nacional, el MTI  realizó las debidas consultas con la autoridad ambiental, MARENA. En base al Decreto 76-2006 (Sistema de Evaluación Ambiental), por encontrarse el municipio de Waslala en la RACCN en donde parte del </w:t>
      </w:r>
      <w:r w:rsidR="000C7D12">
        <w:rPr>
          <w:rFonts w:ascii="Arial" w:hAnsi="Arial" w:cs="Arial"/>
          <w:lang w:val="es-ES_tradnl"/>
        </w:rPr>
        <w:t>p</w:t>
      </w:r>
      <w:r w:rsidRPr="00DE20A8">
        <w:rPr>
          <w:rFonts w:ascii="Arial" w:hAnsi="Arial" w:cs="Arial"/>
          <w:lang w:val="es-ES_tradnl"/>
        </w:rPr>
        <w:t>royecto</w:t>
      </w:r>
      <w:r w:rsidR="000C7D12">
        <w:rPr>
          <w:rFonts w:ascii="Arial" w:hAnsi="Arial" w:cs="Arial"/>
          <w:lang w:val="es-ES_tradnl"/>
        </w:rPr>
        <w:t xml:space="preserve"> </w:t>
      </w:r>
      <w:r w:rsidRPr="00DE20A8">
        <w:rPr>
          <w:rFonts w:ascii="Arial" w:hAnsi="Arial" w:cs="Arial"/>
          <w:lang w:val="es-ES_tradnl"/>
        </w:rPr>
        <w:t>se desarrolla, la Comisión de Recursos Naturales (CRACCN) y la Secretaría de Recursos Naturales y Ambiente (SERENA), otorgó la Autorización Ambiental al Proyecto. (Ver Anexo No. 1). En tal sentido, el MTI a través de la Empresa Consultora “EDICRO”</w:t>
      </w:r>
      <w:r w:rsidR="00565610">
        <w:rPr>
          <w:rFonts w:ascii="Arial" w:hAnsi="Arial" w:cs="Arial"/>
          <w:lang w:val="es-ES_tradnl"/>
        </w:rPr>
        <w:t>,</w:t>
      </w:r>
      <w:r w:rsidRPr="00DE20A8">
        <w:rPr>
          <w:rFonts w:ascii="Arial" w:hAnsi="Arial" w:cs="Arial"/>
          <w:lang w:val="es-ES_tradnl"/>
        </w:rPr>
        <w:t xml:space="preserve"> qui</w:t>
      </w:r>
      <w:r w:rsidR="00565610">
        <w:rPr>
          <w:rFonts w:ascii="Arial" w:hAnsi="Arial" w:cs="Arial"/>
          <w:lang w:val="es-ES_tradnl"/>
        </w:rPr>
        <w:t>é</w:t>
      </w:r>
      <w:r w:rsidRPr="00DE20A8">
        <w:rPr>
          <w:rFonts w:ascii="Arial" w:hAnsi="Arial" w:cs="Arial"/>
          <w:lang w:val="es-ES_tradnl"/>
        </w:rPr>
        <w:t>n llev</w:t>
      </w:r>
      <w:r w:rsidR="00C436DA">
        <w:rPr>
          <w:rFonts w:ascii="Arial" w:hAnsi="Arial" w:cs="Arial"/>
          <w:lang w:val="es-ES_tradnl"/>
        </w:rPr>
        <w:t>ó</w:t>
      </w:r>
      <w:r w:rsidRPr="00DE20A8">
        <w:rPr>
          <w:rFonts w:ascii="Arial" w:hAnsi="Arial" w:cs="Arial"/>
          <w:lang w:val="es-ES_tradnl"/>
        </w:rPr>
        <w:t xml:space="preserve"> a cabo el Estudio de Factibilidad del Proyecto, realizó el Estudio de Valoración Ambiental–Social  con su Programa de Gestión Ambiental y Social, cuyos informes fueron insumos para la realización del EIA y, en tal sentido, considerando los resultado de dicha Valoración Ambiental, se tomó como área de Influencia Directa una franja de 700 m a ambos lados de la carretera, teniendo el camino como eje central, para un área total de 43.30 Km</w:t>
      </w:r>
      <w:r w:rsidRPr="00DE20A8">
        <w:rPr>
          <w:rFonts w:ascii="Arial" w:hAnsi="Arial" w:cs="Arial"/>
          <w:vertAlign w:val="superscript"/>
          <w:lang w:val="es-ES_tradnl"/>
        </w:rPr>
        <w:t>2</w:t>
      </w:r>
      <w:r w:rsidRPr="00DE20A8">
        <w:rPr>
          <w:rFonts w:ascii="Arial" w:hAnsi="Arial" w:cs="Arial"/>
          <w:lang w:val="es-ES_tradnl"/>
        </w:rPr>
        <w:t>. Como Área de Influencia Indirecta, se determinó una franja de 15 Km a ambos lados y a lo largo del camino, considerando que se encuentra en una zona de interés ambiental</w:t>
      </w:r>
      <w:r w:rsidR="00093C7D" w:rsidRPr="00DE20A8">
        <w:rPr>
          <w:rFonts w:ascii="Arial" w:hAnsi="Arial" w:cs="Arial"/>
          <w:lang w:val="es-ES_tradnl"/>
        </w:rPr>
        <w:t>, siendo el</w:t>
      </w:r>
      <w:r w:rsidRPr="00DE20A8">
        <w:rPr>
          <w:rFonts w:ascii="Arial" w:hAnsi="Arial" w:cs="Arial"/>
          <w:lang w:val="es-ES_tradnl"/>
        </w:rPr>
        <w:t xml:space="preserve"> total del área de influencia indirecta de 1,464.82 Km</w:t>
      </w:r>
      <w:r w:rsidRPr="00DE20A8">
        <w:rPr>
          <w:rFonts w:ascii="Arial" w:hAnsi="Arial" w:cs="Arial"/>
          <w:vertAlign w:val="superscript"/>
          <w:lang w:val="es-ES_tradnl"/>
        </w:rPr>
        <w:t>2</w:t>
      </w:r>
      <w:r w:rsidRPr="00DE20A8">
        <w:rPr>
          <w:rFonts w:ascii="Arial" w:hAnsi="Arial" w:cs="Arial"/>
          <w:lang w:val="es-ES_tradnl"/>
        </w:rPr>
        <w:t>.</w:t>
      </w:r>
    </w:p>
    <w:p w14:paraId="3806699D" w14:textId="1D40AB56" w:rsidR="009C04EB" w:rsidRDefault="009C04EB" w:rsidP="00542122">
      <w:pPr>
        <w:pStyle w:val="ListParagraph"/>
        <w:numPr>
          <w:ilvl w:val="1"/>
          <w:numId w:val="31"/>
        </w:numPr>
        <w:spacing w:before="120" w:after="120"/>
        <w:ind w:left="547" w:hanging="547"/>
        <w:contextualSpacing w:val="0"/>
        <w:jc w:val="both"/>
        <w:rPr>
          <w:rFonts w:ascii="Arial" w:hAnsi="Arial" w:cs="Arial"/>
          <w:lang w:val="es-ES"/>
        </w:rPr>
      </w:pPr>
      <w:r w:rsidRPr="00B53D03">
        <w:rPr>
          <w:rFonts w:ascii="Arial" w:hAnsi="Arial" w:cs="Arial"/>
          <w:lang w:val="es-ES"/>
        </w:rPr>
        <w:t xml:space="preserve">Como resultado de los análisis hechos en el área de influencia indirecta, es evidente </w:t>
      </w:r>
      <w:r w:rsidR="001C76A8">
        <w:rPr>
          <w:rFonts w:ascii="Arial" w:hAnsi="Arial" w:cs="Arial"/>
          <w:lang w:val="es-ES"/>
        </w:rPr>
        <w:t xml:space="preserve">la presencia desde hace más de quince años aproximadamente de la </w:t>
      </w:r>
      <w:r w:rsidRPr="00B53D03">
        <w:rPr>
          <w:rFonts w:ascii="Arial" w:hAnsi="Arial" w:cs="Arial"/>
          <w:lang w:val="es-ES"/>
        </w:rPr>
        <w:t xml:space="preserve">frontera agrícola </w:t>
      </w:r>
      <w:r w:rsidR="001C76A8">
        <w:rPr>
          <w:rFonts w:ascii="Arial" w:hAnsi="Arial" w:cs="Arial"/>
          <w:lang w:val="es-ES"/>
        </w:rPr>
        <w:t xml:space="preserve">en </w:t>
      </w:r>
      <w:r w:rsidRPr="00B53D03">
        <w:rPr>
          <w:rFonts w:ascii="Arial" w:hAnsi="Arial" w:cs="Arial"/>
          <w:lang w:val="es-ES"/>
        </w:rPr>
        <w:t>las áreas protegidas</w:t>
      </w:r>
      <w:r w:rsidR="001C76A8">
        <w:rPr>
          <w:rFonts w:ascii="Arial" w:hAnsi="Arial" w:cs="Arial"/>
          <w:lang w:val="es-ES"/>
        </w:rPr>
        <w:t xml:space="preserve"> de la región</w:t>
      </w:r>
      <w:r w:rsidRPr="00B53D03">
        <w:rPr>
          <w:rFonts w:ascii="Arial" w:hAnsi="Arial" w:cs="Arial"/>
          <w:lang w:val="es-ES"/>
        </w:rPr>
        <w:t xml:space="preserve">; </w:t>
      </w:r>
      <w:r w:rsidR="001C76A8">
        <w:rPr>
          <w:rFonts w:ascii="Arial" w:hAnsi="Arial" w:cs="Arial"/>
          <w:lang w:val="es-ES"/>
        </w:rPr>
        <w:t xml:space="preserve">si bien </w:t>
      </w:r>
      <w:r w:rsidRPr="00B53D03">
        <w:rPr>
          <w:rFonts w:ascii="Arial" w:hAnsi="Arial" w:cs="Arial"/>
          <w:lang w:val="es-ES"/>
        </w:rPr>
        <w:t xml:space="preserve">esta </w:t>
      </w:r>
      <w:r w:rsidR="001C76A8">
        <w:rPr>
          <w:rFonts w:ascii="Arial" w:hAnsi="Arial" w:cs="Arial"/>
          <w:lang w:val="es-ES"/>
        </w:rPr>
        <w:t xml:space="preserve">presencia </w:t>
      </w:r>
      <w:r w:rsidRPr="00B53D03">
        <w:rPr>
          <w:rFonts w:ascii="Arial" w:hAnsi="Arial" w:cs="Arial"/>
          <w:lang w:val="es-ES"/>
        </w:rPr>
        <w:t xml:space="preserve">no depende </w:t>
      </w:r>
      <w:r w:rsidR="00945642">
        <w:rPr>
          <w:rFonts w:ascii="Arial" w:hAnsi="Arial" w:cs="Arial"/>
          <w:lang w:val="es-ES"/>
        </w:rPr>
        <w:t xml:space="preserve">directamente </w:t>
      </w:r>
      <w:r w:rsidRPr="00B53D03">
        <w:rPr>
          <w:rFonts w:ascii="Arial" w:hAnsi="Arial" w:cs="Arial"/>
          <w:lang w:val="es-ES"/>
        </w:rPr>
        <w:t xml:space="preserve">del mejoramiento del camino, </w:t>
      </w:r>
      <w:r w:rsidR="001C76A8">
        <w:rPr>
          <w:rFonts w:ascii="Arial" w:hAnsi="Arial" w:cs="Arial"/>
          <w:lang w:val="es-ES"/>
        </w:rPr>
        <w:t xml:space="preserve">una potencial tendencia negativa de la misma se podría desacelerar a través de </w:t>
      </w:r>
      <w:r w:rsidRPr="00B53D03">
        <w:rPr>
          <w:rFonts w:ascii="Arial" w:hAnsi="Arial" w:cs="Arial"/>
          <w:lang w:val="es-ES"/>
        </w:rPr>
        <w:t xml:space="preserve">medidas de manejo efectivas lideradas por MARENA, como autoridad ambiental, que estén fuertemente apoyadas por las </w:t>
      </w:r>
      <w:r w:rsidRPr="00B53D03">
        <w:rPr>
          <w:rFonts w:ascii="Arial" w:hAnsi="Arial" w:cs="Arial"/>
          <w:lang w:val="es-ES"/>
        </w:rPr>
        <w:lastRenderedPageBreak/>
        <w:t xml:space="preserve">Alcaldías de Rancho Grande y Waslala, y por las comunidades del </w:t>
      </w:r>
      <w:r w:rsidRPr="009C04EB">
        <w:rPr>
          <w:rFonts w:ascii="Arial" w:hAnsi="Arial" w:cs="Arial"/>
          <w:lang w:val="es-ES"/>
        </w:rPr>
        <w:t>área</w:t>
      </w:r>
      <w:r w:rsidRPr="00B53D03">
        <w:rPr>
          <w:rFonts w:ascii="Arial" w:hAnsi="Arial" w:cs="Arial"/>
          <w:lang w:val="es-ES"/>
        </w:rPr>
        <w:t xml:space="preserve"> de influencia de la carretera.</w:t>
      </w:r>
    </w:p>
    <w:p w14:paraId="0A57B3A8" w14:textId="04ADFF30" w:rsidR="00CB49D1" w:rsidRDefault="00E00B28" w:rsidP="00542122">
      <w:pPr>
        <w:pStyle w:val="ListParagraph"/>
        <w:numPr>
          <w:ilvl w:val="1"/>
          <w:numId w:val="31"/>
        </w:numPr>
        <w:spacing w:before="120" w:after="120"/>
        <w:ind w:left="547" w:hanging="547"/>
        <w:contextualSpacing w:val="0"/>
        <w:jc w:val="both"/>
        <w:rPr>
          <w:rFonts w:ascii="Arial" w:hAnsi="Arial" w:cs="Arial"/>
          <w:lang w:val="es-ES_tradnl"/>
        </w:rPr>
      </w:pPr>
      <w:r>
        <w:rPr>
          <w:rFonts w:ascii="Arial" w:hAnsi="Arial" w:cs="Arial"/>
          <w:lang w:val="es-ES"/>
        </w:rPr>
        <w:t>De acuerdo con el E</w:t>
      </w:r>
      <w:r w:rsidR="00BA4EE7">
        <w:rPr>
          <w:rFonts w:ascii="Arial" w:hAnsi="Arial" w:cs="Arial"/>
          <w:lang w:val="es-ES"/>
        </w:rPr>
        <w:t>I</w:t>
      </w:r>
      <w:r>
        <w:rPr>
          <w:rFonts w:ascii="Arial" w:hAnsi="Arial" w:cs="Arial"/>
          <w:lang w:val="es-ES"/>
        </w:rPr>
        <w:t>s</w:t>
      </w:r>
      <w:r w:rsidR="00BA4EE7">
        <w:rPr>
          <w:rFonts w:ascii="Arial" w:hAnsi="Arial" w:cs="Arial"/>
          <w:lang w:val="es-ES"/>
        </w:rPr>
        <w:t>A</w:t>
      </w:r>
      <w:r>
        <w:rPr>
          <w:rFonts w:ascii="Arial" w:hAnsi="Arial" w:cs="Arial"/>
          <w:lang w:val="es-ES"/>
        </w:rPr>
        <w:t xml:space="preserve">, no se considera que el Proyecto de Mejoramiento del camino existente pueda </w:t>
      </w:r>
      <w:r w:rsidRPr="00CB49D1">
        <w:rPr>
          <w:rFonts w:ascii="Arial" w:hAnsi="Arial" w:cs="Arial"/>
          <w:lang w:val="es-ES_tradnl"/>
        </w:rPr>
        <w:t xml:space="preserve">ocasionar efectos </w:t>
      </w:r>
      <w:r>
        <w:rPr>
          <w:rFonts w:ascii="Arial" w:hAnsi="Arial" w:cs="Arial"/>
          <w:lang w:val="es-ES_tradnl"/>
        </w:rPr>
        <w:t xml:space="preserve">directos </w:t>
      </w:r>
      <w:r w:rsidRPr="00CB49D1">
        <w:rPr>
          <w:rFonts w:ascii="Arial" w:hAnsi="Arial" w:cs="Arial"/>
          <w:lang w:val="es-ES_tradnl"/>
        </w:rPr>
        <w:t>sobre las áreas protegidas del Macizo de Peñas Blancas ni de Kuskawas, ya que se encuentran bastante alejadas del mismo</w:t>
      </w:r>
      <w:r>
        <w:rPr>
          <w:rFonts w:ascii="Arial" w:hAnsi="Arial" w:cs="Arial"/>
          <w:lang w:val="es-ES_tradnl"/>
        </w:rPr>
        <w:t>.</w:t>
      </w:r>
    </w:p>
    <w:p w14:paraId="6193EE19" w14:textId="77777777" w:rsidR="00557DE0" w:rsidRPr="00107F02" w:rsidRDefault="00107F02" w:rsidP="00542122">
      <w:pPr>
        <w:pStyle w:val="ListParagraph"/>
        <w:numPr>
          <w:ilvl w:val="0"/>
          <w:numId w:val="31"/>
        </w:numPr>
        <w:spacing w:before="120" w:after="120"/>
        <w:contextualSpacing w:val="0"/>
        <w:rPr>
          <w:rFonts w:ascii="Arial" w:hAnsi="Arial" w:cs="Arial"/>
          <w:b/>
          <w:lang w:val="es-ES"/>
        </w:rPr>
      </w:pPr>
      <w:bookmarkStart w:id="26" w:name="_Toc422409158"/>
      <w:bookmarkStart w:id="27" w:name="_Toc422409215"/>
      <w:bookmarkStart w:id="28" w:name="_Toc456870153"/>
      <w:r w:rsidRPr="00107F02">
        <w:rPr>
          <w:rFonts w:ascii="Arial" w:hAnsi="Arial" w:cs="Arial"/>
          <w:b/>
          <w:lang w:val="es-ES"/>
        </w:rPr>
        <w:t>CUMPLIMIENTO CON LOS REQUISITOS Y ESTÁNDARES</w:t>
      </w:r>
      <w:bookmarkEnd w:id="26"/>
      <w:bookmarkEnd w:id="27"/>
      <w:bookmarkEnd w:id="28"/>
      <w:r w:rsidRPr="00107F02">
        <w:rPr>
          <w:rFonts w:ascii="Arial" w:hAnsi="Arial" w:cs="Arial"/>
          <w:b/>
          <w:lang w:val="es-ES"/>
        </w:rPr>
        <w:t>:</w:t>
      </w:r>
      <w:bookmarkStart w:id="29" w:name="_Toc456870154"/>
    </w:p>
    <w:p w14:paraId="03222C86" w14:textId="4AC28F6B" w:rsidR="00557DE0" w:rsidRPr="00542122" w:rsidRDefault="008421FD" w:rsidP="00542122">
      <w:pPr>
        <w:spacing w:after="120"/>
        <w:jc w:val="both"/>
        <w:rPr>
          <w:rFonts w:ascii="Arial" w:hAnsi="Arial" w:cs="Arial"/>
          <w:b/>
          <w:u w:val="single"/>
          <w:lang w:val="es-ES"/>
        </w:rPr>
      </w:pPr>
      <w:r w:rsidRPr="00542122">
        <w:rPr>
          <w:rFonts w:ascii="Arial" w:hAnsi="Arial" w:cs="Arial"/>
          <w:b/>
          <w:u w:val="single"/>
          <w:lang w:val="es-ES"/>
        </w:rPr>
        <w:t>Proceso de Evaluación Ambiental y Social Nacional</w:t>
      </w:r>
      <w:bookmarkEnd w:id="29"/>
    </w:p>
    <w:p w14:paraId="5112B252" w14:textId="54F9B2DF" w:rsidR="00557DE0"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557DE0">
        <w:rPr>
          <w:rFonts w:ascii="Arial" w:hAnsi="Arial" w:cs="Arial"/>
          <w:lang w:val="es-ES"/>
        </w:rPr>
        <w:t xml:space="preserve">El Sistema de Gestión Ambiental y Social en Nicaragua está regulado a través del Decreto 76-2006. Éste designa al Ministerio del Ambiente y los Recursos Naturales (MARENA) como ente regulador de los temas ambientales para lo cual ejerce sus funciones a través de su Dirección General de Calidad Ambiental. </w:t>
      </w:r>
    </w:p>
    <w:p w14:paraId="554FE2FC" w14:textId="77777777" w:rsidR="00557DE0"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El Decreto establece una categorización ambiental</w:t>
      </w:r>
      <w:r>
        <w:rPr>
          <w:rFonts w:ascii="Arial" w:hAnsi="Arial" w:cs="Arial"/>
          <w:lang w:val="es-ES"/>
        </w:rPr>
        <w:t>,</w:t>
      </w:r>
      <w:r w:rsidRPr="00286D27">
        <w:rPr>
          <w:rFonts w:ascii="Arial" w:hAnsi="Arial" w:cs="Arial"/>
          <w:lang w:val="es-ES"/>
        </w:rPr>
        <w:t xml:space="preserve"> de tres categorías diferenciadas por el nivel de impacto ambiental que puedan ocasionar los distintos proyectos, para lo cual</w:t>
      </w:r>
      <w:r>
        <w:rPr>
          <w:rFonts w:ascii="Arial" w:hAnsi="Arial" w:cs="Arial"/>
          <w:lang w:val="es-ES"/>
        </w:rPr>
        <w:t>,</w:t>
      </w:r>
      <w:r w:rsidRPr="00286D27">
        <w:rPr>
          <w:rFonts w:ascii="Arial" w:hAnsi="Arial" w:cs="Arial"/>
          <w:lang w:val="es-ES"/>
        </w:rPr>
        <w:t xml:space="preserve"> incluye lista taxativa que corresponden a cada categoría. Según lo establecido en el artículo 5 del Decreto 76-2006, las categorías son las siguientes:</w:t>
      </w:r>
    </w:p>
    <w:p w14:paraId="74C3BD4D" w14:textId="77777777" w:rsidR="00945642" w:rsidRPr="0092074B"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92074B">
        <w:rPr>
          <w:rFonts w:ascii="Arial" w:hAnsi="Arial" w:cs="Arial"/>
          <w:i/>
          <w:lang w:val="es-ES"/>
        </w:rPr>
        <w:t>Categoría ambiental I:</w:t>
      </w:r>
      <w:r w:rsidRPr="0092074B">
        <w:rPr>
          <w:rFonts w:ascii="Arial" w:hAnsi="Arial" w:cs="Arial"/>
          <w:lang w:val="es-ES"/>
        </w:rPr>
        <w:t xml:space="preserve"> Proyectos, obras actividades e industrias que son considerados como proyectos especiales.</w:t>
      </w:r>
    </w:p>
    <w:p w14:paraId="1442386C" w14:textId="77777777" w:rsidR="00945642" w:rsidRPr="0092074B"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92074B">
        <w:rPr>
          <w:rFonts w:ascii="Arial" w:hAnsi="Arial" w:cs="Arial"/>
          <w:i/>
          <w:lang w:val="es-ES"/>
        </w:rPr>
        <w:t>Categoría ambiental II:</w:t>
      </w:r>
      <w:r w:rsidRPr="0092074B">
        <w:rPr>
          <w:rFonts w:ascii="Arial" w:hAnsi="Arial" w:cs="Arial"/>
          <w:lang w:val="es-ES"/>
        </w:rPr>
        <w:t xml:space="preserve"> Proyectos, obras, actividades e industrias, que en función de la naturaleza del proceso y los potenciales efectos ambientales, se consideran como de alto impacto ambiental potencial.</w:t>
      </w:r>
    </w:p>
    <w:p w14:paraId="4B7B4E0B" w14:textId="77777777" w:rsidR="00945642" w:rsidRPr="0092074B"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92074B">
        <w:rPr>
          <w:rFonts w:ascii="Arial" w:hAnsi="Arial" w:cs="Arial"/>
          <w:i/>
          <w:lang w:val="es-ES"/>
        </w:rPr>
        <w:t>Categoría ambiental III:</w:t>
      </w:r>
      <w:r w:rsidRPr="0092074B">
        <w:rPr>
          <w:rFonts w:ascii="Arial" w:hAnsi="Arial" w:cs="Arial"/>
          <w:lang w:val="es-ES"/>
        </w:rPr>
        <w:t xml:space="preserve"> Proyectos, obras, actividades e industrias, que en función de la naturaleza del proceso y los potenciales efectos ambientales, se consideran como de moderado impacto ambiental potencial.</w:t>
      </w:r>
    </w:p>
    <w:p w14:paraId="546DC86C" w14:textId="737E4FBE" w:rsidR="00945642" w:rsidRDefault="008421FD"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
        </w:rPr>
        <w:t>El artículo 7 del Decreto 76-2006, establece que los pro</w:t>
      </w:r>
      <w:r w:rsidRPr="001031E8">
        <w:rPr>
          <w:rFonts w:ascii="Arial" w:hAnsi="Arial" w:cs="Arial"/>
          <w:lang w:val="es-ES"/>
        </w:rPr>
        <w:t xml:space="preserve">yectos no considerados en las </w:t>
      </w:r>
      <w:r>
        <w:rPr>
          <w:rFonts w:ascii="Arial" w:hAnsi="Arial" w:cs="Arial"/>
          <w:lang w:val="es-ES"/>
        </w:rPr>
        <w:t>c</w:t>
      </w:r>
      <w:r w:rsidRPr="001031E8">
        <w:rPr>
          <w:rFonts w:ascii="Arial" w:hAnsi="Arial" w:cs="Arial"/>
          <w:lang w:val="es-ES"/>
        </w:rPr>
        <w:t>ategorías I, II y III</w:t>
      </w:r>
      <w:r>
        <w:rPr>
          <w:rFonts w:ascii="Arial" w:hAnsi="Arial" w:cs="Arial"/>
          <w:lang w:val="es-ES"/>
        </w:rPr>
        <w:t>,</w:t>
      </w:r>
      <w:r w:rsidRPr="001031E8">
        <w:rPr>
          <w:rFonts w:ascii="Arial" w:hAnsi="Arial" w:cs="Arial"/>
          <w:lang w:val="es-ES"/>
        </w:rPr>
        <w:t xml:space="preserve"> son proyectos que pueden causar bajos impactos ambientales potenciales, por lo que no están sujetos a un Estudio de Impacto Ambiental. </w:t>
      </w:r>
      <w:r>
        <w:rPr>
          <w:rFonts w:ascii="Arial" w:hAnsi="Arial" w:cs="Arial"/>
          <w:lang w:val="es-ES"/>
        </w:rPr>
        <w:t>En este caso, d</w:t>
      </w:r>
      <w:r w:rsidRPr="001031E8">
        <w:rPr>
          <w:rFonts w:ascii="Arial" w:hAnsi="Arial" w:cs="Arial"/>
          <w:lang w:val="es-ES"/>
        </w:rPr>
        <w:t xml:space="preserve">e conformidad con el </w:t>
      </w:r>
      <w:r w:rsidR="00CA7DCD" w:rsidRPr="001031E8">
        <w:rPr>
          <w:rFonts w:ascii="Arial" w:hAnsi="Arial" w:cs="Arial"/>
          <w:lang w:val="es-ES"/>
        </w:rPr>
        <w:t>artículo</w:t>
      </w:r>
      <w:r w:rsidRPr="001031E8">
        <w:rPr>
          <w:rFonts w:ascii="Arial" w:hAnsi="Arial" w:cs="Arial"/>
          <w:lang w:val="es-ES"/>
        </w:rPr>
        <w:t xml:space="preserve"> 25 de la Ley No. 217, Ley General del Medio Ambiente y los Recursos Naturales, los proponentes deberán presentar el formulario ambiental ante la autoridad municipal correspondiente para la tramitación de la solicitud de su permiso, según los procedimientos establecidos.</w:t>
      </w:r>
      <w:r>
        <w:rPr>
          <w:rFonts w:ascii="Arial" w:hAnsi="Arial" w:cs="Arial"/>
          <w:lang w:val="es-ES"/>
        </w:rPr>
        <w:t xml:space="preserve"> </w:t>
      </w:r>
      <w:r w:rsidRPr="00873224">
        <w:rPr>
          <w:rFonts w:ascii="Arial" w:hAnsi="Arial" w:cs="Arial"/>
          <w:lang w:val="es-ES"/>
        </w:rPr>
        <w:t xml:space="preserve">En este contexto, las obras de rehabilitación y el mantenimiento de caminos secundarios solo están </w:t>
      </w:r>
      <w:r w:rsidR="00CA7DCD" w:rsidRPr="00873224">
        <w:rPr>
          <w:rFonts w:ascii="Arial" w:hAnsi="Arial" w:cs="Arial"/>
          <w:lang w:val="es-ES"/>
        </w:rPr>
        <w:t>sujetos</w:t>
      </w:r>
      <w:r w:rsidRPr="00873224">
        <w:rPr>
          <w:rFonts w:ascii="Arial" w:hAnsi="Arial" w:cs="Arial"/>
          <w:lang w:val="es-ES"/>
        </w:rPr>
        <w:t xml:space="preserve"> a la obtención de Avales Ambientales Municipales.</w:t>
      </w:r>
    </w:p>
    <w:p w14:paraId="12AEBB91" w14:textId="0A4FEA6F" w:rsidR="00945642" w:rsidRDefault="00FF60B8"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
        </w:rPr>
        <w:t xml:space="preserve">El MTI elaboró una Valoración Ambiental y Social del proyecto de mejoramiento del camino, como actividad previa a la obtención del Permiso Ambiental ante </w:t>
      </w:r>
      <w:r w:rsidRPr="00226902">
        <w:rPr>
          <w:rFonts w:ascii="Arial" w:hAnsi="Arial" w:cs="Arial"/>
          <w:lang w:val="es-ES"/>
        </w:rPr>
        <w:t xml:space="preserve">la autoridad municipal </w:t>
      </w:r>
      <w:r>
        <w:rPr>
          <w:rFonts w:ascii="Arial" w:hAnsi="Arial" w:cs="Arial"/>
          <w:lang w:val="es-ES"/>
        </w:rPr>
        <w:t>de Rancho Grande y de Waslala, en razón que s</w:t>
      </w:r>
      <w:r w:rsidRPr="0013307C">
        <w:rPr>
          <w:rFonts w:ascii="Arial" w:hAnsi="Arial" w:cs="Arial"/>
          <w:lang w:val="es-ES"/>
        </w:rPr>
        <w:t>egún lo establecido en el artículo 5 del Decreto 76-2006, el mejoramiento del camino El Comején</w:t>
      </w:r>
      <w:r w:rsidR="004567F0">
        <w:rPr>
          <w:rFonts w:ascii="Arial" w:hAnsi="Arial" w:cs="Arial"/>
          <w:lang w:val="es-ES"/>
        </w:rPr>
        <w:t>-</w:t>
      </w:r>
      <w:r w:rsidRPr="0013307C">
        <w:rPr>
          <w:rFonts w:ascii="Arial" w:hAnsi="Arial" w:cs="Arial"/>
          <w:lang w:val="es-ES"/>
        </w:rPr>
        <w:t xml:space="preserve">Waslala, por corresponder a un camino secundario existente, se consideran de bajo impacto ambiental; en tal sentido, requiere la obtención del Aval Ambiental que deberá ser otorgado por las municipalidades de Rancho Grande y Waslala, y para lo cual se requerirá la presentación del Formulario Ambiental junto con un Análisis Ambiental y su respectivo Plan de Gestión Ambiental y Social. </w:t>
      </w:r>
    </w:p>
    <w:p w14:paraId="545E6578" w14:textId="36E15A80" w:rsidR="00FF60B8"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lastRenderedPageBreak/>
        <w:t xml:space="preserve">En la Tabla </w:t>
      </w:r>
      <w:r>
        <w:rPr>
          <w:rFonts w:ascii="Arial" w:hAnsi="Arial" w:cs="Arial"/>
          <w:lang w:val="es-ES"/>
        </w:rPr>
        <w:t>1</w:t>
      </w:r>
      <w:r w:rsidR="00093C7D">
        <w:rPr>
          <w:rFonts w:ascii="Arial" w:hAnsi="Arial" w:cs="Arial"/>
          <w:lang w:val="es-ES"/>
        </w:rPr>
        <w:t xml:space="preserve">, de conformidad a la normativa nacional </w:t>
      </w:r>
      <w:r w:rsidRPr="00286D27">
        <w:rPr>
          <w:rFonts w:ascii="Arial" w:hAnsi="Arial" w:cs="Arial"/>
          <w:lang w:val="es-ES"/>
        </w:rPr>
        <w:t>se enumera</w:t>
      </w:r>
      <w:r>
        <w:rPr>
          <w:rFonts w:ascii="Arial" w:hAnsi="Arial" w:cs="Arial"/>
          <w:lang w:val="es-ES"/>
        </w:rPr>
        <w:t>n</w:t>
      </w:r>
      <w:r w:rsidRPr="00286D27">
        <w:rPr>
          <w:rFonts w:ascii="Arial" w:hAnsi="Arial" w:cs="Arial"/>
          <w:lang w:val="es-ES"/>
        </w:rPr>
        <w:t xml:space="preserve"> los requerimientos legales ambientales para el </w:t>
      </w:r>
      <w:r>
        <w:rPr>
          <w:rFonts w:ascii="Arial" w:hAnsi="Arial" w:cs="Arial"/>
          <w:lang w:val="es-ES"/>
        </w:rPr>
        <w:t xml:space="preserve">proyecto de </w:t>
      </w:r>
      <w:r w:rsidRPr="00286D27">
        <w:rPr>
          <w:rFonts w:ascii="Arial" w:hAnsi="Arial" w:cs="Arial"/>
          <w:lang w:val="es-ES"/>
        </w:rPr>
        <w:t>mejoramiento del camino El Comején</w:t>
      </w:r>
      <w:r w:rsidR="004567F0">
        <w:rPr>
          <w:rFonts w:ascii="Arial" w:hAnsi="Arial" w:cs="Arial"/>
          <w:lang w:val="es-ES"/>
        </w:rPr>
        <w:t>-</w:t>
      </w:r>
      <w:r w:rsidRPr="00286D27">
        <w:rPr>
          <w:rFonts w:ascii="Arial" w:hAnsi="Arial" w:cs="Arial"/>
          <w:lang w:val="es-ES"/>
        </w:rPr>
        <w:t>Waslala:</w:t>
      </w:r>
    </w:p>
    <w:p w14:paraId="5252655C" w14:textId="77777777" w:rsidR="006C0B08" w:rsidRPr="00542122" w:rsidRDefault="008421FD" w:rsidP="006C0B08">
      <w:pPr>
        <w:keepNext/>
        <w:spacing w:after="0"/>
        <w:jc w:val="center"/>
        <w:rPr>
          <w:rFonts w:ascii="Arial" w:hAnsi="Arial" w:cs="Arial"/>
          <w:b/>
          <w:color w:val="000000"/>
          <w:sz w:val="20"/>
          <w:shd w:val="clear" w:color="auto" w:fill="FFFFFF"/>
          <w:lang w:val="es-ES"/>
        </w:rPr>
      </w:pPr>
      <w:r w:rsidRPr="00542122">
        <w:rPr>
          <w:rFonts w:ascii="Arial" w:hAnsi="Arial" w:cs="Arial"/>
          <w:b/>
          <w:color w:val="000000"/>
          <w:sz w:val="20"/>
          <w:shd w:val="clear" w:color="auto" w:fill="FFFFFF"/>
          <w:lang w:val="es-ES"/>
        </w:rPr>
        <w:t>Tabla 1. Requerimientos legales ambientales para el proyecto de la muestra</w:t>
      </w:r>
    </w:p>
    <w:tbl>
      <w:tblPr>
        <w:tblW w:w="5000" w:type="pct"/>
        <w:jc w:val="center"/>
        <w:tblCellMar>
          <w:left w:w="10" w:type="dxa"/>
          <w:right w:w="10" w:type="dxa"/>
        </w:tblCellMar>
        <w:tblLook w:val="01E0" w:firstRow="1" w:lastRow="1" w:firstColumn="1" w:lastColumn="1" w:noHBand="0" w:noVBand="0"/>
      </w:tblPr>
      <w:tblGrid>
        <w:gridCol w:w="3525"/>
        <w:gridCol w:w="5333"/>
      </w:tblGrid>
      <w:tr w:rsidR="0006565D" w:rsidRPr="00286D27" w14:paraId="60F9D8B9" w14:textId="77777777" w:rsidTr="0006565D">
        <w:trPr>
          <w:trHeight w:val="283"/>
          <w:tblHeader/>
          <w:jc w:val="center"/>
        </w:trPr>
        <w:tc>
          <w:tcPr>
            <w:tcW w:w="1990" w:type="pct"/>
            <w:shd w:val="clear" w:color="auto" w:fill="365F91" w:themeFill="accent1" w:themeFillShade="BF"/>
          </w:tcPr>
          <w:p w14:paraId="3E074BDF" w14:textId="77777777" w:rsidR="0006565D" w:rsidRPr="00286D27" w:rsidRDefault="008421FD" w:rsidP="006C0B08">
            <w:pPr>
              <w:spacing w:after="0"/>
              <w:jc w:val="center"/>
              <w:rPr>
                <w:rFonts w:ascii="Arial" w:hAnsi="Arial" w:cs="Arial"/>
                <w:b/>
                <w:bCs/>
                <w:color w:val="FFFFFF" w:themeColor="background1"/>
                <w:sz w:val="18"/>
                <w:szCs w:val="18"/>
                <w:lang w:val="es-ES" w:eastAsia="es-NI"/>
              </w:rPr>
            </w:pPr>
            <w:r w:rsidRPr="00286D27">
              <w:rPr>
                <w:rFonts w:ascii="Arial" w:hAnsi="Arial" w:cs="Arial"/>
                <w:b/>
                <w:color w:val="FFFFFF" w:themeColor="background1"/>
                <w:sz w:val="18"/>
                <w:szCs w:val="18"/>
                <w:lang w:val="es-ES" w:eastAsia="es-NI"/>
              </w:rPr>
              <w:t>Requerimiento legal</w:t>
            </w:r>
          </w:p>
        </w:tc>
        <w:tc>
          <w:tcPr>
            <w:tcW w:w="3010" w:type="pct"/>
            <w:shd w:val="clear" w:color="auto" w:fill="365F91" w:themeFill="accent1" w:themeFillShade="BF"/>
          </w:tcPr>
          <w:p w14:paraId="38F66E7F" w14:textId="77777777" w:rsidR="0006565D" w:rsidRPr="00286D27" w:rsidRDefault="008421FD" w:rsidP="006C0B08">
            <w:pPr>
              <w:spacing w:after="0"/>
              <w:jc w:val="center"/>
              <w:rPr>
                <w:rFonts w:ascii="Arial" w:hAnsi="Arial" w:cs="Arial"/>
                <w:b/>
                <w:bCs/>
                <w:color w:val="FFFFFF" w:themeColor="background1"/>
                <w:sz w:val="18"/>
                <w:szCs w:val="18"/>
                <w:lang w:val="es-ES" w:eastAsia="es-NI"/>
              </w:rPr>
            </w:pPr>
            <w:r w:rsidRPr="00286D27">
              <w:rPr>
                <w:rFonts w:ascii="Arial" w:hAnsi="Arial" w:cs="Arial"/>
                <w:b/>
                <w:color w:val="FFFFFF" w:themeColor="background1"/>
                <w:sz w:val="18"/>
                <w:szCs w:val="18"/>
                <w:lang w:val="es-ES" w:eastAsia="es-NI"/>
              </w:rPr>
              <w:t>Observaciones</w:t>
            </w:r>
          </w:p>
        </w:tc>
      </w:tr>
      <w:tr w:rsidR="0006565D" w:rsidRPr="004A276A" w14:paraId="47D2E596" w14:textId="77777777" w:rsidTr="0006565D">
        <w:trPr>
          <w:trHeight w:val="283"/>
          <w:jc w:val="center"/>
        </w:trPr>
        <w:tc>
          <w:tcPr>
            <w:tcW w:w="1990" w:type="pct"/>
          </w:tcPr>
          <w:p w14:paraId="6BFC2232" w14:textId="77777777" w:rsidR="0006565D" w:rsidRPr="00286D27" w:rsidRDefault="008421FD" w:rsidP="006C0B08">
            <w:pPr>
              <w:spacing w:after="0"/>
              <w:rPr>
                <w:rFonts w:ascii="Arial" w:hAnsi="Arial" w:cs="Arial"/>
                <w:b/>
                <w:bCs/>
                <w:sz w:val="18"/>
                <w:szCs w:val="18"/>
                <w:lang w:val="es-ES" w:eastAsia="es-NI"/>
              </w:rPr>
            </w:pPr>
            <w:r w:rsidRPr="00286D27">
              <w:rPr>
                <w:rFonts w:ascii="Arial" w:hAnsi="Arial" w:cs="Arial"/>
                <w:sz w:val="18"/>
                <w:szCs w:val="18"/>
                <w:lang w:val="es-ES" w:eastAsia="es-NI"/>
              </w:rPr>
              <w:t>Permiso para el aprovechamiento de árboles eliminado</w:t>
            </w:r>
            <w:r>
              <w:rPr>
                <w:rFonts w:ascii="Arial" w:hAnsi="Arial" w:cs="Arial"/>
                <w:sz w:val="18"/>
                <w:szCs w:val="18"/>
                <w:lang w:val="es-ES" w:eastAsia="es-NI"/>
              </w:rPr>
              <w:t>s</w:t>
            </w:r>
            <w:r w:rsidRPr="00286D27">
              <w:rPr>
                <w:rFonts w:ascii="Arial" w:hAnsi="Arial" w:cs="Arial"/>
                <w:sz w:val="18"/>
                <w:szCs w:val="18"/>
                <w:lang w:val="es-ES" w:eastAsia="es-NI"/>
              </w:rPr>
              <w:t xml:space="preserve"> del derecho de vía, </w:t>
            </w:r>
            <w:r>
              <w:rPr>
                <w:rFonts w:ascii="Arial" w:hAnsi="Arial" w:cs="Arial"/>
                <w:sz w:val="18"/>
                <w:szCs w:val="18"/>
                <w:lang w:val="es-ES" w:eastAsia="es-NI"/>
              </w:rPr>
              <w:t xml:space="preserve">que </w:t>
            </w:r>
            <w:r w:rsidRPr="00286D27">
              <w:rPr>
                <w:rFonts w:ascii="Arial" w:hAnsi="Arial" w:cs="Arial"/>
                <w:sz w:val="18"/>
                <w:szCs w:val="18"/>
                <w:lang w:val="es-ES" w:eastAsia="es-NI"/>
              </w:rPr>
              <w:t xml:space="preserve">emite </w:t>
            </w:r>
            <w:r>
              <w:rPr>
                <w:rFonts w:ascii="Arial" w:hAnsi="Arial" w:cs="Arial"/>
                <w:sz w:val="18"/>
                <w:szCs w:val="18"/>
                <w:lang w:val="es-ES" w:eastAsia="es-NI"/>
              </w:rPr>
              <w:t xml:space="preserve">el </w:t>
            </w:r>
            <w:r w:rsidRPr="0084131B">
              <w:rPr>
                <w:rFonts w:ascii="Arial" w:hAnsi="Arial" w:cs="Arial"/>
                <w:sz w:val="18"/>
                <w:szCs w:val="18"/>
                <w:lang w:val="es-ES" w:eastAsia="es-NI"/>
              </w:rPr>
              <w:t xml:space="preserve">Instituto Nacional Forestal </w:t>
            </w:r>
            <w:r>
              <w:rPr>
                <w:rFonts w:ascii="Arial" w:hAnsi="Arial" w:cs="Arial"/>
                <w:sz w:val="18"/>
                <w:szCs w:val="18"/>
                <w:lang w:val="es-ES" w:eastAsia="es-NI"/>
              </w:rPr>
              <w:t>(</w:t>
            </w:r>
            <w:r w:rsidRPr="00286D27">
              <w:rPr>
                <w:rFonts w:ascii="Arial" w:hAnsi="Arial" w:cs="Arial"/>
                <w:sz w:val="18"/>
                <w:szCs w:val="18"/>
                <w:lang w:val="es-ES" w:eastAsia="es-NI"/>
              </w:rPr>
              <w:t>INAFOR</w:t>
            </w:r>
            <w:r>
              <w:rPr>
                <w:rFonts w:ascii="Arial" w:hAnsi="Arial" w:cs="Arial"/>
                <w:sz w:val="18"/>
                <w:szCs w:val="18"/>
                <w:lang w:val="es-ES" w:eastAsia="es-NI"/>
              </w:rPr>
              <w:t>)</w:t>
            </w:r>
            <w:r w:rsidRPr="00286D27">
              <w:rPr>
                <w:rFonts w:ascii="Arial" w:hAnsi="Arial" w:cs="Arial"/>
                <w:sz w:val="18"/>
                <w:szCs w:val="18"/>
                <w:lang w:val="es-ES" w:eastAsia="es-NI"/>
              </w:rPr>
              <w:t>.</w:t>
            </w:r>
          </w:p>
        </w:tc>
        <w:tc>
          <w:tcPr>
            <w:tcW w:w="3010" w:type="pct"/>
          </w:tcPr>
          <w:p w14:paraId="42B8D512" w14:textId="77777777" w:rsidR="0006565D" w:rsidRPr="00286D27" w:rsidRDefault="0006565D" w:rsidP="006C0B08">
            <w:pPr>
              <w:spacing w:after="0"/>
              <w:rPr>
                <w:rFonts w:ascii="Arial" w:hAnsi="Arial" w:cs="Arial"/>
                <w:b/>
                <w:bCs/>
                <w:sz w:val="18"/>
                <w:szCs w:val="18"/>
                <w:lang w:val="es-ES" w:eastAsia="es-NI"/>
              </w:rPr>
            </w:pPr>
          </w:p>
        </w:tc>
      </w:tr>
      <w:tr w:rsidR="0006565D" w:rsidRPr="004A276A" w14:paraId="62B21168" w14:textId="77777777" w:rsidTr="0006565D">
        <w:trPr>
          <w:trHeight w:val="283"/>
          <w:jc w:val="center"/>
        </w:trPr>
        <w:tc>
          <w:tcPr>
            <w:tcW w:w="1990" w:type="pct"/>
          </w:tcPr>
          <w:p w14:paraId="00BE815D" w14:textId="77777777" w:rsidR="0006565D" w:rsidRPr="00286D27" w:rsidRDefault="008421FD" w:rsidP="006C0B08">
            <w:pPr>
              <w:spacing w:after="0"/>
              <w:rPr>
                <w:rFonts w:ascii="Arial" w:hAnsi="Arial" w:cs="Arial"/>
                <w:b/>
                <w:bCs/>
                <w:sz w:val="18"/>
                <w:szCs w:val="18"/>
                <w:lang w:val="es-ES" w:eastAsia="es-NI"/>
              </w:rPr>
            </w:pPr>
            <w:r w:rsidRPr="00286D27">
              <w:rPr>
                <w:rFonts w:ascii="Arial" w:hAnsi="Arial" w:cs="Arial"/>
                <w:sz w:val="18"/>
                <w:szCs w:val="18"/>
                <w:lang w:val="es-ES" w:eastAsia="es-NI"/>
              </w:rPr>
              <w:t xml:space="preserve">Aval para el aprovechamiento de las fuentes de agua </w:t>
            </w:r>
            <w:r>
              <w:rPr>
                <w:rFonts w:ascii="Arial" w:hAnsi="Arial" w:cs="Arial"/>
                <w:sz w:val="18"/>
                <w:szCs w:val="18"/>
                <w:lang w:val="es-ES" w:eastAsia="es-NI"/>
              </w:rPr>
              <w:t xml:space="preserve">requeridas para </w:t>
            </w:r>
            <w:r w:rsidRPr="00286D27">
              <w:rPr>
                <w:rFonts w:ascii="Arial" w:hAnsi="Arial" w:cs="Arial"/>
                <w:sz w:val="18"/>
                <w:szCs w:val="18"/>
                <w:lang w:val="es-ES" w:eastAsia="es-NI"/>
              </w:rPr>
              <w:t>el proyecto</w:t>
            </w:r>
            <w:r>
              <w:rPr>
                <w:rFonts w:ascii="Arial" w:hAnsi="Arial" w:cs="Arial"/>
                <w:sz w:val="18"/>
                <w:szCs w:val="18"/>
                <w:lang w:val="es-ES" w:eastAsia="es-NI"/>
              </w:rPr>
              <w:t>,</w:t>
            </w:r>
            <w:r w:rsidRPr="00286D27">
              <w:rPr>
                <w:rFonts w:ascii="Arial" w:hAnsi="Arial" w:cs="Arial"/>
                <w:sz w:val="18"/>
                <w:szCs w:val="18"/>
                <w:lang w:val="es-ES" w:eastAsia="es-NI"/>
              </w:rPr>
              <w:t xml:space="preserve"> que emiten las Alcaldías Municipales de Rancho Grande y Waslala.</w:t>
            </w:r>
          </w:p>
        </w:tc>
        <w:tc>
          <w:tcPr>
            <w:tcW w:w="3010" w:type="pct"/>
          </w:tcPr>
          <w:p w14:paraId="27758668" w14:textId="77777777" w:rsidR="0006565D" w:rsidRPr="00286D27" w:rsidRDefault="008421FD" w:rsidP="006C0B08">
            <w:pPr>
              <w:spacing w:after="0"/>
              <w:rPr>
                <w:rFonts w:ascii="Arial" w:hAnsi="Arial" w:cs="Arial"/>
                <w:b/>
                <w:bCs/>
                <w:sz w:val="18"/>
                <w:szCs w:val="18"/>
                <w:lang w:val="es-ES" w:eastAsia="es-NI"/>
              </w:rPr>
            </w:pPr>
            <w:r w:rsidRPr="00286D27">
              <w:rPr>
                <w:rFonts w:ascii="Arial" w:hAnsi="Arial" w:cs="Arial"/>
                <w:sz w:val="18"/>
                <w:szCs w:val="18"/>
                <w:lang w:val="es-ES" w:eastAsia="es-NI"/>
              </w:rPr>
              <w:t>Una vez que la empresa que construirá el proyecto establezca las estrategias constructivas</w:t>
            </w:r>
            <w:r>
              <w:rPr>
                <w:rFonts w:ascii="Arial" w:hAnsi="Arial" w:cs="Arial"/>
                <w:sz w:val="18"/>
                <w:szCs w:val="18"/>
                <w:lang w:val="es-ES" w:eastAsia="es-NI"/>
              </w:rPr>
              <w:t>,</w:t>
            </w:r>
            <w:r w:rsidRPr="00286D27">
              <w:rPr>
                <w:rFonts w:ascii="Arial" w:hAnsi="Arial" w:cs="Arial"/>
                <w:sz w:val="18"/>
                <w:szCs w:val="18"/>
                <w:lang w:val="es-ES" w:eastAsia="es-NI"/>
              </w:rPr>
              <w:t xml:space="preserve"> se solicitar</w:t>
            </w:r>
            <w:r>
              <w:rPr>
                <w:rFonts w:ascii="Arial" w:hAnsi="Arial" w:cs="Arial"/>
                <w:sz w:val="18"/>
                <w:szCs w:val="18"/>
                <w:lang w:val="es-ES" w:eastAsia="es-NI"/>
              </w:rPr>
              <w:t>á</w:t>
            </w:r>
            <w:r w:rsidRPr="00286D27">
              <w:rPr>
                <w:rFonts w:ascii="Arial" w:hAnsi="Arial" w:cs="Arial"/>
                <w:sz w:val="18"/>
                <w:szCs w:val="18"/>
                <w:lang w:val="es-ES" w:eastAsia="es-NI"/>
              </w:rPr>
              <w:t xml:space="preserve"> el correspondiente aval para el aprovechamiento de la</w:t>
            </w:r>
            <w:r>
              <w:rPr>
                <w:rFonts w:ascii="Arial" w:hAnsi="Arial" w:cs="Arial"/>
                <w:sz w:val="18"/>
                <w:szCs w:val="18"/>
                <w:lang w:val="es-ES" w:eastAsia="es-NI"/>
              </w:rPr>
              <w:t>s</w:t>
            </w:r>
            <w:r w:rsidRPr="00286D27">
              <w:rPr>
                <w:rFonts w:ascii="Arial" w:hAnsi="Arial" w:cs="Arial"/>
                <w:sz w:val="18"/>
                <w:szCs w:val="18"/>
                <w:lang w:val="es-ES" w:eastAsia="es-NI"/>
              </w:rPr>
              <w:t xml:space="preserve"> fuente</w:t>
            </w:r>
            <w:r>
              <w:rPr>
                <w:rFonts w:ascii="Arial" w:hAnsi="Arial" w:cs="Arial"/>
                <w:sz w:val="18"/>
                <w:szCs w:val="18"/>
                <w:lang w:val="es-ES" w:eastAsia="es-NI"/>
              </w:rPr>
              <w:t>s</w:t>
            </w:r>
            <w:r w:rsidRPr="00286D27">
              <w:rPr>
                <w:rFonts w:ascii="Arial" w:hAnsi="Arial" w:cs="Arial"/>
                <w:sz w:val="18"/>
                <w:szCs w:val="18"/>
                <w:lang w:val="es-ES" w:eastAsia="es-NI"/>
              </w:rPr>
              <w:t xml:space="preserve"> de agua</w:t>
            </w:r>
            <w:r>
              <w:rPr>
                <w:rFonts w:ascii="Arial" w:hAnsi="Arial" w:cs="Arial"/>
                <w:sz w:val="18"/>
                <w:szCs w:val="18"/>
                <w:lang w:val="es-ES" w:eastAsia="es-NI"/>
              </w:rPr>
              <w:t xml:space="preserve"> requeridas</w:t>
            </w:r>
            <w:r w:rsidRPr="00286D27">
              <w:rPr>
                <w:rFonts w:ascii="Arial" w:hAnsi="Arial" w:cs="Arial"/>
                <w:sz w:val="18"/>
                <w:szCs w:val="18"/>
                <w:lang w:val="es-ES" w:eastAsia="es-NI"/>
              </w:rPr>
              <w:t>.</w:t>
            </w:r>
          </w:p>
        </w:tc>
      </w:tr>
      <w:tr w:rsidR="0006565D" w:rsidRPr="004A276A" w14:paraId="4E7BE4CE" w14:textId="77777777" w:rsidTr="0006565D">
        <w:trPr>
          <w:trHeight w:val="283"/>
          <w:jc w:val="center"/>
        </w:trPr>
        <w:tc>
          <w:tcPr>
            <w:tcW w:w="1990" w:type="pct"/>
          </w:tcPr>
          <w:p w14:paraId="6452AF03" w14:textId="77777777" w:rsidR="0006565D" w:rsidRPr="00286D27" w:rsidRDefault="008421FD" w:rsidP="006C0B08">
            <w:pPr>
              <w:spacing w:after="0"/>
              <w:rPr>
                <w:rFonts w:ascii="Arial" w:hAnsi="Arial" w:cs="Arial"/>
                <w:b/>
                <w:bCs/>
                <w:sz w:val="18"/>
                <w:szCs w:val="18"/>
                <w:lang w:val="es-ES" w:eastAsia="es-NI"/>
              </w:rPr>
            </w:pPr>
            <w:r w:rsidRPr="00286D27">
              <w:rPr>
                <w:rFonts w:ascii="Arial" w:hAnsi="Arial" w:cs="Arial"/>
                <w:sz w:val="18"/>
                <w:szCs w:val="18"/>
                <w:lang w:val="es-ES" w:eastAsia="es-NI"/>
              </w:rPr>
              <w:t xml:space="preserve">Permiso de aprovechamiento de las fuentes de materiales, que emite </w:t>
            </w:r>
            <w:r>
              <w:rPr>
                <w:rFonts w:ascii="Arial" w:hAnsi="Arial" w:cs="Arial"/>
                <w:sz w:val="18"/>
                <w:szCs w:val="18"/>
                <w:lang w:val="es-ES" w:eastAsia="es-NI"/>
              </w:rPr>
              <w:t xml:space="preserve">el </w:t>
            </w:r>
            <w:r w:rsidRPr="00286D27">
              <w:rPr>
                <w:rFonts w:ascii="Arial" w:hAnsi="Arial" w:cs="Arial"/>
                <w:sz w:val="18"/>
                <w:szCs w:val="18"/>
                <w:lang w:val="es-ES" w:eastAsia="es-NI"/>
              </w:rPr>
              <w:t>Ministerio de Energía y Minas. (MEM)</w:t>
            </w:r>
          </w:p>
        </w:tc>
        <w:tc>
          <w:tcPr>
            <w:tcW w:w="3010" w:type="pct"/>
          </w:tcPr>
          <w:p w14:paraId="531101B8" w14:textId="77777777" w:rsidR="0006565D" w:rsidRPr="00286D27" w:rsidRDefault="008421FD" w:rsidP="006C0B08">
            <w:pPr>
              <w:spacing w:after="0"/>
              <w:rPr>
                <w:rFonts w:ascii="Arial" w:hAnsi="Arial" w:cs="Arial"/>
                <w:b/>
                <w:bCs/>
                <w:sz w:val="18"/>
                <w:szCs w:val="18"/>
                <w:lang w:val="es-ES" w:eastAsia="es-NI"/>
              </w:rPr>
            </w:pPr>
            <w:r>
              <w:rPr>
                <w:rFonts w:ascii="Arial" w:hAnsi="Arial" w:cs="Arial"/>
                <w:sz w:val="18"/>
                <w:szCs w:val="18"/>
                <w:lang w:val="es-ES" w:eastAsia="es-NI"/>
              </w:rPr>
              <w:t>L</w:t>
            </w:r>
            <w:r w:rsidRPr="00286D27">
              <w:rPr>
                <w:rFonts w:ascii="Arial" w:hAnsi="Arial" w:cs="Arial"/>
                <w:sz w:val="18"/>
                <w:szCs w:val="18"/>
                <w:lang w:val="es-ES" w:eastAsia="es-NI"/>
              </w:rPr>
              <w:t xml:space="preserve">os Permisos de Aprovechamiento </w:t>
            </w:r>
            <w:r>
              <w:rPr>
                <w:rFonts w:ascii="Arial" w:hAnsi="Arial" w:cs="Arial"/>
                <w:sz w:val="18"/>
                <w:szCs w:val="18"/>
                <w:lang w:val="es-ES" w:eastAsia="es-NI"/>
              </w:rPr>
              <w:t xml:space="preserve">minero </w:t>
            </w:r>
            <w:r w:rsidRPr="00286D27">
              <w:rPr>
                <w:rFonts w:ascii="Arial" w:hAnsi="Arial" w:cs="Arial"/>
                <w:sz w:val="18"/>
                <w:szCs w:val="18"/>
                <w:lang w:val="es-ES" w:eastAsia="es-NI"/>
              </w:rPr>
              <w:t xml:space="preserve">de los bancos de materiales </w:t>
            </w:r>
            <w:r>
              <w:rPr>
                <w:rFonts w:ascii="Arial" w:hAnsi="Arial" w:cs="Arial"/>
                <w:sz w:val="18"/>
                <w:szCs w:val="18"/>
                <w:lang w:val="es-ES" w:eastAsia="es-NI"/>
              </w:rPr>
              <w:t xml:space="preserve">para el Proyecto, deberán ser obtenidos por </w:t>
            </w:r>
            <w:r w:rsidRPr="00286D27">
              <w:rPr>
                <w:rFonts w:ascii="Arial" w:hAnsi="Arial" w:cs="Arial"/>
                <w:sz w:val="18"/>
                <w:szCs w:val="18"/>
                <w:lang w:val="es-ES" w:eastAsia="es-NI"/>
              </w:rPr>
              <w:t>la Empresa Constructora de conformidad a sus estrategias constructivas.</w:t>
            </w:r>
          </w:p>
        </w:tc>
      </w:tr>
      <w:tr w:rsidR="0006565D" w:rsidRPr="004A276A" w14:paraId="565A0226" w14:textId="77777777" w:rsidTr="0006565D">
        <w:trPr>
          <w:trHeight w:val="283"/>
          <w:jc w:val="center"/>
        </w:trPr>
        <w:tc>
          <w:tcPr>
            <w:tcW w:w="1990" w:type="pct"/>
          </w:tcPr>
          <w:p w14:paraId="0205A16F" w14:textId="77777777" w:rsidR="0006565D" w:rsidRPr="00286D27" w:rsidRDefault="008421FD" w:rsidP="006C0B08">
            <w:pPr>
              <w:spacing w:after="0"/>
              <w:rPr>
                <w:rFonts w:ascii="Arial" w:hAnsi="Arial" w:cs="Arial"/>
                <w:b/>
                <w:bCs/>
                <w:sz w:val="18"/>
                <w:szCs w:val="18"/>
                <w:lang w:val="es-ES" w:eastAsia="es-NI"/>
              </w:rPr>
            </w:pPr>
            <w:r w:rsidRPr="00286D27">
              <w:rPr>
                <w:rFonts w:ascii="Arial" w:hAnsi="Arial" w:cs="Arial"/>
                <w:sz w:val="18"/>
                <w:szCs w:val="18"/>
                <w:lang w:val="es-ES" w:eastAsia="es-NI"/>
              </w:rPr>
              <w:t xml:space="preserve">Permiso de aprovechamiento de las fuentes de materiales, que emite </w:t>
            </w:r>
            <w:r>
              <w:rPr>
                <w:rFonts w:ascii="Arial" w:hAnsi="Arial" w:cs="Arial"/>
                <w:sz w:val="18"/>
                <w:szCs w:val="18"/>
                <w:lang w:val="es-ES" w:eastAsia="es-NI"/>
              </w:rPr>
              <w:t xml:space="preserve">el </w:t>
            </w:r>
            <w:r w:rsidRPr="00286D27">
              <w:rPr>
                <w:rFonts w:ascii="Arial" w:hAnsi="Arial" w:cs="Arial"/>
                <w:sz w:val="18"/>
                <w:szCs w:val="18"/>
                <w:lang w:val="es-ES" w:eastAsia="es-NI"/>
              </w:rPr>
              <w:t>MARENA</w:t>
            </w:r>
          </w:p>
        </w:tc>
        <w:tc>
          <w:tcPr>
            <w:tcW w:w="3010" w:type="pct"/>
          </w:tcPr>
          <w:p w14:paraId="2D0ED6B3" w14:textId="77777777" w:rsidR="0006565D" w:rsidRDefault="008421FD" w:rsidP="006C0B08">
            <w:pPr>
              <w:spacing w:after="0"/>
              <w:rPr>
                <w:rFonts w:ascii="Arial" w:hAnsi="Arial" w:cs="Arial"/>
                <w:sz w:val="18"/>
                <w:szCs w:val="18"/>
                <w:lang w:val="es-ES" w:eastAsia="es-NI"/>
              </w:rPr>
            </w:pPr>
            <w:r>
              <w:rPr>
                <w:rFonts w:ascii="Arial" w:hAnsi="Arial" w:cs="Arial"/>
                <w:sz w:val="18"/>
                <w:szCs w:val="18"/>
                <w:lang w:val="es-ES" w:eastAsia="es-NI"/>
              </w:rPr>
              <w:t>L</w:t>
            </w:r>
            <w:r w:rsidRPr="00286D27">
              <w:rPr>
                <w:rFonts w:ascii="Arial" w:hAnsi="Arial" w:cs="Arial"/>
                <w:sz w:val="18"/>
                <w:szCs w:val="18"/>
                <w:lang w:val="es-ES" w:eastAsia="es-NI"/>
              </w:rPr>
              <w:t xml:space="preserve">os Permisos </w:t>
            </w:r>
            <w:r>
              <w:rPr>
                <w:rFonts w:ascii="Arial" w:hAnsi="Arial" w:cs="Arial"/>
                <w:sz w:val="18"/>
                <w:szCs w:val="18"/>
                <w:lang w:val="es-ES" w:eastAsia="es-NI"/>
              </w:rPr>
              <w:t xml:space="preserve">Ambientales </w:t>
            </w:r>
            <w:r w:rsidRPr="00286D27">
              <w:rPr>
                <w:rFonts w:ascii="Arial" w:hAnsi="Arial" w:cs="Arial"/>
                <w:sz w:val="18"/>
                <w:szCs w:val="18"/>
                <w:lang w:val="es-ES" w:eastAsia="es-NI"/>
              </w:rPr>
              <w:t xml:space="preserve">de Aprovechamiento de los bancos de materiales </w:t>
            </w:r>
            <w:r>
              <w:rPr>
                <w:rFonts w:ascii="Arial" w:hAnsi="Arial" w:cs="Arial"/>
                <w:sz w:val="18"/>
                <w:szCs w:val="18"/>
                <w:lang w:val="es-ES" w:eastAsia="es-NI"/>
              </w:rPr>
              <w:t xml:space="preserve">para el Proyecto, deberán ser obtenidos por </w:t>
            </w:r>
            <w:r w:rsidRPr="00286D27">
              <w:rPr>
                <w:rFonts w:ascii="Arial" w:hAnsi="Arial" w:cs="Arial"/>
                <w:sz w:val="18"/>
                <w:szCs w:val="18"/>
                <w:lang w:val="es-ES" w:eastAsia="es-NI"/>
              </w:rPr>
              <w:t>la Empresa Constructora de conformidad a sus estrategias constructivas.</w:t>
            </w:r>
          </w:p>
          <w:p w14:paraId="2D4F4D6C" w14:textId="77777777" w:rsidR="005419C1" w:rsidRPr="00286D27" w:rsidRDefault="005419C1" w:rsidP="006C0B08">
            <w:pPr>
              <w:spacing w:after="0"/>
              <w:rPr>
                <w:rFonts w:ascii="Arial" w:hAnsi="Arial" w:cs="Arial"/>
                <w:b/>
                <w:bCs/>
                <w:sz w:val="18"/>
                <w:szCs w:val="18"/>
                <w:lang w:val="es-ES" w:eastAsia="es-NI"/>
              </w:rPr>
            </w:pPr>
          </w:p>
        </w:tc>
      </w:tr>
    </w:tbl>
    <w:p w14:paraId="71267CA7" w14:textId="77777777" w:rsidR="0074564F" w:rsidRPr="00542122" w:rsidRDefault="008421FD" w:rsidP="00542122">
      <w:pPr>
        <w:spacing w:before="120" w:after="0"/>
        <w:ind w:hanging="720"/>
        <w:rPr>
          <w:rFonts w:ascii="Arial" w:hAnsi="Arial" w:cs="Arial"/>
          <w:b/>
          <w:lang w:val="es-ES"/>
        </w:rPr>
      </w:pPr>
      <w:bookmarkStart w:id="30" w:name="_Toc456870155"/>
      <w:r w:rsidRPr="00542122">
        <w:rPr>
          <w:rFonts w:ascii="Arial" w:hAnsi="Arial" w:cs="Arial"/>
          <w:b/>
          <w:u w:val="single"/>
          <w:lang w:val="es-ES"/>
        </w:rPr>
        <w:t>Consistencia con Políticas y Directrices del BID</w:t>
      </w:r>
      <w:bookmarkEnd w:id="30"/>
      <w:r w:rsidR="00093C7D" w:rsidRPr="00542122">
        <w:rPr>
          <w:rFonts w:ascii="Arial" w:hAnsi="Arial" w:cs="Arial"/>
          <w:b/>
          <w:lang w:val="es-ES"/>
        </w:rPr>
        <w:t>:</w:t>
      </w:r>
      <w:r w:rsidRPr="00542122">
        <w:rPr>
          <w:rFonts w:ascii="Arial" w:hAnsi="Arial" w:cs="Arial"/>
          <w:b/>
          <w:lang w:val="es-ES"/>
        </w:rPr>
        <w:t xml:space="preserve"> </w:t>
      </w:r>
    </w:p>
    <w:p w14:paraId="3F0F1775" w14:textId="3C54BB48" w:rsidR="003806CD" w:rsidRDefault="008421FD"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
        </w:rPr>
        <w:t xml:space="preserve">De conformidad con la Política Ambiental y de Salvaguardias del Banco OP-703, el Programa ha sido clasificado en la categoría A, en razón a que el proyecto de la muestra, mejoramiento del camino El Comején–Waslala, se encuentra dentro </w:t>
      </w:r>
      <w:r w:rsidRPr="0016330C">
        <w:rPr>
          <w:rFonts w:ascii="Arial" w:hAnsi="Arial" w:cs="Arial"/>
          <w:lang w:val="es-ES"/>
        </w:rPr>
        <w:t xml:space="preserve">de la zona de amortiguamiento de la Reserva </w:t>
      </w:r>
      <w:r w:rsidR="00093C7D">
        <w:rPr>
          <w:rFonts w:ascii="Arial" w:hAnsi="Arial" w:cs="Arial"/>
          <w:lang w:val="es-ES"/>
        </w:rPr>
        <w:t xml:space="preserve">de la Biosfera </w:t>
      </w:r>
      <w:r w:rsidRPr="0016330C">
        <w:rPr>
          <w:rFonts w:ascii="Arial" w:hAnsi="Arial" w:cs="Arial"/>
          <w:lang w:val="es-ES"/>
        </w:rPr>
        <w:t xml:space="preserve">de </w:t>
      </w:r>
      <w:r w:rsidR="00CA7DCD" w:rsidRPr="0016330C">
        <w:rPr>
          <w:rFonts w:ascii="Arial" w:hAnsi="Arial" w:cs="Arial"/>
          <w:lang w:val="es-ES"/>
        </w:rPr>
        <w:t>Bosawás</w:t>
      </w:r>
      <w:r w:rsidRPr="0016330C">
        <w:rPr>
          <w:rFonts w:ascii="Arial" w:hAnsi="Arial" w:cs="Arial"/>
          <w:lang w:val="es-ES"/>
        </w:rPr>
        <w:t>,</w:t>
      </w:r>
      <w:r>
        <w:rPr>
          <w:rFonts w:ascii="Arial" w:hAnsi="Arial" w:cs="Arial"/>
          <w:lang w:val="es-ES"/>
        </w:rPr>
        <w:t xml:space="preserve"> y cerca de las áreas protegidas de </w:t>
      </w:r>
      <w:r w:rsidRPr="0016330C">
        <w:rPr>
          <w:rFonts w:ascii="Arial" w:hAnsi="Arial" w:cs="Arial"/>
          <w:lang w:val="es-ES"/>
        </w:rPr>
        <w:t>Los Macizos de Peñas Blancas</w:t>
      </w:r>
      <w:r>
        <w:rPr>
          <w:rFonts w:ascii="Arial" w:hAnsi="Arial" w:cs="Arial"/>
          <w:lang w:val="es-ES"/>
        </w:rPr>
        <w:t xml:space="preserve"> y de Kuskawás. </w:t>
      </w:r>
      <w:r w:rsidRPr="00E4581D">
        <w:rPr>
          <w:rFonts w:ascii="Arial" w:hAnsi="Arial" w:cs="Arial"/>
          <w:lang w:val="es-ES"/>
        </w:rPr>
        <w:t xml:space="preserve">En esta categoría </w:t>
      </w:r>
      <w:r>
        <w:rPr>
          <w:rFonts w:ascii="Arial" w:hAnsi="Arial" w:cs="Arial"/>
          <w:lang w:val="es-ES"/>
        </w:rPr>
        <w:t xml:space="preserve">se </w:t>
      </w:r>
      <w:r w:rsidRPr="00E4581D">
        <w:rPr>
          <w:rFonts w:ascii="Arial" w:hAnsi="Arial" w:cs="Arial"/>
          <w:lang w:val="es-ES"/>
        </w:rPr>
        <w:t>clasifican aquellas operaciones que tenga el potencial de causar impactos ambientales negativos significativos y efectos sociales asociados, o tenga</w:t>
      </w:r>
      <w:r>
        <w:rPr>
          <w:rFonts w:ascii="Arial" w:hAnsi="Arial" w:cs="Arial"/>
          <w:lang w:val="es-ES"/>
        </w:rPr>
        <w:t>n</w:t>
      </w:r>
      <w:r w:rsidRPr="00E4581D">
        <w:rPr>
          <w:rFonts w:ascii="Arial" w:hAnsi="Arial" w:cs="Arial"/>
          <w:lang w:val="es-ES"/>
        </w:rPr>
        <w:t xml:space="preserve"> implicaciones profundas que a</w:t>
      </w:r>
      <w:r>
        <w:rPr>
          <w:rFonts w:ascii="Arial" w:hAnsi="Arial" w:cs="Arial"/>
          <w:lang w:val="es-ES"/>
        </w:rPr>
        <w:t>fecten los recursos naturales, por lo tanto, se requiere de un</w:t>
      </w:r>
      <w:r w:rsidR="007208F9">
        <w:rPr>
          <w:rFonts w:ascii="Arial" w:hAnsi="Arial" w:cs="Arial"/>
          <w:lang w:val="es-ES"/>
        </w:rPr>
        <w:t xml:space="preserve"> </w:t>
      </w:r>
      <w:r>
        <w:rPr>
          <w:rFonts w:ascii="Arial" w:hAnsi="Arial" w:cs="Arial"/>
          <w:lang w:val="es-ES"/>
        </w:rPr>
        <w:t>EI</w:t>
      </w:r>
      <w:r w:rsidR="00BA4EE7">
        <w:rPr>
          <w:rFonts w:ascii="Arial" w:hAnsi="Arial" w:cs="Arial"/>
          <w:lang w:val="es-ES"/>
        </w:rPr>
        <w:t>s</w:t>
      </w:r>
      <w:r>
        <w:rPr>
          <w:rFonts w:ascii="Arial" w:hAnsi="Arial" w:cs="Arial"/>
          <w:lang w:val="es-ES"/>
        </w:rPr>
        <w:t>A</w:t>
      </w:r>
      <w:r w:rsidRPr="00E4581D">
        <w:rPr>
          <w:rFonts w:ascii="Arial" w:hAnsi="Arial" w:cs="Arial"/>
          <w:lang w:val="es-ES"/>
        </w:rPr>
        <w:t>.</w:t>
      </w:r>
    </w:p>
    <w:p w14:paraId="44947181" w14:textId="792F88BF" w:rsidR="0074564F" w:rsidRPr="00542122" w:rsidRDefault="0074564F" w:rsidP="00542122">
      <w:pPr>
        <w:pStyle w:val="ListParagraph"/>
        <w:numPr>
          <w:ilvl w:val="1"/>
          <w:numId w:val="31"/>
        </w:numPr>
        <w:spacing w:before="120" w:after="120"/>
        <w:ind w:left="547" w:hanging="547"/>
        <w:contextualSpacing w:val="0"/>
        <w:jc w:val="both"/>
        <w:rPr>
          <w:rFonts w:ascii="Arial" w:hAnsi="Arial" w:cs="Arial"/>
          <w:lang w:val="es-ES"/>
        </w:rPr>
      </w:pPr>
      <w:r w:rsidRPr="00542122">
        <w:rPr>
          <w:rFonts w:ascii="Arial" w:hAnsi="Arial" w:cs="Arial"/>
          <w:lang w:val="es-ES"/>
        </w:rPr>
        <w:t>E</w:t>
      </w:r>
      <w:r w:rsidR="008421FD" w:rsidRPr="00542122">
        <w:rPr>
          <w:rFonts w:ascii="Arial" w:hAnsi="Arial" w:cs="Arial"/>
          <w:lang w:val="es-ES"/>
        </w:rPr>
        <w:t>l MTI en consideración a la categoría que tiene el proyecto</w:t>
      </w:r>
      <w:r w:rsidR="00565610" w:rsidRPr="00542122">
        <w:rPr>
          <w:rFonts w:ascii="Arial" w:hAnsi="Arial" w:cs="Arial"/>
          <w:lang w:val="es-ES"/>
        </w:rPr>
        <w:t xml:space="preserve"> de la muestra</w:t>
      </w:r>
      <w:r w:rsidR="008421FD" w:rsidRPr="00542122">
        <w:rPr>
          <w:rFonts w:ascii="Arial" w:hAnsi="Arial" w:cs="Arial"/>
          <w:lang w:val="es-ES"/>
        </w:rPr>
        <w:t xml:space="preserve"> frente a la política ambiental del Banco, elaboró un E</w:t>
      </w:r>
      <w:r w:rsidR="00BA4EE7">
        <w:rPr>
          <w:rFonts w:ascii="Arial" w:hAnsi="Arial" w:cs="Arial"/>
          <w:lang w:val="es-ES"/>
        </w:rPr>
        <w:t>I</w:t>
      </w:r>
      <w:r w:rsidR="008421FD" w:rsidRPr="00542122">
        <w:rPr>
          <w:rFonts w:ascii="Arial" w:hAnsi="Arial" w:cs="Arial"/>
          <w:lang w:val="es-ES"/>
        </w:rPr>
        <w:t xml:space="preserve">sA del mejoramiento del camino El Comején–Waslala, que además de los típicos impactos ambientales generados por el mejoramiento del camino existente, considera los impactos </w:t>
      </w:r>
      <w:r w:rsidR="007D7173" w:rsidRPr="00542122">
        <w:rPr>
          <w:rFonts w:ascii="Arial" w:hAnsi="Arial" w:cs="Arial"/>
          <w:lang w:val="es-ES"/>
        </w:rPr>
        <w:t>indirectos</w:t>
      </w:r>
      <w:r w:rsidR="00C077B3" w:rsidRPr="00542122">
        <w:rPr>
          <w:rFonts w:ascii="Arial" w:hAnsi="Arial" w:cs="Arial"/>
          <w:lang w:val="es-ES"/>
        </w:rPr>
        <w:t xml:space="preserve">, acumulativos </w:t>
      </w:r>
      <w:r w:rsidR="008421FD" w:rsidRPr="00542122">
        <w:rPr>
          <w:rFonts w:ascii="Arial" w:hAnsi="Arial" w:cs="Arial"/>
          <w:lang w:val="es-ES"/>
        </w:rPr>
        <w:t xml:space="preserve">y sinérgicos que se pueden producir sobre las áreas protegidas de </w:t>
      </w:r>
      <w:r w:rsidR="00CA7DCD" w:rsidRPr="00542122">
        <w:rPr>
          <w:rFonts w:ascii="Arial" w:hAnsi="Arial" w:cs="Arial"/>
          <w:lang w:val="es-ES"/>
        </w:rPr>
        <w:t>Bosawás</w:t>
      </w:r>
      <w:r w:rsidR="008421FD" w:rsidRPr="00542122">
        <w:rPr>
          <w:rFonts w:ascii="Arial" w:hAnsi="Arial" w:cs="Arial"/>
          <w:lang w:val="es-ES"/>
        </w:rPr>
        <w:t>, Los Macizos de Peñas Blancas y de Kuskawás.</w:t>
      </w:r>
    </w:p>
    <w:p w14:paraId="7C69B144" w14:textId="2F9E0A5D" w:rsidR="0074564F" w:rsidRDefault="008421FD"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
        </w:rPr>
        <w:t>Con base en el E</w:t>
      </w:r>
      <w:r w:rsidR="00BA4EE7">
        <w:rPr>
          <w:rFonts w:ascii="Arial" w:hAnsi="Arial" w:cs="Arial"/>
          <w:lang w:val="es-ES"/>
        </w:rPr>
        <w:t>I</w:t>
      </w:r>
      <w:r>
        <w:rPr>
          <w:rFonts w:ascii="Arial" w:hAnsi="Arial" w:cs="Arial"/>
          <w:lang w:val="es-ES"/>
        </w:rPr>
        <w:t>sA del proyecto de la muestra, se elaboró un Marco de Gestión</w:t>
      </w:r>
      <w:r w:rsidRPr="00286D27">
        <w:rPr>
          <w:rFonts w:ascii="Arial" w:hAnsi="Arial" w:cs="Arial"/>
          <w:lang w:val="es-ES"/>
        </w:rPr>
        <w:t xml:space="preserve"> Ambiental y Social </w:t>
      </w:r>
      <w:r>
        <w:rPr>
          <w:rFonts w:ascii="Arial" w:hAnsi="Arial" w:cs="Arial"/>
          <w:lang w:val="es-ES"/>
        </w:rPr>
        <w:t xml:space="preserve">(MGAS) </w:t>
      </w:r>
      <w:r w:rsidRPr="00286D27">
        <w:rPr>
          <w:rFonts w:ascii="Arial" w:hAnsi="Arial" w:cs="Arial"/>
          <w:lang w:val="es-ES"/>
        </w:rPr>
        <w:t xml:space="preserve">para el Programa, que incluye </w:t>
      </w:r>
      <w:r>
        <w:rPr>
          <w:rFonts w:ascii="Arial" w:hAnsi="Arial" w:cs="Arial"/>
          <w:lang w:val="es-ES"/>
        </w:rPr>
        <w:t>medidas de manejo agrupadas en un</w:t>
      </w:r>
      <w:r w:rsidRPr="00286D27">
        <w:rPr>
          <w:rFonts w:ascii="Arial" w:hAnsi="Arial" w:cs="Arial"/>
          <w:lang w:val="es-ES"/>
        </w:rPr>
        <w:t xml:space="preserve"> </w:t>
      </w:r>
      <w:r>
        <w:rPr>
          <w:rFonts w:ascii="Arial" w:hAnsi="Arial" w:cs="Arial"/>
          <w:lang w:val="es-ES"/>
        </w:rPr>
        <w:t>Plan de Gestión Ambiental y Social (</w:t>
      </w:r>
      <w:r w:rsidRPr="00286D27">
        <w:rPr>
          <w:rFonts w:ascii="Arial" w:hAnsi="Arial" w:cs="Arial"/>
          <w:lang w:val="es-ES"/>
        </w:rPr>
        <w:t>PGAS</w:t>
      </w:r>
      <w:r>
        <w:rPr>
          <w:rFonts w:ascii="Arial" w:hAnsi="Arial" w:cs="Arial"/>
          <w:lang w:val="es-ES"/>
        </w:rPr>
        <w:t>)</w:t>
      </w:r>
      <w:r w:rsidRPr="00286D27">
        <w:rPr>
          <w:rFonts w:ascii="Arial" w:hAnsi="Arial" w:cs="Arial"/>
          <w:lang w:val="es-ES"/>
        </w:rPr>
        <w:t xml:space="preserve"> </w:t>
      </w:r>
      <w:r>
        <w:rPr>
          <w:rFonts w:ascii="Arial" w:hAnsi="Arial" w:cs="Arial"/>
          <w:lang w:val="es-ES"/>
        </w:rPr>
        <w:t>para</w:t>
      </w:r>
      <w:r w:rsidRPr="00286D27">
        <w:rPr>
          <w:rFonts w:ascii="Arial" w:hAnsi="Arial" w:cs="Arial"/>
          <w:lang w:val="es-ES"/>
        </w:rPr>
        <w:t xml:space="preserve"> las obras a financiar. Asimismo, y en cumplimiento de la OP-703 y OP-102, estos documentos han sido publicados en la página web del Banco y del </w:t>
      </w:r>
      <w:r>
        <w:rPr>
          <w:rFonts w:ascii="Arial" w:hAnsi="Arial" w:cs="Arial"/>
          <w:lang w:val="es-ES"/>
        </w:rPr>
        <w:t>MTI</w:t>
      </w:r>
      <w:r w:rsidRPr="00286D27">
        <w:rPr>
          <w:rFonts w:ascii="Arial" w:hAnsi="Arial" w:cs="Arial"/>
          <w:lang w:val="es-ES"/>
        </w:rPr>
        <w:t xml:space="preserve"> y se ha realizado un proceso de consulta pública del Pro</w:t>
      </w:r>
      <w:r>
        <w:rPr>
          <w:rFonts w:ascii="Arial" w:hAnsi="Arial" w:cs="Arial"/>
          <w:lang w:val="es-ES"/>
        </w:rPr>
        <w:t>yecto</w:t>
      </w:r>
      <w:r w:rsidRPr="00286D27">
        <w:rPr>
          <w:rFonts w:ascii="Arial" w:hAnsi="Arial" w:cs="Arial"/>
          <w:lang w:val="es-ES"/>
        </w:rPr>
        <w:t>, cuyos resultados han quedado debidamente registrados y documentados.</w:t>
      </w:r>
    </w:p>
    <w:p w14:paraId="279353FB" w14:textId="77777777" w:rsidR="0074564F" w:rsidRDefault="008421FD"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
        </w:rPr>
        <w:t>En consideración a</w:t>
      </w:r>
      <w:r w:rsidRPr="00286D27">
        <w:rPr>
          <w:rFonts w:ascii="Arial" w:hAnsi="Arial" w:cs="Arial"/>
          <w:lang w:val="es-ES"/>
        </w:rPr>
        <w:t xml:space="preserve"> lo anterior, el Programa activa las siguientes directrices: B.1: Políticas del Banco; B.2: Legislación y regulaciones nacionales; B.3: Pre-evaluación </w:t>
      </w:r>
      <w:r w:rsidRPr="00286D27">
        <w:rPr>
          <w:rFonts w:ascii="Arial" w:hAnsi="Arial" w:cs="Arial"/>
          <w:lang w:val="es-ES"/>
        </w:rPr>
        <w:lastRenderedPageBreak/>
        <w:t>y clasificación; B.6: Consulta; B.7: Supervisión y Cumplimiento; B.9: Hábitats naturales y sitios culturales; y B.11: Prevención y reducción de la contaminación</w:t>
      </w:r>
      <w:r w:rsidR="00C077B3">
        <w:rPr>
          <w:rFonts w:ascii="Arial" w:hAnsi="Arial" w:cs="Arial"/>
          <w:lang w:val="es-ES"/>
        </w:rPr>
        <w:t xml:space="preserve"> y B.17: Adquisiciones</w:t>
      </w:r>
      <w:r w:rsidRPr="00286D27">
        <w:rPr>
          <w:rFonts w:ascii="Arial" w:hAnsi="Arial" w:cs="Arial"/>
          <w:lang w:val="es-ES"/>
        </w:rPr>
        <w:t xml:space="preserve">. También se activan </w:t>
      </w:r>
      <w:r>
        <w:rPr>
          <w:rFonts w:ascii="Arial" w:hAnsi="Arial" w:cs="Arial"/>
          <w:lang w:val="es-ES"/>
        </w:rPr>
        <w:t>las políticas:</w:t>
      </w:r>
      <w:r w:rsidRPr="000E0465">
        <w:rPr>
          <w:rFonts w:ascii="Arial" w:hAnsi="Arial" w:cs="Arial"/>
          <w:lang w:val="es-ES"/>
        </w:rPr>
        <w:t xml:space="preserve"> OP-704 de Gestión del Riesgo de Desastres, OP-710 de Reasentamiento Involuntario, OP-761 de Igualdad de Género en el Desarrollo, y OP-765 de Pueblos Indígenas.</w:t>
      </w:r>
    </w:p>
    <w:p w14:paraId="3B8D7A0C" w14:textId="2293880E" w:rsidR="0074564F" w:rsidRDefault="00227D75"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
        </w:rPr>
        <w:t>Con respecto a la salvaguard</w:t>
      </w:r>
      <w:r w:rsidR="008421FD">
        <w:rPr>
          <w:rFonts w:ascii="Arial" w:hAnsi="Arial" w:cs="Arial"/>
          <w:lang w:val="es-ES"/>
        </w:rPr>
        <w:t>a B9</w:t>
      </w:r>
      <w:r>
        <w:rPr>
          <w:rFonts w:ascii="Arial" w:hAnsi="Arial" w:cs="Arial"/>
          <w:lang w:val="es-ES"/>
        </w:rPr>
        <w:t>-Habitats Naturales</w:t>
      </w:r>
      <w:r w:rsidR="008421FD">
        <w:rPr>
          <w:rFonts w:ascii="Arial" w:hAnsi="Arial" w:cs="Arial"/>
          <w:lang w:val="es-ES"/>
        </w:rPr>
        <w:t>, se ha incorporado en el proyecto de mejoramiento del camino El Comején–Waslala, como</w:t>
      </w:r>
      <w:r w:rsidR="008421FD" w:rsidRPr="00F5629B">
        <w:rPr>
          <w:rFonts w:ascii="Arial" w:hAnsi="Arial" w:cs="Arial"/>
          <w:lang w:val="es-ES"/>
        </w:rPr>
        <w:t xml:space="preserve"> </w:t>
      </w:r>
      <w:r w:rsidR="008421FD">
        <w:rPr>
          <w:rFonts w:ascii="Arial" w:hAnsi="Arial" w:cs="Arial"/>
          <w:lang w:val="es-ES"/>
        </w:rPr>
        <w:t>medida</w:t>
      </w:r>
      <w:r w:rsidR="007D7173">
        <w:rPr>
          <w:rFonts w:ascii="Arial" w:hAnsi="Arial" w:cs="Arial"/>
          <w:lang w:val="es-ES"/>
        </w:rPr>
        <w:t>s</w:t>
      </w:r>
      <w:r w:rsidR="008421FD" w:rsidRPr="00F5629B">
        <w:rPr>
          <w:rFonts w:ascii="Arial" w:hAnsi="Arial" w:cs="Arial"/>
          <w:lang w:val="es-ES"/>
        </w:rPr>
        <w:t xml:space="preserve"> </w:t>
      </w:r>
      <w:r w:rsidR="008421FD">
        <w:rPr>
          <w:rFonts w:ascii="Arial" w:hAnsi="Arial" w:cs="Arial"/>
          <w:lang w:val="es-ES"/>
        </w:rPr>
        <w:t>especial</w:t>
      </w:r>
      <w:r w:rsidR="007D7173">
        <w:rPr>
          <w:rFonts w:ascii="Arial" w:hAnsi="Arial" w:cs="Arial"/>
          <w:lang w:val="es-ES"/>
        </w:rPr>
        <w:t>es</w:t>
      </w:r>
      <w:r w:rsidR="008421FD">
        <w:rPr>
          <w:rFonts w:ascii="Arial" w:hAnsi="Arial" w:cs="Arial"/>
          <w:lang w:val="es-ES"/>
        </w:rPr>
        <w:t xml:space="preserve"> </w:t>
      </w:r>
      <w:r w:rsidR="008421FD" w:rsidRPr="00F5629B">
        <w:rPr>
          <w:rFonts w:ascii="Arial" w:hAnsi="Arial" w:cs="Arial"/>
          <w:lang w:val="es-ES"/>
        </w:rPr>
        <w:t xml:space="preserve">de mitigación </w:t>
      </w:r>
      <w:r w:rsidR="007D7173">
        <w:rPr>
          <w:rFonts w:ascii="Arial" w:hAnsi="Arial" w:cs="Arial"/>
          <w:lang w:val="es-ES"/>
        </w:rPr>
        <w:t xml:space="preserve">se </w:t>
      </w:r>
      <w:r>
        <w:rPr>
          <w:rFonts w:ascii="Arial" w:hAnsi="Arial" w:cs="Arial"/>
          <w:lang w:val="es-ES"/>
        </w:rPr>
        <w:t xml:space="preserve">proponen </w:t>
      </w:r>
      <w:r w:rsidR="007D7173">
        <w:rPr>
          <w:rFonts w:ascii="Arial" w:hAnsi="Arial" w:cs="Arial"/>
          <w:lang w:val="es-ES"/>
        </w:rPr>
        <w:t>tres p</w:t>
      </w:r>
      <w:r w:rsidR="0092063F">
        <w:rPr>
          <w:rFonts w:ascii="Arial" w:hAnsi="Arial" w:cs="Arial"/>
          <w:lang w:val="es-ES"/>
        </w:rPr>
        <w:t>lanes</w:t>
      </w:r>
      <w:r>
        <w:rPr>
          <w:rFonts w:ascii="Arial" w:hAnsi="Arial" w:cs="Arial"/>
          <w:lang w:val="es-ES"/>
        </w:rPr>
        <w:t xml:space="preserve"> con base a la información del EIA y la proporcionada por MARENA, estas son</w:t>
      </w:r>
      <w:r w:rsidR="007D7173">
        <w:rPr>
          <w:rFonts w:ascii="Arial" w:hAnsi="Arial" w:cs="Arial"/>
          <w:lang w:val="es-ES"/>
        </w:rPr>
        <w:t>: (i) Fortalecimiento de la gestión ambiental para la conservación de la RBB</w:t>
      </w:r>
      <w:r w:rsidR="00565610">
        <w:rPr>
          <w:rFonts w:ascii="Arial" w:hAnsi="Arial" w:cs="Arial"/>
          <w:lang w:val="es-ES"/>
        </w:rPr>
        <w:t>;</w:t>
      </w:r>
      <w:r w:rsidR="007D7173">
        <w:rPr>
          <w:rFonts w:ascii="Arial" w:hAnsi="Arial" w:cs="Arial"/>
          <w:lang w:val="es-ES"/>
        </w:rPr>
        <w:t xml:space="preserve"> (ii) educación ambiental </w:t>
      </w:r>
      <w:r w:rsidR="0092063F">
        <w:rPr>
          <w:rFonts w:ascii="Arial" w:hAnsi="Arial" w:cs="Arial"/>
          <w:lang w:val="es-ES"/>
        </w:rPr>
        <w:t>para el manejo sostenible de los recursos naturales renovables</w:t>
      </w:r>
      <w:r w:rsidR="00565610">
        <w:rPr>
          <w:rFonts w:ascii="Arial" w:hAnsi="Arial" w:cs="Arial"/>
          <w:lang w:val="es-ES"/>
        </w:rPr>
        <w:t>;</w:t>
      </w:r>
      <w:r w:rsidR="0092063F">
        <w:rPr>
          <w:rFonts w:ascii="Arial" w:hAnsi="Arial" w:cs="Arial"/>
          <w:lang w:val="es-ES"/>
        </w:rPr>
        <w:t xml:space="preserve"> </w:t>
      </w:r>
      <w:r w:rsidR="007D7173">
        <w:rPr>
          <w:rFonts w:ascii="Arial" w:hAnsi="Arial" w:cs="Arial"/>
          <w:lang w:val="es-ES"/>
        </w:rPr>
        <w:t xml:space="preserve">y (iii) </w:t>
      </w:r>
      <w:r w:rsidR="00C077B3">
        <w:rPr>
          <w:rFonts w:ascii="Arial" w:hAnsi="Arial" w:cs="Arial"/>
          <w:lang w:val="es-ES"/>
        </w:rPr>
        <w:t>propiciar la conectividad para el corredor ecológico entre las Reservas Macizo d</w:t>
      </w:r>
      <w:r>
        <w:rPr>
          <w:rFonts w:ascii="Arial" w:hAnsi="Arial" w:cs="Arial"/>
          <w:lang w:val="es-ES"/>
        </w:rPr>
        <w:t>e Penas Blancas y Kuskawas</w:t>
      </w:r>
      <w:r w:rsidR="008421FD">
        <w:rPr>
          <w:rFonts w:ascii="Arial" w:hAnsi="Arial" w:cs="Arial"/>
          <w:lang w:val="es-ES"/>
        </w:rPr>
        <w:t>, que está</w:t>
      </w:r>
      <w:r w:rsidR="0092063F">
        <w:rPr>
          <w:rFonts w:ascii="Arial" w:hAnsi="Arial" w:cs="Arial"/>
          <w:lang w:val="es-ES"/>
        </w:rPr>
        <w:t>n</w:t>
      </w:r>
      <w:r w:rsidR="008421FD">
        <w:rPr>
          <w:rFonts w:ascii="Arial" w:hAnsi="Arial" w:cs="Arial"/>
          <w:lang w:val="es-ES"/>
        </w:rPr>
        <w:t xml:space="preserve"> e</w:t>
      </w:r>
      <w:r w:rsidR="008421FD" w:rsidRPr="00F5629B">
        <w:rPr>
          <w:rFonts w:ascii="Arial" w:hAnsi="Arial" w:cs="Arial"/>
          <w:lang w:val="es-ES"/>
        </w:rPr>
        <w:t>ncaminadas a minimizar</w:t>
      </w:r>
      <w:r w:rsidR="008421FD">
        <w:rPr>
          <w:rFonts w:ascii="Arial" w:hAnsi="Arial" w:cs="Arial"/>
          <w:lang w:val="es-ES"/>
        </w:rPr>
        <w:t xml:space="preserve"> </w:t>
      </w:r>
      <w:r w:rsidR="008421FD" w:rsidRPr="00F5629B">
        <w:rPr>
          <w:rFonts w:ascii="Arial" w:hAnsi="Arial" w:cs="Arial"/>
          <w:lang w:val="es-ES"/>
        </w:rPr>
        <w:t>la pérdida de hábitat y que estén adecuadamente financiadas,</w:t>
      </w:r>
      <w:r w:rsidR="008421FD">
        <w:rPr>
          <w:rFonts w:ascii="Arial" w:hAnsi="Arial" w:cs="Arial"/>
          <w:lang w:val="es-ES"/>
        </w:rPr>
        <w:t xml:space="preserve"> </w:t>
      </w:r>
      <w:r w:rsidR="008421FD" w:rsidRPr="00F5629B">
        <w:rPr>
          <w:rFonts w:ascii="Arial" w:hAnsi="Arial" w:cs="Arial"/>
          <w:lang w:val="es-ES"/>
        </w:rPr>
        <w:t>implementadas y supervisadas.</w:t>
      </w:r>
    </w:p>
    <w:p w14:paraId="59AA896C" w14:textId="4B02C56E" w:rsidR="00D071B4" w:rsidRPr="00826A5C" w:rsidRDefault="003E6B23" w:rsidP="00542122">
      <w:pPr>
        <w:pStyle w:val="ListParagraph"/>
        <w:numPr>
          <w:ilvl w:val="1"/>
          <w:numId w:val="31"/>
        </w:numPr>
        <w:spacing w:before="120" w:after="120"/>
        <w:ind w:left="547" w:hanging="547"/>
        <w:contextualSpacing w:val="0"/>
        <w:jc w:val="both"/>
        <w:rPr>
          <w:rFonts w:ascii="Arial" w:hAnsi="Arial" w:cs="Arial"/>
          <w:lang w:val="es-ES"/>
        </w:rPr>
      </w:pPr>
      <w:r w:rsidRPr="00826A5C">
        <w:rPr>
          <w:rFonts w:ascii="Arial" w:hAnsi="Arial" w:cs="Arial"/>
          <w:lang w:val="es-ES"/>
        </w:rPr>
        <w:t>Con respecto a la política OP-765, de acuerdo con lo establecido en el EIA, en relación con la muestra del Programa</w:t>
      </w:r>
      <w:r w:rsidR="00826A5C">
        <w:rPr>
          <w:rFonts w:ascii="Arial" w:hAnsi="Arial" w:cs="Arial"/>
          <w:lang w:val="es-ES"/>
        </w:rPr>
        <w:t>:</w:t>
      </w:r>
      <w:r w:rsidRPr="00826A5C">
        <w:rPr>
          <w:rFonts w:ascii="Arial" w:hAnsi="Arial" w:cs="Arial"/>
          <w:lang w:val="es-ES"/>
        </w:rPr>
        <w:t xml:space="preserve"> i) en el área de influencia directa, no se encuentran comunidades ni territorios indígenas</w:t>
      </w:r>
      <w:r w:rsidR="00826A5C">
        <w:rPr>
          <w:rFonts w:ascii="Arial" w:hAnsi="Arial" w:cs="Arial"/>
          <w:lang w:val="es-ES"/>
        </w:rPr>
        <w:t>;</w:t>
      </w:r>
      <w:r w:rsidRPr="00826A5C">
        <w:rPr>
          <w:rFonts w:ascii="Arial" w:hAnsi="Arial" w:cs="Arial"/>
          <w:lang w:val="es-ES"/>
        </w:rPr>
        <w:t xml:space="preserve"> y ii) el área de influencia indirecta, se </w:t>
      </w:r>
      <w:r w:rsidR="00826A5C">
        <w:rPr>
          <w:rFonts w:ascii="Arial" w:hAnsi="Arial" w:cs="Arial"/>
          <w:lang w:val="es-ES"/>
        </w:rPr>
        <w:t xml:space="preserve">refiere a </w:t>
      </w:r>
      <w:r w:rsidRPr="00826A5C">
        <w:rPr>
          <w:rFonts w:ascii="Arial" w:hAnsi="Arial" w:cs="Arial"/>
          <w:lang w:val="es-ES"/>
        </w:rPr>
        <w:t xml:space="preserve"> un territorio indígena sin registro de asentamiento de población indígena. La evidencia indica que la intervención de la muestra, no modificaría la situación de dicho territorio, ni  la capacidad de ejercer control sobre el mismo, por lo cual no tendrá impactos directos ni  indirectos sobre la comunidad o territorios indígenas; no obstante, el Banco a través de la supervisión semestral prevista  para esta operación podrá monitorear cualquier posible cambio en la situación identificada en la preparación del proyecto</w:t>
      </w:r>
      <w:r w:rsidRPr="00826A5C">
        <w:rPr>
          <w:rStyle w:val="FootnoteReference"/>
          <w:rFonts w:ascii="Arial" w:hAnsi="Arial" w:cs="Arial"/>
          <w:lang w:val="es-ES"/>
        </w:rPr>
        <w:footnoteReference w:id="5"/>
      </w:r>
      <w:r w:rsidRPr="00826A5C">
        <w:rPr>
          <w:rFonts w:ascii="Arial" w:hAnsi="Arial" w:cs="Arial"/>
          <w:lang w:val="es-ES"/>
        </w:rPr>
        <w:t>.</w:t>
      </w:r>
      <w:r w:rsidR="00D071B4" w:rsidRPr="00826A5C">
        <w:rPr>
          <w:rFonts w:ascii="Arial" w:hAnsi="Arial" w:cs="Arial"/>
          <w:lang w:val="es-ES"/>
        </w:rPr>
        <w:t xml:space="preserve"> </w:t>
      </w:r>
    </w:p>
    <w:p w14:paraId="53C7B583" w14:textId="77777777" w:rsidR="0074564F"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En el Anexo 1, se presenta un resumen del cumplimiento del Programa con la Política de Medio Ambiente</w:t>
      </w:r>
      <w:r w:rsidR="00227D75">
        <w:rPr>
          <w:rFonts w:ascii="Arial" w:hAnsi="Arial" w:cs="Arial"/>
          <w:lang w:val="es-ES"/>
        </w:rPr>
        <w:t xml:space="preserve"> y Cumplimiento de Salvaguard</w:t>
      </w:r>
      <w:r w:rsidRPr="00286D27">
        <w:rPr>
          <w:rFonts w:ascii="Arial" w:hAnsi="Arial" w:cs="Arial"/>
          <w:lang w:val="es-ES"/>
        </w:rPr>
        <w:t xml:space="preserve">as (OP-703), </w:t>
      </w:r>
      <w:r>
        <w:rPr>
          <w:rFonts w:ascii="Arial" w:hAnsi="Arial" w:cs="Arial"/>
          <w:lang w:val="es-ES"/>
        </w:rPr>
        <w:t xml:space="preserve">y de las demás políticas del Banco que han sido actividades, </w:t>
      </w:r>
      <w:r w:rsidRPr="00286D27">
        <w:rPr>
          <w:rFonts w:ascii="Arial" w:hAnsi="Arial" w:cs="Arial"/>
          <w:lang w:val="es-ES"/>
        </w:rPr>
        <w:t xml:space="preserve">del cual se puede establecer que el Programa es consistente con las políticas </w:t>
      </w:r>
      <w:r>
        <w:rPr>
          <w:rFonts w:ascii="Arial" w:hAnsi="Arial" w:cs="Arial"/>
          <w:lang w:val="es-ES"/>
        </w:rPr>
        <w:t xml:space="preserve">y </w:t>
      </w:r>
      <w:r w:rsidRPr="00286D27">
        <w:rPr>
          <w:rFonts w:ascii="Arial" w:hAnsi="Arial" w:cs="Arial"/>
          <w:lang w:val="es-ES"/>
        </w:rPr>
        <w:t xml:space="preserve">salvaguardas </w:t>
      </w:r>
      <w:r>
        <w:rPr>
          <w:rFonts w:ascii="Arial" w:hAnsi="Arial" w:cs="Arial"/>
          <w:lang w:val="es-ES"/>
        </w:rPr>
        <w:t xml:space="preserve">ambientales </w:t>
      </w:r>
      <w:r w:rsidRPr="00286D27">
        <w:rPr>
          <w:rFonts w:ascii="Arial" w:hAnsi="Arial" w:cs="Arial"/>
          <w:lang w:val="es-ES"/>
        </w:rPr>
        <w:t xml:space="preserve">del BID. </w:t>
      </w:r>
    </w:p>
    <w:p w14:paraId="0F4EAEF5" w14:textId="77777777" w:rsidR="0074564F" w:rsidRPr="00542122" w:rsidRDefault="008421FD" w:rsidP="00542122">
      <w:pPr>
        <w:spacing w:after="120"/>
        <w:jc w:val="both"/>
        <w:rPr>
          <w:rFonts w:ascii="Arial" w:hAnsi="Arial" w:cs="Arial"/>
          <w:b/>
          <w:u w:val="single"/>
          <w:lang w:val="es-ES"/>
        </w:rPr>
      </w:pPr>
      <w:r w:rsidRPr="00542122">
        <w:rPr>
          <w:rFonts w:ascii="Arial" w:hAnsi="Arial" w:cs="Arial"/>
          <w:b/>
          <w:u w:val="single"/>
          <w:lang w:val="es-ES"/>
        </w:rPr>
        <w:t xml:space="preserve">Consulta y relacionamiento comunitario. </w:t>
      </w:r>
    </w:p>
    <w:p w14:paraId="4224BCA9" w14:textId="5D0058BE" w:rsidR="00D84224"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 xml:space="preserve">De conformidad con lo establecido en la salvaguardia B6 de la política OP-703, </w:t>
      </w:r>
      <w:r w:rsidR="005E30B1">
        <w:rPr>
          <w:rFonts w:ascii="Arial" w:hAnsi="Arial" w:cs="Arial"/>
          <w:lang w:val="es-ES"/>
        </w:rPr>
        <w:t xml:space="preserve">la población afectada ha sido consultada durante el </w:t>
      </w:r>
      <w:r w:rsidR="005E30B1" w:rsidRPr="006B3B5A">
        <w:rPr>
          <w:rFonts w:ascii="Arial" w:hAnsi="Arial" w:cs="Arial"/>
          <w:lang w:val="es-ES"/>
        </w:rPr>
        <w:t>desarrollo del EIA a través de grupos de interés y posteriormente a través de consulta pública abierta</w:t>
      </w:r>
      <w:r w:rsidRPr="006B3B5A">
        <w:rPr>
          <w:rFonts w:ascii="Arial" w:hAnsi="Arial" w:cs="Arial"/>
          <w:lang w:val="es-ES"/>
        </w:rPr>
        <w:t xml:space="preserve">, los días 21 y 22 de junio de 2016, en los municipios de Rancho Grande y Waslala. En el Anexo No. 2 se presenta el resumen de las mismas, al igual que los instrumentos usados y evidencias de entrevistas realizadas para la ejecución de la valoración ambiental y social y del </w:t>
      </w:r>
      <w:r w:rsidR="00075EEA" w:rsidRPr="006B3B5A">
        <w:rPr>
          <w:rFonts w:ascii="Arial" w:hAnsi="Arial" w:cs="Arial"/>
          <w:lang w:val="es-ES"/>
        </w:rPr>
        <w:t>EIsA</w:t>
      </w:r>
      <w:r w:rsidRPr="006B3B5A">
        <w:rPr>
          <w:rFonts w:ascii="Arial" w:hAnsi="Arial" w:cs="Arial"/>
          <w:lang w:val="es-ES"/>
        </w:rPr>
        <w:t>. Además de las consultas públicas, durante la ejecución del EIA se realizaron entrevistas con miembros representativos de las comunidades.</w:t>
      </w:r>
      <w:r>
        <w:rPr>
          <w:rFonts w:ascii="Arial" w:hAnsi="Arial" w:cs="Arial"/>
          <w:lang w:val="es-ES"/>
        </w:rPr>
        <w:t xml:space="preserve"> </w:t>
      </w:r>
    </w:p>
    <w:p w14:paraId="7639EDF7" w14:textId="77777777" w:rsidR="00D84224" w:rsidRDefault="008421FD"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
        </w:rPr>
        <w:lastRenderedPageBreak/>
        <w:t>Los principales temas destacados por las comunidades durante las consultas públicas, son los siguientes:</w:t>
      </w:r>
    </w:p>
    <w:p w14:paraId="4F36FD21" w14:textId="5CA23F3C" w:rsidR="0006565D"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915FA9">
        <w:rPr>
          <w:rFonts w:ascii="Arial" w:hAnsi="Arial" w:cs="Arial"/>
          <w:lang w:val="es-ES"/>
        </w:rPr>
        <w:t>La comunidad en general está de acuerdo con el mejoramiento del camino</w:t>
      </w:r>
      <w:r w:rsidR="00CD3414">
        <w:rPr>
          <w:rFonts w:ascii="Arial" w:hAnsi="Arial" w:cs="Arial"/>
          <w:lang w:val="es-ES"/>
        </w:rPr>
        <w:t>, tal como está documentado en los procesos de consulta realizados por el MTI, como parte de los análisis de valoración ambiental y social</w:t>
      </w:r>
      <w:r w:rsidRPr="00915FA9">
        <w:rPr>
          <w:rFonts w:ascii="Arial" w:hAnsi="Arial" w:cs="Arial"/>
          <w:lang w:val="es-ES"/>
        </w:rPr>
        <w:t>.</w:t>
      </w:r>
      <w:r w:rsidR="00CD3414">
        <w:rPr>
          <w:rFonts w:ascii="Arial" w:hAnsi="Arial" w:cs="Arial"/>
          <w:lang w:val="es-ES"/>
        </w:rPr>
        <w:t xml:space="preserve"> </w:t>
      </w:r>
      <w:r w:rsidRPr="00915FA9">
        <w:rPr>
          <w:rFonts w:ascii="Arial" w:hAnsi="Arial" w:cs="Arial"/>
          <w:lang w:val="es-ES"/>
        </w:rPr>
        <w:t>Las principales recomendaciones para el mejoramiento del camino, son las siguientes:</w:t>
      </w:r>
      <w:r>
        <w:rPr>
          <w:rFonts w:ascii="Arial" w:hAnsi="Arial" w:cs="Arial"/>
          <w:lang w:val="es-ES"/>
        </w:rPr>
        <w:t xml:space="preserve"> (i) </w:t>
      </w:r>
      <w:r w:rsidRPr="003F4813">
        <w:rPr>
          <w:rFonts w:ascii="Arial" w:hAnsi="Arial" w:cs="Arial"/>
          <w:lang w:val="es-ES"/>
        </w:rPr>
        <w:t xml:space="preserve">Ubicar señalización en centros escolares y en sitios donde transita </w:t>
      </w:r>
      <w:r>
        <w:rPr>
          <w:rFonts w:ascii="Arial" w:hAnsi="Arial" w:cs="Arial"/>
          <w:lang w:val="es-ES"/>
        </w:rPr>
        <w:t xml:space="preserve">ganado en la vía; (ii) </w:t>
      </w:r>
      <w:r w:rsidRPr="003F4813">
        <w:rPr>
          <w:rFonts w:ascii="Arial" w:hAnsi="Arial" w:cs="Arial"/>
          <w:lang w:val="es-ES"/>
        </w:rPr>
        <w:t xml:space="preserve">Instalar vallas de señalización </w:t>
      </w:r>
      <w:r>
        <w:rPr>
          <w:rFonts w:ascii="Arial" w:hAnsi="Arial" w:cs="Arial"/>
          <w:lang w:val="es-ES"/>
        </w:rPr>
        <w:t xml:space="preserve">en las curvas; (iii) </w:t>
      </w:r>
      <w:r w:rsidRPr="003F4813">
        <w:rPr>
          <w:rFonts w:ascii="Arial" w:hAnsi="Arial" w:cs="Arial"/>
          <w:lang w:val="es-ES"/>
        </w:rPr>
        <w:t xml:space="preserve">Ubicar bahías y casetas en zonas de </w:t>
      </w:r>
      <w:r>
        <w:rPr>
          <w:rFonts w:ascii="Arial" w:hAnsi="Arial" w:cs="Arial"/>
          <w:lang w:val="es-ES"/>
        </w:rPr>
        <w:t xml:space="preserve">mayor concentración poblacional; (iv) </w:t>
      </w:r>
      <w:r w:rsidRPr="003F4813">
        <w:rPr>
          <w:rFonts w:ascii="Arial" w:hAnsi="Arial" w:cs="Arial"/>
          <w:lang w:val="es-ES"/>
        </w:rPr>
        <w:t>Instalar pasarelas peatonales en los puentes</w:t>
      </w:r>
      <w:r>
        <w:rPr>
          <w:rFonts w:ascii="Arial" w:hAnsi="Arial" w:cs="Arial"/>
          <w:lang w:val="es-ES"/>
        </w:rPr>
        <w:t xml:space="preserve">; (iv) </w:t>
      </w:r>
      <w:r w:rsidRPr="003F4813">
        <w:rPr>
          <w:rFonts w:ascii="Arial" w:hAnsi="Arial" w:cs="Arial"/>
          <w:lang w:val="es-ES"/>
        </w:rPr>
        <w:t>Realizar campañas de respeto a las indicaciones de tránsito en los sitios cercanos a zonas escolares, con el fin de evitar accidentes e ir educa</w:t>
      </w:r>
      <w:r>
        <w:rPr>
          <w:rFonts w:ascii="Arial" w:hAnsi="Arial" w:cs="Arial"/>
          <w:lang w:val="es-ES"/>
        </w:rPr>
        <w:t xml:space="preserve">ndo a estudiantes y conductores; (v) </w:t>
      </w:r>
      <w:r w:rsidRPr="003F4813">
        <w:rPr>
          <w:rFonts w:ascii="Arial" w:hAnsi="Arial" w:cs="Arial"/>
          <w:lang w:val="es-ES"/>
        </w:rPr>
        <w:t>Difundir a la población la fecha de inicio del Proyecto</w:t>
      </w:r>
      <w:r>
        <w:rPr>
          <w:rFonts w:ascii="Arial" w:hAnsi="Arial" w:cs="Arial"/>
          <w:lang w:val="es-ES"/>
        </w:rPr>
        <w:t xml:space="preserve">, a través de anuncios radiales; (vi) </w:t>
      </w:r>
      <w:r w:rsidRPr="003F4813">
        <w:rPr>
          <w:rFonts w:ascii="Arial" w:hAnsi="Arial" w:cs="Arial"/>
          <w:lang w:val="es-ES"/>
        </w:rPr>
        <w:t>Instalar obras hidráulicas</w:t>
      </w:r>
      <w:r w:rsidR="00CD3414">
        <w:rPr>
          <w:rFonts w:ascii="Arial" w:hAnsi="Arial" w:cs="Arial"/>
          <w:lang w:val="es-ES"/>
        </w:rPr>
        <w:t xml:space="preserve"> que eviten </w:t>
      </w:r>
      <w:r w:rsidRPr="003F4813">
        <w:rPr>
          <w:rFonts w:ascii="Arial" w:hAnsi="Arial" w:cs="Arial"/>
          <w:lang w:val="es-ES"/>
        </w:rPr>
        <w:t>la destrucción de la vía, debido a las inten</w:t>
      </w:r>
      <w:r>
        <w:rPr>
          <w:rFonts w:ascii="Arial" w:hAnsi="Arial" w:cs="Arial"/>
          <w:lang w:val="es-ES"/>
        </w:rPr>
        <w:t xml:space="preserve">sas precipitaciones; (vii) </w:t>
      </w:r>
      <w:r w:rsidRPr="003F4813">
        <w:rPr>
          <w:rFonts w:ascii="Arial" w:hAnsi="Arial" w:cs="Arial"/>
          <w:lang w:val="es-ES"/>
        </w:rPr>
        <w:t>El principal factor de preocupación de la comunidad es la posibilidad de accidentes de tránsito en la vía, debido a que con la carretera en buenas condiciones los conductores incrementan la velocidad, y que la cultura de los peatones es transitar de manera libre sobre la vía, adicionalmente, hay presencia de ganado bovino en las vías principales de acceso; estos factores se combinan provocando los accidentes.</w:t>
      </w:r>
    </w:p>
    <w:p w14:paraId="21D2252A" w14:textId="0DAD204B" w:rsidR="00D84224" w:rsidRDefault="009A34FF" w:rsidP="00542122">
      <w:pPr>
        <w:pStyle w:val="ListParagraph"/>
        <w:numPr>
          <w:ilvl w:val="0"/>
          <w:numId w:val="31"/>
        </w:numPr>
        <w:spacing w:before="240" w:after="240"/>
        <w:contextualSpacing w:val="0"/>
        <w:rPr>
          <w:rFonts w:ascii="Arial" w:hAnsi="Arial" w:cs="Arial"/>
          <w:b/>
          <w:u w:val="single"/>
          <w:lang w:val="es-ES"/>
        </w:rPr>
      </w:pPr>
      <w:bookmarkStart w:id="31" w:name="_Toc422409159"/>
      <w:bookmarkStart w:id="32" w:name="_Toc422409216"/>
      <w:bookmarkStart w:id="33" w:name="_Toc456870156"/>
      <w:r w:rsidRPr="009A34FF">
        <w:rPr>
          <w:rFonts w:ascii="Arial" w:hAnsi="Arial" w:cs="Arial"/>
          <w:b/>
          <w:u w:val="single"/>
          <w:lang w:val="es-ES"/>
        </w:rPr>
        <w:t>IMPACTOS Y RIESGOS AMBIENTALES Y SOCIALES Y MITIGACIÓN</w:t>
      </w:r>
      <w:bookmarkStart w:id="34" w:name="_Toc456870157"/>
      <w:bookmarkEnd w:id="31"/>
      <w:bookmarkEnd w:id="32"/>
      <w:bookmarkEnd w:id="33"/>
    </w:p>
    <w:p w14:paraId="15E88A30" w14:textId="77777777" w:rsidR="00D84224" w:rsidRPr="00542122" w:rsidRDefault="008421FD" w:rsidP="00542122">
      <w:pPr>
        <w:pStyle w:val="ListParagraph"/>
        <w:numPr>
          <w:ilvl w:val="1"/>
          <w:numId w:val="31"/>
        </w:numPr>
        <w:spacing w:before="120" w:after="120"/>
        <w:ind w:left="547" w:hanging="547"/>
        <w:contextualSpacing w:val="0"/>
        <w:jc w:val="both"/>
        <w:rPr>
          <w:rFonts w:ascii="Arial" w:hAnsi="Arial" w:cs="Arial"/>
          <w:u w:val="single"/>
          <w:lang w:val="es-ES"/>
        </w:rPr>
      </w:pPr>
      <w:r w:rsidRPr="00542122">
        <w:rPr>
          <w:rFonts w:ascii="Arial" w:hAnsi="Arial" w:cs="Arial"/>
          <w:lang w:val="es-ES"/>
        </w:rPr>
        <w:t>Resumen de Principales Impactos y Riesgos Ambientales</w:t>
      </w:r>
      <w:bookmarkEnd w:id="34"/>
      <w:r w:rsidRPr="00542122">
        <w:rPr>
          <w:rFonts w:ascii="Arial" w:hAnsi="Arial" w:cs="Arial"/>
          <w:lang w:val="es-ES"/>
        </w:rPr>
        <w:t xml:space="preserve"> </w:t>
      </w:r>
      <w:r w:rsidRPr="00542122">
        <w:rPr>
          <w:rFonts w:ascii="Arial" w:hAnsi="Arial" w:cs="Arial"/>
          <w:lang w:val="es-ES"/>
        </w:rPr>
        <w:tab/>
      </w:r>
    </w:p>
    <w:p w14:paraId="150A0352" w14:textId="445CE6A6" w:rsidR="0006565D"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 xml:space="preserve">El </w:t>
      </w:r>
      <w:r>
        <w:rPr>
          <w:rFonts w:ascii="Arial" w:hAnsi="Arial" w:cs="Arial"/>
          <w:lang w:val="es-ES"/>
        </w:rPr>
        <w:t xml:space="preserve">Programa </w:t>
      </w:r>
      <w:r w:rsidRPr="00BC4949">
        <w:rPr>
          <w:rFonts w:ascii="Arial" w:hAnsi="Arial" w:cs="Arial"/>
          <w:lang w:val="es-ES"/>
        </w:rPr>
        <w:t xml:space="preserve">de Integración Vial II (NI-L1097) incluye como parte de las inversiones la ejecución de obras de mejoramiento y rehabilitación de caminos rurales existentes, donde no se tiene previsto el cambio de alineación geométrica de las mismas, salvo casos puntuales donde por razones de seguridad vial se requiere mejorar la alineación de las vías. En este contexto, dada la naturaleza sencilla y baja magnitud de las obras de mejoramiento, se puede afirmar de manera general que los impactos ambientales y sociales </w:t>
      </w:r>
      <w:r w:rsidR="0092063F">
        <w:rPr>
          <w:rFonts w:ascii="Arial" w:hAnsi="Arial" w:cs="Arial"/>
          <w:lang w:val="es-ES"/>
        </w:rPr>
        <w:t xml:space="preserve">directos </w:t>
      </w:r>
      <w:r w:rsidRPr="00BC4949">
        <w:rPr>
          <w:rFonts w:ascii="Arial" w:hAnsi="Arial" w:cs="Arial"/>
          <w:lang w:val="es-ES"/>
        </w:rPr>
        <w:t xml:space="preserve">pueden considerarse mayormente positivos ya que el </w:t>
      </w:r>
      <w:r w:rsidR="00565610">
        <w:rPr>
          <w:rFonts w:ascii="Arial" w:hAnsi="Arial" w:cs="Arial"/>
          <w:lang w:val="es-ES"/>
        </w:rPr>
        <w:t>P</w:t>
      </w:r>
      <w:r w:rsidRPr="00BC4949">
        <w:rPr>
          <w:rFonts w:ascii="Arial" w:hAnsi="Arial" w:cs="Arial"/>
          <w:lang w:val="es-ES"/>
        </w:rPr>
        <w:t xml:space="preserve">rograma generará un aumento significativo en la </w:t>
      </w:r>
      <w:r>
        <w:rPr>
          <w:rFonts w:ascii="Arial" w:hAnsi="Arial" w:cs="Arial"/>
          <w:lang w:val="es-ES"/>
        </w:rPr>
        <w:t xml:space="preserve">conectividad y la </w:t>
      </w:r>
      <w:r w:rsidRPr="00BC4949">
        <w:rPr>
          <w:rFonts w:ascii="Arial" w:hAnsi="Arial" w:cs="Arial"/>
          <w:lang w:val="es-ES"/>
        </w:rPr>
        <w:t>calidad de vida de las comunidades beneficiarias.</w:t>
      </w:r>
    </w:p>
    <w:p w14:paraId="4F30E1D9" w14:textId="2AF55BEA" w:rsidR="00BE7BB6" w:rsidRPr="00542122" w:rsidRDefault="00CA7DCD" w:rsidP="00542122">
      <w:pPr>
        <w:spacing w:after="120"/>
        <w:jc w:val="both"/>
        <w:rPr>
          <w:rFonts w:ascii="Arial" w:hAnsi="Arial" w:cs="Arial"/>
          <w:b/>
          <w:u w:val="single"/>
          <w:lang w:val="es-ES"/>
        </w:rPr>
      </w:pPr>
      <w:r w:rsidRPr="00542122">
        <w:rPr>
          <w:rFonts w:ascii="Arial" w:hAnsi="Arial" w:cs="Arial"/>
          <w:b/>
          <w:u w:val="single"/>
          <w:lang w:val="es-ES"/>
        </w:rPr>
        <w:t>Principales</w:t>
      </w:r>
      <w:r w:rsidR="00BE7BB6" w:rsidRPr="00542122">
        <w:rPr>
          <w:rFonts w:ascii="Arial" w:hAnsi="Arial" w:cs="Arial"/>
          <w:b/>
          <w:u w:val="single"/>
          <w:lang w:val="es-ES"/>
        </w:rPr>
        <w:t xml:space="preserve"> impactos positivos</w:t>
      </w:r>
    </w:p>
    <w:p w14:paraId="5A63B806" w14:textId="10AC4534" w:rsidR="0021299A" w:rsidRPr="00BC4949" w:rsidRDefault="0021299A"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
        </w:rPr>
        <w:t>E</w:t>
      </w:r>
      <w:r w:rsidRPr="00BC4949">
        <w:rPr>
          <w:rFonts w:ascii="Arial" w:hAnsi="Arial" w:cs="Arial"/>
          <w:lang w:val="es-ES"/>
        </w:rPr>
        <w:t>l mejoramiento del camino El Comején–Waslala, de 3</w:t>
      </w:r>
      <w:r>
        <w:rPr>
          <w:rFonts w:ascii="Arial" w:hAnsi="Arial" w:cs="Arial"/>
          <w:lang w:val="es-ES"/>
        </w:rPr>
        <w:t>0</w:t>
      </w:r>
      <w:r w:rsidR="00565610">
        <w:rPr>
          <w:rFonts w:ascii="Arial" w:hAnsi="Arial" w:cs="Arial"/>
          <w:lang w:val="es-ES"/>
        </w:rPr>
        <w:t>,</w:t>
      </w:r>
      <w:r>
        <w:rPr>
          <w:rFonts w:ascii="Arial" w:hAnsi="Arial" w:cs="Arial"/>
          <w:lang w:val="es-ES"/>
        </w:rPr>
        <w:t>9</w:t>
      </w:r>
      <w:r w:rsidRPr="00BC4949">
        <w:rPr>
          <w:rFonts w:ascii="Arial" w:hAnsi="Arial" w:cs="Arial"/>
          <w:lang w:val="es-ES"/>
        </w:rPr>
        <w:t xml:space="preserve"> km de longitud, </w:t>
      </w:r>
      <w:r>
        <w:rPr>
          <w:rFonts w:ascii="Arial" w:hAnsi="Arial" w:cs="Arial"/>
          <w:lang w:val="es-ES"/>
        </w:rPr>
        <w:t>que</w:t>
      </w:r>
      <w:r w:rsidRPr="00BC4949">
        <w:rPr>
          <w:rFonts w:ascii="Arial" w:hAnsi="Arial" w:cs="Arial"/>
          <w:lang w:val="es-ES"/>
        </w:rPr>
        <w:t xml:space="preserve"> comprende principalmente obras de re-conformación del terraplén de camino, reemplazo y limpieza de las estructuras de drenaje menor y de señalización vertical y horizontal de la vía, se puede afirmar que igualmente que dadas las características de las obras a desarrollar los impactos ambientales y sociales pueden considerarse mayormente positivos y que es un proyecto demandado por las comunidades beneficiarias.</w:t>
      </w:r>
    </w:p>
    <w:p w14:paraId="1A84818A" w14:textId="77777777" w:rsidR="0021299A" w:rsidRPr="00542122" w:rsidRDefault="0021299A" w:rsidP="00542122">
      <w:pPr>
        <w:spacing w:after="120"/>
        <w:jc w:val="both"/>
        <w:rPr>
          <w:rFonts w:ascii="Arial" w:hAnsi="Arial" w:cs="Arial"/>
          <w:b/>
          <w:u w:val="single"/>
          <w:lang w:val="es-ES"/>
        </w:rPr>
      </w:pPr>
      <w:r w:rsidRPr="00542122">
        <w:rPr>
          <w:rFonts w:ascii="Arial" w:hAnsi="Arial" w:cs="Arial"/>
          <w:b/>
          <w:u w:val="single"/>
          <w:lang w:val="es-ES"/>
        </w:rPr>
        <w:t>Impactos Negativos</w:t>
      </w:r>
    </w:p>
    <w:p w14:paraId="524F118C" w14:textId="77777777" w:rsidR="0006565D"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BC4949">
        <w:rPr>
          <w:rFonts w:ascii="Arial" w:hAnsi="Arial" w:cs="Arial"/>
          <w:lang w:val="es-ES"/>
        </w:rPr>
        <w:t xml:space="preserve">El principal impacto </w:t>
      </w:r>
      <w:r w:rsidR="00466A51">
        <w:rPr>
          <w:rFonts w:ascii="Arial" w:hAnsi="Arial" w:cs="Arial"/>
          <w:lang w:val="es-ES"/>
        </w:rPr>
        <w:t>socio-</w:t>
      </w:r>
      <w:r w:rsidR="00D84224">
        <w:rPr>
          <w:rFonts w:ascii="Arial" w:hAnsi="Arial" w:cs="Arial"/>
          <w:lang w:val="es-ES"/>
        </w:rPr>
        <w:t>económico</w:t>
      </w:r>
      <w:r w:rsidR="00466A51">
        <w:rPr>
          <w:rFonts w:ascii="Arial" w:hAnsi="Arial" w:cs="Arial"/>
          <w:lang w:val="es-ES"/>
        </w:rPr>
        <w:t xml:space="preserve"> </w:t>
      </w:r>
      <w:r w:rsidRPr="00BC4949">
        <w:rPr>
          <w:rFonts w:ascii="Arial" w:hAnsi="Arial" w:cs="Arial"/>
          <w:lang w:val="es-ES"/>
        </w:rPr>
        <w:t xml:space="preserve">negativo </w:t>
      </w:r>
      <w:r w:rsidR="00D84224">
        <w:rPr>
          <w:rFonts w:ascii="Arial" w:hAnsi="Arial" w:cs="Arial"/>
          <w:lang w:val="es-ES"/>
        </w:rPr>
        <w:t xml:space="preserve">directo </w:t>
      </w:r>
      <w:r>
        <w:rPr>
          <w:rFonts w:ascii="Arial" w:hAnsi="Arial" w:cs="Arial"/>
          <w:lang w:val="es-ES"/>
        </w:rPr>
        <w:t xml:space="preserve">del proyecto </w:t>
      </w:r>
      <w:r w:rsidRPr="00BC4949">
        <w:rPr>
          <w:rFonts w:ascii="Arial" w:hAnsi="Arial" w:cs="Arial"/>
          <w:lang w:val="es-ES"/>
        </w:rPr>
        <w:t xml:space="preserve">está relacionado con la afectación de 67 viviendas ubicadas dentro del Derecho de </w:t>
      </w:r>
      <w:r>
        <w:rPr>
          <w:rFonts w:ascii="Arial" w:hAnsi="Arial" w:cs="Arial"/>
          <w:lang w:val="es-ES"/>
        </w:rPr>
        <w:t>V</w:t>
      </w:r>
      <w:r w:rsidRPr="00BC4949">
        <w:rPr>
          <w:rFonts w:ascii="Arial" w:hAnsi="Arial" w:cs="Arial"/>
          <w:lang w:val="es-ES"/>
        </w:rPr>
        <w:t xml:space="preserve">ía, de las cuales 30 serían afectadas parcialmente en su infraestructura, 26 serían objeto de </w:t>
      </w:r>
      <w:r w:rsidRPr="00BC4949">
        <w:rPr>
          <w:rFonts w:ascii="Arial" w:hAnsi="Arial" w:cs="Arial"/>
          <w:lang w:val="es-ES"/>
        </w:rPr>
        <w:lastRenderedPageBreak/>
        <w:t>reconstrucción dentro del terreno remanente y 11 requieren de adquisición de predios en la zona para su reubicación</w:t>
      </w:r>
      <w:r w:rsidR="002878A9">
        <w:rPr>
          <w:rFonts w:ascii="Arial" w:hAnsi="Arial" w:cs="Arial"/>
          <w:lang w:val="es-ES"/>
        </w:rPr>
        <w:t>, de acuerdo con los diseños de ingeniería del proyecto</w:t>
      </w:r>
      <w:r w:rsidRPr="00BC4949">
        <w:rPr>
          <w:rFonts w:ascii="Arial" w:hAnsi="Arial" w:cs="Arial"/>
          <w:lang w:val="es-ES"/>
        </w:rPr>
        <w:t xml:space="preserve">. Al respecto, se destaca que en cumplimiento de las directrices de la política OP-710 sobre Reasentamiento Involuntario, se deberá elaborar e implementar un Plan de Reasentamiento específico, para tal fin, como parte del </w:t>
      </w:r>
      <w:r w:rsidR="00D84224">
        <w:rPr>
          <w:rFonts w:ascii="Arial" w:hAnsi="Arial" w:cs="Arial"/>
          <w:lang w:val="es-ES"/>
        </w:rPr>
        <w:t xml:space="preserve">Marco </w:t>
      </w:r>
      <w:r w:rsidRPr="00BC4949">
        <w:rPr>
          <w:rFonts w:ascii="Arial" w:hAnsi="Arial" w:cs="Arial"/>
          <w:lang w:val="es-ES"/>
        </w:rPr>
        <w:t xml:space="preserve">de Gestión Ambiental y Social </w:t>
      </w:r>
      <w:r w:rsidR="00D84224">
        <w:rPr>
          <w:rFonts w:ascii="Arial" w:hAnsi="Arial" w:cs="Arial"/>
          <w:lang w:val="es-ES"/>
        </w:rPr>
        <w:t>(M</w:t>
      </w:r>
      <w:r w:rsidRPr="00BC4949">
        <w:rPr>
          <w:rFonts w:ascii="Arial" w:hAnsi="Arial" w:cs="Arial"/>
          <w:lang w:val="es-ES"/>
        </w:rPr>
        <w:t xml:space="preserve">GAS) </w:t>
      </w:r>
      <w:r>
        <w:rPr>
          <w:rFonts w:ascii="Arial" w:hAnsi="Arial" w:cs="Arial"/>
          <w:lang w:val="es-ES"/>
        </w:rPr>
        <w:t xml:space="preserve">del Programa, </w:t>
      </w:r>
      <w:r w:rsidRPr="00BC4949">
        <w:rPr>
          <w:rFonts w:ascii="Arial" w:hAnsi="Arial" w:cs="Arial"/>
          <w:lang w:val="es-ES"/>
        </w:rPr>
        <w:t xml:space="preserve">se ha elaborado un Plan Director de Reasentamiento que contiene </w:t>
      </w:r>
      <w:r>
        <w:rPr>
          <w:rFonts w:ascii="Arial" w:hAnsi="Arial" w:cs="Arial"/>
          <w:lang w:val="es-ES"/>
        </w:rPr>
        <w:t>las directrices</w:t>
      </w:r>
      <w:r w:rsidRPr="00BC4949">
        <w:rPr>
          <w:rFonts w:ascii="Arial" w:hAnsi="Arial" w:cs="Arial"/>
          <w:lang w:val="es-ES"/>
        </w:rPr>
        <w:t xml:space="preserve"> para elaboración del Plan de Reasentamiento específico.</w:t>
      </w:r>
    </w:p>
    <w:p w14:paraId="4953F493" w14:textId="71594B62" w:rsidR="001E42C3" w:rsidRPr="001C7F10" w:rsidRDefault="001E42C3" w:rsidP="00542122">
      <w:pPr>
        <w:pStyle w:val="ListParagraph"/>
        <w:numPr>
          <w:ilvl w:val="1"/>
          <w:numId w:val="31"/>
        </w:numPr>
        <w:spacing w:before="120" w:after="120"/>
        <w:ind w:left="547" w:hanging="547"/>
        <w:contextualSpacing w:val="0"/>
        <w:jc w:val="both"/>
        <w:rPr>
          <w:rFonts w:ascii="Arial" w:hAnsi="Arial" w:cs="Arial"/>
          <w:lang w:val="es-ES_tradnl"/>
        </w:rPr>
      </w:pPr>
      <w:r>
        <w:rPr>
          <w:rFonts w:ascii="Arial" w:hAnsi="Arial" w:cs="Arial"/>
          <w:lang w:val="es-ES_tradnl"/>
        </w:rPr>
        <w:t>De acuerdo con el E</w:t>
      </w:r>
      <w:r w:rsidR="00BA4EE7">
        <w:rPr>
          <w:rFonts w:ascii="Arial" w:hAnsi="Arial" w:cs="Arial"/>
          <w:lang w:val="es-ES_tradnl"/>
        </w:rPr>
        <w:t>IsA</w:t>
      </w:r>
      <w:r>
        <w:rPr>
          <w:rFonts w:ascii="Arial" w:hAnsi="Arial" w:cs="Arial"/>
          <w:lang w:val="es-ES_tradnl"/>
        </w:rPr>
        <w:t>, d</w:t>
      </w:r>
      <w:r w:rsidRPr="001C7F10">
        <w:rPr>
          <w:rFonts w:ascii="Arial" w:hAnsi="Arial" w:cs="Arial"/>
          <w:lang w:val="es-ES_tradnl"/>
        </w:rPr>
        <w:t xml:space="preserve">urante la </w:t>
      </w:r>
      <w:r>
        <w:rPr>
          <w:rFonts w:ascii="Arial" w:hAnsi="Arial" w:cs="Arial"/>
          <w:lang w:val="es-ES_tradnl"/>
        </w:rPr>
        <w:t>e</w:t>
      </w:r>
      <w:r w:rsidRPr="001C7F10">
        <w:rPr>
          <w:rFonts w:ascii="Arial" w:hAnsi="Arial" w:cs="Arial"/>
          <w:lang w:val="es-ES_tradnl"/>
        </w:rPr>
        <w:t xml:space="preserve">tapa de </w:t>
      </w:r>
      <w:r>
        <w:rPr>
          <w:rFonts w:ascii="Arial" w:hAnsi="Arial" w:cs="Arial"/>
          <w:lang w:val="es-ES_tradnl"/>
        </w:rPr>
        <w:t>pre</w:t>
      </w:r>
      <w:r w:rsidRPr="001C7F10">
        <w:rPr>
          <w:rFonts w:ascii="Arial" w:hAnsi="Arial" w:cs="Arial"/>
          <w:lang w:val="es-ES_tradnl"/>
        </w:rPr>
        <w:t xml:space="preserve">paración del Sitio y </w:t>
      </w:r>
      <w:r>
        <w:rPr>
          <w:rFonts w:ascii="Arial" w:hAnsi="Arial" w:cs="Arial"/>
          <w:lang w:val="es-ES_tradnl"/>
        </w:rPr>
        <w:t>c</w:t>
      </w:r>
      <w:r w:rsidRPr="001C7F10">
        <w:rPr>
          <w:rFonts w:ascii="Arial" w:hAnsi="Arial" w:cs="Arial"/>
          <w:lang w:val="es-ES_tradnl"/>
        </w:rPr>
        <w:t>onstrucción del Proyecto se identificaron impactos potenciales negativos de moderada significancia, siendo el resto de baja a muy baja significancia, habiendo en algunos casos la no generación de impacto. Es importante señalar, que estos impactos son en su totalidad mitigables al aplicar las medidas ambientales que se proponen en el Plan de Implantación de Medidas Ambientales en el PGA y que, en el área de influencia indirecta definida para el EIA, la carretera no ejerce mayor influencia</w:t>
      </w:r>
      <w:r>
        <w:rPr>
          <w:rFonts w:ascii="Arial" w:hAnsi="Arial" w:cs="Arial"/>
          <w:lang w:val="es-ES_tradnl"/>
        </w:rPr>
        <w:t>.</w:t>
      </w:r>
    </w:p>
    <w:p w14:paraId="243E92C2" w14:textId="3C65A6FA" w:rsidR="0006565D"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BC4949">
        <w:rPr>
          <w:rFonts w:ascii="Arial" w:hAnsi="Arial" w:cs="Arial"/>
          <w:lang w:val="es-ES"/>
        </w:rPr>
        <w:t xml:space="preserve">Otros de los </w:t>
      </w:r>
      <w:r>
        <w:rPr>
          <w:rFonts w:ascii="Arial" w:hAnsi="Arial" w:cs="Arial"/>
          <w:lang w:val="es-ES"/>
        </w:rPr>
        <w:t>potenciales</w:t>
      </w:r>
      <w:r w:rsidRPr="00BC4949">
        <w:rPr>
          <w:rFonts w:ascii="Arial" w:hAnsi="Arial" w:cs="Arial"/>
          <w:lang w:val="es-ES"/>
        </w:rPr>
        <w:t xml:space="preserve"> impactos negativos directos que están asociados a la fase de construcción de</w:t>
      </w:r>
      <w:r>
        <w:rPr>
          <w:rFonts w:ascii="Arial" w:hAnsi="Arial" w:cs="Arial"/>
          <w:lang w:val="es-ES"/>
        </w:rPr>
        <w:t>l</w:t>
      </w:r>
      <w:r w:rsidRPr="00BC4949">
        <w:rPr>
          <w:rFonts w:ascii="Arial" w:hAnsi="Arial" w:cs="Arial"/>
          <w:lang w:val="es-ES"/>
        </w:rPr>
        <w:t xml:space="preserve"> </w:t>
      </w:r>
      <w:r>
        <w:rPr>
          <w:rFonts w:ascii="Arial" w:hAnsi="Arial" w:cs="Arial"/>
          <w:lang w:val="es-ES"/>
        </w:rPr>
        <w:t>Proyecto</w:t>
      </w:r>
      <w:r w:rsidRPr="00BC4949">
        <w:rPr>
          <w:rFonts w:ascii="Arial" w:hAnsi="Arial" w:cs="Arial"/>
          <w:lang w:val="es-ES"/>
        </w:rPr>
        <w:t xml:space="preserve"> incluyen: (i) posible contaminación atmosférica con partículas de polvo derivadas de las actividades de excavación y de reconformación de la estructura de la vía, así como, las emisiones de ruido y producción de vibraciones por el funcionamiento de la maquinaria y equipo utilizado en las obras; (ii) contaminación de cuer</w:t>
      </w:r>
      <w:r>
        <w:rPr>
          <w:rFonts w:ascii="Arial" w:hAnsi="Arial" w:cs="Arial"/>
          <w:lang w:val="es-ES"/>
        </w:rPr>
        <w:t>p</w:t>
      </w:r>
      <w:r w:rsidRPr="00BC4949">
        <w:rPr>
          <w:rFonts w:ascii="Arial" w:hAnsi="Arial" w:cs="Arial"/>
          <w:lang w:val="es-ES"/>
        </w:rPr>
        <w:t>os de agua por el arrastre pluvial o eólico de sedimentos de la obras y en menor medida de la descarga de agua residuales tratadas de los campamentos de obra; (iii) compactación del suelo producto del tránsito de maquinaria y equipos, posible contaminación del suelo con residuos ordinarios y especiales generados en los campamentos y talleres del constructor de la obra en caso que no se adopten medidas de manejo adecuadas, así como, cambio de uso del suelo en las zonas de disposición de escombros y materiales sobrantes de obra, (iv) posible tala de árboles ubicados al lado del camin</w:t>
      </w:r>
      <w:r w:rsidR="00565610">
        <w:rPr>
          <w:rFonts w:ascii="Arial" w:hAnsi="Arial" w:cs="Arial"/>
          <w:lang w:val="es-ES"/>
        </w:rPr>
        <w:t>o</w:t>
      </w:r>
      <w:r w:rsidRPr="00BC4949">
        <w:rPr>
          <w:rFonts w:ascii="Arial" w:hAnsi="Arial" w:cs="Arial"/>
          <w:lang w:val="es-ES"/>
        </w:rPr>
        <w:t xml:space="preserve"> en caso que se requiera para reconformación de la estructura de la vía o por seguridad vial, aunque se destaca que el Derecho de </w:t>
      </w:r>
      <w:r>
        <w:rPr>
          <w:rFonts w:ascii="Arial" w:hAnsi="Arial" w:cs="Arial"/>
          <w:lang w:val="es-ES"/>
        </w:rPr>
        <w:t>V</w:t>
      </w:r>
      <w:r w:rsidRPr="00BC4949">
        <w:rPr>
          <w:rFonts w:ascii="Arial" w:hAnsi="Arial" w:cs="Arial"/>
          <w:lang w:val="es-ES"/>
        </w:rPr>
        <w:t>ía actual se encuentra despejado de vegetación arbórea; (v) ahuyentamiento de fauna local existente a lo largo del camino por la operación de la maquinaria y equipos de construcción, y posible destrucción de habitas en caso de requerirse tala de árboles</w:t>
      </w:r>
      <w:r w:rsidR="0086176B">
        <w:rPr>
          <w:rStyle w:val="FootnoteReference"/>
          <w:rFonts w:ascii="Arial" w:hAnsi="Arial" w:cs="Arial"/>
          <w:lang w:val="es-ES"/>
        </w:rPr>
        <w:footnoteReference w:id="6"/>
      </w:r>
      <w:r w:rsidRPr="00BC4949">
        <w:rPr>
          <w:rFonts w:ascii="Arial" w:hAnsi="Arial" w:cs="Arial"/>
          <w:lang w:val="es-ES"/>
        </w:rPr>
        <w:t>; (vi) impacto visual por la operación de los bancos de materiales, campamentos y planteles requeridos para las obras; (vii) interrupción temporal del acceso a los predios de propietarios ubicados al lado del camino o afectaciones menores a agricultores y ganaderos aledaños a las vías debido a la potencial interrupción temporal del tránsito vehicular; (viii) incremento del riesgo de accidentes debido a la los trabajos propios de</w:t>
      </w:r>
      <w:r>
        <w:rPr>
          <w:rFonts w:ascii="Arial" w:hAnsi="Arial" w:cs="Arial"/>
          <w:lang w:val="es-ES"/>
        </w:rPr>
        <w:t>l mejoramiento de</w:t>
      </w:r>
      <w:r w:rsidRPr="00BC4949">
        <w:rPr>
          <w:rFonts w:ascii="Arial" w:hAnsi="Arial" w:cs="Arial"/>
          <w:lang w:val="es-ES"/>
        </w:rPr>
        <w:t xml:space="preserve"> la vía: (ix) riesgos de enfermedades laborales y accidentes </w:t>
      </w:r>
      <w:r>
        <w:rPr>
          <w:rFonts w:ascii="Arial" w:hAnsi="Arial" w:cs="Arial"/>
          <w:lang w:val="es-ES"/>
        </w:rPr>
        <w:t>de</w:t>
      </w:r>
      <w:r w:rsidRPr="00BC4949">
        <w:rPr>
          <w:rFonts w:ascii="Arial" w:hAnsi="Arial" w:cs="Arial"/>
          <w:lang w:val="es-ES"/>
        </w:rPr>
        <w:t xml:space="preserve"> los trabajadores; (x) generación de expectativas laborales </w:t>
      </w:r>
      <w:r>
        <w:rPr>
          <w:rFonts w:ascii="Arial" w:hAnsi="Arial" w:cs="Arial"/>
          <w:lang w:val="es-ES"/>
        </w:rPr>
        <w:t xml:space="preserve">en la comunidad </w:t>
      </w:r>
      <w:r w:rsidRPr="00BC4949">
        <w:rPr>
          <w:rFonts w:ascii="Arial" w:hAnsi="Arial" w:cs="Arial"/>
          <w:lang w:val="es-ES"/>
        </w:rPr>
        <w:t>que no están acordes con las oportunidades reales de empleo</w:t>
      </w:r>
      <w:r>
        <w:rPr>
          <w:rFonts w:ascii="Arial" w:hAnsi="Arial" w:cs="Arial"/>
          <w:lang w:val="es-ES"/>
        </w:rPr>
        <w:t xml:space="preserve"> del proyecto</w:t>
      </w:r>
      <w:r w:rsidR="00565610">
        <w:rPr>
          <w:rFonts w:ascii="Arial" w:hAnsi="Arial" w:cs="Arial"/>
          <w:lang w:val="es-ES"/>
        </w:rPr>
        <w:t>;</w:t>
      </w:r>
      <w:r w:rsidRPr="00BC4949">
        <w:rPr>
          <w:rFonts w:ascii="Arial" w:hAnsi="Arial" w:cs="Arial"/>
          <w:lang w:val="es-ES"/>
        </w:rPr>
        <w:t xml:space="preserve"> (xi) posible presión en la tenencia de las tierras </w:t>
      </w:r>
      <w:r w:rsidRPr="00BC4949">
        <w:rPr>
          <w:rFonts w:ascii="Arial" w:hAnsi="Arial" w:cs="Arial"/>
          <w:lang w:val="es-ES"/>
        </w:rPr>
        <w:lastRenderedPageBreak/>
        <w:t>aledañas al área de influencia del proyecto, debido a la posibilidad de la aparición de inversionistas o entidades con interés en desarrollar actividades o negocios en la zona;</w:t>
      </w:r>
      <w:r w:rsidR="00565610">
        <w:rPr>
          <w:rFonts w:ascii="Arial" w:hAnsi="Arial" w:cs="Arial"/>
          <w:lang w:val="es-ES"/>
        </w:rPr>
        <w:t xml:space="preserve"> y</w:t>
      </w:r>
      <w:r w:rsidRPr="00BC4949">
        <w:rPr>
          <w:rFonts w:ascii="Arial" w:hAnsi="Arial" w:cs="Arial"/>
          <w:lang w:val="es-ES"/>
        </w:rPr>
        <w:t xml:space="preserve"> (xii) presión sobre los de servicios públicos por la demanda adicional para satisfacer las necesidades de campamentos y planteles de contratista de la obra.</w:t>
      </w:r>
    </w:p>
    <w:p w14:paraId="0F90E35D" w14:textId="77777777" w:rsidR="0006565D" w:rsidRPr="00BC4949"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BC4949">
        <w:rPr>
          <w:rFonts w:ascii="Arial" w:hAnsi="Arial" w:cs="Arial"/>
          <w:lang w:val="es-ES"/>
        </w:rPr>
        <w:t>Estos impactos son de media a baja magnitud, se extienden a lo largo del corredor, son temporales, reversibles y existen medidas de mitigación y control, que son conocidas y fáciles de implementar por parte del organismo ejecutor, los contratistas y supervisores de obra.</w:t>
      </w:r>
    </w:p>
    <w:p w14:paraId="446F13D1" w14:textId="77777777" w:rsidR="0006565D" w:rsidRPr="00BC4949"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8E3423">
        <w:rPr>
          <w:rFonts w:ascii="Arial" w:hAnsi="Arial" w:cs="Arial"/>
          <w:lang w:val="es-ES"/>
        </w:rPr>
        <w:t xml:space="preserve">Los posibles impactos </w:t>
      </w:r>
      <w:r w:rsidR="00466A51" w:rsidRPr="008E3423">
        <w:rPr>
          <w:rFonts w:ascii="Arial" w:hAnsi="Arial" w:cs="Arial"/>
          <w:lang w:val="es-ES"/>
        </w:rPr>
        <w:t>socio-</w:t>
      </w:r>
      <w:r w:rsidRPr="008E3423">
        <w:rPr>
          <w:rFonts w:ascii="Arial" w:hAnsi="Arial" w:cs="Arial"/>
          <w:lang w:val="es-ES"/>
        </w:rPr>
        <w:t xml:space="preserve">ambientales negativos en la etapa de operación están relacionados principalmente con el incremento de accidentes vehiculares y con un posible </w:t>
      </w:r>
      <w:r w:rsidR="004F35F9" w:rsidRPr="008E3423">
        <w:rPr>
          <w:rFonts w:ascii="Arial" w:hAnsi="Arial" w:cs="Arial"/>
          <w:lang w:val="es-ES"/>
        </w:rPr>
        <w:t xml:space="preserve">cambio en la tenencia de </w:t>
      </w:r>
      <w:r w:rsidR="00466A51" w:rsidRPr="008E3423">
        <w:rPr>
          <w:rFonts w:ascii="Arial" w:hAnsi="Arial" w:cs="Arial"/>
          <w:lang w:val="es-ES"/>
        </w:rPr>
        <w:t>la</w:t>
      </w:r>
      <w:r w:rsidR="004F35F9" w:rsidRPr="008E3423">
        <w:rPr>
          <w:rFonts w:ascii="Arial" w:hAnsi="Arial" w:cs="Arial"/>
          <w:lang w:val="es-ES"/>
        </w:rPr>
        <w:t xml:space="preserve"> tierra  al haber un </w:t>
      </w:r>
      <w:r w:rsidRPr="008E3423">
        <w:rPr>
          <w:rFonts w:ascii="Arial" w:hAnsi="Arial" w:cs="Arial"/>
          <w:lang w:val="es-ES"/>
        </w:rPr>
        <w:t>aumento de</w:t>
      </w:r>
      <w:r w:rsidR="004F35F9" w:rsidRPr="008E3423">
        <w:rPr>
          <w:rFonts w:ascii="Arial" w:hAnsi="Arial" w:cs="Arial"/>
          <w:lang w:val="es-ES"/>
        </w:rPr>
        <w:t xml:space="preserve">l tamaño de las fincas </w:t>
      </w:r>
      <w:r w:rsidR="00E41E3F" w:rsidRPr="008E3423">
        <w:rPr>
          <w:rFonts w:ascii="Arial" w:hAnsi="Arial" w:cs="Arial"/>
          <w:lang w:val="es-ES"/>
        </w:rPr>
        <w:t>y posible cambio en el uso de</w:t>
      </w:r>
      <w:r w:rsidR="00466A51" w:rsidRPr="008E3423">
        <w:rPr>
          <w:rFonts w:ascii="Arial" w:hAnsi="Arial" w:cs="Arial"/>
          <w:lang w:val="es-ES"/>
        </w:rPr>
        <w:t>l suelo para usos agropecuarios,  debido</w:t>
      </w:r>
      <w:r w:rsidRPr="008E3423">
        <w:rPr>
          <w:rFonts w:ascii="Arial" w:hAnsi="Arial" w:cs="Arial"/>
          <w:lang w:val="es-ES"/>
        </w:rPr>
        <w:t xml:space="preserve"> al mejoramiento del camino y a la facilidad de acceso a los predios</w:t>
      </w:r>
      <w:r w:rsidRPr="00BC4949">
        <w:rPr>
          <w:rFonts w:ascii="Arial" w:hAnsi="Arial" w:cs="Arial"/>
          <w:lang w:val="es-ES"/>
        </w:rPr>
        <w:t>.</w:t>
      </w:r>
    </w:p>
    <w:p w14:paraId="74581921" w14:textId="21D3FA73" w:rsidR="0006565D"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BC4949">
        <w:rPr>
          <w:rFonts w:ascii="Arial" w:hAnsi="Arial" w:cs="Arial"/>
          <w:lang w:val="es-ES"/>
        </w:rPr>
        <w:t xml:space="preserve">No obstante, lo anterior y teniendo en cuenta que una parte del camino está dentro de la zona de amortiguamiento de la Reserva Natural de </w:t>
      </w:r>
      <w:r w:rsidR="00CA7DCD" w:rsidRPr="00BC4949">
        <w:rPr>
          <w:rFonts w:ascii="Arial" w:hAnsi="Arial" w:cs="Arial"/>
          <w:lang w:val="es-ES"/>
        </w:rPr>
        <w:t>Bosawás</w:t>
      </w:r>
      <w:r w:rsidRPr="00BC4949">
        <w:rPr>
          <w:rFonts w:ascii="Arial" w:hAnsi="Arial" w:cs="Arial"/>
          <w:lang w:val="es-ES"/>
        </w:rPr>
        <w:t xml:space="preserve">, se ha identificado que el mejoramiento del camino durante la operación puede facilitar la colonización en la zona o incentivar la expansión de la frontera agrícola por la disminución en los costos de transporte de los insumos agrícolas y de los productos cosechados. </w:t>
      </w:r>
    </w:p>
    <w:p w14:paraId="72C90FE1" w14:textId="77777777" w:rsidR="0006565D"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BC4949">
        <w:rPr>
          <w:rFonts w:ascii="Arial" w:hAnsi="Arial" w:cs="Arial"/>
          <w:lang w:val="es-ES"/>
        </w:rPr>
        <w:t>Por lo anterior, en el PGAS se incluyó como instrumentos de gestión ambiental y social el Programa, recomendaciones para el diseño de las obras, dirigidas restringir la posibilidad de construcción de accesos adicionales a los existentes, con el fin de desestimular la colonización y la expansión de la frontera agrícola, así como, recomendaciones para incluir como parte del mejoramiento espacios para que las autoridades ambientales y de policía puedan hacer controles sobre el tráfico de flora y fauna, o de tala no autorizada de árboles.</w:t>
      </w:r>
    </w:p>
    <w:p w14:paraId="2673258C" w14:textId="5C23D9E8" w:rsidR="009C04EB" w:rsidRDefault="009C04EB" w:rsidP="00542122">
      <w:pPr>
        <w:pStyle w:val="ListParagraph"/>
        <w:numPr>
          <w:ilvl w:val="1"/>
          <w:numId w:val="31"/>
        </w:numPr>
        <w:spacing w:before="120" w:after="120"/>
        <w:ind w:left="547" w:hanging="547"/>
        <w:contextualSpacing w:val="0"/>
        <w:jc w:val="both"/>
        <w:rPr>
          <w:rFonts w:ascii="Arial" w:hAnsi="Arial" w:cs="Arial"/>
          <w:lang w:val="es-ES_tradnl"/>
        </w:rPr>
      </w:pPr>
      <w:r w:rsidRPr="005419C1">
        <w:rPr>
          <w:rFonts w:ascii="Arial" w:hAnsi="Arial" w:cs="Arial"/>
          <w:lang w:val="es-ES_tradnl"/>
        </w:rPr>
        <w:t>Tomando en cuenta, que el camino existente El Comején–Waslala , se encuentra en la zona de interés ambiental, como es la zona de amortiguamiento de la Reserva de la Biosfera</w:t>
      </w:r>
      <w:r w:rsidR="00861949">
        <w:rPr>
          <w:rFonts w:ascii="Arial" w:hAnsi="Arial" w:cs="Arial"/>
          <w:lang w:val="es-ES_tradnl"/>
        </w:rPr>
        <w:t xml:space="preserve"> de Bosawás</w:t>
      </w:r>
      <w:r w:rsidRPr="005419C1">
        <w:rPr>
          <w:rFonts w:ascii="Arial" w:hAnsi="Arial" w:cs="Arial"/>
          <w:lang w:val="es-ES_tradnl"/>
        </w:rPr>
        <w:t xml:space="preserve">, en el área correspondiente a Waslala, y que las Reservas Naturales del Macizo de Peñas Blancas y la de Cerro Grande de Kuskawas, se encuentran en el área de influencia </w:t>
      </w:r>
      <w:r w:rsidR="00466A51" w:rsidRPr="005419C1">
        <w:rPr>
          <w:rFonts w:ascii="Arial" w:hAnsi="Arial" w:cs="Arial"/>
          <w:lang w:val="es-ES_tradnl"/>
        </w:rPr>
        <w:t xml:space="preserve">indirecta </w:t>
      </w:r>
      <w:r w:rsidRPr="005419C1">
        <w:rPr>
          <w:rFonts w:ascii="Arial" w:hAnsi="Arial" w:cs="Arial"/>
          <w:lang w:val="es-ES_tradnl"/>
        </w:rPr>
        <w:t xml:space="preserve">de 15 </w:t>
      </w:r>
      <w:r w:rsidR="003274BC">
        <w:rPr>
          <w:rFonts w:ascii="Arial" w:hAnsi="Arial" w:cs="Arial"/>
          <w:lang w:val="es-ES_tradnl"/>
        </w:rPr>
        <w:t>k</w:t>
      </w:r>
      <w:r w:rsidRPr="005419C1">
        <w:rPr>
          <w:rFonts w:ascii="Arial" w:hAnsi="Arial" w:cs="Arial"/>
          <w:lang w:val="es-ES_tradnl"/>
        </w:rPr>
        <w:t>m a cada lado de la vía  y que, una vez que  el Proyecto finalice, al haber un mejor acceso</w:t>
      </w:r>
      <w:r w:rsidR="007D1A60">
        <w:rPr>
          <w:rFonts w:ascii="Arial" w:hAnsi="Arial" w:cs="Arial"/>
          <w:lang w:val="es-ES_tradnl"/>
        </w:rPr>
        <w:t xml:space="preserve"> pudiese favorecer de forma indirecta una mayor penetración a tales áreas, acelerando su deterioro progresivo. </w:t>
      </w:r>
      <w:r w:rsidRPr="005419C1">
        <w:rPr>
          <w:rFonts w:ascii="Arial" w:hAnsi="Arial" w:cs="Arial"/>
          <w:lang w:val="es-ES_tradnl"/>
        </w:rPr>
        <w:t xml:space="preserve">No obstante lo anterior, el Plan de Gestión Ambiental y Social (PGAS) del </w:t>
      </w:r>
      <w:r w:rsidR="003274BC">
        <w:rPr>
          <w:rFonts w:ascii="Arial" w:hAnsi="Arial" w:cs="Arial"/>
          <w:lang w:val="es-ES_tradnl"/>
        </w:rPr>
        <w:t>Programa</w:t>
      </w:r>
      <w:r w:rsidR="003274BC" w:rsidRPr="005419C1">
        <w:rPr>
          <w:rFonts w:ascii="Arial" w:hAnsi="Arial" w:cs="Arial"/>
          <w:lang w:val="es-ES_tradnl"/>
        </w:rPr>
        <w:t xml:space="preserve"> </w:t>
      </w:r>
      <w:r w:rsidRPr="005419C1">
        <w:rPr>
          <w:rFonts w:ascii="Arial" w:hAnsi="Arial" w:cs="Arial"/>
          <w:lang w:val="es-ES_tradnl"/>
        </w:rPr>
        <w:t>es una oportunidad para contribuir a detener el deterioro de las áreas protegidas</w:t>
      </w:r>
      <w:r w:rsidR="001A5E34" w:rsidRPr="005419C1">
        <w:rPr>
          <w:rFonts w:ascii="Arial" w:hAnsi="Arial" w:cs="Arial"/>
          <w:lang w:val="es-ES_tradnl"/>
        </w:rPr>
        <w:t xml:space="preserve"> de la RBB</w:t>
      </w:r>
      <w:r w:rsidRPr="005419C1">
        <w:rPr>
          <w:rFonts w:ascii="Arial" w:hAnsi="Arial" w:cs="Arial"/>
          <w:lang w:val="es-ES_tradnl"/>
        </w:rPr>
        <w:t>, que se presentará independientemente del mejoramiento del camino; por esa razón, dentro del PGAS se incluye</w:t>
      </w:r>
      <w:r w:rsidR="00466A51" w:rsidRPr="005419C1">
        <w:rPr>
          <w:rFonts w:ascii="Arial" w:hAnsi="Arial" w:cs="Arial"/>
          <w:lang w:val="es-ES_tradnl"/>
        </w:rPr>
        <w:t>n</w:t>
      </w:r>
      <w:r w:rsidRPr="005419C1">
        <w:rPr>
          <w:rFonts w:ascii="Arial" w:hAnsi="Arial" w:cs="Arial"/>
          <w:lang w:val="es-ES_tradnl"/>
        </w:rPr>
        <w:t xml:space="preserve"> medida</w:t>
      </w:r>
      <w:r w:rsidR="00466A51" w:rsidRPr="005419C1">
        <w:rPr>
          <w:rFonts w:ascii="Arial" w:hAnsi="Arial" w:cs="Arial"/>
          <w:lang w:val="es-ES_tradnl"/>
        </w:rPr>
        <w:t>s</w:t>
      </w:r>
      <w:r w:rsidRPr="005419C1">
        <w:rPr>
          <w:rFonts w:ascii="Arial" w:hAnsi="Arial" w:cs="Arial"/>
          <w:lang w:val="es-ES_tradnl"/>
        </w:rPr>
        <w:t xml:space="preserve"> de manejo específica</w:t>
      </w:r>
      <w:r w:rsidR="001A5E34" w:rsidRPr="005419C1">
        <w:rPr>
          <w:rFonts w:ascii="Arial" w:hAnsi="Arial" w:cs="Arial"/>
          <w:lang w:val="es-ES_tradnl"/>
        </w:rPr>
        <w:t>s</w:t>
      </w:r>
      <w:r w:rsidRPr="005419C1">
        <w:rPr>
          <w:rFonts w:ascii="Arial" w:hAnsi="Arial" w:cs="Arial"/>
          <w:lang w:val="es-ES_tradnl"/>
        </w:rPr>
        <w:t xml:space="preserve"> consistente en </w:t>
      </w:r>
      <w:r w:rsidR="00466A51" w:rsidRPr="005419C1">
        <w:rPr>
          <w:rFonts w:ascii="Arial" w:hAnsi="Arial" w:cs="Arial"/>
          <w:lang w:val="es-ES_tradnl"/>
        </w:rPr>
        <w:t xml:space="preserve">el establecimiento </w:t>
      </w:r>
      <w:r w:rsidRPr="005419C1">
        <w:rPr>
          <w:rFonts w:ascii="Arial" w:hAnsi="Arial" w:cs="Arial"/>
          <w:lang w:val="es-ES_tradnl"/>
        </w:rPr>
        <w:t>de un Convenio entre el MTI y MARENA para apoyar la implementación de los planes de manejo de la</w:t>
      </w:r>
      <w:r w:rsidR="00466A51" w:rsidRPr="005419C1">
        <w:rPr>
          <w:rFonts w:ascii="Arial" w:hAnsi="Arial" w:cs="Arial"/>
          <w:lang w:val="es-ES_tradnl"/>
        </w:rPr>
        <w:t>s áreas protegidas y se asignara</w:t>
      </w:r>
      <w:r w:rsidRPr="005419C1">
        <w:rPr>
          <w:rFonts w:ascii="Arial" w:hAnsi="Arial" w:cs="Arial"/>
          <w:lang w:val="es-ES_tradnl"/>
        </w:rPr>
        <w:t xml:space="preserve">n recursos </w:t>
      </w:r>
      <w:r w:rsidR="00466A51" w:rsidRPr="005419C1">
        <w:rPr>
          <w:rFonts w:ascii="Arial" w:hAnsi="Arial" w:cs="Arial"/>
          <w:lang w:val="es-ES_tradnl"/>
        </w:rPr>
        <w:t xml:space="preserve">presupuestarios </w:t>
      </w:r>
      <w:r w:rsidRPr="005419C1">
        <w:rPr>
          <w:rFonts w:ascii="Arial" w:hAnsi="Arial" w:cs="Arial"/>
          <w:lang w:val="es-ES_tradnl"/>
        </w:rPr>
        <w:t xml:space="preserve">para su implementación. </w:t>
      </w:r>
    </w:p>
    <w:p w14:paraId="47F948D7" w14:textId="666B7358" w:rsidR="00075DDC" w:rsidRPr="005419C1" w:rsidRDefault="00CA7DCD"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_tradnl"/>
        </w:rPr>
        <w:t xml:space="preserve">En el mes de julio 2016, se realizó un evento en Managua, la capital del país, en donde diferentes organizaciones ambientalistas y 14 bandas musicales quisieron expresar la preocupación sobre los impactos y riesgos de la Reserva de Biosfera de Bosawás. Esta reserva ha sido considerada única pues se estima que encierra el </w:t>
      </w:r>
      <w:r>
        <w:rPr>
          <w:rFonts w:ascii="Arial" w:hAnsi="Arial" w:cs="Arial"/>
          <w:lang w:val="es-ES_tradnl"/>
        </w:rPr>
        <w:lastRenderedPageBreak/>
        <w:t xml:space="preserve">7% de los ecosistemas tropicales del planeta. </w:t>
      </w:r>
      <w:r w:rsidR="00075DDC">
        <w:rPr>
          <w:rFonts w:ascii="Arial" w:hAnsi="Arial" w:cs="Arial"/>
          <w:lang w:val="es-ES_tradnl"/>
        </w:rPr>
        <w:t xml:space="preserve">Por lo tanto, </w:t>
      </w:r>
      <w:r w:rsidR="001E42C3">
        <w:rPr>
          <w:rFonts w:ascii="Arial" w:hAnsi="Arial" w:cs="Arial"/>
          <w:lang w:val="es-ES_tradnl"/>
        </w:rPr>
        <w:t xml:space="preserve">apoyar en las acciones que permitan elaborar </w:t>
      </w:r>
      <w:r w:rsidR="00075DDC">
        <w:rPr>
          <w:rFonts w:ascii="Arial" w:hAnsi="Arial" w:cs="Arial"/>
          <w:lang w:val="es-ES_tradnl"/>
        </w:rPr>
        <w:t>un plan que contribuya a disminuir la afectación de hábitats naturales críticos de esa reserva</w:t>
      </w:r>
      <w:r w:rsidR="001E42C3">
        <w:rPr>
          <w:rFonts w:ascii="Arial" w:hAnsi="Arial" w:cs="Arial"/>
          <w:lang w:val="es-ES_tradnl"/>
        </w:rPr>
        <w:t>,</w:t>
      </w:r>
      <w:r w:rsidR="00075DDC">
        <w:rPr>
          <w:rFonts w:ascii="Arial" w:hAnsi="Arial" w:cs="Arial"/>
          <w:lang w:val="es-ES_tradnl"/>
        </w:rPr>
        <w:t xml:space="preserve"> sería una buena práctica de sostenibilidad; lo cual a su vez generaría una buena imagen tanto para el ejecutor como para el </w:t>
      </w:r>
      <w:r w:rsidR="00067822">
        <w:rPr>
          <w:rFonts w:ascii="Arial" w:hAnsi="Arial" w:cs="Arial"/>
          <w:lang w:val="es-ES_tradnl"/>
        </w:rPr>
        <w:t>B</w:t>
      </w:r>
      <w:r w:rsidR="00075DDC">
        <w:rPr>
          <w:rFonts w:ascii="Arial" w:hAnsi="Arial" w:cs="Arial"/>
          <w:lang w:val="es-ES_tradnl"/>
        </w:rPr>
        <w:t>anco.</w:t>
      </w:r>
    </w:p>
    <w:p w14:paraId="416C3599" w14:textId="77777777" w:rsidR="0006565D" w:rsidRPr="00542122" w:rsidRDefault="008421FD" w:rsidP="00542122">
      <w:pPr>
        <w:spacing w:before="120"/>
        <w:jc w:val="both"/>
        <w:rPr>
          <w:rFonts w:ascii="Arial" w:hAnsi="Arial" w:cs="Arial"/>
          <w:b/>
          <w:u w:val="single"/>
          <w:lang w:val="es-ES"/>
        </w:rPr>
      </w:pPr>
      <w:bookmarkStart w:id="35" w:name="_Toc456071553"/>
      <w:bookmarkStart w:id="36" w:name="_Toc456870158"/>
      <w:r w:rsidRPr="00542122">
        <w:rPr>
          <w:rFonts w:ascii="Arial" w:hAnsi="Arial" w:cs="Arial"/>
          <w:b/>
          <w:u w:val="single"/>
          <w:lang w:val="es-ES"/>
        </w:rPr>
        <w:t xml:space="preserve">Impactos </w:t>
      </w:r>
      <w:r w:rsidR="00540CBF" w:rsidRPr="00542122">
        <w:rPr>
          <w:rFonts w:ascii="Arial" w:hAnsi="Arial" w:cs="Arial"/>
          <w:b/>
          <w:u w:val="single"/>
          <w:lang w:val="es-ES"/>
        </w:rPr>
        <w:t>Indirectos</w:t>
      </w:r>
      <w:r w:rsidR="00D84224" w:rsidRPr="00542122">
        <w:rPr>
          <w:rFonts w:ascii="Arial" w:hAnsi="Arial" w:cs="Arial"/>
          <w:b/>
          <w:u w:val="single"/>
          <w:lang w:val="es-ES"/>
        </w:rPr>
        <w:t xml:space="preserve">, Acumulativos </w:t>
      </w:r>
      <w:r w:rsidR="00540CBF" w:rsidRPr="00542122">
        <w:rPr>
          <w:rFonts w:ascii="Arial" w:hAnsi="Arial" w:cs="Arial"/>
          <w:b/>
          <w:u w:val="single"/>
          <w:lang w:val="es-ES"/>
        </w:rPr>
        <w:t xml:space="preserve"> </w:t>
      </w:r>
      <w:r w:rsidRPr="00542122">
        <w:rPr>
          <w:rFonts w:ascii="Arial" w:hAnsi="Arial" w:cs="Arial"/>
          <w:b/>
          <w:u w:val="single"/>
          <w:lang w:val="es-ES"/>
        </w:rPr>
        <w:t>y Sinérgicos</w:t>
      </w:r>
      <w:bookmarkEnd w:id="35"/>
      <w:bookmarkEnd w:id="36"/>
      <w:r w:rsidR="00540CBF" w:rsidRPr="00542122">
        <w:rPr>
          <w:rFonts w:ascii="Arial" w:hAnsi="Arial" w:cs="Arial"/>
          <w:b/>
          <w:u w:val="single"/>
          <w:lang w:val="es-ES"/>
        </w:rPr>
        <w:t>:</w:t>
      </w:r>
    </w:p>
    <w:p w14:paraId="142FB83A" w14:textId="5E2410E2" w:rsidR="005C5903" w:rsidRDefault="005C5903"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
        </w:rPr>
        <w:t xml:space="preserve">En el caso del proyecto de la muestra, el mejoramiento del camino El Comején–Waslala al estar dentro de la </w:t>
      </w:r>
      <w:r w:rsidRPr="0016330C">
        <w:rPr>
          <w:rFonts w:ascii="Arial" w:hAnsi="Arial" w:cs="Arial"/>
          <w:lang w:val="es-ES"/>
        </w:rPr>
        <w:t xml:space="preserve">zona de amortiguamiento de la Reserva de </w:t>
      </w:r>
      <w:r w:rsidR="00CA7DCD" w:rsidRPr="0016330C">
        <w:rPr>
          <w:rFonts w:ascii="Arial" w:hAnsi="Arial" w:cs="Arial"/>
          <w:lang w:val="es-ES"/>
        </w:rPr>
        <w:t>Bosawás</w:t>
      </w:r>
      <w:r w:rsidRPr="0016330C">
        <w:rPr>
          <w:rFonts w:ascii="Arial" w:hAnsi="Arial" w:cs="Arial"/>
          <w:lang w:val="es-ES"/>
        </w:rPr>
        <w:t>,</w:t>
      </w:r>
      <w:r>
        <w:rPr>
          <w:rFonts w:ascii="Arial" w:hAnsi="Arial" w:cs="Arial"/>
          <w:lang w:val="es-ES"/>
        </w:rPr>
        <w:t xml:space="preserve"> y cerca de las áreas protegidas de </w:t>
      </w:r>
      <w:r w:rsidRPr="0016330C">
        <w:rPr>
          <w:rFonts w:ascii="Arial" w:hAnsi="Arial" w:cs="Arial"/>
          <w:lang w:val="es-ES"/>
        </w:rPr>
        <w:t>Los Macizos de Peñas Blancas</w:t>
      </w:r>
      <w:r>
        <w:rPr>
          <w:rFonts w:ascii="Arial" w:hAnsi="Arial" w:cs="Arial"/>
          <w:lang w:val="es-ES"/>
        </w:rPr>
        <w:t xml:space="preserve"> y de Kuskawás, puede contribuir a acelerar el proceso de deterioro de dichas áreas, especialmente, de </w:t>
      </w:r>
      <w:r w:rsidRPr="0016330C">
        <w:rPr>
          <w:rFonts w:ascii="Arial" w:hAnsi="Arial" w:cs="Arial"/>
          <w:lang w:val="es-ES"/>
        </w:rPr>
        <w:t>Los Macizos de Peñas Blancas</w:t>
      </w:r>
      <w:r>
        <w:rPr>
          <w:rFonts w:ascii="Arial" w:hAnsi="Arial" w:cs="Arial"/>
          <w:lang w:val="es-ES"/>
        </w:rPr>
        <w:t xml:space="preserve"> por estar más cercana, aunque hay que destacar que </w:t>
      </w:r>
      <w:r w:rsidR="004467DE">
        <w:rPr>
          <w:rFonts w:ascii="Arial" w:hAnsi="Arial" w:cs="Arial"/>
          <w:lang w:val="es-ES"/>
        </w:rPr>
        <w:t xml:space="preserve">esto se puede dar con o sin la ejecución del proyecto pues </w:t>
      </w:r>
      <w:r>
        <w:rPr>
          <w:rFonts w:ascii="Arial" w:hAnsi="Arial" w:cs="Arial"/>
          <w:lang w:val="es-ES"/>
        </w:rPr>
        <w:t>el mayor deterioro de dichas zonas se dio hace varias décadas con la apertura del camino y que el deterioro continuará sin el mejoramiento del camino; por lo tanto, se propone en la presente operación convertir el proyecto de mejoramiento del camino en una oportunidad para disminuir el deterioro de las áreas protegidas materializado principalmente en el avance de la frontera agropecuaria, mediante la implementación de medidas de compensación.</w:t>
      </w:r>
    </w:p>
    <w:p w14:paraId="05BB41A5" w14:textId="77777777" w:rsidR="0006565D" w:rsidRPr="00542122" w:rsidRDefault="008421FD" w:rsidP="00542122">
      <w:pPr>
        <w:spacing w:before="120"/>
        <w:jc w:val="both"/>
        <w:rPr>
          <w:rFonts w:ascii="Arial" w:hAnsi="Arial" w:cs="Arial"/>
          <w:b/>
          <w:u w:val="single"/>
          <w:lang w:val="es-ES"/>
        </w:rPr>
      </w:pPr>
      <w:bookmarkStart w:id="37" w:name="_Toc456870159"/>
      <w:r w:rsidRPr="00542122">
        <w:rPr>
          <w:rFonts w:ascii="Arial" w:hAnsi="Arial" w:cs="Arial"/>
          <w:b/>
          <w:u w:val="single"/>
          <w:lang w:val="es-ES"/>
        </w:rPr>
        <w:t>Adicionalidad del BID</w:t>
      </w:r>
      <w:bookmarkEnd w:id="37"/>
      <w:r w:rsidR="00540CBF" w:rsidRPr="00542122">
        <w:rPr>
          <w:rFonts w:ascii="Arial" w:hAnsi="Arial" w:cs="Arial"/>
          <w:b/>
          <w:u w:val="single"/>
          <w:lang w:val="es-ES"/>
        </w:rPr>
        <w:t>:</w:t>
      </w:r>
    </w:p>
    <w:p w14:paraId="7BD20FBC" w14:textId="77777777" w:rsidR="0006565D"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A659BF">
        <w:rPr>
          <w:rFonts w:ascii="Arial" w:hAnsi="Arial" w:cs="Arial"/>
          <w:lang w:val="es-ES"/>
        </w:rPr>
        <w:t xml:space="preserve">Como resultados del involucramiento del Banco, </w:t>
      </w:r>
      <w:r>
        <w:rPr>
          <w:rFonts w:ascii="Arial" w:hAnsi="Arial" w:cs="Arial"/>
          <w:lang w:val="es-ES"/>
        </w:rPr>
        <w:t xml:space="preserve">se ha elaborado una EsIA que además </w:t>
      </w:r>
      <w:r w:rsidR="00540CBF">
        <w:rPr>
          <w:rFonts w:ascii="Arial" w:hAnsi="Arial" w:cs="Arial"/>
          <w:lang w:val="es-ES"/>
        </w:rPr>
        <w:t xml:space="preserve">de la identificación </w:t>
      </w:r>
      <w:r w:rsidRPr="008B79F1">
        <w:rPr>
          <w:rFonts w:ascii="Arial" w:hAnsi="Arial" w:cs="Arial"/>
          <w:lang w:val="es-ES"/>
        </w:rPr>
        <w:t>de los típicos impactos ambientales generados por el mejoramiento del camino existente</w:t>
      </w:r>
      <w:r>
        <w:rPr>
          <w:rFonts w:ascii="Arial" w:hAnsi="Arial" w:cs="Arial"/>
          <w:lang w:val="es-ES"/>
        </w:rPr>
        <w:t xml:space="preserve"> que exige la legislación local</w:t>
      </w:r>
      <w:r w:rsidRPr="008B79F1">
        <w:rPr>
          <w:rFonts w:ascii="Arial" w:hAnsi="Arial" w:cs="Arial"/>
          <w:lang w:val="es-ES"/>
        </w:rPr>
        <w:t xml:space="preserve">, considera </w:t>
      </w:r>
      <w:r w:rsidR="00540CBF">
        <w:rPr>
          <w:rFonts w:ascii="Arial" w:hAnsi="Arial" w:cs="Arial"/>
          <w:lang w:val="es-ES"/>
        </w:rPr>
        <w:t xml:space="preserve">el análisis de </w:t>
      </w:r>
      <w:r w:rsidRPr="008B79F1">
        <w:rPr>
          <w:rFonts w:ascii="Arial" w:hAnsi="Arial" w:cs="Arial"/>
          <w:lang w:val="es-ES"/>
        </w:rPr>
        <w:t xml:space="preserve">los impactos </w:t>
      </w:r>
      <w:r w:rsidR="00540CBF">
        <w:rPr>
          <w:rFonts w:ascii="Arial" w:hAnsi="Arial" w:cs="Arial"/>
          <w:lang w:val="es-ES"/>
        </w:rPr>
        <w:t>indirectos</w:t>
      </w:r>
      <w:r w:rsidR="00D84224">
        <w:rPr>
          <w:rFonts w:ascii="Arial" w:hAnsi="Arial" w:cs="Arial"/>
          <w:lang w:val="es-ES"/>
        </w:rPr>
        <w:t>, acumulativos</w:t>
      </w:r>
      <w:r w:rsidR="00540CBF">
        <w:rPr>
          <w:rFonts w:ascii="Arial" w:hAnsi="Arial" w:cs="Arial"/>
          <w:lang w:val="es-ES"/>
        </w:rPr>
        <w:t xml:space="preserve"> </w:t>
      </w:r>
      <w:r w:rsidRPr="008B79F1">
        <w:rPr>
          <w:rFonts w:ascii="Arial" w:hAnsi="Arial" w:cs="Arial"/>
          <w:lang w:val="es-ES"/>
        </w:rPr>
        <w:t>y sinérgicos que se pueden producir sobre las áreas protegidas</w:t>
      </w:r>
      <w:r>
        <w:rPr>
          <w:rFonts w:ascii="Arial" w:hAnsi="Arial" w:cs="Arial"/>
          <w:lang w:val="es-ES"/>
        </w:rPr>
        <w:t xml:space="preserve"> y como resultado se han incluido medidas de manejo ambiental específicas dirigidas a la conservación de dichas áreas.</w:t>
      </w:r>
    </w:p>
    <w:p w14:paraId="44B2935C" w14:textId="45BCA70D" w:rsidR="0006565D" w:rsidRDefault="008421FD"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
        </w:rPr>
        <w:t>Adicionalmente,</w:t>
      </w:r>
      <w:r w:rsidRPr="00A659BF">
        <w:rPr>
          <w:rFonts w:ascii="Arial" w:hAnsi="Arial" w:cs="Arial"/>
          <w:lang w:val="es-ES"/>
        </w:rPr>
        <w:t xml:space="preserve"> en el PGAS de</w:t>
      </w:r>
      <w:r w:rsidR="003274BC">
        <w:rPr>
          <w:rFonts w:ascii="Arial" w:hAnsi="Arial" w:cs="Arial"/>
          <w:lang w:val="es-ES"/>
        </w:rPr>
        <w:t xml:space="preserve">l </w:t>
      </w:r>
      <w:r w:rsidR="003806CD">
        <w:rPr>
          <w:rFonts w:ascii="Arial" w:hAnsi="Arial" w:cs="Arial"/>
          <w:lang w:val="es-ES"/>
        </w:rPr>
        <w:t>p</w:t>
      </w:r>
      <w:r w:rsidR="003274BC">
        <w:rPr>
          <w:rFonts w:ascii="Arial" w:hAnsi="Arial" w:cs="Arial"/>
          <w:lang w:val="es-ES"/>
        </w:rPr>
        <w:t xml:space="preserve">rograma </w:t>
      </w:r>
      <w:r w:rsidRPr="00A659BF">
        <w:rPr>
          <w:rFonts w:ascii="Arial" w:hAnsi="Arial" w:cs="Arial"/>
          <w:lang w:val="es-ES"/>
        </w:rPr>
        <w:t>se han incorporado medidas para la adecuada gestión ambiental, social y predial no contempladas en la legislación local. Al respecto vale la pena destacar la elaboración de un Plan Director de Reasentamiento el cual contienen las directrices para la elaboración de Planes de Reasentamiento específicos, y que correctamente aplicado permite: (i) mitigar y compensar los impactos causados por el desplazamiento involuntario cuando éste sea inevitable; (ii) restablecer las condiciones socioeconómicas de la población desplazada;</w:t>
      </w:r>
      <w:r w:rsidR="003274BC">
        <w:rPr>
          <w:rFonts w:ascii="Arial" w:hAnsi="Arial" w:cs="Arial"/>
          <w:lang w:val="es-ES"/>
        </w:rPr>
        <w:t xml:space="preserve"> y</w:t>
      </w:r>
      <w:r w:rsidRPr="00A659BF">
        <w:rPr>
          <w:rFonts w:ascii="Arial" w:hAnsi="Arial" w:cs="Arial"/>
          <w:lang w:val="es-ES"/>
        </w:rPr>
        <w:t xml:space="preserve"> (iii) contribuir al mejoramiento del ordenamiento territorial y urbanístico de las ciudades.</w:t>
      </w:r>
    </w:p>
    <w:p w14:paraId="5DC925F5" w14:textId="77777777" w:rsidR="0006565D" w:rsidRPr="009A34FF" w:rsidRDefault="009A34FF" w:rsidP="00347585">
      <w:pPr>
        <w:pStyle w:val="ListParagraph"/>
        <w:numPr>
          <w:ilvl w:val="0"/>
          <w:numId w:val="31"/>
        </w:numPr>
        <w:rPr>
          <w:rFonts w:ascii="Arial" w:hAnsi="Arial" w:cs="Arial"/>
          <w:b/>
          <w:lang w:val="es-ES"/>
        </w:rPr>
      </w:pPr>
      <w:bookmarkStart w:id="38" w:name="_Toc422409160"/>
      <w:bookmarkStart w:id="39" w:name="_Toc422409217"/>
      <w:bookmarkStart w:id="40" w:name="_Toc456870160"/>
      <w:r w:rsidRPr="009A34FF">
        <w:rPr>
          <w:rFonts w:ascii="Arial" w:hAnsi="Arial" w:cs="Arial"/>
          <w:b/>
          <w:lang w:val="es-ES"/>
        </w:rPr>
        <w:t>MANEJO Y MONITOREO DE IMPACTOS Y RIESGOS AMBIENTALES, SOCIALES, DE SALUD Y SEGURIDAD OCUPACIONAL</w:t>
      </w:r>
      <w:bookmarkEnd w:id="38"/>
      <w:bookmarkEnd w:id="39"/>
      <w:bookmarkEnd w:id="40"/>
      <w:r w:rsidRPr="009A34FF">
        <w:rPr>
          <w:rFonts w:ascii="Arial" w:hAnsi="Arial" w:cs="Arial"/>
          <w:b/>
          <w:lang w:val="es-ES"/>
        </w:rPr>
        <w:t xml:space="preserve"> </w:t>
      </w:r>
    </w:p>
    <w:p w14:paraId="08C20225" w14:textId="77777777" w:rsidR="0006565D" w:rsidRPr="00542122" w:rsidRDefault="008421FD" w:rsidP="00542122">
      <w:pPr>
        <w:rPr>
          <w:rFonts w:ascii="Arial" w:hAnsi="Arial" w:cs="Arial"/>
          <w:b/>
          <w:u w:val="single"/>
          <w:lang w:val="es-ES"/>
        </w:rPr>
      </w:pPr>
      <w:bookmarkStart w:id="41" w:name="_Toc456870161"/>
      <w:r w:rsidRPr="00542122">
        <w:rPr>
          <w:rFonts w:ascii="Arial" w:hAnsi="Arial" w:cs="Arial"/>
          <w:b/>
          <w:u w:val="single"/>
          <w:lang w:val="es-ES"/>
        </w:rPr>
        <w:t>Planes y Sistemas de Manejo</w:t>
      </w:r>
      <w:bookmarkEnd w:id="41"/>
      <w:r w:rsidR="005C5C0B" w:rsidRPr="00542122">
        <w:rPr>
          <w:rFonts w:ascii="Arial" w:hAnsi="Arial" w:cs="Arial"/>
          <w:b/>
          <w:u w:val="single"/>
          <w:lang w:val="es-ES"/>
        </w:rPr>
        <w:t>:</w:t>
      </w:r>
    </w:p>
    <w:p w14:paraId="15D90CA0" w14:textId="1E58301E" w:rsidR="0006565D" w:rsidRPr="001977E9" w:rsidRDefault="008421FD" w:rsidP="001977E9">
      <w:pPr>
        <w:pStyle w:val="ListParagraph"/>
        <w:numPr>
          <w:ilvl w:val="1"/>
          <w:numId w:val="31"/>
        </w:numPr>
        <w:spacing w:before="120" w:after="120"/>
        <w:ind w:left="547" w:hanging="547"/>
        <w:contextualSpacing w:val="0"/>
        <w:jc w:val="both"/>
        <w:rPr>
          <w:rFonts w:ascii="Arial" w:hAnsi="Arial" w:cs="Arial"/>
          <w:lang w:val="es-ES"/>
        </w:rPr>
      </w:pPr>
      <w:r w:rsidRPr="008B79F1">
        <w:rPr>
          <w:rFonts w:ascii="Arial" w:hAnsi="Arial" w:cs="Arial"/>
          <w:lang w:val="es-ES"/>
        </w:rPr>
        <w:t xml:space="preserve">Se ha desarrollado un Marco de Gestión Ambiental y Social (MGAS) del Programa que es una herramienta de gestión ambiental que busca orientar al Organismo Ejecutor, a las firmas constructoras y supervisoras de la construcción de las obras, en su ejecución de una manera ambientalmente sostenible, dando cumplimiento a la legislación ambiental de </w:t>
      </w:r>
      <w:r w:rsidR="00663C59">
        <w:rPr>
          <w:rFonts w:ascii="Arial" w:hAnsi="Arial" w:cs="Arial"/>
          <w:lang w:val="es-ES"/>
        </w:rPr>
        <w:t xml:space="preserve">Nicaragua </w:t>
      </w:r>
      <w:r w:rsidRPr="008B79F1">
        <w:rPr>
          <w:rFonts w:ascii="Arial" w:hAnsi="Arial" w:cs="Arial"/>
          <w:lang w:val="es-ES"/>
        </w:rPr>
        <w:t xml:space="preserve">y a la Política de Medio Ambiente y Cumplimiento de Salvaguardias Ambientales y Sociales del BID (OP-703). Para tal fin el MGAS incluye los siguientes instrumentos de gestión ambiental agrupados en </w:t>
      </w:r>
      <w:r w:rsidRPr="008B79F1">
        <w:rPr>
          <w:rFonts w:ascii="Arial" w:hAnsi="Arial" w:cs="Arial"/>
          <w:lang w:val="es-ES"/>
        </w:rPr>
        <w:lastRenderedPageBreak/>
        <w:t xml:space="preserve">el PGAS del </w:t>
      </w:r>
      <w:r w:rsidRPr="001977E9">
        <w:rPr>
          <w:rFonts w:ascii="Arial" w:hAnsi="Arial" w:cs="Arial"/>
          <w:lang w:val="es-ES"/>
        </w:rPr>
        <w:t>Programa: (i) Responsabilidad de la Gestión Ambiental y Social; (ii) Plan de Gestión Ambiental y Social Específico, el cual incluye medidas de manejo ambiental y social para las obras, medidas de manejo ambiental específicas para los tramos cercanos a áreas ambientalmente protegidas, mecanismos para la atención de peticiones, quejas y reclamaciones de las comunidades, y el marco para la elaboración de planes de reasentamiento específicos;</w:t>
      </w:r>
      <w:r w:rsidR="003274BC" w:rsidRPr="001977E9">
        <w:rPr>
          <w:rFonts w:ascii="Arial" w:hAnsi="Arial" w:cs="Arial"/>
          <w:lang w:val="es-ES"/>
        </w:rPr>
        <w:t xml:space="preserve"> y</w:t>
      </w:r>
      <w:r w:rsidRPr="001977E9">
        <w:rPr>
          <w:rFonts w:ascii="Arial" w:hAnsi="Arial" w:cs="Arial"/>
          <w:lang w:val="es-ES"/>
        </w:rPr>
        <w:t xml:space="preserve"> (iii) Plan de Monitoreo y Seguimiento del PGAS. </w:t>
      </w:r>
      <w:r w:rsidR="001977E9" w:rsidRPr="00985DB2">
        <w:rPr>
          <w:rFonts w:ascii="Arial" w:hAnsi="Arial" w:cs="Arial"/>
          <w:highlight w:val="yellow"/>
          <w:lang w:val="es-ES_tradnl"/>
        </w:rPr>
        <w:t>Eventuales proyectos clasificados como de Categoría A por su impacto ambiental y social conforme a la Política OP-703 de Medio Ambiente y Cumplimiento de Salvaguardias del Banco, no serán elegibles para ser beneficiados en el marco de esta operación, a excepción del proyecto Mejoramiento del Camino Existente EL COMEJÉN-WASLALA.</w:t>
      </w:r>
      <w:r w:rsidRPr="001977E9">
        <w:rPr>
          <w:rFonts w:ascii="Arial" w:hAnsi="Arial" w:cs="Arial"/>
          <w:lang w:val="es-ES"/>
        </w:rPr>
        <w:t>Todas estas medidas de manejo ambiental y social garantizan el desarrollo sostenible del Programa y el cumplimiento de las políticas y salvaguardas ambientales del Banco.</w:t>
      </w:r>
    </w:p>
    <w:p w14:paraId="42C61F08" w14:textId="0A82CE87" w:rsidR="0006565D" w:rsidRDefault="008421FD"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
        </w:rPr>
        <w:t>Los costos de</w:t>
      </w:r>
      <w:r w:rsidRPr="008B79F1">
        <w:rPr>
          <w:rFonts w:ascii="Arial" w:hAnsi="Arial" w:cs="Arial"/>
          <w:lang w:val="es-ES"/>
        </w:rPr>
        <w:t xml:space="preserve"> implementación de los instrumentos de gestión del PGAS, están </w:t>
      </w:r>
      <w:r w:rsidR="00372F61" w:rsidRPr="008B79F1">
        <w:rPr>
          <w:rFonts w:ascii="Arial" w:hAnsi="Arial" w:cs="Arial"/>
          <w:lang w:val="es-ES"/>
        </w:rPr>
        <w:t xml:space="preserve">incluidos dentro del componente </w:t>
      </w:r>
      <w:r w:rsidR="00372F61">
        <w:rPr>
          <w:rFonts w:ascii="Arial" w:hAnsi="Arial" w:cs="Arial"/>
          <w:lang w:val="es-ES"/>
        </w:rPr>
        <w:t xml:space="preserve">1 </w:t>
      </w:r>
      <w:r w:rsidR="00372F61" w:rsidRPr="00B43B0A">
        <w:rPr>
          <w:rFonts w:ascii="Arial" w:hAnsi="Arial" w:cs="Arial"/>
          <w:i/>
          <w:lang w:val="es-ES"/>
        </w:rPr>
        <w:t>Mejoramiento de caminos rurales)</w:t>
      </w:r>
      <w:r w:rsidR="00372F61">
        <w:rPr>
          <w:rFonts w:ascii="Arial" w:hAnsi="Arial" w:cs="Arial"/>
          <w:lang w:val="es-ES"/>
        </w:rPr>
        <w:t>,</w:t>
      </w:r>
      <w:r w:rsidRPr="008B79F1">
        <w:rPr>
          <w:rFonts w:ascii="Arial" w:hAnsi="Arial" w:cs="Arial"/>
          <w:lang w:val="es-ES"/>
        </w:rPr>
        <w:t xml:space="preserve"> que </w:t>
      </w:r>
      <w:r>
        <w:rPr>
          <w:rFonts w:ascii="Arial" w:hAnsi="Arial" w:cs="Arial"/>
          <w:lang w:val="es-ES"/>
        </w:rPr>
        <w:t xml:space="preserve">además financiará el costo </w:t>
      </w:r>
      <w:r w:rsidRPr="008B79F1">
        <w:rPr>
          <w:rFonts w:ascii="Arial" w:hAnsi="Arial" w:cs="Arial"/>
          <w:lang w:val="es-ES"/>
        </w:rPr>
        <w:t xml:space="preserve">de los especialistas ambientales y sociales </w:t>
      </w:r>
      <w:r>
        <w:rPr>
          <w:rFonts w:ascii="Arial" w:hAnsi="Arial" w:cs="Arial"/>
          <w:lang w:val="es-ES"/>
        </w:rPr>
        <w:t>del MTI, que se requieren para la coordinación y seguimiento a la implementación del PGAS</w:t>
      </w:r>
      <w:r w:rsidRPr="008B79F1">
        <w:rPr>
          <w:rFonts w:ascii="Arial" w:hAnsi="Arial" w:cs="Arial"/>
          <w:lang w:val="es-ES"/>
        </w:rPr>
        <w:t>.</w:t>
      </w:r>
    </w:p>
    <w:p w14:paraId="45A145A1" w14:textId="50F636B8" w:rsidR="001A36FA" w:rsidRDefault="00602DD8"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
        </w:rPr>
        <w:t xml:space="preserve">El </w:t>
      </w:r>
      <w:r w:rsidR="001A36FA">
        <w:rPr>
          <w:rFonts w:ascii="Arial" w:hAnsi="Arial" w:cs="Arial"/>
          <w:lang w:val="es-ES"/>
        </w:rPr>
        <w:t xml:space="preserve">Cuadro </w:t>
      </w:r>
      <w:r>
        <w:rPr>
          <w:rFonts w:ascii="Arial" w:hAnsi="Arial" w:cs="Arial"/>
          <w:lang w:val="es-ES"/>
        </w:rPr>
        <w:t xml:space="preserve">1 denota la </w:t>
      </w:r>
      <w:r w:rsidR="001A36FA">
        <w:rPr>
          <w:rFonts w:ascii="Arial" w:hAnsi="Arial" w:cs="Arial"/>
          <w:lang w:val="es-ES"/>
        </w:rPr>
        <w:t xml:space="preserve">consistencia entre los impactos indirectos del mejoramiento de la carretera y las medidas de mitigación ambiental. </w:t>
      </w:r>
      <w:r w:rsidR="00CA7DCD">
        <w:rPr>
          <w:rFonts w:ascii="Arial" w:hAnsi="Arial" w:cs="Arial"/>
          <w:lang w:val="es-ES"/>
        </w:rPr>
        <w:t xml:space="preserve">Las medidas comprenden; (i) </w:t>
      </w:r>
      <w:r w:rsidR="003274BC">
        <w:rPr>
          <w:rFonts w:ascii="Arial" w:hAnsi="Arial" w:cs="Arial"/>
          <w:lang w:val="es-ES"/>
        </w:rPr>
        <w:t>f</w:t>
      </w:r>
      <w:r w:rsidR="00CA7DCD">
        <w:rPr>
          <w:rFonts w:ascii="Arial" w:hAnsi="Arial" w:cs="Arial"/>
          <w:lang w:val="es-ES"/>
        </w:rPr>
        <w:t>ortalecimiento de la gestión ambiental para la conservación de la RBB</w:t>
      </w:r>
      <w:r w:rsidR="003274BC">
        <w:rPr>
          <w:rFonts w:ascii="Arial" w:hAnsi="Arial" w:cs="Arial"/>
          <w:lang w:val="es-ES"/>
        </w:rPr>
        <w:t>;</w:t>
      </w:r>
      <w:r w:rsidR="00CA7DCD">
        <w:rPr>
          <w:rFonts w:ascii="Arial" w:hAnsi="Arial" w:cs="Arial"/>
          <w:lang w:val="es-ES"/>
        </w:rPr>
        <w:t xml:space="preserve"> (ii) educación ambiental para el manejo sostenible de los recursos naturales renovables</w:t>
      </w:r>
      <w:r w:rsidR="003274BC">
        <w:rPr>
          <w:rFonts w:ascii="Arial" w:hAnsi="Arial" w:cs="Arial"/>
          <w:lang w:val="es-ES"/>
        </w:rPr>
        <w:t>;</w:t>
      </w:r>
      <w:r w:rsidR="00CA7DCD">
        <w:rPr>
          <w:rFonts w:ascii="Arial" w:hAnsi="Arial" w:cs="Arial"/>
          <w:lang w:val="es-ES"/>
        </w:rPr>
        <w:t xml:space="preserve"> y (iii) propiciar la conectividad para el corredor ecológico entre las Reservas Macizo de Penas Blancas y Kuskawás.</w:t>
      </w:r>
    </w:p>
    <w:p w14:paraId="56F91584" w14:textId="71617456" w:rsidR="001A36FA" w:rsidRPr="00542122" w:rsidRDefault="00602DD8" w:rsidP="00AA36E0">
      <w:pPr>
        <w:spacing w:after="120"/>
        <w:ind w:left="720"/>
        <w:jc w:val="center"/>
        <w:rPr>
          <w:rFonts w:ascii="Arial" w:hAnsi="Arial" w:cs="Arial"/>
          <w:b/>
          <w:sz w:val="20"/>
          <w:lang w:val="es-ES"/>
        </w:rPr>
      </w:pPr>
      <w:r w:rsidRPr="00542122">
        <w:rPr>
          <w:rFonts w:ascii="Arial" w:hAnsi="Arial" w:cs="Arial"/>
          <w:b/>
          <w:sz w:val="20"/>
          <w:lang w:val="es-ES"/>
        </w:rPr>
        <w:t>Cuadro 1 Consistencia entre los impactos indirectos y las Medidas de Mitigación</w:t>
      </w:r>
    </w:p>
    <w:tbl>
      <w:tblPr>
        <w:tblW w:w="4912" w:type="pct"/>
        <w:tblInd w:w="70" w:type="dxa"/>
        <w:tblLayout w:type="fixed"/>
        <w:tblCellMar>
          <w:left w:w="70" w:type="dxa"/>
          <w:right w:w="70" w:type="dxa"/>
        </w:tblCellMar>
        <w:tblLook w:val="04A0" w:firstRow="1" w:lastRow="0" w:firstColumn="1" w:lastColumn="0" w:noHBand="0" w:noVBand="1"/>
      </w:tblPr>
      <w:tblGrid>
        <w:gridCol w:w="1710"/>
        <w:gridCol w:w="2277"/>
        <w:gridCol w:w="4833"/>
      </w:tblGrid>
      <w:tr w:rsidR="00D84224" w:rsidRPr="00542122" w14:paraId="4F27C475" w14:textId="77777777" w:rsidTr="00542122">
        <w:trPr>
          <w:trHeight w:val="300"/>
        </w:trPr>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BB559A" w14:textId="77777777" w:rsidR="00D84224" w:rsidRPr="00542122" w:rsidRDefault="00D84224" w:rsidP="001A36FA">
            <w:pPr>
              <w:spacing w:after="0" w:line="240" w:lineRule="auto"/>
              <w:jc w:val="center"/>
              <w:rPr>
                <w:rFonts w:ascii="Arial" w:eastAsia="Times New Roman" w:hAnsi="Arial" w:cs="Arial"/>
                <w:b/>
                <w:bCs/>
                <w:sz w:val="18"/>
                <w:szCs w:val="18"/>
                <w:lang w:val="es-ES" w:eastAsia="es-ES"/>
              </w:rPr>
            </w:pPr>
            <w:r w:rsidRPr="00542122">
              <w:rPr>
                <w:rFonts w:ascii="Arial" w:eastAsia="Times New Roman" w:hAnsi="Arial" w:cs="Arial"/>
                <w:b/>
                <w:bCs/>
                <w:sz w:val="18"/>
                <w:szCs w:val="18"/>
                <w:lang w:val="es-ES" w:eastAsia="es-ES"/>
              </w:rPr>
              <w:t>COMPONENTE</w:t>
            </w:r>
          </w:p>
        </w:tc>
        <w:tc>
          <w:tcPr>
            <w:tcW w:w="129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CFB6F5" w14:textId="77777777" w:rsidR="00D84224" w:rsidRPr="00542122" w:rsidRDefault="00D84224" w:rsidP="001A36FA">
            <w:pPr>
              <w:spacing w:after="0" w:line="240" w:lineRule="auto"/>
              <w:jc w:val="center"/>
              <w:rPr>
                <w:rFonts w:ascii="Arial" w:eastAsia="Times New Roman" w:hAnsi="Arial" w:cs="Arial"/>
                <w:b/>
                <w:bCs/>
                <w:sz w:val="18"/>
                <w:szCs w:val="18"/>
                <w:lang w:val="es-ES" w:eastAsia="es-ES"/>
              </w:rPr>
            </w:pPr>
            <w:r w:rsidRPr="00542122">
              <w:rPr>
                <w:rFonts w:ascii="Arial" w:eastAsia="Times New Roman" w:hAnsi="Arial" w:cs="Arial"/>
                <w:b/>
                <w:bCs/>
                <w:sz w:val="18"/>
                <w:szCs w:val="18"/>
                <w:lang w:val="es-ES" w:eastAsia="es-ES"/>
              </w:rPr>
              <w:t>IMPACTOS POTENCIALES</w:t>
            </w:r>
          </w:p>
        </w:tc>
        <w:tc>
          <w:tcPr>
            <w:tcW w:w="273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AAAFD2" w14:textId="77777777" w:rsidR="00D84224" w:rsidRPr="00542122" w:rsidRDefault="00D84224" w:rsidP="00D84224">
            <w:pPr>
              <w:spacing w:after="0" w:line="240" w:lineRule="auto"/>
              <w:jc w:val="center"/>
              <w:rPr>
                <w:rFonts w:ascii="Arial" w:eastAsia="Times New Roman" w:hAnsi="Arial" w:cs="Arial"/>
                <w:b/>
                <w:bCs/>
                <w:sz w:val="18"/>
                <w:szCs w:val="18"/>
                <w:lang w:val="es-ES" w:eastAsia="es-ES"/>
              </w:rPr>
            </w:pPr>
            <w:r w:rsidRPr="00542122">
              <w:rPr>
                <w:rFonts w:ascii="Arial" w:eastAsia="Times New Roman" w:hAnsi="Arial" w:cs="Arial"/>
                <w:b/>
                <w:bCs/>
                <w:sz w:val="18"/>
                <w:szCs w:val="18"/>
                <w:lang w:val="es-ES" w:eastAsia="es-ES"/>
              </w:rPr>
              <w:t>PLANES Y ACCIONES APLICABLES</w:t>
            </w:r>
          </w:p>
        </w:tc>
      </w:tr>
      <w:tr w:rsidR="00784871" w:rsidRPr="004A276A" w14:paraId="08B75654" w14:textId="77777777" w:rsidTr="00542122">
        <w:trPr>
          <w:trHeight w:val="300"/>
        </w:trPr>
        <w:tc>
          <w:tcPr>
            <w:tcW w:w="969" w:type="pct"/>
            <w:vMerge w:val="restart"/>
            <w:tcBorders>
              <w:top w:val="nil"/>
              <w:left w:val="single" w:sz="4" w:space="0" w:color="auto"/>
              <w:bottom w:val="single" w:sz="4" w:space="0" w:color="auto"/>
              <w:right w:val="single" w:sz="4" w:space="0" w:color="auto"/>
            </w:tcBorders>
            <w:shd w:val="clear" w:color="auto" w:fill="auto"/>
            <w:vAlign w:val="center"/>
            <w:hideMark/>
          </w:tcPr>
          <w:p w14:paraId="40D35D59" w14:textId="77777777" w:rsidR="00784871" w:rsidRPr="00542122" w:rsidRDefault="00784871" w:rsidP="001A36FA">
            <w:pPr>
              <w:spacing w:after="0" w:line="240" w:lineRule="auto"/>
              <w:jc w:val="center"/>
              <w:rPr>
                <w:rFonts w:ascii="Arial" w:eastAsia="Times New Roman" w:hAnsi="Arial" w:cs="Arial"/>
                <w:b/>
                <w:bCs/>
                <w:color w:val="000000"/>
                <w:sz w:val="18"/>
                <w:szCs w:val="18"/>
                <w:lang w:val="es-ES" w:eastAsia="es-ES"/>
              </w:rPr>
            </w:pPr>
            <w:r w:rsidRPr="00542122">
              <w:rPr>
                <w:rFonts w:ascii="Arial" w:eastAsia="Times New Roman" w:hAnsi="Arial" w:cs="Arial"/>
                <w:b/>
                <w:bCs/>
                <w:color w:val="000000"/>
                <w:sz w:val="18"/>
                <w:szCs w:val="18"/>
                <w:lang w:val="es-ES" w:eastAsia="es-ES"/>
              </w:rPr>
              <w:t>Flora</w:t>
            </w:r>
          </w:p>
        </w:tc>
        <w:tc>
          <w:tcPr>
            <w:tcW w:w="1291" w:type="pct"/>
            <w:vMerge w:val="restart"/>
            <w:tcBorders>
              <w:top w:val="nil"/>
              <w:left w:val="nil"/>
              <w:right w:val="single" w:sz="4" w:space="0" w:color="auto"/>
            </w:tcBorders>
            <w:shd w:val="clear" w:color="auto" w:fill="auto"/>
            <w:vAlign w:val="center"/>
            <w:hideMark/>
          </w:tcPr>
          <w:p w14:paraId="07B0F521" w14:textId="77777777" w:rsidR="00784871" w:rsidRPr="00542122" w:rsidRDefault="00784871" w:rsidP="00D84224">
            <w:pPr>
              <w:spacing w:after="0" w:line="240" w:lineRule="auto"/>
              <w:rPr>
                <w:rFonts w:ascii="Arial" w:eastAsia="Times New Roman" w:hAnsi="Arial" w:cs="Arial"/>
                <w:color w:val="000000"/>
                <w:sz w:val="18"/>
                <w:szCs w:val="18"/>
                <w:lang w:val="es-ES" w:eastAsia="es-ES"/>
              </w:rPr>
            </w:pPr>
            <w:r w:rsidRPr="00542122">
              <w:rPr>
                <w:rFonts w:ascii="Arial" w:eastAsia="Times New Roman" w:hAnsi="Arial" w:cs="Arial"/>
                <w:color w:val="000000"/>
                <w:sz w:val="18"/>
                <w:szCs w:val="18"/>
                <w:lang w:val="es-ES" w:eastAsia="es-ES"/>
              </w:rPr>
              <w:t>Pérdida de Hábitat Terrestre</w:t>
            </w:r>
          </w:p>
        </w:tc>
        <w:tc>
          <w:tcPr>
            <w:tcW w:w="2739" w:type="pct"/>
            <w:tcBorders>
              <w:top w:val="nil"/>
              <w:left w:val="nil"/>
              <w:bottom w:val="single" w:sz="4" w:space="0" w:color="auto"/>
              <w:right w:val="single" w:sz="4" w:space="0" w:color="auto"/>
            </w:tcBorders>
            <w:shd w:val="clear" w:color="auto" w:fill="auto"/>
            <w:noWrap/>
            <w:vAlign w:val="center"/>
            <w:hideMark/>
          </w:tcPr>
          <w:p w14:paraId="2AB8A5A4" w14:textId="1EBAF89F" w:rsidR="00784871" w:rsidRPr="00542122" w:rsidRDefault="00784871" w:rsidP="008E4225">
            <w:pPr>
              <w:spacing w:after="0" w:line="240" w:lineRule="auto"/>
              <w:rPr>
                <w:rFonts w:ascii="Arial" w:eastAsia="Times New Roman" w:hAnsi="Arial" w:cs="Arial"/>
                <w:color w:val="000000"/>
                <w:sz w:val="18"/>
                <w:szCs w:val="18"/>
                <w:lang w:val="es-ES" w:eastAsia="es-ES"/>
              </w:rPr>
            </w:pPr>
            <w:r w:rsidRPr="00542122">
              <w:rPr>
                <w:rFonts w:ascii="Arial" w:hAnsi="Arial" w:cs="Arial"/>
                <w:sz w:val="18"/>
                <w:szCs w:val="18"/>
                <w:lang w:val="es-ES"/>
              </w:rPr>
              <w:t xml:space="preserve">Programa de </w:t>
            </w:r>
            <w:r w:rsidR="008E4225" w:rsidRPr="00542122">
              <w:rPr>
                <w:rFonts w:ascii="Arial" w:hAnsi="Arial" w:cs="Arial"/>
                <w:sz w:val="18"/>
                <w:szCs w:val="18"/>
                <w:lang w:val="es-ES"/>
              </w:rPr>
              <w:t xml:space="preserve">Apoyo </w:t>
            </w:r>
            <w:r w:rsidRPr="00542122">
              <w:rPr>
                <w:rFonts w:ascii="Arial" w:hAnsi="Arial" w:cs="Arial"/>
                <w:sz w:val="18"/>
                <w:szCs w:val="18"/>
                <w:lang w:val="es-ES"/>
              </w:rPr>
              <w:t xml:space="preserve">al fortalecimiento de la gestión ambiental de la RBB. </w:t>
            </w:r>
            <w:r w:rsidR="008E4225" w:rsidRPr="00542122">
              <w:rPr>
                <w:rFonts w:ascii="Arial" w:hAnsi="Arial" w:cs="Arial"/>
                <w:sz w:val="18"/>
                <w:szCs w:val="18"/>
                <w:lang w:val="es-ES"/>
              </w:rPr>
              <w:t>Apoyo a la e</w:t>
            </w:r>
            <w:r w:rsidRPr="00542122">
              <w:rPr>
                <w:rFonts w:ascii="Arial" w:hAnsi="Arial" w:cs="Arial"/>
                <w:sz w:val="18"/>
                <w:szCs w:val="18"/>
                <w:lang w:val="es-ES"/>
              </w:rPr>
              <w:t xml:space="preserve">laboración </w:t>
            </w:r>
            <w:r w:rsidR="008E4225" w:rsidRPr="00542122">
              <w:rPr>
                <w:rFonts w:ascii="Arial" w:hAnsi="Arial" w:cs="Arial"/>
                <w:sz w:val="18"/>
                <w:szCs w:val="18"/>
                <w:lang w:val="es-ES"/>
              </w:rPr>
              <w:t>y apoyo a la</w:t>
            </w:r>
            <w:r w:rsidRPr="00542122">
              <w:rPr>
                <w:rFonts w:ascii="Arial" w:hAnsi="Arial" w:cs="Arial"/>
                <w:sz w:val="18"/>
                <w:szCs w:val="18"/>
                <w:lang w:val="es-ES"/>
              </w:rPr>
              <w:t xml:space="preserve"> implementación del Plan de manejo para la Reserva de </w:t>
            </w:r>
            <w:r w:rsidR="00CA7DCD" w:rsidRPr="00542122">
              <w:rPr>
                <w:rFonts w:ascii="Arial" w:hAnsi="Arial" w:cs="Arial"/>
                <w:sz w:val="18"/>
                <w:szCs w:val="18"/>
                <w:lang w:val="es-ES"/>
              </w:rPr>
              <w:t>Kuskawás</w:t>
            </w:r>
            <w:r w:rsidRPr="00542122">
              <w:rPr>
                <w:rFonts w:ascii="Arial" w:hAnsi="Arial" w:cs="Arial"/>
                <w:sz w:val="18"/>
                <w:szCs w:val="18"/>
                <w:lang w:val="es-ES"/>
              </w:rPr>
              <w:t>.</w:t>
            </w:r>
          </w:p>
        </w:tc>
      </w:tr>
      <w:tr w:rsidR="00784871" w:rsidRPr="004A276A" w14:paraId="440D7513" w14:textId="77777777" w:rsidTr="00542122">
        <w:trPr>
          <w:trHeight w:val="300"/>
        </w:trPr>
        <w:tc>
          <w:tcPr>
            <w:tcW w:w="969" w:type="pct"/>
            <w:vMerge/>
            <w:tcBorders>
              <w:top w:val="nil"/>
              <w:left w:val="single" w:sz="4" w:space="0" w:color="auto"/>
              <w:bottom w:val="single" w:sz="4" w:space="0" w:color="auto"/>
              <w:right w:val="single" w:sz="4" w:space="0" w:color="auto"/>
            </w:tcBorders>
            <w:shd w:val="clear" w:color="auto" w:fill="auto"/>
            <w:vAlign w:val="center"/>
          </w:tcPr>
          <w:p w14:paraId="7C778E82" w14:textId="77777777" w:rsidR="00784871" w:rsidRPr="00542122" w:rsidRDefault="00784871" w:rsidP="001A36FA">
            <w:pPr>
              <w:spacing w:after="0" w:line="240" w:lineRule="auto"/>
              <w:jc w:val="center"/>
              <w:rPr>
                <w:rFonts w:ascii="Arial" w:eastAsia="Times New Roman" w:hAnsi="Arial" w:cs="Arial"/>
                <w:b/>
                <w:bCs/>
                <w:color w:val="000000"/>
                <w:sz w:val="18"/>
                <w:szCs w:val="18"/>
                <w:lang w:val="es-ES" w:eastAsia="es-ES"/>
              </w:rPr>
            </w:pPr>
          </w:p>
        </w:tc>
        <w:tc>
          <w:tcPr>
            <w:tcW w:w="1291" w:type="pct"/>
            <w:vMerge/>
            <w:tcBorders>
              <w:left w:val="nil"/>
              <w:bottom w:val="single" w:sz="4" w:space="0" w:color="auto"/>
              <w:right w:val="single" w:sz="4" w:space="0" w:color="auto"/>
            </w:tcBorders>
            <w:shd w:val="clear" w:color="auto" w:fill="auto"/>
            <w:vAlign w:val="center"/>
          </w:tcPr>
          <w:p w14:paraId="11A301B2" w14:textId="77777777" w:rsidR="00784871" w:rsidRPr="00542122" w:rsidRDefault="00784871" w:rsidP="00D84224">
            <w:pPr>
              <w:spacing w:after="0" w:line="240" w:lineRule="auto"/>
              <w:rPr>
                <w:rFonts w:ascii="Arial" w:eastAsia="Times New Roman" w:hAnsi="Arial" w:cs="Arial"/>
                <w:color w:val="000000"/>
                <w:sz w:val="18"/>
                <w:szCs w:val="18"/>
                <w:lang w:val="es-ES" w:eastAsia="es-ES"/>
              </w:rPr>
            </w:pPr>
          </w:p>
        </w:tc>
        <w:tc>
          <w:tcPr>
            <w:tcW w:w="2739" w:type="pct"/>
            <w:tcBorders>
              <w:top w:val="nil"/>
              <w:left w:val="nil"/>
              <w:bottom w:val="single" w:sz="4" w:space="0" w:color="auto"/>
              <w:right w:val="single" w:sz="4" w:space="0" w:color="auto"/>
            </w:tcBorders>
            <w:shd w:val="clear" w:color="auto" w:fill="auto"/>
            <w:noWrap/>
            <w:vAlign w:val="center"/>
          </w:tcPr>
          <w:p w14:paraId="3584D5DE" w14:textId="77777777" w:rsidR="00784871" w:rsidRPr="00542122" w:rsidRDefault="00784871" w:rsidP="001A36FA">
            <w:pPr>
              <w:spacing w:after="0" w:line="240" w:lineRule="auto"/>
              <w:rPr>
                <w:rFonts w:ascii="Arial" w:hAnsi="Arial" w:cs="Arial"/>
                <w:sz w:val="18"/>
                <w:szCs w:val="18"/>
                <w:lang w:val="es-ES"/>
              </w:rPr>
            </w:pPr>
            <w:r w:rsidRPr="00542122">
              <w:rPr>
                <w:rFonts w:ascii="Arial" w:hAnsi="Arial" w:cs="Arial"/>
                <w:sz w:val="18"/>
                <w:szCs w:val="18"/>
                <w:lang w:val="es-ES"/>
              </w:rPr>
              <w:t xml:space="preserve">Educación ambiental y para el manejo de recursos naturales </w:t>
            </w:r>
            <w:r w:rsidR="006F5BA7" w:rsidRPr="00542122">
              <w:rPr>
                <w:rFonts w:ascii="Arial" w:hAnsi="Arial" w:cs="Arial"/>
                <w:sz w:val="18"/>
                <w:szCs w:val="18"/>
                <w:lang w:val="es-ES"/>
              </w:rPr>
              <w:t>renovables</w:t>
            </w:r>
          </w:p>
        </w:tc>
      </w:tr>
      <w:tr w:rsidR="00602DD8" w:rsidRPr="004A276A" w14:paraId="6A6FBE75" w14:textId="77777777" w:rsidTr="00542122">
        <w:trPr>
          <w:trHeight w:val="921"/>
        </w:trPr>
        <w:tc>
          <w:tcPr>
            <w:tcW w:w="969" w:type="pct"/>
            <w:vMerge/>
            <w:tcBorders>
              <w:top w:val="nil"/>
              <w:left w:val="single" w:sz="4" w:space="0" w:color="auto"/>
              <w:bottom w:val="single" w:sz="4" w:space="0" w:color="auto"/>
              <w:right w:val="single" w:sz="4" w:space="0" w:color="auto"/>
            </w:tcBorders>
            <w:vAlign w:val="center"/>
            <w:hideMark/>
          </w:tcPr>
          <w:p w14:paraId="5351220F" w14:textId="77777777" w:rsidR="00602DD8" w:rsidRPr="00542122" w:rsidRDefault="00602DD8" w:rsidP="001A36FA">
            <w:pPr>
              <w:spacing w:after="0" w:line="240" w:lineRule="auto"/>
              <w:rPr>
                <w:rFonts w:ascii="Arial" w:eastAsia="Times New Roman" w:hAnsi="Arial" w:cs="Arial"/>
                <w:b/>
                <w:bCs/>
                <w:color w:val="000000"/>
                <w:sz w:val="18"/>
                <w:szCs w:val="18"/>
                <w:lang w:val="es-ES" w:eastAsia="es-ES"/>
              </w:rPr>
            </w:pPr>
          </w:p>
        </w:tc>
        <w:tc>
          <w:tcPr>
            <w:tcW w:w="1291" w:type="pct"/>
            <w:vMerge w:val="restart"/>
            <w:tcBorders>
              <w:top w:val="nil"/>
              <w:left w:val="single" w:sz="4" w:space="0" w:color="auto"/>
              <w:bottom w:val="single" w:sz="4" w:space="0" w:color="auto"/>
              <w:right w:val="single" w:sz="4" w:space="0" w:color="auto"/>
            </w:tcBorders>
            <w:shd w:val="clear" w:color="auto" w:fill="auto"/>
            <w:vAlign w:val="center"/>
            <w:hideMark/>
          </w:tcPr>
          <w:p w14:paraId="6A947037" w14:textId="77777777" w:rsidR="00602DD8" w:rsidRPr="00542122" w:rsidRDefault="00602DD8" w:rsidP="001A36FA">
            <w:pPr>
              <w:spacing w:after="0" w:line="240" w:lineRule="auto"/>
              <w:rPr>
                <w:rFonts w:ascii="Arial" w:eastAsia="Times New Roman" w:hAnsi="Arial" w:cs="Arial"/>
                <w:color w:val="000000"/>
                <w:sz w:val="18"/>
                <w:szCs w:val="18"/>
                <w:lang w:val="es-ES" w:eastAsia="es-ES"/>
              </w:rPr>
            </w:pPr>
            <w:r w:rsidRPr="00542122">
              <w:rPr>
                <w:rFonts w:ascii="Arial" w:eastAsia="Times New Roman" w:hAnsi="Arial" w:cs="Arial"/>
                <w:color w:val="000000"/>
                <w:sz w:val="18"/>
                <w:szCs w:val="18"/>
                <w:lang w:val="es-ES" w:eastAsia="es-ES"/>
              </w:rPr>
              <w:t>Fragmentación adicional de corredores ecológicos</w:t>
            </w:r>
          </w:p>
        </w:tc>
        <w:tc>
          <w:tcPr>
            <w:tcW w:w="2739" w:type="pct"/>
            <w:tcBorders>
              <w:top w:val="nil"/>
              <w:left w:val="nil"/>
              <w:right w:val="single" w:sz="4" w:space="0" w:color="auto"/>
            </w:tcBorders>
            <w:shd w:val="clear" w:color="auto" w:fill="auto"/>
            <w:noWrap/>
            <w:vAlign w:val="center"/>
          </w:tcPr>
          <w:p w14:paraId="5BA1D4DB" w14:textId="07C5B628" w:rsidR="00602DD8" w:rsidRPr="00542122" w:rsidRDefault="00602DD8" w:rsidP="001A36FA">
            <w:pPr>
              <w:spacing w:after="0" w:line="240" w:lineRule="auto"/>
              <w:rPr>
                <w:rFonts w:ascii="Arial" w:eastAsia="Times New Roman" w:hAnsi="Arial" w:cs="Arial"/>
                <w:color w:val="000000"/>
                <w:sz w:val="18"/>
                <w:szCs w:val="18"/>
                <w:lang w:val="es-ES" w:eastAsia="es-ES"/>
              </w:rPr>
            </w:pPr>
            <w:r w:rsidRPr="00542122">
              <w:rPr>
                <w:rFonts w:ascii="Arial" w:hAnsi="Arial" w:cs="Arial"/>
                <w:sz w:val="18"/>
                <w:szCs w:val="18"/>
                <w:lang w:val="es-ES"/>
              </w:rPr>
              <w:t xml:space="preserve">Estudio y medidas para fortalecer el corredor ecológico entre la Reservas de Macizo de Peñas Blanca y </w:t>
            </w:r>
            <w:r w:rsidR="00CA7DCD" w:rsidRPr="00542122">
              <w:rPr>
                <w:rFonts w:ascii="Arial" w:hAnsi="Arial" w:cs="Arial"/>
                <w:sz w:val="18"/>
                <w:szCs w:val="18"/>
                <w:lang w:val="es-ES"/>
              </w:rPr>
              <w:t>Kuskawás</w:t>
            </w:r>
          </w:p>
        </w:tc>
      </w:tr>
      <w:tr w:rsidR="00D84224" w:rsidRPr="004A276A" w14:paraId="591DA423" w14:textId="77777777" w:rsidTr="00542122">
        <w:trPr>
          <w:trHeight w:val="300"/>
        </w:trPr>
        <w:tc>
          <w:tcPr>
            <w:tcW w:w="969" w:type="pct"/>
            <w:vMerge/>
            <w:tcBorders>
              <w:top w:val="nil"/>
              <w:left w:val="single" w:sz="4" w:space="0" w:color="auto"/>
              <w:bottom w:val="single" w:sz="4" w:space="0" w:color="auto"/>
              <w:right w:val="single" w:sz="4" w:space="0" w:color="auto"/>
            </w:tcBorders>
            <w:vAlign w:val="center"/>
            <w:hideMark/>
          </w:tcPr>
          <w:p w14:paraId="5BEA73BB" w14:textId="77777777" w:rsidR="00D84224" w:rsidRPr="00542122" w:rsidRDefault="00D84224" w:rsidP="001A36FA">
            <w:pPr>
              <w:spacing w:after="0" w:line="240" w:lineRule="auto"/>
              <w:rPr>
                <w:rFonts w:ascii="Arial" w:eastAsia="Times New Roman" w:hAnsi="Arial" w:cs="Arial"/>
                <w:b/>
                <w:bCs/>
                <w:color w:val="000000"/>
                <w:sz w:val="18"/>
                <w:szCs w:val="18"/>
                <w:lang w:val="es-ES" w:eastAsia="es-ES"/>
              </w:rPr>
            </w:pPr>
          </w:p>
        </w:tc>
        <w:tc>
          <w:tcPr>
            <w:tcW w:w="1291" w:type="pct"/>
            <w:vMerge/>
            <w:tcBorders>
              <w:top w:val="nil"/>
              <w:left w:val="single" w:sz="4" w:space="0" w:color="auto"/>
              <w:bottom w:val="single" w:sz="4" w:space="0" w:color="auto"/>
              <w:right w:val="single" w:sz="4" w:space="0" w:color="auto"/>
            </w:tcBorders>
            <w:vAlign w:val="center"/>
            <w:hideMark/>
          </w:tcPr>
          <w:p w14:paraId="4C66B5FC" w14:textId="77777777" w:rsidR="00D84224" w:rsidRPr="00542122" w:rsidRDefault="00D84224" w:rsidP="001A36FA">
            <w:pPr>
              <w:spacing w:after="0" w:line="240" w:lineRule="auto"/>
              <w:rPr>
                <w:rFonts w:ascii="Arial" w:eastAsia="Times New Roman" w:hAnsi="Arial" w:cs="Arial"/>
                <w:color w:val="000000"/>
                <w:sz w:val="18"/>
                <w:szCs w:val="18"/>
                <w:lang w:val="es-ES" w:eastAsia="es-ES"/>
              </w:rPr>
            </w:pPr>
          </w:p>
        </w:tc>
        <w:tc>
          <w:tcPr>
            <w:tcW w:w="2739" w:type="pct"/>
            <w:tcBorders>
              <w:top w:val="nil"/>
              <w:left w:val="nil"/>
              <w:bottom w:val="single" w:sz="4" w:space="0" w:color="auto"/>
              <w:right w:val="single" w:sz="4" w:space="0" w:color="auto"/>
            </w:tcBorders>
            <w:shd w:val="clear" w:color="auto" w:fill="auto"/>
            <w:noWrap/>
            <w:vAlign w:val="center"/>
          </w:tcPr>
          <w:p w14:paraId="1B60515A" w14:textId="77777777" w:rsidR="00D84224" w:rsidRPr="00542122" w:rsidRDefault="00D84224" w:rsidP="001A36FA">
            <w:pPr>
              <w:spacing w:after="0" w:line="240" w:lineRule="auto"/>
              <w:rPr>
                <w:rFonts w:ascii="Arial" w:eastAsia="Times New Roman" w:hAnsi="Arial" w:cs="Arial"/>
                <w:color w:val="000000"/>
                <w:sz w:val="18"/>
                <w:szCs w:val="18"/>
                <w:lang w:val="es-ES" w:eastAsia="es-ES"/>
              </w:rPr>
            </w:pPr>
          </w:p>
        </w:tc>
      </w:tr>
    </w:tbl>
    <w:p w14:paraId="5A86E840" w14:textId="7B81FDF8" w:rsidR="00894EBD" w:rsidRPr="00542122" w:rsidRDefault="008421FD" w:rsidP="00542122">
      <w:pPr>
        <w:pStyle w:val="ListParagraph"/>
        <w:numPr>
          <w:ilvl w:val="1"/>
          <w:numId w:val="31"/>
        </w:numPr>
        <w:spacing w:before="120" w:after="120"/>
        <w:ind w:left="547" w:hanging="547"/>
        <w:contextualSpacing w:val="0"/>
        <w:jc w:val="both"/>
        <w:rPr>
          <w:rFonts w:ascii="Arial" w:hAnsi="Arial" w:cs="Arial"/>
          <w:lang w:val="es-ES_tradnl"/>
        </w:rPr>
      </w:pPr>
      <w:r w:rsidRPr="00542122">
        <w:rPr>
          <w:rFonts w:ascii="Arial" w:hAnsi="Arial" w:cs="Arial"/>
          <w:lang w:val="es-ES"/>
        </w:rPr>
        <w:t>El costo estimado de implementación de las medidas de manejo ambiental para el proyecto de mejoramiento del camino El Comején–Waslala, es de US$1</w:t>
      </w:r>
      <w:r w:rsidR="003274BC" w:rsidRPr="00542122">
        <w:rPr>
          <w:rFonts w:ascii="Arial" w:hAnsi="Arial" w:cs="Arial"/>
          <w:lang w:val="es-ES"/>
        </w:rPr>
        <w:t>.</w:t>
      </w:r>
      <w:r w:rsidR="00CB1435" w:rsidRPr="00542122">
        <w:rPr>
          <w:rFonts w:ascii="Arial" w:hAnsi="Arial" w:cs="Arial"/>
          <w:lang w:val="es-ES"/>
        </w:rPr>
        <w:t>227</w:t>
      </w:r>
      <w:r w:rsidR="003274BC" w:rsidRPr="00542122">
        <w:rPr>
          <w:rFonts w:ascii="Arial" w:hAnsi="Arial" w:cs="Arial"/>
          <w:lang w:val="es-ES"/>
        </w:rPr>
        <w:t>.</w:t>
      </w:r>
      <w:r w:rsidR="00BB12DE" w:rsidRPr="00542122">
        <w:rPr>
          <w:rFonts w:ascii="Arial" w:hAnsi="Arial" w:cs="Arial"/>
          <w:lang w:val="es-ES"/>
        </w:rPr>
        <w:t>060</w:t>
      </w:r>
      <w:r w:rsidRPr="00542122">
        <w:rPr>
          <w:rFonts w:ascii="Arial" w:hAnsi="Arial" w:cs="Arial"/>
          <w:lang w:val="es-ES"/>
        </w:rPr>
        <w:t>, de los cuales US$642</w:t>
      </w:r>
      <w:r w:rsidR="003274BC" w:rsidRPr="00542122">
        <w:rPr>
          <w:rFonts w:ascii="Arial" w:hAnsi="Arial" w:cs="Arial"/>
          <w:lang w:val="es-ES"/>
        </w:rPr>
        <w:t>.</w:t>
      </w:r>
      <w:r w:rsidRPr="00542122">
        <w:rPr>
          <w:rFonts w:ascii="Arial" w:hAnsi="Arial" w:cs="Arial"/>
          <w:lang w:val="es-ES"/>
        </w:rPr>
        <w:t>060 (</w:t>
      </w:r>
      <w:r w:rsidR="00BB12DE" w:rsidRPr="00542122">
        <w:rPr>
          <w:rFonts w:ascii="Arial" w:hAnsi="Arial" w:cs="Arial"/>
          <w:lang w:val="es-ES"/>
        </w:rPr>
        <w:t>5</w:t>
      </w:r>
      <w:r w:rsidR="00CB1435" w:rsidRPr="00542122">
        <w:rPr>
          <w:rFonts w:ascii="Arial" w:hAnsi="Arial" w:cs="Arial"/>
          <w:lang w:val="es-ES"/>
        </w:rPr>
        <w:t>3</w:t>
      </w:r>
      <w:r w:rsidR="003274BC" w:rsidRPr="00542122">
        <w:rPr>
          <w:rFonts w:ascii="Arial" w:hAnsi="Arial" w:cs="Arial"/>
          <w:lang w:val="es-ES"/>
        </w:rPr>
        <w:t>,</w:t>
      </w:r>
      <w:r w:rsidR="00CB1435" w:rsidRPr="00542122">
        <w:rPr>
          <w:rFonts w:ascii="Arial" w:hAnsi="Arial" w:cs="Arial"/>
          <w:lang w:val="es-ES"/>
        </w:rPr>
        <w:t>3</w:t>
      </w:r>
      <w:r w:rsidRPr="00542122">
        <w:rPr>
          <w:rFonts w:ascii="Arial" w:hAnsi="Arial" w:cs="Arial"/>
          <w:lang w:val="es-ES"/>
        </w:rPr>
        <w:t>%) son para la formulación e implementación del Plan de Reasentamiento específico y los restantes US$</w:t>
      </w:r>
      <w:r w:rsidR="00CB1435" w:rsidRPr="00542122">
        <w:rPr>
          <w:rFonts w:ascii="Arial" w:hAnsi="Arial" w:cs="Arial"/>
          <w:lang w:val="es-ES"/>
        </w:rPr>
        <w:t>585</w:t>
      </w:r>
      <w:r w:rsidR="003274BC" w:rsidRPr="00542122">
        <w:rPr>
          <w:rFonts w:ascii="Arial" w:hAnsi="Arial" w:cs="Arial"/>
          <w:lang w:val="es-ES"/>
        </w:rPr>
        <w:t>.</w:t>
      </w:r>
      <w:r w:rsidRPr="00542122">
        <w:rPr>
          <w:rFonts w:ascii="Arial" w:hAnsi="Arial" w:cs="Arial"/>
          <w:lang w:val="es-ES"/>
        </w:rPr>
        <w:t>0</w:t>
      </w:r>
      <w:r w:rsidR="00BB12DE" w:rsidRPr="00542122">
        <w:rPr>
          <w:rFonts w:ascii="Arial" w:hAnsi="Arial" w:cs="Arial"/>
          <w:lang w:val="es-ES"/>
        </w:rPr>
        <w:t>00</w:t>
      </w:r>
      <w:r w:rsidRPr="00542122">
        <w:rPr>
          <w:rFonts w:ascii="Arial" w:hAnsi="Arial" w:cs="Arial"/>
          <w:lang w:val="es-ES"/>
        </w:rPr>
        <w:t xml:space="preserve"> (</w:t>
      </w:r>
      <w:r w:rsidR="00BB12DE" w:rsidRPr="00542122">
        <w:rPr>
          <w:rFonts w:ascii="Arial" w:hAnsi="Arial" w:cs="Arial"/>
          <w:lang w:val="es-ES"/>
        </w:rPr>
        <w:t>4</w:t>
      </w:r>
      <w:r w:rsidR="00CB1435" w:rsidRPr="00542122">
        <w:rPr>
          <w:rFonts w:ascii="Arial" w:hAnsi="Arial" w:cs="Arial"/>
          <w:lang w:val="es-ES"/>
        </w:rPr>
        <w:t>7</w:t>
      </w:r>
      <w:r w:rsidR="003274BC" w:rsidRPr="00542122">
        <w:rPr>
          <w:rFonts w:ascii="Arial" w:hAnsi="Arial" w:cs="Arial"/>
          <w:lang w:val="es-ES"/>
        </w:rPr>
        <w:t>,</w:t>
      </w:r>
      <w:r w:rsidR="00CB1435" w:rsidRPr="00542122">
        <w:rPr>
          <w:rFonts w:ascii="Arial" w:hAnsi="Arial" w:cs="Arial"/>
          <w:lang w:val="es-ES"/>
        </w:rPr>
        <w:t>7</w:t>
      </w:r>
      <w:r w:rsidRPr="00542122">
        <w:rPr>
          <w:rFonts w:ascii="Arial" w:hAnsi="Arial" w:cs="Arial"/>
          <w:lang w:val="es-ES"/>
        </w:rPr>
        <w:t xml:space="preserve">%) para ejecutar las demás medidas de manejo ambiental definidas en el PGAS específico del proyecto. </w:t>
      </w:r>
      <w:r w:rsidR="007C72C7" w:rsidRPr="00542122">
        <w:rPr>
          <w:rFonts w:ascii="Arial" w:hAnsi="Arial" w:cs="Arial"/>
          <w:lang w:val="es-ES"/>
        </w:rPr>
        <w:t>El Plan incluye</w:t>
      </w:r>
      <w:r w:rsidR="008E4225" w:rsidRPr="00542122">
        <w:rPr>
          <w:rFonts w:ascii="Arial" w:hAnsi="Arial" w:cs="Arial"/>
          <w:lang w:val="es-ES"/>
        </w:rPr>
        <w:t xml:space="preserve"> apoyo a las siguientes actividades</w:t>
      </w:r>
      <w:r w:rsidR="00894EBD" w:rsidRPr="00542122">
        <w:rPr>
          <w:rFonts w:ascii="Arial" w:hAnsi="Arial" w:cs="Arial"/>
          <w:lang w:val="es-ES"/>
        </w:rPr>
        <w:t>: (A)</w:t>
      </w:r>
      <w:r w:rsidR="000166BD" w:rsidRPr="00542122">
        <w:rPr>
          <w:rFonts w:ascii="Arial" w:hAnsi="Arial" w:cs="Arial"/>
          <w:lang w:val="es-ES"/>
        </w:rPr>
        <w:t xml:space="preserve"> Apoyo a la e</w:t>
      </w:r>
      <w:r w:rsidR="00355176" w:rsidRPr="00542122">
        <w:rPr>
          <w:rFonts w:ascii="Arial" w:hAnsi="Arial" w:cs="Arial"/>
          <w:lang w:val="es-ES"/>
        </w:rPr>
        <w:t xml:space="preserve">laboración </w:t>
      </w:r>
      <w:r w:rsidR="000166BD" w:rsidRPr="00542122">
        <w:rPr>
          <w:rFonts w:ascii="Arial" w:hAnsi="Arial" w:cs="Arial"/>
          <w:lang w:val="es-ES"/>
        </w:rPr>
        <w:t>y apoyo a la</w:t>
      </w:r>
      <w:r w:rsidR="00355176" w:rsidRPr="00542122">
        <w:rPr>
          <w:rFonts w:ascii="Arial" w:hAnsi="Arial" w:cs="Arial"/>
          <w:lang w:val="es-ES"/>
        </w:rPr>
        <w:t xml:space="preserve"> implementación del Plan de manejo de la reserva de </w:t>
      </w:r>
      <w:r w:rsidR="00CA7DCD" w:rsidRPr="00542122">
        <w:rPr>
          <w:rFonts w:ascii="Arial" w:hAnsi="Arial" w:cs="Arial"/>
          <w:lang w:val="es-ES"/>
        </w:rPr>
        <w:t>Kuskawás</w:t>
      </w:r>
      <w:r w:rsidR="00355176" w:rsidRPr="00542122">
        <w:rPr>
          <w:rFonts w:ascii="Arial" w:hAnsi="Arial" w:cs="Arial"/>
          <w:lang w:val="es-ES"/>
        </w:rPr>
        <w:t xml:space="preserve"> que comprende entre otros</w:t>
      </w:r>
      <w:r w:rsidR="008F275F" w:rsidRPr="00542122">
        <w:rPr>
          <w:rFonts w:ascii="Arial" w:hAnsi="Arial" w:cs="Arial"/>
          <w:lang w:val="es-ES"/>
        </w:rPr>
        <w:t>:</w:t>
      </w:r>
      <w:r w:rsidR="00355176" w:rsidRPr="00542122">
        <w:rPr>
          <w:rFonts w:ascii="Arial" w:hAnsi="Arial" w:cs="Arial"/>
          <w:lang w:val="es-ES"/>
        </w:rPr>
        <w:t xml:space="preserve"> (i)</w:t>
      </w:r>
      <w:r w:rsidR="000166BD" w:rsidRPr="00542122">
        <w:rPr>
          <w:rFonts w:ascii="Arial" w:hAnsi="Arial" w:cs="Arial"/>
          <w:lang w:val="es-ES"/>
        </w:rPr>
        <w:t xml:space="preserve"> costos específicos para la elaboración del Plan de Manejo; </w:t>
      </w:r>
      <w:r w:rsidR="00F7162C">
        <w:rPr>
          <w:rFonts w:ascii="Arial" w:hAnsi="Arial" w:cs="Arial"/>
          <w:lang w:val="es-ES"/>
        </w:rPr>
        <w:t>(</w:t>
      </w:r>
      <w:r w:rsidR="000166BD" w:rsidRPr="00542122">
        <w:rPr>
          <w:rFonts w:ascii="Arial" w:hAnsi="Arial" w:cs="Arial"/>
          <w:lang w:val="es-ES"/>
        </w:rPr>
        <w:t>ii) apoyo a la implementación de algunas acciones de conformidad a las competencias de MARENA sobre áreas protegidas;</w:t>
      </w:r>
      <w:r w:rsidR="003274BC" w:rsidRPr="00542122">
        <w:rPr>
          <w:rFonts w:ascii="Arial" w:hAnsi="Arial" w:cs="Arial"/>
          <w:lang w:val="es-ES"/>
        </w:rPr>
        <w:t xml:space="preserve"> y</w:t>
      </w:r>
      <w:r w:rsidR="000166BD" w:rsidRPr="00542122">
        <w:rPr>
          <w:rFonts w:ascii="Arial" w:hAnsi="Arial" w:cs="Arial"/>
          <w:lang w:val="es-ES"/>
        </w:rPr>
        <w:t xml:space="preserve"> </w:t>
      </w:r>
      <w:r w:rsidR="00F7162C">
        <w:rPr>
          <w:rFonts w:ascii="Arial" w:hAnsi="Arial" w:cs="Arial"/>
          <w:lang w:val="es-ES"/>
        </w:rPr>
        <w:t>(</w:t>
      </w:r>
      <w:r w:rsidR="000166BD" w:rsidRPr="00542122">
        <w:rPr>
          <w:rFonts w:ascii="Arial" w:hAnsi="Arial" w:cs="Arial"/>
          <w:lang w:val="es-ES"/>
        </w:rPr>
        <w:t xml:space="preserve">iii) </w:t>
      </w:r>
      <w:r w:rsidR="004A3805" w:rsidRPr="00542122">
        <w:rPr>
          <w:rFonts w:ascii="Arial" w:hAnsi="Arial" w:cs="Arial"/>
          <w:lang w:val="es-ES"/>
        </w:rPr>
        <w:t xml:space="preserve">apoyo al </w:t>
      </w:r>
      <w:r w:rsidR="000166BD" w:rsidRPr="00542122">
        <w:rPr>
          <w:rFonts w:ascii="Arial" w:hAnsi="Arial" w:cs="Arial"/>
          <w:lang w:val="es-ES"/>
        </w:rPr>
        <w:t xml:space="preserve">establecimiento </w:t>
      </w:r>
      <w:r w:rsidR="000166BD" w:rsidRPr="00542122">
        <w:rPr>
          <w:rFonts w:ascii="Arial" w:hAnsi="Arial" w:cs="Arial"/>
          <w:lang w:val="es-ES"/>
        </w:rPr>
        <w:lastRenderedPageBreak/>
        <w:t xml:space="preserve">del corredor ecológico entre la Reserva del Macizo de Peñas Blancas y Kuskawás. (B) </w:t>
      </w:r>
      <w:r w:rsidR="00894EBD" w:rsidRPr="00542122">
        <w:rPr>
          <w:rFonts w:ascii="Arial" w:hAnsi="Arial" w:cs="Arial"/>
          <w:lang w:val="es-ES"/>
        </w:rPr>
        <w:t>Educación ambiental y para el manejo de recursos naturales renovables</w:t>
      </w:r>
      <w:r w:rsidR="00371EF6" w:rsidRPr="00542122">
        <w:rPr>
          <w:rFonts w:ascii="Arial" w:hAnsi="Arial" w:cs="Arial"/>
          <w:lang w:val="es-ES"/>
        </w:rPr>
        <w:t>.</w:t>
      </w:r>
      <w:r w:rsidR="00894EBD" w:rsidRPr="00542122">
        <w:rPr>
          <w:rFonts w:ascii="Arial" w:hAnsi="Arial" w:cs="Arial"/>
          <w:lang w:val="es-ES"/>
        </w:rPr>
        <w:t xml:space="preserve"> (</w:t>
      </w:r>
      <w:r w:rsidR="004331E9" w:rsidRPr="00542122">
        <w:rPr>
          <w:rFonts w:ascii="Arial" w:hAnsi="Arial" w:cs="Arial"/>
          <w:lang w:val="es-ES"/>
        </w:rPr>
        <w:t>C</w:t>
      </w:r>
      <w:r w:rsidR="00894EBD" w:rsidRPr="00542122">
        <w:rPr>
          <w:rFonts w:ascii="Arial" w:hAnsi="Arial" w:cs="Arial"/>
          <w:lang w:val="es-ES"/>
        </w:rPr>
        <w:t>) Programa de educación vial.</w:t>
      </w:r>
    </w:p>
    <w:p w14:paraId="0488D052" w14:textId="77777777" w:rsidR="00FC56A7" w:rsidRDefault="0054692C" w:rsidP="00542122">
      <w:pPr>
        <w:pStyle w:val="ListParagraph"/>
        <w:numPr>
          <w:ilvl w:val="1"/>
          <w:numId w:val="31"/>
        </w:numPr>
        <w:spacing w:before="120" w:after="120"/>
        <w:ind w:left="547" w:hanging="547"/>
        <w:contextualSpacing w:val="0"/>
        <w:jc w:val="both"/>
        <w:rPr>
          <w:rFonts w:ascii="Arial" w:hAnsi="Arial" w:cs="Arial"/>
          <w:lang w:val="es-ES"/>
        </w:rPr>
      </w:pPr>
      <w:r>
        <w:rPr>
          <w:rFonts w:ascii="Arial" w:hAnsi="Arial" w:cs="Arial"/>
          <w:lang w:val="es-ES"/>
        </w:rPr>
        <w:t xml:space="preserve">El </w:t>
      </w:r>
      <w:r w:rsidR="008421FD">
        <w:rPr>
          <w:rFonts w:ascii="Arial" w:hAnsi="Arial" w:cs="Arial"/>
          <w:lang w:val="es-ES"/>
        </w:rPr>
        <w:t xml:space="preserve">costo de implementación de las medidas de manejo especial para la conservación de las áreas ambientales protegidas ubicadas en el área de influencia indirecta del proyecto </w:t>
      </w:r>
      <w:r w:rsidR="002E7955">
        <w:rPr>
          <w:rFonts w:ascii="Arial" w:hAnsi="Arial" w:cs="Arial"/>
          <w:lang w:val="es-ES"/>
        </w:rPr>
        <w:t xml:space="preserve">se exponen en el cuadro </w:t>
      </w:r>
      <w:r>
        <w:rPr>
          <w:rFonts w:ascii="Arial" w:hAnsi="Arial" w:cs="Arial"/>
          <w:lang w:val="es-ES"/>
        </w:rPr>
        <w:t>siguiente</w:t>
      </w:r>
      <w:r w:rsidR="008421FD">
        <w:rPr>
          <w:rFonts w:ascii="Arial" w:hAnsi="Arial" w:cs="Arial"/>
          <w:lang w:val="es-ES"/>
        </w:rPr>
        <w:t>.</w:t>
      </w:r>
    </w:p>
    <w:p w14:paraId="0FAC90F1" w14:textId="4F3CF3B6" w:rsidR="004E009B" w:rsidRPr="00542122" w:rsidRDefault="00FC56A7" w:rsidP="00542122">
      <w:pPr>
        <w:spacing w:after="120"/>
        <w:jc w:val="center"/>
        <w:rPr>
          <w:rFonts w:ascii="Arial" w:hAnsi="Arial" w:cs="Arial"/>
          <w:b/>
          <w:sz w:val="20"/>
          <w:lang w:val="es-ES"/>
        </w:rPr>
      </w:pPr>
      <w:r w:rsidRPr="00542122">
        <w:rPr>
          <w:rFonts w:ascii="Arial" w:hAnsi="Arial" w:cs="Arial"/>
          <w:b/>
          <w:sz w:val="20"/>
          <w:lang w:val="es-ES"/>
        </w:rPr>
        <w:t xml:space="preserve">Cuadro -2.- </w:t>
      </w:r>
      <w:r w:rsidR="00894EBD" w:rsidRPr="00542122">
        <w:rPr>
          <w:rFonts w:ascii="Arial" w:hAnsi="Arial" w:cs="Arial"/>
          <w:b/>
          <w:sz w:val="20"/>
          <w:lang w:val="es-ES"/>
        </w:rPr>
        <w:t xml:space="preserve">PGAS_ </w:t>
      </w:r>
      <w:r w:rsidR="00EE57F4" w:rsidRPr="00542122">
        <w:rPr>
          <w:rFonts w:ascii="Arial" w:hAnsi="Arial" w:cs="Arial"/>
          <w:b/>
          <w:sz w:val="20"/>
          <w:lang w:val="es-ES"/>
        </w:rPr>
        <w:t xml:space="preserve">Resumen de Costos </w:t>
      </w:r>
      <w:r w:rsidR="00894EBD" w:rsidRPr="00542122">
        <w:rPr>
          <w:rFonts w:ascii="Arial" w:hAnsi="Arial" w:cs="Arial"/>
          <w:b/>
          <w:sz w:val="20"/>
          <w:lang w:val="es-ES"/>
        </w:rPr>
        <w:t xml:space="preserve">de Medidas </w:t>
      </w:r>
      <w:r w:rsidR="00EE57F4" w:rsidRPr="00542122">
        <w:rPr>
          <w:rFonts w:ascii="Arial" w:hAnsi="Arial" w:cs="Arial"/>
          <w:b/>
          <w:sz w:val="20"/>
          <w:lang w:val="es-ES"/>
        </w:rPr>
        <w:t>Socio Ambientales de</w:t>
      </w:r>
      <w:r w:rsidR="0007795F" w:rsidRPr="00542122">
        <w:rPr>
          <w:rFonts w:ascii="Arial" w:hAnsi="Arial" w:cs="Arial"/>
          <w:b/>
          <w:sz w:val="20"/>
          <w:lang w:val="es-ES"/>
        </w:rPr>
        <w:t xml:space="preserve"> </w:t>
      </w:r>
      <w:r w:rsidR="00EE57F4" w:rsidRPr="00542122">
        <w:rPr>
          <w:rFonts w:ascii="Arial" w:hAnsi="Arial" w:cs="Arial"/>
          <w:b/>
          <w:sz w:val="20"/>
          <w:lang w:val="es-ES"/>
        </w:rPr>
        <w:t>l</w:t>
      </w:r>
      <w:r w:rsidR="0007795F" w:rsidRPr="00542122">
        <w:rPr>
          <w:rFonts w:ascii="Arial" w:hAnsi="Arial" w:cs="Arial"/>
          <w:b/>
          <w:sz w:val="20"/>
          <w:lang w:val="es-ES"/>
        </w:rPr>
        <w:t>a</w:t>
      </w:r>
      <w:r w:rsidR="00EE57F4" w:rsidRPr="00542122">
        <w:rPr>
          <w:rFonts w:ascii="Arial" w:hAnsi="Arial" w:cs="Arial"/>
          <w:b/>
          <w:sz w:val="20"/>
          <w:lang w:val="es-ES"/>
        </w:rPr>
        <w:t xml:space="preserve"> </w:t>
      </w:r>
      <w:r w:rsidR="0007795F" w:rsidRPr="00542122">
        <w:rPr>
          <w:rFonts w:ascii="Arial" w:hAnsi="Arial" w:cs="Arial"/>
          <w:b/>
          <w:sz w:val="20"/>
          <w:lang w:val="es-ES"/>
        </w:rPr>
        <w:t>Carretera.</w:t>
      </w:r>
    </w:p>
    <w:tbl>
      <w:tblPr>
        <w:tblW w:w="9012" w:type="dxa"/>
        <w:tblInd w:w="93" w:type="dxa"/>
        <w:tblLook w:val="04A0" w:firstRow="1" w:lastRow="0" w:firstColumn="1" w:lastColumn="0" w:noHBand="0" w:noVBand="1"/>
      </w:tblPr>
      <w:tblGrid>
        <w:gridCol w:w="2777"/>
        <w:gridCol w:w="1927"/>
        <w:gridCol w:w="1587"/>
        <w:gridCol w:w="1369"/>
        <w:gridCol w:w="1352"/>
      </w:tblGrid>
      <w:tr w:rsidR="00BA3E88" w:rsidRPr="00542122" w14:paraId="3B2B5C26" w14:textId="77777777" w:rsidTr="00BA3E88">
        <w:trPr>
          <w:trHeight w:val="511"/>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40903F" w14:textId="77777777" w:rsidR="00BA3E88" w:rsidRPr="00542122" w:rsidRDefault="00BA3E88" w:rsidP="00BA3E88">
            <w:pPr>
              <w:spacing w:after="0" w:line="240" w:lineRule="auto"/>
              <w:jc w:val="center"/>
              <w:rPr>
                <w:rFonts w:ascii="Arial" w:eastAsia="Times New Roman" w:hAnsi="Arial" w:cs="Arial"/>
                <w:b/>
                <w:bCs/>
                <w:color w:val="000000"/>
                <w:sz w:val="18"/>
                <w:szCs w:val="18"/>
              </w:rPr>
            </w:pPr>
            <w:r w:rsidRPr="00542122">
              <w:rPr>
                <w:rFonts w:ascii="Arial" w:eastAsia="Times New Roman" w:hAnsi="Arial" w:cs="Arial"/>
                <w:b/>
                <w:bCs/>
                <w:color w:val="000000"/>
                <w:sz w:val="18"/>
                <w:szCs w:val="18"/>
                <w:lang w:val="es-ES"/>
              </w:rPr>
              <w:t>MEDIDA</w:t>
            </w:r>
          </w:p>
        </w:tc>
        <w:tc>
          <w:tcPr>
            <w:tcW w:w="1942" w:type="dxa"/>
            <w:tcBorders>
              <w:top w:val="single" w:sz="8" w:space="0" w:color="auto"/>
              <w:left w:val="nil"/>
              <w:bottom w:val="single" w:sz="8" w:space="0" w:color="auto"/>
              <w:right w:val="single" w:sz="8" w:space="0" w:color="auto"/>
            </w:tcBorders>
            <w:shd w:val="clear" w:color="auto" w:fill="auto"/>
            <w:vAlign w:val="center"/>
            <w:hideMark/>
          </w:tcPr>
          <w:p w14:paraId="7FEA740F" w14:textId="77777777" w:rsidR="00BA3E88" w:rsidRPr="00542122" w:rsidRDefault="00BA3E88" w:rsidP="00BA3E88">
            <w:pPr>
              <w:spacing w:after="0" w:line="240" w:lineRule="auto"/>
              <w:jc w:val="center"/>
              <w:rPr>
                <w:rFonts w:ascii="Arial" w:eastAsia="Times New Roman" w:hAnsi="Arial" w:cs="Arial"/>
                <w:b/>
                <w:bCs/>
                <w:color w:val="000000"/>
                <w:sz w:val="18"/>
                <w:szCs w:val="18"/>
              </w:rPr>
            </w:pPr>
            <w:r w:rsidRPr="00542122">
              <w:rPr>
                <w:rFonts w:ascii="Arial" w:eastAsia="Times New Roman" w:hAnsi="Arial" w:cs="Arial"/>
                <w:b/>
                <w:bCs/>
                <w:color w:val="000000"/>
                <w:sz w:val="18"/>
                <w:szCs w:val="18"/>
                <w:lang w:val="es-ES"/>
              </w:rPr>
              <w:t>INDICADOR</w:t>
            </w:r>
          </w:p>
        </w:tc>
        <w:tc>
          <w:tcPr>
            <w:tcW w:w="1504" w:type="dxa"/>
            <w:tcBorders>
              <w:top w:val="single" w:sz="8" w:space="0" w:color="auto"/>
              <w:left w:val="nil"/>
              <w:bottom w:val="single" w:sz="8" w:space="0" w:color="auto"/>
              <w:right w:val="single" w:sz="8" w:space="0" w:color="auto"/>
            </w:tcBorders>
            <w:shd w:val="clear" w:color="auto" w:fill="auto"/>
            <w:vAlign w:val="center"/>
            <w:hideMark/>
          </w:tcPr>
          <w:p w14:paraId="607365F9" w14:textId="77777777" w:rsidR="00BA3E88" w:rsidRPr="00542122" w:rsidRDefault="00BA3E88" w:rsidP="00BA3E88">
            <w:pPr>
              <w:spacing w:after="0" w:line="240" w:lineRule="auto"/>
              <w:jc w:val="center"/>
              <w:rPr>
                <w:rFonts w:ascii="Arial" w:eastAsia="Times New Roman" w:hAnsi="Arial" w:cs="Arial"/>
                <w:b/>
                <w:bCs/>
                <w:color w:val="000000"/>
                <w:sz w:val="18"/>
                <w:szCs w:val="18"/>
              </w:rPr>
            </w:pPr>
            <w:r w:rsidRPr="00542122">
              <w:rPr>
                <w:rFonts w:ascii="Arial" w:eastAsia="Times New Roman" w:hAnsi="Arial" w:cs="Arial"/>
                <w:b/>
                <w:bCs/>
                <w:color w:val="000000"/>
                <w:sz w:val="18"/>
                <w:szCs w:val="18"/>
                <w:lang w:val="es-ES"/>
              </w:rPr>
              <w:t>RESPONSABLE</w:t>
            </w:r>
          </w:p>
        </w:tc>
        <w:tc>
          <w:tcPr>
            <w:tcW w:w="1376" w:type="dxa"/>
            <w:tcBorders>
              <w:top w:val="single" w:sz="8" w:space="0" w:color="auto"/>
              <w:left w:val="nil"/>
              <w:bottom w:val="single" w:sz="8" w:space="0" w:color="auto"/>
              <w:right w:val="single" w:sz="8" w:space="0" w:color="auto"/>
            </w:tcBorders>
            <w:shd w:val="clear" w:color="auto" w:fill="auto"/>
            <w:vAlign w:val="center"/>
            <w:hideMark/>
          </w:tcPr>
          <w:p w14:paraId="461BEB55" w14:textId="77777777" w:rsidR="00BA3E88" w:rsidRPr="00542122" w:rsidRDefault="00BA3E88" w:rsidP="00BA3E88">
            <w:pPr>
              <w:spacing w:after="0" w:line="240" w:lineRule="auto"/>
              <w:jc w:val="center"/>
              <w:rPr>
                <w:rFonts w:ascii="Arial" w:eastAsia="Times New Roman" w:hAnsi="Arial" w:cs="Arial"/>
                <w:b/>
                <w:bCs/>
                <w:color w:val="000000"/>
                <w:sz w:val="18"/>
                <w:szCs w:val="18"/>
              </w:rPr>
            </w:pPr>
            <w:r w:rsidRPr="00542122">
              <w:rPr>
                <w:rFonts w:ascii="Arial" w:eastAsia="Times New Roman" w:hAnsi="Arial" w:cs="Arial"/>
                <w:b/>
                <w:bCs/>
                <w:color w:val="000000"/>
                <w:sz w:val="18"/>
                <w:szCs w:val="18"/>
                <w:lang w:val="es-ES"/>
              </w:rPr>
              <w:t>SUBTOTAL (USD)</w:t>
            </w:r>
          </w:p>
        </w:tc>
        <w:tc>
          <w:tcPr>
            <w:tcW w:w="1365" w:type="dxa"/>
            <w:tcBorders>
              <w:top w:val="single" w:sz="8" w:space="0" w:color="auto"/>
              <w:left w:val="nil"/>
              <w:bottom w:val="single" w:sz="8" w:space="0" w:color="auto"/>
              <w:right w:val="single" w:sz="8" w:space="0" w:color="auto"/>
            </w:tcBorders>
            <w:shd w:val="clear" w:color="auto" w:fill="auto"/>
            <w:vAlign w:val="center"/>
            <w:hideMark/>
          </w:tcPr>
          <w:p w14:paraId="381FE89B" w14:textId="77777777" w:rsidR="00BA3E88" w:rsidRPr="00542122" w:rsidRDefault="00BA3E88" w:rsidP="00BA3E88">
            <w:pPr>
              <w:spacing w:after="0" w:line="240" w:lineRule="auto"/>
              <w:jc w:val="center"/>
              <w:rPr>
                <w:rFonts w:ascii="Arial" w:eastAsia="Times New Roman" w:hAnsi="Arial" w:cs="Arial"/>
                <w:b/>
                <w:bCs/>
                <w:color w:val="000000"/>
                <w:sz w:val="18"/>
                <w:szCs w:val="18"/>
              </w:rPr>
            </w:pPr>
            <w:r w:rsidRPr="00542122">
              <w:rPr>
                <w:rFonts w:ascii="Arial" w:eastAsia="Times New Roman" w:hAnsi="Arial" w:cs="Arial"/>
                <w:b/>
                <w:bCs/>
                <w:color w:val="000000"/>
                <w:sz w:val="18"/>
                <w:szCs w:val="18"/>
                <w:lang w:val="es-ES"/>
              </w:rPr>
              <w:t>COSTO TOTAL (USD)</w:t>
            </w:r>
          </w:p>
        </w:tc>
      </w:tr>
      <w:tr w:rsidR="006251B9" w:rsidRPr="00542122" w14:paraId="7CDFC8A7" w14:textId="77777777" w:rsidTr="00BA3E88">
        <w:trPr>
          <w:trHeight w:val="1161"/>
        </w:trPr>
        <w:tc>
          <w:tcPr>
            <w:tcW w:w="2825" w:type="dxa"/>
            <w:tcBorders>
              <w:top w:val="nil"/>
              <w:left w:val="single" w:sz="8" w:space="0" w:color="auto"/>
              <w:bottom w:val="single" w:sz="8" w:space="0" w:color="000000"/>
              <w:right w:val="single" w:sz="8" w:space="0" w:color="auto"/>
            </w:tcBorders>
            <w:shd w:val="clear" w:color="auto" w:fill="auto"/>
            <w:vAlign w:val="center"/>
          </w:tcPr>
          <w:p w14:paraId="1D8D182C" w14:textId="625B5B22" w:rsidR="006251B9" w:rsidRPr="00542122" w:rsidRDefault="006251B9" w:rsidP="00BA3E88">
            <w:pPr>
              <w:spacing w:after="0" w:line="240" w:lineRule="auto"/>
              <w:jc w:val="both"/>
              <w:rPr>
                <w:rFonts w:ascii="Arial" w:eastAsia="Times New Roman" w:hAnsi="Arial" w:cs="Arial"/>
                <w:color w:val="000000"/>
                <w:sz w:val="18"/>
                <w:szCs w:val="18"/>
                <w:lang w:val="es-ES"/>
              </w:rPr>
            </w:pPr>
            <w:r w:rsidRPr="00542122">
              <w:rPr>
                <w:rFonts w:ascii="Arial" w:eastAsia="Times New Roman" w:hAnsi="Arial" w:cs="Arial"/>
                <w:color w:val="000000"/>
                <w:sz w:val="18"/>
                <w:szCs w:val="18"/>
                <w:lang w:val="es-ES"/>
              </w:rPr>
              <w:t>Formulación e Implementación del Plan de Reasentamiento Específico.</w:t>
            </w:r>
          </w:p>
        </w:tc>
        <w:tc>
          <w:tcPr>
            <w:tcW w:w="1942" w:type="dxa"/>
            <w:tcBorders>
              <w:top w:val="nil"/>
              <w:left w:val="single" w:sz="8" w:space="0" w:color="auto"/>
              <w:bottom w:val="single" w:sz="8" w:space="0" w:color="000000"/>
              <w:right w:val="single" w:sz="8" w:space="0" w:color="auto"/>
            </w:tcBorders>
            <w:shd w:val="clear" w:color="auto" w:fill="auto"/>
            <w:vAlign w:val="center"/>
          </w:tcPr>
          <w:p w14:paraId="48E501F6" w14:textId="23D455F5" w:rsidR="006251B9" w:rsidRPr="00542122" w:rsidRDefault="006251B9" w:rsidP="00BA3E88">
            <w:pPr>
              <w:spacing w:after="0" w:line="240" w:lineRule="auto"/>
              <w:jc w:val="center"/>
              <w:rPr>
                <w:rFonts w:ascii="Arial" w:eastAsia="Times New Roman" w:hAnsi="Arial" w:cs="Arial"/>
                <w:color w:val="000000"/>
                <w:sz w:val="18"/>
                <w:szCs w:val="18"/>
                <w:lang w:val="es-ES"/>
              </w:rPr>
            </w:pPr>
            <w:r w:rsidRPr="00542122">
              <w:rPr>
                <w:rFonts w:ascii="Arial" w:eastAsia="Times New Roman" w:hAnsi="Arial" w:cs="Arial"/>
                <w:color w:val="000000"/>
                <w:sz w:val="18"/>
                <w:szCs w:val="18"/>
                <w:lang w:val="es-ES"/>
              </w:rPr>
              <w:t>Plan de Reasentamiento e Informes Seme</w:t>
            </w:r>
            <w:r w:rsidR="006A7D00">
              <w:rPr>
                <w:rFonts w:ascii="Arial" w:eastAsia="Times New Roman" w:hAnsi="Arial" w:cs="Arial"/>
                <w:color w:val="000000"/>
                <w:sz w:val="18"/>
                <w:szCs w:val="18"/>
                <w:lang w:val="es-ES"/>
              </w:rPr>
              <w:t>s</w:t>
            </w:r>
            <w:r w:rsidRPr="00542122">
              <w:rPr>
                <w:rFonts w:ascii="Arial" w:eastAsia="Times New Roman" w:hAnsi="Arial" w:cs="Arial"/>
                <w:color w:val="000000"/>
                <w:sz w:val="18"/>
                <w:szCs w:val="18"/>
                <w:lang w:val="es-ES"/>
              </w:rPr>
              <w:t>trales</w:t>
            </w:r>
          </w:p>
        </w:tc>
        <w:tc>
          <w:tcPr>
            <w:tcW w:w="1504" w:type="dxa"/>
            <w:tcBorders>
              <w:top w:val="nil"/>
              <w:left w:val="single" w:sz="8" w:space="0" w:color="auto"/>
              <w:bottom w:val="single" w:sz="8" w:space="0" w:color="000000"/>
              <w:right w:val="single" w:sz="8" w:space="0" w:color="auto"/>
            </w:tcBorders>
            <w:shd w:val="clear" w:color="auto" w:fill="auto"/>
            <w:vAlign w:val="center"/>
          </w:tcPr>
          <w:p w14:paraId="14891A21" w14:textId="77777777" w:rsidR="006251B9" w:rsidRPr="00542122" w:rsidRDefault="006251B9" w:rsidP="00BA3E88">
            <w:pPr>
              <w:spacing w:after="0" w:line="240" w:lineRule="auto"/>
              <w:jc w:val="center"/>
              <w:rPr>
                <w:rFonts w:ascii="Arial" w:eastAsia="Times New Roman" w:hAnsi="Arial" w:cs="Arial"/>
                <w:color w:val="000000"/>
                <w:sz w:val="18"/>
                <w:szCs w:val="18"/>
                <w:lang w:val="es-ES"/>
              </w:rPr>
            </w:pPr>
          </w:p>
        </w:tc>
        <w:tc>
          <w:tcPr>
            <w:tcW w:w="1376" w:type="dxa"/>
            <w:tcBorders>
              <w:top w:val="nil"/>
              <w:left w:val="single" w:sz="8" w:space="0" w:color="auto"/>
              <w:bottom w:val="single" w:sz="8" w:space="0" w:color="000000"/>
              <w:right w:val="single" w:sz="8" w:space="0" w:color="auto"/>
            </w:tcBorders>
            <w:shd w:val="clear" w:color="auto" w:fill="auto"/>
            <w:vAlign w:val="center"/>
          </w:tcPr>
          <w:p w14:paraId="6ABC1CB5" w14:textId="6F6CBCFE" w:rsidR="006251B9" w:rsidRPr="00542122" w:rsidRDefault="006251B9" w:rsidP="00BA3E88">
            <w:pPr>
              <w:spacing w:after="0" w:line="240" w:lineRule="auto"/>
              <w:jc w:val="right"/>
              <w:rPr>
                <w:rFonts w:ascii="Arial" w:eastAsia="Times New Roman" w:hAnsi="Arial" w:cs="Arial"/>
                <w:color w:val="000000"/>
                <w:sz w:val="18"/>
                <w:szCs w:val="18"/>
                <w:lang w:val="es-ES"/>
              </w:rPr>
            </w:pPr>
            <w:r w:rsidRPr="00542122">
              <w:rPr>
                <w:rFonts w:ascii="Arial" w:eastAsia="Times New Roman" w:hAnsi="Arial" w:cs="Arial"/>
                <w:color w:val="000000"/>
                <w:sz w:val="18"/>
                <w:szCs w:val="18"/>
                <w:lang w:val="es-ES"/>
              </w:rPr>
              <w:t>642</w:t>
            </w:r>
            <w:r w:rsidR="003274BC" w:rsidRPr="00542122">
              <w:rPr>
                <w:rFonts w:ascii="Arial" w:eastAsia="Times New Roman" w:hAnsi="Arial" w:cs="Arial"/>
                <w:color w:val="000000"/>
                <w:sz w:val="18"/>
                <w:szCs w:val="18"/>
                <w:lang w:val="es-ES"/>
              </w:rPr>
              <w:t>.</w:t>
            </w:r>
            <w:r w:rsidRPr="00542122">
              <w:rPr>
                <w:rFonts w:ascii="Arial" w:eastAsia="Times New Roman" w:hAnsi="Arial" w:cs="Arial"/>
                <w:color w:val="000000"/>
                <w:sz w:val="18"/>
                <w:szCs w:val="18"/>
                <w:lang w:val="es-ES"/>
              </w:rPr>
              <w:t>060</w:t>
            </w:r>
          </w:p>
        </w:tc>
        <w:tc>
          <w:tcPr>
            <w:tcW w:w="1365" w:type="dxa"/>
            <w:tcBorders>
              <w:top w:val="nil"/>
              <w:left w:val="single" w:sz="8" w:space="0" w:color="auto"/>
              <w:bottom w:val="single" w:sz="8" w:space="0" w:color="000000"/>
              <w:right w:val="single" w:sz="8" w:space="0" w:color="auto"/>
            </w:tcBorders>
            <w:shd w:val="clear" w:color="auto" w:fill="auto"/>
            <w:vAlign w:val="center"/>
          </w:tcPr>
          <w:p w14:paraId="4DA638D9" w14:textId="399B3F1B" w:rsidR="006251B9" w:rsidRPr="00542122" w:rsidRDefault="006251B9" w:rsidP="00BA3E88">
            <w:pPr>
              <w:spacing w:after="0" w:line="240" w:lineRule="auto"/>
              <w:jc w:val="right"/>
              <w:rPr>
                <w:rFonts w:ascii="Arial" w:eastAsia="Times New Roman" w:hAnsi="Arial" w:cs="Arial"/>
                <w:color w:val="000000"/>
                <w:sz w:val="18"/>
                <w:szCs w:val="18"/>
                <w:lang w:val="es-ES"/>
              </w:rPr>
            </w:pPr>
            <w:r w:rsidRPr="00542122">
              <w:rPr>
                <w:rFonts w:ascii="Arial" w:eastAsia="Times New Roman" w:hAnsi="Arial" w:cs="Arial"/>
                <w:color w:val="000000"/>
                <w:sz w:val="18"/>
                <w:szCs w:val="18"/>
                <w:lang w:val="es-ES"/>
              </w:rPr>
              <w:t>642</w:t>
            </w:r>
            <w:r w:rsidR="003274BC" w:rsidRPr="00542122">
              <w:rPr>
                <w:rFonts w:ascii="Arial" w:eastAsia="Times New Roman" w:hAnsi="Arial" w:cs="Arial"/>
                <w:color w:val="000000"/>
                <w:sz w:val="18"/>
                <w:szCs w:val="18"/>
                <w:lang w:val="es-ES"/>
              </w:rPr>
              <w:t>.</w:t>
            </w:r>
            <w:r w:rsidRPr="00542122">
              <w:rPr>
                <w:rFonts w:ascii="Arial" w:eastAsia="Times New Roman" w:hAnsi="Arial" w:cs="Arial"/>
                <w:color w:val="000000"/>
                <w:sz w:val="18"/>
                <w:szCs w:val="18"/>
                <w:lang w:val="es-ES"/>
              </w:rPr>
              <w:t>060</w:t>
            </w:r>
            <w:r w:rsidRPr="00542122">
              <w:rPr>
                <w:rStyle w:val="FootnoteReference"/>
                <w:rFonts w:ascii="Arial" w:eastAsia="Times New Roman" w:hAnsi="Arial" w:cs="Arial"/>
                <w:color w:val="000000"/>
                <w:sz w:val="18"/>
                <w:szCs w:val="18"/>
                <w:lang w:val="es-ES"/>
              </w:rPr>
              <w:footnoteReference w:id="7"/>
            </w:r>
          </w:p>
        </w:tc>
      </w:tr>
      <w:tr w:rsidR="00BA3E88" w:rsidRPr="00542122" w14:paraId="55ABE7F5" w14:textId="77777777" w:rsidTr="00BA3E88">
        <w:trPr>
          <w:trHeight w:val="1161"/>
        </w:trPr>
        <w:tc>
          <w:tcPr>
            <w:tcW w:w="2825" w:type="dxa"/>
            <w:vMerge w:val="restart"/>
            <w:tcBorders>
              <w:top w:val="nil"/>
              <w:left w:val="single" w:sz="8" w:space="0" w:color="auto"/>
              <w:bottom w:val="single" w:sz="8" w:space="0" w:color="000000"/>
              <w:right w:val="single" w:sz="8" w:space="0" w:color="auto"/>
            </w:tcBorders>
            <w:shd w:val="clear" w:color="auto" w:fill="auto"/>
            <w:vAlign w:val="center"/>
            <w:hideMark/>
          </w:tcPr>
          <w:p w14:paraId="097AEF7B" w14:textId="77777777" w:rsidR="00BA3E88" w:rsidRPr="00542122" w:rsidRDefault="00BA3E88" w:rsidP="00BA3E88">
            <w:pPr>
              <w:spacing w:after="0" w:line="240" w:lineRule="auto"/>
              <w:jc w:val="both"/>
              <w:rPr>
                <w:rFonts w:ascii="Arial" w:eastAsia="Times New Roman" w:hAnsi="Arial" w:cs="Arial"/>
                <w:color w:val="000000"/>
                <w:sz w:val="18"/>
                <w:szCs w:val="18"/>
                <w:lang w:val="es-ES_tradnl"/>
              </w:rPr>
            </w:pPr>
            <w:r w:rsidRPr="00542122">
              <w:rPr>
                <w:rFonts w:ascii="Arial" w:eastAsia="Times New Roman" w:hAnsi="Arial" w:cs="Arial"/>
                <w:color w:val="000000"/>
                <w:sz w:val="18"/>
                <w:szCs w:val="18"/>
                <w:lang w:val="es-ES"/>
              </w:rPr>
              <w:t>Programa de Apoyo al fortalecimiento de la gestión ambiental de la RBB. Apoyo a la Elaboración y apoyo a la implementación del Plan de manejo para la Reserva de Kuskawás.</w:t>
            </w:r>
          </w:p>
        </w:tc>
        <w:tc>
          <w:tcPr>
            <w:tcW w:w="1942" w:type="dxa"/>
            <w:vMerge w:val="restart"/>
            <w:tcBorders>
              <w:top w:val="nil"/>
              <w:left w:val="single" w:sz="8" w:space="0" w:color="auto"/>
              <w:bottom w:val="single" w:sz="8" w:space="0" w:color="000000"/>
              <w:right w:val="single" w:sz="8" w:space="0" w:color="auto"/>
            </w:tcBorders>
            <w:shd w:val="clear" w:color="auto" w:fill="auto"/>
            <w:vAlign w:val="center"/>
            <w:hideMark/>
          </w:tcPr>
          <w:p w14:paraId="4C41F4B6" w14:textId="77777777" w:rsidR="00BA3E88" w:rsidRPr="00542122" w:rsidRDefault="00BA3E88" w:rsidP="00BA3E88">
            <w:pPr>
              <w:spacing w:after="0" w:line="240" w:lineRule="auto"/>
              <w:jc w:val="center"/>
              <w:rPr>
                <w:rFonts w:ascii="Arial" w:eastAsia="Times New Roman" w:hAnsi="Arial" w:cs="Arial"/>
                <w:color w:val="000000"/>
                <w:sz w:val="18"/>
                <w:szCs w:val="18"/>
                <w:lang w:val="es-ES_tradnl"/>
              </w:rPr>
            </w:pPr>
            <w:r w:rsidRPr="00542122">
              <w:rPr>
                <w:rFonts w:ascii="Arial" w:eastAsia="Times New Roman" w:hAnsi="Arial" w:cs="Arial"/>
                <w:color w:val="000000"/>
                <w:sz w:val="18"/>
                <w:szCs w:val="18"/>
                <w:lang w:val="es-ES"/>
              </w:rPr>
              <w:t xml:space="preserve">Convenio de cooperación entre MTI y MARENA </w:t>
            </w:r>
          </w:p>
        </w:tc>
        <w:tc>
          <w:tcPr>
            <w:tcW w:w="1504" w:type="dxa"/>
            <w:vMerge w:val="restart"/>
            <w:tcBorders>
              <w:top w:val="nil"/>
              <w:left w:val="single" w:sz="8" w:space="0" w:color="auto"/>
              <w:bottom w:val="single" w:sz="8" w:space="0" w:color="000000"/>
              <w:right w:val="single" w:sz="8" w:space="0" w:color="auto"/>
            </w:tcBorders>
            <w:shd w:val="clear" w:color="auto" w:fill="auto"/>
            <w:vAlign w:val="center"/>
            <w:hideMark/>
          </w:tcPr>
          <w:p w14:paraId="1955B858" w14:textId="77777777" w:rsidR="00BA3E88" w:rsidRPr="00542122" w:rsidRDefault="00BA3E88" w:rsidP="00BA3E88">
            <w:pPr>
              <w:spacing w:after="0" w:line="240" w:lineRule="auto"/>
              <w:jc w:val="center"/>
              <w:rPr>
                <w:rFonts w:ascii="Arial" w:eastAsia="Times New Roman" w:hAnsi="Arial" w:cs="Arial"/>
                <w:color w:val="000000"/>
                <w:sz w:val="18"/>
                <w:szCs w:val="18"/>
                <w:lang w:val="es-ES_tradnl"/>
              </w:rPr>
            </w:pPr>
            <w:r w:rsidRPr="00542122">
              <w:rPr>
                <w:rFonts w:ascii="Arial" w:eastAsia="Times New Roman" w:hAnsi="Arial" w:cs="Arial"/>
                <w:color w:val="000000"/>
                <w:sz w:val="18"/>
                <w:szCs w:val="18"/>
                <w:lang w:val="es-ES"/>
              </w:rPr>
              <w:t> </w:t>
            </w:r>
          </w:p>
        </w:tc>
        <w:tc>
          <w:tcPr>
            <w:tcW w:w="1376" w:type="dxa"/>
            <w:vMerge w:val="restart"/>
            <w:tcBorders>
              <w:top w:val="nil"/>
              <w:left w:val="single" w:sz="8" w:space="0" w:color="auto"/>
              <w:bottom w:val="single" w:sz="8" w:space="0" w:color="000000"/>
              <w:right w:val="single" w:sz="8" w:space="0" w:color="auto"/>
            </w:tcBorders>
            <w:shd w:val="clear" w:color="auto" w:fill="auto"/>
            <w:vAlign w:val="center"/>
            <w:hideMark/>
          </w:tcPr>
          <w:p w14:paraId="088DD3BA" w14:textId="13D0B8C4" w:rsidR="00BA3E88" w:rsidRPr="00542122" w:rsidRDefault="00BA3E88" w:rsidP="00BA3E88">
            <w:pPr>
              <w:spacing w:after="0" w:line="240" w:lineRule="auto"/>
              <w:jc w:val="right"/>
              <w:rPr>
                <w:rFonts w:ascii="Arial" w:eastAsia="Times New Roman" w:hAnsi="Arial" w:cs="Arial"/>
                <w:color w:val="000000"/>
                <w:sz w:val="18"/>
                <w:szCs w:val="18"/>
                <w:lang w:val="es-ES_tradnl"/>
              </w:rPr>
            </w:pPr>
            <w:r w:rsidRPr="00542122">
              <w:rPr>
                <w:rFonts w:ascii="Arial" w:eastAsia="Times New Roman" w:hAnsi="Arial" w:cs="Arial"/>
                <w:color w:val="000000"/>
                <w:sz w:val="18"/>
                <w:szCs w:val="18"/>
                <w:lang w:val="es-ES"/>
              </w:rPr>
              <w:t>350</w:t>
            </w:r>
            <w:r w:rsidR="003274BC" w:rsidRPr="00542122">
              <w:rPr>
                <w:rFonts w:ascii="Arial" w:eastAsia="Times New Roman" w:hAnsi="Arial" w:cs="Arial"/>
                <w:color w:val="000000"/>
                <w:sz w:val="18"/>
                <w:szCs w:val="18"/>
                <w:lang w:val="es-ES"/>
              </w:rPr>
              <w:t>.</w:t>
            </w:r>
            <w:r w:rsidRPr="00542122">
              <w:rPr>
                <w:rFonts w:ascii="Arial" w:eastAsia="Times New Roman" w:hAnsi="Arial" w:cs="Arial"/>
                <w:color w:val="000000"/>
                <w:sz w:val="18"/>
                <w:szCs w:val="18"/>
                <w:lang w:val="es-ES"/>
              </w:rPr>
              <w:t>000</w:t>
            </w:r>
          </w:p>
        </w:tc>
        <w:tc>
          <w:tcPr>
            <w:tcW w:w="1365" w:type="dxa"/>
            <w:vMerge w:val="restart"/>
            <w:tcBorders>
              <w:top w:val="nil"/>
              <w:left w:val="single" w:sz="8" w:space="0" w:color="auto"/>
              <w:bottom w:val="single" w:sz="8" w:space="0" w:color="000000"/>
              <w:right w:val="single" w:sz="8" w:space="0" w:color="auto"/>
            </w:tcBorders>
            <w:shd w:val="clear" w:color="auto" w:fill="auto"/>
            <w:vAlign w:val="center"/>
            <w:hideMark/>
          </w:tcPr>
          <w:p w14:paraId="44002C2F" w14:textId="494CF565" w:rsidR="00BA3E88" w:rsidRPr="00542122" w:rsidRDefault="00BA3E88" w:rsidP="00BA3E88">
            <w:pPr>
              <w:spacing w:after="0" w:line="240" w:lineRule="auto"/>
              <w:jc w:val="right"/>
              <w:rPr>
                <w:rFonts w:ascii="Arial" w:eastAsia="Times New Roman" w:hAnsi="Arial" w:cs="Arial"/>
                <w:color w:val="000000"/>
                <w:sz w:val="18"/>
                <w:szCs w:val="18"/>
                <w:lang w:val="es-ES_tradnl"/>
              </w:rPr>
            </w:pPr>
            <w:r w:rsidRPr="00542122">
              <w:rPr>
                <w:rFonts w:ascii="Arial" w:eastAsia="Times New Roman" w:hAnsi="Arial" w:cs="Arial"/>
                <w:color w:val="000000"/>
                <w:sz w:val="18"/>
                <w:szCs w:val="18"/>
                <w:lang w:val="es-ES"/>
              </w:rPr>
              <w:t>485</w:t>
            </w:r>
            <w:r w:rsidR="003274BC" w:rsidRPr="00542122">
              <w:rPr>
                <w:rFonts w:ascii="Arial" w:eastAsia="Times New Roman" w:hAnsi="Arial" w:cs="Arial"/>
                <w:color w:val="000000"/>
                <w:sz w:val="18"/>
                <w:szCs w:val="18"/>
                <w:lang w:val="es-ES"/>
              </w:rPr>
              <w:t>.</w:t>
            </w:r>
            <w:r w:rsidRPr="00542122">
              <w:rPr>
                <w:rFonts w:ascii="Arial" w:eastAsia="Times New Roman" w:hAnsi="Arial" w:cs="Arial"/>
                <w:color w:val="000000"/>
                <w:sz w:val="18"/>
                <w:szCs w:val="18"/>
                <w:lang w:val="es-ES"/>
              </w:rPr>
              <w:t>000</w:t>
            </w:r>
          </w:p>
        </w:tc>
      </w:tr>
      <w:tr w:rsidR="00BA3E88" w:rsidRPr="00542122" w14:paraId="338AAD9E" w14:textId="77777777" w:rsidTr="00BA3E88">
        <w:trPr>
          <w:trHeight w:val="325"/>
        </w:trPr>
        <w:tc>
          <w:tcPr>
            <w:tcW w:w="2825" w:type="dxa"/>
            <w:vMerge/>
            <w:tcBorders>
              <w:top w:val="nil"/>
              <w:left w:val="single" w:sz="8" w:space="0" w:color="auto"/>
              <w:bottom w:val="single" w:sz="8" w:space="0" w:color="000000"/>
              <w:right w:val="single" w:sz="8" w:space="0" w:color="auto"/>
            </w:tcBorders>
            <w:vAlign w:val="center"/>
            <w:hideMark/>
          </w:tcPr>
          <w:p w14:paraId="3EEE7686" w14:textId="77777777" w:rsidR="00BA3E88" w:rsidRPr="00542122" w:rsidRDefault="00BA3E88" w:rsidP="00BA3E88">
            <w:pPr>
              <w:spacing w:after="0" w:line="240" w:lineRule="auto"/>
              <w:rPr>
                <w:rFonts w:ascii="Arial" w:eastAsia="Times New Roman" w:hAnsi="Arial" w:cs="Arial"/>
                <w:color w:val="000000"/>
                <w:sz w:val="18"/>
                <w:szCs w:val="18"/>
                <w:lang w:val="es-ES_tradnl"/>
              </w:rPr>
            </w:pPr>
          </w:p>
        </w:tc>
        <w:tc>
          <w:tcPr>
            <w:tcW w:w="1942" w:type="dxa"/>
            <w:vMerge/>
            <w:tcBorders>
              <w:top w:val="nil"/>
              <w:left w:val="single" w:sz="8" w:space="0" w:color="auto"/>
              <w:bottom w:val="single" w:sz="8" w:space="0" w:color="000000"/>
              <w:right w:val="single" w:sz="8" w:space="0" w:color="auto"/>
            </w:tcBorders>
            <w:vAlign w:val="center"/>
            <w:hideMark/>
          </w:tcPr>
          <w:p w14:paraId="5D45C852" w14:textId="77777777" w:rsidR="00BA3E88" w:rsidRPr="00542122" w:rsidRDefault="00BA3E88" w:rsidP="00BA3E88">
            <w:pPr>
              <w:spacing w:after="0" w:line="240" w:lineRule="auto"/>
              <w:rPr>
                <w:rFonts w:ascii="Arial" w:eastAsia="Times New Roman" w:hAnsi="Arial" w:cs="Arial"/>
                <w:color w:val="000000"/>
                <w:sz w:val="18"/>
                <w:szCs w:val="18"/>
                <w:lang w:val="es-ES_tradnl"/>
              </w:rPr>
            </w:pPr>
          </w:p>
        </w:tc>
        <w:tc>
          <w:tcPr>
            <w:tcW w:w="1504" w:type="dxa"/>
            <w:vMerge/>
            <w:tcBorders>
              <w:top w:val="nil"/>
              <w:left w:val="single" w:sz="8" w:space="0" w:color="auto"/>
              <w:bottom w:val="single" w:sz="8" w:space="0" w:color="000000"/>
              <w:right w:val="single" w:sz="8" w:space="0" w:color="auto"/>
            </w:tcBorders>
            <w:vAlign w:val="center"/>
            <w:hideMark/>
          </w:tcPr>
          <w:p w14:paraId="5922E33B" w14:textId="77777777" w:rsidR="00BA3E88" w:rsidRPr="00542122" w:rsidRDefault="00BA3E88" w:rsidP="00BA3E88">
            <w:pPr>
              <w:spacing w:after="0" w:line="240" w:lineRule="auto"/>
              <w:rPr>
                <w:rFonts w:ascii="Arial" w:eastAsia="Times New Roman" w:hAnsi="Arial" w:cs="Arial"/>
                <w:color w:val="000000"/>
                <w:sz w:val="18"/>
                <w:szCs w:val="18"/>
                <w:lang w:val="es-ES_tradnl"/>
              </w:rPr>
            </w:pPr>
          </w:p>
        </w:tc>
        <w:tc>
          <w:tcPr>
            <w:tcW w:w="1376" w:type="dxa"/>
            <w:vMerge/>
            <w:tcBorders>
              <w:top w:val="nil"/>
              <w:left w:val="single" w:sz="8" w:space="0" w:color="auto"/>
              <w:bottom w:val="single" w:sz="8" w:space="0" w:color="000000"/>
              <w:right w:val="single" w:sz="8" w:space="0" w:color="auto"/>
            </w:tcBorders>
            <w:vAlign w:val="center"/>
            <w:hideMark/>
          </w:tcPr>
          <w:p w14:paraId="2A74286D" w14:textId="77777777" w:rsidR="00BA3E88" w:rsidRPr="00542122" w:rsidRDefault="00BA3E88" w:rsidP="00BA3E88">
            <w:pPr>
              <w:spacing w:after="0" w:line="240" w:lineRule="auto"/>
              <w:rPr>
                <w:rFonts w:ascii="Arial" w:eastAsia="Times New Roman" w:hAnsi="Arial" w:cs="Arial"/>
                <w:color w:val="000000"/>
                <w:sz w:val="18"/>
                <w:szCs w:val="18"/>
                <w:lang w:val="es-ES_tradnl"/>
              </w:rPr>
            </w:pPr>
          </w:p>
        </w:tc>
        <w:tc>
          <w:tcPr>
            <w:tcW w:w="1365" w:type="dxa"/>
            <w:vMerge/>
            <w:tcBorders>
              <w:top w:val="nil"/>
              <w:left w:val="single" w:sz="8" w:space="0" w:color="auto"/>
              <w:bottom w:val="single" w:sz="8" w:space="0" w:color="000000"/>
              <w:right w:val="single" w:sz="8" w:space="0" w:color="auto"/>
            </w:tcBorders>
            <w:vAlign w:val="center"/>
            <w:hideMark/>
          </w:tcPr>
          <w:p w14:paraId="453F96D8" w14:textId="77777777" w:rsidR="00BA3E88" w:rsidRPr="00542122" w:rsidRDefault="00BA3E88" w:rsidP="00BA3E88">
            <w:pPr>
              <w:spacing w:after="0" w:line="240" w:lineRule="auto"/>
              <w:rPr>
                <w:rFonts w:ascii="Arial" w:eastAsia="Times New Roman" w:hAnsi="Arial" w:cs="Arial"/>
                <w:color w:val="000000"/>
                <w:sz w:val="18"/>
                <w:szCs w:val="18"/>
                <w:lang w:val="es-ES_tradnl"/>
              </w:rPr>
            </w:pPr>
          </w:p>
        </w:tc>
      </w:tr>
      <w:tr w:rsidR="00BA3E88" w:rsidRPr="00542122" w14:paraId="4E22F40B" w14:textId="77777777" w:rsidTr="00BA3E88">
        <w:trPr>
          <w:trHeight w:val="759"/>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6A33555F" w14:textId="072A0FEA" w:rsidR="00BA3E88" w:rsidRPr="00542122" w:rsidRDefault="005C712E" w:rsidP="00BA3E88">
            <w:pPr>
              <w:spacing w:after="0" w:line="240" w:lineRule="auto"/>
              <w:jc w:val="both"/>
              <w:rPr>
                <w:rFonts w:ascii="Arial" w:eastAsia="Times New Roman" w:hAnsi="Arial" w:cs="Arial"/>
                <w:color w:val="000000"/>
                <w:sz w:val="18"/>
                <w:szCs w:val="18"/>
                <w:lang w:val="es-ES_tradnl"/>
              </w:rPr>
            </w:pPr>
            <w:r w:rsidRPr="00542122">
              <w:rPr>
                <w:rFonts w:ascii="Arial" w:eastAsia="Times New Roman" w:hAnsi="Arial" w:cs="Arial"/>
                <w:color w:val="000000"/>
                <w:sz w:val="18"/>
                <w:szCs w:val="18"/>
                <w:lang w:val="es-ES"/>
              </w:rPr>
              <w:t>Educación ambiental</w:t>
            </w:r>
            <w:r w:rsidR="00BA3E88" w:rsidRPr="00542122">
              <w:rPr>
                <w:rFonts w:ascii="Arial" w:eastAsia="Times New Roman" w:hAnsi="Arial" w:cs="Arial"/>
                <w:color w:val="000000"/>
                <w:sz w:val="18"/>
                <w:szCs w:val="18"/>
                <w:lang w:val="es-ES"/>
              </w:rPr>
              <w:t xml:space="preserve"> para el manejo de recursos naturales renovables</w:t>
            </w:r>
          </w:p>
        </w:tc>
        <w:tc>
          <w:tcPr>
            <w:tcW w:w="1942" w:type="dxa"/>
            <w:vMerge/>
            <w:tcBorders>
              <w:top w:val="nil"/>
              <w:left w:val="single" w:sz="8" w:space="0" w:color="auto"/>
              <w:bottom w:val="single" w:sz="8" w:space="0" w:color="000000"/>
              <w:right w:val="single" w:sz="8" w:space="0" w:color="auto"/>
            </w:tcBorders>
            <w:vAlign w:val="center"/>
            <w:hideMark/>
          </w:tcPr>
          <w:p w14:paraId="4E5F0895" w14:textId="77777777" w:rsidR="00BA3E88" w:rsidRPr="00542122" w:rsidRDefault="00BA3E88" w:rsidP="00BA3E88">
            <w:pPr>
              <w:spacing w:after="0" w:line="240" w:lineRule="auto"/>
              <w:rPr>
                <w:rFonts w:ascii="Arial" w:eastAsia="Times New Roman" w:hAnsi="Arial" w:cs="Arial"/>
                <w:color w:val="000000"/>
                <w:sz w:val="18"/>
                <w:szCs w:val="18"/>
                <w:lang w:val="es-ES_tradnl"/>
              </w:rPr>
            </w:pPr>
          </w:p>
        </w:tc>
        <w:tc>
          <w:tcPr>
            <w:tcW w:w="1504" w:type="dxa"/>
            <w:vMerge/>
            <w:tcBorders>
              <w:top w:val="nil"/>
              <w:left w:val="single" w:sz="8" w:space="0" w:color="auto"/>
              <w:bottom w:val="single" w:sz="8" w:space="0" w:color="000000"/>
              <w:right w:val="single" w:sz="8" w:space="0" w:color="auto"/>
            </w:tcBorders>
            <w:vAlign w:val="center"/>
            <w:hideMark/>
          </w:tcPr>
          <w:p w14:paraId="2ED92BA0" w14:textId="77777777" w:rsidR="00BA3E88" w:rsidRPr="00542122" w:rsidRDefault="00BA3E88" w:rsidP="00BA3E88">
            <w:pPr>
              <w:spacing w:after="0" w:line="240" w:lineRule="auto"/>
              <w:rPr>
                <w:rFonts w:ascii="Arial" w:eastAsia="Times New Roman" w:hAnsi="Arial" w:cs="Arial"/>
                <w:color w:val="000000"/>
                <w:sz w:val="18"/>
                <w:szCs w:val="18"/>
                <w:lang w:val="es-ES_tradnl"/>
              </w:rPr>
            </w:pPr>
          </w:p>
        </w:tc>
        <w:tc>
          <w:tcPr>
            <w:tcW w:w="1376" w:type="dxa"/>
            <w:tcBorders>
              <w:top w:val="nil"/>
              <w:left w:val="nil"/>
              <w:bottom w:val="single" w:sz="8" w:space="0" w:color="auto"/>
              <w:right w:val="single" w:sz="8" w:space="0" w:color="auto"/>
            </w:tcBorders>
            <w:shd w:val="clear" w:color="auto" w:fill="auto"/>
            <w:vAlign w:val="center"/>
            <w:hideMark/>
          </w:tcPr>
          <w:p w14:paraId="5C6B5764" w14:textId="286EF464" w:rsidR="00BA3E88" w:rsidRPr="00542122" w:rsidRDefault="00BA3E88" w:rsidP="003274BC">
            <w:pPr>
              <w:spacing w:after="0" w:line="240" w:lineRule="auto"/>
              <w:jc w:val="right"/>
              <w:rPr>
                <w:rFonts w:ascii="Arial" w:eastAsia="Times New Roman" w:hAnsi="Arial" w:cs="Arial"/>
                <w:color w:val="000000"/>
                <w:sz w:val="18"/>
                <w:szCs w:val="18"/>
                <w:lang w:val="es-ES_tradnl"/>
              </w:rPr>
            </w:pPr>
            <w:r w:rsidRPr="00542122">
              <w:rPr>
                <w:rFonts w:ascii="Arial" w:eastAsia="Times New Roman" w:hAnsi="Arial" w:cs="Arial"/>
                <w:color w:val="000000"/>
                <w:sz w:val="18"/>
                <w:szCs w:val="18"/>
                <w:lang w:val="es-ES"/>
              </w:rPr>
              <w:t>135</w:t>
            </w:r>
            <w:r w:rsidR="003274BC" w:rsidRPr="00542122">
              <w:rPr>
                <w:rFonts w:ascii="Arial" w:eastAsia="Times New Roman" w:hAnsi="Arial" w:cs="Arial"/>
                <w:color w:val="000000"/>
                <w:sz w:val="18"/>
                <w:szCs w:val="18"/>
                <w:lang w:val="es-ES"/>
              </w:rPr>
              <w:t>.</w:t>
            </w:r>
            <w:r w:rsidRPr="00542122">
              <w:rPr>
                <w:rFonts w:ascii="Arial" w:eastAsia="Times New Roman" w:hAnsi="Arial" w:cs="Arial"/>
                <w:color w:val="000000"/>
                <w:sz w:val="18"/>
                <w:szCs w:val="18"/>
                <w:lang w:val="es-ES"/>
              </w:rPr>
              <w:t>000</w:t>
            </w:r>
          </w:p>
        </w:tc>
        <w:tc>
          <w:tcPr>
            <w:tcW w:w="1365" w:type="dxa"/>
            <w:vMerge/>
            <w:tcBorders>
              <w:top w:val="nil"/>
              <w:left w:val="single" w:sz="8" w:space="0" w:color="auto"/>
              <w:bottom w:val="single" w:sz="8" w:space="0" w:color="000000"/>
              <w:right w:val="single" w:sz="8" w:space="0" w:color="auto"/>
            </w:tcBorders>
            <w:vAlign w:val="center"/>
            <w:hideMark/>
          </w:tcPr>
          <w:p w14:paraId="1D046EFF" w14:textId="77777777" w:rsidR="00BA3E88" w:rsidRPr="00542122" w:rsidRDefault="00BA3E88" w:rsidP="00BA3E88">
            <w:pPr>
              <w:spacing w:after="0" w:line="240" w:lineRule="auto"/>
              <w:rPr>
                <w:rFonts w:ascii="Arial" w:eastAsia="Times New Roman" w:hAnsi="Arial" w:cs="Arial"/>
                <w:color w:val="000000"/>
                <w:sz w:val="18"/>
                <w:szCs w:val="18"/>
                <w:lang w:val="es-ES_tradnl"/>
              </w:rPr>
            </w:pPr>
          </w:p>
        </w:tc>
      </w:tr>
      <w:tr w:rsidR="00BA3E88" w:rsidRPr="004A276A" w14:paraId="11F3242B" w14:textId="77777777" w:rsidTr="00BA3E88">
        <w:trPr>
          <w:trHeight w:val="945"/>
        </w:trPr>
        <w:tc>
          <w:tcPr>
            <w:tcW w:w="2825" w:type="dxa"/>
            <w:tcBorders>
              <w:top w:val="nil"/>
              <w:left w:val="single" w:sz="8" w:space="0" w:color="auto"/>
              <w:bottom w:val="nil"/>
              <w:right w:val="single" w:sz="8" w:space="0" w:color="auto"/>
            </w:tcBorders>
            <w:shd w:val="clear" w:color="auto" w:fill="auto"/>
            <w:vAlign w:val="center"/>
            <w:hideMark/>
          </w:tcPr>
          <w:p w14:paraId="2DF927CF" w14:textId="77777777" w:rsidR="00BA3E88" w:rsidRPr="00542122" w:rsidRDefault="00BA3E88" w:rsidP="00BA3E88">
            <w:pPr>
              <w:spacing w:after="0" w:line="240" w:lineRule="auto"/>
              <w:jc w:val="both"/>
              <w:rPr>
                <w:rFonts w:ascii="Arial" w:eastAsia="Times New Roman" w:hAnsi="Arial" w:cs="Arial"/>
                <w:color w:val="000000"/>
                <w:sz w:val="18"/>
                <w:szCs w:val="18"/>
              </w:rPr>
            </w:pPr>
            <w:r w:rsidRPr="00542122">
              <w:rPr>
                <w:rFonts w:ascii="Arial" w:eastAsia="Times New Roman" w:hAnsi="Arial" w:cs="Arial"/>
                <w:color w:val="000000"/>
                <w:sz w:val="18"/>
                <w:szCs w:val="18"/>
                <w:lang w:val="es-ES"/>
              </w:rPr>
              <w:t>Programa de compensación forestal</w:t>
            </w:r>
          </w:p>
        </w:tc>
        <w:tc>
          <w:tcPr>
            <w:tcW w:w="1942" w:type="dxa"/>
            <w:tcBorders>
              <w:top w:val="nil"/>
              <w:left w:val="nil"/>
              <w:bottom w:val="nil"/>
              <w:right w:val="single" w:sz="8" w:space="0" w:color="auto"/>
            </w:tcBorders>
            <w:shd w:val="clear" w:color="auto" w:fill="auto"/>
            <w:vAlign w:val="center"/>
            <w:hideMark/>
          </w:tcPr>
          <w:p w14:paraId="4A78F38F" w14:textId="77777777" w:rsidR="00BA3E88" w:rsidRPr="00542122" w:rsidRDefault="00BA3E88" w:rsidP="00BA3E88">
            <w:pPr>
              <w:spacing w:after="0" w:line="240" w:lineRule="auto"/>
              <w:jc w:val="both"/>
              <w:rPr>
                <w:rFonts w:ascii="Arial" w:eastAsia="Times New Roman" w:hAnsi="Arial" w:cs="Arial"/>
                <w:color w:val="000000"/>
                <w:sz w:val="18"/>
                <w:szCs w:val="18"/>
                <w:lang w:val="es-ES_tradnl"/>
              </w:rPr>
            </w:pPr>
            <w:r w:rsidRPr="00542122">
              <w:rPr>
                <w:rFonts w:ascii="Arial" w:eastAsia="Times New Roman" w:hAnsi="Arial" w:cs="Arial"/>
                <w:color w:val="000000"/>
                <w:sz w:val="18"/>
                <w:szCs w:val="18"/>
                <w:lang w:val="es-ES"/>
              </w:rPr>
              <w:t>Esta actividad está incluida en los costos del contrato de las obras.</w:t>
            </w:r>
          </w:p>
        </w:tc>
        <w:tc>
          <w:tcPr>
            <w:tcW w:w="1504" w:type="dxa"/>
            <w:tcBorders>
              <w:top w:val="nil"/>
              <w:left w:val="nil"/>
              <w:bottom w:val="nil"/>
              <w:right w:val="single" w:sz="8" w:space="0" w:color="auto"/>
            </w:tcBorders>
            <w:shd w:val="clear" w:color="auto" w:fill="auto"/>
            <w:vAlign w:val="center"/>
            <w:hideMark/>
          </w:tcPr>
          <w:p w14:paraId="1D249A1B" w14:textId="77777777" w:rsidR="00BA3E88" w:rsidRPr="00542122" w:rsidRDefault="00BA3E88" w:rsidP="00BA3E88">
            <w:pPr>
              <w:spacing w:after="0" w:line="240" w:lineRule="auto"/>
              <w:jc w:val="both"/>
              <w:rPr>
                <w:rFonts w:ascii="Arial" w:eastAsia="Times New Roman" w:hAnsi="Arial" w:cs="Arial"/>
                <w:color w:val="000000"/>
                <w:sz w:val="18"/>
                <w:szCs w:val="18"/>
                <w:lang w:val="es-ES_tradnl"/>
              </w:rPr>
            </w:pPr>
            <w:r w:rsidRPr="00542122">
              <w:rPr>
                <w:rFonts w:ascii="Arial" w:eastAsia="Times New Roman" w:hAnsi="Arial" w:cs="Arial"/>
                <w:color w:val="000000"/>
                <w:sz w:val="18"/>
                <w:szCs w:val="18"/>
                <w:lang w:val="es-ES"/>
              </w:rPr>
              <w:t> </w:t>
            </w:r>
          </w:p>
        </w:tc>
        <w:tc>
          <w:tcPr>
            <w:tcW w:w="1376" w:type="dxa"/>
            <w:tcBorders>
              <w:top w:val="nil"/>
              <w:left w:val="nil"/>
              <w:bottom w:val="nil"/>
              <w:right w:val="single" w:sz="8" w:space="0" w:color="auto"/>
            </w:tcBorders>
            <w:shd w:val="clear" w:color="auto" w:fill="auto"/>
            <w:vAlign w:val="center"/>
            <w:hideMark/>
          </w:tcPr>
          <w:p w14:paraId="2038B987" w14:textId="77777777" w:rsidR="00BA3E88" w:rsidRPr="00542122" w:rsidRDefault="00BA3E88" w:rsidP="00BA3E88">
            <w:pPr>
              <w:spacing w:after="0" w:line="240" w:lineRule="auto"/>
              <w:jc w:val="both"/>
              <w:rPr>
                <w:rFonts w:ascii="Arial" w:eastAsia="Times New Roman" w:hAnsi="Arial" w:cs="Arial"/>
                <w:color w:val="000000"/>
                <w:sz w:val="18"/>
                <w:szCs w:val="18"/>
                <w:lang w:val="es-ES_tradnl"/>
              </w:rPr>
            </w:pPr>
            <w:r w:rsidRPr="00542122">
              <w:rPr>
                <w:rFonts w:ascii="Arial" w:eastAsia="Times New Roman" w:hAnsi="Arial" w:cs="Arial"/>
                <w:color w:val="000000"/>
                <w:sz w:val="18"/>
                <w:szCs w:val="18"/>
                <w:lang w:val="es-ES"/>
              </w:rPr>
              <w:t>Costo incluido en el contrato de las obras.</w:t>
            </w:r>
          </w:p>
        </w:tc>
        <w:tc>
          <w:tcPr>
            <w:tcW w:w="1365" w:type="dxa"/>
            <w:tcBorders>
              <w:top w:val="nil"/>
              <w:left w:val="nil"/>
              <w:bottom w:val="nil"/>
              <w:right w:val="single" w:sz="8" w:space="0" w:color="auto"/>
            </w:tcBorders>
            <w:shd w:val="clear" w:color="auto" w:fill="auto"/>
            <w:vAlign w:val="center"/>
            <w:hideMark/>
          </w:tcPr>
          <w:p w14:paraId="3B3240F7" w14:textId="77777777" w:rsidR="00BA3E88" w:rsidRPr="00542122" w:rsidRDefault="00BA3E88" w:rsidP="00BA3E88">
            <w:pPr>
              <w:spacing w:after="0" w:line="240" w:lineRule="auto"/>
              <w:jc w:val="both"/>
              <w:rPr>
                <w:rFonts w:ascii="Arial" w:eastAsia="Times New Roman" w:hAnsi="Arial" w:cs="Arial"/>
                <w:color w:val="000000"/>
                <w:sz w:val="18"/>
                <w:szCs w:val="18"/>
                <w:lang w:val="es-ES_tradnl"/>
              </w:rPr>
            </w:pPr>
            <w:r w:rsidRPr="00542122">
              <w:rPr>
                <w:rFonts w:ascii="Arial" w:eastAsia="Times New Roman" w:hAnsi="Arial" w:cs="Arial"/>
                <w:color w:val="000000"/>
                <w:sz w:val="18"/>
                <w:szCs w:val="18"/>
                <w:lang w:val="es-ES"/>
              </w:rPr>
              <w:t> </w:t>
            </w:r>
          </w:p>
        </w:tc>
      </w:tr>
      <w:tr w:rsidR="00BA3E88" w:rsidRPr="00542122" w14:paraId="789678F7" w14:textId="77777777" w:rsidTr="00BA3E88">
        <w:trPr>
          <w:trHeight w:val="759"/>
        </w:trPr>
        <w:tc>
          <w:tcPr>
            <w:tcW w:w="2825" w:type="dxa"/>
            <w:tcBorders>
              <w:top w:val="single" w:sz="8" w:space="0" w:color="auto"/>
              <w:left w:val="single" w:sz="8" w:space="0" w:color="auto"/>
              <w:bottom w:val="nil"/>
              <w:right w:val="single" w:sz="8" w:space="0" w:color="auto"/>
            </w:tcBorders>
            <w:shd w:val="clear" w:color="auto" w:fill="auto"/>
            <w:vAlign w:val="center"/>
            <w:hideMark/>
          </w:tcPr>
          <w:p w14:paraId="37BF3055" w14:textId="77777777" w:rsidR="00BA3E88" w:rsidRPr="00542122" w:rsidRDefault="00BA3E88" w:rsidP="00BA3E88">
            <w:pPr>
              <w:spacing w:after="0" w:line="240" w:lineRule="auto"/>
              <w:jc w:val="both"/>
              <w:rPr>
                <w:rFonts w:ascii="Arial" w:eastAsia="Times New Roman" w:hAnsi="Arial" w:cs="Arial"/>
                <w:color w:val="000000"/>
                <w:sz w:val="18"/>
                <w:szCs w:val="18"/>
              </w:rPr>
            </w:pPr>
            <w:r w:rsidRPr="00542122">
              <w:rPr>
                <w:rFonts w:ascii="Arial" w:eastAsia="Times New Roman" w:hAnsi="Arial" w:cs="Arial"/>
                <w:color w:val="000000"/>
                <w:sz w:val="18"/>
                <w:szCs w:val="18"/>
                <w:lang w:val="es-ES"/>
              </w:rPr>
              <w:t>Programa de educación vial</w:t>
            </w:r>
          </w:p>
        </w:tc>
        <w:tc>
          <w:tcPr>
            <w:tcW w:w="1942" w:type="dxa"/>
            <w:tcBorders>
              <w:top w:val="single" w:sz="8" w:space="0" w:color="auto"/>
              <w:left w:val="nil"/>
              <w:bottom w:val="nil"/>
              <w:right w:val="single" w:sz="8" w:space="0" w:color="auto"/>
            </w:tcBorders>
            <w:shd w:val="clear" w:color="auto" w:fill="auto"/>
            <w:vAlign w:val="center"/>
            <w:hideMark/>
          </w:tcPr>
          <w:p w14:paraId="3CADF4E3" w14:textId="77777777" w:rsidR="00BA3E88" w:rsidRPr="00542122" w:rsidRDefault="00BA3E88" w:rsidP="00BA3E88">
            <w:pPr>
              <w:spacing w:after="0" w:line="240" w:lineRule="auto"/>
              <w:jc w:val="both"/>
              <w:rPr>
                <w:rFonts w:ascii="Arial" w:eastAsia="Times New Roman" w:hAnsi="Arial" w:cs="Arial"/>
                <w:color w:val="000000"/>
                <w:sz w:val="18"/>
                <w:szCs w:val="18"/>
                <w:lang w:val="es-ES_tradnl"/>
              </w:rPr>
            </w:pPr>
            <w:r w:rsidRPr="00542122">
              <w:rPr>
                <w:rFonts w:ascii="Arial" w:eastAsia="Times New Roman" w:hAnsi="Arial" w:cs="Arial"/>
                <w:color w:val="000000"/>
                <w:sz w:val="18"/>
                <w:szCs w:val="18"/>
                <w:lang w:val="es-ES"/>
              </w:rPr>
              <w:t>Convenio de cooperación entre MTI y Policía Nacional.</w:t>
            </w:r>
          </w:p>
        </w:tc>
        <w:tc>
          <w:tcPr>
            <w:tcW w:w="1504" w:type="dxa"/>
            <w:tcBorders>
              <w:top w:val="single" w:sz="8" w:space="0" w:color="auto"/>
              <w:left w:val="nil"/>
              <w:bottom w:val="nil"/>
              <w:right w:val="single" w:sz="8" w:space="0" w:color="auto"/>
            </w:tcBorders>
            <w:shd w:val="clear" w:color="auto" w:fill="auto"/>
            <w:vAlign w:val="center"/>
            <w:hideMark/>
          </w:tcPr>
          <w:p w14:paraId="7898714B" w14:textId="77777777" w:rsidR="00BA3E88" w:rsidRPr="00542122" w:rsidRDefault="00BA3E88" w:rsidP="00BA3E88">
            <w:pPr>
              <w:spacing w:after="0" w:line="240" w:lineRule="auto"/>
              <w:jc w:val="both"/>
              <w:rPr>
                <w:rFonts w:ascii="Arial" w:eastAsia="Times New Roman" w:hAnsi="Arial" w:cs="Arial"/>
                <w:color w:val="000000"/>
                <w:sz w:val="18"/>
                <w:szCs w:val="18"/>
                <w:lang w:val="es-ES_tradnl"/>
              </w:rPr>
            </w:pPr>
            <w:r w:rsidRPr="00542122">
              <w:rPr>
                <w:rFonts w:ascii="Arial" w:eastAsia="Times New Roman" w:hAnsi="Arial" w:cs="Arial"/>
                <w:color w:val="000000"/>
                <w:sz w:val="18"/>
                <w:szCs w:val="18"/>
                <w:lang w:val="es-ES"/>
              </w:rPr>
              <w:t> </w:t>
            </w:r>
          </w:p>
        </w:tc>
        <w:tc>
          <w:tcPr>
            <w:tcW w:w="1376" w:type="dxa"/>
            <w:tcBorders>
              <w:top w:val="single" w:sz="8" w:space="0" w:color="auto"/>
              <w:left w:val="nil"/>
              <w:bottom w:val="nil"/>
              <w:right w:val="single" w:sz="8" w:space="0" w:color="auto"/>
            </w:tcBorders>
            <w:shd w:val="clear" w:color="auto" w:fill="auto"/>
            <w:vAlign w:val="center"/>
            <w:hideMark/>
          </w:tcPr>
          <w:p w14:paraId="0B3F395E" w14:textId="43A26BDB" w:rsidR="00BA3E88" w:rsidRPr="00542122" w:rsidRDefault="00BA3E88" w:rsidP="00BA3E88">
            <w:pPr>
              <w:spacing w:after="0" w:line="240" w:lineRule="auto"/>
              <w:jc w:val="right"/>
              <w:rPr>
                <w:rFonts w:ascii="Arial" w:eastAsia="Times New Roman" w:hAnsi="Arial" w:cs="Arial"/>
                <w:color w:val="000000"/>
                <w:sz w:val="18"/>
                <w:szCs w:val="18"/>
                <w:lang w:val="es-ES_tradnl"/>
              </w:rPr>
            </w:pPr>
            <w:r w:rsidRPr="00542122">
              <w:rPr>
                <w:rFonts w:ascii="Arial" w:eastAsia="Times New Roman" w:hAnsi="Arial" w:cs="Arial"/>
                <w:color w:val="000000"/>
                <w:sz w:val="18"/>
                <w:szCs w:val="18"/>
                <w:lang w:val="es-ES"/>
              </w:rPr>
              <w:t>100</w:t>
            </w:r>
            <w:r w:rsidR="003274BC" w:rsidRPr="00542122">
              <w:rPr>
                <w:rFonts w:ascii="Arial" w:eastAsia="Times New Roman" w:hAnsi="Arial" w:cs="Arial"/>
                <w:color w:val="000000"/>
                <w:sz w:val="18"/>
                <w:szCs w:val="18"/>
                <w:lang w:val="es-ES"/>
              </w:rPr>
              <w:t>.</w:t>
            </w:r>
            <w:r w:rsidRPr="00542122">
              <w:rPr>
                <w:rFonts w:ascii="Arial" w:eastAsia="Times New Roman" w:hAnsi="Arial" w:cs="Arial"/>
                <w:color w:val="000000"/>
                <w:sz w:val="18"/>
                <w:szCs w:val="18"/>
                <w:lang w:val="es-ES"/>
              </w:rPr>
              <w:t>000</w:t>
            </w:r>
          </w:p>
        </w:tc>
        <w:tc>
          <w:tcPr>
            <w:tcW w:w="1365" w:type="dxa"/>
            <w:tcBorders>
              <w:top w:val="single" w:sz="8" w:space="0" w:color="auto"/>
              <w:left w:val="nil"/>
              <w:bottom w:val="nil"/>
              <w:right w:val="single" w:sz="8" w:space="0" w:color="auto"/>
            </w:tcBorders>
            <w:shd w:val="clear" w:color="auto" w:fill="auto"/>
            <w:vAlign w:val="center"/>
            <w:hideMark/>
          </w:tcPr>
          <w:p w14:paraId="13888D03" w14:textId="49108DFE" w:rsidR="00BA3E88" w:rsidRPr="00542122" w:rsidRDefault="00BA3E88" w:rsidP="00BA3E88">
            <w:pPr>
              <w:spacing w:after="0" w:line="240" w:lineRule="auto"/>
              <w:jc w:val="right"/>
              <w:rPr>
                <w:rFonts w:ascii="Arial" w:eastAsia="Times New Roman" w:hAnsi="Arial" w:cs="Arial"/>
                <w:color w:val="000000"/>
                <w:sz w:val="18"/>
                <w:szCs w:val="18"/>
                <w:lang w:val="es-ES_tradnl"/>
              </w:rPr>
            </w:pPr>
            <w:r w:rsidRPr="00542122">
              <w:rPr>
                <w:rFonts w:ascii="Arial" w:eastAsia="Times New Roman" w:hAnsi="Arial" w:cs="Arial"/>
                <w:color w:val="000000"/>
                <w:sz w:val="18"/>
                <w:szCs w:val="18"/>
                <w:lang w:val="es-ES"/>
              </w:rPr>
              <w:t>100</w:t>
            </w:r>
            <w:r w:rsidR="003274BC" w:rsidRPr="00542122">
              <w:rPr>
                <w:rFonts w:ascii="Arial" w:eastAsia="Times New Roman" w:hAnsi="Arial" w:cs="Arial"/>
                <w:color w:val="000000"/>
                <w:sz w:val="18"/>
                <w:szCs w:val="18"/>
                <w:lang w:val="es-ES"/>
              </w:rPr>
              <w:t>.</w:t>
            </w:r>
            <w:r w:rsidRPr="00542122">
              <w:rPr>
                <w:rFonts w:ascii="Arial" w:eastAsia="Times New Roman" w:hAnsi="Arial" w:cs="Arial"/>
                <w:color w:val="000000"/>
                <w:sz w:val="18"/>
                <w:szCs w:val="18"/>
                <w:lang w:val="es-ES"/>
              </w:rPr>
              <w:t>000</w:t>
            </w:r>
          </w:p>
        </w:tc>
      </w:tr>
      <w:tr w:rsidR="00BA3E88" w:rsidRPr="00542122" w14:paraId="55987922" w14:textId="77777777" w:rsidTr="00BA3E88">
        <w:trPr>
          <w:trHeight w:val="310"/>
        </w:trPr>
        <w:tc>
          <w:tcPr>
            <w:tcW w:w="28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AB8382" w14:textId="77777777" w:rsidR="00BA3E88" w:rsidRPr="00542122" w:rsidRDefault="00BA3E88" w:rsidP="00BA3E88">
            <w:pPr>
              <w:spacing w:after="0" w:line="240" w:lineRule="auto"/>
              <w:jc w:val="both"/>
              <w:rPr>
                <w:rFonts w:ascii="Arial" w:eastAsia="Times New Roman" w:hAnsi="Arial" w:cs="Arial"/>
                <w:b/>
                <w:bCs/>
                <w:color w:val="000000"/>
                <w:sz w:val="18"/>
                <w:szCs w:val="18"/>
                <w:lang w:val="es-ES_tradnl"/>
              </w:rPr>
            </w:pPr>
            <w:r w:rsidRPr="00542122">
              <w:rPr>
                <w:rFonts w:ascii="Arial" w:eastAsia="Times New Roman" w:hAnsi="Arial" w:cs="Arial"/>
                <w:b/>
                <w:bCs/>
                <w:color w:val="000000"/>
                <w:sz w:val="18"/>
                <w:szCs w:val="18"/>
                <w:lang w:val="es-ES"/>
              </w:rPr>
              <w:t xml:space="preserve">TOTAL </w:t>
            </w:r>
          </w:p>
        </w:tc>
        <w:tc>
          <w:tcPr>
            <w:tcW w:w="19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E0DBBB" w14:textId="77777777" w:rsidR="00BA3E88" w:rsidRPr="00542122" w:rsidRDefault="00BA3E88" w:rsidP="00BA3E88">
            <w:pPr>
              <w:spacing w:after="0" w:line="240" w:lineRule="auto"/>
              <w:jc w:val="both"/>
              <w:rPr>
                <w:rFonts w:ascii="Arial" w:eastAsia="Times New Roman" w:hAnsi="Arial" w:cs="Arial"/>
                <w:b/>
                <w:bCs/>
                <w:color w:val="000000"/>
                <w:sz w:val="18"/>
                <w:szCs w:val="18"/>
                <w:lang w:val="es-ES_tradnl"/>
              </w:rPr>
            </w:pPr>
            <w:r w:rsidRPr="00542122">
              <w:rPr>
                <w:rFonts w:ascii="Arial" w:eastAsia="Times New Roman" w:hAnsi="Arial" w:cs="Arial"/>
                <w:b/>
                <w:bCs/>
                <w:color w:val="000000"/>
                <w:sz w:val="18"/>
                <w:szCs w:val="18"/>
                <w:lang w:val="es-ES"/>
              </w:rPr>
              <w:t> </w:t>
            </w:r>
          </w:p>
        </w:tc>
        <w:tc>
          <w:tcPr>
            <w:tcW w:w="15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5A760B" w14:textId="77777777" w:rsidR="00BA3E88" w:rsidRPr="00542122" w:rsidRDefault="00BA3E88" w:rsidP="00BA3E88">
            <w:pPr>
              <w:spacing w:after="0" w:line="240" w:lineRule="auto"/>
              <w:jc w:val="both"/>
              <w:rPr>
                <w:rFonts w:ascii="Arial" w:eastAsia="Times New Roman" w:hAnsi="Arial" w:cs="Arial"/>
                <w:b/>
                <w:bCs/>
                <w:color w:val="000000"/>
                <w:sz w:val="18"/>
                <w:szCs w:val="18"/>
                <w:lang w:val="es-ES_tradnl"/>
              </w:rPr>
            </w:pPr>
            <w:r w:rsidRPr="00542122">
              <w:rPr>
                <w:rFonts w:ascii="Arial" w:eastAsia="Times New Roman" w:hAnsi="Arial" w:cs="Arial"/>
                <w:b/>
                <w:bCs/>
                <w:color w:val="000000"/>
                <w:sz w:val="18"/>
                <w:szCs w:val="18"/>
                <w:lang w:val="es-ES"/>
              </w:rPr>
              <w:t> </w:t>
            </w:r>
          </w:p>
        </w:tc>
        <w:tc>
          <w:tcPr>
            <w:tcW w:w="13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6F470F" w14:textId="747C545D" w:rsidR="00BA3E88" w:rsidRPr="00542122" w:rsidRDefault="00BA3E88" w:rsidP="00BA3E88">
            <w:pPr>
              <w:spacing w:after="0" w:line="240" w:lineRule="auto"/>
              <w:jc w:val="right"/>
              <w:rPr>
                <w:rFonts w:ascii="Arial" w:eastAsia="Times New Roman" w:hAnsi="Arial" w:cs="Arial"/>
                <w:b/>
                <w:bCs/>
                <w:color w:val="000000"/>
                <w:sz w:val="18"/>
                <w:szCs w:val="18"/>
                <w:lang w:val="es-ES_tradnl"/>
              </w:rPr>
            </w:pPr>
          </w:p>
        </w:tc>
        <w:tc>
          <w:tcPr>
            <w:tcW w:w="13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05D3BB" w14:textId="574C5FB6" w:rsidR="00BA3E88" w:rsidRPr="00542122" w:rsidRDefault="006251B9" w:rsidP="003274BC">
            <w:pPr>
              <w:spacing w:after="0" w:line="240" w:lineRule="auto"/>
              <w:jc w:val="right"/>
              <w:rPr>
                <w:rFonts w:ascii="Arial" w:eastAsia="Times New Roman" w:hAnsi="Arial" w:cs="Arial"/>
                <w:b/>
                <w:bCs/>
                <w:color w:val="000000"/>
                <w:sz w:val="18"/>
                <w:szCs w:val="18"/>
                <w:lang w:val="es-ES_tradnl"/>
              </w:rPr>
            </w:pPr>
            <w:r w:rsidRPr="00542122">
              <w:rPr>
                <w:rFonts w:ascii="Arial" w:eastAsia="Times New Roman" w:hAnsi="Arial" w:cs="Arial"/>
                <w:b/>
                <w:bCs/>
                <w:color w:val="000000"/>
                <w:sz w:val="18"/>
                <w:szCs w:val="18"/>
                <w:lang w:val="es-ES"/>
              </w:rPr>
              <w:t>1</w:t>
            </w:r>
            <w:r w:rsidR="003274BC" w:rsidRPr="00542122">
              <w:rPr>
                <w:rFonts w:ascii="Arial" w:eastAsia="Times New Roman" w:hAnsi="Arial" w:cs="Arial"/>
                <w:b/>
                <w:bCs/>
                <w:color w:val="000000"/>
                <w:sz w:val="18"/>
                <w:szCs w:val="18"/>
                <w:lang w:val="es-ES"/>
              </w:rPr>
              <w:t>.</w:t>
            </w:r>
            <w:r w:rsidRPr="00542122">
              <w:rPr>
                <w:rFonts w:ascii="Arial" w:eastAsia="Times New Roman" w:hAnsi="Arial" w:cs="Arial"/>
                <w:b/>
                <w:bCs/>
                <w:color w:val="000000"/>
                <w:sz w:val="18"/>
                <w:szCs w:val="18"/>
                <w:lang w:val="es-ES"/>
              </w:rPr>
              <w:t>227</w:t>
            </w:r>
            <w:r w:rsidR="003274BC" w:rsidRPr="00542122">
              <w:rPr>
                <w:rFonts w:ascii="Arial" w:eastAsia="Times New Roman" w:hAnsi="Arial" w:cs="Arial"/>
                <w:b/>
                <w:bCs/>
                <w:color w:val="000000"/>
                <w:sz w:val="18"/>
                <w:szCs w:val="18"/>
                <w:lang w:val="es-ES"/>
              </w:rPr>
              <w:t>.</w:t>
            </w:r>
            <w:r w:rsidRPr="00542122">
              <w:rPr>
                <w:rFonts w:ascii="Arial" w:eastAsia="Times New Roman" w:hAnsi="Arial" w:cs="Arial"/>
                <w:b/>
                <w:bCs/>
                <w:color w:val="000000"/>
                <w:sz w:val="18"/>
                <w:szCs w:val="18"/>
                <w:lang w:val="es-ES"/>
              </w:rPr>
              <w:t>060</w:t>
            </w:r>
          </w:p>
        </w:tc>
      </w:tr>
      <w:tr w:rsidR="00BA3E88" w:rsidRPr="00542122" w14:paraId="41567578" w14:textId="77777777" w:rsidTr="00BA3E88">
        <w:trPr>
          <w:trHeight w:val="325"/>
        </w:trPr>
        <w:tc>
          <w:tcPr>
            <w:tcW w:w="2825" w:type="dxa"/>
            <w:vMerge/>
            <w:tcBorders>
              <w:top w:val="single" w:sz="8" w:space="0" w:color="auto"/>
              <w:left w:val="single" w:sz="8" w:space="0" w:color="auto"/>
              <w:bottom w:val="single" w:sz="8" w:space="0" w:color="000000"/>
              <w:right w:val="single" w:sz="8" w:space="0" w:color="auto"/>
            </w:tcBorders>
            <w:vAlign w:val="center"/>
            <w:hideMark/>
          </w:tcPr>
          <w:p w14:paraId="556C0323" w14:textId="77777777" w:rsidR="00BA3E88" w:rsidRPr="00542122" w:rsidRDefault="00BA3E88" w:rsidP="00BA3E88">
            <w:pPr>
              <w:spacing w:after="0" w:line="240" w:lineRule="auto"/>
              <w:rPr>
                <w:rFonts w:ascii="Arial" w:eastAsia="Times New Roman" w:hAnsi="Arial" w:cs="Arial"/>
                <w:b/>
                <w:bCs/>
                <w:color w:val="000000"/>
                <w:sz w:val="18"/>
                <w:szCs w:val="18"/>
                <w:lang w:val="es-ES_tradnl"/>
              </w:rPr>
            </w:pPr>
          </w:p>
        </w:tc>
        <w:tc>
          <w:tcPr>
            <w:tcW w:w="1942" w:type="dxa"/>
            <w:vMerge/>
            <w:tcBorders>
              <w:top w:val="single" w:sz="8" w:space="0" w:color="auto"/>
              <w:left w:val="single" w:sz="8" w:space="0" w:color="auto"/>
              <w:bottom w:val="single" w:sz="8" w:space="0" w:color="000000"/>
              <w:right w:val="single" w:sz="8" w:space="0" w:color="auto"/>
            </w:tcBorders>
            <w:vAlign w:val="center"/>
            <w:hideMark/>
          </w:tcPr>
          <w:p w14:paraId="2BC1443C" w14:textId="77777777" w:rsidR="00BA3E88" w:rsidRPr="00542122" w:rsidRDefault="00BA3E88" w:rsidP="00BA3E88">
            <w:pPr>
              <w:spacing w:after="0" w:line="240" w:lineRule="auto"/>
              <w:rPr>
                <w:rFonts w:ascii="Arial" w:eastAsia="Times New Roman" w:hAnsi="Arial" w:cs="Arial"/>
                <w:b/>
                <w:bCs/>
                <w:color w:val="000000"/>
                <w:sz w:val="18"/>
                <w:szCs w:val="18"/>
                <w:lang w:val="es-ES_tradnl"/>
              </w:rPr>
            </w:pPr>
          </w:p>
        </w:tc>
        <w:tc>
          <w:tcPr>
            <w:tcW w:w="1504" w:type="dxa"/>
            <w:vMerge/>
            <w:tcBorders>
              <w:top w:val="single" w:sz="8" w:space="0" w:color="auto"/>
              <w:left w:val="single" w:sz="8" w:space="0" w:color="auto"/>
              <w:bottom w:val="single" w:sz="8" w:space="0" w:color="000000"/>
              <w:right w:val="single" w:sz="8" w:space="0" w:color="auto"/>
            </w:tcBorders>
            <w:vAlign w:val="center"/>
            <w:hideMark/>
          </w:tcPr>
          <w:p w14:paraId="30638891" w14:textId="77777777" w:rsidR="00BA3E88" w:rsidRPr="00542122" w:rsidRDefault="00BA3E88" w:rsidP="00BA3E88">
            <w:pPr>
              <w:spacing w:after="0" w:line="240" w:lineRule="auto"/>
              <w:rPr>
                <w:rFonts w:ascii="Arial" w:eastAsia="Times New Roman" w:hAnsi="Arial" w:cs="Arial"/>
                <w:b/>
                <w:bCs/>
                <w:color w:val="000000"/>
                <w:sz w:val="18"/>
                <w:szCs w:val="18"/>
                <w:lang w:val="es-ES_tradnl"/>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14:paraId="757AE330" w14:textId="77777777" w:rsidR="00BA3E88" w:rsidRPr="00542122" w:rsidRDefault="00BA3E88" w:rsidP="00BA3E88">
            <w:pPr>
              <w:spacing w:after="0" w:line="240" w:lineRule="auto"/>
              <w:rPr>
                <w:rFonts w:ascii="Arial" w:eastAsia="Times New Roman" w:hAnsi="Arial" w:cs="Arial"/>
                <w:b/>
                <w:bCs/>
                <w:color w:val="000000"/>
                <w:sz w:val="18"/>
                <w:szCs w:val="18"/>
                <w:lang w:val="es-ES_tradnl"/>
              </w:rPr>
            </w:pPr>
          </w:p>
        </w:tc>
        <w:tc>
          <w:tcPr>
            <w:tcW w:w="1365" w:type="dxa"/>
            <w:vMerge/>
            <w:tcBorders>
              <w:top w:val="single" w:sz="8" w:space="0" w:color="auto"/>
              <w:left w:val="single" w:sz="8" w:space="0" w:color="auto"/>
              <w:bottom w:val="single" w:sz="8" w:space="0" w:color="000000"/>
              <w:right w:val="single" w:sz="8" w:space="0" w:color="auto"/>
            </w:tcBorders>
            <w:vAlign w:val="center"/>
            <w:hideMark/>
          </w:tcPr>
          <w:p w14:paraId="066A9157" w14:textId="77777777" w:rsidR="00BA3E88" w:rsidRPr="00542122" w:rsidRDefault="00BA3E88" w:rsidP="00BA3E88">
            <w:pPr>
              <w:spacing w:after="0" w:line="240" w:lineRule="auto"/>
              <w:rPr>
                <w:rFonts w:ascii="Arial" w:eastAsia="Times New Roman" w:hAnsi="Arial" w:cs="Arial"/>
                <w:b/>
                <w:bCs/>
                <w:color w:val="000000"/>
                <w:sz w:val="18"/>
                <w:szCs w:val="18"/>
                <w:lang w:val="es-ES_tradnl"/>
              </w:rPr>
            </w:pPr>
          </w:p>
        </w:tc>
      </w:tr>
    </w:tbl>
    <w:p w14:paraId="44501111" w14:textId="77777777" w:rsidR="006C0B08" w:rsidRPr="00286D27"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8B79F1">
        <w:rPr>
          <w:rFonts w:ascii="Arial" w:hAnsi="Arial" w:cs="Arial"/>
          <w:lang w:val="es-ES"/>
        </w:rPr>
        <w:t>En términos de responsabilidad institucional para la implementación del PGAS del Programa, a continuación se resumen las fases de gestión diferenciadas y las entidades responsables de las mismas:</w:t>
      </w:r>
    </w:p>
    <w:tbl>
      <w:tblPr>
        <w:tblStyle w:val="TableGrid"/>
        <w:tblW w:w="0" w:type="auto"/>
        <w:tblLook w:val="04A0" w:firstRow="1" w:lastRow="0" w:firstColumn="1" w:lastColumn="0" w:noHBand="0" w:noVBand="1"/>
      </w:tblPr>
      <w:tblGrid>
        <w:gridCol w:w="2949"/>
        <w:gridCol w:w="2957"/>
        <w:gridCol w:w="2950"/>
      </w:tblGrid>
      <w:tr w:rsidR="00E03A9F" w:rsidRPr="00542122" w14:paraId="718E4D50" w14:textId="77777777" w:rsidTr="007379D6">
        <w:trPr>
          <w:tblHeader/>
        </w:trPr>
        <w:tc>
          <w:tcPr>
            <w:tcW w:w="2949" w:type="dxa"/>
          </w:tcPr>
          <w:p w14:paraId="4EAB93FD" w14:textId="77777777" w:rsidR="00E03A9F" w:rsidRPr="00542122" w:rsidRDefault="00E03A9F" w:rsidP="00E03A9F">
            <w:pPr>
              <w:spacing w:after="120" w:line="259" w:lineRule="auto"/>
              <w:jc w:val="both"/>
              <w:rPr>
                <w:rFonts w:ascii="Arial" w:hAnsi="Arial" w:cs="Arial"/>
                <w:b/>
                <w:sz w:val="18"/>
                <w:lang w:val="es-ES"/>
              </w:rPr>
            </w:pPr>
            <w:r w:rsidRPr="00542122">
              <w:rPr>
                <w:rFonts w:ascii="Arial" w:hAnsi="Arial" w:cs="Arial"/>
                <w:b/>
                <w:sz w:val="18"/>
                <w:lang w:val="es-ES"/>
              </w:rPr>
              <w:t>Fase</w:t>
            </w:r>
          </w:p>
        </w:tc>
        <w:tc>
          <w:tcPr>
            <w:tcW w:w="2957" w:type="dxa"/>
          </w:tcPr>
          <w:p w14:paraId="27593072" w14:textId="77777777" w:rsidR="00E03A9F" w:rsidRPr="00542122" w:rsidRDefault="00E03A9F" w:rsidP="00E03A9F">
            <w:pPr>
              <w:spacing w:after="120" w:line="259" w:lineRule="auto"/>
              <w:jc w:val="both"/>
              <w:rPr>
                <w:rFonts w:ascii="Arial" w:hAnsi="Arial" w:cs="Arial"/>
                <w:b/>
                <w:sz w:val="18"/>
                <w:lang w:val="es-ES"/>
              </w:rPr>
            </w:pPr>
            <w:r w:rsidRPr="00542122">
              <w:rPr>
                <w:rFonts w:ascii="Arial" w:hAnsi="Arial" w:cs="Arial"/>
                <w:b/>
                <w:sz w:val="18"/>
                <w:lang w:val="es-ES"/>
              </w:rPr>
              <w:t>Resultado esperado</w:t>
            </w:r>
          </w:p>
        </w:tc>
        <w:tc>
          <w:tcPr>
            <w:tcW w:w="2950" w:type="dxa"/>
          </w:tcPr>
          <w:p w14:paraId="23A44F98" w14:textId="77777777" w:rsidR="00E03A9F" w:rsidRPr="00542122" w:rsidRDefault="00E03A9F" w:rsidP="00E03A9F">
            <w:pPr>
              <w:spacing w:after="120" w:line="259" w:lineRule="auto"/>
              <w:jc w:val="both"/>
              <w:rPr>
                <w:rFonts w:ascii="Arial" w:hAnsi="Arial" w:cs="Arial"/>
                <w:b/>
                <w:sz w:val="18"/>
                <w:lang w:val="es-ES"/>
              </w:rPr>
            </w:pPr>
            <w:r w:rsidRPr="00542122">
              <w:rPr>
                <w:rFonts w:ascii="Arial" w:hAnsi="Arial" w:cs="Arial"/>
                <w:b/>
                <w:sz w:val="18"/>
                <w:lang w:val="es-ES"/>
              </w:rPr>
              <w:t>Responsable</w:t>
            </w:r>
          </w:p>
        </w:tc>
      </w:tr>
      <w:tr w:rsidR="00E03A9F" w:rsidRPr="00542122" w14:paraId="6F5FAF33" w14:textId="77777777" w:rsidTr="007379D6">
        <w:tc>
          <w:tcPr>
            <w:tcW w:w="2949" w:type="dxa"/>
          </w:tcPr>
          <w:p w14:paraId="7B38E0C2" w14:textId="09ADF10E" w:rsidR="00E03A9F" w:rsidRPr="00542122" w:rsidRDefault="00E03A9F" w:rsidP="00BA4EE7">
            <w:pPr>
              <w:spacing w:after="120" w:line="259" w:lineRule="auto"/>
              <w:jc w:val="both"/>
              <w:rPr>
                <w:rFonts w:ascii="Arial" w:hAnsi="Arial" w:cs="Arial"/>
                <w:sz w:val="18"/>
                <w:lang w:val="es-ES"/>
              </w:rPr>
            </w:pPr>
            <w:r w:rsidRPr="00542122">
              <w:rPr>
                <w:rFonts w:ascii="Arial" w:hAnsi="Arial" w:cs="Arial"/>
                <w:sz w:val="18"/>
                <w:lang w:val="es-ES"/>
              </w:rPr>
              <w:t>Elaboración de los E</w:t>
            </w:r>
            <w:r w:rsidR="00BA4EE7">
              <w:rPr>
                <w:rFonts w:ascii="Arial" w:hAnsi="Arial" w:cs="Arial"/>
                <w:sz w:val="18"/>
                <w:lang w:val="es-ES"/>
              </w:rPr>
              <w:t>IsA</w:t>
            </w:r>
            <w:r w:rsidRPr="00542122">
              <w:rPr>
                <w:rFonts w:ascii="Arial" w:hAnsi="Arial" w:cs="Arial"/>
                <w:sz w:val="18"/>
                <w:lang w:val="es-ES"/>
              </w:rPr>
              <w:t xml:space="preserve"> que se requieren para el mejoramiento de los caminos, y en caso de ser necesario, de los Planes de Reasentamiento Específicos</w:t>
            </w:r>
            <w:r w:rsidR="00AA36E0" w:rsidRPr="00542122">
              <w:rPr>
                <w:rFonts w:ascii="Arial" w:hAnsi="Arial" w:cs="Arial"/>
                <w:sz w:val="18"/>
                <w:lang w:val="es-ES"/>
              </w:rPr>
              <w:t xml:space="preserve"> y Planes de Comunidades Indígenas</w:t>
            </w:r>
            <w:r w:rsidRPr="00542122">
              <w:rPr>
                <w:rFonts w:ascii="Arial" w:hAnsi="Arial" w:cs="Arial"/>
                <w:sz w:val="18"/>
                <w:lang w:val="es-ES"/>
              </w:rPr>
              <w:t>.</w:t>
            </w:r>
          </w:p>
        </w:tc>
        <w:tc>
          <w:tcPr>
            <w:tcW w:w="2957" w:type="dxa"/>
          </w:tcPr>
          <w:p w14:paraId="5013657E" w14:textId="77777777" w:rsidR="00E03A9F" w:rsidRPr="00542122" w:rsidRDefault="00E03A9F" w:rsidP="00E03A9F">
            <w:pPr>
              <w:numPr>
                <w:ilvl w:val="0"/>
                <w:numId w:val="24"/>
              </w:numPr>
              <w:spacing w:after="120" w:line="259" w:lineRule="auto"/>
              <w:jc w:val="both"/>
              <w:rPr>
                <w:rFonts w:ascii="Arial" w:hAnsi="Arial" w:cs="Arial"/>
                <w:sz w:val="18"/>
                <w:lang w:val="es-ES"/>
              </w:rPr>
            </w:pPr>
            <w:r w:rsidRPr="00542122">
              <w:rPr>
                <w:rFonts w:ascii="Arial" w:hAnsi="Arial" w:cs="Arial"/>
                <w:sz w:val="18"/>
                <w:lang w:val="es-ES"/>
              </w:rPr>
              <w:t xml:space="preserve">Identificación de los impactos ambientales según los diseños finales de las obras y definición de las medidas de manejo ambiental para su prevención, mitigación o </w:t>
            </w:r>
            <w:r w:rsidRPr="00542122">
              <w:rPr>
                <w:rFonts w:ascii="Arial" w:hAnsi="Arial" w:cs="Arial"/>
                <w:sz w:val="18"/>
                <w:lang w:val="es-ES"/>
              </w:rPr>
              <w:lastRenderedPageBreak/>
              <w:t>compensación.</w:t>
            </w:r>
          </w:p>
          <w:p w14:paraId="132965B9" w14:textId="77777777" w:rsidR="00E03A9F" w:rsidRPr="00542122" w:rsidRDefault="00E03A9F" w:rsidP="00E03A9F">
            <w:pPr>
              <w:numPr>
                <w:ilvl w:val="0"/>
                <w:numId w:val="24"/>
              </w:numPr>
              <w:spacing w:after="120" w:line="259" w:lineRule="auto"/>
              <w:jc w:val="both"/>
              <w:rPr>
                <w:rFonts w:ascii="Arial" w:hAnsi="Arial" w:cs="Arial"/>
                <w:sz w:val="18"/>
                <w:lang w:val="es-ES"/>
              </w:rPr>
            </w:pPr>
            <w:r w:rsidRPr="00542122">
              <w:rPr>
                <w:rFonts w:ascii="Arial" w:hAnsi="Arial" w:cs="Arial"/>
                <w:sz w:val="18"/>
                <w:lang w:val="es-ES"/>
              </w:rPr>
              <w:t>Implementación de los programas del Plan de Reasentamiento específico.</w:t>
            </w:r>
          </w:p>
        </w:tc>
        <w:tc>
          <w:tcPr>
            <w:tcW w:w="2950" w:type="dxa"/>
          </w:tcPr>
          <w:p w14:paraId="3630209B" w14:textId="77777777" w:rsidR="00E03A9F" w:rsidRPr="00542122" w:rsidRDefault="00E03A9F" w:rsidP="00E03A9F">
            <w:pPr>
              <w:spacing w:after="120" w:line="259" w:lineRule="auto"/>
              <w:jc w:val="both"/>
              <w:rPr>
                <w:rFonts w:ascii="Arial" w:hAnsi="Arial" w:cs="Arial"/>
                <w:sz w:val="18"/>
                <w:lang w:val="es-ES"/>
              </w:rPr>
            </w:pPr>
            <w:r w:rsidRPr="00542122">
              <w:rPr>
                <w:rFonts w:ascii="Arial" w:hAnsi="Arial" w:cs="Arial"/>
                <w:sz w:val="18"/>
                <w:lang w:val="es-ES"/>
              </w:rPr>
              <w:lastRenderedPageBreak/>
              <w:t>MTI.</w:t>
            </w:r>
          </w:p>
        </w:tc>
      </w:tr>
      <w:tr w:rsidR="00E03A9F" w:rsidRPr="00542122" w14:paraId="36E12486" w14:textId="77777777" w:rsidTr="007379D6">
        <w:tc>
          <w:tcPr>
            <w:tcW w:w="2949" w:type="dxa"/>
          </w:tcPr>
          <w:p w14:paraId="44D13003" w14:textId="77777777" w:rsidR="00E03A9F" w:rsidRPr="00542122" w:rsidRDefault="00E03A9F" w:rsidP="00E03A9F">
            <w:pPr>
              <w:spacing w:after="120" w:line="259" w:lineRule="auto"/>
              <w:jc w:val="both"/>
              <w:rPr>
                <w:rFonts w:ascii="Arial" w:hAnsi="Arial" w:cs="Arial"/>
                <w:sz w:val="18"/>
                <w:lang w:val="es-ES"/>
              </w:rPr>
            </w:pPr>
            <w:r w:rsidRPr="00542122">
              <w:rPr>
                <w:rFonts w:ascii="Arial" w:hAnsi="Arial" w:cs="Arial"/>
                <w:sz w:val="18"/>
                <w:lang w:val="es-ES"/>
              </w:rPr>
              <w:lastRenderedPageBreak/>
              <w:t>Construcción y puesta en marcha del mejoramiento de los caminos a ser financiados con el Programa.</w:t>
            </w:r>
          </w:p>
        </w:tc>
        <w:tc>
          <w:tcPr>
            <w:tcW w:w="2957" w:type="dxa"/>
          </w:tcPr>
          <w:p w14:paraId="282BBFEE" w14:textId="77777777" w:rsidR="00E03A9F" w:rsidRPr="00542122" w:rsidRDefault="00E03A9F" w:rsidP="00E03A9F">
            <w:pPr>
              <w:spacing w:after="120" w:line="259" w:lineRule="auto"/>
              <w:jc w:val="both"/>
              <w:rPr>
                <w:rFonts w:ascii="Arial" w:hAnsi="Arial" w:cs="Arial"/>
                <w:sz w:val="18"/>
                <w:lang w:val="es-ES"/>
              </w:rPr>
            </w:pPr>
            <w:r w:rsidRPr="00542122">
              <w:rPr>
                <w:rFonts w:ascii="Arial" w:hAnsi="Arial" w:cs="Arial"/>
                <w:sz w:val="18"/>
                <w:lang w:val="es-ES"/>
              </w:rPr>
              <w:t>Análisis de cumplimiento de salvaguardias ambientales y sociales del BID, a partir del PGAS.</w:t>
            </w:r>
          </w:p>
          <w:p w14:paraId="316EC2F6" w14:textId="77777777" w:rsidR="00E03A9F" w:rsidRPr="00542122" w:rsidRDefault="00E03A9F" w:rsidP="00E03A9F">
            <w:pPr>
              <w:spacing w:after="120" w:line="259" w:lineRule="auto"/>
              <w:jc w:val="both"/>
              <w:rPr>
                <w:rFonts w:ascii="Arial" w:hAnsi="Arial" w:cs="Arial"/>
                <w:sz w:val="18"/>
                <w:lang w:val="es-ES"/>
              </w:rPr>
            </w:pPr>
          </w:p>
          <w:p w14:paraId="013A255F" w14:textId="77777777" w:rsidR="00E03A9F" w:rsidRPr="00542122" w:rsidRDefault="00E03A9F" w:rsidP="00E03A9F">
            <w:pPr>
              <w:spacing w:after="120" w:line="259" w:lineRule="auto"/>
              <w:jc w:val="both"/>
              <w:rPr>
                <w:rFonts w:ascii="Arial" w:hAnsi="Arial" w:cs="Arial"/>
                <w:sz w:val="18"/>
                <w:lang w:val="es-ES"/>
              </w:rPr>
            </w:pPr>
            <w:r w:rsidRPr="00542122">
              <w:rPr>
                <w:rFonts w:ascii="Arial" w:hAnsi="Arial" w:cs="Arial"/>
                <w:sz w:val="18"/>
                <w:lang w:val="es-ES"/>
              </w:rPr>
              <w:t>Implementación de las medidas de manejo especial para la protección de las áreas ambientalmente protegidas ubicadas en el área de influencia indirecta del camino.</w:t>
            </w:r>
          </w:p>
        </w:tc>
        <w:tc>
          <w:tcPr>
            <w:tcW w:w="2950" w:type="dxa"/>
          </w:tcPr>
          <w:p w14:paraId="2EB8645C" w14:textId="77777777" w:rsidR="00E03A9F" w:rsidRPr="00542122" w:rsidRDefault="00E03A9F" w:rsidP="00E03A9F">
            <w:pPr>
              <w:spacing w:after="120" w:line="259" w:lineRule="auto"/>
              <w:jc w:val="both"/>
              <w:rPr>
                <w:rFonts w:ascii="Arial" w:hAnsi="Arial" w:cs="Arial"/>
                <w:sz w:val="18"/>
                <w:lang w:val="es-ES"/>
              </w:rPr>
            </w:pPr>
            <w:r w:rsidRPr="00542122">
              <w:rPr>
                <w:rFonts w:ascii="Arial" w:hAnsi="Arial" w:cs="Arial"/>
                <w:sz w:val="18"/>
                <w:lang w:val="es-ES"/>
              </w:rPr>
              <w:t>Contratista ejecuta</w:t>
            </w:r>
          </w:p>
          <w:p w14:paraId="72EEF5C3" w14:textId="77777777" w:rsidR="00E03A9F" w:rsidRPr="00542122" w:rsidRDefault="00E03A9F" w:rsidP="00E03A9F">
            <w:pPr>
              <w:spacing w:after="120" w:line="259" w:lineRule="auto"/>
              <w:jc w:val="both"/>
              <w:rPr>
                <w:rFonts w:ascii="Arial" w:hAnsi="Arial" w:cs="Arial"/>
                <w:sz w:val="18"/>
                <w:lang w:val="es-ES"/>
              </w:rPr>
            </w:pPr>
            <w:r w:rsidRPr="00542122">
              <w:rPr>
                <w:rFonts w:ascii="Arial" w:hAnsi="Arial" w:cs="Arial"/>
                <w:sz w:val="18"/>
                <w:lang w:val="es-ES"/>
              </w:rPr>
              <w:t>MTI monitorea</w:t>
            </w:r>
          </w:p>
          <w:p w14:paraId="54572519" w14:textId="77777777" w:rsidR="00E03A9F" w:rsidRPr="00542122" w:rsidRDefault="00E03A9F" w:rsidP="00E03A9F">
            <w:pPr>
              <w:spacing w:after="120" w:line="259" w:lineRule="auto"/>
              <w:jc w:val="both"/>
              <w:rPr>
                <w:rFonts w:ascii="Arial" w:hAnsi="Arial" w:cs="Arial"/>
                <w:sz w:val="18"/>
                <w:lang w:val="es-ES"/>
              </w:rPr>
            </w:pPr>
          </w:p>
          <w:p w14:paraId="2E371DDA" w14:textId="77777777" w:rsidR="00E03A9F" w:rsidRPr="00542122" w:rsidRDefault="00E03A9F" w:rsidP="00E03A9F">
            <w:pPr>
              <w:spacing w:after="120" w:line="259" w:lineRule="auto"/>
              <w:jc w:val="both"/>
              <w:rPr>
                <w:rFonts w:ascii="Arial" w:hAnsi="Arial" w:cs="Arial"/>
                <w:sz w:val="18"/>
                <w:lang w:val="es-ES"/>
              </w:rPr>
            </w:pPr>
          </w:p>
          <w:p w14:paraId="13811202" w14:textId="77777777" w:rsidR="00E03A9F" w:rsidRPr="00542122" w:rsidRDefault="00E03A9F" w:rsidP="00E03A9F">
            <w:pPr>
              <w:spacing w:after="120" w:line="259" w:lineRule="auto"/>
              <w:jc w:val="both"/>
              <w:rPr>
                <w:rFonts w:ascii="Arial" w:hAnsi="Arial" w:cs="Arial"/>
                <w:sz w:val="18"/>
                <w:lang w:val="es-ES"/>
              </w:rPr>
            </w:pPr>
          </w:p>
          <w:p w14:paraId="599C9A16" w14:textId="77777777" w:rsidR="00E03A9F" w:rsidRPr="00542122" w:rsidRDefault="00E03A9F" w:rsidP="00E03A9F">
            <w:pPr>
              <w:spacing w:after="120" w:line="259" w:lineRule="auto"/>
              <w:jc w:val="both"/>
              <w:rPr>
                <w:rFonts w:ascii="Arial" w:hAnsi="Arial" w:cs="Arial"/>
                <w:sz w:val="18"/>
                <w:lang w:val="es-ES"/>
              </w:rPr>
            </w:pPr>
            <w:r w:rsidRPr="00542122">
              <w:rPr>
                <w:rFonts w:ascii="Arial" w:hAnsi="Arial" w:cs="Arial"/>
                <w:sz w:val="18"/>
                <w:lang w:val="es-ES"/>
              </w:rPr>
              <w:t>MTI.</w:t>
            </w:r>
          </w:p>
          <w:p w14:paraId="67D02325" w14:textId="77777777" w:rsidR="00E03A9F" w:rsidRPr="00542122" w:rsidRDefault="00E03A9F" w:rsidP="00E03A9F">
            <w:pPr>
              <w:spacing w:after="120" w:line="259" w:lineRule="auto"/>
              <w:jc w:val="both"/>
              <w:rPr>
                <w:rFonts w:ascii="Arial" w:hAnsi="Arial" w:cs="Arial"/>
                <w:sz w:val="18"/>
                <w:lang w:val="es-ES"/>
              </w:rPr>
            </w:pPr>
          </w:p>
        </w:tc>
      </w:tr>
      <w:tr w:rsidR="00E03A9F" w:rsidRPr="004A276A" w14:paraId="69DAA4C4" w14:textId="77777777" w:rsidTr="007379D6">
        <w:tc>
          <w:tcPr>
            <w:tcW w:w="2949" w:type="dxa"/>
          </w:tcPr>
          <w:p w14:paraId="7642F999" w14:textId="77777777" w:rsidR="00E03A9F" w:rsidRPr="00542122" w:rsidRDefault="00E03A9F" w:rsidP="00E03A9F">
            <w:pPr>
              <w:spacing w:after="120" w:line="259" w:lineRule="auto"/>
              <w:jc w:val="both"/>
              <w:rPr>
                <w:rFonts w:ascii="Arial" w:hAnsi="Arial" w:cs="Arial"/>
                <w:sz w:val="18"/>
                <w:lang w:val="es-ES"/>
              </w:rPr>
            </w:pPr>
            <w:r w:rsidRPr="00542122">
              <w:rPr>
                <w:rFonts w:ascii="Arial" w:hAnsi="Arial" w:cs="Arial"/>
                <w:sz w:val="18"/>
                <w:lang w:val="es-ES"/>
              </w:rPr>
              <w:t>Plan de Monitoreo</w:t>
            </w:r>
          </w:p>
        </w:tc>
        <w:tc>
          <w:tcPr>
            <w:tcW w:w="2957" w:type="dxa"/>
          </w:tcPr>
          <w:p w14:paraId="026E6962" w14:textId="77777777" w:rsidR="00E03A9F" w:rsidRPr="00542122" w:rsidRDefault="00E03A9F" w:rsidP="00E03A9F">
            <w:pPr>
              <w:spacing w:after="120" w:line="259" w:lineRule="auto"/>
              <w:jc w:val="both"/>
              <w:rPr>
                <w:rFonts w:ascii="Arial" w:hAnsi="Arial" w:cs="Arial"/>
                <w:sz w:val="18"/>
                <w:lang w:val="es-ES"/>
              </w:rPr>
            </w:pPr>
            <w:r w:rsidRPr="00542122">
              <w:rPr>
                <w:rFonts w:ascii="Arial" w:hAnsi="Arial" w:cs="Arial"/>
                <w:sz w:val="18"/>
                <w:lang w:val="es-ES"/>
              </w:rPr>
              <w:t>Monitoreo y seguimiento de la implementación de los instrumentos de gestión ambiental incluidos en el PGAS del Programa.</w:t>
            </w:r>
          </w:p>
        </w:tc>
        <w:tc>
          <w:tcPr>
            <w:tcW w:w="2950" w:type="dxa"/>
          </w:tcPr>
          <w:p w14:paraId="60CD7F62" w14:textId="77777777" w:rsidR="00E03A9F" w:rsidRPr="00542122" w:rsidRDefault="00E03A9F" w:rsidP="00E03A9F">
            <w:pPr>
              <w:spacing w:after="120" w:line="259" w:lineRule="auto"/>
              <w:jc w:val="both"/>
              <w:rPr>
                <w:rFonts w:ascii="Arial" w:hAnsi="Arial" w:cs="Arial"/>
                <w:sz w:val="18"/>
                <w:lang w:val="es-ES"/>
              </w:rPr>
            </w:pPr>
            <w:r w:rsidRPr="00542122">
              <w:rPr>
                <w:rFonts w:ascii="Arial" w:hAnsi="Arial" w:cs="Arial"/>
                <w:sz w:val="18"/>
                <w:lang w:val="es-ES"/>
              </w:rPr>
              <w:t>Supervisión de obra</w:t>
            </w:r>
          </w:p>
          <w:p w14:paraId="469CC7F1" w14:textId="77777777" w:rsidR="00E03A9F" w:rsidRPr="00542122" w:rsidRDefault="00E03A9F" w:rsidP="00E03A9F">
            <w:pPr>
              <w:spacing w:after="120" w:line="259" w:lineRule="auto"/>
              <w:jc w:val="both"/>
              <w:rPr>
                <w:rFonts w:ascii="Arial" w:hAnsi="Arial" w:cs="Arial"/>
                <w:sz w:val="18"/>
                <w:lang w:val="es-ES"/>
              </w:rPr>
            </w:pPr>
            <w:r w:rsidRPr="00542122">
              <w:rPr>
                <w:rFonts w:ascii="Arial" w:hAnsi="Arial" w:cs="Arial"/>
                <w:sz w:val="18"/>
                <w:lang w:val="es-ES"/>
              </w:rPr>
              <w:t>MTI.</w:t>
            </w:r>
          </w:p>
          <w:p w14:paraId="07AF4444" w14:textId="77777777" w:rsidR="00E03A9F" w:rsidRPr="00542122" w:rsidRDefault="00E03A9F" w:rsidP="00E03A9F">
            <w:pPr>
              <w:spacing w:after="120" w:line="259" w:lineRule="auto"/>
              <w:jc w:val="both"/>
              <w:rPr>
                <w:rFonts w:ascii="Arial" w:hAnsi="Arial" w:cs="Arial"/>
                <w:sz w:val="18"/>
                <w:lang w:val="es-ES"/>
              </w:rPr>
            </w:pPr>
            <w:r w:rsidRPr="00542122">
              <w:rPr>
                <w:rFonts w:ascii="Arial" w:hAnsi="Arial" w:cs="Arial"/>
                <w:sz w:val="18"/>
                <w:lang w:val="es-ES"/>
              </w:rPr>
              <w:t xml:space="preserve">BID </w:t>
            </w:r>
          </w:p>
        </w:tc>
      </w:tr>
    </w:tbl>
    <w:p w14:paraId="23577CA0" w14:textId="77777777" w:rsidR="0006565D" w:rsidRPr="00542122" w:rsidRDefault="008421FD" w:rsidP="00542122">
      <w:pPr>
        <w:spacing w:before="120"/>
        <w:jc w:val="both"/>
        <w:rPr>
          <w:rFonts w:ascii="Arial" w:hAnsi="Arial" w:cs="Arial"/>
          <w:b/>
          <w:u w:val="single"/>
          <w:lang w:val="es-ES"/>
        </w:rPr>
      </w:pPr>
      <w:bookmarkStart w:id="42" w:name="_Toc456870162"/>
      <w:r w:rsidRPr="00542122">
        <w:rPr>
          <w:rFonts w:ascii="Arial" w:hAnsi="Arial" w:cs="Arial"/>
          <w:b/>
          <w:u w:val="single"/>
          <w:lang w:val="es-ES"/>
        </w:rPr>
        <w:t>Monitoreo y Supervisión</w:t>
      </w:r>
      <w:bookmarkEnd w:id="42"/>
      <w:r w:rsidR="001413D3" w:rsidRPr="00542122">
        <w:rPr>
          <w:rFonts w:ascii="Arial" w:hAnsi="Arial" w:cs="Arial"/>
          <w:b/>
          <w:u w:val="single"/>
          <w:lang w:val="es-ES"/>
        </w:rPr>
        <w:t>:</w:t>
      </w:r>
    </w:p>
    <w:p w14:paraId="6E54C690" w14:textId="3625A599" w:rsidR="0006565D" w:rsidRPr="00286D27"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Por su parte, el Banco, a través de la Unidad de Salvaguardas (VPS/ESG), empezará con la supervisión de</w:t>
      </w:r>
      <w:r w:rsidR="003274BC">
        <w:rPr>
          <w:rFonts w:ascii="Arial" w:hAnsi="Arial" w:cs="Arial"/>
          <w:lang w:val="es-ES"/>
        </w:rPr>
        <w:t>l Programa</w:t>
      </w:r>
      <w:r w:rsidRPr="00286D27">
        <w:rPr>
          <w:rFonts w:ascii="Arial" w:hAnsi="Arial" w:cs="Arial"/>
          <w:lang w:val="es-ES"/>
        </w:rPr>
        <w:t xml:space="preserve"> una vez que la misma haya sido aprobada por Directorio del Banco, para de esta manera dar seguimiento a la implementación de</w:t>
      </w:r>
      <w:r>
        <w:rPr>
          <w:rFonts w:ascii="Arial" w:hAnsi="Arial" w:cs="Arial"/>
          <w:lang w:val="es-ES"/>
        </w:rPr>
        <w:t xml:space="preserve"> </w:t>
      </w:r>
      <w:r w:rsidRPr="00286D27">
        <w:rPr>
          <w:rFonts w:ascii="Arial" w:hAnsi="Arial" w:cs="Arial"/>
          <w:lang w:val="es-ES"/>
        </w:rPr>
        <w:t>l</w:t>
      </w:r>
      <w:r>
        <w:rPr>
          <w:rFonts w:ascii="Arial" w:hAnsi="Arial" w:cs="Arial"/>
          <w:lang w:val="es-ES"/>
        </w:rPr>
        <w:t>os instrumentos de gestión socio-ambiental incluidos en el</w:t>
      </w:r>
      <w:r w:rsidRPr="00286D27">
        <w:rPr>
          <w:rFonts w:ascii="Arial" w:hAnsi="Arial" w:cs="Arial"/>
          <w:lang w:val="es-ES"/>
        </w:rPr>
        <w:t xml:space="preserve"> PGAS </w:t>
      </w:r>
      <w:r>
        <w:rPr>
          <w:rFonts w:ascii="Arial" w:hAnsi="Arial" w:cs="Arial"/>
          <w:lang w:val="es-ES"/>
        </w:rPr>
        <w:t xml:space="preserve">del </w:t>
      </w:r>
      <w:r w:rsidR="003274BC">
        <w:rPr>
          <w:rFonts w:ascii="Arial" w:hAnsi="Arial" w:cs="Arial"/>
          <w:lang w:val="es-ES"/>
        </w:rPr>
        <w:t>P</w:t>
      </w:r>
      <w:r>
        <w:rPr>
          <w:rFonts w:ascii="Arial" w:hAnsi="Arial" w:cs="Arial"/>
          <w:lang w:val="es-ES"/>
        </w:rPr>
        <w:t xml:space="preserve">rograma </w:t>
      </w:r>
      <w:r w:rsidRPr="00286D27">
        <w:rPr>
          <w:rFonts w:ascii="Arial" w:hAnsi="Arial" w:cs="Arial"/>
          <w:lang w:val="es-ES"/>
        </w:rPr>
        <w:t xml:space="preserve">y al cumplimiento de las salvaguardias ambientales y sociales. Es especialmente importante supervisar de cerca el proceso de elaboración </w:t>
      </w:r>
      <w:r>
        <w:rPr>
          <w:rFonts w:ascii="Arial" w:hAnsi="Arial" w:cs="Arial"/>
          <w:lang w:val="es-ES"/>
        </w:rPr>
        <w:t>de</w:t>
      </w:r>
      <w:r w:rsidRPr="00286D27">
        <w:rPr>
          <w:rFonts w:ascii="Arial" w:hAnsi="Arial" w:cs="Arial"/>
          <w:lang w:val="es-ES"/>
        </w:rPr>
        <w:t xml:space="preserve"> los </w:t>
      </w:r>
      <w:r>
        <w:rPr>
          <w:rFonts w:ascii="Arial" w:hAnsi="Arial" w:cs="Arial"/>
          <w:lang w:val="es-ES"/>
        </w:rPr>
        <w:t>E</w:t>
      </w:r>
      <w:r w:rsidR="00BA4EE7">
        <w:rPr>
          <w:rFonts w:ascii="Arial" w:hAnsi="Arial" w:cs="Arial"/>
          <w:lang w:val="es-ES"/>
        </w:rPr>
        <w:t>IsA</w:t>
      </w:r>
      <w:r w:rsidR="00AA36E0">
        <w:rPr>
          <w:rFonts w:ascii="Arial" w:hAnsi="Arial" w:cs="Arial"/>
          <w:lang w:val="es-ES"/>
        </w:rPr>
        <w:t xml:space="preserve"> </w:t>
      </w:r>
      <w:r w:rsidRPr="00286D27">
        <w:rPr>
          <w:rFonts w:ascii="Arial" w:hAnsi="Arial" w:cs="Arial"/>
          <w:lang w:val="es-ES"/>
        </w:rPr>
        <w:t>para cada uno de los caminos financiados por el Programa, el funcionamiento de los mecanismos de atención de peticiones, quejas y reclamaciones, y de relacionamiento comunitario, así como</w:t>
      </w:r>
      <w:r>
        <w:rPr>
          <w:rFonts w:ascii="Arial" w:hAnsi="Arial" w:cs="Arial"/>
          <w:lang w:val="es-ES"/>
        </w:rPr>
        <w:t>,</w:t>
      </w:r>
      <w:r w:rsidRPr="00286D27">
        <w:rPr>
          <w:rFonts w:ascii="Arial" w:hAnsi="Arial" w:cs="Arial"/>
          <w:lang w:val="es-ES"/>
        </w:rPr>
        <w:t xml:space="preserve"> de formulación e implementación de</w:t>
      </w:r>
      <w:r>
        <w:rPr>
          <w:rFonts w:ascii="Arial" w:hAnsi="Arial" w:cs="Arial"/>
          <w:lang w:val="es-ES"/>
        </w:rPr>
        <w:t xml:space="preserve"> </w:t>
      </w:r>
      <w:r w:rsidRPr="00286D27">
        <w:rPr>
          <w:rFonts w:ascii="Arial" w:hAnsi="Arial" w:cs="Arial"/>
          <w:lang w:val="es-ES"/>
        </w:rPr>
        <w:t>l</w:t>
      </w:r>
      <w:r>
        <w:rPr>
          <w:rFonts w:ascii="Arial" w:hAnsi="Arial" w:cs="Arial"/>
          <w:lang w:val="es-ES"/>
        </w:rPr>
        <w:t>os</w:t>
      </w:r>
      <w:r w:rsidRPr="00286D27">
        <w:rPr>
          <w:rFonts w:ascii="Arial" w:hAnsi="Arial" w:cs="Arial"/>
          <w:lang w:val="es-ES"/>
        </w:rPr>
        <w:t xml:space="preserve"> Plan</w:t>
      </w:r>
      <w:r>
        <w:rPr>
          <w:rFonts w:ascii="Arial" w:hAnsi="Arial" w:cs="Arial"/>
          <w:lang w:val="es-ES"/>
        </w:rPr>
        <w:t>es</w:t>
      </w:r>
      <w:r w:rsidRPr="00286D27">
        <w:rPr>
          <w:rFonts w:ascii="Arial" w:hAnsi="Arial" w:cs="Arial"/>
          <w:lang w:val="es-ES"/>
        </w:rPr>
        <w:t xml:space="preserve"> de Reasentamiento</w:t>
      </w:r>
      <w:r>
        <w:rPr>
          <w:rFonts w:ascii="Arial" w:hAnsi="Arial" w:cs="Arial"/>
          <w:lang w:val="es-ES"/>
        </w:rPr>
        <w:t xml:space="preserve"> de personas, actividades económicas ubicadas en el Derecho de Vía</w:t>
      </w:r>
      <w:r w:rsidR="00AA36E0">
        <w:rPr>
          <w:rFonts w:ascii="Arial" w:hAnsi="Arial" w:cs="Arial"/>
          <w:lang w:val="es-ES"/>
        </w:rPr>
        <w:t xml:space="preserve"> Planes de Comunidades Indígenas si hubiera comunidades afectadas por cada sub-proyecto, </w:t>
      </w:r>
      <w:r>
        <w:rPr>
          <w:rFonts w:ascii="Arial" w:hAnsi="Arial" w:cs="Arial"/>
          <w:lang w:val="es-ES"/>
        </w:rPr>
        <w:t>y la implementación de las medidas de manejo ambiental específicas dirigidas a la conservación y aprovechamiento sostenible de dichas áreas</w:t>
      </w:r>
      <w:r w:rsidR="00635385">
        <w:rPr>
          <w:rFonts w:ascii="Arial" w:hAnsi="Arial" w:cs="Arial"/>
          <w:lang w:val="es-ES"/>
        </w:rPr>
        <w:t>, según sea aplicable a cada sub-proyecto</w:t>
      </w:r>
      <w:r w:rsidRPr="00286D27">
        <w:rPr>
          <w:rFonts w:ascii="Arial" w:hAnsi="Arial" w:cs="Arial"/>
          <w:lang w:val="es-ES"/>
        </w:rPr>
        <w:t>.</w:t>
      </w:r>
    </w:p>
    <w:p w14:paraId="4552643E" w14:textId="77777777" w:rsidR="0006565D"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 xml:space="preserve">El PGAS </w:t>
      </w:r>
      <w:r>
        <w:rPr>
          <w:rFonts w:ascii="Arial" w:hAnsi="Arial" w:cs="Arial"/>
          <w:lang w:val="es-ES"/>
        </w:rPr>
        <w:t xml:space="preserve">del Programa </w:t>
      </w:r>
      <w:r w:rsidRPr="00286D27">
        <w:rPr>
          <w:rFonts w:ascii="Arial" w:hAnsi="Arial" w:cs="Arial"/>
          <w:lang w:val="es-ES"/>
        </w:rPr>
        <w:t>incluye un Plan de Monitoreo que corresponde a las medidas de seguimiento de las actividades de mitigación establecidas. Corresponde al M</w:t>
      </w:r>
      <w:r>
        <w:rPr>
          <w:rFonts w:ascii="Arial" w:hAnsi="Arial" w:cs="Arial"/>
          <w:lang w:val="es-ES"/>
        </w:rPr>
        <w:t>TI</w:t>
      </w:r>
      <w:r w:rsidRPr="00286D27">
        <w:rPr>
          <w:rFonts w:ascii="Arial" w:hAnsi="Arial" w:cs="Arial"/>
          <w:lang w:val="es-ES"/>
        </w:rPr>
        <w:t xml:space="preserve"> implementar los instrumentos de gestión ambiental incluidos en el PGAS y a su vez hacerlos exigibles a</w:t>
      </w:r>
      <w:r>
        <w:rPr>
          <w:rFonts w:ascii="Arial" w:hAnsi="Arial" w:cs="Arial"/>
          <w:lang w:val="es-ES"/>
        </w:rPr>
        <w:t xml:space="preserve"> </w:t>
      </w:r>
      <w:r w:rsidRPr="00286D27">
        <w:rPr>
          <w:rFonts w:ascii="Arial" w:hAnsi="Arial" w:cs="Arial"/>
          <w:lang w:val="es-ES"/>
        </w:rPr>
        <w:t>l</w:t>
      </w:r>
      <w:r>
        <w:rPr>
          <w:rFonts w:ascii="Arial" w:hAnsi="Arial" w:cs="Arial"/>
          <w:lang w:val="es-ES"/>
        </w:rPr>
        <w:t>os</w:t>
      </w:r>
      <w:r w:rsidRPr="00286D27">
        <w:rPr>
          <w:rFonts w:ascii="Arial" w:hAnsi="Arial" w:cs="Arial"/>
          <w:lang w:val="es-ES"/>
        </w:rPr>
        <w:t xml:space="preserve"> contratista</w:t>
      </w:r>
      <w:r>
        <w:rPr>
          <w:rFonts w:ascii="Arial" w:hAnsi="Arial" w:cs="Arial"/>
          <w:lang w:val="es-ES"/>
        </w:rPr>
        <w:t>s</w:t>
      </w:r>
      <w:r w:rsidRPr="00286D27">
        <w:rPr>
          <w:rFonts w:ascii="Arial" w:hAnsi="Arial" w:cs="Arial"/>
          <w:lang w:val="es-ES"/>
        </w:rPr>
        <w:t xml:space="preserve"> de las obras bajo el monitoreo y supervisión de la</w:t>
      </w:r>
      <w:r>
        <w:rPr>
          <w:rFonts w:ascii="Arial" w:hAnsi="Arial" w:cs="Arial"/>
          <w:lang w:val="es-ES"/>
        </w:rPr>
        <w:t>(s)</w:t>
      </w:r>
      <w:r w:rsidRPr="00286D27">
        <w:rPr>
          <w:rFonts w:ascii="Arial" w:hAnsi="Arial" w:cs="Arial"/>
          <w:lang w:val="es-ES"/>
        </w:rPr>
        <w:t xml:space="preserve"> firma</w:t>
      </w:r>
      <w:r>
        <w:rPr>
          <w:rFonts w:ascii="Arial" w:hAnsi="Arial" w:cs="Arial"/>
          <w:lang w:val="es-ES"/>
        </w:rPr>
        <w:t>(s)</w:t>
      </w:r>
      <w:r w:rsidRPr="00286D27">
        <w:rPr>
          <w:rFonts w:ascii="Arial" w:hAnsi="Arial" w:cs="Arial"/>
          <w:lang w:val="es-ES"/>
        </w:rPr>
        <w:t xml:space="preserve"> encargada</w:t>
      </w:r>
      <w:r>
        <w:rPr>
          <w:rFonts w:ascii="Arial" w:hAnsi="Arial" w:cs="Arial"/>
          <w:lang w:val="es-ES"/>
        </w:rPr>
        <w:t>(s)</w:t>
      </w:r>
      <w:r w:rsidRPr="00286D27">
        <w:rPr>
          <w:rFonts w:ascii="Arial" w:hAnsi="Arial" w:cs="Arial"/>
          <w:lang w:val="es-ES"/>
        </w:rPr>
        <w:t xml:space="preserve"> de la Supervisión de obra, y de los especialistas ambientales y sociales de</w:t>
      </w:r>
      <w:r>
        <w:rPr>
          <w:rFonts w:ascii="Arial" w:hAnsi="Arial" w:cs="Arial"/>
          <w:lang w:val="es-ES"/>
        </w:rPr>
        <w:t>l MTI</w:t>
      </w:r>
      <w:r w:rsidRPr="00286D27">
        <w:rPr>
          <w:rFonts w:ascii="Arial" w:hAnsi="Arial" w:cs="Arial"/>
          <w:lang w:val="es-ES"/>
        </w:rPr>
        <w:t>.</w:t>
      </w:r>
    </w:p>
    <w:p w14:paraId="04DC87F4" w14:textId="77777777" w:rsidR="0006565D" w:rsidRPr="00026A64" w:rsidRDefault="00026A64" w:rsidP="00347585">
      <w:pPr>
        <w:pStyle w:val="ListParagraph"/>
        <w:widowControl w:val="0"/>
        <w:numPr>
          <w:ilvl w:val="0"/>
          <w:numId w:val="31"/>
        </w:numPr>
        <w:rPr>
          <w:rFonts w:ascii="Arial" w:hAnsi="Arial" w:cs="Arial"/>
          <w:b/>
          <w:lang w:val="es-ES"/>
        </w:rPr>
      </w:pPr>
      <w:bookmarkStart w:id="43" w:name="_Toc422409161"/>
      <w:bookmarkStart w:id="44" w:name="_Toc422409218"/>
      <w:bookmarkStart w:id="45" w:name="_Toc456870163"/>
      <w:r w:rsidRPr="00026A64">
        <w:rPr>
          <w:rFonts w:ascii="Arial" w:hAnsi="Arial" w:cs="Arial"/>
          <w:b/>
          <w:lang w:val="es-ES"/>
        </w:rPr>
        <w:t>REQUISITOS A SER INCLUIDOS EN DOCUMENTOS LEGALES</w:t>
      </w:r>
      <w:bookmarkEnd w:id="43"/>
      <w:bookmarkEnd w:id="44"/>
      <w:bookmarkEnd w:id="45"/>
      <w:r w:rsidRPr="00026A64">
        <w:rPr>
          <w:rFonts w:ascii="Arial" w:hAnsi="Arial" w:cs="Arial"/>
          <w:b/>
          <w:lang w:val="es-ES"/>
        </w:rPr>
        <w:t xml:space="preserve"> </w:t>
      </w:r>
    </w:p>
    <w:p w14:paraId="0E6FFFC8" w14:textId="77777777" w:rsidR="00635385" w:rsidRPr="00542122" w:rsidRDefault="00635385" w:rsidP="00542122">
      <w:pPr>
        <w:jc w:val="both"/>
        <w:rPr>
          <w:rFonts w:ascii="Arial" w:hAnsi="Arial" w:cs="Arial"/>
          <w:b/>
          <w:u w:val="single"/>
          <w:lang w:val="es-ES"/>
        </w:rPr>
      </w:pPr>
      <w:bookmarkStart w:id="46" w:name="_Toc456870165"/>
      <w:r w:rsidRPr="00542122">
        <w:rPr>
          <w:rFonts w:ascii="Arial" w:hAnsi="Arial" w:cs="Arial"/>
          <w:b/>
          <w:u w:val="single"/>
          <w:lang w:val="es-ES"/>
        </w:rPr>
        <w:t xml:space="preserve">Condición contractual especial previa al primer desembolso: </w:t>
      </w:r>
    </w:p>
    <w:p w14:paraId="5B68C9A9" w14:textId="77777777" w:rsidR="00E24E85" w:rsidRDefault="003274BC" w:rsidP="00542122">
      <w:pPr>
        <w:pStyle w:val="ListParagraph"/>
        <w:numPr>
          <w:ilvl w:val="1"/>
          <w:numId w:val="31"/>
        </w:numPr>
        <w:spacing w:before="120" w:after="120"/>
        <w:ind w:left="547" w:hanging="547"/>
        <w:contextualSpacing w:val="0"/>
        <w:jc w:val="both"/>
        <w:rPr>
          <w:rFonts w:ascii="Arial" w:hAnsi="Arial" w:cs="Arial"/>
          <w:spacing w:val="-2"/>
          <w:lang w:val="es-ES_tradnl"/>
        </w:rPr>
      </w:pPr>
      <w:r w:rsidRPr="0092074B">
        <w:rPr>
          <w:rFonts w:ascii="Arial" w:hAnsi="Arial" w:cs="Arial"/>
          <w:spacing w:val="-4"/>
          <w:lang w:val="es-ES_tradnl"/>
        </w:rPr>
        <w:lastRenderedPageBreak/>
        <w:t>Qu</w:t>
      </w:r>
      <w:r w:rsidRPr="0092074B">
        <w:rPr>
          <w:rFonts w:ascii="Arial" w:hAnsi="Arial" w:cs="Arial"/>
          <w:spacing w:val="-2"/>
          <w:lang w:val="es-ES_tradnl"/>
        </w:rPr>
        <w:t>e haya entrado en vigencia el Manual Operativo del Programa (MOP), de conformidad con los términos previamente acordados con el BID</w:t>
      </w:r>
      <w:r w:rsidR="00E24E85">
        <w:rPr>
          <w:rFonts w:ascii="Arial" w:hAnsi="Arial" w:cs="Arial"/>
          <w:spacing w:val="-2"/>
          <w:lang w:val="es-ES_tradnl"/>
        </w:rPr>
        <w:t>.</w:t>
      </w:r>
    </w:p>
    <w:p w14:paraId="163FFB24" w14:textId="705E7890" w:rsidR="00635385" w:rsidRPr="00635385" w:rsidRDefault="00E24E85" w:rsidP="00542122">
      <w:pPr>
        <w:pStyle w:val="ListParagraph"/>
        <w:numPr>
          <w:ilvl w:val="1"/>
          <w:numId w:val="31"/>
        </w:numPr>
        <w:spacing w:before="120" w:after="120"/>
        <w:ind w:left="547" w:hanging="547"/>
        <w:contextualSpacing w:val="0"/>
        <w:jc w:val="both"/>
        <w:rPr>
          <w:rFonts w:ascii="Arial" w:hAnsi="Arial" w:cs="Arial"/>
          <w:lang w:val="es-ES"/>
        </w:rPr>
      </w:pPr>
      <w:r w:rsidRPr="0092074B">
        <w:rPr>
          <w:rFonts w:ascii="Arial" w:hAnsi="Arial" w:cs="Arial"/>
          <w:lang w:val="es-ES_tradnl"/>
        </w:rPr>
        <w:t xml:space="preserve">El MTI remitirá al Banco evidencia de la entrada en vigencia del MOP, de conformidad con los términos previamente acordados con el BID incluyendo entre otros los siguientes aspectos: </w:t>
      </w:r>
      <w:r w:rsidR="001054CD">
        <w:rPr>
          <w:rFonts w:ascii="Arial" w:hAnsi="Arial" w:cs="Arial"/>
          <w:lang w:val="es-ES_tradnl"/>
        </w:rPr>
        <w:t>(</w:t>
      </w:r>
      <w:r w:rsidRPr="0092074B">
        <w:rPr>
          <w:rFonts w:ascii="Arial" w:hAnsi="Arial" w:cs="Arial"/>
          <w:lang w:val="es-ES_tradnl"/>
        </w:rPr>
        <w:t xml:space="preserve">i) descripción del Programa; </w:t>
      </w:r>
      <w:r w:rsidR="001054CD">
        <w:rPr>
          <w:rFonts w:ascii="Arial" w:hAnsi="Arial" w:cs="Arial"/>
          <w:lang w:val="es-ES_tradnl"/>
        </w:rPr>
        <w:t>(</w:t>
      </w:r>
      <w:r w:rsidRPr="0092074B">
        <w:rPr>
          <w:rFonts w:ascii="Arial" w:hAnsi="Arial" w:cs="Arial"/>
          <w:lang w:val="es-ES_tradnl"/>
        </w:rPr>
        <w:t xml:space="preserve">ii) esquema de ejecución; </w:t>
      </w:r>
      <w:r w:rsidR="001054CD">
        <w:rPr>
          <w:rFonts w:ascii="Arial" w:hAnsi="Arial" w:cs="Arial"/>
          <w:lang w:val="es-ES_tradnl"/>
        </w:rPr>
        <w:t>(</w:t>
      </w:r>
      <w:r w:rsidRPr="0092074B">
        <w:rPr>
          <w:rFonts w:ascii="Arial" w:hAnsi="Arial" w:cs="Arial"/>
          <w:lang w:val="es-ES_tradnl"/>
        </w:rPr>
        <w:t xml:space="preserve">iii) marco institucional, organización y funciones; </w:t>
      </w:r>
      <w:r w:rsidR="001054CD">
        <w:rPr>
          <w:rFonts w:ascii="Arial" w:hAnsi="Arial" w:cs="Arial"/>
          <w:lang w:val="es-ES_tradnl"/>
        </w:rPr>
        <w:t>(</w:t>
      </w:r>
      <w:r w:rsidRPr="0092074B">
        <w:rPr>
          <w:rFonts w:ascii="Arial" w:hAnsi="Arial" w:cs="Arial"/>
          <w:lang w:val="es-ES_tradnl"/>
        </w:rPr>
        <w:t xml:space="preserve">iv) acuerdos y requisitos para la ejecución de adquisiciones; </w:t>
      </w:r>
      <w:r w:rsidR="001054CD">
        <w:rPr>
          <w:rFonts w:ascii="Arial" w:hAnsi="Arial" w:cs="Arial"/>
          <w:lang w:val="es-ES_tradnl"/>
        </w:rPr>
        <w:t>(</w:t>
      </w:r>
      <w:r w:rsidRPr="0092074B">
        <w:rPr>
          <w:rFonts w:ascii="Arial" w:hAnsi="Arial" w:cs="Arial"/>
          <w:lang w:val="es-ES_tradnl"/>
        </w:rPr>
        <w:t xml:space="preserve">v) gestión financiera; </w:t>
      </w:r>
      <w:r w:rsidR="001054CD">
        <w:rPr>
          <w:rFonts w:ascii="Arial" w:hAnsi="Arial" w:cs="Arial"/>
          <w:lang w:val="es-ES_tradnl"/>
        </w:rPr>
        <w:t>(</w:t>
      </w:r>
      <w:r w:rsidRPr="0092074B">
        <w:rPr>
          <w:rFonts w:ascii="Arial" w:hAnsi="Arial" w:cs="Arial"/>
          <w:lang w:val="es-ES_tradnl"/>
        </w:rPr>
        <w:t xml:space="preserve">vi) seguimiento monitoreo y control; y </w:t>
      </w:r>
      <w:r w:rsidR="001054CD">
        <w:rPr>
          <w:rFonts w:ascii="Arial" w:hAnsi="Arial" w:cs="Arial"/>
          <w:lang w:val="es-ES_tradnl"/>
        </w:rPr>
        <w:t>(</w:t>
      </w:r>
      <w:r w:rsidRPr="0092074B">
        <w:rPr>
          <w:rFonts w:ascii="Arial" w:hAnsi="Arial" w:cs="Arial"/>
          <w:lang w:val="es-ES_tradnl"/>
        </w:rPr>
        <w:t xml:space="preserve">vii) aspectos socioambientales, incluyendo  el cumplimiento de </w:t>
      </w:r>
      <w:r w:rsidRPr="0092074B">
        <w:rPr>
          <w:rFonts w:ascii="Arial" w:hAnsi="Arial" w:cs="Arial"/>
          <w:bCs/>
          <w:iCs/>
          <w:spacing w:val="-4"/>
          <w:lang w:val="es-ES_tradnl"/>
        </w:rPr>
        <w:t xml:space="preserve">las condiciones establecidas en el </w:t>
      </w:r>
      <w:r w:rsidRPr="0092074B">
        <w:rPr>
          <w:lang w:val="es-ES_tradnl"/>
        </w:rPr>
        <w:t>IGAS</w:t>
      </w:r>
      <w:r w:rsidRPr="0092074B">
        <w:rPr>
          <w:rFonts w:ascii="Arial" w:hAnsi="Arial" w:cs="Arial"/>
          <w:bCs/>
          <w:iCs/>
          <w:spacing w:val="-4"/>
          <w:lang w:val="es-ES_tradnl"/>
        </w:rPr>
        <w:t xml:space="preserve"> y en el Marco de Gestión Ambiental y Social del Programa. Será condición contractual especial previa al primer desembolso que haya entrado en vigencia el MOP, de conformidad con los términos previamente acordados con el BID.</w:t>
      </w:r>
    </w:p>
    <w:p w14:paraId="05280BB9" w14:textId="77777777" w:rsidR="0006565D" w:rsidRPr="00542122" w:rsidRDefault="008421FD" w:rsidP="00542122">
      <w:pPr>
        <w:jc w:val="both"/>
        <w:rPr>
          <w:rFonts w:ascii="Arial" w:hAnsi="Arial" w:cs="Arial"/>
          <w:b/>
          <w:u w:val="single"/>
          <w:lang w:val="es-ES"/>
        </w:rPr>
      </w:pPr>
      <w:r w:rsidRPr="00542122">
        <w:rPr>
          <w:rFonts w:ascii="Arial" w:hAnsi="Arial" w:cs="Arial"/>
          <w:b/>
          <w:u w:val="single"/>
          <w:lang w:val="es-ES"/>
        </w:rPr>
        <w:t>Condiciones especiales de ejecución:</w:t>
      </w:r>
      <w:bookmarkEnd w:id="46"/>
    </w:p>
    <w:p w14:paraId="71A91A6D" w14:textId="7DB55E3A" w:rsidR="008506D9" w:rsidRPr="005B32F8" w:rsidRDefault="008506D9" w:rsidP="00542122">
      <w:pPr>
        <w:pStyle w:val="ListParagraph"/>
        <w:numPr>
          <w:ilvl w:val="0"/>
          <w:numId w:val="28"/>
        </w:numPr>
        <w:spacing w:before="120" w:after="120"/>
        <w:ind w:left="540" w:hanging="540"/>
        <w:contextualSpacing w:val="0"/>
        <w:jc w:val="both"/>
        <w:rPr>
          <w:rFonts w:ascii="Arial" w:hAnsi="Arial" w:cs="Arial"/>
          <w:lang w:val="es-ES"/>
        </w:rPr>
      </w:pPr>
      <w:r w:rsidRPr="005B32F8">
        <w:rPr>
          <w:rFonts w:ascii="Arial" w:hAnsi="Arial" w:cs="Arial"/>
          <w:lang w:val="es-ES"/>
        </w:rPr>
        <w:t xml:space="preserve">Como </w:t>
      </w:r>
      <w:r w:rsidR="004752A2" w:rsidRPr="005B32F8">
        <w:rPr>
          <w:rFonts w:ascii="Arial" w:hAnsi="Arial" w:cs="Arial"/>
          <w:lang w:val="es-ES"/>
        </w:rPr>
        <w:t>parte de los estudios de pre</w:t>
      </w:r>
      <w:r w:rsidR="001054CD">
        <w:rPr>
          <w:rFonts w:ascii="Arial" w:hAnsi="Arial" w:cs="Arial"/>
          <w:lang w:val="es-ES"/>
        </w:rPr>
        <w:t>-</w:t>
      </w:r>
      <w:r w:rsidR="001054CD" w:rsidRPr="005B32F8">
        <w:rPr>
          <w:rFonts w:ascii="Arial" w:hAnsi="Arial" w:cs="Arial"/>
          <w:lang w:val="es-ES"/>
        </w:rPr>
        <w:t>inversión</w:t>
      </w:r>
      <w:r w:rsidR="004752A2" w:rsidRPr="005B32F8">
        <w:rPr>
          <w:rFonts w:ascii="Arial" w:hAnsi="Arial" w:cs="Arial"/>
          <w:lang w:val="es-ES"/>
        </w:rPr>
        <w:t xml:space="preserve"> necesarios para verificar la elegibilidad de los tramos viales que financia el programa, </w:t>
      </w:r>
      <w:r w:rsidR="00EA1D7E">
        <w:rPr>
          <w:rFonts w:ascii="Arial" w:hAnsi="Arial" w:cs="Arial"/>
          <w:lang w:val="es-ES"/>
        </w:rPr>
        <w:t xml:space="preserve">el Organismo Ejecutor (OE) </w:t>
      </w:r>
      <w:r w:rsidR="004752A2" w:rsidRPr="005B32F8">
        <w:rPr>
          <w:rFonts w:ascii="Arial" w:hAnsi="Arial" w:cs="Arial"/>
          <w:lang w:val="es-ES"/>
        </w:rPr>
        <w:t>solicitar</w:t>
      </w:r>
      <w:r w:rsidR="00640924">
        <w:rPr>
          <w:rFonts w:ascii="Arial" w:hAnsi="Arial" w:cs="Arial"/>
          <w:lang w:val="es-ES"/>
        </w:rPr>
        <w:t>á</w:t>
      </w:r>
      <w:r w:rsidR="004752A2" w:rsidRPr="005B32F8">
        <w:rPr>
          <w:rFonts w:ascii="Arial" w:hAnsi="Arial" w:cs="Arial"/>
          <w:lang w:val="es-ES"/>
        </w:rPr>
        <w:t xml:space="preserve"> </w:t>
      </w:r>
      <w:r w:rsidR="00EA1D7E">
        <w:rPr>
          <w:rFonts w:ascii="Arial" w:hAnsi="Arial" w:cs="Arial"/>
          <w:lang w:val="es-ES"/>
        </w:rPr>
        <w:t xml:space="preserve">la </w:t>
      </w:r>
      <w:r w:rsidR="004752A2" w:rsidRPr="005B32F8">
        <w:rPr>
          <w:rFonts w:ascii="Arial" w:hAnsi="Arial" w:cs="Arial"/>
          <w:lang w:val="es-ES"/>
        </w:rPr>
        <w:t xml:space="preserve">no objeción </w:t>
      </w:r>
      <w:r w:rsidR="00640924">
        <w:rPr>
          <w:rFonts w:ascii="Arial" w:hAnsi="Arial" w:cs="Arial"/>
          <w:lang w:val="es-ES"/>
        </w:rPr>
        <w:t xml:space="preserve">previa </w:t>
      </w:r>
      <w:r w:rsidR="004752A2" w:rsidRPr="005B32F8">
        <w:rPr>
          <w:rFonts w:ascii="Arial" w:hAnsi="Arial" w:cs="Arial"/>
          <w:lang w:val="es-ES"/>
        </w:rPr>
        <w:t>del Banco a</w:t>
      </w:r>
      <w:r w:rsidR="00640924">
        <w:rPr>
          <w:rFonts w:ascii="Arial" w:hAnsi="Arial" w:cs="Arial"/>
          <w:lang w:val="es-ES"/>
        </w:rPr>
        <w:t xml:space="preserve"> los siguientes aspectos</w:t>
      </w:r>
      <w:r w:rsidR="004752A2" w:rsidRPr="005B32F8">
        <w:rPr>
          <w:rFonts w:ascii="Arial" w:hAnsi="Arial" w:cs="Arial"/>
          <w:lang w:val="es-ES"/>
        </w:rPr>
        <w:t>:</w:t>
      </w:r>
      <w:r w:rsidRPr="005B32F8">
        <w:rPr>
          <w:rFonts w:ascii="Arial" w:hAnsi="Arial" w:cs="Arial"/>
          <w:lang w:val="es-ES"/>
        </w:rPr>
        <w:t xml:space="preserve"> (i) </w:t>
      </w:r>
      <w:r w:rsidR="00EA1D7E">
        <w:rPr>
          <w:rFonts w:ascii="Arial" w:hAnsi="Arial" w:cs="Arial"/>
          <w:lang w:val="es-ES"/>
        </w:rPr>
        <w:t xml:space="preserve">los </w:t>
      </w:r>
      <w:r w:rsidRPr="005B32F8">
        <w:rPr>
          <w:rFonts w:ascii="Arial" w:hAnsi="Arial" w:cs="Arial"/>
          <w:lang w:val="es-ES"/>
        </w:rPr>
        <w:t>términos de referencia para la elaboración del E</w:t>
      </w:r>
      <w:r w:rsidR="00D75D85">
        <w:rPr>
          <w:rFonts w:ascii="Arial" w:hAnsi="Arial" w:cs="Arial"/>
          <w:lang w:val="es-ES"/>
        </w:rPr>
        <w:t>I</w:t>
      </w:r>
      <w:r w:rsidRPr="005B32F8">
        <w:rPr>
          <w:rFonts w:ascii="Arial" w:hAnsi="Arial" w:cs="Arial"/>
          <w:lang w:val="es-ES"/>
        </w:rPr>
        <w:t>s</w:t>
      </w:r>
      <w:r w:rsidR="00D75D85">
        <w:rPr>
          <w:rFonts w:ascii="Arial" w:hAnsi="Arial" w:cs="Arial"/>
          <w:lang w:val="es-ES"/>
        </w:rPr>
        <w:t>A</w:t>
      </w:r>
      <w:r w:rsidRPr="005B32F8">
        <w:rPr>
          <w:rFonts w:ascii="Arial" w:hAnsi="Arial" w:cs="Arial"/>
          <w:lang w:val="es-ES"/>
        </w:rPr>
        <w:t xml:space="preserve">; </w:t>
      </w:r>
      <w:r w:rsidR="00EA1D7E">
        <w:rPr>
          <w:rFonts w:ascii="Arial" w:hAnsi="Arial" w:cs="Arial"/>
          <w:lang w:val="es-ES"/>
        </w:rPr>
        <w:t xml:space="preserve">y </w:t>
      </w:r>
      <w:r w:rsidRPr="005B32F8">
        <w:rPr>
          <w:rFonts w:ascii="Arial" w:hAnsi="Arial" w:cs="Arial"/>
          <w:lang w:val="es-ES"/>
        </w:rPr>
        <w:t xml:space="preserve">(ii) el </w:t>
      </w:r>
      <w:r w:rsidR="00075EEA">
        <w:rPr>
          <w:rFonts w:ascii="Arial" w:hAnsi="Arial" w:cs="Arial"/>
          <w:lang w:val="es-ES"/>
        </w:rPr>
        <w:t>EIsA</w:t>
      </w:r>
      <w:r w:rsidRPr="005B32F8">
        <w:rPr>
          <w:rFonts w:ascii="Arial" w:hAnsi="Arial" w:cs="Arial"/>
          <w:lang w:val="es-ES"/>
        </w:rPr>
        <w:t xml:space="preserve"> </w:t>
      </w:r>
      <w:r w:rsidR="00D75D85">
        <w:rPr>
          <w:rFonts w:ascii="Arial" w:hAnsi="Arial" w:cs="Arial"/>
          <w:lang w:val="es-ES"/>
        </w:rPr>
        <w:t xml:space="preserve">correspondiente </w:t>
      </w:r>
      <w:r w:rsidRPr="005B32F8">
        <w:rPr>
          <w:rFonts w:ascii="Arial" w:hAnsi="Arial" w:cs="Arial"/>
          <w:lang w:val="es-ES"/>
        </w:rPr>
        <w:t xml:space="preserve">para </w:t>
      </w:r>
      <w:r w:rsidR="00D75D85">
        <w:rPr>
          <w:rFonts w:ascii="Arial" w:hAnsi="Arial" w:cs="Arial"/>
          <w:lang w:val="es-ES"/>
        </w:rPr>
        <w:t>cada uno de los tramos</w:t>
      </w:r>
      <w:r w:rsidRPr="005B32F8">
        <w:rPr>
          <w:rFonts w:ascii="Arial" w:hAnsi="Arial" w:cs="Arial"/>
          <w:lang w:val="es-ES"/>
        </w:rPr>
        <w:t xml:space="preserve">  </w:t>
      </w:r>
      <w:r w:rsidR="00D75D85">
        <w:rPr>
          <w:rFonts w:ascii="Arial" w:hAnsi="Arial" w:cs="Arial"/>
          <w:lang w:val="es-ES"/>
        </w:rPr>
        <w:t xml:space="preserve">a ser financiados por este </w:t>
      </w:r>
      <w:r w:rsidR="00DC0785">
        <w:rPr>
          <w:rFonts w:ascii="Arial" w:hAnsi="Arial" w:cs="Arial"/>
          <w:lang w:val="es-ES"/>
        </w:rPr>
        <w:t>p</w:t>
      </w:r>
      <w:r w:rsidR="00D75D85">
        <w:rPr>
          <w:rFonts w:ascii="Arial" w:hAnsi="Arial" w:cs="Arial"/>
          <w:lang w:val="es-ES"/>
        </w:rPr>
        <w:t xml:space="preserve">réstamo, </w:t>
      </w:r>
      <w:r w:rsidRPr="005B32F8">
        <w:rPr>
          <w:rFonts w:ascii="Arial" w:hAnsi="Arial" w:cs="Arial"/>
          <w:lang w:val="es-ES"/>
        </w:rPr>
        <w:t xml:space="preserve">incluyendo </w:t>
      </w:r>
      <w:r w:rsidR="00D75D85">
        <w:rPr>
          <w:rFonts w:ascii="Arial" w:hAnsi="Arial" w:cs="Arial"/>
          <w:lang w:val="es-ES"/>
        </w:rPr>
        <w:t xml:space="preserve">el </w:t>
      </w:r>
      <w:r w:rsidRPr="005B32F8">
        <w:rPr>
          <w:rFonts w:ascii="Arial" w:hAnsi="Arial" w:cs="Arial"/>
          <w:lang w:val="es-ES"/>
        </w:rPr>
        <w:t xml:space="preserve">análisis de </w:t>
      </w:r>
      <w:r w:rsidR="00D75D85">
        <w:rPr>
          <w:rFonts w:ascii="Arial" w:hAnsi="Arial" w:cs="Arial"/>
          <w:lang w:val="es-ES"/>
        </w:rPr>
        <w:t xml:space="preserve">los </w:t>
      </w:r>
      <w:r w:rsidRPr="005B32F8">
        <w:rPr>
          <w:rFonts w:ascii="Arial" w:hAnsi="Arial" w:cs="Arial"/>
          <w:lang w:val="es-ES"/>
        </w:rPr>
        <w:t>impactos sobre comunidades indígenas</w:t>
      </w:r>
      <w:r w:rsidR="00D75D85">
        <w:rPr>
          <w:rFonts w:ascii="Arial" w:hAnsi="Arial" w:cs="Arial"/>
          <w:lang w:val="es-ES"/>
        </w:rPr>
        <w:t>, según sea el caso.</w:t>
      </w:r>
      <w:r w:rsidRPr="005B32F8">
        <w:rPr>
          <w:rFonts w:ascii="Arial" w:hAnsi="Arial" w:cs="Arial"/>
          <w:lang w:val="es-ES"/>
        </w:rPr>
        <w:t xml:space="preserve"> </w:t>
      </w:r>
    </w:p>
    <w:p w14:paraId="47414512" w14:textId="64989AC8" w:rsidR="008506D9" w:rsidRDefault="008506D9" w:rsidP="00542122">
      <w:pPr>
        <w:pStyle w:val="ListParagraph"/>
        <w:numPr>
          <w:ilvl w:val="0"/>
          <w:numId w:val="28"/>
        </w:numPr>
        <w:spacing w:before="120" w:after="120"/>
        <w:ind w:left="547" w:hanging="547"/>
        <w:contextualSpacing w:val="0"/>
        <w:jc w:val="both"/>
        <w:rPr>
          <w:rFonts w:ascii="Arial" w:hAnsi="Arial" w:cs="Arial"/>
          <w:lang w:val="es-ES"/>
        </w:rPr>
      </w:pPr>
      <w:r>
        <w:rPr>
          <w:rFonts w:ascii="Arial" w:hAnsi="Arial" w:cs="Arial"/>
          <w:lang w:val="es-ES"/>
        </w:rPr>
        <w:t>Previo al inicio de las obras,</w:t>
      </w:r>
      <w:r w:rsidRPr="00286D27">
        <w:rPr>
          <w:rFonts w:ascii="Arial" w:hAnsi="Arial" w:cs="Arial"/>
          <w:lang w:val="es-ES"/>
        </w:rPr>
        <w:t xml:space="preserve"> </w:t>
      </w:r>
      <w:r w:rsidR="00EA1D7E">
        <w:rPr>
          <w:rFonts w:ascii="Arial" w:hAnsi="Arial" w:cs="Arial"/>
          <w:lang w:val="es-ES"/>
        </w:rPr>
        <w:t>el OE presentar</w:t>
      </w:r>
      <w:r w:rsidR="00640924">
        <w:rPr>
          <w:rFonts w:ascii="Arial" w:hAnsi="Arial" w:cs="Arial"/>
          <w:lang w:val="es-ES"/>
        </w:rPr>
        <w:t>á</w:t>
      </w:r>
      <w:r w:rsidR="00EA1D7E">
        <w:rPr>
          <w:rFonts w:ascii="Arial" w:hAnsi="Arial" w:cs="Arial"/>
          <w:lang w:val="es-ES"/>
        </w:rPr>
        <w:t xml:space="preserve">, a satisfacción del Banco, </w:t>
      </w:r>
      <w:r>
        <w:rPr>
          <w:rFonts w:ascii="Arial" w:hAnsi="Arial" w:cs="Arial"/>
          <w:lang w:val="es-ES"/>
        </w:rPr>
        <w:t xml:space="preserve">el </w:t>
      </w:r>
      <w:r w:rsidRPr="00286D27">
        <w:rPr>
          <w:rFonts w:ascii="Arial" w:hAnsi="Arial" w:cs="Arial"/>
          <w:lang w:val="es-ES"/>
        </w:rPr>
        <w:t xml:space="preserve">Plan de Reasentamiento específico </w:t>
      </w:r>
      <w:r>
        <w:rPr>
          <w:rFonts w:ascii="Arial" w:hAnsi="Arial" w:cs="Arial"/>
          <w:lang w:val="es-ES"/>
        </w:rPr>
        <w:t>para la relocalización de las personas y</w:t>
      </w:r>
      <w:r w:rsidRPr="00286D27">
        <w:rPr>
          <w:rFonts w:ascii="Arial" w:hAnsi="Arial" w:cs="Arial"/>
          <w:lang w:val="es-ES"/>
        </w:rPr>
        <w:t xml:space="preserve"> de </w:t>
      </w:r>
      <w:r>
        <w:rPr>
          <w:rFonts w:ascii="Arial" w:hAnsi="Arial" w:cs="Arial"/>
          <w:lang w:val="es-ES"/>
        </w:rPr>
        <w:t xml:space="preserve">las </w:t>
      </w:r>
      <w:r w:rsidRPr="00286D27">
        <w:rPr>
          <w:rFonts w:ascii="Arial" w:hAnsi="Arial" w:cs="Arial"/>
          <w:lang w:val="es-ES"/>
        </w:rPr>
        <w:t>actividades económicas</w:t>
      </w:r>
      <w:r>
        <w:rPr>
          <w:rFonts w:ascii="Arial" w:hAnsi="Arial" w:cs="Arial"/>
          <w:lang w:val="es-ES"/>
        </w:rPr>
        <w:t xml:space="preserve"> ubicadas en el </w:t>
      </w:r>
      <w:r w:rsidR="00E24E85">
        <w:rPr>
          <w:rFonts w:ascii="Arial" w:hAnsi="Arial" w:cs="Arial"/>
          <w:lang w:val="es-ES"/>
        </w:rPr>
        <w:t>d</w:t>
      </w:r>
      <w:r>
        <w:rPr>
          <w:rFonts w:ascii="Arial" w:hAnsi="Arial" w:cs="Arial"/>
          <w:lang w:val="es-ES"/>
        </w:rPr>
        <w:t xml:space="preserve">erecho de </w:t>
      </w:r>
      <w:r w:rsidR="00E24E85">
        <w:rPr>
          <w:rFonts w:ascii="Arial" w:hAnsi="Arial" w:cs="Arial"/>
          <w:lang w:val="es-ES"/>
        </w:rPr>
        <w:t>v</w:t>
      </w:r>
      <w:r>
        <w:rPr>
          <w:rFonts w:ascii="Arial" w:hAnsi="Arial" w:cs="Arial"/>
          <w:lang w:val="es-ES"/>
        </w:rPr>
        <w:t>ía,</w:t>
      </w:r>
      <w:r w:rsidR="00EA1D7E">
        <w:rPr>
          <w:rFonts w:ascii="Arial" w:hAnsi="Arial" w:cs="Arial"/>
          <w:lang w:val="es-ES"/>
        </w:rPr>
        <w:t xml:space="preserve"> según sea el caso</w:t>
      </w:r>
      <w:r>
        <w:rPr>
          <w:rFonts w:ascii="Arial" w:hAnsi="Arial" w:cs="Arial"/>
          <w:lang w:val="es-ES"/>
        </w:rPr>
        <w:t>, incluyendo</w:t>
      </w:r>
      <w:r w:rsidR="00BE341F">
        <w:rPr>
          <w:rFonts w:ascii="Arial" w:hAnsi="Arial" w:cs="Arial"/>
          <w:lang w:val="es-ES"/>
        </w:rPr>
        <w:t xml:space="preserve"> los convenios que sean requeridos en el marco del “</w:t>
      </w:r>
      <w:hyperlink r:id="rId20" w:history="1">
        <w:r w:rsidR="00BE341F" w:rsidRPr="00BE341F">
          <w:rPr>
            <w:rStyle w:val="Hyperlink"/>
            <w:rFonts w:ascii="Arial" w:hAnsi="Arial" w:cs="Arial"/>
            <w:lang w:val="es-ES"/>
          </w:rPr>
          <w:t>Manual de Procedimiento para la Adquisición del Derecho de Vía</w:t>
        </w:r>
      </w:hyperlink>
      <w:r w:rsidR="00BE341F">
        <w:rPr>
          <w:rFonts w:ascii="Arial" w:hAnsi="Arial" w:cs="Arial"/>
          <w:lang w:val="es-ES"/>
        </w:rPr>
        <w:t>”</w:t>
      </w:r>
      <w:r>
        <w:rPr>
          <w:rFonts w:ascii="Arial" w:hAnsi="Arial" w:cs="Arial"/>
          <w:lang w:val="es-ES"/>
        </w:rPr>
        <w:t xml:space="preserve"> de la implementación de las medidas correspondientes al MTI y </w:t>
      </w:r>
      <w:r w:rsidR="00BE341F">
        <w:rPr>
          <w:rFonts w:ascii="Arial" w:hAnsi="Arial" w:cs="Arial"/>
          <w:lang w:val="es-ES"/>
        </w:rPr>
        <w:t xml:space="preserve">el documento de licitación (DDL) de las obras incorporando actividades del plan de reasentamiento a ser implementadas por el </w:t>
      </w:r>
      <w:r>
        <w:rPr>
          <w:rFonts w:ascii="Arial" w:hAnsi="Arial" w:cs="Arial"/>
          <w:lang w:val="es-ES"/>
        </w:rPr>
        <w:t>contratista.</w:t>
      </w:r>
    </w:p>
    <w:p w14:paraId="5B40A957" w14:textId="48700620" w:rsidR="008506D9" w:rsidRDefault="008506D9" w:rsidP="00D935C2">
      <w:pPr>
        <w:pStyle w:val="ListParagraph"/>
        <w:numPr>
          <w:ilvl w:val="0"/>
          <w:numId w:val="28"/>
        </w:numPr>
        <w:spacing w:before="120" w:after="120"/>
        <w:ind w:left="547" w:hanging="547"/>
        <w:contextualSpacing w:val="0"/>
        <w:jc w:val="both"/>
        <w:rPr>
          <w:rFonts w:ascii="Arial" w:hAnsi="Arial" w:cs="Arial"/>
          <w:lang w:val="es-ES"/>
        </w:rPr>
      </w:pPr>
      <w:r>
        <w:rPr>
          <w:rFonts w:ascii="Arial" w:hAnsi="Arial" w:cs="Arial"/>
          <w:lang w:val="es-ES"/>
        </w:rPr>
        <w:t>P</w:t>
      </w:r>
      <w:r w:rsidRPr="00286D27">
        <w:rPr>
          <w:rFonts w:ascii="Arial" w:hAnsi="Arial" w:cs="Arial"/>
          <w:lang w:val="es-ES"/>
        </w:rPr>
        <w:t xml:space="preserve">revio al inicio de </w:t>
      </w:r>
      <w:r>
        <w:rPr>
          <w:rFonts w:ascii="Arial" w:hAnsi="Arial" w:cs="Arial"/>
          <w:lang w:val="es-ES"/>
        </w:rPr>
        <w:t xml:space="preserve">las </w:t>
      </w:r>
      <w:r w:rsidRPr="00286D27">
        <w:rPr>
          <w:rFonts w:ascii="Arial" w:hAnsi="Arial" w:cs="Arial"/>
          <w:lang w:val="es-ES"/>
        </w:rPr>
        <w:t xml:space="preserve">obras </w:t>
      </w:r>
      <w:r w:rsidR="00EA1D7E">
        <w:rPr>
          <w:rFonts w:ascii="Arial" w:hAnsi="Arial" w:cs="Arial"/>
          <w:lang w:val="es-ES"/>
        </w:rPr>
        <w:t>correspondientes a</w:t>
      </w:r>
      <w:r w:rsidRPr="00286D27">
        <w:rPr>
          <w:rFonts w:ascii="Arial" w:hAnsi="Arial" w:cs="Arial"/>
          <w:lang w:val="es-ES"/>
        </w:rPr>
        <w:t xml:space="preserve"> cada uno de los </w:t>
      </w:r>
      <w:r w:rsidR="00640924">
        <w:rPr>
          <w:rFonts w:ascii="Arial" w:hAnsi="Arial" w:cs="Arial"/>
          <w:lang w:val="es-ES"/>
        </w:rPr>
        <w:t>tramos a ser financiados por este préstamo</w:t>
      </w:r>
      <w:r>
        <w:rPr>
          <w:rFonts w:ascii="Arial" w:hAnsi="Arial" w:cs="Arial"/>
          <w:lang w:val="es-ES"/>
        </w:rPr>
        <w:t>,</w:t>
      </w:r>
      <w:r w:rsidR="00EA1D7E">
        <w:rPr>
          <w:rFonts w:ascii="Arial" w:hAnsi="Arial" w:cs="Arial"/>
          <w:lang w:val="es-ES"/>
        </w:rPr>
        <w:t xml:space="preserve"> el OE presentar</w:t>
      </w:r>
      <w:r w:rsidR="00640924">
        <w:rPr>
          <w:rFonts w:ascii="Arial" w:hAnsi="Arial" w:cs="Arial"/>
          <w:lang w:val="es-ES"/>
        </w:rPr>
        <w:t>á,</w:t>
      </w:r>
      <w:r w:rsidR="00EA1D7E">
        <w:rPr>
          <w:rFonts w:ascii="Arial" w:hAnsi="Arial" w:cs="Arial"/>
          <w:lang w:val="es-ES"/>
        </w:rPr>
        <w:t xml:space="preserve"> </w:t>
      </w:r>
      <w:r w:rsidR="00640924">
        <w:rPr>
          <w:rFonts w:ascii="Arial" w:hAnsi="Arial" w:cs="Arial"/>
          <w:lang w:val="es-ES"/>
        </w:rPr>
        <w:t xml:space="preserve">a satisfacción del Banco, </w:t>
      </w:r>
      <w:r w:rsidR="00EA1D7E">
        <w:rPr>
          <w:rFonts w:ascii="Arial" w:hAnsi="Arial" w:cs="Arial"/>
          <w:lang w:val="es-ES"/>
        </w:rPr>
        <w:t>evidencia</w:t>
      </w:r>
      <w:r w:rsidR="00640924">
        <w:rPr>
          <w:rFonts w:ascii="Arial" w:hAnsi="Arial" w:cs="Arial"/>
          <w:lang w:val="es-ES"/>
        </w:rPr>
        <w:t>,</w:t>
      </w:r>
      <w:r w:rsidR="00EA1D7E">
        <w:rPr>
          <w:rFonts w:ascii="Arial" w:hAnsi="Arial" w:cs="Arial"/>
          <w:lang w:val="es-ES"/>
        </w:rPr>
        <w:t xml:space="preserve"> de que</w:t>
      </w:r>
      <w:r>
        <w:rPr>
          <w:rFonts w:ascii="Arial" w:hAnsi="Arial" w:cs="Arial"/>
          <w:lang w:val="es-ES"/>
        </w:rPr>
        <w:t xml:space="preserve"> </w:t>
      </w:r>
      <w:r w:rsidRPr="00286D27">
        <w:rPr>
          <w:rFonts w:ascii="Arial" w:hAnsi="Arial" w:cs="Arial"/>
          <w:lang w:val="es-ES"/>
        </w:rPr>
        <w:t>se ha</w:t>
      </w:r>
      <w:r>
        <w:rPr>
          <w:rFonts w:ascii="Arial" w:hAnsi="Arial" w:cs="Arial"/>
          <w:lang w:val="es-ES"/>
        </w:rPr>
        <w:t>n</w:t>
      </w:r>
      <w:r w:rsidRPr="00286D27">
        <w:rPr>
          <w:rFonts w:ascii="Arial" w:hAnsi="Arial" w:cs="Arial"/>
          <w:lang w:val="es-ES"/>
        </w:rPr>
        <w:t xml:space="preserve"> efectuado</w:t>
      </w:r>
      <w:r w:rsidR="00640924">
        <w:rPr>
          <w:rFonts w:ascii="Arial" w:hAnsi="Arial" w:cs="Arial"/>
          <w:lang w:val="es-ES"/>
        </w:rPr>
        <w:t>,</w:t>
      </w:r>
      <w:r w:rsidRPr="00286D27">
        <w:rPr>
          <w:rFonts w:ascii="Arial" w:hAnsi="Arial" w:cs="Arial"/>
          <w:lang w:val="es-ES"/>
        </w:rPr>
        <w:t xml:space="preserve"> al menos</w:t>
      </w:r>
      <w:r w:rsidR="00640924">
        <w:rPr>
          <w:rFonts w:ascii="Arial" w:hAnsi="Arial" w:cs="Arial"/>
          <w:lang w:val="es-ES"/>
        </w:rPr>
        <w:t>,</w:t>
      </w:r>
      <w:r w:rsidRPr="00286D27">
        <w:rPr>
          <w:rFonts w:ascii="Arial" w:hAnsi="Arial" w:cs="Arial"/>
          <w:lang w:val="es-ES"/>
        </w:rPr>
        <w:t xml:space="preserve"> </w:t>
      </w:r>
      <w:r>
        <w:rPr>
          <w:rFonts w:ascii="Arial" w:hAnsi="Arial" w:cs="Arial"/>
          <w:lang w:val="es-ES"/>
        </w:rPr>
        <w:t>dos</w:t>
      </w:r>
      <w:r w:rsidRPr="00286D27">
        <w:rPr>
          <w:rFonts w:ascii="Arial" w:hAnsi="Arial" w:cs="Arial"/>
          <w:lang w:val="es-ES"/>
        </w:rPr>
        <w:t xml:space="preserve"> proceso</w:t>
      </w:r>
      <w:r>
        <w:rPr>
          <w:rFonts w:ascii="Arial" w:hAnsi="Arial" w:cs="Arial"/>
          <w:lang w:val="es-ES"/>
        </w:rPr>
        <w:t>s</w:t>
      </w:r>
      <w:r w:rsidRPr="00286D27">
        <w:rPr>
          <w:rFonts w:ascii="Arial" w:hAnsi="Arial" w:cs="Arial"/>
          <w:lang w:val="es-ES"/>
        </w:rPr>
        <w:t xml:space="preserve"> de socialización y/o consulta de la obra </w:t>
      </w:r>
      <w:r w:rsidR="00EA1D7E" w:rsidRPr="00EA1D7E">
        <w:rPr>
          <w:rFonts w:ascii="Arial" w:hAnsi="Arial" w:cs="Arial"/>
          <w:lang w:val="es-ES"/>
        </w:rPr>
        <w:t>de que se trate con los representantes de las comunidades de la región pertinente y que hayan cubierto, al me</w:t>
      </w:r>
      <w:r w:rsidR="00D935C2">
        <w:rPr>
          <w:rFonts w:ascii="Arial" w:hAnsi="Arial" w:cs="Arial"/>
          <w:lang w:val="es-ES"/>
        </w:rPr>
        <w:t>nos, los siguientes aspectos: (a</w:t>
      </w:r>
      <w:r w:rsidR="00EA1D7E" w:rsidRPr="00EA1D7E">
        <w:rPr>
          <w:rFonts w:ascii="Arial" w:hAnsi="Arial" w:cs="Arial"/>
          <w:lang w:val="es-ES"/>
        </w:rPr>
        <w:t>) descripción del proyecto y de lo</w:t>
      </w:r>
      <w:r w:rsidR="00EA1D7E">
        <w:rPr>
          <w:rFonts w:ascii="Arial" w:hAnsi="Arial" w:cs="Arial"/>
          <w:lang w:val="es-ES"/>
        </w:rPr>
        <w:t>s impactos a ser</w:t>
      </w:r>
      <w:r w:rsidR="00D935C2">
        <w:rPr>
          <w:rFonts w:ascii="Arial" w:hAnsi="Arial" w:cs="Arial"/>
          <w:lang w:val="es-ES"/>
        </w:rPr>
        <w:t xml:space="preserve"> generados; y (b</w:t>
      </w:r>
      <w:r w:rsidR="00EA1D7E" w:rsidRPr="00EA1D7E">
        <w:rPr>
          <w:rFonts w:ascii="Arial" w:hAnsi="Arial" w:cs="Arial"/>
          <w:lang w:val="es-ES"/>
        </w:rPr>
        <w:t>)</w:t>
      </w:r>
      <w:r w:rsidR="00D935C2">
        <w:rPr>
          <w:rFonts w:ascii="Arial" w:hAnsi="Arial" w:cs="Arial"/>
          <w:lang w:val="es-ES"/>
        </w:rPr>
        <w:t> </w:t>
      </w:r>
      <w:r w:rsidR="00EA1D7E" w:rsidRPr="00EA1D7E">
        <w:rPr>
          <w:rFonts w:ascii="Arial" w:hAnsi="Arial" w:cs="Arial"/>
          <w:lang w:val="es-ES"/>
        </w:rPr>
        <w:t>descripción de las medidas propuestas en</w:t>
      </w:r>
      <w:r w:rsidR="00EA1D7E">
        <w:rPr>
          <w:rFonts w:ascii="Arial" w:hAnsi="Arial" w:cs="Arial"/>
          <w:lang w:val="es-ES"/>
        </w:rPr>
        <w:t xml:space="preserve"> el </w:t>
      </w:r>
      <w:r w:rsidRPr="00286D27">
        <w:rPr>
          <w:rFonts w:ascii="Arial" w:hAnsi="Arial" w:cs="Arial"/>
          <w:lang w:val="es-ES"/>
        </w:rPr>
        <w:t>Plan de Gestión Ambiental y Social</w:t>
      </w:r>
      <w:r>
        <w:rPr>
          <w:rFonts w:ascii="Arial" w:hAnsi="Arial" w:cs="Arial"/>
          <w:lang w:val="es-ES"/>
        </w:rPr>
        <w:t xml:space="preserve"> </w:t>
      </w:r>
      <w:r w:rsidR="00EA1D7E" w:rsidRPr="00EA1D7E">
        <w:rPr>
          <w:rFonts w:ascii="Arial" w:hAnsi="Arial" w:cs="Arial"/>
          <w:lang w:val="es-ES"/>
        </w:rPr>
        <w:t>para manejar los impactos identificados, incluyendo, según sea el caso, el Plan de Relacionamie</w:t>
      </w:r>
      <w:r w:rsidR="00EA1D7E">
        <w:rPr>
          <w:rFonts w:ascii="Arial" w:hAnsi="Arial" w:cs="Arial"/>
          <w:lang w:val="es-ES"/>
        </w:rPr>
        <w:t>nto con Comunidades Indígenas</w:t>
      </w:r>
      <w:r w:rsidR="00640924">
        <w:rPr>
          <w:rFonts w:ascii="Arial" w:hAnsi="Arial" w:cs="Arial"/>
          <w:lang w:val="es-ES"/>
        </w:rPr>
        <w:t>.</w:t>
      </w:r>
    </w:p>
    <w:p w14:paraId="5550E68E" w14:textId="3C8E34E5" w:rsidR="008506D9" w:rsidRDefault="008506D9" w:rsidP="00542122">
      <w:pPr>
        <w:pStyle w:val="ListParagraph"/>
        <w:numPr>
          <w:ilvl w:val="0"/>
          <w:numId w:val="28"/>
        </w:numPr>
        <w:spacing w:before="120" w:after="120"/>
        <w:ind w:left="540" w:hanging="540"/>
        <w:contextualSpacing w:val="0"/>
        <w:jc w:val="both"/>
        <w:rPr>
          <w:rFonts w:ascii="Arial" w:hAnsi="Arial" w:cs="Arial"/>
          <w:lang w:val="es-ES"/>
        </w:rPr>
      </w:pPr>
      <w:r>
        <w:rPr>
          <w:rFonts w:ascii="Arial" w:hAnsi="Arial" w:cs="Arial"/>
          <w:lang w:val="es-ES"/>
        </w:rPr>
        <w:t>H</w:t>
      </w:r>
      <w:r w:rsidRPr="008506D9">
        <w:rPr>
          <w:rFonts w:ascii="Arial" w:hAnsi="Arial" w:cs="Arial"/>
          <w:lang w:val="es-ES"/>
        </w:rPr>
        <w:t>aber implementado la</w:t>
      </w:r>
      <w:r>
        <w:rPr>
          <w:rFonts w:ascii="Arial" w:hAnsi="Arial" w:cs="Arial"/>
          <w:lang w:val="es-ES"/>
        </w:rPr>
        <w:t>s</w:t>
      </w:r>
      <w:r w:rsidRPr="008506D9">
        <w:rPr>
          <w:rFonts w:ascii="Arial" w:hAnsi="Arial" w:cs="Arial"/>
          <w:lang w:val="es-ES"/>
        </w:rPr>
        <w:t xml:space="preserve"> medida</w:t>
      </w:r>
      <w:r>
        <w:rPr>
          <w:rFonts w:ascii="Arial" w:hAnsi="Arial" w:cs="Arial"/>
          <w:lang w:val="es-ES"/>
        </w:rPr>
        <w:t>s</w:t>
      </w:r>
      <w:r w:rsidRPr="008506D9">
        <w:rPr>
          <w:rFonts w:ascii="Arial" w:hAnsi="Arial" w:cs="Arial"/>
          <w:lang w:val="es-ES"/>
        </w:rPr>
        <w:t xml:space="preserve"> de compensación establecida</w:t>
      </w:r>
      <w:r>
        <w:rPr>
          <w:rFonts w:ascii="Arial" w:hAnsi="Arial" w:cs="Arial"/>
          <w:lang w:val="es-ES"/>
        </w:rPr>
        <w:t>s</w:t>
      </w:r>
      <w:r w:rsidRPr="008506D9">
        <w:rPr>
          <w:rFonts w:ascii="Arial" w:hAnsi="Arial" w:cs="Arial"/>
          <w:lang w:val="es-ES"/>
        </w:rPr>
        <w:t xml:space="preserve"> en el IGAS, la</w:t>
      </w:r>
      <w:r>
        <w:rPr>
          <w:rFonts w:ascii="Arial" w:hAnsi="Arial" w:cs="Arial"/>
          <w:lang w:val="es-ES"/>
        </w:rPr>
        <w:t>s</w:t>
      </w:r>
      <w:r w:rsidRPr="008506D9">
        <w:rPr>
          <w:rFonts w:ascii="Arial" w:hAnsi="Arial" w:cs="Arial"/>
          <w:lang w:val="es-ES"/>
        </w:rPr>
        <w:t xml:space="preserve"> cual</w:t>
      </w:r>
      <w:r>
        <w:rPr>
          <w:rFonts w:ascii="Arial" w:hAnsi="Arial" w:cs="Arial"/>
          <w:lang w:val="es-ES"/>
        </w:rPr>
        <w:t>es</w:t>
      </w:r>
      <w:r w:rsidRPr="008506D9">
        <w:rPr>
          <w:rFonts w:ascii="Arial" w:hAnsi="Arial" w:cs="Arial"/>
          <w:lang w:val="es-ES"/>
        </w:rPr>
        <w:t xml:space="preserve"> establece</w:t>
      </w:r>
      <w:r>
        <w:rPr>
          <w:rFonts w:ascii="Arial" w:hAnsi="Arial" w:cs="Arial"/>
          <w:lang w:val="es-ES"/>
        </w:rPr>
        <w:t>n</w:t>
      </w:r>
      <w:r w:rsidRPr="008506D9">
        <w:rPr>
          <w:rFonts w:ascii="Arial" w:hAnsi="Arial" w:cs="Arial"/>
          <w:lang w:val="es-ES"/>
        </w:rPr>
        <w:t xml:space="preserve"> que el MTI haya implementado  antes de completar el plazo</w:t>
      </w:r>
      <w:r>
        <w:rPr>
          <w:rFonts w:ascii="Arial" w:hAnsi="Arial" w:cs="Arial"/>
          <w:lang w:val="es-ES"/>
        </w:rPr>
        <w:t xml:space="preserve"> de desembolsos</w:t>
      </w:r>
      <w:r w:rsidRPr="008506D9">
        <w:rPr>
          <w:rFonts w:ascii="Arial" w:hAnsi="Arial" w:cs="Arial"/>
          <w:lang w:val="es-ES"/>
        </w:rPr>
        <w:t xml:space="preserve"> del </w:t>
      </w:r>
      <w:r w:rsidR="00640924">
        <w:rPr>
          <w:rFonts w:ascii="Arial" w:hAnsi="Arial" w:cs="Arial"/>
          <w:lang w:val="es-ES"/>
        </w:rPr>
        <w:t>préstamo</w:t>
      </w:r>
      <w:r w:rsidRPr="008506D9">
        <w:rPr>
          <w:rFonts w:ascii="Arial" w:hAnsi="Arial" w:cs="Arial"/>
          <w:lang w:val="es-ES"/>
        </w:rPr>
        <w:t>, los siguientes tres convenios de cooperación inter-institucional, considerando para ello, los costos estimados en</w:t>
      </w:r>
      <w:r w:rsidR="004752A2">
        <w:rPr>
          <w:rFonts w:ascii="Arial" w:hAnsi="Arial" w:cs="Arial"/>
          <w:lang w:val="es-ES"/>
        </w:rPr>
        <w:t xml:space="preserve"> el </w:t>
      </w:r>
      <w:r w:rsidR="004752A2" w:rsidRPr="00E24E85">
        <w:rPr>
          <w:rFonts w:ascii="Arial" w:hAnsi="Arial" w:cs="Arial"/>
          <w:lang w:val="es-ES"/>
        </w:rPr>
        <w:t>Cuadro No. 2 de este IGAS</w:t>
      </w:r>
      <w:r w:rsidRPr="00E24E85">
        <w:rPr>
          <w:rFonts w:ascii="Arial" w:hAnsi="Arial" w:cs="Arial"/>
          <w:lang w:val="es-ES"/>
        </w:rPr>
        <w:t>: (</w:t>
      </w:r>
      <w:r w:rsidR="00640924">
        <w:rPr>
          <w:rFonts w:ascii="Arial" w:hAnsi="Arial" w:cs="Arial"/>
          <w:lang w:val="es-ES"/>
        </w:rPr>
        <w:t>a</w:t>
      </w:r>
      <w:r w:rsidRPr="00E24E85">
        <w:rPr>
          <w:rFonts w:ascii="Arial" w:hAnsi="Arial" w:cs="Arial"/>
          <w:lang w:val="es-ES"/>
        </w:rPr>
        <w:t xml:space="preserve">) </w:t>
      </w:r>
      <w:r w:rsidR="00640924" w:rsidRPr="00E24E85">
        <w:rPr>
          <w:rFonts w:ascii="Arial" w:hAnsi="Arial" w:cs="Arial"/>
          <w:lang w:val="es-ES"/>
        </w:rPr>
        <w:t>a</w:t>
      </w:r>
      <w:r w:rsidR="00436AD2" w:rsidRPr="00E24E85">
        <w:rPr>
          <w:rFonts w:ascii="Arial" w:hAnsi="Arial" w:cs="Arial"/>
          <w:lang w:val="es-ES"/>
        </w:rPr>
        <w:t>poyo a la e</w:t>
      </w:r>
      <w:r w:rsidRPr="00E24E85">
        <w:rPr>
          <w:rFonts w:ascii="Arial" w:hAnsi="Arial" w:cs="Arial"/>
          <w:lang w:val="es-ES"/>
        </w:rPr>
        <w:t xml:space="preserve">laboración </w:t>
      </w:r>
      <w:r w:rsidR="00436AD2" w:rsidRPr="00E24E85">
        <w:rPr>
          <w:rFonts w:ascii="Arial" w:hAnsi="Arial" w:cs="Arial"/>
          <w:lang w:val="es-ES"/>
        </w:rPr>
        <w:t xml:space="preserve">y apoyo a la </w:t>
      </w:r>
      <w:r w:rsidRPr="00E24E85">
        <w:rPr>
          <w:rFonts w:ascii="Arial" w:hAnsi="Arial" w:cs="Arial"/>
          <w:lang w:val="es-ES"/>
        </w:rPr>
        <w:t xml:space="preserve">implementación del Plan de manejo para la Reserva de Kuskawás dentro de la RBB, así como </w:t>
      </w:r>
      <w:r w:rsidR="00436AD2" w:rsidRPr="00E24E85">
        <w:rPr>
          <w:rFonts w:ascii="Arial" w:hAnsi="Arial" w:cs="Arial"/>
          <w:lang w:val="es-ES"/>
        </w:rPr>
        <w:t xml:space="preserve">apoyo </w:t>
      </w:r>
      <w:r w:rsidR="00640924">
        <w:rPr>
          <w:rFonts w:ascii="Arial" w:hAnsi="Arial" w:cs="Arial"/>
          <w:lang w:val="es-ES"/>
        </w:rPr>
        <w:t>a</w:t>
      </w:r>
      <w:r w:rsidR="00436AD2" w:rsidRPr="00E24E85">
        <w:rPr>
          <w:rFonts w:ascii="Arial" w:hAnsi="Arial" w:cs="Arial"/>
          <w:lang w:val="es-ES"/>
        </w:rPr>
        <w:t>l e</w:t>
      </w:r>
      <w:r w:rsidRPr="00E24E85">
        <w:rPr>
          <w:rFonts w:ascii="Arial" w:hAnsi="Arial" w:cs="Arial"/>
          <w:lang w:val="es-ES"/>
        </w:rPr>
        <w:t xml:space="preserve">studio y medidas para fortalecer el corredor ecológico entre la Reservas de Macizo de Peñas Blanca y Kuskawás mediante </w:t>
      </w:r>
      <w:r w:rsidR="00640924">
        <w:rPr>
          <w:rFonts w:ascii="Arial" w:hAnsi="Arial" w:cs="Arial"/>
          <w:lang w:val="es-ES"/>
        </w:rPr>
        <w:t>un</w:t>
      </w:r>
      <w:r w:rsidRPr="00E24E85">
        <w:rPr>
          <w:rFonts w:ascii="Arial" w:hAnsi="Arial" w:cs="Arial"/>
          <w:lang w:val="es-ES"/>
        </w:rPr>
        <w:t xml:space="preserve"> convenio </w:t>
      </w:r>
      <w:r w:rsidR="00640924">
        <w:rPr>
          <w:rFonts w:ascii="Arial" w:hAnsi="Arial" w:cs="Arial"/>
          <w:lang w:val="es-ES"/>
        </w:rPr>
        <w:t xml:space="preserve">que deberá ser suscrito entre el  </w:t>
      </w:r>
      <w:r w:rsidRPr="00E24E85">
        <w:rPr>
          <w:rFonts w:ascii="Arial" w:hAnsi="Arial" w:cs="Arial"/>
          <w:lang w:val="es-ES"/>
        </w:rPr>
        <w:t>MTI</w:t>
      </w:r>
      <w:r w:rsidR="00640924">
        <w:rPr>
          <w:rFonts w:ascii="Arial" w:hAnsi="Arial" w:cs="Arial"/>
          <w:lang w:val="es-ES"/>
        </w:rPr>
        <w:t xml:space="preserve"> y el </w:t>
      </w:r>
      <w:r w:rsidRPr="00E24E85">
        <w:rPr>
          <w:rFonts w:ascii="Arial" w:hAnsi="Arial" w:cs="Arial"/>
          <w:lang w:val="es-ES"/>
        </w:rPr>
        <w:lastRenderedPageBreak/>
        <w:t>MARENA; (</w:t>
      </w:r>
      <w:r w:rsidR="00640924">
        <w:rPr>
          <w:rFonts w:ascii="Arial" w:hAnsi="Arial" w:cs="Arial"/>
          <w:lang w:val="es-ES"/>
        </w:rPr>
        <w:t>b</w:t>
      </w:r>
      <w:r w:rsidRPr="00E24E85">
        <w:rPr>
          <w:rFonts w:ascii="Arial" w:hAnsi="Arial" w:cs="Arial"/>
          <w:lang w:val="es-ES"/>
        </w:rPr>
        <w:t xml:space="preserve">) Plan de compensación forestal </w:t>
      </w:r>
      <w:r w:rsidR="00436AD2" w:rsidRPr="00E24E85">
        <w:rPr>
          <w:rFonts w:ascii="Arial" w:hAnsi="Arial" w:cs="Arial"/>
          <w:lang w:val="es-ES"/>
        </w:rPr>
        <w:t xml:space="preserve">a través de las actividades y </w:t>
      </w:r>
      <w:r w:rsidR="00436AD2" w:rsidRPr="0092074B">
        <w:rPr>
          <w:rFonts w:ascii="Arial" w:eastAsia="Times New Roman" w:hAnsi="Arial" w:cs="Arial"/>
          <w:color w:val="000000"/>
          <w:lang w:val="es-ES"/>
        </w:rPr>
        <w:t>costos de reforestación establecidos en los contratos de construcción de las obras viales</w:t>
      </w:r>
      <w:r w:rsidR="00324049">
        <w:rPr>
          <w:rFonts w:ascii="Arial" w:eastAsia="Times New Roman" w:hAnsi="Arial" w:cs="Arial"/>
          <w:color w:val="000000"/>
          <w:lang w:val="es-ES"/>
        </w:rPr>
        <w:t>;</w:t>
      </w:r>
      <w:r w:rsidR="00436AD2" w:rsidRPr="0092074B">
        <w:rPr>
          <w:rFonts w:ascii="Arial" w:eastAsia="Times New Roman" w:hAnsi="Arial" w:cs="Arial"/>
          <w:color w:val="000000"/>
          <w:lang w:val="es-ES"/>
        </w:rPr>
        <w:t xml:space="preserve"> </w:t>
      </w:r>
      <w:r w:rsidRPr="00E24E85">
        <w:rPr>
          <w:rFonts w:ascii="Arial" w:hAnsi="Arial" w:cs="Arial"/>
          <w:lang w:val="es-ES"/>
        </w:rPr>
        <w:t>y (</w:t>
      </w:r>
      <w:r w:rsidR="00640924">
        <w:rPr>
          <w:rFonts w:ascii="Arial" w:hAnsi="Arial" w:cs="Arial"/>
          <w:lang w:val="es-ES"/>
        </w:rPr>
        <w:t>c</w:t>
      </w:r>
      <w:r w:rsidRPr="00E24E85">
        <w:rPr>
          <w:rFonts w:ascii="Arial" w:hAnsi="Arial" w:cs="Arial"/>
          <w:lang w:val="es-ES"/>
        </w:rPr>
        <w:t>) P</w:t>
      </w:r>
      <w:r w:rsidR="00436AD2" w:rsidRPr="00E24E85">
        <w:rPr>
          <w:rFonts w:ascii="Arial" w:hAnsi="Arial" w:cs="Arial"/>
          <w:lang w:val="es-ES"/>
        </w:rPr>
        <w:t xml:space="preserve">rograma </w:t>
      </w:r>
      <w:r w:rsidRPr="00E24E85">
        <w:rPr>
          <w:rFonts w:ascii="Arial" w:hAnsi="Arial" w:cs="Arial"/>
          <w:lang w:val="es-ES"/>
        </w:rPr>
        <w:t xml:space="preserve">de educación vial </w:t>
      </w:r>
      <w:r w:rsidR="00640924">
        <w:rPr>
          <w:rFonts w:ascii="Arial" w:hAnsi="Arial" w:cs="Arial"/>
          <w:lang w:val="es-ES"/>
        </w:rPr>
        <w:t xml:space="preserve">entre </w:t>
      </w:r>
      <w:r w:rsidRPr="00E24E85">
        <w:rPr>
          <w:rFonts w:ascii="Arial" w:hAnsi="Arial" w:cs="Arial"/>
          <w:lang w:val="es-ES"/>
        </w:rPr>
        <w:t>MTI</w:t>
      </w:r>
      <w:r w:rsidR="00640924">
        <w:rPr>
          <w:rFonts w:ascii="Arial" w:hAnsi="Arial" w:cs="Arial"/>
          <w:lang w:val="es-ES"/>
        </w:rPr>
        <w:t xml:space="preserve"> y la </w:t>
      </w:r>
      <w:r w:rsidRPr="00E24E85">
        <w:rPr>
          <w:rFonts w:ascii="Arial" w:hAnsi="Arial" w:cs="Arial"/>
          <w:lang w:val="es-ES"/>
        </w:rPr>
        <w:t>Policía Nacional.</w:t>
      </w:r>
    </w:p>
    <w:p w14:paraId="2CDE3887" w14:textId="4FF18BC7" w:rsidR="00D935C2" w:rsidRPr="00D935C2" w:rsidRDefault="00D935C2" w:rsidP="00D935C2">
      <w:pPr>
        <w:pStyle w:val="ListParagraph"/>
        <w:numPr>
          <w:ilvl w:val="0"/>
          <w:numId w:val="28"/>
        </w:numPr>
        <w:spacing w:before="120" w:after="120"/>
        <w:ind w:left="540" w:hanging="540"/>
        <w:contextualSpacing w:val="0"/>
        <w:jc w:val="both"/>
        <w:rPr>
          <w:rFonts w:ascii="Arial" w:hAnsi="Arial" w:cs="Arial"/>
          <w:lang w:val="es-ES"/>
        </w:rPr>
      </w:pPr>
      <w:r w:rsidRPr="00D935C2">
        <w:rPr>
          <w:rFonts w:ascii="Arial" w:hAnsi="Arial" w:cs="Arial"/>
          <w:lang w:val="es-ES"/>
        </w:rPr>
        <w:t>El Organismo Ejecutor presentar</w:t>
      </w:r>
      <w:r w:rsidR="000D6DD5">
        <w:rPr>
          <w:rFonts w:ascii="Arial" w:hAnsi="Arial" w:cs="Arial"/>
          <w:lang w:val="es-ES"/>
        </w:rPr>
        <w:t>á</w:t>
      </w:r>
      <w:r w:rsidRPr="00D935C2">
        <w:rPr>
          <w:rFonts w:ascii="Arial" w:hAnsi="Arial" w:cs="Arial"/>
          <w:lang w:val="es-ES"/>
        </w:rPr>
        <w:t xml:space="preserve"> evidencia</w:t>
      </w:r>
      <w:r w:rsidR="000D6DD5">
        <w:rPr>
          <w:rFonts w:ascii="Arial" w:hAnsi="Arial" w:cs="Arial"/>
          <w:lang w:val="es-ES"/>
        </w:rPr>
        <w:t>, a satisfacción del Banco,</w:t>
      </w:r>
      <w:r w:rsidRPr="00D935C2">
        <w:rPr>
          <w:rFonts w:ascii="Arial" w:hAnsi="Arial" w:cs="Arial"/>
          <w:lang w:val="es-ES"/>
        </w:rPr>
        <w:t xml:space="preserve"> de que ha obtenido los permisos ambientales necesarios para llevar adelante las obras financiadas por el </w:t>
      </w:r>
      <w:r w:rsidR="00556B20">
        <w:rPr>
          <w:rFonts w:ascii="Arial" w:hAnsi="Arial" w:cs="Arial"/>
          <w:lang w:val="es-ES"/>
        </w:rPr>
        <w:t>P</w:t>
      </w:r>
      <w:r w:rsidRPr="00D935C2">
        <w:rPr>
          <w:rFonts w:ascii="Arial" w:hAnsi="Arial" w:cs="Arial"/>
          <w:lang w:val="es-ES"/>
        </w:rPr>
        <w:t xml:space="preserve">rograma. </w:t>
      </w:r>
    </w:p>
    <w:p w14:paraId="0DDAD5A5" w14:textId="77777777" w:rsidR="00D935C2" w:rsidRPr="00E24E85" w:rsidRDefault="00D935C2" w:rsidP="00D935C2">
      <w:pPr>
        <w:pStyle w:val="ListParagraph"/>
        <w:spacing w:before="120" w:after="120"/>
        <w:ind w:left="540"/>
        <w:contextualSpacing w:val="0"/>
        <w:jc w:val="both"/>
        <w:rPr>
          <w:rFonts w:ascii="Arial" w:hAnsi="Arial" w:cs="Arial"/>
          <w:lang w:val="es-ES"/>
        </w:rPr>
      </w:pPr>
    </w:p>
    <w:p w14:paraId="66487B0E" w14:textId="1664789F" w:rsidR="0006565D" w:rsidRPr="00542122" w:rsidRDefault="008421FD" w:rsidP="001707A1">
      <w:pPr>
        <w:jc w:val="both"/>
        <w:rPr>
          <w:rFonts w:ascii="Arial" w:hAnsi="Arial" w:cs="Arial"/>
          <w:b/>
          <w:u w:val="single"/>
          <w:lang w:val="es-ES"/>
        </w:rPr>
      </w:pPr>
      <w:bookmarkStart w:id="47" w:name="_Toc456870166"/>
      <w:r w:rsidRPr="00542122">
        <w:rPr>
          <w:rFonts w:ascii="Arial" w:hAnsi="Arial" w:cs="Arial"/>
          <w:b/>
          <w:u w:val="single"/>
          <w:lang w:val="es-ES"/>
        </w:rPr>
        <w:t>Sistema de Seguimiento y Supervisión por parte del Banco:</w:t>
      </w:r>
      <w:bookmarkEnd w:id="47"/>
      <w:r w:rsidRPr="00542122">
        <w:rPr>
          <w:rFonts w:ascii="Arial" w:hAnsi="Arial" w:cs="Arial"/>
          <w:b/>
          <w:u w:val="single"/>
          <w:lang w:val="es-ES"/>
        </w:rPr>
        <w:t xml:space="preserve"> </w:t>
      </w:r>
    </w:p>
    <w:p w14:paraId="05A5C72B" w14:textId="77777777" w:rsidR="0006565D" w:rsidRPr="00286D27"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 xml:space="preserve">El Banco realizará las siguientes acciones de seguimiento: </w:t>
      </w:r>
    </w:p>
    <w:p w14:paraId="43D6727F" w14:textId="1CCEB9F1" w:rsidR="0006565D" w:rsidRPr="00286D27"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Supervisión semestral durante la construcción y hasta la conclusión satisfactoria del Pro</w:t>
      </w:r>
      <w:r w:rsidR="00324049">
        <w:rPr>
          <w:rFonts w:ascii="Arial" w:hAnsi="Arial" w:cs="Arial"/>
          <w:lang w:val="es-ES"/>
        </w:rPr>
        <w:t>grama</w:t>
      </w:r>
      <w:r w:rsidRPr="00286D27">
        <w:rPr>
          <w:rFonts w:ascii="Arial" w:hAnsi="Arial" w:cs="Arial"/>
          <w:lang w:val="es-ES"/>
        </w:rPr>
        <w:t xml:space="preserve">. </w:t>
      </w:r>
    </w:p>
    <w:p w14:paraId="14F33C9E" w14:textId="77777777" w:rsidR="0006565D" w:rsidRPr="00286D27"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 xml:space="preserve">Actividades de supervisión directas (tales como, visitas de campo y revisión de documentación, etc.) y tomará las medidas necesarias para asegurar que los recursos necesarios para dichas actividades estén oportunamente disponibles; </w:t>
      </w:r>
    </w:p>
    <w:p w14:paraId="52694201" w14:textId="77777777" w:rsidR="0006565D" w:rsidRPr="00286D27"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 xml:space="preserve">Requerimiento de acciones correctivas del caso cuando los informes, inspecciones, visitas u otra información indiquen que existen no-conformidades a los planes de manejo ambiental y social, o incumplimiento de las salvaguardias socio-ambientales del BID. </w:t>
      </w:r>
    </w:p>
    <w:p w14:paraId="2B15FA94" w14:textId="10D6A42B" w:rsidR="0006565D" w:rsidRPr="00286D27"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Además de las inspecciones de rutina, el B</w:t>
      </w:r>
      <w:r w:rsidR="00324049">
        <w:rPr>
          <w:rFonts w:ascii="Arial" w:hAnsi="Arial" w:cs="Arial"/>
          <w:lang w:val="es-ES"/>
        </w:rPr>
        <w:t>ID</w:t>
      </w:r>
      <w:r w:rsidRPr="00286D27">
        <w:rPr>
          <w:rFonts w:ascii="Arial" w:hAnsi="Arial" w:cs="Arial"/>
          <w:lang w:val="es-ES"/>
        </w:rPr>
        <w:t xml:space="preserve"> tendrá la potestad contractual de realizar una auditoría independiente de los aspectos ambientales, sociales y de salud y seguridad del Pro</w:t>
      </w:r>
      <w:r w:rsidR="00324049">
        <w:rPr>
          <w:rFonts w:ascii="Arial" w:hAnsi="Arial" w:cs="Arial"/>
          <w:lang w:val="es-ES"/>
        </w:rPr>
        <w:t>grama</w:t>
      </w:r>
      <w:r w:rsidRPr="00286D27">
        <w:rPr>
          <w:rFonts w:ascii="Arial" w:hAnsi="Arial" w:cs="Arial"/>
          <w:lang w:val="es-ES"/>
        </w:rPr>
        <w:t xml:space="preserve"> en cualquier oportunidad que considere razonablemente necesaria dentro del periodo de desembolso, a ser financiada con recursos propios del B</w:t>
      </w:r>
      <w:r w:rsidR="00324049">
        <w:rPr>
          <w:rFonts w:ascii="Arial" w:hAnsi="Arial" w:cs="Arial"/>
          <w:lang w:val="es-ES"/>
        </w:rPr>
        <w:t>ID</w:t>
      </w:r>
      <w:r w:rsidRPr="00286D27">
        <w:rPr>
          <w:rFonts w:ascii="Arial" w:hAnsi="Arial" w:cs="Arial"/>
          <w:lang w:val="es-ES"/>
        </w:rPr>
        <w:t xml:space="preserve">. </w:t>
      </w:r>
    </w:p>
    <w:p w14:paraId="053ACDEB" w14:textId="77777777" w:rsidR="0006565D" w:rsidRPr="00286D27" w:rsidRDefault="008421FD" w:rsidP="00542122">
      <w:pPr>
        <w:pStyle w:val="ListParagraph"/>
        <w:numPr>
          <w:ilvl w:val="1"/>
          <w:numId w:val="31"/>
        </w:numPr>
        <w:spacing w:before="120" w:after="120"/>
        <w:ind w:left="547" w:hanging="547"/>
        <w:contextualSpacing w:val="0"/>
        <w:jc w:val="both"/>
        <w:rPr>
          <w:rFonts w:ascii="Arial" w:hAnsi="Arial" w:cs="Arial"/>
          <w:lang w:val="es-ES"/>
        </w:rPr>
      </w:pPr>
      <w:r w:rsidRPr="00286D27">
        <w:rPr>
          <w:rFonts w:ascii="Arial" w:hAnsi="Arial" w:cs="Arial"/>
          <w:lang w:val="es-ES"/>
        </w:rPr>
        <w:t xml:space="preserve">Evaluaciones </w:t>
      </w:r>
      <w:r w:rsidRPr="00626A6F">
        <w:rPr>
          <w:rFonts w:ascii="Arial" w:hAnsi="Arial" w:cs="Arial"/>
          <w:lang w:val="es-ES"/>
        </w:rPr>
        <w:t>de medio término</w:t>
      </w:r>
      <w:r w:rsidRPr="00286D27">
        <w:rPr>
          <w:rFonts w:ascii="Arial" w:hAnsi="Arial" w:cs="Arial"/>
          <w:lang w:val="es-ES"/>
        </w:rPr>
        <w:t xml:space="preserve"> (después de desembolsado 50% del préstamo) y final (después de desembolsado 90% del préstamo). Las revisiones deberán incluir el análisis del cumplimiento de las condiciones que constan del contrato de préstamo del BID.</w:t>
      </w:r>
    </w:p>
    <w:p w14:paraId="3BFA7528" w14:textId="77777777" w:rsidR="0006565D" w:rsidRPr="00286D27" w:rsidRDefault="0006565D" w:rsidP="0006565D">
      <w:pPr>
        <w:widowControl w:val="0"/>
        <w:spacing w:after="120"/>
        <w:jc w:val="both"/>
        <w:rPr>
          <w:rFonts w:ascii="Arial" w:hAnsi="Arial" w:cs="Arial"/>
          <w:lang w:val="es-ES"/>
        </w:rPr>
      </w:pPr>
    </w:p>
    <w:p w14:paraId="126D4FA2" w14:textId="77777777" w:rsidR="0006565D" w:rsidRPr="00286D27" w:rsidRDefault="0006565D" w:rsidP="0006565D">
      <w:pPr>
        <w:widowControl w:val="0"/>
        <w:spacing w:after="120"/>
        <w:jc w:val="both"/>
        <w:rPr>
          <w:rFonts w:ascii="Arial" w:hAnsi="Arial" w:cs="Arial"/>
          <w:lang w:val="es-ES"/>
        </w:rPr>
        <w:sectPr w:rsidR="0006565D" w:rsidRPr="00286D27" w:rsidSect="0006565D">
          <w:headerReference w:type="even" r:id="rId21"/>
          <w:headerReference w:type="default" r:id="rId22"/>
          <w:pgSz w:w="12240" w:h="15840"/>
          <w:pgMar w:top="1417" w:right="1701" w:bottom="1417" w:left="1701" w:header="720" w:footer="720" w:gutter="0"/>
          <w:pgNumType w:start="1"/>
          <w:cols w:space="720"/>
          <w:docGrid w:linePitch="360"/>
        </w:sectPr>
      </w:pPr>
    </w:p>
    <w:p w14:paraId="0694B400" w14:textId="77777777" w:rsidR="0006565D" w:rsidRPr="00286D27" w:rsidRDefault="0006565D" w:rsidP="0006565D">
      <w:pPr>
        <w:tabs>
          <w:tab w:val="left" w:pos="1170"/>
        </w:tabs>
        <w:spacing w:after="120"/>
        <w:jc w:val="both"/>
        <w:rPr>
          <w:rFonts w:ascii="Arial" w:hAnsi="Arial" w:cs="Arial"/>
          <w:lang w:val="es-ES"/>
        </w:rPr>
      </w:pPr>
      <w:bookmarkStart w:id="48" w:name="_Ref239244189"/>
      <w:bookmarkStart w:id="49" w:name="_Toc450478051"/>
      <w:bookmarkStart w:id="50" w:name="_Toc451059703"/>
      <w:bookmarkStart w:id="51" w:name="_Toc451059767"/>
      <w:bookmarkStart w:id="52" w:name="_Toc451922475"/>
      <w:bookmarkStart w:id="53" w:name="_Toc456499466"/>
      <w:bookmarkStart w:id="54" w:name="_Toc456499560"/>
      <w:bookmarkStart w:id="55" w:name="_Toc456499755"/>
      <w:bookmarkStart w:id="56" w:name="_Toc456503323"/>
      <w:bookmarkStart w:id="57" w:name="_Toc456503693"/>
      <w:bookmarkStart w:id="58" w:name="_Toc456504245"/>
      <w:bookmarkStart w:id="59" w:name="_Toc456504333"/>
      <w:bookmarkStart w:id="60" w:name="_Toc456504427"/>
      <w:bookmarkStart w:id="61" w:name="_Toc456504514"/>
    </w:p>
    <w:p w14:paraId="11CA15AE" w14:textId="77777777" w:rsidR="0006565D" w:rsidRPr="00026A64" w:rsidRDefault="00026A64" w:rsidP="0006565D">
      <w:pPr>
        <w:rPr>
          <w:rFonts w:ascii="Arial" w:hAnsi="Arial" w:cs="Arial"/>
          <w:b/>
          <w:lang w:val="es-ES"/>
        </w:rPr>
      </w:pPr>
      <w:bookmarkStart w:id="62" w:name="_Toc45687016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026A64">
        <w:rPr>
          <w:rFonts w:ascii="Arial" w:hAnsi="Arial" w:cs="Arial"/>
          <w:b/>
          <w:lang w:val="es-ES"/>
        </w:rPr>
        <w:t>ANEXOS</w:t>
      </w:r>
      <w:bookmarkEnd w:id="62"/>
    </w:p>
    <w:p w14:paraId="10AE7819" w14:textId="77777777" w:rsidR="0006565D" w:rsidRPr="00286D27" w:rsidRDefault="008421FD" w:rsidP="0006565D">
      <w:pPr>
        <w:jc w:val="center"/>
        <w:rPr>
          <w:rFonts w:ascii="Arial" w:hAnsi="Arial" w:cs="Arial"/>
          <w:lang w:val="es-ES"/>
        </w:rPr>
      </w:pPr>
      <w:bookmarkStart w:id="63" w:name="_Toc456870168"/>
      <w:r w:rsidRPr="00286D27">
        <w:rPr>
          <w:rFonts w:ascii="Arial" w:hAnsi="Arial" w:cs="Arial"/>
          <w:lang w:val="es-ES"/>
        </w:rPr>
        <w:t>Anexo 1: Cumplimiento con las Políticas y Directivas del BID</w:t>
      </w:r>
      <w:bookmarkEnd w:id="63"/>
    </w:p>
    <w:tbl>
      <w:tblPr>
        <w:tblW w:w="1263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 w:type="dxa"/>
          <w:right w:w="10" w:type="dxa"/>
        </w:tblCellMar>
        <w:tblLook w:val="04A0" w:firstRow="1" w:lastRow="0" w:firstColumn="1" w:lastColumn="0" w:noHBand="0" w:noVBand="1"/>
      </w:tblPr>
      <w:tblGrid>
        <w:gridCol w:w="732"/>
        <w:gridCol w:w="2027"/>
        <w:gridCol w:w="3721"/>
        <w:gridCol w:w="4050"/>
        <w:gridCol w:w="2104"/>
      </w:tblGrid>
      <w:tr w:rsidR="0006565D" w:rsidRPr="004A276A" w14:paraId="7C126F99" w14:textId="77777777" w:rsidTr="00BE3978">
        <w:trPr>
          <w:trHeight w:val="483"/>
          <w:tblHeader/>
          <w:jc w:val="center"/>
        </w:trPr>
        <w:tc>
          <w:tcPr>
            <w:tcW w:w="2759" w:type="dxa"/>
            <w:gridSpan w:val="2"/>
            <w:tcBorders>
              <w:bottom w:val="single" w:sz="12" w:space="0" w:color="auto"/>
            </w:tcBorders>
            <w:shd w:val="clear" w:color="auto" w:fill="BFBFBF" w:themeFill="background1" w:themeFillShade="BF"/>
            <w:noWrap/>
            <w:vAlign w:val="center"/>
            <w:hideMark/>
          </w:tcPr>
          <w:p w14:paraId="1042204A" w14:textId="77777777" w:rsidR="0006565D" w:rsidRPr="00B53D03" w:rsidRDefault="008421FD" w:rsidP="0006565D">
            <w:pPr>
              <w:jc w:val="center"/>
              <w:rPr>
                <w:rFonts w:ascii="Arial" w:hAnsi="Arial" w:cs="Arial"/>
                <w:b/>
                <w:sz w:val="18"/>
                <w:szCs w:val="18"/>
                <w:lang w:val="es-ES"/>
              </w:rPr>
            </w:pPr>
            <w:r w:rsidRPr="00B53D03">
              <w:rPr>
                <w:rFonts w:ascii="Arial" w:hAnsi="Arial" w:cs="Arial"/>
                <w:b/>
                <w:sz w:val="18"/>
                <w:szCs w:val="18"/>
                <w:lang w:val="es-ES"/>
              </w:rPr>
              <w:t>POLÍTICA DEL BID</w:t>
            </w:r>
          </w:p>
        </w:tc>
        <w:tc>
          <w:tcPr>
            <w:tcW w:w="3721" w:type="dxa"/>
            <w:shd w:val="clear" w:color="auto" w:fill="BFBFBF" w:themeFill="background1" w:themeFillShade="BF"/>
            <w:vAlign w:val="center"/>
          </w:tcPr>
          <w:p w14:paraId="53DD7C1E" w14:textId="77777777" w:rsidR="0006565D" w:rsidRPr="00B53D03" w:rsidRDefault="008421FD" w:rsidP="0006565D">
            <w:pPr>
              <w:jc w:val="center"/>
              <w:rPr>
                <w:rFonts w:ascii="Arial" w:hAnsi="Arial" w:cs="Arial"/>
                <w:b/>
                <w:sz w:val="18"/>
                <w:szCs w:val="18"/>
                <w:lang w:val="es-ES"/>
              </w:rPr>
            </w:pPr>
            <w:r w:rsidRPr="00B53D03">
              <w:rPr>
                <w:rFonts w:ascii="Arial" w:hAnsi="Arial" w:cs="Arial"/>
                <w:b/>
                <w:sz w:val="18"/>
                <w:szCs w:val="18"/>
                <w:lang w:val="es-ES"/>
              </w:rPr>
              <w:t>DESCRIPCIÓN</w:t>
            </w:r>
          </w:p>
        </w:tc>
        <w:tc>
          <w:tcPr>
            <w:tcW w:w="4050" w:type="dxa"/>
            <w:shd w:val="clear" w:color="auto" w:fill="BFBFBF" w:themeFill="background1" w:themeFillShade="BF"/>
            <w:vAlign w:val="center"/>
          </w:tcPr>
          <w:p w14:paraId="72EF5E71" w14:textId="77777777" w:rsidR="0006565D" w:rsidRPr="00B53D03" w:rsidRDefault="008421FD" w:rsidP="0006565D">
            <w:pPr>
              <w:jc w:val="center"/>
              <w:rPr>
                <w:rFonts w:ascii="Arial" w:hAnsi="Arial" w:cs="Arial"/>
                <w:b/>
                <w:sz w:val="18"/>
                <w:szCs w:val="18"/>
                <w:lang w:val="es-ES"/>
              </w:rPr>
            </w:pPr>
            <w:r w:rsidRPr="00B53D03">
              <w:rPr>
                <w:rFonts w:ascii="Arial" w:hAnsi="Arial" w:cs="Arial"/>
                <w:b/>
                <w:sz w:val="18"/>
                <w:szCs w:val="18"/>
                <w:lang w:val="es-ES"/>
              </w:rPr>
              <w:t>OBSERVACIONES</w:t>
            </w:r>
          </w:p>
        </w:tc>
        <w:tc>
          <w:tcPr>
            <w:tcW w:w="2104" w:type="dxa"/>
            <w:shd w:val="clear" w:color="auto" w:fill="BFBFBF" w:themeFill="background1" w:themeFillShade="BF"/>
            <w:vAlign w:val="center"/>
          </w:tcPr>
          <w:p w14:paraId="64070332" w14:textId="77777777" w:rsidR="0006565D" w:rsidRPr="00B53D03" w:rsidRDefault="008421FD" w:rsidP="0006565D">
            <w:pPr>
              <w:jc w:val="center"/>
              <w:rPr>
                <w:rFonts w:ascii="Arial" w:hAnsi="Arial" w:cs="Arial"/>
                <w:b/>
                <w:sz w:val="18"/>
                <w:szCs w:val="18"/>
                <w:lang w:val="es-ES"/>
              </w:rPr>
            </w:pPr>
            <w:r w:rsidRPr="00B53D03">
              <w:rPr>
                <w:rFonts w:ascii="Arial" w:hAnsi="Arial" w:cs="Arial"/>
                <w:b/>
                <w:sz w:val="18"/>
                <w:szCs w:val="18"/>
                <w:lang w:val="es-ES"/>
              </w:rPr>
              <w:t>Verificación del Cumplimiento</w:t>
            </w:r>
            <w:r w:rsidR="00E11CE4">
              <w:rPr>
                <w:rFonts w:ascii="Arial" w:hAnsi="Arial" w:cs="Arial"/>
                <w:b/>
                <w:sz w:val="18"/>
                <w:szCs w:val="18"/>
                <w:lang w:val="es-ES"/>
              </w:rPr>
              <w:t xml:space="preserve"> y </w:t>
            </w:r>
            <w:r w:rsidR="000A5FD5">
              <w:rPr>
                <w:rFonts w:ascii="Arial" w:hAnsi="Arial" w:cs="Arial"/>
                <w:b/>
                <w:sz w:val="18"/>
                <w:szCs w:val="18"/>
                <w:lang w:val="es-ES"/>
              </w:rPr>
              <w:t>Acciones</w:t>
            </w:r>
          </w:p>
        </w:tc>
      </w:tr>
      <w:tr w:rsidR="0006565D" w:rsidRPr="00E11CE4" w14:paraId="213D5F52" w14:textId="77777777" w:rsidTr="00BE3978">
        <w:trPr>
          <w:trHeight w:val="52"/>
          <w:jc w:val="center"/>
        </w:trPr>
        <w:tc>
          <w:tcPr>
            <w:tcW w:w="732" w:type="dxa"/>
            <w:tcBorders>
              <w:right w:val="nil"/>
            </w:tcBorders>
            <w:noWrap/>
            <w:vAlign w:val="center"/>
            <w:hideMark/>
          </w:tcPr>
          <w:p w14:paraId="6A504A00" w14:textId="77777777" w:rsidR="0006565D" w:rsidRPr="00B53D03" w:rsidRDefault="008421FD" w:rsidP="0006565D">
            <w:pPr>
              <w:ind w:left="601" w:hanging="601"/>
              <w:rPr>
                <w:rFonts w:ascii="Arial" w:hAnsi="Arial" w:cs="Arial"/>
                <w:b/>
                <w:sz w:val="18"/>
                <w:szCs w:val="18"/>
                <w:lang w:val="es-ES"/>
              </w:rPr>
            </w:pPr>
            <w:r w:rsidRPr="00B53D03">
              <w:rPr>
                <w:rFonts w:ascii="Arial" w:hAnsi="Arial" w:cs="Arial"/>
                <w:b/>
                <w:sz w:val="18"/>
                <w:szCs w:val="18"/>
                <w:lang w:val="es-ES"/>
              </w:rPr>
              <w:t>OP-703</w:t>
            </w:r>
          </w:p>
        </w:tc>
        <w:tc>
          <w:tcPr>
            <w:tcW w:w="2027" w:type="dxa"/>
            <w:tcBorders>
              <w:left w:val="nil"/>
            </w:tcBorders>
            <w:vAlign w:val="center"/>
          </w:tcPr>
          <w:p w14:paraId="2533C0F0" w14:textId="77777777" w:rsidR="0006565D" w:rsidRPr="00B53D03" w:rsidRDefault="008421FD" w:rsidP="0006565D">
            <w:pPr>
              <w:ind w:left="-57"/>
              <w:rPr>
                <w:rFonts w:ascii="Arial" w:hAnsi="Arial" w:cs="Arial"/>
                <w:b/>
                <w:sz w:val="18"/>
                <w:szCs w:val="18"/>
                <w:lang w:val="es-ES"/>
              </w:rPr>
            </w:pPr>
            <w:r w:rsidRPr="00B53D03">
              <w:rPr>
                <w:rFonts w:ascii="Arial" w:hAnsi="Arial" w:cs="Arial"/>
                <w:b/>
                <w:sz w:val="18"/>
                <w:szCs w:val="18"/>
                <w:lang w:val="es-ES"/>
              </w:rPr>
              <w:t>Medio Ambiente y Cumplimiento de Salvaguardias</w:t>
            </w:r>
          </w:p>
        </w:tc>
        <w:tc>
          <w:tcPr>
            <w:tcW w:w="3721" w:type="dxa"/>
            <w:vAlign w:val="center"/>
          </w:tcPr>
          <w:p w14:paraId="4D7D6FFC" w14:textId="77777777" w:rsidR="0006565D" w:rsidRPr="00B53D03" w:rsidRDefault="008421FD" w:rsidP="0006565D">
            <w:pPr>
              <w:autoSpaceDE w:val="0"/>
              <w:autoSpaceDN w:val="0"/>
              <w:adjustRightInd w:val="0"/>
              <w:rPr>
                <w:rFonts w:ascii="Arial" w:hAnsi="Arial" w:cs="Arial"/>
                <w:sz w:val="18"/>
                <w:szCs w:val="18"/>
                <w:lang w:val="es-ES"/>
              </w:rPr>
            </w:pPr>
            <w:r w:rsidRPr="00B53D03">
              <w:rPr>
                <w:rFonts w:ascii="Arial" w:hAnsi="Arial" w:cs="Arial"/>
                <w:sz w:val="18"/>
                <w:szCs w:val="18"/>
                <w:lang w:val="es-ES"/>
              </w:rPr>
              <w:t>Ver abajo</w:t>
            </w:r>
          </w:p>
        </w:tc>
        <w:tc>
          <w:tcPr>
            <w:tcW w:w="4050" w:type="dxa"/>
            <w:vAlign w:val="center"/>
          </w:tcPr>
          <w:p w14:paraId="603DE43F" w14:textId="77777777" w:rsidR="0006565D" w:rsidRPr="00B53D03" w:rsidRDefault="0006565D" w:rsidP="0006565D">
            <w:pPr>
              <w:rPr>
                <w:rFonts w:ascii="Arial" w:hAnsi="Arial" w:cs="Arial"/>
                <w:sz w:val="18"/>
                <w:szCs w:val="18"/>
                <w:lang w:val="es-ES"/>
              </w:rPr>
            </w:pPr>
          </w:p>
        </w:tc>
        <w:tc>
          <w:tcPr>
            <w:tcW w:w="2104" w:type="dxa"/>
            <w:vAlign w:val="center"/>
          </w:tcPr>
          <w:p w14:paraId="416A2C96" w14:textId="77777777" w:rsidR="0006565D" w:rsidRPr="00B53D03" w:rsidRDefault="0006565D" w:rsidP="0006565D">
            <w:pPr>
              <w:jc w:val="center"/>
              <w:rPr>
                <w:rFonts w:ascii="Arial" w:hAnsi="Arial" w:cs="Arial"/>
                <w:sz w:val="18"/>
                <w:szCs w:val="18"/>
                <w:lang w:val="es-ES"/>
              </w:rPr>
            </w:pPr>
          </w:p>
        </w:tc>
      </w:tr>
      <w:tr w:rsidR="0006565D" w:rsidRPr="004A276A" w14:paraId="5C740F70" w14:textId="77777777" w:rsidTr="00BE3978">
        <w:trPr>
          <w:trHeight w:val="84"/>
          <w:jc w:val="center"/>
        </w:trPr>
        <w:tc>
          <w:tcPr>
            <w:tcW w:w="732" w:type="dxa"/>
            <w:tcBorders>
              <w:right w:val="nil"/>
            </w:tcBorders>
            <w:noWrap/>
            <w:vAlign w:val="center"/>
            <w:hideMark/>
          </w:tcPr>
          <w:p w14:paraId="4A7E84AF"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t>B.1</w:t>
            </w:r>
          </w:p>
        </w:tc>
        <w:tc>
          <w:tcPr>
            <w:tcW w:w="2027" w:type="dxa"/>
            <w:tcBorders>
              <w:left w:val="nil"/>
            </w:tcBorders>
            <w:vAlign w:val="center"/>
          </w:tcPr>
          <w:p w14:paraId="72B51ABE"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Políticas del Banco</w:t>
            </w:r>
          </w:p>
        </w:tc>
        <w:tc>
          <w:tcPr>
            <w:tcW w:w="3721" w:type="dxa"/>
            <w:vAlign w:val="center"/>
          </w:tcPr>
          <w:p w14:paraId="28CFDDD1" w14:textId="77777777" w:rsidR="0006565D" w:rsidRPr="00B53D03" w:rsidRDefault="008421FD" w:rsidP="0006565D">
            <w:pPr>
              <w:autoSpaceDE w:val="0"/>
              <w:autoSpaceDN w:val="0"/>
              <w:adjustRightInd w:val="0"/>
              <w:rPr>
                <w:rFonts w:ascii="Arial" w:hAnsi="Arial" w:cs="Arial"/>
                <w:color w:val="000000"/>
                <w:sz w:val="18"/>
                <w:szCs w:val="18"/>
                <w:lang w:val="es-ES"/>
              </w:rPr>
            </w:pPr>
            <w:r w:rsidRPr="00B53D03">
              <w:rPr>
                <w:rFonts w:ascii="Arial" w:hAnsi="Arial" w:cs="Arial"/>
                <w:bCs/>
                <w:color w:val="000000"/>
                <w:sz w:val="18"/>
                <w:szCs w:val="18"/>
                <w:lang w:val="es-ES"/>
              </w:rPr>
              <w:t>El Banco financiará únicamente operaciones y actividades que cumplan con las directrices de esta Política, y que sean consistentes con las disposiciones relevantes de otras Políticas del Banco</w:t>
            </w:r>
          </w:p>
        </w:tc>
        <w:tc>
          <w:tcPr>
            <w:tcW w:w="4050" w:type="dxa"/>
            <w:vAlign w:val="center"/>
          </w:tcPr>
          <w:p w14:paraId="497D58E4" w14:textId="77777777"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t>Si se acatan las directrices y recomendaciones del Marco de Gestión Ambiental y Social, el Programa cumple con las Política de Medio Ambiente y Cumplimiento de Salvaguardias.</w:t>
            </w:r>
          </w:p>
        </w:tc>
        <w:tc>
          <w:tcPr>
            <w:tcW w:w="2104" w:type="dxa"/>
            <w:vAlign w:val="center"/>
          </w:tcPr>
          <w:p w14:paraId="68C804FB" w14:textId="5335073B" w:rsidR="0006565D" w:rsidRPr="00B53D03" w:rsidRDefault="008421FD" w:rsidP="0006565D">
            <w:pPr>
              <w:jc w:val="center"/>
              <w:rPr>
                <w:rFonts w:ascii="Arial" w:hAnsi="Arial" w:cs="Arial"/>
                <w:sz w:val="18"/>
                <w:szCs w:val="18"/>
                <w:lang w:val="es-ES"/>
              </w:rPr>
            </w:pPr>
            <w:r w:rsidRPr="00B53D03">
              <w:rPr>
                <w:rFonts w:ascii="Arial" w:hAnsi="Arial" w:cs="Arial"/>
                <w:sz w:val="18"/>
                <w:szCs w:val="18"/>
                <w:lang w:val="es-ES"/>
              </w:rPr>
              <w:t xml:space="preserve">En </w:t>
            </w:r>
            <w:r w:rsidR="00445CE8">
              <w:rPr>
                <w:rFonts w:ascii="Arial" w:hAnsi="Arial" w:cs="Arial"/>
                <w:sz w:val="18"/>
                <w:szCs w:val="18"/>
                <w:lang w:val="es-ES"/>
              </w:rPr>
              <w:t xml:space="preserve">proceso de </w:t>
            </w:r>
            <w:r w:rsidRPr="00B53D03">
              <w:rPr>
                <w:rFonts w:ascii="Arial" w:hAnsi="Arial" w:cs="Arial"/>
                <w:sz w:val="18"/>
                <w:szCs w:val="18"/>
                <w:lang w:val="es-ES"/>
              </w:rPr>
              <w:t>cumplimiento</w:t>
            </w:r>
            <w:r w:rsidR="00794706">
              <w:rPr>
                <w:rFonts w:ascii="Arial" w:hAnsi="Arial" w:cs="Arial"/>
                <w:sz w:val="18"/>
                <w:szCs w:val="18"/>
                <w:lang w:val="es-ES"/>
              </w:rPr>
              <w:t>. Se aplicar</w:t>
            </w:r>
            <w:r w:rsidR="00324049">
              <w:rPr>
                <w:rFonts w:ascii="Arial" w:hAnsi="Arial" w:cs="Arial"/>
                <w:sz w:val="18"/>
                <w:szCs w:val="18"/>
                <w:lang w:val="es-ES"/>
              </w:rPr>
              <w:t>á</w:t>
            </w:r>
            <w:r w:rsidR="00794706">
              <w:rPr>
                <w:rFonts w:ascii="Arial" w:hAnsi="Arial" w:cs="Arial"/>
                <w:sz w:val="18"/>
                <w:szCs w:val="18"/>
                <w:lang w:val="es-ES"/>
              </w:rPr>
              <w:t xml:space="preserve">n las directrices del MGAS durante la ejecución del </w:t>
            </w:r>
            <w:r w:rsidR="00324049">
              <w:rPr>
                <w:rFonts w:ascii="Arial" w:hAnsi="Arial" w:cs="Arial"/>
                <w:sz w:val="18"/>
                <w:szCs w:val="18"/>
                <w:lang w:val="es-ES"/>
              </w:rPr>
              <w:t>P</w:t>
            </w:r>
            <w:r w:rsidR="00794706">
              <w:rPr>
                <w:rFonts w:ascii="Arial" w:hAnsi="Arial" w:cs="Arial"/>
                <w:sz w:val="18"/>
                <w:szCs w:val="18"/>
                <w:lang w:val="es-ES"/>
              </w:rPr>
              <w:t xml:space="preserve">rograma.  </w:t>
            </w:r>
          </w:p>
        </w:tc>
      </w:tr>
      <w:tr w:rsidR="0006565D" w:rsidRPr="004A276A" w14:paraId="5B72F7E8" w14:textId="77777777" w:rsidTr="00BE3978">
        <w:trPr>
          <w:trHeight w:val="69"/>
          <w:jc w:val="center"/>
        </w:trPr>
        <w:tc>
          <w:tcPr>
            <w:tcW w:w="732" w:type="dxa"/>
            <w:tcBorders>
              <w:right w:val="nil"/>
            </w:tcBorders>
            <w:noWrap/>
            <w:vAlign w:val="center"/>
            <w:hideMark/>
          </w:tcPr>
          <w:p w14:paraId="6B8117FF"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t>B.2</w:t>
            </w:r>
          </w:p>
        </w:tc>
        <w:tc>
          <w:tcPr>
            <w:tcW w:w="2027" w:type="dxa"/>
            <w:tcBorders>
              <w:left w:val="nil"/>
            </w:tcBorders>
            <w:vAlign w:val="center"/>
          </w:tcPr>
          <w:p w14:paraId="52828972"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Legislación y Regulaciones Nacionales</w:t>
            </w:r>
          </w:p>
        </w:tc>
        <w:tc>
          <w:tcPr>
            <w:tcW w:w="3721" w:type="dxa"/>
            <w:vAlign w:val="center"/>
          </w:tcPr>
          <w:p w14:paraId="74DFC555" w14:textId="01488479" w:rsidR="0006565D" w:rsidRPr="00B53D03" w:rsidRDefault="008421FD" w:rsidP="00324049">
            <w:pPr>
              <w:autoSpaceDE w:val="0"/>
              <w:autoSpaceDN w:val="0"/>
              <w:adjustRightInd w:val="0"/>
              <w:rPr>
                <w:rFonts w:ascii="Arial" w:hAnsi="Arial" w:cs="Arial"/>
                <w:color w:val="000000"/>
                <w:sz w:val="18"/>
                <w:szCs w:val="18"/>
                <w:lang w:val="es-ES"/>
              </w:rPr>
            </w:pPr>
            <w:r w:rsidRPr="00B53D03">
              <w:rPr>
                <w:rFonts w:ascii="Arial" w:hAnsi="Arial" w:cs="Arial"/>
                <w:bCs/>
                <w:color w:val="000000"/>
                <w:sz w:val="18"/>
                <w:szCs w:val="18"/>
                <w:lang w:val="es-ES"/>
              </w:rPr>
              <w:t xml:space="preserve">El Banco requerirá además que </w:t>
            </w:r>
            <w:r w:rsidR="00324049">
              <w:rPr>
                <w:rFonts w:ascii="Arial" w:hAnsi="Arial" w:cs="Arial"/>
                <w:bCs/>
                <w:color w:val="000000"/>
                <w:sz w:val="18"/>
                <w:szCs w:val="18"/>
                <w:lang w:val="es-ES"/>
              </w:rPr>
              <w:t>la República de Nicaragua</w:t>
            </w:r>
            <w:r w:rsidRPr="00B53D03">
              <w:rPr>
                <w:rFonts w:ascii="Arial" w:hAnsi="Arial" w:cs="Arial"/>
                <w:bCs/>
                <w:color w:val="000000"/>
                <w:sz w:val="18"/>
                <w:szCs w:val="18"/>
                <w:lang w:val="es-ES"/>
              </w:rPr>
              <w:t xml:space="preserve"> garantice que la operación en cuestión se diseñe y se lleve a cabo en cumplimiento con la legislación y las normativas ambientales del país en el que se está desarrollando </w:t>
            </w:r>
            <w:r w:rsidR="00324049">
              <w:rPr>
                <w:rFonts w:ascii="Arial" w:hAnsi="Arial" w:cs="Arial"/>
                <w:bCs/>
                <w:color w:val="000000"/>
                <w:sz w:val="18"/>
                <w:szCs w:val="18"/>
                <w:lang w:val="es-ES"/>
              </w:rPr>
              <w:t>e</w:t>
            </w:r>
            <w:r w:rsidRPr="00B53D03">
              <w:rPr>
                <w:rFonts w:ascii="Arial" w:hAnsi="Arial" w:cs="Arial"/>
                <w:bCs/>
                <w:color w:val="000000"/>
                <w:sz w:val="18"/>
                <w:szCs w:val="18"/>
                <w:lang w:val="es-ES"/>
              </w:rPr>
              <w:t xml:space="preserve">l </w:t>
            </w:r>
            <w:r w:rsidR="00324049">
              <w:rPr>
                <w:rFonts w:ascii="Arial" w:hAnsi="Arial" w:cs="Arial"/>
                <w:bCs/>
                <w:color w:val="000000"/>
                <w:sz w:val="18"/>
                <w:szCs w:val="18"/>
                <w:lang w:val="es-ES"/>
              </w:rPr>
              <w:t>Programa</w:t>
            </w:r>
            <w:r w:rsidRPr="00B53D03">
              <w:rPr>
                <w:rFonts w:ascii="Arial" w:hAnsi="Arial" w:cs="Arial"/>
                <w:bCs/>
                <w:color w:val="000000"/>
                <w:sz w:val="18"/>
                <w:szCs w:val="18"/>
                <w:lang w:val="es-ES"/>
              </w:rPr>
              <w:t xml:space="preserve">, incluidas las obligaciones ambientales establecidas bajo los Acuerdos Ambientales Multilaterales. </w:t>
            </w:r>
          </w:p>
        </w:tc>
        <w:tc>
          <w:tcPr>
            <w:tcW w:w="4050" w:type="dxa"/>
            <w:vAlign w:val="center"/>
          </w:tcPr>
          <w:p w14:paraId="47A255CC" w14:textId="560EC802"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t>Según lo establecido en el artículo 5 del Decreto 76-2006, el mejoramiento del camino El Comején</w:t>
            </w:r>
            <w:r w:rsidR="004567F0">
              <w:rPr>
                <w:rFonts w:ascii="Arial" w:hAnsi="Arial" w:cs="Arial"/>
                <w:sz w:val="18"/>
                <w:szCs w:val="18"/>
                <w:lang w:val="es-ES"/>
              </w:rPr>
              <w:t>-</w:t>
            </w:r>
            <w:r w:rsidRPr="00B53D03">
              <w:rPr>
                <w:rFonts w:ascii="Arial" w:hAnsi="Arial" w:cs="Arial"/>
                <w:sz w:val="18"/>
                <w:szCs w:val="18"/>
                <w:lang w:val="es-ES"/>
              </w:rPr>
              <w:t>Waslala, por corresponder a un camino secundario existente, se consideran de bajo impacto ambiental; en tal sentido, requiere la obtención del Aval Ambiental que deberá ser otorgado por las municipalidades de Rancho Grande y Waslala, y para lo cual se requerirá la presentación del Formulario Ambiental junto con un Análisis Ambiental y su respectivo Plan de Gestión Ambiental y Social. Adicionalmente, las autorizaciones para la utilización del recurso hídrico y para el uso de bancos de materiales serán gestionadas una vez se tengan los estudios definitivos del mejoramiento de la vía.</w:t>
            </w:r>
          </w:p>
          <w:p w14:paraId="39C26021" w14:textId="77777777"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t xml:space="preserve">La presentación de los avales ambientales y las autorizaciones de uso del agua y de banco de </w:t>
            </w:r>
            <w:r w:rsidRPr="00B53D03">
              <w:rPr>
                <w:rFonts w:ascii="Arial" w:hAnsi="Arial" w:cs="Arial"/>
                <w:sz w:val="18"/>
                <w:szCs w:val="18"/>
                <w:lang w:val="es-ES"/>
              </w:rPr>
              <w:lastRenderedPageBreak/>
              <w:t>préstamo serán requisito previo al inicio de obras.</w:t>
            </w:r>
          </w:p>
        </w:tc>
        <w:tc>
          <w:tcPr>
            <w:tcW w:w="2104" w:type="dxa"/>
            <w:vAlign w:val="center"/>
          </w:tcPr>
          <w:p w14:paraId="70EEB6D7" w14:textId="62047069" w:rsidR="00711936" w:rsidRDefault="001309B4" w:rsidP="00711936">
            <w:pPr>
              <w:jc w:val="both"/>
              <w:rPr>
                <w:rFonts w:ascii="Arial" w:hAnsi="Arial" w:cs="Arial"/>
                <w:sz w:val="18"/>
                <w:szCs w:val="18"/>
                <w:lang w:val="es-ES"/>
              </w:rPr>
            </w:pPr>
            <w:r>
              <w:rPr>
                <w:rFonts w:ascii="Arial" w:hAnsi="Arial" w:cs="Arial"/>
                <w:sz w:val="18"/>
                <w:szCs w:val="18"/>
                <w:lang w:val="es-ES"/>
              </w:rPr>
              <w:lastRenderedPageBreak/>
              <w:t xml:space="preserve">Cumplida para el proyecto de </w:t>
            </w:r>
            <w:r w:rsidR="00CA7DCD">
              <w:rPr>
                <w:rFonts w:ascii="Arial" w:hAnsi="Arial" w:cs="Arial"/>
                <w:sz w:val="18"/>
                <w:szCs w:val="18"/>
                <w:lang w:val="es-ES"/>
              </w:rPr>
              <w:t>la</w:t>
            </w:r>
            <w:r>
              <w:rPr>
                <w:rFonts w:ascii="Arial" w:hAnsi="Arial" w:cs="Arial"/>
                <w:sz w:val="18"/>
                <w:szCs w:val="18"/>
                <w:lang w:val="es-ES"/>
              </w:rPr>
              <w:t xml:space="preserve"> muestra</w:t>
            </w:r>
            <w:r w:rsidR="00445CE8">
              <w:rPr>
                <w:rFonts w:ascii="Arial" w:hAnsi="Arial" w:cs="Arial"/>
                <w:sz w:val="18"/>
                <w:szCs w:val="18"/>
                <w:lang w:val="es-ES"/>
              </w:rPr>
              <w:t>.</w:t>
            </w:r>
          </w:p>
          <w:p w14:paraId="10E942AE" w14:textId="77777777" w:rsidR="00711936" w:rsidRDefault="00711936" w:rsidP="00711936">
            <w:pPr>
              <w:pStyle w:val="Default"/>
              <w:jc w:val="both"/>
              <w:rPr>
                <w:rFonts w:ascii="Arial" w:hAnsi="Arial" w:cs="Arial"/>
                <w:sz w:val="18"/>
                <w:szCs w:val="18"/>
                <w:lang w:val="es-ES_tradnl"/>
              </w:rPr>
            </w:pPr>
            <w:r w:rsidRPr="00711936">
              <w:rPr>
                <w:rFonts w:ascii="Arial" w:hAnsi="Arial" w:cs="Arial"/>
                <w:sz w:val="18"/>
                <w:szCs w:val="18"/>
                <w:lang w:val="es-ES_tradnl"/>
              </w:rPr>
              <w:t xml:space="preserve">El capítulo 3 </w:t>
            </w:r>
            <w:r>
              <w:rPr>
                <w:rFonts w:ascii="Arial" w:hAnsi="Arial" w:cs="Arial"/>
                <w:sz w:val="18"/>
                <w:szCs w:val="18"/>
                <w:lang w:val="es-ES_tradnl"/>
              </w:rPr>
              <w:t xml:space="preserve">se </w:t>
            </w:r>
            <w:r w:rsidRPr="00711936">
              <w:rPr>
                <w:rFonts w:ascii="Arial" w:hAnsi="Arial" w:cs="Arial"/>
                <w:sz w:val="18"/>
                <w:szCs w:val="18"/>
                <w:lang w:val="es-ES_tradnl"/>
              </w:rPr>
              <w:t>presenta la legislación específica del país para aprobación, supervisión y seguimiento de proyectos similares.</w:t>
            </w:r>
          </w:p>
          <w:p w14:paraId="5FAFC854" w14:textId="77777777" w:rsidR="00711936" w:rsidRPr="00711936" w:rsidRDefault="00711936" w:rsidP="00711936">
            <w:pPr>
              <w:pStyle w:val="Default"/>
              <w:jc w:val="both"/>
              <w:rPr>
                <w:rFonts w:ascii="Arial" w:hAnsi="Arial" w:cs="Arial"/>
                <w:sz w:val="18"/>
                <w:szCs w:val="18"/>
                <w:lang w:val="es-ES_tradnl"/>
              </w:rPr>
            </w:pPr>
            <w:r w:rsidRPr="00711936">
              <w:rPr>
                <w:rFonts w:ascii="Arial" w:hAnsi="Arial" w:cs="Arial"/>
                <w:sz w:val="18"/>
                <w:szCs w:val="18"/>
                <w:lang w:val="es-ES_tradnl"/>
              </w:rPr>
              <w:t xml:space="preserve"> </w:t>
            </w:r>
          </w:p>
          <w:p w14:paraId="75A5246A" w14:textId="101BDB75" w:rsidR="0006565D" w:rsidRPr="00B53D03" w:rsidRDefault="00711936" w:rsidP="00711936">
            <w:pPr>
              <w:jc w:val="both"/>
              <w:rPr>
                <w:rFonts w:ascii="Arial" w:hAnsi="Arial" w:cs="Arial"/>
                <w:sz w:val="18"/>
                <w:szCs w:val="18"/>
                <w:lang w:val="es-ES"/>
              </w:rPr>
            </w:pPr>
            <w:r>
              <w:rPr>
                <w:rFonts w:ascii="Arial" w:hAnsi="Arial" w:cs="Arial"/>
                <w:sz w:val="18"/>
                <w:szCs w:val="18"/>
                <w:lang w:val="es-ES"/>
              </w:rPr>
              <w:t xml:space="preserve"> Se cumplirá</w:t>
            </w:r>
            <w:r w:rsidR="00445CE8">
              <w:rPr>
                <w:rFonts w:ascii="Arial" w:hAnsi="Arial" w:cs="Arial"/>
                <w:sz w:val="18"/>
                <w:szCs w:val="18"/>
                <w:lang w:val="es-ES"/>
              </w:rPr>
              <w:t xml:space="preserve"> con la normativa nacional para cada uno de los proyectos que serán financiados por el </w:t>
            </w:r>
            <w:r w:rsidR="00324049">
              <w:rPr>
                <w:rFonts w:ascii="Arial" w:hAnsi="Arial" w:cs="Arial"/>
                <w:sz w:val="18"/>
                <w:szCs w:val="18"/>
                <w:lang w:val="es-ES"/>
              </w:rPr>
              <w:t>P</w:t>
            </w:r>
            <w:r w:rsidR="00445CE8">
              <w:rPr>
                <w:rFonts w:ascii="Arial" w:hAnsi="Arial" w:cs="Arial"/>
                <w:sz w:val="18"/>
                <w:szCs w:val="18"/>
                <w:lang w:val="es-ES"/>
              </w:rPr>
              <w:t xml:space="preserve">rograma. </w:t>
            </w:r>
          </w:p>
        </w:tc>
      </w:tr>
      <w:tr w:rsidR="0006565D" w:rsidRPr="004A276A" w14:paraId="11A58694" w14:textId="77777777" w:rsidTr="00BE3978">
        <w:trPr>
          <w:trHeight w:val="52"/>
          <w:jc w:val="center"/>
        </w:trPr>
        <w:tc>
          <w:tcPr>
            <w:tcW w:w="732" w:type="dxa"/>
            <w:tcBorders>
              <w:right w:val="nil"/>
            </w:tcBorders>
            <w:noWrap/>
            <w:vAlign w:val="center"/>
            <w:hideMark/>
          </w:tcPr>
          <w:p w14:paraId="649D73CB"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lastRenderedPageBreak/>
              <w:t>B.3.</w:t>
            </w:r>
          </w:p>
        </w:tc>
        <w:tc>
          <w:tcPr>
            <w:tcW w:w="2027" w:type="dxa"/>
            <w:tcBorders>
              <w:left w:val="nil"/>
            </w:tcBorders>
            <w:vAlign w:val="center"/>
          </w:tcPr>
          <w:p w14:paraId="07701DE6"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Preevaluación y Clasificación</w:t>
            </w:r>
          </w:p>
        </w:tc>
        <w:tc>
          <w:tcPr>
            <w:tcW w:w="3721" w:type="dxa"/>
            <w:vAlign w:val="center"/>
          </w:tcPr>
          <w:p w14:paraId="7337AA49" w14:textId="77777777" w:rsidR="0006565D" w:rsidRPr="00B53D03" w:rsidRDefault="0006565D" w:rsidP="0006565D">
            <w:pPr>
              <w:autoSpaceDE w:val="0"/>
              <w:autoSpaceDN w:val="0"/>
              <w:adjustRightInd w:val="0"/>
              <w:rPr>
                <w:rFonts w:ascii="Arial" w:hAnsi="Arial" w:cs="Arial"/>
                <w:color w:val="000000"/>
                <w:sz w:val="18"/>
                <w:szCs w:val="18"/>
                <w:lang w:val="es-ES"/>
              </w:rPr>
            </w:pPr>
          </w:p>
          <w:p w14:paraId="398CB964" w14:textId="77777777" w:rsidR="0006565D" w:rsidRPr="00B53D03" w:rsidRDefault="008421FD" w:rsidP="0006565D">
            <w:pPr>
              <w:autoSpaceDE w:val="0"/>
              <w:autoSpaceDN w:val="0"/>
              <w:adjustRightInd w:val="0"/>
              <w:rPr>
                <w:rFonts w:ascii="Arial" w:hAnsi="Arial" w:cs="Arial"/>
                <w:color w:val="000000"/>
                <w:sz w:val="18"/>
                <w:szCs w:val="18"/>
                <w:lang w:val="es-ES"/>
              </w:rPr>
            </w:pPr>
            <w:r w:rsidRPr="00B53D03">
              <w:rPr>
                <w:rFonts w:ascii="Arial" w:hAnsi="Arial" w:cs="Arial"/>
                <w:bCs/>
                <w:color w:val="000000"/>
                <w:sz w:val="18"/>
                <w:szCs w:val="18"/>
                <w:lang w:val="es-ES"/>
              </w:rPr>
              <w:t xml:space="preserve">Todas las operaciones financiadas por el Banco serán preevaluadas y clasificadas de acuerdo con sus impactos ambientales potenciales. </w:t>
            </w:r>
          </w:p>
          <w:p w14:paraId="66B1095E" w14:textId="77777777" w:rsidR="0006565D" w:rsidRPr="00B53D03" w:rsidRDefault="0006565D" w:rsidP="0006565D">
            <w:pPr>
              <w:rPr>
                <w:rFonts w:ascii="Arial" w:hAnsi="Arial" w:cs="Arial"/>
                <w:sz w:val="18"/>
                <w:szCs w:val="18"/>
                <w:lang w:val="es-ES"/>
              </w:rPr>
            </w:pPr>
          </w:p>
        </w:tc>
        <w:tc>
          <w:tcPr>
            <w:tcW w:w="4050" w:type="dxa"/>
            <w:vAlign w:val="center"/>
          </w:tcPr>
          <w:p w14:paraId="30C14566" w14:textId="17BED792" w:rsidR="0006565D" w:rsidRPr="00B53D03" w:rsidRDefault="006F0B2E" w:rsidP="006F0B2E">
            <w:pPr>
              <w:rPr>
                <w:rFonts w:ascii="Arial" w:hAnsi="Arial" w:cs="Arial"/>
                <w:sz w:val="18"/>
                <w:szCs w:val="18"/>
                <w:lang w:val="es-ES"/>
              </w:rPr>
            </w:pPr>
            <w:r>
              <w:rPr>
                <w:rFonts w:ascii="Arial" w:hAnsi="Arial" w:cs="Arial"/>
                <w:sz w:val="18"/>
                <w:szCs w:val="18"/>
                <w:lang w:val="es-ES"/>
              </w:rPr>
              <w:t>De conformidad a las políticas del</w:t>
            </w:r>
            <w:r w:rsidR="00324049">
              <w:rPr>
                <w:rFonts w:ascii="Arial" w:hAnsi="Arial" w:cs="Arial"/>
                <w:sz w:val="18"/>
                <w:szCs w:val="18"/>
                <w:lang w:val="es-ES"/>
              </w:rPr>
              <w:t xml:space="preserve"> BID</w:t>
            </w:r>
            <w:r>
              <w:rPr>
                <w:rFonts w:ascii="Arial" w:hAnsi="Arial" w:cs="Arial"/>
                <w:sz w:val="18"/>
                <w:szCs w:val="18"/>
                <w:lang w:val="es-ES"/>
              </w:rPr>
              <w:t xml:space="preserve"> e</w:t>
            </w:r>
            <w:r w:rsidR="008421FD" w:rsidRPr="00B53D03">
              <w:rPr>
                <w:rFonts w:ascii="Arial" w:hAnsi="Arial" w:cs="Arial"/>
                <w:sz w:val="18"/>
                <w:szCs w:val="18"/>
                <w:lang w:val="es-ES"/>
              </w:rPr>
              <w:t xml:space="preserve">l Programa ha sido clasificado como de categoría A, en razón a que el proyecto de la muestra, mejoramiento del camino El Comején – Waslala, se encuentra dentro de la zona de amortiguamiento de la Reserva de </w:t>
            </w:r>
            <w:r w:rsidR="00CA7DCD" w:rsidRPr="00B53D03">
              <w:rPr>
                <w:rFonts w:ascii="Arial" w:hAnsi="Arial" w:cs="Arial"/>
                <w:sz w:val="18"/>
                <w:szCs w:val="18"/>
                <w:lang w:val="es-ES"/>
              </w:rPr>
              <w:t>Bosawás</w:t>
            </w:r>
            <w:r w:rsidR="008421FD" w:rsidRPr="00B53D03">
              <w:rPr>
                <w:rFonts w:ascii="Arial" w:hAnsi="Arial" w:cs="Arial"/>
                <w:sz w:val="18"/>
                <w:szCs w:val="18"/>
                <w:lang w:val="es-ES"/>
              </w:rPr>
              <w:t xml:space="preserve"> y cerca de las áreas protegidas de Los Macizos de Peñas Blancas y de Kuskawás. En esta categoría se clasifican aquellas operaciones que tenga el potencial de causar impactos ambientales negativos significativos y efectos sociales asociados, o tengan implicaciones profundas que afecten los recursos naturales, por lo tanto, se requiere de una Evaluación de Impacto (EIA). </w:t>
            </w:r>
          </w:p>
        </w:tc>
        <w:tc>
          <w:tcPr>
            <w:tcW w:w="2104" w:type="dxa"/>
            <w:vAlign w:val="center"/>
          </w:tcPr>
          <w:p w14:paraId="01902344" w14:textId="77777777" w:rsidR="0006565D" w:rsidRPr="00B53D03" w:rsidRDefault="008421FD" w:rsidP="0034686D">
            <w:pPr>
              <w:jc w:val="center"/>
              <w:rPr>
                <w:rFonts w:ascii="Arial" w:hAnsi="Arial" w:cs="Arial"/>
                <w:sz w:val="18"/>
                <w:szCs w:val="18"/>
                <w:lang w:val="es-ES"/>
              </w:rPr>
            </w:pPr>
            <w:r w:rsidRPr="00B53D03">
              <w:rPr>
                <w:rFonts w:ascii="Arial" w:hAnsi="Arial" w:cs="Arial"/>
                <w:sz w:val="18"/>
                <w:szCs w:val="18"/>
                <w:lang w:val="es-ES"/>
              </w:rPr>
              <w:t>Cumpl</w:t>
            </w:r>
            <w:r w:rsidR="0034686D">
              <w:rPr>
                <w:rFonts w:ascii="Arial" w:hAnsi="Arial" w:cs="Arial"/>
                <w:sz w:val="18"/>
                <w:szCs w:val="18"/>
                <w:lang w:val="es-ES"/>
              </w:rPr>
              <w:t>ida</w:t>
            </w:r>
            <w:r w:rsidR="00493160">
              <w:rPr>
                <w:rFonts w:ascii="Arial" w:hAnsi="Arial" w:cs="Arial"/>
                <w:sz w:val="18"/>
                <w:szCs w:val="18"/>
                <w:lang w:val="es-ES"/>
              </w:rPr>
              <w:t xml:space="preserve"> para el proyecto de la muestra</w:t>
            </w:r>
          </w:p>
        </w:tc>
      </w:tr>
      <w:tr w:rsidR="0006565D" w:rsidRPr="00B53D03" w14:paraId="7C214883" w14:textId="77777777" w:rsidTr="00BE3978">
        <w:trPr>
          <w:trHeight w:val="52"/>
          <w:jc w:val="center"/>
        </w:trPr>
        <w:tc>
          <w:tcPr>
            <w:tcW w:w="732" w:type="dxa"/>
            <w:tcBorders>
              <w:right w:val="nil"/>
            </w:tcBorders>
            <w:noWrap/>
            <w:vAlign w:val="center"/>
            <w:hideMark/>
          </w:tcPr>
          <w:p w14:paraId="162888F4"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t>B.4.</w:t>
            </w:r>
          </w:p>
        </w:tc>
        <w:tc>
          <w:tcPr>
            <w:tcW w:w="2027" w:type="dxa"/>
            <w:tcBorders>
              <w:left w:val="nil"/>
            </w:tcBorders>
            <w:vAlign w:val="center"/>
          </w:tcPr>
          <w:p w14:paraId="2C1AA590"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Otros Factores de Riesgo</w:t>
            </w:r>
          </w:p>
        </w:tc>
        <w:tc>
          <w:tcPr>
            <w:tcW w:w="3721" w:type="dxa"/>
            <w:vAlign w:val="center"/>
          </w:tcPr>
          <w:p w14:paraId="154E47E4" w14:textId="0F60BB22" w:rsidR="0006565D" w:rsidRPr="00B53D03" w:rsidRDefault="008421FD" w:rsidP="00324049">
            <w:pPr>
              <w:autoSpaceDE w:val="0"/>
              <w:autoSpaceDN w:val="0"/>
              <w:adjustRightInd w:val="0"/>
              <w:rPr>
                <w:rFonts w:ascii="Arial" w:hAnsi="Arial" w:cs="Arial"/>
                <w:color w:val="000000"/>
                <w:sz w:val="18"/>
                <w:szCs w:val="18"/>
                <w:lang w:val="es-ES"/>
              </w:rPr>
            </w:pPr>
            <w:r w:rsidRPr="00B53D03">
              <w:rPr>
                <w:rFonts w:ascii="Arial" w:hAnsi="Arial" w:cs="Arial"/>
                <w:bCs/>
                <w:color w:val="000000"/>
                <w:sz w:val="18"/>
                <w:szCs w:val="18"/>
                <w:lang w:val="es-ES"/>
              </w:rPr>
              <w:t>Además de los riesgos que representan los impactos ambientales, el B</w:t>
            </w:r>
            <w:r w:rsidR="00324049">
              <w:rPr>
                <w:rFonts w:ascii="Arial" w:hAnsi="Arial" w:cs="Arial"/>
                <w:bCs/>
                <w:color w:val="000000"/>
                <w:sz w:val="18"/>
                <w:szCs w:val="18"/>
                <w:lang w:val="es-ES"/>
              </w:rPr>
              <w:t>ID</w:t>
            </w:r>
            <w:r w:rsidRPr="00B53D03">
              <w:rPr>
                <w:rFonts w:ascii="Arial" w:hAnsi="Arial" w:cs="Arial"/>
                <w:bCs/>
                <w:color w:val="000000"/>
                <w:sz w:val="18"/>
                <w:szCs w:val="18"/>
                <w:lang w:val="es-ES"/>
              </w:rPr>
              <w:t xml:space="preserve"> identificará y manejará otros factores de riesgo que puedan afectar la sostenibilidad ambiental de sus operaciones. </w:t>
            </w:r>
          </w:p>
        </w:tc>
        <w:tc>
          <w:tcPr>
            <w:tcW w:w="4050" w:type="dxa"/>
            <w:vAlign w:val="center"/>
          </w:tcPr>
          <w:p w14:paraId="7728A4FE" w14:textId="77777777" w:rsidR="0006565D" w:rsidRPr="00B53D03" w:rsidRDefault="008421FD" w:rsidP="0034686D">
            <w:pPr>
              <w:autoSpaceDE w:val="0"/>
              <w:autoSpaceDN w:val="0"/>
              <w:adjustRightInd w:val="0"/>
              <w:rPr>
                <w:rFonts w:ascii="Arial" w:hAnsi="Arial" w:cs="Arial"/>
                <w:color w:val="000000"/>
                <w:sz w:val="18"/>
                <w:szCs w:val="18"/>
                <w:lang w:val="es-ES"/>
              </w:rPr>
            </w:pPr>
            <w:r w:rsidRPr="00B53D03">
              <w:rPr>
                <w:rFonts w:ascii="Arial" w:hAnsi="Arial" w:cs="Arial"/>
                <w:color w:val="000000"/>
                <w:sz w:val="18"/>
                <w:szCs w:val="18"/>
                <w:lang w:val="es-ES"/>
              </w:rPr>
              <w:t>Como factor de riesgo se identifica a la efectividad de los arreglos institucionales necesarios para manejar los impactos indirectos que puedan ocasionarse por los trabajos de rehabilitación y mejoramiento previstos en la operación.</w:t>
            </w:r>
            <w:r w:rsidR="0034686D">
              <w:rPr>
                <w:rFonts w:ascii="Arial" w:hAnsi="Arial" w:cs="Arial"/>
                <w:color w:val="000000"/>
                <w:sz w:val="18"/>
                <w:szCs w:val="18"/>
                <w:lang w:val="es-ES"/>
              </w:rPr>
              <w:t xml:space="preserve"> </w:t>
            </w:r>
            <w:r w:rsidR="0034686D" w:rsidRPr="0034686D">
              <w:rPr>
                <w:rFonts w:ascii="Arial" w:hAnsi="Arial" w:cs="Arial"/>
                <w:color w:val="000000"/>
                <w:sz w:val="18"/>
                <w:szCs w:val="18"/>
                <w:lang w:val="es-ES"/>
              </w:rPr>
              <w:t xml:space="preserve">El MTI </w:t>
            </w:r>
            <w:r w:rsidR="0034686D" w:rsidRPr="00B53D03">
              <w:rPr>
                <w:rFonts w:ascii="Calibri" w:eastAsia="Calibri" w:hAnsi="Calibri" w:cs="Arial"/>
                <w:sz w:val="18"/>
                <w:szCs w:val="18"/>
                <w:lang w:val="es-PE" w:eastAsia="es-ES"/>
              </w:rPr>
              <w:t>cuenta con la Unidad de Gestión Ambiental y Social, que da soporte al Programa en estos temas de gestión socio-ambiental cuando se requiere.</w:t>
            </w:r>
          </w:p>
        </w:tc>
        <w:tc>
          <w:tcPr>
            <w:tcW w:w="2104" w:type="dxa"/>
            <w:vAlign w:val="center"/>
          </w:tcPr>
          <w:p w14:paraId="6D4E9E71" w14:textId="77777777" w:rsidR="0006565D" w:rsidRPr="00B53D03" w:rsidRDefault="008421FD" w:rsidP="0006565D">
            <w:pPr>
              <w:autoSpaceDE w:val="0"/>
              <w:autoSpaceDN w:val="0"/>
              <w:adjustRightInd w:val="0"/>
              <w:jc w:val="center"/>
              <w:rPr>
                <w:rFonts w:ascii="Arial" w:hAnsi="Arial" w:cs="Arial"/>
                <w:color w:val="000000"/>
                <w:sz w:val="18"/>
                <w:szCs w:val="18"/>
                <w:lang w:val="es-ES"/>
              </w:rPr>
            </w:pPr>
            <w:r w:rsidRPr="00B53D03">
              <w:rPr>
                <w:rFonts w:ascii="Arial" w:hAnsi="Arial" w:cs="Arial"/>
                <w:sz w:val="18"/>
                <w:szCs w:val="18"/>
                <w:lang w:val="es-ES"/>
              </w:rPr>
              <w:t xml:space="preserve">En </w:t>
            </w:r>
            <w:r w:rsidR="0034686D">
              <w:rPr>
                <w:rFonts w:ascii="Arial" w:hAnsi="Arial" w:cs="Arial"/>
                <w:sz w:val="18"/>
                <w:szCs w:val="18"/>
                <w:lang w:val="es-ES"/>
              </w:rPr>
              <w:t xml:space="preserve">proceso de </w:t>
            </w:r>
            <w:r w:rsidRPr="00B53D03">
              <w:rPr>
                <w:rFonts w:ascii="Arial" w:hAnsi="Arial" w:cs="Arial"/>
                <w:sz w:val="18"/>
                <w:szCs w:val="18"/>
                <w:lang w:val="es-ES"/>
              </w:rPr>
              <w:t>cumplimiento</w:t>
            </w:r>
            <w:r w:rsidR="0034686D">
              <w:rPr>
                <w:rFonts w:ascii="Arial" w:hAnsi="Arial" w:cs="Arial"/>
                <w:sz w:val="18"/>
                <w:szCs w:val="18"/>
                <w:lang w:val="es-ES"/>
              </w:rPr>
              <w:t xml:space="preserve">. </w:t>
            </w:r>
          </w:p>
        </w:tc>
      </w:tr>
      <w:tr w:rsidR="0006565D" w:rsidRPr="004A276A" w14:paraId="39FD0DC0" w14:textId="77777777" w:rsidTr="00BE3978">
        <w:trPr>
          <w:trHeight w:val="52"/>
          <w:jc w:val="center"/>
        </w:trPr>
        <w:tc>
          <w:tcPr>
            <w:tcW w:w="732" w:type="dxa"/>
            <w:tcBorders>
              <w:right w:val="nil"/>
            </w:tcBorders>
            <w:noWrap/>
            <w:vAlign w:val="center"/>
            <w:hideMark/>
          </w:tcPr>
          <w:p w14:paraId="23E7C659"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t>B.5.</w:t>
            </w:r>
          </w:p>
        </w:tc>
        <w:tc>
          <w:tcPr>
            <w:tcW w:w="2027" w:type="dxa"/>
            <w:tcBorders>
              <w:left w:val="nil"/>
            </w:tcBorders>
            <w:vAlign w:val="center"/>
          </w:tcPr>
          <w:p w14:paraId="0DB10872"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Requisitos de Evaluación Ambiental</w:t>
            </w:r>
          </w:p>
        </w:tc>
        <w:tc>
          <w:tcPr>
            <w:tcW w:w="3721" w:type="dxa"/>
            <w:vAlign w:val="center"/>
          </w:tcPr>
          <w:p w14:paraId="5B9DB529" w14:textId="1670EC92" w:rsidR="0006565D" w:rsidRPr="00B53D03" w:rsidRDefault="008421FD" w:rsidP="00324049">
            <w:pPr>
              <w:rPr>
                <w:rFonts w:ascii="Arial" w:hAnsi="Arial" w:cs="Arial"/>
                <w:sz w:val="18"/>
                <w:szCs w:val="18"/>
                <w:lang w:val="es-ES"/>
              </w:rPr>
            </w:pPr>
            <w:r w:rsidRPr="00B53D03">
              <w:rPr>
                <w:rFonts w:ascii="Arial" w:hAnsi="Arial" w:cs="Arial"/>
                <w:bCs/>
                <w:sz w:val="18"/>
                <w:szCs w:val="18"/>
                <w:lang w:val="es-ES"/>
              </w:rPr>
              <w:t>La preparación de las Evaluaciones Ambientales (EA), sus planes de gestión asociados y su implementación son responsabilidad de</w:t>
            </w:r>
            <w:r w:rsidR="00324049">
              <w:rPr>
                <w:rFonts w:ascii="Arial" w:hAnsi="Arial" w:cs="Arial"/>
                <w:bCs/>
                <w:sz w:val="18"/>
                <w:szCs w:val="18"/>
                <w:lang w:val="es-ES"/>
              </w:rPr>
              <w:t xml:space="preserve"> </w:t>
            </w:r>
            <w:r w:rsidRPr="00B53D03">
              <w:rPr>
                <w:rFonts w:ascii="Arial" w:hAnsi="Arial" w:cs="Arial"/>
                <w:bCs/>
                <w:sz w:val="18"/>
                <w:szCs w:val="18"/>
                <w:lang w:val="es-ES"/>
              </w:rPr>
              <w:t>l</w:t>
            </w:r>
            <w:r w:rsidR="00324049">
              <w:rPr>
                <w:rFonts w:ascii="Arial" w:hAnsi="Arial" w:cs="Arial"/>
                <w:bCs/>
                <w:sz w:val="18"/>
                <w:szCs w:val="18"/>
                <w:lang w:val="es-ES"/>
              </w:rPr>
              <w:t>a</w:t>
            </w:r>
            <w:r w:rsidRPr="00B53D03">
              <w:rPr>
                <w:rFonts w:ascii="Arial" w:hAnsi="Arial" w:cs="Arial"/>
                <w:bCs/>
                <w:sz w:val="18"/>
                <w:szCs w:val="18"/>
                <w:lang w:val="es-ES"/>
              </w:rPr>
              <w:t xml:space="preserve"> </w:t>
            </w:r>
            <w:r w:rsidR="00324049">
              <w:rPr>
                <w:rFonts w:ascii="Arial" w:hAnsi="Arial" w:cs="Arial"/>
                <w:bCs/>
                <w:sz w:val="18"/>
                <w:szCs w:val="18"/>
                <w:lang w:val="es-ES"/>
              </w:rPr>
              <w:t>República de Nicaragua</w:t>
            </w:r>
            <w:r w:rsidRPr="00B53D03">
              <w:rPr>
                <w:rFonts w:ascii="Arial" w:hAnsi="Arial" w:cs="Arial"/>
                <w:bCs/>
                <w:sz w:val="18"/>
                <w:szCs w:val="18"/>
                <w:lang w:val="es-ES"/>
              </w:rPr>
              <w:t>. El B</w:t>
            </w:r>
            <w:r w:rsidR="00324049">
              <w:rPr>
                <w:rFonts w:ascii="Arial" w:hAnsi="Arial" w:cs="Arial"/>
                <w:bCs/>
                <w:sz w:val="18"/>
                <w:szCs w:val="18"/>
                <w:lang w:val="es-ES"/>
              </w:rPr>
              <w:t>ID</w:t>
            </w:r>
            <w:r w:rsidRPr="00B53D03">
              <w:rPr>
                <w:rFonts w:ascii="Arial" w:hAnsi="Arial" w:cs="Arial"/>
                <w:bCs/>
                <w:sz w:val="18"/>
                <w:szCs w:val="18"/>
                <w:lang w:val="es-ES"/>
              </w:rPr>
              <w:t xml:space="preserve"> exigirá el cumplimiento de estándares específicos para la realización de Evaluaciones de Impacto Ambiental (EIA), </w:t>
            </w:r>
            <w:r w:rsidRPr="00B53D03">
              <w:rPr>
                <w:rFonts w:ascii="Arial" w:hAnsi="Arial" w:cs="Arial"/>
                <w:bCs/>
                <w:sz w:val="18"/>
                <w:szCs w:val="18"/>
                <w:lang w:val="es-ES"/>
              </w:rPr>
              <w:lastRenderedPageBreak/>
              <w:t xml:space="preserve">Evaluaciones Ambientales Estratégicas (EAE), Planes de Gestión Ambiental y Social (PGAS) y análisis ambientales en cumplimiento de la salvaguardia B3 de la Política OP-703, se </w:t>
            </w:r>
          </w:p>
        </w:tc>
        <w:tc>
          <w:tcPr>
            <w:tcW w:w="4050" w:type="dxa"/>
            <w:vAlign w:val="center"/>
          </w:tcPr>
          <w:p w14:paraId="4C3BC521" w14:textId="0530589C" w:rsidR="0006565D" w:rsidRPr="00B53D03" w:rsidRDefault="008421FD" w:rsidP="0006565D">
            <w:pPr>
              <w:autoSpaceDE w:val="0"/>
              <w:autoSpaceDN w:val="0"/>
              <w:adjustRightInd w:val="0"/>
              <w:rPr>
                <w:rFonts w:ascii="Arial" w:hAnsi="Arial" w:cs="Arial"/>
                <w:color w:val="000000"/>
                <w:sz w:val="18"/>
                <w:szCs w:val="18"/>
                <w:lang w:val="es-ES"/>
              </w:rPr>
            </w:pPr>
            <w:r w:rsidRPr="00B53D03">
              <w:rPr>
                <w:rFonts w:ascii="Arial" w:hAnsi="Arial" w:cs="Arial"/>
                <w:color w:val="000000"/>
                <w:sz w:val="18"/>
                <w:szCs w:val="18"/>
                <w:lang w:val="es-ES"/>
              </w:rPr>
              <w:lastRenderedPageBreak/>
              <w:t>En consideración a la categoría que tiene el proyecto frente a la política ambiental del B</w:t>
            </w:r>
            <w:r w:rsidR="00324049">
              <w:rPr>
                <w:rFonts w:ascii="Arial" w:hAnsi="Arial" w:cs="Arial"/>
                <w:color w:val="000000"/>
                <w:sz w:val="18"/>
                <w:szCs w:val="18"/>
                <w:lang w:val="es-ES"/>
              </w:rPr>
              <w:t>ID</w:t>
            </w:r>
            <w:r w:rsidRPr="00B53D03">
              <w:rPr>
                <w:rFonts w:ascii="Arial" w:hAnsi="Arial" w:cs="Arial"/>
                <w:color w:val="000000"/>
                <w:sz w:val="18"/>
                <w:szCs w:val="18"/>
                <w:lang w:val="es-ES"/>
              </w:rPr>
              <w:t>, se elaboró EsIA del mejoramiento del camino El Comején – Waslala.</w:t>
            </w:r>
          </w:p>
          <w:p w14:paraId="2C0657A9" w14:textId="77777777" w:rsidR="0006565D" w:rsidRPr="00B53D03" w:rsidRDefault="008421FD" w:rsidP="0006565D">
            <w:pPr>
              <w:autoSpaceDE w:val="0"/>
              <w:autoSpaceDN w:val="0"/>
              <w:adjustRightInd w:val="0"/>
              <w:rPr>
                <w:rFonts w:ascii="Arial" w:hAnsi="Arial" w:cs="Arial"/>
                <w:color w:val="000000"/>
                <w:sz w:val="18"/>
                <w:szCs w:val="18"/>
                <w:lang w:val="es-ES"/>
              </w:rPr>
            </w:pPr>
            <w:r w:rsidRPr="00B53D03">
              <w:rPr>
                <w:rFonts w:ascii="Arial" w:hAnsi="Arial" w:cs="Arial"/>
                <w:color w:val="000000"/>
                <w:sz w:val="18"/>
                <w:szCs w:val="18"/>
                <w:lang w:val="es-ES"/>
              </w:rPr>
              <w:t xml:space="preserve">Con base en el EsIA del proyecto de la muestra, se elaboró una Evaluación ambiental consistente en un Marco de Gestión Ambiental y Social </w:t>
            </w:r>
            <w:r w:rsidRPr="00B53D03">
              <w:rPr>
                <w:rFonts w:ascii="Arial" w:hAnsi="Arial" w:cs="Arial"/>
                <w:color w:val="000000"/>
                <w:sz w:val="18"/>
                <w:szCs w:val="18"/>
                <w:lang w:val="es-ES"/>
              </w:rPr>
              <w:lastRenderedPageBreak/>
              <w:t xml:space="preserve">(MGAS) para el Programa, que incluye medidas de manejo agrupadas en un Plan de Gestión Ambiental y Social (PGAS) para las obras a financiar. </w:t>
            </w:r>
          </w:p>
        </w:tc>
        <w:tc>
          <w:tcPr>
            <w:tcW w:w="2104" w:type="dxa"/>
            <w:vAlign w:val="center"/>
          </w:tcPr>
          <w:p w14:paraId="0A5DAB9D" w14:textId="77777777" w:rsidR="00EA36EB" w:rsidRDefault="00493160" w:rsidP="00493160">
            <w:pPr>
              <w:autoSpaceDE w:val="0"/>
              <w:autoSpaceDN w:val="0"/>
              <w:adjustRightInd w:val="0"/>
              <w:jc w:val="both"/>
              <w:rPr>
                <w:rFonts w:ascii="Arial" w:hAnsi="Arial" w:cs="Arial"/>
                <w:sz w:val="18"/>
                <w:szCs w:val="18"/>
                <w:lang w:val="es-ES"/>
              </w:rPr>
            </w:pPr>
            <w:r>
              <w:rPr>
                <w:rFonts w:ascii="Arial" w:hAnsi="Arial" w:cs="Arial"/>
                <w:sz w:val="18"/>
                <w:szCs w:val="18"/>
                <w:lang w:val="es-ES"/>
              </w:rPr>
              <w:lastRenderedPageBreak/>
              <w:t xml:space="preserve">Cumplida para el proyecto de la muestra. </w:t>
            </w:r>
          </w:p>
          <w:p w14:paraId="468D68DF" w14:textId="2AC41BA9" w:rsidR="0006565D" w:rsidRPr="00B53D03" w:rsidRDefault="00493160" w:rsidP="00493160">
            <w:pPr>
              <w:autoSpaceDE w:val="0"/>
              <w:autoSpaceDN w:val="0"/>
              <w:adjustRightInd w:val="0"/>
              <w:jc w:val="both"/>
              <w:rPr>
                <w:rFonts w:ascii="Arial" w:hAnsi="Arial" w:cs="Arial"/>
                <w:color w:val="000000"/>
                <w:sz w:val="18"/>
                <w:szCs w:val="18"/>
                <w:lang w:val="es-ES"/>
              </w:rPr>
            </w:pPr>
            <w:r>
              <w:rPr>
                <w:rFonts w:ascii="Arial" w:hAnsi="Arial" w:cs="Arial"/>
                <w:sz w:val="18"/>
                <w:szCs w:val="18"/>
                <w:lang w:val="es-ES"/>
              </w:rPr>
              <w:t>Además, se</w:t>
            </w:r>
            <w:r w:rsidR="0034686D">
              <w:rPr>
                <w:rFonts w:ascii="Arial" w:hAnsi="Arial" w:cs="Arial"/>
                <w:sz w:val="18"/>
                <w:szCs w:val="18"/>
                <w:lang w:val="es-ES"/>
              </w:rPr>
              <w:t xml:space="preserve"> aplicaran las directrices del MGAS durante la ejecución del </w:t>
            </w:r>
            <w:r w:rsidR="00324049">
              <w:rPr>
                <w:rFonts w:ascii="Arial" w:hAnsi="Arial" w:cs="Arial"/>
                <w:sz w:val="18"/>
                <w:szCs w:val="18"/>
                <w:lang w:val="es-ES"/>
              </w:rPr>
              <w:t>P</w:t>
            </w:r>
            <w:r w:rsidR="0034686D">
              <w:rPr>
                <w:rFonts w:ascii="Arial" w:hAnsi="Arial" w:cs="Arial"/>
                <w:sz w:val="18"/>
                <w:szCs w:val="18"/>
                <w:lang w:val="es-ES"/>
              </w:rPr>
              <w:t>rograma</w:t>
            </w:r>
            <w:r w:rsidR="009807BC">
              <w:rPr>
                <w:rFonts w:ascii="Arial" w:hAnsi="Arial" w:cs="Arial"/>
                <w:sz w:val="18"/>
                <w:szCs w:val="18"/>
                <w:lang w:val="es-ES"/>
              </w:rPr>
              <w:t xml:space="preserve">, para la determinación de las </w:t>
            </w:r>
            <w:r w:rsidR="009807BC">
              <w:rPr>
                <w:rFonts w:ascii="Arial" w:hAnsi="Arial" w:cs="Arial"/>
                <w:sz w:val="18"/>
                <w:szCs w:val="18"/>
                <w:lang w:val="es-ES"/>
              </w:rPr>
              <w:lastRenderedPageBreak/>
              <w:t xml:space="preserve">evaluaciones </w:t>
            </w:r>
            <w:r>
              <w:rPr>
                <w:rFonts w:ascii="Arial" w:hAnsi="Arial" w:cs="Arial"/>
                <w:sz w:val="18"/>
                <w:szCs w:val="18"/>
                <w:lang w:val="es-ES"/>
              </w:rPr>
              <w:t>ambientales.</w:t>
            </w:r>
            <w:r w:rsidR="0034686D">
              <w:rPr>
                <w:rFonts w:ascii="Arial" w:hAnsi="Arial" w:cs="Arial"/>
                <w:sz w:val="18"/>
                <w:szCs w:val="18"/>
                <w:lang w:val="es-ES"/>
              </w:rPr>
              <w:t xml:space="preserve">  </w:t>
            </w:r>
          </w:p>
        </w:tc>
      </w:tr>
      <w:tr w:rsidR="0006565D" w:rsidRPr="004A276A" w14:paraId="0E659C5F" w14:textId="77777777" w:rsidTr="00BE3978">
        <w:trPr>
          <w:trHeight w:val="52"/>
          <w:jc w:val="center"/>
        </w:trPr>
        <w:tc>
          <w:tcPr>
            <w:tcW w:w="732" w:type="dxa"/>
            <w:tcBorders>
              <w:right w:val="nil"/>
            </w:tcBorders>
            <w:noWrap/>
            <w:vAlign w:val="center"/>
            <w:hideMark/>
          </w:tcPr>
          <w:p w14:paraId="3C055751"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lastRenderedPageBreak/>
              <w:t>B.6.</w:t>
            </w:r>
          </w:p>
        </w:tc>
        <w:tc>
          <w:tcPr>
            <w:tcW w:w="2027" w:type="dxa"/>
            <w:tcBorders>
              <w:left w:val="nil"/>
            </w:tcBorders>
            <w:vAlign w:val="center"/>
          </w:tcPr>
          <w:p w14:paraId="33F38CBA"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Consultas</w:t>
            </w:r>
          </w:p>
        </w:tc>
        <w:tc>
          <w:tcPr>
            <w:tcW w:w="3721" w:type="dxa"/>
            <w:vAlign w:val="center"/>
          </w:tcPr>
          <w:p w14:paraId="216A8E4B" w14:textId="77777777" w:rsidR="0006565D" w:rsidRPr="00B53D03" w:rsidRDefault="008421FD" w:rsidP="0006565D">
            <w:pPr>
              <w:autoSpaceDE w:val="0"/>
              <w:autoSpaceDN w:val="0"/>
              <w:adjustRightInd w:val="0"/>
              <w:rPr>
                <w:rFonts w:ascii="Arial" w:hAnsi="Arial" w:cs="Arial"/>
                <w:color w:val="000000"/>
                <w:sz w:val="18"/>
                <w:szCs w:val="18"/>
                <w:lang w:val="es-ES"/>
              </w:rPr>
            </w:pPr>
            <w:r w:rsidRPr="00B53D03">
              <w:rPr>
                <w:rFonts w:ascii="Arial" w:hAnsi="Arial" w:cs="Arial"/>
                <w:bCs/>
                <w:color w:val="000000"/>
                <w:sz w:val="18"/>
                <w:szCs w:val="18"/>
                <w:lang w:val="es-ES"/>
              </w:rPr>
              <w:t>Las operaciones clasificadas bajo las Categorías “A” y “B” requerirán consultas con las partes afectadas</w:t>
            </w:r>
            <w:r w:rsidRPr="00B53D03">
              <w:rPr>
                <w:rFonts w:ascii="Arial" w:hAnsi="Arial" w:cs="Arial"/>
                <w:bCs/>
                <w:color w:val="000000"/>
                <w:position w:val="12"/>
                <w:sz w:val="18"/>
                <w:szCs w:val="18"/>
                <w:vertAlign w:val="superscript"/>
                <w:lang w:val="es-ES"/>
              </w:rPr>
              <w:t xml:space="preserve"> </w:t>
            </w:r>
            <w:r w:rsidRPr="00B53D03">
              <w:rPr>
                <w:rFonts w:ascii="Arial" w:hAnsi="Arial" w:cs="Arial"/>
                <w:bCs/>
                <w:color w:val="000000"/>
                <w:sz w:val="18"/>
                <w:szCs w:val="18"/>
                <w:lang w:val="es-ES"/>
              </w:rPr>
              <w:t>y se considerarán sus puntos de vista</w:t>
            </w:r>
            <w:r w:rsidRPr="00B53D03">
              <w:rPr>
                <w:rFonts w:ascii="Arial" w:hAnsi="Arial" w:cs="Arial"/>
                <w:color w:val="000000"/>
                <w:sz w:val="18"/>
                <w:szCs w:val="18"/>
                <w:lang w:val="es-ES"/>
              </w:rPr>
              <w:t xml:space="preserve">. </w:t>
            </w:r>
            <w:r w:rsidRPr="00B53D03">
              <w:rPr>
                <w:rFonts w:ascii="Arial" w:hAnsi="Arial" w:cs="Arial"/>
                <w:bCs/>
                <w:color w:val="000000"/>
                <w:sz w:val="18"/>
                <w:szCs w:val="18"/>
                <w:lang w:val="es-ES"/>
              </w:rPr>
              <w:t>También se podrá llevar a cabo consultas con otras partes interesadas</w:t>
            </w:r>
            <w:r w:rsidRPr="00B53D03">
              <w:rPr>
                <w:rFonts w:ascii="Arial" w:hAnsi="Arial" w:cs="Arial"/>
                <w:bCs/>
                <w:color w:val="000000"/>
                <w:position w:val="12"/>
                <w:sz w:val="18"/>
                <w:szCs w:val="18"/>
                <w:vertAlign w:val="superscript"/>
                <w:lang w:val="es-ES"/>
              </w:rPr>
              <w:t xml:space="preserve"> </w:t>
            </w:r>
            <w:r w:rsidRPr="00B53D03">
              <w:rPr>
                <w:rFonts w:ascii="Arial" w:hAnsi="Arial" w:cs="Arial"/>
                <w:bCs/>
                <w:color w:val="000000"/>
                <w:sz w:val="18"/>
                <w:szCs w:val="18"/>
                <w:lang w:val="es-ES"/>
              </w:rPr>
              <w:t xml:space="preserve">para permitir un rango más amplio de experiencias y perspectivas. </w:t>
            </w:r>
          </w:p>
        </w:tc>
        <w:tc>
          <w:tcPr>
            <w:tcW w:w="4050" w:type="dxa"/>
            <w:vAlign w:val="center"/>
          </w:tcPr>
          <w:p w14:paraId="0FE19B1B" w14:textId="4CD23D10" w:rsidR="0006565D" w:rsidRPr="00B53D03" w:rsidRDefault="005E30B1" w:rsidP="005E30B1">
            <w:pPr>
              <w:rPr>
                <w:rFonts w:ascii="Arial" w:hAnsi="Arial" w:cs="Arial"/>
                <w:sz w:val="18"/>
                <w:szCs w:val="18"/>
                <w:lang w:val="es-ES"/>
              </w:rPr>
            </w:pPr>
            <w:r w:rsidRPr="005E30B1">
              <w:rPr>
                <w:rFonts w:ascii="Arial" w:hAnsi="Arial" w:cs="Arial"/>
                <w:sz w:val="18"/>
                <w:szCs w:val="18"/>
                <w:lang w:val="es-ES"/>
              </w:rPr>
              <w:t>De conformidad con lo establecido en la salvaguardia B6 de la política OP-703, la población afectada ha sido consultada durante el desarrollo del EIA a través de grupos de interés y posteriormente a través de consulta pública abierta, los días 21 y 22 de junio de 2016, en los municipios de Rancho Grande y Waslala</w:t>
            </w:r>
            <w:r>
              <w:rPr>
                <w:rFonts w:ascii="Arial" w:hAnsi="Arial" w:cs="Arial"/>
                <w:lang w:val="es-ES"/>
              </w:rPr>
              <w:t xml:space="preserve">. </w:t>
            </w:r>
            <w:r w:rsidR="008421FD" w:rsidRPr="00B53D03">
              <w:rPr>
                <w:rFonts w:ascii="Arial" w:hAnsi="Arial" w:cs="Arial"/>
                <w:sz w:val="18"/>
                <w:szCs w:val="18"/>
                <w:lang w:val="es-ES"/>
              </w:rPr>
              <w:t>Los resultados de las consultas muestran que las comunidades están de acuerdo con el mejoramiento del camino y como principal preocupación manifiestan el riesgo de accidentes durante la operación, especialmente con relación al tránsito de ganado, por lo que solicitan señalización de la vía. Los resultados de la consulta se tuvieron en cuenta para la elaboración del PGAS del Programa.</w:t>
            </w:r>
          </w:p>
        </w:tc>
        <w:tc>
          <w:tcPr>
            <w:tcW w:w="2104" w:type="dxa"/>
            <w:vAlign w:val="center"/>
          </w:tcPr>
          <w:p w14:paraId="5D0815B3" w14:textId="77777777" w:rsidR="00EA36EB" w:rsidRDefault="008421FD" w:rsidP="00AF36C8">
            <w:pPr>
              <w:jc w:val="both"/>
              <w:rPr>
                <w:rFonts w:ascii="Arial" w:hAnsi="Arial" w:cs="Arial"/>
                <w:sz w:val="18"/>
                <w:szCs w:val="18"/>
                <w:lang w:val="es-ES"/>
              </w:rPr>
            </w:pPr>
            <w:r w:rsidRPr="00B53D03">
              <w:rPr>
                <w:rFonts w:ascii="Arial" w:hAnsi="Arial" w:cs="Arial"/>
                <w:sz w:val="18"/>
                <w:szCs w:val="18"/>
                <w:lang w:val="es-ES"/>
              </w:rPr>
              <w:t>Cumplido</w:t>
            </w:r>
            <w:r w:rsidR="00D0352F">
              <w:rPr>
                <w:rFonts w:ascii="Arial" w:hAnsi="Arial" w:cs="Arial"/>
                <w:sz w:val="18"/>
                <w:szCs w:val="18"/>
                <w:lang w:val="es-ES"/>
              </w:rPr>
              <w:t xml:space="preserve"> para la carretera El Comején -Waslala</w:t>
            </w:r>
            <w:r w:rsidR="009807BC">
              <w:rPr>
                <w:rFonts w:ascii="Arial" w:hAnsi="Arial" w:cs="Arial"/>
                <w:sz w:val="18"/>
                <w:szCs w:val="18"/>
                <w:lang w:val="es-ES"/>
              </w:rPr>
              <w:t xml:space="preserve">. </w:t>
            </w:r>
          </w:p>
          <w:p w14:paraId="1A356B64" w14:textId="77777777" w:rsidR="0006565D" w:rsidRPr="00B53D03" w:rsidRDefault="00AF36C8" w:rsidP="00AF36C8">
            <w:pPr>
              <w:jc w:val="both"/>
              <w:rPr>
                <w:rFonts w:ascii="Arial" w:hAnsi="Arial" w:cs="Arial"/>
                <w:sz w:val="18"/>
                <w:szCs w:val="18"/>
                <w:lang w:val="es-ES"/>
              </w:rPr>
            </w:pPr>
            <w:r>
              <w:rPr>
                <w:rFonts w:ascii="Arial" w:hAnsi="Arial" w:cs="Arial"/>
                <w:sz w:val="18"/>
                <w:szCs w:val="18"/>
                <w:lang w:val="es-ES"/>
              </w:rPr>
              <w:t>Además</w:t>
            </w:r>
            <w:r w:rsidR="00D0352F">
              <w:rPr>
                <w:rFonts w:ascii="Arial" w:hAnsi="Arial" w:cs="Arial"/>
                <w:sz w:val="18"/>
                <w:szCs w:val="18"/>
                <w:lang w:val="es-ES"/>
              </w:rPr>
              <w:t>, s</w:t>
            </w:r>
            <w:r w:rsidR="009807BC">
              <w:rPr>
                <w:rFonts w:ascii="Arial" w:hAnsi="Arial" w:cs="Arial"/>
                <w:sz w:val="18"/>
                <w:szCs w:val="18"/>
                <w:lang w:val="es-ES"/>
              </w:rPr>
              <w:t xml:space="preserve">e aplicaran las directrices del MGAS durante la ejecución del programa., para los procesos de consulta en el resto de los proyectos a ser financiados. </w:t>
            </w:r>
          </w:p>
        </w:tc>
      </w:tr>
      <w:tr w:rsidR="0006565D" w:rsidRPr="004A276A" w14:paraId="7D0FD6CC" w14:textId="77777777" w:rsidTr="00BE3978">
        <w:trPr>
          <w:trHeight w:val="83"/>
          <w:jc w:val="center"/>
        </w:trPr>
        <w:tc>
          <w:tcPr>
            <w:tcW w:w="732" w:type="dxa"/>
            <w:tcBorders>
              <w:right w:val="nil"/>
            </w:tcBorders>
            <w:noWrap/>
            <w:vAlign w:val="center"/>
            <w:hideMark/>
          </w:tcPr>
          <w:p w14:paraId="6B2C8F19"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t>B.7.</w:t>
            </w:r>
          </w:p>
        </w:tc>
        <w:tc>
          <w:tcPr>
            <w:tcW w:w="2027" w:type="dxa"/>
            <w:tcBorders>
              <w:left w:val="nil"/>
            </w:tcBorders>
            <w:vAlign w:val="center"/>
          </w:tcPr>
          <w:p w14:paraId="277AA0D4"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Supervisión y Cumplimiento</w:t>
            </w:r>
          </w:p>
        </w:tc>
        <w:tc>
          <w:tcPr>
            <w:tcW w:w="3721" w:type="dxa"/>
            <w:vAlign w:val="center"/>
          </w:tcPr>
          <w:p w14:paraId="2678AA7A" w14:textId="4B860251" w:rsidR="0006565D" w:rsidRPr="00B53D03" w:rsidRDefault="008421FD" w:rsidP="00324049">
            <w:pPr>
              <w:autoSpaceDE w:val="0"/>
              <w:autoSpaceDN w:val="0"/>
              <w:adjustRightInd w:val="0"/>
              <w:rPr>
                <w:rFonts w:ascii="Arial" w:hAnsi="Arial" w:cs="Arial"/>
                <w:color w:val="000000"/>
                <w:sz w:val="18"/>
                <w:szCs w:val="18"/>
                <w:lang w:val="es-ES"/>
              </w:rPr>
            </w:pPr>
            <w:r w:rsidRPr="00B53D03">
              <w:rPr>
                <w:rFonts w:ascii="Arial" w:hAnsi="Arial" w:cs="Arial"/>
                <w:bCs/>
                <w:color w:val="000000"/>
                <w:sz w:val="18"/>
                <w:szCs w:val="18"/>
                <w:lang w:val="es-ES"/>
              </w:rPr>
              <w:t>El B</w:t>
            </w:r>
            <w:r w:rsidR="00324049">
              <w:rPr>
                <w:rFonts w:ascii="Arial" w:hAnsi="Arial" w:cs="Arial"/>
                <w:bCs/>
                <w:color w:val="000000"/>
                <w:sz w:val="18"/>
                <w:szCs w:val="18"/>
                <w:lang w:val="es-ES"/>
              </w:rPr>
              <w:t>ID</w:t>
            </w:r>
            <w:r w:rsidRPr="00B53D03">
              <w:rPr>
                <w:rFonts w:ascii="Arial" w:hAnsi="Arial" w:cs="Arial"/>
                <w:bCs/>
                <w:color w:val="000000"/>
                <w:sz w:val="18"/>
                <w:szCs w:val="18"/>
                <w:lang w:val="es-ES"/>
              </w:rPr>
              <w:t xml:space="preserve"> supervisará el acatamiento de todos los requisitos de salvaguardia estipulados en el acuerdo de préstamo y en los reglamentos de crédito u operacionales del </w:t>
            </w:r>
            <w:r w:rsidR="00324049">
              <w:rPr>
                <w:rFonts w:ascii="Arial" w:hAnsi="Arial" w:cs="Arial"/>
                <w:bCs/>
                <w:color w:val="000000"/>
                <w:sz w:val="18"/>
                <w:szCs w:val="18"/>
                <w:lang w:val="es-ES"/>
              </w:rPr>
              <w:t>Programa</w:t>
            </w:r>
            <w:r w:rsidRPr="00B53D03">
              <w:rPr>
                <w:rFonts w:ascii="Arial" w:hAnsi="Arial" w:cs="Arial"/>
                <w:bCs/>
                <w:color w:val="000000"/>
                <w:sz w:val="18"/>
                <w:szCs w:val="18"/>
                <w:lang w:val="es-ES"/>
              </w:rPr>
              <w:t xml:space="preserve"> por parte de</w:t>
            </w:r>
            <w:r w:rsidR="00324049">
              <w:rPr>
                <w:rFonts w:ascii="Arial" w:hAnsi="Arial" w:cs="Arial"/>
                <w:bCs/>
                <w:color w:val="000000"/>
                <w:sz w:val="18"/>
                <w:szCs w:val="18"/>
                <w:lang w:val="es-ES"/>
              </w:rPr>
              <w:t>l OE.</w:t>
            </w:r>
            <w:r w:rsidRPr="00B53D03">
              <w:rPr>
                <w:rFonts w:ascii="Arial" w:hAnsi="Arial" w:cs="Arial"/>
                <w:bCs/>
                <w:color w:val="000000"/>
                <w:sz w:val="18"/>
                <w:szCs w:val="18"/>
                <w:lang w:val="es-ES"/>
              </w:rPr>
              <w:t xml:space="preserve"> </w:t>
            </w:r>
          </w:p>
        </w:tc>
        <w:tc>
          <w:tcPr>
            <w:tcW w:w="4050" w:type="dxa"/>
            <w:vAlign w:val="center"/>
          </w:tcPr>
          <w:p w14:paraId="7E30CC67" w14:textId="77777777"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t>El plan de supervisión de cada proyecto a financiarse con el Programa, será realizado en función de los hitos claves de cada obra y de los requerimientos específicos que resulten de cada EsIA que se materializarán a través de las medidas de manejo ambiental y social que tengan sus correspondientes PGAS.</w:t>
            </w:r>
          </w:p>
        </w:tc>
        <w:tc>
          <w:tcPr>
            <w:tcW w:w="2104" w:type="dxa"/>
            <w:vAlign w:val="center"/>
          </w:tcPr>
          <w:p w14:paraId="311E9390" w14:textId="604B35D1" w:rsidR="0006565D" w:rsidRPr="00B53D03" w:rsidRDefault="008421FD" w:rsidP="00AF36C8">
            <w:pPr>
              <w:jc w:val="both"/>
              <w:rPr>
                <w:rFonts w:ascii="Arial" w:hAnsi="Arial" w:cs="Arial"/>
                <w:sz w:val="18"/>
                <w:szCs w:val="18"/>
                <w:lang w:val="es-ES"/>
              </w:rPr>
            </w:pPr>
            <w:r w:rsidRPr="00B53D03">
              <w:rPr>
                <w:rFonts w:ascii="Arial" w:hAnsi="Arial" w:cs="Arial"/>
                <w:sz w:val="18"/>
                <w:szCs w:val="18"/>
                <w:lang w:val="es-ES"/>
              </w:rPr>
              <w:t xml:space="preserve">En </w:t>
            </w:r>
            <w:r w:rsidR="00D0352F">
              <w:rPr>
                <w:rFonts w:ascii="Arial" w:hAnsi="Arial" w:cs="Arial"/>
                <w:sz w:val="18"/>
                <w:szCs w:val="18"/>
                <w:lang w:val="es-ES"/>
              </w:rPr>
              <w:t xml:space="preserve">proceso de </w:t>
            </w:r>
            <w:r w:rsidRPr="00B53D03">
              <w:rPr>
                <w:rFonts w:ascii="Arial" w:hAnsi="Arial" w:cs="Arial"/>
                <w:sz w:val="18"/>
                <w:szCs w:val="18"/>
                <w:lang w:val="es-ES"/>
              </w:rPr>
              <w:t>cumplimiento</w:t>
            </w:r>
            <w:r w:rsidR="00AF36C8">
              <w:rPr>
                <w:rFonts w:ascii="Arial" w:hAnsi="Arial" w:cs="Arial"/>
                <w:sz w:val="18"/>
                <w:szCs w:val="18"/>
                <w:lang w:val="es-ES"/>
              </w:rPr>
              <w:t>. Además, se aplicar</w:t>
            </w:r>
            <w:r w:rsidR="00324049">
              <w:rPr>
                <w:rFonts w:ascii="Arial" w:hAnsi="Arial" w:cs="Arial"/>
                <w:sz w:val="18"/>
                <w:szCs w:val="18"/>
                <w:lang w:val="es-ES"/>
              </w:rPr>
              <w:t>á</w:t>
            </w:r>
            <w:r w:rsidR="00AF36C8">
              <w:rPr>
                <w:rFonts w:ascii="Arial" w:hAnsi="Arial" w:cs="Arial"/>
                <w:sz w:val="18"/>
                <w:szCs w:val="18"/>
                <w:lang w:val="es-ES"/>
              </w:rPr>
              <w:t xml:space="preserve">n las directrices del MGAS durante la ejecución del </w:t>
            </w:r>
            <w:r w:rsidR="00324049">
              <w:rPr>
                <w:rFonts w:ascii="Arial" w:hAnsi="Arial" w:cs="Arial"/>
                <w:sz w:val="18"/>
                <w:szCs w:val="18"/>
                <w:lang w:val="es-ES"/>
              </w:rPr>
              <w:t>P</w:t>
            </w:r>
            <w:r w:rsidR="00AF36C8">
              <w:rPr>
                <w:rFonts w:ascii="Arial" w:hAnsi="Arial" w:cs="Arial"/>
                <w:sz w:val="18"/>
                <w:szCs w:val="18"/>
                <w:lang w:val="es-ES"/>
              </w:rPr>
              <w:t>rograma, para el resto de los proyectos a ser financiados</w:t>
            </w:r>
          </w:p>
        </w:tc>
      </w:tr>
      <w:tr w:rsidR="0006565D" w:rsidRPr="00E11CE4" w14:paraId="0129C01C" w14:textId="77777777" w:rsidTr="00BE3978">
        <w:trPr>
          <w:trHeight w:val="52"/>
          <w:jc w:val="center"/>
        </w:trPr>
        <w:tc>
          <w:tcPr>
            <w:tcW w:w="732" w:type="dxa"/>
            <w:tcBorders>
              <w:right w:val="nil"/>
            </w:tcBorders>
            <w:noWrap/>
            <w:vAlign w:val="center"/>
            <w:hideMark/>
          </w:tcPr>
          <w:p w14:paraId="63B047FE"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t>B.8.</w:t>
            </w:r>
          </w:p>
        </w:tc>
        <w:tc>
          <w:tcPr>
            <w:tcW w:w="2027" w:type="dxa"/>
            <w:tcBorders>
              <w:left w:val="nil"/>
            </w:tcBorders>
            <w:vAlign w:val="center"/>
          </w:tcPr>
          <w:p w14:paraId="7CC6CD16"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Impactos Transfronterizos</w:t>
            </w:r>
          </w:p>
        </w:tc>
        <w:tc>
          <w:tcPr>
            <w:tcW w:w="3721" w:type="dxa"/>
            <w:vAlign w:val="center"/>
          </w:tcPr>
          <w:p w14:paraId="71B6C1D2" w14:textId="77777777" w:rsidR="0006565D" w:rsidRPr="00B53D03" w:rsidRDefault="008421FD" w:rsidP="0006565D">
            <w:pPr>
              <w:rPr>
                <w:rFonts w:ascii="Arial" w:hAnsi="Arial" w:cs="Arial"/>
                <w:color w:val="000000"/>
                <w:sz w:val="18"/>
                <w:szCs w:val="18"/>
                <w:lang w:val="es-ES"/>
              </w:rPr>
            </w:pPr>
            <w:r w:rsidRPr="00B53D03">
              <w:rPr>
                <w:rFonts w:ascii="Arial" w:hAnsi="Arial" w:cs="Arial"/>
                <w:sz w:val="18"/>
                <w:szCs w:val="18"/>
                <w:lang w:val="es-ES"/>
              </w:rPr>
              <w:t>No aplica</w:t>
            </w:r>
          </w:p>
        </w:tc>
        <w:tc>
          <w:tcPr>
            <w:tcW w:w="4050" w:type="dxa"/>
            <w:vAlign w:val="center"/>
          </w:tcPr>
          <w:p w14:paraId="0B3686CF" w14:textId="77777777" w:rsidR="0006565D" w:rsidRPr="00B53D03" w:rsidRDefault="0006565D" w:rsidP="0006565D">
            <w:pPr>
              <w:rPr>
                <w:rFonts w:ascii="Arial" w:hAnsi="Arial" w:cs="Arial"/>
                <w:sz w:val="18"/>
                <w:szCs w:val="18"/>
                <w:lang w:val="es-ES"/>
              </w:rPr>
            </w:pPr>
          </w:p>
        </w:tc>
        <w:tc>
          <w:tcPr>
            <w:tcW w:w="2104" w:type="dxa"/>
            <w:vAlign w:val="center"/>
          </w:tcPr>
          <w:p w14:paraId="45DE6DDE" w14:textId="77777777" w:rsidR="0006565D" w:rsidRPr="00B53D03" w:rsidRDefault="0006565D" w:rsidP="0006565D">
            <w:pPr>
              <w:jc w:val="center"/>
              <w:rPr>
                <w:rFonts w:ascii="Arial" w:hAnsi="Arial" w:cs="Arial"/>
                <w:sz w:val="18"/>
                <w:szCs w:val="18"/>
                <w:lang w:val="es-ES"/>
              </w:rPr>
            </w:pPr>
          </w:p>
        </w:tc>
      </w:tr>
      <w:tr w:rsidR="0006565D" w:rsidRPr="004A276A" w14:paraId="43A73359" w14:textId="77777777" w:rsidTr="00BE3978">
        <w:trPr>
          <w:trHeight w:val="132"/>
          <w:jc w:val="center"/>
        </w:trPr>
        <w:tc>
          <w:tcPr>
            <w:tcW w:w="732" w:type="dxa"/>
            <w:tcBorders>
              <w:right w:val="nil"/>
            </w:tcBorders>
            <w:noWrap/>
            <w:vAlign w:val="center"/>
            <w:hideMark/>
          </w:tcPr>
          <w:p w14:paraId="39BB9936"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lastRenderedPageBreak/>
              <w:t>B.9.</w:t>
            </w:r>
          </w:p>
        </w:tc>
        <w:tc>
          <w:tcPr>
            <w:tcW w:w="2027" w:type="dxa"/>
            <w:tcBorders>
              <w:left w:val="nil"/>
            </w:tcBorders>
            <w:vAlign w:val="center"/>
          </w:tcPr>
          <w:p w14:paraId="6CF17872"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Hábitats y Sitios Culturales</w:t>
            </w:r>
          </w:p>
        </w:tc>
        <w:tc>
          <w:tcPr>
            <w:tcW w:w="3721" w:type="dxa"/>
            <w:vAlign w:val="center"/>
          </w:tcPr>
          <w:p w14:paraId="06A68BD4" w14:textId="405C7801" w:rsidR="0006565D" w:rsidRPr="00B53D03" w:rsidRDefault="008421FD" w:rsidP="0006565D">
            <w:pPr>
              <w:autoSpaceDE w:val="0"/>
              <w:autoSpaceDN w:val="0"/>
              <w:adjustRightInd w:val="0"/>
              <w:rPr>
                <w:rFonts w:ascii="Arial" w:hAnsi="Arial" w:cs="Arial"/>
                <w:color w:val="000000"/>
                <w:sz w:val="18"/>
                <w:szCs w:val="18"/>
                <w:lang w:val="es-ES"/>
              </w:rPr>
            </w:pPr>
            <w:r w:rsidRPr="00B53D03">
              <w:rPr>
                <w:rFonts w:ascii="Arial" w:hAnsi="Arial" w:cs="Arial"/>
                <w:bCs/>
                <w:color w:val="000000"/>
                <w:sz w:val="18"/>
                <w:szCs w:val="18"/>
                <w:lang w:val="es-ES"/>
              </w:rPr>
              <w:t>El B</w:t>
            </w:r>
            <w:r w:rsidR="00324049">
              <w:rPr>
                <w:rFonts w:ascii="Arial" w:hAnsi="Arial" w:cs="Arial"/>
                <w:bCs/>
                <w:color w:val="000000"/>
                <w:sz w:val="18"/>
                <w:szCs w:val="18"/>
                <w:lang w:val="es-ES"/>
              </w:rPr>
              <w:t>ID</w:t>
            </w:r>
            <w:r w:rsidRPr="00B53D03">
              <w:rPr>
                <w:rFonts w:ascii="Arial" w:hAnsi="Arial" w:cs="Arial"/>
                <w:bCs/>
                <w:color w:val="000000"/>
                <w:sz w:val="18"/>
                <w:szCs w:val="18"/>
                <w:lang w:val="es-ES"/>
              </w:rPr>
              <w:t xml:space="preserve"> no apoyará operaciones y actividades que en su opinión conviertan o degraden significativamente hábitats naturales críticos o que dañen sitios de importancia cultural crítica</w:t>
            </w:r>
          </w:p>
        </w:tc>
        <w:tc>
          <w:tcPr>
            <w:tcW w:w="4050" w:type="dxa"/>
            <w:vAlign w:val="center"/>
          </w:tcPr>
          <w:p w14:paraId="3E4EF266" w14:textId="3674997A"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t>El camino El Comején</w:t>
            </w:r>
            <w:r w:rsidR="004567F0">
              <w:rPr>
                <w:rFonts w:ascii="Arial" w:hAnsi="Arial" w:cs="Arial"/>
                <w:sz w:val="18"/>
                <w:szCs w:val="18"/>
                <w:lang w:val="es-ES"/>
              </w:rPr>
              <w:t>-</w:t>
            </w:r>
            <w:r w:rsidRPr="00B53D03">
              <w:rPr>
                <w:rFonts w:ascii="Arial" w:hAnsi="Arial" w:cs="Arial"/>
                <w:sz w:val="18"/>
                <w:szCs w:val="18"/>
                <w:lang w:val="es-ES"/>
              </w:rPr>
              <w:t xml:space="preserve">Waslala se encuentra dentro de la zona de amortiguamiento de la Reserva de la Biosfera de </w:t>
            </w:r>
            <w:r w:rsidR="00CA7DCD" w:rsidRPr="00B53D03">
              <w:rPr>
                <w:rFonts w:ascii="Arial" w:hAnsi="Arial" w:cs="Arial"/>
                <w:sz w:val="18"/>
                <w:szCs w:val="18"/>
                <w:lang w:val="es-ES"/>
              </w:rPr>
              <w:t>Bosawás</w:t>
            </w:r>
            <w:r w:rsidRPr="00B53D03">
              <w:rPr>
                <w:rFonts w:ascii="Arial" w:hAnsi="Arial" w:cs="Arial"/>
                <w:sz w:val="18"/>
                <w:szCs w:val="18"/>
                <w:lang w:val="es-ES"/>
              </w:rPr>
              <w:t>, cuyo Plan de Manejo no prohíbe la construcción o rehabilitación de caminos existentes.</w:t>
            </w:r>
          </w:p>
          <w:p w14:paraId="75B5F73D" w14:textId="77777777"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t>A pesar de que no se han identificado sitios culturales o arqueológicos y que la probabilidad de que se los encuentre al tiempo de la realización de las actividades previstas, si durante la ejecución de las obras se evidenciara algún hallazgo cultural o arqueológico, esta directriz sería activada, al igual que todas las salvaguardias necesarias.</w:t>
            </w:r>
          </w:p>
        </w:tc>
        <w:tc>
          <w:tcPr>
            <w:tcW w:w="2104" w:type="dxa"/>
            <w:vAlign w:val="center"/>
          </w:tcPr>
          <w:p w14:paraId="60DAC43D" w14:textId="77777777" w:rsidR="0006565D" w:rsidRPr="00B53D03" w:rsidRDefault="00B96488" w:rsidP="0074722B">
            <w:pPr>
              <w:jc w:val="both"/>
              <w:rPr>
                <w:rFonts w:ascii="Arial" w:hAnsi="Arial" w:cs="Arial"/>
                <w:sz w:val="18"/>
                <w:szCs w:val="18"/>
                <w:lang w:val="es-ES"/>
              </w:rPr>
            </w:pPr>
            <w:r>
              <w:rPr>
                <w:rFonts w:ascii="Arial" w:hAnsi="Arial" w:cs="Arial"/>
                <w:sz w:val="18"/>
                <w:szCs w:val="18"/>
                <w:lang w:val="es-ES"/>
              </w:rPr>
              <w:t xml:space="preserve">Cumplida para el proyecto de la muestra. </w:t>
            </w:r>
            <w:r w:rsidR="008421FD" w:rsidRPr="00B53D03">
              <w:rPr>
                <w:rFonts w:ascii="Arial" w:hAnsi="Arial" w:cs="Arial"/>
                <w:sz w:val="18"/>
                <w:szCs w:val="18"/>
                <w:lang w:val="es-ES"/>
              </w:rPr>
              <w:t xml:space="preserve">En </w:t>
            </w:r>
            <w:r w:rsidR="00D0352F">
              <w:rPr>
                <w:rFonts w:ascii="Arial" w:hAnsi="Arial" w:cs="Arial"/>
                <w:sz w:val="18"/>
                <w:szCs w:val="18"/>
                <w:lang w:val="es-ES"/>
              </w:rPr>
              <w:t xml:space="preserve">proceso de </w:t>
            </w:r>
            <w:r w:rsidR="008421FD" w:rsidRPr="00B53D03">
              <w:rPr>
                <w:rFonts w:ascii="Arial" w:hAnsi="Arial" w:cs="Arial"/>
                <w:sz w:val="18"/>
                <w:szCs w:val="18"/>
                <w:lang w:val="es-ES"/>
              </w:rPr>
              <w:t>cumplimiento</w:t>
            </w:r>
            <w:r>
              <w:rPr>
                <w:rFonts w:ascii="Arial" w:hAnsi="Arial" w:cs="Arial"/>
                <w:sz w:val="18"/>
                <w:szCs w:val="18"/>
                <w:lang w:val="es-ES"/>
              </w:rPr>
              <w:t>, ya que s</w:t>
            </w:r>
            <w:r w:rsidR="00D0352F">
              <w:rPr>
                <w:rFonts w:ascii="Arial" w:hAnsi="Arial" w:cs="Arial"/>
                <w:sz w:val="18"/>
                <w:szCs w:val="18"/>
                <w:lang w:val="es-ES"/>
              </w:rPr>
              <w:t>e aplicaran las directrices del MGAS durante la ejecución del programa, para el tema de hábitats naturales críticos</w:t>
            </w:r>
            <w:r>
              <w:rPr>
                <w:rFonts w:ascii="Arial" w:hAnsi="Arial" w:cs="Arial"/>
                <w:sz w:val="18"/>
                <w:szCs w:val="18"/>
                <w:lang w:val="es-ES"/>
              </w:rPr>
              <w:t xml:space="preserve"> para los futuros proyectos</w:t>
            </w:r>
            <w:r w:rsidR="00D0352F">
              <w:rPr>
                <w:rFonts w:ascii="Arial" w:hAnsi="Arial" w:cs="Arial"/>
                <w:sz w:val="18"/>
                <w:szCs w:val="18"/>
                <w:lang w:val="es-ES"/>
              </w:rPr>
              <w:t xml:space="preserve">. </w:t>
            </w:r>
          </w:p>
        </w:tc>
      </w:tr>
      <w:tr w:rsidR="0006565D" w:rsidRPr="004A276A" w14:paraId="760BD808" w14:textId="77777777" w:rsidTr="00BE3978">
        <w:trPr>
          <w:trHeight w:val="77"/>
          <w:jc w:val="center"/>
        </w:trPr>
        <w:tc>
          <w:tcPr>
            <w:tcW w:w="732" w:type="dxa"/>
            <w:tcBorders>
              <w:right w:val="nil"/>
            </w:tcBorders>
            <w:noWrap/>
            <w:vAlign w:val="center"/>
            <w:hideMark/>
          </w:tcPr>
          <w:p w14:paraId="0069B959"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t>B.10.</w:t>
            </w:r>
          </w:p>
        </w:tc>
        <w:tc>
          <w:tcPr>
            <w:tcW w:w="2027" w:type="dxa"/>
            <w:tcBorders>
              <w:left w:val="nil"/>
            </w:tcBorders>
            <w:vAlign w:val="center"/>
          </w:tcPr>
          <w:p w14:paraId="72F840E7"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Materiales Peligrosos</w:t>
            </w:r>
          </w:p>
        </w:tc>
        <w:tc>
          <w:tcPr>
            <w:tcW w:w="3721" w:type="dxa"/>
            <w:vAlign w:val="center"/>
          </w:tcPr>
          <w:p w14:paraId="38DED941" w14:textId="3230B25D" w:rsidR="0006565D" w:rsidRPr="00B53D03" w:rsidRDefault="008421FD" w:rsidP="0006565D">
            <w:pPr>
              <w:autoSpaceDE w:val="0"/>
              <w:autoSpaceDN w:val="0"/>
              <w:adjustRightInd w:val="0"/>
              <w:rPr>
                <w:rFonts w:ascii="Arial" w:hAnsi="Arial" w:cs="Arial"/>
                <w:color w:val="000000"/>
                <w:sz w:val="18"/>
                <w:szCs w:val="18"/>
                <w:lang w:val="es-ES"/>
              </w:rPr>
            </w:pPr>
            <w:r w:rsidRPr="00B53D03">
              <w:rPr>
                <w:rFonts w:ascii="Arial" w:hAnsi="Arial" w:cs="Arial"/>
                <w:bCs/>
                <w:color w:val="000000"/>
                <w:sz w:val="18"/>
                <w:szCs w:val="18"/>
                <w:lang w:val="es-ES"/>
              </w:rPr>
              <w:t xml:space="preserve">Las operaciones financiadas por el </w:t>
            </w:r>
            <w:r w:rsidR="00324049">
              <w:rPr>
                <w:rFonts w:ascii="Arial" w:hAnsi="Arial" w:cs="Arial"/>
                <w:bCs/>
                <w:color w:val="000000"/>
                <w:sz w:val="18"/>
                <w:szCs w:val="18"/>
                <w:lang w:val="es-ES"/>
              </w:rPr>
              <w:t>BID</w:t>
            </w:r>
            <w:r w:rsidRPr="00B53D03">
              <w:rPr>
                <w:rFonts w:ascii="Arial" w:hAnsi="Arial" w:cs="Arial"/>
                <w:bCs/>
                <w:color w:val="000000"/>
                <w:sz w:val="18"/>
                <w:szCs w:val="18"/>
                <w:lang w:val="es-ES"/>
              </w:rPr>
              <w:t xml:space="preserve"> deberán evitar los impactos adversos al medio ambiente, a la salud y a la seguridad humana derivados de la producción, adquisición, uso y disposición final de materiales peligrosos, entre ellos sustancias tóxicas orgánicas e inorgánicas, plaguicidas y contaminantes orgánicos persistentes (COP).</w:t>
            </w:r>
          </w:p>
        </w:tc>
        <w:tc>
          <w:tcPr>
            <w:tcW w:w="4050" w:type="dxa"/>
            <w:vAlign w:val="center"/>
          </w:tcPr>
          <w:p w14:paraId="584153BA" w14:textId="77777777" w:rsidR="0006565D" w:rsidRPr="00B53D03" w:rsidRDefault="008421FD" w:rsidP="0006565D">
            <w:pPr>
              <w:autoSpaceDE w:val="0"/>
              <w:autoSpaceDN w:val="0"/>
              <w:adjustRightInd w:val="0"/>
              <w:rPr>
                <w:rFonts w:ascii="Arial" w:hAnsi="Arial" w:cs="Arial"/>
                <w:color w:val="000000"/>
                <w:sz w:val="18"/>
                <w:szCs w:val="18"/>
                <w:lang w:val="es-ES"/>
              </w:rPr>
            </w:pPr>
            <w:r w:rsidRPr="00B53D03">
              <w:rPr>
                <w:rFonts w:ascii="Arial" w:hAnsi="Arial" w:cs="Arial"/>
                <w:color w:val="000000"/>
                <w:sz w:val="18"/>
                <w:szCs w:val="18"/>
                <w:lang w:val="es-ES"/>
              </w:rPr>
              <w:t>Ninguno de los Proyectos de mejoramiento de los caminos a financiar por el Programa, incluye la producción, adquisición, uso y disposición final de sustancias tóxicas orgánicas e inorgánicas, plaguicidas y contaminantes orgánicos persistentes (COP). Los residuos peligrosos (grasas, aceites, disolventes, baterías usadas) de la obra serán objeto de un Plan de Gestión Integral de Residuos Sólidos incluido en el PGAS.</w:t>
            </w:r>
          </w:p>
        </w:tc>
        <w:tc>
          <w:tcPr>
            <w:tcW w:w="2104" w:type="dxa"/>
            <w:vAlign w:val="center"/>
          </w:tcPr>
          <w:p w14:paraId="5D35DA7D" w14:textId="6FEFCA6C" w:rsidR="0006565D" w:rsidRPr="00B53D03" w:rsidRDefault="008421FD" w:rsidP="0074722B">
            <w:pPr>
              <w:autoSpaceDE w:val="0"/>
              <w:autoSpaceDN w:val="0"/>
              <w:adjustRightInd w:val="0"/>
              <w:jc w:val="both"/>
              <w:rPr>
                <w:rFonts w:ascii="Arial" w:hAnsi="Arial" w:cs="Arial"/>
                <w:color w:val="000000"/>
                <w:sz w:val="18"/>
                <w:szCs w:val="18"/>
                <w:lang w:val="es-ES"/>
              </w:rPr>
            </w:pPr>
            <w:r w:rsidRPr="00B53D03">
              <w:rPr>
                <w:rFonts w:ascii="Arial" w:hAnsi="Arial" w:cs="Arial"/>
                <w:sz w:val="18"/>
                <w:szCs w:val="18"/>
                <w:lang w:val="es-ES"/>
              </w:rPr>
              <w:t xml:space="preserve">En </w:t>
            </w:r>
            <w:r w:rsidR="00D0352F">
              <w:rPr>
                <w:rFonts w:ascii="Arial" w:hAnsi="Arial" w:cs="Arial"/>
                <w:sz w:val="18"/>
                <w:szCs w:val="18"/>
                <w:lang w:val="es-ES"/>
              </w:rPr>
              <w:t xml:space="preserve">proceso de </w:t>
            </w:r>
            <w:r w:rsidRPr="00B53D03">
              <w:rPr>
                <w:rFonts w:ascii="Arial" w:hAnsi="Arial" w:cs="Arial"/>
                <w:sz w:val="18"/>
                <w:szCs w:val="18"/>
                <w:lang w:val="es-ES"/>
              </w:rPr>
              <w:t>cumplimiento</w:t>
            </w:r>
            <w:r w:rsidR="00D0352F">
              <w:rPr>
                <w:rFonts w:ascii="Arial" w:hAnsi="Arial" w:cs="Arial"/>
                <w:sz w:val="18"/>
                <w:szCs w:val="18"/>
                <w:lang w:val="es-ES"/>
              </w:rPr>
              <w:t>. Se aplicar</w:t>
            </w:r>
            <w:r w:rsidR="00324049">
              <w:rPr>
                <w:rFonts w:ascii="Arial" w:hAnsi="Arial" w:cs="Arial"/>
                <w:sz w:val="18"/>
                <w:szCs w:val="18"/>
                <w:lang w:val="es-ES"/>
              </w:rPr>
              <w:t>á</w:t>
            </w:r>
            <w:r w:rsidR="00D0352F">
              <w:rPr>
                <w:rFonts w:ascii="Arial" w:hAnsi="Arial" w:cs="Arial"/>
                <w:sz w:val="18"/>
                <w:szCs w:val="18"/>
                <w:lang w:val="es-ES"/>
              </w:rPr>
              <w:t xml:space="preserve">n las directrices del MGAS durante la ejecución del </w:t>
            </w:r>
            <w:r w:rsidR="00324049">
              <w:rPr>
                <w:rFonts w:ascii="Arial" w:hAnsi="Arial" w:cs="Arial"/>
                <w:sz w:val="18"/>
                <w:szCs w:val="18"/>
                <w:lang w:val="es-ES"/>
              </w:rPr>
              <w:t>P</w:t>
            </w:r>
            <w:r w:rsidR="00D0352F">
              <w:rPr>
                <w:rFonts w:ascii="Arial" w:hAnsi="Arial" w:cs="Arial"/>
                <w:sz w:val="18"/>
                <w:szCs w:val="18"/>
                <w:lang w:val="es-ES"/>
              </w:rPr>
              <w:t>rograma, para el tema.</w:t>
            </w:r>
          </w:p>
        </w:tc>
      </w:tr>
      <w:tr w:rsidR="0006565D" w:rsidRPr="004A276A" w14:paraId="088A2EC8" w14:textId="77777777" w:rsidTr="00BE3978">
        <w:trPr>
          <w:trHeight w:val="52"/>
          <w:jc w:val="center"/>
        </w:trPr>
        <w:tc>
          <w:tcPr>
            <w:tcW w:w="732" w:type="dxa"/>
            <w:tcBorders>
              <w:right w:val="nil"/>
            </w:tcBorders>
            <w:noWrap/>
            <w:vAlign w:val="center"/>
            <w:hideMark/>
          </w:tcPr>
          <w:p w14:paraId="3F6B96F4"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t>B.11.</w:t>
            </w:r>
          </w:p>
        </w:tc>
        <w:tc>
          <w:tcPr>
            <w:tcW w:w="2027" w:type="dxa"/>
            <w:tcBorders>
              <w:left w:val="nil"/>
            </w:tcBorders>
            <w:vAlign w:val="center"/>
          </w:tcPr>
          <w:p w14:paraId="1D8AE5C9"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Prevención y Reducción de la Contaminación</w:t>
            </w:r>
          </w:p>
        </w:tc>
        <w:tc>
          <w:tcPr>
            <w:tcW w:w="3721" w:type="dxa"/>
            <w:vAlign w:val="center"/>
          </w:tcPr>
          <w:p w14:paraId="749E0D02" w14:textId="77777777" w:rsidR="0006565D" w:rsidRPr="00B53D03" w:rsidRDefault="008421FD" w:rsidP="0006565D">
            <w:pPr>
              <w:autoSpaceDE w:val="0"/>
              <w:autoSpaceDN w:val="0"/>
              <w:adjustRightInd w:val="0"/>
              <w:rPr>
                <w:rFonts w:ascii="Arial" w:hAnsi="Arial" w:cs="Arial"/>
                <w:color w:val="000000"/>
                <w:sz w:val="18"/>
                <w:szCs w:val="18"/>
                <w:lang w:val="es-ES"/>
              </w:rPr>
            </w:pPr>
            <w:r w:rsidRPr="00B53D03">
              <w:rPr>
                <w:rFonts w:ascii="Arial" w:hAnsi="Arial" w:cs="Arial"/>
                <w:bCs/>
                <w:color w:val="000000"/>
                <w:sz w:val="18"/>
                <w:szCs w:val="18"/>
                <w:lang w:val="es-ES"/>
              </w:rPr>
              <w:t xml:space="preserve">Las operaciones financiadas por el Banco incluirán, según corresponda, medidas destinadas a prevenir, disminuir o eliminar la contaminación resultante de sus actividades. </w:t>
            </w:r>
          </w:p>
        </w:tc>
        <w:tc>
          <w:tcPr>
            <w:tcW w:w="4050" w:type="dxa"/>
            <w:vAlign w:val="center"/>
          </w:tcPr>
          <w:p w14:paraId="6E660062" w14:textId="77777777" w:rsidR="0006565D" w:rsidRPr="00B53D03" w:rsidRDefault="008421FD" w:rsidP="0006565D">
            <w:pPr>
              <w:autoSpaceDE w:val="0"/>
              <w:autoSpaceDN w:val="0"/>
              <w:adjustRightInd w:val="0"/>
              <w:rPr>
                <w:rFonts w:ascii="Arial" w:hAnsi="Arial" w:cs="Arial"/>
                <w:color w:val="000000"/>
                <w:sz w:val="18"/>
                <w:szCs w:val="18"/>
                <w:lang w:val="es-ES"/>
              </w:rPr>
            </w:pPr>
            <w:r w:rsidRPr="00B53D03">
              <w:rPr>
                <w:rFonts w:ascii="Arial" w:hAnsi="Arial" w:cs="Arial"/>
                <w:color w:val="000000"/>
                <w:sz w:val="18"/>
                <w:szCs w:val="18"/>
                <w:lang w:val="es-ES"/>
              </w:rPr>
              <w:t>El Banco exigirá que las obras de mejoramiento de los caminos financiados con el Programa, cumplan con los estándares de emisiones y vertimientos de fuentes específicas reconocidos por los bancos multilaterales de desarrollo, como la IFC u otros</w:t>
            </w:r>
          </w:p>
        </w:tc>
        <w:tc>
          <w:tcPr>
            <w:tcW w:w="2104" w:type="dxa"/>
            <w:vAlign w:val="center"/>
          </w:tcPr>
          <w:p w14:paraId="5A2996C7" w14:textId="6844E806" w:rsidR="0006565D" w:rsidRPr="00B53D03" w:rsidRDefault="008421FD" w:rsidP="00324049">
            <w:pPr>
              <w:autoSpaceDE w:val="0"/>
              <w:autoSpaceDN w:val="0"/>
              <w:adjustRightInd w:val="0"/>
              <w:jc w:val="both"/>
              <w:rPr>
                <w:rFonts w:ascii="Arial" w:hAnsi="Arial" w:cs="Arial"/>
                <w:color w:val="000000"/>
                <w:sz w:val="18"/>
                <w:szCs w:val="18"/>
                <w:lang w:val="es-ES"/>
              </w:rPr>
            </w:pPr>
            <w:r w:rsidRPr="00B53D03">
              <w:rPr>
                <w:rFonts w:ascii="Arial" w:hAnsi="Arial" w:cs="Arial"/>
                <w:sz w:val="18"/>
                <w:szCs w:val="18"/>
                <w:lang w:val="es-ES"/>
              </w:rPr>
              <w:t>En cumplimiento</w:t>
            </w:r>
            <w:r w:rsidR="00D0352F">
              <w:rPr>
                <w:rFonts w:ascii="Arial" w:hAnsi="Arial" w:cs="Arial"/>
                <w:sz w:val="18"/>
                <w:szCs w:val="18"/>
                <w:lang w:val="es-ES"/>
              </w:rPr>
              <w:t xml:space="preserve">. Se aplicaran las directrices del MGAS durante la ejecución del </w:t>
            </w:r>
            <w:r w:rsidR="00324049">
              <w:rPr>
                <w:rFonts w:ascii="Arial" w:hAnsi="Arial" w:cs="Arial"/>
                <w:sz w:val="18"/>
                <w:szCs w:val="18"/>
                <w:lang w:val="es-ES"/>
              </w:rPr>
              <w:t>P</w:t>
            </w:r>
            <w:r w:rsidR="00D0352F">
              <w:rPr>
                <w:rFonts w:ascii="Arial" w:hAnsi="Arial" w:cs="Arial"/>
                <w:sz w:val="18"/>
                <w:szCs w:val="18"/>
                <w:lang w:val="es-ES"/>
              </w:rPr>
              <w:t xml:space="preserve">rograma, para el tema. </w:t>
            </w:r>
          </w:p>
        </w:tc>
      </w:tr>
      <w:tr w:rsidR="0006565D" w:rsidRPr="00B53D03" w14:paraId="0E3D4F25" w14:textId="77777777" w:rsidTr="00BE3978">
        <w:trPr>
          <w:trHeight w:val="112"/>
          <w:jc w:val="center"/>
        </w:trPr>
        <w:tc>
          <w:tcPr>
            <w:tcW w:w="732" w:type="dxa"/>
            <w:tcBorders>
              <w:right w:val="nil"/>
            </w:tcBorders>
            <w:noWrap/>
            <w:vAlign w:val="center"/>
            <w:hideMark/>
          </w:tcPr>
          <w:p w14:paraId="38316402"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t>B.12.</w:t>
            </w:r>
          </w:p>
        </w:tc>
        <w:tc>
          <w:tcPr>
            <w:tcW w:w="2027" w:type="dxa"/>
            <w:tcBorders>
              <w:left w:val="nil"/>
            </w:tcBorders>
            <w:vAlign w:val="center"/>
          </w:tcPr>
          <w:p w14:paraId="59D660CA"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Proyectos en Construcción</w:t>
            </w:r>
          </w:p>
        </w:tc>
        <w:tc>
          <w:tcPr>
            <w:tcW w:w="3721" w:type="dxa"/>
            <w:vAlign w:val="center"/>
          </w:tcPr>
          <w:p w14:paraId="104C0AD7" w14:textId="77777777" w:rsidR="0006565D" w:rsidRPr="00B53D03" w:rsidRDefault="008421FD" w:rsidP="0006565D">
            <w:pPr>
              <w:autoSpaceDE w:val="0"/>
              <w:autoSpaceDN w:val="0"/>
              <w:adjustRightInd w:val="0"/>
              <w:rPr>
                <w:rFonts w:ascii="Arial" w:hAnsi="Arial" w:cs="Arial"/>
                <w:color w:val="000000"/>
                <w:sz w:val="18"/>
                <w:szCs w:val="18"/>
                <w:lang w:val="es-ES"/>
              </w:rPr>
            </w:pPr>
            <w:r w:rsidRPr="00B53D03">
              <w:rPr>
                <w:rFonts w:ascii="Arial" w:hAnsi="Arial" w:cs="Arial"/>
                <w:sz w:val="18"/>
                <w:szCs w:val="18"/>
                <w:lang w:val="es-ES"/>
              </w:rPr>
              <w:t>No aplica</w:t>
            </w:r>
          </w:p>
        </w:tc>
        <w:tc>
          <w:tcPr>
            <w:tcW w:w="4050" w:type="dxa"/>
            <w:vAlign w:val="center"/>
          </w:tcPr>
          <w:p w14:paraId="50488B55" w14:textId="77777777" w:rsidR="0006565D" w:rsidRPr="00B53D03" w:rsidRDefault="0006565D" w:rsidP="0006565D">
            <w:pPr>
              <w:rPr>
                <w:rFonts w:ascii="Arial" w:hAnsi="Arial" w:cs="Arial"/>
                <w:sz w:val="18"/>
                <w:szCs w:val="18"/>
                <w:lang w:val="es-ES"/>
              </w:rPr>
            </w:pPr>
          </w:p>
        </w:tc>
        <w:tc>
          <w:tcPr>
            <w:tcW w:w="2104" w:type="dxa"/>
            <w:vAlign w:val="center"/>
          </w:tcPr>
          <w:p w14:paraId="0A1622AF" w14:textId="77777777" w:rsidR="0006565D" w:rsidRPr="00B53D03" w:rsidRDefault="0006565D" w:rsidP="0006565D">
            <w:pPr>
              <w:jc w:val="center"/>
              <w:rPr>
                <w:rFonts w:ascii="Arial" w:hAnsi="Arial" w:cs="Arial"/>
                <w:sz w:val="18"/>
                <w:szCs w:val="18"/>
                <w:lang w:val="es-ES"/>
              </w:rPr>
            </w:pPr>
          </w:p>
        </w:tc>
      </w:tr>
      <w:tr w:rsidR="0006565D" w:rsidRPr="00B53D03" w14:paraId="0C0B9933" w14:textId="77777777" w:rsidTr="00BE3978">
        <w:trPr>
          <w:trHeight w:val="71"/>
          <w:jc w:val="center"/>
        </w:trPr>
        <w:tc>
          <w:tcPr>
            <w:tcW w:w="732" w:type="dxa"/>
            <w:tcBorders>
              <w:right w:val="nil"/>
            </w:tcBorders>
            <w:noWrap/>
            <w:vAlign w:val="center"/>
            <w:hideMark/>
          </w:tcPr>
          <w:p w14:paraId="6112016D"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lastRenderedPageBreak/>
              <w:t>B.13.</w:t>
            </w:r>
          </w:p>
        </w:tc>
        <w:tc>
          <w:tcPr>
            <w:tcW w:w="2027" w:type="dxa"/>
            <w:tcBorders>
              <w:left w:val="nil"/>
            </w:tcBorders>
            <w:vAlign w:val="center"/>
          </w:tcPr>
          <w:p w14:paraId="0ACD9B47"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Préstamos de Política e Instrumentos Flexibles de Préstamo</w:t>
            </w:r>
          </w:p>
        </w:tc>
        <w:tc>
          <w:tcPr>
            <w:tcW w:w="3721" w:type="dxa"/>
            <w:vAlign w:val="center"/>
          </w:tcPr>
          <w:p w14:paraId="0CCA9CC2" w14:textId="77777777"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t>No aplica</w:t>
            </w:r>
          </w:p>
        </w:tc>
        <w:tc>
          <w:tcPr>
            <w:tcW w:w="4050" w:type="dxa"/>
            <w:vAlign w:val="center"/>
          </w:tcPr>
          <w:p w14:paraId="53EC6729" w14:textId="77777777" w:rsidR="0006565D" w:rsidRPr="00B53D03" w:rsidRDefault="0006565D" w:rsidP="0006565D">
            <w:pPr>
              <w:rPr>
                <w:rFonts w:ascii="Arial" w:hAnsi="Arial" w:cs="Arial"/>
                <w:sz w:val="18"/>
                <w:szCs w:val="18"/>
                <w:lang w:val="es-ES"/>
              </w:rPr>
            </w:pPr>
          </w:p>
        </w:tc>
        <w:tc>
          <w:tcPr>
            <w:tcW w:w="2104" w:type="dxa"/>
            <w:vAlign w:val="center"/>
          </w:tcPr>
          <w:p w14:paraId="2F3E81F0" w14:textId="77777777" w:rsidR="0006565D" w:rsidRPr="00B53D03" w:rsidRDefault="0006565D" w:rsidP="0006565D">
            <w:pPr>
              <w:jc w:val="center"/>
              <w:rPr>
                <w:rFonts w:ascii="Arial" w:hAnsi="Arial" w:cs="Arial"/>
                <w:sz w:val="18"/>
                <w:szCs w:val="18"/>
                <w:lang w:val="es-ES"/>
              </w:rPr>
            </w:pPr>
          </w:p>
        </w:tc>
      </w:tr>
      <w:tr w:rsidR="0006565D" w:rsidRPr="00E11CE4" w14:paraId="2B770BFE" w14:textId="77777777" w:rsidTr="00BE3978">
        <w:trPr>
          <w:trHeight w:val="118"/>
          <w:jc w:val="center"/>
        </w:trPr>
        <w:tc>
          <w:tcPr>
            <w:tcW w:w="732" w:type="dxa"/>
            <w:tcBorders>
              <w:right w:val="nil"/>
            </w:tcBorders>
            <w:noWrap/>
            <w:vAlign w:val="center"/>
            <w:hideMark/>
          </w:tcPr>
          <w:p w14:paraId="3400F82B"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t>B.14.</w:t>
            </w:r>
          </w:p>
        </w:tc>
        <w:tc>
          <w:tcPr>
            <w:tcW w:w="2027" w:type="dxa"/>
            <w:tcBorders>
              <w:left w:val="nil"/>
            </w:tcBorders>
            <w:vAlign w:val="center"/>
          </w:tcPr>
          <w:p w14:paraId="243D5DC5"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Préstamos Multifase y Repetidos</w:t>
            </w:r>
          </w:p>
        </w:tc>
        <w:tc>
          <w:tcPr>
            <w:tcW w:w="3721" w:type="dxa"/>
            <w:vAlign w:val="center"/>
          </w:tcPr>
          <w:p w14:paraId="6143015E" w14:textId="77777777"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t>No aplica</w:t>
            </w:r>
          </w:p>
        </w:tc>
        <w:tc>
          <w:tcPr>
            <w:tcW w:w="4050" w:type="dxa"/>
            <w:vAlign w:val="center"/>
          </w:tcPr>
          <w:p w14:paraId="629852D5" w14:textId="77777777" w:rsidR="0006565D" w:rsidRPr="00B53D03" w:rsidRDefault="0006565D" w:rsidP="0006565D">
            <w:pPr>
              <w:rPr>
                <w:rFonts w:ascii="Arial" w:hAnsi="Arial" w:cs="Arial"/>
                <w:sz w:val="18"/>
                <w:szCs w:val="18"/>
                <w:lang w:val="es-ES"/>
              </w:rPr>
            </w:pPr>
          </w:p>
        </w:tc>
        <w:tc>
          <w:tcPr>
            <w:tcW w:w="2104" w:type="dxa"/>
            <w:vAlign w:val="center"/>
          </w:tcPr>
          <w:p w14:paraId="08AE8D80" w14:textId="77777777" w:rsidR="0006565D" w:rsidRPr="00B53D03" w:rsidRDefault="0006565D" w:rsidP="0006565D">
            <w:pPr>
              <w:jc w:val="center"/>
              <w:rPr>
                <w:rFonts w:ascii="Arial" w:hAnsi="Arial" w:cs="Arial"/>
                <w:sz w:val="18"/>
                <w:szCs w:val="18"/>
                <w:lang w:val="es-ES"/>
              </w:rPr>
            </w:pPr>
          </w:p>
        </w:tc>
      </w:tr>
      <w:tr w:rsidR="0006565D" w:rsidRPr="00E11CE4" w14:paraId="440BABC5" w14:textId="77777777" w:rsidTr="00BE3978">
        <w:trPr>
          <w:trHeight w:val="77"/>
          <w:jc w:val="center"/>
        </w:trPr>
        <w:tc>
          <w:tcPr>
            <w:tcW w:w="732" w:type="dxa"/>
            <w:tcBorders>
              <w:right w:val="nil"/>
            </w:tcBorders>
            <w:noWrap/>
            <w:vAlign w:val="center"/>
            <w:hideMark/>
          </w:tcPr>
          <w:p w14:paraId="1113D45C"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t>B.15.</w:t>
            </w:r>
          </w:p>
        </w:tc>
        <w:tc>
          <w:tcPr>
            <w:tcW w:w="2027" w:type="dxa"/>
            <w:tcBorders>
              <w:left w:val="nil"/>
            </w:tcBorders>
            <w:vAlign w:val="center"/>
          </w:tcPr>
          <w:p w14:paraId="40C69308"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Operaciones de Cofinanciamiento</w:t>
            </w:r>
          </w:p>
        </w:tc>
        <w:tc>
          <w:tcPr>
            <w:tcW w:w="3721" w:type="dxa"/>
            <w:vAlign w:val="center"/>
          </w:tcPr>
          <w:p w14:paraId="1D0369EF" w14:textId="77777777"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t>No aplica</w:t>
            </w:r>
          </w:p>
        </w:tc>
        <w:tc>
          <w:tcPr>
            <w:tcW w:w="4050" w:type="dxa"/>
            <w:vAlign w:val="center"/>
          </w:tcPr>
          <w:p w14:paraId="2703A901" w14:textId="77777777" w:rsidR="0006565D" w:rsidRPr="00B53D03" w:rsidRDefault="0006565D" w:rsidP="0006565D">
            <w:pPr>
              <w:rPr>
                <w:rFonts w:ascii="Arial" w:hAnsi="Arial" w:cs="Arial"/>
                <w:sz w:val="18"/>
                <w:szCs w:val="18"/>
                <w:lang w:val="es-ES"/>
              </w:rPr>
            </w:pPr>
          </w:p>
        </w:tc>
        <w:tc>
          <w:tcPr>
            <w:tcW w:w="2104" w:type="dxa"/>
            <w:vAlign w:val="center"/>
          </w:tcPr>
          <w:p w14:paraId="52774129" w14:textId="77777777" w:rsidR="0006565D" w:rsidRPr="00B53D03" w:rsidRDefault="0006565D" w:rsidP="0006565D">
            <w:pPr>
              <w:jc w:val="center"/>
              <w:rPr>
                <w:rFonts w:ascii="Arial" w:hAnsi="Arial" w:cs="Arial"/>
                <w:sz w:val="18"/>
                <w:szCs w:val="18"/>
                <w:lang w:val="es-ES"/>
              </w:rPr>
            </w:pPr>
          </w:p>
        </w:tc>
      </w:tr>
      <w:tr w:rsidR="0006565D" w:rsidRPr="00E11CE4" w14:paraId="5B829EA8" w14:textId="77777777" w:rsidTr="00BE3978">
        <w:trPr>
          <w:trHeight w:val="52"/>
          <w:jc w:val="center"/>
        </w:trPr>
        <w:tc>
          <w:tcPr>
            <w:tcW w:w="732" w:type="dxa"/>
            <w:tcBorders>
              <w:right w:val="nil"/>
            </w:tcBorders>
            <w:noWrap/>
            <w:vAlign w:val="center"/>
            <w:hideMark/>
          </w:tcPr>
          <w:p w14:paraId="0EC9714C"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t>B.16.</w:t>
            </w:r>
          </w:p>
        </w:tc>
        <w:tc>
          <w:tcPr>
            <w:tcW w:w="2027" w:type="dxa"/>
            <w:tcBorders>
              <w:left w:val="nil"/>
            </w:tcBorders>
            <w:vAlign w:val="center"/>
          </w:tcPr>
          <w:p w14:paraId="610C2415"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Sistemas Nacionales</w:t>
            </w:r>
          </w:p>
        </w:tc>
        <w:tc>
          <w:tcPr>
            <w:tcW w:w="3721" w:type="dxa"/>
            <w:vAlign w:val="center"/>
          </w:tcPr>
          <w:p w14:paraId="29D131AA" w14:textId="77777777"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t>No aplica</w:t>
            </w:r>
          </w:p>
        </w:tc>
        <w:tc>
          <w:tcPr>
            <w:tcW w:w="4050" w:type="dxa"/>
            <w:vAlign w:val="center"/>
          </w:tcPr>
          <w:p w14:paraId="596B2025" w14:textId="77777777" w:rsidR="0006565D" w:rsidRPr="00B53D03" w:rsidRDefault="0006565D" w:rsidP="0006565D">
            <w:pPr>
              <w:rPr>
                <w:rFonts w:ascii="Arial" w:hAnsi="Arial" w:cs="Arial"/>
                <w:sz w:val="18"/>
                <w:szCs w:val="18"/>
                <w:lang w:val="es-ES"/>
              </w:rPr>
            </w:pPr>
          </w:p>
        </w:tc>
        <w:tc>
          <w:tcPr>
            <w:tcW w:w="2104" w:type="dxa"/>
            <w:vAlign w:val="center"/>
          </w:tcPr>
          <w:p w14:paraId="7DBD2007" w14:textId="77777777" w:rsidR="0006565D" w:rsidRPr="00B53D03" w:rsidRDefault="0006565D" w:rsidP="0006565D">
            <w:pPr>
              <w:jc w:val="center"/>
              <w:rPr>
                <w:rFonts w:ascii="Arial" w:hAnsi="Arial" w:cs="Arial"/>
                <w:sz w:val="18"/>
                <w:szCs w:val="18"/>
                <w:lang w:val="es-ES"/>
              </w:rPr>
            </w:pPr>
          </w:p>
        </w:tc>
      </w:tr>
      <w:tr w:rsidR="0006565D" w:rsidRPr="0074722B" w14:paraId="20553CD8" w14:textId="77777777" w:rsidTr="00BE3978">
        <w:trPr>
          <w:trHeight w:val="112"/>
          <w:jc w:val="center"/>
        </w:trPr>
        <w:tc>
          <w:tcPr>
            <w:tcW w:w="732" w:type="dxa"/>
            <w:tcBorders>
              <w:right w:val="nil"/>
            </w:tcBorders>
            <w:noWrap/>
            <w:vAlign w:val="center"/>
            <w:hideMark/>
          </w:tcPr>
          <w:p w14:paraId="3D0D8572" w14:textId="77777777" w:rsidR="0006565D" w:rsidRPr="00B53D03" w:rsidRDefault="008421FD" w:rsidP="0006565D">
            <w:pPr>
              <w:ind w:left="227"/>
              <w:rPr>
                <w:rFonts w:ascii="Arial" w:hAnsi="Arial" w:cs="Arial"/>
                <w:sz w:val="18"/>
                <w:szCs w:val="18"/>
                <w:lang w:val="es-ES"/>
              </w:rPr>
            </w:pPr>
            <w:r w:rsidRPr="00B53D03">
              <w:rPr>
                <w:rFonts w:ascii="Arial" w:hAnsi="Arial" w:cs="Arial"/>
                <w:sz w:val="18"/>
                <w:szCs w:val="18"/>
                <w:lang w:val="es-ES"/>
              </w:rPr>
              <w:t>B.17.</w:t>
            </w:r>
          </w:p>
        </w:tc>
        <w:tc>
          <w:tcPr>
            <w:tcW w:w="2027" w:type="dxa"/>
            <w:tcBorders>
              <w:left w:val="nil"/>
            </w:tcBorders>
            <w:vAlign w:val="center"/>
          </w:tcPr>
          <w:p w14:paraId="4AC54E44" w14:textId="77777777" w:rsidR="0006565D" w:rsidRPr="00B53D03" w:rsidRDefault="008421FD" w:rsidP="0006565D">
            <w:pPr>
              <w:ind w:left="-57"/>
              <w:rPr>
                <w:rFonts w:ascii="Arial" w:hAnsi="Arial" w:cs="Arial"/>
                <w:sz w:val="18"/>
                <w:szCs w:val="18"/>
                <w:lang w:val="es-ES"/>
              </w:rPr>
            </w:pPr>
            <w:r w:rsidRPr="00B53D03">
              <w:rPr>
                <w:rFonts w:ascii="Arial" w:hAnsi="Arial" w:cs="Arial"/>
                <w:sz w:val="18"/>
                <w:szCs w:val="18"/>
                <w:lang w:val="es-ES"/>
              </w:rPr>
              <w:t>Adquisiciones</w:t>
            </w:r>
          </w:p>
        </w:tc>
        <w:tc>
          <w:tcPr>
            <w:tcW w:w="3721" w:type="dxa"/>
            <w:vAlign w:val="center"/>
          </w:tcPr>
          <w:p w14:paraId="0E58571B" w14:textId="298C6A5A" w:rsidR="0006565D" w:rsidRPr="00B53D03" w:rsidRDefault="008421FD" w:rsidP="00324049">
            <w:pPr>
              <w:autoSpaceDE w:val="0"/>
              <w:autoSpaceDN w:val="0"/>
              <w:adjustRightInd w:val="0"/>
              <w:rPr>
                <w:rFonts w:ascii="Arial" w:hAnsi="Arial" w:cs="Arial"/>
                <w:color w:val="000000"/>
                <w:sz w:val="18"/>
                <w:szCs w:val="18"/>
                <w:lang w:val="es-ES"/>
              </w:rPr>
            </w:pPr>
            <w:r w:rsidRPr="00B53D03">
              <w:rPr>
                <w:rFonts w:ascii="Arial" w:hAnsi="Arial" w:cs="Arial"/>
                <w:bCs/>
                <w:color w:val="000000"/>
                <w:sz w:val="18"/>
                <w:szCs w:val="18"/>
                <w:lang w:val="es-ES"/>
              </w:rPr>
              <w:t xml:space="preserve">En acuerdo con </w:t>
            </w:r>
            <w:r w:rsidR="00324049">
              <w:rPr>
                <w:rFonts w:ascii="Arial" w:hAnsi="Arial" w:cs="Arial"/>
                <w:bCs/>
                <w:color w:val="000000"/>
                <w:sz w:val="18"/>
                <w:szCs w:val="18"/>
                <w:lang w:val="es-ES"/>
              </w:rPr>
              <w:t>la República de Nicaragua</w:t>
            </w:r>
            <w:r w:rsidRPr="00B53D03">
              <w:rPr>
                <w:rFonts w:ascii="Arial" w:hAnsi="Arial" w:cs="Arial"/>
                <w:bCs/>
                <w:color w:val="000000"/>
                <w:sz w:val="18"/>
                <w:szCs w:val="18"/>
                <w:lang w:val="es-ES"/>
              </w:rPr>
              <w:t>, y con el fin de asegurar que haya un proceso ambientalmente responsable de adquisiciones, las disposiciones aceptables de salvaguardia para la adquisición de bienes y servicios relacionados con proyectos financiados por el B</w:t>
            </w:r>
            <w:r w:rsidR="00324049">
              <w:rPr>
                <w:rFonts w:ascii="Arial" w:hAnsi="Arial" w:cs="Arial"/>
                <w:bCs/>
                <w:color w:val="000000"/>
                <w:sz w:val="18"/>
                <w:szCs w:val="18"/>
                <w:lang w:val="es-ES"/>
              </w:rPr>
              <w:t>ID</w:t>
            </w:r>
            <w:r w:rsidRPr="00B53D03">
              <w:rPr>
                <w:rFonts w:ascii="Arial" w:hAnsi="Arial" w:cs="Arial"/>
                <w:bCs/>
                <w:color w:val="000000"/>
                <w:sz w:val="18"/>
                <w:szCs w:val="18"/>
                <w:lang w:val="es-ES"/>
              </w:rPr>
              <w:t xml:space="preserve"> podrán ser incorporadas en los documentos de préstamo específicos del </w:t>
            </w:r>
            <w:r w:rsidR="00324049">
              <w:rPr>
                <w:rFonts w:ascii="Arial" w:hAnsi="Arial" w:cs="Arial"/>
                <w:bCs/>
                <w:color w:val="000000"/>
                <w:sz w:val="18"/>
                <w:szCs w:val="18"/>
                <w:lang w:val="es-ES"/>
              </w:rPr>
              <w:t>Programa</w:t>
            </w:r>
            <w:r w:rsidRPr="00B53D03">
              <w:rPr>
                <w:rFonts w:ascii="Arial" w:hAnsi="Arial" w:cs="Arial"/>
                <w:bCs/>
                <w:color w:val="000000"/>
                <w:sz w:val="18"/>
                <w:szCs w:val="18"/>
                <w:lang w:val="es-ES"/>
              </w:rPr>
              <w:t xml:space="preserve">, así como en sus normas operativas y en los pliegos de licitación, según sea el caso. </w:t>
            </w:r>
          </w:p>
        </w:tc>
        <w:tc>
          <w:tcPr>
            <w:tcW w:w="4050" w:type="dxa"/>
            <w:vAlign w:val="center"/>
          </w:tcPr>
          <w:p w14:paraId="6E125676" w14:textId="77777777"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t>Se aplicarán las provisiones del caso para que los bienes y servicios adquiridos en las operaciones se produzcan de manera ambiental y socialmente sostenible en lo que se refiere al uso de recursos, entorno laboral y relaciones comunitarias.</w:t>
            </w:r>
          </w:p>
        </w:tc>
        <w:tc>
          <w:tcPr>
            <w:tcW w:w="2104" w:type="dxa"/>
            <w:vAlign w:val="center"/>
          </w:tcPr>
          <w:p w14:paraId="508BDAC9" w14:textId="77777777" w:rsidR="0006565D" w:rsidRPr="00B53D03" w:rsidRDefault="008421FD" w:rsidP="0074722B">
            <w:pPr>
              <w:jc w:val="both"/>
              <w:rPr>
                <w:rFonts w:ascii="Arial" w:hAnsi="Arial" w:cs="Arial"/>
                <w:sz w:val="18"/>
                <w:szCs w:val="18"/>
                <w:lang w:val="es-ES"/>
              </w:rPr>
            </w:pPr>
            <w:r w:rsidRPr="00B53D03">
              <w:rPr>
                <w:rFonts w:ascii="Arial" w:hAnsi="Arial" w:cs="Arial"/>
                <w:sz w:val="18"/>
                <w:szCs w:val="18"/>
                <w:lang w:val="es-ES"/>
              </w:rPr>
              <w:t xml:space="preserve">En </w:t>
            </w:r>
            <w:r w:rsidR="00D0352F">
              <w:rPr>
                <w:rFonts w:ascii="Arial" w:hAnsi="Arial" w:cs="Arial"/>
                <w:sz w:val="18"/>
                <w:szCs w:val="18"/>
                <w:lang w:val="es-ES"/>
              </w:rPr>
              <w:t xml:space="preserve">proceso de </w:t>
            </w:r>
            <w:r w:rsidRPr="00B53D03">
              <w:rPr>
                <w:rFonts w:ascii="Arial" w:hAnsi="Arial" w:cs="Arial"/>
                <w:sz w:val="18"/>
                <w:szCs w:val="18"/>
                <w:lang w:val="es-ES"/>
              </w:rPr>
              <w:t>cumplimiento</w:t>
            </w:r>
            <w:r w:rsidR="0074722B">
              <w:rPr>
                <w:rFonts w:ascii="Arial" w:hAnsi="Arial" w:cs="Arial"/>
                <w:sz w:val="18"/>
                <w:szCs w:val="18"/>
                <w:lang w:val="es-ES"/>
              </w:rPr>
              <w:t xml:space="preserve">. </w:t>
            </w:r>
          </w:p>
        </w:tc>
      </w:tr>
      <w:tr w:rsidR="0006565D" w:rsidRPr="004A276A" w14:paraId="77787FB7" w14:textId="77777777" w:rsidTr="00BE3978">
        <w:trPr>
          <w:trHeight w:val="57"/>
          <w:jc w:val="center"/>
        </w:trPr>
        <w:tc>
          <w:tcPr>
            <w:tcW w:w="732" w:type="dxa"/>
            <w:tcBorders>
              <w:right w:val="nil"/>
            </w:tcBorders>
            <w:noWrap/>
            <w:vAlign w:val="center"/>
          </w:tcPr>
          <w:p w14:paraId="010BEC8F" w14:textId="77777777" w:rsidR="0006565D" w:rsidRPr="00B53D03" w:rsidRDefault="008421FD" w:rsidP="0006565D">
            <w:pPr>
              <w:ind w:left="-108"/>
              <w:rPr>
                <w:rFonts w:ascii="Arial" w:hAnsi="Arial" w:cs="Arial"/>
                <w:b/>
                <w:sz w:val="18"/>
                <w:szCs w:val="18"/>
                <w:lang w:val="es-ES"/>
              </w:rPr>
            </w:pPr>
            <w:r w:rsidRPr="00B53D03">
              <w:rPr>
                <w:rFonts w:ascii="Arial" w:hAnsi="Arial" w:cs="Arial"/>
                <w:b/>
                <w:sz w:val="18"/>
                <w:szCs w:val="18"/>
                <w:lang w:val="es-ES"/>
              </w:rPr>
              <w:t>OP-102</w:t>
            </w:r>
          </w:p>
        </w:tc>
        <w:tc>
          <w:tcPr>
            <w:tcW w:w="2027" w:type="dxa"/>
            <w:tcBorders>
              <w:left w:val="nil"/>
            </w:tcBorders>
            <w:vAlign w:val="center"/>
          </w:tcPr>
          <w:p w14:paraId="417EE55E" w14:textId="77777777" w:rsidR="0006565D" w:rsidRPr="00B53D03" w:rsidRDefault="008421FD" w:rsidP="0006565D">
            <w:pPr>
              <w:ind w:left="-57"/>
              <w:rPr>
                <w:rFonts w:ascii="Arial" w:hAnsi="Arial" w:cs="Arial"/>
                <w:b/>
                <w:sz w:val="18"/>
                <w:szCs w:val="18"/>
                <w:lang w:val="es-ES"/>
              </w:rPr>
            </w:pPr>
            <w:r w:rsidRPr="00B53D03">
              <w:rPr>
                <w:rFonts w:ascii="Arial" w:hAnsi="Arial" w:cs="Arial"/>
                <w:b/>
                <w:sz w:val="18"/>
                <w:szCs w:val="18"/>
                <w:lang w:val="es-ES"/>
              </w:rPr>
              <w:t>Disponibilidad de Información</w:t>
            </w:r>
          </w:p>
        </w:tc>
        <w:tc>
          <w:tcPr>
            <w:tcW w:w="3721" w:type="dxa"/>
            <w:vAlign w:val="center"/>
          </w:tcPr>
          <w:p w14:paraId="3C322290" w14:textId="77777777" w:rsidR="0006565D" w:rsidRPr="00B53D03" w:rsidRDefault="008421FD" w:rsidP="0006565D">
            <w:pPr>
              <w:autoSpaceDE w:val="0"/>
              <w:autoSpaceDN w:val="0"/>
              <w:adjustRightInd w:val="0"/>
              <w:rPr>
                <w:rFonts w:ascii="Arial" w:hAnsi="Arial" w:cs="Arial"/>
                <w:sz w:val="18"/>
                <w:szCs w:val="18"/>
                <w:lang w:val="es-ES"/>
              </w:rPr>
            </w:pPr>
            <w:r w:rsidRPr="00B53D03">
              <w:rPr>
                <w:rFonts w:ascii="Arial" w:hAnsi="Arial" w:cs="Arial"/>
                <w:b/>
                <w:sz w:val="18"/>
                <w:szCs w:val="18"/>
                <w:lang w:val="es-ES"/>
              </w:rPr>
              <w:t>Máximo acceso a la información.</w:t>
            </w:r>
            <w:r w:rsidRPr="00B53D03">
              <w:rPr>
                <w:rFonts w:ascii="Arial" w:hAnsi="Arial" w:cs="Arial"/>
                <w:sz w:val="18"/>
                <w:szCs w:val="18"/>
                <w:lang w:val="es-ES"/>
              </w:rPr>
              <w:t xml:space="preserve"> El BID reafirma su compromiso con la transparencia en todas sus actividades, procurando por ello maximizar el acceso a todos los documentos y la información que produce u obra en su poder y no figura en la lista de excepciones.</w:t>
            </w:r>
          </w:p>
          <w:p w14:paraId="6A64C454" w14:textId="77777777" w:rsidR="0006565D" w:rsidRPr="00B53D03" w:rsidRDefault="008421FD" w:rsidP="0006565D">
            <w:pPr>
              <w:autoSpaceDE w:val="0"/>
              <w:autoSpaceDN w:val="0"/>
              <w:adjustRightInd w:val="0"/>
              <w:rPr>
                <w:rFonts w:ascii="Arial" w:hAnsi="Arial" w:cs="Arial"/>
                <w:sz w:val="18"/>
                <w:szCs w:val="18"/>
                <w:lang w:val="es-ES" w:eastAsia="es-ES"/>
              </w:rPr>
            </w:pPr>
            <w:r w:rsidRPr="00B53D03">
              <w:rPr>
                <w:rFonts w:ascii="Arial" w:hAnsi="Arial" w:cs="Arial"/>
                <w:b/>
                <w:sz w:val="18"/>
                <w:szCs w:val="18"/>
                <w:lang w:val="es-ES"/>
              </w:rPr>
              <w:t>Acceso sencillo y amplio a la información.</w:t>
            </w:r>
            <w:r w:rsidRPr="00B53D03">
              <w:rPr>
                <w:rFonts w:ascii="Arial" w:hAnsi="Arial" w:cs="Arial"/>
                <w:sz w:val="18"/>
                <w:szCs w:val="18"/>
                <w:lang w:val="es-ES"/>
              </w:rPr>
              <w:t xml:space="preserve"> El BID empleará todos los medios prácticos para facilitar el acceso a información</w:t>
            </w:r>
          </w:p>
        </w:tc>
        <w:tc>
          <w:tcPr>
            <w:tcW w:w="4050" w:type="dxa"/>
            <w:vAlign w:val="center"/>
          </w:tcPr>
          <w:p w14:paraId="36CCB870" w14:textId="0AD8D4A4"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t>La información relacionada con la preparación y ejecución del Pro</w:t>
            </w:r>
            <w:r w:rsidR="00324049">
              <w:rPr>
                <w:rFonts w:ascii="Arial" w:hAnsi="Arial" w:cs="Arial"/>
                <w:sz w:val="18"/>
                <w:szCs w:val="18"/>
                <w:lang w:val="es-ES"/>
              </w:rPr>
              <w:t>grama</w:t>
            </w:r>
            <w:r w:rsidRPr="00B53D03">
              <w:rPr>
                <w:rFonts w:ascii="Arial" w:hAnsi="Arial" w:cs="Arial"/>
                <w:sz w:val="18"/>
                <w:szCs w:val="18"/>
                <w:lang w:val="es-ES"/>
              </w:rPr>
              <w:t xml:space="preserve"> (VAS, EsIA, MGAS, IGAS, Plan de Reasentamiento en caso de ser necesario, Formulario Ambiental, Permiso Ambiental) deberá estar disponible en el sitio web del MTI, así como, en el de las alcaldías de cada uno de los municipios beneficiarios del Programa.</w:t>
            </w:r>
          </w:p>
        </w:tc>
        <w:tc>
          <w:tcPr>
            <w:tcW w:w="2104" w:type="dxa"/>
            <w:vAlign w:val="center"/>
          </w:tcPr>
          <w:p w14:paraId="66CC6612" w14:textId="77777777" w:rsidR="00EA36EB" w:rsidRDefault="00B96488" w:rsidP="00560424">
            <w:pPr>
              <w:jc w:val="both"/>
              <w:rPr>
                <w:rFonts w:ascii="Arial" w:hAnsi="Arial" w:cs="Arial"/>
                <w:sz w:val="18"/>
                <w:szCs w:val="18"/>
                <w:lang w:val="es-ES"/>
              </w:rPr>
            </w:pPr>
            <w:r>
              <w:rPr>
                <w:rFonts w:ascii="Arial" w:hAnsi="Arial" w:cs="Arial"/>
                <w:sz w:val="18"/>
                <w:szCs w:val="18"/>
                <w:lang w:val="es-ES"/>
              </w:rPr>
              <w:t xml:space="preserve">Cumplida para el proyecto de la muestra. </w:t>
            </w:r>
          </w:p>
          <w:p w14:paraId="4A74A205" w14:textId="77777777" w:rsidR="0006565D" w:rsidRPr="00B53D03" w:rsidRDefault="008421FD" w:rsidP="00560424">
            <w:pPr>
              <w:jc w:val="both"/>
              <w:rPr>
                <w:rFonts w:ascii="Arial" w:hAnsi="Arial" w:cs="Arial"/>
                <w:sz w:val="18"/>
                <w:szCs w:val="18"/>
                <w:lang w:val="es-ES"/>
              </w:rPr>
            </w:pPr>
            <w:r w:rsidRPr="00B53D03">
              <w:rPr>
                <w:rFonts w:ascii="Arial" w:hAnsi="Arial" w:cs="Arial"/>
                <w:sz w:val="18"/>
                <w:szCs w:val="18"/>
                <w:lang w:val="es-ES"/>
              </w:rPr>
              <w:t xml:space="preserve">En </w:t>
            </w:r>
            <w:r w:rsidR="00D0352F">
              <w:rPr>
                <w:rFonts w:ascii="Arial" w:hAnsi="Arial" w:cs="Arial"/>
                <w:sz w:val="18"/>
                <w:szCs w:val="18"/>
                <w:lang w:val="es-ES"/>
              </w:rPr>
              <w:t xml:space="preserve">proceso de </w:t>
            </w:r>
            <w:r w:rsidRPr="00B53D03">
              <w:rPr>
                <w:rFonts w:ascii="Arial" w:hAnsi="Arial" w:cs="Arial"/>
                <w:sz w:val="18"/>
                <w:szCs w:val="18"/>
                <w:lang w:val="es-ES"/>
              </w:rPr>
              <w:t>cumplimiento</w:t>
            </w:r>
            <w:r w:rsidR="00B96488">
              <w:rPr>
                <w:rFonts w:ascii="Arial" w:hAnsi="Arial" w:cs="Arial"/>
                <w:sz w:val="18"/>
                <w:szCs w:val="18"/>
                <w:lang w:val="es-ES"/>
              </w:rPr>
              <w:t xml:space="preserve"> durante la ejecución.</w:t>
            </w:r>
          </w:p>
        </w:tc>
      </w:tr>
      <w:tr w:rsidR="0006565D" w:rsidRPr="004A276A" w14:paraId="761157AB" w14:textId="77777777" w:rsidTr="00BE3978">
        <w:trPr>
          <w:trHeight w:val="57"/>
          <w:jc w:val="center"/>
        </w:trPr>
        <w:tc>
          <w:tcPr>
            <w:tcW w:w="732" w:type="dxa"/>
            <w:tcBorders>
              <w:right w:val="nil"/>
            </w:tcBorders>
            <w:noWrap/>
            <w:vAlign w:val="center"/>
            <w:hideMark/>
          </w:tcPr>
          <w:p w14:paraId="64C890E1" w14:textId="77777777" w:rsidR="0006565D" w:rsidRPr="00B53D03" w:rsidRDefault="008421FD" w:rsidP="0006565D">
            <w:pPr>
              <w:ind w:left="601" w:hanging="601"/>
              <w:rPr>
                <w:rFonts w:ascii="Arial" w:hAnsi="Arial" w:cs="Arial"/>
                <w:b/>
                <w:sz w:val="18"/>
                <w:szCs w:val="18"/>
                <w:lang w:val="es-ES"/>
              </w:rPr>
            </w:pPr>
            <w:r w:rsidRPr="00B53D03">
              <w:rPr>
                <w:rFonts w:ascii="Arial" w:hAnsi="Arial" w:cs="Arial"/>
                <w:b/>
                <w:sz w:val="18"/>
                <w:szCs w:val="18"/>
                <w:lang w:val="es-ES"/>
              </w:rPr>
              <w:lastRenderedPageBreak/>
              <w:t>OP-704</w:t>
            </w:r>
          </w:p>
        </w:tc>
        <w:tc>
          <w:tcPr>
            <w:tcW w:w="2027" w:type="dxa"/>
            <w:tcBorders>
              <w:left w:val="nil"/>
            </w:tcBorders>
            <w:vAlign w:val="center"/>
          </w:tcPr>
          <w:p w14:paraId="7D6AFC40" w14:textId="77777777" w:rsidR="0006565D" w:rsidRPr="00B53D03" w:rsidRDefault="008421FD" w:rsidP="0006565D">
            <w:pPr>
              <w:ind w:left="-57"/>
              <w:rPr>
                <w:rFonts w:ascii="Arial" w:hAnsi="Arial" w:cs="Arial"/>
                <w:b/>
                <w:sz w:val="18"/>
                <w:szCs w:val="18"/>
                <w:lang w:val="es-ES"/>
              </w:rPr>
            </w:pPr>
            <w:r w:rsidRPr="00B53D03">
              <w:rPr>
                <w:rFonts w:ascii="Arial" w:hAnsi="Arial" w:cs="Arial"/>
                <w:b/>
                <w:sz w:val="18"/>
                <w:szCs w:val="18"/>
                <w:lang w:val="es-ES"/>
              </w:rPr>
              <w:t>Gestión del Riesgo de Desastres</w:t>
            </w:r>
          </w:p>
        </w:tc>
        <w:tc>
          <w:tcPr>
            <w:tcW w:w="3721" w:type="dxa"/>
            <w:vAlign w:val="center"/>
          </w:tcPr>
          <w:p w14:paraId="0C5C0E67" w14:textId="46DD3320" w:rsidR="0006565D" w:rsidRPr="00B53D03" w:rsidRDefault="008421FD" w:rsidP="0006565D">
            <w:pPr>
              <w:rPr>
                <w:rFonts w:ascii="Arial" w:hAnsi="Arial" w:cs="Arial"/>
                <w:sz w:val="18"/>
                <w:szCs w:val="18"/>
                <w:lang w:val="es-ES"/>
              </w:rPr>
            </w:pPr>
            <w:r w:rsidRPr="00B53D03">
              <w:rPr>
                <w:rFonts w:ascii="Arial" w:hAnsi="Arial" w:cs="Arial"/>
                <w:sz w:val="18"/>
                <w:szCs w:val="18"/>
                <w:lang w:val="es-ES" w:eastAsia="es-ES"/>
              </w:rPr>
              <w:t xml:space="preserve">Se </w:t>
            </w:r>
            <w:r w:rsidRPr="00B53D03">
              <w:rPr>
                <w:rFonts w:ascii="Arial" w:hAnsi="Arial" w:cs="Arial"/>
                <w:color w:val="000000"/>
                <w:sz w:val="18"/>
                <w:szCs w:val="18"/>
                <w:lang w:val="es-ES" w:eastAsia="es-ES"/>
              </w:rPr>
              <w:t>incluirá en el análisis de todos los proyectos financiados por el B</w:t>
            </w:r>
            <w:r w:rsidR="00324049">
              <w:rPr>
                <w:rFonts w:ascii="Arial" w:hAnsi="Arial" w:cs="Arial"/>
                <w:color w:val="000000"/>
                <w:sz w:val="18"/>
                <w:szCs w:val="18"/>
                <w:lang w:val="es-ES" w:eastAsia="es-ES"/>
              </w:rPr>
              <w:t>ID</w:t>
            </w:r>
            <w:r w:rsidRPr="00B53D03">
              <w:rPr>
                <w:rFonts w:ascii="Arial" w:hAnsi="Arial" w:cs="Arial"/>
                <w:color w:val="000000"/>
                <w:sz w:val="18"/>
                <w:szCs w:val="18"/>
                <w:lang w:val="es-ES" w:eastAsia="es-ES"/>
              </w:rPr>
              <w:t xml:space="preserve"> el riesgo de que ocurra un desastre natural y sus consecuencias ambientales, a fin de (i) reducir al mínimo los daños y las pérdidas materiales en los proyectos en curso del B</w:t>
            </w:r>
            <w:r w:rsidR="00324049">
              <w:rPr>
                <w:rFonts w:ascii="Arial" w:hAnsi="Arial" w:cs="Arial"/>
                <w:color w:val="000000"/>
                <w:sz w:val="18"/>
                <w:szCs w:val="18"/>
                <w:lang w:val="es-ES" w:eastAsia="es-ES"/>
              </w:rPr>
              <w:t>ID</w:t>
            </w:r>
            <w:r w:rsidRPr="00B53D03">
              <w:rPr>
                <w:rFonts w:ascii="Arial" w:hAnsi="Arial" w:cs="Arial"/>
                <w:color w:val="000000"/>
                <w:sz w:val="18"/>
                <w:szCs w:val="18"/>
                <w:lang w:val="es-ES" w:eastAsia="es-ES"/>
              </w:rPr>
              <w:t xml:space="preserve"> en zonas en las que podría ocurrir un desastre natural; y (ii) adoptar medidas adecuadas para salvaguardar cada proyecto y su zona respectiva</w:t>
            </w:r>
          </w:p>
        </w:tc>
        <w:tc>
          <w:tcPr>
            <w:tcW w:w="4050" w:type="dxa"/>
            <w:vAlign w:val="center"/>
          </w:tcPr>
          <w:p w14:paraId="42A12F4E" w14:textId="77777777"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t>Las obras a financiar incorporarán elementos de diseño y seguimiento para la adaptación de la infraestructura vial a los efectos del cambio climáticos y los desastres naturales (deslizamientos, inundaciones y sismos, principalmente).</w:t>
            </w:r>
          </w:p>
        </w:tc>
        <w:tc>
          <w:tcPr>
            <w:tcW w:w="2104" w:type="dxa"/>
            <w:vAlign w:val="center"/>
          </w:tcPr>
          <w:p w14:paraId="3CA08B6B" w14:textId="0F70765C" w:rsidR="0006565D" w:rsidRPr="00B53D03" w:rsidRDefault="008421FD" w:rsidP="00324049">
            <w:pPr>
              <w:jc w:val="both"/>
              <w:rPr>
                <w:rFonts w:ascii="Arial" w:hAnsi="Arial" w:cs="Arial"/>
                <w:sz w:val="18"/>
                <w:szCs w:val="18"/>
                <w:lang w:val="es-ES"/>
              </w:rPr>
            </w:pPr>
            <w:r w:rsidRPr="00B53D03">
              <w:rPr>
                <w:rFonts w:ascii="Arial" w:hAnsi="Arial" w:cs="Arial"/>
                <w:sz w:val="18"/>
                <w:szCs w:val="18"/>
                <w:lang w:val="es-ES"/>
              </w:rPr>
              <w:t>En cumplimiento</w:t>
            </w:r>
            <w:r w:rsidR="00D0352F">
              <w:rPr>
                <w:rFonts w:ascii="Arial" w:hAnsi="Arial" w:cs="Arial"/>
                <w:sz w:val="18"/>
                <w:szCs w:val="18"/>
                <w:lang w:val="es-ES"/>
              </w:rPr>
              <w:t xml:space="preserve">. </w:t>
            </w:r>
            <w:r w:rsidR="00EA36EB">
              <w:rPr>
                <w:rFonts w:ascii="Arial" w:hAnsi="Arial" w:cs="Arial"/>
                <w:sz w:val="18"/>
                <w:szCs w:val="18"/>
                <w:lang w:val="es-ES"/>
              </w:rPr>
              <w:t>Se</w:t>
            </w:r>
            <w:r w:rsidR="00D0352F">
              <w:rPr>
                <w:rFonts w:ascii="Arial" w:hAnsi="Arial" w:cs="Arial"/>
                <w:sz w:val="18"/>
                <w:szCs w:val="18"/>
                <w:lang w:val="es-ES"/>
              </w:rPr>
              <w:t xml:space="preserve"> aplicaran las directrices del MGAS durante la ejecución del </w:t>
            </w:r>
            <w:r w:rsidR="00324049">
              <w:rPr>
                <w:rFonts w:ascii="Arial" w:hAnsi="Arial" w:cs="Arial"/>
                <w:sz w:val="18"/>
                <w:szCs w:val="18"/>
                <w:lang w:val="es-ES"/>
              </w:rPr>
              <w:t>P</w:t>
            </w:r>
            <w:r w:rsidR="00D0352F">
              <w:rPr>
                <w:rFonts w:ascii="Arial" w:hAnsi="Arial" w:cs="Arial"/>
                <w:sz w:val="18"/>
                <w:szCs w:val="18"/>
                <w:lang w:val="es-ES"/>
              </w:rPr>
              <w:t xml:space="preserve">rograma, para este tema. </w:t>
            </w:r>
          </w:p>
        </w:tc>
      </w:tr>
      <w:tr w:rsidR="0006565D" w:rsidRPr="004A276A" w14:paraId="1D4FD7A4" w14:textId="77777777" w:rsidTr="00BE3978">
        <w:trPr>
          <w:trHeight w:val="52"/>
          <w:jc w:val="center"/>
        </w:trPr>
        <w:tc>
          <w:tcPr>
            <w:tcW w:w="732" w:type="dxa"/>
            <w:tcBorders>
              <w:right w:val="nil"/>
            </w:tcBorders>
            <w:noWrap/>
            <w:vAlign w:val="center"/>
            <w:hideMark/>
          </w:tcPr>
          <w:p w14:paraId="125D261F" w14:textId="77777777" w:rsidR="0006565D" w:rsidRPr="00B53D03" w:rsidRDefault="008421FD" w:rsidP="0006565D">
            <w:pPr>
              <w:ind w:left="601" w:hanging="601"/>
              <w:rPr>
                <w:rFonts w:ascii="Arial" w:hAnsi="Arial" w:cs="Arial"/>
                <w:b/>
                <w:sz w:val="18"/>
                <w:szCs w:val="18"/>
                <w:lang w:val="es-ES"/>
              </w:rPr>
            </w:pPr>
            <w:r w:rsidRPr="00B53D03">
              <w:rPr>
                <w:rFonts w:ascii="Arial" w:hAnsi="Arial" w:cs="Arial"/>
                <w:b/>
                <w:sz w:val="18"/>
                <w:szCs w:val="18"/>
                <w:lang w:val="es-ES"/>
              </w:rPr>
              <w:t>OP-710</w:t>
            </w:r>
          </w:p>
        </w:tc>
        <w:tc>
          <w:tcPr>
            <w:tcW w:w="2027" w:type="dxa"/>
            <w:tcBorders>
              <w:left w:val="nil"/>
            </w:tcBorders>
            <w:vAlign w:val="center"/>
          </w:tcPr>
          <w:p w14:paraId="1A8C356D" w14:textId="77777777" w:rsidR="0006565D" w:rsidRPr="00B53D03" w:rsidRDefault="008421FD" w:rsidP="0006565D">
            <w:pPr>
              <w:ind w:left="-57"/>
              <w:rPr>
                <w:rFonts w:ascii="Arial" w:hAnsi="Arial" w:cs="Arial"/>
                <w:b/>
                <w:sz w:val="18"/>
                <w:szCs w:val="18"/>
                <w:lang w:val="es-ES"/>
              </w:rPr>
            </w:pPr>
            <w:r w:rsidRPr="00B53D03">
              <w:rPr>
                <w:rFonts w:ascii="Arial" w:hAnsi="Arial" w:cs="Arial"/>
                <w:b/>
                <w:sz w:val="18"/>
                <w:szCs w:val="18"/>
                <w:lang w:val="es-ES"/>
              </w:rPr>
              <w:t>Reasentamiento Involuntario</w:t>
            </w:r>
          </w:p>
        </w:tc>
        <w:tc>
          <w:tcPr>
            <w:tcW w:w="3721" w:type="dxa"/>
            <w:vAlign w:val="center"/>
          </w:tcPr>
          <w:p w14:paraId="0FEA58FD" w14:textId="687970B3" w:rsidR="0006565D" w:rsidRPr="00B53D03" w:rsidRDefault="008421FD" w:rsidP="00324049">
            <w:pPr>
              <w:autoSpaceDE w:val="0"/>
              <w:autoSpaceDN w:val="0"/>
              <w:adjustRightInd w:val="0"/>
              <w:rPr>
                <w:rFonts w:ascii="Arial" w:hAnsi="Arial" w:cs="Arial"/>
                <w:sz w:val="18"/>
                <w:szCs w:val="18"/>
                <w:lang w:val="es-ES"/>
              </w:rPr>
            </w:pPr>
            <w:r w:rsidRPr="00B53D03">
              <w:rPr>
                <w:rFonts w:ascii="Arial" w:hAnsi="Arial" w:cs="Arial"/>
                <w:sz w:val="18"/>
                <w:szCs w:val="18"/>
                <w:lang w:val="es-ES" w:eastAsia="es-ES"/>
              </w:rPr>
              <w:t xml:space="preserve">Obliga a </w:t>
            </w:r>
            <w:r w:rsidRPr="00B53D03">
              <w:rPr>
                <w:rFonts w:ascii="Arial" w:hAnsi="Arial" w:cs="Arial"/>
                <w:sz w:val="18"/>
                <w:szCs w:val="18"/>
                <w:lang w:val="es-ES"/>
              </w:rPr>
              <w:t>reducir al mínimo la necesidad de reasentamiento involuntario y a elaborar un plan de reasentamiento -en los casos en que éste sea inevitable- orientado bajo los siguientes principios: e</w:t>
            </w:r>
            <w:r w:rsidRPr="00B53D03">
              <w:rPr>
                <w:rFonts w:ascii="Arial" w:hAnsi="Arial" w:cs="Arial"/>
                <w:bCs/>
                <w:iCs/>
                <w:sz w:val="18"/>
                <w:szCs w:val="18"/>
                <w:lang w:val="es-ES" w:eastAsia="es-ES"/>
              </w:rPr>
              <w:t>vitar o minimizar los desplazamientos de población</w:t>
            </w:r>
            <w:r w:rsidRPr="00B53D03">
              <w:rPr>
                <w:rFonts w:ascii="Arial" w:hAnsi="Arial" w:cs="Arial"/>
                <w:sz w:val="18"/>
                <w:szCs w:val="18"/>
                <w:lang w:val="es-ES"/>
              </w:rPr>
              <w:t>, a</w:t>
            </w:r>
            <w:r w:rsidRPr="00B53D03">
              <w:rPr>
                <w:rFonts w:ascii="Arial" w:hAnsi="Arial" w:cs="Arial"/>
                <w:bCs/>
                <w:iCs/>
                <w:sz w:val="18"/>
                <w:szCs w:val="18"/>
                <w:lang w:val="es-ES" w:eastAsia="es-ES"/>
              </w:rPr>
              <w:t>segurar la participación de la comunidad</w:t>
            </w:r>
            <w:r w:rsidRPr="00B53D03">
              <w:rPr>
                <w:rFonts w:ascii="Arial" w:hAnsi="Arial" w:cs="Arial"/>
                <w:sz w:val="18"/>
                <w:szCs w:val="18"/>
                <w:lang w:val="es-ES"/>
              </w:rPr>
              <w:t>, c</w:t>
            </w:r>
            <w:r w:rsidRPr="00B53D03">
              <w:rPr>
                <w:rFonts w:ascii="Arial" w:hAnsi="Arial" w:cs="Arial"/>
                <w:bCs/>
                <w:iCs/>
                <w:sz w:val="18"/>
                <w:szCs w:val="18"/>
                <w:lang w:val="es-ES" w:eastAsia="es-ES"/>
              </w:rPr>
              <w:t>onsiderar el reasentamiento como una oportunidad de desarrollo sostenible</w:t>
            </w:r>
            <w:r w:rsidRPr="00B53D03">
              <w:rPr>
                <w:rFonts w:ascii="Arial" w:hAnsi="Arial" w:cs="Arial"/>
                <w:sz w:val="18"/>
                <w:szCs w:val="18"/>
                <w:lang w:val="es-ES"/>
              </w:rPr>
              <w:t>, d</w:t>
            </w:r>
            <w:r w:rsidRPr="00B53D03">
              <w:rPr>
                <w:rFonts w:ascii="Arial" w:hAnsi="Arial" w:cs="Arial"/>
                <w:bCs/>
                <w:iCs/>
                <w:sz w:val="18"/>
                <w:szCs w:val="18"/>
                <w:lang w:val="es-ES" w:eastAsia="es-ES"/>
              </w:rPr>
              <w:t>efinir los criterios para la compensación</w:t>
            </w:r>
            <w:r w:rsidRPr="00B53D03">
              <w:rPr>
                <w:rFonts w:ascii="Arial" w:hAnsi="Arial" w:cs="Arial"/>
                <w:sz w:val="18"/>
                <w:szCs w:val="18"/>
                <w:lang w:val="es-ES"/>
              </w:rPr>
              <w:t>, c</w:t>
            </w:r>
            <w:r w:rsidRPr="00B53D03">
              <w:rPr>
                <w:rFonts w:ascii="Arial" w:hAnsi="Arial" w:cs="Arial"/>
                <w:bCs/>
                <w:iCs/>
                <w:sz w:val="18"/>
                <w:szCs w:val="18"/>
                <w:lang w:val="es-ES" w:eastAsia="es-ES"/>
              </w:rPr>
              <w:t>ompensar según el costo de reposición</w:t>
            </w:r>
            <w:r w:rsidRPr="00B53D03">
              <w:rPr>
                <w:rFonts w:ascii="Arial" w:hAnsi="Arial" w:cs="Arial"/>
                <w:sz w:val="18"/>
                <w:szCs w:val="18"/>
                <w:lang w:val="es-ES"/>
              </w:rPr>
              <w:t>, c</w:t>
            </w:r>
            <w:r w:rsidRPr="00B53D03">
              <w:rPr>
                <w:rFonts w:ascii="Arial" w:hAnsi="Arial" w:cs="Arial"/>
                <w:bCs/>
                <w:iCs/>
                <w:sz w:val="18"/>
                <w:szCs w:val="18"/>
                <w:lang w:val="es-ES" w:eastAsia="es-ES"/>
              </w:rPr>
              <w:t>ompensar la pérdida de derechos consuetudinarios</w:t>
            </w:r>
            <w:r w:rsidRPr="00B53D03">
              <w:rPr>
                <w:rFonts w:ascii="Arial" w:hAnsi="Arial" w:cs="Arial"/>
                <w:sz w:val="18"/>
                <w:szCs w:val="18"/>
                <w:lang w:val="es-ES"/>
              </w:rPr>
              <w:t>, c</w:t>
            </w:r>
            <w:r w:rsidRPr="00B53D03">
              <w:rPr>
                <w:rFonts w:ascii="Arial" w:hAnsi="Arial" w:cs="Arial"/>
                <w:bCs/>
                <w:iCs/>
                <w:sz w:val="18"/>
                <w:szCs w:val="18"/>
                <w:lang w:val="es-ES" w:eastAsia="es-ES"/>
              </w:rPr>
              <w:t>rear oportunidades económicas para la población desplazada</w:t>
            </w:r>
            <w:r w:rsidRPr="00B53D03">
              <w:rPr>
                <w:rFonts w:ascii="Arial" w:hAnsi="Arial" w:cs="Arial"/>
                <w:sz w:val="18"/>
                <w:szCs w:val="18"/>
                <w:lang w:val="es-ES"/>
              </w:rPr>
              <w:t>, p</w:t>
            </w:r>
            <w:r w:rsidRPr="00B53D03">
              <w:rPr>
                <w:rFonts w:ascii="Arial" w:hAnsi="Arial" w:cs="Arial"/>
                <w:bCs/>
                <w:iCs/>
                <w:sz w:val="18"/>
                <w:szCs w:val="18"/>
                <w:lang w:val="es-ES" w:eastAsia="es-ES"/>
              </w:rPr>
              <w:t>roporcionar un nivel aceptable de vivienda y servicios</w:t>
            </w:r>
            <w:r w:rsidRPr="00B53D03">
              <w:rPr>
                <w:rFonts w:ascii="Arial" w:hAnsi="Arial" w:cs="Arial"/>
                <w:sz w:val="18"/>
                <w:szCs w:val="18"/>
                <w:lang w:val="es-ES"/>
              </w:rPr>
              <w:t>, t</w:t>
            </w:r>
            <w:r w:rsidRPr="00B53D03">
              <w:rPr>
                <w:rFonts w:ascii="Arial" w:hAnsi="Arial" w:cs="Arial"/>
                <w:bCs/>
                <w:iCs/>
                <w:sz w:val="18"/>
                <w:szCs w:val="18"/>
                <w:lang w:val="es-ES" w:eastAsia="es-ES"/>
              </w:rPr>
              <w:t>ener en cuenta las cuestiones de seguridad</w:t>
            </w:r>
            <w:r w:rsidRPr="00B53D03">
              <w:rPr>
                <w:rFonts w:ascii="Arial" w:hAnsi="Arial" w:cs="Arial"/>
                <w:sz w:val="18"/>
                <w:szCs w:val="18"/>
                <w:lang w:val="es-ES"/>
              </w:rPr>
              <w:t>, l</w:t>
            </w:r>
            <w:r w:rsidRPr="00B53D03">
              <w:rPr>
                <w:rFonts w:ascii="Arial" w:hAnsi="Arial" w:cs="Arial"/>
                <w:bCs/>
                <w:iCs/>
                <w:sz w:val="18"/>
                <w:szCs w:val="18"/>
                <w:lang w:val="es-ES" w:eastAsia="es-ES"/>
              </w:rPr>
              <w:t>os planes de reasentamiento deben tener en cuenta a la población de acogida</w:t>
            </w:r>
            <w:r w:rsidRPr="00B53D03">
              <w:rPr>
                <w:rFonts w:ascii="Arial" w:hAnsi="Arial" w:cs="Arial"/>
                <w:sz w:val="18"/>
                <w:szCs w:val="18"/>
                <w:lang w:val="es-ES"/>
              </w:rPr>
              <w:t>, o</w:t>
            </w:r>
            <w:r w:rsidRPr="00B53D03">
              <w:rPr>
                <w:rFonts w:ascii="Arial" w:hAnsi="Arial" w:cs="Arial"/>
                <w:bCs/>
                <w:iCs/>
                <w:sz w:val="18"/>
                <w:szCs w:val="18"/>
                <w:lang w:val="es-ES" w:eastAsia="es-ES"/>
              </w:rPr>
              <w:t>btener información precisa</w:t>
            </w:r>
            <w:r w:rsidRPr="00B53D03">
              <w:rPr>
                <w:rFonts w:ascii="Arial" w:hAnsi="Arial" w:cs="Arial"/>
                <w:sz w:val="18"/>
                <w:szCs w:val="18"/>
                <w:lang w:val="es-ES"/>
              </w:rPr>
              <w:t>, i</w:t>
            </w:r>
            <w:r w:rsidRPr="00B53D03">
              <w:rPr>
                <w:rFonts w:ascii="Arial" w:hAnsi="Arial" w:cs="Arial"/>
                <w:bCs/>
                <w:iCs/>
                <w:sz w:val="18"/>
                <w:szCs w:val="18"/>
                <w:lang w:val="es-ES" w:eastAsia="es-ES"/>
              </w:rPr>
              <w:t xml:space="preserve">ncluir el costo del reasentamiento en el costo general del </w:t>
            </w:r>
            <w:r w:rsidR="00324049">
              <w:rPr>
                <w:rFonts w:ascii="Arial" w:hAnsi="Arial" w:cs="Arial"/>
                <w:bCs/>
                <w:iCs/>
                <w:sz w:val="18"/>
                <w:szCs w:val="18"/>
                <w:lang w:val="es-ES" w:eastAsia="es-ES"/>
              </w:rPr>
              <w:t>Programa</w:t>
            </w:r>
            <w:r w:rsidRPr="00B53D03">
              <w:rPr>
                <w:rFonts w:ascii="Arial" w:hAnsi="Arial" w:cs="Arial"/>
                <w:sz w:val="18"/>
                <w:szCs w:val="18"/>
                <w:lang w:val="es-ES"/>
              </w:rPr>
              <w:t>, t</w:t>
            </w:r>
            <w:r w:rsidRPr="00B53D03">
              <w:rPr>
                <w:rFonts w:ascii="Arial" w:hAnsi="Arial" w:cs="Arial"/>
                <w:bCs/>
                <w:iCs/>
                <w:sz w:val="18"/>
                <w:szCs w:val="18"/>
                <w:lang w:val="es-ES" w:eastAsia="es-ES"/>
              </w:rPr>
              <w:t>ener en cuenta el marco institucional apropiado</w:t>
            </w:r>
            <w:r w:rsidRPr="00B53D03">
              <w:rPr>
                <w:rFonts w:ascii="Arial" w:hAnsi="Arial" w:cs="Arial"/>
                <w:sz w:val="18"/>
                <w:szCs w:val="18"/>
                <w:lang w:val="es-ES"/>
              </w:rPr>
              <w:t>, e</w:t>
            </w:r>
            <w:r w:rsidRPr="00B53D03">
              <w:rPr>
                <w:rFonts w:ascii="Arial" w:hAnsi="Arial" w:cs="Arial"/>
                <w:bCs/>
                <w:iCs/>
                <w:sz w:val="18"/>
                <w:szCs w:val="18"/>
                <w:lang w:val="es-ES" w:eastAsia="es-ES"/>
              </w:rPr>
              <w:t xml:space="preserve">stablecer procedimientos independientes de supervisión y arbitraje. El concepto de </w:t>
            </w:r>
            <w:r w:rsidRPr="00B53D03">
              <w:rPr>
                <w:rFonts w:ascii="Arial" w:hAnsi="Arial" w:cs="Arial"/>
                <w:bCs/>
                <w:iCs/>
                <w:sz w:val="18"/>
                <w:szCs w:val="18"/>
                <w:lang w:val="es-ES" w:eastAsia="es-ES"/>
              </w:rPr>
              <w:lastRenderedPageBreak/>
              <w:t>reasentamiento incluye afectación económica</w:t>
            </w:r>
            <w:r w:rsidRPr="00B53D03">
              <w:rPr>
                <w:rFonts w:ascii="Arial" w:hAnsi="Arial" w:cs="Arial"/>
                <w:sz w:val="18"/>
                <w:szCs w:val="18"/>
                <w:lang w:val="es-ES"/>
              </w:rPr>
              <w:t>.</w:t>
            </w:r>
          </w:p>
        </w:tc>
        <w:tc>
          <w:tcPr>
            <w:tcW w:w="4050" w:type="dxa"/>
            <w:vAlign w:val="center"/>
          </w:tcPr>
          <w:p w14:paraId="2C6492D7" w14:textId="77777777"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lastRenderedPageBreak/>
              <w:t>El mejoramiento del camino El Comején – Waslala genera la afectación de 67 viviendas ubicadas dentro del Derecho de Vía, de las cuales 30 serían afectadas parcialmente en su infraestructura, 26 serían objeto de reconstrucción dentro del terreno remanente y 11 requieren de adquisición de predios en la zona para su re construcción y reubicación. Al respecto, se destaca que en cumplimiento de las directrices de la política OP-710 sobre Reasentamiento Involuntario, se deberá elaborar e implementar un Plan de Reasentamiento específico, para tal fin. Como parte del Plan de Gestión Ambiental y Social (PGAS) se ha elaborado un Plan Director de Reasentamiento que contiene la guía para elaboración del Plan de Reasentamiento específico.</w:t>
            </w:r>
          </w:p>
        </w:tc>
        <w:tc>
          <w:tcPr>
            <w:tcW w:w="2104" w:type="dxa"/>
            <w:vAlign w:val="center"/>
          </w:tcPr>
          <w:p w14:paraId="29620D09" w14:textId="77777777" w:rsidR="00EA36EB" w:rsidRDefault="008421FD" w:rsidP="00EA36EB">
            <w:pPr>
              <w:jc w:val="both"/>
              <w:rPr>
                <w:rFonts w:ascii="Arial" w:hAnsi="Arial" w:cs="Arial"/>
                <w:sz w:val="18"/>
                <w:szCs w:val="18"/>
                <w:lang w:val="es-ES"/>
              </w:rPr>
            </w:pPr>
            <w:r w:rsidRPr="00B53D03">
              <w:rPr>
                <w:rFonts w:ascii="Arial" w:hAnsi="Arial" w:cs="Arial"/>
                <w:sz w:val="18"/>
                <w:szCs w:val="18"/>
                <w:lang w:val="es-ES"/>
              </w:rPr>
              <w:t xml:space="preserve">En </w:t>
            </w:r>
            <w:r w:rsidR="00D0352F">
              <w:rPr>
                <w:rFonts w:ascii="Arial" w:hAnsi="Arial" w:cs="Arial"/>
                <w:sz w:val="18"/>
                <w:szCs w:val="18"/>
                <w:lang w:val="es-ES"/>
              </w:rPr>
              <w:t xml:space="preserve">proceso de </w:t>
            </w:r>
            <w:r w:rsidRPr="00B53D03">
              <w:rPr>
                <w:rFonts w:ascii="Arial" w:hAnsi="Arial" w:cs="Arial"/>
                <w:sz w:val="18"/>
                <w:szCs w:val="18"/>
                <w:lang w:val="es-ES"/>
              </w:rPr>
              <w:t>cumplimiento</w:t>
            </w:r>
            <w:r w:rsidR="00D0352F">
              <w:rPr>
                <w:rFonts w:ascii="Arial" w:hAnsi="Arial" w:cs="Arial"/>
                <w:sz w:val="18"/>
                <w:szCs w:val="18"/>
                <w:lang w:val="es-ES"/>
              </w:rPr>
              <w:t xml:space="preserve">. </w:t>
            </w:r>
          </w:p>
          <w:p w14:paraId="5ACB477C" w14:textId="15E57598" w:rsidR="0006565D" w:rsidRDefault="00EA36EB" w:rsidP="00EA36EB">
            <w:pPr>
              <w:jc w:val="both"/>
              <w:rPr>
                <w:rFonts w:ascii="Arial" w:hAnsi="Arial" w:cs="Arial"/>
                <w:sz w:val="18"/>
                <w:szCs w:val="18"/>
                <w:lang w:val="es-ES"/>
              </w:rPr>
            </w:pPr>
            <w:r>
              <w:rPr>
                <w:rFonts w:ascii="Arial" w:hAnsi="Arial" w:cs="Arial"/>
                <w:sz w:val="18"/>
                <w:szCs w:val="18"/>
                <w:lang w:val="es-ES"/>
              </w:rPr>
              <w:t>Se</w:t>
            </w:r>
            <w:r w:rsidR="00D0352F">
              <w:rPr>
                <w:rFonts w:ascii="Arial" w:hAnsi="Arial" w:cs="Arial"/>
                <w:sz w:val="18"/>
                <w:szCs w:val="18"/>
                <w:lang w:val="es-ES"/>
              </w:rPr>
              <w:t xml:space="preserve"> aplicar</w:t>
            </w:r>
            <w:r w:rsidR="00324049">
              <w:rPr>
                <w:rFonts w:ascii="Arial" w:hAnsi="Arial" w:cs="Arial"/>
                <w:sz w:val="18"/>
                <w:szCs w:val="18"/>
                <w:lang w:val="es-ES"/>
              </w:rPr>
              <w:t>á</w:t>
            </w:r>
            <w:r w:rsidR="00D0352F">
              <w:rPr>
                <w:rFonts w:ascii="Arial" w:hAnsi="Arial" w:cs="Arial"/>
                <w:sz w:val="18"/>
                <w:szCs w:val="18"/>
                <w:lang w:val="es-ES"/>
              </w:rPr>
              <w:t xml:space="preserve">n las directrices del MGAS durante la ejecución del programa., para este tema. </w:t>
            </w:r>
          </w:p>
          <w:p w14:paraId="43823D09" w14:textId="77777777" w:rsidR="001900A8" w:rsidRDefault="001900A8" w:rsidP="00EA36EB">
            <w:pPr>
              <w:jc w:val="both"/>
              <w:rPr>
                <w:rFonts w:ascii="Arial" w:hAnsi="Arial" w:cs="Arial"/>
                <w:sz w:val="18"/>
                <w:szCs w:val="18"/>
                <w:lang w:val="es-ES"/>
              </w:rPr>
            </w:pPr>
          </w:p>
          <w:p w14:paraId="319ADE53" w14:textId="22E0DD19" w:rsidR="001900A8" w:rsidRPr="00B53D03" w:rsidRDefault="001900A8" w:rsidP="001900A8">
            <w:pPr>
              <w:jc w:val="both"/>
              <w:rPr>
                <w:rFonts w:ascii="Arial" w:hAnsi="Arial" w:cs="Arial"/>
                <w:sz w:val="18"/>
                <w:szCs w:val="18"/>
                <w:lang w:val="es-ES"/>
              </w:rPr>
            </w:pPr>
            <w:r>
              <w:rPr>
                <w:rFonts w:ascii="Arial" w:hAnsi="Arial" w:cs="Arial"/>
                <w:sz w:val="18"/>
                <w:szCs w:val="18"/>
                <w:lang w:val="es-ES"/>
              </w:rPr>
              <w:t>Se presentará el Plan de reasentamiento para no objeción del B</w:t>
            </w:r>
            <w:r w:rsidR="00324049">
              <w:rPr>
                <w:rFonts w:ascii="Arial" w:hAnsi="Arial" w:cs="Arial"/>
                <w:sz w:val="18"/>
                <w:szCs w:val="18"/>
                <w:lang w:val="es-ES"/>
              </w:rPr>
              <w:t>ID</w:t>
            </w:r>
            <w:r>
              <w:rPr>
                <w:rFonts w:ascii="Arial" w:hAnsi="Arial" w:cs="Arial"/>
                <w:sz w:val="18"/>
                <w:szCs w:val="18"/>
                <w:lang w:val="es-ES"/>
              </w:rPr>
              <w:t>, para la muestra del Programa, antes de la distribución de la propuesta de préstamo al Directorio del B</w:t>
            </w:r>
            <w:r w:rsidR="00324049">
              <w:rPr>
                <w:rFonts w:ascii="Arial" w:hAnsi="Arial" w:cs="Arial"/>
                <w:sz w:val="18"/>
                <w:szCs w:val="18"/>
                <w:lang w:val="es-ES"/>
              </w:rPr>
              <w:t>ID.</w:t>
            </w:r>
            <w:r>
              <w:rPr>
                <w:rFonts w:ascii="Arial" w:hAnsi="Arial" w:cs="Arial"/>
                <w:sz w:val="18"/>
                <w:szCs w:val="18"/>
                <w:lang w:val="es-ES"/>
              </w:rPr>
              <w:t xml:space="preserve">   </w:t>
            </w:r>
          </w:p>
        </w:tc>
      </w:tr>
      <w:tr w:rsidR="0006565D" w:rsidRPr="00E11CE4" w14:paraId="513DE5DA" w14:textId="77777777" w:rsidTr="00BE3978">
        <w:trPr>
          <w:trHeight w:val="92"/>
          <w:jc w:val="center"/>
        </w:trPr>
        <w:tc>
          <w:tcPr>
            <w:tcW w:w="732" w:type="dxa"/>
            <w:tcBorders>
              <w:right w:val="nil"/>
            </w:tcBorders>
            <w:noWrap/>
            <w:vAlign w:val="center"/>
            <w:hideMark/>
          </w:tcPr>
          <w:p w14:paraId="1B107EFB" w14:textId="77777777" w:rsidR="0006565D" w:rsidRPr="00B53D03" w:rsidRDefault="008421FD" w:rsidP="0006565D">
            <w:pPr>
              <w:ind w:left="601" w:hanging="601"/>
              <w:rPr>
                <w:rFonts w:ascii="Arial" w:hAnsi="Arial" w:cs="Arial"/>
                <w:b/>
                <w:sz w:val="18"/>
                <w:szCs w:val="18"/>
                <w:lang w:val="es-ES"/>
              </w:rPr>
            </w:pPr>
            <w:r w:rsidRPr="00B53D03">
              <w:rPr>
                <w:rFonts w:ascii="Arial" w:hAnsi="Arial" w:cs="Arial"/>
                <w:b/>
                <w:sz w:val="18"/>
                <w:szCs w:val="18"/>
                <w:lang w:val="es-ES"/>
              </w:rPr>
              <w:lastRenderedPageBreak/>
              <w:t>OP-761</w:t>
            </w:r>
          </w:p>
        </w:tc>
        <w:tc>
          <w:tcPr>
            <w:tcW w:w="2027" w:type="dxa"/>
            <w:tcBorders>
              <w:left w:val="nil"/>
            </w:tcBorders>
            <w:vAlign w:val="center"/>
          </w:tcPr>
          <w:p w14:paraId="62E412D6" w14:textId="77777777" w:rsidR="0006565D" w:rsidRPr="00B53D03" w:rsidRDefault="008421FD" w:rsidP="0006565D">
            <w:pPr>
              <w:ind w:left="-57"/>
              <w:rPr>
                <w:rFonts w:ascii="Arial" w:hAnsi="Arial" w:cs="Arial"/>
                <w:b/>
                <w:sz w:val="18"/>
                <w:szCs w:val="18"/>
                <w:lang w:val="es-ES"/>
              </w:rPr>
            </w:pPr>
            <w:r w:rsidRPr="00B53D03">
              <w:rPr>
                <w:rFonts w:ascii="Arial" w:hAnsi="Arial" w:cs="Arial"/>
                <w:b/>
                <w:sz w:val="18"/>
                <w:szCs w:val="18"/>
                <w:lang w:val="es-ES"/>
              </w:rPr>
              <w:t>Igualdad de Género en el Desarrollo</w:t>
            </w:r>
          </w:p>
        </w:tc>
        <w:tc>
          <w:tcPr>
            <w:tcW w:w="3721" w:type="dxa"/>
            <w:vAlign w:val="center"/>
          </w:tcPr>
          <w:p w14:paraId="62B389A9" w14:textId="77777777"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t>Los proyectos deberán buscar oportunidades para promover la igualdad de género y empoderamiento de la mujer y contemplar medidas para prevenir, evitar, y mitigar impactos adversos y riesgos de exclusión por razones de género. Otras acciones incluyen la consulta y participación efectiva de las mujeres y de hombres, el respeto a los derechos de las mujeres, y la aplicación de la salvaguarda en el análisis de riesgo del proyecto</w:t>
            </w:r>
          </w:p>
        </w:tc>
        <w:tc>
          <w:tcPr>
            <w:tcW w:w="4050" w:type="dxa"/>
            <w:vAlign w:val="center"/>
          </w:tcPr>
          <w:p w14:paraId="1CB50425" w14:textId="2F0811B6" w:rsidR="0006565D" w:rsidRPr="00B53D03" w:rsidRDefault="008421FD" w:rsidP="0006565D">
            <w:pPr>
              <w:rPr>
                <w:rFonts w:ascii="Arial" w:hAnsi="Arial" w:cs="Arial"/>
                <w:sz w:val="18"/>
                <w:szCs w:val="18"/>
                <w:lang w:val="es-ES"/>
              </w:rPr>
            </w:pPr>
            <w:r w:rsidRPr="00B53D03">
              <w:rPr>
                <w:rFonts w:ascii="Arial" w:hAnsi="Arial" w:cs="Arial"/>
                <w:sz w:val="18"/>
                <w:szCs w:val="18"/>
                <w:lang w:val="es-ES"/>
              </w:rPr>
              <w:t>Por su naturaleza, las obras previstas en est</w:t>
            </w:r>
            <w:r w:rsidR="00324049">
              <w:rPr>
                <w:rFonts w:ascii="Arial" w:hAnsi="Arial" w:cs="Arial"/>
                <w:sz w:val="18"/>
                <w:szCs w:val="18"/>
                <w:lang w:val="es-ES"/>
              </w:rPr>
              <w:t>e</w:t>
            </w:r>
            <w:r w:rsidRPr="00B53D03">
              <w:rPr>
                <w:rFonts w:ascii="Arial" w:hAnsi="Arial" w:cs="Arial"/>
                <w:sz w:val="18"/>
                <w:szCs w:val="18"/>
                <w:lang w:val="es-ES"/>
              </w:rPr>
              <w:t xml:space="preserve"> </w:t>
            </w:r>
            <w:r w:rsidR="00324049">
              <w:rPr>
                <w:rFonts w:ascii="Arial" w:hAnsi="Arial" w:cs="Arial"/>
                <w:sz w:val="18"/>
                <w:szCs w:val="18"/>
                <w:lang w:val="es-ES"/>
              </w:rPr>
              <w:t>Programa</w:t>
            </w:r>
            <w:r w:rsidRPr="00B53D03">
              <w:rPr>
                <w:rFonts w:ascii="Arial" w:hAnsi="Arial" w:cs="Arial"/>
                <w:sz w:val="18"/>
                <w:szCs w:val="18"/>
                <w:lang w:val="es-ES"/>
              </w:rPr>
              <w:t xml:space="preserve"> no son actividades típicas en las que pueda existir una incorporación equitativa de género. Sin embargo, se establecerá en los pliegos de licitación correspondientes la eliminación de cualquier barrera que impida la participación equitativa de hombres y mujeres, y se promoverá activamente la incorporación de mujeres en el ámbito laboral. El género de los trabajadores será registrado regularmente por los contratistas.</w:t>
            </w:r>
          </w:p>
        </w:tc>
        <w:tc>
          <w:tcPr>
            <w:tcW w:w="2104" w:type="dxa"/>
            <w:vAlign w:val="center"/>
          </w:tcPr>
          <w:p w14:paraId="676CBA8F" w14:textId="77777777" w:rsidR="0006565D" w:rsidRPr="00B53D03" w:rsidRDefault="008421FD" w:rsidP="00EA36EB">
            <w:pPr>
              <w:jc w:val="both"/>
              <w:rPr>
                <w:rFonts w:ascii="Arial" w:hAnsi="Arial" w:cs="Arial"/>
                <w:sz w:val="18"/>
                <w:szCs w:val="18"/>
                <w:lang w:val="es-ES"/>
              </w:rPr>
            </w:pPr>
            <w:r w:rsidRPr="00B53D03">
              <w:rPr>
                <w:rFonts w:ascii="Arial" w:hAnsi="Arial" w:cs="Arial"/>
                <w:sz w:val="18"/>
                <w:szCs w:val="18"/>
                <w:lang w:val="es-ES"/>
              </w:rPr>
              <w:t xml:space="preserve">En </w:t>
            </w:r>
            <w:r w:rsidR="00D0352F">
              <w:rPr>
                <w:rFonts w:ascii="Arial" w:hAnsi="Arial" w:cs="Arial"/>
                <w:sz w:val="18"/>
                <w:szCs w:val="18"/>
                <w:lang w:val="es-ES"/>
              </w:rPr>
              <w:t xml:space="preserve">proceso de </w:t>
            </w:r>
            <w:r w:rsidRPr="00B53D03">
              <w:rPr>
                <w:rFonts w:ascii="Arial" w:hAnsi="Arial" w:cs="Arial"/>
                <w:sz w:val="18"/>
                <w:szCs w:val="18"/>
                <w:lang w:val="es-ES"/>
              </w:rPr>
              <w:t>cumplimiento</w:t>
            </w:r>
          </w:p>
        </w:tc>
      </w:tr>
      <w:tr w:rsidR="0006565D" w:rsidRPr="004A276A" w14:paraId="0E142199" w14:textId="77777777" w:rsidTr="00BE3978">
        <w:trPr>
          <w:trHeight w:val="52"/>
          <w:jc w:val="center"/>
        </w:trPr>
        <w:tc>
          <w:tcPr>
            <w:tcW w:w="732" w:type="dxa"/>
            <w:tcBorders>
              <w:right w:val="nil"/>
            </w:tcBorders>
            <w:noWrap/>
            <w:vAlign w:val="center"/>
            <w:hideMark/>
          </w:tcPr>
          <w:p w14:paraId="4EA7B73C" w14:textId="77777777" w:rsidR="0006565D" w:rsidRPr="00B53D03" w:rsidRDefault="008421FD" w:rsidP="0006565D">
            <w:pPr>
              <w:ind w:left="601" w:hanging="601"/>
              <w:rPr>
                <w:rFonts w:ascii="Arial" w:hAnsi="Arial" w:cs="Arial"/>
                <w:b/>
                <w:sz w:val="18"/>
                <w:szCs w:val="18"/>
                <w:lang w:val="es-ES"/>
              </w:rPr>
            </w:pPr>
            <w:r w:rsidRPr="00B53D03">
              <w:rPr>
                <w:rFonts w:ascii="Arial" w:hAnsi="Arial" w:cs="Arial"/>
                <w:b/>
                <w:sz w:val="18"/>
                <w:szCs w:val="18"/>
                <w:lang w:val="es-ES"/>
              </w:rPr>
              <w:t>OP-765</w:t>
            </w:r>
          </w:p>
        </w:tc>
        <w:tc>
          <w:tcPr>
            <w:tcW w:w="2027" w:type="dxa"/>
            <w:tcBorders>
              <w:left w:val="nil"/>
            </w:tcBorders>
            <w:vAlign w:val="center"/>
          </w:tcPr>
          <w:p w14:paraId="132D46E0" w14:textId="77777777" w:rsidR="0006565D" w:rsidRPr="00B53D03" w:rsidRDefault="008421FD" w:rsidP="0006565D">
            <w:pPr>
              <w:ind w:left="-57"/>
              <w:rPr>
                <w:rFonts w:ascii="Arial" w:hAnsi="Arial" w:cs="Arial"/>
                <w:b/>
                <w:sz w:val="18"/>
                <w:szCs w:val="18"/>
                <w:lang w:val="es-ES"/>
              </w:rPr>
            </w:pPr>
            <w:r w:rsidRPr="00B53D03">
              <w:rPr>
                <w:rFonts w:ascii="Arial" w:hAnsi="Arial" w:cs="Arial"/>
                <w:b/>
                <w:sz w:val="18"/>
                <w:szCs w:val="18"/>
                <w:lang w:val="es-ES"/>
              </w:rPr>
              <w:t>Pueblos Indígenas</w:t>
            </w:r>
          </w:p>
        </w:tc>
        <w:tc>
          <w:tcPr>
            <w:tcW w:w="3721" w:type="dxa"/>
            <w:vAlign w:val="center"/>
          </w:tcPr>
          <w:p w14:paraId="4B04BD31" w14:textId="639C35A7" w:rsidR="0006565D" w:rsidRPr="00B53D03" w:rsidRDefault="008421FD" w:rsidP="0006565D">
            <w:pPr>
              <w:autoSpaceDE w:val="0"/>
              <w:autoSpaceDN w:val="0"/>
              <w:adjustRightInd w:val="0"/>
              <w:rPr>
                <w:rFonts w:ascii="Arial" w:hAnsi="Arial" w:cs="Arial"/>
                <w:sz w:val="18"/>
                <w:szCs w:val="18"/>
                <w:lang w:val="es-ES" w:eastAsia="es-ES"/>
              </w:rPr>
            </w:pPr>
            <w:r w:rsidRPr="00B53D03">
              <w:rPr>
                <w:rFonts w:ascii="Arial" w:hAnsi="Arial" w:cs="Arial"/>
                <w:sz w:val="18"/>
                <w:szCs w:val="18"/>
                <w:lang w:val="es-ES" w:eastAsia="es-ES"/>
              </w:rPr>
              <w:t>El objetivo de esta política es potenciar la contribución del B</w:t>
            </w:r>
            <w:r w:rsidR="00324049">
              <w:rPr>
                <w:rFonts w:ascii="Arial" w:hAnsi="Arial" w:cs="Arial"/>
                <w:sz w:val="18"/>
                <w:szCs w:val="18"/>
                <w:lang w:val="es-ES" w:eastAsia="es-ES"/>
              </w:rPr>
              <w:t>ID</w:t>
            </w:r>
            <w:r w:rsidRPr="00B53D03">
              <w:rPr>
                <w:rFonts w:ascii="Arial" w:hAnsi="Arial" w:cs="Arial"/>
                <w:sz w:val="18"/>
                <w:szCs w:val="18"/>
                <w:lang w:val="es-ES" w:eastAsia="es-ES"/>
              </w:rPr>
              <w:t xml:space="preserve"> al desarrollo de los pueblos indígenas mediante el apoyo a los gobiernos nacionales de la región y a los pueblos indígenas en el logro de los siguientes objetivos: </w:t>
            </w:r>
            <w:r w:rsidR="00324049">
              <w:rPr>
                <w:rFonts w:ascii="Arial" w:hAnsi="Arial" w:cs="Arial"/>
                <w:sz w:val="18"/>
                <w:szCs w:val="18"/>
                <w:lang w:val="es-ES" w:eastAsia="es-ES"/>
              </w:rPr>
              <w:t>(</w:t>
            </w:r>
            <w:r w:rsidRPr="00B53D03">
              <w:rPr>
                <w:rFonts w:ascii="Arial" w:hAnsi="Arial" w:cs="Arial"/>
                <w:sz w:val="18"/>
                <w:szCs w:val="18"/>
                <w:lang w:val="es-ES" w:eastAsia="es-ES"/>
              </w:rPr>
              <w:t xml:space="preserve">a) </w:t>
            </w:r>
            <w:r w:rsidRPr="00B53D03">
              <w:rPr>
                <w:rFonts w:ascii="Arial" w:hAnsi="Arial" w:cs="Arial"/>
                <w:iCs/>
                <w:sz w:val="18"/>
                <w:szCs w:val="18"/>
                <w:lang w:val="es-ES" w:eastAsia="es-ES"/>
              </w:rPr>
              <w:t>apoyar el desarrollo con identidad de los pueblos indígenas</w:t>
            </w:r>
            <w:r w:rsidRPr="00B53D03">
              <w:rPr>
                <w:rFonts w:ascii="Arial" w:hAnsi="Arial" w:cs="Arial"/>
                <w:sz w:val="18"/>
                <w:szCs w:val="18"/>
                <w:lang w:val="es-ES" w:eastAsia="es-ES"/>
              </w:rPr>
              <w:t>, incluyendo el fortalecimiento</w:t>
            </w:r>
            <w:r w:rsidRPr="00B53D03">
              <w:rPr>
                <w:rFonts w:ascii="Arial" w:hAnsi="Arial" w:cs="Arial"/>
                <w:iCs/>
                <w:sz w:val="18"/>
                <w:szCs w:val="18"/>
                <w:lang w:val="es-ES" w:eastAsia="es-ES"/>
              </w:rPr>
              <w:t xml:space="preserve"> </w:t>
            </w:r>
            <w:r w:rsidRPr="00B53D03">
              <w:rPr>
                <w:rFonts w:ascii="Arial" w:hAnsi="Arial" w:cs="Arial"/>
                <w:sz w:val="18"/>
                <w:szCs w:val="18"/>
                <w:lang w:val="es-ES" w:eastAsia="es-ES"/>
              </w:rPr>
              <w:t xml:space="preserve">de sus capacidades de gestión; (b) </w:t>
            </w:r>
            <w:r w:rsidRPr="00B53D03">
              <w:rPr>
                <w:rFonts w:ascii="Arial" w:hAnsi="Arial" w:cs="Arial"/>
                <w:iCs/>
                <w:sz w:val="18"/>
                <w:szCs w:val="18"/>
                <w:lang w:val="es-ES" w:eastAsia="es-ES"/>
              </w:rPr>
              <w:t xml:space="preserve">salvaguardar a los pueblos indígenas y sus derechos </w:t>
            </w:r>
            <w:r w:rsidRPr="00B53D03">
              <w:rPr>
                <w:rFonts w:ascii="Arial" w:hAnsi="Arial" w:cs="Arial"/>
                <w:sz w:val="18"/>
                <w:szCs w:val="18"/>
                <w:lang w:val="es-ES" w:eastAsia="es-ES"/>
              </w:rPr>
              <w:t>de impactos adversos potenciales y</w:t>
            </w:r>
            <w:r w:rsidRPr="00B53D03">
              <w:rPr>
                <w:rFonts w:ascii="Arial" w:hAnsi="Arial" w:cs="Arial"/>
                <w:iCs/>
                <w:sz w:val="18"/>
                <w:szCs w:val="18"/>
                <w:lang w:val="es-ES" w:eastAsia="es-ES"/>
              </w:rPr>
              <w:t xml:space="preserve"> d</w:t>
            </w:r>
            <w:r w:rsidRPr="00B53D03">
              <w:rPr>
                <w:rFonts w:ascii="Arial" w:hAnsi="Arial" w:cs="Arial"/>
                <w:sz w:val="18"/>
                <w:szCs w:val="18"/>
                <w:lang w:val="es-ES" w:eastAsia="es-ES"/>
              </w:rPr>
              <w:t>e la exclusión en los proyectos de desarrollo financiados por el Banco.</w:t>
            </w:r>
          </w:p>
        </w:tc>
        <w:tc>
          <w:tcPr>
            <w:tcW w:w="4050" w:type="dxa"/>
            <w:vAlign w:val="center"/>
          </w:tcPr>
          <w:p w14:paraId="5062650F" w14:textId="2A68F34E" w:rsidR="0006565D" w:rsidRDefault="0006565D" w:rsidP="0006565D">
            <w:pPr>
              <w:rPr>
                <w:rFonts w:ascii="Arial" w:hAnsi="Arial" w:cs="Arial"/>
                <w:sz w:val="18"/>
                <w:szCs w:val="18"/>
                <w:lang w:val="es-ES"/>
              </w:rPr>
            </w:pPr>
          </w:p>
          <w:p w14:paraId="0FDAD506" w14:textId="316D4D04" w:rsidR="00E67DE6" w:rsidRPr="00B53D03" w:rsidRDefault="00E67DE6" w:rsidP="00347585">
            <w:pPr>
              <w:rPr>
                <w:rFonts w:ascii="Arial" w:hAnsi="Arial" w:cs="Arial"/>
                <w:sz w:val="18"/>
                <w:szCs w:val="18"/>
                <w:lang w:val="es-ES"/>
              </w:rPr>
            </w:pPr>
            <w:r>
              <w:rPr>
                <w:rFonts w:ascii="Arial" w:hAnsi="Arial" w:cs="Arial"/>
                <w:sz w:val="18"/>
                <w:szCs w:val="18"/>
                <w:lang w:val="es-ES"/>
              </w:rPr>
              <w:t>N</w:t>
            </w:r>
            <w:r w:rsidRPr="00B53D03">
              <w:rPr>
                <w:rFonts w:ascii="Arial" w:hAnsi="Arial" w:cs="Arial"/>
                <w:sz w:val="18"/>
                <w:szCs w:val="18"/>
                <w:lang w:val="es-ES"/>
              </w:rPr>
              <w:t>o se identificó la presencia de comunidades indígenas a lo largo del camino El Comején – Waslala, o de alguna otra minoría étnica</w:t>
            </w:r>
            <w:r>
              <w:rPr>
                <w:rFonts w:ascii="Arial" w:hAnsi="Arial" w:cs="Arial"/>
                <w:sz w:val="18"/>
                <w:szCs w:val="18"/>
                <w:lang w:val="es-ES"/>
              </w:rPr>
              <w:t>.</w:t>
            </w:r>
            <w:r w:rsidRPr="00B53D03">
              <w:rPr>
                <w:rFonts w:ascii="Arial" w:hAnsi="Arial" w:cs="Arial"/>
                <w:sz w:val="18"/>
                <w:szCs w:val="18"/>
                <w:lang w:val="es-ES"/>
              </w:rPr>
              <w:t xml:space="preserve"> </w:t>
            </w:r>
            <w:r>
              <w:rPr>
                <w:rFonts w:ascii="Arial" w:hAnsi="Arial" w:cs="Arial"/>
                <w:sz w:val="18"/>
                <w:szCs w:val="18"/>
                <w:lang w:val="es-ES"/>
              </w:rPr>
              <w:t>D</w:t>
            </w:r>
            <w:r w:rsidRPr="00B53D03">
              <w:rPr>
                <w:rFonts w:ascii="Arial" w:hAnsi="Arial" w:cs="Arial"/>
                <w:sz w:val="18"/>
                <w:szCs w:val="18"/>
                <w:lang w:val="es-ES"/>
              </w:rPr>
              <w:t>ado que se trata de una operación de obras múltiples, esta política permanecerá activada a lo largo de la ejecución del Programa</w:t>
            </w:r>
            <w:r w:rsidRPr="00301549">
              <w:rPr>
                <w:rFonts w:ascii="Arial" w:hAnsi="Arial" w:cs="Arial"/>
                <w:sz w:val="18"/>
                <w:szCs w:val="18"/>
                <w:lang w:val="es-ES"/>
              </w:rPr>
              <w:t xml:space="preserve"> y para cada obra se estudiará</w:t>
            </w:r>
            <w:r>
              <w:rPr>
                <w:rFonts w:ascii="Arial" w:hAnsi="Arial" w:cs="Arial"/>
                <w:sz w:val="18"/>
                <w:szCs w:val="18"/>
                <w:lang w:val="es-ES"/>
              </w:rPr>
              <w:t xml:space="preserve"> la presencia de dichas comunidades y la necesidad de analizar </w:t>
            </w:r>
            <w:r w:rsidRPr="00301549">
              <w:rPr>
                <w:rFonts w:ascii="Arial" w:hAnsi="Arial" w:cs="Arial"/>
                <w:sz w:val="18"/>
                <w:szCs w:val="18"/>
                <w:lang w:val="es-ES"/>
              </w:rPr>
              <w:t xml:space="preserve"> el impacto que pudiera causar el proyecto</w:t>
            </w:r>
            <w:r>
              <w:rPr>
                <w:rFonts w:ascii="Arial" w:hAnsi="Arial" w:cs="Arial"/>
                <w:sz w:val="18"/>
                <w:szCs w:val="18"/>
                <w:lang w:val="es-ES"/>
              </w:rPr>
              <w:t>,</w:t>
            </w:r>
            <w:r w:rsidRPr="00301549">
              <w:rPr>
                <w:rFonts w:ascii="Arial" w:hAnsi="Arial" w:cs="Arial"/>
                <w:sz w:val="18"/>
                <w:szCs w:val="18"/>
                <w:lang w:val="es-ES"/>
              </w:rPr>
              <w:t xml:space="preserve"> y </w:t>
            </w:r>
            <w:r>
              <w:rPr>
                <w:rFonts w:ascii="Arial" w:hAnsi="Arial" w:cs="Arial"/>
                <w:sz w:val="18"/>
                <w:szCs w:val="18"/>
                <w:lang w:val="es-ES"/>
              </w:rPr>
              <w:t xml:space="preserve">de ser necesario, </w:t>
            </w:r>
            <w:r w:rsidRPr="00301549">
              <w:rPr>
                <w:rFonts w:ascii="Arial" w:hAnsi="Arial" w:cs="Arial"/>
                <w:sz w:val="18"/>
                <w:szCs w:val="18"/>
                <w:lang w:val="es-ES"/>
              </w:rPr>
              <w:t>se pr</w:t>
            </w:r>
            <w:r>
              <w:rPr>
                <w:rFonts w:ascii="Arial" w:hAnsi="Arial" w:cs="Arial"/>
                <w:sz w:val="18"/>
                <w:szCs w:val="18"/>
                <w:lang w:val="es-ES"/>
              </w:rPr>
              <w:t>ocedería con los procedimientos establecidos en esta política</w:t>
            </w:r>
            <w:r w:rsidRPr="00301549">
              <w:rPr>
                <w:rFonts w:ascii="Arial" w:hAnsi="Arial" w:cs="Arial"/>
                <w:sz w:val="18"/>
                <w:szCs w:val="18"/>
                <w:lang w:val="es-ES"/>
              </w:rPr>
              <w:t>, con la supervisión y aprobación del Banco.</w:t>
            </w:r>
          </w:p>
        </w:tc>
        <w:tc>
          <w:tcPr>
            <w:tcW w:w="2104" w:type="dxa"/>
            <w:vAlign w:val="center"/>
          </w:tcPr>
          <w:p w14:paraId="592B00F3" w14:textId="3E25C767" w:rsidR="00EA36EB" w:rsidRDefault="00EA36EB" w:rsidP="00EA36EB">
            <w:pPr>
              <w:jc w:val="both"/>
              <w:rPr>
                <w:rFonts w:ascii="Arial" w:hAnsi="Arial" w:cs="Arial"/>
                <w:sz w:val="18"/>
                <w:szCs w:val="18"/>
                <w:lang w:val="es-ES"/>
              </w:rPr>
            </w:pPr>
            <w:r>
              <w:rPr>
                <w:rFonts w:ascii="Arial" w:hAnsi="Arial" w:cs="Arial"/>
                <w:sz w:val="18"/>
                <w:szCs w:val="18"/>
                <w:lang w:val="es-ES"/>
              </w:rPr>
              <w:t xml:space="preserve">Cumplida para el proyecto de la muestra. </w:t>
            </w:r>
          </w:p>
          <w:p w14:paraId="15A4849F" w14:textId="174ABA1A" w:rsidR="0006565D" w:rsidRDefault="00D0352F" w:rsidP="00EA36EB">
            <w:pPr>
              <w:jc w:val="both"/>
              <w:rPr>
                <w:rFonts w:ascii="Arial" w:hAnsi="Arial" w:cs="Arial"/>
                <w:sz w:val="18"/>
                <w:szCs w:val="18"/>
                <w:lang w:val="es-ES"/>
              </w:rPr>
            </w:pPr>
            <w:r>
              <w:rPr>
                <w:rFonts w:ascii="Arial" w:hAnsi="Arial" w:cs="Arial"/>
                <w:sz w:val="18"/>
                <w:szCs w:val="18"/>
                <w:lang w:val="es-ES"/>
              </w:rPr>
              <w:t xml:space="preserve">En proceso de </w:t>
            </w:r>
            <w:r w:rsidR="00232A1B">
              <w:rPr>
                <w:rFonts w:ascii="Arial" w:hAnsi="Arial" w:cs="Arial"/>
                <w:sz w:val="18"/>
                <w:szCs w:val="18"/>
                <w:lang w:val="es-ES"/>
              </w:rPr>
              <w:t>c</w:t>
            </w:r>
            <w:r w:rsidR="00232A1B" w:rsidRPr="00232A1B">
              <w:rPr>
                <w:rFonts w:ascii="Arial" w:hAnsi="Arial" w:cs="Arial"/>
                <w:sz w:val="18"/>
                <w:szCs w:val="18"/>
                <w:lang w:val="es-ES"/>
              </w:rPr>
              <w:t>umpl</w:t>
            </w:r>
            <w:r w:rsidR="00232A1B">
              <w:rPr>
                <w:rFonts w:ascii="Arial" w:hAnsi="Arial" w:cs="Arial"/>
                <w:sz w:val="18"/>
                <w:szCs w:val="18"/>
                <w:lang w:val="es-ES"/>
              </w:rPr>
              <w:t>imiento</w:t>
            </w:r>
            <w:r w:rsidR="00EA36EB">
              <w:rPr>
                <w:rFonts w:ascii="Arial" w:hAnsi="Arial" w:cs="Arial"/>
                <w:sz w:val="18"/>
                <w:szCs w:val="18"/>
                <w:lang w:val="es-ES"/>
              </w:rPr>
              <w:t xml:space="preserve"> ya que  s</w:t>
            </w:r>
            <w:r>
              <w:rPr>
                <w:rFonts w:ascii="Arial" w:hAnsi="Arial" w:cs="Arial"/>
                <w:sz w:val="18"/>
                <w:szCs w:val="18"/>
                <w:lang w:val="es-ES"/>
              </w:rPr>
              <w:t xml:space="preserve">e aplicaran las directrices del MGAS durante la ejecución del programa, para este tema. </w:t>
            </w:r>
          </w:p>
          <w:p w14:paraId="63808A85" w14:textId="28D224DB" w:rsidR="00005DC2" w:rsidRDefault="00005DC2" w:rsidP="00005DC2">
            <w:pPr>
              <w:rPr>
                <w:rFonts w:ascii="Arial" w:hAnsi="Arial" w:cs="Arial"/>
                <w:sz w:val="18"/>
                <w:szCs w:val="18"/>
                <w:lang w:val="es-ES"/>
              </w:rPr>
            </w:pPr>
            <w:r>
              <w:rPr>
                <w:rFonts w:ascii="Arial" w:hAnsi="Arial" w:cs="Arial"/>
                <w:sz w:val="18"/>
                <w:szCs w:val="18"/>
                <w:lang w:val="es-ES"/>
              </w:rPr>
              <w:t xml:space="preserve">En caso que aplique, el Plan para Pueblos Indígenas, deberá: (i) contener un análisis socioeconómico para determinar la importancia de los impactos potenciales adversos; (ii) en caso que ocurran dichos impactos, realizar </w:t>
            </w:r>
            <w:r>
              <w:rPr>
                <w:rFonts w:ascii="Arial" w:hAnsi="Arial" w:cs="Arial"/>
                <w:sz w:val="18"/>
                <w:szCs w:val="18"/>
                <w:lang w:val="es-ES"/>
              </w:rPr>
              <w:lastRenderedPageBreak/>
              <w:t xml:space="preserve">consultas de buena fe y el proceso de negociación; (iii) en caso que esos impactos sean significativos, el OE deberá demostrar que ha obtenido los acuerdos en </w:t>
            </w:r>
            <w:r w:rsidR="00CA7DCD">
              <w:rPr>
                <w:rFonts w:ascii="Arial" w:hAnsi="Arial" w:cs="Arial"/>
                <w:sz w:val="18"/>
                <w:szCs w:val="18"/>
                <w:lang w:val="es-ES"/>
              </w:rPr>
              <w:t>relación</w:t>
            </w:r>
            <w:r>
              <w:rPr>
                <w:rFonts w:ascii="Arial" w:hAnsi="Arial" w:cs="Arial"/>
                <w:sz w:val="18"/>
                <w:szCs w:val="18"/>
                <w:lang w:val="es-ES"/>
              </w:rPr>
              <w:t xml:space="preserve"> a las  medidas de mitigación alcanzados en las negociaciones de buena fe. .</w:t>
            </w:r>
          </w:p>
          <w:p w14:paraId="61D045D7" w14:textId="77777777" w:rsidR="00005DC2" w:rsidRPr="00B53D03" w:rsidRDefault="00005DC2" w:rsidP="00EA36EB">
            <w:pPr>
              <w:jc w:val="both"/>
              <w:rPr>
                <w:rFonts w:ascii="Arial" w:hAnsi="Arial" w:cs="Arial"/>
                <w:sz w:val="18"/>
                <w:szCs w:val="18"/>
                <w:lang w:val="es-ES"/>
              </w:rPr>
            </w:pPr>
          </w:p>
        </w:tc>
      </w:tr>
    </w:tbl>
    <w:p w14:paraId="3559B1EA" w14:textId="77777777" w:rsidR="0006565D" w:rsidRPr="00286D27" w:rsidRDefault="0006565D" w:rsidP="00851AEC">
      <w:pPr>
        <w:jc w:val="center"/>
        <w:rPr>
          <w:rFonts w:ascii="Arial" w:hAnsi="Arial" w:cs="Arial"/>
          <w:lang w:val="es-ES"/>
        </w:rPr>
      </w:pPr>
    </w:p>
    <w:sectPr w:rsidR="0006565D" w:rsidRPr="00286D27" w:rsidSect="0006565D">
      <w:pgSz w:w="15840" w:h="12240" w:orient="landscape"/>
      <w:pgMar w:top="1800" w:right="1678" w:bottom="180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69C836" w14:textId="77777777" w:rsidR="00BA4EE7" w:rsidRDefault="00BA4EE7">
      <w:pPr>
        <w:spacing w:after="0" w:line="240" w:lineRule="auto"/>
      </w:pPr>
      <w:r>
        <w:separator/>
      </w:r>
    </w:p>
  </w:endnote>
  <w:endnote w:type="continuationSeparator" w:id="0">
    <w:p w14:paraId="50732602" w14:textId="77777777" w:rsidR="00BA4EE7" w:rsidRDefault="00BA4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00000087" w:usb1="00000000" w:usb2="00000000" w:usb3="00000000" w:csb0="0000000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1E53F" w14:textId="77777777" w:rsidR="00BA4EE7" w:rsidRDefault="00BA4EE7">
      <w:pPr>
        <w:spacing w:after="0" w:line="240" w:lineRule="auto"/>
      </w:pPr>
      <w:r>
        <w:separator/>
      </w:r>
    </w:p>
  </w:footnote>
  <w:footnote w:type="continuationSeparator" w:id="0">
    <w:p w14:paraId="78A53F13" w14:textId="77777777" w:rsidR="00BA4EE7" w:rsidRDefault="00BA4EE7">
      <w:pPr>
        <w:spacing w:after="0" w:line="240" w:lineRule="auto"/>
      </w:pPr>
      <w:r>
        <w:continuationSeparator/>
      </w:r>
    </w:p>
  </w:footnote>
  <w:footnote w:id="1">
    <w:p w14:paraId="1E9A322E" w14:textId="5776D8CF" w:rsidR="00BA4EE7" w:rsidRPr="00BE23B8" w:rsidRDefault="00BA4EE7">
      <w:pPr>
        <w:pStyle w:val="FootnoteText"/>
        <w:rPr>
          <w:rFonts w:ascii="Arial" w:hAnsi="Arial" w:cs="Arial"/>
          <w:lang w:val="es-ES_tradnl"/>
        </w:rPr>
      </w:pPr>
      <w:r w:rsidRPr="00BE23B8">
        <w:rPr>
          <w:rStyle w:val="FootnoteReference"/>
          <w:rFonts w:ascii="Arial" w:hAnsi="Arial" w:cs="Arial"/>
          <w:sz w:val="18"/>
        </w:rPr>
        <w:footnoteRef/>
      </w:r>
      <w:r w:rsidRPr="00267EC8">
        <w:rPr>
          <w:rFonts w:ascii="Arial" w:hAnsi="Arial" w:cs="Arial"/>
          <w:sz w:val="18"/>
          <w:lang w:val="es-ES_tradnl"/>
        </w:rPr>
        <w:t xml:space="preserve"> </w:t>
      </w:r>
      <w:r w:rsidRPr="00BE23B8">
        <w:rPr>
          <w:rFonts w:ascii="Arial" w:hAnsi="Arial" w:cs="Arial"/>
          <w:sz w:val="18"/>
          <w:lang w:val="es-ES_tradnl"/>
        </w:rPr>
        <w:t xml:space="preserve">  </w:t>
      </w:r>
      <w:r w:rsidRPr="004567F0">
        <w:rPr>
          <w:rFonts w:ascii="Arial" w:hAnsi="Arial" w:cs="Arial"/>
          <w:sz w:val="18"/>
          <w:szCs w:val="18"/>
          <w:lang w:val="es-ES_tradnl"/>
        </w:rPr>
        <w:t xml:space="preserve">Ver el </w:t>
      </w:r>
      <w:hyperlink r:id="rId1" w:history="1">
        <w:r w:rsidRPr="004567F0">
          <w:rPr>
            <w:rStyle w:val="Hyperlink"/>
            <w:rFonts w:ascii="Arial" w:hAnsi="Arial" w:cs="Arial"/>
            <w:sz w:val="18"/>
            <w:szCs w:val="18"/>
            <w:lang w:val="es-ES_tradnl"/>
          </w:rPr>
          <w:t>Marco de Gestión Ambiental y Social (MGAS)</w:t>
        </w:r>
      </w:hyperlink>
      <w:r w:rsidRPr="004567F0">
        <w:rPr>
          <w:rFonts w:ascii="Arial" w:hAnsi="Arial" w:cs="Arial"/>
          <w:sz w:val="18"/>
          <w:szCs w:val="18"/>
          <w:lang w:val="es-ES"/>
        </w:rPr>
        <w:t xml:space="preserve"> del Programa.</w:t>
      </w:r>
    </w:p>
  </w:footnote>
  <w:footnote w:id="2">
    <w:p w14:paraId="3021080F" w14:textId="20DC9BE2" w:rsidR="00BA4EE7" w:rsidRPr="0092074B" w:rsidRDefault="00BA4EE7" w:rsidP="00010665">
      <w:pPr>
        <w:pStyle w:val="FootnoteText"/>
        <w:ind w:left="180" w:hanging="180"/>
        <w:rPr>
          <w:rFonts w:ascii="Arial" w:hAnsi="Arial" w:cs="Arial"/>
          <w:sz w:val="18"/>
          <w:szCs w:val="18"/>
          <w:lang w:val="es-ES_tradnl"/>
        </w:rPr>
      </w:pPr>
      <w:r w:rsidRPr="0092074B">
        <w:rPr>
          <w:rStyle w:val="FootnoteReference"/>
          <w:rFonts w:ascii="Arial" w:hAnsi="Arial" w:cs="Arial"/>
          <w:sz w:val="18"/>
          <w:szCs w:val="18"/>
        </w:rPr>
        <w:footnoteRef/>
      </w:r>
      <w:r w:rsidRPr="0092074B">
        <w:rPr>
          <w:rFonts w:ascii="Arial" w:hAnsi="Arial" w:cs="Arial"/>
          <w:sz w:val="18"/>
          <w:szCs w:val="18"/>
          <w:lang w:val="es-ES_tradnl"/>
        </w:rPr>
        <w:t xml:space="preserve"> </w:t>
      </w:r>
      <w:r w:rsidRPr="0092074B">
        <w:rPr>
          <w:rFonts w:ascii="Arial" w:hAnsi="Arial" w:cs="Arial"/>
          <w:sz w:val="18"/>
          <w:szCs w:val="18"/>
          <w:lang w:val="es-ES_tradnl"/>
        </w:rPr>
        <w:tab/>
      </w:r>
      <w:r w:rsidRPr="0092074B">
        <w:rPr>
          <w:rFonts w:ascii="Arial" w:hAnsi="Arial" w:cs="Arial"/>
          <w:sz w:val="18"/>
          <w:szCs w:val="18"/>
          <w:lang w:val="es-ES"/>
        </w:rPr>
        <w:t>La no presencia de indígenas en dicho territorio se registra para el año 2005, y se verifica para el 2016 a través de entrevistas con habitantes en 20 km de caminos alrededor del territorio. En las entrevistas la población indicó no identificarse como indígena, ni conocer indígenas habitando el territorio. El territorio en cuestión, está a 15 km del inicio de la carretera El Comején – Waslala, en el borde de su zona de influencia indirecta. En relación a la tenencia y control de dicho terreno, el 100% del territorio es ocupado en calidad de arriendo por población mestiza. Respecto al uso de la tierra, el territorio es adyacente a la carretera Matagalpa – La Dalia – Waslala, construida en 1976, teni</w:t>
      </w:r>
      <w:r>
        <w:rPr>
          <w:rFonts w:ascii="Arial" w:hAnsi="Arial" w:cs="Arial"/>
          <w:sz w:val="18"/>
          <w:szCs w:val="18"/>
          <w:lang w:val="es-ES"/>
        </w:rPr>
        <w:t>é</w:t>
      </w:r>
      <w:r w:rsidRPr="0092074B">
        <w:rPr>
          <w:rFonts w:ascii="Arial" w:hAnsi="Arial" w:cs="Arial"/>
          <w:sz w:val="18"/>
          <w:szCs w:val="18"/>
          <w:lang w:val="es-ES"/>
        </w:rPr>
        <w:t>ndo</w:t>
      </w:r>
      <w:r>
        <w:rPr>
          <w:rFonts w:ascii="Arial" w:hAnsi="Arial" w:cs="Arial"/>
          <w:sz w:val="18"/>
          <w:szCs w:val="18"/>
          <w:lang w:val="es-ES"/>
        </w:rPr>
        <w:t>se</w:t>
      </w:r>
      <w:r w:rsidRPr="0092074B">
        <w:rPr>
          <w:rFonts w:ascii="Arial" w:hAnsi="Arial" w:cs="Arial"/>
          <w:sz w:val="18"/>
          <w:szCs w:val="18"/>
          <w:lang w:val="es-ES"/>
        </w:rPr>
        <w:t xml:space="preserve"> impacto </w:t>
      </w:r>
      <w:r>
        <w:rPr>
          <w:rFonts w:ascii="Arial" w:hAnsi="Arial" w:cs="Arial"/>
          <w:sz w:val="18"/>
          <w:szCs w:val="18"/>
          <w:lang w:val="es-ES"/>
        </w:rPr>
        <w:t xml:space="preserve">consolidado </w:t>
      </w:r>
      <w:r w:rsidRPr="0092074B">
        <w:rPr>
          <w:rFonts w:ascii="Arial" w:hAnsi="Arial" w:cs="Arial"/>
          <w:sz w:val="18"/>
          <w:szCs w:val="18"/>
          <w:lang w:val="es-ES"/>
        </w:rPr>
        <w:t>en el uso de la tierra desde hace más de cuatro décadas.</w:t>
      </w:r>
      <w:r w:rsidRPr="0092074B">
        <w:rPr>
          <w:rFonts w:ascii="Arial" w:hAnsi="Arial" w:cs="Arial"/>
          <w:sz w:val="18"/>
          <w:szCs w:val="18"/>
          <w:lang w:val="es-ES_tradnl"/>
        </w:rPr>
        <w:t xml:space="preserve">   </w:t>
      </w:r>
    </w:p>
  </w:footnote>
  <w:footnote w:id="3">
    <w:p w14:paraId="20203AF5" w14:textId="78D11104" w:rsidR="00BA4EE7" w:rsidRPr="00010665" w:rsidRDefault="00BA4EE7" w:rsidP="00010665">
      <w:pPr>
        <w:pStyle w:val="FootnoteText"/>
        <w:ind w:left="90" w:hanging="90"/>
        <w:rPr>
          <w:rFonts w:ascii="Arial" w:hAnsi="Arial" w:cs="Arial"/>
          <w:lang w:val="es-ES"/>
        </w:rPr>
      </w:pPr>
      <w:r w:rsidRPr="0092074B">
        <w:rPr>
          <w:rStyle w:val="FootnoteReference"/>
          <w:rFonts w:ascii="Arial" w:hAnsi="Arial" w:cs="Arial"/>
          <w:sz w:val="18"/>
          <w:szCs w:val="18"/>
        </w:rPr>
        <w:footnoteRef/>
      </w:r>
      <w:r w:rsidRPr="0092074B">
        <w:rPr>
          <w:rFonts w:ascii="Arial" w:hAnsi="Arial" w:cs="Arial"/>
          <w:sz w:val="18"/>
          <w:szCs w:val="18"/>
          <w:lang w:val="es-ES_tradnl"/>
        </w:rPr>
        <w:t xml:space="preserve"> </w:t>
      </w:r>
      <w:r w:rsidRPr="0092074B">
        <w:rPr>
          <w:rFonts w:ascii="Arial" w:hAnsi="Arial" w:cs="Arial"/>
          <w:sz w:val="18"/>
          <w:szCs w:val="18"/>
          <w:lang w:val="es-ES"/>
        </w:rPr>
        <w:t>En apego a la política OP-765: Política de Pueblos Indígenas, la cual se activó originalmente para la Operación NI-L1097, con base en la cual, el MGAS del Programa incluye el procedimiento que el Organismo Ejecutor debe adecuar e implementar en el contexto del proyecto, para guiar el relacionamiento y las comunicaciones con la comunidad que pueda estar involucrada.</w:t>
      </w:r>
    </w:p>
  </w:footnote>
  <w:footnote w:id="4">
    <w:p w14:paraId="4D362757" w14:textId="2C9E363E" w:rsidR="00BA4EE7" w:rsidRPr="00F93ACD" w:rsidRDefault="00BA4EE7" w:rsidP="0080470D">
      <w:pPr>
        <w:pStyle w:val="FootnoteText"/>
        <w:rPr>
          <w:rFonts w:ascii="Arial" w:hAnsi="Arial" w:cs="Arial"/>
          <w:sz w:val="18"/>
          <w:szCs w:val="18"/>
          <w:lang w:val="es-NI"/>
        </w:rPr>
      </w:pPr>
      <w:r>
        <w:rPr>
          <w:rStyle w:val="FootnoteReference"/>
        </w:rPr>
        <w:footnoteRef/>
      </w:r>
      <w:r w:rsidRPr="002B3656">
        <w:rPr>
          <w:lang w:val="pt-BR"/>
        </w:rPr>
        <w:t xml:space="preserve"> </w:t>
      </w:r>
      <w:r w:rsidRPr="002B3656">
        <w:rPr>
          <w:rFonts w:ascii="Arial" w:hAnsi="Arial" w:cs="Arial"/>
          <w:sz w:val="18"/>
          <w:szCs w:val="18"/>
          <w:lang w:val="pt-BR"/>
        </w:rPr>
        <w:t xml:space="preserve">FUNDENIC-SOS s/f. Cerro Grande Kuskawás. </w:t>
      </w:r>
      <w:r w:rsidRPr="00F93ACD">
        <w:rPr>
          <w:rFonts w:ascii="Arial" w:hAnsi="Arial" w:cs="Arial"/>
          <w:sz w:val="18"/>
          <w:szCs w:val="18"/>
          <w:lang w:val="es-NI"/>
        </w:rPr>
        <w:t xml:space="preserve">Evaluación y </w:t>
      </w:r>
      <w:r>
        <w:rPr>
          <w:rFonts w:ascii="Arial" w:hAnsi="Arial" w:cs="Arial"/>
          <w:sz w:val="18"/>
          <w:szCs w:val="18"/>
          <w:lang w:val="es-NI"/>
        </w:rPr>
        <w:t xml:space="preserve">Redefinición </w:t>
      </w:r>
      <w:r w:rsidRPr="00F93ACD">
        <w:rPr>
          <w:rFonts w:ascii="Arial" w:hAnsi="Arial" w:cs="Arial"/>
          <w:sz w:val="18"/>
          <w:szCs w:val="18"/>
          <w:lang w:val="es-NI"/>
        </w:rPr>
        <w:t xml:space="preserve"> del Sistema de Áreas Protegidas. De las Regiones Pacífico y Centro Norte de Nicaragua–MARENA-PROTIERRA-CBA</w:t>
      </w:r>
    </w:p>
  </w:footnote>
  <w:footnote w:id="5">
    <w:p w14:paraId="0732E0C7" w14:textId="3485E94B" w:rsidR="00BA4EE7" w:rsidRPr="00542122" w:rsidRDefault="00BA4EE7" w:rsidP="003E6B23">
      <w:pPr>
        <w:pStyle w:val="FootnoteText"/>
        <w:ind w:left="90" w:hanging="90"/>
        <w:rPr>
          <w:rFonts w:ascii="Arial" w:hAnsi="Arial" w:cs="Arial"/>
          <w:lang w:val="es-ES"/>
        </w:rPr>
      </w:pPr>
      <w:r w:rsidRPr="00542122">
        <w:rPr>
          <w:rStyle w:val="FootnoteReference"/>
          <w:rFonts w:ascii="Arial" w:hAnsi="Arial" w:cs="Arial"/>
          <w:sz w:val="18"/>
        </w:rPr>
        <w:footnoteRef/>
      </w:r>
      <w:r w:rsidRPr="00542122">
        <w:rPr>
          <w:rFonts w:ascii="Arial" w:hAnsi="Arial" w:cs="Arial"/>
          <w:sz w:val="18"/>
          <w:lang w:val="es-ES_tradnl"/>
        </w:rPr>
        <w:t xml:space="preserve"> </w:t>
      </w:r>
      <w:r w:rsidRPr="00542122">
        <w:rPr>
          <w:rFonts w:ascii="Arial" w:hAnsi="Arial" w:cs="Arial"/>
          <w:sz w:val="18"/>
          <w:lang w:val="es-ES"/>
        </w:rPr>
        <w:t>En apego a la política OP-765: Política de Pueblos Indígenas, la cual se activó originalmente para la Operación NI-L1097, con base en la cual, el MGAS del Programa incluye el procedimiento que el Organismo Ejecutor debe adecuar e implementar en el contexto del proyecto, para guiar el relacionamiento y las comunicaciones con la comunidad que pueda estar involucrada. En el anexo No. 5 del EsIA se incluye el procedimiento para la atención del tema de Pueblos Indígenas, el cual debe ser adecuado por el Organismo Ejecutor al contexto del proyecto para guiar el relacionamiento y las comunicaciones con esa comunidad</w:t>
      </w:r>
      <w:r>
        <w:rPr>
          <w:rFonts w:ascii="Arial" w:hAnsi="Arial" w:cs="Arial"/>
          <w:sz w:val="18"/>
          <w:lang w:val="es-ES"/>
        </w:rPr>
        <w:t>.</w:t>
      </w:r>
    </w:p>
  </w:footnote>
  <w:footnote w:id="6">
    <w:p w14:paraId="5196615E" w14:textId="30B5F412" w:rsidR="00BA4EE7" w:rsidRPr="0086176B" w:rsidRDefault="00BA4EE7" w:rsidP="0086176B">
      <w:pPr>
        <w:spacing w:after="0" w:line="240" w:lineRule="auto"/>
        <w:ind w:left="180" w:hanging="180"/>
        <w:jc w:val="both"/>
        <w:rPr>
          <w:rFonts w:ascii="Arial" w:hAnsi="Arial" w:cs="Arial"/>
          <w:sz w:val="18"/>
          <w:szCs w:val="18"/>
          <w:lang w:val="es-ES_tradnl"/>
        </w:rPr>
      </w:pPr>
      <w:r>
        <w:rPr>
          <w:rStyle w:val="FootnoteReference"/>
        </w:rPr>
        <w:footnoteRef/>
      </w:r>
      <w:r w:rsidRPr="0086176B">
        <w:rPr>
          <w:lang w:val="es-ES_tradnl"/>
        </w:rPr>
        <w:t xml:space="preserve"> </w:t>
      </w:r>
      <w:r w:rsidRPr="0086176B">
        <w:rPr>
          <w:rFonts w:ascii="Arial" w:hAnsi="Arial" w:cs="Arial"/>
          <w:sz w:val="18"/>
          <w:szCs w:val="18"/>
          <w:lang w:val="es-ES_tradnl"/>
        </w:rPr>
        <w:t>Según establecido en el E</w:t>
      </w:r>
      <w:r w:rsidR="00075EEA">
        <w:rPr>
          <w:rFonts w:ascii="Arial" w:hAnsi="Arial" w:cs="Arial"/>
          <w:sz w:val="18"/>
          <w:szCs w:val="18"/>
          <w:lang w:val="es-ES_tradnl"/>
        </w:rPr>
        <w:t>I</w:t>
      </w:r>
      <w:r w:rsidRPr="0086176B">
        <w:rPr>
          <w:rFonts w:ascii="Arial" w:hAnsi="Arial" w:cs="Arial"/>
          <w:sz w:val="18"/>
          <w:szCs w:val="18"/>
          <w:lang w:val="es-ES_tradnl"/>
        </w:rPr>
        <w:t>s</w:t>
      </w:r>
      <w:r w:rsidR="00075EEA">
        <w:rPr>
          <w:rFonts w:ascii="Arial" w:hAnsi="Arial" w:cs="Arial"/>
          <w:sz w:val="18"/>
          <w:szCs w:val="18"/>
          <w:lang w:val="es-ES_tradnl"/>
        </w:rPr>
        <w:t>A</w:t>
      </w:r>
      <w:r w:rsidRPr="00355ADF">
        <w:rPr>
          <w:rFonts w:ascii="Arial" w:hAnsi="Arial" w:cs="Arial"/>
          <w:sz w:val="18"/>
          <w:szCs w:val="18"/>
          <w:lang w:val="es-ES_tradnl"/>
        </w:rPr>
        <w:t>, respecto al área de influencia directa del proyecto,</w:t>
      </w:r>
      <w:r w:rsidRPr="0086176B">
        <w:rPr>
          <w:rFonts w:ascii="Arial" w:hAnsi="Arial" w:cs="Arial"/>
          <w:sz w:val="18"/>
          <w:szCs w:val="18"/>
          <w:lang w:val="es-ES_tradnl"/>
        </w:rPr>
        <w:t xml:space="preserve"> cabe destacar que la incidencia que tendrá el proyecto es mayor en la fase de construcción; en la fase de operación se concretará el mantenimiento periódico de la vegetación y por ende, la incidencia en la fauna, será moderada.</w:t>
      </w:r>
    </w:p>
    <w:p w14:paraId="0A41F88D" w14:textId="457FC431" w:rsidR="00BA4EE7" w:rsidRPr="0086176B" w:rsidRDefault="00BA4EE7">
      <w:pPr>
        <w:pStyle w:val="FootnoteText"/>
        <w:rPr>
          <w:lang w:val="es-ES_tradnl"/>
        </w:rPr>
      </w:pPr>
    </w:p>
  </w:footnote>
  <w:footnote w:id="7">
    <w:p w14:paraId="5F0805A2" w14:textId="2BD521C3" w:rsidR="00BA4EE7" w:rsidRPr="00267EC8" w:rsidRDefault="00BA4EE7">
      <w:pPr>
        <w:pStyle w:val="FootnoteText"/>
        <w:rPr>
          <w:rFonts w:ascii="Arial" w:hAnsi="Arial" w:cs="Arial"/>
          <w:lang w:val="es-ES_tradnl"/>
        </w:rPr>
      </w:pPr>
      <w:r w:rsidRPr="00267EC8">
        <w:rPr>
          <w:rStyle w:val="FootnoteReference"/>
          <w:rFonts w:ascii="Arial" w:hAnsi="Arial" w:cs="Arial"/>
          <w:sz w:val="18"/>
        </w:rPr>
        <w:footnoteRef/>
      </w:r>
      <w:r w:rsidRPr="00267EC8">
        <w:rPr>
          <w:rFonts w:ascii="Arial" w:hAnsi="Arial" w:cs="Arial"/>
          <w:sz w:val="18"/>
          <w:lang w:val="es-ES_tradnl"/>
        </w:rPr>
        <w:t xml:space="preserve"> Los alcances y el costo de la ejecución del Plan de Reasentamiento se incluirá</w:t>
      </w:r>
      <w:r>
        <w:rPr>
          <w:rFonts w:ascii="Arial" w:hAnsi="Arial" w:cs="Arial"/>
          <w:sz w:val="18"/>
          <w:lang w:val="es-ES_tradnl"/>
        </w:rPr>
        <w:t>n</w:t>
      </w:r>
      <w:r w:rsidRPr="00267EC8">
        <w:rPr>
          <w:rFonts w:ascii="Arial" w:hAnsi="Arial" w:cs="Arial"/>
          <w:sz w:val="18"/>
          <w:lang w:val="es-ES_tradnl"/>
        </w:rPr>
        <w:t xml:space="preserve"> en el contrato de mejoramiento de la carretera.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5A450" w14:textId="77777777" w:rsidR="00BA4EE7" w:rsidRDefault="00BA4EE7" w:rsidP="0006565D">
    <w:pPr>
      <w:jc w:val="both"/>
    </w:pPr>
    <w:r w:rsidRPr="00745BDF">
      <w:rPr>
        <w:rFonts w:ascii="Arial" w:hAnsi="Arial" w:cs="Arial"/>
        <w:sz w:val="18"/>
        <w:szCs w:val="18"/>
        <w:lang w:val="es-ES"/>
      </w:rPr>
      <w:t xml:space="preserve">Página </w:t>
    </w:r>
    <w:r w:rsidRPr="00745BDF">
      <w:rPr>
        <w:rFonts w:ascii="Arial" w:hAnsi="Arial" w:cs="Arial"/>
        <w:bCs/>
        <w:sz w:val="18"/>
        <w:szCs w:val="18"/>
        <w:lang w:val="es-ES"/>
      </w:rPr>
      <w:fldChar w:fldCharType="begin"/>
    </w:r>
    <w:r w:rsidRPr="00745BDF">
      <w:rPr>
        <w:rFonts w:ascii="Arial" w:hAnsi="Arial" w:cs="Arial"/>
        <w:bCs/>
        <w:sz w:val="18"/>
        <w:szCs w:val="18"/>
        <w:lang w:val="es-ES"/>
      </w:rPr>
      <w:instrText xml:space="preserve"> PAGE </w:instrText>
    </w:r>
    <w:r w:rsidRPr="00745BDF">
      <w:rPr>
        <w:rFonts w:ascii="Arial" w:hAnsi="Arial" w:cs="Arial"/>
        <w:bCs/>
        <w:sz w:val="18"/>
        <w:szCs w:val="18"/>
        <w:lang w:val="es-ES"/>
      </w:rPr>
      <w:fldChar w:fldCharType="separate"/>
    </w:r>
    <w:r>
      <w:rPr>
        <w:rFonts w:ascii="Arial" w:hAnsi="Arial" w:cs="Arial"/>
        <w:bCs/>
        <w:noProof/>
        <w:sz w:val="18"/>
        <w:szCs w:val="18"/>
        <w:lang w:val="es-ES"/>
      </w:rPr>
      <w:t>2</w:t>
    </w:r>
    <w:r w:rsidRPr="00745BDF">
      <w:rPr>
        <w:rFonts w:ascii="Arial" w:hAnsi="Arial" w:cs="Arial"/>
        <w:bCs/>
        <w:sz w:val="18"/>
        <w:szCs w:val="18"/>
        <w:lang w:val="es-ES"/>
      </w:rPr>
      <w:fldChar w:fldCharType="end"/>
    </w:r>
    <w:r w:rsidRPr="00745BDF">
      <w:rPr>
        <w:rFonts w:ascii="Arial" w:hAnsi="Arial" w:cs="Arial"/>
        <w:sz w:val="18"/>
        <w:szCs w:val="18"/>
        <w:lang w:val="es-ES"/>
      </w:rPr>
      <w:t xml:space="preserve"> de </w:t>
    </w:r>
    <w:r w:rsidRPr="00745BDF">
      <w:rPr>
        <w:rFonts w:ascii="Arial" w:hAnsi="Arial" w:cs="Arial"/>
        <w:bCs/>
        <w:sz w:val="18"/>
        <w:szCs w:val="18"/>
        <w:lang w:val="es-ES"/>
      </w:rPr>
      <w:fldChar w:fldCharType="begin"/>
    </w:r>
    <w:r w:rsidRPr="00745BDF">
      <w:rPr>
        <w:rFonts w:ascii="Arial" w:hAnsi="Arial" w:cs="Arial"/>
        <w:bCs/>
        <w:sz w:val="18"/>
        <w:szCs w:val="18"/>
        <w:lang w:val="es-ES"/>
      </w:rPr>
      <w:instrText xml:space="preserve"> NUMPAGES  </w:instrText>
    </w:r>
    <w:r w:rsidRPr="00745BDF">
      <w:rPr>
        <w:rFonts w:ascii="Arial" w:hAnsi="Arial" w:cs="Arial"/>
        <w:bCs/>
        <w:sz w:val="18"/>
        <w:szCs w:val="18"/>
        <w:lang w:val="es-ES"/>
      </w:rPr>
      <w:fldChar w:fldCharType="separate"/>
    </w:r>
    <w:r>
      <w:rPr>
        <w:rFonts w:ascii="Arial" w:hAnsi="Arial" w:cs="Arial"/>
        <w:bCs/>
        <w:noProof/>
        <w:sz w:val="18"/>
        <w:szCs w:val="18"/>
        <w:lang w:val="es-ES"/>
      </w:rPr>
      <w:t>35</w:t>
    </w:r>
    <w:r w:rsidRPr="00745BDF">
      <w:rPr>
        <w:rFonts w:ascii="Arial" w:hAnsi="Arial" w:cs="Arial"/>
        <w:bCs/>
        <w:sz w:val="18"/>
        <w:szCs w:val="18"/>
        <w:lang w:val="es-E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60981" w14:textId="77777777" w:rsidR="00BA4EE7" w:rsidRPr="00542122" w:rsidRDefault="00BA4EE7">
    <w:pPr>
      <w:jc w:val="right"/>
      <w:rPr>
        <w:sz w:val="24"/>
        <w:lang w:val="es-ES"/>
      </w:rPr>
    </w:pPr>
    <w:r w:rsidRPr="00542122">
      <w:rPr>
        <w:rFonts w:ascii="Arial" w:hAnsi="Arial" w:cs="Arial"/>
        <w:sz w:val="20"/>
        <w:szCs w:val="18"/>
        <w:lang w:val="es-ES"/>
      </w:rPr>
      <w:t xml:space="preserve">Página </w:t>
    </w:r>
    <w:r w:rsidRPr="00542122">
      <w:rPr>
        <w:rFonts w:ascii="Arial" w:hAnsi="Arial" w:cs="Arial"/>
        <w:bCs/>
        <w:sz w:val="20"/>
        <w:szCs w:val="18"/>
        <w:lang w:val="es-ES"/>
      </w:rPr>
      <w:fldChar w:fldCharType="begin"/>
    </w:r>
    <w:r w:rsidRPr="00542122">
      <w:rPr>
        <w:rFonts w:ascii="Arial" w:hAnsi="Arial" w:cs="Arial"/>
        <w:bCs/>
        <w:sz w:val="20"/>
        <w:szCs w:val="18"/>
        <w:lang w:val="es-ES"/>
      </w:rPr>
      <w:instrText xml:space="preserve"> PAGE </w:instrText>
    </w:r>
    <w:r w:rsidRPr="00542122">
      <w:rPr>
        <w:rFonts w:ascii="Arial" w:hAnsi="Arial" w:cs="Arial"/>
        <w:bCs/>
        <w:sz w:val="20"/>
        <w:szCs w:val="18"/>
        <w:lang w:val="es-ES"/>
      </w:rPr>
      <w:fldChar w:fldCharType="separate"/>
    </w:r>
    <w:r w:rsidR="004A276A">
      <w:rPr>
        <w:rFonts w:ascii="Arial" w:hAnsi="Arial" w:cs="Arial"/>
        <w:bCs/>
        <w:noProof/>
        <w:sz w:val="20"/>
        <w:szCs w:val="18"/>
        <w:lang w:val="es-ES"/>
      </w:rPr>
      <w:t>1</w:t>
    </w:r>
    <w:r w:rsidRPr="00542122">
      <w:rPr>
        <w:rFonts w:ascii="Arial" w:hAnsi="Arial" w:cs="Arial"/>
        <w:bCs/>
        <w:sz w:val="20"/>
        <w:szCs w:val="18"/>
        <w:lang w:val="es-ES"/>
      </w:rPr>
      <w:fldChar w:fldCharType="end"/>
    </w:r>
    <w:r w:rsidRPr="00542122">
      <w:rPr>
        <w:rFonts w:ascii="Arial" w:hAnsi="Arial" w:cs="Arial"/>
        <w:sz w:val="20"/>
        <w:szCs w:val="18"/>
        <w:lang w:val="es-ES"/>
      </w:rPr>
      <w:t xml:space="preserve"> de </w:t>
    </w:r>
    <w:r w:rsidRPr="00542122">
      <w:rPr>
        <w:rFonts w:ascii="Arial" w:hAnsi="Arial" w:cs="Arial"/>
        <w:bCs/>
        <w:sz w:val="20"/>
        <w:szCs w:val="18"/>
        <w:lang w:val="es-ES"/>
      </w:rPr>
      <w:fldChar w:fldCharType="begin"/>
    </w:r>
    <w:r w:rsidRPr="00542122">
      <w:rPr>
        <w:rFonts w:ascii="Arial" w:hAnsi="Arial" w:cs="Arial"/>
        <w:bCs/>
        <w:sz w:val="20"/>
        <w:szCs w:val="18"/>
        <w:lang w:val="es-ES"/>
      </w:rPr>
      <w:instrText xml:space="preserve"> NUMPAGES  </w:instrText>
    </w:r>
    <w:r w:rsidRPr="00542122">
      <w:rPr>
        <w:rFonts w:ascii="Arial" w:hAnsi="Arial" w:cs="Arial"/>
        <w:bCs/>
        <w:sz w:val="20"/>
        <w:szCs w:val="18"/>
        <w:lang w:val="es-ES"/>
      </w:rPr>
      <w:fldChar w:fldCharType="separate"/>
    </w:r>
    <w:r w:rsidR="004A276A">
      <w:rPr>
        <w:rFonts w:ascii="Arial" w:hAnsi="Arial" w:cs="Arial"/>
        <w:bCs/>
        <w:noProof/>
        <w:sz w:val="20"/>
        <w:szCs w:val="18"/>
        <w:lang w:val="es-ES"/>
      </w:rPr>
      <w:t>29</w:t>
    </w:r>
    <w:r w:rsidRPr="00542122">
      <w:rPr>
        <w:rFonts w:ascii="Arial" w:hAnsi="Arial" w:cs="Arial"/>
        <w:bCs/>
        <w:sz w:val="20"/>
        <w:szCs w:val="18"/>
        <w:lang w:val="es-ES"/>
      </w:rPr>
      <w:fldChar w:fldCharType="end"/>
    </w:r>
  </w:p>
  <w:p w14:paraId="2137415A" w14:textId="77777777" w:rsidR="00BA4EE7" w:rsidRPr="0093320D" w:rsidRDefault="00BA4EE7" w:rsidP="0006565D">
    <w:pPr>
      <w:jc w:val="right"/>
      <w:rPr>
        <w:rFonts w:ascii="Gotham Book" w:hAnsi="Gotham Book"/>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8A456" w14:textId="77777777" w:rsidR="00BA4EE7" w:rsidRDefault="00BA4EE7" w:rsidP="0006565D">
    <w:pPr>
      <w:jc w:val="both"/>
    </w:pPr>
    <w:r w:rsidRPr="00745BDF">
      <w:rPr>
        <w:rFonts w:ascii="Arial" w:hAnsi="Arial" w:cs="Arial"/>
        <w:sz w:val="18"/>
        <w:szCs w:val="18"/>
        <w:lang w:val="es-ES"/>
      </w:rPr>
      <w:t xml:space="preserve">Página </w:t>
    </w:r>
    <w:r w:rsidRPr="00745BDF">
      <w:rPr>
        <w:rFonts w:ascii="Arial" w:hAnsi="Arial" w:cs="Arial"/>
        <w:bCs/>
        <w:sz w:val="18"/>
        <w:szCs w:val="18"/>
        <w:lang w:val="es-ES"/>
      </w:rPr>
      <w:fldChar w:fldCharType="begin"/>
    </w:r>
    <w:r w:rsidRPr="00745BDF">
      <w:rPr>
        <w:rFonts w:ascii="Arial" w:hAnsi="Arial" w:cs="Arial"/>
        <w:bCs/>
        <w:sz w:val="18"/>
        <w:szCs w:val="18"/>
        <w:lang w:val="es-ES"/>
      </w:rPr>
      <w:instrText xml:space="preserve"> PAGE </w:instrText>
    </w:r>
    <w:r w:rsidRPr="00745BDF">
      <w:rPr>
        <w:rFonts w:ascii="Arial" w:hAnsi="Arial" w:cs="Arial"/>
        <w:bCs/>
        <w:sz w:val="18"/>
        <w:szCs w:val="18"/>
        <w:lang w:val="es-ES"/>
      </w:rPr>
      <w:fldChar w:fldCharType="separate"/>
    </w:r>
    <w:r>
      <w:rPr>
        <w:rFonts w:ascii="Arial" w:hAnsi="Arial" w:cs="Arial"/>
        <w:bCs/>
        <w:noProof/>
        <w:sz w:val="18"/>
        <w:szCs w:val="18"/>
        <w:lang w:val="es-ES"/>
      </w:rPr>
      <w:t>2</w:t>
    </w:r>
    <w:r w:rsidRPr="00745BDF">
      <w:rPr>
        <w:rFonts w:ascii="Arial" w:hAnsi="Arial" w:cs="Arial"/>
        <w:bCs/>
        <w:sz w:val="18"/>
        <w:szCs w:val="18"/>
        <w:lang w:val="es-ES"/>
      </w:rPr>
      <w:fldChar w:fldCharType="end"/>
    </w:r>
    <w:r w:rsidRPr="00745BDF">
      <w:rPr>
        <w:rFonts w:ascii="Arial" w:hAnsi="Arial" w:cs="Arial"/>
        <w:sz w:val="18"/>
        <w:szCs w:val="18"/>
        <w:lang w:val="es-ES"/>
      </w:rPr>
      <w:t xml:space="preserve"> de </w:t>
    </w:r>
    <w:r w:rsidRPr="00745BDF">
      <w:rPr>
        <w:rFonts w:ascii="Arial" w:hAnsi="Arial" w:cs="Arial"/>
        <w:bCs/>
        <w:sz w:val="18"/>
        <w:szCs w:val="18"/>
        <w:lang w:val="es-ES"/>
      </w:rPr>
      <w:fldChar w:fldCharType="begin"/>
    </w:r>
    <w:r w:rsidRPr="00745BDF">
      <w:rPr>
        <w:rFonts w:ascii="Arial" w:hAnsi="Arial" w:cs="Arial"/>
        <w:bCs/>
        <w:sz w:val="18"/>
        <w:szCs w:val="18"/>
        <w:lang w:val="es-ES"/>
      </w:rPr>
      <w:instrText xml:space="preserve"> NUMPAGES  </w:instrText>
    </w:r>
    <w:r w:rsidRPr="00745BDF">
      <w:rPr>
        <w:rFonts w:ascii="Arial" w:hAnsi="Arial" w:cs="Arial"/>
        <w:bCs/>
        <w:sz w:val="18"/>
        <w:szCs w:val="18"/>
        <w:lang w:val="es-ES"/>
      </w:rPr>
      <w:fldChar w:fldCharType="separate"/>
    </w:r>
    <w:r>
      <w:rPr>
        <w:rFonts w:ascii="Arial" w:hAnsi="Arial" w:cs="Arial"/>
        <w:bCs/>
        <w:noProof/>
        <w:sz w:val="18"/>
        <w:szCs w:val="18"/>
        <w:lang w:val="es-ES"/>
      </w:rPr>
      <w:t>35</w:t>
    </w:r>
    <w:r w:rsidRPr="00745BDF">
      <w:rPr>
        <w:rFonts w:ascii="Arial" w:hAnsi="Arial" w:cs="Arial"/>
        <w:bCs/>
        <w:sz w:val="18"/>
        <w:szCs w:val="18"/>
        <w:lang w:val="es-E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C1BB5" w14:textId="7C7E1197" w:rsidR="00BA4EE7" w:rsidRPr="00163A24" w:rsidRDefault="00BA4EE7">
    <w:pPr>
      <w:jc w:val="right"/>
      <w:rPr>
        <w:lang w:val="es-ES"/>
      </w:rPr>
    </w:pPr>
    <w:r w:rsidRPr="00163A24">
      <w:rPr>
        <w:rFonts w:ascii="Arial" w:hAnsi="Arial" w:cs="Arial"/>
        <w:sz w:val="18"/>
        <w:szCs w:val="18"/>
        <w:lang w:val="es-ES"/>
      </w:rPr>
      <w:t xml:space="preserve">Página </w:t>
    </w:r>
    <w:r w:rsidRPr="00163A24">
      <w:rPr>
        <w:rFonts w:ascii="Arial" w:hAnsi="Arial" w:cs="Arial"/>
        <w:bCs/>
        <w:sz w:val="18"/>
        <w:szCs w:val="18"/>
        <w:lang w:val="es-ES"/>
      </w:rPr>
      <w:fldChar w:fldCharType="begin"/>
    </w:r>
    <w:r w:rsidRPr="00163A24">
      <w:rPr>
        <w:rFonts w:ascii="Arial" w:hAnsi="Arial" w:cs="Arial"/>
        <w:bCs/>
        <w:sz w:val="18"/>
        <w:szCs w:val="18"/>
        <w:lang w:val="es-ES"/>
      </w:rPr>
      <w:instrText xml:space="preserve"> PAGE </w:instrText>
    </w:r>
    <w:r w:rsidRPr="00163A24">
      <w:rPr>
        <w:rFonts w:ascii="Arial" w:hAnsi="Arial" w:cs="Arial"/>
        <w:bCs/>
        <w:sz w:val="18"/>
        <w:szCs w:val="18"/>
        <w:lang w:val="es-ES"/>
      </w:rPr>
      <w:fldChar w:fldCharType="separate"/>
    </w:r>
    <w:r w:rsidR="004A276A">
      <w:rPr>
        <w:rFonts w:ascii="Arial" w:hAnsi="Arial" w:cs="Arial"/>
        <w:bCs/>
        <w:noProof/>
        <w:sz w:val="18"/>
        <w:szCs w:val="18"/>
        <w:lang w:val="es-ES"/>
      </w:rPr>
      <w:t>23</w:t>
    </w:r>
    <w:r w:rsidRPr="00163A24">
      <w:rPr>
        <w:rFonts w:ascii="Arial" w:hAnsi="Arial" w:cs="Arial"/>
        <w:bCs/>
        <w:sz w:val="18"/>
        <w:szCs w:val="18"/>
        <w:lang w:val="es-ES"/>
      </w:rPr>
      <w:fldChar w:fldCharType="end"/>
    </w:r>
    <w:r w:rsidRPr="00163A24">
      <w:rPr>
        <w:rFonts w:ascii="Arial" w:hAnsi="Arial" w:cs="Arial"/>
        <w:sz w:val="18"/>
        <w:szCs w:val="18"/>
        <w:lang w:val="es-ES"/>
      </w:rPr>
      <w:t xml:space="preserve"> de </w:t>
    </w:r>
    <w:r w:rsidRPr="00163A24">
      <w:rPr>
        <w:rFonts w:ascii="Arial" w:hAnsi="Arial" w:cs="Arial"/>
        <w:bCs/>
        <w:sz w:val="18"/>
        <w:szCs w:val="18"/>
        <w:lang w:val="es-ES"/>
      </w:rPr>
      <w:fldChar w:fldCharType="begin"/>
    </w:r>
    <w:r w:rsidRPr="00163A24">
      <w:rPr>
        <w:rFonts w:ascii="Arial" w:hAnsi="Arial" w:cs="Arial"/>
        <w:bCs/>
        <w:sz w:val="18"/>
        <w:szCs w:val="18"/>
        <w:lang w:val="es-ES"/>
      </w:rPr>
      <w:instrText xml:space="preserve"> NUMPAGES  </w:instrText>
    </w:r>
    <w:r w:rsidRPr="00163A24">
      <w:rPr>
        <w:rFonts w:ascii="Arial" w:hAnsi="Arial" w:cs="Arial"/>
        <w:bCs/>
        <w:sz w:val="18"/>
        <w:szCs w:val="18"/>
        <w:lang w:val="es-ES"/>
      </w:rPr>
      <w:fldChar w:fldCharType="separate"/>
    </w:r>
    <w:r w:rsidR="004A276A">
      <w:rPr>
        <w:rFonts w:ascii="Arial" w:hAnsi="Arial" w:cs="Arial"/>
        <w:bCs/>
        <w:noProof/>
        <w:sz w:val="18"/>
        <w:szCs w:val="18"/>
        <w:lang w:val="es-ES"/>
      </w:rPr>
      <w:t>37</w:t>
    </w:r>
    <w:r w:rsidRPr="00163A24">
      <w:rPr>
        <w:rFonts w:ascii="Arial" w:hAnsi="Arial" w:cs="Arial"/>
        <w:bCs/>
        <w:sz w:val="18"/>
        <w:szCs w:val="18"/>
        <w:lang w:val="es-ES"/>
      </w:rPr>
      <w:fldChar w:fldCharType="end"/>
    </w:r>
  </w:p>
  <w:p w14:paraId="137FD928" w14:textId="77777777" w:rsidR="00BA4EE7" w:rsidRPr="0093320D" w:rsidRDefault="00BA4EE7" w:rsidP="0006565D">
    <w:pPr>
      <w:jc w:val="right"/>
      <w:rPr>
        <w:rFonts w:ascii="Gotham Book" w:hAnsi="Gotham Book"/>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566E"/>
    <w:multiLevelType w:val="hybridMultilevel"/>
    <w:tmpl w:val="10829B84"/>
    <w:lvl w:ilvl="0" w:tplc="90884F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34E88"/>
    <w:multiLevelType w:val="hybridMultilevel"/>
    <w:tmpl w:val="10829B84"/>
    <w:lvl w:ilvl="0" w:tplc="90884F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36920"/>
    <w:multiLevelType w:val="hybridMultilevel"/>
    <w:tmpl w:val="6226D66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nsid w:val="11FD590D"/>
    <w:multiLevelType w:val="hybridMultilevel"/>
    <w:tmpl w:val="7930AC9E"/>
    <w:lvl w:ilvl="0" w:tplc="330A8946">
      <w:start w:val="1"/>
      <w:numFmt w:val="decimal"/>
      <w:lvlText w:val="2.%1."/>
      <w:lvlJc w:val="right"/>
      <w:pPr>
        <w:ind w:left="720" w:hanging="360"/>
      </w:pPr>
      <w:rPr>
        <w:rFonts w:ascii="Gotham Book" w:hAnsi="Gotham Book" w:hint="default"/>
        <w:b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8A08CC50">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B2DE1"/>
    <w:multiLevelType w:val="multilevel"/>
    <w:tmpl w:val="810874BE"/>
    <w:lvl w:ilvl="0">
      <w:start w:val="1"/>
      <w:numFmt w:val="upperRoman"/>
      <w:lvlText w:val="%1."/>
      <w:lvlJc w:val="left"/>
      <w:pPr>
        <w:ind w:left="1080" w:hanging="720"/>
      </w:pPr>
      <w:rPr>
        <w:rFonts w:hint="default"/>
      </w:rPr>
    </w:lvl>
    <w:lvl w:ilvl="1">
      <w:start w:val="3"/>
      <w:numFmt w:val="decimal"/>
      <w:isLgl/>
      <w:lvlText w:val="%1.%2"/>
      <w:lvlJc w:val="left"/>
      <w:pPr>
        <w:ind w:left="6150" w:hanging="360"/>
      </w:pPr>
      <w:rPr>
        <w:rFonts w:hint="default"/>
        <w:sz w:val="24"/>
      </w:rPr>
    </w:lvl>
    <w:lvl w:ilvl="2">
      <w:start w:val="1"/>
      <w:numFmt w:val="decimal"/>
      <w:isLgl/>
      <w:lvlText w:val="%1.%2.%3"/>
      <w:lvlJc w:val="left"/>
      <w:pPr>
        <w:ind w:left="11940" w:hanging="720"/>
      </w:pPr>
      <w:rPr>
        <w:rFonts w:hint="default"/>
        <w:sz w:val="24"/>
      </w:rPr>
    </w:lvl>
    <w:lvl w:ilvl="3">
      <w:start w:val="1"/>
      <w:numFmt w:val="decimal"/>
      <w:isLgl/>
      <w:lvlText w:val="%1.%2.%3.%4"/>
      <w:lvlJc w:val="left"/>
      <w:pPr>
        <w:ind w:left="17370" w:hanging="720"/>
      </w:pPr>
      <w:rPr>
        <w:rFonts w:hint="default"/>
        <w:sz w:val="24"/>
      </w:rPr>
    </w:lvl>
    <w:lvl w:ilvl="4">
      <w:start w:val="1"/>
      <w:numFmt w:val="decimal"/>
      <w:isLgl/>
      <w:lvlText w:val="%1.%2.%3.%4.%5"/>
      <w:lvlJc w:val="left"/>
      <w:pPr>
        <w:ind w:left="23160" w:hanging="1080"/>
      </w:pPr>
      <w:rPr>
        <w:rFonts w:hint="default"/>
        <w:sz w:val="24"/>
      </w:rPr>
    </w:lvl>
    <w:lvl w:ilvl="5">
      <w:start w:val="1"/>
      <w:numFmt w:val="decimal"/>
      <w:isLgl/>
      <w:lvlText w:val="%1.%2.%3.%4.%5.%6"/>
      <w:lvlJc w:val="left"/>
      <w:pPr>
        <w:ind w:left="28590" w:hanging="1080"/>
      </w:pPr>
      <w:rPr>
        <w:rFonts w:hint="default"/>
        <w:sz w:val="24"/>
      </w:rPr>
    </w:lvl>
    <w:lvl w:ilvl="6">
      <w:start w:val="1"/>
      <w:numFmt w:val="decimal"/>
      <w:isLgl/>
      <w:lvlText w:val="%1.%2.%3.%4.%5.%6.%7"/>
      <w:lvlJc w:val="left"/>
      <w:pPr>
        <w:ind w:left="-31156" w:hanging="1440"/>
      </w:pPr>
      <w:rPr>
        <w:rFonts w:hint="default"/>
        <w:sz w:val="24"/>
      </w:rPr>
    </w:lvl>
    <w:lvl w:ilvl="7">
      <w:start w:val="1"/>
      <w:numFmt w:val="decimal"/>
      <w:isLgl/>
      <w:lvlText w:val="%1.%2.%3.%4.%5.%6.%7.%8"/>
      <w:lvlJc w:val="left"/>
      <w:pPr>
        <w:ind w:left="-25726" w:hanging="1440"/>
      </w:pPr>
      <w:rPr>
        <w:rFonts w:hint="default"/>
        <w:sz w:val="24"/>
      </w:rPr>
    </w:lvl>
    <w:lvl w:ilvl="8">
      <w:start w:val="1"/>
      <w:numFmt w:val="decimal"/>
      <w:isLgl/>
      <w:lvlText w:val="%1.%2.%3.%4.%5.%6.%7.%8.%9"/>
      <w:lvlJc w:val="left"/>
      <w:pPr>
        <w:ind w:left="-19936" w:hanging="1800"/>
      </w:pPr>
      <w:rPr>
        <w:rFonts w:hint="default"/>
        <w:sz w:val="24"/>
      </w:rPr>
    </w:lvl>
  </w:abstractNum>
  <w:abstractNum w:abstractNumId="5">
    <w:nsid w:val="2A99769F"/>
    <w:multiLevelType w:val="hybridMultilevel"/>
    <w:tmpl w:val="1DB285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316370BB"/>
    <w:multiLevelType w:val="multilevel"/>
    <w:tmpl w:val="1C786B9C"/>
    <w:lvl w:ilvl="0">
      <w:start w:val="1"/>
      <w:numFmt w:val="none"/>
      <w:lvlRestart w:val="0"/>
      <w:pStyle w:val="FirstHeading"/>
      <w:suff w:val="nothing"/>
      <w:lvlText w:val=""/>
      <w:lvlJc w:val="left"/>
      <w:pPr>
        <w:ind w:left="4824" w:hanging="720"/>
      </w:pPr>
    </w:lvl>
    <w:lvl w:ilvl="1">
      <w:start w:val="1"/>
      <w:numFmt w:val="decimal"/>
      <w:pStyle w:val="SecHeading"/>
      <w:lvlText w:val="%2."/>
      <w:lvlJc w:val="left"/>
      <w:pPr>
        <w:tabs>
          <w:tab w:val="num" w:pos="5400"/>
        </w:tabs>
        <w:ind w:left="5400" w:hanging="576"/>
      </w:pPr>
      <w:rPr>
        <w:b/>
      </w:rPr>
    </w:lvl>
    <w:lvl w:ilvl="2">
      <w:start w:val="1"/>
      <w:numFmt w:val="lowerLetter"/>
      <w:pStyle w:val="SubHeading1"/>
      <w:lvlText w:val="%3)"/>
      <w:lvlJc w:val="left"/>
      <w:pPr>
        <w:tabs>
          <w:tab w:val="num" w:pos="5976"/>
        </w:tabs>
        <w:ind w:left="5976" w:hanging="576"/>
      </w:pPr>
      <w:rPr>
        <w:b/>
      </w:rPr>
    </w:lvl>
    <w:lvl w:ilvl="3">
      <w:start w:val="1"/>
      <w:numFmt w:val="lowerRoman"/>
      <w:pStyle w:val="Subheading2"/>
      <w:lvlText w:val="(%4)"/>
      <w:lvlJc w:val="right"/>
      <w:pPr>
        <w:tabs>
          <w:tab w:val="num" w:pos="6480"/>
        </w:tabs>
        <w:ind w:left="6480" w:hanging="288"/>
      </w:pPr>
      <w:rPr>
        <w:b/>
      </w:rPr>
    </w:lvl>
    <w:lvl w:ilvl="4">
      <w:start w:val="1"/>
      <w:numFmt w:val="decimal"/>
      <w:pStyle w:val="Heading5"/>
      <w:lvlText w:val="%5)"/>
      <w:lvlJc w:val="left"/>
      <w:pPr>
        <w:ind w:left="5112" w:hanging="432"/>
      </w:pPr>
    </w:lvl>
    <w:lvl w:ilvl="5">
      <w:start w:val="1"/>
      <w:numFmt w:val="lowerLetter"/>
      <w:pStyle w:val="Heading6"/>
      <w:lvlText w:val="%6)"/>
      <w:lvlJc w:val="left"/>
      <w:pPr>
        <w:ind w:left="5256" w:hanging="432"/>
      </w:pPr>
    </w:lvl>
    <w:lvl w:ilvl="6">
      <w:start w:val="1"/>
      <w:numFmt w:val="lowerRoman"/>
      <w:pStyle w:val="Heading7"/>
      <w:lvlText w:val="%7)"/>
      <w:lvlJc w:val="right"/>
      <w:pPr>
        <w:ind w:left="5400" w:hanging="288"/>
      </w:pPr>
    </w:lvl>
    <w:lvl w:ilvl="7">
      <w:start w:val="1"/>
      <w:numFmt w:val="lowerLetter"/>
      <w:pStyle w:val="Heading8"/>
      <w:lvlText w:val="%8."/>
      <w:lvlJc w:val="left"/>
      <w:pPr>
        <w:ind w:left="5544" w:hanging="432"/>
      </w:pPr>
    </w:lvl>
    <w:lvl w:ilvl="8">
      <w:start w:val="1"/>
      <w:numFmt w:val="lowerRoman"/>
      <w:pStyle w:val="Heading9"/>
      <w:lvlText w:val="%9."/>
      <w:lvlJc w:val="right"/>
      <w:pPr>
        <w:ind w:left="5688" w:hanging="144"/>
      </w:pPr>
    </w:lvl>
  </w:abstractNum>
  <w:abstractNum w:abstractNumId="7">
    <w:nsid w:val="359B4991"/>
    <w:multiLevelType w:val="multilevel"/>
    <w:tmpl w:val="94A8544E"/>
    <w:lvl w:ilvl="0">
      <w:start w:val="1"/>
      <w:numFmt w:val="upperRoman"/>
      <w:lvlRestart w:val="0"/>
      <w:pStyle w:val="Chapter"/>
      <w:lvlText w:val="%1."/>
      <w:lvlJc w:val="center"/>
      <w:pPr>
        <w:tabs>
          <w:tab w:val="num" w:pos="1800"/>
        </w:tabs>
        <w:ind w:left="1152" w:firstLine="288"/>
      </w:pPr>
      <w:rPr>
        <w:b/>
        <w:i w:val="0"/>
      </w:rPr>
    </w:lvl>
    <w:lvl w:ilvl="1">
      <w:start w:val="1"/>
      <w:numFmt w:val="decimal"/>
      <w:pStyle w:val="Paragraph"/>
      <w:isLgl/>
      <w:lvlText w:val="%1.%2"/>
      <w:lvlJc w:val="left"/>
      <w:pPr>
        <w:tabs>
          <w:tab w:val="num" w:pos="1296"/>
        </w:tabs>
        <w:ind w:left="1296" w:hanging="1296"/>
      </w:pPr>
      <w:rPr>
        <w:b w:val="0"/>
        <w:color w:val="auto"/>
      </w:rPr>
    </w:lvl>
    <w:lvl w:ilvl="2">
      <w:start w:val="1"/>
      <w:numFmt w:val="lowerLetter"/>
      <w:pStyle w:val="subpar"/>
      <w:lvlText w:val="%3."/>
      <w:lvlJc w:val="left"/>
      <w:pPr>
        <w:tabs>
          <w:tab w:val="num" w:pos="2304"/>
        </w:tabs>
        <w:ind w:left="2304" w:hanging="432"/>
      </w:pPr>
    </w:lvl>
    <w:lvl w:ilvl="3">
      <w:start w:val="1"/>
      <w:numFmt w:val="lowerRoman"/>
      <w:pStyle w:val="SubSubPar"/>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8">
    <w:nsid w:val="3C0840CB"/>
    <w:multiLevelType w:val="hybridMultilevel"/>
    <w:tmpl w:val="F618BFD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DED4249"/>
    <w:multiLevelType w:val="multilevel"/>
    <w:tmpl w:val="B22CC0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1A452D9"/>
    <w:multiLevelType w:val="multilevel"/>
    <w:tmpl w:val="50A070E2"/>
    <w:lvl w:ilvl="0">
      <w:start w:val="2"/>
      <w:numFmt w:val="decimal"/>
      <w:lvlText w:val="%1"/>
      <w:lvlJc w:val="left"/>
      <w:pPr>
        <w:ind w:left="360" w:hanging="360"/>
      </w:pPr>
      <w:rPr>
        <w:rFonts w:hint="default"/>
      </w:rPr>
    </w:lvl>
    <w:lvl w:ilvl="1">
      <w:start w:val="1"/>
      <w:numFmt w:val="decimal"/>
      <w:lvlText w:val="%1.%2"/>
      <w:lvlJc w:val="left"/>
      <w:pPr>
        <w:ind w:left="6150" w:hanging="360"/>
      </w:pPr>
      <w:rPr>
        <w:rFonts w:hint="default"/>
      </w:rPr>
    </w:lvl>
    <w:lvl w:ilvl="2">
      <w:start w:val="1"/>
      <w:numFmt w:val="decimal"/>
      <w:lvlText w:val="%1.%2.%3"/>
      <w:lvlJc w:val="left"/>
      <w:pPr>
        <w:ind w:left="12300" w:hanging="720"/>
      </w:pPr>
      <w:rPr>
        <w:rFonts w:hint="default"/>
      </w:rPr>
    </w:lvl>
    <w:lvl w:ilvl="3">
      <w:start w:val="1"/>
      <w:numFmt w:val="decimal"/>
      <w:lvlText w:val="%1.%2.%3.%4"/>
      <w:lvlJc w:val="left"/>
      <w:pPr>
        <w:ind w:left="18090" w:hanging="720"/>
      </w:pPr>
      <w:rPr>
        <w:rFonts w:hint="default"/>
      </w:rPr>
    </w:lvl>
    <w:lvl w:ilvl="4">
      <w:start w:val="1"/>
      <w:numFmt w:val="decimal"/>
      <w:lvlText w:val="%1.%2.%3.%4.%5"/>
      <w:lvlJc w:val="left"/>
      <w:pPr>
        <w:ind w:left="24240" w:hanging="1080"/>
      </w:pPr>
      <w:rPr>
        <w:rFonts w:hint="default"/>
      </w:rPr>
    </w:lvl>
    <w:lvl w:ilvl="5">
      <w:start w:val="1"/>
      <w:numFmt w:val="decimal"/>
      <w:lvlText w:val="%1.%2.%3.%4.%5.%6"/>
      <w:lvlJc w:val="left"/>
      <w:pPr>
        <w:ind w:left="30030" w:hanging="1080"/>
      </w:pPr>
      <w:rPr>
        <w:rFonts w:hint="default"/>
      </w:rPr>
    </w:lvl>
    <w:lvl w:ilvl="6">
      <w:start w:val="1"/>
      <w:numFmt w:val="decimal"/>
      <w:lvlText w:val="%1.%2.%3.%4.%5.%6.%7"/>
      <w:lvlJc w:val="left"/>
      <w:pPr>
        <w:ind w:left="-29356" w:hanging="1440"/>
      </w:pPr>
      <w:rPr>
        <w:rFonts w:hint="default"/>
      </w:rPr>
    </w:lvl>
    <w:lvl w:ilvl="7">
      <w:start w:val="1"/>
      <w:numFmt w:val="decimal"/>
      <w:lvlText w:val="%1.%2.%3.%4.%5.%6.%7.%8"/>
      <w:lvlJc w:val="left"/>
      <w:pPr>
        <w:ind w:left="-23566" w:hanging="1440"/>
      </w:pPr>
      <w:rPr>
        <w:rFonts w:hint="default"/>
      </w:rPr>
    </w:lvl>
    <w:lvl w:ilvl="8">
      <w:start w:val="1"/>
      <w:numFmt w:val="decimal"/>
      <w:lvlText w:val="%1.%2.%3.%4.%5.%6.%7.%8.%9"/>
      <w:lvlJc w:val="left"/>
      <w:pPr>
        <w:ind w:left="-17416" w:hanging="1800"/>
      </w:pPr>
      <w:rPr>
        <w:rFonts w:hint="default"/>
      </w:rPr>
    </w:lvl>
  </w:abstractNum>
  <w:abstractNum w:abstractNumId="11">
    <w:nsid w:val="55A01B56"/>
    <w:multiLevelType w:val="hybridMultilevel"/>
    <w:tmpl w:val="1988D51A"/>
    <w:lvl w:ilvl="0" w:tplc="4C0A0001">
      <w:start w:val="1"/>
      <w:numFmt w:val="bullet"/>
      <w:lvlText w:val=""/>
      <w:lvlJc w:val="left"/>
      <w:pPr>
        <w:ind w:left="360" w:hanging="360"/>
      </w:pPr>
      <w:rPr>
        <w:rFonts w:ascii="Symbol" w:hAnsi="Symbol" w:hint="default"/>
      </w:rPr>
    </w:lvl>
    <w:lvl w:ilvl="1" w:tplc="4C0A0003">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2">
    <w:nsid w:val="6A0D47E0"/>
    <w:multiLevelType w:val="multilevel"/>
    <w:tmpl w:val="63A2AC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6E8B0B90"/>
    <w:multiLevelType w:val="multilevel"/>
    <w:tmpl w:val="E7BEFE28"/>
    <w:lvl w:ilvl="0">
      <w:start w:val="1"/>
      <w:numFmt w:val="decimal"/>
      <w:lvlText w:val="%1"/>
      <w:lvlJc w:val="left"/>
      <w:pPr>
        <w:ind w:left="360" w:hanging="360"/>
      </w:pPr>
      <w:rPr>
        <w:rFonts w:hint="default"/>
        <w:b/>
      </w:rPr>
    </w:lvl>
    <w:lvl w:ilvl="1">
      <w:start w:val="1"/>
      <w:numFmt w:val="decimal"/>
      <w:lvlText w:val="%1.%2"/>
      <w:lvlJc w:val="left"/>
      <w:pPr>
        <w:ind w:left="540" w:hanging="360"/>
      </w:pPr>
      <w:rPr>
        <w:rFonts w:ascii="Arial" w:hAnsi="Arial" w:cs="Arial"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78D55C36"/>
    <w:multiLevelType w:val="hybridMultilevel"/>
    <w:tmpl w:val="9D9C1AF0"/>
    <w:lvl w:ilvl="0" w:tplc="E4203CF6">
      <w:start w:val="1"/>
      <w:numFmt w:val="bullet"/>
      <w:lvlText w:val=""/>
      <w:lvlJc w:val="left"/>
      <w:pPr>
        <w:ind w:left="360" w:hanging="360"/>
      </w:pPr>
      <w:rPr>
        <w:rFonts w:ascii="Wingdings" w:hAnsi="Wingdings" w:hint="default"/>
        <w:b/>
      </w:rPr>
    </w:lvl>
    <w:lvl w:ilvl="1" w:tplc="4C0A0003">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9"/>
  </w:num>
  <w:num w:numId="20">
    <w:abstractNumId w:val="11"/>
  </w:num>
  <w:num w:numId="21">
    <w:abstractNumId w:val="4"/>
  </w:num>
  <w:num w:numId="22">
    <w:abstractNumId w:val="3"/>
  </w:num>
  <w:num w:numId="23">
    <w:abstractNumId w:val="8"/>
  </w:num>
  <w:num w:numId="24">
    <w:abstractNumId w:val="5"/>
  </w:num>
  <w:num w:numId="25">
    <w:abstractNumId w:val="1"/>
  </w:num>
  <w:num w:numId="26">
    <w:abstractNumId w:val="7"/>
  </w:num>
  <w:num w:numId="27">
    <w:abstractNumId w:val="13"/>
  </w:num>
  <w:num w:numId="28">
    <w:abstractNumId w:val="0"/>
  </w:num>
  <w:num w:numId="29">
    <w:abstractNumId w:val="2"/>
  </w:num>
  <w:num w:numId="30">
    <w:abstractNumId w:val="6"/>
  </w:num>
  <w:num w:numId="31">
    <w:abstractNumId w:val="1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de Microsoft Office">
    <w15:presenceInfo w15:providerId="None" w15:userId="Usuario de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820"/>
    <w:rsid w:val="00004173"/>
    <w:rsid w:val="0000589C"/>
    <w:rsid w:val="00005DC2"/>
    <w:rsid w:val="00010665"/>
    <w:rsid w:val="00011E65"/>
    <w:rsid w:val="000166BD"/>
    <w:rsid w:val="0002352F"/>
    <w:rsid w:val="00026A64"/>
    <w:rsid w:val="00060206"/>
    <w:rsid w:val="00063AC3"/>
    <w:rsid w:val="0006565D"/>
    <w:rsid w:val="00066CB1"/>
    <w:rsid w:val="00067822"/>
    <w:rsid w:val="00075DDC"/>
    <w:rsid w:val="00075EEA"/>
    <w:rsid w:val="00076789"/>
    <w:rsid w:val="0007795F"/>
    <w:rsid w:val="00085407"/>
    <w:rsid w:val="00093C7D"/>
    <w:rsid w:val="000977C6"/>
    <w:rsid w:val="000A0631"/>
    <w:rsid w:val="000A5FD5"/>
    <w:rsid w:val="000B653B"/>
    <w:rsid w:val="000C7D12"/>
    <w:rsid w:val="000D6DD5"/>
    <w:rsid w:val="000E091B"/>
    <w:rsid w:val="001054CD"/>
    <w:rsid w:val="00107F02"/>
    <w:rsid w:val="00113168"/>
    <w:rsid w:val="00121AD9"/>
    <w:rsid w:val="001309B4"/>
    <w:rsid w:val="001312D9"/>
    <w:rsid w:val="001413D3"/>
    <w:rsid w:val="00143CF7"/>
    <w:rsid w:val="00143FB6"/>
    <w:rsid w:val="00155170"/>
    <w:rsid w:val="0016177D"/>
    <w:rsid w:val="00170012"/>
    <w:rsid w:val="001707A1"/>
    <w:rsid w:val="001900A8"/>
    <w:rsid w:val="00196A46"/>
    <w:rsid w:val="001975E4"/>
    <w:rsid w:val="001977E9"/>
    <w:rsid w:val="001A36FA"/>
    <w:rsid w:val="001A5E34"/>
    <w:rsid w:val="001B4A17"/>
    <w:rsid w:val="001B4AB2"/>
    <w:rsid w:val="001C76A8"/>
    <w:rsid w:val="001C7F10"/>
    <w:rsid w:val="001E42C3"/>
    <w:rsid w:val="001E6C7B"/>
    <w:rsid w:val="001F717A"/>
    <w:rsid w:val="00201A4C"/>
    <w:rsid w:val="0021299A"/>
    <w:rsid w:val="00216704"/>
    <w:rsid w:val="002275F0"/>
    <w:rsid w:val="00227D75"/>
    <w:rsid w:val="00232A1B"/>
    <w:rsid w:val="00233FA6"/>
    <w:rsid w:val="002375EB"/>
    <w:rsid w:val="00267EC8"/>
    <w:rsid w:val="00271740"/>
    <w:rsid w:val="00275D39"/>
    <w:rsid w:val="002878A9"/>
    <w:rsid w:val="0029391F"/>
    <w:rsid w:val="00297C57"/>
    <w:rsid w:val="002A3E3C"/>
    <w:rsid w:val="002B3656"/>
    <w:rsid w:val="002B4D46"/>
    <w:rsid w:val="002B740B"/>
    <w:rsid w:val="002B7FE1"/>
    <w:rsid w:val="002C2189"/>
    <w:rsid w:val="002C2336"/>
    <w:rsid w:val="002D1374"/>
    <w:rsid w:val="002D5075"/>
    <w:rsid w:val="002D6ABE"/>
    <w:rsid w:val="002E3C58"/>
    <w:rsid w:val="002E5B25"/>
    <w:rsid w:val="002E7955"/>
    <w:rsid w:val="002F7B13"/>
    <w:rsid w:val="00301549"/>
    <w:rsid w:val="00303067"/>
    <w:rsid w:val="00304872"/>
    <w:rsid w:val="00307D89"/>
    <w:rsid w:val="003116F1"/>
    <w:rsid w:val="00316C8F"/>
    <w:rsid w:val="00323C6E"/>
    <w:rsid w:val="00324049"/>
    <w:rsid w:val="00325696"/>
    <w:rsid w:val="003274BC"/>
    <w:rsid w:val="00327BAF"/>
    <w:rsid w:val="0034686D"/>
    <w:rsid w:val="00347585"/>
    <w:rsid w:val="00351827"/>
    <w:rsid w:val="00355176"/>
    <w:rsid w:val="00355ADF"/>
    <w:rsid w:val="00371EF6"/>
    <w:rsid w:val="00372BF8"/>
    <w:rsid w:val="00372F61"/>
    <w:rsid w:val="003753D5"/>
    <w:rsid w:val="003806CD"/>
    <w:rsid w:val="00381DF5"/>
    <w:rsid w:val="00392C43"/>
    <w:rsid w:val="00393B3D"/>
    <w:rsid w:val="003D1E2D"/>
    <w:rsid w:val="003E1A0F"/>
    <w:rsid w:val="003E6B23"/>
    <w:rsid w:val="003F262F"/>
    <w:rsid w:val="004001EA"/>
    <w:rsid w:val="004071AD"/>
    <w:rsid w:val="004159EF"/>
    <w:rsid w:val="0042521B"/>
    <w:rsid w:val="004331E9"/>
    <w:rsid w:val="004343FD"/>
    <w:rsid w:val="00436AD2"/>
    <w:rsid w:val="004376EE"/>
    <w:rsid w:val="00441046"/>
    <w:rsid w:val="00445CE8"/>
    <w:rsid w:val="004467DE"/>
    <w:rsid w:val="00447DE3"/>
    <w:rsid w:val="004544A0"/>
    <w:rsid w:val="004567F0"/>
    <w:rsid w:val="00466A51"/>
    <w:rsid w:val="004752A2"/>
    <w:rsid w:val="00493160"/>
    <w:rsid w:val="00495833"/>
    <w:rsid w:val="00495E69"/>
    <w:rsid w:val="004A05B1"/>
    <w:rsid w:val="004A23BD"/>
    <w:rsid w:val="004A276A"/>
    <w:rsid w:val="004A3805"/>
    <w:rsid w:val="004A6DAD"/>
    <w:rsid w:val="004B251F"/>
    <w:rsid w:val="004B71F6"/>
    <w:rsid w:val="004C2B47"/>
    <w:rsid w:val="004D18DA"/>
    <w:rsid w:val="004D2503"/>
    <w:rsid w:val="004E009B"/>
    <w:rsid w:val="004F35F9"/>
    <w:rsid w:val="004F4FAB"/>
    <w:rsid w:val="004F7811"/>
    <w:rsid w:val="0050747C"/>
    <w:rsid w:val="005115C9"/>
    <w:rsid w:val="005252C9"/>
    <w:rsid w:val="00536951"/>
    <w:rsid w:val="00540CBF"/>
    <w:rsid w:val="005419C1"/>
    <w:rsid w:val="00542122"/>
    <w:rsid w:val="0054692C"/>
    <w:rsid w:val="00556B20"/>
    <w:rsid w:val="00557DE0"/>
    <w:rsid w:val="00560424"/>
    <w:rsid w:val="005609AD"/>
    <w:rsid w:val="00565610"/>
    <w:rsid w:val="00566647"/>
    <w:rsid w:val="00572EB8"/>
    <w:rsid w:val="00580C9D"/>
    <w:rsid w:val="005845C5"/>
    <w:rsid w:val="005901BF"/>
    <w:rsid w:val="005A524D"/>
    <w:rsid w:val="005B30BC"/>
    <w:rsid w:val="005B32F8"/>
    <w:rsid w:val="005B496C"/>
    <w:rsid w:val="005B4A33"/>
    <w:rsid w:val="005B5F04"/>
    <w:rsid w:val="005C09A6"/>
    <w:rsid w:val="005C23DC"/>
    <w:rsid w:val="005C5903"/>
    <w:rsid w:val="005C5C0B"/>
    <w:rsid w:val="005C6088"/>
    <w:rsid w:val="005C712E"/>
    <w:rsid w:val="005E30B1"/>
    <w:rsid w:val="005E5080"/>
    <w:rsid w:val="005E6E0E"/>
    <w:rsid w:val="005F4AD6"/>
    <w:rsid w:val="00602DD8"/>
    <w:rsid w:val="00604D87"/>
    <w:rsid w:val="0061161E"/>
    <w:rsid w:val="006251B9"/>
    <w:rsid w:val="00626A6F"/>
    <w:rsid w:val="00630FEE"/>
    <w:rsid w:val="006314F3"/>
    <w:rsid w:val="00634E12"/>
    <w:rsid w:val="00635385"/>
    <w:rsid w:val="00640924"/>
    <w:rsid w:val="006420E4"/>
    <w:rsid w:val="00644FA4"/>
    <w:rsid w:val="00663C59"/>
    <w:rsid w:val="00664D38"/>
    <w:rsid w:val="00677CED"/>
    <w:rsid w:val="006852AF"/>
    <w:rsid w:val="00690F88"/>
    <w:rsid w:val="0069223B"/>
    <w:rsid w:val="0069512A"/>
    <w:rsid w:val="006A6763"/>
    <w:rsid w:val="006A7D00"/>
    <w:rsid w:val="006B3B5A"/>
    <w:rsid w:val="006C0B08"/>
    <w:rsid w:val="006E7E7B"/>
    <w:rsid w:val="006F0B2E"/>
    <w:rsid w:val="006F4BC6"/>
    <w:rsid w:val="006F5BA7"/>
    <w:rsid w:val="00704FBD"/>
    <w:rsid w:val="0071156A"/>
    <w:rsid w:val="00711936"/>
    <w:rsid w:val="007208F9"/>
    <w:rsid w:val="00730455"/>
    <w:rsid w:val="00730FBF"/>
    <w:rsid w:val="007379D6"/>
    <w:rsid w:val="0074564F"/>
    <w:rsid w:val="007461A1"/>
    <w:rsid w:val="0074722B"/>
    <w:rsid w:val="00750E5F"/>
    <w:rsid w:val="007573D4"/>
    <w:rsid w:val="007619C5"/>
    <w:rsid w:val="007818E2"/>
    <w:rsid w:val="00784871"/>
    <w:rsid w:val="00784F96"/>
    <w:rsid w:val="007875B5"/>
    <w:rsid w:val="00794706"/>
    <w:rsid w:val="007C2830"/>
    <w:rsid w:val="007C5B3D"/>
    <w:rsid w:val="007C72C7"/>
    <w:rsid w:val="007D1A60"/>
    <w:rsid w:val="007D7173"/>
    <w:rsid w:val="007D792E"/>
    <w:rsid w:val="007E2B11"/>
    <w:rsid w:val="0080470D"/>
    <w:rsid w:val="0081706D"/>
    <w:rsid w:val="00826A5C"/>
    <w:rsid w:val="008362B0"/>
    <w:rsid w:val="008421FD"/>
    <w:rsid w:val="00847775"/>
    <w:rsid w:val="008506D9"/>
    <w:rsid w:val="00851AEC"/>
    <w:rsid w:val="00852B94"/>
    <w:rsid w:val="00855FD0"/>
    <w:rsid w:val="0086176B"/>
    <w:rsid w:val="00861949"/>
    <w:rsid w:val="00894EBD"/>
    <w:rsid w:val="008B43DF"/>
    <w:rsid w:val="008C084E"/>
    <w:rsid w:val="008C381D"/>
    <w:rsid w:val="008C6981"/>
    <w:rsid w:val="008C6F81"/>
    <w:rsid w:val="008D30B4"/>
    <w:rsid w:val="008E3423"/>
    <w:rsid w:val="008E4225"/>
    <w:rsid w:val="008F275F"/>
    <w:rsid w:val="008F38AC"/>
    <w:rsid w:val="00902E6C"/>
    <w:rsid w:val="00914A1F"/>
    <w:rsid w:val="0092063F"/>
    <w:rsid w:val="0092074B"/>
    <w:rsid w:val="00937114"/>
    <w:rsid w:val="00945642"/>
    <w:rsid w:val="009524EC"/>
    <w:rsid w:val="00954F2C"/>
    <w:rsid w:val="00955039"/>
    <w:rsid w:val="00957F58"/>
    <w:rsid w:val="00965C74"/>
    <w:rsid w:val="00970D0E"/>
    <w:rsid w:val="0097492F"/>
    <w:rsid w:val="00974D50"/>
    <w:rsid w:val="009778FD"/>
    <w:rsid w:val="009807BC"/>
    <w:rsid w:val="00985DB2"/>
    <w:rsid w:val="009864A7"/>
    <w:rsid w:val="00997F17"/>
    <w:rsid w:val="009A34FF"/>
    <w:rsid w:val="009B1A3C"/>
    <w:rsid w:val="009B6BD9"/>
    <w:rsid w:val="009B7EC9"/>
    <w:rsid w:val="009C04EB"/>
    <w:rsid w:val="009C55F1"/>
    <w:rsid w:val="009F51E8"/>
    <w:rsid w:val="00A04DDA"/>
    <w:rsid w:val="00A15CC2"/>
    <w:rsid w:val="00A2248F"/>
    <w:rsid w:val="00A25FA9"/>
    <w:rsid w:val="00A30E7A"/>
    <w:rsid w:val="00A67916"/>
    <w:rsid w:val="00A83990"/>
    <w:rsid w:val="00AA14DE"/>
    <w:rsid w:val="00AA36E0"/>
    <w:rsid w:val="00AC6988"/>
    <w:rsid w:val="00AD46EB"/>
    <w:rsid w:val="00AE6CB5"/>
    <w:rsid w:val="00AF36C8"/>
    <w:rsid w:val="00AF4432"/>
    <w:rsid w:val="00AF4766"/>
    <w:rsid w:val="00B170A3"/>
    <w:rsid w:val="00B37CB6"/>
    <w:rsid w:val="00B42419"/>
    <w:rsid w:val="00B435FD"/>
    <w:rsid w:val="00B53D03"/>
    <w:rsid w:val="00B66758"/>
    <w:rsid w:val="00B66B9D"/>
    <w:rsid w:val="00B96488"/>
    <w:rsid w:val="00BA3E88"/>
    <w:rsid w:val="00BA4EE7"/>
    <w:rsid w:val="00BB12DE"/>
    <w:rsid w:val="00BB3207"/>
    <w:rsid w:val="00BB7DEA"/>
    <w:rsid w:val="00BE23B8"/>
    <w:rsid w:val="00BE30AE"/>
    <w:rsid w:val="00BE341F"/>
    <w:rsid w:val="00BE3978"/>
    <w:rsid w:val="00BE7BB6"/>
    <w:rsid w:val="00BF69FD"/>
    <w:rsid w:val="00C01B1C"/>
    <w:rsid w:val="00C06257"/>
    <w:rsid w:val="00C077B3"/>
    <w:rsid w:val="00C325ED"/>
    <w:rsid w:val="00C348FD"/>
    <w:rsid w:val="00C37280"/>
    <w:rsid w:val="00C436DA"/>
    <w:rsid w:val="00C45B04"/>
    <w:rsid w:val="00C822F1"/>
    <w:rsid w:val="00C94A45"/>
    <w:rsid w:val="00CA1F88"/>
    <w:rsid w:val="00CA7DCD"/>
    <w:rsid w:val="00CB1435"/>
    <w:rsid w:val="00CB49D1"/>
    <w:rsid w:val="00CB6DBB"/>
    <w:rsid w:val="00CC58BF"/>
    <w:rsid w:val="00CD3414"/>
    <w:rsid w:val="00CE0EB4"/>
    <w:rsid w:val="00CE6820"/>
    <w:rsid w:val="00CF362C"/>
    <w:rsid w:val="00D02633"/>
    <w:rsid w:val="00D0352F"/>
    <w:rsid w:val="00D036ED"/>
    <w:rsid w:val="00D071B4"/>
    <w:rsid w:val="00D21682"/>
    <w:rsid w:val="00D22CD9"/>
    <w:rsid w:val="00D23CE2"/>
    <w:rsid w:val="00D26515"/>
    <w:rsid w:val="00D41D2B"/>
    <w:rsid w:val="00D46414"/>
    <w:rsid w:val="00D5046A"/>
    <w:rsid w:val="00D75D85"/>
    <w:rsid w:val="00D84224"/>
    <w:rsid w:val="00D935C2"/>
    <w:rsid w:val="00DA393E"/>
    <w:rsid w:val="00DA5FA3"/>
    <w:rsid w:val="00DA6197"/>
    <w:rsid w:val="00DB72E3"/>
    <w:rsid w:val="00DC0785"/>
    <w:rsid w:val="00DD68A5"/>
    <w:rsid w:val="00DE20A8"/>
    <w:rsid w:val="00DF7E6C"/>
    <w:rsid w:val="00E00B28"/>
    <w:rsid w:val="00E023EE"/>
    <w:rsid w:val="00E03A9F"/>
    <w:rsid w:val="00E11CE4"/>
    <w:rsid w:val="00E1516E"/>
    <w:rsid w:val="00E2095A"/>
    <w:rsid w:val="00E24E85"/>
    <w:rsid w:val="00E261A3"/>
    <w:rsid w:val="00E3500E"/>
    <w:rsid w:val="00E40B4E"/>
    <w:rsid w:val="00E41E3F"/>
    <w:rsid w:val="00E42A56"/>
    <w:rsid w:val="00E6530E"/>
    <w:rsid w:val="00E67DE6"/>
    <w:rsid w:val="00E9178C"/>
    <w:rsid w:val="00E95830"/>
    <w:rsid w:val="00EA1458"/>
    <w:rsid w:val="00EA1D7E"/>
    <w:rsid w:val="00EA36EB"/>
    <w:rsid w:val="00EA3D34"/>
    <w:rsid w:val="00EA4579"/>
    <w:rsid w:val="00EC4098"/>
    <w:rsid w:val="00EE57F4"/>
    <w:rsid w:val="00EF1D9C"/>
    <w:rsid w:val="00EF3A20"/>
    <w:rsid w:val="00EF6984"/>
    <w:rsid w:val="00F07142"/>
    <w:rsid w:val="00F30258"/>
    <w:rsid w:val="00F40B00"/>
    <w:rsid w:val="00F51C3E"/>
    <w:rsid w:val="00F525CB"/>
    <w:rsid w:val="00F53357"/>
    <w:rsid w:val="00F62225"/>
    <w:rsid w:val="00F7162C"/>
    <w:rsid w:val="00F84989"/>
    <w:rsid w:val="00F9524F"/>
    <w:rsid w:val="00FA5F5D"/>
    <w:rsid w:val="00FB26BF"/>
    <w:rsid w:val="00FB469D"/>
    <w:rsid w:val="00FC56A7"/>
    <w:rsid w:val="00FC7DFF"/>
    <w:rsid w:val="00FD016E"/>
    <w:rsid w:val="00FD1C12"/>
    <w:rsid w:val="00FF0CBE"/>
    <w:rsid w:val="00FF2900"/>
    <w:rsid w:val="00FF358C"/>
    <w:rsid w:val="00FF6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702F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50E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EA4579"/>
    <w:pPr>
      <w:keepNext/>
      <w:keepLines/>
      <w:numPr>
        <w:ilvl w:val="2"/>
        <w:numId w:val="19"/>
      </w:numPr>
      <w:tabs>
        <w:tab w:val="left" w:pos="851"/>
      </w:tabs>
      <w:autoSpaceDE w:val="0"/>
      <w:autoSpaceDN w:val="0"/>
      <w:adjustRightInd w:val="0"/>
      <w:spacing w:before="360" w:after="360" w:line="240" w:lineRule="auto"/>
      <w:jc w:val="both"/>
      <w:outlineLvl w:val="2"/>
    </w:pPr>
    <w:rPr>
      <w:rFonts w:ascii="Arial" w:eastAsia="Times New Roman" w:hAnsi="Arial" w:cs="Arial"/>
      <w:bCs/>
      <w:lang w:val="es-NI" w:eastAsia="es-NI"/>
    </w:rPr>
  </w:style>
  <w:style w:type="paragraph" w:styleId="Heading4">
    <w:name w:val="heading 4"/>
    <w:basedOn w:val="Normal"/>
    <w:next w:val="Normal"/>
    <w:link w:val="Heading4Char"/>
    <w:uiPriority w:val="9"/>
    <w:semiHidden/>
    <w:unhideWhenUsed/>
    <w:qFormat/>
    <w:rsid w:val="000602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97C57"/>
    <w:pPr>
      <w:keepNext/>
      <w:keepLines/>
      <w:numPr>
        <w:ilvl w:val="4"/>
        <w:numId w:val="30"/>
      </w:numPr>
      <w:spacing w:before="200" w:after="0" w:line="240" w:lineRule="auto"/>
      <w:outlineLvl w:val="4"/>
    </w:pPr>
    <w:rPr>
      <w:rFonts w:asciiTheme="majorHAnsi" w:eastAsiaTheme="majorEastAsia" w:hAnsiTheme="majorHAnsi" w:cstheme="majorBidi"/>
      <w:color w:val="243F60" w:themeColor="accent1" w:themeShade="7F"/>
      <w:sz w:val="24"/>
      <w:szCs w:val="20"/>
      <w:lang w:val="es-ES_tradnl"/>
    </w:rPr>
  </w:style>
  <w:style w:type="paragraph" w:styleId="Heading6">
    <w:name w:val="heading 6"/>
    <w:basedOn w:val="Normal"/>
    <w:next w:val="Normal"/>
    <w:link w:val="Heading6Char"/>
    <w:uiPriority w:val="9"/>
    <w:unhideWhenUsed/>
    <w:qFormat/>
    <w:rsid w:val="00297C57"/>
    <w:pPr>
      <w:keepNext/>
      <w:keepLines/>
      <w:numPr>
        <w:ilvl w:val="5"/>
        <w:numId w:val="30"/>
      </w:numPr>
      <w:spacing w:before="200" w:after="0" w:line="240" w:lineRule="auto"/>
      <w:outlineLvl w:val="5"/>
    </w:pPr>
    <w:rPr>
      <w:rFonts w:asciiTheme="majorHAnsi" w:eastAsiaTheme="majorEastAsia" w:hAnsiTheme="majorHAnsi" w:cstheme="majorBidi"/>
      <w:i/>
      <w:iCs/>
      <w:color w:val="243F60" w:themeColor="accent1" w:themeShade="7F"/>
      <w:sz w:val="24"/>
      <w:szCs w:val="20"/>
      <w:lang w:val="es-ES_tradnl"/>
    </w:rPr>
  </w:style>
  <w:style w:type="paragraph" w:styleId="Heading7">
    <w:name w:val="heading 7"/>
    <w:basedOn w:val="Normal"/>
    <w:next w:val="Normal"/>
    <w:link w:val="Heading7Char"/>
    <w:uiPriority w:val="9"/>
    <w:unhideWhenUsed/>
    <w:qFormat/>
    <w:rsid w:val="00297C57"/>
    <w:pPr>
      <w:keepNext/>
      <w:keepLines/>
      <w:numPr>
        <w:ilvl w:val="6"/>
        <w:numId w:val="30"/>
      </w:numPr>
      <w:spacing w:before="200" w:after="0" w:line="240" w:lineRule="auto"/>
      <w:outlineLvl w:val="6"/>
    </w:pPr>
    <w:rPr>
      <w:rFonts w:asciiTheme="majorHAnsi" w:eastAsiaTheme="majorEastAsia" w:hAnsiTheme="majorHAnsi" w:cstheme="majorBidi"/>
      <w:i/>
      <w:iCs/>
      <w:color w:val="404040" w:themeColor="text1" w:themeTint="BF"/>
      <w:sz w:val="24"/>
      <w:szCs w:val="20"/>
      <w:lang w:val="es-ES_tradnl"/>
    </w:rPr>
  </w:style>
  <w:style w:type="paragraph" w:styleId="Heading8">
    <w:name w:val="heading 8"/>
    <w:basedOn w:val="Normal"/>
    <w:next w:val="Normal"/>
    <w:link w:val="Heading8Char"/>
    <w:uiPriority w:val="9"/>
    <w:unhideWhenUsed/>
    <w:qFormat/>
    <w:rsid w:val="00297C57"/>
    <w:pPr>
      <w:keepNext/>
      <w:keepLines/>
      <w:numPr>
        <w:ilvl w:val="7"/>
        <w:numId w:val="30"/>
      </w:numPr>
      <w:spacing w:before="200" w:after="0" w:line="240" w:lineRule="auto"/>
      <w:outlineLvl w:val="7"/>
    </w:pPr>
    <w:rPr>
      <w:rFonts w:asciiTheme="majorHAnsi" w:eastAsiaTheme="majorEastAsia" w:hAnsiTheme="majorHAnsi" w:cstheme="majorBidi"/>
      <w:color w:val="404040" w:themeColor="text1" w:themeTint="BF"/>
      <w:sz w:val="20"/>
      <w:szCs w:val="20"/>
      <w:lang w:val="es-ES_tradnl"/>
    </w:rPr>
  </w:style>
  <w:style w:type="paragraph" w:styleId="Heading9">
    <w:name w:val="heading 9"/>
    <w:basedOn w:val="Normal"/>
    <w:next w:val="Normal"/>
    <w:link w:val="Heading9Char"/>
    <w:uiPriority w:val="9"/>
    <w:unhideWhenUsed/>
    <w:qFormat/>
    <w:rsid w:val="00297C57"/>
    <w:pPr>
      <w:keepNext/>
      <w:keepLines/>
      <w:numPr>
        <w:ilvl w:val="8"/>
        <w:numId w:val="30"/>
      </w:numPr>
      <w:spacing w:before="200" w:after="0" w:line="240" w:lineRule="auto"/>
      <w:outlineLvl w:val="8"/>
    </w:pPr>
    <w:rPr>
      <w:rFonts w:asciiTheme="majorHAnsi" w:eastAsiaTheme="majorEastAsia" w:hAnsiTheme="majorHAnsi" w:cstheme="majorBidi"/>
      <w:i/>
      <w:iCs/>
      <w:color w:val="404040" w:themeColor="text1" w:themeTint="BF"/>
      <w:sz w:val="20"/>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60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088"/>
    <w:rPr>
      <w:rFonts w:ascii="Segoe UI" w:hAnsi="Segoe UI" w:cs="Segoe UI"/>
      <w:sz w:val="18"/>
      <w:szCs w:val="18"/>
    </w:rPr>
  </w:style>
  <w:style w:type="paragraph" w:styleId="ListParagraph">
    <w:name w:val="List Paragraph"/>
    <w:basedOn w:val="Normal"/>
    <w:uiPriority w:val="34"/>
    <w:qFormat/>
    <w:rsid w:val="009C04EB"/>
    <w:pPr>
      <w:ind w:left="720"/>
      <w:contextualSpacing/>
    </w:pPr>
  </w:style>
  <w:style w:type="character" w:customStyle="1" w:styleId="Heading3Char">
    <w:name w:val="Heading 3 Char"/>
    <w:basedOn w:val="DefaultParagraphFont"/>
    <w:link w:val="Heading3"/>
    <w:uiPriority w:val="9"/>
    <w:rsid w:val="00EA4579"/>
    <w:rPr>
      <w:rFonts w:ascii="Arial" w:eastAsia="Times New Roman" w:hAnsi="Arial" w:cs="Arial"/>
      <w:bCs/>
      <w:lang w:val="es-NI" w:eastAsia="es-NI"/>
    </w:rPr>
  </w:style>
  <w:style w:type="character" w:customStyle="1" w:styleId="Heading4Char">
    <w:name w:val="Heading 4 Char"/>
    <w:basedOn w:val="DefaultParagraphFont"/>
    <w:link w:val="Heading4"/>
    <w:uiPriority w:val="9"/>
    <w:semiHidden/>
    <w:rsid w:val="00060206"/>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2B7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40B"/>
  </w:style>
  <w:style w:type="paragraph" w:styleId="Header">
    <w:name w:val="header"/>
    <w:basedOn w:val="Normal"/>
    <w:link w:val="HeaderChar"/>
    <w:uiPriority w:val="99"/>
    <w:unhideWhenUsed/>
    <w:rsid w:val="002B7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40B"/>
  </w:style>
  <w:style w:type="paragraph" w:styleId="FootnoteText">
    <w:name w:val="footnote text"/>
    <w:aliases w:val="Texto de nota al pie,FOOTNOTES,fn,Footnote Text Char Char Char Char Char,Footnote Text Char Char Char Char,F,Style 25,footnote,Texto de rodapé,nota_rodapé,nota de rodapé Car Car,nota de rodapé,single space,footnote text,Footnote Text1 Char"/>
    <w:basedOn w:val="Normal"/>
    <w:link w:val="FootnoteTextChar"/>
    <w:uiPriority w:val="99"/>
    <w:qFormat/>
    <w:rsid w:val="0080470D"/>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aliases w:val="Texto de nota al pie Char,FOOTNOTES Char,fn Char,Footnote Text Char Char Char Char Char Char,Footnote Text Char Char Char Char Char1,F Char,Style 25 Char,footnote Char,Texto de rodapé Char,nota_rodapé Char,nota de rodapé Car Car Char"/>
    <w:basedOn w:val="DefaultParagraphFont"/>
    <w:link w:val="FootnoteText"/>
    <w:uiPriority w:val="99"/>
    <w:rsid w:val="0080470D"/>
    <w:rPr>
      <w:rFonts w:ascii="Times New Roman" w:eastAsia="Times New Roman" w:hAnsi="Times New Roman" w:cs="Times New Roman"/>
      <w:sz w:val="20"/>
      <w:szCs w:val="20"/>
    </w:rPr>
  </w:style>
  <w:style w:type="character" w:styleId="FootnoteReference">
    <w:name w:val="footnote reference"/>
    <w:aliases w:val="Referencia nota al pie,BVI fnr, BVI fnr,Ref,de nota al pie,Style 24,o,ftref,referencia nota al pie,Fußnotenzeichen DISS,16 Point,Superscript 6 Point,FC,titulo 2,pie pddes,(Ref. de nota al pie),Texto nota al pie"/>
    <w:uiPriority w:val="99"/>
    <w:qFormat/>
    <w:rsid w:val="0080470D"/>
    <w:rPr>
      <w:vertAlign w:val="superscript"/>
    </w:rPr>
  </w:style>
  <w:style w:type="paragraph" w:customStyle="1" w:styleId="Default">
    <w:name w:val="Default"/>
    <w:rsid w:val="0071193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784F96"/>
    <w:pPr>
      <w:spacing w:after="0" w:line="240" w:lineRule="auto"/>
    </w:pPr>
    <w:rPr>
      <w:rFonts w:ascii="Times New Roman" w:eastAsia="Calibri"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50E5F"/>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7379D6"/>
    <w:rPr>
      <w:sz w:val="16"/>
      <w:szCs w:val="16"/>
    </w:rPr>
  </w:style>
  <w:style w:type="paragraph" w:styleId="CommentText">
    <w:name w:val="annotation text"/>
    <w:basedOn w:val="Normal"/>
    <w:link w:val="CommentTextChar"/>
    <w:uiPriority w:val="99"/>
    <w:semiHidden/>
    <w:unhideWhenUsed/>
    <w:rsid w:val="007379D6"/>
    <w:pPr>
      <w:spacing w:line="240" w:lineRule="auto"/>
    </w:pPr>
    <w:rPr>
      <w:sz w:val="20"/>
      <w:szCs w:val="20"/>
    </w:rPr>
  </w:style>
  <w:style w:type="character" w:customStyle="1" w:styleId="CommentTextChar">
    <w:name w:val="Comment Text Char"/>
    <w:basedOn w:val="DefaultParagraphFont"/>
    <w:link w:val="CommentText"/>
    <w:uiPriority w:val="99"/>
    <w:semiHidden/>
    <w:rsid w:val="007379D6"/>
    <w:rPr>
      <w:sz w:val="20"/>
      <w:szCs w:val="20"/>
    </w:rPr>
  </w:style>
  <w:style w:type="paragraph" w:styleId="CommentSubject">
    <w:name w:val="annotation subject"/>
    <w:basedOn w:val="CommentText"/>
    <w:next w:val="CommentText"/>
    <w:link w:val="CommentSubjectChar"/>
    <w:uiPriority w:val="99"/>
    <w:semiHidden/>
    <w:unhideWhenUsed/>
    <w:rsid w:val="007379D6"/>
    <w:rPr>
      <w:b/>
      <w:bCs/>
    </w:rPr>
  </w:style>
  <w:style w:type="character" w:customStyle="1" w:styleId="CommentSubjectChar">
    <w:name w:val="Comment Subject Char"/>
    <w:basedOn w:val="CommentTextChar"/>
    <w:link w:val="CommentSubject"/>
    <w:uiPriority w:val="99"/>
    <w:semiHidden/>
    <w:rsid w:val="007379D6"/>
    <w:rPr>
      <w:b/>
      <w:bCs/>
      <w:sz w:val="20"/>
      <w:szCs w:val="20"/>
    </w:rPr>
  </w:style>
  <w:style w:type="paragraph" w:styleId="Revision">
    <w:name w:val="Revision"/>
    <w:hidden/>
    <w:uiPriority w:val="99"/>
    <w:semiHidden/>
    <w:rsid w:val="005E6E0E"/>
    <w:pPr>
      <w:spacing w:after="0" w:line="240" w:lineRule="auto"/>
    </w:pPr>
  </w:style>
  <w:style w:type="paragraph" w:styleId="BodyText">
    <w:name w:val="Body Text"/>
    <w:basedOn w:val="Normal"/>
    <w:link w:val="BodyTextChar"/>
    <w:rsid w:val="004B251F"/>
    <w:pPr>
      <w:tabs>
        <w:tab w:val="left" w:pos="3060"/>
      </w:tabs>
      <w:spacing w:after="0" w:line="240" w:lineRule="auto"/>
      <w:jc w:val="center"/>
    </w:pPr>
    <w:rPr>
      <w:rFonts w:ascii="Times New Roman" w:eastAsia="Times New Roman" w:hAnsi="Times New Roman" w:cs="Times New Roman"/>
      <w:sz w:val="24"/>
      <w:szCs w:val="20"/>
      <w:lang w:val="es-ES_tradnl"/>
    </w:rPr>
  </w:style>
  <w:style w:type="character" w:customStyle="1" w:styleId="BodyTextChar">
    <w:name w:val="Body Text Char"/>
    <w:basedOn w:val="DefaultParagraphFont"/>
    <w:link w:val="BodyText"/>
    <w:rsid w:val="004B251F"/>
    <w:rPr>
      <w:rFonts w:ascii="Times New Roman" w:eastAsia="Times New Roman" w:hAnsi="Times New Roman" w:cs="Times New Roman"/>
      <w:sz w:val="24"/>
      <w:szCs w:val="20"/>
      <w:lang w:val="es-ES_tradnl"/>
    </w:rPr>
  </w:style>
  <w:style w:type="paragraph" w:customStyle="1" w:styleId="Chapter">
    <w:name w:val="Chapter"/>
    <w:basedOn w:val="Normal"/>
    <w:next w:val="Normal"/>
    <w:rsid w:val="00965C74"/>
    <w:pPr>
      <w:keepNext/>
      <w:numPr>
        <w:numId w:val="26"/>
      </w:numPr>
      <w:tabs>
        <w:tab w:val="clear" w:pos="1800"/>
        <w:tab w:val="num" w:pos="648"/>
        <w:tab w:val="left" w:pos="1440"/>
      </w:tabs>
      <w:spacing w:before="240" w:after="240" w:line="240" w:lineRule="auto"/>
      <w:ind w:left="0"/>
      <w:jc w:val="center"/>
    </w:pPr>
    <w:rPr>
      <w:rFonts w:ascii="Times New Roman" w:eastAsia="Times New Roman" w:hAnsi="Times New Roman" w:cs="Times New Roman"/>
      <w:b/>
      <w:smallCaps/>
      <w:sz w:val="24"/>
      <w:szCs w:val="20"/>
      <w:lang w:val="es-ES"/>
    </w:rPr>
  </w:style>
  <w:style w:type="paragraph" w:customStyle="1" w:styleId="Paragraph">
    <w:name w:val="Paragraph"/>
    <w:aliases w:val="paragraph,p,PARAGRAPH,PG,pa,at"/>
    <w:basedOn w:val="BodyTextIndent"/>
    <w:link w:val="ParagraphChar"/>
    <w:uiPriority w:val="99"/>
    <w:qFormat/>
    <w:rsid w:val="00965C74"/>
    <w:pPr>
      <w:numPr>
        <w:ilvl w:val="1"/>
        <w:numId w:val="26"/>
      </w:numPr>
      <w:spacing w:before="120" w:line="240" w:lineRule="auto"/>
      <w:jc w:val="both"/>
      <w:outlineLvl w:val="1"/>
    </w:pPr>
    <w:rPr>
      <w:rFonts w:ascii="Times New Roman" w:eastAsia="Times New Roman" w:hAnsi="Times New Roman" w:cs="Times New Roman"/>
      <w:sz w:val="24"/>
      <w:szCs w:val="20"/>
      <w:lang w:val="es-ES"/>
    </w:rPr>
  </w:style>
  <w:style w:type="paragraph" w:customStyle="1" w:styleId="subpar">
    <w:name w:val="subpar"/>
    <w:basedOn w:val="BodyTextIndent3"/>
    <w:rsid w:val="00965C74"/>
    <w:pPr>
      <w:numPr>
        <w:ilvl w:val="2"/>
        <w:numId w:val="26"/>
      </w:numPr>
      <w:tabs>
        <w:tab w:val="clear" w:pos="2304"/>
        <w:tab w:val="num" w:pos="1152"/>
      </w:tabs>
      <w:spacing w:before="120" w:line="240" w:lineRule="auto"/>
      <w:ind w:left="1152" w:hanging="504"/>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uiPriority w:val="99"/>
    <w:rsid w:val="00965C74"/>
    <w:pPr>
      <w:numPr>
        <w:ilvl w:val="3"/>
      </w:numPr>
      <w:tabs>
        <w:tab w:val="clear" w:pos="2736"/>
        <w:tab w:val="left" w:pos="0"/>
        <w:tab w:val="num" w:pos="1296"/>
      </w:tabs>
      <w:ind w:left="1296" w:hanging="648"/>
    </w:pPr>
  </w:style>
  <w:style w:type="character" w:styleId="Hyperlink">
    <w:name w:val="Hyperlink"/>
    <w:basedOn w:val="DefaultParagraphFont"/>
    <w:rsid w:val="00965C74"/>
    <w:rPr>
      <w:color w:val="0000FF"/>
      <w:u w:val="single"/>
    </w:rPr>
  </w:style>
  <w:style w:type="character" w:customStyle="1" w:styleId="ParagraphChar">
    <w:name w:val="Paragraph Char"/>
    <w:link w:val="Paragraph"/>
    <w:locked/>
    <w:rsid w:val="00965C74"/>
    <w:rPr>
      <w:rFonts w:ascii="Times New Roman" w:eastAsia="Times New Roman" w:hAnsi="Times New Roman" w:cs="Times New Roman"/>
      <w:sz w:val="24"/>
      <w:szCs w:val="20"/>
      <w:lang w:val="es-ES"/>
    </w:rPr>
  </w:style>
  <w:style w:type="paragraph" w:styleId="BodyTextIndent">
    <w:name w:val="Body Text Indent"/>
    <w:basedOn w:val="Normal"/>
    <w:link w:val="BodyTextIndentChar"/>
    <w:uiPriority w:val="99"/>
    <w:semiHidden/>
    <w:unhideWhenUsed/>
    <w:rsid w:val="00965C74"/>
    <w:pPr>
      <w:spacing w:after="120"/>
      <w:ind w:left="360"/>
    </w:pPr>
  </w:style>
  <w:style w:type="character" w:customStyle="1" w:styleId="BodyTextIndentChar">
    <w:name w:val="Body Text Indent Char"/>
    <w:basedOn w:val="DefaultParagraphFont"/>
    <w:link w:val="BodyTextIndent"/>
    <w:uiPriority w:val="99"/>
    <w:semiHidden/>
    <w:rsid w:val="00965C74"/>
  </w:style>
  <w:style w:type="paragraph" w:styleId="BodyTextIndent3">
    <w:name w:val="Body Text Indent 3"/>
    <w:basedOn w:val="Normal"/>
    <w:link w:val="BodyTextIndent3Char"/>
    <w:uiPriority w:val="99"/>
    <w:semiHidden/>
    <w:unhideWhenUsed/>
    <w:rsid w:val="00965C7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65C74"/>
    <w:rPr>
      <w:sz w:val="16"/>
      <w:szCs w:val="16"/>
    </w:rPr>
  </w:style>
  <w:style w:type="character" w:styleId="FollowedHyperlink">
    <w:name w:val="FollowedHyperlink"/>
    <w:basedOn w:val="DefaultParagraphFont"/>
    <w:uiPriority w:val="99"/>
    <w:semiHidden/>
    <w:unhideWhenUsed/>
    <w:rsid w:val="00730455"/>
    <w:rPr>
      <w:color w:val="800080" w:themeColor="followedHyperlink"/>
      <w:u w:val="single"/>
    </w:rPr>
  </w:style>
  <w:style w:type="character" w:customStyle="1" w:styleId="Heading5Char">
    <w:name w:val="Heading 5 Char"/>
    <w:basedOn w:val="DefaultParagraphFont"/>
    <w:link w:val="Heading5"/>
    <w:uiPriority w:val="9"/>
    <w:rsid w:val="00297C57"/>
    <w:rPr>
      <w:rFonts w:asciiTheme="majorHAnsi" w:eastAsiaTheme="majorEastAsia" w:hAnsiTheme="majorHAnsi" w:cstheme="majorBidi"/>
      <w:color w:val="243F60" w:themeColor="accent1" w:themeShade="7F"/>
      <w:sz w:val="24"/>
      <w:szCs w:val="20"/>
      <w:lang w:val="es-ES_tradnl"/>
    </w:rPr>
  </w:style>
  <w:style w:type="character" w:customStyle="1" w:styleId="Heading6Char">
    <w:name w:val="Heading 6 Char"/>
    <w:basedOn w:val="DefaultParagraphFont"/>
    <w:link w:val="Heading6"/>
    <w:uiPriority w:val="9"/>
    <w:rsid w:val="00297C57"/>
    <w:rPr>
      <w:rFonts w:asciiTheme="majorHAnsi" w:eastAsiaTheme="majorEastAsia" w:hAnsiTheme="majorHAnsi" w:cstheme="majorBidi"/>
      <w:i/>
      <w:iCs/>
      <w:color w:val="243F60" w:themeColor="accent1" w:themeShade="7F"/>
      <w:sz w:val="24"/>
      <w:szCs w:val="20"/>
      <w:lang w:val="es-ES_tradnl"/>
    </w:rPr>
  </w:style>
  <w:style w:type="character" w:customStyle="1" w:styleId="Heading7Char">
    <w:name w:val="Heading 7 Char"/>
    <w:basedOn w:val="DefaultParagraphFont"/>
    <w:link w:val="Heading7"/>
    <w:uiPriority w:val="9"/>
    <w:rsid w:val="00297C57"/>
    <w:rPr>
      <w:rFonts w:asciiTheme="majorHAnsi" w:eastAsiaTheme="majorEastAsia" w:hAnsiTheme="majorHAnsi" w:cstheme="majorBidi"/>
      <w:i/>
      <w:iCs/>
      <w:color w:val="404040" w:themeColor="text1" w:themeTint="BF"/>
      <w:sz w:val="24"/>
      <w:szCs w:val="20"/>
      <w:lang w:val="es-ES_tradnl"/>
    </w:rPr>
  </w:style>
  <w:style w:type="character" w:customStyle="1" w:styleId="Heading8Char">
    <w:name w:val="Heading 8 Char"/>
    <w:basedOn w:val="DefaultParagraphFont"/>
    <w:link w:val="Heading8"/>
    <w:uiPriority w:val="9"/>
    <w:rsid w:val="00297C57"/>
    <w:rPr>
      <w:rFonts w:asciiTheme="majorHAnsi" w:eastAsiaTheme="majorEastAsia" w:hAnsiTheme="majorHAnsi" w:cstheme="majorBidi"/>
      <w:color w:val="404040" w:themeColor="text1" w:themeTint="BF"/>
      <w:sz w:val="20"/>
      <w:szCs w:val="20"/>
      <w:lang w:val="es-ES_tradnl"/>
    </w:rPr>
  </w:style>
  <w:style w:type="character" w:customStyle="1" w:styleId="Heading9Char">
    <w:name w:val="Heading 9 Char"/>
    <w:basedOn w:val="DefaultParagraphFont"/>
    <w:link w:val="Heading9"/>
    <w:uiPriority w:val="9"/>
    <w:rsid w:val="00297C57"/>
    <w:rPr>
      <w:rFonts w:asciiTheme="majorHAnsi" w:eastAsiaTheme="majorEastAsia" w:hAnsiTheme="majorHAnsi" w:cstheme="majorBidi"/>
      <w:i/>
      <w:iCs/>
      <w:color w:val="404040" w:themeColor="text1" w:themeTint="BF"/>
      <w:sz w:val="20"/>
      <w:szCs w:val="20"/>
      <w:lang w:val="es-ES_tradnl"/>
    </w:rPr>
  </w:style>
  <w:style w:type="paragraph" w:customStyle="1" w:styleId="FirstHeading">
    <w:name w:val="FirstHeading"/>
    <w:basedOn w:val="Normal"/>
    <w:next w:val="Normal"/>
    <w:rsid w:val="00297C57"/>
    <w:pPr>
      <w:keepNext/>
      <w:numPr>
        <w:numId w:val="30"/>
      </w:numPr>
      <w:tabs>
        <w:tab w:val="left" w:pos="0"/>
        <w:tab w:val="left" w:pos="86"/>
      </w:tabs>
      <w:spacing w:before="120" w:after="120" w:line="240" w:lineRule="auto"/>
    </w:pPr>
    <w:rPr>
      <w:rFonts w:ascii="Times New Roman" w:eastAsia="Times New Roman" w:hAnsi="Times New Roman" w:cs="Times New Roman"/>
      <w:b/>
      <w:sz w:val="24"/>
      <w:szCs w:val="20"/>
      <w:lang w:val="es-ES"/>
    </w:rPr>
  </w:style>
  <w:style w:type="paragraph" w:customStyle="1" w:styleId="SecHeading">
    <w:name w:val="SecHeading"/>
    <w:basedOn w:val="Normal"/>
    <w:next w:val="Paragraph"/>
    <w:rsid w:val="00297C57"/>
    <w:pPr>
      <w:keepNext/>
      <w:numPr>
        <w:ilvl w:val="1"/>
        <w:numId w:val="30"/>
      </w:numPr>
      <w:tabs>
        <w:tab w:val="clear" w:pos="5400"/>
        <w:tab w:val="num" w:pos="1296"/>
      </w:tabs>
      <w:spacing w:before="120" w:after="120" w:line="240" w:lineRule="auto"/>
      <w:ind w:left="1296"/>
    </w:pPr>
    <w:rPr>
      <w:rFonts w:ascii="Times New Roman" w:eastAsia="Times New Roman" w:hAnsi="Times New Roman" w:cs="Times New Roman"/>
      <w:b/>
      <w:sz w:val="24"/>
      <w:szCs w:val="20"/>
      <w:lang w:val="es-ES_tradnl"/>
    </w:rPr>
  </w:style>
  <w:style w:type="paragraph" w:customStyle="1" w:styleId="SubHeading1">
    <w:name w:val="SubHeading1"/>
    <w:basedOn w:val="SecHeading"/>
    <w:rsid w:val="00297C57"/>
    <w:pPr>
      <w:numPr>
        <w:ilvl w:val="2"/>
      </w:numPr>
      <w:tabs>
        <w:tab w:val="clear" w:pos="5976"/>
        <w:tab w:val="num" w:pos="1872"/>
      </w:tabs>
      <w:ind w:left="1872"/>
    </w:pPr>
  </w:style>
  <w:style w:type="paragraph" w:customStyle="1" w:styleId="Subheading2">
    <w:name w:val="Subheading2"/>
    <w:basedOn w:val="SecHeading"/>
    <w:rsid w:val="00297C57"/>
    <w:pPr>
      <w:numPr>
        <w:ilvl w:val="3"/>
      </w:numPr>
      <w:tabs>
        <w:tab w:val="clear" w:pos="6480"/>
        <w:tab w:val="num" w:pos="2376"/>
      </w:tabs>
      <w:ind w:left="237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50E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EA4579"/>
    <w:pPr>
      <w:keepNext/>
      <w:keepLines/>
      <w:numPr>
        <w:ilvl w:val="2"/>
        <w:numId w:val="19"/>
      </w:numPr>
      <w:tabs>
        <w:tab w:val="left" w:pos="851"/>
      </w:tabs>
      <w:autoSpaceDE w:val="0"/>
      <w:autoSpaceDN w:val="0"/>
      <w:adjustRightInd w:val="0"/>
      <w:spacing w:before="360" w:after="360" w:line="240" w:lineRule="auto"/>
      <w:jc w:val="both"/>
      <w:outlineLvl w:val="2"/>
    </w:pPr>
    <w:rPr>
      <w:rFonts w:ascii="Arial" w:eastAsia="Times New Roman" w:hAnsi="Arial" w:cs="Arial"/>
      <w:bCs/>
      <w:lang w:val="es-NI" w:eastAsia="es-NI"/>
    </w:rPr>
  </w:style>
  <w:style w:type="paragraph" w:styleId="Heading4">
    <w:name w:val="heading 4"/>
    <w:basedOn w:val="Normal"/>
    <w:next w:val="Normal"/>
    <w:link w:val="Heading4Char"/>
    <w:uiPriority w:val="9"/>
    <w:semiHidden/>
    <w:unhideWhenUsed/>
    <w:qFormat/>
    <w:rsid w:val="000602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97C57"/>
    <w:pPr>
      <w:keepNext/>
      <w:keepLines/>
      <w:numPr>
        <w:ilvl w:val="4"/>
        <w:numId w:val="30"/>
      </w:numPr>
      <w:spacing w:before="200" w:after="0" w:line="240" w:lineRule="auto"/>
      <w:outlineLvl w:val="4"/>
    </w:pPr>
    <w:rPr>
      <w:rFonts w:asciiTheme="majorHAnsi" w:eastAsiaTheme="majorEastAsia" w:hAnsiTheme="majorHAnsi" w:cstheme="majorBidi"/>
      <w:color w:val="243F60" w:themeColor="accent1" w:themeShade="7F"/>
      <w:sz w:val="24"/>
      <w:szCs w:val="20"/>
      <w:lang w:val="es-ES_tradnl"/>
    </w:rPr>
  </w:style>
  <w:style w:type="paragraph" w:styleId="Heading6">
    <w:name w:val="heading 6"/>
    <w:basedOn w:val="Normal"/>
    <w:next w:val="Normal"/>
    <w:link w:val="Heading6Char"/>
    <w:uiPriority w:val="9"/>
    <w:unhideWhenUsed/>
    <w:qFormat/>
    <w:rsid w:val="00297C57"/>
    <w:pPr>
      <w:keepNext/>
      <w:keepLines/>
      <w:numPr>
        <w:ilvl w:val="5"/>
        <w:numId w:val="30"/>
      </w:numPr>
      <w:spacing w:before="200" w:after="0" w:line="240" w:lineRule="auto"/>
      <w:outlineLvl w:val="5"/>
    </w:pPr>
    <w:rPr>
      <w:rFonts w:asciiTheme="majorHAnsi" w:eastAsiaTheme="majorEastAsia" w:hAnsiTheme="majorHAnsi" w:cstheme="majorBidi"/>
      <w:i/>
      <w:iCs/>
      <w:color w:val="243F60" w:themeColor="accent1" w:themeShade="7F"/>
      <w:sz w:val="24"/>
      <w:szCs w:val="20"/>
      <w:lang w:val="es-ES_tradnl"/>
    </w:rPr>
  </w:style>
  <w:style w:type="paragraph" w:styleId="Heading7">
    <w:name w:val="heading 7"/>
    <w:basedOn w:val="Normal"/>
    <w:next w:val="Normal"/>
    <w:link w:val="Heading7Char"/>
    <w:uiPriority w:val="9"/>
    <w:unhideWhenUsed/>
    <w:qFormat/>
    <w:rsid w:val="00297C57"/>
    <w:pPr>
      <w:keepNext/>
      <w:keepLines/>
      <w:numPr>
        <w:ilvl w:val="6"/>
        <w:numId w:val="30"/>
      </w:numPr>
      <w:spacing w:before="200" w:after="0" w:line="240" w:lineRule="auto"/>
      <w:outlineLvl w:val="6"/>
    </w:pPr>
    <w:rPr>
      <w:rFonts w:asciiTheme="majorHAnsi" w:eastAsiaTheme="majorEastAsia" w:hAnsiTheme="majorHAnsi" w:cstheme="majorBidi"/>
      <w:i/>
      <w:iCs/>
      <w:color w:val="404040" w:themeColor="text1" w:themeTint="BF"/>
      <w:sz w:val="24"/>
      <w:szCs w:val="20"/>
      <w:lang w:val="es-ES_tradnl"/>
    </w:rPr>
  </w:style>
  <w:style w:type="paragraph" w:styleId="Heading8">
    <w:name w:val="heading 8"/>
    <w:basedOn w:val="Normal"/>
    <w:next w:val="Normal"/>
    <w:link w:val="Heading8Char"/>
    <w:uiPriority w:val="9"/>
    <w:unhideWhenUsed/>
    <w:qFormat/>
    <w:rsid w:val="00297C57"/>
    <w:pPr>
      <w:keepNext/>
      <w:keepLines/>
      <w:numPr>
        <w:ilvl w:val="7"/>
        <w:numId w:val="30"/>
      </w:numPr>
      <w:spacing w:before="200" w:after="0" w:line="240" w:lineRule="auto"/>
      <w:outlineLvl w:val="7"/>
    </w:pPr>
    <w:rPr>
      <w:rFonts w:asciiTheme="majorHAnsi" w:eastAsiaTheme="majorEastAsia" w:hAnsiTheme="majorHAnsi" w:cstheme="majorBidi"/>
      <w:color w:val="404040" w:themeColor="text1" w:themeTint="BF"/>
      <w:sz w:val="20"/>
      <w:szCs w:val="20"/>
      <w:lang w:val="es-ES_tradnl"/>
    </w:rPr>
  </w:style>
  <w:style w:type="paragraph" w:styleId="Heading9">
    <w:name w:val="heading 9"/>
    <w:basedOn w:val="Normal"/>
    <w:next w:val="Normal"/>
    <w:link w:val="Heading9Char"/>
    <w:uiPriority w:val="9"/>
    <w:unhideWhenUsed/>
    <w:qFormat/>
    <w:rsid w:val="00297C57"/>
    <w:pPr>
      <w:keepNext/>
      <w:keepLines/>
      <w:numPr>
        <w:ilvl w:val="8"/>
        <w:numId w:val="30"/>
      </w:numPr>
      <w:spacing w:before="200" w:after="0" w:line="240" w:lineRule="auto"/>
      <w:outlineLvl w:val="8"/>
    </w:pPr>
    <w:rPr>
      <w:rFonts w:asciiTheme="majorHAnsi" w:eastAsiaTheme="majorEastAsia" w:hAnsiTheme="majorHAnsi" w:cstheme="majorBidi"/>
      <w:i/>
      <w:iCs/>
      <w:color w:val="404040" w:themeColor="text1" w:themeTint="BF"/>
      <w:sz w:val="20"/>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60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088"/>
    <w:rPr>
      <w:rFonts w:ascii="Segoe UI" w:hAnsi="Segoe UI" w:cs="Segoe UI"/>
      <w:sz w:val="18"/>
      <w:szCs w:val="18"/>
    </w:rPr>
  </w:style>
  <w:style w:type="paragraph" w:styleId="ListParagraph">
    <w:name w:val="List Paragraph"/>
    <w:basedOn w:val="Normal"/>
    <w:uiPriority w:val="34"/>
    <w:qFormat/>
    <w:rsid w:val="009C04EB"/>
    <w:pPr>
      <w:ind w:left="720"/>
      <w:contextualSpacing/>
    </w:pPr>
  </w:style>
  <w:style w:type="character" w:customStyle="1" w:styleId="Heading3Char">
    <w:name w:val="Heading 3 Char"/>
    <w:basedOn w:val="DefaultParagraphFont"/>
    <w:link w:val="Heading3"/>
    <w:uiPriority w:val="9"/>
    <w:rsid w:val="00EA4579"/>
    <w:rPr>
      <w:rFonts w:ascii="Arial" w:eastAsia="Times New Roman" w:hAnsi="Arial" w:cs="Arial"/>
      <w:bCs/>
      <w:lang w:val="es-NI" w:eastAsia="es-NI"/>
    </w:rPr>
  </w:style>
  <w:style w:type="character" w:customStyle="1" w:styleId="Heading4Char">
    <w:name w:val="Heading 4 Char"/>
    <w:basedOn w:val="DefaultParagraphFont"/>
    <w:link w:val="Heading4"/>
    <w:uiPriority w:val="9"/>
    <w:semiHidden/>
    <w:rsid w:val="00060206"/>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2B7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40B"/>
  </w:style>
  <w:style w:type="paragraph" w:styleId="Header">
    <w:name w:val="header"/>
    <w:basedOn w:val="Normal"/>
    <w:link w:val="HeaderChar"/>
    <w:uiPriority w:val="99"/>
    <w:unhideWhenUsed/>
    <w:rsid w:val="002B7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40B"/>
  </w:style>
  <w:style w:type="paragraph" w:styleId="FootnoteText">
    <w:name w:val="footnote text"/>
    <w:aliases w:val="Texto de nota al pie,FOOTNOTES,fn,Footnote Text Char Char Char Char Char,Footnote Text Char Char Char Char,F,Style 25,footnote,Texto de rodapé,nota_rodapé,nota de rodapé Car Car,nota de rodapé,single space,footnote text,Footnote Text1 Char"/>
    <w:basedOn w:val="Normal"/>
    <w:link w:val="FootnoteTextChar"/>
    <w:uiPriority w:val="99"/>
    <w:qFormat/>
    <w:rsid w:val="0080470D"/>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aliases w:val="Texto de nota al pie Char,FOOTNOTES Char,fn Char,Footnote Text Char Char Char Char Char Char,Footnote Text Char Char Char Char Char1,F Char,Style 25 Char,footnote Char,Texto de rodapé Char,nota_rodapé Char,nota de rodapé Car Car Char"/>
    <w:basedOn w:val="DefaultParagraphFont"/>
    <w:link w:val="FootnoteText"/>
    <w:uiPriority w:val="99"/>
    <w:rsid w:val="0080470D"/>
    <w:rPr>
      <w:rFonts w:ascii="Times New Roman" w:eastAsia="Times New Roman" w:hAnsi="Times New Roman" w:cs="Times New Roman"/>
      <w:sz w:val="20"/>
      <w:szCs w:val="20"/>
    </w:rPr>
  </w:style>
  <w:style w:type="character" w:styleId="FootnoteReference">
    <w:name w:val="footnote reference"/>
    <w:aliases w:val="Referencia nota al pie,BVI fnr, BVI fnr,Ref,de nota al pie,Style 24,o,ftref,referencia nota al pie,Fußnotenzeichen DISS,16 Point,Superscript 6 Point,FC,titulo 2,pie pddes,(Ref. de nota al pie),Texto nota al pie"/>
    <w:uiPriority w:val="99"/>
    <w:qFormat/>
    <w:rsid w:val="0080470D"/>
    <w:rPr>
      <w:vertAlign w:val="superscript"/>
    </w:rPr>
  </w:style>
  <w:style w:type="paragraph" w:customStyle="1" w:styleId="Default">
    <w:name w:val="Default"/>
    <w:rsid w:val="0071193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784F96"/>
    <w:pPr>
      <w:spacing w:after="0" w:line="240" w:lineRule="auto"/>
    </w:pPr>
    <w:rPr>
      <w:rFonts w:ascii="Times New Roman" w:eastAsia="Calibri"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50E5F"/>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7379D6"/>
    <w:rPr>
      <w:sz w:val="16"/>
      <w:szCs w:val="16"/>
    </w:rPr>
  </w:style>
  <w:style w:type="paragraph" w:styleId="CommentText">
    <w:name w:val="annotation text"/>
    <w:basedOn w:val="Normal"/>
    <w:link w:val="CommentTextChar"/>
    <w:uiPriority w:val="99"/>
    <w:semiHidden/>
    <w:unhideWhenUsed/>
    <w:rsid w:val="007379D6"/>
    <w:pPr>
      <w:spacing w:line="240" w:lineRule="auto"/>
    </w:pPr>
    <w:rPr>
      <w:sz w:val="20"/>
      <w:szCs w:val="20"/>
    </w:rPr>
  </w:style>
  <w:style w:type="character" w:customStyle="1" w:styleId="CommentTextChar">
    <w:name w:val="Comment Text Char"/>
    <w:basedOn w:val="DefaultParagraphFont"/>
    <w:link w:val="CommentText"/>
    <w:uiPriority w:val="99"/>
    <w:semiHidden/>
    <w:rsid w:val="007379D6"/>
    <w:rPr>
      <w:sz w:val="20"/>
      <w:szCs w:val="20"/>
    </w:rPr>
  </w:style>
  <w:style w:type="paragraph" w:styleId="CommentSubject">
    <w:name w:val="annotation subject"/>
    <w:basedOn w:val="CommentText"/>
    <w:next w:val="CommentText"/>
    <w:link w:val="CommentSubjectChar"/>
    <w:uiPriority w:val="99"/>
    <w:semiHidden/>
    <w:unhideWhenUsed/>
    <w:rsid w:val="007379D6"/>
    <w:rPr>
      <w:b/>
      <w:bCs/>
    </w:rPr>
  </w:style>
  <w:style w:type="character" w:customStyle="1" w:styleId="CommentSubjectChar">
    <w:name w:val="Comment Subject Char"/>
    <w:basedOn w:val="CommentTextChar"/>
    <w:link w:val="CommentSubject"/>
    <w:uiPriority w:val="99"/>
    <w:semiHidden/>
    <w:rsid w:val="007379D6"/>
    <w:rPr>
      <w:b/>
      <w:bCs/>
      <w:sz w:val="20"/>
      <w:szCs w:val="20"/>
    </w:rPr>
  </w:style>
  <w:style w:type="paragraph" w:styleId="Revision">
    <w:name w:val="Revision"/>
    <w:hidden/>
    <w:uiPriority w:val="99"/>
    <w:semiHidden/>
    <w:rsid w:val="005E6E0E"/>
    <w:pPr>
      <w:spacing w:after="0" w:line="240" w:lineRule="auto"/>
    </w:pPr>
  </w:style>
  <w:style w:type="paragraph" w:styleId="BodyText">
    <w:name w:val="Body Text"/>
    <w:basedOn w:val="Normal"/>
    <w:link w:val="BodyTextChar"/>
    <w:rsid w:val="004B251F"/>
    <w:pPr>
      <w:tabs>
        <w:tab w:val="left" w:pos="3060"/>
      </w:tabs>
      <w:spacing w:after="0" w:line="240" w:lineRule="auto"/>
      <w:jc w:val="center"/>
    </w:pPr>
    <w:rPr>
      <w:rFonts w:ascii="Times New Roman" w:eastAsia="Times New Roman" w:hAnsi="Times New Roman" w:cs="Times New Roman"/>
      <w:sz w:val="24"/>
      <w:szCs w:val="20"/>
      <w:lang w:val="es-ES_tradnl"/>
    </w:rPr>
  </w:style>
  <w:style w:type="character" w:customStyle="1" w:styleId="BodyTextChar">
    <w:name w:val="Body Text Char"/>
    <w:basedOn w:val="DefaultParagraphFont"/>
    <w:link w:val="BodyText"/>
    <w:rsid w:val="004B251F"/>
    <w:rPr>
      <w:rFonts w:ascii="Times New Roman" w:eastAsia="Times New Roman" w:hAnsi="Times New Roman" w:cs="Times New Roman"/>
      <w:sz w:val="24"/>
      <w:szCs w:val="20"/>
      <w:lang w:val="es-ES_tradnl"/>
    </w:rPr>
  </w:style>
  <w:style w:type="paragraph" w:customStyle="1" w:styleId="Chapter">
    <w:name w:val="Chapter"/>
    <w:basedOn w:val="Normal"/>
    <w:next w:val="Normal"/>
    <w:rsid w:val="00965C74"/>
    <w:pPr>
      <w:keepNext/>
      <w:numPr>
        <w:numId w:val="26"/>
      </w:numPr>
      <w:tabs>
        <w:tab w:val="clear" w:pos="1800"/>
        <w:tab w:val="num" w:pos="648"/>
        <w:tab w:val="left" w:pos="1440"/>
      </w:tabs>
      <w:spacing w:before="240" w:after="240" w:line="240" w:lineRule="auto"/>
      <w:ind w:left="0"/>
      <w:jc w:val="center"/>
    </w:pPr>
    <w:rPr>
      <w:rFonts w:ascii="Times New Roman" w:eastAsia="Times New Roman" w:hAnsi="Times New Roman" w:cs="Times New Roman"/>
      <w:b/>
      <w:smallCaps/>
      <w:sz w:val="24"/>
      <w:szCs w:val="20"/>
      <w:lang w:val="es-ES"/>
    </w:rPr>
  </w:style>
  <w:style w:type="paragraph" w:customStyle="1" w:styleId="Paragraph">
    <w:name w:val="Paragraph"/>
    <w:aliases w:val="paragraph,p,PARAGRAPH,PG,pa,at"/>
    <w:basedOn w:val="BodyTextIndent"/>
    <w:link w:val="ParagraphChar"/>
    <w:uiPriority w:val="99"/>
    <w:qFormat/>
    <w:rsid w:val="00965C74"/>
    <w:pPr>
      <w:numPr>
        <w:ilvl w:val="1"/>
        <w:numId w:val="26"/>
      </w:numPr>
      <w:spacing w:before="120" w:line="240" w:lineRule="auto"/>
      <w:jc w:val="both"/>
      <w:outlineLvl w:val="1"/>
    </w:pPr>
    <w:rPr>
      <w:rFonts w:ascii="Times New Roman" w:eastAsia="Times New Roman" w:hAnsi="Times New Roman" w:cs="Times New Roman"/>
      <w:sz w:val="24"/>
      <w:szCs w:val="20"/>
      <w:lang w:val="es-ES"/>
    </w:rPr>
  </w:style>
  <w:style w:type="paragraph" w:customStyle="1" w:styleId="subpar">
    <w:name w:val="subpar"/>
    <w:basedOn w:val="BodyTextIndent3"/>
    <w:rsid w:val="00965C74"/>
    <w:pPr>
      <w:numPr>
        <w:ilvl w:val="2"/>
        <w:numId w:val="26"/>
      </w:numPr>
      <w:tabs>
        <w:tab w:val="clear" w:pos="2304"/>
        <w:tab w:val="num" w:pos="1152"/>
      </w:tabs>
      <w:spacing w:before="120" w:line="240" w:lineRule="auto"/>
      <w:ind w:left="1152" w:hanging="504"/>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uiPriority w:val="99"/>
    <w:rsid w:val="00965C74"/>
    <w:pPr>
      <w:numPr>
        <w:ilvl w:val="3"/>
      </w:numPr>
      <w:tabs>
        <w:tab w:val="clear" w:pos="2736"/>
        <w:tab w:val="left" w:pos="0"/>
        <w:tab w:val="num" w:pos="1296"/>
      </w:tabs>
      <w:ind w:left="1296" w:hanging="648"/>
    </w:pPr>
  </w:style>
  <w:style w:type="character" w:styleId="Hyperlink">
    <w:name w:val="Hyperlink"/>
    <w:basedOn w:val="DefaultParagraphFont"/>
    <w:rsid w:val="00965C74"/>
    <w:rPr>
      <w:color w:val="0000FF"/>
      <w:u w:val="single"/>
    </w:rPr>
  </w:style>
  <w:style w:type="character" w:customStyle="1" w:styleId="ParagraphChar">
    <w:name w:val="Paragraph Char"/>
    <w:link w:val="Paragraph"/>
    <w:locked/>
    <w:rsid w:val="00965C74"/>
    <w:rPr>
      <w:rFonts w:ascii="Times New Roman" w:eastAsia="Times New Roman" w:hAnsi="Times New Roman" w:cs="Times New Roman"/>
      <w:sz w:val="24"/>
      <w:szCs w:val="20"/>
      <w:lang w:val="es-ES"/>
    </w:rPr>
  </w:style>
  <w:style w:type="paragraph" w:styleId="BodyTextIndent">
    <w:name w:val="Body Text Indent"/>
    <w:basedOn w:val="Normal"/>
    <w:link w:val="BodyTextIndentChar"/>
    <w:uiPriority w:val="99"/>
    <w:semiHidden/>
    <w:unhideWhenUsed/>
    <w:rsid w:val="00965C74"/>
    <w:pPr>
      <w:spacing w:after="120"/>
      <w:ind w:left="360"/>
    </w:pPr>
  </w:style>
  <w:style w:type="character" w:customStyle="1" w:styleId="BodyTextIndentChar">
    <w:name w:val="Body Text Indent Char"/>
    <w:basedOn w:val="DefaultParagraphFont"/>
    <w:link w:val="BodyTextIndent"/>
    <w:uiPriority w:val="99"/>
    <w:semiHidden/>
    <w:rsid w:val="00965C74"/>
  </w:style>
  <w:style w:type="paragraph" w:styleId="BodyTextIndent3">
    <w:name w:val="Body Text Indent 3"/>
    <w:basedOn w:val="Normal"/>
    <w:link w:val="BodyTextIndent3Char"/>
    <w:uiPriority w:val="99"/>
    <w:semiHidden/>
    <w:unhideWhenUsed/>
    <w:rsid w:val="00965C7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65C74"/>
    <w:rPr>
      <w:sz w:val="16"/>
      <w:szCs w:val="16"/>
    </w:rPr>
  </w:style>
  <w:style w:type="character" w:styleId="FollowedHyperlink">
    <w:name w:val="FollowedHyperlink"/>
    <w:basedOn w:val="DefaultParagraphFont"/>
    <w:uiPriority w:val="99"/>
    <w:semiHidden/>
    <w:unhideWhenUsed/>
    <w:rsid w:val="00730455"/>
    <w:rPr>
      <w:color w:val="800080" w:themeColor="followedHyperlink"/>
      <w:u w:val="single"/>
    </w:rPr>
  </w:style>
  <w:style w:type="character" w:customStyle="1" w:styleId="Heading5Char">
    <w:name w:val="Heading 5 Char"/>
    <w:basedOn w:val="DefaultParagraphFont"/>
    <w:link w:val="Heading5"/>
    <w:uiPriority w:val="9"/>
    <w:rsid w:val="00297C57"/>
    <w:rPr>
      <w:rFonts w:asciiTheme="majorHAnsi" w:eastAsiaTheme="majorEastAsia" w:hAnsiTheme="majorHAnsi" w:cstheme="majorBidi"/>
      <w:color w:val="243F60" w:themeColor="accent1" w:themeShade="7F"/>
      <w:sz w:val="24"/>
      <w:szCs w:val="20"/>
      <w:lang w:val="es-ES_tradnl"/>
    </w:rPr>
  </w:style>
  <w:style w:type="character" w:customStyle="1" w:styleId="Heading6Char">
    <w:name w:val="Heading 6 Char"/>
    <w:basedOn w:val="DefaultParagraphFont"/>
    <w:link w:val="Heading6"/>
    <w:uiPriority w:val="9"/>
    <w:rsid w:val="00297C57"/>
    <w:rPr>
      <w:rFonts w:asciiTheme="majorHAnsi" w:eastAsiaTheme="majorEastAsia" w:hAnsiTheme="majorHAnsi" w:cstheme="majorBidi"/>
      <w:i/>
      <w:iCs/>
      <w:color w:val="243F60" w:themeColor="accent1" w:themeShade="7F"/>
      <w:sz w:val="24"/>
      <w:szCs w:val="20"/>
      <w:lang w:val="es-ES_tradnl"/>
    </w:rPr>
  </w:style>
  <w:style w:type="character" w:customStyle="1" w:styleId="Heading7Char">
    <w:name w:val="Heading 7 Char"/>
    <w:basedOn w:val="DefaultParagraphFont"/>
    <w:link w:val="Heading7"/>
    <w:uiPriority w:val="9"/>
    <w:rsid w:val="00297C57"/>
    <w:rPr>
      <w:rFonts w:asciiTheme="majorHAnsi" w:eastAsiaTheme="majorEastAsia" w:hAnsiTheme="majorHAnsi" w:cstheme="majorBidi"/>
      <w:i/>
      <w:iCs/>
      <w:color w:val="404040" w:themeColor="text1" w:themeTint="BF"/>
      <w:sz w:val="24"/>
      <w:szCs w:val="20"/>
      <w:lang w:val="es-ES_tradnl"/>
    </w:rPr>
  </w:style>
  <w:style w:type="character" w:customStyle="1" w:styleId="Heading8Char">
    <w:name w:val="Heading 8 Char"/>
    <w:basedOn w:val="DefaultParagraphFont"/>
    <w:link w:val="Heading8"/>
    <w:uiPriority w:val="9"/>
    <w:rsid w:val="00297C57"/>
    <w:rPr>
      <w:rFonts w:asciiTheme="majorHAnsi" w:eastAsiaTheme="majorEastAsia" w:hAnsiTheme="majorHAnsi" w:cstheme="majorBidi"/>
      <w:color w:val="404040" w:themeColor="text1" w:themeTint="BF"/>
      <w:sz w:val="20"/>
      <w:szCs w:val="20"/>
      <w:lang w:val="es-ES_tradnl"/>
    </w:rPr>
  </w:style>
  <w:style w:type="character" w:customStyle="1" w:styleId="Heading9Char">
    <w:name w:val="Heading 9 Char"/>
    <w:basedOn w:val="DefaultParagraphFont"/>
    <w:link w:val="Heading9"/>
    <w:uiPriority w:val="9"/>
    <w:rsid w:val="00297C57"/>
    <w:rPr>
      <w:rFonts w:asciiTheme="majorHAnsi" w:eastAsiaTheme="majorEastAsia" w:hAnsiTheme="majorHAnsi" w:cstheme="majorBidi"/>
      <w:i/>
      <w:iCs/>
      <w:color w:val="404040" w:themeColor="text1" w:themeTint="BF"/>
      <w:sz w:val="20"/>
      <w:szCs w:val="20"/>
      <w:lang w:val="es-ES_tradnl"/>
    </w:rPr>
  </w:style>
  <w:style w:type="paragraph" w:customStyle="1" w:styleId="FirstHeading">
    <w:name w:val="FirstHeading"/>
    <w:basedOn w:val="Normal"/>
    <w:next w:val="Normal"/>
    <w:rsid w:val="00297C57"/>
    <w:pPr>
      <w:keepNext/>
      <w:numPr>
        <w:numId w:val="30"/>
      </w:numPr>
      <w:tabs>
        <w:tab w:val="left" w:pos="0"/>
        <w:tab w:val="left" w:pos="86"/>
      </w:tabs>
      <w:spacing w:before="120" w:after="120" w:line="240" w:lineRule="auto"/>
    </w:pPr>
    <w:rPr>
      <w:rFonts w:ascii="Times New Roman" w:eastAsia="Times New Roman" w:hAnsi="Times New Roman" w:cs="Times New Roman"/>
      <w:b/>
      <w:sz w:val="24"/>
      <w:szCs w:val="20"/>
      <w:lang w:val="es-ES"/>
    </w:rPr>
  </w:style>
  <w:style w:type="paragraph" w:customStyle="1" w:styleId="SecHeading">
    <w:name w:val="SecHeading"/>
    <w:basedOn w:val="Normal"/>
    <w:next w:val="Paragraph"/>
    <w:rsid w:val="00297C57"/>
    <w:pPr>
      <w:keepNext/>
      <w:numPr>
        <w:ilvl w:val="1"/>
        <w:numId w:val="30"/>
      </w:numPr>
      <w:tabs>
        <w:tab w:val="clear" w:pos="5400"/>
        <w:tab w:val="num" w:pos="1296"/>
      </w:tabs>
      <w:spacing w:before="120" w:after="120" w:line="240" w:lineRule="auto"/>
      <w:ind w:left="1296"/>
    </w:pPr>
    <w:rPr>
      <w:rFonts w:ascii="Times New Roman" w:eastAsia="Times New Roman" w:hAnsi="Times New Roman" w:cs="Times New Roman"/>
      <w:b/>
      <w:sz w:val="24"/>
      <w:szCs w:val="20"/>
      <w:lang w:val="es-ES_tradnl"/>
    </w:rPr>
  </w:style>
  <w:style w:type="paragraph" w:customStyle="1" w:styleId="SubHeading1">
    <w:name w:val="SubHeading1"/>
    <w:basedOn w:val="SecHeading"/>
    <w:rsid w:val="00297C57"/>
    <w:pPr>
      <w:numPr>
        <w:ilvl w:val="2"/>
      </w:numPr>
      <w:tabs>
        <w:tab w:val="clear" w:pos="5976"/>
        <w:tab w:val="num" w:pos="1872"/>
      </w:tabs>
      <w:ind w:left="1872"/>
    </w:pPr>
  </w:style>
  <w:style w:type="paragraph" w:customStyle="1" w:styleId="Subheading2">
    <w:name w:val="Subheading2"/>
    <w:basedOn w:val="SecHeading"/>
    <w:rsid w:val="00297C57"/>
    <w:pPr>
      <w:numPr>
        <w:ilvl w:val="3"/>
      </w:numPr>
      <w:tabs>
        <w:tab w:val="clear" w:pos="6480"/>
        <w:tab w:val="num" w:pos="2376"/>
      </w:tabs>
      <w:ind w:left="23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47717">
      <w:bodyDiv w:val="1"/>
      <w:marLeft w:val="0"/>
      <w:marRight w:val="0"/>
      <w:marTop w:val="0"/>
      <w:marBottom w:val="0"/>
      <w:divBdr>
        <w:top w:val="none" w:sz="0" w:space="0" w:color="auto"/>
        <w:left w:val="none" w:sz="0" w:space="0" w:color="auto"/>
        <w:bottom w:val="none" w:sz="0" w:space="0" w:color="auto"/>
        <w:right w:val="none" w:sz="0" w:space="0" w:color="auto"/>
      </w:divBdr>
    </w:div>
    <w:div w:id="1067843781">
      <w:bodyDiv w:val="1"/>
      <w:marLeft w:val="0"/>
      <w:marRight w:val="0"/>
      <w:marTop w:val="0"/>
      <w:marBottom w:val="0"/>
      <w:divBdr>
        <w:top w:val="none" w:sz="0" w:space="0" w:color="auto"/>
        <w:left w:val="none" w:sz="0" w:space="0" w:color="auto"/>
        <w:bottom w:val="none" w:sz="0" w:space="0" w:color="auto"/>
        <w:right w:val="none" w:sz="0" w:space="0" w:color="auto"/>
      </w:divBdr>
    </w:div>
    <w:div w:id="1493370235">
      <w:bodyDiv w:val="1"/>
      <w:marLeft w:val="0"/>
      <w:marRight w:val="0"/>
      <w:marTop w:val="0"/>
      <w:marBottom w:val="0"/>
      <w:divBdr>
        <w:top w:val="none" w:sz="0" w:space="0" w:color="auto"/>
        <w:left w:val="none" w:sz="0" w:space="0" w:color="auto"/>
        <w:bottom w:val="none" w:sz="0" w:space="0" w:color="auto"/>
        <w:right w:val="none" w:sz="0" w:space="0" w:color="auto"/>
      </w:divBdr>
    </w:div>
    <w:div w:id="1647394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PCDOCS://IDBDOCS/40482330/R" TargetMode="Externa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customXml" Target="../customXml/item3.xml"/><Relationship Id="rId30"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 Type="http://schemas.openxmlformats.org/officeDocument/2006/relationships/hyperlink" Target="pcdocs://IDBDOCS/40419367/R"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GAR\Sandrama\nuev\Copia%20de%20Uso2011_Cerro_Kuswawas.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NI"/>
              <a:t>Uso</a:t>
            </a:r>
            <a:r>
              <a:rPr lang="es-NI" baseline="0"/>
              <a:t> del Suelo: RN Cerro Grande  Kuskawas 2011</a:t>
            </a:r>
            <a:endParaRPr lang="es-NI"/>
          </a:p>
        </c:rich>
      </c:tx>
      <c:layout>
        <c:manualLayout>
          <c:xMode val="edge"/>
          <c:yMode val="edge"/>
          <c:x val="0.2140932642487050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5985330600798197E-2"/>
          <c:y val="0.25757197657985098"/>
          <c:w val="0.808029338798404"/>
          <c:h val="0.62318958207147201"/>
        </c:manualLayout>
      </c:layout>
      <c:pie3DChart>
        <c:varyColors val="1"/>
        <c:ser>
          <c:idx val="0"/>
          <c:order val="0"/>
          <c:tx>
            <c:strRef>
              <c:f>graf!$D$1</c:f>
              <c:strCache>
                <c:ptCount val="1"/>
                <c:pt idx="0">
                  <c:v>Area 2011</c:v>
                </c:pt>
              </c:strCache>
            </c:strRef>
          </c:tx>
          <c:dPt>
            <c:idx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5E8A-4778-9933-F50135A68414}"/>
              </c:ext>
            </c:extLst>
          </c:dPt>
          <c:dPt>
            <c:idx val="2"/>
            <c:bubble3D val="0"/>
            <c:spPr>
              <a:solidFill>
                <a:srgbClr val="92D050"/>
              </a:solidFill>
            </c:spPr>
            <c:extLst xmlns:c16r2="http://schemas.microsoft.com/office/drawing/2015/06/chart">
              <c:ext xmlns:c16="http://schemas.microsoft.com/office/drawing/2014/chart" uri="{C3380CC4-5D6E-409C-BE32-E72D297353CC}">
                <c16:uniqueId val="{00000003-5E8A-4778-9933-F50135A68414}"/>
              </c:ext>
            </c:extLst>
          </c:dPt>
          <c:dPt>
            <c:idx val="3"/>
            <c:bubble3D val="0"/>
            <c:spPr>
              <a:solidFill>
                <a:srgbClr val="FF0000"/>
              </a:solidFill>
            </c:spPr>
            <c:extLst xmlns:c16r2="http://schemas.microsoft.com/office/drawing/2015/06/chart">
              <c:ext xmlns:c16="http://schemas.microsoft.com/office/drawing/2014/chart" uri="{C3380CC4-5D6E-409C-BE32-E72D297353CC}">
                <c16:uniqueId val="{00000005-5E8A-4778-9933-F50135A68414}"/>
              </c:ext>
            </c:extLst>
          </c:dPt>
          <c:dPt>
            <c:idx val="4"/>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7-5E8A-4778-9933-F50135A68414}"/>
              </c:ext>
            </c:extLst>
          </c:dPt>
          <c:dLbls>
            <c:dLbl>
              <c:idx val="0"/>
              <c:layout>
                <c:manualLayout>
                  <c:x val="-0.118434784382522"/>
                  <c:y val="0.15053486958198001"/>
                </c:manualLayout>
              </c:layout>
              <c:tx>
                <c:rich>
                  <a:bodyPr/>
                  <a:lstStyle/>
                  <a:p>
                    <a:r>
                      <a:rPr lang="en-US" b="1"/>
                      <a:t>Bosque</a:t>
                    </a:r>
                    <a:r>
                      <a:rPr lang="en-US" b="1" baseline="0"/>
                      <a:t> Latifoliado Cerrado</a:t>
                    </a:r>
                  </a:p>
                  <a:p>
                    <a:r>
                      <a:rPr lang="en-US" b="1" baseline="0"/>
                      <a:t>12 %</a:t>
                    </a:r>
                    <a:endParaRPr lang="en-US" b="1"/>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E8A-4778-9933-F50135A68414}"/>
                </c:ext>
                <c:ext xmlns:c15="http://schemas.microsoft.com/office/drawing/2012/chart" uri="{CE6537A1-D6FC-4f65-9D91-7224C49458BB}">
                  <c15:layout/>
                </c:ext>
              </c:extLst>
            </c:dLbl>
            <c:dLbl>
              <c:idx val="1"/>
              <c:layout>
                <c:manualLayout>
                  <c:x val="-0.24964964709722201"/>
                  <c:y val="-0.14980233403028001"/>
                </c:manualLayout>
              </c:layout>
              <c:tx>
                <c:rich>
                  <a:bodyPr/>
                  <a:lstStyle/>
                  <a:p>
                    <a:r>
                      <a:rPr lang="en-US" b="1"/>
                      <a:t>Cultivos Permanentes </a:t>
                    </a:r>
                  </a:p>
                  <a:p>
                    <a:r>
                      <a:rPr lang="en-US" b="1"/>
                      <a:t>36 %</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E8A-4778-9933-F50135A68414}"/>
                </c:ext>
                <c:ext xmlns:c15="http://schemas.microsoft.com/office/drawing/2012/chart" uri="{CE6537A1-D6FC-4f65-9D91-7224C49458BB}">
                  <c15:layout/>
                </c:ext>
              </c:extLst>
            </c:dLbl>
            <c:dLbl>
              <c:idx val="2"/>
              <c:layout>
                <c:manualLayout>
                  <c:x val="-9.0673575129533706E-3"/>
                  <c:y val="-0.169491525423729"/>
                </c:manualLayout>
              </c:layout>
              <c:tx>
                <c:rich>
                  <a:bodyPr wrap="square" lIns="38100" tIns="19050" rIns="38100" bIns="19050" anchor="ctr">
                    <a:noAutofit/>
                  </a:bodyPr>
                  <a:lstStyle/>
                  <a:p>
                    <a:pPr>
                      <a:defRPr/>
                    </a:pPr>
                    <a:r>
                      <a:rPr lang="en-US" b="1"/>
                      <a:t>Tacotal 3 %</a:t>
                    </a:r>
                  </a:p>
                </c:rich>
              </c:tx>
              <c:spPr>
                <a:noFill/>
                <a:ln>
                  <a:no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E8A-4778-9933-F50135A68414}"/>
                </c:ext>
                <c:ext xmlns:c15="http://schemas.microsoft.com/office/drawing/2012/chart" uri="{CE6537A1-D6FC-4f65-9D91-7224C49458BB}">
                  <c15:layout>
                    <c:manualLayout>
                      <c:w val="0.156088082901554"/>
                      <c:h val="0.221280602636535"/>
                    </c:manualLayout>
                  </c15:layout>
                </c:ext>
              </c:extLst>
            </c:dLbl>
            <c:dLbl>
              <c:idx val="3"/>
              <c:layout>
                <c:manualLayout>
                  <c:x val="0.18523316062176201"/>
                  <c:y val="-0.27423966072037598"/>
                </c:manualLayout>
              </c:layout>
              <c:tx>
                <c:rich>
                  <a:bodyPr wrap="square" lIns="38100" tIns="19050" rIns="38100" bIns="19050" anchor="ctr">
                    <a:noAutofit/>
                  </a:bodyPr>
                  <a:lstStyle/>
                  <a:p>
                    <a:pPr>
                      <a:defRPr/>
                    </a:pPr>
                    <a:r>
                      <a:rPr lang="pt-BR" b="1"/>
                      <a:t>Pastos </a:t>
                    </a:r>
                    <a:r>
                      <a:rPr lang="pt-BR" b="1" baseline="0"/>
                      <a:t>
</a:t>
                    </a:r>
                    <a:fld id="{E7013A5D-CD5C-4962-ABB9-4DE8B1606194}" type="PERCENTAGE">
                      <a:rPr lang="pt-BR" b="1" baseline="0"/>
                      <a:pPr>
                        <a:defRPr/>
                      </a:pPr>
                      <a:t>[PORCENTAJE]</a:t>
                    </a:fld>
                    <a:endParaRPr lang="pt-BR" b="1" baseline="0"/>
                  </a:p>
                </c:rich>
              </c:tx>
              <c:spPr>
                <a:noFill/>
                <a:ln>
                  <a:no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E8A-4778-9933-F50135A68414}"/>
                </c:ext>
                <c:ext xmlns:c15="http://schemas.microsoft.com/office/drawing/2012/chart" uri="{CE6537A1-D6FC-4f65-9D91-7224C49458BB}">
                  <c15:layout>
                    <c:manualLayout>
                      <c:w val="0.311528497409326"/>
                      <c:h val="0.177024482109228"/>
                    </c:manualLayout>
                  </c15:layout>
                  <c15:dlblFieldTable/>
                  <c15:showDataLabelsRange val="0"/>
                </c:ext>
              </c:extLst>
            </c:dLbl>
            <c:dLbl>
              <c:idx val="4"/>
              <c:layout>
                <c:manualLayout>
                  <c:x val="0.164507772020725"/>
                  <c:y val="0.115056126458769"/>
                </c:manualLayout>
              </c:layout>
              <c:tx>
                <c:rich>
                  <a:bodyPr wrap="square" lIns="38100" tIns="19050" rIns="38100" bIns="19050" anchor="ctr">
                    <a:noAutofit/>
                  </a:bodyPr>
                  <a:lstStyle/>
                  <a:p>
                    <a:pPr>
                      <a:defRPr/>
                    </a:pPr>
                    <a:r>
                      <a:rPr lang="en-US" b="1"/>
                      <a:t>Bosque Latifoliado Abierto </a:t>
                    </a:r>
                  </a:p>
                  <a:p>
                    <a:pPr>
                      <a:defRPr/>
                    </a:pPr>
                    <a:r>
                      <a:rPr lang="en-US" b="1"/>
                      <a:t>30 %</a:t>
                    </a:r>
                  </a:p>
                </c:rich>
              </c:tx>
              <c:spPr>
                <a:noFill/>
                <a:ln>
                  <a:no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E8A-4778-9933-F50135A68414}"/>
                </c:ext>
                <c:ext xmlns:c15="http://schemas.microsoft.com/office/drawing/2012/chart" uri="{CE6537A1-D6FC-4f65-9D91-7224C49458BB}">
                  <c15:layout>
                    <c:manualLayout>
                      <c:w val="0.334844559585492"/>
                      <c:h val="0.187382297551789"/>
                    </c:manualLayout>
                  </c15:layout>
                </c:ext>
              </c:extLst>
            </c:dLbl>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graf!$C$2:$C$6</c:f>
              <c:strCache>
                <c:ptCount val="5"/>
                <c:pt idx="0">
                  <c:v>Blc</c:v>
                </c:pt>
                <c:pt idx="1">
                  <c:v>Cp</c:v>
                </c:pt>
                <c:pt idx="2">
                  <c:v>Tac</c:v>
                </c:pt>
                <c:pt idx="3">
                  <c:v>Pas</c:v>
                </c:pt>
                <c:pt idx="4">
                  <c:v>Bla</c:v>
                </c:pt>
              </c:strCache>
            </c:strRef>
          </c:cat>
          <c:val>
            <c:numRef>
              <c:f>graf!$D$2:$D$6</c:f>
              <c:numCache>
                <c:formatCode>0.00</c:formatCode>
                <c:ptCount val="5"/>
                <c:pt idx="0">
                  <c:v>5.6991153462499744</c:v>
                </c:pt>
                <c:pt idx="1">
                  <c:v>17.492422741299979</c:v>
                </c:pt>
                <c:pt idx="2">
                  <c:v>1.1812853739100011</c:v>
                </c:pt>
                <c:pt idx="3">
                  <c:v>9.1965094307100035</c:v>
                </c:pt>
                <c:pt idx="4">
                  <c:v>14.415099584700011</c:v>
                </c:pt>
              </c:numCache>
            </c:numRef>
          </c:val>
          <c:extLst xmlns:c16r2="http://schemas.microsoft.com/office/drawing/2015/06/chart">
            <c:ext xmlns:c16="http://schemas.microsoft.com/office/drawing/2014/chart" uri="{C3380CC4-5D6E-409C-BE32-E72D297353CC}">
              <c16:uniqueId val="{00000008-5E8A-4778-9933-F50135A68414}"/>
            </c:ext>
          </c:extLst>
        </c:ser>
        <c:dLbls>
          <c:showLegendKey val="0"/>
          <c:showVal val="0"/>
          <c:showCatName val="1"/>
          <c:showSerName val="0"/>
          <c:showPercent val="1"/>
          <c:showBubbleSize val="0"/>
          <c:showLeaderLines val="0"/>
        </c:dLbls>
      </c:pie3D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Uso</a:t>
            </a:r>
            <a:r>
              <a:rPr lang="en-US" baseline="0"/>
              <a:t> del suelo: Peñas Blancas 2011</a:t>
            </a:r>
            <a:endParaRPr lang="en-US"/>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Km</c:v>
                </c:pt>
              </c:strCache>
            </c:strRef>
          </c:tx>
          <c:dPt>
            <c:idx val="0"/>
            <c:bubble3D val="0"/>
            <c:spPr>
              <a:solidFill>
                <a:srgbClr val="92D050"/>
              </a:solidFill>
            </c:spPr>
            <c:extLst xmlns:c16r2="http://schemas.microsoft.com/office/drawing/2015/06/chart">
              <c:ext xmlns:c16="http://schemas.microsoft.com/office/drawing/2014/chart" uri="{C3380CC4-5D6E-409C-BE32-E72D297353CC}">
                <c16:uniqueId val="{00000001-1FA7-45C0-86D2-5EC49D9D78B3}"/>
              </c:ext>
            </c:extLst>
          </c:dPt>
          <c:dPt>
            <c:idx val="1"/>
            <c:bubble3D val="0"/>
            <c:spPr>
              <a:solidFill>
                <a:schemeClr val="accent3">
                  <a:lumMod val="50000"/>
                </a:schemeClr>
              </a:solidFill>
            </c:spPr>
            <c:extLst xmlns:c16r2="http://schemas.microsoft.com/office/drawing/2015/06/chart">
              <c:ext xmlns:c16="http://schemas.microsoft.com/office/drawing/2014/chart" uri="{C3380CC4-5D6E-409C-BE32-E72D297353CC}">
                <c16:uniqueId val="{00000003-1FA7-45C0-86D2-5EC49D9D78B3}"/>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5-1FA7-45C0-86D2-5EC49D9D78B3}"/>
              </c:ext>
            </c:extLst>
          </c:dPt>
          <c:dPt>
            <c:idx val="5"/>
            <c:bubble3D val="0"/>
            <c:spPr>
              <a:solidFill>
                <a:srgbClr val="FF0000"/>
              </a:solidFill>
            </c:spPr>
            <c:extLst xmlns:c16r2="http://schemas.microsoft.com/office/drawing/2015/06/chart">
              <c:ext xmlns:c16="http://schemas.microsoft.com/office/drawing/2014/chart" uri="{C3380CC4-5D6E-409C-BE32-E72D297353CC}">
                <c16:uniqueId val="{00000007-1FA7-45C0-86D2-5EC49D9D78B3}"/>
              </c:ext>
            </c:extLst>
          </c:dPt>
          <c:dLbls>
            <c:dLbl>
              <c:idx val="0"/>
              <c:layout>
                <c:manualLayout>
                  <c:x val="-0.14388735783027101"/>
                  <c:y val="0.13645523476232099"/>
                </c:manualLayout>
              </c:layout>
              <c:tx>
                <c:rich>
                  <a:bodyPr/>
                  <a:lstStyle/>
                  <a:p>
                    <a:r>
                      <a:rPr lang="en-US" b="1"/>
                      <a:t>Bosque Latifoliado  </a:t>
                    </a:r>
                  </a:p>
                  <a:p>
                    <a:r>
                      <a:rPr lang="en-US" b="1"/>
                      <a:t>19 %</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FA7-45C0-86D2-5EC49D9D78B3}"/>
                </c:ext>
                <c:ext xmlns:c15="http://schemas.microsoft.com/office/drawing/2012/chart" uri="{CE6537A1-D6FC-4f65-9D91-7224C49458BB}">
                  <c15:layout/>
                </c:ext>
              </c:extLst>
            </c:dLbl>
            <c:dLbl>
              <c:idx val="1"/>
              <c:layout>
                <c:manualLayout>
                  <c:x val="-0.24572331583552101"/>
                  <c:y val="-0.244623979294255"/>
                </c:manualLayout>
              </c:layout>
              <c:tx>
                <c:rich>
                  <a:bodyPr wrap="square" lIns="38100" tIns="19050" rIns="38100" bIns="19050" anchor="ctr">
                    <a:noAutofit/>
                  </a:bodyPr>
                  <a:lstStyle/>
                  <a:p>
                    <a:pPr>
                      <a:defRPr>
                        <a:solidFill>
                          <a:schemeClr val="bg1"/>
                        </a:solidFill>
                      </a:defRPr>
                    </a:pPr>
                    <a:r>
                      <a:rPr lang="en-US" b="1">
                        <a:solidFill>
                          <a:schemeClr val="bg1"/>
                        </a:solidFill>
                      </a:rPr>
                      <a:t>Bosque Latifollliado Cerrado</a:t>
                    </a:r>
                  </a:p>
                  <a:p>
                    <a:pPr>
                      <a:defRPr>
                        <a:solidFill>
                          <a:schemeClr val="bg1"/>
                        </a:solidFill>
                      </a:defRPr>
                    </a:pPr>
                    <a:r>
                      <a:rPr lang="en-US" b="1">
                        <a:solidFill>
                          <a:schemeClr val="bg1"/>
                        </a:solidFill>
                      </a:rPr>
                      <a:t>38 %</a:t>
                    </a:r>
                  </a:p>
                </c:rich>
              </c:tx>
              <c:spPr>
                <a:noFill/>
                <a:ln>
                  <a:no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FA7-45C0-86D2-5EC49D9D78B3}"/>
                </c:ext>
                <c:ext xmlns:c15="http://schemas.microsoft.com/office/drawing/2012/chart" uri="{CE6537A1-D6FC-4f65-9D91-7224C49458BB}">
                  <c15:layout>
                    <c:manualLayout>
                      <c:w val="0.253583333333333"/>
                      <c:h val="0.261157407407407"/>
                    </c:manualLayout>
                  </c15:layout>
                </c:ext>
              </c:extLst>
            </c:dLbl>
            <c:dLbl>
              <c:idx val="2"/>
              <c:layout>
                <c:manualLayout>
                  <c:x val="4.7579168648318501E-2"/>
                  <c:y val="-0.103685055043661"/>
                </c:manualLayout>
              </c:layout>
              <c:tx>
                <c:rich>
                  <a:bodyPr/>
                  <a:lstStyle/>
                  <a:p>
                    <a:r>
                      <a:rPr lang="en-US" b="1"/>
                      <a:t>Tacotal</a:t>
                    </a:r>
                  </a:p>
                  <a:p>
                    <a:r>
                      <a:rPr lang="en-US" b="1"/>
                      <a:t> 7 %</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FA7-45C0-86D2-5EC49D9D78B3}"/>
                </c:ext>
                <c:ext xmlns:c15="http://schemas.microsoft.com/office/drawing/2012/chart" uri="{CE6537A1-D6FC-4f65-9D91-7224C49458BB}">
                  <c15:layout/>
                </c:ext>
              </c:extLst>
            </c:dLbl>
            <c:dLbl>
              <c:idx val="3"/>
              <c:layout/>
              <c:tx>
                <c:rich>
                  <a:bodyPr/>
                  <a:lstStyle/>
                  <a:p>
                    <a:r>
                      <a:rPr lang="en-US" b="1"/>
                      <a:t>Cultivos Permanentes</a:t>
                    </a:r>
                    <a:r>
                      <a:rPr lang="en-US" b="1" baseline="0"/>
                      <a:t>
</a:t>
                    </a:r>
                    <a:fld id="{68CFEE0D-F364-42AA-BFFF-935BE7C6ACB9}" type="PERCENTAGE">
                      <a:rPr lang="en-US" b="1" baseline="0"/>
                      <a:pPr/>
                      <a:t>[PORCENTAJE]</a:t>
                    </a:fld>
                    <a:endParaRPr lang="en-US" b="1"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FA7-45C0-86D2-5EC49D9D78B3}"/>
                </c:ext>
                <c:ext xmlns:c15="http://schemas.microsoft.com/office/drawing/2012/chart" uri="{CE6537A1-D6FC-4f65-9D91-7224C49458BB}">
                  <c15:layout/>
                  <c15:dlblFieldTable/>
                  <c15:showDataLabelsRange val="0"/>
                </c:ext>
              </c:extLst>
            </c:dLbl>
            <c:dLbl>
              <c:idx val="5"/>
              <c:layout/>
              <c:tx>
                <c:rich>
                  <a:bodyPr/>
                  <a:lstStyle/>
                  <a:p>
                    <a:r>
                      <a:rPr lang="pt-BR" b="1">
                        <a:solidFill>
                          <a:schemeClr val="bg1"/>
                        </a:solidFill>
                      </a:rPr>
                      <a:t>Pastos </a:t>
                    </a:r>
                  </a:p>
                  <a:p>
                    <a:r>
                      <a:rPr lang="pt-BR" b="1">
                        <a:solidFill>
                          <a:schemeClr val="bg1"/>
                        </a:solidFill>
                      </a:rPr>
                      <a:t>15 %</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FA7-45C0-86D2-5EC49D9D78B3}"/>
                </c:ex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Hoja1!$A$2:$A$7</c:f>
              <c:strCache>
                <c:ptCount val="6"/>
                <c:pt idx="0">
                  <c:v>Bla</c:v>
                </c:pt>
                <c:pt idx="1">
                  <c:v>Blc</c:v>
                </c:pt>
                <c:pt idx="2">
                  <c:v>Tac</c:v>
                </c:pt>
                <c:pt idx="3">
                  <c:v>Cp</c:v>
                </c:pt>
                <c:pt idx="4">
                  <c:v>Ca</c:v>
                </c:pt>
                <c:pt idx="5">
                  <c:v>Pas</c:v>
                </c:pt>
              </c:strCache>
            </c:strRef>
          </c:cat>
          <c:val>
            <c:numRef>
              <c:f>Hoja1!$B$2:$B$7</c:f>
              <c:numCache>
                <c:formatCode>General</c:formatCode>
                <c:ptCount val="6"/>
                <c:pt idx="0">
                  <c:v>20.51</c:v>
                </c:pt>
                <c:pt idx="1">
                  <c:v>40.300000000000011</c:v>
                </c:pt>
                <c:pt idx="2">
                  <c:v>7.7700000000000014</c:v>
                </c:pt>
                <c:pt idx="3">
                  <c:v>22.74</c:v>
                </c:pt>
                <c:pt idx="5">
                  <c:v>16.41</c:v>
                </c:pt>
              </c:numCache>
            </c:numRef>
          </c:val>
          <c:extLst xmlns:c16r2="http://schemas.microsoft.com/office/drawing/2015/06/chart">
            <c:ext xmlns:c16="http://schemas.microsoft.com/office/drawing/2014/chart" uri="{C3380CC4-5D6E-409C-BE32-E72D297353CC}">
              <c16:uniqueId val="{00000008-1FA7-45C0-86D2-5EC49D9D78B3}"/>
            </c:ext>
          </c:extLst>
        </c:ser>
        <c:dLbls>
          <c:showLegendKey val="0"/>
          <c:showVal val="0"/>
          <c:showCatName val="1"/>
          <c:showSerName val="0"/>
          <c:showPercent val="1"/>
          <c:showBubbleSize val="0"/>
          <c:showLeaderLines val="0"/>
        </c:dLbls>
      </c:pie3D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Zona de Amortiguamiento</a:t>
            </a:r>
            <a:r>
              <a:rPr lang="en-US" baseline="0"/>
              <a:t> BOSAWAS 2011</a:t>
            </a:r>
            <a:endParaRPr lang="en-US"/>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Area</c:v>
                </c:pt>
              </c:strCache>
            </c:strRef>
          </c:tx>
          <c:dLbls>
            <c:dLbl>
              <c:idx val="0"/>
              <c:layout/>
              <c:tx>
                <c:rich>
                  <a:bodyPr/>
                  <a:lstStyle/>
                  <a:p>
                    <a:r>
                      <a:rPr lang="en-US" b="1"/>
                      <a:t>Tacotal</a:t>
                    </a:r>
                    <a:r>
                      <a:rPr lang="en-US" b="1" baseline="0"/>
                      <a:t>
</a:t>
                    </a:r>
                    <a:fld id="{9F72B2DF-2328-42A8-8668-616BD58AF327}" type="PERCENTAGE">
                      <a:rPr lang="en-US" b="1" baseline="0"/>
                      <a:pPr/>
                      <a:t>[PORCENTAJE]</a:t>
                    </a:fld>
                    <a:endParaRPr lang="en-US" b="1"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5E9A-49C2-9C54-F8B881584E86}"/>
                </c:ext>
                <c:ext xmlns:c15="http://schemas.microsoft.com/office/drawing/2012/chart" uri="{CE6537A1-D6FC-4f65-9D91-7224C49458BB}">
                  <c15:layout/>
                  <c15:dlblFieldTable/>
                  <c15:showDataLabelsRange val="0"/>
                </c:ext>
              </c:extLst>
            </c:dLbl>
            <c:dLbl>
              <c:idx val="1"/>
              <c:layout>
                <c:manualLayout>
                  <c:x val="-4.5461074403906898E-2"/>
                  <c:y val="-8.0892338976006894E-3"/>
                </c:manualLayout>
              </c:layout>
              <c:tx>
                <c:rich>
                  <a:bodyPr/>
                  <a:lstStyle/>
                  <a:p>
                    <a:r>
                      <a:rPr lang="en-US" b="1"/>
                      <a:t>Bpsqie Laatifoliado</a:t>
                    </a:r>
                    <a:r>
                      <a:rPr lang="en-US" b="1" baseline="0"/>
                      <a:t> Abierto 5%</a:t>
                    </a:r>
                    <a:endParaRPr lang="en-US" b="1"/>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E9A-49C2-9C54-F8B881584E86}"/>
                </c:ext>
                <c:ext xmlns:c15="http://schemas.microsoft.com/office/drawing/2012/chart" uri="{CE6537A1-D6FC-4f65-9D91-7224C49458BB}">
                  <c15:layout>
                    <c:manualLayout>
                      <c:w val="0.276199254897792"/>
                      <c:h val="0.186687273186045"/>
                    </c:manualLayout>
                  </c15:layout>
                </c:ext>
              </c:extLst>
            </c:dLbl>
            <c:dLbl>
              <c:idx val="2"/>
              <c:layout>
                <c:manualLayout>
                  <c:x val="-3.4577356945578598E-2"/>
                  <c:y val="-0.111054791572354"/>
                </c:manualLayout>
              </c:layout>
              <c:tx>
                <c:rich>
                  <a:bodyPr/>
                  <a:lstStyle/>
                  <a:p>
                    <a:r>
                      <a:rPr lang="en-US" b="1"/>
                      <a:t>Bosque Latifoliado Cerrado</a:t>
                    </a:r>
                    <a:r>
                      <a:rPr lang="en-US"/>
                      <a:t>  </a:t>
                    </a:r>
                    <a:r>
                      <a:rPr lang="en-US" b="1"/>
                      <a:t>10 %</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5E9A-49C2-9C54-F8B881584E86}"/>
                </c:ext>
                <c:ext xmlns:c15="http://schemas.microsoft.com/office/drawing/2012/chart" uri="{CE6537A1-D6FC-4f65-9D91-7224C49458BB}">
                  <c15:layout>
                    <c:manualLayout>
                      <c:w val="0.271940590879171"/>
                      <c:h val="0.186687273186045"/>
                    </c:manualLayout>
                  </c15:layout>
                </c:ext>
              </c:extLst>
            </c:dLbl>
            <c:dLbl>
              <c:idx val="3"/>
              <c:layout>
                <c:manualLayout>
                  <c:x val="-0.16776788279230101"/>
                  <c:y val="-0.20084417463839599"/>
                </c:manualLayout>
              </c:layout>
              <c:tx>
                <c:rich>
                  <a:bodyPr/>
                  <a:lstStyle/>
                  <a:p>
                    <a:r>
                      <a:rPr lang="en-US" b="1"/>
                      <a:t>Cafe co sombra </a:t>
                    </a:r>
                  </a:p>
                  <a:p>
                    <a:r>
                      <a:rPr lang="en-US" b="1"/>
                      <a:t>9 %</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E9A-49C2-9C54-F8B881584E86}"/>
                </c:ext>
                <c:ext xmlns:c15="http://schemas.microsoft.com/office/drawing/2012/chart" uri="{CE6537A1-D6FC-4f65-9D91-7224C49458BB}">
                  <c15:layout>
                    <c:manualLayout>
                      <c:w val="0.234128124102269"/>
                      <c:h val="0.130772855796418"/>
                    </c:manualLayout>
                  </c15:layout>
                </c:ext>
              </c:extLst>
            </c:dLbl>
            <c:dLbl>
              <c:idx val="4"/>
              <c:layout>
                <c:manualLayout>
                  <c:x val="-0.104854926745188"/>
                  <c:y val="-0.163524976437323"/>
                </c:manualLayout>
              </c:layout>
              <c:tx>
                <c:rich>
                  <a:bodyPr wrap="square" lIns="38100" tIns="19050" rIns="38100" bIns="19050" anchor="ctr">
                    <a:noAutofit/>
                  </a:bodyPr>
                  <a:lstStyle/>
                  <a:p>
                    <a:pPr>
                      <a:defRPr/>
                    </a:pPr>
                    <a:r>
                      <a:rPr lang="en-US" b="1"/>
                      <a:t>Cultivos Anuales </a:t>
                    </a:r>
                  </a:p>
                  <a:p>
                    <a:pPr>
                      <a:defRPr/>
                    </a:pPr>
                    <a:r>
                      <a:rPr lang="en-US" b="1"/>
                      <a:t> 9 %</a:t>
                    </a:r>
                  </a:p>
                </c:rich>
              </c:tx>
              <c:spPr>
                <a:noFill/>
                <a:ln>
                  <a:no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5E9A-49C2-9C54-F8B881584E86}"/>
                </c:ext>
                <c:ext xmlns:c15="http://schemas.microsoft.com/office/drawing/2012/chart" uri="{CE6537A1-D6FC-4f65-9D91-7224C49458BB}">
                  <c15:layout>
                    <c:manualLayout>
                      <c:w val="0.122809537489227"/>
                      <c:h val="0.272148916116871"/>
                    </c:manualLayout>
                  </c15:layout>
                </c:ext>
              </c:extLst>
            </c:dLbl>
            <c:dLbl>
              <c:idx val="5"/>
              <c:layout>
                <c:manualLayout>
                  <c:x val="0.19581183986688899"/>
                  <c:y val="-9.5605851772005507E-2"/>
                </c:manualLayout>
              </c:layout>
              <c:tx>
                <c:rich>
                  <a:bodyPr/>
                  <a:lstStyle/>
                  <a:p>
                    <a:fld id="{30991A95-9A41-429D-A892-0080FF61EB8F}" type="CATEGORYNAME">
                      <a:rPr lang="en-US" b="1"/>
                      <a:pPr/>
                      <a:t>[NOMBRE DE LA CATEGORÍA]</a:t>
                    </a:fld>
                    <a:r>
                      <a:rPr lang="en-US" b="1"/>
                      <a:t>tos</a:t>
                    </a:r>
                    <a:r>
                      <a:rPr lang="en-US" b="1" baseline="0"/>
                      <a:t>
</a:t>
                    </a:r>
                    <a:fld id="{473257EA-5A81-49B8-8236-36864F9830A9}" type="PERCENTAGE">
                      <a:rPr lang="en-US" b="1" baseline="0"/>
                      <a:pPr/>
                      <a:t>[PORCENTAJE]</a:t>
                    </a:fld>
                    <a:endParaRPr lang="en-US" b="1"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E9A-49C2-9C54-F8B881584E86}"/>
                </c:ext>
                <c:ext xmlns:c15="http://schemas.microsoft.com/office/drawing/2012/chart" uri="{CE6537A1-D6FC-4f65-9D91-7224C49458BB}">
                  <c15:layout/>
                  <c15:dlblFieldTable/>
                  <c15:showDataLabelsRange val="0"/>
                </c:ext>
              </c:extLst>
            </c:dLbl>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Hoja1!$A$2:$A$7</c:f>
              <c:strCache>
                <c:ptCount val="6"/>
                <c:pt idx="0">
                  <c:v>Tac</c:v>
                </c:pt>
                <c:pt idx="1">
                  <c:v>Bla</c:v>
                </c:pt>
                <c:pt idx="2">
                  <c:v>Blc</c:v>
                </c:pt>
                <c:pt idx="3">
                  <c:v>Ccs</c:v>
                </c:pt>
                <c:pt idx="4">
                  <c:v>Can</c:v>
                </c:pt>
                <c:pt idx="5">
                  <c:v>Pas</c:v>
                </c:pt>
              </c:strCache>
            </c:strRef>
          </c:cat>
          <c:val>
            <c:numRef>
              <c:f>Hoja1!$B$2:$B$7</c:f>
              <c:numCache>
                <c:formatCode>0.0</c:formatCode>
                <c:ptCount val="6"/>
                <c:pt idx="0">
                  <c:v>142.26518350800001</c:v>
                </c:pt>
                <c:pt idx="1">
                  <c:v>46.370688741499997</c:v>
                </c:pt>
                <c:pt idx="2">
                  <c:v>86.550764434599742</c:v>
                </c:pt>
                <c:pt idx="3">
                  <c:v>72.473037365799698</c:v>
                </c:pt>
                <c:pt idx="4">
                  <c:v>77.936891223449948</c:v>
                </c:pt>
                <c:pt idx="5">
                  <c:v>423.64943624099999</c:v>
                </c:pt>
              </c:numCache>
            </c:numRef>
          </c:val>
          <c:extLst xmlns:c16r2="http://schemas.microsoft.com/office/drawing/2015/06/chart">
            <c:ext xmlns:c16="http://schemas.microsoft.com/office/drawing/2014/chart" uri="{C3380CC4-5D6E-409C-BE32-E72D297353CC}">
              <c16:uniqueId val="{00000006-5E9A-49C2-9C54-F8B881584E86}"/>
            </c:ext>
          </c:extLst>
        </c:ser>
        <c:dLbls>
          <c:showLegendKey val="0"/>
          <c:showVal val="0"/>
          <c:showCatName val="1"/>
          <c:showSerName val="0"/>
          <c:showPercent val="1"/>
          <c:showBubbleSize val="0"/>
          <c:showLeaderLines val="0"/>
        </c:dLbls>
      </c:pie3DChart>
    </c:plotArea>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5AAA3366A8CB9D49A16F08275FCD9264" ma:contentTypeVersion="0" ma:contentTypeDescription="A content type to manage public (operations) IDB documents" ma:contentTypeScope="" ma:versionID="27bad7170036a38bbadaff66066ea544">
  <xsd:schema xmlns:xsd="http://www.w3.org/2001/XMLSchema" xmlns:xs="http://www.w3.org/2001/XMLSchema" xmlns:p="http://schemas.microsoft.com/office/2006/metadata/properties" xmlns:ns2="9c571b2f-e523-4ab2-ba2e-09e151a03ef4" targetNamespace="http://schemas.microsoft.com/office/2006/metadata/properties" ma:root="true" ma:fieldsID="d678c23e49c7f96c53dbc311b72ecf3c"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8be9b3f0-593f-4939-a32e-78bc44e80446}" ma:internalName="TaxCatchAll" ma:showField="CatchAllData" ma:web="eb750629-ec99-4236-a6b1-018c4332f0a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8be9b3f0-593f-4939-a32e-78bc44e80446}" ma:internalName="TaxCatchAllLabel" ma:readOnly="true" ma:showField="CatchAllDataLabel" ma:web="eb750629-ec99-4236-a6b1-018c4332f0a4">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INE/TSP</Division_x0020_or_x0020_Unit>
    <Other_x0020_Author xmlns="9c571b2f-e523-4ab2-ba2e-09e151a03ef4" xsi:nil="true"/>
    <Region xmlns="9c571b2f-e523-4ab2-ba2e-09e151a03ef4" xsi:nil="true"/>
    <IDBDocs_x0020_Number xmlns="9c571b2f-e523-4ab2-ba2e-09e151a03ef4">40449881</IDBDocs_x0020_Number>
    <Document_x0020_Author xmlns="9c571b2f-e523-4ab2-ba2e-09e151a03ef4">Torres Gracia, Daniel</Document_x0020_Author>
    <Publication_x0020_Type xmlns="9c571b2f-e523-4ab2-ba2e-09e151a03ef4" xsi:nil="true"/>
    <Operation_x0020_Type xmlns="9c571b2f-e523-4ab2-ba2e-09e151a03ef4" xsi:nil="true"/>
    <TaxCatchAll xmlns="9c571b2f-e523-4ab2-ba2e-09e151a03ef4">
      <Value>14</Value>
      <Value>6</Value>
    </TaxCatchAll>
    <Fiscal_x0020_Year_x0020_IDB xmlns="9c571b2f-e523-4ab2-ba2e-09e151a03ef4">2016</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NI-L1097</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873abde9-d18a-4026-95d4-5687f3b4d845</TermId>
        </TermInfo>
      </Term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Proposal&lt;/USER_STAGE&gt;&lt;PD_OBJ_TYPE&gt;0&lt;/PD_OBJ_TYPE&gt;&lt;MAKERECORD&gt;N&lt;/MAKERECORD&gt;&lt;PD_FILEPT_NO&gt;PO-NI-L1097-Rpt&lt;/PD_FILEPT_NO&gt;&lt;/Data&gt;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TR-TRO</Webtopic>
    <Identifier xmlns="9c571b2f-e523-4ab2-ba2e-09e151a03ef4"> TECFILE</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Monitoring and Reporting</TermName>
          <TermId xmlns="http://schemas.microsoft.com/office/infopath/2007/PartnerControls">df3c2aa1-d63e-41aa-b1f5-bb15dee691ca</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421068EE-A37B-4B96-A8EA-857B45407CCE}"/>
</file>

<file path=customXml/itemProps2.xml><?xml version="1.0" encoding="utf-8"?>
<ds:datastoreItem xmlns:ds="http://schemas.openxmlformats.org/officeDocument/2006/customXml" ds:itemID="{B6AD2354-B740-4F86-BAC1-207F5AA4CCE0}"/>
</file>

<file path=customXml/itemProps3.xml><?xml version="1.0" encoding="utf-8"?>
<ds:datastoreItem xmlns:ds="http://schemas.openxmlformats.org/officeDocument/2006/customXml" ds:itemID="{61C8C587-1E31-40CD-AAA9-388D96C39214}"/>
</file>

<file path=customXml/itemProps4.xml><?xml version="1.0" encoding="utf-8"?>
<ds:datastoreItem xmlns:ds="http://schemas.openxmlformats.org/officeDocument/2006/customXml" ds:itemID="{9319AE84-0D03-47F1-8806-6DC921625A80}"/>
</file>

<file path=customXml/itemProps5.xml><?xml version="1.0" encoding="utf-8"?>
<ds:datastoreItem xmlns:ds="http://schemas.openxmlformats.org/officeDocument/2006/customXml" ds:itemID="{014DAFF0-FBDB-4AA0-ABA4-3BD3A002798D}"/>
</file>

<file path=customXml/itemProps6.xml><?xml version="1.0" encoding="utf-8"?>
<ds:datastoreItem xmlns:ds="http://schemas.openxmlformats.org/officeDocument/2006/customXml" ds:itemID="{C2F3D492-3937-47CB-9030-3279BF37C66D}"/>
</file>

<file path=docProps/app.xml><?xml version="1.0" encoding="utf-8"?>
<Properties xmlns="http://schemas.openxmlformats.org/officeDocument/2006/extended-properties" xmlns:vt="http://schemas.openxmlformats.org/officeDocument/2006/docPropsVTypes">
  <Template>Normal.dotm</Template>
  <TotalTime>0</TotalTime>
  <Pages>37</Pages>
  <Words>12519</Words>
  <Characters>71361</Characters>
  <Application>Microsoft Office Word</Application>
  <DocSecurity>4</DocSecurity>
  <Lines>594</Lines>
  <Paragraphs>167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83713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EER_3_ Informe de Gestión Ambiental y Social (IGAS)</dc:title>
  <dc:creator>Denis Corrales</dc:creator>
  <cp:lastModifiedBy>IADB</cp:lastModifiedBy>
  <cp:revision>2</cp:revision>
  <cp:lastPrinted>2016-07-29T16:56:00Z</cp:lastPrinted>
  <dcterms:created xsi:type="dcterms:W3CDTF">2016-11-18T22:49:00Z</dcterms:created>
  <dcterms:modified xsi:type="dcterms:W3CDTF">2016-11-18T22:49:00Z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0x01010046CF21643EE8D14686A648AA6DAD0892005AAA3366A8CB9D49A16F08275FCD9264</vt:lpwstr>
  </property>
  <property fmtid="{D5CDD505-2E9C-101B-9397-08002B2CF9AE}" pid="5" name="TaxKeywordTaxHTField">
    <vt:lpwstr/>
  </property>
  <property fmtid="{D5CDD505-2E9C-101B-9397-08002B2CF9AE}" pid="6" name="Series Operations IDB">
    <vt:lpwstr>14;#Report|873abde9-d18a-4026-95d4-5687f3b4d845</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14;#Report|873abde9-d18a-4026-95d4-5687f3b4d845</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6;#Monitoring and Reporting|df3c2aa1-d63e-41aa-b1f5-bb15dee691ca</vt:lpwstr>
  </property>
</Properties>
</file>