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14035" w14:textId="7C565C74" w:rsidR="005B5FD6" w:rsidRPr="00B004FB" w:rsidRDefault="00C80208" w:rsidP="009C7626">
      <w:pPr>
        <w:spacing w:line="360" w:lineRule="auto"/>
        <w:jc w:val="center"/>
        <w:rPr>
          <w:rFonts w:ascii="Gotham Book" w:hAnsi="Gotham Book"/>
          <w:b/>
          <w:sz w:val="22"/>
          <w:szCs w:val="22"/>
          <w:lang w:val="es-ES_tradnl"/>
        </w:rPr>
      </w:pPr>
      <w:r>
        <w:rPr>
          <w:rFonts w:ascii="Gotham Book" w:hAnsi="Gotham Book"/>
          <w:b/>
          <w:sz w:val="22"/>
          <w:szCs w:val="22"/>
          <w:lang w:val="es-ES_tradnl"/>
        </w:rPr>
        <w:t>z</w:t>
      </w:r>
      <w:r w:rsidR="003B514B" w:rsidRPr="00B004FB">
        <w:rPr>
          <w:rFonts w:ascii="Gotham Book" w:hAnsi="Gotham Book"/>
          <w:b/>
          <w:sz w:val="22"/>
          <w:szCs w:val="22"/>
          <w:lang w:val="es-ES_tradnl"/>
        </w:rPr>
        <w:t>DOCUMENTO DEL BANCO INTERAMERICANO DE DESARROLLO</w:t>
      </w:r>
    </w:p>
    <w:p w14:paraId="5D98F31D" w14:textId="0726B82B" w:rsidR="005B5FD6" w:rsidRPr="00B004FB" w:rsidRDefault="00772874" w:rsidP="0061357A">
      <w:pPr>
        <w:spacing w:line="360" w:lineRule="auto"/>
        <w:jc w:val="center"/>
        <w:rPr>
          <w:rFonts w:ascii="Gotham Book" w:hAnsi="Gotham Book"/>
          <w:b/>
          <w:sz w:val="22"/>
          <w:szCs w:val="22"/>
          <w:lang w:val="es-ES_tradnl"/>
        </w:rPr>
      </w:pPr>
      <w:r w:rsidRPr="00B004FB">
        <w:rPr>
          <w:rFonts w:ascii="Gotham Book" w:hAnsi="Gotham Book"/>
          <w:b/>
          <w:noProof/>
          <w:sz w:val="22"/>
          <w:szCs w:val="22"/>
        </w:rPr>
        <w:drawing>
          <wp:inline distT="0" distB="0" distL="0" distR="0" wp14:anchorId="737401BD" wp14:editId="4473B1BC">
            <wp:extent cx="1606378" cy="1136547"/>
            <wp:effectExtent l="0" t="0" r="0" b="0"/>
            <wp:docPr id="2" name="Picture 2" descr="D:\DATA.IDB\O. Came\Documentos BID\Nuevo Logo\Logo_español_negro_sin descrip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IDB\O. Came\Documentos BID\Nuevo Logo\Logo_español_negro_sin descrip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646" cy="1139567"/>
                    </a:xfrm>
                    <a:prstGeom prst="rect">
                      <a:avLst/>
                    </a:prstGeom>
                    <a:noFill/>
                    <a:ln>
                      <a:noFill/>
                    </a:ln>
                  </pic:spPr>
                </pic:pic>
              </a:graphicData>
            </a:graphic>
          </wp:inline>
        </w:drawing>
      </w:r>
    </w:p>
    <w:p w14:paraId="37129DB5" w14:textId="38866ECA" w:rsidR="00917ED0" w:rsidRPr="00772874" w:rsidRDefault="00917ED0" w:rsidP="00772874">
      <w:pPr>
        <w:spacing w:line="360" w:lineRule="auto"/>
        <w:jc w:val="center"/>
        <w:rPr>
          <w:rFonts w:ascii="Gotham Book" w:hAnsi="Gotham Book"/>
          <w:b/>
          <w:sz w:val="22"/>
          <w:szCs w:val="22"/>
        </w:rPr>
      </w:pPr>
    </w:p>
    <w:p w14:paraId="6038F22F" w14:textId="77777777" w:rsidR="00917ED0" w:rsidRPr="00B004FB" w:rsidRDefault="00917ED0" w:rsidP="00917ED0">
      <w:pPr>
        <w:tabs>
          <w:tab w:val="left" w:pos="855"/>
        </w:tabs>
        <w:spacing w:line="360" w:lineRule="auto"/>
        <w:rPr>
          <w:rFonts w:ascii="Gotham Book" w:hAnsi="Gotham Book"/>
          <w:b/>
          <w:sz w:val="28"/>
          <w:szCs w:val="28"/>
        </w:rPr>
      </w:pPr>
      <w:r w:rsidRPr="00B004FB">
        <w:rPr>
          <w:rFonts w:ascii="Gotham Book" w:hAnsi="Gotham Book"/>
          <w:b/>
          <w:sz w:val="22"/>
          <w:szCs w:val="22"/>
        </w:rPr>
        <w:tab/>
      </w:r>
    </w:p>
    <w:p w14:paraId="03AFCF38" w14:textId="39CCBD74" w:rsidR="00D45080" w:rsidRPr="00B004FB" w:rsidRDefault="006D43F5" w:rsidP="00917ED0">
      <w:pPr>
        <w:jc w:val="center"/>
        <w:rPr>
          <w:rFonts w:ascii="Gotham Book" w:hAnsi="Gotham Book"/>
          <w:b/>
          <w:smallCaps/>
          <w:sz w:val="28"/>
          <w:szCs w:val="28"/>
          <w:lang w:val="es-ES_tradnl"/>
        </w:rPr>
      </w:pPr>
      <w:r>
        <w:rPr>
          <w:rFonts w:ascii="Gotham Book" w:hAnsi="Gotham Book"/>
          <w:b/>
          <w:smallCaps/>
          <w:sz w:val="28"/>
          <w:szCs w:val="28"/>
          <w:lang w:val="es-ES_tradnl"/>
        </w:rPr>
        <w:t>ARGENTINA</w:t>
      </w:r>
    </w:p>
    <w:p w14:paraId="0AAD382A" w14:textId="77777777" w:rsidR="00D45080" w:rsidRPr="00B004FB" w:rsidRDefault="00D45080" w:rsidP="00917ED0">
      <w:pPr>
        <w:jc w:val="center"/>
        <w:rPr>
          <w:rFonts w:ascii="Gotham Book" w:hAnsi="Gotham Book"/>
          <w:b/>
          <w:smallCaps/>
          <w:sz w:val="28"/>
          <w:szCs w:val="28"/>
          <w:lang w:val="es-ES_tradnl"/>
        </w:rPr>
      </w:pPr>
    </w:p>
    <w:p w14:paraId="525256FB" w14:textId="19FE33E2" w:rsidR="000341C5" w:rsidRPr="00B004FB" w:rsidRDefault="00D644A5" w:rsidP="00B004FB">
      <w:pPr>
        <w:jc w:val="center"/>
        <w:rPr>
          <w:rFonts w:ascii="Gotham Book" w:hAnsi="Gotham Book"/>
          <w:b/>
          <w:smallCaps/>
          <w:sz w:val="28"/>
          <w:szCs w:val="28"/>
          <w:lang w:val="es-ES_tradnl"/>
        </w:rPr>
      </w:pPr>
      <w:r>
        <w:rPr>
          <w:rFonts w:ascii="Gotham Book" w:hAnsi="Gotham Book"/>
          <w:b/>
          <w:smallCaps/>
          <w:sz w:val="28"/>
          <w:szCs w:val="28"/>
          <w:lang w:val="es-ES_tradnl"/>
        </w:rPr>
        <w:t xml:space="preserve">Programa de </w:t>
      </w:r>
      <w:r w:rsidR="006D43F5">
        <w:rPr>
          <w:rFonts w:ascii="Gotham Book" w:hAnsi="Gotham Book"/>
          <w:b/>
          <w:smallCaps/>
          <w:sz w:val="28"/>
          <w:szCs w:val="28"/>
          <w:lang w:val="es-ES_tradnl"/>
        </w:rPr>
        <w:t>Ampliación de Capacidad y Seguridad en Corredores Viales para la Integración</w:t>
      </w:r>
    </w:p>
    <w:p w14:paraId="11B76744" w14:textId="63F1B592" w:rsidR="00341E04" w:rsidRPr="00B004FB" w:rsidRDefault="006D43F5" w:rsidP="0053462F">
      <w:pPr>
        <w:spacing w:line="360" w:lineRule="auto"/>
        <w:jc w:val="center"/>
        <w:rPr>
          <w:rFonts w:ascii="Gotham Book" w:hAnsi="Gotham Book"/>
          <w:b/>
          <w:sz w:val="28"/>
          <w:szCs w:val="28"/>
          <w:lang w:val="es-ES_tradnl"/>
        </w:rPr>
      </w:pPr>
      <w:r>
        <w:rPr>
          <w:rFonts w:ascii="Gotham Book" w:hAnsi="Gotham Book"/>
          <w:b/>
          <w:sz w:val="28"/>
          <w:szCs w:val="28"/>
          <w:lang w:val="es-ES_tradnl"/>
        </w:rPr>
        <w:t>(AR</w:t>
      </w:r>
      <w:r w:rsidR="005078D5" w:rsidRPr="00B004FB">
        <w:rPr>
          <w:rFonts w:ascii="Gotham Book" w:hAnsi="Gotham Book"/>
          <w:b/>
          <w:sz w:val="28"/>
          <w:szCs w:val="28"/>
          <w:lang w:val="es-ES_tradnl"/>
        </w:rPr>
        <w:t>-L</w:t>
      </w:r>
      <w:r>
        <w:rPr>
          <w:rFonts w:ascii="Gotham Book" w:hAnsi="Gotham Book"/>
          <w:b/>
          <w:sz w:val="28"/>
          <w:szCs w:val="28"/>
          <w:lang w:val="es-ES_tradnl"/>
        </w:rPr>
        <w:t>1199</w:t>
      </w:r>
      <w:r w:rsidR="000341C5" w:rsidRPr="00B004FB">
        <w:rPr>
          <w:rFonts w:ascii="Gotham Book" w:hAnsi="Gotham Book"/>
          <w:b/>
          <w:sz w:val="28"/>
          <w:szCs w:val="28"/>
          <w:lang w:val="es-ES_tradnl"/>
        </w:rPr>
        <w:t>)</w:t>
      </w:r>
    </w:p>
    <w:p w14:paraId="44015DB7" w14:textId="77777777" w:rsidR="005B5FD6" w:rsidRDefault="005B5FD6" w:rsidP="0061357A">
      <w:pPr>
        <w:spacing w:line="360" w:lineRule="auto"/>
        <w:jc w:val="center"/>
        <w:rPr>
          <w:rFonts w:ascii="Gotham Book" w:hAnsi="Gotham Book"/>
          <w:b/>
          <w:sz w:val="28"/>
          <w:szCs w:val="28"/>
          <w:lang w:val="es-ES_tradnl"/>
        </w:rPr>
      </w:pPr>
    </w:p>
    <w:p w14:paraId="7F18A160" w14:textId="77777777" w:rsidR="00B004FB" w:rsidRPr="00B004FB" w:rsidRDefault="00B004FB" w:rsidP="0061357A">
      <w:pPr>
        <w:spacing w:line="360" w:lineRule="auto"/>
        <w:jc w:val="center"/>
        <w:rPr>
          <w:rFonts w:ascii="Gotham Book" w:hAnsi="Gotham Book"/>
          <w:b/>
          <w:sz w:val="28"/>
          <w:szCs w:val="28"/>
          <w:lang w:val="es-ES_tradnl"/>
        </w:rPr>
      </w:pPr>
    </w:p>
    <w:p w14:paraId="0375104C" w14:textId="2E34E6D0" w:rsidR="00F748A6" w:rsidRPr="00B004FB" w:rsidRDefault="003B514B" w:rsidP="0061357A">
      <w:pPr>
        <w:spacing w:line="360" w:lineRule="auto"/>
        <w:jc w:val="center"/>
        <w:rPr>
          <w:rFonts w:ascii="Gotham Book" w:hAnsi="Gotham Book"/>
          <w:b/>
          <w:sz w:val="28"/>
          <w:szCs w:val="28"/>
          <w:lang w:val="es-ES_tradnl"/>
        </w:rPr>
      </w:pPr>
      <w:r w:rsidRPr="00B004FB">
        <w:rPr>
          <w:rFonts w:ascii="Gotham Book" w:hAnsi="Gotham Book"/>
          <w:b/>
          <w:sz w:val="28"/>
          <w:szCs w:val="28"/>
          <w:lang w:val="es-ES_tradnl"/>
        </w:rPr>
        <w:t>INFORME DE GESTIÓN AMBIENTAL Y SOCIAL</w:t>
      </w:r>
    </w:p>
    <w:p w14:paraId="3CFEECC8" w14:textId="05BC797E" w:rsidR="005B5FD6" w:rsidRPr="00CF4AB7" w:rsidRDefault="003B514B" w:rsidP="0061357A">
      <w:pPr>
        <w:spacing w:line="360" w:lineRule="auto"/>
        <w:jc w:val="center"/>
        <w:rPr>
          <w:rFonts w:ascii="Gotham Book" w:hAnsi="Gotham Book"/>
          <w:b/>
          <w:sz w:val="28"/>
          <w:szCs w:val="28"/>
          <w:lang w:val="es-ES_tradnl"/>
        </w:rPr>
      </w:pPr>
      <w:r w:rsidRPr="00CF4AB7">
        <w:rPr>
          <w:rFonts w:ascii="Gotham Book" w:hAnsi="Gotham Book"/>
          <w:b/>
          <w:sz w:val="28"/>
          <w:szCs w:val="28"/>
          <w:lang w:val="es-ES_tradnl"/>
        </w:rPr>
        <w:t>(IGAS</w:t>
      </w:r>
      <w:r w:rsidR="00F748A6" w:rsidRPr="00CF4AB7">
        <w:rPr>
          <w:rFonts w:ascii="Gotham Book" w:hAnsi="Gotham Book"/>
          <w:b/>
          <w:sz w:val="28"/>
          <w:szCs w:val="28"/>
          <w:lang w:val="es-ES_tradnl"/>
        </w:rPr>
        <w:t>)</w:t>
      </w:r>
    </w:p>
    <w:p w14:paraId="1ACE7ED6" w14:textId="77777777" w:rsidR="00F748A6" w:rsidRPr="00CF4AB7" w:rsidRDefault="00F748A6" w:rsidP="0061357A">
      <w:pPr>
        <w:spacing w:line="360" w:lineRule="auto"/>
        <w:jc w:val="center"/>
        <w:rPr>
          <w:rFonts w:ascii="Gotham Book" w:hAnsi="Gotham Book"/>
          <w:b/>
          <w:sz w:val="22"/>
          <w:szCs w:val="22"/>
          <w:lang w:val="es-ES_tradnl"/>
        </w:rPr>
      </w:pPr>
    </w:p>
    <w:p w14:paraId="7EE4AAD6" w14:textId="77777777" w:rsidR="00F748A6" w:rsidRPr="00CF4AB7" w:rsidRDefault="00F748A6" w:rsidP="00917ED0">
      <w:pPr>
        <w:spacing w:line="360" w:lineRule="auto"/>
        <w:rPr>
          <w:rFonts w:ascii="Gotham Book" w:hAnsi="Gotham Book"/>
          <w:b/>
          <w:sz w:val="22"/>
          <w:szCs w:val="22"/>
          <w:lang w:val="es-ES_tradnl"/>
        </w:rPr>
      </w:pPr>
    </w:p>
    <w:p w14:paraId="15894379" w14:textId="77777777" w:rsidR="003B514B" w:rsidRPr="00CF4AB7" w:rsidRDefault="003B514B" w:rsidP="003B514B">
      <w:pPr>
        <w:spacing w:line="360" w:lineRule="auto"/>
        <w:rPr>
          <w:rFonts w:ascii="Gotham Book" w:hAnsi="Gotham Book"/>
          <w:b/>
          <w:sz w:val="22"/>
          <w:szCs w:val="22"/>
          <w:lang w:val="es-ES_tradnl"/>
        </w:rPr>
      </w:pPr>
    </w:p>
    <w:p w14:paraId="761BB5AC" w14:textId="77777777" w:rsidR="00F748A6" w:rsidRPr="00CF4AB7" w:rsidRDefault="00F748A6" w:rsidP="0053462F">
      <w:pPr>
        <w:spacing w:line="360" w:lineRule="auto"/>
        <w:rPr>
          <w:rFonts w:ascii="Gotham Book" w:hAnsi="Gotham Book"/>
          <w:b/>
          <w:sz w:val="22"/>
          <w:szCs w:val="22"/>
          <w:lang w:val="es-ES_tradnl"/>
        </w:rPr>
      </w:pPr>
    </w:p>
    <w:p w14:paraId="20158EF5" w14:textId="77777777" w:rsidR="009C7626" w:rsidRDefault="009C7626" w:rsidP="0061357A">
      <w:pPr>
        <w:spacing w:line="360" w:lineRule="auto"/>
        <w:jc w:val="center"/>
        <w:rPr>
          <w:rFonts w:ascii="Gotham Book" w:hAnsi="Gotham Book"/>
          <w:b/>
          <w:sz w:val="22"/>
          <w:szCs w:val="22"/>
          <w:lang w:val="es-ES_tradnl"/>
        </w:rPr>
      </w:pPr>
    </w:p>
    <w:p w14:paraId="494321A9" w14:textId="77777777" w:rsidR="00772874" w:rsidRDefault="00772874" w:rsidP="0061357A">
      <w:pPr>
        <w:spacing w:line="360" w:lineRule="auto"/>
        <w:jc w:val="center"/>
        <w:rPr>
          <w:rFonts w:ascii="Gotham Book" w:hAnsi="Gotham Book"/>
          <w:b/>
          <w:sz w:val="22"/>
          <w:szCs w:val="22"/>
          <w:lang w:val="es-ES_tradnl"/>
        </w:rPr>
      </w:pPr>
    </w:p>
    <w:p w14:paraId="69E8A883" w14:textId="77777777" w:rsidR="00772874" w:rsidRDefault="00772874" w:rsidP="0061357A">
      <w:pPr>
        <w:spacing w:line="360" w:lineRule="auto"/>
        <w:jc w:val="center"/>
        <w:rPr>
          <w:rFonts w:ascii="Gotham Book" w:hAnsi="Gotham Book"/>
          <w:b/>
          <w:sz w:val="22"/>
          <w:szCs w:val="22"/>
          <w:lang w:val="es-ES_tradnl"/>
        </w:rPr>
      </w:pPr>
    </w:p>
    <w:p w14:paraId="1146866E" w14:textId="77777777" w:rsidR="00772874" w:rsidRPr="00CF4AB7" w:rsidRDefault="00772874" w:rsidP="0061357A">
      <w:pPr>
        <w:spacing w:line="360" w:lineRule="auto"/>
        <w:jc w:val="center"/>
        <w:rPr>
          <w:rFonts w:ascii="Gotham Book" w:hAnsi="Gotham Book"/>
          <w:b/>
          <w:sz w:val="22"/>
          <w:szCs w:val="22"/>
          <w:lang w:val="es-ES_tradnl"/>
        </w:rPr>
      </w:pPr>
    </w:p>
    <w:p w14:paraId="5D6F883F" w14:textId="77777777" w:rsidR="00B004FB" w:rsidRPr="00CF4AB7" w:rsidRDefault="00B004FB" w:rsidP="0061357A">
      <w:pPr>
        <w:spacing w:line="360" w:lineRule="auto"/>
        <w:jc w:val="center"/>
        <w:rPr>
          <w:rFonts w:ascii="Gotham Book" w:hAnsi="Gotham Book"/>
          <w:b/>
          <w:sz w:val="22"/>
          <w:szCs w:val="22"/>
          <w:lang w:val="es-ES_tradnl"/>
        </w:rPr>
      </w:pPr>
    </w:p>
    <w:p w14:paraId="761A1010" w14:textId="77777777" w:rsidR="00F748A6" w:rsidRPr="00CF4AB7" w:rsidRDefault="00F748A6" w:rsidP="0061357A">
      <w:pPr>
        <w:spacing w:line="360" w:lineRule="auto"/>
        <w:jc w:val="center"/>
        <w:rPr>
          <w:rFonts w:ascii="Gotham Book" w:hAnsi="Gotham Book"/>
          <w:b/>
          <w:sz w:val="22"/>
          <w:szCs w:val="22"/>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515"/>
      </w:tblGrid>
      <w:tr w:rsidR="00772874" w:rsidRPr="00350D64" w14:paraId="2D9C8D62" w14:textId="77777777" w:rsidTr="005440BB">
        <w:tc>
          <w:tcPr>
            <w:tcW w:w="2538" w:type="dxa"/>
          </w:tcPr>
          <w:p w14:paraId="2E89FCC5" w14:textId="77777777" w:rsidR="00772874" w:rsidRPr="00015DFD" w:rsidRDefault="00772874" w:rsidP="005440BB">
            <w:pPr>
              <w:spacing w:after="100" w:afterAutospacing="1"/>
              <w:rPr>
                <w:rFonts w:ascii="Gotham Book" w:hAnsi="Gotham Book" w:cs="Arial"/>
                <w:sz w:val="22"/>
                <w:szCs w:val="22"/>
                <w:lang w:val="es-EC"/>
              </w:rPr>
            </w:pPr>
            <w:r w:rsidRPr="00015DFD">
              <w:rPr>
                <w:rFonts w:ascii="Gotham Book" w:eastAsia="Calibri" w:hAnsi="Gotham Book" w:cs="Arial"/>
                <w:b/>
                <w:sz w:val="22"/>
                <w:szCs w:val="22"/>
              </w:rPr>
              <w:t>Equipo de Proyecto:</w:t>
            </w:r>
          </w:p>
        </w:tc>
        <w:tc>
          <w:tcPr>
            <w:tcW w:w="6515" w:type="dxa"/>
          </w:tcPr>
          <w:p w14:paraId="7EB2D4D9" w14:textId="2A2E4491" w:rsidR="00772874" w:rsidRPr="00772874" w:rsidRDefault="00772874" w:rsidP="00472F93">
            <w:pPr>
              <w:spacing w:after="100" w:afterAutospacing="1"/>
              <w:rPr>
                <w:rFonts w:ascii="Gotham Book" w:hAnsi="Gotham Book" w:cs="Arial"/>
                <w:sz w:val="22"/>
                <w:szCs w:val="22"/>
                <w:lang w:val="es-EC"/>
              </w:rPr>
            </w:pPr>
            <w:r w:rsidRPr="00772874">
              <w:rPr>
                <w:rFonts w:ascii="Gotham Book" w:hAnsi="Gotham Book" w:cs="Arial"/>
                <w:sz w:val="22"/>
                <w:szCs w:val="22"/>
                <w:lang w:val="es-EC"/>
              </w:rPr>
              <w:t>Andres Pereyra Da Luz (INE/TSP), Jefe de Equipo; Ernesto Monter Flores (INE/TSP); Juan Manuel Leano (INTE/TSP); Julieta Abad (</w:t>
            </w:r>
            <w:r w:rsidR="00472F93">
              <w:rPr>
                <w:rFonts w:ascii="Gotham Book" w:hAnsi="Gotham Book" w:cs="Arial"/>
                <w:sz w:val="22"/>
                <w:szCs w:val="22"/>
                <w:lang w:val="es-EC"/>
              </w:rPr>
              <w:t>INE/TSP); Oscar Camé (ESG/CPR)</w:t>
            </w:r>
          </w:p>
        </w:tc>
      </w:tr>
    </w:tbl>
    <w:p w14:paraId="15DC00A7" w14:textId="77777777" w:rsidR="00F748A6" w:rsidRPr="00CF4AB7" w:rsidRDefault="00F748A6" w:rsidP="00772874">
      <w:pPr>
        <w:spacing w:line="360" w:lineRule="auto"/>
        <w:rPr>
          <w:rFonts w:ascii="Gotham Book" w:hAnsi="Gotham Book"/>
          <w:sz w:val="22"/>
          <w:szCs w:val="22"/>
          <w:lang w:val="es-ES_tradnl"/>
        </w:rPr>
      </w:pPr>
    </w:p>
    <w:p w14:paraId="3411B7D2" w14:textId="5B63A402" w:rsidR="0061357A" w:rsidRPr="00CF4AB7" w:rsidRDefault="006D43F5" w:rsidP="002D000F">
      <w:pPr>
        <w:spacing w:after="200" w:line="360" w:lineRule="auto"/>
        <w:jc w:val="center"/>
        <w:rPr>
          <w:rFonts w:ascii="Gotham Book" w:hAnsi="Gotham Book"/>
          <w:b/>
          <w:sz w:val="22"/>
          <w:szCs w:val="22"/>
          <w:lang w:val="es-ES_tradnl"/>
        </w:rPr>
      </w:pPr>
      <w:r>
        <w:rPr>
          <w:rFonts w:ascii="Gotham Book" w:hAnsi="Gotham Book"/>
          <w:b/>
          <w:sz w:val="22"/>
          <w:szCs w:val="22"/>
          <w:lang w:val="es-ES_tradnl"/>
        </w:rPr>
        <w:t>Agosto</w:t>
      </w:r>
      <w:r w:rsidR="005F2EA9" w:rsidRPr="00CF4AB7">
        <w:rPr>
          <w:rFonts w:ascii="Gotham Book" w:hAnsi="Gotham Book"/>
          <w:b/>
          <w:sz w:val="22"/>
          <w:szCs w:val="22"/>
          <w:lang w:val="es-ES_tradnl"/>
        </w:rPr>
        <w:t xml:space="preserve"> </w:t>
      </w:r>
      <w:r>
        <w:rPr>
          <w:rFonts w:ascii="Gotham Book" w:hAnsi="Gotham Book"/>
          <w:b/>
          <w:sz w:val="22"/>
          <w:szCs w:val="22"/>
          <w:lang w:val="es-ES_tradnl"/>
        </w:rPr>
        <w:t>2016</w:t>
      </w:r>
    </w:p>
    <w:p w14:paraId="26C5D320" w14:textId="77777777" w:rsidR="00FD7B7E" w:rsidRPr="00CF4AB7" w:rsidRDefault="00FD7B7E" w:rsidP="002D000F">
      <w:pPr>
        <w:spacing w:after="200" w:line="360" w:lineRule="auto"/>
        <w:jc w:val="center"/>
        <w:rPr>
          <w:rFonts w:ascii="Gotham Book" w:hAnsi="Gotham Book"/>
          <w:b/>
          <w:sz w:val="22"/>
          <w:szCs w:val="22"/>
          <w:lang w:val="es-ES_tradnl"/>
        </w:rPr>
      </w:pPr>
    </w:p>
    <w:sdt>
      <w:sdtPr>
        <w:rPr>
          <w:rFonts w:ascii="Gotham Book" w:eastAsia="Times New Roman" w:hAnsi="Gotham Book" w:cs="Times New Roman"/>
          <w:b w:val="0"/>
          <w:bCs w:val="0"/>
          <w:color w:val="auto"/>
          <w:sz w:val="22"/>
          <w:szCs w:val="22"/>
        </w:rPr>
        <w:id w:val="1078481674"/>
        <w:docPartObj>
          <w:docPartGallery w:val="Table of Contents"/>
          <w:docPartUnique/>
        </w:docPartObj>
      </w:sdtPr>
      <w:sdtEndPr/>
      <w:sdtContent>
        <w:p w14:paraId="0E413251" w14:textId="295E4872" w:rsidR="00B83313" w:rsidRPr="00CF4AB7" w:rsidRDefault="003B514B" w:rsidP="00B83313">
          <w:pPr>
            <w:pStyle w:val="TOCHeading"/>
            <w:jc w:val="center"/>
            <w:rPr>
              <w:rFonts w:ascii="Gotham Book" w:hAnsi="Gotham Book" w:cs="Times New Roman"/>
              <w:sz w:val="22"/>
              <w:szCs w:val="22"/>
              <w:lang w:val="es-ES_tradnl"/>
            </w:rPr>
          </w:pPr>
          <w:r w:rsidRPr="00CF4AB7">
            <w:rPr>
              <w:rFonts w:ascii="Gotham Book" w:hAnsi="Gotham Book" w:cs="Times New Roman"/>
              <w:color w:val="000000" w:themeColor="text1"/>
              <w:sz w:val="22"/>
              <w:szCs w:val="22"/>
              <w:lang w:val="es-ES_tradnl"/>
            </w:rPr>
            <w:t>Tabla de Contenido</w:t>
          </w:r>
        </w:p>
        <w:p w14:paraId="6EA32ABF" w14:textId="77777777" w:rsidR="00BC26C7" w:rsidRDefault="002423AA">
          <w:pPr>
            <w:pStyle w:val="TOC1"/>
            <w:rPr>
              <w:rFonts w:asciiTheme="minorHAnsi" w:eastAsiaTheme="minorEastAsia" w:hAnsiTheme="minorHAnsi" w:cstheme="minorBidi"/>
              <w:smallCaps w:val="0"/>
              <w:noProof/>
              <w:sz w:val="22"/>
              <w:szCs w:val="22"/>
            </w:rPr>
          </w:pPr>
          <w:r w:rsidRPr="00B004FB">
            <w:rPr>
              <w:rFonts w:ascii="Gotham Book" w:hAnsi="Gotham Book"/>
              <w:sz w:val="22"/>
              <w:szCs w:val="22"/>
            </w:rPr>
            <w:fldChar w:fldCharType="begin"/>
          </w:r>
          <w:r w:rsidR="00B83313" w:rsidRPr="00B004FB">
            <w:rPr>
              <w:rFonts w:ascii="Gotham Book" w:hAnsi="Gotham Book"/>
              <w:sz w:val="22"/>
              <w:szCs w:val="22"/>
            </w:rPr>
            <w:instrText xml:space="preserve"> TOC \o "1-3" \h \z \u </w:instrText>
          </w:r>
          <w:r w:rsidRPr="00B004FB">
            <w:rPr>
              <w:rFonts w:ascii="Gotham Book" w:hAnsi="Gotham Book"/>
              <w:sz w:val="22"/>
              <w:szCs w:val="22"/>
            </w:rPr>
            <w:fldChar w:fldCharType="separate"/>
          </w:r>
          <w:hyperlink w:anchor="_Toc430354028" w:history="1">
            <w:r w:rsidR="00BC26C7" w:rsidRPr="001F3CDD">
              <w:rPr>
                <w:rStyle w:val="Hyperlink"/>
                <w:rFonts w:ascii="Gotham Book" w:hAnsi="Gotham Book"/>
                <w:noProof/>
              </w:rPr>
              <w:t>I.</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rPr>
              <w:t>INTRODUCCIÓN</w:t>
            </w:r>
            <w:r w:rsidR="00BC26C7">
              <w:rPr>
                <w:noProof/>
                <w:webHidden/>
              </w:rPr>
              <w:tab/>
            </w:r>
            <w:r w:rsidR="00BC26C7">
              <w:rPr>
                <w:noProof/>
                <w:webHidden/>
              </w:rPr>
              <w:fldChar w:fldCharType="begin"/>
            </w:r>
            <w:r w:rsidR="00BC26C7">
              <w:rPr>
                <w:noProof/>
                <w:webHidden/>
              </w:rPr>
              <w:instrText xml:space="preserve"> PAGEREF _Toc430354028 \h </w:instrText>
            </w:r>
            <w:r w:rsidR="00BC26C7">
              <w:rPr>
                <w:noProof/>
                <w:webHidden/>
              </w:rPr>
            </w:r>
            <w:r w:rsidR="00BC26C7">
              <w:rPr>
                <w:noProof/>
                <w:webHidden/>
              </w:rPr>
              <w:fldChar w:fldCharType="separate"/>
            </w:r>
            <w:r w:rsidR="005B61BF">
              <w:rPr>
                <w:noProof/>
                <w:webHidden/>
              </w:rPr>
              <w:t>4</w:t>
            </w:r>
            <w:r w:rsidR="00BC26C7">
              <w:rPr>
                <w:noProof/>
                <w:webHidden/>
              </w:rPr>
              <w:fldChar w:fldCharType="end"/>
            </w:r>
          </w:hyperlink>
        </w:p>
        <w:p w14:paraId="04ABCC03" w14:textId="77777777" w:rsidR="00BC26C7" w:rsidRDefault="00350D64">
          <w:pPr>
            <w:pStyle w:val="TOC2"/>
            <w:rPr>
              <w:rFonts w:asciiTheme="minorHAnsi" w:eastAsiaTheme="minorEastAsia" w:hAnsiTheme="minorHAnsi" w:cstheme="minorBidi"/>
              <w:noProof/>
              <w:sz w:val="22"/>
              <w:szCs w:val="22"/>
            </w:rPr>
          </w:pPr>
          <w:hyperlink w:anchor="_Toc430354029" w:history="1">
            <w:r w:rsidR="00BC26C7" w:rsidRPr="001F3CDD">
              <w:rPr>
                <w:rStyle w:val="Hyperlink"/>
                <w:rFonts w:ascii="Gotham Book" w:eastAsiaTheme="majorEastAsia" w:hAnsi="Gotham Book"/>
                <w:noProof/>
              </w:rPr>
              <w:t>A.</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Resumen del Proyecto</w:t>
            </w:r>
            <w:r w:rsidR="00BC26C7">
              <w:rPr>
                <w:noProof/>
                <w:webHidden/>
              </w:rPr>
              <w:tab/>
            </w:r>
            <w:r w:rsidR="00BC26C7">
              <w:rPr>
                <w:noProof/>
                <w:webHidden/>
              </w:rPr>
              <w:fldChar w:fldCharType="begin"/>
            </w:r>
            <w:r w:rsidR="00BC26C7">
              <w:rPr>
                <w:noProof/>
                <w:webHidden/>
              </w:rPr>
              <w:instrText xml:space="preserve"> PAGEREF _Toc430354029 \h </w:instrText>
            </w:r>
            <w:r w:rsidR="00BC26C7">
              <w:rPr>
                <w:noProof/>
                <w:webHidden/>
              </w:rPr>
            </w:r>
            <w:r w:rsidR="00BC26C7">
              <w:rPr>
                <w:noProof/>
                <w:webHidden/>
              </w:rPr>
              <w:fldChar w:fldCharType="separate"/>
            </w:r>
            <w:r w:rsidR="005B61BF">
              <w:rPr>
                <w:noProof/>
                <w:webHidden/>
              </w:rPr>
              <w:t>4</w:t>
            </w:r>
            <w:r w:rsidR="00BC26C7">
              <w:rPr>
                <w:noProof/>
                <w:webHidden/>
              </w:rPr>
              <w:fldChar w:fldCharType="end"/>
            </w:r>
          </w:hyperlink>
        </w:p>
        <w:p w14:paraId="4DBE54D9" w14:textId="77777777" w:rsidR="00BC26C7" w:rsidRDefault="00350D64">
          <w:pPr>
            <w:pStyle w:val="TOC1"/>
            <w:rPr>
              <w:rFonts w:asciiTheme="minorHAnsi" w:eastAsiaTheme="minorEastAsia" w:hAnsiTheme="minorHAnsi" w:cstheme="minorBidi"/>
              <w:smallCaps w:val="0"/>
              <w:noProof/>
              <w:sz w:val="22"/>
              <w:szCs w:val="22"/>
            </w:rPr>
          </w:pPr>
          <w:hyperlink w:anchor="_Toc430354030" w:history="1">
            <w:r w:rsidR="00BC26C7" w:rsidRPr="001F3CDD">
              <w:rPr>
                <w:rStyle w:val="Hyperlink"/>
                <w:rFonts w:ascii="Gotham Book" w:hAnsi="Gotham Book"/>
                <w:noProof/>
              </w:rPr>
              <w:t>II.</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rPr>
              <w:t>DESCRIPCIÓN DEL PROYECTO</w:t>
            </w:r>
            <w:r w:rsidR="00BC26C7">
              <w:rPr>
                <w:noProof/>
                <w:webHidden/>
              </w:rPr>
              <w:tab/>
            </w:r>
            <w:r w:rsidR="00BC26C7">
              <w:rPr>
                <w:noProof/>
                <w:webHidden/>
              </w:rPr>
              <w:fldChar w:fldCharType="begin"/>
            </w:r>
            <w:r w:rsidR="00BC26C7">
              <w:rPr>
                <w:noProof/>
                <w:webHidden/>
              </w:rPr>
              <w:instrText xml:space="preserve"> PAGEREF _Toc430354030 \h </w:instrText>
            </w:r>
            <w:r w:rsidR="00BC26C7">
              <w:rPr>
                <w:noProof/>
                <w:webHidden/>
              </w:rPr>
            </w:r>
            <w:r w:rsidR="00BC26C7">
              <w:rPr>
                <w:noProof/>
                <w:webHidden/>
              </w:rPr>
              <w:fldChar w:fldCharType="separate"/>
            </w:r>
            <w:r w:rsidR="005B61BF">
              <w:rPr>
                <w:noProof/>
                <w:webHidden/>
              </w:rPr>
              <w:t>4</w:t>
            </w:r>
            <w:r w:rsidR="00BC26C7">
              <w:rPr>
                <w:noProof/>
                <w:webHidden/>
              </w:rPr>
              <w:fldChar w:fldCharType="end"/>
            </w:r>
          </w:hyperlink>
        </w:p>
        <w:p w14:paraId="19C9E6CB" w14:textId="77777777" w:rsidR="00BC26C7" w:rsidRDefault="00350D64">
          <w:pPr>
            <w:pStyle w:val="TOC2"/>
            <w:rPr>
              <w:rFonts w:asciiTheme="minorHAnsi" w:eastAsiaTheme="minorEastAsia" w:hAnsiTheme="minorHAnsi" w:cstheme="minorBidi"/>
              <w:noProof/>
              <w:sz w:val="22"/>
              <w:szCs w:val="22"/>
            </w:rPr>
          </w:pPr>
          <w:hyperlink w:anchor="_Toc430354031" w:history="1">
            <w:r w:rsidR="00BC26C7" w:rsidRPr="001F3CDD">
              <w:rPr>
                <w:rStyle w:val="Hyperlink"/>
                <w:rFonts w:ascii="Gotham Book" w:eastAsiaTheme="majorEastAsia" w:hAnsi="Gotham Book"/>
                <w:noProof/>
              </w:rPr>
              <w:t>A.</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Componentes de infraestructura</w:t>
            </w:r>
            <w:r w:rsidR="00BC26C7">
              <w:rPr>
                <w:noProof/>
                <w:webHidden/>
              </w:rPr>
              <w:tab/>
            </w:r>
            <w:r w:rsidR="00BC26C7">
              <w:rPr>
                <w:noProof/>
                <w:webHidden/>
              </w:rPr>
              <w:fldChar w:fldCharType="begin"/>
            </w:r>
            <w:r w:rsidR="00BC26C7">
              <w:rPr>
                <w:noProof/>
                <w:webHidden/>
              </w:rPr>
              <w:instrText xml:space="preserve"> PAGEREF _Toc430354031 \h </w:instrText>
            </w:r>
            <w:r w:rsidR="00BC26C7">
              <w:rPr>
                <w:noProof/>
                <w:webHidden/>
              </w:rPr>
            </w:r>
            <w:r w:rsidR="00BC26C7">
              <w:rPr>
                <w:noProof/>
                <w:webHidden/>
              </w:rPr>
              <w:fldChar w:fldCharType="separate"/>
            </w:r>
            <w:r w:rsidR="005B61BF">
              <w:rPr>
                <w:noProof/>
                <w:webHidden/>
              </w:rPr>
              <w:t>4</w:t>
            </w:r>
            <w:r w:rsidR="00BC26C7">
              <w:rPr>
                <w:noProof/>
                <w:webHidden/>
              </w:rPr>
              <w:fldChar w:fldCharType="end"/>
            </w:r>
          </w:hyperlink>
        </w:p>
        <w:p w14:paraId="71A7CB0A" w14:textId="77777777" w:rsidR="00BC26C7" w:rsidRDefault="00350D64">
          <w:pPr>
            <w:pStyle w:val="TOC2"/>
            <w:rPr>
              <w:rFonts w:asciiTheme="minorHAnsi" w:eastAsiaTheme="minorEastAsia" w:hAnsiTheme="minorHAnsi" w:cstheme="minorBidi"/>
              <w:noProof/>
              <w:sz w:val="22"/>
              <w:szCs w:val="22"/>
            </w:rPr>
          </w:pPr>
          <w:hyperlink w:anchor="_Toc430354032" w:history="1">
            <w:r w:rsidR="00BC26C7" w:rsidRPr="001F3CDD">
              <w:rPr>
                <w:rStyle w:val="Hyperlink"/>
                <w:rFonts w:ascii="Gotham Book" w:eastAsiaTheme="majorEastAsia" w:hAnsi="Gotham Book"/>
                <w:noProof/>
                <w:lang w:val="es-ES_tradnl"/>
              </w:rPr>
              <w:t>B.</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Entorno ambiental y social</w:t>
            </w:r>
            <w:r w:rsidR="00BC26C7">
              <w:rPr>
                <w:noProof/>
                <w:webHidden/>
              </w:rPr>
              <w:tab/>
            </w:r>
            <w:r w:rsidR="00BC26C7">
              <w:rPr>
                <w:noProof/>
                <w:webHidden/>
              </w:rPr>
              <w:fldChar w:fldCharType="begin"/>
            </w:r>
            <w:r w:rsidR="00BC26C7">
              <w:rPr>
                <w:noProof/>
                <w:webHidden/>
              </w:rPr>
              <w:instrText xml:space="preserve"> PAGEREF _Toc430354032 \h </w:instrText>
            </w:r>
            <w:r w:rsidR="00BC26C7">
              <w:rPr>
                <w:noProof/>
                <w:webHidden/>
              </w:rPr>
            </w:r>
            <w:r w:rsidR="00BC26C7">
              <w:rPr>
                <w:noProof/>
                <w:webHidden/>
              </w:rPr>
              <w:fldChar w:fldCharType="separate"/>
            </w:r>
            <w:r w:rsidR="005B61BF">
              <w:rPr>
                <w:noProof/>
                <w:webHidden/>
              </w:rPr>
              <w:t>5</w:t>
            </w:r>
            <w:r w:rsidR="00BC26C7">
              <w:rPr>
                <w:noProof/>
                <w:webHidden/>
              </w:rPr>
              <w:fldChar w:fldCharType="end"/>
            </w:r>
          </w:hyperlink>
        </w:p>
        <w:p w14:paraId="4D2541E8" w14:textId="77777777" w:rsidR="00BC26C7" w:rsidRDefault="00350D64">
          <w:pPr>
            <w:pStyle w:val="TOC2"/>
            <w:rPr>
              <w:rFonts w:asciiTheme="minorHAnsi" w:eastAsiaTheme="minorEastAsia" w:hAnsiTheme="minorHAnsi" w:cstheme="minorBidi"/>
              <w:noProof/>
              <w:sz w:val="22"/>
              <w:szCs w:val="22"/>
            </w:rPr>
          </w:pPr>
          <w:hyperlink w:anchor="_Toc430354033" w:history="1">
            <w:r w:rsidR="00BC26C7" w:rsidRPr="001F3CDD">
              <w:rPr>
                <w:rStyle w:val="Hyperlink"/>
                <w:rFonts w:ascii="Gotham Book" w:eastAsiaTheme="majorEastAsia" w:hAnsi="Gotham Book"/>
                <w:noProof/>
              </w:rPr>
              <w:t>C.</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Análisis de alternativas</w:t>
            </w:r>
            <w:r w:rsidR="00BC26C7">
              <w:rPr>
                <w:noProof/>
                <w:webHidden/>
              </w:rPr>
              <w:tab/>
            </w:r>
            <w:r w:rsidR="00BC26C7">
              <w:rPr>
                <w:noProof/>
                <w:webHidden/>
              </w:rPr>
              <w:fldChar w:fldCharType="begin"/>
            </w:r>
            <w:r w:rsidR="00BC26C7">
              <w:rPr>
                <w:noProof/>
                <w:webHidden/>
              </w:rPr>
              <w:instrText xml:space="preserve"> PAGEREF _Toc430354033 \h </w:instrText>
            </w:r>
            <w:r w:rsidR="00BC26C7">
              <w:rPr>
                <w:noProof/>
                <w:webHidden/>
              </w:rPr>
            </w:r>
            <w:r w:rsidR="00BC26C7">
              <w:rPr>
                <w:noProof/>
                <w:webHidden/>
              </w:rPr>
              <w:fldChar w:fldCharType="separate"/>
            </w:r>
            <w:r w:rsidR="005B61BF">
              <w:rPr>
                <w:noProof/>
                <w:webHidden/>
              </w:rPr>
              <w:t>10</w:t>
            </w:r>
            <w:r w:rsidR="00BC26C7">
              <w:rPr>
                <w:noProof/>
                <w:webHidden/>
              </w:rPr>
              <w:fldChar w:fldCharType="end"/>
            </w:r>
          </w:hyperlink>
        </w:p>
        <w:p w14:paraId="295E441D" w14:textId="77777777" w:rsidR="00BC26C7" w:rsidRDefault="00350D64">
          <w:pPr>
            <w:pStyle w:val="TOC1"/>
            <w:rPr>
              <w:rFonts w:asciiTheme="minorHAnsi" w:eastAsiaTheme="minorEastAsia" w:hAnsiTheme="minorHAnsi" w:cstheme="minorBidi"/>
              <w:smallCaps w:val="0"/>
              <w:noProof/>
              <w:sz w:val="22"/>
              <w:szCs w:val="22"/>
            </w:rPr>
          </w:pPr>
          <w:hyperlink w:anchor="_Toc430354034" w:history="1">
            <w:r w:rsidR="00BC26C7" w:rsidRPr="001F3CDD">
              <w:rPr>
                <w:rStyle w:val="Hyperlink"/>
                <w:rFonts w:ascii="Gotham Book" w:hAnsi="Gotham Book"/>
                <w:noProof/>
                <w:lang w:val="es-ES_tradnl"/>
              </w:rPr>
              <w:t>III.</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lang w:val="es-ES_tradnl"/>
              </w:rPr>
              <w:t>CUMPLIMIENTO DE SALVAGUARDAS Y ESTÁNDARES</w:t>
            </w:r>
            <w:r w:rsidR="00BC26C7">
              <w:rPr>
                <w:noProof/>
                <w:webHidden/>
              </w:rPr>
              <w:tab/>
            </w:r>
            <w:r w:rsidR="00BC26C7">
              <w:rPr>
                <w:noProof/>
                <w:webHidden/>
              </w:rPr>
              <w:fldChar w:fldCharType="begin"/>
            </w:r>
            <w:r w:rsidR="00BC26C7">
              <w:rPr>
                <w:noProof/>
                <w:webHidden/>
              </w:rPr>
              <w:instrText xml:space="preserve"> PAGEREF _Toc430354034 \h </w:instrText>
            </w:r>
            <w:r w:rsidR="00BC26C7">
              <w:rPr>
                <w:noProof/>
                <w:webHidden/>
              </w:rPr>
            </w:r>
            <w:r w:rsidR="00BC26C7">
              <w:rPr>
                <w:noProof/>
                <w:webHidden/>
              </w:rPr>
              <w:fldChar w:fldCharType="separate"/>
            </w:r>
            <w:r w:rsidR="005B61BF">
              <w:rPr>
                <w:noProof/>
                <w:webHidden/>
              </w:rPr>
              <w:t>11</w:t>
            </w:r>
            <w:r w:rsidR="00BC26C7">
              <w:rPr>
                <w:noProof/>
                <w:webHidden/>
              </w:rPr>
              <w:fldChar w:fldCharType="end"/>
            </w:r>
          </w:hyperlink>
        </w:p>
        <w:p w14:paraId="2067D66B" w14:textId="77777777" w:rsidR="00BC26C7" w:rsidRDefault="00350D64">
          <w:pPr>
            <w:pStyle w:val="TOC2"/>
            <w:rPr>
              <w:rFonts w:asciiTheme="minorHAnsi" w:eastAsiaTheme="minorEastAsia" w:hAnsiTheme="minorHAnsi" w:cstheme="minorBidi"/>
              <w:noProof/>
              <w:sz w:val="22"/>
              <w:szCs w:val="22"/>
            </w:rPr>
          </w:pPr>
          <w:hyperlink w:anchor="_Toc430354035" w:history="1">
            <w:r w:rsidR="00BC26C7" w:rsidRPr="001F3CDD">
              <w:rPr>
                <w:rStyle w:val="Hyperlink"/>
                <w:rFonts w:ascii="Gotham Book" w:eastAsiaTheme="majorEastAsia" w:hAnsi="Gotham Book"/>
                <w:noProof/>
                <w:lang w:val="es-ES_tradnl"/>
              </w:rPr>
              <w:t>A.</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Proceso de evaluación y requerimientos nacionales</w:t>
            </w:r>
            <w:r w:rsidR="00BC26C7">
              <w:rPr>
                <w:noProof/>
                <w:webHidden/>
              </w:rPr>
              <w:tab/>
            </w:r>
            <w:r w:rsidR="00BC26C7">
              <w:rPr>
                <w:noProof/>
                <w:webHidden/>
              </w:rPr>
              <w:fldChar w:fldCharType="begin"/>
            </w:r>
            <w:r w:rsidR="00BC26C7">
              <w:rPr>
                <w:noProof/>
                <w:webHidden/>
              </w:rPr>
              <w:instrText xml:space="preserve"> PAGEREF _Toc430354035 \h </w:instrText>
            </w:r>
            <w:r w:rsidR="00BC26C7">
              <w:rPr>
                <w:noProof/>
                <w:webHidden/>
              </w:rPr>
            </w:r>
            <w:r w:rsidR="00BC26C7">
              <w:rPr>
                <w:noProof/>
                <w:webHidden/>
              </w:rPr>
              <w:fldChar w:fldCharType="separate"/>
            </w:r>
            <w:r w:rsidR="005B61BF">
              <w:rPr>
                <w:noProof/>
                <w:webHidden/>
              </w:rPr>
              <w:t>11</w:t>
            </w:r>
            <w:r w:rsidR="00BC26C7">
              <w:rPr>
                <w:noProof/>
                <w:webHidden/>
              </w:rPr>
              <w:fldChar w:fldCharType="end"/>
            </w:r>
          </w:hyperlink>
        </w:p>
        <w:p w14:paraId="4A997E18" w14:textId="77777777" w:rsidR="00BC26C7" w:rsidRDefault="00350D64">
          <w:pPr>
            <w:pStyle w:val="TOC2"/>
            <w:rPr>
              <w:rFonts w:asciiTheme="minorHAnsi" w:eastAsiaTheme="minorEastAsia" w:hAnsiTheme="minorHAnsi" w:cstheme="minorBidi"/>
              <w:noProof/>
              <w:sz w:val="22"/>
              <w:szCs w:val="22"/>
            </w:rPr>
          </w:pPr>
          <w:hyperlink w:anchor="_Toc430354036" w:history="1">
            <w:r w:rsidR="00BC26C7" w:rsidRPr="001F3CDD">
              <w:rPr>
                <w:rStyle w:val="Hyperlink"/>
                <w:rFonts w:ascii="Gotham Book" w:eastAsiaTheme="majorEastAsia" w:hAnsi="Gotham Book"/>
                <w:noProof/>
                <w:lang w:val="es-ES_tradnl"/>
              </w:rPr>
              <w:t>B.</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Política de Salvaguardas del BID</w:t>
            </w:r>
            <w:r w:rsidR="00BC26C7">
              <w:rPr>
                <w:noProof/>
                <w:webHidden/>
              </w:rPr>
              <w:tab/>
            </w:r>
            <w:r w:rsidR="00BC26C7">
              <w:rPr>
                <w:noProof/>
                <w:webHidden/>
              </w:rPr>
              <w:fldChar w:fldCharType="begin"/>
            </w:r>
            <w:r w:rsidR="00BC26C7">
              <w:rPr>
                <w:noProof/>
                <w:webHidden/>
              </w:rPr>
              <w:instrText xml:space="preserve"> PAGEREF _Toc430354036 \h </w:instrText>
            </w:r>
            <w:r w:rsidR="00BC26C7">
              <w:rPr>
                <w:noProof/>
                <w:webHidden/>
              </w:rPr>
            </w:r>
            <w:r w:rsidR="00BC26C7">
              <w:rPr>
                <w:noProof/>
                <w:webHidden/>
              </w:rPr>
              <w:fldChar w:fldCharType="separate"/>
            </w:r>
            <w:r w:rsidR="005B61BF">
              <w:rPr>
                <w:noProof/>
                <w:webHidden/>
              </w:rPr>
              <w:t>12</w:t>
            </w:r>
            <w:r w:rsidR="00BC26C7">
              <w:rPr>
                <w:noProof/>
                <w:webHidden/>
              </w:rPr>
              <w:fldChar w:fldCharType="end"/>
            </w:r>
          </w:hyperlink>
        </w:p>
        <w:p w14:paraId="7D873389" w14:textId="77777777" w:rsidR="00BC26C7" w:rsidRDefault="00350D64">
          <w:pPr>
            <w:pStyle w:val="TOC2"/>
            <w:rPr>
              <w:rFonts w:asciiTheme="minorHAnsi" w:eastAsiaTheme="minorEastAsia" w:hAnsiTheme="minorHAnsi" w:cstheme="minorBidi"/>
              <w:noProof/>
              <w:sz w:val="22"/>
              <w:szCs w:val="22"/>
            </w:rPr>
          </w:pPr>
          <w:hyperlink w:anchor="_Toc430354037" w:history="1">
            <w:r w:rsidR="00BC26C7" w:rsidRPr="001F3CDD">
              <w:rPr>
                <w:rStyle w:val="Hyperlink"/>
                <w:rFonts w:ascii="Gotham Book" w:eastAsiaTheme="majorEastAsia" w:hAnsi="Gotham Book"/>
                <w:noProof/>
              </w:rPr>
              <w:t>C.</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Requerimientos y estándares</w:t>
            </w:r>
            <w:r w:rsidR="00BC26C7">
              <w:rPr>
                <w:noProof/>
                <w:webHidden/>
              </w:rPr>
              <w:tab/>
            </w:r>
            <w:r w:rsidR="00BC26C7">
              <w:rPr>
                <w:noProof/>
                <w:webHidden/>
              </w:rPr>
              <w:fldChar w:fldCharType="begin"/>
            </w:r>
            <w:r w:rsidR="00BC26C7">
              <w:rPr>
                <w:noProof/>
                <w:webHidden/>
              </w:rPr>
              <w:instrText xml:space="preserve"> PAGEREF _Toc430354037 \h </w:instrText>
            </w:r>
            <w:r w:rsidR="00BC26C7">
              <w:rPr>
                <w:noProof/>
                <w:webHidden/>
              </w:rPr>
            </w:r>
            <w:r w:rsidR="00BC26C7">
              <w:rPr>
                <w:noProof/>
                <w:webHidden/>
              </w:rPr>
              <w:fldChar w:fldCharType="separate"/>
            </w:r>
            <w:r w:rsidR="005B61BF">
              <w:rPr>
                <w:noProof/>
                <w:webHidden/>
              </w:rPr>
              <w:t>14</w:t>
            </w:r>
            <w:r w:rsidR="00BC26C7">
              <w:rPr>
                <w:noProof/>
                <w:webHidden/>
              </w:rPr>
              <w:fldChar w:fldCharType="end"/>
            </w:r>
          </w:hyperlink>
        </w:p>
        <w:p w14:paraId="46D10049" w14:textId="77777777" w:rsidR="00BC26C7" w:rsidRDefault="00350D64">
          <w:pPr>
            <w:pStyle w:val="TOC1"/>
            <w:rPr>
              <w:rFonts w:asciiTheme="minorHAnsi" w:eastAsiaTheme="minorEastAsia" w:hAnsiTheme="minorHAnsi" w:cstheme="minorBidi"/>
              <w:smallCaps w:val="0"/>
              <w:noProof/>
              <w:sz w:val="22"/>
              <w:szCs w:val="22"/>
            </w:rPr>
          </w:pPr>
          <w:hyperlink w:anchor="_Toc430354038" w:history="1">
            <w:r w:rsidR="00BC26C7" w:rsidRPr="001F3CDD">
              <w:rPr>
                <w:rStyle w:val="Hyperlink"/>
                <w:rFonts w:ascii="Gotham Book" w:hAnsi="Gotham Book"/>
                <w:noProof/>
                <w:lang w:val="es-ES_tradnl"/>
              </w:rPr>
              <w:t>IV.</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lang w:val="es-ES_tradnl"/>
              </w:rPr>
              <w:t>IMPACTOS Y RIESGOS AMBIENTALES Y SOCIALES</w:t>
            </w:r>
            <w:r w:rsidR="00BC26C7">
              <w:rPr>
                <w:noProof/>
                <w:webHidden/>
              </w:rPr>
              <w:tab/>
            </w:r>
            <w:r w:rsidR="00BC26C7">
              <w:rPr>
                <w:noProof/>
                <w:webHidden/>
              </w:rPr>
              <w:fldChar w:fldCharType="begin"/>
            </w:r>
            <w:r w:rsidR="00BC26C7">
              <w:rPr>
                <w:noProof/>
                <w:webHidden/>
              </w:rPr>
              <w:instrText xml:space="preserve"> PAGEREF _Toc430354038 \h </w:instrText>
            </w:r>
            <w:r w:rsidR="00BC26C7">
              <w:rPr>
                <w:noProof/>
                <w:webHidden/>
              </w:rPr>
            </w:r>
            <w:r w:rsidR="00BC26C7">
              <w:rPr>
                <w:noProof/>
                <w:webHidden/>
              </w:rPr>
              <w:fldChar w:fldCharType="separate"/>
            </w:r>
            <w:r w:rsidR="005B61BF">
              <w:rPr>
                <w:noProof/>
                <w:webHidden/>
              </w:rPr>
              <w:t>14</w:t>
            </w:r>
            <w:r w:rsidR="00BC26C7">
              <w:rPr>
                <w:noProof/>
                <w:webHidden/>
              </w:rPr>
              <w:fldChar w:fldCharType="end"/>
            </w:r>
          </w:hyperlink>
        </w:p>
        <w:p w14:paraId="5B04D18D" w14:textId="77777777" w:rsidR="00BC26C7" w:rsidRDefault="00350D64">
          <w:pPr>
            <w:pStyle w:val="TOC2"/>
            <w:rPr>
              <w:rFonts w:asciiTheme="minorHAnsi" w:eastAsiaTheme="minorEastAsia" w:hAnsiTheme="minorHAnsi" w:cstheme="minorBidi"/>
              <w:noProof/>
              <w:sz w:val="22"/>
              <w:szCs w:val="22"/>
            </w:rPr>
          </w:pPr>
          <w:hyperlink w:anchor="_Toc430354039" w:history="1">
            <w:r w:rsidR="00BC26C7" w:rsidRPr="001F3CDD">
              <w:rPr>
                <w:rStyle w:val="Hyperlink"/>
                <w:rFonts w:ascii="Gotham Book" w:eastAsiaTheme="majorEastAsia" w:hAnsi="Gotham Book"/>
                <w:noProof/>
              </w:rPr>
              <w:t>A.</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Impactos y riesgos clave</w:t>
            </w:r>
            <w:r w:rsidR="00BC26C7">
              <w:rPr>
                <w:noProof/>
                <w:webHidden/>
              </w:rPr>
              <w:tab/>
            </w:r>
            <w:r w:rsidR="00BC26C7">
              <w:rPr>
                <w:noProof/>
                <w:webHidden/>
              </w:rPr>
              <w:fldChar w:fldCharType="begin"/>
            </w:r>
            <w:r w:rsidR="00BC26C7">
              <w:rPr>
                <w:noProof/>
                <w:webHidden/>
              </w:rPr>
              <w:instrText xml:space="preserve"> PAGEREF _Toc430354039 \h </w:instrText>
            </w:r>
            <w:r w:rsidR="00BC26C7">
              <w:rPr>
                <w:noProof/>
                <w:webHidden/>
              </w:rPr>
            </w:r>
            <w:r w:rsidR="00BC26C7">
              <w:rPr>
                <w:noProof/>
                <w:webHidden/>
              </w:rPr>
              <w:fldChar w:fldCharType="separate"/>
            </w:r>
            <w:r w:rsidR="005B61BF">
              <w:rPr>
                <w:noProof/>
                <w:webHidden/>
              </w:rPr>
              <w:t>14</w:t>
            </w:r>
            <w:r w:rsidR="00BC26C7">
              <w:rPr>
                <w:noProof/>
                <w:webHidden/>
              </w:rPr>
              <w:fldChar w:fldCharType="end"/>
            </w:r>
          </w:hyperlink>
        </w:p>
        <w:p w14:paraId="62E7F0AD" w14:textId="77777777" w:rsidR="00BC26C7" w:rsidRDefault="00350D64">
          <w:pPr>
            <w:pStyle w:val="TOC2"/>
            <w:rPr>
              <w:rFonts w:asciiTheme="minorHAnsi" w:eastAsiaTheme="minorEastAsia" w:hAnsiTheme="minorHAnsi" w:cstheme="minorBidi"/>
              <w:noProof/>
              <w:sz w:val="22"/>
              <w:szCs w:val="22"/>
            </w:rPr>
          </w:pPr>
          <w:hyperlink w:anchor="_Toc430354040" w:history="1">
            <w:r w:rsidR="00BC26C7" w:rsidRPr="001F3CDD">
              <w:rPr>
                <w:rStyle w:val="Hyperlink"/>
                <w:rFonts w:ascii="Gotham Book" w:eastAsiaTheme="majorEastAsia" w:hAnsi="Gotham Book"/>
                <w:noProof/>
                <w:lang w:val="es-ES_tradnl"/>
              </w:rPr>
              <w:t>B.</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Impactos y riesgos ambientales y sociales</w:t>
            </w:r>
            <w:r w:rsidR="00BC26C7">
              <w:rPr>
                <w:noProof/>
                <w:webHidden/>
              </w:rPr>
              <w:tab/>
            </w:r>
            <w:r w:rsidR="00BC26C7">
              <w:rPr>
                <w:noProof/>
                <w:webHidden/>
              </w:rPr>
              <w:fldChar w:fldCharType="begin"/>
            </w:r>
            <w:r w:rsidR="00BC26C7">
              <w:rPr>
                <w:noProof/>
                <w:webHidden/>
              </w:rPr>
              <w:instrText xml:space="preserve"> PAGEREF _Toc430354040 \h </w:instrText>
            </w:r>
            <w:r w:rsidR="00BC26C7">
              <w:rPr>
                <w:noProof/>
                <w:webHidden/>
              </w:rPr>
            </w:r>
            <w:r w:rsidR="00BC26C7">
              <w:rPr>
                <w:noProof/>
                <w:webHidden/>
              </w:rPr>
              <w:fldChar w:fldCharType="separate"/>
            </w:r>
            <w:r w:rsidR="005B61BF">
              <w:rPr>
                <w:noProof/>
                <w:webHidden/>
              </w:rPr>
              <w:t>15</w:t>
            </w:r>
            <w:r w:rsidR="00BC26C7">
              <w:rPr>
                <w:noProof/>
                <w:webHidden/>
              </w:rPr>
              <w:fldChar w:fldCharType="end"/>
            </w:r>
          </w:hyperlink>
        </w:p>
        <w:p w14:paraId="755FD525" w14:textId="77777777" w:rsidR="00BC26C7" w:rsidRDefault="00350D64">
          <w:pPr>
            <w:pStyle w:val="TOC2"/>
            <w:rPr>
              <w:rFonts w:asciiTheme="minorHAnsi" w:eastAsiaTheme="minorEastAsia" w:hAnsiTheme="minorHAnsi" w:cstheme="minorBidi"/>
              <w:noProof/>
              <w:sz w:val="22"/>
              <w:szCs w:val="22"/>
            </w:rPr>
          </w:pPr>
          <w:hyperlink w:anchor="_Toc430354051" w:history="1">
            <w:r w:rsidR="00BC26C7" w:rsidRPr="001F3CDD">
              <w:rPr>
                <w:rStyle w:val="Hyperlink"/>
                <w:rFonts w:ascii="Gotham Book" w:eastAsiaTheme="majorEastAsia" w:hAnsi="Gotham Book"/>
                <w:noProof/>
              </w:rPr>
              <w:t>C.</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Impactos acumulativos</w:t>
            </w:r>
            <w:r w:rsidR="00BC26C7">
              <w:rPr>
                <w:noProof/>
                <w:webHidden/>
              </w:rPr>
              <w:tab/>
            </w:r>
            <w:r w:rsidR="00BC26C7">
              <w:rPr>
                <w:noProof/>
                <w:webHidden/>
              </w:rPr>
              <w:fldChar w:fldCharType="begin"/>
            </w:r>
            <w:r w:rsidR="00BC26C7">
              <w:rPr>
                <w:noProof/>
                <w:webHidden/>
              </w:rPr>
              <w:instrText xml:space="preserve"> PAGEREF _Toc430354051 \h </w:instrText>
            </w:r>
            <w:r w:rsidR="00BC26C7">
              <w:rPr>
                <w:noProof/>
                <w:webHidden/>
              </w:rPr>
            </w:r>
            <w:r w:rsidR="00BC26C7">
              <w:rPr>
                <w:noProof/>
                <w:webHidden/>
              </w:rPr>
              <w:fldChar w:fldCharType="separate"/>
            </w:r>
            <w:r w:rsidR="005B61BF">
              <w:rPr>
                <w:noProof/>
                <w:webHidden/>
              </w:rPr>
              <w:t>18</w:t>
            </w:r>
            <w:r w:rsidR="00BC26C7">
              <w:rPr>
                <w:noProof/>
                <w:webHidden/>
              </w:rPr>
              <w:fldChar w:fldCharType="end"/>
            </w:r>
          </w:hyperlink>
        </w:p>
        <w:p w14:paraId="7880F28F" w14:textId="77777777" w:rsidR="00BC26C7" w:rsidRDefault="00350D64">
          <w:pPr>
            <w:pStyle w:val="TOC2"/>
            <w:rPr>
              <w:rFonts w:asciiTheme="minorHAnsi" w:eastAsiaTheme="minorEastAsia" w:hAnsiTheme="minorHAnsi" w:cstheme="minorBidi"/>
              <w:noProof/>
              <w:sz w:val="22"/>
              <w:szCs w:val="22"/>
            </w:rPr>
          </w:pPr>
          <w:hyperlink w:anchor="_Toc430354052" w:history="1">
            <w:r w:rsidR="00BC26C7" w:rsidRPr="001F3CDD">
              <w:rPr>
                <w:rStyle w:val="Hyperlink"/>
                <w:rFonts w:ascii="Gotham Book" w:eastAsiaTheme="majorEastAsia" w:hAnsi="Gotham Book"/>
                <w:noProof/>
              </w:rPr>
              <w:t>D.</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Impactos positivos</w:t>
            </w:r>
            <w:r w:rsidR="00BC26C7">
              <w:rPr>
                <w:noProof/>
                <w:webHidden/>
              </w:rPr>
              <w:tab/>
            </w:r>
            <w:r w:rsidR="00BC26C7">
              <w:rPr>
                <w:noProof/>
                <w:webHidden/>
              </w:rPr>
              <w:fldChar w:fldCharType="begin"/>
            </w:r>
            <w:r w:rsidR="00BC26C7">
              <w:rPr>
                <w:noProof/>
                <w:webHidden/>
              </w:rPr>
              <w:instrText xml:space="preserve"> PAGEREF _Toc430354052 \h </w:instrText>
            </w:r>
            <w:r w:rsidR="00BC26C7">
              <w:rPr>
                <w:noProof/>
                <w:webHidden/>
              </w:rPr>
            </w:r>
            <w:r w:rsidR="00BC26C7">
              <w:rPr>
                <w:noProof/>
                <w:webHidden/>
              </w:rPr>
              <w:fldChar w:fldCharType="separate"/>
            </w:r>
            <w:r w:rsidR="005B61BF">
              <w:rPr>
                <w:noProof/>
                <w:webHidden/>
              </w:rPr>
              <w:t>18</w:t>
            </w:r>
            <w:r w:rsidR="00BC26C7">
              <w:rPr>
                <w:noProof/>
                <w:webHidden/>
              </w:rPr>
              <w:fldChar w:fldCharType="end"/>
            </w:r>
          </w:hyperlink>
        </w:p>
        <w:p w14:paraId="05E65D66" w14:textId="77777777" w:rsidR="00BC26C7" w:rsidRDefault="00350D64">
          <w:pPr>
            <w:pStyle w:val="TOC2"/>
            <w:rPr>
              <w:rFonts w:asciiTheme="minorHAnsi" w:eastAsiaTheme="minorEastAsia" w:hAnsiTheme="minorHAnsi" w:cstheme="minorBidi"/>
              <w:noProof/>
              <w:sz w:val="22"/>
              <w:szCs w:val="22"/>
            </w:rPr>
          </w:pPr>
          <w:hyperlink w:anchor="_Toc430354053" w:history="1">
            <w:r w:rsidR="00BC26C7" w:rsidRPr="001F3CDD">
              <w:rPr>
                <w:rStyle w:val="Hyperlink"/>
                <w:rFonts w:ascii="Gotham Book" w:eastAsiaTheme="majorEastAsia" w:hAnsi="Gotham Book"/>
                <w:noProof/>
              </w:rPr>
              <w:t>E.</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Adicionalidad del Banco</w:t>
            </w:r>
            <w:r w:rsidR="00BC26C7">
              <w:rPr>
                <w:noProof/>
                <w:webHidden/>
              </w:rPr>
              <w:tab/>
            </w:r>
            <w:r w:rsidR="00BC26C7">
              <w:rPr>
                <w:noProof/>
                <w:webHidden/>
              </w:rPr>
              <w:fldChar w:fldCharType="begin"/>
            </w:r>
            <w:r w:rsidR="00BC26C7">
              <w:rPr>
                <w:noProof/>
                <w:webHidden/>
              </w:rPr>
              <w:instrText xml:space="preserve"> PAGEREF _Toc430354053 \h </w:instrText>
            </w:r>
            <w:r w:rsidR="00BC26C7">
              <w:rPr>
                <w:noProof/>
                <w:webHidden/>
              </w:rPr>
            </w:r>
            <w:r w:rsidR="00BC26C7">
              <w:rPr>
                <w:noProof/>
                <w:webHidden/>
              </w:rPr>
              <w:fldChar w:fldCharType="separate"/>
            </w:r>
            <w:r w:rsidR="005B61BF">
              <w:rPr>
                <w:noProof/>
                <w:webHidden/>
              </w:rPr>
              <w:t>18</w:t>
            </w:r>
            <w:r w:rsidR="00BC26C7">
              <w:rPr>
                <w:noProof/>
                <w:webHidden/>
              </w:rPr>
              <w:fldChar w:fldCharType="end"/>
            </w:r>
          </w:hyperlink>
        </w:p>
        <w:p w14:paraId="7199D8DC" w14:textId="77777777" w:rsidR="00BC26C7" w:rsidRDefault="00350D64">
          <w:pPr>
            <w:pStyle w:val="TOC1"/>
            <w:rPr>
              <w:rFonts w:asciiTheme="minorHAnsi" w:eastAsiaTheme="minorEastAsia" w:hAnsiTheme="minorHAnsi" w:cstheme="minorBidi"/>
              <w:smallCaps w:val="0"/>
              <w:noProof/>
              <w:sz w:val="22"/>
              <w:szCs w:val="22"/>
            </w:rPr>
          </w:pPr>
          <w:hyperlink w:anchor="_Toc430354054" w:history="1">
            <w:r w:rsidR="00BC26C7" w:rsidRPr="001F3CDD">
              <w:rPr>
                <w:rStyle w:val="Hyperlink"/>
                <w:rFonts w:ascii="Gotham Book" w:hAnsi="Gotham Book"/>
                <w:noProof/>
                <w:lang w:val="es-ES_tradnl"/>
              </w:rPr>
              <w:t>V.</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lang w:val="es-ES_tradnl"/>
              </w:rPr>
              <w:t>GESTIÓN Y MONITOREO DE IMPACTOS Y RIESGOS AMBIENTALES Y SOCIALES</w:t>
            </w:r>
            <w:r w:rsidR="00BC26C7">
              <w:rPr>
                <w:noProof/>
                <w:webHidden/>
              </w:rPr>
              <w:tab/>
            </w:r>
            <w:r w:rsidR="00BC26C7">
              <w:rPr>
                <w:noProof/>
                <w:webHidden/>
              </w:rPr>
              <w:fldChar w:fldCharType="begin"/>
            </w:r>
            <w:r w:rsidR="00BC26C7">
              <w:rPr>
                <w:noProof/>
                <w:webHidden/>
              </w:rPr>
              <w:instrText xml:space="preserve"> PAGEREF _Toc430354054 \h </w:instrText>
            </w:r>
            <w:r w:rsidR="00BC26C7">
              <w:rPr>
                <w:noProof/>
                <w:webHidden/>
              </w:rPr>
            </w:r>
            <w:r w:rsidR="00BC26C7">
              <w:rPr>
                <w:noProof/>
                <w:webHidden/>
              </w:rPr>
              <w:fldChar w:fldCharType="separate"/>
            </w:r>
            <w:r w:rsidR="005B61BF">
              <w:rPr>
                <w:noProof/>
                <w:webHidden/>
              </w:rPr>
              <w:t>19</w:t>
            </w:r>
            <w:r w:rsidR="00BC26C7">
              <w:rPr>
                <w:noProof/>
                <w:webHidden/>
              </w:rPr>
              <w:fldChar w:fldCharType="end"/>
            </w:r>
          </w:hyperlink>
        </w:p>
        <w:p w14:paraId="362162B7" w14:textId="77777777" w:rsidR="00BC26C7" w:rsidRDefault="00350D64">
          <w:pPr>
            <w:pStyle w:val="TOC2"/>
            <w:rPr>
              <w:rFonts w:asciiTheme="minorHAnsi" w:eastAsiaTheme="minorEastAsia" w:hAnsiTheme="minorHAnsi" w:cstheme="minorBidi"/>
              <w:noProof/>
              <w:sz w:val="22"/>
              <w:szCs w:val="22"/>
            </w:rPr>
          </w:pPr>
          <w:hyperlink w:anchor="_Toc430354055" w:history="1">
            <w:r w:rsidR="00BC26C7" w:rsidRPr="001F3CDD">
              <w:rPr>
                <w:rStyle w:val="Hyperlink"/>
                <w:rFonts w:ascii="Gotham Book" w:eastAsiaTheme="majorEastAsia" w:hAnsi="Gotham Book"/>
                <w:noProof/>
                <w:lang w:val="es-ES_tradnl"/>
              </w:rPr>
              <w:t>A.</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lang w:val="es-ES_tradnl"/>
              </w:rPr>
              <w:t>Planes y sistemas de gestión ambiental y social</w:t>
            </w:r>
            <w:r w:rsidR="00BC26C7">
              <w:rPr>
                <w:noProof/>
                <w:webHidden/>
              </w:rPr>
              <w:tab/>
            </w:r>
            <w:r w:rsidR="00BC26C7">
              <w:rPr>
                <w:noProof/>
                <w:webHidden/>
              </w:rPr>
              <w:fldChar w:fldCharType="begin"/>
            </w:r>
            <w:r w:rsidR="00BC26C7">
              <w:rPr>
                <w:noProof/>
                <w:webHidden/>
              </w:rPr>
              <w:instrText xml:space="preserve"> PAGEREF _Toc430354055 \h </w:instrText>
            </w:r>
            <w:r w:rsidR="00BC26C7">
              <w:rPr>
                <w:noProof/>
                <w:webHidden/>
              </w:rPr>
            </w:r>
            <w:r w:rsidR="00BC26C7">
              <w:rPr>
                <w:noProof/>
                <w:webHidden/>
              </w:rPr>
              <w:fldChar w:fldCharType="separate"/>
            </w:r>
            <w:r w:rsidR="005B61BF">
              <w:rPr>
                <w:noProof/>
                <w:webHidden/>
              </w:rPr>
              <w:t>19</w:t>
            </w:r>
            <w:r w:rsidR="00BC26C7">
              <w:rPr>
                <w:noProof/>
                <w:webHidden/>
              </w:rPr>
              <w:fldChar w:fldCharType="end"/>
            </w:r>
          </w:hyperlink>
        </w:p>
        <w:p w14:paraId="39D4C472" w14:textId="77777777" w:rsidR="00BC26C7" w:rsidRDefault="00350D64">
          <w:pPr>
            <w:pStyle w:val="TOC2"/>
            <w:rPr>
              <w:rFonts w:asciiTheme="minorHAnsi" w:eastAsiaTheme="minorEastAsia" w:hAnsiTheme="minorHAnsi" w:cstheme="minorBidi"/>
              <w:noProof/>
              <w:sz w:val="22"/>
              <w:szCs w:val="22"/>
            </w:rPr>
          </w:pPr>
          <w:hyperlink w:anchor="_Toc430354056" w:history="1">
            <w:r w:rsidR="00BC26C7" w:rsidRPr="001F3CDD">
              <w:rPr>
                <w:rStyle w:val="Hyperlink"/>
                <w:rFonts w:ascii="Gotham Book" w:eastAsiaTheme="majorEastAsia" w:hAnsi="Gotham Book"/>
                <w:noProof/>
              </w:rPr>
              <w:t>B.</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Monitoreo y Supervisión</w:t>
            </w:r>
            <w:r w:rsidR="00BC26C7">
              <w:rPr>
                <w:noProof/>
                <w:webHidden/>
              </w:rPr>
              <w:tab/>
            </w:r>
            <w:r w:rsidR="00BC26C7">
              <w:rPr>
                <w:noProof/>
                <w:webHidden/>
              </w:rPr>
              <w:fldChar w:fldCharType="begin"/>
            </w:r>
            <w:r w:rsidR="00BC26C7">
              <w:rPr>
                <w:noProof/>
                <w:webHidden/>
              </w:rPr>
              <w:instrText xml:space="preserve"> PAGEREF _Toc430354056 \h </w:instrText>
            </w:r>
            <w:r w:rsidR="00BC26C7">
              <w:rPr>
                <w:noProof/>
                <w:webHidden/>
              </w:rPr>
            </w:r>
            <w:r w:rsidR="00BC26C7">
              <w:rPr>
                <w:noProof/>
                <w:webHidden/>
              </w:rPr>
              <w:fldChar w:fldCharType="separate"/>
            </w:r>
            <w:r w:rsidR="005B61BF">
              <w:rPr>
                <w:noProof/>
                <w:webHidden/>
              </w:rPr>
              <w:t>20</w:t>
            </w:r>
            <w:r w:rsidR="00BC26C7">
              <w:rPr>
                <w:noProof/>
                <w:webHidden/>
              </w:rPr>
              <w:fldChar w:fldCharType="end"/>
            </w:r>
          </w:hyperlink>
        </w:p>
        <w:p w14:paraId="32812B92" w14:textId="77777777" w:rsidR="00BC26C7" w:rsidRDefault="00350D64">
          <w:pPr>
            <w:pStyle w:val="TOC2"/>
            <w:rPr>
              <w:rFonts w:asciiTheme="minorHAnsi" w:eastAsiaTheme="minorEastAsia" w:hAnsiTheme="minorHAnsi" w:cstheme="minorBidi"/>
              <w:noProof/>
              <w:sz w:val="22"/>
              <w:szCs w:val="22"/>
            </w:rPr>
          </w:pPr>
          <w:hyperlink w:anchor="_Toc430354057" w:history="1">
            <w:r w:rsidR="00BC26C7" w:rsidRPr="001F3CDD">
              <w:rPr>
                <w:rStyle w:val="Hyperlink"/>
                <w:rFonts w:ascii="Gotham Book" w:eastAsiaTheme="majorEastAsia" w:hAnsi="Gotham Book"/>
                <w:noProof/>
              </w:rPr>
              <w:t>C.</w:t>
            </w:r>
            <w:r w:rsidR="00BC26C7">
              <w:rPr>
                <w:rFonts w:asciiTheme="minorHAnsi" w:eastAsiaTheme="minorEastAsia" w:hAnsiTheme="minorHAnsi" w:cstheme="minorBidi"/>
                <w:noProof/>
                <w:sz w:val="22"/>
                <w:szCs w:val="22"/>
              </w:rPr>
              <w:tab/>
            </w:r>
            <w:r w:rsidR="00BC26C7" w:rsidRPr="001F3CDD">
              <w:rPr>
                <w:rStyle w:val="Hyperlink"/>
                <w:rFonts w:ascii="Gotham Book" w:eastAsiaTheme="majorEastAsia" w:hAnsi="Gotham Book"/>
                <w:noProof/>
              </w:rPr>
              <w:t>Indicadores</w:t>
            </w:r>
            <w:r w:rsidR="00BC26C7">
              <w:rPr>
                <w:noProof/>
                <w:webHidden/>
              </w:rPr>
              <w:tab/>
            </w:r>
            <w:r w:rsidR="00BC26C7">
              <w:rPr>
                <w:noProof/>
                <w:webHidden/>
              </w:rPr>
              <w:fldChar w:fldCharType="begin"/>
            </w:r>
            <w:r w:rsidR="00BC26C7">
              <w:rPr>
                <w:noProof/>
                <w:webHidden/>
              </w:rPr>
              <w:instrText xml:space="preserve"> PAGEREF _Toc430354057 \h </w:instrText>
            </w:r>
            <w:r w:rsidR="00BC26C7">
              <w:rPr>
                <w:noProof/>
                <w:webHidden/>
              </w:rPr>
            </w:r>
            <w:r w:rsidR="00BC26C7">
              <w:rPr>
                <w:noProof/>
                <w:webHidden/>
              </w:rPr>
              <w:fldChar w:fldCharType="separate"/>
            </w:r>
            <w:r w:rsidR="005B61BF">
              <w:rPr>
                <w:noProof/>
                <w:webHidden/>
              </w:rPr>
              <w:t>20</w:t>
            </w:r>
            <w:r w:rsidR="00BC26C7">
              <w:rPr>
                <w:noProof/>
                <w:webHidden/>
              </w:rPr>
              <w:fldChar w:fldCharType="end"/>
            </w:r>
          </w:hyperlink>
        </w:p>
        <w:p w14:paraId="207157EF" w14:textId="77777777" w:rsidR="00BC26C7" w:rsidRDefault="00350D64">
          <w:pPr>
            <w:pStyle w:val="TOC1"/>
            <w:rPr>
              <w:rFonts w:asciiTheme="minorHAnsi" w:eastAsiaTheme="minorEastAsia" w:hAnsiTheme="minorHAnsi" w:cstheme="minorBidi"/>
              <w:smallCaps w:val="0"/>
              <w:noProof/>
              <w:sz w:val="22"/>
              <w:szCs w:val="22"/>
            </w:rPr>
          </w:pPr>
          <w:hyperlink w:anchor="_Toc430354058" w:history="1">
            <w:r w:rsidR="00BC26C7" w:rsidRPr="001F3CDD">
              <w:rPr>
                <w:rStyle w:val="Hyperlink"/>
                <w:rFonts w:ascii="Gotham Book" w:hAnsi="Gotham Book"/>
                <w:noProof/>
                <w:lang w:val="es-ES_tradnl"/>
              </w:rPr>
              <w:t>VI.</w:t>
            </w:r>
            <w:r w:rsidR="00BC26C7">
              <w:rPr>
                <w:rFonts w:asciiTheme="minorHAnsi" w:eastAsiaTheme="minorEastAsia" w:hAnsiTheme="minorHAnsi" w:cstheme="minorBidi"/>
                <w:smallCaps w:val="0"/>
                <w:noProof/>
                <w:sz w:val="22"/>
                <w:szCs w:val="22"/>
              </w:rPr>
              <w:tab/>
            </w:r>
            <w:r w:rsidR="00BC26C7" w:rsidRPr="001F3CDD">
              <w:rPr>
                <w:rStyle w:val="Hyperlink"/>
                <w:rFonts w:ascii="Gotham Book" w:hAnsi="Gotham Book"/>
                <w:noProof/>
                <w:lang w:val="es-ES_tradnl"/>
              </w:rPr>
              <w:t>REQUERIMIENTOS A SER INCLUIDOS EN LOS ACUERDOS LEGALES</w:t>
            </w:r>
            <w:r w:rsidR="00BC26C7">
              <w:rPr>
                <w:noProof/>
                <w:webHidden/>
              </w:rPr>
              <w:tab/>
            </w:r>
            <w:r w:rsidR="00BC26C7">
              <w:rPr>
                <w:noProof/>
                <w:webHidden/>
              </w:rPr>
              <w:fldChar w:fldCharType="begin"/>
            </w:r>
            <w:r w:rsidR="00BC26C7">
              <w:rPr>
                <w:noProof/>
                <w:webHidden/>
              </w:rPr>
              <w:instrText xml:space="preserve"> PAGEREF _Toc430354058 \h </w:instrText>
            </w:r>
            <w:r w:rsidR="00BC26C7">
              <w:rPr>
                <w:noProof/>
                <w:webHidden/>
              </w:rPr>
            </w:r>
            <w:r w:rsidR="00BC26C7">
              <w:rPr>
                <w:noProof/>
                <w:webHidden/>
              </w:rPr>
              <w:fldChar w:fldCharType="separate"/>
            </w:r>
            <w:r w:rsidR="005B61BF">
              <w:rPr>
                <w:noProof/>
                <w:webHidden/>
              </w:rPr>
              <w:t>20</w:t>
            </w:r>
            <w:r w:rsidR="00BC26C7">
              <w:rPr>
                <w:noProof/>
                <w:webHidden/>
              </w:rPr>
              <w:fldChar w:fldCharType="end"/>
            </w:r>
          </w:hyperlink>
        </w:p>
        <w:p w14:paraId="374721C6" w14:textId="77777777" w:rsidR="00BC26C7" w:rsidRDefault="00350D64">
          <w:pPr>
            <w:pStyle w:val="TOC2"/>
            <w:rPr>
              <w:rFonts w:asciiTheme="minorHAnsi" w:eastAsiaTheme="minorEastAsia" w:hAnsiTheme="minorHAnsi" w:cstheme="minorBidi"/>
              <w:noProof/>
              <w:sz w:val="22"/>
              <w:szCs w:val="22"/>
            </w:rPr>
          </w:pPr>
          <w:hyperlink w:anchor="_Toc430354059" w:history="1">
            <w:r w:rsidR="00BC26C7" w:rsidRPr="001F3CDD">
              <w:rPr>
                <w:rStyle w:val="Hyperlink"/>
                <w:rFonts w:ascii="Gotham Book" w:eastAsiaTheme="majorEastAsia" w:hAnsi="Gotham Book"/>
                <w:noProof/>
                <w:lang w:val="es-ES_tradnl"/>
              </w:rPr>
              <w:t>ANEXOS</w:t>
            </w:r>
            <w:r w:rsidR="00BC26C7">
              <w:rPr>
                <w:noProof/>
                <w:webHidden/>
              </w:rPr>
              <w:tab/>
            </w:r>
            <w:r w:rsidR="00BC26C7">
              <w:rPr>
                <w:noProof/>
                <w:webHidden/>
              </w:rPr>
              <w:fldChar w:fldCharType="begin"/>
            </w:r>
            <w:r w:rsidR="00BC26C7">
              <w:rPr>
                <w:noProof/>
                <w:webHidden/>
              </w:rPr>
              <w:instrText xml:space="preserve"> PAGEREF _Toc430354059 \h </w:instrText>
            </w:r>
            <w:r w:rsidR="00BC26C7">
              <w:rPr>
                <w:noProof/>
                <w:webHidden/>
              </w:rPr>
            </w:r>
            <w:r w:rsidR="00BC26C7">
              <w:rPr>
                <w:noProof/>
                <w:webHidden/>
              </w:rPr>
              <w:fldChar w:fldCharType="separate"/>
            </w:r>
            <w:r w:rsidR="005B61BF">
              <w:rPr>
                <w:noProof/>
                <w:webHidden/>
              </w:rPr>
              <w:t>23</w:t>
            </w:r>
            <w:r w:rsidR="00BC26C7">
              <w:rPr>
                <w:noProof/>
                <w:webHidden/>
              </w:rPr>
              <w:fldChar w:fldCharType="end"/>
            </w:r>
          </w:hyperlink>
        </w:p>
        <w:p w14:paraId="3EE77A61" w14:textId="514E9FB9" w:rsidR="00BC26C7" w:rsidRDefault="00BC26C7">
          <w:pPr>
            <w:pStyle w:val="TOC2"/>
            <w:rPr>
              <w:rFonts w:asciiTheme="minorHAnsi" w:eastAsiaTheme="minorEastAsia" w:hAnsiTheme="minorHAnsi" w:cstheme="minorBidi"/>
              <w:noProof/>
              <w:sz w:val="22"/>
              <w:szCs w:val="22"/>
            </w:rPr>
          </w:pPr>
        </w:p>
        <w:p w14:paraId="22F570FC" w14:textId="77777777" w:rsidR="009B6B07" w:rsidRPr="00B004FB" w:rsidRDefault="002423AA">
          <w:pPr>
            <w:rPr>
              <w:rFonts w:ascii="Gotham Book" w:hAnsi="Gotham Book"/>
              <w:sz w:val="22"/>
              <w:szCs w:val="22"/>
            </w:rPr>
          </w:pPr>
          <w:r w:rsidRPr="00B004FB">
            <w:rPr>
              <w:rFonts w:ascii="Gotham Book" w:hAnsi="Gotham Book"/>
              <w:sz w:val="22"/>
              <w:szCs w:val="22"/>
            </w:rPr>
            <w:fldChar w:fldCharType="end"/>
          </w:r>
        </w:p>
      </w:sdtContent>
    </w:sdt>
    <w:p w14:paraId="3CFC2AEB" w14:textId="77777777" w:rsidR="009B6B07" w:rsidRPr="00B004FB" w:rsidRDefault="009B6B07">
      <w:pPr>
        <w:spacing w:after="200" w:line="276" w:lineRule="auto"/>
        <w:rPr>
          <w:rFonts w:ascii="Gotham Book" w:hAnsi="Gotham Book"/>
          <w:sz w:val="22"/>
          <w:szCs w:val="22"/>
        </w:rPr>
      </w:pPr>
      <w:r w:rsidRPr="00B004FB">
        <w:rPr>
          <w:rFonts w:ascii="Gotham Book" w:hAnsi="Gotham Book"/>
          <w:sz w:val="22"/>
          <w:szCs w:val="22"/>
        </w:rPr>
        <w:br w:type="page"/>
      </w:r>
    </w:p>
    <w:p w14:paraId="31075C21" w14:textId="2F2A7DC7" w:rsidR="00B83313" w:rsidRPr="00B004FB" w:rsidRDefault="003B514B" w:rsidP="009B6B07">
      <w:pPr>
        <w:jc w:val="center"/>
        <w:rPr>
          <w:rFonts w:ascii="Gotham Book" w:hAnsi="Gotham Book"/>
          <w:b/>
          <w:sz w:val="22"/>
          <w:szCs w:val="22"/>
        </w:rPr>
      </w:pPr>
      <w:r w:rsidRPr="00B004FB">
        <w:rPr>
          <w:rFonts w:ascii="Gotham Book" w:hAnsi="Gotham Book"/>
          <w:b/>
          <w:sz w:val="22"/>
          <w:szCs w:val="22"/>
        </w:rPr>
        <w:lastRenderedPageBreak/>
        <w:t>ACRÓNI</w:t>
      </w:r>
      <w:r w:rsidR="009B6B07" w:rsidRPr="00B004FB">
        <w:rPr>
          <w:rFonts w:ascii="Gotham Book" w:hAnsi="Gotham Book"/>
          <w:b/>
          <w:sz w:val="22"/>
          <w:szCs w:val="22"/>
        </w:rPr>
        <w:t>M</w:t>
      </w:r>
      <w:r w:rsidRPr="00B004FB">
        <w:rPr>
          <w:rFonts w:ascii="Gotham Book" w:hAnsi="Gotham Book"/>
          <w:b/>
          <w:sz w:val="22"/>
          <w:szCs w:val="22"/>
        </w:rPr>
        <w:t>O</w:t>
      </w:r>
      <w:r w:rsidR="009B6B07" w:rsidRPr="00B004FB">
        <w:rPr>
          <w:rFonts w:ascii="Gotham Book" w:hAnsi="Gotham Book"/>
          <w:b/>
          <w:sz w:val="22"/>
          <w:szCs w:val="22"/>
        </w:rPr>
        <w:t>S</w:t>
      </w:r>
    </w:p>
    <w:p w14:paraId="026620E7" w14:textId="77777777" w:rsidR="009B6B07" w:rsidRPr="00B004FB" w:rsidRDefault="009B6B07" w:rsidP="00D340B7">
      <w:pPr>
        <w:rPr>
          <w:rFonts w:ascii="Gotham Book" w:hAnsi="Gotham Book"/>
          <w:b/>
          <w:sz w:val="22"/>
          <w:szCs w:val="22"/>
        </w:rPr>
      </w:pPr>
    </w:p>
    <w:tbl>
      <w:tblPr>
        <w:tblStyle w:val="TableGrid"/>
        <w:tblW w:w="0" w:type="auto"/>
        <w:jc w:val="center"/>
        <w:tblLook w:val="04A0" w:firstRow="1" w:lastRow="0" w:firstColumn="1" w:lastColumn="0" w:noHBand="0" w:noVBand="1"/>
      </w:tblPr>
      <w:tblGrid>
        <w:gridCol w:w="1829"/>
        <w:gridCol w:w="6862"/>
      </w:tblGrid>
      <w:tr w:rsidR="00171A3A" w:rsidRPr="00171A3A" w14:paraId="559275F2" w14:textId="77777777" w:rsidTr="00171A3A">
        <w:trPr>
          <w:trHeight w:val="340"/>
          <w:jc w:val="center"/>
        </w:trPr>
        <w:tc>
          <w:tcPr>
            <w:tcW w:w="1829" w:type="dxa"/>
          </w:tcPr>
          <w:p w14:paraId="18652503"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AAS</w:t>
            </w:r>
          </w:p>
        </w:tc>
        <w:tc>
          <w:tcPr>
            <w:tcW w:w="6862" w:type="dxa"/>
          </w:tcPr>
          <w:p w14:paraId="7B49B42F"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Análisis Ambiental y Social</w:t>
            </w:r>
          </w:p>
        </w:tc>
      </w:tr>
      <w:tr w:rsidR="00171A3A" w:rsidRPr="00171A3A" w14:paraId="1A05C209" w14:textId="77777777" w:rsidTr="00171A3A">
        <w:trPr>
          <w:trHeight w:val="340"/>
          <w:jc w:val="center"/>
        </w:trPr>
        <w:tc>
          <w:tcPr>
            <w:tcW w:w="1829" w:type="dxa"/>
          </w:tcPr>
          <w:p w14:paraId="6EC39CF4"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AOM</w:t>
            </w:r>
          </w:p>
        </w:tc>
        <w:tc>
          <w:tcPr>
            <w:tcW w:w="6862" w:type="dxa"/>
          </w:tcPr>
          <w:p w14:paraId="616926E3"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Administración, Operación y Mantenimiento</w:t>
            </w:r>
          </w:p>
        </w:tc>
      </w:tr>
      <w:tr w:rsidR="00171A3A" w:rsidRPr="00171A3A" w14:paraId="2FA363ED" w14:textId="77777777" w:rsidTr="00171A3A">
        <w:trPr>
          <w:trHeight w:val="340"/>
          <w:jc w:val="center"/>
        </w:trPr>
        <w:tc>
          <w:tcPr>
            <w:tcW w:w="1829" w:type="dxa"/>
          </w:tcPr>
          <w:p w14:paraId="69F19880"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BID</w:t>
            </w:r>
          </w:p>
        </w:tc>
        <w:tc>
          <w:tcPr>
            <w:tcW w:w="6862" w:type="dxa"/>
          </w:tcPr>
          <w:p w14:paraId="74746068"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 xml:space="preserve">Banco Interamericano de Desarrollo </w:t>
            </w:r>
          </w:p>
        </w:tc>
      </w:tr>
      <w:tr w:rsidR="00624A20" w:rsidRPr="00171A3A" w14:paraId="011C9D4A" w14:textId="77777777" w:rsidTr="00171A3A">
        <w:trPr>
          <w:trHeight w:val="340"/>
          <w:jc w:val="center"/>
        </w:trPr>
        <w:tc>
          <w:tcPr>
            <w:tcW w:w="1829" w:type="dxa"/>
          </w:tcPr>
          <w:p w14:paraId="4F209DAA" w14:textId="41CAE232" w:rsidR="00624A20" w:rsidRPr="00171A3A" w:rsidRDefault="00624A20"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BM</w:t>
            </w:r>
          </w:p>
        </w:tc>
        <w:tc>
          <w:tcPr>
            <w:tcW w:w="6862" w:type="dxa"/>
          </w:tcPr>
          <w:p w14:paraId="314D64B1" w14:textId="1F54687E" w:rsidR="00624A20" w:rsidRPr="00171A3A" w:rsidRDefault="00624A20"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Banco Mundial</w:t>
            </w:r>
          </w:p>
        </w:tc>
      </w:tr>
      <w:tr w:rsidR="00E868C5" w:rsidRPr="00350D64" w14:paraId="23C65E72" w14:textId="77777777" w:rsidTr="00171A3A">
        <w:trPr>
          <w:trHeight w:val="340"/>
          <w:jc w:val="center"/>
        </w:trPr>
        <w:tc>
          <w:tcPr>
            <w:tcW w:w="1829" w:type="dxa"/>
          </w:tcPr>
          <w:p w14:paraId="527E0E01" w14:textId="2671AD32" w:rsidR="00E868C5" w:rsidRPr="00E868C5" w:rsidRDefault="00E868C5" w:rsidP="00E868C5">
            <w:pPr>
              <w:autoSpaceDE w:val="0"/>
              <w:autoSpaceDN w:val="0"/>
              <w:adjustRightInd w:val="0"/>
              <w:rPr>
                <w:rFonts w:ascii="Gotham Book" w:hAnsi="Gotham Book"/>
                <w:color w:val="000000" w:themeColor="text1"/>
                <w:sz w:val="18"/>
                <w:szCs w:val="18"/>
                <w:lang w:val="es-ES"/>
              </w:rPr>
            </w:pPr>
            <w:r w:rsidRPr="00E868C5">
              <w:rPr>
                <w:rFonts w:ascii="Gotham Book" w:hAnsi="Gotham Book" w:cs="Arial"/>
                <w:sz w:val="18"/>
                <w:szCs w:val="18"/>
                <w:lang w:val="es-MX"/>
              </w:rPr>
              <w:t>COFEMA</w:t>
            </w:r>
          </w:p>
        </w:tc>
        <w:tc>
          <w:tcPr>
            <w:tcW w:w="6862" w:type="dxa"/>
          </w:tcPr>
          <w:p w14:paraId="48EC13F4" w14:textId="0F96DBF5" w:rsidR="00E868C5" w:rsidRPr="00E868C5" w:rsidRDefault="00E868C5" w:rsidP="00E868C5">
            <w:pPr>
              <w:autoSpaceDE w:val="0"/>
              <w:autoSpaceDN w:val="0"/>
              <w:adjustRightInd w:val="0"/>
              <w:jc w:val="both"/>
              <w:rPr>
                <w:rFonts w:ascii="Gotham Book" w:hAnsi="Gotham Book"/>
                <w:color w:val="000000" w:themeColor="text1"/>
                <w:sz w:val="18"/>
                <w:szCs w:val="18"/>
                <w:lang w:val="es-ES"/>
              </w:rPr>
            </w:pPr>
            <w:r w:rsidRPr="00E868C5">
              <w:rPr>
                <w:rFonts w:ascii="Gotham Book" w:hAnsi="Gotham Book" w:cs="Arial"/>
                <w:sz w:val="18"/>
                <w:szCs w:val="18"/>
                <w:lang w:val="es-MX"/>
              </w:rPr>
              <w:t xml:space="preserve">Consejo Federal del Medio Ambiente </w:t>
            </w:r>
          </w:p>
        </w:tc>
      </w:tr>
      <w:tr w:rsidR="00E835C0" w:rsidRPr="00171A3A" w14:paraId="7447285F" w14:textId="77777777" w:rsidTr="00171A3A">
        <w:trPr>
          <w:trHeight w:val="340"/>
          <w:jc w:val="center"/>
        </w:trPr>
        <w:tc>
          <w:tcPr>
            <w:tcW w:w="1829" w:type="dxa"/>
          </w:tcPr>
          <w:p w14:paraId="44856420" w14:textId="68E4BBCC" w:rsidR="00E835C0" w:rsidRPr="00171A3A" w:rsidRDefault="00E835C0"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DNV</w:t>
            </w:r>
          </w:p>
        </w:tc>
        <w:tc>
          <w:tcPr>
            <w:tcW w:w="6862" w:type="dxa"/>
          </w:tcPr>
          <w:p w14:paraId="4C5F04C7" w14:textId="2B7BE292" w:rsidR="00E835C0" w:rsidRPr="00171A3A" w:rsidRDefault="00E835C0"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Dirección Nacional de Vialidad</w:t>
            </w:r>
          </w:p>
        </w:tc>
      </w:tr>
      <w:tr w:rsidR="0048561E" w:rsidRPr="00171A3A" w14:paraId="1BCA88A7" w14:textId="77777777" w:rsidTr="00171A3A">
        <w:trPr>
          <w:trHeight w:val="340"/>
          <w:jc w:val="center"/>
        </w:trPr>
        <w:tc>
          <w:tcPr>
            <w:tcW w:w="1829" w:type="dxa"/>
          </w:tcPr>
          <w:p w14:paraId="46DD7F7F" w14:textId="43E92571" w:rsidR="0048561E" w:rsidRDefault="0048561E"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DVP</w:t>
            </w:r>
          </w:p>
        </w:tc>
        <w:tc>
          <w:tcPr>
            <w:tcW w:w="6862" w:type="dxa"/>
          </w:tcPr>
          <w:p w14:paraId="3A70FDEF" w14:textId="6CCAE01D" w:rsidR="0048561E" w:rsidRDefault="0048561E"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Dirección de Vialidad Provincial</w:t>
            </w:r>
          </w:p>
        </w:tc>
      </w:tr>
      <w:tr w:rsidR="00171A3A" w:rsidRPr="00171A3A" w14:paraId="76FC9888" w14:textId="77777777" w:rsidTr="00171A3A">
        <w:trPr>
          <w:trHeight w:val="340"/>
          <w:jc w:val="center"/>
        </w:trPr>
        <w:tc>
          <w:tcPr>
            <w:tcW w:w="1829" w:type="dxa"/>
          </w:tcPr>
          <w:p w14:paraId="2BE52BC4"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EA</w:t>
            </w:r>
          </w:p>
        </w:tc>
        <w:tc>
          <w:tcPr>
            <w:tcW w:w="6862" w:type="dxa"/>
          </w:tcPr>
          <w:p w14:paraId="11CCC05E"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Evaluación Ambiental</w:t>
            </w:r>
          </w:p>
        </w:tc>
      </w:tr>
      <w:tr w:rsidR="00171A3A" w:rsidRPr="00171A3A" w14:paraId="73D623F2" w14:textId="77777777" w:rsidTr="00171A3A">
        <w:trPr>
          <w:trHeight w:val="340"/>
          <w:jc w:val="center"/>
        </w:trPr>
        <w:tc>
          <w:tcPr>
            <w:tcW w:w="1829" w:type="dxa"/>
          </w:tcPr>
          <w:p w14:paraId="5374970F"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EIA</w:t>
            </w:r>
          </w:p>
        </w:tc>
        <w:tc>
          <w:tcPr>
            <w:tcW w:w="6862" w:type="dxa"/>
          </w:tcPr>
          <w:p w14:paraId="3AD40BD1"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Estudio de Impacto Ambiental</w:t>
            </w:r>
          </w:p>
        </w:tc>
      </w:tr>
      <w:tr w:rsidR="00171A3A" w:rsidRPr="00171A3A" w14:paraId="323100FE" w14:textId="77777777" w:rsidTr="00171A3A">
        <w:trPr>
          <w:trHeight w:val="340"/>
          <w:jc w:val="center"/>
        </w:trPr>
        <w:tc>
          <w:tcPr>
            <w:tcW w:w="1829" w:type="dxa"/>
          </w:tcPr>
          <w:p w14:paraId="5B751E09" w14:textId="6F905BCE" w:rsidR="00171A3A" w:rsidRPr="00171A3A" w:rsidRDefault="00E835C0" w:rsidP="00171A3A">
            <w:pPr>
              <w:autoSpaceDE w:val="0"/>
              <w:autoSpaceDN w:val="0"/>
              <w:adjustRightInd w:val="0"/>
              <w:jc w:val="both"/>
              <w:rPr>
                <w:rFonts w:ascii="Gotham Book" w:hAnsi="Gotham Book"/>
                <w:color w:val="000000" w:themeColor="text1"/>
                <w:sz w:val="18"/>
                <w:szCs w:val="18"/>
                <w:lang w:val="es-ES"/>
              </w:rPr>
            </w:pPr>
            <w:r>
              <w:rPr>
                <w:rFonts w:ascii="Gotham Book" w:hAnsi="Gotham Book"/>
                <w:color w:val="000000" w:themeColor="text1"/>
                <w:sz w:val="18"/>
                <w:szCs w:val="18"/>
                <w:lang w:val="es-ES"/>
              </w:rPr>
              <w:t>GdA</w:t>
            </w:r>
          </w:p>
        </w:tc>
        <w:tc>
          <w:tcPr>
            <w:tcW w:w="6862" w:type="dxa"/>
          </w:tcPr>
          <w:p w14:paraId="370E1464" w14:textId="0FFA971C" w:rsidR="00171A3A" w:rsidRPr="00171A3A" w:rsidRDefault="00171A3A" w:rsidP="00E835C0">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 xml:space="preserve">Gobierno de </w:t>
            </w:r>
            <w:r w:rsidR="00E835C0">
              <w:rPr>
                <w:rFonts w:ascii="Gotham Book" w:hAnsi="Gotham Book"/>
                <w:color w:val="000000" w:themeColor="text1"/>
                <w:sz w:val="18"/>
                <w:szCs w:val="18"/>
                <w:lang w:val="es-ES"/>
              </w:rPr>
              <w:t>Argentina</w:t>
            </w:r>
          </w:p>
        </w:tc>
      </w:tr>
      <w:tr w:rsidR="00E868C5" w:rsidRPr="00E868C5" w14:paraId="3A045599" w14:textId="77777777" w:rsidTr="00171A3A">
        <w:trPr>
          <w:trHeight w:val="340"/>
          <w:jc w:val="center"/>
        </w:trPr>
        <w:tc>
          <w:tcPr>
            <w:tcW w:w="1829" w:type="dxa"/>
          </w:tcPr>
          <w:p w14:paraId="18C000A6" w14:textId="157E906E" w:rsidR="00E868C5" w:rsidRPr="00E868C5" w:rsidRDefault="00E868C5" w:rsidP="00171A3A">
            <w:pPr>
              <w:autoSpaceDE w:val="0"/>
              <w:autoSpaceDN w:val="0"/>
              <w:adjustRightInd w:val="0"/>
              <w:jc w:val="both"/>
              <w:rPr>
                <w:rFonts w:ascii="Gotham Book" w:hAnsi="Gotham Book"/>
                <w:color w:val="000000" w:themeColor="text1"/>
                <w:sz w:val="18"/>
                <w:szCs w:val="18"/>
                <w:lang w:val="es-ES"/>
              </w:rPr>
            </w:pPr>
            <w:r w:rsidRPr="00E868C5">
              <w:rPr>
                <w:rFonts w:ascii="Gotham Book" w:hAnsi="Gotham Book"/>
                <w:sz w:val="18"/>
                <w:szCs w:val="18"/>
                <w:lang w:val="es-ES_tradnl"/>
              </w:rPr>
              <w:t>LGA</w:t>
            </w:r>
          </w:p>
        </w:tc>
        <w:tc>
          <w:tcPr>
            <w:tcW w:w="6862" w:type="dxa"/>
          </w:tcPr>
          <w:p w14:paraId="18E5914F" w14:textId="7C5ABA59" w:rsidR="00E868C5" w:rsidRPr="00E868C5" w:rsidRDefault="00E868C5" w:rsidP="00E868C5">
            <w:pPr>
              <w:autoSpaceDE w:val="0"/>
              <w:autoSpaceDN w:val="0"/>
              <w:adjustRightInd w:val="0"/>
              <w:jc w:val="both"/>
              <w:rPr>
                <w:rFonts w:ascii="Gotham Book" w:hAnsi="Gotham Book"/>
                <w:color w:val="000000" w:themeColor="text1"/>
                <w:sz w:val="18"/>
                <w:szCs w:val="18"/>
                <w:lang w:val="es-ES"/>
              </w:rPr>
            </w:pPr>
            <w:r w:rsidRPr="00E868C5">
              <w:rPr>
                <w:rFonts w:ascii="Gotham Book" w:hAnsi="Gotham Book"/>
                <w:sz w:val="18"/>
                <w:szCs w:val="18"/>
                <w:lang w:val="es-ES_tradnl"/>
              </w:rPr>
              <w:t>Ley General del Ambiente</w:t>
            </w:r>
          </w:p>
        </w:tc>
      </w:tr>
      <w:tr w:rsidR="00171A3A" w:rsidRPr="00171A3A" w14:paraId="3D8F1027" w14:textId="77777777" w:rsidTr="00171A3A">
        <w:trPr>
          <w:trHeight w:val="340"/>
          <w:jc w:val="center"/>
        </w:trPr>
        <w:tc>
          <w:tcPr>
            <w:tcW w:w="1829" w:type="dxa"/>
          </w:tcPr>
          <w:p w14:paraId="54AA4285" w14:textId="77777777" w:rsidR="00171A3A" w:rsidRPr="00171A3A" w:rsidRDefault="00171A3A" w:rsidP="00171A3A">
            <w:pPr>
              <w:autoSpaceDE w:val="0"/>
              <w:autoSpaceDN w:val="0"/>
              <w:adjustRightInd w:val="0"/>
              <w:jc w:val="both"/>
              <w:rPr>
                <w:rFonts w:ascii="Gotham Book" w:eastAsia="Arial Unicode MS" w:hAnsi="Gotham Book"/>
                <w:color w:val="000000" w:themeColor="text1"/>
                <w:sz w:val="18"/>
                <w:szCs w:val="18"/>
                <w:lang w:val="es-ES"/>
              </w:rPr>
            </w:pPr>
            <w:r w:rsidRPr="00171A3A">
              <w:rPr>
                <w:rFonts w:ascii="Gotham Book" w:eastAsia="Arial Unicode MS" w:hAnsi="Gotham Book"/>
                <w:color w:val="000000" w:themeColor="text1"/>
                <w:sz w:val="18"/>
                <w:szCs w:val="18"/>
                <w:lang w:val="es-ES"/>
              </w:rPr>
              <w:t>OP</w:t>
            </w:r>
          </w:p>
        </w:tc>
        <w:tc>
          <w:tcPr>
            <w:tcW w:w="6862" w:type="dxa"/>
          </w:tcPr>
          <w:p w14:paraId="22C6BEB6"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Política Operativa (del BID)</w:t>
            </w:r>
          </w:p>
        </w:tc>
      </w:tr>
      <w:tr w:rsidR="00171A3A" w:rsidRPr="00350D64" w14:paraId="1EFAE6F6" w14:textId="77777777" w:rsidTr="00171A3A">
        <w:trPr>
          <w:trHeight w:val="340"/>
          <w:jc w:val="center"/>
        </w:trPr>
        <w:tc>
          <w:tcPr>
            <w:tcW w:w="1829" w:type="dxa"/>
          </w:tcPr>
          <w:p w14:paraId="781354E1" w14:textId="77777777" w:rsidR="00171A3A" w:rsidRPr="00171A3A" w:rsidRDefault="00171A3A" w:rsidP="00171A3A">
            <w:pPr>
              <w:autoSpaceDE w:val="0"/>
              <w:autoSpaceDN w:val="0"/>
              <w:adjustRightInd w:val="0"/>
              <w:jc w:val="both"/>
              <w:rPr>
                <w:rFonts w:ascii="Gotham Book" w:eastAsia="Arial Unicode MS" w:hAnsi="Gotham Book"/>
                <w:color w:val="000000" w:themeColor="text1"/>
                <w:sz w:val="18"/>
                <w:szCs w:val="18"/>
                <w:lang w:val="es-ES"/>
              </w:rPr>
            </w:pPr>
            <w:r w:rsidRPr="00171A3A">
              <w:rPr>
                <w:rFonts w:ascii="Gotham Book" w:eastAsia="Arial Unicode MS" w:hAnsi="Gotham Book"/>
                <w:color w:val="000000" w:themeColor="text1"/>
                <w:sz w:val="18"/>
                <w:szCs w:val="18"/>
                <w:lang w:val="es-ES"/>
              </w:rPr>
              <w:t>PGAS</w:t>
            </w:r>
          </w:p>
        </w:tc>
        <w:tc>
          <w:tcPr>
            <w:tcW w:w="6862" w:type="dxa"/>
          </w:tcPr>
          <w:p w14:paraId="18AC2457"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 xml:space="preserve">Plan de Gestión Ambiental y Social </w:t>
            </w:r>
          </w:p>
        </w:tc>
      </w:tr>
      <w:tr w:rsidR="00C20402" w:rsidRPr="006D43F5" w14:paraId="49B93269" w14:textId="77777777" w:rsidTr="00171A3A">
        <w:trPr>
          <w:trHeight w:val="340"/>
          <w:jc w:val="center"/>
        </w:trPr>
        <w:tc>
          <w:tcPr>
            <w:tcW w:w="1829" w:type="dxa"/>
          </w:tcPr>
          <w:p w14:paraId="583317AA" w14:textId="41875785" w:rsidR="00C20402" w:rsidRPr="00C20402" w:rsidRDefault="00C20402" w:rsidP="00171A3A">
            <w:pPr>
              <w:autoSpaceDE w:val="0"/>
              <w:autoSpaceDN w:val="0"/>
              <w:adjustRightInd w:val="0"/>
              <w:jc w:val="both"/>
              <w:rPr>
                <w:rFonts w:ascii="Gotham Book" w:eastAsia="Arial Unicode MS" w:hAnsi="Gotham Book"/>
                <w:color w:val="000000" w:themeColor="text1"/>
                <w:sz w:val="18"/>
                <w:szCs w:val="18"/>
                <w:lang w:val="es-ES"/>
              </w:rPr>
            </w:pPr>
            <w:r w:rsidRPr="00C20402">
              <w:rPr>
                <w:rFonts w:ascii="Gotham Book" w:hAnsi="Gotham Book"/>
                <w:sz w:val="18"/>
                <w:szCs w:val="18"/>
                <w:lang w:val="es-ES_tradnl"/>
              </w:rPr>
              <w:t>RN 19</w:t>
            </w:r>
          </w:p>
        </w:tc>
        <w:tc>
          <w:tcPr>
            <w:tcW w:w="6862" w:type="dxa"/>
          </w:tcPr>
          <w:p w14:paraId="3B1FB03F" w14:textId="3B439344" w:rsidR="00C20402" w:rsidRPr="00C20402" w:rsidRDefault="00C20402" w:rsidP="00C20402">
            <w:pPr>
              <w:autoSpaceDE w:val="0"/>
              <w:autoSpaceDN w:val="0"/>
              <w:adjustRightInd w:val="0"/>
              <w:jc w:val="both"/>
              <w:rPr>
                <w:rFonts w:ascii="Gotham Book" w:hAnsi="Gotham Book"/>
                <w:color w:val="000000" w:themeColor="text1"/>
                <w:sz w:val="18"/>
                <w:szCs w:val="18"/>
                <w:lang w:val="es-ES"/>
              </w:rPr>
            </w:pPr>
            <w:r w:rsidRPr="00C20402">
              <w:rPr>
                <w:rFonts w:ascii="Gotham Book" w:hAnsi="Gotham Book"/>
                <w:sz w:val="18"/>
                <w:szCs w:val="18"/>
                <w:lang w:val="es-ES_tradnl"/>
              </w:rPr>
              <w:t>Ruta Nacional Nº 19</w:t>
            </w:r>
          </w:p>
        </w:tc>
      </w:tr>
      <w:tr w:rsidR="00171A3A" w:rsidRPr="00171A3A" w14:paraId="03FD9AB3" w14:textId="77777777" w:rsidTr="00171A3A">
        <w:trPr>
          <w:trHeight w:val="340"/>
          <w:jc w:val="center"/>
        </w:trPr>
        <w:tc>
          <w:tcPr>
            <w:tcW w:w="1829" w:type="dxa"/>
          </w:tcPr>
          <w:p w14:paraId="4C69C426"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ROP</w:t>
            </w:r>
          </w:p>
        </w:tc>
        <w:tc>
          <w:tcPr>
            <w:tcW w:w="6862" w:type="dxa"/>
          </w:tcPr>
          <w:p w14:paraId="1096CB30"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Reglamento Operativo del Programa</w:t>
            </w:r>
          </w:p>
        </w:tc>
      </w:tr>
      <w:tr w:rsidR="00171A3A" w:rsidRPr="00171A3A" w14:paraId="1B558DEF" w14:textId="77777777" w:rsidTr="00171A3A">
        <w:trPr>
          <w:trHeight w:val="340"/>
          <w:jc w:val="center"/>
        </w:trPr>
        <w:tc>
          <w:tcPr>
            <w:tcW w:w="1829" w:type="dxa"/>
          </w:tcPr>
          <w:p w14:paraId="7AA4B3EC"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TDR</w:t>
            </w:r>
          </w:p>
        </w:tc>
        <w:tc>
          <w:tcPr>
            <w:tcW w:w="6862" w:type="dxa"/>
          </w:tcPr>
          <w:p w14:paraId="1B976DA2"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Términos de Referencia</w:t>
            </w:r>
          </w:p>
        </w:tc>
      </w:tr>
      <w:tr w:rsidR="00171A3A" w:rsidRPr="00171A3A" w14:paraId="482BA277" w14:textId="77777777" w:rsidTr="00171A3A">
        <w:trPr>
          <w:trHeight w:val="340"/>
          <w:jc w:val="center"/>
        </w:trPr>
        <w:tc>
          <w:tcPr>
            <w:tcW w:w="1829" w:type="dxa"/>
          </w:tcPr>
          <w:p w14:paraId="02038CD6"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USD</w:t>
            </w:r>
          </w:p>
        </w:tc>
        <w:tc>
          <w:tcPr>
            <w:tcW w:w="6862" w:type="dxa"/>
          </w:tcPr>
          <w:p w14:paraId="5D3EAACF" w14:textId="77777777" w:rsidR="00171A3A" w:rsidRPr="00171A3A" w:rsidRDefault="00171A3A" w:rsidP="00171A3A">
            <w:pPr>
              <w:autoSpaceDE w:val="0"/>
              <w:autoSpaceDN w:val="0"/>
              <w:adjustRightInd w:val="0"/>
              <w:jc w:val="both"/>
              <w:rPr>
                <w:rFonts w:ascii="Gotham Book" w:hAnsi="Gotham Book"/>
                <w:color w:val="000000" w:themeColor="text1"/>
                <w:sz w:val="18"/>
                <w:szCs w:val="18"/>
                <w:lang w:val="es-ES"/>
              </w:rPr>
            </w:pPr>
            <w:r w:rsidRPr="00171A3A">
              <w:rPr>
                <w:rFonts w:ascii="Gotham Book" w:hAnsi="Gotham Book"/>
                <w:color w:val="000000" w:themeColor="text1"/>
                <w:sz w:val="18"/>
                <w:szCs w:val="18"/>
                <w:lang w:val="es-ES"/>
              </w:rPr>
              <w:t>Dólar estadounidense</w:t>
            </w:r>
          </w:p>
        </w:tc>
      </w:tr>
    </w:tbl>
    <w:p w14:paraId="0ED1A9D1" w14:textId="77777777" w:rsidR="009B6B07" w:rsidRPr="00B004FB" w:rsidRDefault="009B6B07" w:rsidP="009B6B07">
      <w:pPr>
        <w:jc w:val="center"/>
        <w:rPr>
          <w:rFonts w:ascii="Gotham Book" w:hAnsi="Gotham Book"/>
          <w:b/>
          <w:sz w:val="22"/>
          <w:szCs w:val="22"/>
          <w:lang w:val="es-ES_tradnl"/>
        </w:rPr>
      </w:pPr>
    </w:p>
    <w:p w14:paraId="1C6C6097" w14:textId="77777777" w:rsidR="00B83313" w:rsidRPr="00B004FB" w:rsidRDefault="00B83313" w:rsidP="00B83313">
      <w:pPr>
        <w:rPr>
          <w:rFonts w:ascii="Gotham Book" w:hAnsi="Gotham Book"/>
          <w:sz w:val="22"/>
          <w:szCs w:val="22"/>
          <w:lang w:val="es-ES_tradnl"/>
        </w:rPr>
        <w:sectPr w:rsidR="00B83313" w:rsidRPr="00B004FB" w:rsidSect="005B4852">
          <w:footerReference w:type="default" r:id="rId10"/>
          <w:pgSz w:w="12240" w:h="15840"/>
          <w:pgMar w:top="1440" w:right="1440" w:bottom="1440" w:left="1440" w:header="720" w:footer="720" w:gutter="0"/>
          <w:cols w:space="720"/>
          <w:titlePg/>
          <w:docGrid w:linePitch="360"/>
        </w:sectPr>
      </w:pPr>
    </w:p>
    <w:p w14:paraId="1E0FA5B5" w14:textId="7D755C8D" w:rsidR="004B6BCA" w:rsidRDefault="00E835C0" w:rsidP="004B6BCA">
      <w:pPr>
        <w:spacing w:line="360" w:lineRule="auto"/>
        <w:jc w:val="center"/>
        <w:rPr>
          <w:rFonts w:ascii="Gotham Book" w:hAnsi="Gotham Book"/>
          <w:b/>
          <w:sz w:val="22"/>
          <w:szCs w:val="22"/>
          <w:lang w:val="es-ES_tradnl"/>
        </w:rPr>
      </w:pPr>
      <w:r>
        <w:rPr>
          <w:rFonts w:ascii="Gotham Book" w:hAnsi="Gotham Book"/>
          <w:b/>
          <w:sz w:val="22"/>
          <w:szCs w:val="22"/>
          <w:lang w:val="es-ES_tradnl"/>
        </w:rPr>
        <w:lastRenderedPageBreak/>
        <w:t>Argentina</w:t>
      </w:r>
    </w:p>
    <w:p w14:paraId="5D18DA0B" w14:textId="77777777" w:rsidR="00E835C0" w:rsidRDefault="00840495" w:rsidP="00E835C0">
      <w:pPr>
        <w:jc w:val="center"/>
        <w:rPr>
          <w:rFonts w:ascii="Gotham Book" w:hAnsi="Gotham Book"/>
          <w:b/>
          <w:sz w:val="22"/>
          <w:szCs w:val="22"/>
          <w:lang w:val="es-ES_tradnl"/>
        </w:rPr>
      </w:pPr>
      <w:r>
        <w:rPr>
          <w:rFonts w:ascii="Gotham Book" w:hAnsi="Gotham Book"/>
          <w:b/>
          <w:sz w:val="22"/>
          <w:szCs w:val="22"/>
          <w:lang w:val="es-ES_tradnl"/>
        </w:rPr>
        <w:t xml:space="preserve">Programa de </w:t>
      </w:r>
      <w:r w:rsidR="00E835C0">
        <w:rPr>
          <w:rFonts w:ascii="Gotham Book" w:hAnsi="Gotham Book"/>
          <w:b/>
          <w:sz w:val="22"/>
          <w:szCs w:val="22"/>
          <w:lang w:val="es-ES_tradnl"/>
        </w:rPr>
        <w:t xml:space="preserve">Ampliación de Capacidad y Seguridad en </w:t>
      </w:r>
    </w:p>
    <w:p w14:paraId="04C23409" w14:textId="1D71C578" w:rsidR="0061357A" w:rsidRPr="00B004FB" w:rsidRDefault="00E835C0" w:rsidP="00E835C0">
      <w:pPr>
        <w:jc w:val="center"/>
        <w:rPr>
          <w:rFonts w:ascii="Gotham Book" w:hAnsi="Gotham Book"/>
          <w:sz w:val="22"/>
          <w:szCs w:val="22"/>
          <w:lang w:val="es-ES_tradnl"/>
        </w:rPr>
      </w:pPr>
      <w:r>
        <w:rPr>
          <w:rFonts w:ascii="Gotham Book" w:hAnsi="Gotham Book"/>
          <w:b/>
          <w:sz w:val="22"/>
          <w:szCs w:val="22"/>
          <w:lang w:val="es-ES_tradnl"/>
        </w:rPr>
        <w:t>Corredores Viales para la Integración</w:t>
      </w:r>
    </w:p>
    <w:p w14:paraId="6E43BD0C" w14:textId="0D143AEA" w:rsidR="0070050C" w:rsidRPr="00B004FB" w:rsidRDefault="004B6BCA" w:rsidP="007459A8">
      <w:pPr>
        <w:spacing w:line="360" w:lineRule="auto"/>
        <w:jc w:val="center"/>
        <w:rPr>
          <w:rFonts w:ascii="Gotham Book" w:hAnsi="Gotham Book"/>
          <w:b/>
          <w:sz w:val="22"/>
          <w:szCs w:val="22"/>
          <w:lang w:val="es-ES_tradnl"/>
        </w:rPr>
      </w:pPr>
      <w:r>
        <w:rPr>
          <w:rFonts w:ascii="Gotham Book" w:hAnsi="Gotham Book"/>
          <w:b/>
          <w:sz w:val="22"/>
          <w:szCs w:val="22"/>
          <w:lang w:val="es-ES_tradnl"/>
        </w:rPr>
        <w:t>(</w:t>
      </w:r>
      <w:r w:rsidR="00E835C0">
        <w:rPr>
          <w:rFonts w:ascii="Gotham Book" w:hAnsi="Gotham Book"/>
          <w:b/>
          <w:sz w:val="22"/>
          <w:szCs w:val="22"/>
          <w:lang w:val="es-ES_tradnl"/>
        </w:rPr>
        <w:t>AR-L1199</w:t>
      </w:r>
      <w:r>
        <w:rPr>
          <w:rFonts w:ascii="Gotham Book" w:hAnsi="Gotham Book"/>
          <w:b/>
          <w:sz w:val="22"/>
          <w:szCs w:val="22"/>
          <w:lang w:val="es-ES_tradnl"/>
        </w:rPr>
        <w:t>)</w:t>
      </w:r>
    </w:p>
    <w:p w14:paraId="37B86873" w14:textId="5C24E89D" w:rsidR="00D730AD" w:rsidRPr="00B004FB" w:rsidRDefault="0053462F" w:rsidP="007A0FFE">
      <w:pPr>
        <w:jc w:val="center"/>
        <w:rPr>
          <w:rFonts w:ascii="Gotham Book" w:hAnsi="Gotham Book"/>
          <w:b/>
          <w:sz w:val="22"/>
          <w:szCs w:val="22"/>
          <w:lang w:val="es-ES_tradnl"/>
        </w:rPr>
      </w:pPr>
      <w:r w:rsidRPr="00B004FB">
        <w:rPr>
          <w:rFonts w:ascii="Gotham Book" w:hAnsi="Gotham Book"/>
          <w:b/>
          <w:sz w:val="22"/>
          <w:szCs w:val="22"/>
          <w:lang w:val="es-ES_tradnl"/>
        </w:rPr>
        <w:t>Informe de Gestión Ambiental y S</w:t>
      </w:r>
      <w:r w:rsidR="00E835C0">
        <w:rPr>
          <w:rFonts w:ascii="Gotham Book" w:hAnsi="Gotham Book"/>
          <w:b/>
          <w:sz w:val="22"/>
          <w:szCs w:val="22"/>
          <w:lang w:val="es-ES_tradnl"/>
        </w:rPr>
        <w:t>o</w:t>
      </w:r>
      <w:r w:rsidRPr="00B004FB">
        <w:rPr>
          <w:rFonts w:ascii="Gotham Book" w:hAnsi="Gotham Book"/>
          <w:b/>
          <w:sz w:val="22"/>
          <w:szCs w:val="22"/>
          <w:lang w:val="es-ES_tradnl"/>
        </w:rPr>
        <w:t>cial - IGAS</w:t>
      </w:r>
    </w:p>
    <w:p w14:paraId="388BDD9E" w14:textId="32040E06" w:rsidR="00BE1E36" w:rsidRPr="00B004FB" w:rsidRDefault="0053462F" w:rsidP="00376E0B">
      <w:pPr>
        <w:pStyle w:val="Heading1"/>
        <w:ind w:hanging="540"/>
        <w:jc w:val="left"/>
        <w:rPr>
          <w:rFonts w:ascii="Gotham Book" w:hAnsi="Gotham Book" w:cs="Times New Roman"/>
          <w:sz w:val="22"/>
          <w:szCs w:val="22"/>
        </w:rPr>
      </w:pPr>
      <w:bookmarkStart w:id="0" w:name="_Toc430354028"/>
      <w:r w:rsidRPr="00B004FB">
        <w:rPr>
          <w:rFonts w:ascii="Gotham Book" w:hAnsi="Gotham Book" w:cs="Times New Roman"/>
          <w:sz w:val="22"/>
          <w:szCs w:val="22"/>
        </w:rPr>
        <w:t>INTRODUCCIÓ</w:t>
      </w:r>
      <w:r w:rsidR="009C79E0" w:rsidRPr="00B004FB">
        <w:rPr>
          <w:rFonts w:ascii="Gotham Book" w:hAnsi="Gotham Book" w:cs="Times New Roman"/>
          <w:sz w:val="22"/>
          <w:szCs w:val="22"/>
        </w:rPr>
        <w:t>N</w:t>
      </w:r>
      <w:bookmarkEnd w:id="0"/>
    </w:p>
    <w:p w14:paraId="68C1C811" w14:textId="5F22E3AD" w:rsidR="00BE1E36" w:rsidRPr="00B004FB" w:rsidRDefault="0053462F" w:rsidP="00BE1E36">
      <w:pPr>
        <w:pStyle w:val="Heading2"/>
        <w:ind w:left="810" w:hanging="810"/>
        <w:rPr>
          <w:rFonts w:ascii="Gotham Book" w:hAnsi="Gotham Book" w:cs="Times New Roman"/>
          <w:sz w:val="22"/>
          <w:szCs w:val="22"/>
        </w:rPr>
      </w:pPr>
      <w:bookmarkStart w:id="1" w:name="_Toc430354029"/>
      <w:r w:rsidRPr="00B004FB">
        <w:rPr>
          <w:rFonts w:ascii="Gotham Book" w:hAnsi="Gotham Book" w:cs="Times New Roman"/>
          <w:sz w:val="22"/>
          <w:szCs w:val="22"/>
        </w:rPr>
        <w:t>Resumen del Proyecto</w:t>
      </w:r>
      <w:bookmarkEnd w:id="1"/>
    </w:p>
    <w:tbl>
      <w:tblPr>
        <w:tblW w:w="7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122" w:type="dxa"/>
          <w:right w:w="122" w:type="dxa"/>
        </w:tblCellMar>
        <w:tblLook w:val="0000" w:firstRow="0" w:lastRow="0" w:firstColumn="0" w:lastColumn="0" w:noHBand="0" w:noVBand="0"/>
      </w:tblPr>
      <w:tblGrid>
        <w:gridCol w:w="3256"/>
        <w:gridCol w:w="4516"/>
      </w:tblGrid>
      <w:tr w:rsidR="00A87229" w:rsidRPr="00350D64" w14:paraId="4F857D1A" w14:textId="77777777" w:rsidTr="00171A3A">
        <w:trPr>
          <w:cantSplit/>
          <w:jc w:val="center"/>
        </w:trPr>
        <w:tc>
          <w:tcPr>
            <w:tcW w:w="3256" w:type="dxa"/>
            <w:shd w:val="clear" w:color="auto" w:fill="DBE5F1" w:themeFill="accent1" w:themeFillTint="33"/>
          </w:tcPr>
          <w:p w14:paraId="6BCFD7B0"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 xml:space="preserve">Nombre del Proyecto: </w:t>
            </w:r>
          </w:p>
        </w:tc>
        <w:tc>
          <w:tcPr>
            <w:tcW w:w="4516" w:type="dxa"/>
            <w:shd w:val="clear" w:color="auto" w:fill="DBE5F1" w:themeFill="accent1" w:themeFillTint="33"/>
          </w:tcPr>
          <w:p w14:paraId="1F926DA8" w14:textId="6DECD528" w:rsidR="00A87229" w:rsidRPr="00B004FB" w:rsidRDefault="00A87229" w:rsidP="00E835C0">
            <w:pPr>
              <w:rPr>
                <w:rFonts w:ascii="Gotham Book" w:hAnsi="Gotham Book"/>
                <w:sz w:val="22"/>
                <w:szCs w:val="22"/>
                <w:lang w:val="es-ES_tradnl"/>
              </w:rPr>
            </w:pPr>
            <w:r>
              <w:rPr>
                <w:rFonts w:ascii="Gotham Book" w:hAnsi="Gotham Book"/>
                <w:sz w:val="22"/>
                <w:szCs w:val="22"/>
                <w:lang w:val="es-ES_tradnl"/>
              </w:rPr>
              <w:t>P</w:t>
            </w:r>
            <w:r w:rsidR="00D644A5">
              <w:rPr>
                <w:rFonts w:ascii="Gotham Book" w:hAnsi="Gotham Book"/>
                <w:sz w:val="22"/>
                <w:szCs w:val="22"/>
                <w:lang w:val="es-ES_tradnl"/>
              </w:rPr>
              <w:t xml:space="preserve">rograma de </w:t>
            </w:r>
            <w:r w:rsidR="00E835C0">
              <w:rPr>
                <w:rFonts w:ascii="Gotham Book" w:hAnsi="Gotham Book"/>
                <w:sz w:val="22"/>
                <w:szCs w:val="22"/>
                <w:lang w:val="es-ES_tradnl"/>
              </w:rPr>
              <w:t>Ampliación de Capacidad y Seguridad en Corredores Viales para la Integración</w:t>
            </w:r>
          </w:p>
        </w:tc>
      </w:tr>
      <w:tr w:rsidR="00A87229" w:rsidRPr="00B004FB" w14:paraId="072B34E0" w14:textId="77777777" w:rsidTr="00171A3A">
        <w:trPr>
          <w:cantSplit/>
          <w:jc w:val="center"/>
        </w:trPr>
        <w:tc>
          <w:tcPr>
            <w:tcW w:w="3256" w:type="dxa"/>
            <w:shd w:val="clear" w:color="auto" w:fill="DBE5F1" w:themeFill="accent1" w:themeFillTint="33"/>
          </w:tcPr>
          <w:p w14:paraId="4F1D3BB1"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Número de Proyecto:</w:t>
            </w:r>
          </w:p>
        </w:tc>
        <w:tc>
          <w:tcPr>
            <w:tcW w:w="4516" w:type="dxa"/>
            <w:shd w:val="clear" w:color="auto" w:fill="DBE5F1" w:themeFill="accent1" w:themeFillTint="33"/>
          </w:tcPr>
          <w:p w14:paraId="2F87C8B3" w14:textId="66D9CBFB" w:rsidR="00A87229" w:rsidRPr="00B004FB" w:rsidRDefault="00E835C0" w:rsidP="00171A3A">
            <w:pPr>
              <w:rPr>
                <w:rFonts w:ascii="Gotham Book" w:hAnsi="Gotham Book"/>
                <w:sz w:val="22"/>
                <w:szCs w:val="22"/>
              </w:rPr>
            </w:pPr>
            <w:r>
              <w:rPr>
                <w:rFonts w:ascii="Gotham Book" w:hAnsi="Gotham Book"/>
                <w:sz w:val="22"/>
                <w:szCs w:val="22"/>
              </w:rPr>
              <w:t>AR-L1199</w:t>
            </w:r>
          </w:p>
        </w:tc>
      </w:tr>
      <w:tr w:rsidR="00A87229" w:rsidRPr="00B004FB" w14:paraId="2F038D5B" w14:textId="77777777" w:rsidTr="00171A3A">
        <w:trPr>
          <w:cantSplit/>
          <w:jc w:val="center"/>
        </w:trPr>
        <w:tc>
          <w:tcPr>
            <w:tcW w:w="3256" w:type="dxa"/>
            <w:shd w:val="clear" w:color="auto" w:fill="DBE5F1" w:themeFill="accent1" w:themeFillTint="33"/>
          </w:tcPr>
          <w:p w14:paraId="1F98318B"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 xml:space="preserve">País: </w:t>
            </w:r>
          </w:p>
        </w:tc>
        <w:tc>
          <w:tcPr>
            <w:tcW w:w="4516" w:type="dxa"/>
            <w:shd w:val="clear" w:color="auto" w:fill="DBE5F1" w:themeFill="accent1" w:themeFillTint="33"/>
          </w:tcPr>
          <w:p w14:paraId="2CB175DE" w14:textId="2915C762" w:rsidR="00A87229" w:rsidRPr="00B004FB" w:rsidRDefault="00E835C0" w:rsidP="00171A3A">
            <w:pPr>
              <w:tabs>
                <w:tab w:val="left" w:pos="1440"/>
                <w:tab w:val="left" w:pos="2995"/>
                <w:tab w:val="left" w:pos="4680"/>
                <w:tab w:val="left" w:pos="5155"/>
                <w:tab w:val="left" w:pos="7675"/>
                <w:tab w:val="left" w:pos="10555"/>
              </w:tabs>
              <w:jc w:val="both"/>
              <w:rPr>
                <w:rFonts w:ascii="Gotham Book" w:hAnsi="Gotham Book"/>
                <w:sz w:val="22"/>
                <w:szCs w:val="22"/>
              </w:rPr>
            </w:pPr>
            <w:r>
              <w:rPr>
                <w:rFonts w:ascii="Gotham Book" w:hAnsi="Gotham Book"/>
                <w:sz w:val="22"/>
                <w:szCs w:val="22"/>
              </w:rPr>
              <w:t xml:space="preserve">Argentina </w:t>
            </w:r>
          </w:p>
        </w:tc>
      </w:tr>
      <w:tr w:rsidR="00A87229" w:rsidRPr="00B004FB" w14:paraId="47BC2FF9" w14:textId="77777777" w:rsidTr="00171A3A">
        <w:trPr>
          <w:cantSplit/>
          <w:jc w:val="center"/>
        </w:trPr>
        <w:tc>
          <w:tcPr>
            <w:tcW w:w="3256" w:type="dxa"/>
            <w:shd w:val="clear" w:color="auto" w:fill="DBE5F1" w:themeFill="accent1" w:themeFillTint="33"/>
          </w:tcPr>
          <w:p w14:paraId="3652AF61"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Sector:</w:t>
            </w:r>
          </w:p>
        </w:tc>
        <w:tc>
          <w:tcPr>
            <w:tcW w:w="4516" w:type="dxa"/>
            <w:shd w:val="clear" w:color="auto" w:fill="DBE5F1" w:themeFill="accent1" w:themeFillTint="33"/>
          </w:tcPr>
          <w:p w14:paraId="1D1EF57B" w14:textId="447DA98B" w:rsidR="00A87229" w:rsidRPr="00B004FB" w:rsidRDefault="00E835C0" w:rsidP="00171A3A">
            <w:pPr>
              <w:tabs>
                <w:tab w:val="left" w:pos="1440"/>
                <w:tab w:val="left" w:pos="2995"/>
                <w:tab w:val="left" w:pos="4680"/>
                <w:tab w:val="left" w:pos="5155"/>
                <w:tab w:val="left" w:pos="7675"/>
                <w:tab w:val="left" w:pos="10555"/>
              </w:tabs>
              <w:jc w:val="both"/>
              <w:rPr>
                <w:rFonts w:ascii="Gotham Book" w:hAnsi="Gotham Book"/>
                <w:sz w:val="22"/>
                <w:szCs w:val="22"/>
              </w:rPr>
            </w:pPr>
            <w:r>
              <w:rPr>
                <w:rFonts w:ascii="Gotham Book" w:hAnsi="Gotham Book"/>
                <w:sz w:val="22"/>
                <w:szCs w:val="22"/>
              </w:rPr>
              <w:t>Transporte</w:t>
            </w:r>
          </w:p>
        </w:tc>
      </w:tr>
      <w:tr w:rsidR="00A87229" w:rsidRPr="006D43F5" w14:paraId="53168613" w14:textId="77777777" w:rsidTr="00171A3A">
        <w:trPr>
          <w:cantSplit/>
          <w:trHeight w:val="342"/>
          <w:jc w:val="center"/>
        </w:trPr>
        <w:tc>
          <w:tcPr>
            <w:tcW w:w="3256" w:type="dxa"/>
            <w:shd w:val="clear" w:color="auto" w:fill="DBE5F1" w:themeFill="accent1" w:themeFillTint="33"/>
          </w:tcPr>
          <w:p w14:paraId="19893774"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 xml:space="preserve">Prestatario: </w:t>
            </w:r>
          </w:p>
        </w:tc>
        <w:tc>
          <w:tcPr>
            <w:tcW w:w="4516" w:type="dxa"/>
            <w:shd w:val="clear" w:color="auto" w:fill="DBE5F1" w:themeFill="accent1" w:themeFillTint="33"/>
          </w:tcPr>
          <w:p w14:paraId="4021285E" w14:textId="6B93A8DC" w:rsidR="00A87229" w:rsidRPr="00D1450D" w:rsidRDefault="00E835C0" w:rsidP="00171A3A">
            <w:pPr>
              <w:autoSpaceDE w:val="0"/>
              <w:autoSpaceDN w:val="0"/>
              <w:adjustRightInd w:val="0"/>
              <w:jc w:val="both"/>
              <w:rPr>
                <w:rFonts w:ascii="Gotham Book" w:hAnsi="Gotham Book"/>
                <w:color w:val="000000"/>
                <w:sz w:val="22"/>
                <w:szCs w:val="22"/>
                <w:lang w:val="es-ES_tradnl"/>
              </w:rPr>
            </w:pPr>
            <w:r>
              <w:rPr>
                <w:rFonts w:ascii="Gotham Book" w:hAnsi="Gotham Book"/>
                <w:color w:val="000000"/>
                <w:sz w:val="22"/>
                <w:szCs w:val="22"/>
                <w:lang w:val="es-ES_tradnl"/>
              </w:rPr>
              <w:t>República Argentina</w:t>
            </w:r>
          </w:p>
        </w:tc>
      </w:tr>
      <w:tr w:rsidR="00A87229" w:rsidRPr="00350D64" w14:paraId="30ED21AA" w14:textId="77777777" w:rsidTr="00171A3A">
        <w:trPr>
          <w:cantSplit/>
          <w:trHeight w:val="342"/>
          <w:jc w:val="center"/>
        </w:trPr>
        <w:tc>
          <w:tcPr>
            <w:tcW w:w="3256" w:type="dxa"/>
            <w:shd w:val="clear" w:color="auto" w:fill="DBE5F1" w:themeFill="accent1" w:themeFillTint="33"/>
          </w:tcPr>
          <w:p w14:paraId="22225E45"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Organismo Ejecutor:</w:t>
            </w:r>
          </w:p>
        </w:tc>
        <w:tc>
          <w:tcPr>
            <w:tcW w:w="4516" w:type="dxa"/>
            <w:shd w:val="clear" w:color="auto" w:fill="DBE5F1" w:themeFill="accent1" w:themeFillTint="33"/>
          </w:tcPr>
          <w:p w14:paraId="1B874EF7" w14:textId="5738C698" w:rsidR="00A87229" w:rsidRPr="00CF4AB7" w:rsidRDefault="00E835C0" w:rsidP="00171A3A">
            <w:pPr>
              <w:autoSpaceDE w:val="0"/>
              <w:autoSpaceDN w:val="0"/>
              <w:adjustRightInd w:val="0"/>
              <w:jc w:val="both"/>
              <w:rPr>
                <w:rStyle w:val="textitem"/>
                <w:rFonts w:ascii="Gotham Book" w:hAnsi="Gotham Book"/>
                <w:color w:val="000000"/>
                <w:sz w:val="22"/>
                <w:szCs w:val="22"/>
                <w:lang w:val="es-CO"/>
              </w:rPr>
            </w:pPr>
            <w:r>
              <w:rPr>
                <w:rFonts w:ascii="Gotham Book" w:hAnsi="Gotham Book" w:cs="Arial"/>
                <w:sz w:val="22"/>
                <w:szCs w:val="22"/>
                <w:lang w:val="es-CO"/>
              </w:rPr>
              <w:t>Dirección Nacional de Vialidad (DNV)</w:t>
            </w:r>
          </w:p>
        </w:tc>
      </w:tr>
      <w:tr w:rsidR="00A87229" w:rsidRPr="00B004FB" w14:paraId="55214D57" w14:textId="77777777" w:rsidTr="00171A3A">
        <w:trPr>
          <w:cantSplit/>
          <w:trHeight w:val="162"/>
          <w:jc w:val="center"/>
        </w:trPr>
        <w:tc>
          <w:tcPr>
            <w:tcW w:w="3256" w:type="dxa"/>
            <w:shd w:val="clear" w:color="auto" w:fill="DBE5F1" w:themeFill="accent1" w:themeFillTint="33"/>
          </w:tcPr>
          <w:p w14:paraId="27AD05C3"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División Responsable:</w:t>
            </w:r>
          </w:p>
        </w:tc>
        <w:tc>
          <w:tcPr>
            <w:tcW w:w="4516" w:type="dxa"/>
            <w:shd w:val="clear" w:color="auto" w:fill="DBE5F1" w:themeFill="accent1" w:themeFillTint="33"/>
          </w:tcPr>
          <w:p w14:paraId="33C2D991" w14:textId="7207DE81" w:rsidR="00A87229" w:rsidRPr="00B004FB" w:rsidRDefault="00A87229" w:rsidP="00E835C0">
            <w:pPr>
              <w:tabs>
                <w:tab w:val="left" w:pos="1440"/>
                <w:tab w:val="left" w:pos="2995"/>
                <w:tab w:val="left" w:pos="4680"/>
                <w:tab w:val="left" w:pos="5155"/>
                <w:tab w:val="left" w:pos="7675"/>
                <w:tab w:val="left" w:pos="10555"/>
              </w:tabs>
              <w:rPr>
                <w:rFonts w:ascii="Gotham Book" w:hAnsi="Gotham Book"/>
                <w:sz w:val="22"/>
                <w:szCs w:val="22"/>
              </w:rPr>
            </w:pPr>
            <w:r w:rsidRPr="00B004FB">
              <w:rPr>
                <w:rFonts w:ascii="Gotham Book" w:hAnsi="Gotham Book"/>
                <w:sz w:val="22"/>
                <w:szCs w:val="22"/>
              </w:rPr>
              <w:t>INE/</w:t>
            </w:r>
            <w:r w:rsidR="00E835C0">
              <w:rPr>
                <w:rFonts w:ascii="Gotham Book" w:hAnsi="Gotham Book"/>
                <w:sz w:val="22"/>
                <w:szCs w:val="22"/>
              </w:rPr>
              <w:t>TSP</w:t>
            </w:r>
          </w:p>
        </w:tc>
      </w:tr>
      <w:tr w:rsidR="00A87229" w:rsidRPr="00B004FB" w14:paraId="69F99F03" w14:textId="77777777" w:rsidTr="00171A3A">
        <w:trPr>
          <w:cantSplit/>
          <w:trHeight w:val="243"/>
          <w:jc w:val="center"/>
        </w:trPr>
        <w:tc>
          <w:tcPr>
            <w:tcW w:w="3256" w:type="dxa"/>
            <w:shd w:val="clear" w:color="auto" w:fill="DBE5F1" w:themeFill="accent1" w:themeFillTint="33"/>
          </w:tcPr>
          <w:p w14:paraId="79A0EF40" w14:textId="77777777" w:rsidR="00A87229" w:rsidRPr="00B004FB" w:rsidRDefault="00A87229" w:rsidP="00171A3A">
            <w:pPr>
              <w:tabs>
                <w:tab w:val="left" w:pos="1440"/>
                <w:tab w:val="left" w:pos="2995"/>
                <w:tab w:val="left" w:pos="4680"/>
                <w:tab w:val="left" w:pos="5155"/>
                <w:tab w:val="left" w:pos="7675"/>
                <w:tab w:val="left" w:pos="10555"/>
              </w:tabs>
              <w:rPr>
                <w:rFonts w:ascii="Gotham Book" w:hAnsi="Gotham Book"/>
                <w:b/>
                <w:sz w:val="22"/>
                <w:szCs w:val="22"/>
              </w:rPr>
            </w:pPr>
            <w:r w:rsidRPr="00B004FB">
              <w:rPr>
                <w:rFonts w:ascii="Gotham Book" w:hAnsi="Gotham Book"/>
                <w:b/>
                <w:sz w:val="22"/>
                <w:szCs w:val="22"/>
              </w:rPr>
              <w:t xml:space="preserve">Categoría Ambiental: </w:t>
            </w:r>
          </w:p>
        </w:tc>
        <w:tc>
          <w:tcPr>
            <w:tcW w:w="4516" w:type="dxa"/>
            <w:shd w:val="clear" w:color="auto" w:fill="DBE5F1" w:themeFill="accent1" w:themeFillTint="33"/>
          </w:tcPr>
          <w:p w14:paraId="2E0752A0" w14:textId="38FE89B0" w:rsidR="00A87229" w:rsidRPr="00B004FB" w:rsidRDefault="00E835C0" w:rsidP="00171A3A">
            <w:pPr>
              <w:tabs>
                <w:tab w:val="left" w:pos="1440"/>
                <w:tab w:val="left" w:pos="2995"/>
                <w:tab w:val="left" w:pos="4680"/>
                <w:tab w:val="left" w:pos="5155"/>
                <w:tab w:val="left" w:pos="7675"/>
                <w:tab w:val="left" w:pos="10555"/>
              </w:tabs>
              <w:rPr>
                <w:rFonts w:ascii="Gotham Book" w:hAnsi="Gotham Book"/>
                <w:sz w:val="22"/>
                <w:szCs w:val="22"/>
              </w:rPr>
            </w:pPr>
            <w:r>
              <w:rPr>
                <w:rFonts w:ascii="Gotham Book" w:hAnsi="Gotham Book"/>
                <w:sz w:val="22"/>
                <w:szCs w:val="22"/>
              </w:rPr>
              <w:t>A</w:t>
            </w:r>
          </w:p>
        </w:tc>
      </w:tr>
    </w:tbl>
    <w:p w14:paraId="6F5DEA6C" w14:textId="77777777" w:rsidR="00BE1E36" w:rsidRPr="00B004FB" w:rsidRDefault="00BE1E36" w:rsidP="00BE1E36">
      <w:pPr>
        <w:rPr>
          <w:rFonts w:ascii="Gotham Book" w:hAnsi="Gotham Book"/>
          <w:sz w:val="22"/>
          <w:szCs w:val="22"/>
        </w:rPr>
      </w:pPr>
    </w:p>
    <w:p w14:paraId="1CEAEB74" w14:textId="54C881FC" w:rsidR="00D730AD" w:rsidRPr="00B004FB" w:rsidRDefault="007A0FFE" w:rsidP="00D4031C">
      <w:pPr>
        <w:pStyle w:val="Heading1"/>
        <w:spacing w:before="240" w:line="240" w:lineRule="auto"/>
        <w:ind w:hanging="720"/>
        <w:jc w:val="left"/>
        <w:rPr>
          <w:rFonts w:ascii="Gotham Book" w:hAnsi="Gotham Book" w:cs="Times New Roman"/>
          <w:sz w:val="22"/>
          <w:szCs w:val="22"/>
        </w:rPr>
      </w:pPr>
      <w:bookmarkStart w:id="2" w:name="_Toc430354030"/>
      <w:r>
        <w:rPr>
          <w:rFonts w:ascii="Gotham Book" w:hAnsi="Gotham Book" w:cs="Times New Roman"/>
          <w:sz w:val="22"/>
          <w:szCs w:val="22"/>
        </w:rPr>
        <w:t>DESCRIPCIÓN DEL PROYECTO</w:t>
      </w:r>
      <w:bookmarkEnd w:id="2"/>
    </w:p>
    <w:p w14:paraId="660BE887" w14:textId="77777777" w:rsidR="00981581" w:rsidRPr="00D644A5" w:rsidRDefault="00981581" w:rsidP="00D644A5">
      <w:pPr>
        <w:jc w:val="both"/>
        <w:rPr>
          <w:rFonts w:ascii="Gotham Book" w:hAnsi="Gotham Book"/>
          <w:color w:val="000000"/>
          <w:sz w:val="22"/>
          <w:szCs w:val="22"/>
        </w:rPr>
      </w:pPr>
    </w:p>
    <w:p w14:paraId="656D5247" w14:textId="77777777" w:rsidR="008A4D49" w:rsidRPr="008A4D49" w:rsidRDefault="008A4D49" w:rsidP="00872433">
      <w:pPr>
        <w:pStyle w:val="ListParagraph"/>
        <w:numPr>
          <w:ilvl w:val="0"/>
          <w:numId w:val="1"/>
        </w:numPr>
        <w:jc w:val="both"/>
        <w:rPr>
          <w:rFonts w:ascii="Gotham Book" w:hAnsi="Gotham Book"/>
          <w:vanish/>
          <w:color w:val="000000" w:themeColor="text1"/>
          <w:sz w:val="22"/>
          <w:szCs w:val="22"/>
          <w:lang w:val="es-ES"/>
        </w:rPr>
      </w:pPr>
    </w:p>
    <w:p w14:paraId="78134712" w14:textId="77777777" w:rsidR="008A4D49" w:rsidRPr="008A4D49" w:rsidRDefault="008A4D49" w:rsidP="00872433">
      <w:pPr>
        <w:pStyle w:val="ListParagraph"/>
        <w:numPr>
          <w:ilvl w:val="0"/>
          <w:numId w:val="1"/>
        </w:numPr>
        <w:jc w:val="both"/>
        <w:rPr>
          <w:rFonts w:ascii="Gotham Book" w:hAnsi="Gotham Book"/>
          <w:vanish/>
          <w:color w:val="000000" w:themeColor="text1"/>
          <w:sz w:val="22"/>
          <w:szCs w:val="22"/>
          <w:lang w:val="es-ES"/>
        </w:rPr>
      </w:pPr>
    </w:p>
    <w:p w14:paraId="65FF5523" w14:textId="66B8A2D0" w:rsidR="005B0856" w:rsidRPr="00AB7C35" w:rsidRDefault="00171A3A" w:rsidP="00AB7C35">
      <w:pPr>
        <w:pStyle w:val="Heading3"/>
        <w:spacing w:line="240" w:lineRule="auto"/>
        <w:ind w:left="720" w:hanging="720"/>
        <w:jc w:val="both"/>
        <w:rPr>
          <w:rFonts w:ascii="Gotham Book" w:hAnsi="Gotham Book"/>
          <w:color w:val="000000"/>
          <w:sz w:val="22"/>
          <w:szCs w:val="22"/>
          <w:lang w:val="es-ES_tradnl"/>
        </w:rPr>
      </w:pPr>
      <w:r w:rsidRPr="008A4D49">
        <w:rPr>
          <w:rFonts w:ascii="Gotham Book" w:hAnsi="Gotham Book"/>
          <w:sz w:val="22"/>
          <w:szCs w:val="22"/>
          <w:lang w:val="es-ES"/>
        </w:rPr>
        <w:t xml:space="preserve">El Banco Interamericano de Desarrollo (BID) está preparando una operación de </w:t>
      </w:r>
      <w:r w:rsidRPr="00AB7C35">
        <w:rPr>
          <w:rFonts w:ascii="Gotham Book" w:hAnsi="Gotham Book"/>
          <w:sz w:val="22"/>
          <w:szCs w:val="22"/>
          <w:lang w:val="es-ES"/>
        </w:rPr>
        <w:t xml:space="preserve">préstamo para apoyar la estrategia del Gobierno de </w:t>
      </w:r>
      <w:r w:rsidR="00E835C0" w:rsidRPr="00AB7C35">
        <w:rPr>
          <w:rFonts w:ascii="Gotham Book" w:hAnsi="Gotham Book"/>
          <w:sz w:val="22"/>
          <w:szCs w:val="22"/>
          <w:lang w:val="es-ES"/>
        </w:rPr>
        <w:t>Argentina (GdA</w:t>
      </w:r>
      <w:r w:rsidRPr="00AB7C35">
        <w:rPr>
          <w:rFonts w:ascii="Gotham Book" w:hAnsi="Gotham Book"/>
          <w:sz w:val="22"/>
          <w:szCs w:val="22"/>
          <w:lang w:val="es-ES"/>
        </w:rPr>
        <w:t xml:space="preserve">) para </w:t>
      </w:r>
      <w:r w:rsidR="00AB7C35" w:rsidRPr="00AB7C35">
        <w:rPr>
          <w:rFonts w:ascii="Gotham Book" w:hAnsi="Gotham Book"/>
          <w:sz w:val="22"/>
          <w:szCs w:val="22"/>
          <w:lang w:val="es-ES"/>
        </w:rPr>
        <w:t xml:space="preserve">apoyar la ejecución del </w:t>
      </w:r>
      <w:r w:rsidR="00AB7C35" w:rsidRPr="00AB7C35">
        <w:rPr>
          <w:rFonts w:ascii="Gotham Book" w:hAnsi="Gotham Book"/>
          <w:b/>
          <w:i/>
          <w:sz w:val="22"/>
          <w:szCs w:val="22"/>
          <w:lang w:val="es-ES"/>
        </w:rPr>
        <w:t>Programa de Ampliación de Capacidad y Seguridad en Corredores Viales para la Integración</w:t>
      </w:r>
      <w:r w:rsidR="00AB7C35" w:rsidRPr="00AB7C35">
        <w:rPr>
          <w:rFonts w:ascii="Gotham Book" w:hAnsi="Gotham Book"/>
          <w:sz w:val="22"/>
          <w:szCs w:val="22"/>
          <w:lang w:val="es-ES"/>
        </w:rPr>
        <w:t xml:space="preserve">, con el </w:t>
      </w:r>
      <w:r w:rsidR="00AB7C35" w:rsidRPr="00AB7C35">
        <w:rPr>
          <w:rFonts w:ascii="Gotham Book" w:hAnsi="Gotham Book" w:cs="Arial"/>
          <w:sz w:val="22"/>
          <w:szCs w:val="22"/>
          <w:lang w:val="es-ES_tradnl"/>
        </w:rPr>
        <w:t>objetivo de contribuir al incremento de la productividad de la economía de la Región Centro</w:t>
      </w:r>
      <w:r w:rsidR="00AB7C35">
        <w:rPr>
          <w:rFonts w:ascii="Gotham Book" w:hAnsi="Gotham Book" w:cs="Arial"/>
          <w:sz w:val="22"/>
          <w:szCs w:val="22"/>
          <w:lang w:val="es-ES_tradnl"/>
        </w:rPr>
        <w:t xml:space="preserve"> de la Argentina</w:t>
      </w:r>
      <w:r w:rsidR="00AB7C35" w:rsidRPr="00AB7C35">
        <w:rPr>
          <w:rFonts w:ascii="Gotham Book" w:hAnsi="Gotham Book" w:cs="Arial"/>
          <w:sz w:val="22"/>
          <w:szCs w:val="22"/>
          <w:lang w:val="es-ES_tradnl"/>
        </w:rPr>
        <w:t xml:space="preserve"> a través de mejoras en la infraestructura vial. El objetivo específico del proyecto es mejorar la</w:t>
      </w:r>
      <w:r w:rsidR="00AB7C35">
        <w:rPr>
          <w:rFonts w:ascii="Gotham Book" w:hAnsi="Gotham Book" w:cs="Arial"/>
          <w:sz w:val="22"/>
          <w:szCs w:val="22"/>
          <w:lang w:val="es-ES_tradnl"/>
        </w:rPr>
        <w:t xml:space="preserve"> calidad de la circulación en un</w:t>
      </w:r>
      <w:r w:rsidR="00AB7C35" w:rsidRPr="00AB7C35">
        <w:rPr>
          <w:rFonts w:ascii="Gotham Book" w:hAnsi="Gotham Book" w:cs="Arial"/>
          <w:sz w:val="22"/>
          <w:szCs w:val="22"/>
          <w:lang w:val="es-ES_tradnl"/>
        </w:rPr>
        <w:t xml:space="preserve"> </w:t>
      </w:r>
      <w:r w:rsidR="00AB7C35">
        <w:rPr>
          <w:rFonts w:ascii="Gotham Book" w:hAnsi="Gotham Book" w:cs="Arial"/>
          <w:sz w:val="22"/>
          <w:szCs w:val="22"/>
          <w:lang w:val="es-ES_tradnl"/>
        </w:rPr>
        <w:t>tramo</w:t>
      </w:r>
      <w:r w:rsidR="00AB7C35" w:rsidRPr="00AB7C35">
        <w:rPr>
          <w:rFonts w:ascii="Gotham Book" w:hAnsi="Gotham Book" w:cs="Arial"/>
          <w:sz w:val="22"/>
          <w:szCs w:val="22"/>
          <w:lang w:val="es-ES_tradnl"/>
        </w:rPr>
        <w:t xml:space="preserve"> de la </w:t>
      </w:r>
      <w:r w:rsidR="00AB7C35">
        <w:rPr>
          <w:rFonts w:ascii="Gotham Book" w:hAnsi="Gotham Book" w:cs="Arial"/>
          <w:sz w:val="22"/>
          <w:szCs w:val="22"/>
          <w:lang w:val="es-ES_tradnl"/>
        </w:rPr>
        <w:br/>
        <w:t>Ruta Nacional Nº 19 (</w:t>
      </w:r>
      <w:r w:rsidR="00AB7C35" w:rsidRPr="00AB7C35">
        <w:rPr>
          <w:rFonts w:ascii="Gotham Book" w:hAnsi="Gotham Book" w:cs="Arial"/>
          <w:sz w:val="22"/>
          <w:szCs w:val="22"/>
          <w:lang w:val="es-ES_tradnl"/>
        </w:rPr>
        <w:t>RN 19</w:t>
      </w:r>
      <w:r w:rsidR="00AB7C35">
        <w:rPr>
          <w:rFonts w:ascii="Gotham Book" w:hAnsi="Gotham Book" w:cs="Arial"/>
          <w:sz w:val="22"/>
          <w:szCs w:val="22"/>
          <w:lang w:val="es-ES_tradnl"/>
        </w:rPr>
        <w:t>)</w:t>
      </w:r>
      <w:r w:rsidR="00AB7C35" w:rsidRPr="00AB7C35">
        <w:rPr>
          <w:rFonts w:ascii="Gotham Book" w:hAnsi="Gotham Book" w:cs="Arial"/>
          <w:sz w:val="22"/>
          <w:szCs w:val="22"/>
          <w:lang w:val="es-ES_tradnl"/>
        </w:rPr>
        <w:t>, a través de la ampliación de la capacidad de la vía que resultará en una disminución de los tiempos de viaje y de los costos de transporte.</w:t>
      </w:r>
      <w:r w:rsidR="00AB7C35" w:rsidRPr="00AB7C35">
        <w:rPr>
          <w:rFonts w:ascii="Arial" w:hAnsi="Arial" w:cs="Arial"/>
          <w:lang w:val="es-ES_tradnl"/>
        </w:rPr>
        <w:t xml:space="preserve"> </w:t>
      </w:r>
      <w:r w:rsidR="001471DD" w:rsidRPr="00AB7C35">
        <w:rPr>
          <w:rFonts w:ascii="Gotham Book" w:hAnsi="Gotham Book" w:cs="Arial"/>
          <w:bCs/>
          <w:sz w:val="22"/>
          <w:szCs w:val="22"/>
          <w:lang w:val="es-CO"/>
        </w:rPr>
        <w:t>El P</w:t>
      </w:r>
      <w:r w:rsidR="00D4031C" w:rsidRPr="00AB7C35">
        <w:rPr>
          <w:rFonts w:ascii="Gotham Book" w:hAnsi="Gotham Book" w:cs="Arial"/>
          <w:bCs/>
          <w:sz w:val="22"/>
          <w:szCs w:val="22"/>
          <w:lang w:val="es-CO"/>
        </w:rPr>
        <w:t>ro</w:t>
      </w:r>
      <w:r w:rsidR="001471DD" w:rsidRPr="00AB7C35">
        <w:rPr>
          <w:rFonts w:ascii="Gotham Book" w:hAnsi="Gotham Book" w:cs="Arial"/>
          <w:bCs/>
          <w:sz w:val="22"/>
          <w:szCs w:val="22"/>
          <w:lang w:val="es-CO"/>
        </w:rPr>
        <w:t>yecto</w:t>
      </w:r>
      <w:r w:rsidR="00D4031C" w:rsidRPr="00AB7C35">
        <w:rPr>
          <w:rFonts w:ascii="Gotham Book" w:hAnsi="Gotham Book" w:cs="Arial"/>
          <w:bCs/>
          <w:sz w:val="22"/>
          <w:szCs w:val="22"/>
          <w:lang w:val="es-CO"/>
        </w:rPr>
        <w:t xml:space="preserve"> se desarro</w:t>
      </w:r>
      <w:r w:rsidR="00E835C0" w:rsidRPr="00AB7C35">
        <w:rPr>
          <w:rFonts w:ascii="Gotham Book" w:hAnsi="Gotham Book" w:cs="Arial"/>
          <w:bCs/>
          <w:sz w:val="22"/>
          <w:szCs w:val="22"/>
          <w:lang w:val="es-CO"/>
        </w:rPr>
        <w:t>llará en cuatro (4) años y comprende tre</w:t>
      </w:r>
      <w:r w:rsidR="00D4031C" w:rsidRPr="00AB7C35">
        <w:rPr>
          <w:rFonts w:ascii="Gotham Book" w:hAnsi="Gotham Book" w:cs="Arial"/>
          <w:bCs/>
          <w:sz w:val="22"/>
          <w:szCs w:val="22"/>
          <w:lang w:val="es-CO"/>
        </w:rPr>
        <w:t xml:space="preserve">s </w:t>
      </w:r>
      <w:r w:rsidR="00E835C0" w:rsidRPr="00AB7C35">
        <w:rPr>
          <w:rFonts w:ascii="Gotham Book" w:eastAsia="Arial Unicode MS" w:hAnsi="Gotham Book"/>
          <w:color w:val="000000" w:themeColor="text1"/>
          <w:sz w:val="22"/>
          <w:szCs w:val="22"/>
          <w:lang w:val="es-ES"/>
        </w:rPr>
        <w:t>Componentes</w:t>
      </w:r>
      <w:r w:rsidR="001471DD" w:rsidRPr="00AB7C35">
        <w:rPr>
          <w:rFonts w:ascii="Gotham Book" w:eastAsia="Arial Unicode MS" w:hAnsi="Gotham Book"/>
          <w:color w:val="000000" w:themeColor="text1"/>
          <w:sz w:val="22"/>
          <w:szCs w:val="22"/>
          <w:lang w:val="es-ES"/>
        </w:rPr>
        <w:t xml:space="preserve">: (i) </w:t>
      </w:r>
      <w:r w:rsidR="00E835C0" w:rsidRPr="00AB7C35">
        <w:rPr>
          <w:rFonts w:ascii="Gotham Book" w:eastAsia="Arial Unicode MS" w:hAnsi="Gotham Book"/>
          <w:color w:val="000000" w:themeColor="text1"/>
          <w:sz w:val="22"/>
          <w:szCs w:val="22"/>
          <w:lang w:val="es-ES"/>
        </w:rPr>
        <w:t>Obras Civiles</w:t>
      </w:r>
      <w:r w:rsidR="001471DD" w:rsidRPr="00AB7C35">
        <w:rPr>
          <w:rFonts w:ascii="Gotham Book" w:eastAsia="Arial Unicode MS" w:hAnsi="Gotham Book"/>
          <w:color w:val="000000" w:themeColor="text1"/>
          <w:sz w:val="22"/>
          <w:szCs w:val="22"/>
          <w:lang w:val="es-ES"/>
        </w:rPr>
        <w:t xml:space="preserve">, </w:t>
      </w:r>
      <w:r w:rsidR="00E835C0" w:rsidRPr="00AB7C35">
        <w:rPr>
          <w:rFonts w:ascii="Gotham Book" w:eastAsia="Arial Unicode MS" w:hAnsi="Gotham Book"/>
          <w:color w:val="000000" w:themeColor="text1"/>
          <w:sz w:val="22"/>
          <w:szCs w:val="22"/>
          <w:lang w:val="es-ES"/>
        </w:rPr>
        <w:t xml:space="preserve">(ii) Seguridad Vial </w:t>
      </w:r>
      <w:r w:rsidR="001471DD" w:rsidRPr="00AB7C35">
        <w:rPr>
          <w:rFonts w:ascii="Gotham Book" w:eastAsia="Arial Unicode MS" w:hAnsi="Gotham Book"/>
          <w:color w:val="000000" w:themeColor="text1"/>
          <w:sz w:val="22"/>
          <w:szCs w:val="22"/>
          <w:lang w:val="es-ES"/>
        </w:rPr>
        <w:t xml:space="preserve">y (ii) </w:t>
      </w:r>
      <w:r w:rsidR="00E835C0" w:rsidRPr="00AB7C35">
        <w:rPr>
          <w:rFonts w:ascii="Gotham Book" w:eastAsia="Arial Unicode MS" w:hAnsi="Gotham Book"/>
          <w:color w:val="000000" w:themeColor="text1"/>
          <w:sz w:val="22"/>
          <w:szCs w:val="22"/>
          <w:lang w:val="es-ES"/>
        </w:rPr>
        <w:t>Logística</w:t>
      </w:r>
      <w:r w:rsidR="00F41D75" w:rsidRPr="00AB7C35">
        <w:rPr>
          <w:rFonts w:ascii="Gotham Book" w:eastAsia="Arial Unicode MS" w:hAnsi="Gotham Book"/>
          <w:color w:val="000000" w:themeColor="text1"/>
          <w:sz w:val="22"/>
          <w:szCs w:val="22"/>
          <w:lang w:val="es-ES"/>
        </w:rPr>
        <w:t>.</w:t>
      </w:r>
    </w:p>
    <w:p w14:paraId="1B716FE4" w14:textId="3BDBEC4D" w:rsidR="003816F9" w:rsidRPr="00B004FB" w:rsidRDefault="005B0856" w:rsidP="00872433">
      <w:pPr>
        <w:pStyle w:val="Heading2"/>
        <w:numPr>
          <w:ilvl w:val="0"/>
          <w:numId w:val="16"/>
        </w:numPr>
        <w:ind w:hanging="720"/>
        <w:rPr>
          <w:rFonts w:ascii="Gotham Book" w:hAnsi="Gotham Book" w:cs="Times New Roman"/>
          <w:sz w:val="22"/>
          <w:szCs w:val="22"/>
        </w:rPr>
      </w:pPr>
      <w:bookmarkStart w:id="3" w:name="_Toc430354031"/>
      <w:r>
        <w:rPr>
          <w:rFonts w:ascii="Gotham Book" w:hAnsi="Gotham Book" w:cs="Times New Roman"/>
          <w:sz w:val="22"/>
          <w:szCs w:val="22"/>
        </w:rPr>
        <w:t xml:space="preserve">Componentes </w:t>
      </w:r>
      <w:bookmarkEnd w:id="3"/>
      <w:r w:rsidR="00AB7C35">
        <w:rPr>
          <w:rFonts w:ascii="Gotham Book" w:hAnsi="Gotham Book" w:cs="Times New Roman"/>
          <w:sz w:val="22"/>
          <w:szCs w:val="22"/>
        </w:rPr>
        <w:t>del proyecto</w:t>
      </w:r>
    </w:p>
    <w:p w14:paraId="62EBE332" w14:textId="020ED7FC" w:rsidR="00D5437B" w:rsidRPr="00D5437B" w:rsidRDefault="00DF4918" w:rsidP="00D5437B">
      <w:pPr>
        <w:pStyle w:val="Heading3"/>
        <w:spacing w:line="240" w:lineRule="auto"/>
        <w:ind w:left="720" w:hanging="720"/>
        <w:jc w:val="both"/>
        <w:rPr>
          <w:rFonts w:ascii="Gotham Book" w:hAnsi="Gotham Book"/>
          <w:sz w:val="22"/>
          <w:szCs w:val="22"/>
          <w:lang w:val="es-ES_tradnl"/>
        </w:rPr>
      </w:pPr>
      <w:r>
        <w:rPr>
          <w:rFonts w:ascii="Gotham Book" w:hAnsi="Gotham Book" w:cs="Arial"/>
          <w:b/>
          <w:sz w:val="22"/>
          <w:szCs w:val="22"/>
          <w:lang w:val="es-CO"/>
        </w:rPr>
        <w:t>Componente</w:t>
      </w:r>
      <w:r w:rsidR="00D4031C" w:rsidRPr="00D4031C">
        <w:rPr>
          <w:rFonts w:ascii="Gotham Book" w:hAnsi="Gotham Book" w:cs="Arial"/>
          <w:b/>
          <w:sz w:val="22"/>
          <w:szCs w:val="22"/>
          <w:lang w:val="es-CO"/>
        </w:rPr>
        <w:t xml:space="preserve"> I. </w:t>
      </w:r>
      <w:r>
        <w:rPr>
          <w:rFonts w:ascii="Gotham Book" w:hAnsi="Gotham Book" w:cs="Arial"/>
          <w:b/>
          <w:sz w:val="22"/>
          <w:szCs w:val="22"/>
          <w:lang w:val="es-CO"/>
        </w:rPr>
        <w:t>Obras Civiles</w:t>
      </w:r>
      <w:r w:rsidR="00EE4836">
        <w:rPr>
          <w:rFonts w:ascii="Gotham Book" w:hAnsi="Gotham Book" w:cs="Arial"/>
          <w:b/>
          <w:bCs/>
          <w:sz w:val="22"/>
          <w:szCs w:val="22"/>
          <w:lang w:val="es-CO"/>
        </w:rPr>
        <w:t>.</w:t>
      </w:r>
      <w:r w:rsidR="00D4031C" w:rsidRPr="00D4031C">
        <w:rPr>
          <w:rFonts w:ascii="Gotham Book" w:hAnsi="Gotham Book" w:cs="Arial"/>
          <w:bCs/>
          <w:sz w:val="22"/>
          <w:szCs w:val="22"/>
          <w:lang w:val="es-CO"/>
        </w:rPr>
        <w:t xml:space="preserve"> </w:t>
      </w:r>
      <w:r w:rsidR="001471DD">
        <w:rPr>
          <w:rFonts w:ascii="Gotham Book" w:hAnsi="Gotham Book"/>
          <w:bCs/>
          <w:sz w:val="22"/>
          <w:szCs w:val="22"/>
          <w:lang w:val="es-ES_tradnl"/>
        </w:rPr>
        <w:t>Este</w:t>
      </w:r>
      <w:r w:rsidR="00936D6B">
        <w:rPr>
          <w:rFonts w:ascii="Gotham Book" w:hAnsi="Gotham Book"/>
          <w:bCs/>
          <w:sz w:val="22"/>
          <w:szCs w:val="22"/>
          <w:lang w:val="es-ES_tradnl"/>
        </w:rPr>
        <w:t xml:space="preserve"> componente</w:t>
      </w:r>
      <w:r w:rsidR="00936D6B" w:rsidRPr="00936D6B">
        <w:rPr>
          <w:rFonts w:ascii="Gotham Book" w:hAnsi="Gotham Book"/>
          <w:bCs/>
          <w:sz w:val="22"/>
          <w:szCs w:val="22"/>
          <w:lang w:val="es-ES_tradnl"/>
        </w:rPr>
        <w:t xml:space="preserve"> f</w:t>
      </w:r>
      <w:r w:rsidR="00936D6B" w:rsidRPr="00936D6B">
        <w:rPr>
          <w:rFonts w:ascii="Gotham Book" w:hAnsi="Gotham Book" w:cs="Arial"/>
          <w:sz w:val="22"/>
          <w:szCs w:val="22"/>
          <w:lang w:val="es-ES_tradnl"/>
        </w:rPr>
        <w:t>inanciará la construcción y supervisión de obras, mitigación de aspectos ambientales y sociales y adquisición de predios. La obra civil comprende la cons</w:t>
      </w:r>
      <w:r w:rsidR="00D5437B">
        <w:rPr>
          <w:rFonts w:ascii="Gotham Book" w:hAnsi="Gotham Book" w:cs="Arial"/>
          <w:sz w:val="22"/>
          <w:szCs w:val="22"/>
          <w:lang w:val="es-ES_tradnl"/>
        </w:rPr>
        <w:t>trucción de una nueva vía de 120</w:t>
      </w:r>
      <w:r w:rsidR="00936D6B" w:rsidRPr="00936D6B">
        <w:rPr>
          <w:rFonts w:ascii="Gotham Book" w:hAnsi="Gotham Book" w:cs="Arial"/>
          <w:sz w:val="22"/>
          <w:szCs w:val="22"/>
          <w:lang w:val="es-ES_tradnl"/>
        </w:rPr>
        <w:t xml:space="preserve"> km de doble calzada, con intercambiadores a diferente nivel y accesos a localidades de su área de influencia directa y de 35,4 km de duplicación de la vía existente en la RN 19, entre las localidades de San Francisco y Montecristo, provincia de Córdoba</w:t>
      </w:r>
      <w:r w:rsidR="00AB7C35">
        <w:rPr>
          <w:rFonts w:ascii="Gotham Book" w:hAnsi="Gotham Book" w:cs="Arial"/>
          <w:sz w:val="22"/>
          <w:szCs w:val="22"/>
          <w:lang w:val="es-ES_tradnl"/>
        </w:rPr>
        <w:t xml:space="preserve"> (Ver Fig. 1)</w:t>
      </w:r>
      <w:r w:rsidR="00D5437B" w:rsidRPr="00D5437B">
        <w:rPr>
          <w:rFonts w:ascii="Arial" w:hAnsi="Arial" w:cs="Arial"/>
          <w:lang w:val="es-ES_tradnl"/>
        </w:rPr>
        <w:t>.</w:t>
      </w:r>
    </w:p>
    <w:p w14:paraId="1E4B0B35" w14:textId="77777777" w:rsidR="001471DD" w:rsidRPr="001471DD" w:rsidRDefault="001471DD" w:rsidP="007F35B0">
      <w:pPr>
        <w:pStyle w:val="Heading3"/>
        <w:numPr>
          <w:ilvl w:val="0"/>
          <w:numId w:val="0"/>
        </w:numPr>
        <w:spacing w:line="240" w:lineRule="auto"/>
        <w:jc w:val="both"/>
        <w:rPr>
          <w:rFonts w:ascii="Gotham Book" w:hAnsi="Gotham Book"/>
          <w:sz w:val="22"/>
          <w:szCs w:val="22"/>
          <w:lang w:val="es-ES_tradnl"/>
        </w:rPr>
      </w:pPr>
    </w:p>
    <w:p w14:paraId="1D2A2B32" w14:textId="27F88202" w:rsidR="00AB7C35" w:rsidRPr="00AB7C35" w:rsidRDefault="00DF4918" w:rsidP="00AB7C35">
      <w:pPr>
        <w:pStyle w:val="Heading3"/>
        <w:spacing w:line="240" w:lineRule="auto"/>
        <w:ind w:left="720" w:hanging="720"/>
        <w:jc w:val="both"/>
        <w:rPr>
          <w:rFonts w:ascii="Gotham Book" w:hAnsi="Gotham Book"/>
          <w:sz w:val="22"/>
          <w:szCs w:val="22"/>
          <w:lang w:val="es-ES_tradnl"/>
        </w:rPr>
      </w:pPr>
      <w:r>
        <w:rPr>
          <w:rFonts w:ascii="Gotham Book" w:hAnsi="Gotham Book" w:cs="Arial"/>
          <w:b/>
          <w:sz w:val="22"/>
          <w:szCs w:val="22"/>
          <w:lang w:val="es-CO"/>
        </w:rPr>
        <w:lastRenderedPageBreak/>
        <w:t>Componente</w:t>
      </w:r>
      <w:r w:rsidR="007F35B0" w:rsidRPr="00DF4E35">
        <w:rPr>
          <w:rFonts w:ascii="Gotham Book" w:hAnsi="Gotham Book" w:cs="Arial"/>
          <w:b/>
          <w:sz w:val="22"/>
          <w:szCs w:val="22"/>
          <w:lang w:val="es-CO"/>
        </w:rPr>
        <w:t xml:space="preserve"> II. </w:t>
      </w:r>
      <w:r>
        <w:rPr>
          <w:rFonts w:ascii="Gotham Book" w:hAnsi="Gotham Book" w:cs="Arial"/>
          <w:b/>
          <w:bCs/>
          <w:sz w:val="22"/>
          <w:szCs w:val="22"/>
          <w:lang w:val="es-CO"/>
        </w:rPr>
        <w:t>Seguridad Vial</w:t>
      </w:r>
      <w:r w:rsidR="00EE4836">
        <w:rPr>
          <w:rFonts w:ascii="Gotham Book" w:hAnsi="Gotham Book" w:cs="Arial"/>
          <w:b/>
          <w:bCs/>
          <w:sz w:val="22"/>
          <w:szCs w:val="22"/>
          <w:lang w:val="es-CO"/>
        </w:rPr>
        <w:t xml:space="preserve">. </w:t>
      </w:r>
      <w:r w:rsidR="00AB7C35" w:rsidRPr="00AB7C35">
        <w:rPr>
          <w:rFonts w:ascii="Gotham Book" w:eastAsia="Arial Unicode MS" w:hAnsi="Gotham Book"/>
          <w:color w:val="000000" w:themeColor="text1"/>
          <w:sz w:val="22"/>
          <w:szCs w:val="22"/>
          <w:lang w:val="es-ES"/>
        </w:rPr>
        <w:t>Este componente f</w:t>
      </w:r>
      <w:r w:rsidR="00AB7C35" w:rsidRPr="00AB7C35">
        <w:rPr>
          <w:rFonts w:ascii="Gotham Book" w:hAnsi="Gotham Book" w:cs="Arial"/>
          <w:sz w:val="22"/>
          <w:szCs w:val="22"/>
          <w:lang w:val="es-ES_tradnl"/>
        </w:rPr>
        <w:t xml:space="preserve">inanciará el diseño del programa Rutas Seguras, incluyendo la elaboración de documentos técnicos, normas y protocolos de intervención. </w:t>
      </w:r>
      <w:r w:rsidR="00D5437B" w:rsidRPr="00D5437B">
        <w:rPr>
          <w:rFonts w:ascii="Gotham Book" w:hAnsi="Gotham Book" w:cs="Arial"/>
          <w:sz w:val="22"/>
          <w:szCs w:val="22"/>
          <w:lang w:val="es-ES_tradnl"/>
        </w:rPr>
        <w:t>El estudio incluirá la elaboración de los proyectos ejecutivos de uno o dos proyectos piloto de vías con el nuevo estándar de ruta segura. Además, este componente comprenderá la elaboración de una guía de ejecución de diseños viales, considerando distintas dimensiones de los proyectos y su formato de presentación</w:t>
      </w:r>
      <w:r w:rsidR="00D5437B" w:rsidRPr="00C31259">
        <w:rPr>
          <w:rFonts w:ascii="Arial" w:hAnsi="Arial" w:cs="Arial"/>
          <w:lang w:val="es-ES_tradnl"/>
        </w:rPr>
        <w:t>.</w:t>
      </w:r>
    </w:p>
    <w:p w14:paraId="5D076982" w14:textId="77777777" w:rsidR="00AB7C35" w:rsidRDefault="00AB7C35" w:rsidP="00AB7C35">
      <w:pPr>
        <w:pStyle w:val="Heading3"/>
        <w:numPr>
          <w:ilvl w:val="0"/>
          <w:numId w:val="0"/>
        </w:numPr>
        <w:spacing w:line="240" w:lineRule="auto"/>
        <w:jc w:val="both"/>
        <w:rPr>
          <w:rFonts w:ascii="Gotham Book" w:hAnsi="Gotham Book"/>
          <w:sz w:val="22"/>
          <w:szCs w:val="22"/>
          <w:lang w:val="es-ES_tradnl"/>
        </w:rPr>
      </w:pPr>
    </w:p>
    <w:p w14:paraId="6E7B8A26" w14:textId="059D870A" w:rsidR="004B6A2C" w:rsidRDefault="00857B1D" w:rsidP="00857B1D">
      <w:pPr>
        <w:pStyle w:val="Heading3"/>
        <w:numPr>
          <w:ilvl w:val="0"/>
          <w:numId w:val="0"/>
        </w:numPr>
        <w:spacing w:line="240" w:lineRule="auto"/>
        <w:jc w:val="center"/>
        <w:rPr>
          <w:rFonts w:ascii="Gotham Book" w:hAnsi="Gotham Book"/>
          <w:sz w:val="22"/>
          <w:szCs w:val="22"/>
          <w:lang w:val="es-ES_tradnl"/>
        </w:rPr>
      </w:pPr>
      <w:r>
        <w:rPr>
          <w:rFonts w:ascii="Gotham Book" w:hAnsi="Gotham Book"/>
          <w:noProof/>
          <w:sz w:val="22"/>
          <w:szCs w:val="22"/>
        </w:rPr>
        <w:drawing>
          <wp:inline distT="0" distB="0" distL="0" distR="0" wp14:anchorId="7218F9E7" wp14:editId="462332E4">
            <wp:extent cx="4467497" cy="2923418"/>
            <wp:effectExtent l="0" t="0" r="0" b="0"/>
            <wp:docPr id="13" name="Picture 13" descr="D:\DATA.IDB\O. Came\Proyectos\Argentina\AR-L1199 RN 19\RN 19 con l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IDB\O. Came\Proyectos\Argentina\AR-L1199 RN 19\RN 19 con letr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497" cy="2923418"/>
                    </a:xfrm>
                    <a:prstGeom prst="rect">
                      <a:avLst/>
                    </a:prstGeom>
                    <a:noFill/>
                    <a:ln>
                      <a:noFill/>
                    </a:ln>
                  </pic:spPr>
                </pic:pic>
              </a:graphicData>
            </a:graphic>
          </wp:inline>
        </w:drawing>
      </w:r>
    </w:p>
    <w:p w14:paraId="68B31FB4" w14:textId="68A7450F" w:rsidR="00857B1D" w:rsidRPr="00857B1D" w:rsidRDefault="00857B1D" w:rsidP="00857B1D">
      <w:pPr>
        <w:pStyle w:val="Heading3"/>
        <w:numPr>
          <w:ilvl w:val="0"/>
          <w:numId w:val="0"/>
        </w:numPr>
        <w:spacing w:line="240" w:lineRule="auto"/>
        <w:jc w:val="center"/>
        <w:rPr>
          <w:rFonts w:ascii="Gotham Book" w:hAnsi="Gotham Book"/>
          <w:b/>
          <w:sz w:val="20"/>
          <w:lang w:val="es-ES_tradnl"/>
        </w:rPr>
      </w:pPr>
      <w:r>
        <w:rPr>
          <w:rFonts w:ascii="Gotham Book" w:hAnsi="Gotham Book"/>
          <w:b/>
          <w:sz w:val="20"/>
          <w:lang w:val="es-ES_tradnl"/>
        </w:rPr>
        <w:t>Fig. 1: La Ruta Nacional 19 (RN 19)</w:t>
      </w:r>
    </w:p>
    <w:p w14:paraId="146FD6A2" w14:textId="77777777" w:rsidR="004B6A2C" w:rsidRPr="00D4031C" w:rsidRDefault="004B6A2C" w:rsidP="004B6A2C">
      <w:pPr>
        <w:pStyle w:val="Heading2"/>
        <w:ind w:hanging="720"/>
        <w:rPr>
          <w:rFonts w:ascii="Gotham Book" w:hAnsi="Gotham Book" w:cs="Times New Roman"/>
          <w:sz w:val="22"/>
          <w:szCs w:val="22"/>
          <w:lang w:val="es-ES_tradnl"/>
        </w:rPr>
      </w:pPr>
      <w:bookmarkStart w:id="4" w:name="_Toc430354032"/>
      <w:r>
        <w:rPr>
          <w:rFonts w:ascii="Gotham Book" w:hAnsi="Gotham Book" w:cs="Times New Roman"/>
          <w:sz w:val="22"/>
          <w:szCs w:val="22"/>
          <w:lang w:val="es-ES_tradnl"/>
        </w:rPr>
        <w:t>Entorno ambiental y social</w:t>
      </w:r>
      <w:bookmarkEnd w:id="4"/>
    </w:p>
    <w:p w14:paraId="3E04973F" w14:textId="706A1B31" w:rsidR="0048561E" w:rsidRDefault="0048561E" w:rsidP="004B6A2C">
      <w:pPr>
        <w:pStyle w:val="Heading3"/>
        <w:spacing w:line="240" w:lineRule="auto"/>
        <w:ind w:left="720" w:hanging="792"/>
        <w:jc w:val="both"/>
        <w:rPr>
          <w:rFonts w:ascii="Gotham Book" w:hAnsi="Gotham Book"/>
          <w:sz w:val="22"/>
          <w:szCs w:val="22"/>
          <w:lang w:val="es-ES_tradnl"/>
        </w:rPr>
      </w:pPr>
      <w:r>
        <w:rPr>
          <w:rFonts w:ascii="Gotham Book" w:hAnsi="Gotham Book"/>
          <w:sz w:val="22"/>
          <w:szCs w:val="22"/>
          <w:lang w:val="es-ES_tradnl"/>
        </w:rPr>
        <w:t>La Ruta Nacional Nº 19 (RN 19</w:t>
      </w:r>
      <w:r w:rsidR="006707F5">
        <w:rPr>
          <w:rFonts w:ascii="Gotham Book" w:hAnsi="Gotham Book"/>
          <w:sz w:val="22"/>
          <w:szCs w:val="22"/>
          <w:lang w:val="es-ES_tradnl"/>
        </w:rPr>
        <w:t>, ver Fig. 1</w:t>
      </w:r>
      <w:r>
        <w:rPr>
          <w:rFonts w:ascii="Gotham Book" w:hAnsi="Gotham Book"/>
          <w:sz w:val="22"/>
          <w:szCs w:val="22"/>
          <w:lang w:val="es-ES_tradnl"/>
        </w:rPr>
        <w:t>)</w:t>
      </w:r>
      <w:r w:rsidR="00387293">
        <w:rPr>
          <w:rFonts w:ascii="Gotham Book" w:hAnsi="Gotham Book"/>
          <w:sz w:val="22"/>
          <w:szCs w:val="22"/>
          <w:lang w:val="es-ES_tradnl"/>
        </w:rPr>
        <w:t xml:space="preserve"> es parte del sistema de infraestructura de transporte que une a las provincias de Santa Fe y Córdoba en el centro de la Argentina. </w:t>
      </w:r>
      <w:r w:rsidR="006707F5">
        <w:rPr>
          <w:rFonts w:ascii="Gotham Book" w:hAnsi="Gotham Book"/>
          <w:sz w:val="22"/>
          <w:szCs w:val="22"/>
          <w:lang w:val="es-ES_tradnl"/>
        </w:rPr>
        <w:t>La Fig. 2</w:t>
      </w:r>
      <w:r w:rsidR="00624A20">
        <w:rPr>
          <w:rFonts w:ascii="Gotham Book" w:hAnsi="Gotham Book"/>
          <w:sz w:val="22"/>
          <w:szCs w:val="22"/>
          <w:lang w:val="es-ES_tradnl"/>
        </w:rPr>
        <w:t xml:space="preserve"> esquematiza la situación actual del </w:t>
      </w:r>
      <w:r w:rsidR="00387293">
        <w:rPr>
          <w:rFonts w:ascii="Gotham Book" w:hAnsi="Gotham Book"/>
          <w:sz w:val="22"/>
          <w:szCs w:val="22"/>
          <w:lang w:val="es-ES_tradnl"/>
        </w:rPr>
        <w:t>Corredor Santa Fe – Córdoba</w:t>
      </w:r>
      <w:r w:rsidR="00624A20">
        <w:rPr>
          <w:rFonts w:ascii="Gotham Book" w:hAnsi="Gotham Book"/>
          <w:sz w:val="22"/>
          <w:szCs w:val="22"/>
          <w:lang w:val="es-ES_tradnl"/>
        </w:rPr>
        <w:t xml:space="preserve">, que </w:t>
      </w:r>
      <w:r w:rsidR="00387293">
        <w:rPr>
          <w:rFonts w:ascii="Gotham Book" w:hAnsi="Gotham Book"/>
          <w:sz w:val="22"/>
          <w:szCs w:val="22"/>
          <w:lang w:val="es-ES_tradnl"/>
        </w:rPr>
        <w:t>tiene en total 356 Km</w:t>
      </w:r>
      <w:r w:rsidR="00624A20">
        <w:rPr>
          <w:rFonts w:ascii="Gotham Book" w:hAnsi="Gotham Book"/>
          <w:sz w:val="22"/>
          <w:szCs w:val="22"/>
          <w:lang w:val="es-ES_tradnl"/>
        </w:rPr>
        <w:t xml:space="preserve"> y que se divide para el análisis en tres </w:t>
      </w:r>
      <w:r w:rsidR="00611B96">
        <w:rPr>
          <w:rFonts w:ascii="Gotham Book" w:hAnsi="Gotham Book"/>
          <w:sz w:val="22"/>
          <w:szCs w:val="22"/>
          <w:lang w:val="es-ES_tradnl"/>
        </w:rPr>
        <w:t>secciones</w:t>
      </w:r>
      <w:r w:rsidR="00387293">
        <w:rPr>
          <w:rFonts w:ascii="Gotham Book" w:hAnsi="Gotham Book"/>
          <w:sz w:val="22"/>
          <w:szCs w:val="22"/>
          <w:lang w:val="es-ES_tradnl"/>
        </w:rPr>
        <w:t xml:space="preserve">. </w:t>
      </w:r>
      <w:r w:rsidR="00611B96">
        <w:rPr>
          <w:rFonts w:ascii="Gotham Book" w:hAnsi="Gotham Book"/>
          <w:sz w:val="22"/>
          <w:szCs w:val="22"/>
          <w:lang w:val="es-ES_tradnl"/>
        </w:rPr>
        <w:t>La primera sección</w:t>
      </w:r>
      <w:r w:rsidR="00387293">
        <w:rPr>
          <w:rFonts w:ascii="Gotham Book" w:hAnsi="Gotham Book"/>
          <w:sz w:val="22"/>
          <w:szCs w:val="22"/>
          <w:lang w:val="es-ES_tradnl"/>
        </w:rPr>
        <w:t xml:space="preserve"> Santa Fe – San Francisco</w:t>
      </w:r>
      <w:r w:rsidR="006707F5">
        <w:rPr>
          <w:rFonts w:ascii="Gotham Book" w:hAnsi="Gotham Book"/>
          <w:sz w:val="22"/>
          <w:szCs w:val="22"/>
          <w:lang w:val="es-ES_tradnl"/>
        </w:rPr>
        <w:t xml:space="preserve"> (a la derecha en la Fig. 2</w:t>
      </w:r>
      <w:r w:rsidR="00624A20">
        <w:rPr>
          <w:rFonts w:ascii="Gotham Book" w:hAnsi="Gotham Book"/>
          <w:sz w:val="22"/>
          <w:szCs w:val="22"/>
          <w:lang w:val="es-ES_tradnl"/>
        </w:rPr>
        <w:t>)</w:t>
      </w:r>
      <w:r w:rsidR="00387293">
        <w:rPr>
          <w:rFonts w:ascii="Gotham Book" w:hAnsi="Gotham Book"/>
          <w:sz w:val="22"/>
          <w:szCs w:val="22"/>
          <w:lang w:val="es-ES_tradnl"/>
        </w:rPr>
        <w:t>, de aproximadament</w:t>
      </w:r>
      <w:r w:rsidR="00624A20">
        <w:rPr>
          <w:rFonts w:ascii="Gotham Book" w:hAnsi="Gotham Book"/>
          <w:sz w:val="22"/>
          <w:szCs w:val="22"/>
          <w:lang w:val="es-ES_tradnl"/>
        </w:rPr>
        <w:t xml:space="preserve">e 130 Km, </w:t>
      </w:r>
      <w:r w:rsidR="00611B96">
        <w:rPr>
          <w:rFonts w:ascii="Gotham Book" w:hAnsi="Gotham Book"/>
          <w:sz w:val="22"/>
          <w:szCs w:val="22"/>
          <w:lang w:val="es-ES_tradnl"/>
        </w:rPr>
        <w:t>fue ampliada</w:t>
      </w:r>
      <w:r w:rsidR="00624A20">
        <w:rPr>
          <w:rFonts w:ascii="Gotham Book" w:hAnsi="Gotham Book"/>
          <w:sz w:val="22"/>
          <w:szCs w:val="22"/>
          <w:lang w:val="es-ES_tradnl"/>
        </w:rPr>
        <w:t xml:space="preserve"> a cuatro vías entre el 2007 y 2010 en el marco de un proyecto ejecutado por la DNV y financiado por el Banco Mundial (BM). </w:t>
      </w:r>
      <w:r w:rsidR="00611B96">
        <w:rPr>
          <w:rFonts w:ascii="Gotham Book" w:hAnsi="Gotham Book"/>
          <w:sz w:val="22"/>
          <w:szCs w:val="22"/>
          <w:lang w:val="es-ES_tradnl"/>
        </w:rPr>
        <w:t>La sección</w:t>
      </w:r>
      <w:r w:rsidR="00624A20">
        <w:rPr>
          <w:rFonts w:ascii="Gotham Book" w:hAnsi="Gotham Book"/>
          <w:sz w:val="22"/>
          <w:szCs w:val="22"/>
          <w:lang w:val="es-ES_tradnl"/>
        </w:rPr>
        <w:t xml:space="preserve"> final Río Primero – Córd</w:t>
      </w:r>
      <w:r w:rsidR="006707F5">
        <w:rPr>
          <w:rFonts w:ascii="Gotham Book" w:hAnsi="Gotham Book"/>
          <w:sz w:val="22"/>
          <w:szCs w:val="22"/>
          <w:lang w:val="es-ES_tradnl"/>
        </w:rPr>
        <w:t>oba (a la izquierda en la Fig. 2</w:t>
      </w:r>
      <w:r w:rsidR="00624A20">
        <w:rPr>
          <w:rFonts w:ascii="Gotham Book" w:hAnsi="Gotham Book"/>
          <w:sz w:val="22"/>
          <w:szCs w:val="22"/>
          <w:lang w:val="es-ES_tradnl"/>
        </w:rPr>
        <w:t xml:space="preserve">) ha sido </w:t>
      </w:r>
      <w:r w:rsidR="00611B96">
        <w:rPr>
          <w:rFonts w:ascii="Gotham Book" w:hAnsi="Gotham Book"/>
          <w:sz w:val="22"/>
          <w:szCs w:val="22"/>
          <w:lang w:val="es-ES_tradnl"/>
        </w:rPr>
        <w:t>mejorada</w:t>
      </w:r>
      <w:r w:rsidR="00624A20">
        <w:rPr>
          <w:rFonts w:ascii="Gotham Book" w:hAnsi="Gotham Book"/>
          <w:sz w:val="22"/>
          <w:szCs w:val="22"/>
          <w:lang w:val="es-ES_tradnl"/>
        </w:rPr>
        <w:t xml:space="preserve"> por la Dirección de Vialidad Provincial de la Provincia de Córdoba (DVP) con recursos propios.</w:t>
      </w:r>
    </w:p>
    <w:p w14:paraId="29D4BE9E" w14:textId="77777777" w:rsidR="00624A20" w:rsidRDefault="00624A20" w:rsidP="00624A20">
      <w:pPr>
        <w:pStyle w:val="Heading3"/>
        <w:numPr>
          <w:ilvl w:val="0"/>
          <w:numId w:val="0"/>
        </w:numPr>
        <w:spacing w:line="240" w:lineRule="auto"/>
        <w:ind w:left="720"/>
        <w:jc w:val="both"/>
        <w:rPr>
          <w:rFonts w:ascii="Gotham Book" w:hAnsi="Gotham Book"/>
          <w:sz w:val="22"/>
          <w:szCs w:val="22"/>
          <w:lang w:val="es-ES_tradnl"/>
        </w:rPr>
      </w:pPr>
    </w:p>
    <w:p w14:paraId="2A2E12EB" w14:textId="7A1182C8" w:rsidR="00857B1D" w:rsidRDefault="00611B96" w:rsidP="00857B1D">
      <w:pPr>
        <w:pStyle w:val="Heading3"/>
        <w:numPr>
          <w:ilvl w:val="0"/>
          <w:numId w:val="0"/>
        </w:numPr>
        <w:spacing w:line="240" w:lineRule="auto"/>
        <w:ind w:left="-72"/>
        <w:jc w:val="right"/>
        <w:rPr>
          <w:rFonts w:ascii="Gotham Book" w:hAnsi="Gotham Book"/>
          <w:sz w:val="22"/>
          <w:szCs w:val="22"/>
          <w:lang w:val="es-ES_tradnl"/>
        </w:rPr>
      </w:pPr>
      <w:r>
        <w:rPr>
          <w:rFonts w:ascii="Gotham Book" w:hAnsi="Gotham Book"/>
          <w:noProof/>
          <w:sz w:val="22"/>
          <w:szCs w:val="22"/>
        </w:rPr>
        <w:lastRenderedPageBreak/>
        <w:drawing>
          <wp:inline distT="0" distB="0" distL="0" distR="0" wp14:anchorId="3E4AB3E8" wp14:editId="20662457">
            <wp:extent cx="5260975" cy="2266315"/>
            <wp:effectExtent l="0" t="0" r="0" b="635"/>
            <wp:docPr id="7" name="Picture 7" descr="D:\DATA.IDB\O. Came\25-29Jul16\IGAS AR-L1199\R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IDB\O. Came\25-29Jul16\IGAS AR-L1199\RN 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975" cy="2266315"/>
                    </a:xfrm>
                    <a:prstGeom prst="rect">
                      <a:avLst/>
                    </a:prstGeom>
                    <a:noFill/>
                    <a:ln>
                      <a:noFill/>
                    </a:ln>
                  </pic:spPr>
                </pic:pic>
              </a:graphicData>
            </a:graphic>
          </wp:inline>
        </w:drawing>
      </w:r>
    </w:p>
    <w:p w14:paraId="2BC57C93" w14:textId="164CE9ED" w:rsidR="00624A20" w:rsidRPr="003310B7" w:rsidRDefault="00857B1D" w:rsidP="00857B1D">
      <w:pPr>
        <w:pStyle w:val="Heading3"/>
        <w:numPr>
          <w:ilvl w:val="0"/>
          <w:numId w:val="0"/>
        </w:numPr>
        <w:spacing w:line="240" w:lineRule="auto"/>
        <w:jc w:val="center"/>
        <w:rPr>
          <w:rFonts w:ascii="Gotham Book" w:hAnsi="Gotham Book"/>
          <w:b/>
          <w:sz w:val="20"/>
          <w:lang w:val="es-ES_tradnl"/>
        </w:rPr>
      </w:pPr>
      <w:r>
        <w:rPr>
          <w:rFonts w:ascii="Gotham Book" w:hAnsi="Gotham Book"/>
          <w:b/>
          <w:sz w:val="20"/>
          <w:lang w:val="es-ES_tradnl"/>
        </w:rPr>
        <w:t>Fig. 2</w:t>
      </w:r>
      <w:r w:rsidR="00624A20" w:rsidRPr="003310B7">
        <w:rPr>
          <w:rFonts w:ascii="Gotham Book" w:hAnsi="Gotham Book"/>
          <w:b/>
          <w:sz w:val="20"/>
          <w:lang w:val="es-ES_tradnl"/>
        </w:rPr>
        <w:t>: Situación actual del Corredor Santa Fe - Córdoba</w:t>
      </w:r>
    </w:p>
    <w:p w14:paraId="697B012B" w14:textId="77777777" w:rsidR="00387293" w:rsidRPr="0048561E" w:rsidRDefault="00387293" w:rsidP="00387293">
      <w:pPr>
        <w:pStyle w:val="Heading3"/>
        <w:numPr>
          <w:ilvl w:val="0"/>
          <w:numId w:val="0"/>
        </w:numPr>
        <w:spacing w:line="240" w:lineRule="auto"/>
        <w:ind w:left="720"/>
        <w:jc w:val="both"/>
        <w:rPr>
          <w:rFonts w:ascii="Gotham Book" w:hAnsi="Gotham Book"/>
          <w:sz w:val="22"/>
          <w:szCs w:val="22"/>
          <w:lang w:val="es-ES_tradnl"/>
        </w:rPr>
      </w:pPr>
    </w:p>
    <w:p w14:paraId="2E456C91" w14:textId="7F7B1C57" w:rsidR="00611B96" w:rsidRDefault="00624A20" w:rsidP="00611B96">
      <w:pPr>
        <w:pStyle w:val="Heading3"/>
        <w:spacing w:line="240" w:lineRule="auto"/>
        <w:ind w:left="720" w:hanging="792"/>
        <w:jc w:val="both"/>
        <w:rPr>
          <w:rFonts w:ascii="Gotham Book" w:hAnsi="Gotham Book"/>
          <w:sz w:val="22"/>
          <w:szCs w:val="22"/>
          <w:lang w:val="es-ES_tradnl"/>
        </w:rPr>
      </w:pPr>
      <w:r>
        <w:rPr>
          <w:rFonts w:ascii="Gotham Book" w:hAnsi="Gotham Book"/>
          <w:sz w:val="22"/>
          <w:szCs w:val="22"/>
          <w:lang w:val="es-ES_tradnl"/>
        </w:rPr>
        <w:t xml:space="preserve">El presente Programa tiene como objetivo la ampliación </w:t>
      </w:r>
      <w:r w:rsidR="00611B96">
        <w:rPr>
          <w:rFonts w:ascii="Gotham Book" w:hAnsi="Gotham Book"/>
          <w:sz w:val="22"/>
          <w:szCs w:val="22"/>
          <w:lang w:val="es-ES_tradnl"/>
        </w:rPr>
        <w:t>de la sección</w:t>
      </w:r>
      <w:r>
        <w:rPr>
          <w:rFonts w:ascii="Gotham Book" w:hAnsi="Gotham Book"/>
          <w:sz w:val="22"/>
          <w:szCs w:val="22"/>
          <w:lang w:val="es-ES_tradnl"/>
        </w:rPr>
        <w:t xml:space="preserve"> central San Francisco – Río Primero, de 155 Km.</w:t>
      </w:r>
      <w:r w:rsidRPr="00611B96">
        <w:rPr>
          <w:rFonts w:ascii="Gotham Book" w:hAnsi="Gotham Book"/>
          <w:sz w:val="22"/>
          <w:szCs w:val="22"/>
          <w:lang w:val="es-ES_tradnl"/>
        </w:rPr>
        <w:t xml:space="preserve"> </w:t>
      </w:r>
      <w:r w:rsidR="00611B96" w:rsidRPr="00611B96">
        <w:rPr>
          <w:rFonts w:ascii="Gotham Book" w:hAnsi="Gotham Book"/>
          <w:sz w:val="22"/>
          <w:szCs w:val="22"/>
          <w:lang w:val="es-ES_tradnl"/>
        </w:rPr>
        <w:t xml:space="preserve">Las obras previstas incluyen la duplicación de calzadas, la construcción de intercambiadores a diferente nivel, la pavimentación de nuevos accesos a las localidades próximas a la traza y la realización de obras complementarias. </w:t>
      </w:r>
    </w:p>
    <w:p w14:paraId="5D190F92" w14:textId="77777777" w:rsidR="00857B1D" w:rsidRDefault="00857B1D" w:rsidP="00857B1D">
      <w:pPr>
        <w:pStyle w:val="Heading3"/>
        <w:numPr>
          <w:ilvl w:val="0"/>
          <w:numId w:val="0"/>
        </w:numPr>
        <w:spacing w:line="240" w:lineRule="auto"/>
        <w:ind w:left="720"/>
        <w:jc w:val="both"/>
        <w:rPr>
          <w:rFonts w:ascii="Gotham Book" w:hAnsi="Gotham Book"/>
          <w:sz w:val="22"/>
          <w:szCs w:val="22"/>
          <w:lang w:val="es-ES_tradnl"/>
        </w:rPr>
      </w:pPr>
    </w:p>
    <w:p w14:paraId="6C7CF3C5" w14:textId="5558653B" w:rsidR="00857B1D" w:rsidRDefault="00857B1D" w:rsidP="00857B1D">
      <w:pPr>
        <w:pStyle w:val="Heading3"/>
        <w:numPr>
          <w:ilvl w:val="0"/>
          <w:numId w:val="0"/>
        </w:numPr>
        <w:spacing w:line="240" w:lineRule="auto"/>
        <w:ind w:left="-72"/>
        <w:jc w:val="center"/>
        <w:rPr>
          <w:rFonts w:ascii="Gotham Book" w:hAnsi="Gotham Book"/>
          <w:sz w:val="22"/>
          <w:szCs w:val="22"/>
          <w:lang w:val="es-ES_tradnl"/>
        </w:rPr>
      </w:pPr>
      <w:r>
        <w:rPr>
          <w:rFonts w:ascii="Gotham Book" w:hAnsi="Gotham Book"/>
          <w:noProof/>
          <w:sz w:val="22"/>
          <w:szCs w:val="22"/>
        </w:rPr>
        <w:drawing>
          <wp:inline distT="0" distB="0" distL="0" distR="0" wp14:anchorId="4B09EB8A" wp14:editId="7064E771">
            <wp:extent cx="4667250" cy="3508249"/>
            <wp:effectExtent l="0" t="0" r="0" b="0"/>
            <wp:docPr id="14" name="Picture 14" descr="D:\DATA.IDB\O. Came\25-29Jul16\IGAS AR-L1199\Tramo en Cor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IDB\O. Came\25-29Jul16\IGAS AR-L1199\Tramo en Cordob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5774" cy="3507139"/>
                    </a:xfrm>
                    <a:prstGeom prst="rect">
                      <a:avLst/>
                    </a:prstGeom>
                    <a:noFill/>
                    <a:ln>
                      <a:noFill/>
                    </a:ln>
                  </pic:spPr>
                </pic:pic>
              </a:graphicData>
            </a:graphic>
          </wp:inline>
        </w:drawing>
      </w:r>
    </w:p>
    <w:p w14:paraId="408DA0A4" w14:textId="714AC94A" w:rsidR="00857B1D" w:rsidRPr="00857B1D" w:rsidRDefault="00857B1D" w:rsidP="00857B1D">
      <w:pPr>
        <w:pStyle w:val="Heading3"/>
        <w:numPr>
          <w:ilvl w:val="0"/>
          <w:numId w:val="0"/>
        </w:numPr>
        <w:spacing w:line="240" w:lineRule="auto"/>
        <w:ind w:left="-72"/>
        <w:jc w:val="center"/>
        <w:rPr>
          <w:rFonts w:ascii="Gotham Book" w:hAnsi="Gotham Book"/>
          <w:b/>
          <w:sz w:val="20"/>
          <w:lang w:val="es-ES_tradnl"/>
        </w:rPr>
      </w:pPr>
      <w:r>
        <w:rPr>
          <w:rFonts w:ascii="Gotham Book" w:hAnsi="Gotham Book"/>
          <w:b/>
          <w:sz w:val="20"/>
          <w:lang w:val="es-ES_tradnl"/>
        </w:rPr>
        <w:t>Fig. 3. El proyecto dentro de la Provincia de Córdoba</w:t>
      </w:r>
    </w:p>
    <w:p w14:paraId="3B40D08E" w14:textId="77777777" w:rsidR="00857B1D" w:rsidRDefault="00857B1D" w:rsidP="00857B1D">
      <w:pPr>
        <w:pStyle w:val="Heading3"/>
        <w:numPr>
          <w:ilvl w:val="0"/>
          <w:numId w:val="0"/>
        </w:numPr>
        <w:spacing w:line="240" w:lineRule="auto"/>
        <w:ind w:left="-72"/>
        <w:jc w:val="both"/>
        <w:rPr>
          <w:rFonts w:ascii="Gotham Book" w:hAnsi="Gotham Book"/>
          <w:sz w:val="22"/>
          <w:szCs w:val="22"/>
          <w:lang w:val="es-ES_tradnl"/>
        </w:rPr>
      </w:pPr>
    </w:p>
    <w:p w14:paraId="73B75455" w14:textId="160FB550" w:rsidR="006174E4" w:rsidRPr="006174E4" w:rsidRDefault="00857B1D" w:rsidP="006174E4">
      <w:pPr>
        <w:pStyle w:val="Heading3"/>
        <w:spacing w:line="240" w:lineRule="auto"/>
        <w:ind w:left="720" w:hanging="792"/>
        <w:jc w:val="both"/>
        <w:rPr>
          <w:rFonts w:ascii="Gotham Book" w:hAnsi="Gotham Book"/>
          <w:sz w:val="22"/>
          <w:szCs w:val="22"/>
          <w:lang w:val="es-ES_tradnl"/>
        </w:rPr>
      </w:pPr>
      <w:r w:rsidRPr="006174E4">
        <w:rPr>
          <w:rFonts w:ascii="Gotham Book" w:hAnsi="Gotham Book"/>
          <w:sz w:val="22"/>
          <w:szCs w:val="22"/>
          <w:lang w:val="es-MX"/>
        </w:rPr>
        <w:t>El tramo objeto del presente proyecto</w:t>
      </w:r>
      <w:r w:rsidR="006174E4" w:rsidRPr="006174E4">
        <w:rPr>
          <w:rFonts w:ascii="Gotham Book" w:hAnsi="Gotham Book"/>
          <w:sz w:val="22"/>
          <w:szCs w:val="22"/>
          <w:lang w:val="es-MX"/>
        </w:rPr>
        <w:t xml:space="preserve"> se ubica dentro</w:t>
      </w:r>
      <w:r w:rsidRPr="006174E4">
        <w:rPr>
          <w:rFonts w:ascii="Gotham Book" w:hAnsi="Gotham Book"/>
          <w:sz w:val="22"/>
          <w:szCs w:val="22"/>
          <w:lang w:val="es-MX"/>
        </w:rPr>
        <w:t xml:space="preserve"> </w:t>
      </w:r>
      <w:r w:rsidR="006174E4" w:rsidRPr="006174E4">
        <w:rPr>
          <w:rFonts w:ascii="Gotham Book" w:hAnsi="Gotham Book"/>
          <w:sz w:val="22"/>
          <w:szCs w:val="22"/>
          <w:lang w:val="es-MX"/>
        </w:rPr>
        <w:t>d</w:t>
      </w:r>
      <w:r w:rsidRPr="006174E4">
        <w:rPr>
          <w:rFonts w:ascii="Gotham Book" w:hAnsi="Gotham Book"/>
          <w:sz w:val="22"/>
          <w:szCs w:val="22"/>
          <w:lang w:val="es-MX"/>
        </w:rPr>
        <w:t>el territorio de</w:t>
      </w:r>
      <w:r w:rsidR="006174E4" w:rsidRPr="006174E4">
        <w:rPr>
          <w:rFonts w:ascii="Gotham Book" w:hAnsi="Gotham Book"/>
          <w:sz w:val="22"/>
          <w:szCs w:val="22"/>
          <w:lang w:val="es-MX"/>
        </w:rPr>
        <w:t xml:space="preserve"> </w:t>
      </w:r>
      <w:r w:rsidRPr="006174E4">
        <w:rPr>
          <w:rFonts w:ascii="Gotham Book" w:hAnsi="Gotham Book"/>
          <w:sz w:val="22"/>
          <w:szCs w:val="22"/>
          <w:lang w:val="es-MX"/>
        </w:rPr>
        <w:t>l</w:t>
      </w:r>
      <w:r w:rsidR="006174E4" w:rsidRPr="006174E4">
        <w:rPr>
          <w:rFonts w:ascii="Gotham Book" w:hAnsi="Gotham Book"/>
          <w:sz w:val="22"/>
          <w:szCs w:val="22"/>
          <w:lang w:val="es-MX"/>
        </w:rPr>
        <w:t>os</w:t>
      </w:r>
      <w:r w:rsidRPr="006174E4">
        <w:rPr>
          <w:rFonts w:ascii="Gotham Book" w:hAnsi="Gotham Book"/>
          <w:sz w:val="22"/>
          <w:szCs w:val="22"/>
          <w:lang w:val="es-MX"/>
        </w:rPr>
        <w:t xml:space="preserve"> Departamento</w:t>
      </w:r>
      <w:r w:rsidR="006174E4" w:rsidRPr="006174E4">
        <w:rPr>
          <w:rFonts w:ascii="Gotham Book" w:hAnsi="Gotham Book"/>
          <w:sz w:val="22"/>
          <w:szCs w:val="22"/>
          <w:lang w:val="es-MX"/>
        </w:rPr>
        <w:t>s</w:t>
      </w:r>
      <w:r w:rsidRPr="006174E4">
        <w:rPr>
          <w:rFonts w:ascii="Gotham Book" w:hAnsi="Gotham Book"/>
          <w:sz w:val="22"/>
          <w:szCs w:val="22"/>
          <w:lang w:val="es-MX"/>
        </w:rPr>
        <w:t xml:space="preserve"> Río Primero</w:t>
      </w:r>
      <w:r w:rsidR="006174E4">
        <w:rPr>
          <w:rFonts w:ascii="Gotham Book" w:hAnsi="Gotham Book"/>
          <w:sz w:val="22"/>
          <w:szCs w:val="22"/>
          <w:lang w:val="es-MX"/>
        </w:rPr>
        <w:t>, Río Segundo y</w:t>
      </w:r>
      <w:r w:rsidRPr="006174E4">
        <w:rPr>
          <w:rFonts w:ascii="Gotham Book" w:hAnsi="Gotham Book"/>
          <w:sz w:val="22"/>
          <w:szCs w:val="22"/>
          <w:lang w:val="es-MX"/>
        </w:rPr>
        <w:t xml:space="preserve"> San Justo</w:t>
      </w:r>
      <w:r w:rsidR="006174E4" w:rsidRPr="006174E4">
        <w:rPr>
          <w:rFonts w:ascii="Gotham Book" w:hAnsi="Gotham Book"/>
          <w:sz w:val="22"/>
          <w:szCs w:val="22"/>
          <w:lang w:val="es-MX"/>
        </w:rPr>
        <w:t>,</w:t>
      </w:r>
      <w:r w:rsidRPr="006174E4">
        <w:rPr>
          <w:rFonts w:ascii="Gotham Book" w:hAnsi="Gotham Book"/>
          <w:sz w:val="22"/>
          <w:szCs w:val="22"/>
          <w:lang w:val="es-MX"/>
        </w:rPr>
        <w:t xml:space="preserve"> ubicado</w:t>
      </w:r>
      <w:r w:rsidR="006174E4" w:rsidRPr="006174E4">
        <w:rPr>
          <w:rFonts w:ascii="Gotham Book" w:hAnsi="Gotham Book"/>
          <w:sz w:val="22"/>
          <w:szCs w:val="22"/>
          <w:lang w:val="es-MX"/>
        </w:rPr>
        <w:t>s</w:t>
      </w:r>
      <w:r w:rsidRPr="006174E4">
        <w:rPr>
          <w:rFonts w:ascii="Gotham Book" w:hAnsi="Gotham Book"/>
          <w:sz w:val="22"/>
          <w:szCs w:val="22"/>
          <w:lang w:val="es-MX"/>
        </w:rPr>
        <w:t xml:space="preserve"> en el Noro</w:t>
      </w:r>
      <w:r w:rsidR="006174E4">
        <w:rPr>
          <w:rFonts w:ascii="Gotham Book" w:hAnsi="Gotham Book"/>
          <w:sz w:val="22"/>
          <w:szCs w:val="22"/>
          <w:lang w:val="es-MX"/>
        </w:rPr>
        <w:t xml:space="preserve">este de la provincia de Córdoba (ver Fig. 3) y </w:t>
      </w:r>
      <w:r w:rsidR="006174E4" w:rsidRPr="006174E4">
        <w:rPr>
          <w:rFonts w:ascii="Gotham Book" w:hAnsi="Gotham Book"/>
          <w:sz w:val="22"/>
          <w:szCs w:val="22"/>
          <w:lang w:val="es-ES_tradnl"/>
        </w:rPr>
        <w:t xml:space="preserve">se desarrolla en la </w:t>
      </w:r>
      <w:r w:rsidR="006174E4" w:rsidRPr="006174E4">
        <w:rPr>
          <w:rFonts w:ascii="Gotham Book" w:hAnsi="Gotham Book"/>
          <w:sz w:val="22"/>
          <w:szCs w:val="22"/>
          <w:lang w:val="es-ES_tradnl"/>
        </w:rPr>
        <w:lastRenderedPageBreak/>
        <w:t>jurisdicción de 14  municipios, con más de 14 núcleos urbanos, tres de los cuales revisten importancia regional (D</w:t>
      </w:r>
      <w:r w:rsidR="006174E4">
        <w:rPr>
          <w:rFonts w:ascii="Gotham Book" w:hAnsi="Gotham Book"/>
          <w:sz w:val="22"/>
          <w:szCs w:val="22"/>
          <w:lang w:val="es-ES_tradnl"/>
        </w:rPr>
        <w:t>evoto, Arroyito y Río Primero).</w:t>
      </w:r>
    </w:p>
    <w:p w14:paraId="3A0A5760" w14:textId="77777777" w:rsidR="00104978" w:rsidRPr="00104978" w:rsidRDefault="00104978" w:rsidP="008F1D2D">
      <w:pPr>
        <w:pStyle w:val="Heading3"/>
        <w:numPr>
          <w:ilvl w:val="0"/>
          <w:numId w:val="0"/>
        </w:numPr>
        <w:spacing w:line="240" w:lineRule="auto"/>
        <w:jc w:val="both"/>
        <w:rPr>
          <w:rFonts w:ascii="Gotham Book" w:hAnsi="Gotham Book"/>
          <w:sz w:val="22"/>
          <w:szCs w:val="22"/>
          <w:lang w:val="es-ES_tradnl"/>
        </w:rPr>
      </w:pPr>
    </w:p>
    <w:p w14:paraId="08AE0C99" w14:textId="3A31E07C" w:rsidR="009454DA" w:rsidRPr="009454DA" w:rsidRDefault="003310B7" w:rsidP="009454DA">
      <w:pPr>
        <w:pStyle w:val="Heading3"/>
        <w:spacing w:line="240" w:lineRule="auto"/>
        <w:ind w:left="720" w:hanging="792"/>
        <w:jc w:val="both"/>
        <w:rPr>
          <w:rFonts w:ascii="Gotham Book" w:hAnsi="Gotham Book"/>
          <w:sz w:val="22"/>
          <w:szCs w:val="22"/>
          <w:lang w:val="es-ES_tradnl"/>
        </w:rPr>
      </w:pPr>
      <w:r>
        <w:rPr>
          <w:rFonts w:ascii="Gotham Book" w:hAnsi="Gotham Book"/>
          <w:b/>
          <w:color w:val="000000" w:themeColor="text1"/>
          <w:sz w:val="22"/>
          <w:szCs w:val="22"/>
          <w:lang w:val="es-ES"/>
        </w:rPr>
        <w:t xml:space="preserve">Entorno ambiental. </w:t>
      </w:r>
      <w:r w:rsidR="008F1D2D" w:rsidRPr="009454DA">
        <w:rPr>
          <w:rFonts w:ascii="Gotham Book" w:hAnsi="Gotham Book"/>
          <w:color w:val="000000"/>
          <w:sz w:val="22"/>
          <w:szCs w:val="22"/>
          <w:lang w:val="es-ES_tradnl"/>
        </w:rPr>
        <w:t>El proyecto se localiza en la ecoregión de las Pampas. Se trata de una llanura horizontal o suavemente ondulada, caracterizada por pocos ríos que discurren lenta</w:t>
      </w:r>
      <w:r w:rsidR="006707F5">
        <w:rPr>
          <w:rFonts w:ascii="Gotham Book" w:hAnsi="Gotham Book"/>
          <w:color w:val="000000"/>
          <w:sz w:val="22"/>
          <w:szCs w:val="22"/>
          <w:lang w:val="es-ES_tradnl"/>
        </w:rPr>
        <w:t>mente</w:t>
      </w:r>
      <w:r w:rsidR="009454DA">
        <w:rPr>
          <w:rFonts w:ascii="Gotham Book" w:hAnsi="Gotham Book"/>
          <w:color w:val="000000"/>
          <w:sz w:val="22"/>
          <w:szCs w:val="22"/>
          <w:lang w:val="es-ES_tradnl"/>
        </w:rPr>
        <w:t xml:space="preserve"> conformando sistemas meá</w:t>
      </w:r>
      <w:r w:rsidR="008F1D2D" w:rsidRPr="009454DA">
        <w:rPr>
          <w:rFonts w:ascii="Gotham Book" w:hAnsi="Gotham Book"/>
          <w:color w:val="000000"/>
          <w:sz w:val="22"/>
          <w:szCs w:val="22"/>
          <w:lang w:val="es-ES_tradnl"/>
        </w:rPr>
        <w:t>nd</w:t>
      </w:r>
      <w:r w:rsidR="009454DA">
        <w:rPr>
          <w:rFonts w:ascii="Gotham Book" w:hAnsi="Gotham Book"/>
          <w:color w:val="000000"/>
          <w:sz w:val="22"/>
          <w:szCs w:val="22"/>
          <w:lang w:val="es-ES_tradnl"/>
        </w:rPr>
        <w:t>ric</w:t>
      </w:r>
      <w:r w:rsidR="008F1D2D" w:rsidRPr="009454DA">
        <w:rPr>
          <w:rFonts w:ascii="Gotham Book" w:hAnsi="Gotham Book"/>
          <w:color w:val="000000"/>
          <w:sz w:val="22"/>
          <w:szCs w:val="22"/>
          <w:lang w:val="es-ES_tradnl"/>
        </w:rPr>
        <w:t>os.</w:t>
      </w:r>
      <w:r w:rsidR="009454DA" w:rsidRPr="009454DA">
        <w:rPr>
          <w:rFonts w:ascii="Gotham Book" w:hAnsi="Gotham Book"/>
          <w:sz w:val="22"/>
          <w:szCs w:val="22"/>
          <w:lang w:val="es-ES_tradnl"/>
        </w:rPr>
        <w:t xml:space="preserve"> </w:t>
      </w:r>
      <w:r w:rsidR="009454DA" w:rsidRPr="009454DA">
        <w:rPr>
          <w:rFonts w:ascii="Gotham Book" w:hAnsi="Gotham Book"/>
          <w:color w:val="000000"/>
          <w:sz w:val="22"/>
          <w:szCs w:val="22"/>
          <w:lang w:val="es-ES_tradnl"/>
        </w:rPr>
        <w:t xml:space="preserve">Las lluvias decrecen en invierno y durante el verano </w:t>
      </w:r>
      <w:r w:rsidR="006707F5">
        <w:rPr>
          <w:rFonts w:ascii="Gotham Book" w:hAnsi="Gotham Book"/>
          <w:color w:val="000000"/>
          <w:sz w:val="22"/>
          <w:szCs w:val="22"/>
          <w:lang w:val="es-ES_tradnl"/>
        </w:rPr>
        <w:t xml:space="preserve">aumentan considerablemente (desde 1.100 hasta </w:t>
      </w:r>
      <w:r w:rsidR="009454DA" w:rsidRPr="009454DA">
        <w:rPr>
          <w:rFonts w:ascii="Gotham Book" w:hAnsi="Gotham Book"/>
          <w:color w:val="000000"/>
          <w:sz w:val="22"/>
          <w:szCs w:val="22"/>
          <w:lang w:val="es-ES_tradnl"/>
        </w:rPr>
        <w:t>600 mm anuales). Las gramíneas conforman la vegetación dominante. El reemplazo de las comunidades vegetales naturales por agrosistemas, la erosión y medanización, el empobrecimiento de los suel</w:t>
      </w:r>
      <w:r w:rsidR="009454DA">
        <w:rPr>
          <w:rFonts w:ascii="Gotham Book" w:hAnsi="Gotham Book"/>
          <w:color w:val="000000"/>
          <w:sz w:val="22"/>
          <w:szCs w:val="22"/>
          <w:lang w:val="es-ES_tradnl"/>
        </w:rPr>
        <w:t xml:space="preserve">os, las inundaciones y cambios en </w:t>
      </w:r>
      <w:r w:rsidR="009454DA" w:rsidRPr="009454DA">
        <w:rPr>
          <w:rFonts w:ascii="Gotham Book" w:hAnsi="Gotham Book"/>
          <w:color w:val="000000"/>
          <w:sz w:val="22"/>
          <w:szCs w:val="22"/>
          <w:lang w:val="es-ES_tradnl"/>
        </w:rPr>
        <w:t>el balance hídrico por canalizaciones y obras de riego, la introducción masiva de especies exóticas, el retroceso de todas las especies de vertebrados superiores autóctonos, los incendios descontrolados y el avance sostenido de la urbanización son fenómenos</w:t>
      </w:r>
      <w:r w:rsidR="009454DA">
        <w:rPr>
          <w:rFonts w:ascii="Gotham Book" w:hAnsi="Gotham Book"/>
          <w:color w:val="000000"/>
          <w:sz w:val="22"/>
          <w:szCs w:val="22"/>
          <w:lang w:val="es-ES_tradnl"/>
        </w:rPr>
        <w:t xml:space="preserve"> que explican porque esta eco</w:t>
      </w:r>
      <w:r w:rsidR="009454DA" w:rsidRPr="009454DA">
        <w:rPr>
          <w:rFonts w:ascii="Gotham Book" w:hAnsi="Gotham Book"/>
          <w:color w:val="000000"/>
          <w:sz w:val="22"/>
          <w:szCs w:val="22"/>
          <w:lang w:val="es-ES_tradnl"/>
        </w:rPr>
        <w:t>región es la más antropizada a escala nacional</w:t>
      </w:r>
      <w:r w:rsidR="009454DA">
        <w:rPr>
          <w:rFonts w:ascii="Gotham Book" w:hAnsi="Gotham Book"/>
          <w:color w:val="000000"/>
          <w:sz w:val="22"/>
          <w:szCs w:val="22"/>
          <w:lang w:val="es-ES_tradnl"/>
        </w:rPr>
        <w:t xml:space="preserve"> en la Argentina.</w:t>
      </w:r>
    </w:p>
    <w:p w14:paraId="68B30691" w14:textId="77777777" w:rsidR="008F1D2D" w:rsidRPr="009454DA" w:rsidRDefault="008F1D2D" w:rsidP="008F1D2D">
      <w:pPr>
        <w:pStyle w:val="ListParagraph"/>
        <w:rPr>
          <w:rFonts w:ascii="Gotham Book" w:hAnsi="Gotham Book"/>
          <w:sz w:val="22"/>
          <w:szCs w:val="22"/>
          <w:lang w:val="es-ES_tradnl"/>
        </w:rPr>
      </w:pPr>
    </w:p>
    <w:p w14:paraId="5453BBBB" w14:textId="5C55F55E" w:rsidR="006174E4" w:rsidRPr="006174E4" w:rsidRDefault="003310B7" w:rsidP="006174E4">
      <w:pPr>
        <w:pStyle w:val="Heading3"/>
        <w:spacing w:line="240" w:lineRule="auto"/>
        <w:ind w:left="720" w:hanging="792"/>
        <w:jc w:val="both"/>
        <w:rPr>
          <w:rFonts w:ascii="Gotham Book" w:hAnsi="Gotham Book"/>
          <w:sz w:val="22"/>
          <w:szCs w:val="22"/>
          <w:lang w:val="es-ES_tradnl"/>
        </w:rPr>
      </w:pPr>
      <w:r w:rsidRPr="006174E4">
        <w:rPr>
          <w:rFonts w:ascii="Gotham Book" w:hAnsi="Gotham Book"/>
          <w:sz w:val="22"/>
          <w:szCs w:val="22"/>
          <w:lang w:val="es-AR"/>
        </w:rPr>
        <w:t xml:space="preserve">El área de proyecto </w:t>
      </w:r>
      <w:r w:rsidR="006174E4" w:rsidRPr="006174E4">
        <w:rPr>
          <w:rFonts w:ascii="Gotham Book" w:hAnsi="Gotham Book"/>
          <w:sz w:val="22"/>
          <w:szCs w:val="22"/>
          <w:lang w:val="es-MX"/>
        </w:rPr>
        <w:t>se caracteriza por su homogeneidad general en cuanto al medio físico-natural y la predominancia de las actividades productivas asociadas al agro y discurre en una transición entre dos regiones naturales contiguas de la provincia de Córdoba, denominadas Pampa loessica Alta (Plataforma basculada) y Pampa loessica Plana (de los derrames). El relieve es marcadamente plano,</w:t>
      </w:r>
      <w:r w:rsidR="006174E4" w:rsidRPr="006174E4">
        <w:rPr>
          <w:rFonts w:ascii="Gotham Book" w:hAnsi="Gotham Book"/>
          <w:sz w:val="22"/>
          <w:szCs w:val="22"/>
          <w:lang w:val="es-ES_tradnl"/>
        </w:rPr>
        <w:t xml:space="preserve"> </w:t>
      </w:r>
      <w:r w:rsidR="006174E4" w:rsidRPr="006174E4">
        <w:rPr>
          <w:rFonts w:ascii="Gotham Book" w:hAnsi="Gotham Book"/>
          <w:sz w:val="22"/>
          <w:szCs w:val="22"/>
          <w:lang w:val="es-MX"/>
        </w:rPr>
        <w:t>con pendientes regionales hacia el Este, que no superan el 0,5% de gradiente. Dentro de este paisaje se destacan, los derrames de los ríos Suquía, Xanaes y Ctalamochita, cuyas actividades han generado formas de naturaleza fluviales, retrabajando los depósitos eólicos originales (paleocauces, albardones, planicies de inundación, derrames fluviales en lóbulos) y modificando la homogeneidad de los materiales, que varían desde arenosos en paleocauces a limosos en las planicies de inundación.</w:t>
      </w:r>
    </w:p>
    <w:p w14:paraId="7CFEA11F" w14:textId="77777777" w:rsidR="006174E4" w:rsidRDefault="006174E4" w:rsidP="006174E4">
      <w:pPr>
        <w:pStyle w:val="ListParagraph"/>
        <w:rPr>
          <w:rFonts w:ascii="Gotham Book" w:hAnsi="Gotham Book"/>
          <w:sz w:val="22"/>
          <w:szCs w:val="22"/>
          <w:lang w:val="es-AR"/>
        </w:rPr>
      </w:pPr>
    </w:p>
    <w:p w14:paraId="3D8730D6" w14:textId="1E726B65" w:rsidR="003310B7" w:rsidRPr="003310B7" w:rsidRDefault="006174E4" w:rsidP="003310B7">
      <w:pPr>
        <w:pStyle w:val="Heading3"/>
        <w:spacing w:line="240" w:lineRule="auto"/>
        <w:ind w:left="720" w:hanging="792"/>
        <w:jc w:val="both"/>
        <w:rPr>
          <w:rFonts w:ascii="Gotham Book" w:hAnsi="Gotham Book"/>
          <w:sz w:val="22"/>
          <w:szCs w:val="22"/>
          <w:lang w:val="es-ES_tradnl"/>
        </w:rPr>
      </w:pPr>
      <w:r>
        <w:rPr>
          <w:rFonts w:ascii="Gotham Book" w:hAnsi="Gotham Book"/>
          <w:sz w:val="22"/>
          <w:szCs w:val="22"/>
          <w:lang w:val="es-AR"/>
        </w:rPr>
        <w:t>El área se encuentra dentro de</w:t>
      </w:r>
      <w:r w:rsidR="003310B7" w:rsidRPr="003310B7">
        <w:rPr>
          <w:rFonts w:ascii="Gotham Book" w:hAnsi="Gotham Book"/>
          <w:sz w:val="22"/>
          <w:szCs w:val="22"/>
          <w:lang w:val="es-AR"/>
        </w:rPr>
        <w:t xml:space="preserve"> la cuenca de los ríos Primero y Segundo en una zona que en ge</w:t>
      </w:r>
      <w:r w:rsidR="006707F5">
        <w:rPr>
          <w:rFonts w:ascii="Gotham Book" w:hAnsi="Gotham Book"/>
          <w:sz w:val="22"/>
          <w:szCs w:val="22"/>
          <w:lang w:val="es-AR"/>
        </w:rPr>
        <w:t xml:space="preserve">neral tiene escasas pendientes </w:t>
      </w:r>
      <w:r w:rsidR="003310B7" w:rsidRPr="003310B7">
        <w:rPr>
          <w:rFonts w:ascii="Gotham Book" w:hAnsi="Gotham Book"/>
          <w:sz w:val="22"/>
          <w:szCs w:val="22"/>
          <w:lang w:val="es-AR"/>
        </w:rPr>
        <w:t>y un escurrimiento hacia el noreste a la laguna de Mar Chiquita. En la primera mitad del tramo bajo estudio se ubica la Cañada de Jeanmaire (o Cañada de las Víboras) un humedal que opera como amortiguador natural de inundaciones y que se localiza en una zona de paleocauces del Río Xanaes. Las características hidrológicas del sistema muestra numerosas zonas de bañados y pantanos, pequeñas y esporádicas lagunas y en general áreas de evapotranspiración constituyen una superficie, de aproximadamente 3.000 km</w:t>
      </w:r>
      <w:r w:rsidR="003310B7" w:rsidRPr="003310B7">
        <w:rPr>
          <w:rFonts w:ascii="Gotham Book" w:hAnsi="Gotham Book"/>
          <w:sz w:val="22"/>
          <w:szCs w:val="22"/>
          <w:vertAlign w:val="superscript"/>
          <w:lang w:val="es-AR"/>
        </w:rPr>
        <w:t>2</w:t>
      </w:r>
      <w:r w:rsidR="003310B7">
        <w:rPr>
          <w:rFonts w:ascii="Gotham Book" w:hAnsi="Gotham Book"/>
          <w:sz w:val="22"/>
          <w:szCs w:val="22"/>
          <w:lang w:val="es-AR"/>
        </w:rPr>
        <w:t>, donde los derrames cruzan la a</w:t>
      </w:r>
      <w:r w:rsidR="003310B7" w:rsidRPr="003310B7">
        <w:rPr>
          <w:rFonts w:ascii="Gotham Book" w:hAnsi="Gotham Book"/>
          <w:sz w:val="22"/>
          <w:szCs w:val="22"/>
          <w:lang w:val="es-AR"/>
        </w:rPr>
        <w:t>utopista proyectada</w:t>
      </w:r>
      <w:r w:rsidR="003310B7" w:rsidRPr="003310B7">
        <w:rPr>
          <w:rFonts w:ascii="Calibri" w:hAnsi="Calibri"/>
          <w:sz w:val="22"/>
          <w:szCs w:val="22"/>
          <w:lang w:val="es-AR"/>
        </w:rPr>
        <w:t xml:space="preserve">. </w:t>
      </w:r>
    </w:p>
    <w:p w14:paraId="4BD137AE" w14:textId="77777777" w:rsidR="003310B7" w:rsidRPr="003310B7" w:rsidRDefault="003310B7" w:rsidP="006174E4">
      <w:pPr>
        <w:pStyle w:val="Heading3"/>
        <w:numPr>
          <w:ilvl w:val="0"/>
          <w:numId w:val="0"/>
        </w:numPr>
        <w:spacing w:line="240" w:lineRule="auto"/>
        <w:jc w:val="both"/>
        <w:rPr>
          <w:rFonts w:ascii="Gotham Book" w:hAnsi="Gotham Book"/>
          <w:sz w:val="22"/>
          <w:szCs w:val="22"/>
          <w:lang w:val="es-ES_tradnl"/>
        </w:rPr>
      </w:pPr>
    </w:p>
    <w:p w14:paraId="43C27683" w14:textId="77777777" w:rsidR="003310B7" w:rsidRDefault="003310B7" w:rsidP="003310B7">
      <w:pPr>
        <w:pStyle w:val="BodyText"/>
        <w:keepNext/>
        <w:tabs>
          <w:tab w:val="left" w:pos="0"/>
        </w:tabs>
        <w:jc w:val="center"/>
      </w:pPr>
      <w:r>
        <w:rPr>
          <w:rFonts w:ascii="Calibri" w:hAnsi="Calibri"/>
          <w:noProof/>
          <w:sz w:val="28"/>
          <w:szCs w:val="28"/>
        </w:rPr>
        <w:lastRenderedPageBreak/>
        <w:drawing>
          <wp:inline distT="0" distB="0" distL="0" distR="0" wp14:anchorId="14C21056" wp14:editId="73F97194">
            <wp:extent cx="5610225" cy="2895600"/>
            <wp:effectExtent l="0" t="0" r="9525" b="0"/>
            <wp:docPr id="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895600"/>
                    </a:xfrm>
                    <a:prstGeom prst="rect">
                      <a:avLst/>
                    </a:prstGeom>
                    <a:noFill/>
                    <a:ln>
                      <a:noFill/>
                    </a:ln>
                  </pic:spPr>
                </pic:pic>
              </a:graphicData>
            </a:graphic>
          </wp:inline>
        </w:drawing>
      </w:r>
    </w:p>
    <w:p w14:paraId="328CE088" w14:textId="6A0FDBE6" w:rsidR="008F1D2D" w:rsidRPr="005B61BF" w:rsidRDefault="003310B7" w:rsidP="005B61BF">
      <w:pPr>
        <w:pStyle w:val="Caption"/>
        <w:jc w:val="center"/>
        <w:rPr>
          <w:rFonts w:ascii="Gotham Book" w:hAnsi="Gotham Book"/>
          <w:b w:val="0"/>
          <w:color w:val="auto"/>
          <w:sz w:val="20"/>
          <w:szCs w:val="20"/>
          <w:lang w:val="es-ES_tradnl"/>
        </w:rPr>
      </w:pPr>
      <w:bookmarkStart w:id="5" w:name="_Toc455494307"/>
      <w:r w:rsidRPr="003310B7">
        <w:rPr>
          <w:rFonts w:ascii="Gotham Book" w:hAnsi="Gotham Book"/>
          <w:color w:val="auto"/>
          <w:sz w:val="20"/>
          <w:szCs w:val="20"/>
          <w:lang w:val="es-ES_tradnl"/>
        </w:rPr>
        <w:t xml:space="preserve">Figura  </w:t>
      </w:r>
      <w:r w:rsidR="007D512D">
        <w:rPr>
          <w:rFonts w:ascii="Gotham Book" w:hAnsi="Gotham Book"/>
          <w:color w:val="auto"/>
          <w:sz w:val="20"/>
          <w:szCs w:val="20"/>
          <w:lang w:val="es-ES_tradnl"/>
        </w:rPr>
        <w:t>4</w:t>
      </w:r>
      <w:r w:rsidRPr="003310B7">
        <w:rPr>
          <w:rFonts w:ascii="Gotham Book" w:hAnsi="Gotham Book"/>
          <w:color w:val="auto"/>
          <w:sz w:val="20"/>
          <w:szCs w:val="20"/>
          <w:lang w:val="es-ES_tradnl"/>
        </w:rPr>
        <w:t>.</w:t>
      </w:r>
      <w:r w:rsidRPr="003310B7">
        <w:rPr>
          <w:rFonts w:ascii="Gotham Book" w:hAnsi="Gotham Book"/>
          <w:b w:val="0"/>
          <w:color w:val="auto"/>
          <w:sz w:val="20"/>
          <w:szCs w:val="20"/>
          <w:lang w:val="es-ES_tradnl"/>
        </w:rPr>
        <w:t xml:space="preserve"> </w:t>
      </w:r>
      <w:r w:rsidRPr="003310B7">
        <w:rPr>
          <w:rFonts w:ascii="Gotham Book" w:hAnsi="Gotham Book"/>
          <w:color w:val="auto"/>
          <w:sz w:val="20"/>
          <w:szCs w:val="20"/>
          <w:lang w:val="es-ES_tradnl"/>
        </w:rPr>
        <w:t>Cuencas de los ríos Primero y Segundo</w:t>
      </w:r>
      <w:bookmarkEnd w:id="5"/>
    </w:p>
    <w:p w14:paraId="04247148" w14:textId="14288947" w:rsidR="009454DA" w:rsidRPr="009454DA" w:rsidRDefault="009454DA" w:rsidP="006174E4">
      <w:pPr>
        <w:pStyle w:val="Heading3"/>
        <w:spacing w:line="240" w:lineRule="auto"/>
        <w:ind w:left="720" w:hanging="792"/>
        <w:jc w:val="both"/>
        <w:rPr>
          <w:rFonts w:ascii="Gotham Book" w:hAnsi="Gotham Book"/>
          <w:sz w:val="22"/>
          <w:szCs w:val="22"/>
          <w:lang w:val="es-ES_tradnl"/>
        </w:rPr>
      </w:pPr>
      <w:r>
        <w:rPr>
          <w:rFonts w:ascii="Gotham Book" w:hAnsi="Gotham Book"/>
          <w:sz w:val="22"/>
          <w:szCs w:val="22"/>
          <w:lang w:val="es-ES_tradnl"/>
        </w:rPr>
        <w:t xml:space="preserve">El proyecto </w:t>
      </w:r>
      <w:r>
        <w:rPr>
          <w:rFonts w:ascii="Gotham Book" w:hAnsi="Gotham Book"/>
          <w:bCs/>
          <w:sz w:val="22"/>
          <w:szCs w:val="22"/>
          <w:lang w:val="es-ES_tradnl"/>
        </w:rPr>
        <w:t xml:space="preserve">fue diseñado para </w:t>
      </w:r>
      <w:r w:rsidRPr="008F1D2D">
        <w:rPr>
          <w:rFonts w:ascii="Gotham Book" w:hAnsi="Gotham Book"/>
          <w:bCs/>
          <w:sz w:val="22"/>
          <w:szCs w:val="22"/>
          <w:lang w:val="es-ES_tradnl"/>
        </w:rPr>
        <w:t>alcanzar la mayor transparencia posible contribuyendo a través de los drenajes a reducir a mínimos aceptables el efecto barrera. El diseño de la ubicación geométrica, tipo y dimensión de las alcantarillas para cada cruce y puntos necesarios de drenaje fueron estudiados en función de los perfiles longitudinales de los cauces y de los perfiles transversales del trazado.</w:t>
      </w:r>
      <w:r w:rsidRPr="008F1D2D">
        <w:rPr>
          <w:rFonts w:asciiTheme="minorHAnsi" w:hAnsiTheme="minorHAnsi"/>
          <w:bCs/>
          <w:sz w:val="22"/>
          <w:szCs w:val="22"/>
          <w:lang w:val="es-ES_tradnl"/>
        </w:rPr>
        <w:t xml:space="preserve"> </w:t>
      </w:r>
      <w:r w:rsidRPr="008F1D2D">
        <w:rPr>
          <w:rFonts w:ascii="Gotham Book" w:hAnsi="Gotham Book" w:cs="Arial"/>
          <w:sz w:val="22"/>
          <w:szCs w:val="22"/>
          <w:lang w:val="es-AR"/>
        </w:rPr>
        <w:t>Los cursos que drenan el área tienen régimen intermitente, con máximos caudales en verano, durante la época lluviosa, pudiéndo</w:t>
      </w:r>
      <w:r>
        <w:rPr>
          <w:rFonts w:ascii="Gotham Book" w:hAnsi="Gotham Book" w:cs="Arial"/>
          <w:sz w:val="22"/>
          <w:szCs w:val="22"/>
          <w:lang w:val="es-AR"/>
        </w:rPr>
        <w:t>se producir fuertes torrentes, mientras que d</w:t>
      </w:r>
      <w:r w:rsidRPr="008F1D2D">
        <w:rPr>
          <w:rFonts w:ascii="Gotham Book" w:hAnsi="Gotham Book" w:cs="Arial"/>
          <w:sz w:val="22"/>
          <w:szCs w:val="22"/>
          <w:lang w:val="es-AR"/>
        </w:rPr>
        <w:t>urante la época de sequía sus caudales merman considerablemente</w:t>
      </w:r>
      <w:r>
        <w:rPr>
          <w:rFonts w:ascii="Gotham Book" w:hAnsi="Gotham Book" w:cs="Arial"/>
          <w:sz w:val="22"/>
          <w:szCs w:val="22"/>
          <w:lang w:val="es-AR"/>
        </w:rPr>
        <w:t>.</w:t>
      </w:r>
    </w:p>
    <w:p w14:paraId="01B0B7C6" w14:textId="77777777" w:rsidR="008F1D2D" w:rsidRPr="008F1D2D" w:rsidRDefault="008F1D2D" w:rsidP="008F1D2D">
      <w:pPr>
        <w:pStyle w:val="Heading3"/>
        <w:numPr>
          <w:ilvl w:val="0"/>
          <w:numId w:val="0"/>
        </w:numPr>
        <w:spacing w:line="240" w:lineRule="auto"/>
        <w:ind w:left="720"/>
        <w:jc w:val="both"/>
        <w:rPr>
          <w:rFonts w:ascii="Gotham Book" w:hAnsi="Gotham Book"/>
          <w:sz w:val="22"/>
          <w:szCs w:val="22"/>
          <w:lang w:val="es-ES_tradnl"/>
        </w:rPr>
      </w:pPr>
    </w:p>
    <w:p w14:paraId="4187DA34" w14:textId="5B8CCF61" w:rsidR="008F1D2D" w:rsidRPr="008F1D2D" w:rsidRDefault="008F1D2D" w:rsidP="008F1D2D">
      <w:pPr>
        <w:pStyle w:val="Heading3"/>
        <w:spacing w:line="240" w:lineRule="auto"/>
        <w:ind w:left="720" w:hanging="792"/>
        <w:jc w:val="both"/>
        <w:rPr>
          <w:rFonts w:ascii="Gotham Book" w:hAnsi="Gotham Book"/>
          <w:sz w:val="22"/>
          <w:szCs w:val="22"/>
          <w:lang w:val="es-ES_tradnl"/>
        </w:rPr>
      </w:pPr>
      <w:r w:rsidRPr="008F1D2D">
        <w:rPr>
          <w:rFonts w:ascii="Gotham Book" w:hAnsi="Gotham Book" w:cs="Arial"/>
          <w:sz w:val="22"/>
          <w:szCs w:val="22"/>
          <w:lang w:val="es-AR"/>
        </w:rPr>
        <w:t>A finales del siglo XIX y principios del XX, la vegetación original de esta región se componía de bosques xerófilos dominados por quebracho blanco, en el sector Norte y por especies de Prosopis, en el sector central, alternando con pastizales naturales; correspondiendo a la Reg</w:t>
      </w:r>
      <w:r>
        <w:rPr>
          <w:rFonts w:ascii="Gotham Book" w:hAnsi="Gotham Book" w:cs="Arial"/>
          <w:sz w:val="22"/>
          <w:szCs w:val="22"/>
          <w:lang w:val="es-AR"/>
        </w:rPr>
        <w:t xml:space="preserve">ión Fitogeográfica del Espinal, </w:t>
      </w:r>
      <w:r w:rsidRPr="008F1D2D">
        <w:rPr>
          <w:rFonts w:ascii="Gotham Book" w:hAnsi="Gotham Book" w:cs="Arial"/>
          <w:sz w:val="22"/>
          <w:szCs w:val="22"/>
          <w:lang w:val="es-AR"/>
        </w:rPr>
        <w:t>que es un gran ecotono entre las provincias chaqueña y pampeana. Actualmente, tanto la vegetación leñosa como las comunidades herbáceas naturales y seminaturales, han sido casi totalmente transformadas en campos de cultivo y t</w:t>
      </w:r>
      <w:r>
        <w:rPr>
          <w:rFonts w:ascii="Gotham Book" w:hAnsi="Gotham Book" w:cs="Arial"/>
          <w:sz w:val="22"/>
          <w:szCs w:val="22"/>
          <w:lang w:val="es-AR"/>
        </w:rPr>
        <w:t>ierras de pastoreo de ganado vacuno.</w:t>
      </w:r>
    </w:p>
    <w:p w14:paraId="1C7F9967" w14:textId="77777777" w:rsidR="008F1D2D" w:rsidRDefault="008F1D2D" w:rsidP="008F1D2D">
      <w:pPr>
        <w:pStyle w:val="ListParagraph"/>
        <w:rPr>
          <w:rFonts w:ascii="Gotham Book" w:hAnsi="Gotham Book"/>
          <w:sz w:val="22"/>
          <w:szCs w:val="22"/>
          <w:lang w:val="es-ES_tradnl"/>
        </w:rPr>
      </w:pPr>
    </w:p>
    <w:p w14:paraId="230E3FA4" w14:textId="2A923CE2" w:rsidR="008F1D2D" w:rsidRPr="007D512D" w:rsidRDefault="008F1D2D" w:rsidP="008F1D2D">
      <w:pPr>
        <w:pStyle w:val="Heading3"/>
        <w:spacing w:line="240" w:lineRule="auto"/>
        <w:ind w:left="720" w:hanging="792"/>
        <w:jc w:val="both"/>
        <w:rPr>
          <w:rFonts w:ascii="Gotham Book" w:hAnsi="Gotham Book"/>
          <w:sz w:val="22"/>
          <w:szCs w:val="22"/>
          <w:lang w:val="es-ES_tradnl"/>
        </w:rPr>
      </w:pPr>
      <w:r w:rsidRPr="008F1D2D">
        <w:rPr>
          <w:rFonts w:ascii="Gotham Book" w:hAnsi="Gotham Book"/>
          <w:color w:val="000000"/>
          <w:sz w:val="22"/>
          <w:szCs w:val="22"/>
          <w:lang w:val="es-ES_tradnl"/>
        </w:rPr>
        <w:t xml:space="preserve">La fauna nativa ha sido objeto de una fuerte presión antrópica, consecuencia del incesante avance de la frontera agrícola, quedando reducida su presencia a una serie de ambientes con rasgos  particulares. En efecto los pequeños parches de vegetación nativa, los parches de vegetación natural, las arboledas introducidas de eucaliptus y paraísos y los pastizales adyacentes a la traza de la línea férrea conforman los ambientes más destacados. </w:t>
      </w:r>
      <w:r>
        <w:rPr>
          <w:rFonts w:ascii="Gotham Book" w:hAnsi="Gotham Book"/>
          <w:color w:val="000000"/>
          <w:sz w:val="22"/>
          <w:szCs w:val="22"/>
          <w:lang w:val="es-ES_tradnl"/>
        </w:rPr>
        <w:t>No se han identificado en la región especies en peligro o en vías de extinción.</w:t>
      </w:r>
      <w:r w:rsidR="007D512D">
        <w:rPr>
          <w:rFonts w:ascii="Gotham Book" w:hAnsi="Gotham Book"/>
          <w:color w:val="000000"/>
          <w:sz w:val="22"/>
          <w:szCs w:val="22"/>
          <w:lang w:val="es-ES_tradnl"/>
        </w:rPr>
        <w:t>´</w:t>
      </w:r>
    </w:p>
    <w:p w14:paraId="4179EA3A" w14:textId="77777777" w:rsidR="003310B7" w:rsidRPr="003310B7" w:rsidRDefault="003310B7" w:rsidP="009454DA">
      <w:pPr>
        <w:pStyle w:val="Heading3"/>
        <w:numPr>
          <w:ilvl w:val="0"/>
          <w:numId w:val="0"/>
        </w:numPr>
        <w:spacing w:line="240" w:lineRule="auto"/>
        <w:jc w:val="both"/>
        <w:rPr>
          <w:rFonts w:ascii="Gotham Book" w:hAnsi="Gotham Book"/>
          <w:sz w:val="22"/>
          <w:szCs w:val="22"/>
          <w:lang w:val="es-ES_tradnl"/>
        </w:rPr>
      </w:pPr>
    </w:p>
    <w:p w14:paraId="00E46EF5" w14:textId="63F630F4" w:rsidR="007B0FFA" w:rsidRPr="007B0FFA" w:rsidRDefault="008E25FF" w:rsidP="007B0FFA">
      <w:pPr>
        <w:pStyle w:val="Heading3"/>
        <w:spacing w:line="240" w:lineRule="auto"/>
        <w:ind w:left="720" w:hanging="792"/>
        <w:jc w:val="both"/>
        <w:rPr>
          <w:rFonts w:ascii="Gotham Book" w:hAnsi="Gotham Book"/>
          <w:sz w:val="22"/>
          <w:szCs w:val="22"/>
          <w:lang w:val="es-ES_tradnl"/>
        </w:rPr>
      </w:pPr>
      <w:r>
        <w:rPr>
          <w:rFonts w:ascii="Gotham Book" w:hAnsi="Gotham Book" w:cs="Arial"/>
          <w:b/>
          <w:bCs/>
          <w:sz w:val="22"/>
          <w:szCs w:val="22"/>
          <w:lang w:val="es-CO"/>
        </w:rPr>
        <w:t xml:space="preserve">Entorno social. </w:t>
      </w:r>
      <w:r w:rsidR="009454DA" w:rsidRPr="009454DA">
        <w:rPr>
          <w:rFonts w:ascii="Gotham Book" w:hAnsi="Gotham Book"/>
          <w:sz w:val="22"/>
          <w:szCs w:val="22"/>
          <w:lang w:val="es-ES_tradnl"/>
        </w:rPr>
        <w:t>El Proyecto está ubicado en un área rural agrícola - ganadera conformada por unidades productivas de</w:t>
      </w:r>
      <w:r w:rsidR="006707F5">
        <w:rPr>
          <w:rFonts w:ascii="Gotham Book" w:hAnsi="Gotham Book"/>
          <w:sz w:val="22"/>
          <w:szCs w:val="22"/>
          <w:lang w:val="es-ES_tradnl"/>
        </w:rPr>
        <w:t xml:space="preserve"> tamaño promedio entre 100 y</w:t>
      </w:r>
      <w:r w:rsidR="009454DA" w:rsidRPr="009454DA">
        <w:rPr>
          <w:rFonts w:ascii="Gotham Book" w:hAnsi="Gotham Book"/>
          <w:sz w:val="22"/>
          <w:szCs w:val="22"/>
          <w:lang w:val="es-ES_tradnl"/>
        </w:rPr>
        <w:t xml:space="preserve"> 150 </w:t>
      </w:r>
      <w:r w:rsidR="009454DA" w:rsidRPr="009454DA">
        <w:rPr>
          <w:rFonts w:ascii="Gotham Book" w:hAnsi="Gotham Book"/>
          <w:sz w:val="22"/>
          <w:szCs w:val="22"/>
          <w:lang w:val="es-ES_tradnl"/>
        </w:rPr>
        <w:lastRenderedPageBreak/>
        <w:t>has., con densidades poblacionales bajas (5 a 10 hab/km</w:t>
      </w:r>
      <w:r w:rsidR="009454DA" w:rsidRPr="009454DA">
        <w:rPr>
          <w:rFonts w:ascii="Gotham Book" w:hAnsi="Gotham Book"/>
          <w:sz w:val="22"/>
          <w:szCs w:val="22"/>
          <w:vertAlign w:val="superscript"/>
          <w:lang w:val="es-ES_tradnl"/>
        </w:rPr>
        <w:t>2</w:t>
      </w:r>
      <w:r w:rsidR="009454DA">
        <w:rPr>
          <w:rFonts w:ascii="Gotham Book" w:hAnsi="Gotham Book"/>
          <w:sz w:val="22"/>
          <w:szCs w:val="22"/>
          <w:lang w:val="es-ES_tradnl"/>
        </w:rPr>
        <w:t>), que en las zonas rurales alcanza a 0,07</w:t>
      </w:r>
      <w:r w:rsidR="009454DA" w:rsidRPr="009454DA">
        <w:rPr>
          <w:rFonts w:ascii="Gotham Book" w:hAnsi="Gotham Book"/>
          <w:sz w:val="22"/>
          <w:szCs w:val="22"/>
          <w:lang w:val="es-ES_tradnl"/>
        </w:rPr>
        <w:t xml:space="preserve"> hab/km</w:t>
      </w:r>
      <w:r w:rsidR="009454DA" w:rsidRPr="009454DA">
        <w:rPr>
          <w:rFonts w:ascii="Gotham Book" w:hAnsi="Gotham Book"/>
          <w:sz w:val="22"/>
          <w:szCs w:val="22"/>
          <w:vertAlign w:val="superscript"/>
          <w:lang w:val="es-ES_tradnl"/>
        </w:rPr>
        <w:t>2</w:t>
      </w:r>
      <w:r w:rsidR="007B0FFA">
        <w:rPr>
          <w:rFonts w:ascii="Gotham Book" w:hAnsi="Gotham Book"/>
          <w:sz w:val="22"/>
          <w:szCs w:val="22"/>
          <w:lang w:val="es-ES_tradnl"/>
        </w:rPr>
        <w:t>. El mayor núcleo poblacional es la ciudad de San Francisco, con 61.750 habitantes de acuerdo al Censo 2010</w:t>
      </w:r>
      <w:r w:rsidR="007B0FFA">
        <w:rPr>
          <w:rStyle w:val="FootnoteReference"/>
          <w:rFonts w:ascii="Gotham Book" w:hAnsi="Gotham Book"/>
          <w:sz w:val="22"/>
          <w:szCs w:val="22"/>
          <w:lang w:val="es-ES_tradnl"/>
        </w:rPr>
        <w:footnoteReference w:id="1"/>
      </w:r>
      <w:r w:rsidR="007B0FFA">
        <w:rPr>
          <w:rFonts w:ascii="Gotham Book" w:hAnsi="Gotham Book"/>
          <w:sz w:val="22"/>
          <w:szCs w:val="22"/>
          <w:lang w:val="es-ES_tradnl"/>
        </w:rPr>
        <w:t xml:space="preserve">, siguiéndole las ciudades de Arroyito (22.487 hab.), Río Primero (7.389 hab.), Devoto (6.057 hab.), La Francia (3.804 hab.) y Tránsito (3.185 hab.). </w:t>
      </w:r>
      <w:r w:rsidR="007B0FFA" w:rsidRPr="007B0FFA">
        <w:rPr>
          <w:rFonts w:ascii="Gotham Book" w:eastAsia="HelveticaNeueLTStd-Roman" w:hAnsi="Gotham Book" w:cs="Arial"/>
          <w:sz w:val="22"/>
          <w:szCs w:val="22"/>
          <w:lang w:val="es-ES_tradnl" w:eastAsia="es-ES_tradnl"/>
        </w:rPr>
        <w:t>Los datos de 2010, indican que la distrib</w:t>
      </w:r>
      <w:r w:rsidR="007B0FFA">
        <w:rPr>
          <w:rFonts w:ascii="Gotham Book" w:eastAsia="HelveticaNeueLTStd-Roman" w:hAnsi="Gotham Book" w:cs="Arial"/>
          <w:sz w:val="22"/>
          <w:szCs w:val="22"/>
          <w:lang w:val="es-ES_tradnl" w:eastAsia="es-ES_tradnl"/>
        </w:rPr>
        <w:t>ución de la población por sexo</w:t>
      </w:r>
      <w:r w:rsidR="007B0FFA" w:rsidRPr="007B0FFA">
        <w:rPr>
          <w:rFonts w:ascii="Gotham Book" w:eastAsia="HelveticaNeueLTStd-Roman" w:hAnsi="Gotham Book" w:cs="Arial"/>
          <w:sz w:val="22"/>
          <w:szCs w:val="22"/>
          <w:lang w:val="es-ES_tradnl" w:eastAsia="es-ES_tradnl"/>
        </w:rPr>
        <w:t xml:space="preserve"> muestra en el área de estudio, una mayor proporción de mujeres (58.806) que supera levemente a la de varones (55.745).</w:t>
      </w:r>
      <w:r w:rsidR="007B0FFA" w:rsidRPr="007B0FFA">
        <w:rPr>
          <w:rFonts w:ascii="Calibri" w:eastAsia="HelveticaNeueLTStd-Roman" w:hAnsi="Calibri" w:cs="Arial"/>
          <w:sz w:val="22"/>
          <w:szCs w:val="22"/>
          <w:lang w:val="es-ES_tradnl" w:eastAsia="es-ES_tradnl"/>
        </w:rPr>
        <w:t xml:space="preserve"> </w:t>
      </w:r>
    </w:p>
    <w:p w14:paraId="308D6E2E" w14:textId="77777777" w:rsidR="009D4CC4" w:rsidRPr="00611B96" w:rsidRDefault="009D4CC4" w:rsidP="009D4CC4">
      <w:pPr>
        <w:pStyle w:val="Heading3"/>
        <w:numPr>
          <w:ilvl w:val="0"/>
          <w:numId w:val="0"/>
        </w:numPr>
        <w:spacing w:line="240" w:lineRule="auto"/>
        <w:jc w:val="both"/>
        <w:rPr>
          <w:rFonts w:ascii="Gotham Book" w:hAnsi="Gotham Book"/>
          <w:sz w:val="22"/>
          <w:szCs w:val="22"/>
          <w:lang w:val="es-ES_tradnl"/>
        </w:rPr>
      </w:pPr>
    </w:p>
    <w:p w14:paraId="6C2091FB" w14:textId="76C0E784" w:rsidR="00611B96" w:rsidRPr="007C13F3" w:rsidRDefault="00611B96" w:rsidP="00611B96">
      <w:pPr>
        <w:pStyle w:val="Heading3"/>
        <w:spacing w:line="240" w:lineRule="auto"/>
        <w:ind w:left="720" w:hanging="792"/>
        <w:jc w:val="both"/>
        <w:rPr>
          <w:rFonts w:ascii="Gotham Book" w:hAnsi="Gotham Book"/>
          <w:sz w:val="22"/>
          <w:szCs w:val="22"/>
          <w:lang w:val="es-ES_tradnl"/>
        </w:rPr>
      </w:pPr>
      <w:r w:rsidRPr="00611B96">
        <w:rPr>
          <w:rFonts w:ascii="Gotham Book" w:hAnsi="Gotham Book" w:cs="Cambria"/>
          <w:sz w:val="22"/>
          <w:szCs w:val="22"/>
          <w:lang w:val="es-ES_tradnl"/>
        </w:rPr>
        <w:t>Al tratarse de variante nueva</w:t>
      </w:r>
      <w:r>
        <w:rPr>
          <w:rFonts w:ascii="Gotham Book" w:hAnsi="Gotham Book" w:cs="Cambria"/>
          <w:sz w:val="22"/>
          <w:szCs w:val="22"/>
          <w:lang w:val="es-ES_tradnl"/>
        </w:rPr>
        <w:t xml:space="preserve"> (</w:t>
      </w:r>
      <w:r>
        <w:rPr>
          <w:rFonts w:ascii="Gotham Book" w:hAnsi="Gotham Book" w:cs="Cambria"/>
          <w:i/>
          <w:sz w:val="22"/>
          <w:szCs w:val="22"/>
          <w:lang w:val="es-ES_tradnl"/>
        </w:rPr>
        <w:t>greenfield</w:t>
      </w:r>
      <w:r>
        <w:rPr>
          <w:rFonts w:ascii="Gotham Book" w:hAnsi="Gotham Book" w:cs="Cambria"/>
          <w:sz w:val="22"/>
          <w:szCs w:val="22"/>
          <w:lang w:val="es-ES_tradnl"/>
        </w:rPr>
        <w:t>)</w:t>
      </w:r>
      <w:r w:rsidRPr="00611B96">
        <w:rPr>
          <w:rFonts w:ascii="Gotham Book" w:hAnsi="Gotham Book" w:cs="Cambria"/>
          <w:sz w:val="22"/>
          <w:szCs w:val="22"/>
          <w:lang w:val="es-ES_tradnl"/>
        </w:rPr>
        <w:t xml:space="preserve">, </w:t>
      </w:r>
      <w:r w:rsidR="003310B7">
        <w:rPr>
          <w:rFonts w:ascii="Gotham Book" w:hAnsi="Gotham Book" w:cs="Cambria"/>
          <w:sz w:val="22"/>
          <w:szCs w:val="22"/>
          <w:lang w:val="es-ES_tradnl"/>
        </w:rPr>
        <w:t>el trazado de la carretera</w:t>
      </w:r>
      <w:r w:rsidRPr="00611B96">
        <w:rPr>
          <w:rFonts w:ascii="Gotham Book" w:hAnsi="Gotham Book" w:cs="Cambria"/>
          <w:sz w:val="22"/>
          <w:szCs w:val="22"/>
          <w:lang w:val="es-ES_tradnl"/>
        </w:rPr>
        <w:t xml:space="preserve"> se desarrolló buscando afectar en la menor medida posible las instalaciones y servicios existentes tales como viviendas, sistemas de riego, líneas de alta y media tensión, etc. </w:t>
      </w:r>
      <w:r w:rsidR="003310B7">
        <w:rPr>
          <w:rFonts w:ascii="Gotham Book" w:hAnsi="Gotham Book" w:cs="Cambria"/>
          <w:sz w:val="22"/>
          <w:szCs w:val="22"/>
          <w:lang w:val="es-ES_tradnl"/>
        </w:rPr>
        <w:t xml:space="preserve">Con </w:t>
      </w:r>
      <w:r w:rsidRPr="00611B96">
        <w:rPr>
          <w:rFonts w:ascii="Gotham Book" w:hAnsi="Gotham Book" w:cs="Cambria"/>
          <w:sz w:val="22"/>
          <w:szCs w:val="22"/>
          <w:lang w:val="es-ES_tradnl"/>
        </w:rPr>
        <w:t>r</w:t>
      </w:r>
      <w:r w:rsidR="003310B7">
        <w:rPr>
          <w:rFonts w:ascii="Gotham Book" w:hAnsi="Gotham Book" w:cs="Cambria"/>
          <w:sz w:val="22"/>
          <w:szCs w:val="22"/>
          <w:lang w:val="es-ES_tradnl"/>
        </w:rPr>
        <w:t xml:space="preserve">especto </w:t>
      </w:r>
      <w:r w:rsidRPr="00611B96">
        <w:rPr>
          <w:rFonts w:ascii="Gotham Book" w:hAnsi="Gotham Book" w:cs="Cambria"/>
          <w:sz w:val="22"/>
          <w:szCs w:val="22"/>
          <w:lang w:val="es-ES_tradnl"/>
        </w:rPr>
        <w:t>a establecimientos educativos, la traza pasa a aproximadamente 150 metros de una escuela primaria</w:t>
      </w:r>
      <w:r w:rsidR="003310B7">
        <w:rPr>
          <w:rFonts w:ascii="Gotham Book" w:hAnsi="Gotham Book" w:cs="Cambria"/>
          <w:sz w:val="22"/>
          <w:szCs w:val="22"/>
          <w:lang w:val="es-ES_tradnl"/>
        </w:rPr>
        <w:t>.</w:t>
      </w:r>
      <w:r w:rsidRPr="00611B96">
        <w:rPr>
          <w:rFonts w:ascii="Gotham Book" w:hAnsi="Gotham Book" w:cs="Cambria"/>
          <w:sz w:val="22"/>
          <w:szCs w:val="22"/>
          <w:lang w:val="es-ES_tradnl"/>
        </w:rPr>
        <w:t xml:space="preserve"> lo </w:t>
      </w:r>
      <w:r w:rsidR="003310B7">
        <w:rPr>
          <w:rFonts w:ascii="Gotham Book" w:hAnsi="Gotham Book" w:cs="Cambria"/>
          <w:sz w:val="22"/>
          <w:szCs w:val="22"/>
          <w:lang w:val="es-ES_tradnl"/>
        </w:rPr>
        <w:t>cual fue resuelto</w:t>
      </w:r>
      <w:r w:rsidRPr="00611B96">
        <w:rPr>
          <w:rFonts w:ascii="Gotham Book" w:hAnsi="Gotham Book" w:cs="Cambria"/>
          <w:sz w:val="22"/>
          <w:szCs w:val="22"/>
          <w:lang w:val="es-ES_tradnl"/>
        </w:rPr>
        <w:t xml:space="preserve"> con un paso a alto nivel de </w:t>
      </w:r>
      <w:r w:rsidR="003310B7">
        <w:rPr>
          <w:rFonts w:ascii="Gotham Book" w:hAnsi="Gotham Book" w:cs="Cambria"/>
          <w:sz w:val="22"/>
          <w:szCs w:val="22"/>
          <w:lang w:val="es-ES_tradnl"/>
        </w:rPr>
        <w:t>la a</w:t>
      </w:r>
      <w:r w:rsidRPr="00611B96">
        <w:rPr>
          <w:rFonts w:ascii="Gotham Book" w:hAnsi="Gotham Book" w:cs="Cambria"/>
          <w:sz w:val="22"/>
          <w:szCs w:val="22"/>
          <w:lang w:val="es-ES_tradnl"/>
        </w:rPr>
        <w:t>utopista con un cruce pasante por debajo que da acceso a la escuela y permite la articulación con el área rural circundante. En su mayor extensión la traza observa la condición de evitar remanentes productivos de predios a fin de asegurar de que sean viables de seguir siendo explotados por sus propietarios, aprovecha trazas existentes de antiguos caminos rurales o avanza linealmente sobre bordes de predios bisectando en forma</w:t>
      </w:r>
      <w:r w:rsidR="003310B7">
        <w:rPr>
          <w:rFonts w:ascii="Gotham Book" w:hAnsi="Gotham Book" w:cs="Cambria"/>
          <w:sz w:val="22"/>
          <w:szCs w:val="22"/>
          <w:lang w:val="es-ES_tradnl"/>
        </w:rPr>
        <w:t xml:space="preserve"> transversal solo dos parcelas.</w:t>
      </w:r>
    </w:p>
    <w:p w14:paraId="40582D5C" w14:textId="77777777" w:rsidR="007C13F3" w:rsidRPr="00611B96" w:rsidRDefault="007C13F3" w:rsidP="007C13F3">
      <w:pPr>
        <w:pStyle w:val="Heading3"/>
        <w:numPr>
          <w:ilvl w:val="0"/>
          <w:numId w:val="0"/>
        </w:numPr>
        <w:spacing w:line="240" w:lineRule="auto"/>
        <w:jc w:val="both"/>
        <w:rPr>
          <w:rFonts w:ascii="Gotham Book" w:hAnsi="Gotham Book"/>
          <w:sz w:val="22"/>
          <w:szCs w:val="22"/>
          <w:lang w:val="es-ES_tradnl"/>
        </w:rPr>
      </w:pPr>
    </w:p>
    <w:p w14:paraId="2144E779" w14:textId="44F363E8" w:rsidR="007C13F3" w:rsidRPr="007D512D" w:rsidRDefault="007C13F3" w:rsidP="007C13F3">
      <w:pPr>
        <w:pStyle w:val="Heading3"/>
        <w:spacing w:line="240" w:lineRule="auto"/>
        <w:ind w:left="720" w:hanging="792"/>
        <w:jc w:val="both"/>
        <w:rPr>
          <w:rFonts w:ascii="Gotham Book" w:hAnsi="Gotham Book"/>
          <w:sz w:val="22"/>
          <w:szCs w:val="22"/>
          <w:lang w:val="es-ES_tradnl"/>
        </w:rPr>
      </w:pPr>
      <w:r>
        <w:rPr>
          <w:rFonts w:ascii="Gotham Book" w:hAnsi="Gotham Book"/>
          <w:sz w:val="22"/>
          <w:szCs w:val="22"/>
          <w:lang w:val="es-AR"/>
        </w:rPr>
        <w:t xml:space="preserve">No se contempla reasentamiento de población. </w:t>
      </w:r>
      <w:r w:rsidRPr="007C13F3">
        <w:rPr>
          <w:rFonts w:ascii="Gotham Book" w:hAnsi="Gotham Book"/>
          <w:sz w:val="22"/>
          <w:szCs w:val="22"/>
          <w:lang w:val="es-AR"/>
        </w:rPr>
        <w:t xml:space="preserve">Las afectaciones </w:t>
      </w:r>
      <w:r>
        <w:rPr>
          <w:rFonts w:ascii="Gotham Book" w:hAnsi="Gotham Book"/>
          <w:sz w:val="22"/>
          <w:szCs w:val="22"/>
          <w:lang w:val="es-AR"/>
        </w:rPr>
        <w:t>para el establecimiento de la franja de dominio de la carretera serán a</w:t>
      </w:r>
      <w:r w:rsidRPr="007C13F3">
        <w:rPr>
          <w:rFonts w:ascii="Gotham Book" w:hAnsi="Gotham Book"/>
          <w:sz w:val="22"/>
          <w:szCs w:val="22"/>
          <w:lang w:val="es-AR"/>
        </w:rPr>
        <w:t xml:space="preserve"> aproximadamente 381 predios, cuya superficie asociada es de 1500 ha., solamente uno ellos posee mejoras, consistente en un círculo de riego en las proximidades de la localidad de Río Primero. El procedimiento a aplicar con los propietarios de los predios afectados tiene un marco legal y procedimental que se explicita en el Plan de Liberación de Traza </w:t>
      </w:r>
      <w:r w:rsidR="00C80208">
        <w:rPr>
          <w:rFonts w:ascii="Gotham Book" w:hAnsi="Gotham Book"/>
          <w:sz w:val="22"/>
          <w:szCs w:val="22"/>
          <w:lang w:val="es-AR"/>
        </w:rPr>
        <w:t xml:space="preserve">descrito en el </w:t>
      </w:r>
      <w:r w:rsidR="00406772" w:rsidRPr="00406772">
        <w:rPr>
          <w:rFonts w:ascii="Gotham Book" w:hAnsi="Gotham Book"/>
          <w:sz w:val="22"/>
          <w:szCs w:val="22"/>
          <w:lang w:val="es-AR"/>
        </w:rPr>
        <w:t>párrafo 4.6.</w:t>
      </w:r>
    </w:p>
    <w:p w14:paraId="59715723" w14:textId="77777777" w:rsidR="007D512D" w:rsidRDefault="007D512D" w:rsidP="007D512D">
      <w:pPr>
        <w:pStyle w:val="ListParagraph"/>
        <w:rPr>
          <w:rFonts w:ascii="Gotham Book" w:hAnsi="Gotham Book"/>
          <w:sz w:val="22"/>
          <w:szCs w:val="22"/>
          <w:lang w:val="es-ES_tradnl"/>
        </w:rPr>
      </w:pPr>
    </w:p>
    <w:p w14:paraId="4F03A22C" w14:textId="6C28BBCB" w:rsidR="007D512D" w:rsidRDefault="007D512D" w:rsidP="007D512D">
      <w:pPr>
        <w:pStyle w:val="Heading3"/>
        <w:numPr>
          <w:ilvl w:val="0"/>
          <w:numId w:val="0"/>
        </w:numPr>
        <w:spacing w:line="240" w:lineRule="auto"/>
        <w:jc w:val="right"/>
        <w:rPr>
          <w:rFonts w:ascii="Gotham Book" w:hAnsi="Gotham Book"/>
          <w:sz w:val="22"/>
          <w:szCs w:val="22"/>
          <w:lang w:val="es-ES_tradnl"/>
        </w:rPr>
      </w:pPr>
      <w:r>
        <w:rPr>
          <w:rFonts w:cs="Arial"/>
          <w:noProof/>
        </w:rPr>
        <w:drawing>
          <wp:inline distT="0" distB="0" distL="0" distR="0" wp14:anchorId="71B95207" wp14:editId="6D8CDD56">
            <wp:extent cx="5572125" cy="2295525"/>
            <wp:effectExtent l="0" t="0" r="9525" b="9525"/>
            <wp:docPr id="808" name="Imagen 17" descr="Descripción: 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Figura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572125" cy="2295525"/>
                    </a:xfrm>
                    <a:prstGeom prst="rect">
                      <a:avLst/>
                    </a:prstGeom>
                    <a:noFill/>
                    <a:ln>
                      <a:noFill/>
                    </a:ln>
                  </pic:spPr>
                </pic:pic>
              </a:graphicData>
            </a:graphic>
          </wp:inline>
        </w:drawing>
      </w:r>
    </w:p>
    <w:p w14:paraId="501423C1" w14:textId="18592F2C" w:rsidR="007D512D" w:rsidRPr="007D512D" w:rsidRDefault="007D512D" w:rsidP="007D512D">
      <w:pPr>
        <w:pStyle w:val="Heading3"/>
        <w:numPr>
          <w:ilvl w:val="0"/>
          <w:numId w:val="0"/>
        </w:numPr>
        <w:spacing w:line="240" w:lineRule="auto"/>
        <w:jc w:val="center"/>
        <w:rPr>
          <w:rFonts w:ascii="Gotham Book" w:hAnsi="Gotham Book"/>
          <w:b/>
          <w:sz w:val="20"/>
          <w:lang w:val="es-ES_tradnl"/>
        </w:rPr>
      </w:pPr>
      <w:r w:rsidRPr="007D512D">
        <w:rPr>
          <w:rFonts w:ascii="Gotham Book" w:hAnsi="Gotham Book"/>
          <w:b/>
          <w:sz w:val="20"/>
          <w:lang w:val="es-ES_tradnl"/>
        </w:rPr>
        <w:t>Fig. 5: Asentamientos urbanos y rurales en el área de proyecto</w:t>
      </w:r>
    </w:p>
    <w:p w14:paraId="41A5CBDF" w14:textId="77777777" w:rsidR="009D4CC4" w:rsidRPr="009D4CC4" w:rsidRDefault="009D4CC4" w:rsidP="009D4CC4">
      <w:pPr>
        <w:pStyle w:val="Heading3"/>
        <w:numPr>
          <w:ilvl w:val="0"/>
          <w:numId w:val="0"/>
        </w:numPr>
        <w:spacing w:line="240" w:lineRule="auto"/>
        <w:ind w:left="720"/>
        <w:jc w:val="both"/>
        <w:rPr>
          <w:rFonts w:ascii="Gotham Book" w:hAnsi="Gotham Book"/>
          <w:sz w:val="22"/>
          <w:szCs w:val="22"/>
          <w:lang w:val="es-ES_tradnl"/>
        </w:rPr>
      </w:pPr>
    </w:p>
    <w:p w14:paraId="5A0D0B52" w14:textId="54338DED" w:rsidR="00E658B7" w:rsidRPr="00E21DEE" w:rsidRDefault="00E658B7" w:rsidP="00E658B7">
      <w:pPr>
        <w:pStyle w:val="Heading3"/>
        <w:spacing w:line="240" w:lineRule="auto"/>
        <w:ind w:left="720" w:hanging="792"/>
        <w:jc w:val="both"/>
        <w:rPr>
          <w:rFonts w:ascii="Gotham Book" w:hAnsi="Gotham Book"/>
          <w:sz w:val="22"/>
          <w:szCs w:val="22"/>
          <w:lang w:val="es-ES_tradnl"/>
        </w:rPr>
      </w:pPr>
      <w:r w:rsidRPr="00E658B7">
        <w:rPr>
          <w:rFonts w:ascii="Gotham Book" w:hAnsi="Gotham Book"/>
          <w:color w:val="000000" w:themeColor="text1"/>
          <w:sz w:val="22"/>
          <w:szCs w:val="22"/>
          <w:lang w:val="es-ES"/>
        </w:rPr>
        <w:lastRenderedPageBreak/>
        <w:t>La</w:t>
      </w:r>
      <w:r w:rsidRPr="00E658B7">
        <w:rPr>
          <w:rFonts w:ascii="Gotham Book" w:hAnsi="Gotham Book"/>
          <w:sz w:val="22"/>
          <w:szCs w:val="22"/>
          <w:lang w:val="es-ES_tradnl"/>
        </w:rPr>
        <w:t xml:space="preserve"> </w:t>
      </w:r>
      <w:r w:rsidRPr="00E658B7">
        <w:rPr>
          <w:rFonts w:ascii="Gotham Book" w:eastAsia="HelveticaNeueLTStd-Roman" w:hAnsi="Gotham Book" w:cs="Arial"/>
          <w:sz w:val="22"/>
          <w:szCs w:val="22"/>
          <w:lang w:val="es-ES_tradnl" w:eastAsia="es-ES_tradnl"/>
        </w:rPr>
        <w:t xml:space="preserve">Ruta Nacional Nº 19 es una de las principales conexiones viales de la denominada Región Centro de la </w:t>
      </w:r>
      <w:r>
        <w:rPr>
          <w:rFonts w:ascii="Gotham Book" w:eastAsia="HelveticaNeueLTStd-Roman" w:hAnsi="Gotham Book" w:cs="Arial"/>
          <w:sz w:val="22"/>
          <w:szCs w:val="22"/>
          <w:lang w:val="es-ES_tradnl" w:eastAsia="es-ES_tradnl"/>
        </w:rPr>
        <w:t xml:space="preserve">Argentina, </w:t>
      </w:r>
      <w:r w:rsidRPr="00E658B7">
        <w:rPr>
          <w:rFonts w:ascii="Gotham Book" w:eastAsia="HelveticaNeueLTStd-Roman" w:hAnsi="Gotham Book" w:cs="Arial"/>
          <w:sz w:val="22"/>
          <w:szCs w:val="22"/>
          <w:lang w:val="es-ES_tradnl" w:eastAsia="es-ES_tradnl"/>
        </w:rPr>
        <w:t>que agrupa a las provincias de</w:t>
      </w:r>
      <w:r>
        <w:rPr>
          <w:rFonts w:ascii="Gotham Book" w:eastAsia="HelveticaNeueLTStd-Roman" w:hAnsi="Gotham Book" w:cs="Arial"/>
          <w:sz w:val="22"/>
          <w:szCs w:val="22"/>
          <w:lang w:val="es-ES_tradnl" w:eastAsia="es-ES_tradnl"/>
        </w:rPr>
        <w:t xml:space="preserve"> Córdoba, Entre Ríos y Santa Fe. </w:t>
      </w:r>
      <w:r w:rsidRPr="00E658B7">
        <w:rPr>
          <w:rFonts w:ascii="Gotham Book" w:hAnsi="Gotham Book"/>
          <w:sz w:val="22"/>
          <w:szCs w:val="22"/>
          <w:lang w:val="es-ES_tradnl"/>
        </w:rPr>
        <w:t>E</w:t>
      </w:r>
      <w:r w:rsidRPr="00E658B7">
        <w:rPr>
          <w:rFonts w:ascii="Gotham Book" w:eastAsia="HelveticaNeueLTStd-Roman" w:hAnsi="Gotham Book" w:cs="Arial"/>
          <w:sz w:val="22"/>
          <w:szCs w:val="22"/>
          <w:lang w:val="es-ES_tradnl" w:eastAsia="es-ES_tradnl"/>
        </w:rPr>
        <w:t xml:space="preserve">sta región ha sido profundamente modificada por las actividades agropecuarias. Desde mediados del siglo pasado estas tierras sufrieron una casi total sustitución de la vegetación natural (Espinal) por cultivos, primero de trigo, luego de maíz y más recientemente de soja y maní. Este proceso, que fue acompañado de un intenso parcelamiento, siendo el estrato más representativo el de los productores "chicos", hoy ha devenido en una intensa agriculturización </w:t>
      </w:r>
      <w:r>
        <w:rPr>
          <w:rFonts w:ascii="Gotham Book" w:eastAsia="HelveticaNeueLTStd-Roman" w:hAnsi="Gotham Book" w:cs="Arial"/>
          <w:sz w:val="22"/>
          <w:szCs w:val="22"/>
          <w:lang w:val="es-ES_tradnl" w:eastAsia="es-ES_tradnl"/>
        </w:rPr>
        <w:t>con</w:t>
      </w:r>
      <w:r w:rsidRPr="00E658B7">
        <w:rPr>
          <w:rFonts w:ascii="Gotham Book" w:eastAsia="HelveticaNeueLTStd-Roman" w:hAnsi="Gotham Book" w:cs="Arial"/>
          <w:sz w:val="22"/>
          <w:szCs w:val="22"/>
          <w:lang w:val="es-ES_tradnl" w:eastAsia="es-ES_tradnl"/>
        </w:rPr>
        <w:t xml:space="preserve"> un desplazamiento de las actividades ganaderas.</w:t>
      </w:r>
      <w:r>
        <w:rPr>
          <w:rFonts w:ascii="Gotham Book" w:eastAsia="HelveticaNeueLTStd-Roman" w:hAnsi="Gotham Book" w:cs="Arial"/>
          <w:sz w:val="22"/>
          <w:szCs w:val="22"/>
          <w:lang w:val="es-ES_tradnl" w:eastAsia="es-ES_tradnl"/>
        </w:rPr>
        <w:t xml:space="preserve"> </w:t>
      </w:r>
      <w:r w:rsidRPr="00E658B7">
        <w:rPr>
          <w:rFonts w:ascii="Gotham Book" w:eastAsia="HelveticaNeueLTStd-Roman" w:hAnsi="Gotham Book" w:cs="Arial"/>
          <w:sz w:val="22"/>
          <w:szCs w:val="22"/>
          <w:lang w:val="es-ES_tradnl" w:eastAsia="es-ES_tradnl"/>
        </w:rPr>
        <w:t xml:space="preserve">El </w:t>
      </w:r>
      <w:r w:rsidRPr="00E658B7">
        <w:rPr>
          <w:rFonts w:ascii="Gotham Book" w:hAnsi="Gotham Book" w:cs="Arial"/>
          <w:sz w:val="22"/>
          <w:szCs w:val="22"/>
          <w:lang w:val="es-ES_tradnl" w:eastAsia="es-AR"/>
        </w:rPr>
        <w:t>área no incluye rese</w:t>
      </w:r>
      <w:r>
        <w:rPr>
          <w:rFonts w:ascii="Gotham Book" w:hAnsi="Gotham Book" w:cs="Arial"/>
          <w:sz w:val="22"/>
          <w:szCs w:val="22"/>
          <w:lang w:val="es-ES_tradnl" w:eastAsia="es-AR"/>
        </w:rPr>
        <w:t>rvas ni asentamientos indígenas ni se registran sitios relevantes de interés arqueológico o histórico.</w:t>
      </w:r>
    </w:p>
    <w:p w14:paraId="2B5D73C5" w14:textId="77777777" w:rsidR="00E21DEE" w:rsidRPr="00E21DEE" w:rsidRDefault="00E21DEE" w:rsidP="00E21DEE">
      <w:pPr>
        <w:pStyle w:val="Heading3"/>
        <w:numPr>
          <w:ilvl w:val="0"/>
          <w:numId w:val="0"/>
        </w:numPr>
        <w:spacing w:line="240" w:lineRule="auto"/>
        <w:ind w:left="720"/>
        <w:jc w:val="both"/>
        <w:rPr>
          <w:rFonts w:ascii="Gotham Book" w:hAnsi="Gotham Book"/>
          <w:sz w:val="22"/>
          <w:szCs w:val="22"/>
          <w:lang w:val="es-ES_tradnl"/>
        </w:rPr>
      </w:pPr>
    </w:p>
    <w:p w14:paraId="2D2C028C" w14:textId="68293464" w:rsidR="00E21DEE" w:rsidRPr="00E21DEE" w:rsidRDefault="00E21DEE" w:rsidP="00E658B7">
      <w:pPr>
        <w:pStyle w:val="Heading3"/>
        <w:spacing w:line="240" w:lineRule="auto"/>
        <w:ind w:left="720" w:hanging="792"/>
        <w:jc w:val="both"/>
        <w:rPr>
          <w:rFonts w:ascii="Gotham Book" w:hAnsi="Gotham Book"/>
          <w:sz w:val="22"/>
          <w:szCs w:val="22"/>
          <w:lang w:val="es-ES_tradnl"/>
        </w:rPr>
      </w:pPr>
      <w:r>
        <w:rPr>
          <w:rFonts w:ascii="Gotham Book" w:hAnsi="Gotham Book"/>
          <w:color w:val="000000" w:themeColor="text1"/>
          <w:sz w:val="22"/>
          <w:szCs w:val="22"/>
          <w:lang w:val="es-ES"/>
        </w:rPr>
        <w:t xml:space="preserve">El uso del suelo en el área de influencia del proyecto es </w:t>
      </w:r>
      <w:r w:rsidRPr="00E21DEE">
        <w:rPr>
          <w:rFonts w:ascii="Gotham Book" w:hAnsi="Gotham Book" w:cs="Arial"/>
          <w:sz w:val="22"/>
          <w:szCs w:val="22"/>
          <w:lang w:val="es-ES_tradnl" w:eastAsia="es-AR"/>
        </w:rPr>
        <w:t>rural mixto, de tipo agrícola y ganadero vacuno. También se observan algunas parcelas con producción agrícola bajo riego.</w:t>
      </w:r>
      <w:r>
        <w:rPr>
          <w:rFonts w:ascii="Gotham Book" w:hAnsi="Gotham Book" w:cs="Arial"/>
          <w:sz w:val="22"/>
          <w:szCs w:val="22"/>
          <w:lang w:val="es-ES_tradnl" w:eastAsia="es-AR"/>
        </w:rPr>
        <w:t xml:space="preserve"> </w:t>
      </w:r>
      <w:r w:rsidRPr="00E21DEE">
        <w:rPr>
          <w:rFonts w:ascii="Gotham Book" w:hAnsi="Gotham Book" w:cs="Arial"/>
          <w:sz w:val="22"/>
          <w:szCs w:val="22"/>
          <w:lang w:val="es-ES_tradnl" w:eastAsia="es-AR"/>
        </w:rPr>
        <w:t>La principal fuente de producción económica del área es la agropecuaria, verificándose en la zona una tendencia al incremento del cultivo de soja.</w:t>
      </w:r>
    </w:p>
    <w:p w14:paraId="65B27DB0" w14:textId="77777777" w:rsidR="00E21DEE" w:rsidRDefault="00E21DEE" w:rsidP="00E21DEE">
      <w:pPr>
        <w:pStyle w:val="ListParagraph"/>
        <w:rPr>
          <w:rFonts w:ascii="Gotham Book" w:hAnsi="Gotham Book"/>
          <w:sz w:val="22"/>
          <w:szCs w:val="22"/>
          <w:lang w:val="es-ES_tradnl"/>
        </w:rPr>
      </w:pPr>
    </w:p>
    <w:p w14:paraId="09D50A15" w14:textId="60701559" w:rsidR="00E21DEE" w:rsidRPr="00E21DEE" w:rsidRDefault="00E21DEE" w:rsidP="00E21DEE">
      <w:pPr>
        <w:pStyle w:val="Heading3"/>
        <w:spacing w:line="240" w:lineRule="auto"/>
        <w:ind w:left="720" w:hanging="792"/>
        <w:jc w:val="both"/>
        <w:rPr>
          <w:rFonts w:ascii="Gotham Book" w:hAnsi="Gotham Book"/>
          <w:sz w:val="22"/>
          <w:szCs w:val="22"/>
          <w:lang w:val="es-ES_tradnl"/>
        </w:rPr>
      </w:pPr>
      <w:r w:rsidRPr="00E21DEE">
        <w:rPr>
          <w:rFonts w:ascii="Gotham Book" w:hAnsi="Gotham Book" w:cs="Arial"/>
          <w:sz w:val="22"/>
          <w:szCs w:val="22"/>
          <w:lang w:val="es-ES_tradnl"/>
        </w:rPr>
        <w:t>Los problemas de drenaje en amplios sectores de la traza han derivado en la construcción de canales para evacuar los excesos de agua. En muchos casos se trata de canales que han sido construidos sin las autorizaciones correspondientes, afectando la dinámica hídrica en la zona. Dichas obras se han incrementado en los últimos años, dificultando la toma de decisiones desde una perspectiva integral de manejo del agua en el área.</w:t>
      </w:r>
    </w:p>
    <w:p w14:paraId="31528FAB" w14:textId="77777777" w:rsidR="00E21DEE" w:rsidRPr="00E658B7" w:rsidRDefault="00E21DEE" w:rsidP="00E21DEE">
      <w:pPr>
        <w:pStyle w:val="Heading3"/>
        <w:numPr>
          <w:ilvl w:val="0"/>
          <w:numId w:val="0"/>
        </w:numPr>
        <w:spacing w:line="240" w:lineRule="auto"/>
        <w:jc w:val="both"/>
        <w:rPr>
          <w:rFonts w:ascii="Gotham Book" w:hAnsi="Gotham Book"/>
          <w:sz w:val="22"/>
          <w:szCs w:val="22"/>
          <w:lang w:val="es-ES_tradnl"/>
        </w:rPr>
      </w:pPr>
    </w:p>
    <w:p w14:paraId="1C8D01F9" w14:textId="6CBFAA9C" w:rsidR="00D26FB8" w:rsidRPr="00B004FB" w:rsidRDefault="00023217" w:rsidP="00D7243B">
      <w:pPr>
        <w:pStyle w:val="Heading2"/>
        <w:ind w:hanging="720"/>
        <w:rPr>
          <w:rFonts w:ascii="Gotham Book" w:hAnsi="Gotham Book" w:cs="Times New Roman"/>
          <w:sz w:val="22"/>
          <w:szCs w:val="22"/>
        </w:rPr>
      </w:pPr>
      <w:bookmarkStart w:id="6" w:name="_Toc430354033"/>
      <w:r>
        <w:rPr>
          <w:rFonts w:ascii="Gotham Book" w:hAnsi="Gotham Book" w:cs="Times New Roman"/>
          <w:sz w:val="22"/>
          <w:szCs w:val="22"/>
        </w:rPr>
        <w:t>Análisis de a</w:t>
      </w:r>
      <w:r w:rsidR="003359A3" w:rsidRPr="00B004FB">
        <w:rPr>
          <w:rFonts w:ascii="Gotham Book" w:hAnsi="Gotham Book" w:cs="Times New Roman"/>
          <w:sz w:val="22"/>
          <w:szCs w:val="22"/>
        </w:rPr>
        <w:t>lternativ</w:t>
      </w:r>
      <w:r>
        <w:rPr>
          <w:rFonts w:ascii="Gotham Book" w:hAnsi="Gotham Book" w:cs="Times New Roman"/>
          <w:sz w:val="22"/>
          <w:szCs w:val="22"/>
        </w:rPr>
        <w:t>as</w:t>
      </w:r>
      <w:bookmarkEnd w:id="6"/>
    </w:p>
    <w:p w14:paraId="3F6C3847" w14:textId="77777777" w:rsidR="00CA6CFA" w:rsidRPr="00CA6CFA" w:rsidRDefault="009D4CC4" w:rsidP="00CA6CFA">
      <w:pPr>
        <w:pStyle w:val="Subheading"/>
        <w:spacing w:line="240" w:lineRule="auto"/>
        <w:ind w:left="720" w:hanging="720"/>
        <w:jc w:val="both"/>
        <w:rPr>
          <w:rFonts w:ascii="Gotham Book" w:hAnsi="Gotham Book"/>
          <w:b w:val="0"/>
          <w:i w:val="0"/>
          <w:sz w:val="22"/>
          <w:szCs w:val="22"/>
          <w:lang w:val="es-ES_tradnl"/>
        </w:rPr>
      </w:pPr>
      <w:r w:rsidRPr="009D4CC4">
        <w:rPr>
          <w:rFonts w:ascii="Gotham Book" w:hAnsi="Gotham Book"/>
          <w:b w:val="0"/>
          <w:i w:val="0"/>
          <w:sz w:val="22"/>
          <w:szCs w:val="22"/>
          <w:lang w:val="es-ES_tradnl"/>
        </w:rPr>
        <w:t>D</w:t>
      </w:r>
      <w:r w:rsidR="00D4031C">
        <w:rPr>
          <w:rFonts w:ascii="Gotham Book" w:hAnsi="Gotham Book"/>
          <w:b w:val="0"/>
          <w:i w:val="0"/>
          <w:sz w:val="22"/>
          <w:szCs w:val="22"/>
          <w:lang w:val="es-ES_tradnl"/>
        </w:rPr>
        <w:t xml:space="preserve">urante el proceso de </w:t>
      </w:r>
      <w:r w:rsidR="00CA6CFA">
        <w:rPr>
          <w:rFonts w:ascii="Gotham Book" w:hAnsi="Gotham Book"/>
          <w:b w:val="0"/>
          <w:i w:val="0"/>
          <w:sz w:val="22"/>
          <w:szCs w:val="22"/>
          <w:lang w:val="es-ES_tradnl"/>
        </w:rPr>
        <w:t xml:space="preserve">diseño del proyecto fueron analizadas varias alternativas de trazado para la nueva vía, incluyendo el uso de la traza actual de la Ruta Nacional 19, la cual fue desechada porque atraviesa varios núcleos urbanos. Los principales criterios aplicados a la selección de la nueva traza fueron, entre otros, </w:t>
      </w:r>
      <w:r w:rsidR="00CA6CFA" w:rsidRPr="00CA6CFA">
        <w:rPr>
          <w:rFonts w:ascii="Gotham Book" w:hAnsi="Gotham Book"/>
          <w:b w:val="0"/>
          <w:i w:val="0"/>
          <w:sz w:val="22"/>
          <w:szCs w:val="22"/>
          <w:lang w:val="es-ES_tradnl"/>
        </w:rPr>
        <w:t>a</w:t>
      </w:r>
      <w:r w:rsidR="00CA6CFA" w:rsidRPr="00CA6CFA">
        <w:rPr>
          <w:rFonts w:ascii="Gotham Book" w:hAnsi="Gotham Book"/>
          <w:b w:val="0"/>
          <w:bCs/>
          <w:i w:val="0"/>
          <w:sz w:val="22"/>
          <w:szCs w:val="22"/>
          <w:lang w:val="es-ES_tradnl"/>
        </w:rPr>
        <w:t>tender las tendencias de crecimiento de áreas urbanas, evitar entrecruzamientos con las vías del ferrocarril, minimizar la afectación de predios productivos, mejoras existentes, la forestación actual y los relictos de monte nativo y respetar distancias mínimas a áreas urbanizadas.</w:t>
      </w:r>
    </w:p>
    <w:p w14:paraId="3E561180" w14:textId="35B7E345" w:rsidR="00CA6CFA" w:rsidRPr="00CA6CFA" w:rsidRDefault="00CA6CFA" w:rsidP="00CA6CFA">
      <w:pPr>
        <w:pStyle w:val="Subheading"/>
        <w:numPr>
          <w:ilvl w:val="0"/>
          <w:numId w:val="0"/>
        </w:numPr>
        <w:spacing w:line="240" w:lineRule="auto"/>
        <w:ind w:left="720"/>
        <w:jc w:val="both"/>
        <w:rPr>
          <w:rFonts w:ascii="Gotham Book" w:hAnsi="Gotham Book"/>
          <w:b w:val="0"/>
          <w:i w:val="0"/>
          <w:sz w:val="22"/>
          <w:szCs w:val="22"/>
          <w:lang w:val="es-ES_tradnl"/>
        </w:rPr>
      </w:pPr>
      <w:r w:rsidRPr="00CA6CFA">
        <w:rPr>
          <w:rFonts w:ascii="Calibri" w:hAnsi="Calibri"/>
          <w:bCs/>
          <w:sz w:val="22"/>
          <w:szCs w:val="22"/>
          <w:lang w:val="es-ES_tradnl"/>
        </w:rPr>
        <w:t xml:space="preserve"> </w:t>
      </w:r>
    </w:p>
    <w:p w14:paraId="6C22FFDE" w14:textId="43AB49AF" w:rsidR="00CA6CFA" w:rsidRPr="00921119" w:rsidRDefault="00CA6CFA" w:rsidP="00CA6CFA">
      <w:pPr>
        <w:pStyle w:val="Subheading"/>
        <w:spacing w:line="240" w:lineRule="auto"/>
        <w:ind w:left="720" w:hanging="720"/>
        <w:jc w:val="both"/>
        <w:rPr>
          <w:rFonts w:ascii="Gotham Book" w:hAnsi="Gotham Book"/>
          <w:b w:val="0"/>
          <w:i w:val="0"/>
          <w:sz w:val="22"/>
          <w:szCs w:val="22"/>
          <w:lang w:val="es-ES_tradnl"/>
        </w:rPr>
      </w:pPr>
      <w:r w:rsidRPr="00CA6CFA">
        <w:rPr>
          <w:rFonts w:ascii="Gotham Book" w:hAnsi="Gotham Book"/>
          <w:b w:val="0"/>
          <w:bCs/>
          <w:i w:val="0"/>
          <w:sz w:val="22"/>
          <w:szCs w:val="22"/>
          <w:lang w:val="es-ES_tradnl"/>
        </w:rPr>
        <w:t xml:space="preserve">La decisión más importante que fue </w:t>
      </w:r>
      <w:r>
        <w:rPr>
          <w:rFonts w:ascii="Gotham Book" w:hAnsi="Gotham Book"/>
          <w:b w:val="0"/>
          <w:bCs/>
          <w:i w:val="0"/>
          <w:sz w:val="22"/>
          <w:szCs w:val="22"/>
          <w:lang w:val="es-ES_tradnl"/>
        </w:rPr>
        <w:t>tomada</w:t>
      </w:r>
      <w:r w:rsidRPr="00CA6CFA">
        <w:rPr>
          <w:rFonts w:ascii="Gotham Book" w:hAnsi="Gotham Book"/>
          <w:b w:val="0"/>
          <w:bCs/>
          <w:i w:val="0"/>
          <w:sz w:val="22"/>
          <w:szCs w:val="22"/>
          <w:lang w:val="es-ES_tradnl"/>
        </w:rPr>
        <w:t xml:space="preserve"> durante el análisis de alternativa se relaciona con el tramo en el que la RN 19 atraviesa la Cañada Jeanmaire</w:t>
      </w:r>
      <w:r>
        <w:rPr>
          <w:rFonts w:ascii="Gotham Book" w:hAnsi="Gotham Book"/>
          <w:b w:val="0"/>
          <w:bCs/>
          <w:i w:val="0"/>
          <w:sz w:val="22"/>
          <w:szCs w:val="22"/>
          <w:lang w:val="es-ES_tradnl"/>
        </w:rPr>
        <w:t xml:space="preserve">, </w:t>
      </w:r>
      <w:r w:rsidRPr="00CA6CFA">
        <w:rPr>
          <w:rFonts w:ascii="Gotham Book" w:hAnsi="Gotham Book"/>
          <w:b w:val="0"/>
          <w:bCs/>
          <w:i w:val="0"/>
          <w:sz w:val="22"/>
          <w:szCs w:val="22"/>
          <w:lang w:val="es-ES_tradnl"/>
        </w:rPr>
        <w:t>c</w:t>
      </w:r>
      <w:r w:rsidRPr="00CA6CFA">
        <w:rPr>
          <w:rFonts w:ascii="Gotham Book" w:hAnsi="Gotham Book"/>
          <w:b w:val="0"/>
          <w:i w:val="0"/>
          <w:sz w:val="22"/>
          <w:szCs w:val="22"/>
          <w:lang w:val="es-AR"/>
        </w:rPr>
        <w:t xml:space="preserve">omprendido entre </w:t>
      </w:r>
      <w:r>
        <w:rPr>
          <w:rFonts w:ascii="Gotham Book" w:hAnsi="Gotham Book"/>
          <w:b w:val="0"/>
          <w:i w:val="0"/>
          <w:sz w:val="22"/>
          <w:szCs w:val="22"/>
          <w:lang w:val="es-AR"/>
        </w:rPr>
        <w:t>las Progresivas 27.481 y 33.500</w:t>
      </w:r>
      <w:r w:rsidRPr="00CA6CFA">
        <w:rPr>
          <w:rFonts w:ascii="Gotham Book" w:hAnsi="Gotham Book"/>
          <w:b w:val="0"/>
          <w:i w:val="0"/>
          <w:sz w:val="22"/>
          <w:szCs w:val="22"/>
          <w:lang w:val="es-AR"/>
        </w:rPr>
        <w:t>. El trazado se desarrolla en su casi</w:t>
      </w:r>
      <w:r w:rsidR="00FF0743">
        <w:rPr>
          <w:rFonts w:ascii="Gotham Book" w:hAnsi="Gotham Book"/>
          <w:b w:val="0"/>
          <w:i w:val="0"/>
          <w:sz w:val="22"/>
          <w:szCs w:val="22"/>
          <w:lang w:val="es-AR"/>
        </w:rPr>
        <w:t xml:space="preserve"> totalidad en la Cañada Jeanmari</w:t>
      </w:r>
      <w:r w:rsidRPr="00CA6CFA">
        <w:rPr>
          <w:rFonts w:ascii="Gotham Book" w:hAnsi="Gotham Book"/>
          <w:b w:val="0"/>
          <w:i w:val="0"/>
          <w:sz w:val="22"/>
          <w:szCs w:val="22"/>
          <w:lang w:val="es-AR"/>
        </w:rPr>
        <w:t xml:space="preserve">e aprovechándose la actual calzada, la cual pasará a ser la calzada izquierda de la </w:t>
      </w:r>
      <w:r>
        <w:rPr>
          <w:rFonts w:ascii="Gotham Book" w:hAnsi="Gotham Book"/>
          <w:b w:val="0"/>
          <w:i w:val="0"/>
          <w:sz w:val="22"/>
          <w:szCs w:val="22"/>
          <w:lang w:val="es-AR"/>
        </w:rPr>
        <w:t>doble vía</w:t>
      </w:r>
      <w:r w:rsidRPr="00CA6CFA">
        <w:rPr>
          <w:rFonts w:ascii="Gotham Book" w:hAnsi="Gotham Book"/>
          <w:b w:val="0"/>
          <w:i w:val="0"/>
          <w:sz w:val="22"/>
          <w:szCs w:val="22"/>
          <w:lang w:val="es-AR"/>
        </w:rPr>
        <w:t>. En este sector  se reduce el  ancho del cantero central y se  mantiene el  alambrado existente en la margen izquierda de la zona de camino y se construye uno nuevo a la derecha en el límite de la zona ferroviaria.</w:t>
      </w:r>
      <w:r>
        <w:rPr>
          <w:rFonts w:ascii="Gotham Book" w:hAnsi="Gotham Book"/>
          <w:b w:val="0"/>
          <w:i w:val="0"/>
          <w:sz w:val="22"/>
          <w:szCs w:val="22"/>
          <w:lang w:val="es-AR"/>
        </w:rPr>
        <w:t xml:space="preserve"> Esta decisión fue adoptada con el objetivo de minimizar el impacto sobre esta zona de humedales que podría ser ocasionado por la selección de una nueva traza distinta a la existente.</w:t>
      </w:r>
    </w:p>
    <w:p w14:paraId="06BBECEC" w14:textId="79FF1E43" w:rsidR="00921119" w:rsidRDefault="00921119" w:rsidP="00921119">
      <w:pPr>
        <w:pStyle w:val="Subheading"/>
        <w:numPr>
          <w:ilvl w:val="0"/>
          <w:numId w:val="0"/>
        </w:numPr>
        <w:spacing w:line="240" w:lineRule="auto"/>
        <w:jc w:val="both"/>
        <w:rPr>
          <w:rFonts w:ascii="Gotham Book" w:hAnsi="Gotham Book"/>
          <w:b w:val="0"/>
          <w:i w:val="0"/>
          <w:sz w:val="22"/>
          <w:szCs w:val="22"/>
          <w:lang w:val="es-ES_tradnl"/>
        </w:rPr>
      </w:pPr>
      <w:r>
        <w:rPr>
          <w:rFonts w:ascii="Gotham Book" w:hAnsi="Gotham Book"/>
          <w:b w:val="0"/>
          <w:i w:val="0"/>
          <w:noProof/>
          <w:sz w:val="22"/>
          <w:szCs w:val="22"/>
        </w:rPr>
        <w:lastRenderedPageBreak/>
        <w:drawing>
          <wp:inline distT="0" distB="0" distL="0" distR="0" wp14:anchorId="76F7C058" wp14:editId="451BF509">
            <wp:extent cx="5943600" cy="3623316"/>
            <wp:effectExtent l="0" t="0" r="0" b="0"/>
            <wp:docPr id="1" name="Picture 1" descr="D:\DATA.IDB\O. Came\01-05Ago16\IGAS AR-L1199\Alternativs Jean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IDB\O. Came\01-05Ago16\IGAS AR-L1199\Alternativs Jeanma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3316"/>
                    </a:xfrm>
                    <a:prstGeom prst="rect">
                      <a:avLst/>
                    </a:prstGeom>
                    <a:noFill/>
                    <a:ln>
                      <a:noFill/>
                    </a:ln>
                  </pic:spPr>
                </pic:pic>
              </a:graphicData>
            </a:graphic>
          </wp:inline>
        </w:drawing>
      </w:r>
    </w:p>
    <w:p w14:paraId="5C9431EF" w14:textId="376680EF" w:rsidR="00921119" w:rsidRPr="00921119" w:rsidRDefault="00921119" w:rsidP="00921119">
      <w:pPr>
        <w:pStyle w:val="Subheading"/>
        <w:numPr>
          <w:ilvl w:val="0"/>
          <w:numId w:val="0"/>
        </w:numPr>
        <w:spacing w:line="240" w:lineRule="auto"/>
        <w:jc w:val="center"/>
        <w:rPr>
          <w:rFonts w:ascii="Gotham Book" w:hAnsi="Gotham Book"/>
          <w:i w:val="0"/>
          <w:sz w:val="20"/>
          <w:lang w:val="es-ES_tradnl"/>
        </w:rPr>
      </w:pPr>
      <w:r>
        <w:rPr>
          <w:rFonts w:ascii="Gotham Book" w:hAnsi="Gotham Book"/>
          <w:i w:val="0"/>
          <w:sz w:val="20"/>
          <w:lang w:val="es-ES_tradnl"/>
        </w:rPr>
        <w:t>Fig. 6: Alternativas analizadas en la zona de la Cañada Jeanmarie</w:t>
      </w:r>
    </w:p>
    <w:p w14:paraId="4A2E1FBE" w14:textId="77777777" w:rsidR="00CA6CFA" w:rsidRPr="00CA6CFA" w:rsidRDefault="00CA6CFA" w:rsidP="00CA6CFA">
      <w:pPr>
        <w:pStyle w:val="Subheading"/>
        <w:numPr>
          <w:ilvl w:val="0"/>
          <w:numId w:val="0"/>
        </w:numPr>
        <w:spacing w:line="240" w:lineRule="auto"/>
        <w:jc w:val="both"/>
        <w:rPr>
          <w:rFonts w:ascii="Gotham Book" w:hAnsi="Gotham Book"/>
          <w:b w:val="0"/>
          <w:i w:val="0"/>
          <w:sz w:val="22"/>
          <w:szCs w:val="22"/>
          <w:lang w:val="es-ES_tradnl"/>
        </w:rPr>
      </w:pPr>
    </w:p>
    <w:p w14:paraId="31006BCB" w14:textId="3E27D2AF" w:rsidR="00C0614F" w:rsidRPr="0004123C" w:rsidRDefault="00E820C3" w:rsidP="0076392E">
      <w:pPr>
        <w:pStyle w:val="Heading1"/>
        <w:rPr>
          <w:rFonts w:ascii="Gotham Book" w:hAnsi="Gotham Book" w:cs="Times New Roman"/>
          <w:sz w:val="22"/>
          <w:szCs w:val="22"/>
          <w:lang w:val="es-ES_tradnl"/>
        </w:rPr>
      </w:pPr>
      <w:bookmarkStart w:id="7" w:name="_Toc430354034"/>
      <w:r w:rsidRPr="0004123C">
        <w:rPr>
          <w:rFonts w:ascii="Gotham Book" w:hAnsi="Gotham Book" w:cs="Times New Roman"/>
          <w:sz w:val="22"/>
          <w:szCs w:val="22"/>
          <w:lang w:val="es-ES_tradnl"/>
        </w:rPr>
        <w:t>CUMPLIMIENTO DE SALVAGUARDAS Y ESTÁNDARES</w:t>
      </w:r>
      <w:bookmarkEnd w:id="7"/>
    </w:p>
    <w:p w14:paraId="78341346" w14:textId="0BD8C0E2" w:rsidR="00BB79DF" w:rsidRPr="00E820C3" w:rsidRDefault="00E820C3" w:rsidP="00872433">
      <w:pPr>
        <w:pStyle w:val="Heading2"/>
        <w:numPr>
          <w:ilvl w:val="0"/>
          <w:numId w:val="2"/>
        </w:numPr>
        <w:ind w:hanging="720"/>
        <w:rPr>
          <w:rFonts w:ascii="Gotham Book" w:hAnsi="Gotham Book" w:cs="Times New Roman"/>
          <w:sz w:val="22"/>
          <w:szCs w:val="22"/>
          <w:lang w:val="es-ES_tradnl"/>
        </w:rPr>
      </w:pPr>
      <w:bookmarkStart w:id="8" w:name="_Toc430354035"/>
      <w:r w:rsidRPr="00E820C3">
        <w:rPr>
          <w:rFonts w:ascii="Gotham Book" w:hAnsi="Gotham Book" w:cs="Times New Roman"/>
          <w:sz w:val="22"/>
          <w:szCs w:val="22"/>
          <w:lang w:val="es-ES_tradnl"/>
        </w:rPr>
        <w:t>Proceso de evaluación y requerimientos nacionales</w:t>
      </w:r>
      <w:bookmarkEnd w:id="8"/>
    </w:p>
    <w:p w14:paraId="15C097A9" w14:textId="0D769623" w:rsidR="00E868C5" w:rsidRPr="00E868C5" w:rsidRDefault="00E868C5" w:rsidP="00E868C5">
      <w:pPr>
        <w:pStyle w:val="Subheading"/>
        <w:numPr>
          <w:ilvl w:val="1"/>
          <w:numId w:val="14"/>
        </w:numPr>
        <w:spacing w:line="240" w:lineRule="auto"/>
        <w:ind w:left="720"/>
        <w:jc w:val="both"/>
        <w:rPr>
          <w:rFonts w:ascii="Gotham Book" w:hAnsi="Gotham Book"/>
          <w:b w:val="0"/>
          <w:i w:val="0"/>
          <w:sz w:val="22"/>
          <w:szCs w:val="22"/>
          <w:lang w:val="es-ES_tradnl"/>
        </w:rPr>
      </w:pPr>
      <w:r>
        <w:rPr>
          <w:rFonts w:ascii="Gotham Book" w:hAnsi="Gotham Book"/>
          <w:i w:val="0"/>
          <w:color w:val="000000"/>
          <w:sz w:val="22"/>
          <w:szCs w:val="22"/>
          <w:lang w:val="es-ES_tradnl"/>
        </w:rPr>
        <w:t>Legislación ambiental nacional.</w:t>
      </w:r>
      <w:r w:rsidRPr="00E2378A">
        <w:rPr>
          <w:rFonts w:ascii="Gotham Book" w:hAnsi="Gotham Book"/>
          <w:b w:val="0"/>
          <w:i w:val="0"/>
          <w:color w:val="000000"/>
          <w:sz w:val="22"/>
          <w:szCs w:val="22"/>
          <w:lang w:val="es-ES_tradnl"/>
        </w:rPr>
        <w:t xml:space="preserve"> </w:t>
      </w:r>
      <w:r w:rsidRPr="00E868C5">
        <w:rPr>
          <w:rFonts w:ascii="Gotham Book" w:hAnsi="Gotham Book"/>
          <w:b w:val="0"/>
          <w:i w:val="0"/>
          <w:sz w:val="22"/>
          <w:szCs w:val="22"/>
          <w:lang w:val="es-ES_tradnl"/>
        </w:rPr>
        <w:t xml:space="preserve">La </w:t>
      </w:r>
      <w:r w:rsidRPr="00E868C5">
        <w:rPr>
          <w:rFonts w:ascii="Gotham Book" w:hAnsi="Gotham Book"/>
          <w:b w:val="0"/>
          <w:i w:val="0"/>
          <w:sz w:val="22"/>
          <w:szCs w:val="22"/>
          <w:lang w:val="es-MX"/>
        </w:rPr>
        <w:t xml:space="preserve">ley nacional que define la política ambiental </w:t>
      </w:r>
      <w:r>
        <w:rPr>
          <w:rFonts w:ascii="Gotham Book" w:hAnsi="Gotham Book"/>
          <w:b w:val="0"/>
          <w:i w:val="0"/>
          <w:sz w:val="22"/>
          <w:szCs w:val="22"/>
          <w:lang w:val="es-MX"/>
        </w:rPr>
        <w:t xml:space="preserve">en Argentina </w:t>
      </w:r>
      <w:r w:rsidRPr="00E868C5">
        <w:rPr>
          <w:rFonts w:ascii="Gotham Book" w:hAnsi="Gotham Book"/>
          <w:b w:val="0"/>
          <w:i w:val="0"/>
          <w:sz w:val="22"/>
          <w:szCs w:val="22"/>
          <w:lang w:val="es-MX"/>
        </w:rPr>
        <w:t xml:space="preserve">fue instituida en 2002, año en que fue aprobada </w:t>
      </w:r>
      <w:r w:rsidRPr="00E868C5">
        <w:rPr>
          <w:rFonts w:ascii="Gotham Book" w:hAnsi="Gotham Book"/>
          <w:b w:val="0"/>
          <w:i w:val="0"/>
          <w:sz w:val="22"/>
          <w:szCs w:val="22"/>
          <w:lang w:val="es-ES_tradnl"/>
        </w:rPr>
        <w:t>Ley General del Ambiente (LGA) Nº 25.675/02. Establece los presupuestos mínimos y los principios de la política ambiental nacional. Estas disposiciones son operativas, de orden público y rigen para todo el territorio de la Nación. La LGA obliga a la elaboración de un estudio de impacto ambiental (EIA). Los EIAs deberán contener, como mínimo, una descripción detallada del proyecto de la obra o actividad a realizar, la identificación de las consecuencias sobre el ambiente, y las acciones destinadas a mitigar los efectos negativos.</w:t>
      </w:r>
      <w:r>
        <w:rPr>
          <w:rFonts w:ascii="Gotham Book" w:hAnsi="Gotham Book"/>
          <w:b w:val="0"/>
          <w:i w:val="0"/>
          <w:sz w:val="22"/>
          <w:szCs w:val="22"/>
          <w:lang w:val="es-ES_tradnl"/>
        </w:rPr>
        <w:t xml:space="preserve"> </w:t>
      </w:r>
      <w:r w:rsidRPr="00E868C5">
        <w:rPr>
          <w:rFonts w:ascii="Gotham Book" w:hAnsi="Gotham Book"/>
          <w:b w:val="0"/>
          <w:i w:val="0"/>
          <w:sz w:val="22"/>
          <w:szCs w:val="22"/>
          <w:lang w:val="es-ES_tradnl"/>
        </w:rPr>
        <w:t>La Información Ambien</w:t>
      </w:r>
      <w:r>
        <w:rPr>
          <w:rFonts w:ascii="Gotham Book" w:hAnsi="Gotham Book"/>
          <w:b w:val="0"/>
          <w:i w:val="0"/>
          <w:sz w:val="22"/>
          <w:szCs w:val="22"/>
          <w:lang w:val="es-ES_tradnl"/>
        </w:rPr>
        <w:t>tal se encuentra prevista en la LGA, que</w:t>
      </w:r>
      <w:r w:rsidRPr="00E868C5">
        <w:rPr>
          <w:rFonts w:ascii="Gotham Book" w:hAnsi="Gotham Book"/>
          <w:b w:val="0"/>
          <w:i w:val="0"/>
          <w:sz w:val="22"/>
          <w:szCs w:val="22"/>
          <w:lang w:val="es-ES_tradnl"/>
        </w:rPr>
        <w:t xml:space="preserve"> establece la obligación de proporcionar información ambiental. </w:t>
      </w:r>
      <w:r w:rsidRPr="00E868C5">
        <w:rPr>
          <w:rFonts w:ascii="Gotham Book" w:hAnsi="Gotham Book" w:cs="Arial"/>
          <w:b w:val="0"/>
          <w:i w:val="0"/>
          <w:sz w:val="22"/>
          <w:szCs w:val="22"/>
          <w:lang w:val="es-MX"/>
        </w:rPr>
        <w:t>La Autoridad de Aplicación es el Consejo Federal del Medio Ambiente</w:t>
      </w:r>
      <w:r>
        <w:rPr>
          <w:rFonts w:ascii="Gotham Book" w:hAnsi="Gotham Book" w:cs="Arial"/>
          <w:b w:val="0"/>
          <w:i w:val="0"/>
          <w:sz w:val="22"/>
          <w:szCs w:val="22"/>
          <w:lang w:val="es-MX"/>
        </w:rPr>
        <w:t xml:space="preserve"> (COFEMA)</w:t>
      </w:r>
      <w:r w:rsidRPr="00E868C5">
        <w:rPr>
          <w:rFonts w:ascii="Gotham Book" w:hAnsi="Gotham Book" w:cs="Arial"/>
          <w:b w:val="0"/>
          <w:i w:val="0"/>
          <w:sz w:val="22"/>
          <w:szCs w:val="22"/>
          <w:lang w:val="es-MX"/>
        </w:rPr>
        <w:t xml:space="preserve"> integrado por el gobierno nacional y los gobiernos provinciales.</w:t>
      </w:r>
    </w:p>
    <w:p w14:paraId="196A80AD" w14:textId="77777777" w:rsidR="00E868C5" w:rsidRPr="00E868C5" w:rsidRDefault="00E868C5" w:rsidP="00E868C5">
      <w:pPr>
        <w:pStyle w:val="Subheading"/>
        <w:numPr>
          <w:ilvl w:val="0"/>
          <w:numId w:val="0"/>
        </w:numPr>
        <w:spacing w:line="240" w:lineRule="auto"/>
        <w:ind w:left="720"/>
        <w:jc w:val="both"/>
        <w:rPr>
          <w:rFonts w:ascii="Gotham Book" w:hAnsi="Gotham Book"/>
          <w:b w:val="0"/>
          <w:i w:val="0"/>
          <w:sz w:val="22"/>
          <w:szCs w:val="22"/>
          <w:lang w:val="es-ES_tradnl"/>
        </w:rPr>
      </w:pPr>
    </w:p>
    <w:p w14:paraId="37D64865" w14:textId="69A73FFD" w:rsidR="009032FC" w:rsidRDefault="00E868C5" w:rsidP="009032FC">
      <w:pPr>
        <w:pStyle w:val="Subheading"/>
        <w:numPr>
          <w:ilvl w:val="1"/>
          <w:numId w:val="14"/>
        </w:numPr>
        <w:spacing w:line="240" w:lineRule="auto"/>
        <w:ind w:left="720"/>
        <w:jc w:val="both"/>
        <w:rPr>
          <w:rFonts w:ascii="Gotham Book" w:hAnsi="Gotham Book"/>
          <w:b w:val="0"/>
          <w:i w:val="0"/>
          <w:sz w:val="22"/>
          <w:szCs w:val="22"/>
          <w:lang w:val="es-ES_tradnl"/>
        </w:rPr>
      </w:pPr>
      <w:r>
        <w:rPr>
          <w:rFonts w:ascii="Gotham Book" w:hAnsi="Gotham Book"/>
          <w:i w:val="0"/>
          <w:color w:val="000000"/>
          <w:sz w:val="22"/>
          <w:szCs w:val="22"/>
          <w:lang w:val="es-ES_tradnl"/>
        </w:rPr>
        <w:t>Legislación ambiental provincial.</w:t>
      </w:r>
      <w:r>
        <w:rPr>
          <w:rFonts w:ascii="Gotham Book" w:hAnsi="Gotham Book"/>
          <w:b w:val="0"/>
          <w:i w:val="0"/>
          <w:sz w:val="22"/>
          <w:szCs w:val="22"/>
          <w:lang w:val="es-ES_tradnl"/>
        </w:rPr>
        <w:t xml:space="preserve"> </w:t>
      </w:r>
      <w:r w:rsidRPr="00E868C5">
        <w:rPr>
          <w:rFonts w:ascii="Gotham Book" w:hAnsi="Gotham Book" w:cs="Arial"/>
          <w:b w:val="0"/>
          <w:i w:val="0"/>
          <w:sz w:val="22"/>
          <w:szCs w:val="22"/>
          <w:lang w:val="es-MX"/>
        </w:rPr>
        <w:t>La ley Nº 1020</w:t>
      </w:r>
      <w:r>
        <w:rPr>
          <w:rFonts w:ascii="Gotham Book" w:hAnsi="Gotham Book" w:cs="Arial"/>
          <w:b w:val="0"/>
          <w:i w:val="0"/>
          <w:sz w:val="22"/>
          <w:szCs w:val="22"/>
          <w:lang w:val="es-MX"/>
        </w:rPr>
        <w:t>8/14, d</w:t>
      </w:r>
      <w:r>
        <w:rPr>
          <w:rFonts w:ascii="Gotham Book" w:hAnsi="Gotham Book"/>
          <w:b w:val="0"/>
          <w:i w:val="0"/>
          <w:sz w:val="22"/>
          <w:szCs w:val="22"/>
          <w:lang w:val="es-ES_tradnl"/>
        </w:rPr>
        <w:t xml:space="preserve">etermina la política ambiental de la Provincia de Córdoba. </w:t>
      </w:r>
      <w:r w:rsidR="009032FC" w:rsidRPr="009032FC">
        <w:rPr>
          <w:rFonts w:ascii="Gotham Book" w:hAnsi="Gotham Book"/>
          <w:b w:val="0"/>
          <w:i w:val="0"/>
          <w:sz w:val="22"/>
          <w:szCs w:val="22"/>
          <w:lang w:val="es-ES_tradnl"/>
        </w:rPr>
        <w:t>Establece a la Audiencia Pública como procedimiento obligatorio para los proyectos o actividades que estén sometidas a Evaluación de Impacto Ambiental.</w:t>
      </w:r>
      <w:r w:rsidR="009032FC">
        <w:rPr>
          <w:rFonts w:ascii="Gotham Book" w:hAnsi="Gotham Book"/>
          <w:b w:val="0"/>
          <w:i w:val="0"/>
          <w:sz w:val="22"/>
          <w:szCs w:val="22"/>
          <w:lang w:val="es-ES_tradnl"/>
        </w:rPr>
        <w:t xml:space="preserve"> </w:t>
      </w:r>
      <w:bookmarkStart w:id="9" w:name="_Toc454469564"/>
      <w:bookmarkStart w:id="10" w:name="_Toc454478071"/>
      <w:bookmarkStart w:id="11" w:name="_Toc454478134"/>
      <w:r w:rsidR="009032FC">
        <w:rPr>
          <w:rFonts w:ascii="Gotham Book" w:hAnsi="Gotham Book"/>
          <w:b w:val="0"/>
          <w:i w:val="0"/>
          <w:sz w:val="22"/>
          <w:szCs w:val="22"/>
          <w:lang w:val="es-ES_tradnl"/>
        </w:rPr>
        <w:t>El</w:t>
      </w:r>
      <w:r w:rsidR="009032FC" w:rsidRPr="009032FC">
        <w:rPr>
          <w:rFonts w:ascii="Calibri" w:hAnsi="Calibri"/>
          <w:sz w:val="22"/>
          <w:szCs w:val="22"/>
          <w:lang w:val="es-ES_tradnl"/>
        </w:rPr>
        <w:t xml:space="preserve"> </w:t>
      </w:r>
      <w:r w:rsidR="009032FC" w:rsidRPr="009032FC">
        <w:rPr>
          <w:rFonts w:ascii="Gotham Book" w:hAnsi="Gotham Book"/>
          <w:b w:val="0"/>
          <w:i w:val="0"/>
          <w:sz w:val="22"/>
          <w:szCs w:val="22"/>
          <w:lang w:val="es-ES_tradnl"/>
        </w:rPr>
        <w:t xml:space="preserve">procedimiento técnico-administrativo para el licenciamiento ambiental en la provincia consta de las </w:t>
      </w:r>
      <w:r w:rsidR="009032FC" w:rsidRPr="009032FC">
        <w:rPr>
          <w:rFonts w:ascii="Gotham Book" w:hAnsi="Gotham Book"/>
          <w:b w:val="0"/>
          <w:i w:val="0"/>
          <w:sz w:val="22"/>
          <w:szCs w:val="22"/>
          <w:lang w:val="es-ES_tradnl"/>
        </w:rPr>
        <w:lastRenderedPageBreak/>
        <w:t>siguientes fases:</w:t>
      </w:r>
      <w:bookmarkEnd w:id="9"/>
      <w:bookmarkEnd w:id="10"/>
      <w:bookmarkEnd w:id="11"/>
      <w:r w:rsidR="009032FC" w:rsidRPr="009032FC">
        <w:rPr>
          <w:rFonts w:ascii="Gotham Book" w:hAnsi="Gotham Book"/>
          <w:b w:val="0"/>
          <w:i w:val="0"/>
          <w:sz w:val="22"/>
          <w:szCs w:val="22"/>
          <w:lang w:val="es-ES_tradnl"/>
        </w:rPr>
        <w:t xml:space="preserve"> </w:t>
      </w:r>
      <w:bookmarkStart w:id="12" w:name="_Toc454469565"/>
      <w:bookmarkStart w:id="13" w:name="_Toc454478072"/>
      <w:bookmarkStart w:id="14" w:name="_Toc454478135"/>
      <w:r w:rsidR="009032FC" w:rsidRPr="009032FC">
        <w:rPr>
          <w:rFonts w:ascii="Gotham Book" w:hAnsi="Gotham Book"/>
          <w:b w:val="0"/>
          <w:i w:val="0"/>
          <w:sz w:val="22"/>
          <w:szCs w:val="22"/>
          <w:lang w:val="es-ES_tradnl"/>
        </w:rPr>
        <w:t>a) realización y presentación del aviso de proyecto por parte del promotor o iniciador;</w:t>
      </w:r>
      <w:bookmarkEnd w:id="12"/>
      <w:bookmarkEnd w:id="13"/>
      <w:bookmarkEnd w:id="14"/>
      <w:r w:rsidR="009032FC" w:rsidRPr="009032FC">
        <w:rPr>
          <w:rFonts w:ascii="Gotham Book" w:hAnsi="Gotham Book"/>
          <w:b w:val="0"/>
          <w:i w:val="0"/>
          <w:sz w:val="22"/>
          <w:szCs w:val="22"/>
          <w:lang w:val="es-ES_tradnl"/>
        </w:rPr>
        <w:t xml:space="preserve"> </w:t>
      </w:r>
      <w:bookmarkStart w:id="15" w:name="_Toc454469566"/>
      <w:bookmarkStart w:id="16" w:name="_Toc454478073"/>
      <w:bookmarkStart w:id="17" w:name="_Toc454478136"/>
      <w:r w:rsidR="009032FC" w:rsidRPr="009032FC">
        <w:rPr>
          <w:rFonts w:ascii="Gotham Book" w:hAnsi="Gotham Book"/>
          <w:b w:val="0"/>
          <w:i w:val="0"/>
          <w:sz w:val="22"/>
          <w:szCs w:val="22"/>
          <w:lang w:val="es-ES_tradnl"/>
        </w:rPr>
        <w:t>b) proceso de difusión e información pública y participación ciudadana;</w:t>
      </w:r>
      <w:bookmarkEnd w:id="15"/>
      <w:bookmarkEnd w:id="16"/>
      <w:bookmarkEnd w:id="17"/>
      <w:r w:rsidR="009032FC" w:rsidRPr="009032FC">
        <w:rPr>
          <w:rFonts w:ascii="Gotham Book" w:hAnsi="Gotham Book"/>
          <w:b w:val="0"/>
          <w:i w:val="0"/>
          <w:sz w:val="22"/>
          <w:szCs w:val="22"/>
          <w:lang w:val="es-ES_tradnl"/>
        </w:rPr>
        <w:t xml:space="preserve"> </w:t>
      </w:r>
      <w:bookmarkStart w:id="18" w:name="_Toc454469567"/>
      <w:bookmarkStart w:id="19" w:name="_Toc454478074"/>
      <w:bookmarkStart w:id="20" w:name="_Toc454478137"/>
      <w:r w:rsidR="009032FC" w:rsidRPr="009032FC">
        <w:rPr>
          <w:rFonts w:ascii="Gotham Book" w:hAnsi="Gotham Book"/>
          <w:b w:val="0"/>
          <w:i w:val="0"/>
          <w:sz w:val="22"/>
          <w:szCs w:val="22"/>
          <w:lang w:val="es-ES_tradnl"/>
        </w:rPr>
        <w:t>c) realización y presentación del estudio de impacto ambiental por parte del promotor o iniciador, si correspondiere, y</w:t>
      </w:r>
      <w:bookmarkEnd w:id="18"/>
      <w:bookmarkEnd w:id="19"/>
      <w:bookmarkEnd w:id="20"/>
      <w:r w:rsidR="009032FC" w:rsidRPr="009032FC">
        <w:rPr>
          <w:rFonts w:ascii="Gotham Book" w:hAnsi="Gotham Book"/>
          <w:b w:val="0"/>
          <w:i w:val="0"/>
          <w:sz w:val="22"/>
          <w:szCs w:val="22"/>
          <w:lang w:val="es-ES_tradnl"/>
        </w:rPr>
        <w:t xml:space="preserve"> </w:t>
      </w:r>
      <w:bookmarkStart w:id="21" w:name="_Toc454469568"/>
      <w:bookmarkStart w:id="22" w:name="_Toc454478075"/>
      <w:bookmarkStart w:id="23" w:name="_Toc454478138"/>
      <w:r w:rsidR="009032FC" w:rsidRPr="009032FC">
        <w:rPr>
          <w:rFonts w:ascii="Gotham Book" w:hAnsi="Gotham Book"/>
          <w:b w:val="0"/>
          <w:i w:val="0"/>
          <w:sz w:val="22"/>
          <w:szCs w:val="22"/>
          <w:lang w:val="es-ES_tradnl"/>
        </w:rPr>
        <w:t>d) otorgamiento o denegatoria de licencia ambiental por parte de la autoridad de aplicación.</w:t>
      </w:r>
      <w:bookmarkEnd w:id="21"/>
      <w:bookmarkEnd w:id="22"/>
      <w:bookmarkEnd w:id="23"/>
      <w:r w:rsidR="00747A70">
        <w:rPr>
          <w:rFonts w:ascii="Gotham Book" w:hAnsi="Gotham Book"/>
          <w:b w:val="0"/>
          <w:i w:val="0"/>
          <w:sz w:val="22"/>
          <w:szCs w:val="22"/>
          <w:lang w:val="es-ES_tradnl"/>
        </w:rPr>
        <w:t xml:space="preserve"> </w:t>
      </w:r>
    </w:p>
    <w:p w14:paraId="504EC5C5" w14:textId="77777777" w:rsidR="00747A70" w:rsidRDefault="00747A70" w:rsidP="00747A70">
      <w:pPr>
        <w:pStyle w:val="ListParagraph"/>
        <w:rPr>
          <w:rFonts w:ascii="Gotham Book" w:hAnsi="Gotham Book"/>
          <w:b/>
          <w:i/>
          <w:sz w:val="22"/>
          <w:szCs w:val="22"/>
          <w:lang w:val="es-ES_tradnl"/>
        </w:rPr>
      </w:pPr>
    </w:p>
    <w:p w14:paraId="7407C897" w14:textId="5EF2273E" w:rsidR="00747A70" w:rsidRPr="00D37726" w:rsidRDefault="00747A70" w:rsidP="009032FC">
      <w:pPr>
        <w:pStyle w:val="Subheading"/>
        <w:numPr>
          <w:ilvl w:val="1"/>
          <w:numId w:val="14"/>
        </w:numPr>
        <w:spacing w:line="240" w:lineRule="auto"/>
        <w:ind w:left="720"/>
        <w:jc w:val="both"/>
        <w:rPr>
          <w:rFonts w:ascii="Gotham Book" w:hAnsi="Gotham Book"/>
          <w:b w:val="0"/>
          <w:i w:val="0"/>
          <w:sz w:val="22"/>
          <w:szCs w:val="22"/>
          <w:lang w:val="es-ES_tradnl"/>
        </w:rPr>
      </w:pPr>
      <w:r w:rsidRPr="00D37726">
        <w:rPr>
          <w:rFonts w:ascii="Gotham Book" w:hAnsi="Gotham Book"/>
          <w:i w:val="0"/>
          <w:sz w:val="22"/>
          <w:szCs w:val="22"/>
          <w:lang w:val="es-ES_tradnl"/>
        </w:rPr>
        <w:t xml:space="preserve">Estudio de Impacto Ambiental (EIA). </w:t>
      </w:r>
      <w:r w:rsidR="00D37726">
        <w:rPr>
          <w:rFonts w:ascii="Gotham Book" w:hAnsi="Gotham Book"/>
          <w:b w:val="0"/>
          <w:i w:val="0"/>
          <w:sz w:val="22"/>
          <w:szCs w:val="22"/>
          <w:lang w:val="es-ES_tradnl"/>
        </w:rPr>
        <w:t>Como la DNV planificaba ejecutar el proyecto en 4 secciones separadas, e</w:t>
      </w:r>
      <w:r w:rsidR="00D37726" w:rsidRPr="00D37726">
        <w:rPr>
          <w:rFonts w:ascii="Gotham Book" w:hAnsi="Gotham Book"/>
          <w:b w:val="0"/>
          <w:i w:val="0"/>
          <w:sz w:val="22"/>
          <w:szCs w:val="22"/>
          <w:lang w:val="es-ES_tradnl"/>
        </w:rPr>
        <w:t>ntre 2010</w:t>
      </w:r>
      <w:r w:rsidR="00D37726">
        <w:rPr>
          <w:rFonts w:ascii="Gotham Book" w:hAnsi="Gotham Book"/>
          <w:b w:val="0"/>
          <w:i w:val="0"/>
          <w:sz w:val="22"/>
          <w:szCs w:val="22"/>
          <w:lang w:val="es-ES_tradnl"/>
        </w:rPr>
        <w:t xml:space="preserve"> y 2014 fueron preparados estudios de impacto ambiental para esas secciones. En 2016, como parte del proceso de preparación del proyecto, fue contratada una firma consultora para una integración y actualización de un EIA consolidado de todo el corredor, acorde con los lineamientos y estándares del Banco. Además de integrar y actualizar los estudios anteriores, el EIA consolidado de 2016 incorporó aspectos que no habían sido abordados previamente, tales como impactos acumulativos, manejo del riesgo de desastres naturales asociados al cambio climático y un mayor detalle del proceso de adquisición de tierras.</w:t>
      </w:r>
    </w:p>
    <w:p w14:paraId="48DB6FFB" w14:textId="77777777" w:rsidR="004B6BCA" w:rsidRDefault="004B6BCA" w:rsidP="009032FC">
      <w:pPr>
        <w:pStyle w:val="Subheading"/>
        <w:numPr>
          <w:ilvl w:val="0"/>
          <w:numId w:val="0"/>
        </w:numPr>
        <w:spacing w:line="240" w:lineRule="auto"/>
        <w:jc w:val="both"/>
        <w:rPr>
          <w:rFonts w:ascii="Gotham Book" w:hAnsi="Gotham Book"/>
          <w:b w:val="0"/>
          <w:i w:val="0"/>
          <w:sz w:val="22"/>
          <w:szCs w:val="22"/>
          <w:lang w:val="es-ES_tradnl"/>
        </w:rPr>
      </w:pPr>
    </w:p>
    <w:p w14:paraId="68C4B5EE" w14:textId="0AF72436" w:rsidR="00E868C5" w:rsidRPr="00E868C5" w:rsidRDefault="00E868C5" w:rsidP="00E868C5">
      <w:pPr>
        <w:pStyle w:val="Subheading"/>
        <w:numPr>
          <w:ilvl w:val="1"/>
          <w:numId w:val="14"/>
        </w:numPr>
        <w:spacing w:line="240" w:lineRule="auto"/>
        <w:ind w:left="720"/>
        <w:jc w:val="both"/>
        <w:rPr>
          <w:rFonts w:ascii="Gotham Book" w:hAnsi="Gotham Book"/>
          <w:b w:val="0"/>
          <w:i w:val="0"/>
          <w:sz w:val="22"/>
          <w:szCs w:val="22"/>
          <w:lang w:val="es-ES_tradnl"/>
        </w:rPr>
      </w:pPr>
      <w:r>
        <w:rPr>
          <w:rFonts w:ascii="Gotham Book" w:hAnsi="Gotham Book"/>
          <w:i w:val="0"/>
          <w:sz w:val="22"/>
          <w:szCs w:val="22"/>
          <w:lang w:val="es-ES_tradnl" w:eastAsia="es-CO"/>
        </w:rPr>
        <w:t>Expropiaciones</w:t>
      </w:r>
      <w:r w:rsidR="004B6BCA">
        <w:rPr>
          <w:rFonts w:ascii="Gotham Book" w:hAnsi="Gotham Book"/>
          <w:i w:val="0"/>
          <w:sz w:val="22"/>
          <w:szCs w:val="22"/>
          <w:lang w:val="es-ES_tradnl" w:eastAsia="es-CO"/>
        </w:rPr>
        <w:t xml:space="preserve">. </w:t>
      </w:r>
      <w:r w:rsidRPr="00E868C5">
        <w:rPr>
          <w:rFonts w:ascii="Gotham Book" w:hAnsi="Gotham Book"/>
          <w:b w:val="0"/>
          <w:i w:val="0"/>
          <w:sz w:val="22"/>
          <w:szCs w:val="22"/>
          <w:lang w:val="es-MX"/>
        </w:rPr>
        <w:t xml:space="preserve">La </w:t>
      </w:r>
      <w:r w:rsidRPr="00E868C5">
        <w:rPr>
          <w:rFonts w:ascii="Gotham Book" w:hAnsi="Gotham Book" w:cs="Arial"/>
          <w:b w:val="0"/>
          <w:i w:val="0"/>
          <w:sz w:val="22"/>
          <w:szCs w:val="22"/>
          <w:lang w:val="es-MX"/>
        </w:rPr>
        <w:t>Ley N° 21.499</w:t>
      </w:r>
      <w:r>
        <w:rPr>
          <w:rFonts w:ascii="Gotham Book" w:hAnsi="Gotham Book" w:cs="Arial"/>
          <w:b w:val="0"/>
          <w:i w:val="0"/>
          <w:sz w:val="22"/>
          <w:szCs w:val="22"/>
          <w:lang w:val="es-MX"/>
        </w:rPr>
        <w:t>/77, que a</w:t>
      </w:r>
      <w:r w:rsidRPr="00E868C5">
        <w:rPr>
          <w:rFonts w:ascii="Gotham Book" w:hAnsi="Gotham Book" w:cs="Arial"/>
          <w:b w:val="0"/>
          <w:i w:val="0"/>
          <w:sz w:val="22"/>
          <w:szCs w:val="22"/>
          <w:lang w:val="es-MX"/>
        </w:rPr>
        <w:t>prueba el ré</w:t>
      </w:r>
      <w:r>
        <w:rPr>
          <w:rFonts w:ascii="Gotham Book" w:hAnsi="Gotham Book" w:cs="Arial"/>
          <w:b w:val="0"/>
          <w:i w:val="0"/>
          <w:sz w:val="22"/>
          <w:szCs w:val="22"/>
          <w:lang w:val="es-MX"/>
        </w:rPr>
        <w:t>gimen de expropiaciones vigente,</w:t>
      </w:r>
      <w:r w:rsidRPr="00E868C5">
        <w:rPr>
          <w:rFonts w:ascii="Gotham Book" w:hAnsi="Gotham Book" w:cs="Arial"/>
          <w:b w:val="0"/>
          <w:i w:val="0"/>
          <w:sz w:val="22"/>
          <w:szCs w:val="22"/>
          <w:lang w:val="es-MX"/>
        </w:rPr>
        <w:t xml:space="preserve"> </w:t>
      </w:r>
      <w:r>
        <w:rPr>
          <w:rFonts w:ascii="Gotham Book" w:hAnsi="Gotham Book" w:cs="Arial"/>
          <w:b w:val="0"/>
          <w:i w:val="0"/>
          <w:sz w:val="22"/>
          <w:szCs w:val="22"/>
          <w:lang w:val="es-MX"/>
        </w:rPr>
        <w:t xml:space="preserve"> e</w:t>
      </w:r>
      <w:r w:rsidRPr="00E868C5">
        <w:rPr>
          <w:rFonts w:ascii="Gotham Book" w:hAnsi="Gotham Book" w:cs="Arial"/>
          <w:b w:val="0"/>
          <w:i w:val="0"/>
          <w:sz w:val="22"/>
          <w:szCs w:val="22"/>
          <w:lang w:val="es-MX"/>
        </w:rPr>
        <w:t>stablece la ca</w:t>
      </w:r>
      <w:r>
        <w:rPr>
          <w:rFonts w:ascii="Gotham Book" w:hAnsi="Gotham Book" w:cs="Arial"/>
          <w:b w:val="0"/>
          <w:i w:val="0"/>
          <w:sz w:val="22"/>
          <w:szCs w:val="22"/>
          <w:lang w:val="es-MX"/>
        </w:rPr>
        <w:t xml:space="preserve">lificación de utilidad pública, </w:t>
      </w:r>
      <w:r w:rsidRPr="00E868C5">
        <w:rPr>
          <w:rFonts w:ascii="Gotham Book" w:hAnsi="Gotham Book" w:cs="Arial"/>
          <w:b w:val="0"/>
          <w:i w:val="0"/>
          <w:sz w:val="22"/>
          <w:szCs w:val="22"/>
          <w:lang w:val="es-MX"/>
        </w:rPr>
        <w:t>que debe servir de fund</w:t>
      </w:r>
      <w:r>
        <w:rPr>
          <w:rFonts w:ascii="Gotham Book" w:hAnsi="Gotham Book" w:cs="Arial"/>
          <w:b w:val="0"/>
          <w:i w:val="0"/>
          <w:sz w:val="22"/>
          <w:szCs w:val="22"/>
          <w:lang w:val="es-MX"/>
        </w:rPr>
        <w:t>amento legal a la expropiación, mientras que l</w:t>
      </w:r>
      <w:r w:rsidRPr="00E868C5">
        <w:rPr>
          <w:rFonts w:ascii="Gotham Book" w:hAnsi="Gotham Book" w:cs="Arial"/>
          <w:b w:val="0"/>
          <w:i w:val="0"/>
          <w:sz w:val="22"/>
          <w:szCs w:val="22"/>
          <w:lang w:val="es-MX"/>
        </w:rPr>
        <w:t xml:space="preserve">a </w:t>
      </w:r>
      <w:r>
        <w:rPr>
          <w:rFonts w:ascii="Gotham Book" w:hAnsi="Gotham Book" w:cs="Arial"/>
          <w:b w:val="0"/>
          <w:i w:val="0"/>
          <w:sz w:val="22"/>
          <w:szCs w:val="22"/>
          <w:lang w:val="es-MX"/>
        </w:rPr>
        <w:t xml:space="preserve">Ley Nº 21.626/01, </w:t>
      </w:r>
      <w:r w:rsidRPr="00E868C5">
        <w:rPr>
          <w:rFonts w:ascii="Gotham Book" w:hAnsi="Gotham Book" w:cs="Arial"/>
          <w:b w:val="0"/>
          <w:i w:val="0"/>
          <w:sz w:val="22"/>
          <w:szCs w:val="22"/>
          <w:lang w:val="es-MX"/>
        </w:rPr>
        <w:t>Ley Orgánica del Tribun</w:t>
      </w:r>
      <w:r>
        <w:rPr>
          <w:rFonts w:ascii="Gotham Book" w:hAnsi="Gotham Book" w:cs="Arial"/>
          <w:b w:val="0"/>
          <w:i w:val="0"/>
          <w:sz w:val="22"/>
          <w:szCs w:val="22"/>
          <w:lang w:val="es-MX"/>
        </w:rPr>
        <w:t>al de Tasaciones de la Nación, e</w:t>
      </w:r>
      <w:r w:rsidRPr="00E868C5">
        <w:rPr>
          <w:rFonts w:ascii="Gotham Book" w:hAnsi="Gotham Book" w:cs="Arial"/>
          <w:b w:val="0"/>
          <w:i w:val="0"/>
          <w:sz w:val="22"/>
          <w:szCs w:val="22"/>
          <w:lang w:val="es-MX"/>
        </w:rPr>
        <w:t xml:space="preserve">stablece las funciones y atribuciones del tribunal a los fines de tasar los bienes muebles e inmuebles sujetos a expropiación y dictaminar acerca de su valor. </w:t>
      </w:r>
    </w:p>
    <w:p w14:paraId="04459D71" w14:textId="77777777" w:rsidR="00914335" w:rsidRDefault="00914335" w:rsidP="00914335">
      <w:pPr>
        <w:pStyle w:val="ListParagraph"/>
        <w:rPr>
          <w:rStyle w:val="hps"/>
          <w:rFonts w:ascii="Gotham Book" w:hAnsi="Gotham Book"/>
          <w:b/>
          <w:i/>
          <w:sz w:val="22"/>
          <w:szCs w:val="22"/>
          <w:lang w:val="es-ES_tradnl"/>
        </w:rPr>
      </w:pPr>
    </w:p>
    <w:p w14:paraId="0B79C1DE" w14:textId="6593638C" w:rsidR="008A4D49" w:rsidRPr="00747A70" w:rsidRDefault="00914335" w:rsidP="00CF4AB7">
      <w:pPr>
        <w:pStyle w:val="Subheading"/>
        <w:numPr>
          <w:ilvl w:val="1"/>
          <w:numId w:val="14"/>
        </w:numPr>
        <w:spacing w:line="240" w:lineRule="auto"/>
        <w:ind w:left="720"/>
        <w:jc w:val="both"/>
        <w:rPr>
          <w:rFonts w:ascii="Gotham Book" w:hAnsi="Gotham Book"/>
          <w:b w:val="0"/>
          <w:i w:val="0"/>
          <w:sz w:val="22"/>
          <w:szCs w:val="22"/>
          <w:lang w:val="es-ES_tradnl"/>
        </w:rPr>
      </w:pPr>
      <w:r>
        <w:rPr>
          <w:rStyle w:val="hps"/>
          <w:rFonts w:ascii="Gotham Book" w:hAnsi="Gotham Book"/>
          <w:i w:val="0"/>
          <w:sz w:val="22"/>
          <w:szCs w:val="22"/>
          <w:lang w:val="es-ES_tradnl"/>
        </w:rPr>
        <w:t>Consulta</w:t>
      </w:r>
      <w:r w:rsidR="008D138A">
        <w:rPr>
          <w:rStyle w:val="hps"/>
          <w:rFonts w:ascii="Gotham Book" w:hAnsi="Gotham Book"/>
          <w:i w:val="0"/>
          <w:sz w:val="22"/>
          <w:szCs w:val="22"/>
          <w:lang w:val="es-ES_tradnl"/>
        </w:rPr>
        <w:t>s</w:t>
      </w:r>
      <w:r>
        <w:rPr>
          <w:rStyle w:val="hps"/>
          <w:rFonts w:ascii="Gotham Book" w:hAnsi="Gotham Book"/>
          <w:i w:val="0"/>
          <w:sz w:val="22"/>
          <w:szCs w:val="22"/>
          <w:lang w:val="es-ES_tradnl"/>
        </w:rPr>
        <w:t xml:space="preserve"> pública</w:t>
      </w:r>
      <w:r w:rsidR="008D138A">
        <w:rPr>
          <w:rStyle w:val="hps"/>
          <w:rFonts w:ascii="Gotham Book" w:hAnsi="Gotham Book"/>
          <w:i w:val="0"/>
          <w:sz w:val="22"/>
          <w:szCs w:val="22"/>
          <w:lang w:val="es-ES_tradnl"/>
        </w:rPr>
        <w:t>s</w:t>
      </w:r>
      <w:r>
        <w:rPr>
          <w:rStyle w:val="hps"/>
          <w:rFonts w:ascii="Gotham Book" w:hAnsi="Gotham Book"/>
          <w:i w:val="0"/>
          <w:sz w:val="22"/>
          <w:szCs w:val="22"/>
          <w:lang w:val="es-ES_tradnl"/>
        </w:rPr>
        <w:t xml:space="preserve">. </w:t>
      </w:r>
      <w:r>
        <w:rPr>
          <w:rStyle w:val="hps"/>
          <w:rFonts w:ascii="Gotham Book" w:hAnsi="Gotham Book"/>
          <w:b w:val="0"/>
          <w:i w:val="0"/>
          <w:sz w:val="22"/>
          <w:szCs w:val="22"/>
          <w:lang w:val="es-ES_tradnl"/>
        </w:rPr>
        <w:t xml:space="preserve">Durante la fase de preparación de la operación fueron llevados a cabo </w:t>
      </w:r>
      <w:r w:rsidR="008D138A">
        <w:rPr>
          <w:rStyle w:val="hps"/>
          <w:rFonts w:ascii="Gotham Book" w:hAnsi="Gotham Book"/>
          <w:b w:val="0"/>
          <w:i w:val="0"/>
          <w:sz w:val="22"/>
          <w:szCs w:val="22"/>
          <w:lang w:val="es-ES_tradnl"/>
        </w:rPr>
        <w:t>tres</w:t>
      </w:r>
      <w:r w:rsidR="009032FC">
        <w:rPr>
          <w:rStyle w:val="hps"/>
          <w:rFonts w:ascii="Gotham Book" w:hAnsi="Gotham Book"/>
          <w:b w:val="0"/>
          <w:i w:val="0"/>
          <w:sz w:val="22"/>
          <w:szCs w:val="22"/>
          <w:lang w:val="es-ES_tradnl"/>
        </w:rPr>
        <w:t xml:space="preserve"> </w:t>
      </w:r>
      <w:r>
        <w:rPr>
          <w:rStyle w:val="hps"/>
          <w:rFonts w:ascii="Gotham Book" w:hAnsi="Gotham Book"/>
          <w:b w:val="0"/>
          <w:i w:val="0"/>
          <w:sz w:val="22"/>
          <w:szCs w:val="22"/>
          <w:lang w:val="es-ES_tradnl"/>
        </w:rPr>
        <w:t xml:space="preserve">eventos de consulta pública </w:t>
      </w:r>
      <w:r w:rsidR="009032FC" w:rsidRPr="009032FC">
        <w:rPr>
          <w:rFonts w:ascii="Gotham Book" w:hAnsi="Gotham Book" w:cs="Arial"/>
          <w:b w:val="0"/>
          <w:i w:val="0"/>
          <w:sz w:val="22"/>
          <w:szCs w:val="22"/>
          <w:lang w:val="es-ES_tradnl"/>
        </w:rPr>
        <w:t>los días 19 y 20 de mayo de 2016 en las localidades de Río Primero</w:t>
      </w:r>
      <w:r w:rsidR="008D138A">
        <w:rPr>
          <w:rFonts w:ascii="Gotham Book" w:hAnsi="Gotham Book" w:cs="Arial"/>
          <w:b w:val="0"/>
          <w:i w:val="0"/>
          <w:sz w:val="22"/>
          <w:szCs w:val="22"/>
          <w:lang w:val="es-ES_tradnl"/>
        </w:rPr>
        <w:t>,</w:t>
      </w:r>
      <w:r w:rsidR="009032FC" w:rsidRPr="009032FC">
        <w:rPr>
          <w:rFonts w:ascii="Gotham Book" w:hAnsi="Gotham Book" w:cs="Arial"/>
          <w:b w:val="0"/>
          <w:i w:val="0"/>
          <w:sz w:val="22"/>
          <w:szCs w:val="22"/>
          <w:lang w:val="es-ES_tradnl"/>
        </w:rPr>
        <w:t xml:space="preserve"> Arroyito </w:t>
      </w:r>
      <w:r w:rsidR="008D138A">
        <w:rPr>
          <w:rFonts w:ascii="Gotham Book" w:hAnsi="Gotham Book" w:cs="Arial"/>
          <w:b w:val="0"/>
          <w:i w:val="0"/>
          <w:sz w:val="22"/>
          <w:szCs w:val="22"/>
          <w:lang w:val="es-ES_tradnl"/>
        </w:rPr>
        <w:t xml:space="preserve">y San Francisco, </w:t>
      </w:r>
      <w:r w:rsidR="009032FC" w:rsidRPr="009032FC">
        <w:rPr>
          <w:rFonts w:ascii="Gotham Book" w:hAnsi="Gotham Book" w:cs="Arial"/>
          <w:b w:val="0"/>
          <w:i w:val="0"/>
          <w:sz w:val="22"/>
          <w:szCs w:val="22"/>
          <w:lang w:val="es-ES_tradnl"/>
        </w:rPr>
        <w:t>en la provincia de Córdoba.</w:t>
      </w:r>
      <w:r w:rsidR="00747A70">
        <w:rPr>
          <w:rFonts w:ascii="Gotham Book" w:hAnsi="Gotham Book" w:cs="Arial"/>
          <w:b w:val="0"/>
          <w:i w:val="0"/>
          <w:sz w:val="22"/>
          <w:szCs w:val="22"/>
          <w:lang w:val="es-ES_tradnl"/>
        </w:rPr>
        <w:t xml:space="preserve"> </w:t>
      </w:r>
      <w:r w:rsidR="008D138A">
        <w:rPr>
          <w:rFonts w:ascii="Gotham Book" w:hAnsi="Gotham Book" w:cs="Arial"/>
          <w:b w:val="0"/>
          <w:i w:val="0"/>
          <w:sz w:val="22"/>
          <w:szCs w:val="22"/>
          <w:lang w:val="es-ES_tradnl"/>
        </w:rPr>
        <w:t>Las principales observaciones recogidas en dichos eventos guardan relación con la ocurrencia de inundaciones en la región y el proceso de expropiación de terrenos que formarán parte de la franja de dominio de la carretera. Estas preocupaciones fueron aclaradas y algunas propuestas condujeron a la implementación de</w:t>
      </w:r>
      <w:r w:rsidR="00747A70">
        <w:rPr>
          <w:rFonts w:ascii="Gotham Book" w:hAnsi="Gotham Book" w:cs="Arial"/>
          <w:b w:val="0"/>
          <w:i w:val="0"/>
          <w:sz w:val="22"/>
          <w:szCs w:val="22"/>
          <w:lang w:val="es-ES_tradnl"/>
        </w:rPr>
        <w:t xml:space="preserve"> algunos ajustes en el diseño del proyecto. Se prevé la realización de otro conjunto de audiencias públicas a fines del mes de agosto de 2016.</w:t>
      </w:r>
    </w:p>
    <w:p w14:paraId="45C5FAA7" w14:textId="77777777" w:rsidR="00747A70" w:rsidRPr="00CF4AB7" w:rsidRDefault="00747A70" w:rsidP="00747A70">
      <w:pPr>
        <w:pStyle w:val="Subheading"/>
        <w:numPr>
          <w:ilvl w:val="0"/>
          <w:numId w:val="0"/>
        </w:numPr>
        <w:spacing w:line="240" w:lineRule="auto"/>
        <w:jc w:val="both"/>
        <w:rPr>
          <w:rFonts w:ascii="Gotham Book" w:hAnsi="Gotham Book"/>
          <w:b w:val="0"/>
          <w:i w:val="0"/>
          <w:sz w:val="22"/>
          <w:szCs w:val="22"/>
          <w:lang w:val="es-ES_tradnl"/>
        </w:rPr>
      </w:pPr>
    </w:p>
    <w:p w14:paraId="153498C6" w14:textId="29ED4024" w:rsidR="00EF246A" w:rsidRPr="00E2378A" w:rsidRDefault="003F0F27" w:rsidP="00872433">
      <w:pPr>
        <w:pStyle w:val="Heading2"/>
        <w:numPr>
          <w:ilvl w:val="0"/>
          <w:numId w:val="2"/>
        </w:numPr>
        <w:ind w:hanging="720"/>
        <w:rPr>
          <w:rFonts w:ascii="Gotham Book" w:hAnsi="Gotham Book" w:cs="Times New Roman"/>
          <w:sz w:val="22"/>
          <w:szCs w:val="22"/>
          <w:lang w:val="es-ES_tradnl"/>
        </w:rPr>
      </w:pPr>
      <w:bookmarkStart w:id="24" w:name="_Toc430354036"/>
      <w:r w:rsidRPr="00E2378A">
        <w:rPr>
          <w:rFonts w:ascii="Gotham Book" w:hAnsi="Gotham Book" w:cs="Times New Roman"/>
          <w:sz w:val="22"/>
          <w:szCs w:val="22"/>
          <w:lang w:val="es-ES_tradnl"/>
        </w:rPr>
        <w:t>Política de Salvaguardas del BID</w:t>
      </w:r>
      <w:bookmarkEnd w:id="24"/>
    </w:p>
    <w:p w14:paraId="7CCF2EC7" w14:textId="6A239BF0" w:rsidR="00D37726" w:rsidRPr="00AB7C35" w:rsidRDefault="009407C2" w:rsidP="00AB7C35">
      <w:pPr>
        <w:pStyle w:val="Subheading"/>
        <w:numPr>
          <w:ilvl w:val="1"/>
          <w:numId w:val="6"/>
        </w:numPr>
        <w:spacing w:line="240" w:lineRule="auto"/>
        <w:ind w:left="720"/>
        <w:jc w:val="both"/>
        <w:rPr>
          <w:rFonts w:ascii="Gotham Book" w:hAnsi="Gotham Book"/>
          <w:b w:val="0"/>
          <w:i w:val="0"/>
          <w:sz w:val="22"/>
          <w:szCs w:val="22"/>
          <w:lang w:val="es-ES_tradnl"/>
        </w:rPr>
      </w:pPr>
      <w:r>
        <w:rPr>
          <w:rFonts w:ascii="Gotham Book" w:hAnsi="Gotham Book"/>
          <w:b w:val="0"/>
          <w:i w:val="0"/>
          <w:sz w:val="22"/>
          <w:szCs w:val="22"/>
          <w:lang w:val="es-ES_tradnl"/>
        </w:rPr>
        <w:t>Durante la fase de preparación de la operación</w:t>
      </w:r>
      <w:r>
        <w:rPr>
          <w:rFonts w:ascii="Gotham Book" w:hAnsi="Gotham Book"/>
          <w:b w:val="0"/>
          <w:i w:val="0"/>
          <w:sz w:val="22"/>
          <w:szCs w:val="22"/>
          <w:lang w:val="es-ES"/>
        </w:rPr>
        <w:t xml:space="preserve"> fue</w:t>
      </w:r>
      <w:r w:rsidRPr="009407C2">
        <w:rPr>
          <w:rFonts w:ascii="Gotham Book" w:hAnsi="Gotham Book"/>
          <w:b w:val="0"/>
          <w:i w:val="0"/>
          <w:sz w:val="22"/>
          <w:szCs w:val="22"/>
          <w:lang w:val="es-ES"/>
        </w:rPr>
        <w:t xml:space="preserve"> </w:t>
      </w:r>
      <w:r w:rsidR="00D37726">
        <w:rPr>
          <w:rFonts w:ascii="Gotham Book" w:hAnsi="Gotham Book"/>
          <w:b w:val="0"/>
          <w:i w:val="0"/>
          <w:sz w:val="22"/>
          <w:szCs w:val="22"/>
          <w:lang w:val="es-ES"/>
        </w:rPr>
        <w:t>preparado un Estudio de Impacto Ambiental del Proyecto (EIA) integrado y un Plan de Reasentamiento en la forma de un Plan de Liberación de Traza.</w:t>
      </w:r>
      <w:r w:rsidRPr="009407C2">
        <w:rPr>
          <w:rFonts w:ascii="Gotham Book" w:hAnsi="Gotham Book"/>
          <w:b w:val="0"/>
          <w:i w:val="0"/>
          <w:sz w:val="22"/>
          <w:szCs w:val="22"/>
          <w:lang w:val="es-ES"/>
        </w:rPr>
        <w:t xml:space="preserve"> </w:t>
      </w:r>
      <w:r w:rsidR="00D858F5" w:rsidRPr="00D858F5">
        <w:rPr>
          <w:rFonts w:ascii="Gotham Book" w:hAnsi="Gotham Book"/>
          <w:b w:val="0"/>
          <w:i w:val="0"/>
          <w:sz w:val="22"/>
          <w:szCs w:val="22"/>
          <w:lang w:val="es-ES_tradnl"/>
        </w:rPr>
        <w:t>Acorde con la Directiva B.3 de la Pol</w:t>
      </w:r>
      <w:r w:rsidR="00D858F5">
        <w:rPr>
          <w:rFonts w:ascii="Gotham Book" w:hAnsi="Gotham Book"/>
          <w:b w:val="0"/>
          <w:i w:val="0"/>
          <w:sz w:val="22"/>
          <w:szCs w:val="22"/>
          <w:lang w:val="es-ES_tradnl"/>
        </w:rPr>
        <w:t>ítica OP-703 de Medio Ambiente y Cumplimiento de Salvaguardias del BID, el Programa ha sido clasificado por el equipo</w:t>
      </w:r>
      <w:r w:rsidR="00D37726">
        <w:rPr>
          <w:rFonts w:ascii="Gotham Book" w:hAnsi="Gotham Book"/>
          <w:b w:val="0"/>
          <w:i w:val="0"/>
          <w:sz w:val="22"/>
          <w:szCs w:val="22"/>
          <w:lang w:val="es-ES_tradnl"/>
        </w:rPr>
        <w:t xml:space="preserve"> de proyecto como de Categoría A, fundamentalmente por tratarse de una carretera </w:t>
      </w:r>
      <w:r w:rsidR="00D37726">
        <w:rPr>
          <w:rFonts w:ascii="Gotham Book" w:hAnsi="Gotham Book"/>
          <w:b w:val="0"/>
          <w:sz w:val="22"/>
          <w:szCs w:val="22"/>
          <w:lang w:val="es-ES_tradnl"/>
        </w:rPr>
        <w:t>greenfield</w:t>
      </w:r>
      <w:r w:rsidR="00D37726">
        <w:rPr>
          <w:rFonts w:ascii="Gotham Book" w:hAnsi="Gotham Book"/>
          <w:b w:val="0"/>
          <w:i w:val="0"/>
          <w:sz w:val="22"/>
          <w:szCs w:val="22"/>
          <w:lang w:val="es-ES_tradnl"/>
        </w:rPr>
        <w:t xml:space="preserve"> de 155 Km y que implica procesos de adquisición de tierras que afectan a aproximadamente </w:t>
      </w:r>
      <w:r w:rsidR="00A20751" w:rsidRPr="00A20751">
        <w:rPr>
          <w:rFonts w:ascii="Gotham Book" w:hAnsi="Gotham Book"/>
          <w:b w:val="0"/>
          <w:i w:val="0"/>
          <w:sz w:val="22"/>
          <w:szCs w:val="22"/>
          <w:lang w:val="es-ES_tradnl"/>
        </w:rPr>
        <w:t>249</w:t>
      </w:r>
      <w:r w:rsidR="00D37726" w:rsidRPr="00A20751">
        <w:rPr>
          <w:rFonts w:ascii="Gotham Book" w:hAnsi="Gotham Book"/>
          <w:b w:val="0"/>
          <w:i w:val="0"/>
          <w:sz w:val="22"/>
          <w:szCs w:val="22"/>
          <w:lang w:val="es-ES_tradnl"/>
        </w:rPr>
        <w:t xml:space="preserve"> predios</w:t>
      </w:r>
      <w:r w:rsidR="00D858F5" w:rsidRPr="00A20751">
        <w:rPr>
          <w:rFonts w:ascii="Gotham Book" w:hAnsi="Gotham Book"/>
          <w:b w:val="0"/>
          <w:i w:val="0"/>
          <w:sz w:val="22"/>
          <w:szCs w:val="22"/>
          <w:lang w:val="es-ES_tradnl"/>
        </w:rPr>
        <w:t>.</w:t>
      </w:r>
      <w:r w:rsidR="00D858F5">
        <w:rPr>
          <w:rFonts w:ascii="Gotham Book" w:hAnsi="Gotham Book"/>
          <w:b w:val="0"/>
          <w:i w:val="0"/>
          <w:sz w:val="22"/>
          <w:szCs w:val="22"/>
          <w:lang w:val="es-ES_tradnl"/>
        </w:rPr>
        <w:t xml:space="preserve"> En la tabla </w:t>
      </w:r>
      <w:r w:rsidR="00D37726">
        <w:rPr>
          <w:rFonts w:ascii="Gotham Book" w:hAnsi="Gotham Book"/>
          <w:b w:val="0"/>
          <w:i w:val="0"/>
          <w:sz w:val="22"/>
          <w:szCs w:val="22"/>
          <w:lang w:val="es-ES_tradnl"/>
        </w:rPr>
        <w:t>1</w:t>
      </w:r>
      <w:r>
        <w:rPr>
          <w:rFonts w:ascii="Gotham Book" w:hAnsi="Gotham Book"/>
          <w:b w:val="0"/>
          <w:i w:val="0"/>
          <w:sz w:val="22"/>
          <w:szCs w:val="22"/>
          <w:lang w:val="es-ES_tradnl"/>
        </w:rPr>
        <w:t xml:space="preserve"> </w:t>
      </w:r>
      <w:r w:rsidR="00D858F5">
        <w:rPr>
          <w:rFonts w:ascii="Gotham Book" w:hAnsi="Gotham Book"/>
          <w:b w:val="0"/>
          <w:i w:val="0"/>
          <w:sz w:val="22"/>
          <w:szCs w:val="22"/>
          <w:lang w:val="es-ES_tradnl"/>
        </w:rPr>
        <w:t>se resume el estado de cumplimiento con las políticas y directrices ambientales y sociales del Banco.</w:t>
      </w:r>
    </w:p>
    <w:p w14:paraId="3342917D" w14:textId="77777777" w:rsidR="00D37726" w:rsidRDefault="00D37726" w:rsidP="00CF4AB7">
      <w:pPr>
        <w:pStyle w:val="Subheading"/>
        <w:numPr>
          <w:ilvl w:val="0"/>
          <w:numId w:val="0"/>
        </w:numPr>
        <w:spacing w:line="240" w:lineRule="auto"/>
        <w:jc w:val="both"/>
        <w:rPr>
          <w:rFonts w:ascii="Gotham Book" w:hAnsi="Gotham Book"/>
          <w:b w:val="0"/>
          <w:i w:val="0"/>
          <w:sz w:val="22"/>
          <w:szCs w:val="22"/>
          <w:lang w:val="es-ES_tradnl"/>
        </w:rPr>
      </w:pPr>
    </w:p>
    <w:p w14:paraId="19D4C22F" w14:textId="391E6357" w:rsidR="00674EBE" w:rsidRPr="00CF4AB7" w:rsidRDefault="00D37726" w:rsidP="00CF4AB7">
      <w:pPr>
        <w:pStyle w:val="Subheading"/>
        <w:numPr>
          <w:ilvl w:val="0"/>
          <w:numId w:val="0"/>
        </w:numPr>
        <w:spacing w:line="240" w:lineRule="auto"/>
        <w:ind w:left="720"/>
        <w:rPr>
          <w:rFonts w:ascii="Gotham Book" w:hAnsi="Gotham Book"/>
          <w:i w:val="0"/>
          <w:sz w:val="22"/>
          <w:szCs w:val="22"/>
          <w:lang w:val="es-ES_tradnl"/>
        </w:rPr>
      </w:pPr>
      <w:r>
        <w:rPr>
          <w:rFonts w:ascii="Gotham Book" w:hAnsi="Gotham Book"/>
          <w:i w:val="0"/>
          <w:sz w:val="22"/>
          <w:szCs w:val="22"/>
          <w:lang w:val="es-ES_tradnl"/>
        </w:rPr>
        <w:lastRenderedPageBreak/>
        <w:t>TABLA 1</w:t>
      </w:r>
      <w:r w:rsidR="00674EBE" w:rsidRPr="003801AC">
        <w:rPr>
          <w:rFonts w:ascii="Gotham Book" w:hAnsi="Gotham Book"/>
          <w:i w:val="0"/>
          <w:sz w:val="22"/>
          <w:szCs w:val="22"/>
          <w:lang w:val="es-ES_tradnl"/>
        </w:rPr>
        <w:t>: Cumplimiento de políticas y directrices ambientales y sociales</w:t>
      </w:r>
    </w:p>
    <w:tbl>
      <w:tblPr>
        <w:tblW w:w="8980" w:type="dxa"/>
        <w:tblInd w:w="5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2"/>
        <w:gridCol w:w="1354"/>
        <w:gridCol w:w="1400"/>
        <w:gridCol w:w="5364"/>
      </w:tblGrid>
      <w:tr w:rsidR="0021639F" w:rsidRPr="002C3B54" w14:paraId="543C34E9" w14:textId="77777777" w:rsidTr="00C80208">
        <w:trPr>
          <w:trHeight w:val="483"/>
          <w:tblHeader/>
        </w:trPr>
        <w:tc>
          <w:tcPr>
            <w:tcW w:w="2216" w:type="dxa"/>
            <w:gridSpan w:val="2"/>
            <w:tcBorders>
              <w:top w:val="single" w:sz="12" w:space="0" w:color="auto"/>
              <w:bottom w:val="single" w:sz="12" w:space="0" w:color="auto"/>
              <w:right w:val="single" w:sz="12" w:space="0" w:color="auto"/>
            </w:tcBorders>
            <w:shd w:val="clear" w:color="auto" w:fill="BFBFBF"/>
            <w:noWrap/>
            <w:vAlign w:val="center"/>
            <w:hideMark/>
          </w:tcPr>
          <w:p w14:paraId="57CAE4AA" w14:textId="3BA0F36D" w:rsidR="0021639F" w:rsidRPr="002C3B54" w:rsidRDefault="0021639F" w:rsidP="0021639F">
            <w:pPr>
              <w:jc w:val="center"/>
              <w:rPr>
                <w:rFonts w:ascii="Gotham Book" w:hAnsi="Gotham Book"/>
                <w:b/>
                <w:sz w:val="16"/>
                <w:szCs w:val="16"/>
                <w:lang w:val="es-ES"/>
              </w:rPr>
            </w:pPr>
            <w:r w:rsidRPr="002C3B54">
              <w:rPr>
                <w:rFonts w:ascii="Gotham Book" w:hAnsi="Gotham Book"/>
                <w:b/>
                <w:sz w:val="16"/>
                <w:szCs w:val="16"/>
                <w:lang w:val="es-ES"/>
              </w:rPr>
              <w:t>POLITICAS / DIRECTRICES</w:t>
            </w:r>
          </w:p>
        </w:tc>
        <w:tc>
          <w:tcPr>
            <w:tcW w:w="1400" w:type="dxa"/>
            <w:tcBorders>
              <w:top w:val="single" w:sz="12" w:space="0" w:color="auto"/>
              <w:bottom w:val="single" w:sz="12" w:space="0" w:color="auto"/>
              <w:right w:val="single" w:sz="12" w:space="0" w:color="auto"/>
            </w:tcBorders>
            <w:shd w:val="clear" w:color="auto" w:fill="BFBFBF"/>
            <w:vAlign w:val="center"/>
          </w:tcPr>
          <w:p w14:paraId="1DB32D25" w14:textId="205C2C54" w:rsidR="0021639F" w:rsidRPr="002C3B54" w:rsidRDefault="0021639F" w:rsidP="0021639F">
            <w:pPr>
              <w:jc w:val="center"/>
              <w:rPr>
                <w:rFonts w:ascii="Gotham Book" w:hAnsi="Gotham Book"/>
                <w:b/>
                <w:sz w:val="16"/>
                <w:szCs w:val="16"/>
                <w:lang w:val="es-ES"/>
              </w:rPr>
            </w:pPr>
            <w:r w:rsidRPr="002C3B54">
              <w:rPr>
                <w:rFonts w:ascii="Gotham Book" w:hAnsi="Gotham Book"/>
                <w:b/>
                <w:sz w:val="16"/>
                <w:szCs w:val="16"/>
                <w:lang w:val="es-ES"/>
              </w:rPr>
              <w:t>ASPECTO APLICABLE</w:t>
            </w:r>
          </w:p>
        </w:tc>
        <w:tc>
          <w:tcPr>
            <w:tcW w:w="5364" w:type="dxa"/>
            <w:tcBorders>
              <w:top w:val="single" w:sz="12" w:space="0" w:color="auto"/>
              <w:bottom w:val="single" w:sz="12" w:space="0" w:color="auto"/>
              <w:right w:val="single" w:sz="12" w:space="0" w:color="auto"/>
            </w:tcBorders>
            <w:shd w:val="clear" w:color="auto" w:fill="BFBFBF"/>
            <w:vAlign w:val="center"/>
          </w:tcPr>
          <w:p w14:paraId="7DD7A0AE" w14:textId="40ACEF41" w:rsidR="0021639F" w:rsidRPr="002C3B54" w:rsidRDefault="0021639F" w:rsidP="0021639F">
            <w:pPr>
              <w:jc w:val="center"/>
              <w:rPr>
                <w:rFonts w:ascii="Gotham Book" w:hAnsi="Gotham Book"/>
                <w:b/>
                <w:sz w:val="16"/>
                <w:szCs w:val="16"/>
                <w:lang w:val="es-ES"/>
              </w:rPr>
            </w:pPr>
            <w:r w:rsidRPr="002C3B54">
              <w:rPr>
                <w:rFonts w:ascii="Gotham Book" w:hAnsi="Gotham Book"/>
                <w:b/>
                <w:sz w:val="16"/>
                <w:szCs w:val="16"/>
                <w:lang w:val="es-ES"/>
              </w:rPr>
              <w:t>COMENTARIOS</w:t>
            </w:r>
          </w:p>
        </w:tc>
      </w:tr>
      <w:tr w:rsidR="009508B0" w:rsidRPr="00350D64" w14:paraId="0A058012" w14:textId="77777777" w:rsidTr="00C80208">
        <w:trPr>
          <w:trHeight w:val="52"/>
        </w:trPr>
        <w:tc>
          <w:tcPr>
            <w:tcW w:w="8980" w:type="dxa"/>
            <w:gridSpan w:val="4"/>
            <w:tcBorders>
              <w:top w:val="single" w:sz="12" w:space="0" w:color="auto"/>
              <w:bottom w:val="single" w:sz="6" w:space="0" w:color="auto"/>
              <w:right w:val="single" w:sz="12" w:space="0" w:color="auto"/>
            </w:tcBorders>
            <w:shd w:val="clear" w:color="auto" w:fill="auto"/>
            <w:noWrap/>
            <w:hideMark/>
          </w:tcPr>
          <w:p w14:paraId="1B0781A6" w14:textId="1CC52CF6" w:rsidR="009508B0" w:rsidRPr="009508B0" w:rsidRDefault="009508B0" w:rsidP="009508B0">
            <w:pPr>
              <w:ind w:left="601" w:hanging="601"/>
              <w:rPr>
                <w:rFonts w:ascii="Gotham Book" w:hAnsi="Gotham Book"/>
                <w:b/>
                <w:sz w:val="16"/>
                <w:szCs w:val="16"/>
                <w:lang w:val="es-ES"/>
              </w:rPr>
            </w:pPr>
            <w:r>
              <w:rPr>
                <w:rFonts w:ascii="Gotham Book" w:hAnsi="Gotham Book"/>
                <w:b/>
                <w:sz w:val="16"/>
                <w:szCs w:val="16"/>
                <w:lang w:val="es-ES"/>
              </w:rPr>
              <w:t>OP-</w:t>
            </w:r>
            <w:r w:rsidRPr="002C3B54">
              <w:rPr>
                <w:rFonts w:ascii="Gotham Book" w:hAnsi="Gotham Book"/>
                <w:b/>
                <w:sz w:val="16"/>
                <w:szCs w:val="16"/>
                <w:lang w:val="es-ES"/>
              </w:rPr>
              <w:t>703</w:t>
            </w:r>
            <w:r>
              <w:rPr>
                <w:rFonts w:ascii="Gotham Book" w:hAnsi="Gotham Book"/>
                <w:b/>
                <w:sz w:val="16"/>
                <w:szCs w:val="16"/>
                <w:lang w:val="es-ES"/>
              </w:rPr>
              <w:t xml:space="preserve"> </w:t>
            </w:r>
            <w:r w:rsidRPr="002C3B54">
              <w:rPr>
                <w:rFonts w:ascii="Gotham Book" w:hAnsi="Gotham Book"/>
                <w:b/>
                <w:sz w:val="16"/>
                <w:szCs w:val="16"/>
                <w:lang w:val="es-ES"/>
              </w:rPr>
              <w:t>Medio Ambiente y Cumplimiento de Salvaguardias</w:t>
            </w:r>
          </w:p>
        </w:tc>
      </w:tr>
      <w:tr w:rsidR="0021639F" w:rsidRPr="00350D64" w14:paraId="44A58F13" w14:textId="77777777" w:rsidTr="00C80208">
        <w:trPr>
          <w:trHeight w:val="84"/>
        </w:trPr>
        <w:tc>
          <w:tcPr>
            <w:tcW w:w="862" w:type="dxa"/>
            <w:tcBorders>
              <w:top w:val="single" w:sz="6" w:space="0" w:color="auto"/>
              <w:right w:val="nil"/>
            </w:tcBorders>
            <w:shd w:val="clear" w:color="auto" w:fill="auto"/>
            <w:noWrap/>
            <w:hideMark/>
          </w:tcPr>
          <w:p w14:paraId="100EDFF3"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B.1</w:t>
            </w:r>
          </w:p>
        </w:tc>
        <w:tc>
          <w:tcPr>
            <w:tcW w:w="1354" w:type="dxa"/>
            <w:tcBorders>
              <w:top w:val="single" w:sz="6" w:space="0" w:color="auto"/>
              <w:left w:val="nil"/>
              <w:right w:val="single" w:sz="12" w:space="0" w:color="auto"/>
            </w:tcBorders>
            <w:shd w:val="clear" w:color="auto" w:fill="auto"/>
          </w:tcPr>
          <w:p w14:paraId="25B2239A"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Políticas del Banco</w:t>
            </w:r>
          </w:p>
        </w:tc>
        <w:tc>
          <w:tcPr>
            <w:tcW w:w="1400" w:type="dxa"/>
            <w:tcBorders>
              <w:top w:val="single" w:sz="6" w:space="0" w:color="auto"/>
              <w:right w:val="single" w:sz="12" w:space="0" w:color="auto"/>
            </w:tcBorders>
            <w:shd w:val="clear" w:color="auto" w:fill="auto"/>
          </w:tcPr>
          <w:p w14:paraId="3E0C98DF" w14:textId="1CC2389B" w:rsidR="0021639F" w:rsidRPr="002C3B54" w:rsidRDefault="009508B0" w:rsidP="0021639F">
            <w:pPr>
              <w:jc w:val="center"/>
              <w:rPr>
                <w:rFonts w:ascii="Gotham Book" w:hAnsi="Gotham Book"/>
                <w:sz w:val="16"/>
                <w:szCs w:val="16"/>
                <w:lang w:val="es-ES"/>
              </w:rPr>
            </w:pPr>
            <w:r w:rsidRPr="002C3B54">
              <w:rPr>
                <w:rFonts w:ascii="Gotham Book" w:hAnsi="Gotham Book"/>
                <w:i/>
                <w:sz w:val="16"/>
                <w:szCs w:val="16"/>
                <w:lang w:val="es-ES"/>
              </w:rPr>
              <w:t>Ver abajo</w:t>
            </w:r>
            <w:r w:rsidR="009407C2">
              <w:rPr>
                <w:rFonts w:ascii="Gotham Book" w:hAnsi="Gotham Book"/>
                <w:i/>
                <w:sz w:val="16"/>
                <w:szCs w:val="16"/>
                <w:lang w:val="es-ES"/>
              </w:rPr>
              <w:t xml:space="preserve"> en esta tabla</w:t>
            </w:r>
          </w:p>
        </w:tc>
        <w:tc>
          <w:tcPr>
            <w:tcW w:w="5364" w:type="dxa"/>
            <w:tcBorders>
              <w:top w:val="single" w:sz="6" w:space="0" w:color="auto"/>
              <w:right w:val="single" w:sz="12" w:space="0" w:color="auto"/>
            </w:tcBorders>
            <w:shd w:val="clear" w:color="auto" w:fill="auto"/>
          </w:tcPr>
          <w:p w14:paraId="04517942" w14:textId="589155D3" w:rsidR="0021639F" w:rsidRPr="002C3B54" w:rsidRDefault="0021639F" w:rsidP="0021639F">
            <w:pPr>
              <w:rPr>
                <w:rFonts w:ascii="Gotham Book" w:hAnsi="Gotham Book"/>
                <w:i/>
                <w:sz w:val="16"/>
                <w:szCs w:val="16"/>
                <w:lang w:val="es-ES"/>
              </w:rPr>
            </w:pPr>
          </w:p>
        </w:tc>
      </w:tr>
      <w:tr w:rsidR="0021639F" w:rsidRPr="00350D64" w14:paraId="4E97521F" w14:textId="77777777" w:rsidTr="00C80208">
        <w:trPr>
          <w:trHeight w:val="69"/>
        </w:trPr>
        <w:tc>
          <w:tcPr>
            <w:tcW w:w="862" w:type="dxa"/>
            <w:tcBorders>
              <w:right w:val="nil"/>
            </w:tcBorders>
            <w:shd w:val="clear" w:color="auto" w:fill="auto"/>
            <w:noWrap/>
            <w:hideMark/>
          </w:tcPr>
          <w:p w14:paraId="1E6EAB4A"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B.2</w:t>
            </w:r>
          </w:p>
        </w:tc>
        <w:tc>
          <w:tcPr>
            <w:tcW w:w="1354" w:type="dxa"/>
            <w:tcBorders>
              <w:left w:val="nil"/>
              <w:right w:val="single" w:sz="12" w:space="0" w:color="auto"/>
            </w:tcBorders>
            <w:shd w:val="clear" w:color="auto" w:fill="auto"/>
          </w:tcPr>
          <w:p w14:paraId="16ADF221"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Legislación y Regulaciones Nacionales</w:t>
            </w:r>
          </w:p>
        </w:tc>
        <w:tc>
          <w:tcPr>
            <w:tcW w:w="1400" w:type="dxa"/>
            <w:tcBorders>
              <w:right w:val="single" w:sz="12" w:space="0" w:color="auto"/>
            </w:tcBorders>
            <w:shd w:val="clear" w:color="auto" w:fill="auto"/>
          </w:tcPr>
          <w:p w14:paraId="2A2E90F7" w14:textId="0B50729A" w:rsidR="0021639F" w:rsidRPr="002C3B54" w:rsidRDefault="0021639F" w:rsidP="0021639F">
            <w:pPr>
              <w:jc w:val="center"/>
              <w:rPr>
                <w:rFonts w:ascii="Gotham Book" w:hAnsi="Gotham Book"/>
                <w:sz w:val="16"/>
                <w:szCs w:val="16"/>
                <w:lang w:val="es-ES"/>
              </w:rPr>
            </w:pPr>
            <w:r w:rsidRPr="002C3B54">
              <w:rPr>
                <w:rFonts w:ascii="Gotham Book" w:hAnsi="Gotham Book"/>
                <w:sz w:val="16"/>
                <w:szCs w:val="16"/>
                <w:lang w:val="es-ES"/>
              </w:rPr>
              <w:t>Cumplimiento de leyes y regulaciones nacionales</w:t>
            </w:r>
          </w:p>
        </w:tc>
        <w:tc>
          <w:tcPr>
            <w:tcW w:w="5364" w:type="dxa"/>
            <w:tcBorders>
              <w:right w:val="single" w:sz="12" w:space="0" w:color="auto"/>
            </w:tcBorders>
            <w:shd w:val="clear" w:color="auto" w:fill="auto"/>
          </w:tcPr>
          <w:p w14:paraId="577C1751" w14:textId="566FD811" w:rsidR="0021639F" w:rsidRPr="002C3B54" w:rsidRDefault="0021639F" w:rsidP="00D37726">
            <w:pPr>
              <w:rPr>
                <w:rFonts w:ascii="Gotham Book" w:hAnsi="Gotham Book"/>
                <w:sz w:val="16"/>
                <w:szCs w:val="16"/>
                <w:lang w:val="es-ES"/>
              </w:rPr>
            </w:pPr>
            <w:r w:rsidRPr="002C3B54">
              <w:rPr>
                <w:rFonts w:ascii="Gotham Book" w:hAnsi="Gotham Book"/>
                <w:sz w:val="16"/>
                <w:szCs w:val="16"/>
                <w:lang w:val="es-ES"/>
              </w:rPr>
              <w:t xml:space="preserve">En materia de licenciamiento ambiental, las obras a ser financiadas por el programa estarán bajo la jurisdicción </w:t>
            </w:r>
            <w:r w:rsidR="00672BC4">
              <w:rPr>
                <w:rFonts w:ascii="Gotham Book" w:hAnsi="Gotham Book"/>
                <w:sz w:val="16"/>
                <w:szCs w:val="16"/>
                <w:lang w:val="es-ES"/>
              </w:rPr>
              <w:t xml:space="preserve">de </w:t>
            </w:r>
            <w:r w:rsidR="00D37726">
              <w:rPr>
                <w:rFonts w:ascii="Gotham Book" w:hAnsi="Gotham Book"/>
                <w:sz w:val="16"/>
                <w:szCs w:val="16"/>
                <w:lang w:val="es-ES"/>
              </w:rPr>
              <w:t>los órganos ambientales de la Provincia de Córdoba</w:t>
            </w:r>
            <w:r w:rsidR="00E32B0D">
              <w:rPr>
                <w:rFonts w:ascii="Gotham Book" w:hAnsi="Gotham Book"/>
                <w:sz w:val="16"/>
                <w:szCs w:val="16"/>
                <w:lang w:val="es-ES"/>
              </w:rPr>
              <w:t>. A la fecha, el EIA consolidado se encuentra bajo análisis de dichas instituciones.</w:t>
            </w:r>
            <w:r w:rsidRPr="002C3B54">
              <w:rPr>
                <w:rFonts w:ascii="Gotham Book" w:hAnsi="Gotham Book"/>
                <w:sz w:val="16"/>
                <w:szCs w:val="16"/>
                <w:lang w:val="es-ES"/>
              </w:rPr>
              <w:t xml:space="preserve"> Además se asegurará del acatamiento a otras disposiciones nacionales que apliquen.</w:t>
            </w:r>
          </w:p>
        </w:tc>
      </w:tr>
      <w:tr w:rsidR="0021639F" w:rsidRPr="00350D64" w14:paraId="55C12DB4" w14:textId="77777777" w:rsidTr="00C80208">
        <w:trPr>
          <w:trHeight w:val="52"/>
        </w:trPr>
        <w:tc>
          <w:tcPr>
            <w:tcW w:w="862" w:type="dxa"/>
            <w:tcBorders>
              <w:right w:val="nil"/>
            </w:tcBorders>
            <w:shd w:val="clear" w:color="auto" w:fill="auto"/>
            <w:noWrap/>
            <w:hideMark/>
          </w:tcPr>
          <w:p w14:paraId="1E3644FB"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B.3.</w:t>
            </w:r>
          </w:p>
        </w:tc>
        <w:tc>
          <w:tcPr>
            <w:tcW w:w="1354" w:type="dxa"/>
            <w:tcBorders>
              <w:left w:val="nil"/>
              <w:right w:val="single" w:sz="12" w:space="0" w:color="auto"/>
            </w:tcBorders>
            <w:shd w:val="clear" w:color="auto" w:fill="auto"/>
          </w:tcPr>
          <w:p w14:paraId="2301233B"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Preevaluación y Clasificación</w:t>
            </w:r>
          </w:p>
        </w:tc>
        <w:tc>
          <w:tcPr>
            <w:tcW w:w="1400" w:type="dxa"/>
            <w:tcBorders>
              <w:right w:val="single" w:sz="12" w:space="0" w:color="auto"/>
            </w:tcBorders>
            <w:shd w:val="clear" w:color="auto" w:fill="auto"/>
          </w:tcPr>
          <w:p w14:paraId="7DB1644C" w14:textId="1911E925" w:rsidR="0021639F" w:rsidRPr="002C3B54" w:rsidRDefault="0021639F" w:rsidP="0021639F">
            <w:pPr>
              <w:jc w:val="center"/>
              <w:rPr>
                <w:rFonts w:ascii="Gotham Book" w:hAnsi="Gotham Book"/>
                <w:sz w:val="16"/>
                <w:szCs w:val="16"/>
                <w:lang w:val="es-ES"/>
              </w:rPr>
            </w:pPr>
            <w:r w:rsidRPr="002C3B54">
              <w:rPr>
                <w:rFonts w:ascii="Gotham Book" w:hAnsi="Gotham Book"/>
                <w:sz w:val="16"/>
                <w:szCs w:val="16"/>
                <w:lang w:val="es-ES"/>
              </w:rPr>
              <w:t>Clasificación ambiental del proyecto</w:t>
            </w:r>
          </w:p>
        </w:tc>
        <w:tc>
          <w:tcPr>
            <w:tcW w:w="5364" w:type="dxa"/>
            <w:tcBorders>
              <w:right w:val="single" w:sz="12" w:space="0" w:color="auto"/>
            </w:tcBorders>
            <w:shd w:val="clear" w:color="auto" w:fill="auto"/>
          </w:tcPr>
          <w:p w14:paraId="1961BDF5" w14:textId="2C774979" w:rsidR="0021639F" w:rsidRPr="00E32B0D" w:rsidRDefault="0021639F" w:rsidP="00E32B0D">
            <w:pPr>
              <w:rPr>
                <w:rFonts w:ascii="Gotham Book" w:hAnsi="Gotham Book"/>
                <w:sz w:val="16"/>
                <w:szCs w:val="16"/>
                <w:lang w:val="es-ES"/>
              </w:rPr>
            </w:pPr>
            <w:r w:rsidRPr="002C3B54">
              <w:rPr>
                <w:rFonts w:ascii="Gotham Book" w:hAnsi="Gotham Book"/>
                <w:sz w:val="16"/>
                <w:szCs w:val="16"/>
                <w:lang w:val="es-ES"/>
              </w:rPr>
              <w:t>El programa ha sido</w:t>
            </w:r>
            <w:r w:rsidR="00E32B0D">
              <w:rPr>
                <w:rFonts w:ascii="Gotham Book" w:hAnsi="Gotham Book"/>
                <w:sz w:val="16"/>
                <w:szCs w:val="16"/>
                <w:lang w:val="es-ES"/>
              </w:rPr>
              <w:t xml:space="preserve"> clasificado como de Categoría A, particularmente debido al hecho de tratarse de una carretera </w:t>
            </w:r>
            <w:r w:rsidR="00E32B0D">
              <w:rPr>
                <w:rFonts w:ascii="Gotham Book" w:hAnsi="Gotham Book"/>
                <w:i/>
                <w:sz w:val="16"/>
                <w:szCs w:val="16"/>
                <w:lang w:val="es-ES"/>
              </w:rPr>
              <w:t>greenfield</w:t>
            </w:r>
            <w:r w:rsidR="00E32B0D">
              <w:rPr>
                <w:rFonts w:ascii="Gotham Book" w:hAnsi="Gotham Book"/>
                <w:sz w:val="16"/>
                <w:szCs w:val="16"/>
                <w:lang w:val="es-ES"/>
              </w:rPr>
              <w:t xml:space="preserve"> de 155 km y que implica afectaciones a unas 380 propiedades</w:t>
            </w:r>
          </w:p>
        </w:tc>
      </w:tr>
      <w:tr w:rsidR="00E32B0D" w:rsidRPr="00350D64" w14:paraId="6E193505" w14:textId="77777777" w:rsidTr="00C80208">
        <w:trPr>
          <w:trHeight w:val="52"/>
        </w:trPr>
        <w:tc>
          <w:tcPr>
            <w:tcW w:w="862" w:type="dxa"/>
            <w:tcBorders>
              <w:right w:val="nil"/>
            </w:tcBorders>
            <w:shd w:val="clear" w:color="auto" w:fill="auto"/>
            <w:noWrap/>
            <w:hideMark/>
          </w:tcPr>
          <w:p w14:paraId="6F033A17" w14:textId="77777777" w:rsidR="00E32B0D" w:rsidRPr="002C3B54" w:rsidRDefault="00E32B0D" w:rsidP="0021639F">
            <w:pPr>
              <w:ind w:left="227"/>
              <w:rPr>
                <w:rFonts w:ascii="Gotham Book" w:hAnsi="Gotham Book"/>
                <w:sz w:val="16"/>
                <w:szCs w:val="16"/>
                <w:lang w:val="es-ES"/>
              </w:rPr>
            </w:pPr>
            <w:r w:rsidRPr="002C3B54">
              <w:rPr>
                <w:rFonts w:ascii="Gotham Book" w:hAnsi="Gotham Book"/>
                <w:sz w:val="16"/>
                <w:szCs w:val="16"/>
                <w:lang w:val="es-ES"/>
              </w:rPr>
              <w:t>B.4.</w:t>
            </w:r>
          </w:p>
        </w:tc>
        <w:tc>
          <w:tcPr>
            <w:tcW w:w="1354" w:type="dxa"/>
            <w:tcBorders>
              <w:left w:val="nil"/>
              <w:right w:val="single" w:sz="12" w:space="0" w:color="auto"/>
            </w:tcBorders>
            <w:shd w:val="clear" w:color="auto" w:fill="auto"/>
          </w:tcPr>
          <w:p w14:paraId="69D86D2E" w14:textId="77777777" w:rsidR="00E32B0D" w:rsidRPr="002C3B54" w:rsidRDefault="00E32B0D" w:rsidP="0021639F">
            <w:pPr>
              <w:ind w:left="-57"/>
              <w:rPr>
                <w:rFonts w:ascii="Gotham Book" w:hAnsi="Gotham Book"/>
                <w:sz w:val="16"/>
                <w:szCs w:val="16"/>
                <w:lang w:val="es-ES"/>
              </w:rPr>
            </w:pPr>
            <w:r w:rsidRPr="002C3B54">
              <w:rPr>
                <w:rFonts w:ascii="Gotham Book" w:hAnsi="Gotham Book"/>
                <w:sz w:val="16"/>
                <w:szCs w:val="16"/>
                <w:lang w:val="es-ES"/>
              </w:rPr>
              <w:t>Otros Factores de Riesgo</w:t>
            </w:r>
          </w:p>
        </w:tc>
        <w:tc>
          <w:tcPr>
            <w:tcW w:w="1400" w:type="dxa"/>
            <w:tcBorders>
              <w:right w:val="single" w:sz="12" w:space="0" w:color="auto"/>
            </w:tcBorders>
            <w:shd w:val="clear" w:color="auto" w:fill="auto"/>
          </w:tcPr>
          <w:p w14:paraId="2EE15C0C" w14:textId="312B1B70" w:rsidR="00E32B0D" w:rsidRPr="002C3B54" w:rsidRDefault="00E32B0D" w:rsidP="0021639F">
            <w:pPr>
              <w:jc w:val="center"/>
              <w:rPr>
                <w:rFonts w:ascii="Gotham Book" w:hAnsi="Gotham Book"/>
                <w:sz w:val="16"/>
                <w:szCs w:val="16"/>
                <w:lang w:val="es-ES"/>
              </w:rPr>
            </w:pPr>
            <w:r>
              <w:rPr>
                <w:rFonts w:ascii="Gotham Book" w:hAnsi="Gotham Book"/>
                <w:sz w:val="16"/>
                <w:szCs w:val="16"/>
                <w:lang w:val="es-ES"/>
              </w:rPr>
              <w:t>Cambio climático</w:t>
            </w:r>
          </w:p>
        </w:tc>
        <w:tc>
          <w:tcPr>
            <w:tcW w:w="5364" w:type="dxa"/>
            <w:tcBorders>
              <w:right w:val="single" w:sz="12" w:space="0" w:color="auto"/>
            </w:tcBorders>
            <w:shd w:val="clear" w:color="auto" w:fill="auto"/>
          </w:tcPr>
          <w:p w14:paraId="16950623" w14:textId="6E59AE6A" w:rsidR="00E32B0D" w:rsidRPr="002C3B54" w:rsidRDefault="00E32B0D" w:rsidP="00C80208">
            <w:pPr>
              <w:rPr>
                <w:rFonts w:ascii="Gotham Book" w:hAnsi="Gotham Book"/>
                <w:sz w:val="16"/>
                <w:szCs w:val="16"/>
                <w:lang w:val="es-ES"/>
              </w:rPr>
            </w:pPr>
            <w:r>
              <w:rPr>
                <w:rFonts w:ascii="Gotham Book" w:hAnsi="Gotham Book"/>
                <w:sz w:val="16"/>
                <w:szCs w:val="16"/>
                <w:lang w:val="es-ES"/>
              </w:rPr>
              <w:t>Durante el proceso de preparación del proyecto</w:t>
            </w:r>
            <w:r w:rsidR="00C80208">
              <w:rPr>
                <w:rFonts w:ascii="Gotham Book" w:hAnsi="Gotham Book"/>
                <w:sz w:val="16"/>
                <w:szCs w:val="16"/>
                <w:lang w:val="es-ES"/>
              </w:rPr>
              <w:t xml:space="preserve"> fue verificado que la DNV cuenta con la suficiente capacidad institucional para la gestión de los aspectos ambientales y sociales de la ejecución y operación del proyecto</w:t>
            </w:r>
            <w:r w:rsidR="001074C8">
              <w:rPr>
                <w:rFonts w:ascii="Gotham Book" w:hAnsi="Gotham Book"/>
                <w:sz w:val="16"/>
                <w:szCs w:val="16"/>
                <w:lang w:val="es-ES"/>
              </w:rPr>
              <w:t>, la cual será reforzada con la implementación del Componente II Rutas Seguras</w:t>
            </w:r>
            <w:r>
              <w:rPr>
                <w:rFonts w:ascii="Gotham Book" w:hAnsi="Gotham Book"/>
                <w:sz w:val="16"/>
                <w:szCs w:val="16"/>
                <w:lang w:val="es-ES"/>
              </w:rPr>
              <w:t xml:space="preserve"> </w:t>
            </w:r>
          </w:p>
        </w:tc>
      </w:tr>
      <w:tr w:rsidR="0021639F" w:rsidRPr="00350D64" w14:paraId="2F9D665C" w14:textId="77777777" w:rsidTr="00C80208">
        <w:trPr>
          <w:trHeight w:val="52"/>
        </w:trPr>
        <w:tc>
          <w:tcPr>
            <w:tcW w:w="862" w:type="dxa"/>
            <w:tcBorders>
              <w:right w:val="nil"/>
            </w:tcBorders>
            <w:shd w:val="clear" w:color="auto" w:fill="auto"/>
            <w:noWrap/>
            <w:hideMark/>
          </w:tcPr>
          <w:p w14:paraId="5813E585"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B.5.</w:t>
            </w:r>
          </w:p>
        </w:tc>
        <w:tc>
          <w:tcPr>
            <w:tcW w:w="1354" w:type="dxa"/>
            <w:tcBorders>
              <w:left w:val="nil"/>
              <w:right w:val="single" w:sz="12" w:space="0" w:color="auto"/>
            </w:tcBorders>
            <w:shd w:val="clear" w:color="auto" w:fill="auto"/>
          </w:tcPr>
          <w:p w14:paraId="0E58FDF4"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Requisitos de Evaluación Ambiental</w:t>
            </w:r>
          </w:p>
        </w:tc>
        <w:tc>
          <w:tcPr>
            <w:tcW w:w="1400" w:type="dxa"/>
            <w:tcBorders>
              <w:right w:val="single" w:sz="12" w:space="0" w:color="auto"/>
            </w:tcBorders>
            <w:shd w:val="clear" w:color="auto" w:fill="auto"/>
          </w:tcPr>
          <w:p w14:paraId="07133CEE" w14:textId="279B21D5" w:rsidR="0021639F" w:rsidRPr="002C3B54" w:rsidRDefault="002C3B54" w:rsidP="0021639F">
            <w:pPr>
              <w:jc w:val="center"/>
              <w:rPr>
                <w:rFonts w:ascii="Gotham Book" w:hAnsi="Gotham Book"/>
                <w:sz w:val="16"/>
                <w:szCs w:val="16"/>
                <w:lang w:val="es-ES"/>
              </w:rPr>
            </w:pPr>
            <w:r>
              <w:rPr>
                <w:rFonts w:ascii="Gotham Book" w:hAnsi="Gotham Book"/>
                <w:sz w:val="16"/>
                <w:szCs w:val="16"/>
                <w:lang w:val="es-ES"/>
              </w:rPr>
              <w:t>Análisis ambiental y social</w:t>
            </w:r>
          </w:p>
        </w:tc>
        <w:tc>
          <w:tcPr>
            <w:tcW w:w="5364" w:type="dxa"/>
            <w:tcBorders>
              <w:right w:val="single" w:sz="12" w:space="0" w:color="auto"/>
            </w:tcBorders>
            <w:shd w:val="clear" w:color="auto" w:fill="auto"/>
          </w:tcPr>
          <w:p w14:paraId="08152E49" w14:textId="40C1DD9A" w:rsidR="0021639F" w:rsidRPr="002C3B54" w:rsidRDefault="00EF4B75" w:rsidP="00E32B0D">
            <w:pPr>
              <w:rPr>
                <w:rFonts w:ascii="Gotham Book" w:hAnsi="Gotham Book"/>
                <w:sz w:val="16"/>
                <w:szCs w:val="16"/>
                <w:lang w:val="es-ES"/>
              </w:rPr>
            </w:pPr>
            <w:r>
              <w:rPr>
                <w:rFonts w:ascii="Gotham Book" w:hAnsi="Gotham Book"/>
                <w:sz w:val="16"/>
                <w:szCs w:val="16"/>
                <w:lang w:val="es-ES"/>
              </w:rPr>
              <w:t>Se</w:t>
            </w:r>
            <w:r w:rsidR="002C3B54">
              <w:rPr>
                <w:rFonts w:ascii="Gotham Book" w:hAnsi="Gotham Book"/>
                <w:sz w:val="16"/>
                <w:szCs w:val="16"/>
                <w:lang w:val="es-ES"/>
              </w:rPr>
              <w:t xml:space="preserve"> ha llevado a cabo un </w:t>
            </w:r>
            <w:r w:rsidR="00E32B0D">
              <w:rPr>
                <w:rFonts w:ascii="Gotham Book" w:hAnsi="Gotham Book"/>
                <w:sz w:val="16"/>
                <w:szCs w:val="16"/>
                <w:lang w:val="es-ES"/>
              </w:rPr>
              <w:t>Estudio de Impacto Ambiental (EIA) que satisface los estándares del Banco y se ha elaborado un Plan</w:t>
            </w:r>
            <w:r w:rsidR="002C3B54">
              <w:rPr>
                <w:rFonts w:ascii="Gotham Book" w:hAnsi="Gotham Book"/>
                <w:sz w:val="16"/>
                <w:szCs w:val="16"/>
                <w:lang w:val="es-ES"/>
              </w:rPr>
              <w:t xml:space="preserve"> </w:t>
            </w:r>
            <w:r w:rsidR="00E32B0D">
              <w:rPr>
                <w:rFonts w:ascii="Gotham Book" w:hAnsi="Gotham Book"/>
                <w:sz w:val="16"/>
                <w:szCs w:val="16"/>
                <w:lang w:val="es-ES"/>
              </w:rPr>
              <w:t>de Gestión Ambiental y Social (P</w:t>
            </w:r>
            <w:r w:rsidR="002C3B54">
              <w:rPr>
                <w:rFonts w:ascii="Gotham Book" w:hAnsi="Gotham Book"/>
                <w:sz w:val="16"/>
                <w:szCs w:val="16"/>
                <w:lang w:val="es-ES"/>
              </w:rPr>
              <w:t>GAS)</w:t>
            </w:r>
          </w:p>
        </w:tc>
      </w:tr>
      <w:tr w:rsidR="0021639F" w:rsidRPr="00350D64" w14:paraId="145AA9A5" w14:textId="77777777" w:rsidTr="00C80208">
        <w:trPr>
          <w:trHeight w:val="52"/>
        </w:trPr>
        <w:tc>
          <w:tcPr>
            <w:tcW w:w="862" w:type="dxa"/>
            <w:tcBorders>
              <w:right w:val="nil"/>
            </w:tcBorders>
            <w:shd w:val="clear" w:color="auto" w:fill="auto"/>
            <w:noWrap/>
            <w:hideMark/>
          </w:tcPr>
          <w:p w14:paraId="446CA7F8"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B.6.</w:t>
            </w:r>
          </w:p>
        </w:tc>
        <w:tc>
          <w:tcPr>
            <w:tcW w:w="1354" w:type="dxa"/>
            <w:tcBorders>
              <w:left w:val="nil"/>
              <w:right w:val="single" w:sz="12" w:space="0" w:color="auto"/>
            </w:tcBorders>
            <w:shd w:val="clear" w:color="auto" w:fill="auto"/>
          </w:tcPr>
          <w:p w14:paraId="1774B90D"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Consultas</w:t>
            </w:r>
          </w:p>
        </w:tc>
        <w:tc>
          <w:tcPr>
            <w:tcW w:w="1400" w:type="dxa"/>
            <w:tcBorders>
              <w:right w:val="single" w:sz="12" w:space="0" w:color="auto"/>
            </w:tcBorders>
            <w:shd w:val="clear" w:color="auto" w:fill="auto"/>
          </w:tcPr>
          <w:p w14:paraId="73EBE709" w14:textId="685F37E8" w:rsidR="0021639F" w:rsidRPr="002C3B54" w:rsidRDefault="002C3B54" w:rsidP="00E32B0D">
            <w:pPr>
              <w:jc w:val="center"/>
              <w:rPr>
                <w:rFonts w:ascii="Gotham Book" w:hAnsi="Gotham Book"/>
                <w:sz w:val="16"/>
                <w:szCs w:val="16"/>
                <w:lang w:val="es-ES"/>
              </w:rPr>
            </w:pPr>
            <w:r>
              <w:rPr>
                <w:rFonts w:ascii="Gotham Book" w:hAnsi="Gotham Book"/>
                <w:sz w:val="16"/>
                <w:szCs w:val="16"/>
                <w:lang w:val="es-ES"/>
              </w:rPr>
              <w:t xml:space="preserve">Consultas públicas </w:t>
            </w:r>
          </w:p>
        </w:tc>
        <w:tc>
          <w:tcPr>
            <w:tcW w:w="5364" w:type="dxa"/>
            <w:tcBorders>
              <w:right w:val="single" w:sz="12" w:space="0" w:color="auto"/>
            </w:tcBorders>
            <w:shd w:val="clear" w:color="auto" w:fill="auto"/>
          </w:tcPr>
          <w:p w14:paraId="3C0B30C4" w14:textId="387847CD" w:rsidR="0021639F" w:rsidRPr="005905E2" w:rsidRDefault="00E32B0D" w:rsidP="005905E2">
            <w:pPr>
              <w:rPr>
                <w:rFonts w:ascii="Gotham Book" w:hAnsi="Gotham Book"/>
                <w:sz w:val="16"/>
                <w:szCs w:val="16"/>
                <w:lang w:val="es-ES"/>
              </w:rPr>
            </w:pPr>
            <w:r>
              <w:rPr>
                <w:rStyle w:val="hps"/>
                <w:rFonts w:ascii="Gotham Book" w:hAnsi="Gotham Book"/>
                <w:sz w:val="16"/>
                <w:szCs w:val="16"/>
                <w:lang w:val="es-ES_tradnl"/>
              </w:rPr>
              <w:t>Durante el proceso de preparación del proyecto se ha llevado a cabo 3 eventos de consulta pública en la zona de proyecto y se tiene previsto realizar 2 eventos adicionales a fines de agosto de 2016. Las observaciones realizadas por los participantes de las consultas públicas fueron utilizadas para ajustar el diseño del proyecto.</w:t>
            </w:r>
          </w:p>
        </w:tc>
      </w:tr>
      <w:tr w:rsidR="0021639F" w:rsidRPr="00350D64" w14:paraId="2B610956" w14:textId="77777777" w:rsidTr="00C80208">
        <w:trPr>
          <w:trHeight w:val="83"/>
        </w:trPr>
        <w:tc>
          <w:tcPr>
            <w:tcW w:w="862" w:type="dxa"/>
            <w:tcBorders>
              <w:right w:val="nil"/>
            </w:tcBorders>
            <w:shd w:val="clear" w:color="auto" w:fill="auto"/>
            <w:noWrap/>
            <w:hideMark/>
          </w:tcPr>
          <w:p w14:paraId="752ADBA1"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B.7.</w:t>
            </w:r>
          </w:p>
        </w:tc>
        <w:tc>
          <w:tcPr>
            <w:tcW w:w="1354" w:type="dxa"/>
            <w:tcBorders>
              <w:left w:val="nil"/>
              <w:right w:val="single" w:sz="12" w:space="0" w:color="auto"/>
            </w:tcBorders>
            <w:shd w:val="clear" w:color="auto" w:fill="auto"/>
          </w:tcPr>
          <w:p w14:paraId="0838B4A4"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Supervisión y Cumplimiento</w:t>
            </w:r>
          </w:p>
        </w:tc>
        <w:tc>
          <w:tcPr>
            <w:tcW w:w="1400" w:type="dxa"/>
            <w:tcBorders>
              <w:right w:val="single" w:sz="12" w:space="0" w:color="auto"/>
            </w:tcBorders>
            <w:shd w:val="clear" w:color="auto" w:fill="auto"/>
          </w:tcPr>
          <w:p w14:paraId="0276A284" w14:textId="796767F3" w:rsidR="0021639F" w:rsidRPr="002C3B54" w:rsidRDefault="002C3B54" w:rsidP="00E32B0D">
            <w:pPr>
              <w:jc w:val="center"/>
              <w:rPr>
                <w:rFonts w:ascii="Gotham Book" w:hAnsi="Gotham Book"/>
                <w:sz w:val="16"/>
                <w:szCs w:val="16"/>
                <w:lang w:val="es-ES"/>
              </w:rPr>
            </w:pPr>
            <w:r>
              <w:rPr>
                <w:rFonts w:ascii="Gotham Book" w:hAnsi="Gotham Book"/>
                <w:sz w:val="16"/>
                <w:szCs w:val="16"/>
                <w:lang w:val="es-ES"/>
              </w:rPr>
              <w:t xml:space="preserve">Requerimientos de supervisión y cumplimiento </w:t>
            </w:r>
          </w:p>
        </w:tc>
        <w:tc>
          <w:tcPr>
            <w:tcW w:w="5364" w:type="dxa"/>
            <w:tcBorders>
              <w:right w:val="single" w:sz="12" w:space="0" w:color="auto"/>
            </w:tcBorders>
            <w:shd w:val="clear" w:color="auto" w:fill="auto"/>
          </w:tcPr>
          <w:p w14:paraId="1C455881" w14:textId="44172B0C" w:rsidR="0021639F" w:rsidRPr="002C3B54" w:rsidRDefault="0021639F" w:rsidP="00E32B0D">
            <w:pPr>
              <w:rPr>
                <w:rFonts w:ascii="Gotham Book" w:hAnsi="Gotham Book"/>
                <w:sz w:val="16"/>
                <w:szCs w:val="16"/>
                <w:lang w:val="es-ES"/>
              </w:rPr>
            </w:pPr>
            <w:r w:rsidRPr="002C3B54">
              <w:rPr>
                <w:rFonts w:ascii="Gotham Book" w:hAnsi="Gotham Book"/>
                <w:sz w:val="16"/>
                <w:szCs w:val="16"/>
                <w:lang w:val="es-ES"/>
              </w:rPr>
              <w:t>La supervi</w:t>
            </w:r>
            <w:r w:rsidR="002C3B54">
              <w:rPr>
                <w:rFonts w:ascii="Gotham Book" w:hAnsi="Gotham Book"/>
                <w:sz w:val="16"/>
                <w:szCs w:val="16"/>
                <w:lang w:val="es-ES"/>
              </w:rPr>
              <w:t>sión será responsabilidad de</w:t>
            </w:r>
            <w:r w:rsidR="00672BC4">
              <w:rPr>
                <w:rFonts w:ascii="Gotham Book" w:hAnsi="Gotham Book"/>
                <w:sz w:val="16"/>
                <w:szCs w:val="16"/>
                <w:lang w:val="es-ES"/>
              </w:rPr>
              <w:t>l Organismo Ejecutor</w:t>
            </w:r>
            <w:r w:rsidR="00E32B0D">
              <w:rPr>
                <w:rFonts w:ascii="Gotham Book" w:hAnsi="Gotham Book"/>
                <w:sz w:val="16"/>
                <w:szCs w:val="16"/>
                <w:lang w:val="es-ES"/>
              </w:rPr>
              <w:t xml:space="preserve"> (DNV), quien tendrá a su cargo el plan de monitoreo</w:t>
            </w:r>
            <w:r w:rsidRPr="002C3B54">
              <w:rPr>
                <w:rFonts w:ascii="Gotham Book" w:hAnsi="Gotham Book"/>
                <w:sz w:val="16"/>
                <w:szCs w:val="16"/>
                <w:lang w:val="es-ES"/>
              </w:rPr>
              <w:t xml:space="preserve"> </w:t>
            </w:r>
            <w:r w:rsidR="00E32B0D">
              <w:rPr>
                <w:rFonts w:ascii="Gotham Book" w:hAnsi="Gotham Book"/>
                <w:sz w:val="16"/>
                <w:szCs w:val="16"/>
                <w:lang w:val="es-ES"/>
              </w:rPr>
              <w:t>del cumplimiento de</w:t>
            </w:r>
            <w:r w:rsidRPr="002C3B54">
              <w:rPr>
                <w:rFonts w:ascii="Gotham Book" w:hAnsi="Gotham Book"/>
                <w:sz w:val="16"/>
                <w:szCs w:val="16"/>
                <w:lang w:val="es-ES"/>
              </w:rPr>
              <w:t xml:space="preserve"> los requisitos amb</w:t>
            </w:r>
            <w:r w:rsidR="00E32B0D">
              <w:rPr>
                <w:rFonts w:ascii="Gotham Book" w:hAnsi="Gotham Book"/>
                <w:sz w:val="16"/>
                <w:szCs w:val="16"/>
                <w:lang w:val="es-ES"/>
              </w:rPr>
              <w:t>ientales y sociales del Proyecto establecido en el PGAS</w:t>
            </w:r>
            <w:r w:rsidRPr="002C3B54">
              <w:rPr>
                <w:rFonts w:ascii="Gotham Book" w:hAnsi="Gotham Book"/>
                <w:sz w:val="16"/>
                <w:szCs w:val="16"/>
                <w:lang w:val="es-ES"/>
              </w:rPr>
              <w:t xml:space="preserve">.  El Banco, adicionalmente </w:t>
            </w:r>
            <w:r w:rsidR="00E32B0D">
              <w:rPr>
                <w:rFonts w:ascii="Gotham Book" w:hAnsi="Gotham Book"/>
                <w:sz w:val="16"/>
                <w:szCs w:val="16"/>
                <w:lang w:val="es-ES"/>
              </w:rPr>
              <w:t>realizará una supervisión periódica del proyecto, en fo</w:t>
            </w:r>
            <w:r w:rsidR="003044CF">
              <w:rPr>
                <w:rFonts w:ascii="Gotham Book" w:hAnsi="Gotham Book"/>
                <w:sz w:val="16"/>
                <w:szCs w:val="16"/>
                <w:lang w:val="es-ES"/>
              </w:rPr>
              <w:t>rma semestral durante los dos primeros años de ejecución del proyecto y anual posteriormente.</w:t>
            </w:r>
          </w:p>
        </w:tc>
      </w:tr>
      <w:tr w:rsidR="002C3B54" w:rsidRPr="002C3B54" w14:paraId="4CA16609" w14:textId="77777777" w:rsidTr="00C80208">
        <w:trPr>
          <w:trHeight w:val="83"/>
        </w:trPr>
        <w:tc>
          <w:tcPr>
            <w:tcW w:w="862" w:type="dxa"/>
            <w:tcBorders>
              <w:right w:val="nil"/>
            </w:tcBorders>
            <w:shd w:val="clear" w:color="auto" w:fill="auto"/>
            <w:noWrap/>
          </w:tcPr>
          <w:p w14:paraId="0136860C" w14:textId="66D43BB6" w:rsidR="002C3B54" w:rsidRPr="002C3B54" w:rsidRDefault="002C3B54" w:rsidP="0021639F">
            <w:pPr>
              <w:ind w:left="227"/>
              <w:rPr>
                <w:rFonts w:ascii="Gotham Book" w:hAnsi="Gotham Book"/>
                <w:sz w:val="16"/>
                <w:szCs w:val="16"/>
                <w:lang w:val="es-ES"/>
              </w:rPr>
            </w:pPr>
            <w:r>
              <w:rPr>
                <w:rFonts w:ascii="Gotham Book" w:hAnsi="Gotham Book"/>
                <w:sz w:val="16"/>
                <w:szCs w:val="16"/>
                <w:lang w:val="es-ES"/>
              </w:rPr>
              <w:t>B.8</w:t>
            </w:r>
          </w:p>
        </w:tc>
        <w:tc>
          <w:tcPr>
            <w:tcW w:w="1354" w:type="dxa"/>
            <w:tcBorders>
              <w:left w:val="nil"/>
              <w:right w:val="single" w:sz="12" w:space="0" w:color="auto"/>
            </w:tcBorders>
            <w:shd w:val="clear" w:color="auto" w:fill="auto"/>
          </w:tcPr>
          <w:p w14:paraId="23C11F73" w14:textId="6E1607DC" w:rsidR="002C3B54" w:rsidRPr="002C3B54" w:rsidRDefault="002C3B54" w:rsidP="0021639F">
            <w:pPr>
              <w:ind w:left="-57"/>
              <w:rPr>
                <w:rFonts w:ascii="Gotham Book" w:hAnsi="Gotham Book"/>
                <w:sz w:val="16"/>
                <w:szCs w:val="16"/>
                <w:lang w:val="es-ES"/>
              </w:rPr>
            </w:pPr>
            <w:r>
              <w:rPr>
                <w:rFonts w:ascii="Gotham Book" w:hAnsi="Gotham Book"/>
                <w:sz w:val="16"/>
                <w:szCs w:val="16"/>
                <w:lang w:val="es-ES"/>
              </w:rPr>
              <w:t>Impactos transfronterizos</w:t>
            </w:r>
          </w:p>
        </w:tc>
        <w:tc>
          <w:tcPr>
            <w:tcW w:w="1400" w:type="dxa"/>
            <w:tcBorders>
              <w:right w:val="single" w:sz="12" w:space="0" w:color="auto"/>
            </w:tcBorders>
            <w:shd w:val="clear" w:color="auto" w:fill="auto"/>
          </w:tcPr>
          <w:p w14:paraId="42E0553F" w14:textId="5E38648D" w:rsidR="002C3B54" w:rsidRDefault="002C3B54" w:rsidP="0021639F">
            <w:pPr>
              <w:jc w:val="center"/>
              <w:rPr>
                <w:rFonts w:ascii="Gotham Book" w:hAnsi="Gotham Book"/>
                <w:sz w:val="16"/>
                <w:szCs w:val="16"/>
                <w:lang w:val="es-ES"/>
              </w:rPr>
            </w:pPr>
            <w:r>
              <w:rPr>
                <w:rFonts w:ascii="Gotham Book" w:hAnsi="Gotham Book"/>
                <w:sz w:val="16"/>
                <w:szCs w:val="16"/>
                <w:lang w:val="es-ES"/>
              </w:rPr>
              <w:t>N/A</w:t>
            </w:r>
          </w:p>
        </w:tc>
        <w:tc>
          <w:tcPr>
            <w:tcW w:w="5364" w:type="dxa"/>
            <w:tcBorders>
              <w:right w:val="single" w:sz="12" w:space="0" w:color="auto"/>
            </w:tcBorders>
            <w:shd w:val="clear" w:color="auto" w:fill="auto"/>
          </w:tcPr>
          <w:p w14:paraId="33332864" w14:textId="3DAC3D7B" w:rsidR="002C3B54" w:rsidRPr="002C3B54" w:rsidRDefault="002C3B54" w:rsidP="0021639F">
            <w:pPr>
              <w:rPr>
                <w:rFonts w:ascii="Gotham Book" w:hAnsi="Gotham Book"/>
                <w:sz w:val="16"/>
                <w:szCs w:val="16"/>
                <w:lang w:val="es-ES"/>
              </w:rPr>
            </w:pPr>
            <w:r>
              <w:rPr>
                <w:rFonts w:ascii="Gotham Book" w:hAnsi="Gotham Book"/>
                <w:sz w:val="16"/>
                <w:szCs w:val="16"/>
                <w:lang w:val="es-ES"/>
              </w:rPr>
              <w:t>No se prevén impactos transfronterizos</w:t>
            </w:r>
          </w:p>
        </w:tc>
      </w:tr>
      <w:tr w:rsidR="0021639F" w:rsidRPr="00350D64" w14:paraId="775CCC99" w14:textId="77777777" w:rsidTr="00C80208">
        <w:trPr>
          <w:trHeight w:val="132"/>
        </w:trPr>
        <w:tc>
          <w:tcPr>
            <w:tcW w:w="862" w:type="dxa"/>
            <w:tcBorders>
              <w:right w:val="nil"/>
            </w:tcBorders>
            <w:shd w:val="clear" w:color="auto" w:fill="auto"/>
            <w:noWrap/>
            <w:hideMark/>
          </w:tcPr>
          <w:p w14:paraId="44AFE2C3"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B.9.</w:t>
            </w:r>
          </w:p>
        </w:tc>
        <w:tc>
          <w:tcPr>
            <w:tcW w:w="1354" w:type="dxa"/>
            <w:tcBorders>
              <w:left w:val="nil"/>
              <w:right w:val="single" w:sz="12" w:space="0" w:color="auto"/>
            </w:tcBorders>
            <w:shd w:val="clear" w:color="auto" w:fill="auto"/>
          </w:tcPr>
          <w:p w14:paraId="2A9B275C"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Hábitats y Sitios Culturales</w:t>
            </w:r>
          </w:p>
        </w:tc>
        <w:tc>
          <w:tcPr>
            <w:tcW w:w="1400" w:type="dxa"/>
            <w:tcBorders>
              <w:right w:val="single" w:sz="12" w:space="0" w:color="auto"/>
            </w:tcBorders>
            <w:shd w:val="clear" w:color="auto" w:fill="auto"/>
          </w:tcPr>
          <w:p w14:paraId="1D41CA11" w14:textId="3E3CB920" w:rsidR="0021639F" w:rsidRPr="002C3B54" w:rsidRDefault="00E73AA9" w:rsidP="0021639F">
            <w:pPr>
              <w:jc w:val="center"/>
              <w:rPr>
                <w:rFonts w:ascii="Gotham Book" w:hAnsi="Gotham Book"/>
                <w:b/>
                <w:sz w:val="16"/>
                <w:szCs w:val="16"/>
                <w:lang w:val="es-ES"/>
              </w:rPr>
            </w:pPr>
            <w:r>
              <w:rPr>
                <w:rFonts w:ascii="Gotham Book" w:hAnsi="Gotham Book"/>
                <w:sz w:val="16"/>
                <w:szCs w:val="16"/>
                <w:lang w:val="es-ES"/>
              </w:rPr>
              <w:t>Conversión de hábitats naturales o sitios culturales</w:t>
            </w:r>
          </w:p>
        </w:tc>
        <w:tc>
          <w:tcPr>
            <w:tcW w:w="5364" w:type="dxa"/>
            <w:tcBorders>
              <w:right w:val="single" w:sz="12" w:space="0" w:color="auto"/>
            </w:tcBorders>
            <w:shd w:val="clear" w:color="auto" w:fill="auto"/>
          </w:tcPr>
          <w:p w14:paraId="7FF1B940" w14:textId="485EB16F" w:rsidR="00EF4B75" w:rsidRPr="002C3B54" w:rsidRDefault="001074C8" w:rsidP="003044CF">
            <w:pPr>
              <w:rPr>
                <w:rFonts w:ascii="Gotham Book" w:hAnsi="Gotham Book"/>
                <w:sz w:val="16"/>
                <w:szCs w:val="16"/>
                <w:lang w:val="es-ES"/>
              </w:rPr>
            </w:pPr>
            <w:r>
              <w:rPr>
                <w:rFonts w:ascii="Gotham Book" w:hAnsi="Gotham Book"/>
                <w:sz w:val="16"/>
                <w:szCs w:val="16"/>
                <w:lang w:val="es-ES"/>
              </w:rPr>
              <w:t xml:space="preserve">Tanto en el EIA como durante la preparación del proyecto fueron evaluados los potenciales impactos del proyecto sobre algunos humedales que son atravesados por la traza; la principal medida de mitigación fue el propio diseño de la carretera, que en dichos sitios utiliza la traza de la ruta existente, mientras que el PGAS contiene medidas de mitigación durante la construcción. </w:t>
            </w:r>
            <w:r w:rsidR="003044CF">
              <w:rPr>
                <w:rFonts w:ascii="Gotham Book" w:hAnsi="Gotham Book"/>
                <w:sz w:val="16"/>
                <w:szCs w:val="16"/>
                <w:lang w:val="es-ES"/>
              </w:rPr>
              <w:t>No se prevén impactos sobre</w:t>
            </w:r>
            <w:r w:rsidR="00E73AA9">
              <w:rPr>
                <w:rFonts w:ascii="Gotham Book" w:hAnsi="Gotham Book"/>
                <w:sz w:val="16"/>
                <w:szCs w:val="16"/>
                <w:lang w:val="es-ES"/>
              </w:rPr>
              <w:t xml:space="preserve"> áreas protegidas</w:t>
            </w:r>
            <w:r w:rsidR="0021639F" w:rsidRPr="002C3B54">
              <w:rPr>
                <w:rFonts w:ascii="Gotham Book" w:hAnsi="Gotham Book"/>
                <w:sz w:val="16"/>
                <w:szCs w:val="16"/>
                <w:lang w:val="es-ES"/>
              </w:rPr>
              <w:t xml:space="preserve">, </w:t>
            </w:r>
            <w:r w:rsidR="005905E2">
              <w:rPr>
                <w:rFonts w:ascii="Gotham Book" w:hAnsi="Gotham Book"/>
                <w:sz w:val="16"/>
                <w:szCs w:val="16"/>
                <w:lang w:val="es-ES"/>
              </w:rPr>
              <w:t xml:space="preserve">hábitats naturales, </w:t>
            </w:r>
            <w:r w:rsidR="0021639F" w:rsidRPr="002C3B54">
              <w:rPr>
                <w:rFonts w:ascii="Gotham Book" w:hAnsi="Gotham Book"/>
                <w:sz w:val="16"/>
                <w:szCs w:val="16"/>
                <w:lang w:val="es-ES"/>
              </w:rPr>
              <w:t xml:space="preserve">pérdida de áreas naturales y servicios conexos, introducción de especies invasoras </w:t>
            </w:r>
            <w:r w:rsidR="003044CF">
              <w:rPr>
                <w:rFonts w:ascii="Gotham Book" w:hAnsi="Gotham Book"/>
                <w:sz w:val="16"/>
                <w:szCs w:val="16"/>
                <w:lang w:val="es-ES"/>
              </w:rPr>
              <w:t>ni afectación de</w:t>
            </w:r>
            <w:r w:rsidR="0021639F" w:rsidRPr="002C3B54">
              <w:rPr>
                <w:rFonts w:ascii="Gotham Book" w:hAnsi="Gotham Book"/>
                <w:sz w:val="16"/>
                <w:szCs w:val="16"/>
                <w:lang w:val="es-ES"/>
              </w:rPr>
              <w:t xml:space="preserve"> sitios </w:t>
            </w:r>
            <w:r w:rsidR="003044CF">
              <w:rPr>
                <w:rFonts w:ascii="Gotham Book" w:hAnsi="Gotham Book"/>
                <w:sz w:val="16"/>
                <w:szCs w:val="16"/>
                <w:lang w:val="es-ES"/>
              </w:rPr>
              <w:t>arqueológicos o culturales. El PGAS prevé los procedimientos a seguir en el caso de hallazgos arqueológicos fortuitos.</w:t>
            </w:r>
          </w:p>
        </w:tc>
      </w:tr>
      <w:tr w:rsidR="0021639F" w:rsidRPr="00350D64" w14:paraId="09FC19C9" w14:textId="77777777" w:rsidTr="00C80208">
        <w:trPr>
          <w:trHeight w:val="77"/>
        </w:trPr>
        <w:tc>
          <w:tcPr>
            <w:tcW w:w="862" w:type="dxa"/>
            <w:tcBorders>
              <w:right w:val="nil"/>
            </w:tcBorders>
            <w:shd w:val="clear" w:color="auto" w:fill="auto"/>
            <w:noWrap/>
            <w:hideMark/>
          </w:tcPr>
          <w:p w14:paraId="3E220FA1"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B.10.</w:t>
            </w:r>
          </w:p>
        </w:tc>
        <w:tc>
          <w:tcPr>
            <w:tcW w:w="1354" w:type="dxa"/>
            <w:tcBorders>
              <w:left w:val="nil"/>
              <w:right w:val="single" w:sz="12" w:space="0" w:color="auto"/>
            </w:tcBorders>
            <w:shd w:val="clear" w:color="auto" w:fill="auto"/>
          </w:tcPr>
          <w:p w14:paraId="3BBE6BAE"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Materiales Peligrosos</w:t>
            </w:r>
          </w:p>
        </w:tc>
        <w:tc>
          <w:tcPr>
            <w:tcW w:w="1400" w:type="dxa"/>
            <w:tcBorders>
              <w:right w:val="single" w:sz="12" w:space="0" w:color="auto"/>
            </w:tcBorders>
            <w:shd w:val="clear" w:color="auto" w:fill="auto"/>
          </w:tcPr>
          <w:p w14:paraId="1335C409" w14:textId="1EF45ABA" w:rsidR="0021639F" w:rsidRPr="002C3B54" w:rsidRDefault="00E73AA9" w:rsidP="0021639F">
            <w:pPr>
              <w:jc w:val="center"/>
              <w:rPr>
                <w:rFonts w:ascii="Gotham Book" w:hAnsi="Gotham Book"/>
                <w:sz w:val="16"/>
                <w:szCs w:val="16"/>
                <w:lang w:val="es-ES"/>
              </w:rPr>
            </w:pPr>
            <w:r>
              <w:rPr>
                <w:rFonts w:ascii="Gotham Book" w:hAnsi="Gotham Book"/>
                <w:sz w:val="16"/>
                <w:szCs w:val="16"/>
                <w:lang w:val="es-ES"/>
              </w:rPr>
              <w:t>Gestión de sustancias peligrosas</w:t>
            </w:r>
          </w:p>
        </w:tc>
        <w:tc>
          <w:tcPr>
            <w:tcW w:w="5364" w:type="dxa"/>
            <w:tcBorders>
              <w:right w:val="single" w:sz="12" w:space="0" w:color="auto"/>
            </w:tcBorders>
            <w:shd w:val="clear" w:color="auto" w:fill="auto"/>
          </w:tcPr>
          <w:p w14:paraId="10AE4E3C" w14:textId="5681E69D" w:rsidR="0021639F" w:rsidRPr="002C3B54" w:rsidRDefault="003044CF" w:rsidP="0021639F">
            <w:pPr>
              <w:rPr>
                <w:rFonts w:ascii="Gotham Book" w:hAnsi="Gotham Book"/>
                <w:sz w:val="16"/>
                <w:szCs w:val="16"/>
                <w:lang w:val="es-ES"/>
              </w:rPr>
            </w:pPr>
            <w:r>
              <w:rPr>
                <w:rFonts w:ascii="Gotham Book" w:hAnsi="Gotham Book"/>
                <w:sz w:val="16"/>
                <w:szCs w:val="16"/>
                <w:lang w:val="es-ES"/>
              </w:rPr>
              <w:t>N</w:t>
            </w:r>
            <w:r w:rsidR="00E73AA9">
              <w:rPr>
                <w:rFonts w:ascii="Gotham Book" w:hAnsi="Gotham Book"/>
                <w:sz w:val="16"/>
                <w:szCs w:val="16"/>
                <w:lang w:val="es-ES"/>
              </w:rPr>
              <w:t>o se espera el uso, manipulación o transporte de materiales peligrosos</w:t>
            </w:r>
            <w:r w:rsidR="005905E2">
              <w:rPr>
                <w:rFonts w:ascii="Gotham Book" w:hAnsi="Gotham Book"/>
                <w:sz w:val="16"/>
                <w:szCs w:val="16"/>
                <w:lang w:val="es-ES"/>
              </w:rPr>
              <w:t xml:space="preserve"> en niveles significativos</w:t>
            </w:r>
            <w:r w:rsidR="00E73AA9">
              <w:rPr>
                <w:rFonts w:ascii="Gotham Book" w:hAnsi="Gotham Book"/>
                <w:sz w:val="16"/>
                <w:szCs w:val="16"/>
                <w:lang w:val="es-ES"/>
              </w:rPr>
              <w:t>.</w:t>
            </w:r>
            <w:r>
              <w:rPr>
                <w:rFonts w:ascii="Gotham Book" w:hAnsi="Gotham Book"/>
                <w:sz w:val="16"/>
                <w:szCs w:val="16"/>
                <w:lang w:val="es-ES"/>
              </w:rPr>
              <w:t xml:space="preserve"> El PGAS incluye un plan de manejo de combustibles, aceites y otros materiales, así como la disposición final de los residuos de este tipo.</w:t>
            </w:r>
          </w:p>
        </w:tc>
      </w:tr>
      <w:tr w:rsidR="0021639F" w:rsidRPr="00350D64" w14:paraId="43478692" w14:textId="77777777" w:rsidTr="00C80208">
        <w:trPr>
          <w:trHeight w:val="52"/>
        </w:trPr>
        <w:tc>
          <w:tcPr>
            <w:tcW w:w="862" w:type="dxa"/>
            <w:tcBorders>
              <w:right w:val="nil"/>
            </w:tcBorders>
            <w:shd w:val="clear" w:color="auto" w:fill="auto"/>
            <w:noWrap/>
            <w:hideMark/>
          </w:tcPr>
          <w:p w14:paraId="2775DA29"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B.11.</w:t>
            </w:r>
          </w:p>
        </w:tc>
        <w:tc>
          <w:tcPr>
            <w:tcW w:w="1354" w:type="dxa"/>
            <w:tcBorders>
              <w:left w:val="nil"/>
              <w:right w:val="single" w:sz="12" w:space="0" w:color="auto"/>
            </w:tcBorders>
            <w:shd w:val="clear" w:color="auto" w:fill="auto"/>
          </w:tcPr>
          <w:p w14:paraId="6F3F1BD3"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Prevención y Reducción de la Contaminación</w:t>
            </w:r>
          </w:p>
        </w:tc>
        <w:tc>
          <w:tcPr>
            <w:tcW w:w="1400" w:type="dxa"/>
            <w:tcBorders>
              <w:right w:val="single" w:sz="12" w:space="0" w:color="auto"/>
            </w:tcBorders>
            <w:shd w:val="clear" w:color="auto" w:fill="auto"/>
          </w:tcPr>
          <w:p w14:paraId="631B720C" w14:textId="60C790B2" w:rsidR="0021639F" w:rsidRPr="002C3B54" w:rsidRDefault="00E73AA9" w:rsidP="0021639F">
            <w:pPr>
              <w:jc w:val="center"/>
              <w:rPr>
                <w:rFonts w:ascii="Gotham Book" w:hAnsi="Gotham Book"/>
                <w:sz w:val="16"/>
                <w:szCs w:val="16"/>
                <w:lang w:val="es-ES"/>
              </w:rPr>
            </w:pPr>
            <w:r>
              <w:rPr>
                <w:rFonts w:ascii="Gotham Book" w:hAnsi="Gotham Book"/>
                <w:sz w:val="16"/>
                <w:szCs w:val="16"/>
                <w:lang w:val="es-ES"/>
              </w:rPr>
              <w:t>Gestión de residuos y medidas de control</w:t>
            </w:r>
          </w:p>
        </w:tc>
        <w:tc>
          <w:tcPr>
            <w:tcW w:w="5364" w:type="dxa"/>
            <w:tcBorders>
              <w:right w:val="single" w:sz="12" w:space="0" w:color="auto"/>
            </w:tcBorders>
            <w:shd w:val="clear" w:color="auto" w:fill="auto"/>
          </w:tcPr>
          <w:p w14:paraId="2EF33511" w14:textId="1D074EEE" w:rsidR="0021639F" w:rsidRPr="002C3B54" w:rsidRDefault="003044CF" w:rsidP="003044CF">
            <w:pPr>
              <w:rPr>
                <w:rFonts w:ascii="Gotham Book" w:hAnsi="Gotham Book"/>
                <w:sz w:val="16"/>
                <w:szCs w:val="16"/>
                <w:lang w:val="es-ES"/>
              </w:rPr>
            </w:pPr>
            <w:r>
              <w:rPr>
                <w:rFonts w:ascii="Gotham Book" w:hAnsi="Gotham Book"/>
                <w:sz w:val="16"/>
                <w:szCs w:val="16"/>
                <w:lang w:val="es-ES"/>
              </w:rPr>
              <w:t>El P</w:t>
            </w:r>
            <w:r w:rsidR="00E73AA9">
              <w:rPr>
                <w:rFonts w:ascii="Gotham Book" w:hAnsi="Gotham Book"/>
                <w:sz w:val="16"/>
                <w:szCs w:val="16"/>
                <w:lang w:val="es-ES"/>
              </w:rPr>
              <w:t>GAS incluye</w:t>
            </w:r>
            <w:r w:rsidR="0021639F" w:rsidRPr="002C3B54">
              <w:rPr>
                <w:rFonts w:ascii="Gotham Book" w:hAnsi="Gotham Book"/>
                <w:sz w:val="16"/>
                <w:szCs w:val="16"/>
                <w:lang w:val="es-ES"/>
              </w:rPr>
              <w:t xml:space="preserve"> las medidas necesarias para prevenir, disminuir o eliminar la contaminación resultante de las </w:t>
            </w:r>
            <w:r>
              <w:rPr>
                <w:rFonts w:ascii="Gotham Book" w:hAnsi="Gotham Book"/>
                <w:sz w:val="16"/>
                <w:szCs w:val="16"/>
                <w:lang w:val="es-ES"/>
              </w:rPr>
              <w:t>actividades del proyecto.</w:t>
            </w:r>
          </w:p>
        </w:tc>
      </w:tr>
      <w:tr w:rsidR="0021639F" w:rsidRPr="00350D64" w14:paraId="7E367B74" w14:textId="77777777" w:rsidTr="00C80208">
        <w:trPr>
          <w:trHeight w:val="112"/>
        </w:trPr>
        <w:tc>
          <w:tcPr>
            <w:tcW w:w="862" w:type="dxa"/>
            <w:tcBorders>
              <w:bottom w:val="single" w:sz="12" w:space="0" w:color="auto"/>
              <w:right w:val="nil"/>
            </w:tcBorders>
            <w:shd w:val="clear" w:color="auto" w:fill="auto"/>
            <w:noWrap/>
            <w:hideMark/>
          </w:tcPr>
          <w:p w14:paraId="2BDA80E7" w14:textId="77777777" w:rsidR="0021639F" w:rsidRPr="002C3B54" w:rsidRDefault="0021639F" w:rsidP="0021639F">
            <w:pPr>
              <w:ind w:left="227"/>
              <w:rPr>
                <w:rFonts w:ascii="Gotham Book" w:hAnsi="Gotham Book"/>
                <w:sz w:val="16"/>
                <w:szCs w:val="16"/>
                <w:lang w:val="es-ES"/>
              </w:rPr>
            </w:pPr>
            <w:r w:rsidRPr="002C3B54">
              <w:rPr>
                <w:rFonts w:ascii="Gotham Book" w:hAnsi="Gotham Book"/>
                <w:sz w:val="16"/>
                <w:szCs w:val="16"/>
                <w:lang w:val="es-ES"/>
              </w:rPr>
              <w:t>B.17.</w:t>
            </w:r>
          </w:p>
        </w:tc>
        <w:tc>
          <w:tcPr>
            <w:tcW w:w="1354" w:type="dxa"/>
            <w:tcBorders>
              <w:left w:val="nil"/>
              <w:bottom w:val="single" w:sz="12" w:space="0" w:color="auto"/>
              <w:right w:val="single" w:sz="12" w:space="0" w:color="auto"/>
            </w:tcBorders>
            <w:shd w:val="clear" w:color="auto" w:fill="auto"/>
          </w:tcPr>
          <w:p w14:paraId="788FE95E" w14:textId="77777777" w:rsidR="0021639F" w:rsidRPr="002C3B54" w:rsidRDefault="0021639F" w:rsidP="0021639F">
            <w:pPr>
              <w:ind w:left="-57"/>
              <w:rPr>
                <w:rFonts w:ascii="Gotham Book" w:hAnsi="Gotham Book"/>
                <w:sz w:val="16"/>
                <w:szCs w:val="16"/>
                <w:lang w:val="es-ES"/>
              </w:rPr>
            </w:pPr>
            <w:r w:rsidRPr="002C3B54">
              <w:rPr>
                <w:rFonts w:ascii="Gotham Book" w:hAnsi="Gotham Book"/>
                <w:sz w:val="16"/>
                <w:szCs w:val="16"/>
                <w:lang w:val="es-ES"/>
              </w:rPr>
              <w:t>Adquisiciones</w:t>
            </w:r>
          </w:p>
        </w:tc>
        <w:tc>
          <w:tcPr>
            <w:tcW w:w="1400" w:type="dxa"/>
            <w:tcBorders>
              <w:bottom w:val="single" w:sz="12" w:space="0" w:color="auto"/>
              <w:right w:val="single" w:sz="12" w:space="0" w:color="auto"/>
            </w:tcBorders>
            <w:shd w:val="clear" w:color="auto" w:fill="auto"/>
          </w:tcPr>
          <w:p w14:paraId="43F8B7FB" w14:textId="0FF7C125" w:rsidR="0021639F" w:rsidRPr="002C3B54" w:rsidRDefault="00E73AA9" w:rsidP="0021639F">
            <w:pPr>
              <w:jc w:val="center"/>
              <w:rPr>
                <w:rFonts w:ascii="Gotham Book" w:hAnsi="Gotham Book"/>
                <w:sz w:val="16"/>
                <w:szCs w:val="16"/>
                <w:lang w:val="es-ES"/>
              </w:rPr>
            </w:pPr>
            <w:r>
              <w:rPr>
                <w:rFonts w:ascii="Gotham Book" w:hAnsi="Gotham Book"/>
                <w:sz w:val="16"/>
                <w:szCs w:val="16"/>
                <w:lang w:val="es-ES"/>
              </w:rPr>
              <w:t>Requerimientos para adquisiciones sustentables</w:t>
            </w:r>
          </w:p>
        </w:tc>
        <w:tc>
          <w:tcPr>
            <w:tcW w:w="5364" w:type="dxa"/>
            <w:tcBorders>
              <w:bottom w:val="single" w:sz="12" w:space="0" w:color="auto"/>
              <w:right w:val="single" w:sz="12" w:space="0" w:color="auto"/>
            </w:tcBorders>
            <w:shd w:val="clear" w:color="auto" w:fill="auto"/>
          </w:tcPr>
          <w:p w14:paraId="37B6E330" w14:textId="161F2974" w:rsidR="0021639F" w:rsidRPr="002C3B54" w:rsidRDefault="003044CF" w:rsidP="0021639F">
            <w:pPr>
              <w:rPr>
                <w:rFonts w:ascii="Gotham Book" w:hAnsi="Gotham Book"/>
                <w:sz w:val="16"/>
                <w:szCs w:val="16"/>
                <w:lang w:val="es-ES"/>
              </w:rPr>
            </w:pPr>
            <w:r>
              <w:rPr>
                <w:rFonts w:ascii="Gotham Book" w:hAnsi="Gotham Book"/>
                <w:sz w:val="16"/>
                <w:szCs w:val="16"/>
                <w:lang w:val="es-ES"/>
              </w:rPr>
              <w:t>El P</w:t>
            </w:r>
            <w:r w:rsidR="00E73AA9">
              <w:rPr>
                <w:rFonts w:ascii="Gotham Book" w:hAnsi="Gotham Book"/>
                <w:sz w:val="16"/>
                <w:szCs w:val="16"/>
                <w:lang w:val="es-ES"/>
              </w:rPr>
              <w:t>GAS requiere</w:t>
            </w:r>
            <w:r w:rsidR="0021639F" w:rsidRPr="002C3B54">
              <w:rPr>
                <w:rFonts w:ascii="Gotham Book" w:hAnsi="Gotham Book"/>
                <w:sz w:val="16"/>
                <w:szCs w:val="16"/>
                <w:lang w:val="es-ES"/>
              </w:rPr>
              <w:t xml:space="preserve"> que los bienes y servicios adquiridos en las operaciones se produzcan de manera ambiental y socialmente sostenible en lo que se refiere al uso de recursos, entorno laboral y relaciones comunitarias.</w:t>
            </w:r>
          </w:p>
        </w:tc>
      </w:tr>
      <w:tr w:rsidR="0021639F" w:rsidRPr="00350D64" w14:paraId="064B0A80" w14:textId="77777777" w:rsidTr="00C80208">
        <w:trPr>
          <w:trHeight w:val="112"/>
        </w:trPr>
        <w:tc>
          <w:tcPr>
            <w:tcW w:w="862" w:type="dxa"/>
            <w:tcBorders>
              <w:bottom w:val="single" w:sz="12" w:space="0" w:color="auto"/>
              <w:right w:val="nil"/>
            </w:tcBorders>
            <w:shd w:val="clear" w:color="auto" w:fill="auto"/>
            <w:noWrap/>
          </w:tcPr>
          <w:p w14:paraId="6E0A815C" w14:textId="3EE28DE8" w:rsidR="0021639F" w:rsidRPr="002C3B54" w:rsidRDefault="00E73AA9" w:rsidP="00E73AA9">
            <w:pPr>
              <w:rPr>
                <w:rFonts w:ascii="Gotham Book" w:hAnsi="Gotham Book"/>
                <w:sz w:val="16"/>
                <w:szCs w:val="16"/>
                <w:lang w:val="es-ES"/>
              </w:rPr>
            </w:pPr>
            <w:r>
              <w:rPr>
                <w:rFonts w:ascii="Gotham Book" w:hAnsi="Gotham Book"/>
                <w:b/>
                <w:sz w:val="16"/>
                <w:szCs w:val="16"/>
                <w:lang w:val="es-ES"/>
              </w:rPr>
              <w:lastRenderedPageBreak/>
              <w:t>OP</w:t>
            </w:r>
            <w:r w:rsidR="0021639F" w:rsidRPr="002C3B54">
              <w:rPr>
                <w:rFonts w:ascii="Gotham Book" w:hAnsi="Gotham Book"/>
                <w:b/>
                <w:sz w:val="16"/>
                <w:szCs w:val="16"/>
                <w:lang w:val="es-ES"/>
              </w:rPr>
              <w:t xml:space="preserve">102 </w:t>
            </w:r>
          </w:p>
        </w:tc>
        <w:tc>
          <w:tcPr>
            <w:tcW w:w="1354" w:type="dxa"/>
            <w:tcBorders>
              <w:left w:val="nil"/>
              <w:bottom w:val="single" w:sz="12" w:space="0" w:color="auto"/>
              <w:right w:val="single" w:sz="12" w:space="0" w:color="auto"/>
            </w:tcBorders>
            <w:shd w:val="clear" w:color="auto" w:fill="auto"/>
          </w:tcPr>
          <w:p w14:paraId="2411A5CD" w14:textId="1A66B7EF" w:rsidR="0021639F" w:rsidRPr="002C3B54" w:rsidRDefault="003044CF" w:rsidP="0021639F">
            <w:pPr>
              <w:ind w:left="-57"/>
              <w:rPr>
                <w:rFonts w:ascii="Gotham Book" w:hAnsi="Gotham Book"/>
                <w:sz w:val="16"/>
                <w:szCs w:val="16"/>
                <w:lang w:val="es-ES"/>
              </w:rPr>
            </w:pPr>
            <w:r>
              <w:rPr>
                <w:rFonts w:ascii="Gotham Book" w:hAnsi="Gotham Book"/>
                <w:b/>
                <w:sz w:val="16"/>
                <w:szCs w:val="16"/>
                <w:lang w:val="es-ES"/>
              </w:rPr>
              <w:t>Acceso a la</w:t>
            </w:r>
            <w:r w:rsidR="0021639F" w:rsidRPr="002C3B54">
              <w:rPr>
                <w:rFonts w:ascii="Gotham Book" w:hAnsi="Gotham Book"/>
                <w:b/>
                <w:sz w:val="16"/>
                <w:szCs w:val="16"/>
                <w:lang w:val="es-ES"/>
              </w:rPr>
              <w:t xml:space="preserve"> Información</w:t>
            </w:r>
          </w:p>
        </w:tc>
        <w:tc>
          <w:tcPr>
            <w:tcW w:w="1400" w:type="dxa"/>
            <w:tcBorders>
              <w:bottom w:val="single" w:sz="12" w:space="0" w:color="auto"/>
              <w:right w:val="single" w:sz="12" w:space="0" w:color="auto"/>
            </w:tcBorders>
            <w:shd w:val="clear" w:color="auto" w:fill="auto"/>
          </w:tcPr>
          <w:p w14:paraId="54127B38" w14:textId="4E4D8D04" w:rsidR="0021639F" w:rsidRPr="002C3B54" w:rsidRDefault="001C1174" w:rsidP="003044CF">
            <w:pPr>
              <w:jc w:val="center"/>
              <w:rPr>
                <w:rFonts w:ascii="Gotham Book" w:hAnsi="Gotham Book"/>
                <w:sz w:val="16"/>
                <w:szCs w:val="16"/>
                <w:lang w:val="es-ES"/>
              </w:rPr>
            </w:pPr>
            <w:r>
              <w:rPr>
                <w:rFonts w:ascii="Gotham Book" w:hAnsi="Gotham Book"/>
                <w:sz w:val="16"/>
                <w:szCs w:val="16"/>
                <w:lang w:val="es-ES"/>
              </w:rPr>
              <w:t xml:space="preserve">Publicación del </w:t>
            </w:r>
            <w:r w:rsidR="003044CF">
              <w:rPr>
                <w:rFonts w:ascii="Gotham Book" w:hAnsi="Gotham Book"/>
                <w:sz w:val="16"/>
                <w:szCs w:val="16"/>
                <w:lang w:val="es-ES"/>
              </w:rPr>
              <w:t>EIA</w:t>
            </w:r>
          </w:p>
        </w:tc>
        <w:tc>
          <w:tcPr>
            <w:tcW w:w="5364" w:type="dxa"/>
            <w:tcBorders>
              <w:bottom w:val="single" w:sz="12" w:space="0" w:color="auto"/>
              <w:right w:val="single" w:sz="12" w:space="0" w:color="auto"/>
            </w:tcBorders>
            <w:shd w:val="clear" w:color="auto" w:fill="auto"/>
          </w:tcPr>
          <w:p w14:paraId="640DF3B3" w14:textId="6D678A49" w:rsidR="0021639F" w:rsidRPr="003044CF" w:rsidRDefault="001C1174" w:rsidP="003044CF">
            <w:pPr>
              <w:rPr>
                <w:rFonts w:ascii="Gotham Book" w:hAnsi="Gotham Book" w:cs="Tahoma"/>
                <w:color w:val="1F497D"/>
                <w:sz w:val="16"/>
                <w:szCs w:val="16"/>
                <w:lang w:val="es-ES_tradnl"/>
              </w:rPr>
            </w:pPr>
            <w:r w:rsidRPr="003044CF">
              <w:rPr>
                <w:rFonts w:ascii="Gotham Book" w:hAnsi="Gotham Book"/>
                <w:sz w:val="16"/>
                <w:szCs w:val="16"/>
                <w:lang w:val="es-ES"/>
              </w:rPr>
              <w:t xml:space="preserve">El </w:t>
            </w:r>
            <w:r w:rsidR="003044CF" w:rsidRPr="003044CF">
              <w:rPr>
                <w:rFonts w:ascii="Gotham Book" w:hAnsi="Gotham Book"/>
                <w:sz w:val="16"/>
                <w:szCs w:val="16"/>
                <w:lang w:val="es-ES"/>
              </w:rPr>
              <w:t>EIA y el PGAS</w:t>
            </w:r>
            <w:r w:rsidR="00E73AA9" w:rsidRPr="003044CF">
              <w:rPr>
                <w:rFonts w:ascii="Gotham Book" w:hAnsi="Gotham Book"/>
                <w:sz w:val="16"/>
                <w:szCs w:val="16"/>
                <w:lang w:val="es-ES"/>
              </w:rPr>
              <w:t xml:space="preserve"> ha</w:t>
            </w:r>
            <w:r w:rsidR="003044CF">
              <w:rPr>
                <w:rFonts w:ascii="Gotham Book" w:hAnsi="Gotham Book"/>
                <w:sz w:val="16"/>
                <w:szCs w:val="16"/>
                <w:lang w:val="es-ES"/>
              </w:rPr>
              <w:t>n</w:t>
            </w:r>
            <w:r w:rsidR="00E73AA9" w:rsidRPr="003044CF">
              <w:rPr>
                <w:rFonts w:ascii="Gotham Book" w:hAnsi="Gotham Book"/>
                <w:sz w:val="16"/>
                <w:szCs w:val="16"/>
                <w:lang w:val="es-ES"/>
              </w:rPr>
              <w:t xml:space="preserve"> sido puesto</w:t>
            </w:r>
            <w:r w:rsidR="003044CF">
              <w:rPr>
                <w:rFonts w:ascii="Gotham Book" w:hAnsi="Gotham Book"/>
                <w:sz w:val="16"/>
                <w:szCs w:val="16"/>
                <w:lang w:val="es-ES"/>
              </w:rPr>
              <w:t>s</w:t>
            </w:r>
            <w:r w:rsidR="00E73AA9" w:rsidRPr="003044CF">
              <w:rPr>
                <w:rFonts w:ascii="Gotham Book" w:hAnsi="Gotham Book"/>
                <w:sz w:val="16"/>
                <w:szCs w:val="16"/>
                <w:lang w:val="es-ES"/>
              </w:rPr>
              <w:t xml:space="preserve"> a disposición del público</w:t>
            </w:r>
            <w:r w:rsidR="0021639F" w:rsidRPr="003044CF">
              <w:rPr>
                <w:rFonts w:ascii="Gotham Book" w:hAnsi="Gotham Book"/>
                <w:sz w:val="16"/>
                <w:szCs w:val="16"/>
                <w:lang w:val="es-ES"/>
              </w:rPr>
              <w:t xml:space="preserve"> tanto en </w:t>
            </w:r>
            <w:r w:rsidR="00E73AA9" w:rsidRPr="003044CF">
              <w:rPr>
                <w:rFonts w:ascii="Gotham Book" w:hAnsi="Gotham Book"/>
                <w:sz w:val="16"/>
                <w:szCs w:val="16"/>
                <w:lang w:val="es-ES"/>
              </w:rPr>
              <w:t>el sitio del B</w:t>
            </w:r>
            <w:r w:rsidR="007136D9" w:rsidRPr="003044CF">
              <w:rPr>
                <w:rFonts w:ascii="Gotham Book" w:hAnsi="Gotham Book"/>
                <w:sz w:val="16"/>
                <w:szCs w:val="16"/>
                <w:lang w:val="es-ES"/>
              </w:rPr>
              <w:t>anco</w:t>
            </w:r>
            <w:r w:rsidR="003044CF">
              <w:rPr>
                <w:rFonts w:ascii="Gotham Book" w:hAnsi="Gotham Book"/>
                <w:sz w:val="16"/>
                <w:szCs w:val="16"/>
                <w:lang w:val="es-ES"/>
              </w:rPr>
              <w:t xml:space="preserve"> </w:t>
            </w:r>
            <w:r w:rsidR="003044CF" w:rsidRPr="003044CF">
              <w:rPr>
                <w:rFonts w:ascii="Gotham Book" w:hAnsi="Gotham Book"/>
                <w:sz w:val="16"/>
                <w:szCs w:val="16"/>
                <w:lang w:val="es-ES"/>
              </w:rPr>
              <w:t>(</w:t>
            </w:r>
            <w:hyperlink r:id="rId17" w:history="1">
              <w:r w:rsidR="003044CF" w:rsidRPr="003044CF">
                <w:rPr>
                  <w:rStyle w:val="Hyperlink"/>
                  <w:rFonts w:ascii="Gotham Book" w:hAnsi="Gotham Book" w:cs="Tahoma"/>
                  <w:sz w:val="16"/>
                  <w:szCs w:val="16"/>
                  <w:lang w:val="es-ES_tradnl"/>
                </w:rPr>
                <w:t>http://www.iadb.org/en/projects/project-description-title,1303.html?id=AR-L1199</w:t>
              </w:r>
            </w:hyperlink>
            <w:r w:rsidR="003044CF" w:rsidRPr="003044CF">
              <w:rPr>
                <w:rFonts w:ascii="Gotham Book" w:hAnsi="Gotham Book"/>
                <w:sz w:val="16"/>
                <w:szCs w:val="16"/>
                <w:lang w:val="es-ES_tradnl"/>
              </w:rPr>
              <w:t>)</w:t>
            </w:r>
            <w:r w:rsidR="003044CF" w:rsidRPr="003044CF">
              <w:rPr>
                <w:rFonts w:ascii="Gotham Book" w:hAnsi="Gotham Book"/>
                <w:sz w:val="16"/>
                <w:szCs w:val="16"/>
                <w:lang w:val="es-ES"/>
              </w:rPr>
              <w:t xml:space="preserve"> como en el del Ejecutor (</w:t>
            </w:r>
            <w:hyperlink r:id="rId18" w:history="1">
              <w:r w:rsidR="003044CF" w:rsidRPr="003044CF">
                <w:rPr>
                  <w:rStyle w:val="Hyperlink"/>
                  <w:rFonts w:ascii="Gotham Book" w:hAnsi="Gotham Book"/>
                  <w:sz w:val="16"/>
                  <w:szCs w:val="16"/>
                  <w:lang w:val="es-AR"/>
                </w:rPr>
                <w:t>http://www.vialidad.gov.ar/licitacionesdeobra/2016/proyecto.html</w:t>
              </w:r>
            </w:hyperlink>
            <w:r w:rsidR="007136D9" w:rsidRPr="003044CF">
              <w:rPr>
                <w:rFonts w:ascii="Gotham Book" w:hAnsi="Gotham Book"/>
                <w:sz w:val="16"/>
                <w:szCs w:val="16"/>
                <w:lang w:val="es-ES"/>
              </w:rPr>
              <w:t xml:space="preserve">. </w:t>
            </w:r>
            <w:r w:rsidR="003044CF">
              <w:rPr>
                <w:rFonts w:ascii="Gotham Book" w:hAnsi="Gotham Book"/>
                <w:sz w:val="16"/>
                <w:szCs w:val="16"/>
                <w:lang w:val="es-ES"/>
              </w:rPr>
              <w:t>Durante las consultas públicas realizadas, ha sido presentado el EIA y sus conclusiones.</w:t>
            </w:r>
          </w:p>
        </w:tc>
      </w:tr>
      <w:tr w:rsidR="0021639F" w:rsidRPr="00350D64" w14:paraId="17B33C88" w14:textId="77777777" w:rsidTr="00C80208">
        <w:trPr>
          <w:trHeight w:val="57"/>
        </w:trPr>
        <w:tc>
          <w:tcPr>
            <w:tcW w:w="862" w:type="dxa"/>
            <w:tcBorders>
              <w:top w:val="single" w:sz="12" w:space="0" w:color="auto"/>
              <w:bottom w:val="single" w:sz="12" w:space="0" w:color="auto"/>
              <w:right w:val="nil"/>
            </w:tcBorders>
            <w:shd w:val="clear" w:color="auto" w:fill="auto"/>
            <w:noWrap/>
            <w:hideMark/>
          </w:tcPr>
          <w:p w14:paraId="0B2B1B3D" w14:textId="007ED158" w:rsidR="0021639F" w:rsidRPr="002C3B54" w:rsidRDefault="00E73AA9" w:rsidP="0021639F">
            <w:pPr>
              <w:ind w:left="601" w:hanging="601"/>
              <w:rPr>
                <w:rFonts w:ascii="Gotham Book" w:hAnsi="Gotham Book"/>
                <w:b/>
                <w:sz w:val="16"/>
                <w:szCs w:val="16"/>
                <w:lang w:val="es-ES"/>
              </w:rPr>
            </w:pPr>
            <w:r>
              <w:rPr>
                <w:rFonts w:ascii="Gotham Book" w:hAnsi="Gotham Book"/>
                <w:b/>
                <w:sz w:val="16"/>
                <w:szCs w:val="16"/>
                <w:lang w:val="es-ES"/>
              </w:rPr>
              <w:t>OP</w:t>
            </w:r>
            <w:r w:rsidR="0021639F" w:rsidRPr="002C3B54">
              <w:rPr>
                <w:rFonts w:ascii="Gotham Book" w:hAnsi="Gotham Book"/>
                <w:b/>
                <w:sz w:val="16"/>
                <w:szCs w:val="16"/>
                <w:lang w:val="es-ES"/>
              </w:rPr>
              <w:t>704</w:t>
            </w:r>
          </w:p>
        </w:tc>
        <w:tc>
          <w:tcPr>
            <w:tcW w:w="1354" w:type="dxa"/>
            <w:tcBorders>
              <w:top w:val="single" w:sz="12" w:space="0" w:color="auto"/>
              <w:left w:val="nil"/>
              <w:bottom w:val="single" w:sz="12" w:space="0" w:color="auto"/>
              <w:right w:val="single" w:sz="12" w:space="0" w:color="auto"/>
            </w:tcBorders>
            <w:shd w:val="clear" w:color="auto" w:fill="auto"/>
          </w:tcPr>
          <w:p w14:paraId="0FC09DA6" w14:textId="77777777" w:rsidR="0021639F" w:rsidRPr="002C3B54" w:rsidRDefault="0021639F" w:rsidP="0021639F">
            <w:pPr>
              <w:ind w:left="-57"/>
              <w:rPr>
                <w:rFonts w:ascii="Gotham Book" w:hAnsi="Gotham Book"/>
                <w:b/>
                <w:sz w:val="16"/>
                <w:szCs w:val="16"/>
                <w:lang w:val="es-ES"/>
              </w:rPr>
            </w:pPr>
            <w:r w:rsidRPr="002C3B54">
              <w:rPr>
                <w:rFonts w:ascii="Gotham Book" w:hAnsi="Gotham Book"/>
                <w:b/>
                <w:sz w:val="16"/>
                <w:szCs w:val="16"/>
                <w:lang w:val="es-ES"/>
              </w:rPr>
              <w:t>Gestión del Riesgo de Desastres</w:t>
            </w:r>
          </w:p>
        </w:tc>
        <w:tc>
          <w:tcPr>
            <w:tcW w:w="1400" w:type="dxa"/>
            <w:tcBorders>
              <w:top w:val="single" w:sz="12" w:space="0" w:color="auto"/>
              <w:bottom w:val="single" w:sz="12" w:space="0" w:color="auto"/>
              <w:right w:val="single" w:sz="12" w:space="0" w:color="auto"/>
            </w:tcBorders>
            <w:shd w:val="clear" w:color="auto" w:fill="auto"/>
          </w:tcPr>
          <w:p w14:paraId="6B6C9C67" w14:textId="17BB796B" w:rsidR="0021639F" w:rsidRPr="002C3B54" w:rsidRDefault="00EF4B75" w:rsidP="001C1174">
            <w:pPr>
              <w:jc w:val="center"/>
              <w:rPr>
                <w:rFonts w:ascii="Gotham Book" w:hAnsi="Gotham Book"/>
                <w:sz w:val="16"/>
                <w:szCs w:val="16"/>
                <w:lang w:val="es-ES"/>
              </w:rPr>
            </w:pPr>
            <w:r>
              <w:rPr>
                <w:rFonts w:ascii="Gotham Book" w:hAnsi="Gotham Book"/>
                <w:sz w:val="16"/>
                <w:szCs w:val="16"/>
                <w:lang w:val="es-ES"/>
              </w:rPr>
              <w:t>Gestión de inundacio</w:t>
            </w:r>
            <w:r w:rsidR="009508B0">
              <w:rPr>
                <w:rFonts w:ascii="Gotham Book" w:hAnsi="Gotham Book"/>
                <w:sz w:val="16"/>
                <w:szCs w:val="16"/>
                <w:lang w:val="es-ES"/>
              </w:rPr>
              <w:t>n</w:t>
            </w:r>
            <w:r>
              <w:rPr>
                <w:rFonts w:ascii="Gotham Book" w:hAnsi="Gotham Book"/>
                <w:sz w:val="16"/>
                <w:szCs w:val="16"/>
                <w:lang w:val="es-ES"/>
              </w:rPr>
              <w:t>e</w:t>
            </w:r>
            <w:r w:rsidR="009508B0">
              <w:rPr>
                <w:rFonts w:ascii="Gotham Book" w:hAnsi="Gotham Book"/>
                <w:sz w:val="16"/>
                <w:szCs w:val="16"/>
                <w:lang w:val="es-ES"/>
              </w:rPr>
              <w:t>s</w:t>
            </w:r>
          </w:p>
        </w:tc>
        <w:tc>
          <w:tcPr>
            <w:tcW w:w="5364" w:type="dxa"/>
            <w:tcBorders>
              <w:top w:val="single" w:sz="12" w:space="0" w:color="auto"/>
              <w:bottom w:val="single" w:sz="12" w:space="0" w:color="auto"/>
              <w:right w:val="single" w:sz="12" w:space="0" w:color="auto"/>
            </w:tcBorders>
            <w:shd w:val="clear" w:color="auto" w:fill="auto"/>
          </w:tcPr>
          <w:p w14:paraId="40B916FA" w14:textId="34A310DA" w:rsidR="0021639F" w:rsidRPr="002C3B54" w:rsidRDefault="003044CF" w:rsidP="001C1174">
            <w:pPr>
              <w:rPr>
                <w:rFonts w:ascii="Gotham Book" w:hAnsi="Gotham Book"/>
                <w:sz w:val="16"/>
                <w:szCs w:val="16"/>
                <w:lang w:val="es-ES"/>
              </w:rPr>
            </w:pPr>
            <w:r>
              <w:rPr>
                <w:rFonts w:ascii="Gotham Book" w:hAnsi="Gotham Book"/>
                <w:sz w:val="16"/>
                <w:szCs w:val="16"/>
                <w:lang w:val="es-ES"/>
              </w:rPr>
              <w:t>Durante el proceso de preparación del proyecto, y como parte del EIA, fue elaborado un análisis del riesgo de desastres naturales asociados al cambio climático, específicamente relacionado a eventos de inundación en ríos interiores, el cual ha conducido a una revisión y actualización de los cálculos hidráulicos de las obras de arte del proyecto.</w:t>
            </w:r>
          </w:p>
        </w:tc>
      </w:tr>
      <w:tr w:rsidR="0021639F" w:rsidRPr="00350D64" w14:paraId="6B52A41A" w14:textId="77777777" w:rsidTr="00C80208">
        <w:trPr>
          <w:trHeight w:val="52"/>
        </w:trPr>
        <w:tc>
          <w:tcPr>
            <w:tcW w:w="862" w:type="dxa"/>
            <w:tcBorders>
              <w:top w:val="single" w:sz="12" w:space="0" w:color="auto"/>
              <w:bottom w:val="single" w:sz="12" w:space="0" w:color="auto"/>
              <w:right w:val="nil"/>
            </w:tcBorders>
            <w:shd w:val="clear" w:color="auto" w:fill="auto"/>
            <w:noWrap/>
            <w:hideMark/>
          </w:tcPr>
          <w:p w14:paraId="5225DA5D" w14:textId="5FD8D868" w:rsidR="0021639F" w:rsidRPr="002C3B54" w:rsidRDefault="00E73AA9" w:rsidP="0021639F">
            <w:pPr>
              <w:ind w:left="601" w:hanging="601"/>
              <w:rPr>
                <w:rFonts w:ascii="Gotham Book" w:hAnsi="Gotham Book"/>
                <w:b/>
                <w:sz w:val="16"/>
                <w:szCs w:val="16"/>
                <w:lang w:val="es-ES"/>
              </w:rPr>
            </w:pPr>
            <w:r>
              <w:rPr>
                <w:rFonts w:ascii="Gotham Book" w:hAnsi="Gotham Book"/>
                <w:b/>
                <w:sz w:val="16"/>
                <w:szCs w:val="16"/>
                <w:lang w:val="es-ES"/>
              </w:rPr>
              <w:t>OP</w:t>
            </w:r>
            <w:r w:rsidR="0021639F" w:rsidRPr="002C3B54">
              <w:rPr>
                <w:rFonts w:ascii="Gotham Book" w:hAnsi="Gotham Book"/>
                <w:b/>
                <w:sz w:val="16"/>
                <w:szCs w:val="16"/>
                <w:lang w:val="es-ES"/>
              </w:rPr>
              <w:t>710</w:t>
            </w:r>
          </w:p>
        </w:tc>
        <w:tc>
          <w:tcPr>
            <w:tcW w:w="1354" w:type="dxa"/>
            <w:tcBorders>
              <w:top w:val="single" w:sz="12" w:space="0" w:color="auto"/>
              <w:left w:val="nil"/>
              <w:bottom w:val="single" w:sz="12" w:space="0" w:color="auto"/>
              <w:right w:val="single" w:sz="12" w:space="0" w:color="auto"/>
            </w:tcBorders>
            <w:shd w:val="clear" w:color="auto" w:fill="auto"/>
          </w:tcPr>
          <w:p w14:paraId="1136FB07" w14:textId="77777777" w:rsidR="0021639F" w:rsidRPr="002C3B54" w:rsidRDefault="0021639F" w:rsidP="0021639F">
            <w:pPr>
              <w:ind w:left="-57"/>
              <w:rPr>
                <w:rFonts w:ascii="Gotham Book" w:hAnsi="Gotham Book"/>
                <w:b/>
                <w:sz w:val="16"/>
                <w:szCs w:val="16"/>
                <w:lang w:val="es-ES"/>
              </w:rPr>
            </w:pPr>
            <w:r w:rsidRPr="002C3B54">
              <w:rPr>
                <w:rFonts w:ascii="Gotham Book" w:hAnsi="Gotham Book"/>
                <w:b/>
                <w:sz w:val="16"/>
                <w:szCs w:val="16"/>
                <w:lang w:val="es-ES"/>
              </w:rPr>
              <w:t>Reasentamiento Involuntario</w:t>
            </w:r>
          </w:p>
        </w:tc>
        <w:tc>
          <w:tcPr>
            <w:tcW w:w="1400" w:type="dxa"/>
            <w:tcBorders>
              <w:top w:val="single" w:sz="12" w:space="0" w:color="auto"/>
              <w:bottom w:val="single" w:sz="12" w:space="0" w:color="auto"/>
              <w:right w:val="single" w:sz="12" w:space="0" w:color="auto"/>
            </w:tcBorders>
            <w:shd w:val="clear" w:color="auto" w:fill="auto"/>
          </w:tcPr>
          <w:p w14:paraId="0548FBD6" w14:textId="1C1DC77B" w:rsidR="0021639F" w:rsidRPr="002C3B54" w:rsidRDefault="003044CF" w:rsidP="003044CF">
            <w:pPr>
              <w:jc w:val="center"/>
              <w:rPr>
                <w:rFonts w:ascii="Gotham Book" w:hAnsi="Gotham Book"/>
                <w:sz w:val="16"/>
                <w:szCs w:val="16"/>
                <w:lang w:val="es-ES"/>
              </w:rPr>
            </w:pPr>
            <w:r>
              <w:rPr>
                <w:rFonts w:ascii="Gotham Book" w:hAnsi="Gotham Book"/>
                <w:sz w:val="16"/>
                <w:szCs w:val="16"/>
                <w:lang w:val="es-ES"/>
              </w:rPr>
              <w:t>Adquisición de tierras</w:t>
            </w:r>
            <w:r w:rsidR="001C1174">
              <w:rPr>
                <w:rFonts w:ascii="Gotham Book" w:hAnsi="Gotham Book"/>
                <w:sz w:val="16"/>
                <w:szCs w:val="16"/>
                <w:lang w:val="es-ES"/>
              </w:rPr>
              <w:t xml:space="preserve"> </w:t>
            </w:r>
          </w:p>
        </w:tc>
        <w:tc>
          <w:tcPr>
            <w:tcW w:w="5364" w:type="dxa"/>
            <w:tcBorders>
              <w:top w:val="single" w:sz="12" w:space="0" w:color="auto"/>
              <w:bottom w:val="single" w:sz="12" w:space="0" w:color="auto"/>
              <w:right w:val="single" w:sz="12" w:space="0" w:color="auto"/>
            </w:tcBorders>
            <w:shd w:val="clear" w:color="auto" w:fill="auto"/>
          </w:tcPr>
          <w:p w14:paraId="5BF1EE5F" w14:textId="36E2EE3C" w:rsidR="0021639F" w:rsidRPr="002C3B54" w:rsidRDefault="003044CF" w:rsidP="00A20751">
            <w:pPr>
              <w:rPr>
                <w:rFonts w:ascii="Gotham Book" w:hAnsi="Gotham Book"/>
                <w:sz w:val="16"/>
                <w:szCs w:val="16"/>
                <w:lang w:val="es-ES"/>
              </w:rPr>
            </w:pPr>
            <w:r>
              <w:rPr>
                <w:rFonts w:ascii="Gotham Book" w:hAnsi="Gotham Book"/>
                <w:sz w:val="16"/>
                <w:szCs w:val="16"/>
                <w:lang w:val="es-ES"/>
              </w:rPr>
              <w:t xml:space="preserve">El </w:t>
            </w:r>
            <w:r w:rsidR="00A20751">
              <w:rPr>
                <w:rFonts w:ascii="Gotham Book" w:hAnsi="Gotham Book"/>
                <w:sz w:val="16"/>
                <w:szCs w:val="16"/>
                <w:lang w:val="es-ES"/>
              </w:rPr>
              <w:t>proyecto afecta a unas 249 propiedades. En cumplimiento a la OP-710 el Ejecutor ha preparado un Plan de Liberación de Traza que describe las propiedades afectadas, el marco legal aplicable, el proceso de liberación de la traza y de consultas públicas realizadas.</w:t>
            </w:r>
          </w:p>
        </w:tc>
      </w:tr>
      <w:tr w:rsidR="0021639F" w:rsidRPr="00350D64" w14:paraId="40F325DF" w14:textId="77777777" w:rsidTr="00C80208">
        <w:trPr>
          <w:trHeight w:val="92"/>
        </w:trPr>
        <w:tc>
          <w:tcPr>
            <w:tcW w:w="862" w:type="dxa"/>
            <w:tcBorders>
              <w:top w:val="single" w:sz="12" w:space="0" w:color="auto"/>
              <w:bottom w:val="single" w:sz="12" w:space="0" w:color="auto"/>
              <w:right w:val="nil"/>
            </w:tcBorders>
            <w:shd w:val="clear" w:color="auto" w:fill="auto"/>
            <w:noWrap/>
            <w:hideMark/>
          </w:tcPr>
          <w:p w14:paraId="5C6E615F" w14:textId="31CB80F9" w:rsidR="0021639F" w:rsidRPr="002C3B54" w:rsidRDefault="00E73AA9" w:rsidP="0021639F">
            <w:pPr>
              <w:ind w:left="601" w:hanging="601"/>
              <w:rPr>
                <w:rFonts w:ascii="Gotham Book" w:hAnsi="Gotham Book"/>
                <w:b/>
                <w:sz w:val="16"/>
                <w:szCs w:val="16"/>
                <w:lang w:val="es-ES"/>
              </w:rPr>
            </w:pPr>
            <w:r>
              <w:rPr>
                <w:rFonts w:ascii="Gotham Book" w:hAnsi="Gotham Book"/>
                <w:b/>
                <w:sz w:val="16"/>
                <w:szCs w:val="16"/>
                <w:lang w:val="es-ES"/>
              </w:rPr>
              <w:t>OP</w:t>
            </w:r>
            <w:r w:rsidR="0021639F" w:rsidRPr="002C3B54">
              <w:rPr>
                <w:rFonts w:ascii="Gotham Book" w:hAnsi="Gotham Book"/>
                <w:b/>
                <w:sz w:val="16"/>
                <w:szCs w:val="16"/>
                <w:lang w:val="es-ES"/>
              </w:rPr>
              <w:t>761</w:t>
            </w:r>
          </w:p>
        </w:tc>
        <w:tc>
          <w:tcPr>
            <w:tcW w:w="1354" w:type="dxa"/>
            <w:tcBorders>
              <w:top w:val="single" w:sz="12" w:space="0" w:color="auto"/>
              <w:left w:val="nil"/>
              <w:bottom w:val="single" w:sz="12" w:space="0" w:color="auto"/>
              <w:right w:val="single" w:sz="12" w:space="0" w:color="auto"/>
            </w:tcBorders>
            <w:shd w:val="clear" w:color="auto" w:fill="auto"/>
          </w:tcPr>
          <w:p w14:paraId="119A50F5" w14:textId="77777777" w:rsidR="0021639F" w:rsidRPr="002C3B54" w:rsidRDefault="0021639F" w:rsidP="0021639F">
            <w:pPr>
              <w:ind w:left="-57"/>
              <w:rPr>
                <w:rFonts w:ascii="Gotham Book" w:hAnsi="Gotham Book"/>
                <w:b/>
                <w:sz w:val="16"/>
                <w:szCs w:val="16"/>
                <w:lang w:val="es-ES"/>
              </w:rPr>
            </w:pPr>
            <w:r w:rsidRPr="002C3B54">
              <w:rPr>
                <w:rFonts w:ascii="Gotham Book" w:hAnsi="Gotham Book"/>
                <w:b/>
                <w:sz w:val="16"/>
                <w:szCs w:val="16"/>
                <w:lang w:val="es-ES"/>
              </w:rPr>
              <w:t>Igualdad de Género en el Desarrollo</w:t>
            </w:r>
          </w:p>
        </w:tc>
        <w:tc>
          <w:tcPr>
            <w:tcW w:w="1400" w:type="dxa"/>
            <w:tcBorders>
              <w:top w:val="single" w:sz="12" w:space="0" w:color="auto"/>
              <w:bottom w:val="single" w:sz="12" w:space="0" w:color="auto"/>
              <w:right w:val="single" w:sz="12" w:space="0" w:color="auto"/>
            </w:tcBorders>
            <w:shd w:val="clear" w:color="auto" w:fill="auto"/>
          </w:tcPr>
          <w:p w14:paraId="68207981" w14:textId="4776F209" w:rsidR="0021639F" w:rsidRPr="002C3B54" w:rsidRDefault="009508B0" w:rsidP="0021639F">
            <w:pPr>
              <w:jc w:val="center"/>
              <w:rPr>
                <w:rFonts w:ascii="Gotham Book" w:hAnsi="Gotham Book"/>
                <w:sz w:val="16"/>
                <w:szCs w:val="16"/>
                <w:lang w:val="es-ES"/>
              </w:rPr>
            </w:pPr>
            <w:r>
              <w:rPr>
                <w:rFonts w:ascii="Gotham Book" w:hAnsi="Gotham Book"/>
                <w:sz w:val="16"/>
                <w:szCs w:val="16"/>
                <w:lang w:val="es-ES"/>
              </w:rPr>
              <w:t>Participación equitativa</w:t>
            </w:r>
          </w:p>
        </w:tc>
        <w:tc>
          <w:tcPr>
            <w:tcW w:w="5364" w:type="dxa"/>
            <w:tcBorders>
              <w:top w:val="single" w:sz="12" w:space="0" w:color="auto"/>
              <w:bottom w:val="single" w:sz="12" w:space="0" w:color="auto"/>
              <w:right w:val="single" w:sz="12" w:space="0" w:color="auto"/>
            </w:tcBorders>
            <w:shd w:val="clear" w:color="auto" w:fill="auto"/>
          </w:tcPr>
          <w:p w14:paraId="40E23409" w14:textId="6B87D61A" w:rsidR="0021639F" w:rsidRPr="002C3B54" w:rsidRDefault="00A20751" w:rsidP="00A20751">
            <w:pPr>
              <w:rPr>
                <w:rFonts w:ascii="Gotham Book" w:hAnsi="Gotham Book"/>
                <w:sz w:val="16"/>
                <w:szCs w:val="16"/>
                <w:lang w:val="es-ES"/>
              </w:rPr>
            </w:pPr>
            <w:r>
              <w:rPr>
                <w:rFonts w:ascii="Gotham Book" w:hAnsi="Gotham Book"/>
                <w:sz w:val="16"/>
                <w:szCs w:val="16"/>
                <w:lang w:val="es-ES"/>
              </w:rPr>
              <w:t>El PGAS del proyecto</w:t>
            </w:r>
            <w:r w:rsidR="0021639F" w:rsidRPr="002C3B54">
              <w:rPr>
                <w:rFonts w:ascii="Gotham Book" w:hAnsi="Gotham Book"/>
                <w:sz w:val="16"/>
                <w:szCs w:val="16"/>
                <w:lang w:val="es-ES"/>
              </w:rPr>
              <w:t xml:space="preserve"> </w:t>
            </w:r>
            <w:r>
              <w:rPr>
                <w:rFonts w:ascii="Gotham Book" w:hAnsi="Gotham Book"/>
                <w:sz w:val="16"/>
                <w:szCs w:val="16"/>
                <w:lang w:val="es-ES"/>
              </w:rPr>
              <w:t>promueve</w:t>
            </w:r>
            <w:r w:rsidR="0021639F" w:rsidRPr="002C3B54">
              <w:rPr>
                <w:rFonts w:ascii="Gotham Book" w:hAnsi="Gotham Book"/>
                <w:sz w:val="16"/>
                <w:szCs w:val="16"/>
                <w:lang w:val="es-ES"/>
              </w:rPr>
              <w:t xml:space="preserve"> la eliminación de cualquier barrera que impida la participación e</w:t>
            </w:r>
            <w:r w:rsidR="009508B0">
              <w:rPr>
                <w:rFonts w:ascii="Gotham Book" w:hAnsi="Gotham Book"/>
                <w:sz w:val="16"/>
                <w:szCs w:val="16"/>
                <w:lang w:val="es-ES"/>
              </w:rPr>
              <w:t>quitativa de hombres y mujeres</w:t>
            </w:r>
            <w:r w:rsidR="00E17A96">
              <w:rPr>
                <w:rFonts w:ascii="Gotham Book" w:hAnsi="Gotham Book"/>
                <w:sz w:val="16"/>
                <w:szCs w:val="16"/>
                <w:lang w:val="es-ES"/>
              </w:rPr>
              <w:t xml:space="preserve"> o la exclusión por razones de género de las oportunidades y beneficios generados por el proyecto</w:t>
            </w:r>
          </w:p>
        </w:tc>
      </w:tr>
    </w:tbl>
    <w:p w14:paraId="5AE4BD0C" w14:textId="77777777" w:rsidR="003359A3" w:rsidRPr="00E214F4" w:rsidRDefault="003359A3" w:rsidP="003359A3">
      <w:pPr>
        <w:pStyle w:val="Subheading"/>
        <w:numPr>
          <w:ilvl w:val="0"/>
          <w:numId w:val="0"/>
        </w:numPr>
        <w:spacing w:line="240" w:lineRule="auto"/>
        <w:jc w:val="both"/>
        <w:rPr>
          <w:rFonts w:ascii="Gotham Book" w:hAnsi="Gotham Book"/>
          <w:b w:val="0"/>
          <w:i w:val="0"/>
          <w:sz w:val="22"/>
          <w:szCs w:val="22"/>
          <w:lang w:val="es-ES_tradnl"/>
        </w:rPr>
      </w:pPr>
    </w:p>
    <w:p w14:paraId="14355A24" w14:textId="111DFFDF" w:rsidR="00EF246A" w:rsidRPr="00B004FB" w:rsidRDefault="009508B0" w:rsidP="00872433">
      <w:pPr>
        <w:pStyle w:val="Heading2"/>
        <w:numPr>
          <w:ilvl w:val="0"/>
          <w:numId w:val="2"/>
        </w:numPr>
        <w:tabs>
          <w:tab w:val="left" w:pos="720"/>
          <w:tab w:val="left" w:pos="810"/>
        </w:tabs>
        <w:ind w:left="810" w:hanging="810"/>
        <w:rPr>
          <w:rFonts w:ascii="Gotham Book" w:hAnsi="Gotham Book" w:cs="Times New Roman"/>
          <w:sz w:val="22"/>
          <w:szCs w:val="22"/>
        </w:rPr>
      </w:pPr>
      <w:bookmarkStart w:id="25" w:name="_Toc430354037"/>
      <w:r>
        <w:rPr>
          <w:rFonts w:ascii="Gotham Book" w:hAnsi="Gotham Book" w:cs="Times New Roman"/>
          <w:sz w:val="22"/>
          <w:szCs w:val="22"/>
        </w:rPr>
        <w:t>Requerimientos y estándares</w:t>
      </w:r>
      <w:bookmarkEnd w:id="25"/>
    </w:p>
    <w:p w14:paraId="5DCFD651" w14:textId="6EA98FC6" w:rsidR="00EF246A" w:rsidRDefault="00A776E5" w:rsidP="00A776E5">
      <w:pPr>
        <w:pStyle w:val="Subheading"/>
        <w:numPr>
          <w:ilvl w:val="1"/>
          <w:numId w:val="6"/>
        </w:numPr>
        <w:spacing w:line="240" w:lineRule="auto"/>
        <w:ind w:left="720"/>
        <w:jc w:val="both"/>
        <w:rPr>
          <w:rFonts w:ascii="Gotham Book" w:hAnsi="Gotham Book"/>
          <w:b w:val="0"/>
          <w:bCs/>
          <w:i w:val="0"/>
          <w:sz w:val="22"/>
          <w:szCs w:val="22"/>
          <w:lang w:val="es-ES_tradnl"/>
        </w:rPr>
      </w:pPr>
      <w:r>
        <w:rPr>
          <w:rFonts w:ascii="Gotham Book" w:hAnsi="Gotham Book"/>
          <w:b w:val="0"/>
          <w:i w:val="0"/>
          <w:sz w:val="22"/>
          <w:szCs w:val="22"/>
          <w:lang w:val="es-ES_tradnl"/>
        </w:rPr>
        <w:t>El Plan</w:t>
      </w:r>
      <w:r w:rsidR="00E82BE4" w:rsidRPr="00E82BE4">
        <w:rPr>
          <w:rFonts w:ascii="Gotham Book" w:hAnsi="Gotham Book"/>
          <w:b w:val="0"/>
          <w:i w:val="0"/>
          <w:sz w:val="22"/>
          <w:szCs w:val="22"/>
          <w:lang w:val="es-ES_tradnl"/>
        </w:rPr>
        <w:t xml:space="preserve"> de Gestión Am</w:t>
      </w:r>
      <w:r>
        <w:rPr>
          <w:rFonts w:ascii="Gotham Book" w:hAnsi="Gotham Book"/>
          <w:b w:val="0"/>
          <w:i w:val="0"/>
          <w:sz w:val="22"/>
          <w:szCs w:val="22"/>
          <w:lang w:val="es-ES_tradnl"/>
        </w:rPr>
        <w:t>biental y Social del Programa (P</w:t>
      </w:r>
      <w:r w:rsidR="00E82BE4" w:rsidRPr="00E82BE4">
        <w:rPr>
          <w:rFonts w:ascii="Gotham Book" w:hAnsi="Gotham Book"/>
          <w:b w:val="0"/>
          <w:i w:val="0"/>
          <w:sz w:val="22"/>
          <w:szCs w:val="22"/>
          <w:lang w:val="es-ES_tradnl"/>
        </w:rPr>
        <w:t>GAS) contiene disposiciones destinadas</w:t>
      </w:r>
      <w:r w:rsidR="00E82BE4">
        <w:rPr>
          <w:rFonts w:ascii="Gotham Book" w:hAnsi="Gotham Book"/>
          <w:b w:val="0"/>
          <w:i w:val="0"/>
          <w:sz w:val="22"/>
          <w:szCs w:val="22"/>
          <w:lang w:val="es-ES_tradnl"/>
        </w:rPr>
        <w:t>, entre otras cosas,</w:t>
      </w:r>
      <w:r w:rsidR="00E82BE4" w:rsidRPr="00E82BE4">
        <w:rPr>
          <w:rFonts w:ascii="Gotham Book" w:hAnsi="Gotham Book"/>
          <w:b w:val="0"/>
          <w:i w:val="0"/>
          <w:sz w:val="22"/>
          <w:szCs w:val="22"/>
          <w:lang w:val="es-ES_tradnl"/>
        </w:rPr>
        <w:t xml:space="preserve"> a preservar la salud y seguridad de los trabajadores y de las comunidades durante la construcción de las obras a ser financiadas por el Programa. Asimis</w:t>
      </w:r>
      <w:r>
        <w:rPr>
          <w:rFonts w:ascii="Gotham Book" w:hAnsi="Gotham Book"/>
          <w:b w:val="0"/>
          <w:i w:val="0"/>
          <w:sz w:val="22"/>
          <w:szCs w:val="22"/>
          <w:lang w:val="es-ES_tradnl"/>
        </w:rPr>
        <w:t>mo, el P</w:t>
      </w:r>
      <w:r w:rsidR="00E82BE4" w:rsidRPr="00E82BE4">
        <w:rPr>
          <w:rFonts w:ascii="Gotham Book" w:hAnsi="Gotham Book"/>
          <w:b w:val="0"/>
          <w:i w:val="0"/>
          <w:sz w:val="22"/>
          <w:szCs w:val="22"/>
          <w:lang w:val="es-ES_tradnl"/>
        </w:rPr>
        <w:t>GAS exige el cumplimiento de diversas regula</w:t>
      </w:r>
      <w:r w:rsidR="00CD1B65">
        <w:rPr>
          <w:rFonts w:ascii="Gotham Book" w:hAnsi="Gotham Book"/>
          <w:b w:val="0"/>
          <w:i w:val="0"/>
          <w:sz w:val="22"/>
          <w:szCs w:val="22"/>
          <w:lang w:val="es-ES_tradnl"/>
        </w:rPr>
        <w:t xml:space="preserve">ciones nacionales, </w:t>
      </w:r>
      <w:r>
        <w:rPr>
          <w:rFonts w:ascii="Gotham Book" w:hAnsi="Gotham Book"/>
          <w:b w:val="0"/>
          <w:bCs/>
          <w:i w:val="0"/>
          <w:sz w:val="22"/>
          <w:szCs w:val="22"/>
          <w:lang w:val="es-ES_tradnl"/>
        </w:rPr>
        <w:t>así como de las políticas ambientales y sociales del BID.</w:t>
      </w:r>
    </w:p>
    <w:p w14:paraId="3E4B6D36" w14:textId="77777777" w:rsidR="00A776E5" w:rsidRPr="00A776E5" w:rsidRDefault="00A776E5" w:rsidP="00A776E5">
      <w:pPr>
        <w:pStyle w:val="Subheading"/>
        <w:numPr>
          <w:ilvl w:val="0"/>
          <w:numId w:val="0"/>
        </w:numPr>
        <w:spacing w:line="240" w:lineRule="auto"/>
        <w:ind w:left="720"/>
        <w:jc w:val="both"/>
        <w:rPr>
          <w:rFonts w:ascii="Gotham Book" w:hAnsi="Gotham Book"/>
          <w:b w:val="0"/>
          <w:bCs/>
          <w:i w:val="0"/>
          <w:sz w:val="22"/>
          <w:szCs w:val="22"/>
          <w:lang w:val="es-ES_tradnl"/>
        </w:rPr>
      </w:pPr>
    </w:p>
    <w:p w14:paraId="095DC6F5" w14:textId="2ABC6C6E" w:rsidR="00C0614F" w:rsidRPr="00E82BE4" w:rsidRDefault="00E82BE4" w:rsidP="00D644A5">
      <w:pPr>
        <w:pStyle w:val="Heading1"/>
        <w:spacing w:before="240"/>
        <w:rPr>
          <w:rFonts w:ascii="Gotham Book" w:hAnsi="Gotham Book" w:cs="Times New Roman"/>
          <w:sz w:val="22"/>
          <w:szCs w:val="22"/>
          <w:lang w:val="es-ES_tradnl"/>
        </w:rPr>
      </w:pPr>
      <w:bookmarkStart w:id="26" w:name="_Toc430354038"/>
      <w:r>
        <w:rPr>
          <w:rFonts w:ascii="Gotham Book" w:hAnsi="Gotham Book" w:cs="Times New Roman"/>
          <w:sz w:val="22"/>
          <w:szCs w:val="22"/>
          <w:lang w:val="es-ES_tradnl"/>
        </w:rPr>
        <w:t>IMPACTOS Y RIESGOS AMBIENTALES Y SOCIALES</w:t>
      </w:r>
      <w:bookmarkEnd w:id="26"/>
      <w:r>
        <w:rPr>
          <w:rFonts w:ascii="Gotham Book" w:hAnsi="Gotham Book" w:cs="Times New Roman"/>
          <w:sz w:val="22"/>
          <w:szCs w:val="22"/>
          <w:lang w:val="es-ES_tradnl"/>
        </w:rPr>
        <w:t xml:space="preserve"> </w:t>
      </w:r>
    </w:p>
    <w:p w14:paraId="6DA65D33" w14:textId="627364F8" w:rsidR="00715B7A" w:rsidRPr="00B004FB" w:rsidRDefault="00F60A6F" w:rsidP="00872433">
      <w:pPr>
        <w:pStyle w:val="Heading2"/>
        <w:numPr>
          <w:ilvl w:val="0"/>
          <w:numId w:val="4"/>
        </w:numPr>
        <w:ind w:hanging="720"/>
        <w:rPr>
          <w:rFonts w:ascii="Gotham Book" w:hAnsi="Gotham Book" w:cs="Times New Roman"/>
          <w:sz w:val="22"/>
          <w:szCs w:val="22"/>
        </w:rPr>
      </w:pPr>
      <w:bookmarkStart w:id="27" w:name="_Toc430354039"/>
      <w:r>
        <w:rPr>
          <w:rFonts w:ascii="Gotham Book" w:hAnsi="Gotham Book" w:cs="Times New Roman"/>
          <w:sz w:val="22"/>
          <w:szCs w:val="22"/>
          <w:lang w:val="es-ES_tradnl"/>
        </w:rPr>
        <w:t>Impactos y riesgos clave</w:t>
      </w:r>
      <w:bookmarkEnd w:id="27"/>
    </w:p>
    <w:p w14:paraId="2B46E1BC" w14:textId="01850E60" w:rsidR="009720A7" w:rsidRPr="009720A7" w:rsidRDefault="009720A7" w:rsidP="00FF0743">
      <w:pPr>
        <w:pStyle w:val="Subheading"/>
        <w:numPr>
          <w:ilvl w:val="1"/>
          <w:numId w:val="13"/>
        </w:numPr>
        <w:tabs>
          <w:tab w:val="left" w:pos="6030"/>
        </w:tabs>
        <w:spacing w:line="240" w:lineRule="auto"/>
        <w:ind w:left="720"/>
        <w:jc w:val="both"/>
        <w:rPr>
          <w:rFonts w:ascii="Gotham Book" w:hAnsi="Gotham Book"/>
          <w:b w:val="0"/>
          <w:i w:val="0"/>
          <w:sz w:val="22"/>
          <w:szCs w:val="22"/>
          <w:lang w:val="es-ES_tradnl"/>
        </w:rPr>
      </w:pPr>
      <w:r>
        <w:rPr>
          <w:rFonts w:ascii="Gotham Book" w:hAnsi="Gotham Book"/>
          <w:b w:val="0"/>
          <w:bCs/>
          <w:i w:val="0"/>
          <w:sz w:val="22"/>
          <w:szCs w:val="22"/>
          <w:lang w:val="es-MX"/>
        </w:rPr>
        <w:t xml:space="preserve">Los </w:t>
      </w:r>
      <w:r w:rsidRPr="009720A7">
        <w:rPr>
          <w:rFonts w:ascii="Gotham Book" w:hAnsi="Gotham Book"/>
          <w:b w:val="0"/>
          <w:bCs/>
          <w:i w:val="0"/>
          <w:sz w:val="22"/>
          <w:szCs w:val="22"/>
          <w:lang w:val="es-MX"/>
        </w:rPr>
        <w:t xml:space="preserve">impactos y riesgos más importantes </w:t>
      </w:r>
      <w:r w:rsidR="00CD58D9">
        <w:rPr>
          <w:rFonts w:ascii="Gotham Book" w:hAnsi="Gotham Book"/>
          <w:b w:val="0"/>
          <w:bCs/>
          <w:i w:val="0"/>
          <w:sz w:val="22"/>
          <w:szCs w:val="22"/>
          <w:lang w:val="es-MX"/>
        </w:rPr>
        <w:t>asociados a la ejecución del proyecto son i) afectación de la traza del proyecto a unas 2</w:t>
      </w:r>
      <w:r w:rsidR="004B0BBE">
        <w:rPr>
          <w:rFonts w:ascii="Gotham Book" w:hAnsi="Gotham Book"/>
          <w:b w:val="0"/>
          <w:bCs/>
          <w:i w:val="0"/>
          <w:sz w:val="22"/>
          <w:szCs w:val="22"/>
          <w:lang w:val="es-MX"/>
        </w:rPr>
        <w:t>50</w:t>
      </w:r>
      <w:r w:rsidR="00CD58D9">
        <w:rPr>
          <w:rFonts w:ascii="Gotham Book" w:hAnsi="Gotham Book"/>
          <w:b w:val="0"/>
          <w:bCs/>
          <w:i w:val="0"/>
          <w:sz w:val="22"/>
          <w:szCs w:val="22"/>
          <w:lang w:val="es-MX"/>
        </w:rPr>
        <w:t xml:space="preserve"> propiedades y consecuente riesgo de conflictos con los afectados; ii) riesgo de ocurrencia de crecidas extraordinarias en los cursos de agua que atraviesan la traza de la carretera, lo cual podría verse exacerbado en un escenario de cambio climático; iii) </w:t>
      </w:r>
      <w:r w:rsidR="00FF0743">
        <w:rPr>
          <w:rFonts w:ascii="Gotham Book" w:hAnsi="Gotham Book"/>
          <w:b w:val="0"/>
          <w:bCs/>
          <w:i w:val="0"/>
          <w:sz w:val="22"/>
          <w:szCs w:val="22"/>
          <w:lang w:val="es-MX"/>
        </w:rPr>
        <w:t>posibles impactos durante el proceso de construcción en algunos humedales existentes en la zona de proyecto, particularmente en la Cañada Jeanmarie (</w:t>
      </w:r>
      <w:r w:rsidR="00FF0743">
        <w:rPr>
          <w:rFonts w:ascii="Gotham Book" w:hAnsi="Gotham Book"/>
          <w:b w:val="0"/>
          <w:i w:val="0"/>
          <w:sz w:val="22"/>
          <w:szCs w:val="22"/>
          <w:lang w:val="es-AR"/>
        </w:rPr>
        <w:t>Progresivas 27.481 a 33.500)</w:t>
      </w:r>
      <w:r w:rsidR="00FF0743">
        <w:rPr>
          <w:rFonts w:ascii="Gotham Book" w:hAnsi="Gotham Book"/>
          <w:b w:val="0"/>
          <w:bCs/>
          <w:i w:val="0"/>
          <w:sz w:val="22"/>
          <w:szCs w:val="22"/>
          <w:lang w:val="es-MX"/>
        </w:rPr>
        <w:t xml:space="preserve">; y iv) riesgos de seguridad vial y otros impactos asociados al transporte de material durante la construcción de la carretera. </w:t>
      </w:r>
    </w:p>
    <w:p w14:paraId="37D96D67" w14:textId="77777777" w:rsidR="009720A7" w:rsidRPr="00E214F4" w:rsidRDefault="009720A7" w:rsidP="009720A7">
      <w:pPr>
        <w:pStyle w:val="Subheading"/>
        <w:numPr>
          <w:ilvl w:val="0"/>
          <w:numId w:val="0"/>
        </w:numPr>
        <w:spacing w:line="240" w:lineRule="auto"/>
        <w:ind w:left="720"/>
        <w:jc w:val="both"/>
        <w:rPr>
          <w:rFonts w:ascii="Gotham Book" w:hAnsi="Gotham Book"/>
          <w:b w:val="0"/>
          <w:i w:val="0"/>
          <w:sz w:val="22"/>
          <w:szCs w:val="22"/>
          <w:lang w:val="es-ES_tradnl"/>
        </w:rPr>
      </w:pPr>
    </w:p>
    <w:p w14:paraId="4ADBE3A2" w14:textId="5ED4DDD3" w:rsidR="00715B7A" w:rsidRDefault="00E214F4" w:rsidP="00872433">
      <w:pPr>
        <w:pStyle w:val="Heading2"/>
        <w:numPr>
          <w:ilvl w:val="0"/>
          <w:numId w:val="4"/>
        </w:numPr>
        <w:spacing w:line="276" w:lineRule="auto"/>
        <w:ind w:hanging="720"/>
        <w:rPr>
          <w:rFonts w:ascii="Gotham Book" w:hAnsi="Gotham Book" w:cs="Times New Roman"/>
          <w:sz w:val="22"/>
          <w:szCs w:val="22"/>
          <w:lang w:val="es-ES_tradnl"/>
        </w:rPr>
      </w:pPr>
      <w:bookmarkStart w:id="28" w:name="_Toc430354040"/>
      <w:r>
        <w:rPr>
          <w:rFonts w:ascii="Gotham Book" w:hAnsi="Gotham Book" w:cs="Times New Roman"/>
          <w:sz w:val="22"/>
          <w:szCs w:val="22"/>
          <w:lang w:val="es-ES_tradnl"/>
        </w:rPr>
        <w:t>Impactos y riesgos ambientales y sociales</w:t>
      </w:r>
      <w:bookmarkEnd w:id="28"/>
    </w:p>
    <w:p w14:paraId="41CD0FCC" w14:textId="77777777" w:rsidR="00C57769" w:rsidRDefault="00C57769" w:rsidP="00C57769">
      <w:pPr>
        <w:rPr>
          <w:lang w:val="es-ES_tradnl"/>
        </w:rPr>
      </w:pPr>
    </w:p>
    <w:p w14:paraId="72E3ECF5" w14:textId="7041723A" w:rsidR="00C57769" w:rsidRPr="00C57769" w:rsidRDefault="00C57769" w:rsidP="00C57769">
      <w:pPr>
        <w:rPr>
          <w:rFonts w:ascii="Gotham Book" w:hAnsi="Gotham Book"/>
          <w:b/>
          <w:sz w:val="22"/>
          <w:szCs w:val="22"/>
          <w:lang w:val="es-ES_tradnl"/>
        </w:rPr>
      </w:pPr>
      <w:r>
        <w:rPr>
          <w:rFonts w:ascii="Gotham Book" w:hAnsi="Gotham Book"/>
          <w:b/>
          <w:sz w:val="22"/>
          <w:szCs w:val="22"/>
          <w:lang w:val="es-ES_tradnl"/>
        </w:rPr>
        <w:t xml:space="preserve">B.1 </w:t>
      </w:r>
      <w:r>
        <w:rPr>
          <w:rFonts w:ascii="Gotham Book" w:hAnsi="Gotham Book"/>
          <w:b/>
          <w:sz w:val="22"/>
          <w:szCs w:val="22"/>
          <w:lang w:val="es-ES_tradnl"/>
        </w:rPr>
        <w:tab/>
        <w:t>Fase de construcción</w:t>
      </w:r>
    </w:p>
    <w:p w14:paraId="70B8AAA5" w14:textId="77777777" w:rsidR="000702AA" w:rsidRPr="004E131F" w:rsidRDefault="000702AA" w:rsidP="000702AA">
      <w:pPr>
        <w:pStyle w:val="Paragraph"/>
        <w:tabs>
          <w:tab w:val="clear" w:pos="720"/>
        </w:tabs>
        <w:spacing w:before="0" w:after="0"/>
        <w:ind w:firstLine="0"/>
        <w:rPr>
          <w:rFonts w:ascii="Gotham Book" w:hAnsi="Gotham Book"/>
          <w:sz w:val="22"/>
          <w:szCs w:val="22"/>
          <w:lang w:val="es-ES_tradnl"/>
        </w:rPr>
      </w:pPr>
    </w:p>
    <w:p w14:paraId="28B6D2DD" w14:textId="663A2087" w:rsidR="00FF0743" w:rsidRDefault="004E131F" w:rsidP="00FF0743">
      <w:pPr>
        <w:pStyle w:val="Paragraph"/>
        <w:numPr>
          <w:ilvl w:val="1"/>
          <w:numId w:val="6"/>
        </w:numPr>
        <w:spacing w:before="0" w:after="0"/>
        <w:ind w:left="720"/>
        <w:rPr>
          <w:rFonts w:ascii="Gotham Book" w:hAnsi="Gotham Book"/>
          <w:sz w:val="22"/>
          <w:szCs w:val="22"/>
          <w:lang w:val="es-ES_tradnl"/>
        </w:rPr>
      </w:pPr>
      <w:bookmarkStart w:id="29" w:name="_Toc426364550"/>
      <w:bookmarkStart w:id="30" w:name="_Toc426447546"/>
      <w:bookmarkStart w:id="31" w:name="_Toc426452762"/>
      <w:bookmarkStart w:id="32" w:name="_Toc430354041"/>
      <w:r w:rsidRPr="004E131F">
        <w:rPr>
          <w:rFonts w:ascii="Gotham Book" w:hAnsi="Gotham Book"/>
          <w:b/>
          <w:sz w:val="22"/>
          <w:szCs w:val="22"/>
          <w:lang w:val="es-ES_tradnl"/>
        </w:rPr>
        <w:t xml:space="preserve">Impactos </w:t>
      </w:r>
      <w:r w:rsidR="002F09F2">
        <w:rPr>
          <w:rFonts w:ascii="Gotham Book" w:hAnsi="Gotham Book"/>
          <w:b/>
          <w:sz w:val="22"/>
          <w:szCs w:val="22"/>
          <w:lang w:val="es-ES_tradnl"/>
        </w:rPr>
        <w:t xml:space="preserve">y riesgos </w:t>
      </w:r>
      <w:r w:rsidRPr="004E131F">
        <w:rPr>
          <w:rFonts w:ascii="Gotham Book" w:hAnsi="Gotham Book"/>
          <w:b/>
          <w:sz w:val="22"/>
          <w:szCs w:val="22"/>
          <w:lang w:val="es-ES_tradnl"/>
        </w:rPr>
        <w:t>ambientales</w:t>
      </w:r>
      <w:r w:rsidR="000702AA" w:rsidRPr="004E131F">
        <w:rPr>
          <w:rFonts w:ascii="Gotham Book" w:hAnsi="Gotham Book"/>
          <w:b/>
          <w:sz w:val="22"/>
          <w:szCs w:val="22"/>
          <w:lang w:val="es-ES_tradnl"/>
        </w:rPr>
        <w:t xml:space="preserve">. </w:t>
      </w:r>
      <w:bookmarkEnd w:id="29"/>
      <w:bookmarkEnd w:id="30"/>
      <w:bookmarkEnd w:id="31"/>
    </w:p>
    <w:p w14:paraId="4D3DF778" w14:textId="77777777" w:rsidR="00135629" w:rsidRDefault="00135629" w:rsidP="00135629">
      <w:pPr>
        <w:pStyle w:val="Paragraph"/>
        <w:tabs>
          <w:tab w:val="clear" w:pos="720"/>
        </w:tabs>
        <w:spacing w:before="0" w:after="0"/>
        <w:ind w:firstLine="0"/>
        <w:rPr>
          <w:rFonts w:ascii="Gotham Book" w:hAnsi="Gotham Book"/>
          <w:sz w:val="22"/>
          <w:szCs w:val="22"/>
          <w:lang w:val="es-ES_tradnl"/>
        </w:rPr>
      </w:pPr>
    </w:p>
    <w:p w14:paraId="68B5D8AD" w14:textId="53FAB6A4" w:rsidR="004B0BBE" w:rsidRPr="004B0BBE" w:rsidRDefault="00135629" w:rsidP="00135629">
      <w:pPr>
        <w:pStyle w:val="Paragraph"/>
        <w:numPr>
          <w:ilvl w:val="1"/>
          <w:numId w:val="6"/>
        </w:numPr>
        <w:spacing w:before="0" w:after="0"/>
        <w:ind w:left="720"/>
        <w:rPr>
          <w:rFonts w:ascii="Gotham Book" w:hAnsi="Gotham Book"/>
          <w:sz w:val="22"/>
          <w:szCs w:val="22"/>
          <w:lang w:val="es-ES_tradnl"/>
        </w:rPr>
      </w:pPr>
      <w:r>
        <w:rPr>
          <w:rFonts w:ascii="Gotham Book" w:hAnsi="Gotham Book"/>
          <w:sz w:val="22"/>
          <w:szCs w:val="22"/>
          <w:lang w:val="es-ES_tradnl"/>
        </w:rPr>
        <w:t xml:space="preserve">A fin de evitar o mitigar impactos del proceso de construcción sobre cursos de agua y humedales existentes en la zona de proyecto, el PGAS prevé una serie de medidas incorporadas en programas de manejo de agua, aire, suelo, fauna y flora, así como de obradores y de contingencias ambientales. </w:t>
      </w:r>
      <w:r w:rsidR="004B0BBE">
        <w:rPr>
          <w:rFonts w:ascii="Gotham Book" w:hAnsi="Gotham Book"/>
          <w:sz w:val="22"/>
          <w:szCs w:val="22"/>
          <w:lang w:val="es-ES_tradnl"/>
        </w:rPr>
        <w:t xml:space="preserve">Tanto </w:t>
      </w:r>
      <w:r w:rsidR="004B0BBE" w:rsidRPr="00644B37">
        <w:rPr>
          <w:rFonts w:ascii="Gotham Book" w:hAnsi="Gotham Book"/>
          <w:sz w:val="22"/>
          <w:szCs w:val="22"/>
          <w:lang w:val="es-ES"/>
        </w:rPr>
        <w:t>en el EIA como durante la preparación del proyecto fueron evaluados los potenciales impactos del proyecto sobre algunos humedales que son atravesados por la traza</w:t>
      </w:r>
      <w:r w:rsidR="004B0BBE">
        <w:rPr>
          <w:rFonts w:ascii="Gotham Book" w:hAnsi="Gotham Book"/>
          <w:sz w:val="22"/>
          <w:szCs w:val="22"/>
          <w:lang w:val="es-ES"/>
        </w:rPr>
        <w:t xml:space="preserve">, siendo el más importante de ellos </w:t>
      </w:r>
      <w:r w:rsidR="004B0BBE" w:rsidRPr="004B0BBE">
        <w:rPr>
          <w:rFonts w:ascii="Gotham Book" w:hAnsi="Gotham Book"/>
          <w:bCs/>
          <w:sz w:val="22"/>
          <w:szCs w:val="22"/>
          <w:lang w:val="es-MX"/>
        </w:rPr>
        <w:t>la Cañada Jeanmarie (</w:t>
      </w:r>
      <w:r w:rsidR="004B0BBE" w:rsidRPr="004B0BBE">
        <w:rPr>
          <w:rFonts w:ascii="Gotham Book" w:hAnsi="Gotham Book"/>
          <w:sz w:val="22"/>
          <w:szCs w:val="22"/>
          <w:lang w:val="es-AR"/>
        </w:rPr>
        <w:t>Progresivas 27.481 a 33.500)</w:t>
      </w:r>
      <w:r w:rsidR="004B0BBE" w:rsidRPr="004B0BBE">
        <w:rPr>
          <w:rFonts w:ascii="Gotham Book" w:hAnsi="Gotham Book"/>
          <w:sz w:val="22"/>
          <w:szCs w:val="22"/>
          <w:lang w:val="es-ES"/>
        </w:rPr>
        <w:t>;</w:t>
      </w:r>
      <w:r w:rsidR="004B0BBE" w:rsidRPr="00644B37">
        <w:rPr>
          <w:rFonts w:ascii="Gotham Book" w:hAnsi="Gotham Book"/>
          <w:sz w:val="22"/>
          <w:szCs w:val="22"/>
          <w:lang w:val="es-ES"/>
        </w:rPr>
        <w:t xml:space="preserve"> la principal medida de mitigación fue el propio diseño de la carretera, que en dichos sitios utiliza la traza de la ruta existente, mientras que el PGAS contiene medidas de mitigación durante la construcción. No se prevén impactos sobre áreas protegidas, hábitats naturales, pérdida de áreas naturales y servicios conexos, introducción de especies invasoras ni afectación de sitios arqueológicos o culturales. El PGAS prevé los procedimientos a seguir en el caso de hallazgos arqueológicos fortuitos</w:t>
      </w:r>
      <w:r w:rsidR="004B0BBE">
        <w:rPr>
          <w:rFonts w:ascii="Gotham Book" w:hAnsi="Gotham Book"/>
          <w:sz w:val="22"/>
          <w:szCs w:val="22"/>
          <w:lang w:val="es-ES"/>
        </w:rPr>
        <w:t>.</w:t>
      </w:r>
    </w:p>
    <w:p w14:paraId="59F981F0" w14:textId="77777777" w:rsidR="004B0BBE" w:rsidRDefault="004B0BBE" w:rsidP="004B0BBE">
      <w:pPr>
        <w:pStyle w:val="ListParagraph"/>
        <w:rPr>
          <w:rFonts w:ascii="Gotham Book" w:hAnsi="Gotham Book"/>
          <w:sz w:val="22"/>
          <w:szCs w:val="22"/>
          <w:lang w:val="es-ES_tradnl"/>
        </w:rPr>
      </w:pPr>
    </w:p>
    <w:p w14:paraId="53BBC8DA" w14:textId="23464609" w:rsidR="009720A7" w:rsidRPr="00644B37" w:rsidRDefault="00135629" w:rsidP="00135629">
      <w:pPr>
        <w:pStyle w:val="Paragraph"/>
        <w:numPr>
          <w:ilvl w:val="1"/>
          <w:numId w:val="6"/>
        </w:numPr>
        <w:spacing w:before="0" w:after="0"/>
        <w:ind w:left="720"/>
        <w:rPr>
          <w:rFonts w:ascii="Gotham Book" w:hAnsi="Gotham Book"/>
          <w:sz w:val="22"/>
          <w:szCs w:val="22"/>
          <w:lang w:val="es-ES_tradnl"/>
        </w:rPr>
      </w:pPr>
      <w:r>
        <w:rPr>
          <w:rFonts w:ascii="Gotham Book" w:hAnsi="Gotham Book"/>
          <w:sz w:val="22"/>
          <w:szCs w:val="22"/>
          <w:lang w:val="es-ES_tradnl"/>
        </w:rPr>
        <w:t xml:space="preserve">Otros </w:t>
      </w:r>
      <w:r w:rsidR="009720A7" w:rsidRPr="00135629">
        <w:rPr>
          <w:rFonts w:ascii="Gotham Book" w:hAnsi="Gotham Book"/>
          <w:sz w:val="22"/>
          <w:szCs w:val="22"/>
          <w:lang w:val="es-ES"/>
        </w:rPr>
        <w:t xml:space="preserve">impactos esperados durante la fase de construcción se relacionan principalmente con aquellos ocasionados usualmente por obras de este tipo, tales como el impedimento temporal u obstaculización </w:t>
      </w:r>
      <w:r>
        <w:rPr>
          <w:rFonts w:ascii="Gotham Book" w:hAnsi="Gotham Book"/>
          <w:sz w:val="22"/>
          <w:szCs w:val="22"/>
          <w:lang w:val="es-ES"/>
        </w:rPr>
        <w:t xml:space="preserve">del tránsito en algunos caminos existentes, </w:t>
      </w:r>
      <w:r w:rsidR="009720A7" w:rsidRPr="00135629">
        <w:rPr>
          <w:rFonts w:ascii="Gotham Book" w:hAnsi="Gotham Book"/>
          <w:sz w:val="22"/>
          <w:szCs w:val="22"/>
          <w:lang w:val="es-ES"/>
        </w:rPr>
        <w:t>generación de ruido y polvo debido a la operación de maquinarias y la excavación de suelo; la generación de residuos sólidos y aguas residuales en el campamento de obra; riesgos relacionados con la salud ocupacional y seguridad laboral; potencial polución de cursos de agua y/o del suelo por efecto del derrame de lubricantes, combustibles y otros materiales utilizados en la construcción; etc. Se estima que estos impactos serán de tipo local y de corta duración, y se aplicarán las medidas de mitigación usuales en este tipo de proyectos</w:t>
      </w:r>
      <w:r>
        <w:rPr>
          <w:rFonts w:ascii="Gotham Book" w:hAnsi="Gotham Book"/>
          <w:sz w:val="22"/>
          <w:szCs w:val="22"/>
          <w:lang w:val="es-ES"/>
        </w:rPr>
        <w:t>, contenidos en el PGAS y en las Especificaciones Técnicas Ambientales Generales y Particulares que forman parte de los documentos de licitación de las obras y deben ser implementadas por el Contratista</w:t>
      </w:r>
      <w:r w:rsidR="009720A7" w:rsidRPr="00135629">
        <w:rPr>
          <w:rFonts w:ascii="Gotham Book" w:hAnsi="Gotham Book"/>
          <w:sz w:val="22"/>
          <w:szCs w:val="22"/>
          <w:lang w:val="es-ES"/>
        </w:rPr>
        <w:t>.</w:t>
      </w:r>
      <w:bookmarkEnd w:id="32"/>
    </w:p>
    <w:p w14:paraId="0B4D9D5D" w14:textId="77777777" w:rsidR="009720A7" w:rsidRDefault="009720A7" w:rsidP="009720A7">
      <w:pPr>
        <w:pStyle w:val="ListParagraph"/>
        <w:rPr>
          <w:rFonts w:ascii="Gotham Book" w:hAnsi="Gotham Book"/>
          <w:sz w:val="22"/>
          <w:szCs w:val="22"/>
          <w:lang w:val="es-ES_tradnl"/>
        </w:rPr>
      </w:pPr>
      <w:bookmarkStart w:id="33" w:name="_Toc428783137"/>
    </w:p>
    <w:p w14:paraId="62FB5078" w14:textId="5EFEB8C7" w:rsidR="00135629" w:rsidRPr="009A1B1A" w:rsidRDefault="00C57769" w:rsidP="00135629">
      <w:pPr>
        <w:pStyle w:val="Paragraph"/>
        <w:numPr>
          <w:ilvl w:val="1"/>
          <w:numId w:val="6"/>
        </w:numPr>
        <w:spacing w:before="0" w:after="0"/>
        <w:ind w:left="720"/>
        <w:rPr>
          <w:rFonts w:ascii="Gotham Book" w:hAnsi="Gotham Book"/>
          <w:sz w:val="22"/>
          <w:szCs w:val="22"/>
          <w:lang w:val="es-ES_tradnl"/>
        </w:rPr>
      </w:pPr>
      <w:bookmarkStart w:id="34" w:name="_Toc430354044"/>
      <w:r w:rsidRPr="00135629">
        <w:rPr>
          <w:rFonts w:ascii="Gotham Book" w:hAnsi="Gotham Book"/>
          <w:b/>
          <w:sz w:val="22"/>
          <w:szCs w:val="22"/>
          <w:lang w:val="es-ES_tradnl"/>
        </w:rPr>
        <w:t xml:space="preserve">Impactos y riesgos sociales. </w:t>
      </w:r>
      <w:r w:rsidRPr="00135629">
        <w:rPr>
          <w:rFonts w:ascii="Gotham Book" w:hAnsi="Gotham Book"/>
          <w:sz w:val="22"/>
          <w:szCs w:val="22"/>
          <w:lang w:val="es-ES_tradnl"/>
        </w:rPr>
        <w:t>E</w:t>
      </w:r>
      <w:bookmarkEnd w:id="33"/>
      <w:bookmarkEnd w:id="34"/>
      <w:r w:rsidR="00135629">
        <w:rPr>
          <w:rFonts w:ascii="Gotham Book" w:hAnsi="Gotham Book"/>
          <w:sz w:val="22"/>
          <w:szCs w:val="22"/>
          <w:lang w:val="es-ES_tradnl"/>
        </w:rPr>
        <w:t xml:space="preserve">l principal impacto del proyecto se presentará en la fase previa a la construcción de las obras y está relacionado con el proceso de liberación de la franja de dominio de la carretera y el consecuente riesgo de oposición por parte de algunos propietarios. </w:t>
      </w:r>
      <w:r w:rsidR="006F679A">
        <w:rPr>
          <w:rFonts w:ascii="Gotham Book" w:hAnsi="Gotham Book"/>
          <w:sz w:val="22"/>
          <w:szCs w:val="22"/>
          <w:lang w:val="es-ES_tradnl"/>
        </w:rPr>
        <w:t>La traza de la nueva vía afectará a unas 2</w:t>
      </w:r>
      <w:r w:rsidR="004B0BBE">
        <w:rPr>
          <w:rFonts w:ascii="Gotham Book" w:hAnsi="Gotham Book"/>
          <w:sz w:val="22"/>
          <w:szCs w:val="22"/>
          <w:lang w:val="es-ES_tradnl"/>
        </w:rPr>
        <w:t>50</w:t>
      </w:r>
      <w:r w:rsidR="006F679A">
        <w:rPr>
          <w:rFonts w:ascii="Gotham Book" w:hAnsi="Gotham Book"/>
          <w:sz w:val="22"/>
          <w:szCs w:val="22"/>
          <w:lang w:val="es-ES_tradnl"/>
        </w:rPr>
        <w:t xml:space="preserve"> propiedades; el diseño de la misma ha sido realizando tratando de minimizar el impacto, a través del uso de caminos vecinales existentes y alineando la traza de la nueva carretera con los bordes de las propiedades. Esto ha permitido que, de acuerdo a los análisis realizados en el EIA integrado, aproximadamente el 90% de los predios afectados serán impactados </w:t>
      </w:r>
      <w:r w:rsidR="009A1B1A">
        <w:rPr>
          <w:rFonts w:ascii="Gotham Book" w:hAnsi="Gotham Book"/>
          <w:sz w:val="22"/>
          <w:szCs w:val="22"/>
          <w:lang w:val="es-ES_tradnl"/>
        </w:rPr>
        <w:t xml:space="preserve">solamente </w:t>
      </w:r>
      <w:r w:rsidR="006F679A">
        <w:rPr>
          <w:rFonts w:ascii="Gotham Book" w:hAnsi="Gotham Book"/>
          <w:sz w:val="22"/>
          <w:szCs w:val="22"/>
          <w:lang w:val="es-ES_tradnl"/>
        </w:rPr>
        <w:t xml:space="preserve">en menos del 15% de la superficie total y el </w:t>
      </w:r>
      <w:r w:rsidR="009A1B1A">
        <w:rPr>
          <w:rFonts w:ascii="Gotham Book" w:hAnsi="Gotham Book"/>
          <w:sz w:val="22"/>
          <w:szCs w:val="22"/>
          <w:lang w:val="es-ES_tradnl"/>
        </w:rPr>
        <w:t xml:space="preserve">resto </w:t>
      </w:r>
      <w:r w:rsidR="006F679A">
        <w:rPr>
          <w:rFonts w:ascii="Gotham Book" w:hAnsi="Gotham Book"/>
          <w:sz w:val="22"/>
          <w:szCs w:val="22"/>
          <w:lang w:val="es-ES_tradnl"/>
        </w:rPr>
        <w:t>entre 15% y 50% de su superficie.</w:t>
      </w:r>
      <w:r w:rsidR="009A1B1A">
        <w:rPr>
          <w:rFonts w:ascii="Gotham Book" w:hAnsi="Gotham Book"/>
          <w:sz w:val="22"/>
          <w:szCs w:val="22"/>
          <w:lang w:val="es-ES_tradnl"/>
        </w:rPr>
        <w:t xml:space="preserve"> En ningún caso se procederá a la expropiación total de ninguna propiedad y solamente en un caso se afecta infraestructura productiva (un sistema de riego). A la fecha se encuentra en curso negociaciones con el propietario de este predio para minimizar el impacto.</w:t>
      </w:r>
    </w:p>
    <w:p w14:paraId="3ED8A9B9" w14:textId="77777777" w:rsidR="00135629" w:rsidRPr="00135629" w:rsidRDefault="00135629" w:rsidP="00135629">
      <w:pPr>
        <w:pStyle w:val="Paragraph"/>
        <w:tabs>
          <w:tab w:val="clear" w:pos="720"/>
        </w:tabs>
        <w:spacing w:before="0" w:after="0"/>
        <w:ind w:firstLine="0"/>
        <w:rPr>
          <w:rFonts w:ascii="Gotham Book" w:hAnsi="Gotham Book"/>
          <w:sz w:val="22"/>
          <w:szCs w:val="22"/>
          <w:lang w:val="es-ES_tradnl"/>
        </w:rPr>
      </w:pPr>
    </w:p>
    <w:p w14:paraId="7A18F379" w14:textId="59858C66" w:rsidR="003801AC" w:rsidRPr="009A1B1A" w:rsidRDefault="00C57769" w:rsidP="009A1B1A">
      <w:pPr>
        <w:pStyle w:val="Paragraph"/>
        <w:numPr>
          <w:ilvl w:val="1"/>
          <w:numId w:val="6"/>
        </w:numPr>
        <w:spacing w:before="0" w:after="0"/>
        <w:ind w:left="720"/>
        <w:rPr>
          <w:rFonts w:ascii="Gotham Book" w:eastAsia="Arial Unicode MS" w:hAnsi="Gotham Book"/>
          <w:sz w:val="22"/>
          <w:szCs w:val="22"/>
          <w:lang w:val="es-ES_tradnl"/>
        </w:rPr>
      </w:pPr>
      <w:bookmarkStart w:id="35" w:name="_Toc430354045"/>
      <w:r>
        <w:rPr>
          <w:rFonts w:ascii="Gotham Book" w:hAnsi="Gotham Book"/>
          <w:sz w:val="22"/>
          <w:szCs w:val="22"/>
          <w:lang w:val="es-ES_tradnl"/>
        </w:rPr>
        <w:lastRenderedPageBreak/>
        <w:t>E</w:t>
      </w:r>
      <w:bookmarkEnd w:id="35"/>
      <w:r w:rsidR="009A1B1A">
        <w:rPr>
          <w:rFonts w:ascii="Gotham Book" w:hAnsi="Gotham Book"/>
          <w:sz w:val="22"/>
          <w:szCs w:val="22"/>
          <w:lang w:val="es-ES_tradnl"/>
        </w:rPr>
        <w:t xml:space="preserve">l Ejecutor ha preparado un Plan de Liberación de Traza, </w:t>
      </w:r>
      <w:r w:rsidR="004B0BBE">
        <w:rPr>
          <w:rFonts w:ascii="Gotham Book" w:hAnsi="Gotham Book"/>
          <w:sz w:val="22"/>
          <w:szCs w:val="22"/>
          <w:lang w:val="es-ES_tradnl"/>
        </w:rPr>
        <w:t>considerando que no se prevé reasentamiento de población sino solamente un proceso de adquisición de tierras. El Plan</w:t>
      </w:r>
      <w:r w:rsidR="009A1B1A">
        <w:rPr>
          <w:rFonts w:ascii="Gotham Book" w:hAnsi="Gotham Book"/>
          <w:sz w:val="22"/>
          <w:szCs w:val="22"/>
          <w:lang w:val="es-ES_tradnl"/>
        </w:rPr>
        <w:t xml:space="preserve"> incluye la descripción de las afectaciones a propiedades, la definición del marco legal aplicable, el procedimiento a seguir para la liberación de la traza, las responsabilidades institucionales y el proceso de consulta pública seguido y a ejecutar durante la implementación del Plan. El proceso incluye los siguientes pasos: i) identificación de cada propiedad a afectar (ya ejecutada); ii) mensura del predio afectado (en curso)</w:t>
      </w:r>
      <w:r w:rsidR="00D66970">
        <w:rPr>
          <w:rFonts w:ascii="Gotham Book" w:hAnsi="Gotham Book"/>
          <w:sz w:val="22"/>
          <w:szCs w:val="22"/>
          <w:lang w:val="es-ES_tradnl"/>
        </w:rPr>
        <w:t xml:space="preserve"> e inscripción en el Catastro de la Provincia</w:t>
      </w:r>
      <w:r w:rsidR="009A1B1A">
        <w:rPr>
          <w:rFonts w:ascii="Gotham Book" w:hAnsi="Gotham Book"/>
          <w:sz w:val="22"/>
          <w:szCs w:val="22"/>
          <w:lang w:val="es-ES_tradnl"/>
        </w:rPr>
        <w:t xml:space="preserve">; iii) tasación </w:t>
      </w:r>
      <w:r w:rsidR="00D66970">
        <w:rPr>
          <w:rFonts w:ascii="Gotham Book" w:hAnsi="Gotham Book"/>
          <w:sz w:val="22"/>
          <w:szCs w:val="22"/>
          <w:lang w:val="es-ES_tradnl"/>
        </w:rPr>
        <w:t>del inmueble afectado por parte del Tribunal de Tasaciones; iv) negociaciones con el propietario, el cual en caso de aceptación de la tasación realizada por el Tribunal recibe un adicional del 10% del precio de la propiedad; v) firma de convenio con el propietario; vi) pago del valor del inmueble; vii) inscripción en el Registro de la Propiedad; viii) toma de posesión e inicio de obras.</w:t>
      </w:r>
      <w:r w:rsidR="004B0BBE">
        <w:rPr>
          <w:rFonts w:ascii="Gotham Book" w:hAnsi="Gotham Book"/>
          <w:sz w:val="22"/>
          <w:szCs w:val="22"/>
          <w:lang w:val="es-ES_tradnl"/>
        </w:rPr>
        <w:t xml:space="preserve"> Durante el proceso de preparación ha sido verificada la conformidad del Plan con la Política de Reasentamiento Involuntario del Banco; como resultado de dicha evaluación han sido incorporados a dicho Plan procesos de consulta pública adicionales y un sistema de atención a quejas y reclamos</w:t>
      </w:r>
      <w:r w:rsidR="00F8333C">
        <w:rPr>
          <w:rFonts w:ascii="Gotham Book" w:hAnsi="Gotham Book"/>
          <w:sz w:val="22"/>
          <w:szCs w:val="22"/>
          <w:lang w:val="es-ES_tradnl"/>
        </w:rPr>
        <w:t xml:space="preserve"> que aseguraro</w:t>
      </w:r>
      <w:r w:rsidR="004B0BBE">
        <w:rPr>
          <w:rFonts w:ascii="Gotham Book" w:hAnsi="Gotham Book"/>
          <w:sz w:val="22"/>
          <w:szCs w:val="22"/>
          <w:lang w:val="es-ES_tradnl"/>
        </w:rPr>
        <w:t>n el cumplimiento de la OP-710.</w:t>
      </w:r>
    </w:p>
    <w:p w14:paraId="1DE8D198" w14:textId="77777777" w:rsidR="009A1B1A" w:rsidRDefault="009A1B1A" w:rsidP="009A1B1A">
      <w:pPr>
        <w:pStyle w:val="ListParagraph"/>
        <w:rPr>
          <w:rFonts w:ascii="Gotham Book" w:eastAsia="Arial Unicode MS" w:hAnsi="Gotham Book"/>
          <w:sz w:val="22"/>
          <w:szCs w:val="22"/>
          <w:lang w:val="es-ES_tradnl"/>
        </w:rPr>
      </w:pPr>
    </w:p>
    <w:p w14:paraId="07BD8778" w14:textId="6443B1C1" w:rsidR="009A1B1A" w:rsidRPr="00D66970" w:rsidRDefault="009A1B1A" w:rsidP="009A1B1A">
      <w:pPr>
        <w:pStyle w:val="Paragraph"/>
        <w:numPr>
          <w:ilvl w:val="1"/>
          <w:numId w:val="6"/>
        </w:numPr>
        <w:spacing w:before="0" w:after="0"/>
        <w:ind w:left="720"/>
        <w:rPr>
          <w:rFonts w:ascii="Gotham Book" w:eastAsia="Arial Unicode MS" w:hAnsi="Gotham Book"/>
          <w:sz w:val="22"/>
          <w:szCs w:val="22"/>
          <w:lang w:val="es-ES_tradnl"/>
        </w:rPr>
      </w:pPr>
      <w:r w:rsidRPr="009A1B1A">
        <w:rPr>
          <w:rFonts w:ascii="Gotham Book" w:eastAsia="Arial Unicode MS" w:hAnsi="Gotham Book"/>
          <w:sz w:val="22"/>
          <w:szCs w:val="22"/>
          <w:lang w:val="es-ES_tradnl"/>
        </w:rPr>
        <w:t xml:space="preserve">La </w:t>
      </w:r>
      <w:r w:rsidRPr="009A1B1A">
        <w:rPr>
          <w:rFonts w:ascii="Gotham Book" w:hAnsi="Gotham Book"/>
          <w:sz w:val="22"/>
          <w:szCs w:val="22"/>
          <w:lang w:val="es-ES"/>
        </w:rPr>
        <w:t>institución responsable de iniciar las expropiaciones es la Dirección Nacional de Vialidad, principalmente a través de su Servicio de Asuntos Jurídicos. En el proceso intervienen también la Dirección de Catastro de la Provincia de Córdoba, que es la responsable de aprobar las mensuras de expropiación, y el Tribunal de Tasaciones de la Nación que es quien tiene a su cargo dictaminar sobre el valor del bien. Finalmente, en caso de que no existiera acuerdo, interviene en el proceso la Justicia Federal</w:t>
      </w:r>
      <w:r>
        <w:rPr>
          <w:rFonts w:ascii="Gotham Book" w:hAnsi="Gotham Book"/>
          <w:sz w:val="22"/>
          <w:szCs w:val="22"/>
          <w:lang w:val="es-ES"/>
        </w:rPr>
        <w:t>.</w:t>
      </w:r>
    </w:p>
    <w:p w14:paraId="3CF85B81" w14:textId="77777777" w:rsidR="00D66970" w:rsidRDefault="00D66970" w:rsidP="00D66970">
      <w:pPr>
        <w:pStyle w:val="ListParagraph"/>
        <w:rPr>
          <w:rFonts w:ascii="Gotham Book" w:eastAsia="Arial Unicode MS" w:hAnsi="Gotham Book"/>
          <w:sz w:val="22"/>
          <w:szCs w:val="22"/>
          <w:lang w:val="es-ES_tradnl"/>
        </w:rPr>
      </w:pPr>
    </w:p>
    <w:p w14:paraId="32247DBC" w14:textId="76642169" w:rsidR="00D66970" w:rsidRPr="009A1B1A" w:rsidRDefault="00D66970" w:rsidP="009A1B1A">
      <w:pPr>
        <w:pStyle w:val="Paragraph"/>
        <w:numPr>
          <w:ilvl w:val="1"/>
          <w:numId w:val="6"/>
        </w:numPr>
        <w:spacing w:before="0" w:after="0"/>
        <w:ind w:left="720"/>
        <w:rPr>
          <w:rFonts w:ascii="Gotham Book" w:eastAsia="Arial Unicode MS" w:hAnsi="Gotham Book"/>
          <w:sz w:val="22"/>
          <w:szCs w:val="22"/>
          <w:lang w:val="es-ES_tradnl"/>
        </w:rPr>
      </w:pPr>
      <w:r>
        <w:rPr>
          <w:rFonts w:ascii="Gotham Book" w:eastAsia="Arial Unicode MS" w:hAnsi="Gotham Book"/>
          <w:sz w:val="22"/>
          <w:szCs w:val="22"/>
          <w:lang w:val="es-ES_tradnl"/>
        </w:rPr>
        <w:t xml:space="preserve">Con respecto al transporte del material para la construcción del terraplén para la nueva carretera, se buscará la mitigación de los riesgos inherentes al transporte del mismo a través de i) la optimización de la ubicación de los sitios de préstamo y de las vías a utilizar para su transporte; ii) </w:t>
      </w:r>
      <w:r w:rsidR="00642610">
        <w:rPr>
          <w:rFonts w:ascii="Gotham Book" w:eastAsia="Arial Unicode MS" w:hAnsi="Gotham Book"/>
          <w:sz w:val="22"/>
          <w:szCs w:val="22"/>
          <w:lang w:val="es-ES_tradnl"/>
        </w:rPr>
        <w:t>se exigirá al Contratista la preparación de un Plan de Transporte del material, el cual deberá contener medidas tales como selección de las rutas que minimicen el impacto sobre la población, horarios diurnos para el transporte, señalización, velocidades máximas, capacitación de los choferes y la aprobación del Plan por parte de las autoridades provinciales y municipales afectadas.</w:t>
      </w:r>
    </w:p>
    <w:p w14:paraId="1C72B205" w14:textId="77777777" w:rsidR="009A1B1A" w:rsidRDefault="009A1B1A" w:rsidP="008D138A">
      <w:pPr>
        <w:pStyle w:val="Paragraph"/>
        <w:tabs>
          <w:tab w:val="clear" w:pos="720"/>
        </w:tabs>
        <w:spacing w:before="0" w:after="0"/>
        <w:ind w:left="0" w:firstLine="0"/>
        <w:rPr>
          <w:rFonts w:ascii="Gotham Book" w:eastAsia="Arial Unicode MS" w:hAnsi="Gotham Book"/>
          <w:sz w:val="22"/>
          <w:szCs w:val="22"/>
          <w:lang w:val="es-ES_tradnl"/>
        </w:rPr>
      </w:pPr>
    </w:p>
    <w:p w14:paraId="24F72BFE" w14:textId="1A5EEBAB" w:rsidR="00331FD1" w:rsidRPr="00C57769" w:rsidRDefault="00331FD1" w:rsidP="00331FD1">
      <w:pPr>
        <w:rPr>
          <w:rFonts w:ascii="Gotham Book" w:hAnsi="Gotham Book"/>
          <w:b/>
          <w:sz w:val="22"/>
          <w:szCs w:val="22"/>
          <w:lang w:val="es-ES_tradnl"/>
        </w:rPr>
      </w:pPr>
      <w:r w:rsidRPr="005440BB">
        <w:rPr>
          <w:rFonts w:ascii="Gotham Book" w:hAnsi="Gotham Book"/>
          <w:b/>
          <w:sz w:val="22"/>
          <w:szCs w:val="22"/>
          <w:lang w:val="es-ES_tradnl"/>
        </w:rPr>
        <w:t xml:space="preserve">B.2 </w:t>
      </w:r>
      <w:r w:rsidRPr="005440BB">
        <w:rPr>
          <w:rFonts w:ascii="Gotham Book" w:hAnsi="Gotham Book"/>
          <w:b/>
          <w:sz w:val="22"/>
          <w:szCs w:val="22"/>
          <w:lang w:val="es-ES_tradnl"/>
        </w:rPr>
        <w:tab/>
        <w:t>Fase de operación</w:t>
      </w:r>
    </w:p>
    <w:p w14:paraId="388A2F9B" w14:textId="77777777" w:rsidR="009720A7" w:rsidRPr="003801AC" w:rsidRDefault="009720A7" w:rsidP="003801AC">
      <w:pPr>
        <w:rPr>
          <w:rFonts w:ascii="Gotham Book" w:hAnsi="Gotham Book"/>
          <w:sz w:val="22"/>
          <w:szCs w:val="22"/>
          <w:lang w:val="es-ES_tradnl"/>
        </w:rPr>
      </w:pPr>
    </w:p>
    <w:p w14:paraId="28512760" w14:textId="3C46EEA2" w:rsidR="009720A7" w:rsidRDefault="009720A7" w:rsidP="00872433">
      <w:pPr>
        <w:pStyle w:val="Paragraph"/>
        <w:numPr>
          <w:ilvl w:val="1"/>
          <w:numId w:val="6"/>
        </w:numPr>
        <w:spacing w:before="0" w:after="0"/>
        <w:ind w:left="720"/>
        <w:rPr>
          <w:rFonts w:ascii="Gotham Book" w:hAnsi="Gotham Book"/>
          <w:sz w:val="22"/>
          <w:szCs w:val="22"/>
          <w:lang w:val="es-ES_tradnl"/>
        </w:rPr>
      </w:pPr>
      <w:bookmarkStart w:id="36" w:name="_Toc426364552"/>
      <w:bookmarkStart w:id="37" w:name="_Toc428783138"/>
      <w:bookmarkStart w:id="38" w:name="_Toc426447548"/>
      <w:bookmarkStart w:id="39" w:name="_Toc426452764"/>
      <w:bookmarkStart w:id="40" w:name="_Toc428781208"/>
      <w:bookmarkStart w:id="41" w:name="_Toc430354047"/>
      <w:r w:rsidRPr="002F09F2">
        <w:rPr>
          <w:rFonts w:ascii="Gotham Book" w:hAnsi="Gotham Book"/>
          <w:b/>
          <w:sz w:val="22"/>
          <w:szCs w:val="22"/>
          <w:lang w:val="es-ES_tradnl"/>
        </w:rPr>
        <w:t>Impactos y riesgos ambientales</w:t>
      </w:r>
      <w:bookmarkEnd w:id="36"/>
      <w:r w:rsidR="00331FD1">
        <w:rPr>
          <w:rFonts w:ascii="Gotham Book" w:hAnsi="Gotham Book"/>
          <w:b/>
          <w:sz w:val="22"/>
          <w:szCs w:val="22"/>
          <w:lang w:val="es-ES_tradnl"/>
        </w:rPr>
        <w:t xml:space="preserve">. </w:t>
      </w:r>
      <w:bookmarkEnd w:id="37"/>
      <w:bookmarkEnd w:id="38"/>
      <w:bookmarkEnd w:id="39"/>
      <w:bookmarkEnd w:id="40"/>
      <w:bookmarkEnd w:id="41"/>
      <w:r w:rsidR="00450720">
        <w:rPr>
          <w:rFonts w:ascii="Gotham Book" w:hAnsi="Gotham Book"/>
          <w:sz w:val="22"/>
          <w:szCs w:val="22"/>
          <w:lang w:val="es-ES_tradnl"/>
        </w:rPr>
        <w:t>No han sido identificados corredores biológicos en la zona de proyecto que requeriría</w:t>
      </w:r>
      <w:r w:rsidR="00644B37">
        <w:rPr>
          <w:rFonts w:ascii="Gotham Book" w:hAnsi="Gotham Book"/>
          <w:sz w:val="22"/>
          <w:szCs w:val="22"/>
          <w:lang w:val="es-ES_tradnl"/>
        </w:rPr>
        <w:t>n</w:t>
      </w:r>
      <w:r w:rsidR="00450720">
        <w:rPr>
          <w:rFonts w:ascii="Gotham Book" w:hAnsi="Gotham Book"/>
          <w:sz w:val="22"/>
          <w:szCs w:val="22"/>
          <w:lang w:val="es-ES_tradnl"/>
        </w:rPr>
        <w:t xml:space="preserve"> de pasos de fauna, pero las obras hidráulicas (puentes y alcantarilla) tienen suficiente holgura para permitir el paso ocasional de fauna silvestre</w:t>
      </w:r>
      <w:r w:rsidR="00A91508">
        <w:rPr>
          <w:rFonts w:ascii="Gotham Book" w:hAnsi="Gotham Book"/>
          <w:sz w:val="22"/>
          <w:szCs w:val="22"/>
          <w:lang w:val="es-ES_tradnl"/>
        </w:rPr>
        <w:t>.</w:t>
      </w:r>
      <w:r w:rsidR="00644B37">
        <w:rPr>
          <w:rFonts w:ascii="Gotham Book" w:hAnsi="Gotham Book"/>
          <w:sz w:val="22"/>
          <w:szCs w:val="22"/>
          <w:lang w:val="es-ES_tradnl"/>
        </w:rPr>
        <w:t xml:space="preserve"> Otros impactos de la operación, tales como el ruido generado por el tráfico, serán mitigados a través de la implantación de cortinas vegetales en la carretera como parte del Plan de Forestación contenido en el PGAS y las Especificaciones Técnicas Ambientales a ser ejecutadas por el Contratista.</w:t>
      </w:r>
    </w:p>
    <w:p w14:paraId="4C604E17" w14:textId="77777777" w:rsidR="009720A7" w:rsidRPr="002F09F2" w:rsidRDefault="009720A7" w:rsidP="009720A7">
      <w:pPr>
        <w:pStyle w:val="Paragraph"/>
        <w:tabs>
          <w:tab w:val="clear" w:pos="720"/>
        </w:tabs>
        <w:spacing w:before="0" w:after="0"/>
        <w:ind w:left="0" w:firstLine="0"/>
        <w:rPr>
          <w:rFonts w:ascii="Gotham Book" w:hAnsi="Gotham Book"/>
          <w:sz w:val="22"/>
          <w:szCs w:val="22"/>
          <w:lang w:val="es-ES_tradnl"/>
        </w:rPr>
      </w:pPr>
    </w:p>
    <w:p w14:paraId="36F96F79" w14:textId="77777777" w:rsidR="00A91508" w:rsidRDefault="008835CC" w:rsidP="00450720">
      <w:pPr>
        <w:pStyle w:val="Paragraph"/>
        <w:numPr>
          <w:ilvl w:val="1"/>
          <w:numId w:val="6"/>
        </w:numPr>
        <w:spacing w:before="0" w:after="0"/>
        <w:ind w:left="720"/>
        <w:rPr>
          <w:rFonts w:ascii="Gotham Book" w:hAnsi="Gotham Book"/>
          <w:sz w:val="22"/>
          <w:szCs w:val="22"/>
          <w:lang w:val="es-ES_tradnl"/>
        </w:rPr>
      </w:pPr>
      <w:bookmarkStart w:id="42" w:name="_Toc426447549"/>
      <w:bookmarkStart w:id="43" w:name="_Toc426452765"/>
      <w:bookmarkStart w:id="44" w:name="_Toc428781209"/>
      <w:bookmarkStart w:id="45" w:name="_Toc428783139"/>
      <w:bookmarkStart w:id="46" w:name="_Toc430354048"/>
      <w:r w:rsidRPr="005440BB">
        <w:rPr>
          <w:rFonts w:ascii="Gotham Book" w:hAnsi="Gotham Book"/>
          <w:b/>
          <w:sz w:val="22"/>
          <w:szCs w:val="22"/>
          <w:lang w:val="es-ES_tradnl"/>
        </w:rPr>
        <w:lastRenderedPageBreak/>
        <w:t xml:space="preserve">Impactos y riesgos sociales. </w:t>
      </w:r>
      <w:r w:rsidR="0068492A">
        <w:rPr>
          <w:rFonts w:ascii="Gotham Book" w:hAnsi="Gotham Book"/>
          <w:sz w:val="22"/>
          <w:szCs w:val="22"/>
          <w:lang w:val="es-ES_tradnl"/>
        </w:rPr>
        <w:t>Una carretera de doble vía</w:t>
      </w:r>
      <w:r w:rsidRPr="005440BB">
        <w:rPr>
          <w:rFonts w:ascii="Gotham Book" w:hAnsi="Gotham Book"/>
          <w:sz w:val="22"/>
          <w:szCs w:val="22"/>
          <w:lang w:val="es-ES_tradnl"/>
        </w:rPr>
        <w:t xml:space="preserve"> </w:t>
      </w:r>
      <w:bookmarkEnd w:id="42"/>
      <w:bookmarkEnd w:id="43"/>
      <w:bookmarkEnd w:id="44"/>
      <w:bookmarkEnd w:id="45"/>
      <w:bookmarkEnd w:id="46"/>
      <w:r w:rsidR="0068492A">
        <w:rPr>
          <w:rFonts w:ascii="Gotham Book" w:hAnsi="Gotham Book"/>
          <w:sz w:val="22"/>
          <w:szCs w:val="22"/>
          <w:lang w:val="es-ES_tradnl"/>
        </w:rPr>
        <w:t>como la que es objeto del presente proyecto implica un aumento del tráfico y velocidades elevadas, por lo que uno de los principales riesgos durante el periodo de operación está asociado a aspectos de seguridad vial. De manera a mitigar este riesgo, el proyecto contempla en su Componente 2 Seguridad Vial los recursos para el diseño e implementación de medidas de seguridad vial necesarias para mitigar este riesgo. Otro impacto importante de la nueva vía sería el efecto barrera que impondrá dentro del territorio para el desplazamiento de vehículos y personas entre uno y otro lado de la carretera; para mitigar este riesgo dentro del diseño de la ruta fueron diseñados pasos a nivel</w:t>
      </w:r>
      <w:r w:rsidR="00450720">
        <w:rPr>
          <w:rFonts w:ascii="Gotham Book" w:hAnsi="Gotham Book"/>
          <w:sz w:val="22"/>
          <w:szCs w:val="22"/>
          <w:lang w:val="es-ES_tradnl"/>
        </w:rPr>
        <w:t xml:space="preserve"> que permitan el mantenimiento de los principales caminos vecinales y provinciales actualmente existentes. </w:t>
      </w:r>
    </w:p>
    <w:p w14:paraId="2F2C48C9" w14:textId="77777777" w:rsidR="00A91508" w:rsidRDefault="00A91508" w:rsidP="00A91508">
      <w:pPr>
        <w:pStyle w:val="ListParagraph"/>
        <w:rPr>
          <w:rFonts w:ascii="Gotham Book" w:hAnsi="Gotham Book"/>
          <w:sz w:val="22"/>
          <w:szCs w:val="22"/>
          <w:lang w:val="es-ES_tradnl"/>
        </w:rPr>
      </w:pPr>
    </w:p>
    <w:p w14:paraId="46A40A96" w14:textId="083D9EA3" w:rsidR="00450720" w:rsidRPr="001074C8" w:rsidRDefault="008D138A" w:rsidP="00450720">
      <w:pPr>
        <w:pStyle w:val="Paragraph"/>
        <w:numPr>
          <w:ilvl w:val="1"/>
          <w:numId w:val="6"/>
        </w:numPr>
        <w:spacing w:before="0" w:after="0"/>
        <w:ind w:left="720"/>
        <w:rPr>
          <w:rFonts w:ascii="Gotham Book" w:hAnsi="Gotham Book"/>
          <w:sz w:val="22"/>
          <w:szCs w:val="22"/>
          <w:lang w:val="es-ES_tradnl"/>
        </w:rPr>
      </w:pPr>
      <w:r>
        <w:rPr>
          <w:rFonts w:ascii="Gotham Book" w:hAnsi="Gotham Book"/>
          <w:sz w:val="22"/>
          <w:szCs w:val="22"/>
          <w:lang w:val="es-ES_tradnl"/>
        </w:rPr>
        <w:t>En un caso específico</w:t>
      </w:r>
      <w:r w:rsidR="00450720">
        <w:rPr>
          <w:rFonts w:ascii="Gotham Book" w:hAnsi="Gotham Book"/>
          <w:sz w:val="22"/>
          <w:szCs w:val="22"/>
          <w:lang w:val="es-ES_tradnl"/>
        </w:rPr>
        <w:t xml:space="preserve">, </w:t>
      </w:r>
      <w:r w:rsidR="00450720" w:rsidRPr="00450720">
        <w:rPr>
          <w:rFonts w:ascii="Gotham Book" w:hAnsi="Gotham Book" w:cs="Cambria"/>
          <w:sz w:val="22"/>
          <w:szCs w:val="22"/>
          <w:lang w:val="es-ES_tradnl"/>
        </w:rPr>
        <w:t xml:space="preserve">la traza pasa a aproximadamente 150 metros de una escuela primaria </w:t>
      </w:r>
      <w:r w:rsidR="00450720">
        <w:rPr>
          <w:rFonts w:ascii="Gotham Book" w:hAnsi="Gotham Book" w:cs="Cambria"/>
          <w:sz w:val="22"/>
          <w:szCs w:val="22"/>
          <w:lang w:val="es-ES_tradnl"/>
        </w:rPr>
        <w:t>existente, lo que ha sido resuelto</w:t>
      </w:r>
      <w:r w:rsidR="00450720" w:rsidRPr="00450720">
        <w:rPr>
          <w:rFonts w:ascii="Gotham Book" w:hAnsi="Gotham Book" w:cs="Cambria"/>
          <w:sz w:val="22"/>
          <w:szCs w:val="22"/>
          <w:lang w:val="es-ES_tradnl"/>
        </w:rPr>
        <w:t xml:space="preserve"> con un paso a alto nivel de </w:t>
      </w:r>
      <w:r w:rsidR="00450720">
        <w:rPr>
          <w:rFonts w:ascii="Gotham Book" w:hAnsi="Gotham Book" w:cs="Cambria"/>
          <w:sz w:val="22"/>
          <w:szCs w:val="22"/>
          <w:lang w:val="es-ES_tradnl"/>
        </w:rPr>
        <w:t>la a</w:t>
      </w:r>
      <w:r w:rsidR="00450720" w:rsidRPr="00450720">
        <w:rPr>
          <w:rFonts w:ascii="Gotham Book" w:hAnsi="Gotham Book" w:cs="Cambria"/>
          <w:sz w:val="22"/>
          <w:szCs w:val="22"/>
          <w:lang w:val="es-ES_tradnl"/>
        </w:rPr>
        <w:t>utopista con un cruce por debajo que da acceso a la escuela y permite la articulación con el área rural circundante.</w:t>
      </w:r>
      <w:r w:rsidR="00A91508">
        <w:rPr>
          <w:rFonts w:ascii="Gotham Book" w:hAnsi="Gotham Book" w:cs="Cambria"/>
          <w:sz w:val="22"/>
          <w:szCs w:val="22"/>
          <w:lang w:val="es-ES_tradnl"/>
        </w:rPr>
        <w:t xml:space="preserve"> Entre otras modificaciones al proyecto surgidas de las consultas públicas, se puede mencionar un caso en que un productor ganadero de la zona ha manifestado su deseo de que pueda trasladar su ganado vacuno de un lado a otro de la carretera, para lo cual se ha acordado con el mismo la implantación de unas alcantarillas tubulares con suficiente espacio para posibilitar dicha actividad.</w:t>
      </w:r>
    </w:p>
    <w:p w14:paraId="45C6F719" w14:textId="77777777" w:rsidR="001074C8" w:rsidRDefault="001074C8" w:rsidP="001074C8">
      <w:pPr>
        <w:pStyle w:val="ListParagraph"/>
        <w:rPr>
          <w:rFonts w:ascii="Gotham Book" w:hAnsi="Gotham Book"/>
          <w:sz w:val="22"/>
          <w:szCs w:val="22"/>
          <w:lang w:val="es-ES_tradnl"/>
        </w:rPr>
      </w:pPr>
    </w:p>
    <w:p w14:paraId="7D0260CE" w14:textId="038F128B" w:rsidR="001074C8" w:rsidRPr="001074C8" w:rsidRDefault="001074C8" w:rsidP="001074C8">
      <w:pPr>
        <w:pStyle w:val="Heading2"/>
        <w:numPr>
          <w:ilvl w:val="0"/>
          <w:numId w:val="4"/>
        </w:numPr>
        <w:spacing w:line="276" w:lineRule="auto"/>
        <w:ind w:hanging="720"/>
        <w:rPr>
          <w:rFonts w:ascii="Gotham Book" w:hAnsi="Gotham Book" w:cs="Times New Roman"/>
          <w:sz w:val="22"/>
          <w:szCs w:val="22"/>
          <w:lang w:val="es-ES_tradnl"/>
        </w:rPr>
      </w:pPr>
      <w:r w:rsidRPr="001074C8">
        <w:rPr>
          <w:rFonts w:ascii="Gotham Book" w:hAnsi="Gotham Book" w:cs="Times New Roman"/>
          <w:sz w:val="22"/>
          <w:szCs w:val="22"/>
          <w:lang w:val="es-ES_tradnl"/>
        </w:rPr>
        <w:t>Riesgo de desastres naturales y cambio clim</w:t>
      </w:r>
      <w:r>
        <w:rPr>
          <w:rFonts w:ascii="Gotham Book" w:hAnsi="Gotham Book" w:cs="Times New Roman"/>
          <w:sz w:val="22"/>
          <w:szCs w:val="22"/>
          <w:lang w:val="es-ES_tradnl"/>
        </w:rPr>
        <w:t>ático</w:t>
      </w:r>
    </w:p>
    <w:p w14:paraId="5F48C029" w14:textId="77777777" w:rsidR="001074C8" w:rsidRPr="001074C8" w:rsidRDefault="001074C8" w:rsidP="001074C8">
      <w:pPr>
        <w:rPr>
          <w:rFonts w:ascii="Gotham Book" w:hAnsi="Gotham Book"/>
          <w:sz w:val="22"/>
          <w:szCs w:val="22"/>
          <w:lang w:val="es-ES_tradnl"/>
        </w:rPr>
      </w:pPr>
    </w:p>
    <w:p w14:paraId="1F228D6D" w14:textId="7B53E00B" w:rsidR="00644B37" w:rsidRDefault="001074C8" w:rsidP="001074C8">
      <w:pPr>
        <w:pStyle w:val="Subheading"/>
        <w:numPr>
          <w:ilvl w:val="1"/>
          <w:numId w:val="6"/>
        </w:numPr>
        <w:spacing w:line="240" w:lineRule="auto"/>
        <w:ind w:left="720"/>
        <w:jc w:val="both"/>
        <w:rPr>
          <w:rFonts w:ascii="Gotham Book" w:hAnsi="Gotham Book"/>
          <w:b w:val="0"/>
          <w:i w:val="0"/>
          <w:sz w:val="22"/>
          <w:szCs w:val="22"/>
          <w:lang w:val="es-ES_tradnl"/>
        </w:rPr>
      </w:pPr>
      <w:r w:rsidRPr="001074C8">
        <w:rPr>
          <w:rFonts w:ascii="Gotham Book" w:hAnsi="Gotham Book"/>
          <w:b w:val="0"/>
          <w:i w:val="0"/>
          <w:sz w:val="22"/>
          <w:szCs w:val="22"/>
          <w:lang w:val="es-ES_tradnl"/>
        </w:rPr>
        <w:t xml:space="preserve">El </w:t>
      </w:r>
      <w:r>
        <w:rPr>
          <w:rFonts w:ascii="Gotham Book" w:hAnsi="Gotham Book"/>
          <w:b w:val="0"/>
          <w:i w:val="0"/>
          <w:sz w:val="22"/>
          <w:szCs w:val="22"/>
          <w:lang w:val="es-ES_tradnl"/>
        </w:rPr>
        <w:t xml:space="preserve">riesgo de ocurrencia de desastres naturales más significativo en la región es el de las inundaciones, el cual </w:t>
      </w:r>
      <w:r w:rsidRPr="001074C8">
        <w:rPr>
          <w:rFonts w:ascii="Gotham Book" w:hAnsi="Gotham Book"/>
          <w:b w:val="0"/>
          <w:i w:val="0"/>
          <w:sz w:val="22"/>
          <w:szCs w:val="22"/>
          <w:lang w:val="es-ES_tradnl"/>
        </w:rPr>
        <w:t>podría verse exacerbado en un  escenario de cambio climático</w:t>
      </w:r>
      <w:r w:rsidR="00644B37">
        <w:rPr>
          <w:rFonts w:ascii="Gotham Book" w:hAnsi="Gotham Book"/>
          <w:b w:val="0"/>
          <w:i w:val="0"/>
          <w:sz w:val="22"/>
          <w:szCs w:val="22"/>
          <w:lang w:val="es-ES_tradnl"/>
        </w:rPr>
        <w:t xml:space="preserve"> que prevé un gradual aumento de las precipitaciones, particularmente en cuanto a su intensidad</w:t>
      </w:r>
      <w:r w:rsidRPr="001074C8">
        <w:rPr>
          <w:rFonts w:ascii="Gotham Book" w:hAnsi="Gotham Book"/>
          <w:b w:val="0"/>
          <w:i w:val="0"/>
          <w:sz w:val="22"/>
          <w:szCs w:val="22"/>
          <w:lang w:val="es-ES_tradnl"/>
        </w:rPr>
        <w:t xml:space="preserve">. </w:t>
      </w:r>
      <w:r>
        <w:rPr>
          <w:rFonts w:ascii="Gotham Book" w:hAnsi="Gotham Book"/>
          <w:b w:val="0"/>
          <w:i w:val="0"/>
          <w:sz w:val="22"/>
          <w:szCs w:val="22"/>
          <w:lang w:val="es-ES_tradnl"/>
        </w:rPr>
        <w:t xml:space="preserve"> </w:t>
      </w:r>
      <w:r w:rsidR="008D138A">
        <w:rPr>
          <w:rFonts w:ascii="Gotham Book" w:hAnsi="Gotham Book"/>
          <w:b w:val="0"/>
          <w:i w:val="0"/>
          <w:sz w:val="22"/>
          <w:szCs w:val="22"/>
          <w:lang w:val="es-ES_tradnl"/>
        </w:rPr>
        <w:t>En cumplimiento a la Política OP-704 de Gestión del Riesgo de Desastres Naturales, c</w:t>
      </w:r>
      <w:r>
        <w:rPr>
          <w:rFonts w:ascii="Gotham Book" w:hAnsi="Gotham Book"/>
          <w:b w:val="0"/>
          <w:i w:val="0"/>
          <w:sz w:val="22"/>
          <w:szCs w:val="22"/>
          <w:lang w:val="es-ES_tradnl"/>
        </w:rPr>
        <w:t>omo parte de la preparación del programa fue llevado a cabo un análisis del riesgo de</w:t>
      </w:r>
      <w:r w:rsidR="00644B37">
        <w:rPr>
          <w:rFonts w:ascii="Gotham Book" w:hAnsi="Gotham Book"/>
          <w:b w:val="0"/>
          <w:i w:val="0"/>
          <w:sz w:val="22"/>
          <w:szCs w:val="22"/>
          <w:lang w:val="es-ES_tradnl"/>
        </w:rPr>
        <w:t xml:space="preserve"> desastres, el cual reveló que el riesgo es medio, tanto para el impacto de las inundaciones sobre el proyecto como para </w:t>
      </w:r>
      <w:r w:rsidRPr="001074C8">
        <w:rPr>
          <w:rFonts w:ascii="Gotham Book" w:hAnsi="Gotham Book"/>
          <w:b w:val="0"/>
          <w:i w:val="0"/>
          <w:sz w:val="22"/>
          <w:szCs w:val="22"/>
          <w:lang w:val="es-ES_tradnl"/>
        </w:rPr>
        <w:t>el riesgo de que el terraplén se convierta en una barrera para el escurrimiento de las aguas superficiales durante la ocurrencia de precipitaciones y crecidas extraordinarias de los cursos de agua y humedales existentes en la región. Por tal motivo, durante el proceso de preparación de la operación fueron llevados a cabo estudios climáticos e hidrológicos que resultaron en una revisión del diseño de las obras de drenaje del proyecto (puentes y alcantarillas) para adecuarlos a este nuevo escenario, principalmente a través de la actualización de los tiempos de recurrencia para el cálculo de los caudales de diseño de dichas obras hidráulicas.</w:t>
      </w:r>
      <w:r w:rsidR="00644B37">
        <w:rPr>
          <w:rFonts w:ascii="Gotham Book" w:hAnsi="Gotham Book"/>
          <w:b w:val="0"/>
          <w:i w:val="0"/>
          <w:sz w:val="22"/>
          <w:szCs w:val="22"/>
          <w:lang w:val="es-ES_tradnl"/>
        </w:rPr>
        <w:t xml:space="preserve"> </w:t>
      </w:r>
      <w:r w:rsidR="00F8333C">
        <w:rPr>
          <w:rFonts w:ascii="Gotham Book" w:hAnsi="Gotham Book"/>
          <w:b w:val="0"/>
          <w:i w:val="0"/>
          <w:sz w:val="22"/>
          <w:szCs w:val="22"/>
          <w:lang w:val="es-ES_tradnl"/>
        </w:rPr>
        <w:t>Asimismo, se elaboró una línea de base de las áreas inundables en base a imágenes satelitales obtenidas durante los eventos de inundación más importantes, a fin de poder monitorear el impacto de la carretera en el régimen de inundaciones.</w:t>
      </w:r>
    </w:p>
    <w:p w14:paraId="6FFFACF6" w14:textId="77777777" w:rsidR="00644B37" w:rsidRDefault="00644B37" w:rsidP="00644B37">
      <w:pPr>
        <w:pStyle w:val="Subheading"/>
        <w:numPr>
          <w:ilvl w:val="0"/>
          <w:numId w:val="0"/>
        </w:numPr>
        <w:spacing w:line="240" w:lineRule="auto"/>
        <w:ind w:left="720"/>
        <w:jc w:val="both"/>
        <w:rPr>
          <w:rFonts w:ascii="Gotham Book" w:hAnsi="Gotham Book"/>
          <w:b w:val="0"/>
          <w:i w:val="0"/>
          <w:sz w:val="22"/>
          <w:szCs w:val="22"/>
          <w:lang w:val="es-ES_tradnl"/>
        </w:rPr>
      </w:pPr>
    </w:p>
    <w:p w14:paraId="456B707B" w14:textId="01E31A1E" w:rsidR="001074C8" w:rsidRPr="001074C8" w:rsidRDefault="001074C8" w:rsidP="001074C8">
      <w:pPr>
        <w:pStyle w:val="Subheading"/>
        <w:numPr>
          <w:ilvl w:val="1"/>
          <w:numId w:val="6"/>
        </w:numPr>
        <w:spacing w:line="240" w:lineRule="auto"/>
        <w:ind w:left="720"/>
        <w:jc w:val="both"/>
        <w:rPr>
          <w:rFonts w:ascii="Gotham Book" w:hAnsi="Gotham Book"/>
          <w:b w:val="0"/>
          <w:i w:val="0"/>
          <w:sz w:val="22"/>
          <w:szCs w:val="22"/>
          <w:lang w:val="es-ES_tradnl"/>
        </w:rPr>
      </w:pPr>
      <w:r w:rsidRPr="001074C8">
        <w:rPr>
          <w:rFonts w:ascii="Gotham Book" w:hAnsi="Gotham Book"/>
          <w:b w:val="0"/>
          <w:i w:val="0"/>
          <w:sz w:val="22"/>
          <w:szCs w:val="22"/>
          <w:lang w:val="es-ES_tradnl"/>
        </w:rPr>
        <w:t xml:space="preserve">Por otra parte, </w:t>
      </w:r>
      <w:r w:rsidR="00F8333C">
        <w:rPr>
          <w:rFonts w:ascii="Gotham Book" w:hAnsi="Gotham Book"/>
          <w:b w:val="0"/>
          <w:i w:val="0"/>
          <w:sz w:val="22"/>
          <w:szCs w:val="22"/>
          <w:lang w:val="es-ES_tradnl"/>
        </w:rPr>
        <w:t>fue preparado</w:t>
      </w:r>
      <w:r w:rsidR="00644B37">
        <w:rPr>
          <w:rFonts w:ascii="Gotham Book" w:hAnsi="Gotham Book"/>
          <w:b w:val="0"/>
          <w:i w:val="0"/>
          <w:sz w:val="22"/>
          <w:szCs w:val="22"/>
          <w:lang w:val="es-ES_tradnl"/>
        </w:rPr>
        <w:t xml:space="preserve"> un plan de acción para la mitigación de este riesgo, el cual está incluido en </w:t>
      </w:r>
      <w:r w:rsidRPr="001074C8">
        <w:rPr>
          <w:rFonts w:ascii="Gotham Book" w:hAnsi="Gotham Book"/>
          <w:b w:val="0"/>
          <w:i w:val="0"/>
          <w:sz w:val="22"/>
          <w:szCs w:val="22"/>
          <w:lang w:val="es-ES_tradnl"/>
        </w:rPr>
        <w:t xml:space="preserve">el PGAS </w:t>
      </w:r>
      <w:r w:rsidR="00644B37">
        <w:rPr>
          <w:rFonts w:ascii="Gotham Book" w:hAnsi="Gotham Book"/>
          <w:b w:val="0"/>
          <w:i w:val="0"/>
          <w:sz w:val="22"/>
          <w:szCs w:val="22"/>
          <w:lang w:val="es-ES_tradnl"/>
        </w:rPr>
        <w:t>a través de programas de</w:t>
      </w:r>
      <w:r w:rsidRPr="001074C8">
        <w:rPr>
          <w:rFonts w:ascii="Gotham Book" w:hAnsi="Gotham Book"/>
          <w:b w:val="0"/>
          <w:i w:val="0"/>
          <w:sz w:val="22"/>
          <w:szCs w:val="22"/>
          <w:lang w:val="es-ES_tradnl"/>
        </w:rPr>
        <w:t xml:space="preserve"> </w:t>
      </w:r>
      <w:r w:rsidRPr="001074C8">
        <w:rPr>
          <w:rFonts w:ascii="Gotham Book" w:hAnsi="Gotham Book"/>
          <w:b w:val="0"/>
          <w:i w:val="0"/>
          <w:sz w:val="22"/>
          <w:szCs w:val="22"/>
          <w:lang w:val="es-ES_tradnl"/>
        </w:rPr>
        <w:lastRenderedPageBreak/>
        <w:t xml:space="preserve">mantenimiento de las obras de drenaje de la carretera durante el periodo de operación, de manera que las mismas mantengan su capacidad de drenaje. </w:t>
      </w:r>
      <w:r w:rsidR="00644B37" w:rsidRPr="00644B37">
        <w:rPr>
          <w:rFonts w:ascii="Gotham Book" w:hAnsi="Gotham Book"/>
          <w:b w:val="0"/>
          <w:i w:val="0"/>
          <w:sz w:val="22"/>
          <w:szCs w:val="22"/>
          <w:lang w:val="es-ES_tradnl"/>
        </w:rPr>
        <w:t>El PGAS y las Especificaciones Técnicas Ambientales que forman parte de los documentos de licitación de las obras requieren por otra parte que el Contratista, antes del inicio de las obras, prepare un Plan de Contingencia ante Inundaciones durante el proceso de construcción, con el objetivo de i) garantizar la seguridad de los trabajadores y de la comunidad; ii) prevenir o mitigar daños a la obra; ii) minimizar impactos a bienes de terceros, y iii) posibilitar la reanudación de los trabajos en el menor tiempo posible.</w:t>
      </w:r>
      <w:r w:rsidRPr="00644B37">
        <w:rPr>
          <w:rFonts w:ascii="Gotham Book" w:hAnsi="Gotham Book"/>
          <w:b w:val="0"/>
          <w:i w:val="0"/>
          <w:sz w:val="22"/>
          <w:szCs w:val="22"/>
          <w:lang w:val="es-ES_tradnl"/>
        </w:rPr>
        <w:t xml:space="preserve"> </w:t>
      </w:r>
    </w:p>
    <w:p w14:paraId="7A891965" w14:textId="0C3EE684" w:rsidR="00866E47" w:rsidRPr="00B004FB" w:rsidRDefault="0035577D" w:rsidP="00872433">
      <w:pPr>
        <w:pStyle w:val="Heading2"/>
        <w:numPr>
          <w:ilvl w:val="0"/>
          <w:numId w:val="4"/>
        </w:numPr>
        <w:spacing w:line="276" w:lineRule="auto"/>
        <w:ind w:hanging="720"/>
        <w:rPr>
          <w:rFonts w:ascii="Gotham Book" w:hAnsi="Gotham Book" w:cs="Times New Roman"/>
          <w:sz w:val="22"/>
          <w:szCs w:val="22"/>
        </w:rPr>
      </w:pPr>
      <w:bookmarkStart w:id="47" w:name="_Toc430354051"/>
      <w:r>
        <w:rPr>
          <w:rFonts w:ascii="Gotham Book" w:hAnsi="Gotham Book" w:cs="Times New Roman"/>
          <w:sz w:val="22"/>
          <w:szCs w:val="22"/>
        </w:rPr>
        <w:t>Impactos acumulativo</w:t>
      </w:r>
      <w:r w:rsidR="009C79E0" w:rsidRPr="00B004FB">
        <w:rPr>
          <w:rFonts w:ascii="Gotham Book" w:hAnsi="Gotham Book" w:cs="Times New Roman"/>
          <w:sz w:val="22"/>
          <w:szCs w:val="22"/>
        </w:rPr>
        <w:t>s</w:t>
      </w:r>
      <w:bookmarkEnd w:id="47"/>
    </w:p>
    <w:p w14:paraId="78A03A5D" w14:textId="77777777" w:rsidR="00633D92" w:rsidRPr="00B004FB" w:rsidRDefault="00633D92" w:rsidP="00633D92">
      <w:pPr>
        <w:rPr>
          <w:rFonts w:ascii="Gotham Book" w:hAnsi="Gotham Book"/>
          <w:sz w:val="22"/>
          <w:szCs w:val="22"/>
        </w:rPr>
      </w:pPr>
    </w:p>
    <w:p w14:paraId="38D32724" w14:textId="75643ACD" w:rsidR="00A56AB3" w:rsidRDefault="00A91508" w:rsidP="00872433">
      <w:pPr>
        <w:pStyle w:val="Subheading"/>
        <w:numPr>
          <w:ilvl w:val="1"/>
          <w:numId w:val="6"/>
        </w:numPr>
        <w:spacing w:line="240" w:lineRule="auto"/>
        <w:ind w:left="720"/>
        <w:jc w:val="both"/>
        <w:rPr>
          <w:rFonts w:ascii="Gotham Book" w:hAnsi="Gotham Book"/>
          <w:b w:val="0"/>
          <w:i w:val="0"/>
          <w:sz w:val="22"/>
          <w:szCs w:val="22"/>
          <w:lang w:val="es-ES_tradnl"/>
        </w:rPr>
      </w:pPr>
      <w:r>
        <w:rPr>
          <w:rFonts w:ascii="Gotham Book" w:hAnsi="Gotham Book"/>
          <w:b w:val="0"/>
          <w:i w:val="0"/>
          <w:sz w:val="22"/>
          <w:szCs w:val="22"/>
          <w:lang w:val="es-ES_tradnl"/>
        </w:rPr>
        <w:t>El EIA integrado del proyecto incluyó el análisis de impactos acumulativos. Los principales impactos de este tipo se espera que se produzcan con respecto a la ruta 19 actualmente existente; sin embargo se espera que la nueva carretera producirá una significativa disminución del tránsito en la ruta actual, lo cual mitigará este impacto. Un aspecto que puede resultar significativo de no implementarse el debido mantenimiento de la carretera actual es que el funcionamiento hidráulico de las obras de drenaje de esta no operen adecuadamente y generen un efecto barrera sobre el escurrimiento de los cursos de agua en el caso de eventos de precipitación extraordinaria que impacten sobre la nueva carretera. Para mitigar este riesgo, el proyecto prevé la suscripción de convenios con la Dirección de Vialidad de la Provincia de Córdoba, quien tendrá a su cargo la operación de la ruta actual, para comprometerla a un adecuado mantenimiento de las obras de drenaje.</w:t>
      </w:r>
    </w:p>
    <w:p w14:paraId="1C8004BB" w14:textId="77777777" w:rsidR="009720A7" w:rsidRPr="00024C3A" w:rsidRDefault="009720A7" w:rsidP="00A91508">
      <w:pPr>
        <w:pStyle w:val="Subheading"/>
        <w:numPr>
          <w:ilvl w:val="0"/>
          <w:numId w:val="0"/>
        </w:numPr>
        <w:spacing w:line="240" w:lineRule="auto"/>
        <w:jc w:val="both"/>
        <w:rPr>
          <w:rFonts w:ascii="Gotham Book" w:hAnsi="Gotham Book"/>
          <w:b w:val="0"/>
          <w:i w:val="0"/>
          <w:sz w:val="22"/>
          <w:szCs w:val="22"/>
          <w:lang w:val="es-ES_tradnl"/>
        </w:rPr>
      </w:pPr>
    </w:p>
    <w:p w14:paraId="179171A3" w14:textId="474F1BC4" w:rsidR="00E216BE" w:rsidRPr="00A91508" w:rsidRDefault="0035577D" w:rsidP="00872433">
      <w:pPr>
        <w:pStyle w:val="Heading2"/>
        <w:numPr>
          <w:ilvl w:val="0"/>
          <w:numId w:val="4"/>
        </w:numPr>
        <w:spacing w:line="276" w:lineRule="auto"/>
        <w:ind w:hanging="720"/>
        <w:rPr>
          <w:rFonts w:ascii="Gotham Book" w:hAnsi="Gotham Book" w:cs="Times New Roman"/>
          <w:sz w:val="22"/>
          <w:szCs w:val="22"/>
          <w:lang w:val="es-ES_tradnl"/>
        </w:rPr>
      </w:pPr>
      <w:bookmarkStart w:id="48" w:name="_Toc430354052"/>
      <w:r w:rsidRPr="00A91508">
        <w:rPr>
          <w:rFonts w:ascii="Gotham Book" w:hAnsi="Gotham Book" w:cs="Times New Roman"/>
          <w:sz w:val="22"/>
          <w:szCs w:val="22"/>
          <w:lang w:val="es-ES_tradnl"/>
        </w:rPr>
        <w:t>Impactos positivo</w:t>
      </w:r>
      <w:r w:rsidR="00E216BE" w:rsidRPr="00A91508">
        <w:rPr>
          <w:rFonts w:ascii="Gotham Book" w:hAnsi="Gotham Book" w:cs="Times New Roman"/>
          <w:sz w:val="22"/>
          <w:szCs w:val="22"/>
          <w:lang w:val="es-ES_tradnl"/>
        </w:rPr>
        <w:t>s</w:t>
      </w:r>
      <w:bookmarkEnd w:id="48"/>
    </w:p>
    <w:p w14:paraId="41C140B9" w14:textId="77777777" w:rsidR="00E216BE" w:rsidRPr="00A91508" w:rsidRDefault="00E216BE" w:rsidP="00E216BE">
      <w:pPr>
        <w:pStyle w:val="Subheading"/>
        <w:numPr>
          <w:ilvl w:val="0"/>
          <w:numId w:val="0"/>
        </w:numPr>
        <w:spacing w:line="240" w:lineRule="auto"/>
        <w:ind w:left="720"/>
        <w:jc w:val="both"/>
        <w:rPr>
          <w:rFonts w:ascii="Gotham Book" w:hAnsi="Gotham Book"/>
          <w:b w:val="0"/>
          <w:i w:val="0"/>
          <w:sz w:val="22"/>
          <w:szCs w:val="22"/>
          <w:lang w:val="es-ES_tradnl"/>
        </w:rPr>
      </w:pPr>
    </w:p>
    <w:p w14:paraId="20B3EF41" w14:textId="403EE6AB" w:rsidR="001D29C3" w:rsidRPr="001D29C3" w:rsidRDefault="001D29C3" w:rsidP="001D29C3">
      <w:pPr>
        <w:pStyle w:val="Subheading"/>
        <w:numPr>
          <w:ilvl w:val="1"/>
          <w:numId w:val="6"/>
        </w:numPr>
        <w:spacing w:line="240" w:lineRule="auto"/>
        <w:ind w:left="720"/>
        <w:jc w:val="both"/>
        <w:rPr>
          <w:rFonts w:ascii="Gotham Book" w:hAnsi="Gotham Book"/>
          <w:b w:val="0"/>
          <w:i w:val="0"/>
          <w:sz w:val="22"/>
          <w:szCs w:val="22"/>
          <w:lang w:val="es-ES_tradnl"/>
        </w:rPr>
      </w:pPr>
      <w:r w:rsidRPr="001D29C3">
        <w:rPr>
          <w:rFonts w:ascii="Gotham Book" w:hAnsi="Gotham Book" w:cs="Arial"/>
          <w:b w:val="0"/>
          <w:i w:val="0"/>
          <w:sz w:val="22"/>
          <w:szCs w:val="22"/>
          <w:lang w:val="es-ES_tradnl"/>
        </w:rPr>
        <w:t>La adecuación de la infraestructura vial del corredor en la zona de proyecto permitirá mejorar los niveles de servicio para la circulación de personas y de carga. Asimismo, promoverá mejoras en la integración, al facilitar la llegada de la producción del área de influencia a los principales puertos del país. La integración entre las provincias de la Región Centro de Argentina también se verá favorecida por las mejoras en este corredor. El proyecto contribuirá a mejorar la calidad de vida en las localidades ubicadas en la traza existente, dado que el tránsito pesado circulará a través de la nueva traza. Al considerar períodos de recurrencia de precipitaciones extensos en los diseños, el proyecto contribuirá a asegurar la conectividad de la Región Centro al evitar los cruces de agua sobre la infraestructura. Además, por las características del tramo, esta intervención se alinea con los criterios de política fijados por la DNV bajo el programa Duplicación de Capacidad.</w:t>
      </w:r>
    </w:p>
    <w:p w14:paraId="5C61A87F" w14:textId="241DA79D" w:rsidR="001D29C3" w:rsidRDefault="001D29C3" w:rsidP="001D29C3">
      <w:pPr>
        <w:pStyle w:val="Subheading"/>
        <w:numPr>
          <w:ilvl w:val="0"/>
          <w:numId w:val="0"/>
        </w:numPr>
        <w:spacing w:line="240" w:lineRule="auto"/>
        <w:jc w:val="both"/>
        <w:rPr>
          <w:rFonts w:ascii="Gotham Book" w:hAnsi="Gotham Book"/>
          <w:b w:val="0"/>
          <w:i w:val="0"/>
          <w:sz w:val="22"/>
          <w:szCs w:val="22"/>
          <w:lang w:val="es-ES_tradnl"/>
        </w:rPr>
      </w:pPr>
    </w:p>
    <w:p w14:paraId="0B292A14" w14:textId="795561E6" w:rsidR="006B450A" w:rsidRPr="00B004FB" w:rsidRDefault="0035577D" w:rsidP="00872433">
      <w:pPr>
        <w:pStyle w:val="Heading2"/>
        <w:numPr>
          <w:ilvl w:val="0"/>
          <w:numId w:val="4"/>
        </w:numPr>
        <w:spacing w:line="276" w:lineRule="auto"/>
        <w:ind w:hanging="720"/>
        <w:rPr>
          <w:rFonts w:ascii="Gotham Book" w:hAnsi="Gotham Book" w:cs="Times New Roman"/>
          <w:sz w:val="22"/>
          <w:szCs w:val="22"/>
        </w:rPr>
      </w:pPr>
      <w:bookmarkStart w:id="49" w:name="_Toc430354053"/>
      <w:r>
        <w:rPr>
          <w:rFonts w:ascii="Gotham Book" w:hAnsi="Gotham Book" w:cs="Times New Roman"/>
          <w:sz w:val="22"/>
          <w:szCs w:val="22"/>
        </w:rPr>
        <w:t>Adicionalidad del Banco</w:t>
      </w:r>
      <w:bookmarkEnd w:id="49"/>
    </w:p>
    <w:p w14:paraId="453FFB8F" w14:textId="77777777" w:rsidR="006B450A" w:rsidRPr="00B004FB" w:rsidRDefault="006B450A" w:rsidP="006B450A">
      <w:pPr>
        <w:pStyle w:val="Subheading"/>
        <w:numPr>
          <w:ilvl w:val="0"/>
          <w:numId w:val="0"/>
        </w:numPr>
        <w:spacing w:line="240" w:lineRule="auto"/>
        <w:ind w:left="720"/>
        <w:jc w:val="both"/>
        <w:rPr>
          <w:rFonts w:ascii="Gotham Book" w:hAnsi="Gotham Book"/>
          <w:b w:val="0"/>
          <w:i w:val="0"/>
          <w:sz w:val="22"/>
          <w:szCs w:val="22"/>
        </w:rPr>
      </w:pPr>
    </w:p>
    <w:p w14:paraId="5C636C23" w14:textId="20F7C3D5" w:rsidR="00C722B5" w:rsidRPr="00AA7436" w:rsidRDefault="00C722B5" w:rsidP="00872433">
      <w:pPr>
        <w:pStyle w:val="Subheading"/>
        <w:numPr>
          <w:ilvl w:val="1"/>
          <w:numId w:val="6"/>
        </w:numPr>
        <w:spacing w:line="240" w:lineRule="auto"/>
        <w:ind w:left="720"/>
        <w:jc w:val="both"/>
        <w:rPr>
          <w:rFonts w:ascii="Gotham Book" w:hAnsi="Gotham Book"/>
          <w:b w:val="0"/>
          <w:i w:val="0"/>
          <w:sz w:val="22"/>
          <w:szCs w:val="22"/>
          <w:lang w:val="es-ES_tradnl"/>
        </w:rPr>
      </w:pPr>
      <w:r w:rsidRPr="00C722B5">
        <w:rPr>
          <w:rFonts w:ascii="Gotham Book" w:hAnsi="Gotham Book"/>
          <w:b w:val="0"/>
          <w:i w:val="0"/>
          <w:color w:val="000000"/>
          <w:sz w:val="22"/>
          <w:szCs w:val="22"/>
          <w:lang w:val="es-ES_tradnl"/>
        </w:rPr>
        <w:t xml:space="preserve">Como resultado de la intervención del Banco </w:t>
      </w:r>
      <w:r w:rsidR="0022198C">
        <w:rPr>
          <w:rFonts w:ascii="Gotham Book" w:hAnsi="Gotham Book"/>
          <w:b w:val="0"/>
          <w:i w:val="0"/>
          <w:color w:val="000000"/>
          <w:sz w:val="22"/>
          <w:szCs w:val="22"/>
          <w:lang w:val="es-ES_tradnl"/>
        </w:rPr>
        <w:t xml:space="preserve">fue </w:t>
      </w:r>
      <w:r w:rsidR="008D138A">
        <w:rPr>
          <w:rFonts w:ascii="Gotham Book" w:hAnsi="Gotham Book"/>
          <w:b w:val="0"/>
          <w:i w:val="0"/>
          <w:color w:val="000000"/>
          <w:sz w:val="22"/>
          <w:szCs w:val="22"/>
          <w:lang w:val="es-ES_tradnl"/>
        </w:rPr>
        <w:t xml:space="preserve">elaborado un análisis del riesgo de ocurrencia de desastres naturales, particularmente inundaciones en los cursos de agua del área de proyecto, como resultado del cual fueron </w:t>
      </w:r>
      <w:r w:rsidR="008D138A">
        <w:rPr>
          <w:rFonts w:ascii="Gotham Book" w:hAnsi="Gotham Book"/>
          <w:b w:val="0"/>
          <w:i w:val="0"/>
          <w:color w:val="000000"/>
          <w:sz w:val="22"/>
          <w:szCs w:val="22"/>
          <w:lang w:val="es-ES_tradnl"/>
        </w:rPr>
        <w:lastRenderedPageBreak/>
        <w:t xml:space="preserve">revisados los parámetros de diseño de las obras hidráulicas del proyecto. Asimismo, fue </w:t>
      </w:r>
      <w:r w:rsidR="0022198C">
        <w:rPr>
          <w:rFonts w:ascii="Gotham Book" w:hAnsi="Gotham Book"/>
          <w:b w:val="0"/>
          <w:i w:val="0"/>
          <w:color w:val="000000"/>
          <w:sz w:val="22"/>
          <w:szCs w:val="22"/>
          <w:lang w:val="es-ES_tradnl"/>
        </w:rPr>
        <w:t xml:space="preserve">preparado un Estudio de Impacto Ambiental (EIA) </w:t>
      </w:r>
      <w:r w:rsidR="008D138A">
        <w:rPr>
          <w:rFonts w:ascii="Gotham Book" w:hAnsi="Gotham Book"/>
          <w:b w:val="0"/>
          <w:i w:val="0"/>
          <w:color w:val="000000"/>
          <w:sz w:val="22"/>
          <w:szCs w:val="22"/>
          <w:lang w:val="es-ES_tradnl"/>
        </w:rPr>
        <w:t xml:space="preserve">complementario, </w:t>
      </w:r>
      <w:r w:rsidR="0022198C">
        <w:rPr>
          <w:rFonts w:ascii="Gotham Book" w:hAnsi="Gotham Book"/>
          <w:b w:val="0"/>
          <w:i w:val="0"/>
          <w:color w:val="000000"/>
          <w:sz w:val="22"/>
          <w:szCs w:val="22"/>
          <w:lang w:val="es-ES_tradnl"/>
        </w:rPr>
        <w:t>integrando los cuatro estudios previamente realizados por el Ejecutor, consolidando y actualizando los mismos e incluyendo aspectos previamente no contemplados, tales como impactos acumulativos, riesgos relacionados con desastres naturales en un escenario de cambio climático y mayores detalles del proceso de liberación de la franja de dominio de la carretera. Asimismo, a instancias del Banco el Ejecutor preparó un Plan de Liberación de la Traza en base a la normativa nacional y los lineamientos de la Política OP-710 de Reasentamiento Involuntario. También fueron implementadas consultas públicas adicionales</w:t>
      </w:r>
      <w:r w:rsidR="008D138A">
        <w:rPr>
          <w:rFonts w:ascii="Gotham Book" w:hAnsi="Gotham Book"/>
          <w:b w:val="0"/>
          <w:i w:val="0"/>
          <w:color w:val="000000"/>
          <w:sz w:val="22"/>
          <w:szCs w:val="22"/>
          <w:lang w:val="es-ES_tradnl"/>
        </w:rPr>
        <w:t xml:space="preserve"> a las anteriormente realizadas por el Ejecutor</w:t>
      </w:r>
      <w:r w:rsidR="0022198C">
        <w:rPr>
          <w:rFonts w:ascii="Gotham Book" w:hAnsi="Gotham Book"/>
          <w:b w:val="0"/>
          <w:i w:val="0"/>
          <w:color w:val="000000"/>
          <w:sz w:val="22"/>
          <w:szCs w:val="22"/>
          <w:lang w:val="es-ES_tradnl"/>
        </w:rPr>
        <w:t>.</w:t>
      </w:r>
    </w:p>
    <w:p w14:paraId="6F85A01A" w14:textId="0B4C1C26" w:rsidR="007F0E30" w:rsidRPr="001C75AC" w:rsidRDefault="00C722B5" w:rsidP="000702AA">
      <w:pPr>
        <w:pStyle w:val="Heading1"/>
        <w:spacing w:line="240" w:lineRule="auto"/>
        <w:rPr>
          <w:rFonts w:ascii="Gotham Book" w:hAnsi="Gotham Book" w:cs="Times New Roman"/>
          <w:sz w:val="22"/>
          <w:szCs w:val="22"/>
          <w:lang w:val="es-ES_tradnl"/>
        </w:rPr>
      </w:pPr>
      <w:bookmarkStart w:id="50" w:name="_Toc430354054"/>
      <w:r w:rsidRPr="001C75AC">
        <w:rPr>
          <w:rFonts w:ascii="Gotham Book" w:hAnsi="Gotham Book" w:cs="Times New Roman"/>
          <w:sz w:val="22"/>
          <w:szCs w:val="22"/>
          <w:lang w:val="es-ES_tradnl"/>
        </w:rPr>
        <w:t>GESTIÓN Y MONITOREO DE IMPACTOS Y RIESGOS AMBIENTALES Y SOCIALES</w:t>
      </w:r>
      <w:bookmarkEnd w:id="50"/>
    </w:p>
    <w:p w14:paraId="745BF5C3" w14:textId="77777777" w:rsidR="000702AA" w:rsidRPr="00C722B5" w:rsidRDefault="000702AA" w:rsidP="000702AA">
      <w:pPr>
        <w:rPr>
          <w:rFonts w:ascii="Gotham Book" w:hAnsi="Gotham Book"/>
          <w:sz w:val="22"/>
          <w:szCs w:val="22"/>
          <w:lang w:val="es-ES_tradnl"/>
        </w:rPr>
      </w:pPr>
    </w:p>
    <w:p w14:paraId="06F01E79" w14:textId="5CD1C364" w:rsidR="009D5F71" w:rsidRPr="00C31724" w:rsidRDefault="00C31724" w:rsidP="00872433">
      <w:pPr>
        <w:pStyle w:val="Subheading"/>
        <w:numPr>
          <w:ilvl w:val="1"/>
          <w:numId w:val="7"/>
        </w:numPr>
        <w:spacing w:line="240" w:lineRule="auto"/>
        <w:ind w:left="720"/>
        <w:jc w:val="both"/>
        <w:rPr>
          <w:rFonts w:ascii="Gotham Book" w:hAnsi="Gotham Book"/>
          <w:b w:val="0"/>
          <w:i w:val="0"/>
          <w:sz w:val="22"/>
          <w:szCs w:val="22"/>
          <w:lang w:val="es-ES_tradnl"/>
        </w:rPr>
      </w:pPr>
      <w:r w:rsidRPr="00C31724">
        <w:rPr>
          <w:rFonts w:ascii="Gotham Book" w:hAnsi="Gotham Book"/>
          <w:b w:val="0"/>
          <w:i w:val="0"/>
          <w:sz w:val="22"/>
          <w:szCs w:val="22"/>
          <w:lang w:val="es-ES_tradnl"/>
        </w:rPr>
        <w:t>El esquema de gestión y monitoreo de los impactos y riesgos ambientales y sociales durante la ejecuci</w:t>
      </w:r>
      <w:r w:rsidR="00064505">
        <w:rPr>
          <w:rFonts w:ascii="Gotham Book" w:hAnsi="Gotham Book"/>
          <w:b w:val="0"/>
          <w:i w:val="0"/>
          <w:sz w:val="22"/>
          <w:szCs w:val="22"/>
          <w:lang w:val="es-ES_tradnl"/>
        </w:rPr>
        <w:t>ón</w:t>
      </w:r>
      <w:r w:rsidR="00A3516E">
        <w:rPr>
          <w:rFonts w:ascii="Gotham Book" w:hAnsi="Gotham Book"/>
          <w:b w:val="0"/>
          <w:i w:val="0"/>
          <w:sz w:val="22"/>
          <w:szCs w:val="22"/>
          <w:lang w:val="es-ES_tradnl"/>
        </w:rPr>
        <w:t xml:space="preserve"> del Programa incluye a la DNV</w:t>
      </w:r>
      <w:r>
        <w:rPr>
          <w:rFonts w:ascii="Gotham Book" w:hAnsi="Gotham Book"/>
          <w:b w:val="0"/>
          <w:i w:val="0"/>
          <w:sz w:val="22"/>
          <w:szCs w:val="22"/>
          <w:lang w:val="es-ES_tradnl"/>
        </w:rPr>
        <w:t>, en su calidad de</w:t>
      </w:r>
      <w:r w:rsidR="00A3516E">
        <w:rPr>
          <w:rFonts w:ascii="Gotham Book" w:hAnsi="Gotham Book"/>
          <w:b w:val="0"/>
          <w:i w:val="0"/>
          <w:sz w:val="22"/>
          <w:szCs w:val="22"/>
          <w:lang w:val="es-ES_tradnl"/>
        </w:rPr>
        <w:t xml:space="preserve"> Organismo Ejecutor del Proyecto</w:t>
      </w:r>
      <w:r>
        <w:rPr>
          <w:rFonts w:ascii="Gotham Book" w:hAnsi="Gotham Book"/>
          <w:b w:val="0"/>
          <w:i w:val="0"/>
          <w:sz w:val="22"/>
          <w:szCs w:val="22"/>
          <w:lang w:val="es-ES_tradnl"/>
        </w:rPr>
        <w:t xml:space="preserve"> y de supervisor de la ejecuci</w:t>
      </w:r>
      <w:r w:rsidR="00A3516E">
        <w:rPr>
          <w:rFonts w:ascii="Gotham Book" w:hAnsi="Gotham Book"/>
          <w:b w:val="0"/>
          <w:i w:val="0"/>
          <w:sz w:val="22"/>
          <w:szCs w:val="22"/>
          <w:lang w:val="es-ES_tradnl"/>
        </w:rPr>
        <w:t xml:space="preserve">ón y operación del mismo, </w:t>
      </w:r>
      <w:r>
        <w:rPr>
          <w:rFonts w:ascii="Gotham Book" w:hAnsi="Gotham Book"/>
          <w:b w:val="0"/>
          <w:i w:val="0"/>
          <w:sz w:val="22"/>
          <w:szCs w:val="22"/>
          <w:lang w:val="es-ES_tradnl"/>
        </w:rPr>
        <w:t>a los contratistas de obra a cargo de los planes de mitigación de impactos ambientales y sociales durante la construcción</w:t>
      </w:r>
      <w:r w:rsidR="00024C3A">
        <w:rPr>
          <w:rFonts w:ascii="Gotham Book" w:hAnsi="Gotham Book"/>
          <w:b w:val="0"/>
          <w:i w:val="0"/>
          <w:sz w:val="22"/>
          <w:szCs w:val="22"/>
          <w:lang w:val="es-ES_tradnl"/>
        </w:rPr>
        <w:t>,</w:t>
      </w:r>
      <w:r>
        <w:rPr>
          <w:rFonts w:ascii="Gotham Book" w:hAnsi="Gotham Book"/>
          <w:b w:val="0"/>
          <w:i w:val="0"/>
          <w:sz w:val="22"/>
          <w:szCs w:val="22"/>
          <w:lang w:val="es-ES_tradnl"/>
        </w:rPr>
        <w:t xml:space="preserve"> y al Banco, quien monitoreará la gestión ambiental y social durante la vida del préstamo. </w:t>
      </w:r>
      <w:r w:rsidR="005E58F2">
        <w:rPr>
          <w:rFonts w:ascii="Gotham Book" w:hAnsi="Gotham Book"/>
          <w:b w:val="0"/>
          <w:i w:val="0"/>
          <w:sz w:val="22"/>
          <w:szCs w:val="22"/>
          <w:lang w:val="es-ES_tradnl"/>
        </w:rPr>
        <w:t xml:space="preserve">El Programa </w:t>
      </w:r>
      <w:r w:rsidR="001C75AC">
        <w:rPr>
          <w:rFonts w:ascii="Gotham Book" w:hAnsi="Gotham Book"/>
          <w:b w:val="0"/>
          <w:i w:val="0"/>
          <w:sz w:val="22"/>
          <w:szCs w:val="22"/>
          <w:lang w:val="es-ES_tradnl"/>
        </w:rPr>
        <w:t xml:space="preserve">contempla recursos para </w:t>
      </w:r>
      <w:r w:rsidR="005E58F2">
        <w:rPr>
          <w:rFonts w:ascii="Gotham Book" w:hAnsi="Gotham Book"/>
          <w:b w:val="0"/>
          <w:i w:val="0"/>
          <w:sz w:val="22"/>
          <w:szCs w:val="22"/>
          <w:lang w:val="es-ES_tradnl"/>
        </w:rPr>
        <w:t>el fortalecimiento de la capacid</w:t>
      </w:r>
      <w:r w:rsidR="001C75AC">
        <w:rPr>
          <w:rFonts w:ascii="Gotham Book" w:hAnsi="Gotham Book"/>
          <w:b w:val="0"/>
          <w:i w:val="0"/>
          <w:sz w:val="22"/>
          <w:szCs w:val="22"/>
          <w:lang w:val="es-ES_tradnl"/>
        </w:rPr>
        <w:t xml:space="preserve">ad técnica y operativa de </w:t>
      </w:r>
      <w:r w:rsidR="004B486A">
        <w:rPr>
          <w:rFonts w:ascii="Gotham Book" w:hAnsi="Gotham Book"/>
          <w:b w:val="0"/>
          <w:i w:val="0"/>
          <w:sz w:val="22"/>
          <w:szCs w:val="22"/>
          <w:lang w:val="es-ES_tradnl"/>
        </w:rPr>
        <w:t>la DNV.</w:t>
      </w:r>
    </w:p>
    <w:p w14:paraId="44CDB956" w14:textId="39E2B9E1" w:rsidR="004B587D" w:rsidRPr="00C31724" w:rsidRDefault="00C31724" w:rsidP="00872433">
      <w:pPr>
        <w:pStyle w:val="Heading2"/>
        <w:numPr>
          <w:ilvl w:val="0"/>
          <w:numId w:val="5"/>
        </w:numPr>
        <w:ind w:hanging="720"/>
        <w:rPr>
          <w:rFonts w:ascii="Gotham Book" w:hAnsi="Gotham Book" w:cs="Times New Roman"/>
          <w:sz w:val="22"/>
          <w:szCs w:val="22"/>
          <w:lang w:val="es-ES_tradnl"/>
        </w:rPr>
      </w:pPr>
      <w:bookmarkStart w:id="51" w:name="_Toc430354055"/>
      <w:r w:rsidRPr="00C31724">
        <w:rPr>
          <w:rFonts w:ascii="Gotham Book" w:hAnsi="Gotham Book" w:cs="Times New Roman"/>
          <w:sz w:val="22"/>
          <w:szCs w:val="22"/>
          <w:lang w:val="es-ES_tradnl"/>
        </w:rPr>
        <w:t>Planes y sistemas de gestión ambiental y social</w:t>
      </w:r>
      <w:bookmarkEnd w:id="51"/>
    </w:p>
    <w:p w14:paraId="5A925653" w14:textId="2413FE05" w:rsidR="004B486A" w:rsidRPr="004B486A" w:rsidRDefault="00C31724" w:rsidP="004B486A">
      <w:pPr>
        <w:pStyle w:val="Subheading"/>
        <w:numPr>
          <w:ilvl w:val="1"/>
          <w:numId w:val="7"/>
        </w:numPr>
        <w:spacing w:line="240" w:lineRule="auto"/>
        <w:ind w:left="720"/>
        <w:jc w:val="both"/>
        <w:rPr>
          <w:rFonts w:ascii="Gotham Book" w:hAnsi="Gotham Book"/>
          <w:b w:val="0"/>
          <w:i w:val="0"/>
          <w:sz w:val="22"/>
          <w:szCs w:val="22"/>
          <w:lang w:val="es-ES_tradnl"/>
        </w:rPr>
      </w:pPr>
      <w:r w:rsidRPr="004B486A">
        <w:rPr>
          <w:rFonts w:ascii="Gotham Book" w:hAnsi="Gotham Book"/>
          <w:b w:val="0"/>
          <w:i w:val="0"/>
          <w:sz w:val="22"/>
          <w:szCs w:val="22"/>
          <w:lang w:val="es-ES_tradnl"/>
        </w:rPr>
        <w:t xml:space="preserve">Durante el diseño del Programa fue elaborado </w:t>
      </w:r>
      <w:r w:rsidR="00674EBE" w:rsidRPr="004B486A">
        <w:rPr>
          <w:rFonts w:ascii="Gotham Book" w:hAnsi="Gotham Book"/>
          <w:b w:val="0"/>
          <w:i w:val="0"/>
          <w:sz w:val="22"/>
          <w:szCs w:val="22"/>
          <w:lang w:val="es-ES_tradnl"/>
        </w:rPr>
        <w:t xml:space="preserve">el </w:t>
      </w:r>
      <w:r w:rsidR="004B486A" w:rsidRPr="004B486A">
        <w:rPr>
          <w:rFonts w:ascii="Gotham Book" w:hAnsi="Gotham Book"/>
          <w:b w:val="0"/>
          <w:i w:val="0"/>
          <w:sz w:val="22"/>
          <w:szCs w:val="22"/>
          <w:lang w:val="es-ES_tradnl"/>
        </w:rPr>
        <w:t>P</w:t>
      </w:r>
      <w:r w:rsidRPr="004B486A">
        <w:rPr>
          <w:rFonts w:ascii="Gotham Book" w:hAnsi="Gotham Book"/>
          <w:b w:val="0"/>
          <w:i w:val="0"/>
          <w:sz w:val="22"/>
          <w:szCs w:val="22"/>
          <w:lang w:val="es-ES_tradnl"/>
        </w:rPr>
        <w:t>GAS, que contiene los lineamientos básicos para la gestión</w:t>
      </w:r>
      <w:r w:rsidR="004B486A" w:rsidRPr="004B486A">
        <w:rPr>
          <w:rFonts w:ascii="Gotham Book" w:hAnsi="Gotham Book"/>
          <w:b w:val="0"/>
          <w:i w:val="0"/>
          <w:sz w:val="22"/>
          <w:szCs w:val="22"/>
          <w:lang w:val="es-ES_tradnl"/>
        </w:rPr>
        <w:t xml:space="preserve"> ambiental y social del Proyecto. El Plan contiene un conjunto medidas </w:t>
      </w:r>
      <w:r w:rsidR="004B486A">
        <w:rPr>
          <w:rFonts w:ascii="Gotham Book" w:hAnsi="Gotham Book"/>
          <w:b w:val="0"/>
          <w:i w:val="0"/>
          <w:sz w:val="22"/>
          <w:szCs w:val="22"/>
          <w:lang w:val="es-ES_tradnl"/>
        </w:rPr>
        <w:t>agrupadas</w:t>
      </w:r>
      <w:r w:rsidR="004B486A" w:rsidRPr="004B486A">
        <w:rPr>
          <w:rFonts w:ascii="Gotham Book" w:hAnsi="Gotham Book"/>
          <w:b w:val="0"/>
          <w:i w:val="0"/>
          <w:sz w:val="22"/>
          <w:szCs w:val="22"/>
          <w:lang w:val="es-ES_tradnl"/>
        </w:rPr>
        <w:t xml:space="preserve"> en Programas que abarcan temas tales como Manejo de Obradores, Seguridad Vial, Materiales Peligrosos, Residuos Asimilables a Urbanos y Especiales de Obra, Manejo de Contingencias Ambientales, Información a la Comunidad, Manejo de Suelo, Agua y Aire, Manejo de Flora y Fauna, Monitoreo y Cierre.</w:t>
      </w:r>
      <w:r w:rsidR="004B486A">
        <w:rPr>
          <w:rFonts w:ascii="Gotham Book" w:hAnsi="Gotham Book"/>
          <w:b w:val="0"/>
          <w:i w:val="0"/>
          <w:sz w:val="22"/>
          <w:szCs w:val="22"/>
          <w:lang w:val="es-ES_tradnl"/>
        </w:rPr>
        <w:t xml:space="preserve"> Asimismo, l</w:t>
      </w:r>
      <w:r w:rsidR="004B486A" w:rsidRPr="004B486A">
        <w:rPr>
          <w:rFonts w:ascii="Gotham Book" w:hAnsi="Gotham Book"/>
          <w:b w:val="0"/>
          <w:i w:val="0"/>
          <w:sz w:val="22"/>
          <w:szCs w:val="22"/>
          <w:lang w:val="es-ES_tradnl"/>
        </w:rPr>
        <w:t>os documentos de licitación de las obras contienen Especificaciones Técnicas Ambientales Generales y Particulares que el Contratista está obligado a cumplir durante la ejecución de la obra.</w:t>
      </w:r>
    </w:p>
    <w:p w14:paraId="76CB8438" w14:textId="06753C2E" w:rsidR="005720D7" w:rsidRPr="004B486A" w:rsidRDefault="005720D7" w:rsidP="005720D7">
      <w:pPr>
        <w:pStyle w:val="Subheading"/>
        <w:numPr>
          <w:ilvl w:val="0"/>
          <w:numId w:val="0"/>
        </w:numPr>
        <w:spacing w:line="240" w:lineRule="auto"/>
        <w:jc w:val="both"/>
        <w:rPr>
          <w:rFonts w:ascii="Gotham Book" w:hAnsi="Gotham Book"/>
          <w:b w:val="0"/>
          <w:i w:val="0"/>
          <w:sz w:val="22"/>
          <w:szCs w:val="22"/>
          <w:lang w:val="es-ES_tradnl"/>
        </w:rPr>
      </w:pPr>
    </w:p>
    <w:p w14:paraId="12218B0B" w14:textId="2CEF840D" w:rsidR="00FD0C98" w:rsidRPr="00F85473" w:rsidRDefault="004B486A" w:rsidP="004B486A">
      <w:pPr>
        <w:pStyle w:val="Subheading"/>
        <w:numPr>
          <w:ilvl w:val="1"/>
          <w:numId w:val="7"/>
        </w:numPr>
        <w:spacing w:line="240" w:lineRule="auto"/>
        <w:ind w:left="720"/>
        <w:jc w:val="both"/>
        <w:rPr>
          <w:rFonts w:ascii="Gotham Book" w:hAnsi="Gotham Book"/>
          <w:b w:val="0"/>
          <w:i w:val="0"/>
          <w:sz w:val="22"/>
          <w:szCs w:val="22"/>
          <w:lang w:val="es-ES_tradnl"/>
        </w:rPr>
      </w:pPr>
      <w:r>
        <w:rPr>
          <w:rFonts w:ascii="Gotham Book" w:hAnsi="Gotham Book"/>
          <w:b w:val="0"/>
          <w:i w:val="0"/>
          <w:sz w:val="22"/>
          <w:szCs w:val="22"/>
          <w:lang w:val="es-MX"/>
        </w:rPr>
        <w:t xml:space="preserve">Por otra parte, la DNV cuenta con un </w:t>
      </w:r>
      <w:r w:rsidR="00F85473" w:rsidRPr="00F85473">
        <w:rPr>
          <w:rFonts w:ascii="Gotham Book" w:hAnsi="Gotham Book" w:cs="Arial"/>
          <w:b w:val="0"/>
          <w:i w:val="0"/>
          <w:sz w:val="22"/>
          <w:szCs w:val="22"/>
          <w:lang w:val="es-MX"/>
        </w:rPr>
        <w:t>Manual de Evaluación y Gestión Ambiental de Obras Viales</w:t>
      </w:r>
      <w:r w:rsidR="00F85473">
        <w:rPr>
          <w:rStyle w:val="FootnoteReference"/>
          <w:rFonts w:ascii="Gotham Book" w:hAnsi="Gotham Book" w:cs="Arial"/>
          <w:b w:val="0"/>
          <w:i w:val="0"/>
          <w:sz w:val="22"/>
          <w:szCs w:val="22"/>
          <w:lang w:val="es-MX"/>
        </w:rPr>
        <w:footnoteReference w:id="2"/>
      </w:r>
      <w:r w:rsidR="00F85473" w:rsidRPr="00F85473">
        <w:rPr>
          <w:rFonts w:ascii="Gotham Book" w:hAnsi="Gotham Book" w:cs="Arial"/>
          <w:b w:val="0"/>
          <w:i w:val="0"/>
          <w:sz w:val="22"/>
          <w:szCs w:val="22"/>
          <w:lang w:val="es-MX"/>
        </w:rPr>
        <w:t xml:space="preserve"> (MEGA II), 2007 de la Dirección Nacional de Vialidad (DNV),</w:t>
      </w:r>
      <w:r w:rsidR="00F85473">
        <w:rPr>
          <w:rFonts w:ascii="Gotham Book" w:hAnsi="Gotham Book" w:cs="Arial"/>
          <w:b w:val="0"/>
          <w:i w:val="0"/>
          <w:sz w:val="22"/>
          <w:szCs w:val="22"/>
          <w:lang w:val="es-MX"/>
        </w:rPr>
        <w:t xml:space="preserve"> que contiene criterios, lineamientos y procedimientos a ser aplicados en la gestión ambiental y social de obras viales en las etapas de planificación, diseño, ejecución, mantenimiento y operación. Tanto el contratista como la propia DNV están obligadas a aplicar este Manual, incluyendo su reglamento de consultas públicas.</w:t>
      </w:r>
    </w:p>
    <w:p w14:paraId="5FFE23FB" w14:textId="77777777" w:rsidR="00F85473" w:rsidRDefault="00F85473" w:rsidP="00F85473">
      <w:pPr>
        <w:pStyle w:val="Subheading"/>
        <w:numPr>
          <w:ilvl w:val="0"/>
          <w:numId w:val="0"/>
        </w:numPr>
        <w:spacing w:line="240" w:lineRule="auto"/>
        <w:jc w:val="both"/>
        <w:rPr>
          <w:rFonts w:ascii="Gotham Book" w:hAnsi="Gotham Book"/>
          <w:b w:val="0"/>
          <w:i w:val="0"/>
          <w:sz w:val="22"/>
          <w:szCs w:val="22"/>
          <w:lang w:val="es-ES_tradnl"/>
        </w:rPr>
      </w:pPr>
    </w:p>
    <w:p w14:paraId="3A310BB3" w14:textId="754CC5FF" w:rsidR="001279C4" w:rsidRPr="00B004FB" w:rsidRDefault="00FD0C98" w:rsidP="00872433">
      <w:pPr>
        <w:pStyle w:val="Heading2"/>
        <w:numPr>
          <w:ilvl w:val="0"/>
          <w:numId w:val="5"/>
        </w:numPr>
        <w:ind w:hanging="720"/>
        <w:rPr>
          <w:rFonts w:ascii="Gotham Book" w:hAnsi="Gotham Book" w:cs="Times New Roman"/>
          <w:sz w:val="22"/>
          <w:szCs w:val="22"/>
        </w:rPr>
      </w:pPr>
      <w:bookmarkStart w:id="52" w:name="_Toc430354056"/>
      <w:r>
        <w:rPr>
          <w:rFonts w:ascii="Gotham Book" w:hAnsi="Gotham Book" w:cs="Times New Roman"/>
          <w:sz w:val="22"/>
          <w:szCs w:val="22"/>
        </w:rPr>
        <w:lastRenderedPageBreak/>
        <w:t>Monitoreo y Supervisión</w:t>
      </w:r>
      <w:bookmarkEnd w:id="52"/>
    </w:p>
    <w:p w14:paraId="75DDB520" w14:textId="0A097F22" w:rsidR="00FD0C98" w:rsidRDefault="00FD0C98" w:rsidP="00872433">
      <w:pPr>
        <w:pStyle w:val="Subheading"/>
        <w:numPr>
          <w:ilvl w:val="1"/>
          <w:numId w:val="7"/>
        </w:numPr>
        <w:spacing w:line="240" w:lineRule="auto"/>
        <w:ind w:left="720"/>
        <w:jc w:val="both"/>
        <w:rPr>
          <w:rFonts w:ascii="Gotham Book" w:hAnsi="Gotham Book"/>
          <w:b w:val="0"/>
          <w:i w:val="0"/>
          <w:sz w:val="22"/>
          <w:szCs w:val="22"/>
          <w:lang w:val="es-ES_tradnl"/>
        </w:rPr>
      </w:pPr>
      <w:r w:rsidRPr="00FD0C98">
        <w:rPr>
          <w:rFonts w:ascii="Gotham Book" w:hAnsi="Gotham Book"/>
          <w:b w:val="0"/>
          <w:i w:val="0"/>
          <w:sz w:val="22"/>
          <w:szCs w:val="22"/>
          <w:lang w:val="es-ES_tradnl"/>
        </w:rPr>
        <w:t>El Programa incluye diferentes niveles de monitoreo y supervisi</w:t>
      </w:r>
      <w:r>
        <w:rPr>
          <w:rFonts w:ascii="Gotham Book" w:hAnsi="Gotham Book"/>
          <w:b w:val="0"/>
          <w:i w:val="0"/>
          <w:sz w:val="22"/>
          <w:szCs w:val="22"/>
          <w:lang w:val="es-ES_tradnl"/>
        </w:rPr>
        <w:t xml:space="preserve">ón: i) la supervisión a los contratistas de obras que deberán realizar </w:t>
      </w:r>
      <w:r w:rsidR="0030639D">
        <w:rPr>
          <w:rFonts w:ascii="Gotham Book" w:hAnsi="Gotham Book"/>
          <w:b w:val="0"/>
          <w:i w:val="0"/>
          <w:sz w:val="22"/>
          <w:szCs w:val="22"/>
          <w:lang w:val="es-ES_tradnl"/>
        </w:rPr>
        <w:t>la DNV</w:t>
      </w:r>
      <w:r>
        <w:rPr>
          <w:rFonts w:ascii="Gotham Book" w:hAnsi="Gotham Book"/>
          <w:b w:val="0"/>
          <w:i w:val="0"/>
          <w:sz w:val="22"/>
          <w:szCs w:val="22"/>
          <w:lang w:val="es-ES_tradnl"/>
        </w:rPr>
        <w:t xml:space="preserve"> durante la etapa de construcción; ii) </w:t>
      </w:r>
      <w:r w:rsidR="00AA7436">
        <w:rPr>
          <w:rFonts w:ascii="Gotham Book" w:hAnsi="Gotham Book"/>
          <w:b w:val="0"/>
          <w:i w:val="0"/>
          <w:sz w:val="22"/>
          <w:szCs w:val="22"/>
          <w:lang w:val="es-ES_tradnl"/>
        </w:rPr>
        <w:t xml:space="preserve">la supervisión de la ejecución de las obras por parte </w:t>
      </w:r>
      <w:r w:rsidR="0030639D">
        <w:rPr>
          <w:rFonts w:ascii="Gotham Book" w:hAnsi="Gotham Book"/>
          <w:b w:val="0"/>
          <w:i w:val="0"/>
          <w:sz w:val="22"/>
          <w:szCs w:val="22"/>
          <w:lang w:val="es-ES_tradnl"/>
        </w:rPr>
        <w:t>del organismo ambiental que emite</w:t>
      </w:r>
      <w:r w:rsidR="00AA7436">
        <w:rPr>
          <w:rFonts w:ascii="Gotham Book" w:hAnsi="Gotham Book"/>
          <w:b w:val="0"/>
          <w:i w:val="0"/>
          <w:sz w:val="22"/>
          <w:szCs w:val="22"/>
          <w:lang w:val="es-ES_tradnl"/>
        </w:rPr>
        <w:t xml:space="preserve"> las licencias, en este caso </w:t>
      </w:r>
      <w:r w:rsidR="0030639D">
        <w:rPr>
          <w:rFonts w:ascii="Gotham Book" w:hAnsi="Gotham Book"/>
          <w:b w:val="0"/>
          <w:i w:val="0"/>
          <w:sz w:val="22"/>
          <w:szCs w:val="22"/>
          <w:lang w:val="es-ES_tradnl"/>
        </w:rPr>
        <w:t>el órgano ambiental de la Provincia de Córdoba</w:t>
      </w:r>
      <w:r w:rsidR="00AA7436">
        <w:rPr>
          <w:rFonts w:ascii="Gotham Book" w:hAnsi="Gotham Book"/>
          <w:b w:val="0"/>
          <w:i w:val="0"/>
          <w:sz w:val="22"/>
          <w:szCs w:val="22"/>
          <w:lang w:val="es-ES_tradnl"/>
        </w:rPr>
        <w:t xml:space="preserve">; </w:t>
      </w:r>
      <w:r>
        <w:rPr>
          <w:rFonts w:ascii="Gotham Book" w:hAnsi="Gotham Book"/>
          <w:b w:val="0"/>
          <w:i w:val="0"/>
          <w:sz w:val="22"/>
          <w:szCs w:val="22"/>
          <w:lang w:val="es-ES_tradnl"/>
        </w:rPr>
        <w:t xml:space="preserve">y </w:t>
      </w:r>
      <w:r w:rsidR="00AA7436">
        <w:rPr>
          <w:rFonts w:ascii="Gotham Book" w:hAnsi="Gotham Book"/>
          <w:b w:val="0"/>
          <w:i w:val="0"/>
          <w:sz w:val="22"/>
          <w:szCs w:val="22"/>
          <w:lang w:val="es-ES_tradnl"/>
        </w:rPr>
        <w:t>iv</w:t>
      </w:r>
      <w:r>
        <w:rPr>
          <w:rFonts w:ascii="Gotham Book" w:hAnsi="Gotham Book"/>
          <w:b w:val="0"/>
          <w:i w:val="0"/>
          <w:sz w:val="22"/>
          <w:szCs w:val="22"/>
          <w:lang w:val="es-ES_tradnl"/>
        </w:rPr>
        <w:t>) el monitoreo y supervisión del Banco durante la ejecución del Programa.</w:t>
      </w:r>
      <w:r w:rsidR="00A01090">
        <w:rPr>
          <w:rFonts w:ascii="Gotham Book" w:hAnsi="Gotham Book"/>
          <w:b w:val="0"/>
          <w:i w:val="0"/>
          <w:sz w:val="22"/>
          <w:szCs w:val="22"/>
          <w:lang w:val="es-ES_tradnl"/>
        </w:rPr>
        <w:t xml:space="preserve"> El Organismo Ejecutor deberá incluir en sus informes semestrales al Banco un capítulo acerca de la gestión ambiental y social de los proyectos en ejecución.</w:t>
      </w:r>
      <w:r w:rsidR="00F577F2">
        <w:rPr>
          <w:rFonts w:ascii="Gotham Book" w:hAnsi="Gotham Book"/>
          <w:b w:val="0"/>
          <w:i w:val="0"/>
          <w:sz w:val="22"/>
          <w:szCs w:val="22"/>
          <w:lang w:val="es-ES_tradnl"/>
        </w:rPr>
        <w:t xml:space="preserve"> En el Anexo I se incluye el Plan de Acción Ambiental y Social a ser implementado por el Ejecutor.</w:t>
      </w:r>
    </w:p>
    <w:p w14:paraId="78B16FE3" w14:textId="77777777" w:rsidR="00FD0C98" w:rsidRPr="00FD0C98" w:rsidRDefault="00FD0C98" w:rsidP="00FD0C98">
      <w:pPr>
        <w:pStyle w:val="Subheading"/>
        <w:numPr>
          <w:ilvl w:val="0"/>
          <w:numId w:val="0"/>
        </w:numPr>
        <w:spacing w:line="240" w:lineRule="auto"/>
        <w:ind w:left="720"/>
        <w:jc w:val="both"/>
        <w:rPr>
          <w:rFonts w:ascii="Gotham Book" w:hAnsi="Gotham Book"/>
          <w:b w:val="0"/>
          <w:i w:val="0"/>
          <w:sz w:val="22"/>
          <w:szCs w:val="22"/>
          <w:lang w:val="es-ES_tradnl"/>
        </w:rPr>
      </w:pPr>
    </w:p>
    <w:p w14:paraId="3A6B0486" w14:textId="5AFD284B" w:rsidR="00E50885" w:rsidRPr="00AA7436" w:rsidRDefault="0030639D" w:rsidP="00872433">
      <w:pPr>
        <w:pStyle w:val="Subheading"/>
        <w:numPr>
          <w:ilvl w:val="1"/>
          <w:numId w:val="7"/>
        </w:numPr>
        <w:spacing w:line="240" w:lineRule="auto"/>
        <w:ind w:left="720"/>
        <w:jc w:val="both"/>
        <w:rPr>
          <w:rFonts w:ascii="Gotham Book" w:hAnsi="Gotham Book"/>
          <w:b w:val="0"/>
          <w:i w:val="0"/>
          <w:sz w:val="22"/>
          <w:szCs w:val="22"/>
          <w:lang w:val="es-ES_tradnl"/>
        </w:rPr>
      </w:pPr>
      <w:r>
        <w:rPr>
          <w:rFonts w:ascii="Gotham Book" w:hAnsi="Gotham Book"/>
          <w:b w:val="0"/>
          <w:i w:val="0"/>
          <w:sz w:val="22"/>
          <w:szCs w:val="22"/>
          <w:lang w:val="es-ES_tradnl"/>
        </w:rPr>
        <w:t>El P</w:t>
      </w:r>
      <w:r w:rsidR="00AA7436" w:rsidRPr="00AA7436">
        <w:rPr>
          <w:rFonts w:ascii="Gotham Book" w:hAnsi="Gotham Book"/>
          <w:b w:val="0"/>
          <w:i w:val="0"/>
          <w:sz w:val="22"/>
          <w:szCs w:val="22"/>
          <w:lang w:val="es-ES_tradnl"/>
        </w:rPr>
        <w:t>GAS</w:t>
      </w:r>
      <w:r w:rsidR="00AA7436">
        <w:rPr>
          <w:rFonts w:ascii="Gotham Book" w:hAnsi="Gotham Book"/>
          <w:b w:val="0"/>
          <w:i w:val="0"/>
          <w:sz w:val="22"/>
          <w:szCs w:val="22"/>
          <w:lang w:val="es-ES_tradnl"/>
        </w:rPr>
        <w:t xml:space="preserve"> contiene </w:t>
      </w:r>
      <w:r>
        <w:rPr>
          <w:rFonts w:ascii="Gotham Book" w:hAnsi="Gotham Book"/>
          <w:b w:val="0"/>
          <w:i w:val="0"/>
          <w:sz w:val="22"/>
          <w:szCs w:val="22"/>
          <w:lang w:val="es-ES_tradnl"/>
        </w:rPr>
        <w:t xml:space="preserve">un Plan </w:t>
      </w:r>
      <w:r w:rsidR="00DD107B">
        <w:rPr>
          <w:rFonts w:ascii="Gotham Book" w:hAnsi="Gotham Book"/>
          <w:b w:val="0"/>
          <w:i w:val="0"/>
          <w:sz w:val="22"/>
          <w:szCs w:val="22"/>
          <w:lang w:val="es-ES_tradnl"/>
        </w:rPr>
        <w:t>de Monitoreo para la etapa de construcción, que deberá ser ejecutado por el Contratista y supervisado por la DNV. El mismo incluye el monitoreo de agua, ruido, suelo, sustancias peligrosas, residuos, erosión, flora y fauna, cobertura vegetal, seguridad vial, molestias a frentistas, pobladores y usuarios, empleo y paisaje. Durante la operación, se aplicará el esquema de monitoreo contenido en el MEGA, en su Plan de Monitoreo Ambiental para el Mantenimiento y la Operación.</w:t>
      </w:r>
    </w:p>
    <w:p w14:paraId="36994EAA" w14:textId="1E603215" w:rsidR="00F635D6" w:rsidRPr="00B004FB" w:rsidRDefault="00AA7436" w:rsidP="00872433">
      <w:pPr>
        <w:pStyle w:val="Heading2"/>
        <w:numPr>
          <w:ilvl w:val="0"/>
          <w:numId w:val="5"/>
        </w:numPr>
        <w:ind w:hanging="720"/>
        <w:rPr>
          <w:rFonts w:ascii="Gotham Book" w:hAnsi="Gotham Book" w:cs="Times New Roman"/>
          <w:sz w:val="22"/>
          <w:szCs w:val="22"/>
        </w:rPr>
      </w:pPr>
      <w:bookmarkStart w:id="53" w:name="_Toc430354057"/>
      <w:r>
        <w:rPr>
          <w:rFonts w:ascii="Gotham Book" w:hAnsi="Gotham Book" w:cs="Times New Roman"/>
          <w:sz w:val="22"/>
          <w:szCs w:val="22"/>
        </w:rPr>
        <w:t>Indicad</w:t>
      </w:r>
      <w:r w:rsidR="009C79E0" w:rsidRPr="00B004FB">
        <w:rPr>
          <w:rFonts w:ascii="Gotham Book" w:hAnsi="Gotham Book" w:cs="Times New Roman"/>
          <w:sz w:val="22"/>
          <w:szCs w:val="22"/>
        </w:rPr>
        <w:t>or</w:t>
      </w:r>
      <w:r>
        <w:rPr>
          <w:rFonts w:ascii="Gotham Book" w:hAnsi="Gotham Book" w:cs="Times New Roman"/>
          <w:sz w:val="22"/>
          <w:szCs w:val="22"/>
        </w:rPr>
        <w:t>e</w:t>
      </w:r>
      <w:r w:rsidR="009C79E0" w:rsidRPr="00B004FB">
        <w:rPr>
          <w:rFonts w:ascii="Gotham Book" w:hAnsi="Gotham Book" w:cs="Times New Roman"/>
          <w:sz w:val="22"/>
          <w:szCs w:val="22"/>
        </w:rPr>
        <w:t>s</w:t>
      </w:r>
      <w:bookmarkEnd w:id="53"/>
    </w:p>
    <w:p w14:paraId="326B9C43" w14:textId="728214D7" w:rsidR="00E22706" w:rsidRPr="00AA7436" w:rsidRDefault="00AA7436" w:rsidP="00872433">
      <w:pPr>
        <w:pStyle w:val="Subheading"/>
        <w:numPr>
          <w:ilvl w:val="1"/>
          <w:numId w:val="7"/>
        </w:numPr>
        <w:spacing w:line="240" w:lineRule="auto"/>
        <w:ind w:left="720"/>
        <w:jc w:val="both"/>
        <w:rPr>
          <w:rFonts w:ascii="Gotham Book" w:hAnsi="Gotham Book"/>
          <w:b w:val="0"/>
          <w:i w:val="0"/>
          <w:sz w:val="22"/>
          <w:szCs w:val="22"/>
          <w:lang w:val="es-ES_tradnl"/>
        </w:rPr>
      </w:pPr>
      <w:r w:rsidRPr="00AA7436">
        <w:rPr>
          <w:rFonts w:ascii="Gotham Book" w:hAnsi="Gotham Book"/>
          <w:b w:val="0"/>
          <w:i w:val="0"/>
          <w:sz w:val="22"/>
          <w:szCs w:val="22"/>
          <w:lang w:val="es-ES_tradnl"/>
        </w:rPr>
        <w:t xml:space="preserve">Los </w:t>
      </w:r>
      <w:r w:rsidRPr="00AA7436">
        <w:rPr>
          <w:rFonts w:ascii="Gotham Book" w:hAnsi="Gotham Book"/>
          <w:b w:val="0"/>
          <w:i w:val="0"/>
          <w:sz w:val="22"/>
          <w:szCs w:val="22"/>
          <w:lang w:val="es-ES"/>
        </w:rPr>
        <w:t xml:space="preserve">indicadores de gestión ambiental y social más importantes del Programa, </w:t>
      </w:r>
      <w:r>
        <w:rPr>
          <w:rFonts w:ascii="Gotham Book" w:hAnsi="Gotham Book"/>
          <w:b w:val="0"/>
          <w:i w:val="0"/>
          <w:sz w:val="22"/>
          <w:szCs w:val="22"/>
          <w:lang w:val="es-ES"/>
        </w:rPr>
        <w:t>son</w:t>
      </w:r>
      <w:r w:rsidRPr="00AA7436">
        <w:rPr>
          <w:rFonts w:ascii="Gotham Book" w:hAnsi="Gotham Book"/>
          <w:b w:val="0"/>
          <w:i w:val="0"/>
          <w:sz w:val="22"/>
          <w:szCs w:val="22"/>
          <w:lang w:val="es-ES"/>
        </w:rPr>
        <w:t>: i) número de quejas recibidas y atendidas por el sistema de captura y procesamiento de quejas y reclamos; ii) variación en el tiempo del número de penalidades aplicadas a los contratistas por incumplimiento de compromisos socio-ambientales; iii) número y calidad de las medidas de manejo ambiental o social adi</w:t>
      </w:r>
      <w:r w:rsidR="00DD107B">
        <w:rPr>
          <w:rFonts w:ascii="Gotham Book" w:hAnsi="Gotham Book"/>
          <w:b w:val="0"/>
          <w:i w:val="0"/>
          <w:sz w:val="22"/>
          <w:szCs w:val="22"/>
          <w:lang w:val="es-ES"/>
        </w:rPr>
        <w:t>cionales a las incluidas en el P</w:t>
      </w:r>
      <w:r w:rsidRPr="00AA7436">
        <w:rPr>
          <w:rFonts w:ascii="Gotham Book" w:hAnsi="Gotham Book"/>
          <w:b w:val="0"/>
          <w:i w:val="0"/>
          <w:sz w:val="22"/>
          <w:szCs w:val="22"/>
          <w:lang w:val="es-ES"/>
        </w:rPr>
        <w:t>GAS del proyecto que el sistema de monitoreo y gestión haya podido implementar, para evitar o paliar los efectos de impactos no previstos; y iv) número de no conformidades abiertas durante el proceso de seguimiento ambiental del proyecto.</w:t>
      </w:r>
    </w:p>
    <w:p w14:paraId="6C1731B7" w14:textId="311640CF" w:rsidR="00AA7436" w:rsidRPr="002977E4" w:rsidRDefault="00AA7436" w:rsidP="002977E4">
      <w:pPr>
        <w:pStyle w:val="Heading1"/>
        <w:rPr>
          <w:rFonts w:ascii="Gotham Book" w:hAnsi="Gotham Book" w:cs="Times New Roman"/>
          <w:sz w:val="22"/>
          <w:szCs w:val="22"/>
          <w:lang w:val="es-ES_tradnl"/>
        </w:rPr>
      </w:pPr>
      <w:bookmarkStart w:id="54" w:name="_Toc430354058"/>
      <w:r w:rsidRPr="00AA7436">
        <w:rPr>
          <w:rFonts w:ascii="Gotham Book" w:hAnsi="Gotham Book" w:cs="Times New Roman"/>
          <w:sz w:val="22"/>
          <w:szCs w:val="22"/>
          <w:lang w:val="es-ES_tradnl"/>
        </w:rPr>
        <w:t>REQUERIMIENTOS A SER INCLUIDOS EN LOS ACUERDOS LEGALES</w:t>
      </w:r>
      <w:bookmarkEnd w:id="54"/>
    </w:p>
    <w:p w14:paraId="03E2101A" w14:textId="699AB363" w:rsidR="00AA7436" w:rsidRPr="00AA7436" w:rsidRDefault="00AA7436" w:rsidP="00872433">
      <w:pPr>
        <w:pStyle w:val="ListParagraph"/>
        <w:numPr>
          <w:ilvl w:val="0"/>
          <w:numId w:val="18"/>
        </w:numPr>
        <w:ind w:hanging="720"/>
        <w:jc w:val="both"/>
        <w:rPr>
          <w:rFonts w:ascii="Gotham Book" w:hAnsi="Gotham Book"/>
          <w:b/>
          <w:sz w:val="22"/>
          <w:szCs w:val="22"/>
          <w:lang w:val="es-ES"/>
        </w:rPr>
      </w:pPr>
      <w:r w:rsidRPr="00AA7436">
        <w:rPr>
          <w:rFonts w:ascii="Gotham Book" w:hAnsi="Gotham Book"/>
          <w:b/>
          <w:sz w:val="22"/>
          <w:szCs w:val="22"/>
          <w:lang w:val="es-ES"/>
        </w:rPr>
        <w:t xml:space="preserve">Durante la </w:t>
      </w:r>
      <w:r w:rsidR="00350D64">
        <w:rPr>
          <w:rFonts w:ascii="Gotham Book" w:hAnsi="Gotham Book"/>
          <w:b/>
          <w:sz w:val="22"/>
          <w:szCs w:val="22"/>
          <w:lang w:val="es-ES"/>
        </w:rPr>
        <w:t>ejecución del proyecto</w:t>
      </w:r>
    </w:p>
    <w:p w14:paraId="4AAB452C" w14:textId="11819F65" w:rsidR="00AA7436" w:rsidRPr="00350D64" w:rsidRDefault="00AA7436" w:rsidP="00350D64">
      <w:pPr>
        <w:autoSpaceDE w:val="0"/>
        <w:autoSpaceDN w:val="0"/>
        <w:adjustRightInd w:val="0"/>
        <w:spacing w:before="120" w:after="120"/>
        <w:ind w:left="720" w:hanging="720"/>
        <w:jc w:val="both"/>
        <w:rPr>
          <w:rFonts w:ascii="Gotham Book" w:hAnsi="Gotham Book"/>
          <w:color w:val="000000"/>
          <w:sz w:val="22"/>
          <w:szCs w:val="22"/>
          <w:lang w:val="es-ES"/>
        </w:rPr>
      </w:pPr>
      <w:r>
        <w:rPr>
          <w:rFonts w:ascii="Gotham Book" w:hAnsi="Gotham Book"/>
          <w:color w:val="000000"/>
          <w:sz w:val="22"/>
          <w:szCs w:val="22"/>
          <w:lang w:val="es-ES"/>
        </w:rPr>
        <w:t>6.1</w:t>
      </w:r>
      <w:r w:rsidRPr="00AA7436">
        <w:rPr>
          <w:rFonts w:ascii="Gotham Book" w:hAnsi="Gotham Book"/>
          <w:color w:val="000000"/>
          <w:sz w:val="22"/>
          <w:szCs w:val="22"/>
          <w:lang w:val="es-ES"/>
        </w:rPr>
        <w:tab/>
        <w:t>El BID requerirá como parte del préstamo que e</w:t>
      </w:r>
      <w:r w:rsidR="00630FA7">
        <w:rPr>
          <w:rFonts w:ascii="Gotham Book" w:hAnsi="Gotham Book"/>
          <w:color w:val="000000"/>
          <w:sz w:val="22"/>
          <w:szCs w:val="22"/>
          <w:lang w:val="es-ES"/>
        </w:rPr>
        <w:t xml:space="preserve">l Organismo Ejecutor </w:t>
      </w:r>
      <w:r w:rsidR="006B622F">
        <w:rPr>
          <w:rFonts w:ascii="Gotham Book" w:hAnsi="Gotham Book"/>
          <w:color w:val="000000"/>
          <w:sz w:val="22"/>
          <w:szCs w:val="22"/>
          <w:lang w:val="es-ES"/>
        </w:rPr>
        <w:t>cumpla durante</w:t>
      </w:r>
      <w:r w:rsidRPr="00AA7436">
        <w:rPr>
          <w:rFonts w:ascii="Gotham Book" w:hAnsi="Gotham Book"/>
          <w:color w:val="000000"/>
          <w:sz w:val="22"/>
          <w:szCs w:val="22"/>
          <w:lang w:val="es-ES"/>
        </w:rPr>
        <w:t xml:space="preserve"> </w:t>
      </w:r>
      <w:r w:rsidR="00677754">
        <w:rPr>
          <w:rFonts w:ascii="Gotham Book" w:hAnsi="Gotham Book"/>
          <w:color w:val="000000"/>
          <w:sz w:val="22"/>
          <w:szCs w:val="22"/>
          <w:lang w:val="es-ES"/>
        </w:rPr>
        <w:t>toda la ejecución del proyecto</w:t>
      </w:r>
      <w:r w:rsidR="006B622F" w:rsidRPr="006B622F">
        <w:rPr>
          <w:rFonts w:ascii="Gotham Book" w:hAnsi="Gotham Book"/>
          <w:color w:val="000000"/>
          <w:sz w:val="22"/>
          <w:szCs w:val="22"/>
          <w:lang w:val="es-ES"/>
        </w:rPr>
        <w:t xml:space="preserve"> </w:t>
      </w:r>
      <w:r w:rsidRPr="00AA7436">
        <w:rPr>
          <w:rFonts w:ascii="Gotham Book" w:hAnsi="Gotham Book"/>
          <w:color w:val="000000"/>
          <w:sz w:val="22"/>
          <w:szCs w:val="22"/>
          <w:lang w:val="es-ES"/>
        </w:rPr>
        <w:t>con los siguientes requerimientos:</w:t>
      </w:r>
    </w:p>
    <w:p w14:paraId="3C878A66" w14:textId="100662E6" w:rsidR="00AA7436" w:rsidRPr="00AA7436" w:rsidRDefault="002271CD" w:rsidP="00872433">
      <w:pPr>
        <w:pStyle w:val="ListParagraph"/>
        <w:numPr>
          <w:ilvl w:val="0"/>
          <w:numId w:val="19"/>
        </w:numPr>
        <w:spacing w:before="120" w:after="120"/>
        <w:ind w:left="1260" w:hanging="540"/>
        <w:jc w:val="both"/>
        <w:rPr>
          <w:rFonts w:ascii="Gotham Book" w:eastAsiaTheme="minorHAnsi" w:hAnsi="Gotham Book"/>
          <w:color w:val="000000"/>
          <w:sz w:val="22"/>
          <w:szCs w:val="22"/>
          <w:lang w:val="es-ES"/>
        </w:rPr>
      </w:pPr>
      <w:r>
        <w:rPr>
          <w:rFonts w:ascii="Gotham Book" w:eastAsiaTheme="minorHAnsi" w:hAnsi="Gotham Book"/>
          <w:color w:val="000000"/>
          <w:sz w:val="22"/>
          <w:szCs w:val="22"/>
          <w:lang w:val="es-ES"/>
        </w:rPr>
        <w:t xml:space="preserve">Cumplir con lo </w:t>
      </w:r>
      <w:r w:rsidR="00EF1327">
        <w:rPr>
          <w:rFonts w:ascii="Gotham Book" w:eastAsiaTheme="minorHAnsi" w:hAnsi="Gotham Book"/>
          <w:color w:val="000000"/>
          <w:sz w:val="22"/>
          <w:szCs w:val="22"/>
          <w:lang w:val="es-ES"/>
        </w:rPr>
        <w:t>establecido</w:t>
      </w:r>
      <w:r>
        <w:rPr>
          <w:rFonts w:ascii="Gotham Book" w:eastAsiaTheme="minorHAnsi" w:hAnsi="Gotham Book"/>
          <w:color w:val="000000"/>
          <w:sz w:val="22"/>
          <w:szCs w:val="22"/>
          <w:lang w:val="es-ES"/>
        </w:rPr>
        <w:t xml:space="preserve"> </w:t>
      </w:r>
      <w:r w:rsidR="00EF1327">
        <w:rPr>
          <w:rFonts w:ascii="Gotham Book" w:eastAsiaTheme="minorHAnsi" w:hAnsi="Gotham Book"/>
          <w:color w:val="000000"/>
          <w:sz w:val="22"/>
          <w:szCs w:val="22"/>
          <w:lang w:val="es-ES"/>
        </w:rPr>
        <w:t>en el</w:t>
      </w:r>
      <w:r>
        <w:rPr>
          <w:rFonts w:ascii="Gotham Book" w:eastAsiaTheme="minorHAnsi" w:hAnsi="Gotham Book"/>
          <w:color w:val="000000"/>
          <w:sz w:val="22"/>
          <w:szCs w:val="22"/>
          <w:lang w:val="es-ES"/>
        </w:rPr>
        <w:t xml:space="preserve"> </w:t>
      </w:r>
      <w:r w:rsidR="00DD107B">
        <w:rPr>
          <w:rFonts w:ascii="Gotham Book" w:eastAsiaTheme="minorHAnsi" w:hAnsi="Gotham Book"/>
          <w:color w:val="000000"/>
          <w:sz w:val="22"/>
          <w:szCs w:val="22"/>
          <w:lang w:val="es-ES"/>
        </w:rPr>
        <w:t xml:space="preserve"> P</w:t>
      </w:r>
      <w:r w:rsidR="00AA7436" w:rsidRPr="00AA7436">
        <w:rPr>
          <w:rFonts w:ascii="Gotham Book" w:eastAsiaTheme="minorHAnsi" w:hAnsi="Gotham Book"/>
          <w:color w:val="000000"/>
          <w:sz w:val="22"/>
          <w:szCs w:val="22"/>
          <w:lang w:val="es-ES"/>
        </w:rPr>
        <w:t>GAS</w:t>
      </w:r>
      <w:r w:rsidR="00EF1327">
        <w:rPr>
          <w:rFonts w:ascii="Gotham Book" w:eastAsiaTheme="minorHAnsi" w:hAnsi="Gotham Book"/>
          <w:color w:val="000000"/>
          <w:sz w:val="22"/>
          <w:szCs w:val="22"/>
          <w:lang w:val="es-ES"/>
        </w:rPr>
        <w:t xml:space="preserve"> del proyecto</w:t>
      </w:r>
      <w:r w:rsidR="00AA7436" w:rsidRPr="00AA7436">
        <w:rPr>
          <w:rFonts w:ascii="Gotham Book" w:eastAsiaTheme="minorHAnsi" w:hAnsi="Gotham Book"/>
          <w:color w:val="000000"/>
          <w:sz w:val="22"/>
          <w:szCs w:val="22"/>
          <w:lang w:val="es-ES"/>
        </w:rPr>
        <w:t>.</w:t>
      </w:r>
    </w:p>
    <w:p w14:paraId="36D5414C" w14:textId="600CD597" w:rsidR="00AA7436" w:rsidRPr="00AA7436" w:rsidRDefault="000D48F5" w:rsidP="00872433">
      <w:pPr>
        <w:pStyle w:val="ListParagraph"/>
        <w:numPr>
          <w:ilvl w:val="0"/>
          <w:numId w:val="19"/>
        </w:numPr>
        <w:autoSpaceDE w:val="0"/>
        <w:autoSpaceDN w:val="0"/>
        <w:adjustRightInd w:val="0"/>
        <w:spacing w:before="120" w:after="120"/>
        <w:ind w:left="1267" w:hanging="547"/>
        <w:jc w:val="both"/>
        <w:rPr>
          <w:rFonts w:ascii="Gotham Book" w:eastAsiaTheme="minorHAnsi" w:hAnsi="Gotham Book"/>
          <w:color w:val="000000"/>
          <w:sz w:val="22"/>
          <w:szCs w:val="22"/>
          <w:lang w:val="es-ES"/>
        </w:rPr>
      </w:pPr>
      <w:r>
        <w:rPr>
          <w:rFonts w:ascii="Gotham Book" w:eastAsiaTheme="minorHAnsi" w:hAnsi="Gotham Book"/>
          <w:color w:val="000000"/>
          <w:sz w:val="22"/>
          <w:szCs w:val="22"/>
          <w:lang w:val="es-ES"/>
        </w:rPr>
        <w:t xml:space="preserve">Implementar mecanismos de relacionamiento con las comunidades </w:t>
      </w:r>
      <w:r w:rsidR="00AA7436" w:rsidRPr="00AA7436">
        <w:rPr>
          <w:rFonts w:ascii="Gotham Book" w:eastAsiaTheme="minorHAnsi" w:hAnsi="Gotham Book"/>
          <w:color w:val="000000"/>
          <w:sz w:val="22"/>
          <w:szCs w:val="22"/>
          <w:lang w:val="es-ES"/>
        </w:rPr>
        <w:t xml:space="preserve">durante la elaboración e implementación de obras y </w:t>
      </w:r>
      <w:r>
        <w:rPr>
          <w:rFonts w:ascii="Gotham Book" w:eastAsiaTheme="minorHAnsi" w:hAnsi="Gotham Book"/>
          <w:color w:val="000000"/>
          <w:sz w:val="22"/>
          <w:szCs w:val="22"/>
          <w:lang w:val="es-ES"/>
        </w:rPr>
        <w:t xml:space="preserve">el </w:t>
      </w:r>
      <w:r w:rsidR="00AA7436" w:rsidRPr="00AA7436">
        <w:rPr>
          <w:rFonts w:ascii="Gotham Book" w:eastAsiaTheme="minorHAnsi" w:hAnsi="Gotham Book"/>
          <w:color w:val="000000"/>
          <w:sz w:val="22"/>
          <w:szCs w:val="22"/>
          <w:lang w:val="es-ES"/>
        </w:rPr>
        <w:t>debido monitoreo de la participación</w:t>
      </w:r>
      <w:r w:rsidR="00DD107B">
        <w:rPr>
          <w:rFonts w:ascii="Gotham Book" w:eastAsiaTheme="minorHAnsi" w:hAnsi="Gotham Book"/>
          <w:color w:val="000000"/>
          <w:sz w:val="22"/>
          <w:szCs w:val="22"/>
          <w:lang w:val="es-ES"/>
        </w:rPr>
        <w:t xml:space="preserve"> </w:t>
      </w:r>
      <w:r w:rsidR="00641D56">
        <w:rPr>
          <w:rFonts w:ascii="Gotham Book" w:eastAsiaTheme="minorHAnsi" w:hAnsi="Gotham Book"/>
          <w:color w:val="000000"/>
          <w:sz w:val="22"/>
          <w:szCs w:val="22"/>
          <w:lang w:val="es-ES"/>
        </w:rPr>
        <w:t xml:space="preserve">comunitaria </w:t>
      </w:r>
      <w:r w:rsidR="00DD107B">
        <w:rPr>
          <w:rFonts w:ascii="Gotham Book" w:eastAsiaTheme="minorHAnsi" w:hAnsi="Gotham Book"/>
          <w:color w:val="000000"/>
          <w:sz w:val="22"/>
          <w:szCs w:val="22"/>
          <w:lang w:val="es-ES"/>
        </w:rPr>
        <w:t>siguiendo los lineamentos del P</w:t>
      </w:r>
      <w:r w:rsidR="00AA7436" w:rsidRPr="00AA7436">
        <w:rPr>
          <w:rFonts w:ascii="Gotham Book" w:eastAsiaTheme="minorHAnsi" w:hAnsi="Gotham Book"/>
          <w:color w:val="000000"/>
          <w:sz w:val="22"/>
          <w:szCs w:val="22"/>
          <w:lang w:val="es-ES"/>
        </w:rPr>
        <w:t>GAS y el contrato de préstamo, publicación de información relacionada al programa, gestión y manejo de quejas.</w:t>
      </w:r>
    </w:p>
    <w:p w14:paraId="4632F777" w14:textId="77777777" w:rsidR="00AB7C35" w:rsidRDefault="00AB7C35" w:rsidP="00AA7436">
      <w:pPr>
        <w:autoSpaceDE w:val="0"/>
        <w:autoSpaceDN w:val="0"/>
        <w:adjustRightInd w:val="0"/>
        <w:rPr>
          <w:rFonts w:ascii="Gotham Book" w:hAnsi="Gotham Book"/>
          <w:color w:val="000000"/>
          <w:sz w:val="22"/>
          <w:szCs w:val="22"/>
          <w:lang w:val="es-ES"/>
        </w:rPr>
      </w:pPr>
    </w:p>
    <w:p w14:paraId="4AB01AC5" w14:textId="77777777" w:rsidR="00350D64" w:rsidRDefault="00350D64" w:rsidP="00AA7436">
      <w:pPr>
        <w:autoSpaceDE w:val="0"/>
        <w:autoSpaceDN w:val="0"/>
        <w:adjustRightInd w:val="0"/>
        <w:rPr>
          <w:rFonts w:ascii="Gotham Book" w:hAnsi="Gotham Book"/>
          <w:color w:val="000000"/>
          <w:sz w:val="22"/>
          <w:szCs w:val="22"/>
          <w:lang w:val="es-ES"/>
        </w:rPr>
      </w:pPr>
    </w:p>
    <w:p w14:paraId="60FFC87D" w14:textId="77777777" w:rsidR="00350D64" w:rsidRDefault="00350D64" w:rsidP="00AA7436">
      <w:pPr>
        <w:autoSpaceDE w:val="0"/>
        <w:autoSpaceDN w:val="0"/>
        <w:adjustRightInd w:val="0"/>
        <w:rPr>
          <w:rFonts w:ascii="Gotham Book" w:hAnsi="Gotham Book"/>
          <w:color w:val="000000"/>
          <w:sz w:val="22"/>
          <w:szCs w:val="22"/>
          <w:lang w:val="es-ES"/>
        </w:rPr>
      </w:pPr>
    </w:p>
    <w:p w14:paraId="202AE2F2" w14:textId="77777777" w:rsidR="00350D64" w:rsidRDefault="00350D64" w:rsidP="00AA7436">
      <w:pPr>
        <w:autoSpaceDE w:val="0"/>
        <w:autoSpaceDN w:val="0"/>
        <w:adjustRightInd w:val="0"/>
        <w:rPr>
          <w:rFonts w:ascii="Gotham Book" w:hAnsi="Gotham Book"/>
          <w:color w:val="000000"/>
          <w:sz w:val="22"/>
          <w:szCs w:val="22"/>
          <w:lang w:val="es-ES"/>
        </w:rPr>
      </w:pPr>
      <w:bookmarkStart w:id="55" w:name="_GoBack"/>
      <w:bookmarkEnd w:id="55"/>
    </w:p>
    <w:p w14:paraId="4FBB43D8" w14:textId="77777777" w:rsidR="00350D64" w:rsidRPr="00AA7436" w:rsidRDefault="00350D64" w:rsidP="00AA7436">
      <w:pPr>
        <w:autoSpaceDE w:val="0"/>
        <w:autoSpaceDN w:val="0"/>
        <w:adjustRightInd w:val="0"/>
        <w:rPr>
          <w:rFonts w:ascii="Gotham Book" w:hAnsi="Gotham Book"/>
          <w:color w:val="000000"/>
          <w:sz w:val="22"/>
          <w:szCs w:val="22"/>
          <w:lang w:val="es-ES"/>
        </w:rPr>
      </w:pPr>
    </w:p>
    <w:p w14:paraId="01FDFEA4" w14:textId="77777777" w:rsidR="00AA7436" w:rsidRPr="00AA7436" w:rsidRDefault="00AA7436" w:rsidP="00872433">
      <w:pPr>
        <w:pStyle w:val="ListParagraph"/>
        <w:numPr>
          <w:ilvl w:val="0"/>
          <w:numId w:val="18"/>
        </w:numPr>
        <w:ind w:hanging="720"/>
        <w:jc w:val="both"/>
        <w:rPr>
          <w:rFonts w:ascii="Gotham Book" w:hAnsi="Gotham Book"/>
          <w:b/>
          <w:sz w:val="22"/>
          <w:szCs w:val="22"/>
          <w:lang w:val="es-ES"/>
        </w:rPr>
      </w:pPr>
      <w:r w:rsidRPr="00AA7436">
        <w:rPr>
          <w:rFonts w:ascii="Gotham Book" w:hAnsi="Gotham Book"/>
          <w:b/>
          <w:sz w:val="22"/>
          <w:szCs w:val="22"/>
          <w:lang w:val="es-ES"/>
        </w:rPr>
        <w:lastRenderedPageBreak/>
        <w:t>Antes del Primer Desembolso</w:t>
      </w:r>
    </w:p>
    <w:p w14:paraId="081E8CFC" w14:textId="77777777" w:rsidR="00AA7436" w:rsidRPr="00AA7436" w:rsidRDefault="00AA7436" w:rsidP="00AA7436">
      <w:pPr>
        <w:autoSpaceDE w:val="0"/>
        <w:autoSpaceDN w:val="0"/>
        <w:adjustRightInd w:val="0"/>
        <w:rPr>
          <w:rFonts w:ascii="Gotham Book" w:hAnsi="Gotham Book"/>
          <w:color w:val="000000"/>
          <w:sz w:val="22"/>
          <w:szCs w:val="22"/>
          <w:lang w:val="es-ES"/>
        </w:rPr>
      </w:pPr>
    </w:p>
    <w:p w14:paraId="17135AE3" w14:textId="77777777" w:rsidR="00AA7436" w:rsidRPr="00AA7436" w:rsidRDefault="00AA7436" w:rsidP="00AA7436">
      <w:pPr>
        <w:autoSpaceDE w:val="0"/>
        <w:autoSpaceDN w:val="0"/>
        <w:adjustRightInd w:val="0"/>
        <w:spacing w:before="120" w:after="120"/>
        <w:ind w:left="720" w:hanging="720"/>
        <w:rPr>
          <w:rFonts w:ascii="Gotham Book" w:hAnsi="Gotham Book"/>
          <w:color w:val="000000"/>
          <w:sz w:val="22"/>
          <w:szCs w:val="22"/>
          <w:lang w:val="es-ES"/>
        </w:rPr>
      </w:pPr>
      <w:r w:rsidRPr="00AA7436">
        <w:rPr>
          <w:rFonts w:ascii="Gotham Book" w:hAnsi="Gotham Book"/>
          <w:color w:val="000000"/>
          <w:sz w:val="22"/>
          <w:szCs w:val="22"/>
          <w:lang w:val="es-ES"/>
        </w:rPr>
        <w:t>6.4</w:t>
      </w:r>
      <w:r w:rsidRPr="00AA7436">
        <w:rPr>
          <w:rFonts w:ascii="Gotham Book" w:hAnsi="Gotham Book"/>
          <w:color w:val="000000"/>
          <w:sz w:val="22"/>
          <w:szCs w:val="22"/>
          <w:lang w:val="es-ES"/>
        </w:rPr>
        <w:tab/>
        <w:t>Previo al primer desembolso del préstamo, la condición siguiente debe ser cumplida:</w:t>
      </w:r>
    </w:p>
    <w:p w14:paraId="5C928349" w14:textId="40EFB65B" w:rsidR="00AA7436" w:rsidRDefault="00AA7436" w:rsidP="00872433">
      <w:pPr>
        <w:pStyle w:val="ListParagraph"/>
        <w:numPr>
          <w:ilvl w:val="0"/>
          <w:numId w:val="19"/>
        </w:numPr>
        <w:autoSpaceDE w:val="0"/>
        <w:autoSpaceDN w:val="0"/>
        <w:adjustRightInd w:val="0"/>
        <w:spacing w:before="120" w:after="120"/>
        <w:ind w:left="1260" w:hanging="540"/>
        <w:jc w:val="both"/>
        <w:rPr>
          <w:rFonts w:ascii="Gotham Book" w:eastAsiaTheme="minorHAnsi" w:hAnsi="Gotham Book"/>
          <w:color w:val="000000"/>
          <w:sz w:val="22"/>
          <w:szCs w:val="22"/>
          <w:lang w:val="es-ES"/>
        </w:rPr>
      </w:pPr>
      <w:r w:rsidRPr="00AA7436">
        <w:rPr>
          <w:rFonts w:ascii="Gotham Book" w:eastAsiaTheme="minorHAnsi" w:hAnsi="Gotham Book"/>
          <w:color w:val="000000"/>
          <w:sz w:val="22"/>
          <w:szCs w:val="22"/>
          <w:lang w:val="es-ES"/>
        </w:rPr>
        <w:t xml:space="preserve">Remisión al Banco de evidencia de la aprobación por parte </w:t>
      </w:r>
      <w:r w:rsidR="00630FA7">
        <w:rPr>
          <w:rFonts w:ascii="Gotham Book" w:eastAsiaTheme="minorHAnsi" w:hAnsi="Gotham Book"/>
          <w:color w:val="000000"/>
          <w:sz w:val="22"/>
          <w:szCs w:val="22"/>
          <w:lang w:val="es-ES"/>
        </w:rPr>
        <w:t xml:space="preserve">de la </w:t>
      </w:r>
      <w:r w:rsidR="006C06FD">
        <w:rPr>
          <w:rFonts w:ascii="Gotham Book" w:eastAsiaTheme="minorHAnsi" w:hAnsi="Gotham Book"/>
          <w:color w:val="000000"/>
          <w:sz w:val="22"/>
          <w:szCs w:val="22"/>
          <w:lang w:val="es-ES"/>
        </w:rPr>
        <w:t>DNV</w:t>
      </w:r>
      <w:r w:rsidR="002977E4">
        <w:rPr>
          <w:rFonts w:ascii="Gotham Book" w:eastAsiaTheme="minorHAnsi" w:hAnsi="Gotham Book"/>
          <w:color w:val="000000"/>
          <w:sz w:val="22"/>
          <w:szCs w:val="22"/>
          <w:lang w:val="es-ES"/>
        </w:rPr>
        <w:t xml:space="preserve"> del </w:t>
      </w:r>
      <w:r w:rsidR="006C06FD">
        <w:rPr>
          <w:rFonts w:ascii="Gotham Book" w:eastAsiaTheme="minorHAnsi" w:hAnsi="Gotham Book"/>
          <w:color w:val="000000"/>
          <w:sz w:val="22"/>
          <w:szCs w:val="22"/>
          <w:lang w:val="es-ES"/>
        </w:rPr>
        <w:t>Plan</w:t>
      </w:r>
      <w:r w:rsidR="002977E4">
        <w:rPr>
          <w:rFonts w:ascii="Gotham Book" w:eastAsiaTheme="minorHAnsi" w:hAnsi="Gotham Book"/>
          <w:color w:val="000000"/>
          <w:sz w:val="22"/>
          <w:szCs w:val="22"/>
          <w:lang w:val="es-ES"/>
        </w:rPr>
        <w:t xml:space="preserve"> de Gestión Am</w:t>
      </w:r>
      <w:r w:rsidR="006C06FD">
        <w:rPr>
          <w:rFonts w:ascii="Gotham Book" w:eastAsiaTheme="minorHAnsi" w:hAnsi="Gotham Book"/>
          <w:color w:val="000000"/>
          <w:sz w:val="22"/>
          <w:szCs w:val="22"/>
          <w:lang w:val="es-ES"/>
        </w:rPr>
        <w:t>biental y Social del Programa (P</w:t>
      </w:r>
      <w:r w:rsidR="002977E4">
        <w:rPr>
          <w:rFonts w:ascii="Gotham Book" w:eastAsiaTheme="minorHAnsi" w:hAnsi="Gotham Book"/>
          <w:color w:val="000000"/>
          <w:sz w:val="22"/>
          <w:szCs w:val="22"/>
          <w:lang w:val="es-ES"/>
        </w:rPr>
        <w:t>GAS)</w:t>
      </w:r>
      <w:r w:rsidR="00630FA7">
        <w:rPr>
          <w:rFonts w:ascii="Gotham Book" w:eastAsiaTheme="minorHAnsi" w:hAnsi="Gotham Book"/>
          <w:color w:val="000000"/>
          <w:sz w:val="22"/>
          <w:szCs w:val="22"/>
          <w:lang w:val="es-ES"/>
        </w:rPr>
        <w:t xml:space="preserve"> </w:t>
      </w:r>
    </w:p>
    <w:p w14:paraId="096B9E51" w14:textId="77777777" w:rsidR="006C06FD" w:rsidRPr="00CF4AB7" w:rsidRDefault="006C06FD" w:rsidP="006C06FD">
      <w:pPr>
        <w:pStyle w:val="ListParagraph"/>
        <w:autoSpaceDE w:val="0"/>
        <w:autoSpaceDN w:val="0"/>
        <w:adjustRightInd w:val="0"/>
        <w:spacing w:before="120" w:after="120"/>
        <w:ind w:left="1267"/>
        <w:jc w:val="both"/>
        <w:rPr>
          <w:rFonts w:ascii="Gotham Book" w:eastAsiaTheme="minorHAnsi" w:hAnsi="Gotham Book"/>
          <w:color w:val="000000"/>
          <w:sz w:val="22"/>
          <w:szCs w:val="22"/>
          <w:lang w:val="es-ES"/>
        </w:rPr>
      </w:pPr>
    </w:p>
    <w:p w14:paraId="00A53ACF" w14:textId="7F9C3446" w:rsidR="006C06FD" w:rsidRPr="006C06FD" w:rsidRDefault="006C06FD" w:rsidP="006C06FD">
      <w:pPr>
        <w:pStyle w:val="ListParagraph"/>
        <w:numPr>
          <w:ilvl w:val="0"/>
          <w:numId w:val="18"/>
        </w:numPr>
        <w:ind w:hanging="720"/>
        <w:jc w:val="both"/>
        <w:rPr>
          <w:rFonts w:ascii="Gotham Book" w:hAnsi="Gotham Book"/>
          <w:b/>
          <w:sz w:val="22"/>
          <w:szCs w:val="22"/>
          <w:lang w:val="es-ES"/>
        </w:rPr>
      </w:pPr>
      <w:r w:rsidRPr="006C06FD">
        <w:rPr>
          <w:rFonts w:ascii="Gotham Book" w:hAnsi="Gotham Book"/>
          <w:b/>
          <w:sz w:val="22"/>
          <w:szCs w:val="22"/>
          <w:lang w:val="es-ES"/>
        </w:rPr>
        <w:t xml:space="preserve">Previo al Inicio de las </w:t>
      </w:r>
      <w:r>
        <w:rPr>
          <w:rFonts w:ascii="Gotham Book" w:hAnsi="Gotham Book"/>
          <w:b/>
          <w:sz w:val="22"/>
          <w:szCs w:val="22"/>
          <w:lang w:val="es-ES"/>
        </w:rPr>
        <w:t>Obras</w:t>
      </w:r>
    </w:p>
    <w:p w14:paraId="5DCDBF36" w14:textId="77777777" w:rsidR="006C06FD" w:rsidRPr="00AA7436" w:rsidRDefault="006C06FD" w:rsidP="006C06FD">
      <w:pPr>
        <w:autoSpaceDE w:val="0"/>
        <w:autoSpaceDN w:val="0"/>
        <w:adjustRightInd w:val="0"/>
        <w:rPr>
          <w:rFonts w:ascii="Gotham Book" w:hAnsi="Gotham Book"/>
          <w:color w:val="000000"/>
          <w:sz w:val="22"/>
          <w:szCs w:val="22"/>
          <w:lang w:val="es-ES"/>
        </w:rPr>
      </w:pPr>
    </w:p>
    <w:p w14:paraId="392D544F" w14:textId="1A0866CA" w:rsidR="006C06FD" w:rsidRPr="00AA7436" w:rsidRDefault="006C06FD" w:rsidP="006C06FD">
      <w:pPr>
        <w:autoSpaceDE w:val="0"/>
        <w:autoSpaceDN w:val="0"/>
        <w:adjustRightInd w:val="0"/>
        <w:spacing w:before="120" w:after="120"/>
        <w:ind w:left="720" w:hanging="720"/>
        <w:jc w:val="both"/>
        <w:rPr>
          <w:rFonts w:ascii="Gotham Book" w:hAnsi="Gotham Book"/>
          <w:color w:val="000000"/>
          <w:sz w:val="22"/>
          <w:szCs w:val="22"/>
          <w:lang w:val="es-ES"/>
        </w:rPr>
      </w:pPr>
      <w:r w:rsidRPr="00AA7436">
        <w:rPr>
          <w:rFonts w:ascii="Gotham Book" w:hAnsi="Gotham Book"/>
          <w:color w:val="000000"/>
          <w:sz w:val="22"/>
          <w:szCs w:val="22"/>
          <w:lang w:val="es-ES"/>
        </w:rPr>
        <w:t>6.3</w:t>
      </w:r>
      <w:r w:rsidRPr="00AA7436">
        <w:rPr>
          <w:rFonts w:ascii="Gotham Book" w:hAnsi="Gotham Book"/>
          <w:color w:val="000000"/>
          <w:sz w:val="22"/>
          <w:szCs w:val="22"/>
          <w:lang w:val="es-ES"/>
        </w:rPr>
        <w:tab/>
        <w:t xml:space="preserve">Previo al inicio de las </w:t>
      </w:r>
      <w:r>
        <w:rPr>
          <w:rFonts w:ascii="Gotham Book" w:hAnsi="Gotham Book"/>
          <w:color w:val="000000"/>
          <w:sz w:val="22"/>
          <w:szCs w:val="22"/>
          <w:lang w:val="es-ES"/>
        </w:rPr>
        <w:t>obras</w:t>
      </w:r>
      <w:r w:rsidRPr="00AA7436">
        <w:rPr>
          <w:rFonts w:ascii="Gotham Book" w:hAnsi="Gotham Book"/>
          <w:color w:val="000000"/>
          <w:sz w:val="22"/>
          <w:szCs w:val="22"/>
          <w:lang w:val="es-ES"/>
        </w:rPr>
        <w:t xml:space="preserve"> las condiciones siguientes deben ser cumplidas:</w:t>
      </w:r>
    </w:p>
    <w:p w14:paraId="027F606B" w14:textId="06050136" w:rsidR="009F4E9F" w:rsidRPr="00AA7436" w:rsidRDefault="006C06FD" w:rsidP="006C06FD">
      <w:pPr>
        <w:pStyle w:val="ListParagraph"/>
        <w:numPr>
          <w:ilvl w:val="0"/>
          <w:numId w:val="19"/>
        </w:numPr>
        <w:autoSpaceDE w:val="0"/>
        <w:autoSpaceDN w:val="0"/>
        <w:adjustRightInd w:val="0"/>
        <w:spacing w:before="120" w:after="120"/>
        <w:ind w:left="1260" w:hanging="540"/>
        <w:jc w:val="both"/>
        <w:rPr>
          <w:rFonts w:ascii="Gotham Book" w:eastAsiaTheme="minorHAnsi" w:hAnsi="Gotham Book"/>
          <w:color w:val="000000"/>
          <w:sz w:val="22"/>
          <w:szCs w:val="22"/>
          <w:lang w:val="es-ES"/>
        </w:rPr>
      </w:pPr>
      <w:r w:rsidRPr="00AA7436">
        <w:rPr>
          <w:rFonts w:ascii="Gotham Book" w:eastAsiaTheme="minorHAnsi" w:hAnsi="Gotham Book"/>
          <w:color w:val="000000"/>
          <w:sz w:val="22"/>
          <w:szCs w:val="22"/>
          <w:lang w:val="es-ES"/>
        </w:rPr>
        <w:t xml:space="preserve">Proporcionar evidencia de la </w:t>
      </w:r>
      <w:r>
        <w:rPr>
          <w:rFonts w:ascii="Gotham Book" w:eastAsiaTheme="minorHAnsi" w:hAnsi="Gotham Book"/>
          <w:color w:val="000000"/>
          <w:sz w:val="22"/>
          <w:szCs w:val="22"/>
          <w:lang w:val="es-ES"/>
        </w:rPr>
        <w:t>liberación de, por lo menos, 30% del tramo respectivo de la traza y que cuenta con la posesión de los inmuebles donde se construirán las obras, los derechos de servidumbre  u otros derechos necesarios para su construcción y utilización (permisos de ocupación, convenio de avenimiento, orden judicial de toma de posesión u otros medios que la otorguen.</w:t>
      </w:r>
    </w:p>
    <w:p w14:paraId="513AAF53" w14:textId="77777777" w:rsidR="00CF4AB7" w:rsidRPr="00AA7436" w:rsidRDefault="00CF4AB7" w:rsidP="00AA7436">
      <w:pPr>
        <w:autoSpaceDE w:val="0"/>
        <w:autoSpaceDN w:val="0"/>
        <w:adjustRightInd w:val="0"/>
        <w:rPr>
          <w:rFonts w:ascii="Gotham Book" w:hAnsi="Gotham Book"/>
          <w:color w:val="000000"/>
          <w:sz w:val="22"/>
          <w:szCs w:val="22"/>
          <w:lang w:val="es-ES"/>
        </w:rPr>
      </w:pPr>
    </w:p>
    <w:p w14:paraId="24372F63" w14:textId="77777777" w:rsidR="00AA7436" w:rsidRPr="00AA7436" w:rsidRDefault="00AA7436" w:rsidP="00872433">
      <w:pPr>
        <w:pStyle w:val="ListParagraph"/>
        <w:numPr>
          <w:ilvl w:val="0"/>
          <w:numId w:val="18"/>
        </w:numPr>
        <w:ind w:hanging="720"/>
        <w:jc w:val="both"/>
        <w:rPr>
          <w:rFonts w:ascii="Gotham Book" w:hAnsi="Gotham Book"/>
          <w:b/>
          <w:sz w:val="22"/>
          <w:szCs w:val="22"/>
          <w:lang w:val="es-ES"/>
        </w:rPr>
      </w:pPr>
      <w:r w:rsidRPr="00AA7436">
        <w:rPr>
          <w:rFonts w:ascii="Gotham Book" w:hAnsi="Gotham Book"/>
          <w:b/>
          <w:sz w:val="22"/>
          <w:szCs w:val="22"/>
          <w:lang w:val="es-ES"/>
        </w:rPr>
        <w:t>Monitoreo y Supervisión</w:t>
      </w:r>
    </w:p>
    <w:p w14:paraId="7421BF0E" w14:textId="77777777" w:rsidR="00AA7436" w:rsidRPr="00AA7436" w:rsidRDefault="00AA7436" w:rsidP="00AA7436">
      <w:pPr>
        <w:pStyle w:val="ListParagraph"/>
        <w:jc w:val="both"/>
        <w:rPr>
          <w:rFonts w:ascii="Gotham Book" w:hAnsi="Gotham Book"/>
          <w:b/>
          <w:sz w:val="22"/>
          <w:szCs w:val="22"/>
          <w:lang w:val="es-ES"/>
        </w:rPr>
      </w:pPr>
    </w:p>
    <w:p w14:paraId="4DAB7E9C" w14:textId="280318B2" w:rsidR="00AA7436" w:rsidRPr="00AA7436" w:rsidRDefault="00AA7436" w:rsidP="00AA7436">
      <w:pPr>
        <w:autoSpaceDE w:val="0"/>
        <w:autoSpaceDN w:val="0"/>
        <w:adjustRightInd w:val="0"/>
        <w:ind w:left="720" w:hanging="720"/>
        <w:rPr>
          <w:rFonts w:ascii="Gotham Book" w:hAnsi="Gotham Book"/>
          <w:color w:val="000000"/>
          <w:sz w:val="22"/>
          <w:szCs w:val="22"/>
          <w:lang w:val="es-ES"/>
        </w:rPr>
      </w:pPr>
      <w:r w:rsidRPr="00AA7436">
        <w:rPr>
          <w:rFonts w:ascii="Gotham Book" w:hAnsi="Gotham Book"/>
          <w:color w:val="000000"/>
          <w:sz w:val="22"/>
          <w:szCs w:val="22"/>
          <w:lang w:val="es-ES"/>
        </w:rPr>
        <w:t>6.5</w:t>
      </w:r>
      <w:r w:rsidRPr="00AA7436">
        <w:rPr>
          <w:rFonts w:ascii="Gotham Book" w:hAnsi="Gotham Book"/>
          <w:color w:val="000000"/>
          <w:sz w:val="22"/>
          <w:szCs w:val="22"/>
          <w:lang w:val="es-ES"/>
        </w:rPr>
        <w:tab/>
        <w:t>Durante</w:t>
      </w:r>
      <w:r w:rsidR="00491C64">
        <w:rPr>
          <w:rFonts w:ascii="Gotham Book" w:hAnsi="Gotham Book"/>
          <w:color w:val="000000"/>
          <w:sz w:val="22"/>
          <w:szCs w:val="22"/>
          <w:lang w:val="es-ES"/>
        </w:rPr>
        <w:t xml:space="preserve"> el periodo de desembolsos del préstamo</w:t>
      </w:r>
      <w:r w:rsidR="001648F4">
        <w:rPr>
          <w:rFonts w:ascii="Gotham Book" w:hAnsi="Gotham Book"/>
          <w:color w:val="000000"/>
          <w:sz w:val="22"/>
          <w:szCs w:val="22"/>
          <w:lang w:val="es-ES"/>
        </w:rPr>
        <w:t xml:space="preserve"> </w:t>
      </w:r>
      <w:r w:rsidRPr="00AA7436">
        <w:rPr>
          <w:rFonts w:ascii="Gotham Book" w:hAnsi="Gotham Book"/>
          <w:color w:val="000000"/>
          <w:sz w:val="22"/>
          <w:szCs w:val="22"/>
          <w:lang w:val="es-ES"/>
        </w:rPr>
        <w:t>el prestatario deberá implementar las siguientes medidas de monitoreo y supervisión:</w:t>
      </w:r>
    </w:p>
    <w:p w14:paraId="4725108C" w14:textId="77777777" w:rsidR="00AA7436" w:rsidRPr="00AA7436" w:rsidRDefault="00AA7436" w:rsidP="00AA7436">
      <w:pPr>
        <w:autoSpaceDE w:val="0"/>
        <w:autoSpaceDN w:val="0"/>
        <w:adjustRightInd w:val="0"/>
        <w:ind w:left="720" w:hanging="720"/>
        <w:rPr>
          <w:rFonts w:ascii="Gotham Book" w:hAnsi="Gotham Book"/>
          <w:color w:val="000000"/>
          <w:sz w:val="22"/>
          <w:szCs w:val="22"/>
          <w:lang w:val="es-ES"/>
        </w:rPr>
      </w:pPr>
    </w:p>
    <w:p w14:paraId="73F89795" w14:textId="5D1797C8" w:rsidR="00AA7436" w:rsidRPr="00AA7436" w:rsidRDefault="00AA7436" w:rsidP="00872433">
      <w:pPr>
        <w:pStyle w:val="ListParagraph"/>
        <w:numPr>
          <w:ilvl w:val="0"/>
          <w:numId w:val="19"/>
        </w:numPr>
        <w:autoSpaceDE w:val="0"/>
        <w:autoSpaceDN w:val="0"/>
        <w:adjustRightInd w:val="0"/>
        <w:ind w:left="1260" w:hanging="540"/>
        <w:jc w:val="both"/>
        <w:rPr>
          <w:rFonts w:ascii="Gotham Book" w:eastAsiaTheme="minorHAnsi" w:hAnsi="Gotham Book"/>
          <w:color w:val="000000"/>
          <w:sz w:val="22"/>
          <w:szCs w:val="22"/>
          <w:lang w:val="es-ES"/>
        </w:rPr>
      </w:pPr>
      <w:r w:rsidRPr="00AA7436">
        <w:rPr>
          <w:rFonts w:ascii="Gotham Book" w:eastAsiaTheme="minorHAnsi" w:hAnsi="Gotham Book"/>
          <w:color w:val="000000"/>
          <w:sz w:val="22"/>
          <w:szCs w:val="22"/>
          <w:lang w:val="es-ES"/>
        </w:rPr>
        <w:t>Asegurar el cumplimiento del</w:t>
      </w:r>
      <w:r w:rsidR="006C06FD">
        <w:rPr>
          <w:rFonts w:ascii="Gotham Book" w:eastAsiaTheme="minorHAnsi" w:hAnsi="Gotham Book"/>
          <w:color w:val="000000"/>
          <w:sz w:val="22"/>
          <w:szCs w:val="22"/>
          <w:lang w:val="es-ES"/>
        </w:rPr>
        <w:t xml:space="preserve"> P</w:t>
      </w:r>
      <w:r w:rsidRPr="00AA7436">
        <w:rPr>
          <w:rFonts w:ascii="Gotham Book" w:eastAsiaTheme="minorHAnsi" w:hAnsi="Gotham Book"/>
          <w:color w:val="000000"/>
          <w:sz w:val="22"/>
          <w:szCs w:val="22"/>
          <w:lang w:val="es-ES"/>
        </w:rPr>
        <w:t>GAS incluyendo: (i) arreglos institucionales y p</w:t>
      </w:r>
      <w:r w:rsidR="002977E4">
        <w:rPr>
          <w:rFonts w:ascii="Gotham Book" w:eastAsiaTheme="minorHAnsi" w:hAnsi="Gotham Book"/>
          <w:color w:val="000000"/>
          <w:sz w:val="22"/>
          <w:szCs w:val="22"/>
          <w:lang w:val="es-ES"/>
        </w:rPr>
        <w:t xml:space="preserve">resupuesto relacionados a la </w:t>
      </w:r>
      <w:r w:rsidR="006C06FD">
        <w:rPr>
          <w:rFonts w:ascii="Gotham Book" w:eastAsiaTheme="minorHAnsi" w:hAnsi="Gotham Book"/>
          <w:color w:val="000000"/>
          <w:sz w:val="22"/>
          <w:szCs w:val="22"/>
          <w:lang w:val="es-ES"/>
        </w:rPr>
        <w:t>DNV</w:t>
      </w:r>
      <w:r w:rsidRPr="00AA7436">
        <w:rPr>
          <w:rFonts w:ascii="Gotham Book" w:eastAsiaTheme="minorHAnsi" w:hAnsi="Gotham Book"/>
          <w:color w:val="000000"/>
          <w:sz w:val="22"/>
          <w:szCs w:val="22"/>
          <w:lang w:val="es-ES"/>
        </w:rPr>
        <w:t xml:space="preserve"> para manejar los temas ambientales, sociales, de s</w:t>
      </w:r>
      <w:r w:rsidR="002977E4">
        <w:rPr>
          <w:rFonts w:ascii="Gotham Book" w:eastAsiaTheme="minorHAnsi" w:hAnsi="Gotham Book"/>
          <w:color w:val="000000"/>
          <w:sz w:val="22"/>
          <w:szCs w:val="22"/>
          <w:lang w:val="es-ES"/>
        </w:rPr>
        <w:t>alud y seguridad y laborales</w:t>
      </w:r>
    </w:p>
    <w:p w14:paraId="22DC2F55" w14:textId="0D8CFCE9" w:rsidR="00AA7436" w:rsidRPr="00AA7436" w:rsidRDefault="00AA7436" w:rsidP="00872433">
      <w:pPr>
        <w:pStyle w:val="ListParagraph"/>
        <w:numPr>
          <w:ilvl w:val="0"/>
          <w:numId w:val="19"/>
        </w:numPr>
        <w:autoSpaceDE w:val="0"/>
        <w:autoSpaceDN w:val="0"/>
        <w:adjustRightInd w:val="0"/>
        <w:ind w:left="1260" w:hanging="540"/>
        <w:jc w:val="both"/>
        <w:rPr>
          <w:rFonts w:ascii="Gotham Book" w:eastAsiaTheme="minorHAnsi" w:hAnsi="Gotham Book"/>
          <w:color w:val="000000"/>
          <w:sz w:val="22"/>
          <w:szCs w:val="22"/>
          <w:lang w:val="es-ES"/>
        </w:rPr>
      </w:pPr>
      <w:r w:rsidRPr="00AA7436">
        <w:rPr>
          <w:rFonts w:ascii="Gotham Book" w:eastAsiaTheme="minorHAnsi" w:hAnsi="Gotham Book"/>
          <w:color w:val="000000"/>
          <w:sz w:val="22"/>
          <w:szCs w:val="22"/>
          <w:lang w:val="es-ES"/>
        </w:rPr>
        <w:t>Preparar como parte del informe semestral un capítulo para los temas ambientales, sociales, de salud y seguridad y laborales de acuerdo a los requerimientos del Banco y basado sobre los requerimientos específicos del contrato de préstamo y sus anexos, del Reglamento Operativo y del</w:t>
      </w:r>
      <w:r w:rsidR="006C06FD">
        <w:rPr>
          <w:rFonts w:ascii="Gotham Book" w:eastAsiaTheme="minorHAnsi" w:hAnsi="Gotham Book"/>
          <w:color w:val="000000"/>
          <w:sz w:val="22"/>
          <w:szCs w:val="22"/>
          <w:lang w:val="es-ES"/>
        </w:rPr>
        <w:t xml:space="preserve"> P</w:t>
      </w:r>
      <w:r w:rsidR="002977E4">
        <w:rPr>
          <w:rFonts w:ascii="Gotham Book" w:eastAsiaTheme="minorHAnsi" w:hAnsi="Gotham Book"/>
          <w:color w:val="000000"/>
          <w:sz w:val="22"/>
          <w:szCs w:val="22"/>
          <w:lang w:val="es-ES"/>
        </w:rPr>
        <w:t>GAS</w:t>
      </w:r>
      <w:r w:rsidRPr="00AA7436">
        <w:rPr>
          <w:rFonts w:ascii="Gotham Book" w:eastAsiaTheme="minorHAnsi" w:hAnsi="Gotham Book"/>
          <w:color w:val="000000"/>
          <w:sz w:val="22"/>
          <w:szCs w:val="22"/>
          <w:lang w:val="es-ES"/>
        </w:rPr>
        <w:t xml:space="preserve">. </w:t>
      </w:r>
    </w:p>
    <w:p w14:paraId="7410A19F" w14:textId="77777777" w:rsidR="00AA7436" w:rsidRPr="00AA7436" w:rsidRDefault="00AA7436" w:rsidP="00AA7436">
      <w:pPr>
        <w:pStyle w:val="Default"/>
        <w:ind w:left="720" w:hanging="720"/>
        <w:jc w:val="both"/>
        <w:rPr>
          <w:rFonts w:ascii="Gotham Book" w:hAnsi="Gotham Book" w:cs="Times New Roman"/>
          <w:sz w:val="22"/>
          <w:szCs w:val="22"/>
          <w:lang w:val="es-ES"/>
        </w:rPr>
      </w:pPr>
    </w:p>
    <w:p w14:paraId="3D15577C" w14:textId="70BDE832" w:rsidR="00AA7436" w:rsidRPr="00AA7436" w:rsidRDefault="00AA7436" w:rsidP="00AA7436">
      <w:pPr>
        <w:pStyle w:val="Default"/>
        <w:ind w:left="720" w:hanging="720"/>
        <w:jc w:val="both"/>
        <w:rPr>
          <w:rFonts w:ascii="Gotham Book" w:hAnsi="Gotham Book" w:cs="Times New Roman"/>
          <w:sz w:val="22"/>
          <w:szCs w:val="22"/>
          <w:lang w:val="es-ES"/>
        </w:rPr>
      </w:pPr>
      <w:r w:rsidRPr="00AA7436">
        <w:rPr>
          <w:rFonts w:ascii="Gotham Book" w:hAnsi="Gotham Book" w:cs="Times New Roman"/>
          <w:sz w:val="22"/>
          <w:szCs w:val="22"/>
          <w:lang w:val="es-ES"/>
        </w:rPr>
        <w:t>6.6</w:t>
      </w:r>
      <w:r w:rsidRPr="00AA7436">
        <w:rPr>
          <w:rFonts w:ascii="Gotham Book" w:hAnsi="Gotham Book" w:cs="Times New Roman"/>
          <w:sz w:val="22"/>
          <w:szCs w:val="22"/>
          <w:lang w:val="es-ES"/>
        </w:rPr>
        <w:tab/>
        <w:t>El Banco monitoreará los aspectos ambientales, sociales, de salud y seguridad y laborales del programa</w:t>
      </w:r>
      <w:r w:rsidR="00674EBE">
        <w:rPr>
          <w:rFonts w:ascii="Gotham Book" w:hAnsi="Gotham Book" w:cs="Times New Roman"/>
          <w:sz w:val="22"/>
          <w:szCs w:val="22"/>
          <w:lang w:val="es-ES"/>
        </w:rPr>
        <w:t xml:space="preserve">, </w:t>
      </w:r>
      <w:r w:rsidRPr="00AA7436">
        <w:rPr>
          <w:rFonts w:ascii="Gotham Book" w:hAnsi="Gotham Book" w:cs="Times New Roman"/>
          <w:sz w:val="22"/>
          <w:szCs w:val="22"/>
          <w:lang w:val="es-ES"/>
        </w:rPr>
        <w:t xml:space="preserve">con supervisión directa (por ejemplo con visitas técnicas y revisión de documentación) y podrá contratar un consultor externo independiente para hacer una supervisión más detallada durante la construcción y operación. Durante la construcción se harán visitas semestrales y durante la operación, las visitas se harán cada año. </w:t>
      </w:r>
    </w:p>
    <w:p w14:paraId="76C9FA26" w14:textId="77777777" w:rsidR="00AA7436" w:rsidRPr="00AA7436" w:rsidRDefault="00AA7436" w:rsidP="00AA7436">
      <w:pPr>
        <w:pStyle w:val="Default"/>
        <w:jc w:val="both"/>
        <w:rPr>
          <w:rFonts w:ascii="Gotham Book" w:hAnsi="Gotham Book" w:cs="Times New Roman"/>
          <w:sz w:val="22"/>
          <w:szCs w:val="22"/>
          <w:lang w:val="es-ES"/>
        </w:rPr>
      </w:pPr>
    </w:p>
    <w:p w14:paraId="3D8E764C" w14:textId="487A458E" w:rsidR="00AA7436" w:rsidRPr="00AA7436" w:rsidRDefault="00AA7436" w:rsidP="002977E4">
      <w:pPr>
        <w:autoSpaceDE w:val="0"/>
        <w:autoSpaceDN w:val="0"/>
        <w:adjustRightInd w:val="0"/>
        <w:ind w:left="720" w:hanging="720"/>
        <w:jc w:val="both"/>
        <w:rPr>
          <w:rFonts w:ascii="Gotham Book" w:hAnsi="Gotham Book"/>
          <w:color w:val="000000"/>
          <w:sz w:val="22"/>
          <w:szCs w:val="22"/>
          <w:lang w:val="es-ES"/>
        </w:rPr>
      </w:pPr>
      <w:r w:rsidRPr="00AA7436">
        <w:rPr>
          <w:rFonts w:ascii="Gotham Book" w:hAnsi="Gotham Book"/>
          <w:color w:val="000000"/>
          <w:sz w:val="22"/>
          <w:szCs w:val="22"/>
          <w:lang w:val="es-ES"/>
        </w:rPr>
        <w:t>.</w:t>
      </w:r>
    </w:p>
    <w:p w14:paraId="1D5D0A11" w14:textId="77777777" w:rsidR="00AA7436" w:rsidRPr="00AA7436" w:rsidRDefault="00AA7436" w:rsidP="00AA7436">
      <w:pPr>
        <w:pStyle w:val="Default"/>
        <w:jc w:val="both"/>
        <w:rPr>
          <w:rFonts w:ascii="Gotham Book" w:hAnsi="Gotham Book" w:cs="Times New Roman"/>
          <w:sz w:val="22"/>
          <w:szCs w:val="22"/>
          <w:lang w:val="es-ES"/>
        </w:rPr>
      </w:pPr>
    </w:p>
    <w:p w14:paraId="0C2902A5" w14:textId="5CA93988" w:rsidR="00AA7436" w:rsidRPr="007D0332" w:rsidRDefault="00AA7436" w:rsidP="00912067">
      <w:pPr>
        <w:pStyle w:val="Default"/>
        <w:ind w:left="720" w:hanging="720"/>
        <w:jc w:val="both"/>
        <w:rPr>
          <w:rFonts w:eastAsiaTheme="minorHAnsi"/>
          <w:lang w:val="es-ES"/>
        </w:rPr>
      </w:pPr>
    </w:p>
    <w:p w14:paraId="1C5734AF" w14:textId="77777777" w:rsidR="00AA7436" w:rsidRDefault="00AA7436" w:rsidP="00AA7436">
      <w:pPr>
        <w:autoSpaceDE w:val="0"/>
        <w:autoSpaceDN w:val="0"/>
        <w:adjustRightInd w:val="0"/>
        <w:rPr>
          <w:lang w:val="es-ES"/>
        </w:rPr>
      </w:pPr>
    </w:p>
    <w:p w14:paraId="4026256E" w14:textId="77777777" w:rsidR="00EC1118" w:rsidRPr="00AA7436" w:rsidRDefault="00EC1118" w:rsidP="00A541E0">
      <w:pPr>
        <w:rPr>
          <w:rFonts w:ascii="Gotham Book" w:hAnsi="Gotham Book"/>
          <w:sz w:val="22"/>
          <w:szCs w:val="22"/>
          <w:lang w:val="es-ES"/>
        </w:rPr>
        <w:sectPr w:rsidR="00EC1118" w:rsidRPr="00AA7436" w:rsidSect="000518F9">
          <w:pgSz w:w="12240" w:h="15840"/>
          <w:pgMar w:top="1440" w:right="1440" w:bottom="1440" w:left="1440" w:header="720" w:footer="720" w:gutter="0"/>
          <w:cols w:space="720"/>
          <w:docGrid w:linePitch="360"/>
        </w:sectPr>
      </w:pPr>
    </w:p>
    <w:p w14:paraId="1276D27E" w14:textId="77777777" w:rsidR="00C07533" w:rsidRPr="00AA7436" w:rsidRDefault="00C07533" w:rsidP="00A541E0">
      <w:pPr>
        <w:rPr>
          <w:rFonts w:ascii="Gotham Book" w:hAnsi="Gotham Book"/>
          <w:sz w:val="22"/>
          <w:szCs w:val="22"/>
          <w:lang w:val="es-ES_tradnl"/>
        </w:rPr>
      </w:pPr>
    </w:p>
    <w:p w14:paraId="31AC19F8" w14:textId="326D1B09" w:rsidR="00255FBB" w:rsidRDefault="00255FBB" w:rsidP="00EC1118">
      <w:pPr>
        <w:pStyle w:val="Heading2"/>
        <w:numPr>
          <w:ilvl w:val="0"/>
          <w:numId w:val="0"/>
        </w:numPr>
        <w:spacing w:before="0"/>
        <w:jc w:val="center"/>
        <w:rPr>
          <w:rFonts w:ascii="Gotham Book" w:hAnsi="Gotham Book"/>
          <w:sz w:val="22"/>
          <w:szCs w:val="22"/>
          <w:lang w:val="es-ES_tradnl"/>
        </w:rPr>
      </w:pPr>
      <w:bookmarkStart w:id="56" w:name="_Toc430354059"/>
      <w:r w:rsidRPr="00C51BC3">
        <w:rPr>
          <w:rFonts w:ascii="Gotham Book" w:hAnsi="Gotham Book"/>
          <w:sz w:val="22"/>
          <w:szCs w:val="22"/>
          <w:lang w:val="es-ES_tradnl"/>
        </w:rPr>
        <w:t>ANEXOS</w:t>
      </w:r>
      <w:bookmarkEnd w:id="56"/>
    </w:p>
    <w:p w14:paraId="131BC3D6" w14:textId="2D7EA556" w:rsidR="004B6A2C" w:rsidRDefault="00CF4AB7" w:rsidP="004B6A2C">
      <w:pPr>
        <w:spacing w:after="200" w:line="276" w:lineRule="auto"/>
        <w:jc w:val="center"/>
        <w:rPr>
          <w:rFonts w:ascii="Gotham Book" w:hAnsi="Gotham Book"/>
          <w:b/>
          <w:sz w:val="22"/>
          <w:szCs w:val="22"/>
          <w:lang w:val="es-ES_tradnl"/>
        </w:rPr>
      </w:pPr>
      <w:r>
        <w:rPr>
          <w:rFonts w:ascii="Gotham Book" w:hAnsi="Gotham Book"/>
          <w:b/>
          <w:sz w:val="22"/>
          <w:szCs w:val="22"/>
          <w:lang w:val="es-ES_tradnl"/>
        </w:rPr>
        <w:t>ANEXO I</w:t>
      </w:r>
      <w:r w:rsidR="004B6A2C">
        <w:rPr>
          <w:rFonts w:ascii="Gotham Book" w:hAnsi="Gotham Book"/>
          <w:b/>
          <w:sz w:val="22"/>
          <w:szCs w:val="22"/>
          <w:lang w:val="es-ES_tradnl"/>
        </w:rPr>
        <w:t xml:space="preserve">: </w:t>
      </w:r>
      <w:r w:rsidR="00C51BC3">
        <w:rPr>
          <w:rFonts w:ascii="Gotham Book" w:hAnsi="Gotham Book"/>
          <w:b/>
          <w:sz w:val="22"/>
          <w:szCs w:val="22"/>
          <w:lang w:val="es-ES_tradnl"/>
        </w:rPr>
        <w:t>Uso típico del suelo en la zona de proyecto</w:t>
      </w:r>
    </w:p>
    <w:p w14:paraId="48942386" w14:textId="58512BF0" w:rsidR="00C51BC3" w:rsidRDefault="00C51BC3" w:rsidP="004B6A2C">
      <w:pPr>
        <w:spacing w:after="200" w:line="276" w:lineRule="auto"/>
        <w:jc w:val="center"/>
        <w:rPr>
          <w:rFonts w:ascii="Gotham Book" w:hAnsi="Gotham Book"/>
          <w:b/>
          <w:sz w:val="22"/>
          <w:szCs w:val="22"/>
          <w:lang w:val="es-ES_tradnl"/>
        </w:rPr>
      </w:pPr>
      <w:r>
        <w:rPr>
          <w:rFonts w:ascii="Gotham Book" w:hAnsi="Gotham Book"/>
          <w:b/>
          <w:noProof/>
          <w:sz w:val="22"/>
          <w:szCs w:val="22"/>
        </w:rPr>
        <w:drawing>
          <wp:inline distT="0" distB="0" distL="0" distR="0" wp14:anchorId="1E835753" wp14:editId="71722634">
            <wp:extent cx="9144000" cy="4269821"/>
            <wp:effectExtent l="0" t="0" r="0" b="0"/>
            <wp:docPr id="3" name="Picture 3" descr="D:\DATA.IDB\O. Came\01-05Ago16\IGAS AR-L1199\Tramo tip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IDB\O. Came\01-05Ago16\IGAS AR-L1199\Tramo tipic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269821"/>
                    </a:xfrm>
                    <a:prstGeom prst="rect">
                      <a:avLst/>
                    </a:prstGeom>
                    <a:noFill/>
                    <a:ln>
                      <a:noFill/>
                    </a:ln>
                  </pic:spPr>
                </pic:pic>
              </a:graphicData>
            </a:graphic>
          </wp:inline>
        </w:drawing>
      </w:r>
    </w:p>
    <w:p w14:paraId="2D314321" w14:textId="77777777" w:rsidR="00793374" w:rsidRDefault="00793374" w:rsidP="00F727F7">
      <w:pPr>
        <w:tabs>
          <w:tab w:val="left" w:pos="3697"/>
        </w:tabs>
        <w:jc w:val="center"/>
        <w:rPr>
          <w:rFonts w:ascii="Gotham Book" w:hAnsi="Gotham Book"/>
          <w:b/>
          <w:i/>
          <w:sz w:val="22"/>
          <w:szCs w:val="22"/>
          <w:lang w:val="es-ES_tradnl"/>
        </w:rPr>
      </w:pPr>
    </w:p>
    <w:p w14:paraId="3463727F" w14:textId="77777777" w:rsidR="003310B7" w:rsidRDefault="003310B7" w:rsidP="00F727F7">
      <w:pPr>
        <w:tabs>
          <w:tab w:val="left" w:pos="3697"/>
        </w:tabs>
        <w:jc w:val="center"/>
        <w:rPr>
          <w:rFonts w:ascii="Gotham Book" w:hAnsi="Gotham Book"/>
          <w:b/>
          <w:sz w:val="22"/>
          <w:szCs w:val="22"/>
          <w:lang w:val="es-ES_tradnl"/>
        </w:rPr>
        <w:sectPr w:rsidR="003310B7" w:rsidSect="0097397D">
          <w:pgSz w:w="15840" w:h="12240" w:orient="landscape"/>
          <w:pgMar w:top="720" w:right="720" w:bottom="720" w:left="720" w:header="720" w:footer="720" w:gutter="0"/>
          <w:cols w:space="720"/>
          <w:docGrid w:linePitch="360"/>
        </w:sectPr>
      </w:pPr>
    </w:p>
    <w:p w14:paraId="0BBC7F62" w14:textId="6E99A5C3" w:rsidR="0004123C" w:rsidRDefault="00C51BC3" w:rsidP="00C51BC3">
      <w:pPr>
        <w:spacing w:after="200" w:line="276" w:lineRule="auto"/>
        <w:jc w:val="center"/>
        <w:rPr>
          <w:rFonts w:ascii="Gotham Book" w:hAnsi="Gotham Book"/>
          <w:b/>
          <w:sz w:val="22"/>
          <w:szCs w:val="22"/>
          <w:lang w:val="es-ES_tradnl"/>
        </w:rPr>
      </w:pPr>
      <w:r>
        <w:rPr>
          <w:rFonts w:ascii="Gotham Book" w:hAnsi="Gotham Book"/>
          <w:b/>
          <w:sz w:val="22"/>
          <w:szCs w:val="22"/>
          <w:lang w:val="es-ES_tradnl"/>
        </w:rPr>
        <w:lastRenderedPageBreak/>
        <w:t>ANEXO II: Perfil transversal de la carretera proyectada</w:t>
      </w:r>
    </w:p>
    <w:p w14:paraId="5D001C6A" w14:textId="77777777" w:rsidR="003310B7" w:rsidRDefault="003310B7" w:rsidP="00F727F7">
      <w:pPr>
        <w:tabs>
          <w:tab w:val="left" w:pos="3697"/>
        </w:tabs>
        <w:jc w:val="center"/>
        <w:rPr>
          <w:rFonts w:ascii="Gotham Book" w:hAnsi="Gotham Book"/>
          <w:b/>
          <w:sz w:val="22"/>
          <w:szCs w:val="22"/>
          <w:lang w:val="es-ES_tradnl"/>
        </w:rPr>
      </w:pPr>
    </w:p>
    <w:p w14:paraId="36682DAD" w14:textId="77777777" w:rsidR="003310B7" w:rsidRDefault="003310B7" w:rsidP="003310B7">
      <w:pPr>
        <w:pStyle w:val="PlainText"/>
        <w:keepNext/>
        <w:spacing w:after="120"/>
        <w:jc w:val="both"/>
      </w:pPr>
      <w:r>
        <w:rPr>
          <w:rFonts w:ascii="Calibri" w:hAnsi="Calibri"/>
          <w:b/>
          <w:noProof/>
          <w:sz w:val="22"/>
          <w:szCs w:val="22"/>
          <w:lang w:val="en-US" w:eastAsia="en-US"/>
        </w:rPr>
        <w:drawing>
          <wp:inline distT="0" distB="0" distL="0" distR="0" wp14:anchorId="42056B97" wp14:editId="64FD4636">
            <wp:extent cx="8667750" cy="2105025"/>
            <wp:effectExtent l="0" t="0" r="0" b="9525"/>
            <wp:docPr id="77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t="24023" r="1830" b="35547"/>
                    <a:stretch>
                      <a:fillRect/>
                    </a:stretch>
                  </pic:blipFill>
                  <pic:spPr bwMode="auto">
                    <a:xfrm>
                      <a:off x="0" y="0"/>
                      <a:ext cx="8667750" cy="2105025"/>
                    </a:xfrm>
                    <a:prstGeom prst="rect">
                      <a:avLst/>
                    </a:prstGeom>
                    <a:noFill/>
                    <a:ln>
                      <a:noFill/>
                    </a:ln>
                  </pic:spPr>
                </pic:pic>
              </a:graphicData>
            </a:graphic>
          </wp:inline>
        </w:drawing>
      </w:r>
    </w:p>
    <w:p w14:paraId="55AD21C9" w14:textId="77777777" w:rsidR="003310B7" w:rsidRPr="003C6AD3" w:rsidRDefault="003310B7" w:rsidP="003310B7">
      <w:pPr>
        <w:pStyle w:val="Caption"/>
        <w:jc w:val="center"/>
        <w:rPr>
          <w:rFonts w:ascii="Calibri" w:hAnsi="Calibri"/>
          <w:b w:val="0"/>
          <w:color w:val="auto"/>
        </w:rPr>
      </w:pPr>
      <w:bookmarkStart w:id="57" w:name="_Toc455494301"/>
      <w:r w:rsidRPr="003C6AD3">
        <w:rPr>
          <w:rFonts w:ascii="Calibri" w:hAnsi="Calibri"/>
          <w:b w:val="0"/>
          <w:color w:val="auto"/>
        </w:rPr>
        <w:t xml:space="preserve">Figura  </w:t>
      </w:r>
      <w:r w:rsidRPr="003C6AD3">
        <w:rPr>
          <w:rFonts w:ascii="Calibri" w:hAnsi="Calibri"/>
          <w:b w:val="0"/>
          <w:color w:val="auto"/>
        </w:rPr>
        <w:fldChar w:fldCharType="begin"/>
      </w:r>
      <w:r w:rsidRPr="003C6AD3">
        <w:rPr>
          <w:rFonts w:ascii="Calibri" w:hAnsi="Calibri"/>
          <w:b w:val="0"/>
          <w:color w:val="auto"/>
        </w:rPr>
        <w:instrText xml:space="preserve"> SEQ Figura_ \* ARABIC </w:instrText>
      </w:r>
      <w:r w:rsidRPr="003C6AD3">
        <w:rPr>
          <w:rFonts w:ascii="Calibri" w:hAnsi="Calibri"/>
          <w:b w:val="0"/>
          <w:color w:val="auto"/>
        </w:rPr>
        <w:fldChar w:fldCharType="separate"/>
      </w:r>
      <w:r>
        <w:rPr>
          <w:rFonts w:ascii="Calibri" w:hAnsi="Calibri"/>
          <w:b w:val="0"/>
          <w:noProof/>
          <w:color w:val="auto"/>
        </w:rPr>
        <w:t>4</w:t>
      </w:r>
      <w:r w:rsidRPr="003C6AD3">
        <w:rPr>
          <w:rFonts w:ascii="Calibri" w:hAnsi="Calibri"/>
          <w:b w:val="0"/>
          <w:color w:val="auto"/>
        </w:rPr>
        <w:fldChar w:fldCharType="end"/>
      </w:r>
      <w:r w:rsidRPr="003C6AD3">
        <w:rPr>
          <w:rFonts w:ascii="Calibri" w:hAnsi="Calibri"/>
          <w:b w:val="0"/>
          <w:color w:val="auto"/>
        </w:rPr>
        <w:t>.  Perfil tipo de obra básica en zona rural</w:t>
      </w:r>
      <w:bookmarkEnd w:id="57"/>
    </w:p>
    <w:p w14:paraId="6DF5F0FC" w14:textId="77777777" w:rsidR="003310B7" w:rsidRDefault="003310B7" w:rsidP="003310B7"/>
    <w:p w14:paraId="0F2AF301" w14:textId="77777777" w:rsidR="003310B7" w:rsidRDefault="003310B7" w:rsidP="003310B7">
      <w:pPr>
        <w:keepNext/>
      </w:pPr>
      <w:r>
        <w:rPr>
          <w:rFonts w:ascii="Calibri" w:hAnsi="Calibri"/>
          <w:b/>
          <w:noProof/>
          <w:sz w:val="22"/>
          <w:szCs w:val="22"/>
        </w:rPr>
        <w:drawing>
          <wp:inline distT="0" distB="0" distL="0" distR="0" wp14:anchorId="637B74F5" wp14:editId="1242D810">
            <wp:extent cx="8734425" cy="2000250"/>
            <wp:effectExtent l="0" t="0" r="9525" b="0"/>
            <wp:docPr id="77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t="25391" r="1172" b="37305"/>
                    <a:stretch>
                      <a:fillRect/>
                    </a:stretch>
                  </pic:blipFill>
                  <pic:spPr bwMode="auto">
                    <a:xfrm>
                      <a:off x="0" y="0"/>
                      <a:ext cx="8734425" cy="2000250"/>
                    </a:xfrm>
                    <a:prstGeom prst="rect">
                      <a:avLst/>
                    </a:prstGeom>
                    <a:noFill/>
                    <a:ln>
                      <a:noFill/>
                    </a:ln>
                  </pic:spPr>
                </pic:pic>
              </a:graphicData>
            </a:graphic>
          </wp:inline>
        </w:drawing>
      </w:r>
    </w:p>
    <w:p w14:paraId="7DB91FC9" w14:textId="77777777" w:rsidR="003310B7" w:rsidRPr="003310B7" w:rsidRDefault="003310B7" w:rsidP="003310B7">
      <w:pPr>
        <w:pStyle w:val="Caption"/>
        <w:jc w:val="center"/>
        <w:rPr>
          <w:rFonts w:ascii="Calibri" w:hAnsi="Calibri"/>
          <w:b w:val="0"/>
          <w:color w:val="auto"/>
          <w:lang w:val="es-ES_tradnl"/>
        </w:rPr>
      </w:pPr>
      <w:bookmarkStart w:id="58" w:name="_Toc455494302"/>
      <w:r w:rsidRPr="003310B7">
        <w:rPr>
          <w:rFonts w:ascii="Calibri" w:hAnsi="Calibri"/>
          <w:b w:val="0"/>
          <w:color w:val="auto"/>
          <w:lang w:val="es-ES_tradnl"/>
        </w:rPr>
        <w:t xml:space="preserve">Figura  </w:t>
      </w:r>
      <w:r w:rsidRPr="003C6AD3">
        <w:rPr>
          <w:rFonts w:ascii="Calibri" w:hAnsi="Calibri"/>
          <w:b w:val="0"/>
          <w:color w:val="auto"/>
        </w:rPr>
        <w:fldChar w:fldCharType="begin"/>
      </w:r>
      <w:r w:rsidRPr="003310B7">
        <w:rPr>
          <w:rFonts w:ascii="Calibri" w:hAnsi="Calibri"/>
          <w:b w:val="0"/>
          <w:color w:val="auto"/>
          <w:lang w:val="es-ES_tradnl"/>
        </w:rPr>
        <w:instrText xml:space="preserve"> SEQ Figura_ \* ARABIC </w:instrText>
      </w:r>
      <w:r w:rsidRPr="003C6AD3">
        <w:rPr>
          <w:rFonts w:ascii="Calibri" w:hAnsi="Calibri"/>
          <w:b w:val="0"/>
          <w:color w:val="auto"/>
        </w:rPr>
        <w:fldChar w:fldCharType="separate"/>
      </w:r>
      <w:r w:rsidRPr="003310B7">
        <w:rPr>
          <w:rFonts w:ascii="Calibri" w:hAnsi="Calibri"/>
          <w:b w:val="0"/>
          <w:noProof/>
          <w:color w:val="auto"/>
          <w:lang w:val="es-ES_tradnl"/>
        </w:rPr>
        <w:t>5</w:t>
      </w:r>
      <w:r w:rsidRPr="003C6AD3">
        <w:rPr>
          <w:rFonts w:ascii="Calibri" w:hAnsi="Calibri"/>
          <w:b w:val="0"/>
          <w:color w:val="auto"/>
        </w:rPr>
        <w:fldChar w:fldCharType="end"/>
      </w:r>
      <w:r w:rsidRPr="003310B7">
        <w:rPr>
          <w:rFonts w:ascii="Calibri" w:hAnsi="Calibri"/>
          <w:b w:val="0"/>
          <w:color w:val="auto"/>
          <w:lang w:val="es-ES_tradnl"/>
        </w:rPr>
        <w:t>.  Intercambiador tipo "cajón" para las localidades de tipo pequeñas</w:t>
      </w:r>
      <w:bookmarkEnd w:id="58"/>
    </w:p>
    <w:p w14:paraId="684EE9B2" w14:textId="77777777" w:rsidR="003310B7" w:rsidRPr="0004123C" w:rsidRDefault="003310B7" w:rsidP="00F727F7">
      <w:pPr>
        <w:tabs>
          <w:tab w:val="left" w:pos="3697"/>
        </w:tabs>
        <w:jc w:val="center"/>
        <w:rPr>
          <w:rFonts w:ascii="Gotham Book" w:hAnsi="Gotham Book"/>
          <w:b/>
          <w:sz w:val="22"/>
          <w:szCs w:val="22"/>
          <w:lang w:val="es-ES_tradnl"/>
        </w:rPr>
      </w:pPr>
    </w:p>
    <w:sectPr w:rsidR="003310B7" w:rsidRPr="0004123C" w:rsidSect="003310B7">
      <w:pgSz w:w="15840" w:h="12240" w:orient="landscape"/>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EEF5CC" w15:done="0"/>
  <w15:commentEx w15:paraId="349A41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3A36B" w14:textId="77777777" w:rsidR="00677754" w:rsidRDefault="00677754" w:rsidP="00A372BB">
      <w:r>
        <w:separator/>
      </w:r>
    </w:p>
  </w:endnote>
  <w:endnote w:type="continuationSeparator" w:id="0">
    <w:p w14:paraId="412ADF23" w14:textId="77777777" w:rsidR="00677754" w:rsidRDefault="00677754" w:rsidP="00A37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NBDFCD+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variable"/>
    <w:sig w:usb0="00000003" w:usb1="00000000" w:usb2="00000000" w:usb3="00000000" w:csb0="00000001" w:csb1="00000000"/>
  </w:font>
  <w:font w:name="TheSans 3-Light">
    <w:altName w:val="TheSans 3-Light"/>
    <w:panose1 w:val="00000000000000000000"/>
    <w:charset w:val="00"/>
    <w:family w:val="modern"/>
    <w:notTrueType/>
    <w:pitch w:val="variable"/>
    <w:sig w:usb0="800000AF" w:usb1="5000204A" w:usb2="00000000" w:usb3="00000000" w:csb0="00000111" w:csb1="00000000"/>
  </w:font>
  <w:font w:name="TheSans 7-Bold">
    <w:altName w:val="TheSans 7-Bold"/>
    <w:panose1 w:val="00000000000000000000"/>
    <w:charset w:val="00"/>
    <w:family w:val="modern"/>
    <w:notTrueType/>
    <w:pitch w:val="variable"/>
    <w:sig w:usb0="800000AF" w:usb1="5000204A" w:usb2="00000000" w:usb3="00000000" w:csb0="00000111" w:csb1="00000000"/>
  </w:font>
  <w:font w:name="TheSans 9-Black">
    <w:altName w:val="TheSans 9-Blac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Std-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061048"/>
      <w:docPartObj>
        <w:docPartGallery w:val="Page Numbers (Bottom of Page)"/>
        <w:docPartUnique/>
      </w:docPartObj>
    </w:sdtPr>
    <w:sdtEndPr/>
    <w:sdtContent>
      <w:p w14:paraId="5F1E5704" w14:textId="77777777" w:rsidR="00677754" w:rsidRDefault="00677754">
        <w:pPr>
          <w:pStyle w:val="Footer"/>
          <w:jc w:val="right"/>
        </w:pPr>
        <w:r>
          <w:fldChar w:fldCharType="begin"/>
        </w:r>
        <w:r>
          <w:instrText xml:space="preserve"> PAGE   \* MERGEFORMAT </w:instrText>
        </w:r>
        <w:r>
          <w:fldChar w:fldCharType="separate"/>
        </w:r>
        <w:r w:rsidR="00350D64">
          <w:rPr>
            <w:noProof/>
          </w:rPr>
          <w:t>21</w:t>
        </w:r>
        <w:r>
          <w:rPr>
            <w:noProof/>
          </w:rPr>
          <w:fldChar w:fldCharType="end"/>
        </w:r>
      </w:p>
    </w:sdtContent>
  </w:sdt>
  <w:p w14:paraId="29FD1350" w14:textId="77777777" w:rsidR="00677754" w:rsidRDefault="00677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5EB88" w14:textId="77777777" w:rsidR="00677754" w:rsidRDefault="00677754" w:rsidP="00A372BB">
      <w:r>
        <w:separator/>
      </w:r>
    </w:p>
  </w:footnote>
  <w:footnote w:type="continuationSeparator" w:id="0">
    <w:p w14:paraId="0C848254" w14:textId="77777777" w:rsidR="00677754" w:rsidRDefault="00677754" w:rsidP="00A372BB">
      <w:r>
        <w:continuationSeparator/>
      </w:r>
    </w:p>
  </w:footnote>
  <w:footnote w:id="1">
    <w:p w14:paraId="149026C5" w14:textId="0281C874" w:rsidR="00677754" w:rsidRPr="007B0FFA" w:rsidRDefault="00677754">
      <w:pPr>
        <w:pStyle w:val="FootnoteText"/>
        <w:rPr>
          <w:lang w:val="es-ES_tradnl"/>
        </w:rPr>
      </w:pPr>
      <w:r>
        <w:rPr>
          <w:rStyle w:val="FootnoteReference"/>
        </w:rPr>
        <w:footnoteRef/>
      </w:r>
      <w:r w:rsidRPr="007B0FFA">
        <w:rPr>
          <w:lang w:val="es-ES_tradnl"/>
        </w:rPr>
        <w:t xml:space="preserve"> </w:t>
      </w:r>
      <w:r w:rsidRPr="007B0FFA">
        <w:rPr>
          <w:rFonts w:ascii="Gotham Book" w:hAnsi="Gotham Book" w:cs="Arial"/>
          <w:sz w:val="18"/>
          <w:szCs w:val="18"/>
          <w:lang w:val="es-ES_tradnl"/>
        </w:rPr>
        <w:t xml:space="preserve">INDEC (2010) Censo Nacional de Población, Hogares y Viviendas. </w:t>
      </w:r>
      <w:r w:rsidRPr="006707F5">
        <w:rPr>
          <w:rFonts w:ascii="Gotham Book" w:hAnsi="Gotham Book" w:cs="Arial"/>
          <w:sz w:val="18"/>
          <w:szCs w:val="18"/>
          <w:lang w:val="es-ES_tradnl"/>
        </w:rPr>
        <w:t>Instituto Nacional de Estadísticas y Censos. Buenos Aires.</w:t>
      </w:r>
    </w:p>
  </w:footnote>
  <w:footnote w:id="2">
    <w:p w14:paraId="7A2EDA17" w14:textId="3FB53F02" w:rsidR="00677754" w:rsidRPr="00F85473" w:rsidRDefault="00677754">
      <w:pPr>
        <w:pStyle w:val="FootnoteText"/>
        <w:rPr>
          <w:lang w:val="es-ES_tradnl"/>
        </w:rPr>
      </w:pPr>
      <w:r>
        <w:rPr>
          <w:rStyle w:val="FootnoteReference"/>
        </w:rPr>
        <w:footnoteRef/>
      </w:r>
      <w:r w:rsidRPr="00F85473">
        <w:rPr>
          <w:lang w:val="es-ES_tradnl"/>
        </w:rPr>
        <w:t xml:space="preserve"> </w:t>
      </w:r>
      <w:r w:rsidRPr="00F85473">
        <w:rPr>
          <w:rFonts w:ascii="Gotham Book" w:hAnsi="Gotham Book" w:cs="Arial"/>
          <w:sz w:val="18"/>
          <w:szCs w:val="18"/>
          <w:lang w:val="es-MX"/>
        </w:rPr>
        <w:t>Manual de Evaluación y Gestión Ambiental de Obras Viales, 2007, Dirección Nacional de Vialidad (DNV)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32A"/>
    <w:multiLevelType w:val="hybridMultilevel"/>
    <w:tmpl w:val="ECBA2E62"/>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Bullet1"/>
      <w:lvlText w:val=""/>
      <w:lvlJc w:val="left"/>
      <w:pPr>
        <w:tabs>
          <w:tab w:val="num" w:pos="2877"/>
        </w:tabs>
        <w:ind w:left="2877" w:hanging="35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C704F2E"/>
    <w:multiLevelType w:val="multilevel"/>
    <w:tmpl w:val="DAA0C99E"/>
    <w:lvl w:ilvl="0">
      <w:start w:val="1"/>
      <w:numFmt w:val="upperRoman"/>
      <w:pStyle w:val="Heading1"/>
      <w:lvlText w:val="%1."/>
      <w:lvlJc w:val="right"/>
      <w:pPr>
        <w:ind w:left="720" w:hanging="360"/>
      </w:pPr>
      <w:rPr>
        <w:rFonts w:hint="default"/>
      </w:rPr>
    </w:lvl>
    <w:lvl w:ilvl="1">
      <w:start w:val="10"/>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DAB7FC9"/>
    <w:multiLevelType w:val="multilevel"/>
    <w:tmpl w:val="92F069CA"/>
    <w:lvl w:ilvl="0">
      <w:start w:val="1"/>
      <w:numFmt w:val="upperRoman"/>
      <w:lvlText w:val="%1."/>
      <w:lvlJc w:val="right"/>
      <w:pPr>
        <w:tabs>
          <w:tab w:val="num" w:pos="180"/>
        </w:tabs>
        <w:ind w:left="180" w:hanging="180"/>
      </w:pPr>
      <w:rPr>
        <w:b/>
        <w:i w:val="0"/>
        <w:sz w:val="24"/>
        <w:szCs w:val="24"/>
      </w:rPr>
    </w:lvl>
    <w:lvl w:ilvl="1">
      <w:start w:val="1"/>
      <w:numFmt w:val="decimal"/>
      <w:isLgl/>
      <w:lvlText w:val="%1.%2"/>
      <w:lvlJc w:val="left"/>
      <w:pPr>
        <w:tabs>
          <w:tab w:val="num" w:pos="720"/>
        </w:tabs>
        <w:ind w:left="720" w:hanging="720"/>
      </w:pPr>
      <w:rPr>
        <w:sz w:val="24"/>
        <w:szCs w:val="24"/>
      </w:r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3">
    <w:nsid w:val="1180008B"/>
    <w:multiLevelType w:val="hybridMultilevel"/>
    <w:tmpl w:val="271E144C"/>
    <w:lvl w:ilvl="0" w:tplc="8D9E6668">
      <w:start w:val="1"/>
      <w:numFmt w:val="decimal"/>
      <w:pStyle w:val="NumberedList"/>
      <w:lvlText w:val="%1)"/>
      <w:lvlJc w:val="left"/>
      <w:pPr>
        <w:tabs>
          <w:tab w:val="num" w:pos="454"/>
        </w:tabs>
        <w:ind w:left="454" w:hanging="454"/>
      </w:pPr>
      <w:rPr>
        <w:rFonts w:hint="default"/>
      </w:rPr>
    </w:lvl>
    <w:lvl w:ilvl="1" w:tplc="2A76613C" w:tentative="1">
      <w:start w:val="1"/>
      <w:numFmt w:val="lowerLetter"/>
      <w:lvlText w:val="%2."/>
      <w:lvlJc w:val="left"/>
      <w:pPr>
        <w:tabs>
          <w:tab w:val="num" w:pos="1440"/>
        </w:tabs>
        <w:ind w:left="1440" w:hanging="360"/>
      </w:pPr>
    </w:lvl>
    <w:lvl w:ilvl="2" w:tplc="8E8ACE76" w:tentative="1">
      <w:start w:val="1"/>
      <w:numFmt w:val="lowerRoman"/>
      <w:lvlText w:val="%3."/>
      <w:lvlJc w:val="right"/>
      <w:pPr>
        <w:tabs>
          <w:tab w:val="num" w:pos="2160"/>
        </w:tabs>
        <w:ind w:left="2160" w:hanging="180"/>
      </w:pPr>
    </w:lvl>
    <w:lvl w:ilvl="3" w:tplc="0AE661A0" w:tentative="1">
      <w:start w:val="1"/>
      <w:numFmt w:val="decimal"/>
      <w:lvlText w:val="%4."/>
      <w:lvlJc w:val="left"/>
      <w:pPr>
        <w:tabs>
          <w:tab w:val="num" w:pos="2880"/>
        </w:tabs>
        <w:ind w:left="2880" w:hanging="360"/>
      </w:pPr>
    </w:lvl>
    <w:lvl w:ilvl="4" w:tplc="BDD061CA" w:tentative="1">
      <w:start w:val="1"/>
      <w:numFmt w:val="lowerLetter"/>
      <w:lvlText w:val="%5."/>
      <w:lvlJc w:val="left"/>
      <w:pPr>
        <w:tabs>
          <w:tab w:val="num" w:pos="3600"/>
        </w:tabs>
        <w:ind w:left="3600" w:hanging="360"/>
      </w:pPr>
    </w:lvl>
    <w:lvl w:ilvl="5" w:tplc="193C9680" w:tentative="1">
      <w:start w:val="1"/>
      <w:numFmt w:val="lowerRoman"/>
      <w:lvlText w:val="%6."/>
      <w:lvlJc w:val="right"/>
      <w:pPr>
        <w:tabs>
          <w:tab w:val="num" w:pos="4320"/>
        </w:tabs>
        <w:ind w:left="4320" w:hanging="180"/>
      </w:pPr>
    </w:lvl>
    <w:lvl w:ilvl="6" w:tplc="3A24F698" w:tentative="1">
      <w:start w:val="1"/>
      <w:numFmt w:val="decimal"/>
      <w:lvlText w:val="%7."/>
      <w:lvlJc w:val="left"/>
      <w:pPr>
        <w:tabs>
          <w:tab w:val="num" w:pos="5040"/>
        </w:tabs>
        <w:ind w:left="5040" w:hanging="360"/>
      </w:pPr>
    </w:lvl>
    <w:lvl w:ilvl="7" w:tplc="EFAAF3D6" w:tentative="1">
      <w:start w:val="1"/>
      <w:numFmt w:val="lowerLetter"/>
      <w:lvlText w:val="%8."/>
      <w:lvlJc w:val="left"/>
      <w:pPr>
        <w:tabs>
          <w:tab w:val="num" w:pos="5760"/>
        </w:tabs>
        <w:ind w:left="5760" w:hanging="360"/>
      </w:pPr>
    </w:lvl>
    <w:lvl w:ilvl="8" w:tplc="F822E336" w:tentative="1">
      <w:start w:val="1"/>
      <w:numFmt w:val="lowerRoman"/>
      <w:lvlText w:val="%9."/>
      <w:lvlJc w:val="right"/>
      <w:pPr>
        <w:tabs>
          <w:tab w:val="num" w:pos="6480"/>
        </w:tabs>
        <w:ind w:left="6480" w:hanging="180"/>
      </w:pPr>
    </w:lvl>
  </w:abstractNum>
  <w:abstractNum w:abstractNumId="4">
    <w:nsid w:val="1B053641"/>
    <w:multiLevelType w:val="hybridMultilevel"/>
    <w:tmpl w:val="E73A5340"/>
    <w:lvl w:ilvl="0" w:tplc="113EE2DA">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D602DDA"/>
    <w:multiLevelType w:val="multilevel"/>
    <w:tmpl w:val="F0A8F060"/>
    <w:lvl w:ilvl="0">
      <w:start w:val="1"/>
      <w:numFmt w:val="decimal"/>
      <w:lvlText w:val="%1."/>
      <w:lvlJc w:val="left"/>
      <w:pPr>
        <w:ind w:left="360" w:hanging="360"/>
      </w:pPr>
      <w:rPr>
        <w:color w:val="FFFFFF" w:themeColor="background1"/>
        <w:sz w:val="16"/>
        <w:szCs w:val="16"/>
        <w:vertAlign w:val="superscript"/>
      </w:rPr>
    </w:lvl>
    <w:lvl w:ilvl="1">
      <w:start w:val="1"/>
      <w:numFmt w:val="decimal"/>
      <w:pStyle w:val="Heading3"/>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B063901"/>
    <w:multiLevelType w:val="hybridMultilevel"/>
    <w:tmpl w:val="960AA62A"/>
    <w:lvl w:ilvl="0" w:tplc="9F365F2C">
      <w:start w:val="2"/>
      <w:numFmt w:val="bullet"/>
      <w:lvlText w:val="-"/>
      <w:lvlJc w:val="left"/>
      <w:pPr>
        <w:ind w:left="1080" w:hanging="360"/>
      </w:pPr>
      <w:rPr>
        <w:rFonts w:ascii="Gotham Book" w:eastAsia="Times New Roman" w:hAnsi="Gotham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0F53B31"/>
    <w:multiLevelType w:val="multilevel"/>
    <w:tmpl w:val="F168DA8A"/>
    <w:lvl w:ilvl="0">
      <w:start w:val="1"/>
      <w:numFmt w:val="none"/>
      <w:lvlRestart w:val="0"/>
      <w:pStyle w:val="FirstHeading"/>
      <w:suff w:val="nothing"/>
      <w:lvlText w:val=""/>
      <w:lvlJc w:val="left"/>
      <w:pPr>
        <w:ind w:left="2412" w:hanging="720"/>
      </w:pPr>
    </w:lvl>
    <w:lvl w:ilvl="1">
      <w:start w:val="1"/>
      <w:numFmt w:val="decimal"/>
      <w:pStyle w:val="SecHeading"/>
      <w:lvlText w:val="%2."/>
      <w:lvlJc w:val="left"/>
      <w:pPr>
        <w:tabs>
          <w:tab w:val="num" w:pos="2988"/>
        </w:tabs>
        <w:ind w:left="2988" w:hanging="576"/>
      </w:pPr>
      <w:rPr>
        <w:b/>
      </w:rPr>
    </w:lvl>
    <w:lvl w:ilvl="2">
      <w:start w:val="1"/>
      <w:numFmt w:val="lowerLetter"/>
      <w:pStyle w:val="SubHeading1"/>
      <w:lvlText w:val="(%3)"/>
      <w:lvlJc w:val="left"/>
      <w:pPr>
        <w:ind w:left="2412" w:hanging="432"/>
      </w:pPr>
    </w:lvl>
    <w:lvl w:ilvl="3">
      <w:start w:val="1"/>
      <w:numFmt w:val="lowerRoman"/>
      <w:pStyle w:val="Heading4"/>
      <w:lvlText w:val="(%4)"/>
      <w:lvlJc w:val="right"/>
      <w:pPr>
        <w:ind w:left="2556" w:hanging="144"/>
      </w:pPr>
    </w:lvl>
    <w:lvl w:ilvl="4">
      <w:start w:val="1"/>
      <w:numFmt w:val="decimal"/>
      <w:pStyle w:val="Heading5"/>
      <w:lvlText w:val="%5)"/>
      <w:lvlJc w:val="left"/>
      <w:pPr>
        <w:ind w:left="2700" w:hanging="432"/>
      </w:pPr>
    </w:lvl>
    <w:lvl w:ilvl="5">
      <w:start w:val="1"/>
      <w:numFmt w:val="lowerLetter"/>
      <w:pStyle w:val="Heading6"/>
      <w:lvlText w:val="%6)"/>
      <w:lvlJc w:val="left"/>
      <w:pPr>
        <w:ind w:left="2844" w:hanging="432"/>
      </w:pPr>
    </w:lvl>
    <w:lvl w:ilvl="6">
      <w:start w:val="1"/>
      <w:numFmt w:val="lowerRoman"/>
      <w:pStyle w:val="Heading7"/>
      <w:lvlText w:val="%7)"/>
      <w:lvlJc w:val="right"/>
      <w:pPr>
        <w:ind w:left="2988" w:hanging="288"/>
      </w:pPr>
    </w:lvl>
    <w:lvl w:ilvl="7">
      <w:start w:val="1"/>
      <w:numFmt w:val="lowerLetter"/>
      <w:pStyle w:val="Heading8"/>
      <w:lvlText w:val="%8."/>
      <w:lvlJc w:val="left"/>
      <w:pPr>
        <w:ind w:left="3132" w:hanging="432"/>
      </w:pPr>
    </w:lvl>
    <w:lvl w:ilvl="8">
      <w:start w:val="1"/>
      <w:numFmt w:val="lowerRoman"/>
      <w:pStyle w:val="Heading9"/>
      <w:lvlText w:val="%9."/>
      <w:lvlJc w:val="right"/>
      <w:pPr>
        <w:ind w:left="3276" w:hanging="144"/>
      </w:pPr>
    </w:lvl>
  </w:abstractNum>
  <w:abstractNum w:abstractNumId="9">
    <w:nsid w:val="41F75060"/>
    <w:multiLevelType w:val="hybridMultilevel"/>
    <w:tmpl w:val="E47C0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26486A"/>
    <w:multiLevelType w:val="hybridMultilevel"/>
    <w:tmpl w:val="0E005AD4"/>
    <w:lvl w:ilvl="0" w:tplc="C67AA890">
      <w:start w:val="1"/>
      <w:numFmt w:val="lowerRoman"/>
      <w:pStyle w:val="RomanNumbered"/>
      <w:lvlText w:val="%1)"/>
      <w:lvlJc w:val="left"/>
      <w:pPr>
        <w:tabs>
          <w:tab w:val="num" w:pos="454"/>
        </w:tabs>
        <w:ind w:left="454" w:hanging="454"/>
      </w:pPr>
      <w:rPr>
        <w:rFonts w:hint="default"/>
      </w:rPr>
    </w:lvl>
    <w:lvl w:ilvl="1" w:tplc="17EAF586" w:tentative="1">
      <w:start w:val="1"/>
      <w:numFmt w:val="lowerLetter"/>
      <w:lvlText w:val="%2."/>
      <w:lvlJc w:val="left"/>
      <w:pPr>
        <w:tabs>
          <w:tab w:val="num" w:pos="1440"/>
        </w:tabs>
        <w:ind w:left="1440" w:hanging="360"/>
      </w:pPr>
    </w:lvl>
    <w:lvl w:ilvl="2" w:tplc="CAE64D20" w:tentative="1">
      <w:start w:val="1"/>
      <w:numFmt w:val="lowerRoman"/>
      <w:lvlText w:val="%3."/>
      <w:lvlJc w:val="right"/>
      <w:pPr>
        <w:tabs>
          <w:tab w:val="num" w:pos="2160"/>
        </w:tabs>
        <w:ind w:left="2160" w:hanging="180"/>
      </w:pPr>
    </w:lvl>
    <w:lvl w:ilvl="3" w:tplc="2F588FEE" w:tentative="1">
      <w:start w:val="1"/>
      <w:numFmt w:val="decimal"/>
      <w:lvlText w:val="%4."/>
      <w:lvlJc w:val="left"/>
      <w:pPr>
        <w:tabs>
          <w:tab w:val="num" w:pos="2880"/>
        </w:tabs>
        <w:ind w:left="2880" w:hanging="360"/>
      </w:pPr>
    </w:lvl>
    <w:lvl w:ilvl="4" w:tplc="2B68C124" w:tentative="1">
      <w:start w:val="1"/>
      <w:numFmt w:val="lowerLetter"/>
      <w:lvlText w:val="%5."/>
      <w:lvlJc w:val="left"/>
      <w:pPr>
        <w:tabs>
          <w:tab w:val="num" w:pos="3600"/>
        </w:tabs>
        <w:ind w:left="3600" w:hanging="360"/>
      </w:pPr>
    </w:lvl>
    <w:lvl w:ilvl="5" w:tplc="0186E134" w:tentative="1">
      <w:start w:val="1"/>
      <w:numFmt w:val="lowerRoman"/>
      <w:lvlText w:val="%6."/>
      <w:lvlJc w:val="right"/>
      <w:pPr>
        <w:tabs>
          <w:tab w:val="num" w:pos="4320"/>
        </w:tabs>
        <w:ind w:left="4320" w:hanging="180"/>
      </w:pPr>
    </w:lvl>
    <w:lvl w:ilvl="6" w:tplc="483C90A2" w:tentative="1">
      <w:start w:val="1"/>
      <w:numFmt w:val="decimal"/>
      <w:lvlText w:val="%7."/>
      <w:lvlJc w:val="left"/>
      <w:pPr>
        <w:tabs>
          <w:tab w:val="num" w:pos="5040"/>
        </w:tabs>
        <w:ind w:left="5040" w:hanging="360"/>
      </w:pPr>
    </w:lvl>
    <w:lvl w:ilvl="7" w:tplc="0EE49678" w:tentative="1">
      <w:start w:val="1"/>
      <w:numFmt w:val="lowerLetter"/>
      <w:lvlText w:val="%8."/>
      <w:lvlJc w:val="left"/>
      <w:pPr>
        <w:tabs>
          <w:tab w:val="num" w:pos="5760"/>
        </w:tabs>
        <w:ind w:left="5760" w:hanging="360"/>
      </w:pPr>
    </w:lvl>
    <w:lvl w:ilvl="8" w:tplc="F30836A4" w:tentative="1">
      <w:start w:val="1"/>
      <w:numFmt w:val="lowerRoman"/>
      <w:lvlText w:val="%9."/>
      <w:lvlJc w:val="right"/>
      <w:pPr>
        <w:tabs>
          <w:tab w:val="num" w:pos="6480"/>
        </w:tabs>
        <w:ind w:left="6480" w:hanging="180"/>
      </w:pPr>
    </w:lvl>
  </w:abstractNum>
  <w:abstractNum w:abstractNumId="11">
    <w:nsid w:val="4A2F2C39"/>
    <w:multiLevelType w:val="hybridMultilevel"/>
    <w:tmpl w:val="4C98E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F3010A"/>
    <w:multiLevelType w:val="hybridMultilevel"/>
    <w:tmpl w:val="4A1EB81C"/>
    <w:lvl w:ilvl="0" w:tplc="A1CE02AE">
      <w:start w:val="1"/>
      <w:numFmt w:val="upperLetter"/>
      <w:pStyle w:val="Heading2"/>
      <w:lvlText w:val="%1."/>
      <w:lvlJc w:val="left"/>
      <w:pPr>
        <w:ind w:left="720" w:hanging="360"/>
      </w:pPr>
      <w:rPr>
        <w:rFonts w:hint="default"/>
      </w:rPr>
    </w:lvl>
    <w:lvl w:ilvl="1" w:tplc="0A083AA6">
      <w:start w:val="1"/>
      <w:numFmt w:val="lowerLetter"/>
      <w:lvlText w:val="%2."/>
      <w:lvlJc w:val="left"/>
      <w:pPr>
        <w:ind w:left="1440" w:hanging="360"/>
      </w:pPr>
    </w:lvl>
    <w:lvl w:ilvl="2" w:tplc="6E8C805E" w:tentative="1">
      <w:start w:val="1"/>
      <w:numFmt w:val="lowerRoman"/>
      <w:lvlText w:val="%3."/>
      <w:lvlJc w:val="right"/>
      <w:pPr>
        <w:ind w:left="2160" w:hanging="180"/>
      </w:pPr>
    </w:lvl>
    <w:lvl w:ilvl="3" w:tplc="3E9A0996" w:tentative="1">
      <w:start w:val="1"/>
      <w:numFmt w:val="decimal"/>
      <w:lvlText w:val="%4."/>
      <w:lvlJc w:val="left"/>
      <w:pPr>
        <w:ind w:left="2880" w:hanging="360"/>
      </w:pPr>
    </w:lvl>
    <w:lvl w:ilvl="4" w:tplc="1FCAE1A0" w:tentative="1">
      <w:start w:val="1"/>
      <w:numFmt w:val="lowerLetter"/>
      <w:lvlText w:val="%5."/>
      <w:lvlJc w:val="left"/>
      <w:pPr>
        <w:ind w:left="3600" w:hanging="360"/>
      </w:pPr>
    </w:lvl>
    <w:lvl w:ilvl="5" w:tplc="415A84FE" w:tentative="1">
      <w:start w:val="1"/>
      <w:numFmt w:val="lowerRoman"/>
      <w:lvlText w:val="%6."/>
      <w:lvlJc w:val="right"/>
      <w:pPr>
        <w:ind w:left="4320" w:hanging="180"/>
      </w:pPr>
    </w:lvl>
    <w:lvl w:ilvl="6" w:tplc="88F20BB0" w:tentative="1">
      <w:start w:val="1"/>
      <w:numFmt w:val="decimal"/>
      <w:lvlText w:val="%7."/>
      <w:lvlJc w:val="left"/>
      <w:pPr>
        <w:ind w:left="5040" w:hanging="360"/>
      </w:pPr>
    </w:lvl>
    <w:lvl w:ilvl="7" w:tplc="DF1A7D7E" w:tentative="1">
      <w:start w:val="1"/>
      <w:numFmt w:val="lowerLetter"/>
      <w:lvlText w:val="%8."/>
      <w:lvlJc w:val="left"/>
      <w:pPr>
        <w:ind w:left="5760" w:hanging="360"/>
      </w:pPr>
    </w:lvl>
    <w:lvl w:ilvl="8" w:tplc="ED86E232" w:tentative="1">
      <w:start w:val="1"/>
      <w:numFmt w:val="lowerRoman"/>
      <w:lvlText w:val="%9."/>
      <w:lvlJc w:val="right"/>
      <w:pPr>
        <w:ind w:left="6480" w:hanging="180"/>
      </w:pPr>
    </w:lvl>
  </w:abstractNum>
  <w:abstractNum w:abstractNumId="13">
    <w:nsid w:val="509F18E5"/>
    <w:multiLevelType w:val="hybridMultilevel"/>
    <w:tmpl w:val="55003F7E"/>
    <w:lvl w:ilvl="0" w:tplc="E4E47E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131856"/>
    <w:multiLevelType w:val="hybridMultilevel"/>
    <w:tmpl w:val="2120549C"/>
    <w:lvl w:ilvl="0" w:tplc="CE1A372E">
      <w:start w:val="1"/>
      <w:numFmt w:val="bullet"/>
      <w:pStyle w:val="Marcador1"/>
      <w:lvlText w:val=""/>
      <w:lvlJc w:val="right"/>
      <w:pPr>
        <w:ind w:left="720" w:hanging="360"/>
      </w:pPr>
      <w:rPr>
        <w:rFonts w:ascii="Symbol" w:hAnsi="Symbol" w:hint="default"/>
        <w:b w:val="0"/>
        <w:i w:val="0"/>
        <w:sz w:val="22"/>
      </w:rPr>
    </w:lvl>
    <w:lvl w:ilvl="1" w:tplc="AD5897D4" w:tentative="1">
      <w:start w:val="1"/>
      <w:numFmt w:val="bullet"/>
      <w:lvlText w:val="o"/>
      <w:lvlJc w:val="left"/>
      <w:pPr>
        <w:ind w:left="1440" w:hanging="360"/>
      </w:pPr>
      <w:rPr>
        <w:rFonts w:ascii="Courier New" w:hAnsi="Courier New" w:cs="Courier New" w:hint="default"/>
      </w:rPr>
    </w:lvl>
    <w:lvl w:ilvl="2" w:tplc="4F12B730" w:tentative="1">
      <w:start w:val="1"/>
      <w:numFmt w:val="bullet"/>
      <w:lvlText w:val=""/>
      <w:lvlJc w:val="left"/>
      <w:pPr>
        <w:ind w:left="2160" w:hanging="360"/>
      </w:pPr>
      <w:rPr>
        <w:rFonts w:ascii="Wingdings" w:hAnsi="Wingdings" w:hint="default"/>
      </w:rPr>
    </w:lvl>
    <w:lvl w:ilvl="3" w:tplc="43186598" w:tentative="1">
      <w:start w:val="1"/>
      <w:numFmt w:val="bullet"/>
      <w:lvlText w:val=""/>
      <w:lvlJc w:val="left"/>
      <w:pPr>
        <w:ind w:left="2880" w:hanging="360"/>
      </w:pPr>
      <w:rPr>
        <w:rFonts w:ascii="Symbol" w:hAnsi="Symbol" w:hint="default"/>
      </w:rPr>
    </w:lvl>
    <w:lvl w:ilvl="4" w:tplc="D2EA0368" w:tentative="1">
      <w:start w:val="1"/>
      <w:numFmt w:val="bullet"/>
      <w:lvlText w:val="o"/>
      <w:lvlJc w:val="left"/>
      <w:pPr>
        <w:ind w:left="3600" w:hanging="360"/>
      </w:pPr>
      <w:rPr>
        <w:rFonts w:ascii="Courier New" w:hAnsi="Courier New" w:cs="Courier New" w:hint="default"/>
      </w:rPr>
    </w:lvl>
    <w:lvl w:ilvl="5" w:tplc="EAE63F30" w:tentative="1">
      <w:start w:val="1"/>
      <w:numFmt w:val="bullet"/>
      <w:lvlText w:val=""/>
      <w:lvlJc w:val="left"/>
      <w:pPr>
        <w:ind w:left="4320" w:hanging="360"/>
      </w:pPr>
      <w:rPr>
        <w:rFonts w:ascii="Wingdings" w:hAnsi="Wingdings" w:hint="default"/>
      </w:rPr>
    </w:lvl>
    <w:lvl w:ilvl="6" w:tplc="8EA6E0EC" w:tentative="1">
      <w:start w:val="1"/>
      <w:numFmt w:val="bullet"/>
      <w:lvlText w:val=""/>
      <w:lvlJc w:val="left"/>
      <w:pPr>
        <w:ind w:left="5040" w:hanging="360"/>
      </w:pPr>
      <w:rPr>
        <w:rFonts w:ascii="Symbol" w:hAnsi="Symbol" w:hint="default"/>
      </w:rPr>
    </w:lvl>
    <w:lvl w:ilvl="7" w:tplc="3D0A3AD6" w:tentative="1">
      <w:start w:val="1"/>
      <w:numFmt w:val="bullet"/>
      <w:lvlText w:val="o"/>
      <w:lvlJc w:val="left"/>
      <w:pPr>
        <w:ind w:left="5760" w:hanging="360"/>
      </w:pPr>
      <w:rPr>
        <w:rFonts w:ascii="Courier New" w:hAnsi="Courier New" w:cs="Courier New" w:hint="default"/>
      </w:rPr>
    </w:lvl>
    <w:lvl w:ilvl="8" w:tplc="7D860470" w:tentative="1">
      <w:start w:val="1"/>
      <w:numFmt w:val="bullet"/>
      <w:lvlText w:val=""/>
      <w:lvlJc w:val="left"/>
      <w:pPr>
        <w:ind w:left="6480" w:hanging="360"/>
      </w:pPr>
      <w:rPr>
        <w:rFonts w:ascii="Wingdings" w:hAnsi="Wingdings" w:hint="default"/>
      </w:rPr>
    </w:lvl>
  </w:abstractNum>
  <w:num w:numId="1">
    <w:abstractNumId w:val="5"/>
  </w:num>
  <w:num w:numId="2">
    <w:abstractNumId w:val="12"/>
    <w:lvlOverride w:ilvl="0">
      <w:startOverride w:val="1"/>
    </w:lvlOverride>
  </w:num>
  <w:num w:numId="3">
    <w:abstractNumId w:val="12"/>
  </w:num>
  <w:num w:numId="4">
    <w:abstractNumId w:val="12"/>
    <w:lvlOverride w:ilvl="0">
      <w:startOverride w:val="1"/>
    </w:lvlOverride>
  </w:num>
  <w:num w:numId="5">
    <w:abstractNumId w:val="12"/>
    <w:lvlOverride w:ilvl="0">
      <w:startOverride w:val="1"/>
    </w:lvlOverride>
  </w:num>
  <w:num w:numId="6">
    <w:abstractNumId w:val="1"/>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6"/>
  </w:num>
  <w:num w:numId="11">
    <w:abstractNumId w:val="3"/>
  </w:num>
  <w:num w:numId="12">
    <w:abstractNumId w:val="10"/>
  </w:num>
  <w:num w:numId="1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lvlOverride w:ilvl="0">
      <w:startOverride w:val="1"/>
    </w:lvlOverride>
  </w:num>
  <w:num w:numId="17">
    <w:abstractNumId w:val="14"/>
  </w:num>
  <w:num w:numId="18">
    <w:abstractNumId w:val="13"/>
  </w:num>
  <w:num w:numId="19">
    <w:abstractNumId w:val="11"/>
  </w:num>
  <w:num w:numId="20">
    <w:abstractNumId w:val="7"/>
  </w:num>
  <w:num w:numId="21">
    <w:abstractNumId w:val="4"/>
  </w:num>
  <w:num w:numId="22">
    <w:abstractNumId w:val="2"/>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no Cabral">
    <w15:presenceInfo w15:providerId="AD" w15:userId="S-1-5-21-3722363827-1224814754-4183485512-20366"/>
  </w15:person>
  <w15:person w15:author="Yaroslav Memrava Neto">
    <w15:presenceInfo w15:providerId="AD" w15:userId="S-1-5-21-3722363827-1224814754-4183485512-7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attachedTemplate r:id="rId1"/>
  <w:doNotTrackFormatting/>
  <w:defaultTabStop w:val="720"/>
  <w:hyphenationZone w:val="425"/>
  <w:drawingGridHorizontalSpacing w:val="10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77"/>
    <w:rsid w:val="000027FF"/>
    <w:rsid w:val="0000416B"/>
    <w:rsid w:val="00004517"/>
    <w:rsid w:val="00006168"/>
    <w:rsid w:val="00006B15"/>
    <w:rsid w:val="00011470"/>
    <w:rsid w:val="000143DF"/>
    <w:rsid w:val="00014B42"/>
    <w:rsid w:val="000154A3"/>
    <w:rsid w:val="00017646"/>
    <w:rsid w:val="0001767A"/>
    <w:rsid w:val="00020BE1"/>
    <w:rsid w:val="00020EAA"/>
    <w:rsid w:val="00023217"/>
    <w:rsid w:val="00024C3A"/>
    <w:rsid w:val="00026002"/>
    <w:rsid w:val="00027ABB"/>
    <w:rsid w:val="000317FA"/>
    <w:rsid w:val="00032DE2"/>
    <w:rsid w:val="000341C5"/>
    <w:rsid w:val="000349BB"/>
    <w:rsid w:val="00034DB5"/>
    <w:rsid w:val="00037029"/>
    <w:rsid w:val="00037A85"/>
    <w:rsid w:val="00040DF1"/>
    <w:rsid w:val="0004123C"/>
    <w:rsid w:val="000424E2"/>
    <w:rsid w:val="00042E62"/>
    <w:rsid w:val="00046821"/>
    <w:rsid w:val="000470D8"/>
    <w:rsid w:val="0004710E"/>
    <w:rsid w:val="00050410"/>
    <w:rsid w:val="00050C82"/>
    <w:rsid w:val="000518F9"/>
    <w:rsid w:val="00053555"/>
    <w:rsid w:val="000547CE"/>
    <w:rsid w:val="0005649A"/>
    <w:rsid w:val="000567A1"/>
    <w:rsid w:val="00056E8C"/>
    <w:rsid w:val="00057FE6"/>
    <w:rsid w:val="0006051C"/>
    <w:rsid w:val="00061F1A"/>
    <w:rsid w:val="00063B00"/>
    <w:rsid w:val="00064505"/>
    <w:rsid w:val="00065FE1"/>
    <w:rsid w:val="000702AA"/>
    <w:rsid w:val="00070C43"/>
    <w:rsid w:val="00071725"/>
    <w:rsid w:val="00073EDC"/>
    <w:rsid w:val="00075837"/>
    <w:rsid w:val="00081F48"/>
    <w:rsid w:val="000854FB"/>
    <w:rsid w:val="0008582D"/>
    <w:rsid w:val="000931F7"/>
    <w:rsid w:val="000969F6"/>
    <w:rsid w:val="00096E63"/>
    <w:rsid w:val="000971A2"/>
    <w:rsid w:val="000A50A4"/>
    <w:rsid w:val="000B64C6"/>
    <w:rsid w:val="000C05B6"/>
    <w:rsid w:val="000C155D"/>
    <w:rsid w:val="000C15EF"/>
    <w:rsid w:val="000C1E45"/>
    <w:rsid w:val="000C3C2A"/>
    <w:rsid w:val="000C5F29"/>
    <w:rsid w:val="000C7369"/>
    <w:rsid w:val="000D00CF"/>
    <w:rsid w:val="000D116B"/>
    <w:rsid w:val="000D22FE"/>
    <w:rsid w:val="000D343E"/>
    <w:rsid w:val="000D4780"/>
    <w:rsid w:val="000D48F5"/>
    <w:rsid w:val="000D5714"/>
    <w:rsid w:val="000E0B5E"/>
    <w:rsid w:val="000E4B47"/>
    <w:rsid w:val="000F3544"/>
    <w:rsid w:val="000F3AFC"/>
    <w:rsid w:val="0010038D"/>
    <w:rsid w:val="00100E11"/>
    <w:rsid w:val="00104978"/>
    <w:rsid w:val="00104E63"/>
    <w:rsid w:val="001050EF"/>
    <w:rsid w:val="00105CE8"/>
    <w:rsid w:val="001065B0"/>
    <w:rsid w:val="001074C8"/>
    <w:rsid w:val="001148FA"/>
    <w:rsid w:val="00114CC0"/>
    <w:rsid w:val="00116992"/>
    <w:rsid w:val="00123077"/>
    <w:rsid w:val="0012416C"/>
    <w:rsid w:val="00124C5C"/>
    <w:rsid w:val="00125751"/>
    <w:rsid w:val="001279C4"/>
    <w:rsid w:val="00127D5D"/>
    <w:rsid w:val="001311C4"/>
    <w:rsid w:val="00131920"/>
    <w:rsid w:val="001326D3"/>
    <w:rsid w:val="001346D6"/>
    <w:rsid w:val="00135629"/>
    <w:rsid w:val="00140286"/>
    <w:rsid w:val="00141CF6"/>
    <w:rsid w:val="00141E53"/>
    <w:rsid w:val="00142739"/>
    <w:rsid w:val="0014422B"/>
    <w:rsid w:val="00145C2E"/>
    <w:rsid w:val="001471DD"/>
    <w:rsid w:val="00150F34"/>
    <w:rsid w:val="00155FCB"/>
    <w:rsid w:val="001560C8"/>
    <w:rsid w:val="001568C4"/>
    <w:rsid w:val="001645BE"/>
    <w:rsid w:val="001645C4"/>
    <w:rsid w:val="001648F4"/>
    <w:rsid w:val="00165C90"/>
    <w:rsid w:val="00166A2D"/>
    <w:rsid w:val="001670E9"/>
    <w:rsid w:val="00167F4F"/>
    <w:rsid w:val="001707D5"/>
    <w:rsid w:val="00171A3A"/>
    <w:rsid w:val="001732E1"/>
    <w:rsid w:val="001739C6"/>
    <w:rsid w:val="00174E1D"/>
    <w:rsid w:val="001754C8"/>
    <w:rsid w:val="0017729B"/>
    <w:rsid w:val="001859CD"/>
    <w:rsid w:val="001879B1"/>
    <w:rsid w:val="00190BCF"/>
    <w:rsid w:val="00194E3E"/>
    <w:rsid w:val="00195263"/>
    <w:rsid w:val="00196674"/>
    <w:rsid w:val="00196F9F"/>
    <w:rsid w:val="001A1E7C"/>
    <w:rsid w:val="001A51E9"/>
    <w:rsid w:val="001A5D15"/>
    <w:rsid w:val="001A6103"/>
    <w:rsid w:val="001B0A87"/>
    <w:rsid w:val="001B392C"/>
    <w:rsid w:val="001B6542"/>
    <w:rsid w:val="001C1174"/>
    <w:rsid w:val="001C214E"/>
    <w:rsid w:val="001C2647"/>
    <w:rsid w:val="001C2EAE"/>
    <w:rsid w:val="001C3021"/>
    <w:rsid w:val="001C433B"/>
    <w:rsid w:val="001C4EA9"/>
    <w:rsid w:val="001C580F"/>
    <w:rsid w:val="001C75AC"/>
    <w:rsid w:val="001C7B80"/>
    <w:rsid w:val="001D108B"/>
    <w:rsid w:val="001D1478"/>
    <w:rsid w:val="001D1525"/>
    <w:rsid w:val="001D1C6E"/>
    <w:rsid w:val="001D29C3"/>
    <w:rsid w:val="001D4789"/>
    <w:rsid w:val="001D4F62"/>
    <w:rsid w:val="001E02AD"/>
    <w:rsid w:val="001E08C8"/>
    <w:rsid w:val="001E1791"/>
    <w:rsid w:val="001E33C2"/>
    <w:rsid w:val="001E3CB8"/>
    <w:rsid w:val="001E4CAC"/>
    <w:rsid w:val="001E5689"/>
    <w:rsid w:val="001E5A39"/>
    <w:rsid w:val="001E7DA0"/>
    <w:rsid w:val="001F09A2"/>
    <w:rsid w:val="001F1622"/>
    <w:rsid w:val="001F3A1C"/>
    <w:rsid w:val="001F5342"/>
    <w:rsid w:val="001F5FC9"/>
    <w:rsid w:val="001F7F06"/>
    <w:rsid w:val="002019F7"/>
    <w:rsid w:val="00203267"/>
    <w:rsid w:val="00204487"/>
    <w:rsid w:val="002053AC"/>
    <w:rsid w:val="002079BF"/>
    <w:rsid w:val="00210287"/>
    <w:rsid w:val="00213ACB"/>
    <w:rsid w:val="0021639F"/>
    <w:rsid w:val="00217284"/>
    <w:rsid w:val="0022198C"/>
    <w:rsid w:val="00221FB0"/>
    <w:rsid w:val="002222DF"/>
    <w:rsid w:val="002238BA"/>
    <w:rsid w:val="00225BEA"/>
    <w:rsid w:val="002271CD"/>
    <w:rsid w:val="00234993"/>
    <w:rsid w:val="00235EB1"/>
    <w:rsid w:val="002403B4"/>
    <w:rsid w:val="002419C3"/>
    <w:rsid w:val="00241A02"/>
    <w:rsid w:val="002423AA"/>
    <w:rsid w:val="00242579"/>
    <w:rsid w:val="00243D89"/>
    <w:rsid w:val="00245E65"/>
    <w:rsid w:val="00247CA7"/>
    <w:rsid w:val="002514ED"/>
    <w:rsid w:val="00252052"/>
    <w:rsid w:val="00253BD4"/>
    <w:rsid w:val="00255FBB"/>
    <w:rsid w:val="00261CE9"/>
    <w:rsid w:val="00262A6B"/>
    <w:rsid w:val="002637F9"/>
    <w:rsid w:val="00263F77"/>
    <w:rsid w:val="00265262"/>
    <w:rsid w:val="00271AC2"/>
    <w:rsid w:val="002721CC"/>
    <w:rsid w:val="002724A9"/>
    <w:rsid w:val="00272A1A"/>
    <w:rsid w:val="00273808"/>
    <w:rsid w:val="00273CDD"/>
    <w:rsid w:val="00275910"/>
    <w:rsid w:val="00280A06"/>
    <w:rsid w:val="00283AC8"/>
    <w:rsid w:val="00284376"/>
    <w:rsid w:val="0028743E"/>
    <w:rsid w:val="0029024D"/>
    <w:rsid w:val="002977E4"/>
    <w:rsid w:val="002A0EF4"/>
    <w:rsid w:val="002A1D00"/>
    <w:rsid w:val="002A388D"/>
    <w:rsid w:val="002A3AED"/>
    <w:rsid w:val="002A468D"/>
    <w:rsid w:val="002A48E3"/>
    <w:rsid w:val="002B0965"/>
    <w:rsid w:val="002B33D4"/>
    <w:rsid w:val="002B512D"/>
    <w:rsid w:val="002B7C50"/>
    <w:rsid w:val="002B7FF6"/>
    <w:rsid w:val="002C0D0D"/>
    <w:rsid w:val="002C3B54"/>
    <w:rsid w:val="002D000F"/>
    <w:rsid w:val="002D0566"/>
    <w:rsid w:val="002D097C"/>
    <w:rsid w:val="002D11B6"/>
    <w:rsid w:val="002D1FCF"/>
    <w:rsid w:val="002D3A4B"/>
    <w:rsid w:val="002D63EA"/>
    <w:rsid w:val="002E150C"/>
    <w:rsid w:val="002E293B"/>
    <w:rsid w:val="002E51AC"/>
    <w:rsid w:val="002E58F6"/>
    <w:rsid w:val="002E66F3"/>
    <w:rsid w:val="002E6B21"/>
    <w:rsid w:val="002F09F2"/>
    <w:rsid w:val="002F10E8"/>
    <w:rsid w:val="002F2AC6"/>
    <w:rsid w:val="002F408F"/>
    <w:rsid w:val="002F59D4"/>
    <w:rsid w:val="002F5E2A"/>
    <w:rsid w:val="002F761A"/>
    <w:rsid w:val="0030010D"/>
    <w:rsid w:val="0030397B"/>
    <w:rsid w:val="00303ADA"/>
    <w:rsid w:val="003044CF"/>
    <w:rsid w:val="00304D2E"/>
    <w:rsid w:val="003055EF"/>
    <w:rsid w:val="0030639D"/>
    <w:rsid w:val="003104D4"/>
    <w:rsid w:val="0031277B"/>
    <w:rsid w:val="00314D87"/>
    <w:rsid w:val="00316B43"/>
    <w:rsid w:val="003310B7"/>
    <w:rsid w:val="00331C5D"/>
    <w:rsid w:val="00331E19"/>
    <w:rsid w:val="00331FD1"/>
    <w:rsid w:val="003335D9"/>
    <w:rsid w:val="00334447"/>
    <w:rsid w:val="003354F1"/>
    <w:rsid w:val="003359A3"/>
    <w:rsid w:val="00337D35"/>
    <w:rsid w:val="00341E04"/>
    <w:rsid w:val="00341E60"/>
    <w:rsid w:val="00341EAF"/>
    <w:rsid w:val="0034221D"/>
    <w:rsid w:val="003426B1"/>
    <w:rsid w:val="0034294B"/>
    <w:rsid w:val="003457EA"/>
    <w:rsid w:val="00346CCB"/>
    <w:rsid w:val="00350040"/>
    <w:rsid w:val="00350D64"/>
    <w:rsid w:val="00351D41"/>
    <w:rsid w:val="0035577D"/>
    <w:rsid w:val="00356E27"/>
    <w:rsid w:val="00357174"/>
    <w:rsid w:val="00360770"/>
    <w:rsid w:val="003623E3"/>
    <w:rsid w:val="0036533C"/>
    <w:rsid w:val="00367B5D"/>
    <w:rsid w:val="00372743"/>
    <w:rsid w:val="00376BC7"/>
    <w:rsid w:val="00376D1A"/>
    <w:rsid w:val="00376E0B"/>
    <w:rsid w:val="003801AC"/>
    <w:rsid w:val="003816F9"/>
    <w:rsid w:val="00381929"/>
    <w:rsid w:val="00381E94"/>
    <w:rsid w:val="00382829"/>
    <w:rsid w:val="00387293"/>
    <w:rsid w:val="00387D76"/>
    <w:rsid w:val="00392A9F"/>
    <w:rsid w:val="00393695"/>
    <w:rsid w:val="00394FB2"/>
    <w:rsid w:val="00397A40"/>
    <w:rsid w:val="00397D08"/>
    <w:rsid w:val="003A023E"/>
    <w:rsid w:val="003A363C"/>
    <w:rsid w:val="003A46C6"/>
    <w:rsid w:val="003B514B"/>
    <w:rsid w:val="003B615C"/>
    <w:rsid w:val="003C026B"/>
    <w:rsid w:val="003C04B7"/>
    <w:rsid w:val="003C2D6D"/>
    <w:rsid w:val="003C60D2"/>
    <w:rsid w:val="003C6AC9"/>
    <w:rsid w:val="003D0C24"/>
    <w:rsid w:val="003D550E"/>
    <w:rsid w:val="003E393C"/>
    <w:rsid w:val="003F0F00"/>
    <w:rsid w:val="003F0F27"/>
    <w:rsid w:val="003F2F97"/>
    <w:rsid w:val="003F3EDA"/>
    <w:rsid w:val="003F4AA5"/>
    <w:rsid w:val="003F6E1C"/>
    <w:rsid w:val="003F7DFC"/>
    <w:rsid w:val="00402417"/>
    <w:rsid w:val="00402A3F"/>
    <w:rsid w:val="00406772"/>
    <w:rsid w:val="0040680B"/>
    <w:rsid w:val="00407869"/>
    <w:rsid w:val="00407CF8"/>
    <w:rsid w:val="0041074D"/>
    <w:rsid w:val="00414085"/>
    <w:rsid w:val="00415CE4"/>
    <w:rsid w:val="00417580"/>
    <w:rsid w:val="00420F16"/>
    <w:rsid w:val="00421B68"/>
    <w:rsid w:val="00424485"/>
    <w:rsid w:val="00426E8E"/>
    <w:rsid w:val="00430DFA"/>
    <w:rsid w:val="004328C4"/>
    <w:rsid w:val="00436D61"/>
    <w:rsid w:val="00437082"/>
    <w:rsid w:val="0044446C"/>
    <w:rsid w:val="004446B7"/>
    <w:rsid w:val="00446257"/>
    <w:rsid w:val="0044676F"/>
    <w:rsid w:val="00447AFD"/>
    <w:rsid w:val="00450720"/>
    <w:rsid w:val="00453F60"/>
    <w:rsid w:val="004568ED"/>
    <w:rsid w:val="004625BC"/>
    <w:rsid w:val="00467FE9"/>
    <w:rsid w:val="0047023F"/>
    <w:rsid w:val="0047279F"/>
    <w:rsid w:val="00472F93"/>
    <w:rsid w:val="00475A10"/>
    <w:rsid w:val="00475B01"/>
    <w:rsid w:val="0048561E"/>
    <w:rsid w:val="0048647E"/>
    <w:rsid w:val="00487295"/>
    <w:rsid w:val="004907F8"/>
    <w:rsid w:val="00491389"/>
    <w:rsid w:val="00491C64"/>
    <w:rsid w:val="0049208A"/>
    <w:rsid w:val="0049379E"/>
    <w:rsid w:val="00495025"/>
    <w:rsid w:val="004A0037"/>
    <w:rsid w:val="004A1B1A"/>
    <w:rsid w:val="004A20BA"/>
    <w:rsid w:val="004A28F5"/>
    <w:rsid w:val="004A487C"/>
    <w:rsid w:val="004A5B32"/>
    <w:rsid w:val="004B0BBE"/>
    <w:rsid w:val="004B420C"/>
    <w:rsid w:val="004B486A"/>
    <w:rsid w:val="004B49F6"/>
    <w:rsid w:val="004B587D"/>
    <w:rsid w:val="004B6153"/>
    <w:rsid w:val="004B6A2C"/>
    <w:rsid w:val="004B6BCA"/>
    <w:rsid w:val="004C2063"/>
    <w:rsid w:val="004C275D"/>
    <w:rsid w:val="004C3174"/>
    <w:rsid w:val="004C3A21"/>
    <w:rsid w:val="004C3F9A"/>
    <w:rsid w:val="004C53E3"/>
    <w:rsid w:val="004C5C3B"/>
    <w:rsid w:val="004C70B3"/>
    <w:rsid w:val="004D0068"/>
    <w:rsid w:val="004D022B"/>
    <w:rsid w:val="004D054F"/>
    <w:rsid w:val="004D3430"/>
    <w:rsid w:val="004D5117"/>
    <w:rsid w:val="004E024A"/>
    <w:rsid w:val="004E11B0"/>
    <w:rsid w:val="004E131F"/>
    <w:rsid w:val="004E1A43"/>
    <w:rsid w:val="004E1BF2"/>
    <w:rsid w:val="004E27A9"/>
    <w:rsid w:val="004F14E3"/>
    <w:rsid w:val="004F24E8"/>
    <w:rsid w:val="004F3665"/>
    <w:rsid w:val="004F36CD"/>
    <w:rsid w:val="004F36DD"/>
    <w:rsid w:val="004F3AA3"/>
    <w:rsid w:val="004F4121"/>
    <w:rsid w:val="00501292"/>
    <w:rsid w:val="00504E40"/>
    <w:rsid w:val="00505DE0"/>
    <w:rsid w:val="005078D5"/>
    <w:rsid w:val="00510360"/>
    <w:rsid w:val="00510D9B"/>
    <w:rsid w:val="005123A9"/>
    <w:rsid w:val="0051263B"/>
    <w:rsid w:val="00512861"/>
    <w:rsid w:val="00513223"/>
    <w:rsid w:val="00513F4B"/>
    <w:rsid w:val="0051539D"/>
    <w:rsid w:val="00516121"/>
    <w:rsid w:val="00520EF8"/>
    <w:rsid w:val="0052561D"/>
    <w:rsid w:val="00527E6A"/>
    <w:rsid w:val="00530FE6"/>
    <w:rsid w:val="00532657"/>
    <w:rsid w:val="00532B86"/>
    <w:rsid w:val="005336DE"/>
    <w:rsid w:val="0053462F"/>
    <w:rsid w:val="005372EA"/>
    <w:rsid w:val="005375A0"/>
    <w:rsid w:val="0054174B"/>
    <w:rsid w:val="0054195A"/>
    <w:rsid w:val="005440BB"/>
    <w:rsid w:val="0054644F"/>
    <w:rsid w:val="00546C19"/>
    <w:rsid w:val="00546D09"/>
    <w:rsid w:val="005501FD"/>
    <w:rsid w:val="00552BBA"/>
    <w:rsid w:val="00557446"/>
    <w:rsid w:val="005574AF"/>
    <w:rsid w:val="00567870"/>
    <w:rsid w:val="00570AB0"/>
    <w:rsid w:val="005720D7"/>
    <w:rsid w:val="00574BDA"/>
    <w:rsid w:val="00577243"/>
    <w:rsid w:val="005824E8"/>
    <w:rsid w:val="00582AB8"/>
    <w:rsid w:val="005905E2"/>
    <w:rsid w:val="00590731"/>
    <w:rsid w:val="0059129C"/>
    <w:rsid w:val="00593BB8"/>
    <w:rsid w:val="005949D2"/>
    <w:rsid w:val="00594A8C"/>
    <w:rsid w:val="005A1187"/>
    <w:rsid w:val="005A4A3D"/>
    <w:rsid w:val="005B0856"/>
    <w:rsid w:val="005B0B1B"/>
    <w:rsid w:val="005B3172"/>
    <w:rsid w:val="005B36B2"/>
    <w:rsid w:val="005B3738"/>
    <w:rsid w:val="005B3EC8"/>
    <w:rsid w:val="005B4852"/>
    <w:rsid w:val="005B5FD6"/>
    <w:rsid w:val="005B61BF"/>
    <w:rsid w:val="005B681D"/>
    <w:rsid w:val="005C1663"/>
    <w:rsid w:val="005C1D2C"/>
    <w:rsid w:val="005C2270"/>
    <w:rsid w:val="005C4B19"/>
    <w:rsid w:val="005C5C61"/>
    <w:rsid w:val="005C5F12"/>
    <w:rsid w:val="005C6178"/>
    <w:rsid w:val="005C69D8"/>
    <w:rsid w:val="005C6DFC"/>
    <w:rsid w:val="005C7E29"/>
    <w:rsid w:val="005D2D7F"/>
    <w:rsid w:val="005D34B2"/>
    <w:rsid w:val="005E297B"/>
    <w:rsid w:val="005E4C12"/>
    <w:rsid w:val="005E58F2"/>
    <w:rsid w:val="005F0DBF"/>
    <w:rsid w:val="005F25D2"/>
    <w:rsid w:val="005F2EA9"/>
    <w:rsid w:val="00600566"/>
    <w:rsid w:val="006024A2"/>
    <w:rsid w:val="006047FA"/>
    <w:rsid w:val="00605EA6"/>
    <w:rsid w:val="00606FE7"/>
    <w:rsid w:val="00611B96"/>
    <w:rsid w:val="0061357A"/>
    <w:rsid w:val="00616D42"/>
    <w:rsid w:val="00616DA6"/>
    <w:rsid w:val="006174E4"/>
    <w:rsid w:val="00620BBD"/>
    <w:rsid w:val="00621232"/>
    <w:rsid w:val="0062127F"/>
    <w:rsid w:val="00624A20"/>
    <w:rsid w:val="00630FA7"/>
    <w:rsid w:val="00631B7C"/>
    <w:rsid w:val="00633D92"/>
    <w:rsid w:val="006347A6"/>
    <w:rsid w:val="00634A65"/>
    <w:rsid w:val="006359E5"/>
    <w:rsid w:val="00641D56"/>
    <w:rsid w:val="00642610"/>
    <w:rsid w:val="00642833"/>
    <w:rsid w:val="0064327E"/>
    <w:rsid w:val="00643947"/>
    <w:rsid w:val="00644B37"/>
    <w:rsid w:val="006464FB"/>
    <w:rsid w:val="0065029F"/>
    <w:rsid w:val="00651BDA"/>
    <w:rsid w:val="00653430"/>
    <w:rsid w:val="006548E7"/>
    <w:rsid w:val="0065574B"/>
    <w:rsid w:val="006558A0"/>
    <w:rsid w:val="00660F60"/>
    <w:rsid w:val="00663909"/>
    <w:rsid w:val="006639BE"/>
    <w:rsid w:val="00663A10"/>
    <w:rsid w:val="0066442D"/>
    <w:rsid w:val="006660F6"/>
    <w:rsid w:val="006672F9"/>
    <w:rsid w:val="00670507"/>
    <w:rsid w:val="006707F5"/>
    <w:rsid w:val="00672BC4"/>
    <w:rsid w:val="00674EBE"/>
    <w:rsid w:val="00674F2C"/>
    <w:rsid w:val="0067514E"/>
    <w:rsid w:val="0067594E"/>
    <w:rsid w:val="00677754"/>
    <w:rsid w:val="0068492A"/>
    <w:rsid w:val="00691B2B"/>
    <w:rsid w:val="00693DB7"/>
    <w:rsid w:val="006943AA"/>
    <w:rsid w:val="00694981"/>
    <w:rsid w:val="006A262B"/>
    <w:rsid w:val="006A2B85"/>
    <w:rsid w:val="006B11A3"/>
    <w:rsid w:val="006B1D8D"/>
    <w:rsid w:val="006B23D7"/>
    <w:rsid w:val="006B307B"/>
    <w:rsid w:val="006B450A"/>
    <w:rsid w:val="006B542E"/>
    <w:rsid w:val="006B6116"/>
    <w:rsid w:val="006B6157"/>
    <w:rsid w:val="006B622F"/>
    <w:rsid w:val="006B6705"/>
    <w:rsid w:val="006B7AAD"/>
    <w:rsid w:val="006C06F6"/>
    <w:rsid w:val="006C06FD"/>
    <w:rsid w:val="006C36DA"/>
    <w:rsid w:val="006C44D4"/>
    <w:rsid w:val="006C4B93"/>
    <w:rsid w:val="006C52E1"/>
    <w:rsid w:val="006C64C9"/>
    <w:rsid w:val="006C7E96"/>
    <w:rsid w:val="006D0777"/>
    <w:rsid w:val="006D17D5"/>
    <w:rsid w:val="006D43F5"/>
    <w:rsid w:val="006D4AEE"/>
    <w:rsid w:val="006D512E"/>
    <w:rsid w:val="006D53B8"/>
    <w:rsid w:val="006E1DF4"/>
    <w:rsid w:val="006F0F90"/>
    <w:rsid w:val="006F1AC6"/>
    <w:rsid w:val="006F1F27"/>
    <w:rsid w:val="006F390B"/>
    <w:rsid w:val="006F3F44"/>
    <w:rsid w:val="006F679A"/>
    <w:rsid w:val="0070050C"/>
    <w:rsid w:val="007017E2"/>
    <w:rsid w:val="00702C7A"/>
    <w:rsid w:val="00703430"/>
    <w:rsid w:val="00706B63"/>
    <w:rsid w:val="00713082"/>
    <w:rsid w:val="007136D9"/>
    <w:rsid w:val="007145CF"/>
    <w:rsid w:val="00715B7A"/>
    <w:rsid w:val="00716771"/>
    <w:rsid w:val="00720A85"/>
    <w:rsid w:val="00722EE7"/>
    <w:rsid w:val="00723337"/>
    <w:rsid w:val="00724BAA"/>
    <w:rsid w:val="00727935"/>
    <w:rsid w:val="007315DD"/>
    <w:rsid w:val="00732223"/>
    <w:rsid w:val="007410B0"/>
    <w:rsid w:val="00741FB7"/>
    <w:rsid w:val="00744E1B"/>
    <w:rsid w:val="007459A8"/>
    <w:rsid w:val="00747A70"/>
    <w:rsid w:val="007505CF"/>
    <w:rsid w:val="00751143"/>
    <w:rsid w:val="007571EE"/>
    <w:rsid w:val="00762E05"/>
    <w:rsid w:val="00763375"/>
    <w:rsid w:val="0076392E"/>
    <w:rsid w:val="0076520A"/>
    <w:rsid w:val="007652BF"/>
    <w:rsid w:val="00765F61"/>
    <w:rsid w:val="007678DD"/>
    <w:rsid w:val="00767F50"/>
    <w:rsid w:val="007706DA"/>
    <w:rsid w:val="00772855"/>
    <w:rsid w:val="00772874"/>
    <w:rsid w:val="00773C90"/>
    <w:rsid w:val="007750EF"/>
    <w:rsid w:val="00775D89"/>
    <w:rsid w:val="007763FE"/>
    <w:rsid w:val="007804C2"/>
    <w:rsid w:val="00781ED5"/>
    <w:rsid w:val="00783BFF"/>
    <w:rsid w:val="00785A5F"/>
    <w:rsid w:val="007864AB"/>
    <w:rsid w:val="007879E2"/>
    <w:rsid w:val="00793374"/>
    <w:rsid w:val="007934AE"/>
    <w:rsid w:val="00795E31"/>
    <w:rsid w:val="007960BC"/>
    <w:rsid w:val="007A0FFE"/>
    <w:rsid w:val="007A4B80"/>
    <w:rsid w:val="007B0D82"/>
    <w:rsid w:val="007B0FFA"/>
    <w:rsid w:val="007B539F"/>
    <w:rsid w:val="007B5E1A"/>
    <w:rsid w:val="007B79D7"/>
    <w:rsid w:val="007C106E"/>
    <w:rsid w:val="007C13F3"/>
    <w:rsid w:val="007C2918"/>
    <w:rsid w:val="007C408D"/>
    <w:rsid w:val="007C5138"/>
    <w:rsid w:val="007C51D5"/>
    <w:rsid w:val="007C6192"/>
    <w:rsid w:val="007D2BE6"/>
    <w:rsid w:val="007D3AB0"/>
    <w:rsid w:val="007D512D"/>
    <w:rsid w:val="007D5184"/>
    <w:rsid w:val="007D7467"/>
    <w:rsid w:val="007E497C"/>
    <w:rsid w:val="007E5354"/>
    <w:rsid w:val="007E5C13"/>
    <w:rsid w:val="007E5C38"/>
    <w:rsid w:val="007E642C"/>
    <w:rsid w:val="007F0E30"/>
    <w:rsid w:val="007F244C"/>
    <w:rsid w:val="007F2578"/>
    <w:rsid w:val="007F2CBA"/>
    <w:rsid w:val="007F3145"/>
    <w:rsid w:val="007F35B0"/>
    <w:rsid w:val="007F3EBA"/>
    <w:rsid w:val="007F42F8"/>
    <w:rsid w:val="007F4AF8"/>
    <w:rsid w:val="007F67E5"/>
    <w:rsid w:val="007F706C"/>
    <w:rsid w:val="00800C29"/>
    <w:rsid w:val="00800D0D"/>
    <w:rsid w:val="00800DB5"/>
    <w:rsid w:val="00801376"/>
    <w:rsid w:val="0080149A"/>
    <w:rsid w:val="00802E97"/>
    <w:rsid w:val="00803370"/>
    <w:rsid w:val="00804440"/>
    <w:rsid w:val="008055FD"/>
    <w:rsid w:val="008061E9"/>
    <w:rsid w:val="0081045E"/>
    <w:rsid w:val="00810F46"/>
    <w:rsid w:val="0081165F"/>
    <w:rsid w:val="008128DA"/>
    <w:rsid w:val="00813531"/>
    <w:rsid w:val="00814A9F"/>
    <w:rsid w:val="00814FC8"/>
    <w:rsid w:val="00815B00"/>
    <w:rsid w:val="00823A41"/>
    <w:rsid w:val="00826BC6"/>
    <w:rsid w:val="00827DD3"/>
    <w:rsid w:val="0083007C"/>
    <w:rsid w:val="00833237"/>
    <w:rsid w:val="008333D9"/>
    <w:rsid w:val="00836C03"/>
    <w:rsid w:val="00836D11"/>
    <w:rsid w:val="00836F52"/>
    <w:rsid w:val="00840495"/>
    <w:rsid w:val="00840551"/>
    <w:rsid w:val="00841CDC"/>
    <w:rsid w:val="00843AB8"/>
    <w:rsid w:val="008479D9"/>
    <w:rsid w:val="00850ACE"/>
    <w:rsid w:val="00854D6D"/>
    <w:rsid w:val="008556B6"/>
    <w:rsid w:val="008570AB"/>
    <w:rsid w:val="00857847"/>
    <w:rsid w:val="00857B1D"/>
    <w:rsid w:val="008603A0"/>
    <w:rsid w:val="0086042E"/>
    <w:rsid w:val="00862D57"/>
    <w:rsid w:val="00866299"/>
    <w:rsid w:val="00866E47"/>
    <w:rsid w:val="008678B4"/>
    <w:rsid w:val="0087158D"/>
    <w:rsid w:val="008716B9"/>
    <w:rsid w:val="00872433"/>
    <w:rsid w:val="0087254F"/>
    <w:rsid w:val="00872A2E"/>
    <w:rsid w:val="008732DF"/>
    <w:rsid w:val="008835CC"/>
    <w:rsid w:val="0088454F"/>
    <w:rsid w:val="00886E36"/>
    <w:rsid w:val="00887824"/>
    <w:rsid w:val="00887C48"/>
    <w:rsid w:val="008902DF"/>
    <w:rsid w:val="00892741"/>
    <w:rsid w:val="00894A77"/>
    <w:rsid w:val="00896D68"/>
    <w:rsid w:val="00897E4E"/>
    <w:rsid w:val="008A4D49"/>
    <w:rsid w:val="008A55A7"/>
    <w:rsid w:val="008A5A4A"/>
    <w:rsid w:val="008B28A7"/>
    <w:rsid w:val="008B3048"/>
    <w:rsid w:val="008B318F"/>
    <w:rsid w:val="008B34D8"/>
    <w:rsid w:val="008B4276"/>
    <w:rsid w:val="008B55EF"/>
    <w:rsid w:val="008B7D5B"/>
    <w:rsid w:val="008C0BB6"/>
    <w:rsid w:val="008C1D23"/>
    <w:rsid w:val="008C425D"/>
    <w:rsid w:val="008C5ED5"/>
    <w:rsid w:val="008C65D6"/>
    <w:rsid w:val="008C7A00"/>
    <w:rsid w:val="008D07C3"/>
    <w:rsid w:val="008D138A"/>
    <w:rsid w:val="008D15C4"/>
    <w:rsid w:val="008D162F"/>
    <w:rsid w:val="008D6047"/>
    <w:rsid w:val="008D6541"/>
    <w:rsid w:val="008E13C1"/>
    <w:rsid w:val="008E20DD"/>
    <w:rsid w:val="008E25FF"/>
    <w:rsid w:val="008E2869"/>
    <w:rsid w:val="008E4B66"/>
    <w:rsid w:val="008E4C52"/>
    <w:rsid w:val="008E597B"/>
    <w:rsid w:val="008F1075"/>
    <w:rsid w:val="008F15A7"/>
    <w:rsid w:val="008F1D2D"/>
    <w:rsid w:val="008F4210"/>
    <w:rsid w:val="008F4CBE"/>
    <w:rsid w:val="008F556F"/>
    <w:rsid w:val="008F5BE8"/>
    <w:rsid w:val="008F60B2"/>
    <w:rsid w:val="008F74DA"/>
    <w:rsid w:val="00901E08"/>
    <w:rsid w:val="009032FC"/>
    <w:rsid w:val="00907903"/>
    <w:rsid w:val="009117B8"/>
    <w:rsid w:val="00912067"/>
    <w:rsid w:val="00913790"/>
    <w:rsid w:val="00914335"/>
    <w:rsid w:val="00916F58"/>
    <w:rsid w:val="00917ED0"/>
    <w:rsid w:val="00917FE2"/>
    <w:rsid w:val="00921119"/>
    <w:rsid w:val="00922659"/>
    <w:rsid w:val="00922BC6"/>
    <w:rsid w:val="00924B1F"/>
    <w:rsid w:val="00925259"/>
    <w:rsid w:val="0093150F"/>
    <w:rsid w:val="00931810"/>
    <w:rsid w:val="00931BDD"/>
    <w:rsid w:val="0093510D"/>
    <w:rsid w:val="00935641"/>
    <w:rsid w:val="009365A6"/>
    <w:rsid w:val="00936D6B"/>
    <w:rsid w:val="00937EB4"/>
    <w:rsid w:val="00940007"/>
    <w:rsid w:val="009407C2"/>
    <w:rsid w:val="0094163C"/>
    <w:rsid w:val="00942A94"/>
    <w:rsid w:val="009454DA"/>
    <w:rsid w:val="009508B0"/>
    <w:rsid w:val="00952066"/>
    <w:rsid w:val="00963899"/>
    <w:rsid w:val="00966AEA"/>
    <w:rsid w:val="0097142E"/>
    <w:rsid w:val="00971E28"/>
    <w:rsid w:val="009720A7"/>
    <w:rsid w:val="0097397D"/>
    <w:rsid w:val="0097572F"/>
    <w:rsid w:val="00975D51"/>
    <w:rsid w:val="009777D4"/>
    <w:rsid w:val="00977F86"/>
    <w:rsid w:val="00980771"/>
    <w:rsid w:val="00981581"/>
    <w:rsid w:val="009827BF"/>
    <w:rsid w:val="00982F6E"/>
    <w:rsid w:val="00984C4A"/>
    <w:rsid w:val="009872DF"/>
    <w:rsid w:val="00987D31"/>
    <w:rsid w:val="00993011"/>
    <w:rsid w:val="0099309B"/>
    <w:rsid w:val="00996D98"/>
    <w:rsid w:val="009A1B1A"/>
    <w:rsid w:val="009A212C"/>
    <w:rsid w:val="009A43EB"/>
    <w:rsid w:val="009A4F1F"/>
    <w:rsid w:val="009A6160"/>
    <w:rsid w:val="009A6DDF"/>
    <w:rsid w:val="009A6F99"/>
    <w:rsid w:val="009A7E5D"/>
    <w:rsid w:val="009B6AF3"/>
    <w:rsid w:val="009B6B07"/>
    <w:rsid w:val="009B6E27"/>
    <w:rsid w:val="009C1489"/>
    <w:rsid w:val="009C674D"/>
    <w:rsid w:val="009C6E6D"/>
    <w:rsid w:val="009C7626"/>
    <w:rsid w:val="009C79E0"/>
    <w:rsid w:val="009D24B5"/>
    <w:rsid w:val="009D2EA3"/>
    <w:rsid w:val="009D2F6D"/>
    <w:rsid w:val="009D4549"/>
    <w:rsid w:val="009D4CC4"/>
    <w:rsid w:val="009D5C05"/>
    <w:rsid w:val="009D5F71"/>
    <w:rsid w:val="009D6AB1"/>
    <w:rsid w:val="009E0906"/>
    <w:rsid w:val="009E179A"/>
    <w:rsid w:val="009E29CD"/>
    <w:rsid w:val="009E62DF"/>
    <w:rsid w:val="009E636A"/>
    <w:rsid w:val="009F0EE5"/>
    <w:rsid w:val="009F47EF"/>
    <w:rsid w:val="009F4E9F"/>
    <w:rsid w:val="009F60CD"/>
    <w:rsid w:val="009F6463"/>
    <w:rsid w:val="009F7243"/>
    <w:rsid w:val="009F7E51"/>
    <w:rsid w:val="00A01090"/>
    <w:rsid w:val="00A01305"/>
    <w:rsid w:val="00A03834"/>
    <w:rsid w:val="00A0553C"/>
    <w:rsid w:val="00A069AF"/>
    <w:rsid w:val="00A06E90"/>
    <w:rsid w:val="00A105CF"/>
    <w:rsid w:val="00A10F82"/>
    <w:rsid w:val="00A111FD"/>
    <w:rsid w:val="00A12A41"/>
    <w:rsid w:val="00A13AF2"/>
    <w:rsid w:val="00A13DF2"/>
    <w:rsid w:val="00A15AFA"/>
    <w:rsid w:val="00A17EAB"/>
    <w:rsid w:val="00A20751"/>
    <w:rsid w:val="00A224A4"/>
    <w:rsid w:val="00A2489A"/>
    <w:rsid w:val="00A250E6"/>
    <w:rsid w:val="00A258D5"/>
    <w:rsid w:val="00A267A8"/>
    <w:rsid w:val="00A322AC"/>
    <w:rsid w:val="00A34391"/>
    <w:rsid w:val="00A3488C"/>
    <w:rsid w:val="00A3516E"/>
    <w:rsid w:val="00A35970"/>
    <w:rsid w:val="00A36989"/>
    <w:rsid w:val="00A36C33"/>
    <w:rsid w:val="00A372BB"/>
    <w:rsid w:val="00A41070"/>
    <w:rsid w:val="00A42BBF"/>
    <w:rsid w:val="00A42DBE"/>
    <w:rsid w:val="00A43A82"/>
    <w:rsid w:val="00A44CBD"/>
    <w:rsid w:val="00A4673F"/>
    <w:rsid w:val="00A539D4"/>
    <w:rsid w:val="00A54098"/>
    <w:rsid w:val="00A541E0"/>
    <w:rsid w:val="00A54DCC"/>
    <w:rsid w:val="00A56AB3"/>
    <w:rsid w:val="00A56B46"/>
    <w:rsid w:val="00A625F6"/>
    <w:rsid w:val="00A65BF9"/>
    <w:rsid w:val="00A65E63"/>
    <w:rsid w:val="00A66B2E"/>
    <w:rsid w:val="00A6722E"/>
    <w:rsid w:val="00A70178"/>
    <w:rsid w:val="00A728B3"/>
    <w:rsid w:val="00A72C93"/>
    <w:rsid w:val="00A776E5"/>
    <w:rsid w:val="00A779AA"/>
    <w:rsid w:val="00A80B8B"/>
    <w:rsid w:val="00A8399F"/>
    <w:rsid w:val="00A851D5"/>
    <w:rsid w:val="00A85AF1"/>
    <w:rsid w:val="00A85EE9"/>
    <w:rsid w:val="00A85F54"/>
    <w:rsid w:val="00A87229"/>
    <w:rsid w:val="00A876CC"/>
    <w:rsid w:val="00A91508"/>
    <w:rsid w:val="00A9250E"/>
    <w:rsid w:val="00A94A7D"/>
    <w:rsid w:val="00A95081"/>
    <w:rsid w:val="00A974AB"/>
    <w:rsid w:val="00A97CA8"/>
    <w:rsid w:val="00A97F88"/>
    <w:rsid w:val="00AA0410"/>
    <w:rsid w:val="00AA072A"/>
    <w:rsid w:val="00AA0C45"/>
    <w:rsid w:val="00AA157E"/>
    <w:rsid w:val="00AA332D"/>
    <w:rsid w:val="00AA3678"/>
    <w:rsid w:val="00AA57F3"/>
    <w:rsid w:val="00AA6DF1"/>
    <w:rsid w:val="00AA7436"/>
    <w:rsid w:val="00AB1015"/>
    <w:rsid w:val="00AB154E"/>
    <w:rsid w:val="00AB2E2D"/>
    <w:rsid w:val="00AB4E08"/>
    <w:rsid w:val="00AB676F"/>
    <w:rsid w:val="00AB6E59"/>
    <w:rsid w:val="00AB7C35"/>
    <w:rsid w:val="00AC0F9C"/>
    <w:rsid w:val="00AC54E2"/>
    <w:rsid w:val="00AC6559"/>
    <w:rsid w:val="00AC794F"/>
    <w:rsid w:val="00AD1A3A"/>
    <w:rsid w:val="00AD4158"/>
    <w:rsid w:val="00AD5425"/>
    <w:rsid w:val="00AE05B4"/>
    <w:rsid w:val="00AE1A4F"/>
    <w:rsid w:val="00AE2D57"/>
    <w:rsid w:val="00AE3160"/>
    <w:rsid w:val="00AE3C93"/>
    <w:rsid w:val="00AE5018"/>
    <w:rsid w:val="00AE5815"/>
    <w:rsid w:val="00AE6124"/>
    <w:rsid w:val="00AE7058"/>
    <w:rsid w:val="00AE7EC0"/>
    <w:rsid w:val="00AF1197"/>
    <w:rsid w:val="00AF123F"/>
    <w:rsid w:val="00AF200B"/>
    <w:rsid w:val="00AF3913"/>
    <w:rsid w:val="00AF3AFE"/>
    <w:rsid w:val="00AF40F4"/>
    <w:rsid w:val="00AF4B2C"/>
    <w:rsid w:val="00AF525E"/>
    <w:rsid w:val="00AF5947"/>
    <w:rsid w:val="00AF6760"/>
    <w:rsid w:val="00B004FB"/>
    <w:rsid w:val="00B0280D"/>
    <w:rsid w:val="00B02B72"/>
    <w:rsid w:val="00B04773"/>
    <w:rsid w:val="00B102F3"/>
    <w:rsid w:val="00B11BCC"/>
    <w:rsid w:val="00B156B4"/>
    <w:rsid w:val="00B15872"/>
    <w:rsid w:val="00B15C1D"/>
    <w:rsid w:val="00B16842"/>
    <w:rsid w:val="00B171B4"/>
    <w:rsid w:val="00B20713"/>
    <w:rsid w:val="00B21E64"/>
    <w:rsid w:val="00B223E3"/>
    <w:rsid w:val="00B23279"/>
    <w:rsid w:val="00B2371F"/>
    <w:rsid w:val="00B23A87"/>
    <w:rsid w:val="00B246C2"/>
    <w:rsid w:val="00B24DCD"/>
    <w:rsid w:val="00B25897"/>
    <w:rsid w:val="00B27F0F"/>
    <w:rsid w:val="00B309DF"/>
    <w:rsid w:val="00B32850"/>
    <w:rsid w:val="00B34C0F"/>
    <w:rsid w:val="00B401D0"/>
    <w:rsid w:val="00B41CEF"/>
    <w:rsid w:val="00B42AA3"/>
    <w:rsid w:val="00B42D4F"/>
    <w:rsid w:val="00B45996"/>
    <w:rsid w:val="00B47141"/>
    <w:rsid w:val="00B523F4"/>
    <w:rsid w:val="00B54234"/>
    <w:rsid w:val="00B5450D"/>
    <w:rsid w:val="00B553B6"/>
    <w:rsid w:val="00B55F76"/>
    <w:rsid w:val="00B56605"/>
    <w:rsid w:val="00B605B2"/>
    <w:rsid w:val="00B60EAE"/>
    <w:rsid w:val="00B61246"/>
    <w:rsid w:val="00B6404E"/>
    <w:rsid w:val="00B6674E"/>
    <w:rsid w:val="00B719A5"/>
    <w:rsid w:val="00B71A7E"/>
    <w:rsid w:val="00B71F0A"/>
    <w:rsid w:val="00B733D1"/>
    <w:rsid w:val="00B73F5E"/>
    <w:rsid w:val="00B75F7E"/>
    <w:rsid w:val="00B778F4"/>
    <w:rsid w:val="00B82A83"/>
    <w:rsid w:val="00B83313"/>
    <w:rsid w:val="00B87078"/>
    <w:rsid w:val="00B909C3"/>
    <w:rsid w:val="00B90D89"/>
    <w:rsid w:val="00B92BC0"/>
    <w:rsid w:val="00B9345F"/>
    <w:rsid w:val="00B93746"/>
    <w:rsid w:val="00BA1DE7"/>
    <w:rsid w:val="00BA30E2"/>
    <w:rsid w:val="00BA55B9"/>
    <w:rsid w:val="00BA773A"/>
    <w:rsid w:val="00BB225D"/>
    <w:rsid w:val="00BB28D8"/>
    <w:rsid w:val="00BB4623"/>
    <w:rsid w:val="00BB57F5"/>
    <w:rsid w:val="00BB5842"/>
    <w:rsid w:val="00BB67F9"/>
    <w:rsid w:val="00BB79DF"/>
    <w:rsid w:val="00BB7F29"/>
    <w:rsid w:val="00BB7FA5"/>
    <w:rsid w:val="00BC0693"/>
    <w:rsid w:val="00BC076D"/>
    <w:rsid w:val="00BC26C7"/>
    <w:rsid w:val="00BC3E59"/>
    <w:rsid w:val="00BC64AC"/>
    <w:rsid w:val="00BD0509"/>
    <w:rsid w:val="00BD5FA1"/>
    <w:rsid w:val="00BD668D"/>
    <w:rsid w:val="00BD6FBA"/>
    <w:rsid w:val="00BD70A2"/>
    <w:rsid w:val="00BD7FE8"/>
    <w:rsid w:val="00BE1E36"/>
    <w:rsid w:val="00BE5BF6"/>
    <w:rsid w:val="00BE7679"/>
    <w:rsid w:val="00BF01C4"/>
    <w:rsid w:val="00BF3A66"/>
    <w:rsid w:val="00BF400D"/>
    <w:rsid w:val="00BF4FBF"/>
    <w:rsid w:val="00BF56B8"/>
    <w:rsid w:val="00BF5B88"/>
    <w:rsid w:val="00BF640C"/>
    <w:rsid w:val="00BF6524"/>
    <w:rsid w:val="00C0190F"/>
    <w:rsid w:val="00C03E63"/>
    <w:rsid w:val="00C03F9F"/>
    <w:rsid w:val="00C04661"/>
    <w:rsid w:val="00C05621"/>
    <w:rsid w:val="00C0614F"/>
    <w:rsid w:val="00C069A1"/>
    <w:rsid w:val="00C06B52"/>
    <w:rsid w:val="00C07533"/>
    <w:rsid w:val="00C07A4B"/>
    <w:rsid w:val="00C12D31"/>
    <w:rsid w:val="00C13BA3"/>
    <w:rsid w:val="00C1485D"/>
    <w:rsid w:val="00C162FD"/>
    <w:rsid w:val="00C16E19"/>
    <w:rsid w:val="00C17DA5"/>
    <w:rsid w:val="00C20402"/>
    <w:rsid w:val="00C20827"/>
    <w:rsid w:val="00C229B9"/>
    <w:rsid w:val="00C23BBD"/>
    <w:rsid w:val="00C242FD"/>
    <w:rsid w:val="00C25C6D"/>
    <w:rsid w:val="00C26D14"/>
    <w:rsid w:val="00C31724"/>
    <w:rsid w:val="00C317B3"/>
    <w:rsid w:val="00C340F8"/>
    <w:rsid w:val="00C35C75"/>
    <w:rsid w:val="00C42A6C"/>
    <w:rsid w:val="00C43F87"/>
    <w:rsid w:val="00C45321"/>
    <w:rsid w:val="00C47489"/>
    <w:rsid w:val="00C509FF"/>
    <w:rsid w:val="00C50AB2"/>
    <w:rsid w:val="00C51BC3"/>
    <w:rsid w:val="00C57769"/>
    <w:rsid w:val="00C60800"/>
    <w:rsid w:val="00C62492"/>
    <w:rsid w:val="00C624A1"/>
    <w:rsid w:val="00C6278B"/>
    <w:rsid w:val="00C62EE0"/>
    <w:rsid w:val="00C722B5"/>
    <w:rsid w:val="00C72442"/>
    <w:rsid w:val="00C7401B"/>
    <w:rsid w:val="00C740FF"/>
    <w:rsid w:val="00C756C6"/>
    <w:rsid w:val="00C76922"/>
    <w:rsid w:val="00C80189"/>
    <w:rsid w:val="00C80208"/>
    <w:rsid w:val="00C80B64"/>
    <w:rsid w:val="00C80F85"/>
    <w:rsid w:val="00C8529E"/>
    <w:rsid w:val="00C861B6"/>
    <w:rsid w:val="00C875A3"/>
    <w:rsid w:val="00C912E6"/>
    <w:rsid w:val="00C96235"/>
    <w:rsid w:val="00C96D92"/>
    <w:rsid w:val="00C97AF6"/>
    <w:rsid w:val="00CA08B1"/>
    <w:rsid w:val="00CA0B41"/>
    <w:rsid w:val="00CA0B8F"/>
    <w:rsid w:val="00CA5A2D"/>
    <w:rsid w:val="00CA6881"/>
    <w:rsid w:val="00CA6CFA"/>
    <w:rsid w:val="00CB0ACC"/>
    <w:rsid w:val="00CB278D"/>
    <w:rsid w:val="00CB3BA7"/>
    <w:rsid w:val="00CB65DF"/>
    <w:rsid w:val="00CB7489"/>
    <w:rsid w:val="00CB7DFE"/>
    <w:rsid w:val="00CC18DD"/>
    <w:rsid w:val="00CC4A16"/>
    <w:rsid w:val="00CC5CE0"/>
    <w:rsid w:val="00CC77F5"/>
    <w:rsid w:val="00CD1710"/>
    <w:rsid w:val="00CD1B65"/>
    <w:rsid w:val="00CD1E30"/>
    <w:rsid w:val="00CD2435"/>
    <w:rsid w:val="00CD2939"/>
    <w:rsid w:val="00CD3D55"/>
    <w:rsid w:val="00CD58D9"/>
    <w:rsid w:val="00CD793D"/>
    <w:rsid w:val="00CE0EF8"/>
    <w:rsid w:val="00CE237E"/>
    <w:rsid w:val="00CE2515"/>
    <w:rsid w:val="00CE6CB6"/>
    <w:rsid w:val="00CE6FFF"/>
    <w:rsid w:val="00CF0F99"/>
    <w:rsid w:val="00CF33CF"/>
    <w:rsid w:val="00CF4AB7"/>
    <w:rsid w:val="00CF53AE"/>
    <w:rsid w:val="00D0069C"/>
    <w:rsid w:val="00D026C0"/>
    <w:rsid w:val="00D02943"/>
    <w:rsid w:val="00D033AB"/>
    <w:rsid w:val="00D04DD9"/>
    <w:rsid w:val="00D0708F"/>
    <w:rsid w:val="00D078A0"/>
    <w:rsid w:val="00D07B36"/>
    <w:rsid w:val="00D10863"/>
    <w:rsid w:val="00D11754"/>
    <w:rsid w:val="00D12293"/>
    <w:rsid w:val="00D16DB1"/>
    <w:rsid w:val="00D268CF"/>
    <w:rsid w:val="00D26A9E"/>
    <w:rsid w:val="00D26FB8"/>
    <w:rsid w:val="00D32FFB"/>
    <w:rsid w:val="00D33219"/>
    <w:rsid w:val="00D33762"/>
    <w:rsid w:val="00D340B7"/>
    <w:rsid w:val="00D36500"/>
    <w:rsid w:val="00D36BB6"/>
    <w:rsid w:val="00D374F7"/>
    <w:rsid w:val="00D37726"/>
    <w:rsid w:val="00D4031C"/>
    <w:rsid w:val="00D4063E"/>
    <w:rsid w:val="00D412F5"/>
    <w:rsid w:val="00D4232D"/>
    <w:rsid w:val="00D45080"/>
    <w:rsid w:val="00D4716B"/>
    <w:rsid w:val="00D47864"/>
    <w:rsid w:val="00D5374B"/>
    <w:rsid w:val="00D5437B"/>
    <w:rsid w:val="00D643FC"/>
    <w:rsid w:val="00D644A5"/>
    <w:rsid w:val="00D64F0E"/>
    <w:rsid w:val="00D66970"/>
    <w:rsid w:val="00D7243B"/>
    <w:rsid w:val="00D730AD"/>
    <w:rsid w:val="00D7602E"/>
    <w:rsid w:val="00D80EA0"/>
    <w:rsid w:val="00D82035"/>
    <w:rsid w:val="00D83DFE"/>
    <w:rsid w:val="00D858F5"/>
    <w:rsid w:val="00D8626D"/>
    <w:rsid w:val="00D87A66"/>
    <w:rsid w:val="00D96D5F"/>
    <w:rsid w:val="00D9739B"/>
    <w:rsid w:val="00DA1D7B"/>
    <w:rsid w:val="00DA3488"/>
    <w:rsid w:val="00DA68BA"/>
    <w:rsid w:val="00DA68ED"/>
    <w:rsid w:val="00DB1F70"/>
    <w:rsid w:val="00DB5B79"/>
    <w:rsid w:val="00DB66C6"/>
    <w:rsid w:val="00DC38CF"/>
    <w:rsid w:val="00DC7C18"/>
    <w:rsid w:val="00DD0B57"/>
    <w:rsid w:val="00DD107B"/>
    <w:rsid w:val="00DD2BC0"/>
    <w:rsid w:val="00DD2EDE"/>
    <w:rsid w:val="00DD4082"/>
    <w:rsid w:val="00DD481D"/>
    <w:rsid w:val="00DD5398"/>
    <w:rsid w:val="00DD6983"/>
    <w:rsid w:val="00DD7405"/>
    <w:rsid w:val="00DD76F2"/>
    <w:rsid w:val="00DD7F40"/>
    <w:rsid w:val="00DE3571"/>
    <w:rsid w:val="00DE36AB"/>
    <w:rsid w:val="00DE4B54"/>
    <w:rsid w:val="00DE639C"/>
    <w:rsid w:val="00DE671B"/>
    <w:rsid w:val="00DF0EFF"/>
    <w:rsid w:val="00DF10F2"/>
    <w:rsid w:val="00DF4918"/>
    <w:rsid w:val="00DF5B88"/>
    <w:rsid w:val="00DF7957"/>
    <w:rsid w:val="00E05396"/>
    <w:rsid w:val="00E1033A"/>
    <w:rsid w:val="00E112D2"/>
    <w:rsid w:val="00E11AD9"/>
    <w:rsid w:val="00E1604D"/>
    <w:rsid w:val="00E179BE"/>
    <w:rsid w:val="00E17A96"/>
    <w:rsid w:val="00E17B07"/>
    <w:rsid w:val="00E20BC6"/>
    <w:rsid w:val="00E21290"/>
    <w:rsid w:val="00E214F4"/>
    <w:rsid w:val="00E216BE"/>
    <w:rsid w:val="00E21DEE"/>
    <w:rsid w:val="00E22706"/>
    <w:rsid w:val="00E2378A"/>
    <w:rsid w:val="00E27990"/>
    <w:rsid w:val="00E316CF"/>
    <w:rsid w:val="00E32B0D"/>
    <w:rsid w:val="00E36BB9"/>
    <w:rsid w:val="00E373AE"/>
    <w:rsid w:val="00E41072"/>
    <w:rsid w:val="00E415F8"/>
    <w:rsid w:val="00E46A34"/>
    <w:rsid w:val="00E50885"/>
    <w:rsid w:val="00E53296"/>
    <w:rsid w:val="00E53713"/>
    <w:rsid w:val="00E53DFB"/>
    <w:rsid w:val="00E54A97"/>
    <w:rsid w:val="00E55681"/>
    <w:rsid w:val="00E61C0F"/>
    <w:rsid w:val="00E6295D"/>
    <w:rsid w:val="00E658B7"/>
    <w:rsid w:val="00E66DA6"/>
    <w:rsid w:val="00E67FE5"/>
    <w:rsid w:val="00E7385C"/>
    <w:rsid w:val="00E73AA9"/>
    <w:rsid w:val="00E73EAA"/>
    <w:rsid w:val="00E7537F"/>
    <w:rsid w:val="00E756D5"/>
    <w:rsid w:val="00E778D5"/>
    <w:rsid w:val="00E77FC8"/>
    <w:rsid w:val="00E820C3"/>
    <w:rsid w:val="00E82BE4"/>
    <w:rsid w:val="00E835C0"/>
    <w:rsid w:val="00E868C5"/>
    <w:rsid w:val="00E92632"/>
    <w:rsid w:val="00E95D05"/>
    <w:rsid w:val="00E96C0A"/>
    <w:rsid w:val="00E9733F"/>
    <w:rsid w:val="00EA0C4F"/>
    <w:rsid w:val="00EA2A20"/>
    <w:rsid w:val="00EA520A"/>
    <w:rsid w:val="00EA748C"/>
    <w:rsid w:val="00EB0A31"/>
    <w:rsid w:val="00EB1CFB"/>
    <w:rsid w:val="00EB58B5"/>
    <w:rsid w:val="00EB60E1"/>
    <w:rsid w:val="00EB6DBB"/>
    <w:rsid w:val="00EC0848"/>
    <w:rsid w:val="00EC1118"/>
    <w:rsid w:val="00EC4342"/>
    <w:rsid w:val="00ED1710"/>
    <w:rsid w:val="00ED275F"/>
    <w:rsid w:val="00ED3811"/>
    <w:rsid w:val="00ED60C6"/>
    <w:rsid w:val="00ED645C"/>
    <w:rsid w:val="00ED71EE"/>
    <w:rsid w:val="00ED774B"/>
    <w:rsid w:val="00ED7CF8"/>
    <w:rsid w:val="00EE13C7"/>
    <w:rsid w:val="00EE324A"/>
    <w:rsid w:val="00EE4836"/>
    <w:rsid w:val="00EE4F2D"/>
    <w:rsid w:val="00EE676D"/>
    <w:rsid w:val="00EF1327"/>
    <w:rsid w:val="00EF246A"/>
    <w:rsid w:val="00EF2A6A"/>
    <w:rsid w:val="00EF4B75"/>
    <w:rsid w:val="00F00AEB"/>
    <w:rsid w:val="00F07940"/>
    <w:rsid w:val="00F175F5"/>
    <w:rsid w:val="00F21794"/>
    <w:rsid w:val="00F2289D"/>
    <w:rsid w:val="00F22BD5"/>
    <w:rsid w:val="00F237D3"/>
    <w:rsid w:val="00F24B43"/>
    <w:rsid w:val="00F2545C"/>
    <w:rsid w:val="00F30132"/>
    <w:rsid w:val="00F3052C"/>
    <w:rsid w:val="00F3079A"/>
    <w:rsid w:val="00F339F5"/>
    <w:rsid w:val="00F36AFE"/>
    <w:rsid w:val="00F376C7"/>
    <w:rsid w:val="00F37D3A"/>
    <w:rsid w:val="00F41D75"/>
    <w:rsid w:val="00F434B5"/>
    <w:rsid w:val="00F43BFF"/>
    <w:rsid w:val="00F45793"/>
    <w:rsid w:val="00F51474"/>
    <w:rsid w:val="00F528AD"/>
    <w:rsid w:val="00F54209"/>
    <w:rsid w:val="00F577F2"/>
    <w:rsid w:val="00F608D2"/>
    <w:rsid w:val="00F60A6F"/>
    <w:rsid w:val="00F62D5F"/>
    <w:rsid w:val="00F62F14"/>
    <w:rsid w:val="00F635D6"/>
    <w:rsid w:val="00F63630"/>
    <w:rsid w:val="00F674F9"/>
    <w:rsid w:val="00F727F7"/>
    <w:rsid w:val="00F72F3C"/>
    <w:rsid w:val="00F748A6"/>
    <w:rsid w:val="00F7743A"/>
    <w:rsid w:val="00F80D50"/>
    <w:rsid w:val="00F8137B"/>
    <w:rsid w:val="00F8333C"/>
    <w:rsid w:val="00F83A58"/>
    <w:rsid w:val="00F83F0C"/>
    <w:rsid w:val="00F84A0E"/>
    <w:rsid w:val="00F85473"/>
    <w:rsid w:val="00F85C95"/>
    <w:rsid w:val="00F85FF4"/>
    <w:rsid w:val="00F92FDA"/>
    <w:rsid w:val="00F9325A"/>
    <w:rsid w:val="00F95BCE"/>
    <w:rsid w:val="00F96EC0"/>
    <w:rsid w:val="00FA222D"/>
    <w:rsid w:val="00FA6448"/>
    <w:rsid w:val="00FA6985"/>
    <w:rsid w:val="00FA7023"/>
    <w:rsid w:val="00FA7590"/>
    <w:rsid w:val="00FC085D"/>
    <w:rsid w:val="00FC24A1"/>
    <w:rsid w:val="00FC3137"/>
    <w:rsid w:val="00FC40F5"/>
    <w:rsid w:val="00FC6C3C"/>
    <w:rsid w:val="00FD0C98"/>
    <w:rsid w:val="00FD184A"/>
    <w:rsid w:val="00FD19CE"/>
    <w:rsid w:val="00FD4EF1"/>
    <w:rsid w:val="00FD73FE"/>
    <w:rsid w:val="00FD7B7E"/>
    <w:rsid w:val="00FE03B3"/>
    <w:rsid w:val="00FE301B"/>
    <w:rsid w:val="00FE498E"/>
    <w:rsid w:val="00FE56A1"/>
    <w:rsid w:val="00FE5C0C"/>
    <w:rsid w:val="00FE7C5D"/>
    <w:rsid w:val="00FF0743"/>
    <w:rsid w:val="00FF0BF9"/>
    <w:rsid w:val="00FF2890"/>
  </w:rsids>
  <m:mathPr>
    <m:mathFont m:val="Cambria Math"/>
    <m:brkBin m:val="before"/>
    <m:brkBinSub m:val="--"/>
    <m:smallFrac m:val="0"/>
    <m:dispDef/>
    <m:lMargin m:val="0"/>
    <m:rMargin m:val="0"/>
    <m:defJc m:val="centerGroup"/>
    <m:wrapIndent m:val="1440"/>
    <m:intLim m:val="subSup"/>
    <m:naryLim m:val="undOvr"/>
  </m:mathPr>
  <w:themeFontLang w:val="es-PY"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456D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D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B6DBB"/>
    <w:pPr>
      <w:keepNext/>
      <w:keepLines/>
      <w:numPr>
        <w:numId w:val="6"/>
      </w:numPr>
      <w:spacing w:before="480" w:line="360" w:lineRule="auto"/>
      <w:jc w:val="center"/>
      <w:outlineLvl w:val="0"/>
    </w:pPr>
    <w:rPr>
      <w:rFonts w:eastAsiaTheme="majorEastAsia" w:cstheme="majorBidi"/>
      <w:b/>
      <w:bCs/>
      <w:color w:val="000000" w:themeColor="text1"/>
      <w:sz w:val="24"/>
      <w:szCs w:val="28"/>
    </w:rPr>
  </w:style>
  <w:style w:type="paragraph" w:styleId="Heading2">
    <w:name w:val="heading 2"/>
    <w:aliases w:val="Head 4,Rubrik 2 Char, Char1 Char"/>
    <w:basedOn w:val="Normal"/>
    <w:next w:val="Normal"/>
    <w:link w:val="Heading2Char"/>
    <w:unhideWhenUsed/>
    <w:qFormat/>
    <w:rsid w:val="00EB6DBB"/>
    <w:pPr>
      <w:keepNext/>
      <w:keepLines/>
      <w:numPr>
        <w:numId w:val="3"/>
      </w:numPr>
      <w:spacing w:before="200" w:line="360" w:lineRule="auto"/>
      <w:outlineLvl w:val="1"/>
    </w:pPr>
    <w:rPr>
      <w:rFonts w:eastAsiaTheme="majorEastAsia" w:cstheme="majorBidi"/>
      <w:b/>
      <w:bCs/>
      <w:sz w:val="24"/>
      <w:szCs w:val="26"/>
    </w:rPr>
  </w:style>
  <w:style w:type="paragraph" w:styleId="Heading30">
    <w:name w:val="heading 3"/>
    <w:aliases w:val="Heading 3a,Rubrik 3 Char, Char Char"/>
    <w:basedOn w:val="Normal"/>
    <w:next w:val="Normal"/>
    <w:link w:val="Heading3Char"/>
    <w:unhideWhenUsed/>
    <w:qFormat/>
    <w:rsid w:val="006135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83313"/>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qFormat/>
    <w:rsid w:val="00B83313"/>
    <w:pPr>
      <w:keepNext/>
      <w:numPr>
        <w:ilvl w:val="4"/>
        <w:numId w:val="9"/>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B83313"/>
    <w:pPr>
      <w:keepNext/>
      <w:numPr>
        <w:ilvl w:val="5"/>
        <w:numId w:val="9"/>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B83313"/>
    <w:pPr>
      <w:keepNext/>
      <w:numPr>
        <w:ilvl w:val="6"/>
        <w:numId w:val="9"/>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B83313"/>
    <w:pPr>
      <w:keepNext/>
      <w:numPr>
        <w:ilvl w:val="7"/>
        <w:numId w:val="9"/>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B83313"/>
    <w:pPr>
      <w:keepNext/>
      <w:numPr>
        <w:ilvl w:val="8"/>
        <w:numId w:val="9"/>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5FD6"/>
    <w:pPr>
      <w:autoSpaceDE w:val="0"/>
      <w:autoSpaceDN w:val="0"/>
      <w:adjustRightInd w:val="0"/>
      <w:spacing w:after="0" w:line="240" w:lineRule="auto"/>
    </w:pPr>
    <w:rPr>
      <w:rFonts w:ascii="NBDFCD+TimesNewRoman" w:eastAsia="Times New Roman" w:hAnsi="NBDFCD+TimesNewRoman" w:cs="NBDFCD+TimesNewRoman"/>
      <w:color w:val="000000"/>
      <w:sz w:val="24"/>
      <w:szCs w:val="24"/>
    </w:rPr>
  </w:style>
  <w:style w:type="character" w:styleId="PlaceholderText">
    <w:name w:val="Placeholder Text"/>
    <w:basedOn w:val="DefaultParagraphFont"/>
    <w:uiPriority w:val="99"/>
    <w:semiHidden/>
    <w:rsid w:val="005B5FD6"/>
    <w:rPr>
      <w:color w:val="808080"/>
    </w:rPr>
  </w:style>
  <w:style w:type="paragraph" w:styleId="BalloonText">
    <w:name w:val="Balloon Text"/>
    <w:basedOn w:val="Normal"/>
    <w:link w:val="BalloonTextChar"/>
    <w:uiPriority w:val="99"/>
    <w:semiHidden/>
    <w:unhideWhenUsed/>
    <w:rsid w:val="005B5FD6"/>
    <w:rPr>
      <w:rFonts w:ascii="Tahoma" w:hAnsi="Tahoma" w:cs="Tahoma"/>
      <w:sz w:val="16"/>
      <w:szCs w:val="16"/>
    </w:rPr>
  </w:style>
  <w:style w:type="character" w:customStyle="1" w:styleId="BalloonTextChar">
    <w:name w:val="Balloon Text Char"/>
    <w:basedOn w:val="DefaultParagraphFont"/>
    <w:link w:val="BalloonText"/>
    <w:uiPriority w:val="99"/>
    <w:semiHidden/>
    <w:rsid w:val="005B5FD6"/>
    <w:rPr>
      <w:rFonts w:ascii="Tahoma" w:eastAsia="Times New Roman" w:hAnsi="Tahoma" w:cs="Tahoma"/>
      <w:sz w:val="16"/>
      <w:szCs w:val="16"/>
    </w:rPr>
  </w:style>
  <w:style w:type="paragraph" w:styleId="TOC1">
    <w:name w:val="toc 1"/>
    <w:basedOn w:val="Normal"/>
    <w:next w:val="Normal"/>
    <w:autoRedefine/>
    <w:uiPriority w:val="39"/>
    <w:rsid w:val="005B5FD6"/>
    <w:pPr>
      <w:tabs>
        <w:tab w:val="right" w:leader="dot" w:pos="8741"/>
      </w:tabs>
      <w:spacing w:before="240" w:after="240"/>
      <w:ind w:left="547" w:hanging="547"/>
    </w:pPr>
    <w:rPr>
      <w:rFonts w:eastAsia="ヒラギノ角ゴ Pro W3"/>
      <w:smallCaps/>
      <w:sz w:val="24"/>
      <w:szCs w:val="24"/>
    </w:rPr>
  </w:style>
  <w:style w:type="paragraph" w:styleId="TOC3">
    <w:name w:val="toc 3"/>
    <w:basedOn w:val="Normal"/>
    <w:next w:val="Normal"/>
    <w:autoRedefine/>
    <w:uiPriority w:val="39"/>
    <w:rsid w:val="005B5FD6"/>
    <w:pPr>
      <w:tabs>
        <w:tab w:val="left" w:pos="1728"/>
        <w:tab w:val="right" w:leader="dot" w:pos="8741"/>
      </w:tabs>
      <w:ind w:left="1714" w:hanging="562"/>
    </w:pPr>
    <w:rPr>
      <w:rFonts w:eastAsia="ヒラギノ角ゴ Pro W3"/>
      <w:sz w:val="24"/>
      <w:szCs w:val="24"/>
    </w:rPr>
  </w:style>
  <w:style w:type="character" w:styleId="Hyperlink">
    <w:name w:val="Hyperlink"/>
    <w:basedOn w:val="DefaultParagraphFont"/>
    <w:uiPriority w:val="99"/>
    <w:rsid w:val="005B5FD6"/>
    <w:rPr>
      <w:color w:val="0000FF"/>
      <w:u w:val="single"/>
    </w:rPr>
  </w:style>
  <w:style w:type="table" w:styleId="TableGrid">
    <w:name w:val="Table Grid"/>
    <w:basedOn w:val="TableNormal"/>
    <w:uiPriority w:val="59"/>
    <w:rsid w:val="005B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B6DBB"/>
    <w:rPr>
      <w:rFonts w:ascii="Times New Roman" w:eastAsiaTheme="majorEastAsia" w:hAnsi="Times New Roman" w:cstheme="majorBidi"/>
      <w:b/>
      <w:bCs/>
      <w:color w:val="000000" w:themeColor="text1"/>
      <w:sz w:val="24"/>
      <w:szCs w:val="28"/>
    </w:rPr>
  </w:style>
  <w:style w:type="character" w:customStyle="1" w:styleId="Heading2Char">
    <w:name w:val="Heading 2 Char"/>
    <w:aliases w:val="Head 4 Char,Rubrik 2 Char Char, Char1 Char Char"/>
    <w:basedOn w:val="DefaultParagraphFont"/>
    <w:link w:val="Heading2"/>
    <w:rsid w:val="00EB6DBB"/>
    <w:rPr>
      <w:rFonts w:ascii="Times New Roman" w:eastAsiaTheme="majorEastAsia" w:hAnsi="Times New Roman" w:cstheme="majorBidi"/>
      <w:b/>
      <w:bCs/>
      <w:sz w:val="24"/>
      <w:szCs w:val="26"/>
    </w:rPr>
  </w:style>
  <w:style w:type="paragraph" w:styleId="ListParagraph">
    <w:name w:val="List Paragraph"/>
    <w:aliases w:val="titulo 5,References,HOJA,Viñeta 2,Bolita,Párrafo de lista3,BOLA,Párrafo de lista21,Guión,BOLADEF,Titulo 8,Párrafo de lista2"/>
    <w:basedOn w:val="Normal"/>
    <w:link w:val="ListParagraphChar"/>
    <w:uiPriority w:val="34"/>
    <w:qFormat/>
    <w:rsid w:val="0061357A"/>
    <w:pPr>
      <w:ind w:left="720"/>
      <w:contextualSpacing/>
    </w:pPr>
  </w:style>
  <w:style w:type="character" w:customStyle="1" w:styleId="Heading3Char">
    <w:name w:val="Heading 3 Char"/>
    <w:aliases w:val="Heading 3a Char,Rubrik 3 Char Char, Char Char Char"/>
    <w:basedOn w:val="DefaultParagraphFont"/>
    <w:link w:val="Heading30"/>
    <w:uiPriority w:val="9"/>
    <w:semiHidden/>
    <w:rsid w:val="0061357A"/>
    <w:rPr>
      <w:rFonts w:asciiTheme="majorHAnsi" w:eastAsiaTheme="majorEastAsia" w:hAnsiTheme="majorHAnsi" w:cstheme="majorBidi"/>
      <w:b/>
      <w:bCs/>
      <w:color w:val="4F81BD" w:themeColor="accent1"/>
      <w:sz w:val="20"/>
      <w:szCs w:val="20"/>
    </w:rPr>
  </w:style>
  <w:style w:type="paragraph" w:customStyle="1" w:styleId="Heading3">
    <w:name w:val="Heading3"/>
    <w:basedOn w:val="ListParagraph"/>
    <w:link w:val="Heading3Char1"/>
    <w:qFormat/>
    <w:rsid w:val="00EB6DBB"/>
    <w:pPr>
      <w:numPr>
        <w:ilvl w:val="1"/>
        <w:numId w:val="1"/>
      </w:numPr>
      <w:spacing w:line="360" w:lineRule="auto"/>
      <w:ind w:left="792"/>
    </w:pPr>
    <w:rPr>
      <w:sz w:val="24"/>
    </w:rPr>
  </w:style>
  <w:style w:type="paragraph" w:customStyle="1" w:styleId="Subheading">
    <w:name w:val="Subheading"/>
    <w:basedOn w:val="Heading3"/>
    <w:link w:val="SubheadingChar"/>
    <w:qFormat/>
    <w:rsid w:val="00E53296"/>
    <w:rPr>
      <w:b/>
      <w:i/>
    </w:rPr>
  </w:style>
  <w:style w:type="character" w:customStyle="1" w:styleId="ListParagraphChar">
    <w:name w:val="List Paragraph Char"/>
    <w:aliases w:val="titulo 5 Char,References Char,HOJA Char,Viñeta 2 Char,Bolita Char,Párrafo de lista3 Char,BOLA Char,Párrafo de lista21 Char,Guión Char,BOLADEF Char,Titulo 8 Char,Párrafo de lista2 Char"/>
    <w:basedOn w:val="DefaultParagraphFont"/>
    <w:link w:val="ListParagraph"/>
    <w:uiPriority w:val="34"/>
    <w:rsid w:val="0061357A"/>
    <w:rPr>
      <w:rFonts w:ascii="Times New Roman" w:eastAsia="Times New Roman" w:hAnsi="Times New Roman" w:cs="Times New Roman"/>
      <w:sz w:val="20"/>
      <w:szCs w:val="20"/>
    </w:rPr>
  </w:style>
  <w:style w:type="character" w:customStyle="1" w:styleId="Heading3Char0">
    <w:name w:val="Heading3 Char"/>
    <w:basedOn w:val="ListParagraphChar"/>
    <w:rsid w:val="0061357A"/>
    <w:rPr>
      <w:rFonts w:ascii="Times New Roman" w:eastAsia="Times New Roman" w:hAnsi="Times New Roman" w:cs="Times New Roman"/>
      <w:sz w:val="20"/>
      <w:szCs w:val="20"/>
    </w:rPr>
  </w:style>
  <w:style w:type="character" w:customStyle="1" w:styleId="Heading3Char1">
    <w:name w:val="Heading3 Char1"/>
    <w:basedOn w:val="ListParagraphChar"/>
    <w:link w:val="Heading3"/>
    <w:rsid w:val="00EB6DBB"/>
    <w:rPr>
      <w:rFonts w:ascii="Times New Roman" w:eastAsia="Times New Roman" w:hAnsi="Times New Roman" w:cs="Times New Roman"/>
      <w:sz w:val="24"/>
      <w:szCs w:val="20"/>
    </w:rPr>
  </w:style>
  <w:style w:type="character" w:customStyle="1" w:styleId="SubheadingChar">
    <w:name w:val="Subheading Char"/>
    <w:basedOn w:val="Heading3Char1"/>
    <w:link w:val="Subheading"/>
    <w:rsid w:val="00E53296"/>
    <w:rPr>
      <w:rFonts w:ascii="Times New Roman" w:eastAsia="Times New Roman" w:hAnsi="Times New Roman" w:cs="Times New Roman"/>
      <w:b/>
      <w:i/>
      <w:sz w:val="24"/>
      <w:szCs w:val="20"/>
    </w:rPr>
  </w:style>
  <w:style w:type="paragraph" w:styleId="TOCHeading">
    <w:name w:val="TOC Heading"/>
    <w:basedOn w:val="Heading1"/>
    <w:next w:val="Normal"/>
    <w:uiPriority w:val="39"/>
    <w:unhideWhenUsed/>
    <w:qFormat/>
    <w:rsid w:val="004F36DD"/>
    <w:pPr>
      <w:numPr>
        <w:numId w:val="0"/>
      </w:numPr>
      <w:spacing w:line="276" w:lineRule="auto"/>
      <w:jc w:val="left"/>
      <w:outlineLvl w:val="9"/>
    </w:pPr>
    <w:rPr>
      <w:rFonts w:asciiTheme="majorHAnsi" w:hAnsiTheme="majorHAnsi"/>
      <w:color w:val="365F91" w:themeColor="accent1" w:themeShade="BF"/>
      <w:sz w:val="28"/>
    </w:rPr>
  </w:style>
  <w:style w:type="paragraph" w:styleId="TOC2">
    <w:name w:val="toc 2"/>
    <w:basedOn w:val="Normal"/>
    <w:next w:val="Normal"/>
    <w:autoRedefine/>
    <w:uiPriority w:val="39"/>
    <w:unhideWhenUsed/>
    <w:rsid w:val="004F36DD"/>
    <w:pPr>
      <w:tabs>
        <w:tab w:val="left" w:pos="1152"/>
        <w:tab w:val="right" w:leader="dot" w:pos="8741"/>
      </w:tabs>
      <w:ind w:left="1166" w:hanging="605"/>
    </w:pPr>
    <w:rPr>
      <w:sz w:val="24"/>
    </w:rPr>
  </w:style>
  <w:style w:type="paragraph" w:styleId="Header">
    <w:name w:val="header"/>
    <w:basedOn w:val="Normal"/>
    <w:link w:val="HeaderChar"/>
    <w:uiPriority w:val="99"/>
    <w:unhideWhenUsed/>
    <w:rsid w:val="00A372BB"/>
    <w:pPr>
      <w:tabs>
        <w:tab w:val="center" w:pos="4680"/>
        <w:tab w:val="right" w:pos="9360"/>
      </w:tabs>
    </w:pPr>
  </w:style>
  <w:style w:type="character" w:customStyle="1" w:styleId="HeaderChar">
    <w:name w:val="Header Char"/>
    <w:basedOn w:val="DefaultParagraphFont"/>
    <w:link w:val="Header"/>
    <w:uiPriority w:val="99"/>
    <w:rsid w:val="00A372B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372BB"/>
    <w:pPr>
      <w:tabs>
        <w:tab w:val="center" w:pos="4680"/>
        <w:tab w:val="right" w:pos="9360"/>
      </w:tabs>
    </w:pPr>
  </w:style>
  <w:style w:type="character" w:customStyle="1" w:styleId="FooterChar">
    <w:name w:val="Footer Char"/>
    <w:basedOn w:val="DefaultParagraphFont"/>
    <w:link w:val="Footer"/>
    <w:uiPriority w:val="99"/>
    <w:rsid w:val="00A372BB"/>
    <w:rPr>
      <w:rFonts w:ascii="Times New Roman" w:eastAsia="Times New Roman" w:hAnsi="Times New Roman" w:cs="Times New Roman"/>
      <w:sz w:val="20"/>
      <w:szCs w:val="20"/>
    </w:rPr>
  </w:style>
  <w:style w:type="paragraph" w:customStyle="1" w:styleId="Chapter">
    <w:name w:val="Chapter"/>
    <w:basedOn w:val="Normal"/>
    <w:next w:val="Normal"/>
    <w:link w:val="ChapterChar"/>
    <w:rsid w:val="00B83313"/>
    <w:pPr>
      <w:keepNext/>
      <w:tabs>
        <w:tab w:val="num" w:pos="648"/>
        <w:tab w:val="left" w:pos="1440"/>
      </w:tabs>
      <w:spacing w:before="240" w:after="240"/>
      <w:ind w:firstLine="288"/>
      <w:jc w:val="center"/>
    </w:pPr>
    <w:rPr>
      <w:b/>
      <w:smallCaps/>
      <w:sz w:val="24"/>
      <w:lang w:val="es-ES_tradnl"/>
    </w:rPr>
  </w:style>
  <w:style w:type="paragraph" w:customStyle="1" w:styleId="Paragraph">
    <w:name w:val="Paragraph"/>
    <w:aliases w:val="p,PARAGRAPH,PG,pa,at,paragraph"/>
    <w:basedOn w:val="BodyTextIndent"/>
    <w:link w:val="ParagraphChar"/>
    <w:qFormat/>
    <w:rsid w:val="00BA30E2"/>
    <w:pPr>
      <w:tabs>
        <w:tab w:val="num" w:pos="720"/>
      </w:tabs>
      <w:spacing w:before="120"/>
      <w:ind w:left="720" w:hanging="720"/>
      <w:jc w:val="both"/>
      <w:outlineLvl w:val="1"/>
    </w:pPr>
  </w:style>
  <w:style w:type="paragraph" w:customStyle="1" w:styleId="subpar">
    <w:name w:val="subpar"/>
    <w:basedOn w:val="BodyTextIndent3"/>
    <w:rsid w:val="00B83313"/>
    <w:pPr>
      <w:tabs>
        <w:tab w:val="num" w:pos="1152"/>
      </w:tabs>
      <w:spacing w:before="120"/>
      <w:ind w:left="1152" w:hanging="432"/>
      <w:jc w:val="both"/>
      <w:outlineLvl w:val="2"/>
    </w:pPr>
    <w:rPr>
      <w:szCs w:val="20"/>
    </w:rPr>
  </w:style>
  <w:style w:type="paragraph" w:customStyle="1" w:styleId="SubSubPar">
    <w:name w:val="SubSubPar"/>
    <w:basedOn w:val="subpar"/>
    <w:rsid w:val="00034DB5"/>
    <w:pPr>
      <w:numPr>
        <w:ilvl w:val="3"/>
      </w:numPr>
      <w:tabs>
        <w:tab w:val="left" w:pos="0"/>
        <w:tab w:val="num" w:pos="1152"/>
        <w:tab w:val="num" w:pos="1296"/>
      </w:tabs>
      <w:ind w:left="1296" w:hanging="288"/>
    </w:pPr>
  </w:style>
  <w:style w:type="paragraph" w:styleId="BodyTextIndent">
    <w:name w:val="Body Text Indent"/>
    <w:basedOn w:val="Normal"/>
    <w:link w:val="BodyTextIndentChar"/>
    <w:uiPriority w:val="99"/>
    <w:semiHidden/>
    <w:unhideWhenUsed/>
    <w:rsid w:val="00034DB5"/>
    <w:pPr>
      <w:spacing w:after="120"/>
      <w:ind w:left="360"/>
    </w:pPr>
    <w:rPr>
      <w:sz w:val="24"/>
    </w:rPr>
  </w:style>
  <w:style w:type="character" w:customStyle="1" w:styleId="BodyTextIndentChar">
    <w:name w:val="Body Text Indent Char"/>
    <w:basedOn w:val="DefaultParagraphFont"/>
    <w:link w:val="BodyTextIndent"/>
    <w:uiPriority w:val="99"/>
    <w:semiHidden/>
    <w:rsid w:val="00034DB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034DB5"/>
    <w:pPr>
      <w:spacing w:after="120"/>
      <w:ind w:left="360"/>
    </w:pPr>
    <w:rPr>
      <w:sz w:val="24"/>
      <w:szCs w:val="16"/>
    </w:rPr>
  </w:style>
  <w:style w:type="character" w:customStyle="1" w:styleId="BodyTextIndent3Char">
    <w:name w:val="Body Text Indent 3 Char"/>
    <w:basedOn w:val="DefaultParagraphFont"/>
    <w:link w:val="BodyTextIndent3"/>
    <w:uiPriority w:val="99"/>
    <w:semiHidden/>
    <w:rsid w:val="00034DB5"/>
    <w:rPr>
      <w:rFonts w:ascii="Times New Roman" w:eastAsia="Times New Roman" w:hAnsi="Times New Roman" w:cs="Times New Roman"/>
      <w:sz w:val="24"/>
      <w:szCs w:val="16"/>
    </w:rPr>
  </w:style>
  <w:style w:type="paragraph" w:customStyle="1" w:styleId="CaptionTables">
    <w:name w:val="Caption Tables"/>
    <w:basedOn w:val="Caption"/>
    <w:next w:val="Normal"/>
    <w:rsid w:val="0051263B"/>
    <w:pPr>
      <w:tabs>
        <w:tab w:val="left" w:pos="851"/>
      </w:tabs>
      <w:spacing w:after="0"/>
    </w:pPr>
    <w:rPr>
      <w:rFonts w:ascii="Arial" w:hAnsi="Arial"/>
      <w:color w:val="auto"/>
      <w:sz w:val="20"/>
      <w:szCs w:val="22"/>
      <w:lang w:val="en-CA"/>
    </w:rPr>
  </w:style>
  <w:style w:type="paragraph" w:customStyle="1" w:styleId="TableHeaderRow">
    <w:name w:val="Table Header Row"/>
    <w:basedOn w:val="Normal"/>
    <w:rsid w:val="0051263B"/>
    <w:pPr>
      <w:spacing w:before="80" w:after="80"/>
    </w:pPr>
    <w:rPr>
      <w:rFonts w:ascii="Arial" w:hAnsi="Arial"/>
      <w:b/>
      <w:szCs w:val="24"/>
      <w:lang w:val="en-CA"/>
    </w:rPr>
  </w:style>
  <w:style w:type="paragraph" w:styleId="Caption">
    <w:name w:val="caption"/>
    <w:basedOn w:val="Normal"/>
    <w:next w:val="Normal"/>
    <w:uiPriority w:val="35"/>
    <w:unhideWhenUsed/>
    <w:qFormat/>
    <w:rsid w:val="0051263B"/>
    <w:pPr>
      <w:spacing w:after="200"/>
    </w:pPr>
    <w:rPr>
      <w:b/>
      <w:bCs/>
      <w:color w:val="4F81BD" w:themeColor="accent1"/>
      <w:sz w:val="18"/>
      <w:szCs w:val="18"/>
    </w:rPr>
  </w:style>
  <w:style w:type="paragraph" w:styleId="BodyTextIndent2">
    <w:name w:val="Body Text Indent 2"/>
    <w:basedOn w:val="Normal"/>
    <w:link w:val="BodyTextIndent2Char"/>
    <w:uiPriority w:val="99"/>
    <w:semiHidden/>
    <w:unhideWhenUsed/>
    <w:rsid w:val="00D078A0"/>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D078A0"/>
  </w:style>
  <w:style w:type="character" w:customStyle="1" w:styleId="ParagraphChar">
    <w:name w:val="Paragraph Char"/>
    <w:aliases w:val="p Char,PARAGRAPH Char,PG Char,pa Char,at Char,paragraph Char"/>
    <w:basedOn w:val="DefaultParagraphFont"/>
    <w:link w:val="Paragraph"/>
    <w:locked/>
    <w:rsid w:val="00BA30E2"/>
    <w:rPr>
      <w:rFonts w:ascii="Times New Roman" w:eastAsia="Times New Roman" w:hAnsi="Times New Roman" w:cs="Times New Roman"/>
      <w:sz w:val="24"/>
      <w:szCs w:val="20"/>
    </w:rPr>
  </w:style>
  <w:style w:type="paragraph" w:styleId="FootnoteText">
    <w:name w:val="footnote text"/>
    <w:aliases w:val="F,Style 25,ft,fn,footnote,Texto nota pie IIRSA,single space,footnote text,foottextfra,texto de nota al pie,Nota a pie/Bibliog,Texto,nota,pie,Ref.,al,Texto nota pie Car Car Car Car Car Car Car Car,Texto nota pie Car Car Car Car Car,FA Fu,f"/>
    <w:basedOn w:val="Normal"/>
    <w:link w:val="FootnoteTextChar1"/>
    <w:unhideWhenUsed/>
    <w:qFormat/>
    <w:rsid w:val="002222DF"/>
    <w:pPr>
      <w:keepNext/>
      <w:keepLines/>
      <w:spacing w:after="120"/>
      <w:ind w:left="288" w:hanging="288"/>
      <w:jc w:val="both"/>
    </w:pPr>
    <w:rPr>
      <w:spacing w:val="-3"/>
    </w:rPr>
  </w:style>
  <w:style w:type="character" w:customStyle="1" w:styleId="FootnoteTextChar1">
    <w:name w:val="Footnote Text Char1"/>
    <w:aliases w:val="F Char1,Style 25 Char1,ft Char1,fn Char1,footnote Char1,Texto nota pie IIRSA Char1,single space Char1,footnote text Char1,foottextfra Char1,texto de nota al pie Char1,Nota a pie/Bibliog Char1,Texto Char1,nota Char1,pie Char1,al Char1"/>
    <w:basedOn w:val="DefaultParagraphFont"/>
    <w:link w:val="FootnoteText"/>
    <w:uiPriority w:val="99"/>
    <w:semiHidden/>
    <w:rsid w:val="002222DF"/>
    <w:rPr>
      <w:rFonts w:ascii="Times New Roman" w:eastAsia="Times New Roman" w:hAnsi="Times New Roman" w:cs="Times New Roman"/>
      <w:spacing w:val="-3"/>
      <w:sz w:val="20"/>
      <w:szCs w:val="20"/>
    </w:rPr>
  </w:style>
  <w:style w:type="character" w:styleId="FootnoteReference">
    <w:name w:val="footnote reference"/>
    <w:aliases w:val="Style 24,o,ftref,Style 2,Sty,Style,titulo 2,BVI fnr,referencia nota al pie,Texto de nota al pie,Ref. de nota al pie2,Nota de pie,Texto nota al pie,Fußnotenzeichen DISS,16 Point,Superscript 6 Point,Ref,de nota al pie,Footnote symbol,FC"/>
    <w:basedOn w:val="DefaultParagraphFont"/>
    <w:unhideWhenUsed/>
    <w:rsid w:val="002222DF"/>
    <w:rPr>
      <w:vertAlign w:val="superscript"/>
    </w:rPr>
  </w:style>
  <w:style w:type="character" w:customStyle="1" w:styleId="Heading5Char">
    <w:name w:val="Heading 5 Char"/>
    <w:basedOn w:val="DefaultParagraphFont"/>
    <w:link w:val="Heading5"/>
    <w:rsid w:val="00B83313"/>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B83313"/>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B83313"/>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B83313"/>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B83313"/>
    <w:rPr>
      <w:rFonts w:ascii="Helvetica" w:eastAsia="ヒラギノ角ゴ Pro W3" w:hAnsi="Helvetica" w:cs="Times New Roman"/>
      <w:b/>
      <w:color w:val="000000"/>
      <w:sz w:val="24"/>
      <w:szCs w:val="20"/>
    </w:rPr>
  </w:style>
  <w:style w:type="paragraph" w:customStyle="1" w:styleId="FirstHeading">
    <w:name w:val="FirstHeading"/>
    <w:basedOn w:val="Normal"/>
    <w:next w:val="Normal"/>
    <w:rsid w:val="00B83313"/>
    <w:pPr>
      <w:keepNext/>
      <w:numPr>
        <w:numId w:val="9"/>
      </w:numPr>
      <w:tabs>
        <w:tab w:val="left" w:pos="0"/>
        <w:tab w:val="left" w:pos="86"/>
      </w:tabs>
      <w:spacing w:before="120" w:after="120"/>
      <w:ind w:left="720"/>
    </w:pPr>
    <w:rPr>
      <w:rFonts w:eastAsia="ヒラギノ角ゴ Pro W3"/>
      <w:b/>
      <w:sz w:val="24"/>
      <w:szCs w:val="24"/>
    </w:rPr>
  </w:style>
  <w:style w:type="paragraph" w:customStyle="1" w:styleId="SecHeading">
    <w:name w:val="SecHeading"/>
    <w:basedOn w:val="Normal"/>
    <w:next w:val="Paragraph"/>
    <w:link w:val="SecHeadingChar"/>
    <w:rsid w:val="00B83313"/>
    <w:pPr>
      <w:keepNext/>
      <w:numPr>
        <w:ilvl w:val="1"/>
        <w:numId w:val="9"/>
      </w:numPr>
      <w:tabs>
        <w:tab w:val="clear" w:pos="2988"/>
        <w:tab w:val="num" w:pos="1296"/>
      </w:tabs>
      <w:spacing w:before="120" w:after="120"/>
      <w:ind w:left="1296"/>
    </w:pPr>
    <w:rPr>
      <w:rFonts w:eastAsia="ヒラギノ角ゴ Pro W3"/>
      <w:b/>
      <w:sz w:val="24"/>
      <w:szCs w:val="24"/>
    </w:rPr>
  </w:style>
  <w:style w:type="character" w:customStyle="1" w:styleId="SecHeadingChar">
    <w:name w:val="SecHeading Char"/>
    <w:basedOn w:val="DefaultParagraphFont"/>
    <w:link w:val="SecHeading"/>
    <w:rsid w:val="00B83313"/>
    <w:rPr>
      <w:rFonts w:ascii="Times New Roman" w:eastAsia="ヒラギノ角ゴ Pro W3" w:hAnsi="Times New Roman" w:cs="Times New Roman"/>
      <w:b/>
      <w:sz w:val="24"/>
      <w:szCs w:val="24"/>
    </w:rPr>
  </w:style>
  <w:style w:type="paragraph" w:customStyle="1" w:styleId="SubHeading1">
    <w:name w:val="SubHeading1"/>
    <w:basedOn w:val="SecHeading"/>
    <w:rsid w:val="00F635D6"/>
    <w:pPr>
      <w:numPr>
        <w:ilvl w:val="2"/>
      </w:numPr>
      <w:tabs>
        <w:tab w:val="num" w:pos="1872"/>
      </w:tabs>
      <w:ind w:left="1872" w:hanging="576"/>
    </w:pPr>
  </w:style>
  <w:style w:type="paragraph" w:customStyle="1" w:styleId="Subheading2">
    <w:name w:val="Subheading2"/>
    <w:basedOn w:val="SecHeading"/>
    <w:rsid w:val="00F635D6"/>
    <w:pPr>
      <w:numPr>
        <w:ilvl w:val="0"/>
        <w:numId w:val="0"/>
      </w:numPr>
      <w:tabs>
        <w:tab w:val="num" w:pos="2376"/>
      </w:tabs>
      <w:ind w:left="2376" w:hanging="288"/>
    </w:pPr>
  </w:style>
  <w:style w:type="character" w:styleId="CommentReference">
    <w:name w:val="annotation reference"/>
    <w:basedOn w:val="DefaultParagraphFont"/>
    <w:unhideWhenUsed/>
    <w:rsid w:val="001754C8"/>
    <w:rPr>
      <w:sz w:val="16"/>
      <w:szCs w:val="16"/>
    </w:rPr>
  </w:style>
  <w:style w:type="paragraph" w:styleId="CommentText">
    <w:name w:val="annotation text"/>
    <w:basedOn w:val="Normal"/>
    <w:link w:val="CommentTextChar"/>
    <w:unhideWhenUsed/>
    <w:rsid w:val="001754C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rsid w:val="001754C8"/>
    <w:rPr>
      <w:sz w:val="20"/>
      <w:szCs w:val="20"/>
    </w:rPr>
  </w:style>
  <w:style w:type="paragraph" w:styleId="CommentSubject">
    <w:name w:val="annotation subject"/>
    <w:basedOn w:val="CommentText"/>
    <w:next w:val="CommentText"/>
    <w:link w:val="CommentSubjectChar"/>
    <w:uiPriority w:val="99"/>
    <w:semiHidden/>
    <w:unhideWhenUsed/>
    <w:rsid w:val="00D16DB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16DB1"/>
    <w:rPr>
      <w:rFonts w:ascii="Times New Roman" w:eastAsia="Times New Roman" w:hAnsi="Times New Roman" w:cs="Times New Roman"/>
      <w:b/>
      <w:bCs/>
      <w:sz w:val="20"/>
      <w:szCs w:val="20"/>
    </w:rPr>
  </w:style>
  <w:style w:type="paragraph" w:customStyle="1" w:styleId="Subject">
    <w:name w:val="Subject"/>
    <w:next w:val="Normal"/>
    <w:rsid w:val="00D643FC"/>
    <w:pPr>
      <w:spacing w:after="0" w:line="280" w:lineRule="atLeast"/>
      <w:ind w:left="1008" w:hanging="1008"/>
    </w:pPr>
    <w:rPr>
      <w:rFonts w:ascii="Times New Roman" w:eastAsia="Times New Roman" w:hAnsi="Times New Roman" w:cs="Times New Roman"/>
      <w:sz w:val="24"/>
      <w:szCs w:val="20"/>
    </w:rPr>
  </w:style>
  <w:style w:type="paragraph" w:customStyle="1" w:styleId="TableText">
    <w:name w:val="Table Text"/>
    <w:qFormat/>
    <w:rsid w:val="00C07533"/>
    <w:pPr>
      <w:spacing w:before="120" w:after="0" w:line="240" w:lineRule="auto"/>
    </w:pPr>
    <w:rPr>
      <w:rFonts w:ascii="Arial" w:eastAsia="Times New Roman" w:hAnsi="Arial" w:cs="Times New Roman"/>
      <w:sz w:val="20"/>
      <w:szCs w:val="20"/>
    </w:rPr>
  </w:style>
  <w:style w:type="paragraph" w:customStyle="1" w:styleId="TableTitle">
    <w:name w:val="Table Title"/>
    <w:basedOn w:val="TableText"/>
    <w:next w:val="TableText"/>
    <w:qFormat/>
    <w:rsid w:val="00C07533"/>
    <w:pPr>
      <w:keepNext/>
      <w:keepLines/>
      <w:spacing w:before="0" w:after="120"/>
      <w:ind w:left="1080" w:hanging="1080"/>
    </w:pPr>
    <w:rPr>
      <w:b/>
      <w:sz w:val="22"/>
    </w:rPr>
  </w:style>
  <w:style w:type="paragraph" w:customStyle="1" w:styleId="Bullet1">
    <w:name w:val="Bullet 1"/>
    <w:basedOn w:val="Normal"/>
    <w:rsid w:val="00C07533"/>
    <w:pPr>
      <w:numPr>
        <w:ilvl w:val="3"/>
        <w:numId w:val="8"/>
      </w:numPr>
    </w:pPr>
    <w:rPr>
      <w:lang w:val="es-ES" w:eastAsia="es-MX"/>
    </w:rPr>
  </w:style>
  <w:style w:type="paragraph" w:customStyle="1" w:styleId="Regtable">
    <w:name w:val="Regtable"/>
    <w:basedOn w:val="Normal"/>
    <w:link w:val="RegtableChar"/>
    <w:rsid w:val="00B83313"/>
    <w:pPr>
      <w:keepLines/>
      <w:framePr w:wrap="around" w:vAnchor="text" w:hAnchor="text" w:y="1"/>
      <w:spacing w:before="20" w:after="20"/>
    </w:pPr>
  </w:style>
  <w:style w:type="character" w:customStyle="1" w:styleId="RegtableChar">
    <w:name w:val="Regtable Char"/>
    <w:basedOn w:val="DefaultParagraphFont"/>
    <w:link w:val="Regtable"/>
    <w:rsid w:val="00B83313"/>
    <w:rPr>
      <w:rFonts w:ascii="Times New Roman" w:eastAsia="Times New Roman" w:hAnsi="Times New Roman" w:cs="Times New Roman"/>
      <w:sz w:val="20"/>
      <w:szCs w:val="20"/>
    </w:rPr>
  </w:style>
  <w:style w:type="paragraph" w:customStyle="1" w:styleId="TableTitle0">
    <w:name w:val="TableTitle"/>
    <w:basedOn w:val="Normal"/>
    <w:link w:val="TableTitleChar"/>
    <w:rsid w:val="00B83313"/>
    <w:pPr>
      <w:keepNext/>
      <w:framePr w:wrap="around" w:vAnchor="text" w:hAnchor="text" w:y="1"/>
      <w:spacing w:before="20" w:after="20"/>
      <w:jc w:val="center"/>
    </w:pPr>
    <w:rPr>
      <w:rFonts w:ascii="Times New Roman Bold" w:hAnsi="Times New Roman Bold"/>
      <w:b/>
      <w:spacing w:val="-3"/>
    </w:rPr>
  </w:style>
  <w:style w:type="character" w:customStyle="1" w:styleId="TableTitleChar">
    <w:name w:val="TableTitle Char"/>
    <w:basedOn w:val="DefaultParagraphFont"/>
    <w:link w:val="TableTitle0"/>
    <w:rsid w:val="00B83313"/>
    <w:rPr>
      <w:rFonts w:ascii="Times New Roman Bold" w:eastAsia="Times New Roman" w:hAnsi="Times New Roman Bold" w:cs="Times New Roman"/>
      <w:b/>
      <w:spacing w:val="-3"/>
      <w:sz w:val="20"/>
      <w:szCs w:val="20"/>
    </w:rPr>
  </w:style>
  <w:style w:type="character" w:customStyle="1" w:styleId="Heading4Char">
    <w:name w:val="Heading 4 Char"/>
    <w:basedOn w:val="DefaultParagraphFont"/>
    <w:link w:val="Heading4"/>
    <w:rsid w:val="00B83313"/>
    <w:rPr>
      <w:rFonts w:asciiTheme="majorHAnsi" w:eastAsiaTheme="majorEastAsia" w:hAnsiTheme="majorHAnsi" w:cstheme="majorBidi"/>
      <w:b/>
      <w:bCs/>
      <w:i/>
      <w:iCs/>
      <w:color w:val="4F81BD" w:themeColor="accent1"/>
      <w:sz w:val="20"/>
      <w:szCs w:val="20"/>
    </w:rPr>
  </w:style>
  <w:style w:type="paragraph" w:styleId="Revision">
    <w:name w:val="Revision"/>
    <w:hidden/>
    <w:uiPriority w:val="99"/>
    <w:semiHidden/>
    <w:rsid w:val="0054644F"/>
    <w:pPr>
      <w:spacing w:after="0" w:line="240" w:lineRule="auto"/>
    </w:pPr>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424485"/>
    <w:rPr>
      <w:rFonts w:ascii="Tahoma" w:hAnsi="Tahoma" w:cs="Tahoma"/>
      <w:sz w:val="16"/>
      <w:szCs w:val="16"/>
    </w:rPr>
  </w:style>
  <w:style w:type="character" w:customStyle="1" w:styleId="DocumentMapChar">
    <w:name w:val="Document Map Char"/>
    <w:basedOn w:val="DefaultParagraphFont"/>
    <w:link w:val="DocumentMap"/>
    <w:uiPriority w:val="99"/>
    <w:semiHidden/>
    <w:rsid w:val="00424485"/>
    <w:rPr>
      <w:rFonts w:ascii="Tahoma" w:eastAsia="Times New Roman" w:hAnsi="Tahoma" w:cs="Tahoma"/>
      <w:sz w:val="16"/>
      <w:szCs w:val="16"/>
    </w:rPr>
  </w:style>
  <w:style w:type="character" w:customStyle="1" w:styleId="FootnoteTextChar">
    <w:name w:val="Footnote Text Char"/>
    <w:aliases w:val="F Char,Style 25 Char,ft Char,fn Char,footnote Char,Texto nota pie IIRSA Char,single space Char,footnote text Char,foottextfra Char,texto de nota al pie Char,Nota a pie/Bibliog Char,Texto Char,nota Char,pie Char,Ref. Char,al Char"/>
    <w:basedOn w:val="DefaultParagraphFont"/>
    <w:uiPriority w:val="99"/>
    <w:rsid w:val="007F4AF8"/>
    <w:rPr>
      <w:rFonts w:ascii="Times New Roman" w:eastAsia="Times New Roman" w:hAnsi="Times New Roman" w:cs="Times New Roman"/>
      <w:sz w:val="20"/>
      <w:szCs w:val="20"/>
    </w:rPr>
  </w:style>
  <w:style w:type="character" w:customStyle="1" w:styleId="ChapterChar">
    <w:name w:val="Chapter Char"/>
    <w:basedOn w:val="DefaultParagraphFont"/>
    <w:link w:val="Chapter"/>
    <w:rsid w:val="00D374F7"/>
    <w:rPr>
      <w:rFonts w:ascii="Times New Roman" w:eastAsia="Times New Roman" w:hAnsi="Times New Roman" w:cs="Times New Roman"/>
      <w:b/>
      <w:smallCaps/>
      <w:sz w:val="24"/>
      <w:szCs w:val="20"/>
      <w:lang w:val="es-ES_tradnl"/>
    </w:rPr>
  </w:style>
  <w:style w:type="paragraph" w:customStyle="1" w:styleId="Bullets">
    <w:name w:val="Bullets"/>
    <w:basedOn w:val="Normal"/>
    <w:link w:val="BulletsChar"/>
    <w:rsid w:val="00616D42"/>
    <w:pPr>
      <w:numPr>
        <w:numId w:val="10"/>
      </w:numPr>
      <w:spacing w:after="160" w:line="280" w:lineRule="atLeast"/>
      <w:jc w:val="both"/>
    </w:pPr>
    <w:rPr>
      <w:rFonts w:ascii="Arial" w:hAnsi="Arial"/>
      <w:szCs w:val="24"/>
      <w:lang w:val="en-CA"/>
    </w:rPr>
  </w:style>
  <w:style w:type="character" w:customStyle="1" w:styleId="BulletsChar">
    <w:name w:val="Bullets Char"/>
    <w:basedOn w:val="DefaultParagraphFont"/>
    <w:link w:val="Bullets"/>
    <w:rsid w:val="00616D42"/>
    <w:rPr>
      <w:rFonts w:ascii="Arial" w:eastAsia="Times New Roman" w:hAnsi="Arial" w:cs="Times New Roman"/>
      <w:sz w:val="20"/>
      <w:szCs w:val="24"/>
      <w:lang w:val="en-CA"/>
    </w:rPr>
  </w:style>
  <w:style w:type="paragraph" w:customStyle="1" w:styleId="ABBR">
    <w:name w:val="ABBR"/>
    <w:basedOn w:val="Normal"/>
    <w:rsid w:val="009B6B07"/>
    <w:rPr>
      <w:caps/>
      <w:sz w:val="24"/>
      <w:lang w:val="es-ES_tradnl"/>
    </w:rPr>
  </w:style>
  <w:style w:type="paragraph" w:customStyle="1" w:styleId="AbbrDesc">
    <w:name w:val="AbbrDesc"/>
    <w:basedOn w:val="Normal"/>
    <w:rsid w:val="009B6B07"/>
    <w:pPr>
      <w:tabs>
        <w:tab w:val="left" w:pos="3060"/>
      </w:tabs>
      <w:jc w:val="both"/>
    </w:pPr>
    <w:rPr>
      <w:sz w:val="24"/>
      <w:lang w:val="es-ES_tradnl"/>
    </w:rPr>
  </w:style>
  <w:style w:type="paragraph" w:customStyle="1" w:styleId="NumberedList">
    <w:name w:val="Numbered List"/>
    <w:basedOn w:val="Normal"/>
    <w:rsid w:val="00AA332D"/>
    <w:pPr>
      <w:numPr>
        <w:numId w:val="11"/>
      </w:numPr>
      <w:tabs>
        <w:tab w:val="left" w:pos="454"/>
      </w:tabs>
      <w:spacing w:after="160" w:line="280" w:lineRule="atLeast"/>
      <w:jc w:val="both"/>
    </w:pPr>
    <w:rPr>
      <w:rFonts w:ascii="Arial" w:hAnsi="Arial"/>
      <w:szCs w:val="24"/>
      <w:lang w:val="en-CA"/>
    </w:rPr>
  </w:style>
  <w:style w:type="paragraph" w:customStyle="1" w:styleId="RomanNumbered">
    <w:name w:val="Roman Numbered"/>
    <w:basedOn w:val="Normal"/>
    <w:rsid w:val="00AA332D"/>
    <w:pPr>
      <w:numPr>
        <w:numId w:val="12"/>
      </w:numPr>
      <w:spacing w:after="160" w:line="280" w:lineRule="atLeast"/>
      <w:jc w:val="both"/>
    </w:pPr>
    <w:rPr>
      <w:rFonts w:ascii="Arial" w:hAnsi="Arial"/>
      <w:szCs w:val="24"/>
      <w:lang w:val="en-CA"/>
    </w:rPr>
  </w:style>
  <w:style w:type="table" w:customStyle="1" w:styleId="TableGrid1">
    <w:name w:val="Table Grid1"/>
    <w:basedOn w:val="TableNormal"/>
    <w:next w:val="TableGrid"/>
    <w:uiPriority w:val="59"/>
    <w:rsid w:val="00C96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0969F6"/>
  </w:style>
  <w:style w:type="character" w:styleId="Emphasis">
    <w:name w:val="Emphasis"/>
    <w:basedOn w:val="DefaultParagraphFont"/>
    <w:uiPriority w:val="20"/>
    <w:qFormat/>
    <w:rsid w:val="000969F6"/>
    <w:rPr>
      <w:i/>
      <w:iCs/>
    </w:rPr>
  </w:style>
  <w:style w:type="character" w:styleId="HTMLCite">
    <w:name w:val="HTML Cite"/>
    <w:basedOn w:val="DefaultParagraphFont"/>
    <w:uiPriority w:val="99"/>
    <w:semiHidden/>
    <w:unhideWhenUsed/>
    <w:rsid w:val="000969F6"/>
    <w:rPr>
      <w:i/>
      <w:iCs/>
    </w:rPr>
  </w:style>
  <w:style w:type="character" w:customStyle="1" w:styleId="textitem">
    <w:name w:val="textitem"/>
    <w:basedOn w:val="DefaultParagraphFont"/>
    <w:rsid w:val="00053555"/>
  </w:style>
  <w:style w:type="paragraph" w:customStyle="1" w:styleId="Pa4">
    <w:name w:val="Pa4"/>
    <w:basedOn w:val="Normal"/>
    <w:next w:val="Normal"/>
    <w:uiPriority w:val="99"/>
    <w:rsid w:val="002B33D4"/>
    <w:pPr>
      <w:autoSpaceDE w:val="0"/>
      <w:autoSpaceDN w:val="0"/>
      <w:adjustRightInd w:val="0"/>
      <w:spacing w:line="181" w:lineRule="atLeast"/>
    </w:pPr>
    <w:rPr>
      <w:rFonts w:ascii="TheSans 3-Light" w:hAnsi="TheSans 3-Light"/>
      <w:sz w:val="24"/>
      <w:szCs w:val="24"/>
    </w:rPr>
  </w:style>
  <w:style w:type="character" w:customStyle="1" w:styleId="A7">
    <w:name w:val="A7"/>
    <w:uiPriority w:val="99"/>
    <w:rsid w:val="002E66F3"/>
    <w:rPr>
      <w:rFonts w:cs="TheSans 7-Bold"/>
      <w:b/>
      <w:bCs/>
      <w:color w:val="000000"/>
      <w:sz w:val="10"/>
      <w:szCs w:val="10"/>
    </w:rPr>
  </w:style>
  <w:style w:type="paragraph" w:customStyle="1" w:styleId="Pa22">
    <w:name w:val="Pa22"/>
    <w:basedOn w:val="Normal"/>
    <w:next w:val="Normal"/>
    <w:uiPriority w:val="99"/>
    <w:rsid w:val="004A20BA"/>
    <w:pPr>
      <w:autoSpaceDE w:val="0"/>
      <w:autoSpaceDN w:val="0"/>
      <w:adjustRightInd w:val="0"/>
      <w:spacing w:line="281" w:lineRule="atLeast"/>
    </w:pPr>
    <w:rPr>
      <w:rFonts w:ascii="TheSans 9-Black" w:hAnsi="TheSans 9-Black"/>
      <w:sz w:val="24"/>
      <w:szCs w:val="24"/>
    </w:rPr>
  </w:style>
  <w:style w:type="paragraph" w:customStyle="1" w:styleId="Pa6">
    <w:name w:val="Pa6"/>
    <w:basedOn w:val="Normal"/>
    <w:next w:val="Normal"/>
    <w:uiPriority w:val="99"/>
    <w:rsid w:val="00394FB2"/>
    <w:pPr>
      <w:autoSpaceDE w:val="0"/>
      <w:autoSpaceDN w:val="0"/>
      <w:adjustRightInd w:val="0"/>
      <w:spacing w:line="321" w:lineRule="atLeast"/>
    </w:pPr>
    <w:rPr>
      <w:rFonts w:ascii="TheSans 9-Black" w:hAnsi="TheSans 9-Black"/>
      <w:sz w:val="24"/>
      <w:szCs w:val="24"/>
    </w:rPr>
  </w:style>
  <w:style w:type="table" w:styleId="MediumGrid3-Accent1">
    <w:name w:val="Medium Grid 3 Accent 1"/>
    <w:basedOn w:val="TableNormal"/>
    <w:uiPriority w:val="69"/>
    <w:rsid w:val="00491389"/>
    <w:pPr>
      <w:spacing w:after="0" w:line="240" w:lineRule="auto"/>
    </w:pPr>
    <w:rPr>
      <w:rFonts w:ascii="Times New Roman" w:eastAsia="Times New Roman" w:hAnsi="Times New Roman" w:cs="Times New Roman"/>
      <w:sz w:val="20"/>
      <w:szCs w:val="20"/>
      <w:lang w:val="pt-BR"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9D4549"/>
    <w:pPr>
      <w:spacing w:before="100" w:beforeAutospacing="1" w:after="100" w:afterAutospacing="1"/>
    </w:pPr>
    <w:rPr>
      <w:rFonts w:eastAsiaTheme="minorEastAsia"/>
      <w:sz w:val="24"/>
      <w:szCs w:val="24"/>
      <w:lang w:val="pt-BR" w:eastAsia="pt-BR"/>
    </w:rPr>
  </w:style>
  <w:style w:type="paragraph" w:customStyle="1" w:styleId="Marcador1">
    <w:name w:val="Marcador1"/>
    <w:autoRedefine/>
    <w:rsid w:val="0049379E"/>
    <w:pPr>
      <w:numPr>
        <w:numId w:val="17"/>
      </w:numPr>
      <w:spacing w:after="220" w:line="240" w:lineRule="auto"/>
    </w:pPr>
    <w:rPr>
      <w:rFonts w:ascii="Times New Roman" w:eastAsia="Times New Roman" w:hAnsi="Times New Roman" w:cs="Times New Roman"/>
      <w:szCs w:val="28"/>
      <w:lang w:val="pt-BR"/>
    </w:rPr>
  </w:style>
  <w:style w:type="character" w:customStyle="1" w:styleId="hps">
    <w:name w:val="hps"/>
    <w:basedOn w:val="DefaultParagraphFont"/>
    <w:rsid w:val="008A4D49"/>
  </w:style>
  <w:style w:type="paragraph" w:styleId="PlainText">
    <w:name w:val="Plain Text"/>
    <w:basedOn w:val="Normal"/>
    <w:link w:val="PlainTextChar"/>
    <w:rsid w:val="00611B96"/>
    <w:rPr>
      <w:rFonts w:ascii="Courier New" w:hAnsi="Courier New"/>
      <w:lang w:val="es-ES" w:eastAsia="es-ES"/>
    </w:rPr>
  </w:style>
  <w:style w:type="character" w:customStyle="1" w:styleId="PlainTextChar">
    <w:name w:val="Plain Text Char"/>
    <w:basedOn w:val="DefaultParagraphFont"/>
    <w:link w:val="PlainText"/>
    <w:rsid w:val="00611B96"/>
    <w:rPr>
      <w:rFonts w:ascii="Courier New" w:eastAsia="Times New Roman" w:hAnsi="Courier New" w:cs="Times New Roman"/>
      <w:sz w:val="20"/>
      <w:szCs w:val="20"/>
      <w:lang w:val="es-ES" w:eastAsia="es-ES"/>
    </w:rPr>
  </w:style>
  <w:style w:type="paragraph" w:styleId="BodyText">
    <w:name w:val="Body Text"/>
    <w:basedOn w:val="Normal"/>
    <w:link w:val="BodyTextChar"/>
    <w:uiPriority w:val="99"/>
    <w:semiHidden/>
    <w:unhideWhenUsed/>
    <w:rsid w:val="003310B7"/>
    <w:pPr>
      <w:spacing w:after="120"/>
    </w:pPr>
  </w:style>
  <w:style w:type="character" w:customStyle="1" w:styleId="BodyTextChar">
    <w:name w:val="Body Text Char"/>
    <w:basedOn w:val="DefaultParagraphFont"/>
    <w:link w:val="BodyText"/>
    <w:uiPriority w:val="99"/>
    <w:semiHidden/>
    <w:rsid w:val="003310B7"/>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D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B6DBB"/>
    <w:pPr>
      <w:keepNext/>
      <w:keepLines/>
      <w:numPr>
        <w:numId w:val="6"/>
      </w:numPr>
      <w:spacing w:before="480" w:line="360" w:lineRule="auto"/>
      <w:jc w:val="center"/>
      <w:outlineLvl w:val="0"/>
    </w:pPr>
    <w:rPr>
      <w:rFonts w:eastAsiaTheme="majorEastAsia" w:cstheme="majorBidi"/>
      <w:b/>
      <w:bCs/>
      <w:color w:val="000000" w:themeColor="text1"/>
      <w:sz w:val="24"/>
      <w:szCs w:val="28"/>
    </w:rPr>
  </w:style>
  <w:style w:type="paragraph" w:styleId="Heading2">
    <w:name w:val="heading 2"/>
    <w:aliases w:val="Head 4,Rubrik 2 Char, Char1 Char"/>
    <w:basedOn w:val="Normal"/>
    <w:next w:val="Normal"/>
    <w:link w:val="Heading2Char"/>
    <w:unhideWhenUsed/>
    <w:qFormat/>
    <w:rsid w:val="00EB6DBB"/>
    <w:pPr>
      <w:keepNext/>
      <w:keepLines/>
      <w:numPr>
        <w:numId w:val="3"/>
      </w:numPr>
      <w:spacing w:before="200" w:line="360" w:lineRule="auto"/>
      <w:outlineLvl w:val="1"/>
    </w:pPr>
    <w:rPr>
      <w:rFonts w:eastAsiaTheme="majorEastAsia" w:cstheme="majorBidi"/>
      <w:b/>
      <w:bCs/>
      <w:sz w:val="24"/>
      <w:szCs w:val="26"/>
    </w:rPr>
  </w:style>
  <w:style w:type="paragraph" w:styleId="Heading30">
    <w:name w:val="heading 3"/>
    <w:aliases w:val="Heading 3a,Rubrik 3 Char, Char Char"/>
    <w:basedOn w:val="Normal"/>
    <w:next w:val="Normal"/>
    <w:link w:val="Heading3Char"/>
    <w:unhideWhenUsed/>
    <w:qFormat/>
    <w:rsid w:val="006135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83313"/>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qFormat/>
    <w:rsid w:val="00B83313"/>
    <w:pPr>
      <w:keepNext/>
      <w:numPr>
        <w:ilvl w:val="4"/>
        <w:numId w:val="9"/>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B83313"/>
    <w:pPr>
      <w:keepNext/>
      <w:numPr>
        <w:ilvl w:val="5"/>
        <w:numId w:val="9"/>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B83313"/>
    <w:pPr>
      <w:keepNext/>
      <w:numPr>
        <w:ilvl w:val="6"/>
        <w:numId w:val="9"/>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B83313"/>
    <w:pPr>
      <w:keepNext/>
      <w:numPr>
        <w:ilvl w:val="7"/>
        <w:numId w:val="9"/>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B83313"/>
    <w:pPr>
      <w:keepNext/>
      <w:numPr>
        <w:ilvl w:val="8"/>
        <w:numId w:val="9"/>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5FD6"/>
    <w:pPr>
      <w:autoSpaceDE w:val="0"/>
      <w:autoSpaceDN w:val="0"/>
      <w:adjustRightInd w:val="0"/>
      <w:spacing w:after="0" w:line="240" w:lineRule="auto"/>
    </w:pPr>
    <w:rPr>
      <w:rFonts w:ascii="NBDFCD+TimesNewRoman" w:eastAsia="Times New Roman" w:hAnsi="NBDFCD+TimesNewRoman" w:cs="NBDFCD+TimesNewRoman"/>
      <w:color w:val="000000"/>
      <w:sz w:val="24"/>
      <w:szCs w:val="24"/>
    </w:rPr>
  </w:style>
  <w:style w:type="character" w:styleId="PlaceholderText">
    <w:name w:val="Placeholder Text"/>
    <w:basedOn w:val="DefaultParagraphFont"/>
    <w:uiPriority w:val="99"/>
    <w:semiHidden/>
    <w:rsid w:val="005B5FD6"/>
    <w:rPr>
      <w:color w:val="808080"/>
    </w:rPr>
  </w:style>
  <w:style w:type="paragraph" w:styleId="BalloonText">
    <w:name w:val="Balloon Text"/>
    <w:basedOn w:val="Normal"/>
    <w:link w:val="BalloonTextChar"/>
    <w:uiPriority w:val="99"/>
    <w:semiHidden/>
    <w:unhideWhenUsed/>
    <w:rsid w:val="005B5FD6"/>
    <w:rPr>
      <w:rFonts w:ascii="Tahoma" w:hAnsi="Tahoma" w:cs="Tahoma"/>
      <w:sz w:val="16"/>
      <w:szCs w:val="16"/>
    </w:rPr>
  </w:style>
  <w:style w:type="character" w:customStyle="1" w:styleId="BalloonTextChar">
    <w:name w:val="Balloon Text Char"/>
    <w:basedOn w:val="DefaultParagraphFont"/>
    <w:link w:val="BalloonText"/>
    <w:uiPriority w:val="99"/>
    <w:semiHidden/>
    <w:rsid w:val="005B5FD6"/>
    <w:rPr>
      <w:rFonts w:ascii="Tahoma" w:eastAsia="Times New Roman" w:hAnsi="Tahoma" w:cs="Tahoma"/>
      <w:sz w:val="16"/>
      <w:szCs w:val="16"/>
    </w:rPr>
  </w:style>
  <w:style w:type="paragraph" w:styleId="TOC1">
    <w:name w:val="toc 1"/>
    <w:basedOn w:val="Normal"/>
    <w:next w:val="Normal"/>
    <w:autoRedefine/>
    <w:uiPriority w:val="39"/>
    <w:rsid w:val="005B5FD6"/>
    <w:pPr>
      <w:tabs>
        <w:tab w:val="right" w:leader="dot" w:pos="8741"/>
      </w:tabs>
      <w:spacing w:before="240" w:after="240"/>
      <w:ind w:left="547" w:hanging="547"/>
    </w:pPr>
    <w:rPr>
      <w:rFonts w:eastAsia="ヒラギノ角ゴ Pro W3"/>
      <w:smallCaps/>
      <w:sz w:val="24"/>
      <w:szCs w:val="24"/>
    </w:rPr>
  </w:style>
  <w:style w:type="paragraph" w:styleId="TOC3">
    <w:name w:val="toc 3"/>
    <w:basedOn w:val="Normal"/>
    <w:next w:val="Normal"/>
    <w:autoRedefine/>
    <w:uiPriority w:val="39"/>
    <w:rsid w:val="005B5FD6"/>
    <w:pPr>
      <w:tabs>
        <w:tab w:val="left" w:pos="1728"/>
        <w:tab w:val="right" w:leader="dot" w:pos="8741"/>
      </w:tabs>
      <w:ind w:left="1714" w:hanging="562"/>
    </w:pPr>
    <w:rPr>
      <w:rFonts w:eastAsia="ヒラギノ角ゴ Pro W3"/>
      <w:sz w:val="24"/>
      <w:szCs w:val="24"/>
    </w:rPr>
  </w:style>
  <w:style w:type="character" w:styleId="Hyperlink">
    <w:name w:val="Hyperlink"/>
    <w:basedOn w:val="DefaultParagraphFont"/>
    <w:uiPriority w:val="99"/>
    <w:rsid w:val="005B5FD6"/>
    <w:rPr>
      <w:color w:val="0000FF"/>
      <w:u w:val="single"/>
    </w:rPr>
  </w:style>
  <w:style w:type="table" w:styleId="TableGrid">
    <w:name w:val="Table Grid"/>
    <w:basedOn w:val="TableNormal"/>
    <w:uiPriority w:val="59"/>
    <w:rsid w:val="005B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B6DBB"/>
    <w:rPr>
      <w:rFonts w:ascii="Times New Roman" w:eastAsiaTheme="majorEastAsia" w:hAnsi="Times New Roman" w:cstheme="majorBidi"/>
      <w:b/>
      <w:bCs/>
      <w:color w:val="000000" w:themeColor="text1"/>
      <w:sz w:val="24"/>
      <w:szCs w:val="28"/>
    </w:rPr>
  </w:style>
  <w:style w:type="character" w:customStyle="1" w:styleId="Heading2Char">
    <w:name w:val="Heading 2 Char"/>
    <w:aliases w:val="Head 4 Char,Rubrik 2 Char Char, Char1 Char Char"/>
    <w:basedOn w:val="DefaultParagraphFont"/>
    <w:link w:val="Heading2"/>
    <w:rsid w:val="00EB6DBB"/>
    <w:rPr>
      <w:rFonts w:ascii="Times New Roman" w:eastAsiaTheme="majorEastAsia" w:hAnsi="Times New Roman" w:cstheme="majorBidi"/>
      <w:b/>
      <w:bCs/>
      <w:sz w:val="24"/>
      <w:szCs w:val="26"/>
    </w:rPr>
  </w:style>
  <w:style w:type="paragraph" w:styleId="ListParagraph">
    <w:name w:val="List Paragraph"/>
    <w:aliases w:val="titulo 5,References,HOJA,Viñeta 2,Bolita,Párrafo de lista3,BOLA,Párrafo de lista21,Guión,BOLADEF,Titulo 8,Párrafo de lista2"/>
    <w:basedOn w:val="Normal"/>
    <w:link w:val="ListParagraphChar"/>
    <w:uiPriority w:val="34"/>
    <w:qFormat/>
    <w:rsid w:val="0061357A"/>
    <w:pPr>
      <w:ind w:left="720"/>
      <w:contextualSpacing/>
    </w:pPr>
  </w:style>
  <w:style w:type="character" w:customStyle="1" w:styleId="Heading3Char">
    <w:name w:val="Heading 3 Char"/>
    <w:aliases w:val="Heading 3a Char,Rubrik 3 Char Char, Char Char Char"/>
    <w:basedOn w:val="DefaultParagraphFont"/>
    <w:link w:val="Heading30"/>
    <w:uiPriority w:val="9"/>
    <w:semiHidden/>
    <w:rsid w:val="0061357A"/>
    <w:rPr>
      <w:rFonts w:asciiTheme="majorHAnsi" w:eastAsiaTheme="majorEastAsia" w:hAnsiTheme="majorHAnsi" w:cstheme="majorBidi"/>
      <w:b/>
      <w:bCs/>
      <w:color w:val="4F81BD" w:themeColor="accent1"/>
      <w:sz w:val="20"/>
      <w:szCs w:val="20"/>
    </w:rPr>
  </w:style>
  <w:style w:type="paragraph" w:customStyle="1" w:styleId="Heading3">
    <w:name w:val="Heading3"/>
    <w:basedOn w:val="ListParagraph"/>
    <w:link w:val="Heading3Char1"/>
    <w:qFormat/>
    <w:rsid w:val="00EB6DBB"/>
    <w:pPr>
      <w:numPr>
        <w:ilvl w:val="1"/>
        <w:numId w:val="1"/>
      </w:numPr>
      <w:spacing w:line="360" w:lineRule="auto"/>
      <w:ind w:left="792"/>
    </w:pPr>
    <w:rPr>
      <w:sz w:val="24"/>
    </w:rPr>
  </w:style>
  <w:style w:type="paragraph" w:customStyle="1" w:styleId="Subheading">
    <w:name w:val="Subheading"/>
    <w:basedOn w:val="Heading3"/>
    <w:link w:val="SubheadingChar"/>
    <w:qFormat/>
    <w:rsid w:val="00E53296"/>
    <w:rPr>
      <w:b/>
      <w:i/>
    </w:rPr>
  </w:style>
  <w:style w:type="character" w:customStyle="1" w:styleId="ListParagraphChar">
    <w:name w:val="List Paragraph Char"/>
    <w:aliases w:val="titulo 5 Char,References Char,HOJA Char,Viñeta 2 Char,Bolita Char,Párrafo de lista3 Char,BOLA Char,Párrafo de lista21 Char,Guión Char,BOLADEF Char,Titulo 8 Char,Párrafo de lista2 Char"/>
    <w:basedOn w:val="DefaultParagraphFont"/>
    <w:link w:val="ListParagraph"/>
    <w:uiPriority w:val="34"/>
    <w:rsid w:val="0061357A"/>
    <w:rPr>
      <w:rFonts w:ascii="Times New Roman" w:eastAsia="Times New Roman" w:hAnsi="Times New Roman" w:cs="Times New Roman"/>
      <w:sz w:val="20"/>
      <w:szCs w:val="20"/>
    </w:rPr>
  </w:style>
  <w:style w:type="character" w:customStyle="1" w:styleId="Heading3Char0">
    <w:name w:val="Heading3 Char"/>
    <w:basedOn w:val="ListParagraphChar"/>
    <w:rsid w:val="0061357A"/>
    <w:rPr>
      <w:rFonts w:ascii="Times New Roman" w:eastAsia="Times New Roman" w:hAnsi="Times New Roman" w:cs="Times New Roman"/>
      <w:sz w:val="20"/>
      <w:szCs w:val="20"/>
    </w:rPr>
  </w:style>
  <w:style w:type="character" w:customStyle="1" w:styleId="Heading3Char1">
    <w:name w:val="Heading3 Char1"/>
    <w:basedOn w:val="ListParagraphChar"/>
    <w:link w:val="Heading3"/>
    <w:rsid w:val="00EB6DBB"/>
    <w:rPr>
      <w:rFonts w:ascii="Times New Roman" w:eastAsia="Times New Roman" w:hAnsi="Times New Roman" w:cs="Times New Roman"/>
      <w:sz w:val="24"/>
      <w:szCs w:val="20"/>
    </w:rPr>
  </w:style>
  <w:style w:type="character" w:customStyle="1" w:styleId="SubheadingChar">
    <w:name w:val="Subheading Char"/>
    <w:basedOn w:val="Heading3Char1"/>
    <w:link w:val="Subheading"/>
    <w:rsid w:val="00E53296"/>
    <w:rPr>
      <w:rFonts w:ascii="Times New Roman" w:eastAsia="Times New Roman" w:hAnsi="Times New Roman" w:cs="Times New Roman"/>
      <w:b/>
      <w:i/>
      <w:sz w:val="24"/>
      <w:szCs w:val="20"/>
    </w:rPr>
  </w:style>
  <w:style w:type="paragraph" w:styleId="TOCHeading">
    <w:name w:val="TOC Heading"/>
    <w:basedOn w:val="Heading1"/>
    <w:next w:val="Normal"/>
    <w:uiPriority w:val="39"/>
    <w:unhideWhenUsed/>
    <w:qFormat/>
    <w:rsid w:val="004F36DD"/>
    <w:pPr>
      <w:numPr>
        <w:numId w:val="0"/>
      </w:numPr>
      <w:spacing w:line="276" w:lineRule="auto"/>
      <w:jc w:val="left"/>
      <w:outlineLvl w:val="9"/>
    </w:pPr>
    <w:rPr>
      <w:rFonts w:asciiTheme="majorHAnsi" w:hAnsiTheme="majorHAnsi"/>
      <w:color w:val="365F91" w:themeColor="accent1" w:themeShade="BF"/>
      <w:sz w:val="28"/>
    </w:rPr>
  </w:style>
  <w:style w:type="paragraph" w:styleId="TOC2">
    <w:name w:val="toc 2"/>
    <w:basedOn w:val="Normal"/>
    <w:next w:val="Normal"/>
    <w:autoRedefine/>
    <w:uiPriority w:val="39"/>
    <w:unhideWhenUsed/>
    <w:rsid w:val="004F36DD"/>
    <w:pPr>
      <w:tabs>
        <w:tab w:val="left" w:pos="1152"/>
        <w:tab w:val="right" w:leader="dot" w:pos="8741"/>
      </w:tabs>
      <w:ind w:left="1166" w:hanging="605"/>
    </w:pPr>
    <w:rPr>
      <w:sz w:val="24"/>
    </w:rPr>
  </w:style>
  <w:style w:type="paragraph" w:styleId="Header">
    <w:name w:val="header"/>
    <w:basedOn w:val="Normal"/>
    <w:link w:val="HeaderChar"/>
    <w:uiPriority w:val="99"/>
    <w:unhideWhenUsed/>
    <w:rsid w:val="00A372BB"/>
    <w:pPr>
      <w:tabs>
        <w:tab w:val="center" w:pos="4680"/>
        <w:tab w:val="right" w:pos="9360"/>
      </w:tabs>
    </w:pPr>
  </w:style>
  <w:style w:type="character" w:customStyle="1" w:styleId="HeaderChar">
    <w:name w:val="Header Char"/>
    <w:basedOn w:val="DefaultParagraphFont"/>
    <w:link w:val="Header"/>
    <w:uiPriority w:val="99"/>
    <w:rsid w:val="00A372B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372BB"/>
    <w:pPr>
      <w:tabs>
        <w:tab w:val="center" w:pos="4680"/>
        <w:tab w:val="right" w:pos="9360"/>
      </w:tabs>
    </w:pPr>
  </w:style>
  <w:style w:type="character" w:customStyle="1" w:styleId="FooterChar">
    <w:name w:val="Footer Char"/>
    <w:basedOn w:val="DefaultParagraphFont"/>
    <w:link w:val="Footer"/>
    <w:uiPriority w:val="99"/>
    <w:rsid w:val="00A372BB"/>
    <w:rPr>
      <w:rFonts w:ascii="Times New Roman" w:eastAsia="Times New Roman" w:hAnsi="Times New Roman" w:cs="Times New Roman"/>
      <w:sz w:val="20"/>
      <w:szCs w:val="20"/>
    </w:rPr>
  </w:style>
  <w:style w:type="paragraph" w:customStyle="1" w:styleId="Chapter">
    <w:name w:val="Chapter"/>
    <w:basedOn w:val="Normal"/>
    <w:next w:val="Normal"/>
    <w:link w:val="ChapterChar"/>
    <w:rsid w:val="00B83313"/>
    <w:pPr>
      <w:keepNext/>
      <w:tabs>
        <w:tab w:val="num" w:pos="648"/>
        <w:tab w:val="left" w:pos="1440"/>
      </w:tabs>
      <w:spacing w:before="240" w:after="240"/>
      <w:ind w:firstLine="288"/>
      <w:jc w:val="center"/>
    </w:pPr>
    <w:rPr>
      <w:b/>
      <w:smallCaps/>
      <w:sz w:val="24"/>
      <w:lang w:val="es-ES_tradnl"/>
    </w:rPr>
  </w:style>
  <w:style w:type="paragraph" w:customStyle="1" w:styleId="Paragraph">
    <w:name w:val="Paragraph"/>
    <w:aliases w:val="p,PARAGRAPH,PG,pa,at,paragraph"/>
    <w:basedOn w:val="BodyTextIndent"/>
    <w:link w:val="ParagraphChar"/>
    <w:qFormat/>
    <w:rsid w:val="00BA30E2"/>
    <w:pPr>
      <w:tabs>
        <w:tab w:val="num" w:pos="720"/>
      </w:tabs>
      <w:spacing w:before="120"/>
      <w:ind w:left="720" w:hanging="720"/>
      <w:jc w:val="both"/>
      <w:outlineLvl w:val="1"/>
    </w:pPr>
  </w:style>
  <w:style w:type="paragraph" w:customStyle="1" w:styleId="subpar">
    <w:name w:val="subpar"/>
    <w:basedOn w:val="BodyTextIndent3"/>
    <w:rsid w:val="00B83313"/>
    <w:pPr>
      <w:tabs>
        <w:tab w:val="num" w:pos="1152"/>
      </w:tabs>
      <w:spacing w:before="120"/>
      <w:ind w:left="1152" w:hanging="432"/>
      <w:jc w:val="both"/>
      <w:outlineLvl w:val="2"/>
    </w:pPr>
    <w:rPr>
      <w:szCs w:val="20"/>
    </w:rPr>
  </w:style>
  <w:style w:type="paragraph" w:customStyle="1" w:styleId="SubSubPar">
    <w:name w:val="SubSubPar"/>
    <w:basedOn w:val="subpar"/>
    <w:rsid w:val="00034DB5"/>
    <w:pPr>
      <w:numPr>
        <w:ilvl w:val="3"/>
      </w:numPr>
      <w:tabs>
        <w:tab w:val="left" w:pos="0"/>
        <w:tab w:val="num" w:pos="1152"/>
        <w:tab w:val="num" w:pos="1296"/>
      </w:tabs>
      <w:ind w:left="1296" w:hanging="288"/>
    </w:pPr>
  </w:style>
  <w:style w:type="paragraph" w:styleId="BodyTextIndent">
    <w:name w:val="Body Text Indent"/>
    <w:basedOn w:val="Normal"/>
    <w:link w:val="BodyTextIndentChar"/>
    <w:uiPriority w:val="99"/>
    <w:semiHidden/>
    <w:unhideWhenUsed/>
    <w:rsid w:val="00034DB5"/>
    <w:pPr>
      <w:spacing w:after="120"/>
      <w:ind w:left="360"/>
    </w:pPr>
    <w:rPr>
      <w:sz w:val="24"/>
    </w:rPr>
  </w:style>
  <w:style w:type="character" w:customStyle="1" w:styleId="BodyTextIndentChar">
    <w:name w:val="Body Text Indent Char"/>
    <w:basedOn w:val="DefaultParagraphFont"/>
    <w:link w:val="BodyTextIndent"/>
    <w:uiPriority w:val="99"/>
    <w:semiHidden/>
    <w:rsid w:val="00034DB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034DB5"/>
    <w:pPr>
      <w:spacing w:after="120"/>
      <w:ind w:left="360"/>
    </w:pPr>
    <w:rPr>
      <w:sz w:val="24"/>
      <w:szCs w:val="16"/>
    </w:rPr>
  </w:style>
  <w:style w:type="character" w:customStyle="1" w:styleId="BodyTextIndent3Char">
    <w:name w:val="Body Text Indent 3 Char"/>
    <w:basedOn w:val="DefaultParagraphFont"/>
    <w:link w:val="BodyTextIndent3"/>
    <w:uiPriority w:val="99"/>
    <w:semiHidden/>
    <w:rsid w:val="00034DB5"/>
    <w:rPr>
      <w:rFonts w:ascii="Times New Roman" w:eastAsia="Times New Roman" w:hAnsi="Times New Roman" w:cs="Times New Roman"/>
      <w:sz w:val="24"/>
      <w:szCs w:val="16"/>
    </w:rPr>
  </w:style>
  <w:style w:type="paragraph" w:customStyle="1" w:styleId="CaptionTables">
    <w:name w:val="Caption Tables"/>
    <w:basedOn w:val="Caption"/>
    <w:next w:val="Normal"/>
    <w:rsid w:val="0051263B"/>
    <w:pPr>
      <w:tabs>
        <w:tab w:val="left" w:pos="851"/>
      </w:tabs>
      <w:spacing w:after="0"/>
    </w:pPr>
    <w:rPr>
      <w:rFonts w:ascii="Arial" w:hAnsi="Arial"/>
      <w:color w:val="auto"/>
      <w:sz w:val="20"/>
      <w:szCs w:val="22"/>
      <w:lang w:val="en-CA"/>
    </w:rPr>
  </w:style>
  <w:style w:type="paragraph" w:customStyle="1" w:styleId="TableHeaderRow">
    <w:name w:val="Table Header Row"/>
    <w:basedOn w:val="Normal"/>
    <w:rsid w:val="0051263B"/>
    <w:pPr>
      <w:spacing w:before="80" w:after="80"/>
    </w:pPr>
    <w:rPr>
      <w:rFonts w:ascii="Arial" w:hAnsi="Arial"/>
      <w:b/>
      <w:szCs w:val="24"/>
      <w:lang w:val="en-CA"/>
    </w:rPr>
  </w:style>
  <w:style w:type="paragraph" w:styleId="Caption">
    <w:name w:val="caption"/>
    <w:basedOn w:val="Normal"/>
    <w:next w:val="Normal"/>
    <w:uiPriority w:val="35"/>
    <w:unhideWhenUsed/>
    <w:qFormat/>
    <w:rsid w:val="0051263B"/>
    <w:pPr>
      <w:spacing w:after="200"/>
    </w:pPr>
    <w:rPr>
      <w:b/>
      <w:bCs/>
      <w:color w:val="4F81BD" w:themeColor="accent1"/>
      <w:sz w:val="18"/>
      <w:szCs w:val="18"/>
    </w:rPr>
  </w:style>
  <w:style w:type="paragraph" w:styleId="BodyTextIndent2">
    <w:name w:val="Body Text Indent 2"/>
    <w:basedOn w:val="Normal"/>
    <w:link w:val="BodyTextIndent2Char"/>
    <w:uiPriority w:val="99"/>
    <w:semiHidden/>
    <w:unhideWhenUsed/>
    <w:rsid w:val="00D078A0"/>
    <w:pPr>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D078A0"/>
  </w:style>
  <w:style w:type="character" w:customStyle="1" w:styleId="ParagraphChar">
    <w:name w:val="Paragraph Char"/>
    <w:aliases w:val="p Char,PARAGRAPH Char,PG Char,pa Char,at Char,paragraph Char"/>
    <w:basedOn w:val="DefaultParagraphFont"/>
    <w:link w:val="Paragraph"/>
    <w:locked/>
    <w:rsid w:val="00BA30E2"/>
    <w:rPr>
      <w:rFonts w:ascii="Times New Roman" w:eastAsia="Times New Roman" w:hAnsi="Times New Roman" w:cs="Times New Roman"/>
      <w:sz w:val="24"/>
      <w:szCs w:val="20"/>
    </w:rPr>
  </w:style>
  <w:style w:type="paragraph" w:styleId="FootnoteText">
    <w:name w:val="footnote text"/>
    <w:aliases w:val="F,Style 25,ft,fn,footnote,Texto nota pie IIRSA,single space,footnote text,foottextfra,texto de nota al pie,Nota a pie/Bibliog,Texto,nota,pie,Ref.,al,Texto nota pie Car Car Car Car Car Car Car Car,Texto nota pie Car Car Car Car Car,FA Fu,f"/>
    <w:basedOn w:val="Normal"/>
    <w:link w:val="FootnoteTextChar1"/>
    <w:unhideWhenUsed/>
    <w:qFormat/>
    <w:rsid w:val="002222DF"/>
    <w:pPr>
      <w:keepNext/>
      <w:keepLines/>
      <w:spacing w:after="120"/>
      <w:ind w:left="288" w:hanging="288"/>
      <w:jc w:val="both"/>
    </w:pPr>
    <w:rPr>
      <w:spacing w:val="-3"/>
    </w:rPr>
  </w:style>
  <w:style w:type="character" w:customStyle="1" w:styleId="FootnoteTextChar1">
    <w:name w:val="Footnote Text Char1"/>
    <w:aliases w:val="F Char1,Style 25 Char1,ft Char1,fn Char1,footnote Char1,Texto nota pie IIRSA Char1,single space Char1,footnote text Char1,foottextfra Char1,texto de nota al pie Char1,Nota a pie/Bibliog Char1,Texto Char1,nota Char1,pie Char1,al Char1"/>
    <w:basedOn w:val="DefaultParagraphFont"/>
    <w:link w:val="FootnoteText"/>
    <w:uiPriority w:val="99"/>
    <w:semiHidden/>
    <w:rsid w:val="002222DF"/>
    <w:rPr>
      <w:rFonts w:ascii="Times New Roman" w:eastAsia="Times New Roman" w:hAnsi="Times New Roman" w:cs="Times New Roman"/>
      <w:spacing w:val="-3"/>
      <w:sz w:val="20"/>
      <w:szCs w:val="20"/>
    </w:rPr>
  </w:style>
  <w:style w:type="character" w:styleId="FootnoteReference">
    <w:name w:val="footnote reference"/>
    <w:aliases w:val="Style 24,o,ftref,Style 2,Sty,Style,titulo 2,BVI fnr,referencia nota al pie,Texto de nota al pie,Ref. de nota al pie2,Nota de pie,Texto nota al pie,Fußnotenzeichen DISS,16 Point,Superscript 6 Point,Ref,de nota al pie,Footnote symbol,FC"/>
    <w:basedOn w:val="DefaultParagraphFont"/>
    <w:unhideWhenUsed/>
    <w:rsid w:val="002222DF"/>
    <w:rPr>
      <w:vertAlign w:val="superscript"/>
    </w:rPr>
  </w:style>
  <w:style w:type="character" w:customStyle="1" w:styleId="Heading5Char">
    <w:name w:val="Heading 5 Char"/>
    <w:basedOn w:val="DefaultParagraphFont"/>
    <w:link w:val="Heading5"/>
    <w:rsid w:val="00B83313"/>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B83313"/>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B83313"/>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B83313"/>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B83313"/>
    <w:rPr>
      <w:rFonts w:ascii="Helvetica" w:eastAsia="ヒラギノ角ゴ Pro W3" w:hAnsi="Helvetica" w:cs="Times New Roman"/>
      <w:b/>
      <w:color w:val="000000"/>
      <w:sz w:val="24"/>
      <w:szCs w:val="20"/>
    </w:rPr>
  </w:style>
  <w:style w:type="paragraph" w:customStyle="1" w:styleId="FirstHeading">
    <w:name w:val="FirstHeading"/>
    <w:basedOn w:val="Normal"/>
    <w:next w:val="Normal"/>
    <w:rsid w:val="00B83313"/>
    <w:pPr>
      <w:keepNext/>
      <w:numPr>
        <w:numId w:val="9"/>
      </w:numPr>
      <w:tabs>
        <w:tab w:val="left" w:pos="0"/>
        <w:tab w:val="left" w:pos="86"/>
      </w:tabs>
      <w:spacing w:before="120" w:after="120"/>
      <w:ind w:left="720"/>
    </w:pPr>
    <w:rPr>
      <w:rFonts w:eastAsia="ヒラギノ角ゴ Pro W3"/>
      <w:b/>
      <w:sz w:val="24"/>
      <w:szCs w:val="24"/>
    </w:rPr>
  </w:style>
  <w:style w:type="paragraph" w:customStyle="1" w:styleId="SecHeading">
    <w:name w:val="SecHeading"/>
    <w:basedOn w:val="Normal"/>
    <w:next w:val="Paragraph"/>
    <w:link w:val="SecHeadingChar"/>
    <w:rsid w:val="00B83313"/>
    <w:pPr>
      <w:keepNext/>
      <w:numPr>
        <w:ilvl w:val="1"/>
        <w:numId w:val="9"/>
      </w:numPr>
      <w:tabs>
        <w:tab w:val="clear" w:pos="2988"/>
        <w:tab w:val="num" w:pos="1296"/>
      </w:tabs>
      <w:spacing w:before="120" w:after="120"/>
      <w:ind w:left="1296"/>
    </w:pPr>
    <w:rPr>
      <w:rFonts w:eastAsia="ヒラギノ角ゴ Pro W3"/>
      <w:b/>
      <w:sz w:val="24"/>
      <w:szCs w:val="24"/>
    </w:rPr>
  </w:style>
  <w:style w:type="character" w:customStyle="1" w:styleId="SecHeadingChar">
    <w:name w:val="SecHeading Char"/>
    <w:basedOn w:val="DefaultParagraphFont"/>
    <w:link w:val="SecHeading"/>
    <w:rsid w:val="00B83313"/>
    <w:rPr>
      <w:rFonts w:ascii="Times New Roman" w:eastAsia="ヒラギノ角ゴ Pro W3" w:hAnsi="Times New Roman" w:cs="Times New Roman"/>
      <w:b/>
      <w:sz w:val="24"/>
      <w:szCs w:val="24"/>
    </w:rPr>
  </w:style>
  <w:style w:type="paragraph" w:customStyle="1" w:styleId="SubHeading1">
    <w:name w:val="SubHeading1"/>
    <w:basedOn w:val="SecHeading"/>
    <w:rsid w:val="00F635D6"/>
    <w:pPr>
      <w:numPr>
        <w:ilvl w:val="2"/>
      </w:numPr>
      <w:tabs>
        <w:tab w:val="num" w:pos="1872"/>
      </w:tabs>
      <w:ind w:left="1872" w:hanging="576"/>
    </w:pPr>
  </w:style>
  <w:style w:type="paragraph" w:customStyle="1" w:styleId="Subheading2">
    <w:name w:val="Subheading2"/>
    <w:basedOn w:val="SecHeading"/>
    <w:rsid w:val="00F635D6"/>
    <w:pPr>
      <w:numPr>
        <w:ilvl w:val="0"/>
        <w:numId w:val="0"/>
      </w:numPr>
      <w:tabs>
        <w:tab w:val="num" w:pos="2376"/>
      </w:tabs>
      <w:ind w:left="2376" w:hanging="288"/>
    </w:pPr>
  </w:style>
  <w:style w:type="character" w:styleId="CommentReference">
    <w:name w:val="annotation reference"/>
    <w:basedOn w:val="DefaultParagraphFont"/>
    <w:unhideWhenUsed/>
    <w:rsid w:val="001754C8"/>
    <w:rPr>
      <w:sz w:val="16"/>
      <w:szCs w:val="16"/>
    </w:rPr>
  </w:style>
  <w:style w:type="paragraph" w:styleId="CommentText">
    <w:name w:val="annotation text"/>
    <w:basedOn w:val="Normal"/>
    <w:link w:val="CommentTextChar"/>
    <w:unhideWhenUsed/>
    <w:rsid w:val="001754C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rsid w:val="001754C8"/>
    <w:rPr>
      <w:sz w:val="20"/>
      <w:szCs w:val="20"/>
    </w:rPr>
  </w:style>
  <w:style w:type="paragraph" w:styleId="CommentSubject">
    <w:name w:val="annotation subject"/>
    <w:basedOn w:val="CommentText"/>
    <w:next w:val="CommentText"/>
    <w:link w:val="CommentSubjectChar"/>
    <w:uiPriority w:val="99"/>
    <w:semiHidden/>
    <w:unhideWhenUsed/>
    <w:rsid w:val="00D16DB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16DB1"/>
    <w:rPr>
      <w:rFonts w:ascii="Times New Roman" w:eastAsia="Times New Roman" w:hAnsi="Times New Roman" w:cs="Times New Roman"/>
      <w:b/>
      <w:bCs/>
      <w:sz w:val="20"/>
      <w:szCs w:val="20"/>
    </w:rPr>
  </w:style>
  <w:style w:type="paragraph" w:customStyle="1" w:styleId="Subject">
    <w:name w:val="Subject"/>
    <w:next w:val="Normal"/>
    <w:rsid w:val="00D643FC"/>
    <w:pPr>
      <w:spacing w:after="0" w:line="280" w:lineRule="atLeast"/>
      <w:ind w:left="1008" w:hanging="1008"/>
    </w:pPr>
    <w:rPr>
      <w:rFonts w:ascii="Times New Roman" w:eastAsia="Times New Roman" w:hAnsi="Times New Roman" w:cs="Times New Roman"/>
      <w:sz w:val="24"/>
      <w:szCs w:val="20"/>
    </w:rPr>
  </w:style>
  <w:style w:type="paragraph" w:customStyle="1" w:styleId="TableText">
    <w:name w:val="Table Text"/>
    <w:qFormat/>
    <w:rsid w:val="00C07533"/>
    <w:pPr>
      <w:spacing w:before="120" w:after="0" w:line="240" w:lineRule="auto"/>
    </w:pPr>
    <w:rPr>
      <w:rFonts w:ascii="Arial" w:eastAsia="Times New Roman" w:hAnsi="Arial" w:cs="Times New Roman"/>
      <w:sz w:val="20"/>
      <w:szCs w:val="20"/>
    </w:rPr>
  </w:style>
  <w:style w:type="paragraph" w:customStyle="1" w:styleId="TableTitle">
    <w:name w:val="Table Title"/>
    <w:basedOn w:val="TableText"/>
    <w:next w:val="TableText"/>
    <w:qFormat/>
    <w:rsid w:val="00C07533"/>
    <w:pPr>
      <w:keepNext/>
      <w:keepLines/>
      <w:spacing w:before="0" w:after="120"/>
      <w:ind w:left="1080" w:hanging="1080"/>
    </w:pPr>
    <w:rPr>
      <w:b/>
      <w:sz w:val="22"/>
    </w:rPr>
  </w:style>
  <w:style w:type="paragraph" w:customStyle="1" w:styleId="Bullet1">
    <w:name w:val="Bullet 1"/>
    <w:basedOn w:val="Normal"/>
    <w:rsid w:val="00C07533"/>
    <w:pPr>
      <w:numPr>
        <w:ilvl w:val="3"/>
        <w:numId w:val="8"/>
      </w:numPr>
    </w:pPr>
    <w:rPr>
      <w:lang w:val="es-ES" w:eastAsia="es-MX"/>
    </w:rPr>
  </w:style>
  <w:style w:type="paragraph" w:customStyle="1" w:styleId="Regtable">
    <w:name w:val="Regtable"/>
    <w:basedOn w:val="Normal"/>
    <w:link w:val="RegtableChar"/>
    <w:rsid w:val="00B83313"/>
    <w:pPr>
      <w:keepLines/>
      <w:framePr w:wrap="around" w:vAnchor="text" w:hAnchor="text" w:y="1"/>
      <w:spacing w:before="20" w:after="20"/>
    </w:pPr>
  </w:style>
  <w:style w:type="character" w:customStyle="1" w:styleId="RegtableChar">
    <w:name w:val="Regtable Char"/>
    <w:basedOn w:val="DefaultParagraphFont"/>
    <w:link w:val="Regtable"/>
    <w:rsid w:val="00B83313"/>
    <w:rPr>
      <w:rFonts w:ascii="Times New Roman" w:eastAsia="Times New Roman" w:hAnsi="Times New Roman" w:cs="Times New Roman"/>
      <w:sz w:val="20"/>
      <w:szCs w:val="20"/>
    </w:rPr>
  </w:style>
  <w:style w:type="paragraph" w:customStyle="1" w:styleId="TableTitle0">
    <w:name w:val="TableTitle"/>
    <w:basedOn w:val="Normal"/>
    <w:link w:val="TableTitleChar"/>
    <w:rsid w:val="00B83313"/>
    <w:pPr>
      <w:keepNext/>
      <w:framePr w:wrap="around" w:vAnchor="text" w:hAnchor="text" w:y="1"/>
      <w:spacing w:before="20" w:after="20"/>
      <w:jc w:val="center"/>
    </w:pPr>
    <w:rPr>
      <w:rFonts w:ascii="Times New Roman Bold" w:hAnsi="Times New Roman Bold"/>
      <w:b/>
      <w:spacing w:val="-3"/>
    </w:rPr>
  </w:style>
  <w:style w:type="character" w:customStyle="1" w:styleId="TableTitleChar">
    <w:name w:val="TableTitle Char"/>
    <w:basedOn w:val="DefaultParagraphFont"/>
    <w:link w:val="TableTitle0"/>
    <w:rsid w:val="00B83313"/>
    <w:rPr>
      <w:rFonts w:ascii="Times New Roman Bold" w:eastAsia="Times New Roman" w:hAnsi="Times New Roman Bold" w:cs="Times New Roman"/>
      <w:b/>
      <w:spacing w:val="-3"/>
      <w:sz w:val="20"/>
      <w:szCs w:val="20"/>
    </w:rPr>
  </w:style>
  <w:style w:type="character" w:customStyle="1" w:styleId="Heading4Char">
    <w:name w:val="Heading 4 Char"/>
    <w:basedOn w:val="DefaultParagraphFont"/>
    <w:link w:val="Heading4"/>
    <w:rsid w:val="00B83313"/>
    <w:rPr>
      <w:rFonts w:asciiTheme="majorHAnsi" w:eastAsiaTheme="majorEastAsia" w:hAnsiTheme="majorHAnsi" w:cstheme="majorBidi"/>
      <w:b/>
      <w:bCs/>
      <w:i/>
      <w:iCs/>
      <w:color w:val="4F81BD" w:themeColor="accent1"/>
      <w:sz w:val="20"/>
      <w:szCs w:val="20"/>
    </w:rPr>
  </w:style>
  <w:style w:type="paragraph" w:styleId="Revision">
    <w:name w:val="Revision"/>
    <w:hidden/>
    <w:uiPriority w:val="99"/>
    <w:semiHidden/>
    <w:rsid w:val="0054644F"/>
    <w:pPr>
      <w:spacing w:after="0" w:line="240" w:lineRule="auto"/>
    </w:pPr>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424485"/>
    <w:rPr>
      <w:rFonts w:ascii="Tahoma" w:hAnsi="Tahoma" w:cs="Tahoma"/>
      <w:sz w:val="16"/>
      <w:szCs w:val="16"/>
    </w:rPr>
  </w:style>
  <w:style w:type="character" w:customStyle="1" w:styleId="DocumentMapChar">
    <w:name w:val="Document Map Char"/>
    <w:basedOn w:val="DefaultParagraphFont"/>
    <w:link w:val="DocumentMap"/>
    <w:uiPriority w:val="99"/>
    <w:semiHidden/>
    <w:rsid w:val="00424485"/>
    <w:rPr>
      <w:rFonts w:ascii="Tahoma" w:eastAsia="Times New Roman" w:hAnsi="Tahoma" w:cs="Tahoma"/>
      <w:sz w:val="16"/>
      <w:szCs w:val="16"/>
    </w:rPr>
  </w:style>
  <w:style w:type="character" w:customStyle="1" w:styleId="FootnoteTextChar">
    <w:name w:val="Footnote Text Char"/>
    <w:aliases w:val="F Char,Style 25 Char,ft Char,fn Char,footnote Char,Texto nota pie IIRSA Char,single space Char,footnote text Char,foottextfra Char,texto de nota al pie Char,Nota a pie/Bibliog Char,Texto Char,nota Char,pie Char,Ref. Char,al Char"/>
    <w:basedOn w:val="DefaultParagraphFont"/>
    <w:uiPriority w:val="99"/>
    <w:rsid w:val="007F4AF8"/>
    <w:rPr>
      <w:rFonts w:ascii="Times New Roman" w:eastAsia="Times New Roman" w:hAnsi="Times New Roman" w:cs="Times New Roman"/>
      <w:sz w:val="20"/>
      <w:szCs w:val="20"/>
    </w:rPr>
  </w:style>
  <w:style w:type="character" w:customStyle="1" w:styleId="ChapterChar">
    <w:name w:val="Chapter Char"/>
    <w:basedOn w:val="DefaultParagraphFont"/>
    <w:link w:val="Chapter"/>
    <w:rsid w:val="00D374F7"/>
    <w:rPr>
      <w:rFonts w:ascii="Times New Roman" w:eastAsia="Times New Roman" w:hAnsi="Times New Roman" w:cs="Times New Roman"/>
      <w:b/>
      <w:smallCaps/>
      <w:sz w:val="24"/>
      <w:szCs w:val="20"/>
      <w:lang w:val="es-ES_tradnl"/>
    </w:rPr>
  </w:style>
  <w:style w:type="paragraph" w:customStyle="1" w:styleId="Bullets">
    <w:name w:val="Bullets"/>
    <w:basedOn w:val="Normal"/>
    <w:link w:val="BulletsChar"/>
    <w:rsid w:val="00616D42"/>
    <w:pPr>
      <w:numPr>
        <w:numId w:val="10"/>
      </w:numPr>
      <w:spacing w:after="160" w:line="280" w:lineRule="atLeast"/>
      <w:jc w:val="both"/>
    </w:pPr>
    <w:rPr>
      <w:rFonts w:ascii="Arial" w:hAnsi="Arial"/>
      <w:szCs w:val="24"/>
      <w:lang w:val="en-CA"/>
    </w:rPr>
  </w:style>
  <w:style w:type="character" w:customStyle="1" w:styleId="BulletsChar">
    <w:name w:val="Bullets Char"/>
    <w:basedOn w:val="DefaultParagraphFont"/>
    <w:link w:val="Bullets"/>
    <w:rsid w:val="00616D42"/>
    <w:rPr>
      <w:rFonts w:ascii="Arial" w:eastAsia="Times New Roman" w:hAnsi="Arial" w:cs="Times New Roman"/>
      <w:sz w:val="20"/>
      <w:szCs w:val="24"/>
      <w:lang w:val="en-CA"/>
    </w:rPr>
  </w:style>
  <w:style w:type="paragraph" w:customStyle="1" w:styleId="ABBR">
    <w:name w:val="ABBR"/>
    <w:basedOn w:val="Normal"/>
    <w:rsid w:val="009B6B07"/>
    <w:rPr>
      <w:caps/>
      <w:sz w:val="24"/>
      <w:lang w:val="es-ES_tradnl"/>
    </w:rPr>
  </w:style>
  <w:style w:type="paragraph" w:customStyle="1" w:styleId="AbbrDesc">
    <w:name w:val="AbbrDesc"/>
    <w:basedOn w:val="Normal"/>
    <w:rsid w:val="009B6B07"/>
    <w:pPr>
      <w:tabs>
        <w:tab w:val="left" w:pos="3060"/>
      </w:tabs>
      <w:jc w:val="both"/>
    </w:pPr>
    <w:rPr>
      <w:sz w:val="24"/>
      <w:lang w:val="es-ES_tradnl"/>
    </w:rPr>
  </w:style>
  <w:style w:type="paragraph" w:customStyle="1" w:styleId="NumberedList">
    <w:name w:val="Numbered List"/>
    <w:basedOn w:val="Normal"/>
    <w:rsid w:val="00AA332D"/>
    <w:pPr>
      <w:numPr>
        <w:numId w:val="11"/>
      </w:numPr>
      <w:tabs>
        <w:tab w:val="left" w:pos="454"/>
      </w:tabs>
      <w:spacing w:after="160" w:line="280" w:lineRule="atLeast"/>
      <w:jc w:val="both"/>
    </w:pPr>
    <w:rPr>
      <w:rFonts w:ascii="Arial" w:hAnsi="Arial"/>
      <w:szCs w:val="24"/>
      <w:lang w:val="en-CA"/>
    </w:rPr>
  </w:style>
  <w:style w:type="paragraph" w:customStyle="1" w:styleId="RomanNumbered">
    <w:name w:val="Roman Numbered"/>
    <w:basedOn w:val="Normal"/>
    <w:rsid w:val="00AA332D"/>
    <w:pPr>
      <w:numPr>
        <w:numId w:val="12"/>
      </w:numPr>
      <w:spacing w:after="160" w:line="280" w:lineRule="atLeast"/>
      <w:jc w:val="both"/>
    </w:pPr>
    <w:rPr>
      <w:rFonts w:ascii="Arial" w:hAnsi="Arial"/>
      <w:szCs w:val="24"/>
      <w:lang w:val="en-CA"/>
    </w:rPr>
  </w:style>
  <w:style w:type="table" w:customStyle="1" w:styleId="TableGrid1">
    <w:name w:val="Table Grid1"/>
    <w:basedOn w:val="TableNormal"/>
    <w:next w:val="TableGrid"/>
    <w:uiPriority w:val="59"/>
    <w:rsid w:val="00C96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0969F6"/>
  </w:style>
  <w:style w:type="character" w:styleId="Emphasis">
    <w:name w:val="Emphasis"/>
    <w:basedOn w:val="DefaultParagraphFont"/>
    <w:uiPriority w:val="20"/>
    <w:qFormat/>
    <w:rsid w:val="000969F6"/>
    <w:rPr>
      <w:i/>
      <w:iCs/>
    </w:rPr>
  </w:style>
  <w:style w:type="character" w:styleId="HTMLCite">
    <w:name w:val="HTML Cite"/>
    <w:basedOn w:val="DefaultParagraphFont"/>
    <w:uiPriority w:val="99"/>
    <w:semiHidden/>
    <w:unhideWhenUsed/>
    <w:rsid w:val="000969F6"/>
    <w:rPr>
      <w:i/>
      <w:iCs/>
    </w:rPr>
  </w:style>
  <w:style w:type="character" w:customStyle="1" w:styleId="textitem">
    <w:name w:val="textitem"/>
    <w:basedOn w:val="DefaultParagraphFont"/>
    <w:rsid w:val="00053555"/>
  </w:style>
  <w:style w:type="paragraph" w:customStyle="1" w:styleId="Pa4">
    <w:name w:val="Pa4"/>
    <w:basedOn w:val="Normal"/>
    <w:next w:val="Normal"/>
    <w:uiPriority w:val="99"/>
    <w:rsid w:val="002B33D4"/>
    <w:pPr>
      <w:autoSpaceDE w:val="0"/>
      <w:autoSpaceDN w:val="0"/>
      <w:adjustRightInd w:val="0"/>
      <w:spacing w:line="181" w:lineRule="atLeast"/>
    </w:pPr>
    <w:rPr>
      <w:rFonts w:ascii="TheSans 3-Light" w:hAnsi="TheSans 3-Light"/>
      <w:sz w:val="24"/>
      <w:szCs w:val="24"/>
    </w:rPr>
  </w:style>
  <w:style w:type="character" w:customStyle="1" w:styleId="A7">
    <w:name w:val="A7"/>
    <w:uiPriority w:val="99"/>
    <w:rsid w:val="002E66F3"/>
    <w:rPr>
      <w:rFonts w:cs="TheSans 7-Bold"/>
      <w:b/>
      <w:bCs/>
      <w:color w:val="000000"/>
      <w:sz w:val="10"/>
      <w:szCs w:val="10"/>
    </w:rPr>
  </w:style>
  <w:style w:type="paragraph" w:customStyle="1" w:styleId="Pa22">
    <w:name w:val="Pa22"/>
    <w:basedOn w:val="Normal"/>
    <w:next w:val="Normal"/>
    <w:uiPriority w:val="99"/>
    <w:rsid w:val="004A20BA"/>
    <w:pPr>
      <w:autoSpaceDE w:val="0"/>
      <w:autoSpaceDN w:val="0"/>
      <w:adjustRightInd w:val="0"/>
      <w:spacing w:line="281" w:lineRule="atLeast"/>
    </w:pPr>
    <w:rPr>
      <w:rFonts w:ascii="TheSans 9-Black" w:hAnsi="TheSans 9-Black"/>
      <w:sz w:val="24"/>
      <w:szCs w:val="24"/>
    </w:rPr>
  </w:style>
  <w:style w:type="paragraph" w:customStyle="1" w:styleId="Pa6">
    <w:name w:val="Pa6"/>
    <w:basedOn w:val="Normal"/>
    <w:next w:val="Normal"/>
    <w:uiPriority w:val="99"/>
    <w:rsid w:val="00394FB2"/>
    <w:pPr>
      <w:autoSpaceDE w:val="0"/>
      <w:autoSpaceDN w:val="0"/>
      <w:adjustRightInd w:val="0"/>
      <w:spacing w:line="321" w:lineRule="atLeast"/>
    </w:pPr>
    <w:rPr>
      <w:rFonts w:ascii="TheSans 9-Black" w:hAnsi="TheSans 9-Black"/>
      <w:sz w:val="24"/>
      <w:szCs w:val="24"/>
    </w:rPr>
  </w:style>
  <w:style w:type="table" w:styleId="MediumGrid3-Accent1">
    <w:name w:val="Medium Grid 3 Accent 1"/>
    <w:basedOn w:val="TableNormal"/>
    <w:uiPriority w:val="69"/>
    <w:rsid w:val="00491389"/>
    <w:pPr>
      <w:spacing w:after="0" w:line="240" w:lineRule="auto"/>
    </w:pPr>
    <w:rPr>
      <w:rFonts w:ascii="Times New Roman" w:eastAsia="Times New Roman" w:hAnsi="Times New Roman" w:cs="Times New Roman"/>
      <w:sz w:val="20"/>
      <w:szCs w:val="20"/>
      <w:lang w:val="pt-BR"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9D4549"/>
    <w:pPr>
      <w:spacing w:before="100" w:beforeAutospacing="1" w:after="100" w:afterAutospacing="1"/>
    </w:pPr>
    <w:rPr>
      <w:rFonts w:eastAsiaTheme="minorEastAsia"/>
      <w:sz w:val="24"/>
      <w:szCs w:val="24"/>
      <w:lang w:val="pt-BR" w:eastAsia="pt-BR"/>
    </w:rPr>
  </w:style>
  <w:style w:type="paragraph" w:customStyle="1" w:styleId="Marcador1">
    <w:name w:val="Marcador1"/>
    <w:autoRedefine/>
    <w:rsid w:val="0049379E"/>
    <w:pPr>
      <w:numPr>
        <w:numId w:val="17"/>
      </w:numPr>
      <w:spacing w:after="220" w:line="240" w:lineRule="auto"/>
    </w:pPr>
    <w:rPr>
      <w:rFonts w:ascii="Times New Roman" w:eastAsia="Times New Roman" w:hAnsi="Times New Roman" w:cs="Times New Roman"/>
      <w:szCs w:val="28"/>
      <w:lang w:val="pt-BR"/>
    </w:rPr>
  </w:style>
  <w:style w:type="character" w:customStyle="1" w:styleId="hps">
    <w:name w:val="hps"/>
    <w:basedOn w:val="DefaultParagraphFont"/>
    <w:rsid w:val="008A4D49"/>
  </w:style>
  <w:style w:type="paragraph" w:styleId="PlainText">
    <w:name w:val="Plain Text"/>
    <w:basedOn w:val="Normal"/>
    <w:link w:val="PlainTextChar"/>
    <w:rsid w:val="00611B96"/>
    <w:rPr>
      <w:rFonts w:ascii="Courier New" w:hAnsi="Courier New"/>
      <w:lang w:val="es-ES" w:eastAsia="es-ES"/>
    </w:rPr>
  </w:style>
  <w:style w:type="character" w:customStyle="1" w:styleId="PlainTextChar">
    <w:name w:val="Plain Text Char"/>
    <w:basedOn w:val="DefaultParagraphFont"/>
    <w:link w:val="PlainText"/>
    <w:rsid w:val="00611B96"/>
    <w:rPr>
      <w:rFonts w:ascii="Courier New" w:eastAsia="Times New Roman" w:hAnsi="Courier New" w:cs="Times New Roman"/>
      <w:sz w:val="20"/>
      <w:szCs w:val="20"/>
      <w:lang w:val="es-ES" w:eastAsia="es-ES"/>
    </w:rPr>
  </w:style>
  <w:style w:type="paragraph" w:styleId="BodyText">
    <w:name w:val="Body Text"/>
    <w:basedOn w:val="Normal"/>
    <w:link w:val="BodyTextChar"/>
    <w:uiPriority w:val="99"/>
    <w:semiHidden/>
    <w:unhideWhenUsed/>
    <w:rsid w:val="003310B7"/>
    <w:pPr>
      <w:spacing w:after="120"/>
    </w:pPr>
  </w:style>
  <w:style w:type="character" w:customStyle="1" w:styleId="BodyTextChar">
    <w:name w:val="Body Text Char"/>
    <w:basedOn w:val="DefaultParagraphFont"/>
    <w:link w:val="BodyText"/>
    <w:uiPriority w:val="99"/>
    <w:semiHidden/>
    <w:rsid w:val="003310B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221876">
      <w:bodyDiv w:val="1"/>
      <w:marLeft w:val="0"/>
      <w:marRight w:val="0"/>
      <w:marTop w:val="0"/>
      <w:marBottom w:val="0"/>
      <w:divBdr>
        <w:top w:val="none" w:sz="0" w:space="0" w:color="auto"/>
        <w:left w:val="none" w:sz="0" w:space="0" w:color="auto"/>
        <w:bottom w:val="none" w:sz="0" w:space="0" w:color="auto"/>
        <w:right w:val="none" w:sz="0" w:space="0" w:color="auto"/>
      </w:divBdr>
    </w:div>
    <w:div w:id="1114252211">
      <w:bodyDiv w:val="1"/>
      <w:marLeft w:val="0"/>
      <w:marRight w:val="0"/>
      <w:marTop w:val="0"/>
      <w:marBottom w:val="0"/>
      <w:divBdr>
        <w:top w:val="none" w:sz="0" w:space="0" w:color="auto"/>
        <w:left w:val="none" w:sz="0" w:space="0" w:color="auto"/>
        <w:bottom w:val="none" w:sz="0" w:space="0" w:color="auto"/>
        <w:right w:val="none" w:sz="0" w:space="0" w:color="auto"/>
      </w:divBdr>
    </w:div>
    <w:div w:id="1406032531">
      <w:bodyDiv w:val="1"/>
      <w:marLeft w:val="0"/>
      <w:marRight w:val="0"/>
      <w:marTop w:val="0"/>
      <w:marBottom w:val="0"/>
      <w:divBdr>
        <w:top w:val="none" w:sz="0" w:space="0" w:color="auto"/>
        <w:left w:val="none" w:sz="0" w:space="0" w:color="auto"/>
        <w:bottom w:val="none" w:sz="0" w:space="0" w:color="auto"/>
        <w:right w:val="none" w:sz="0" w:space="0" w:color="auto"/>
      </w:divBdr>
      <w:divsChild>
        <w:div w:id="1646592502">
          <w:marLeft w:val="547"/>
          <w:marRight w:val="0"/>
          <w:marTop w:val="96"/>
          <w:marBottom w:val="0"/>
          <w:divBdr>
            <w:top w:val="none" w:sz="0" w:space="0" w:color="auto"/>
            <w:left w:val="none" w:sz="0" w:space="0" w:color="auto"/>
            <w:bottom w:val="none" w:sz="0" w:space="0" w:color="auto"/>
            <w:right w:val="none" w:sz="0" w:space="0" w:color="auto"/>
          </w:divBdr>
        </w:div>
      </w:divsChild>
    </w:div>
    <w:div w:id="1645888970">
      <w:bodyDiv w:val="1"/>
      <w:marLeft w:val="0"/>
      <w:marRight w:val="0"/>
      <w:marTop w:val="0"/>
      <w:marBottom w:val="0"/>
      <w:divBdr>
        <w:top w:val="none" w:sz="0" w:space="0" w:color="auto"/>
        <w:left w:val="none" w:sz="0" w:space="0" w:color="auto"/>
        <w:bottom w:val="none" w:sz="0" w:space="0" w:color="auto"/>
        <w:right w:val="none" w:sz="0" w:space="0" w:color="auto"/>
      </w:divBdr>
    </w:div>
    <w:div w:id="1845971385">
      <w:bodyDiv w:val="1"/>
      <w:marLeft w:val="0"/>
      <w:marRight w:val="0"/>
      <w:marTop w:val="0"/>
      <w:marBottom w:val="0"/>
      <w:divBdr>
        <w:top w:val="none" w:sz="0" w:space="0" w:color="auto"/>
        <w:left w:val="none" w:sz="0" w:space="0" w:color="auto"/>
        <w:bottom w:val="none" w:sz="0" w:space="0" w:color="auto"/>
        <w:right w:val="none" w:sz="0" w:space="0" w:color="auto"/>
      </w:divBdr>
    </w:div>
    <w:div w:id="214218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vialidad.gov.ar/licitacionesdeobra/2016/proyecto.htm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iadb.org/en/projects/project-description-title,1303.html?id=AR-L1199"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 Id="rId27" Type="http://schemas.openxmlformats.org/officeDocument/2006/relationships/customXml" Target="../customXml/item2.xml"/><Relationship Id="rId30"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NISEL\Local%20Settings\Temporary%20Internet%20Files\Content.Outlook\2GZSUYEL\ESMR%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29D29E854EEBFC4B8E9941859393A418" ma:contentTypeVersion="0" ma:contentTypeDescription="A content type to manage public (operations) IDB documents" ma:contentTypeScope="" ma:versionID="de219a18b74def002c31201b8457d618">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40434694</IDBDocs_x0020_Number>
    <Document_x0020_Author xmlns="9c571b2f-e523-4ab2-ba2e-09e151a03ef4">Pereyra Da Luz, Andres</Document_x0020_Author>
    <Publication_x0020_Type xmlns="9c571b2f-e523-4ab2-ba2e-09e151a03ef4" xsi:nil="true"/>
    <Operation_x0020_Type xmlns="9c571b2f-e523-4ab2-ba2e-09e151a03ef4" xsi:nil="true"/>
    <TaxCatchAll xmlns="9c571b2f-e523-4ab2-ba2e-09e151a03ef4">
      <Value>2</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AR-L1199</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TR-TRP</Webtopic>
    <Identifier xmlns="9c571b2f-e523-4ab2-ba2e-09e151a03ef4">Virginia Navas #2457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92CE28F4-728F-4911-9543-82C8A13E1DB6}"/>
</file>

<file path=customXml/itemProps2.xml><?xml version="1.0" encoding="utf-8"?>
<ds:datastoreItem xmlns:ds="http://schemas.openxmlformats.org/officeDocument/2006/customXml" ds:itemID="{7D12EDE8-63BF-49D4-9EAC-A77F31874C11}"/>
</file>

<file path=customXml/itemProps3.xml><?xml version="1.0" encoding="utf-8"?>
<ds:datastoreItem xmlns:ds="http://schemas.openxmlformats.org/officeDocument/2006/customXml" ds:itemID="{80B10117-DFAE-4BDC-85BA-0EAD6BB010A1}"/>
</file>

<file path=customXml/itemProps4.xml><?xml version="1.0" encoding="utf-8"?>
<ds:datastoreItem xmlns:ds="http://schemas.openxmlformats.org/officeDocument/2006/customXml" ds:itemID="{45FA9E53-B687-4029-B7D3-D0C05AA31790}"/>
</file>

<file path=customXml/itemProps5.xml><?xml version="1.0" encoding="utf-8"?>
<ds:datastoreItem xmlns:ds="http://schemas.openxmlformats.org/officeDocument/2006/customXml" ds:itemID="{E07C1F0B-53AA-4B8D-8277-6AE7B4168A5A}"/>
</file>

<file path=customXml/itemProps6.xml><?xml version="1.0" encoding="utf-8"?>
<ds:datastoreItem xmlns:ds="http://schemas.openxmlformats.org/officeDocument/2006/customXml" ds:itemID="{6D26A8E6-46AB-45E4-B0A5-5008A9835604}"/>
</file>

<file path=docProps/app.xml><?xml version="1.0" encoding="utf-8"?>
<Properties xmlns="http://schemas.openxmlformats.org/officeDocument/2006/extended-properties" xmlns:vt="http://schemas.openxmlformats.org/officeDocument/2006/docPropsVTypes">
  <Template>ESMR Template1</Template>
  <TotalTime>6</TotalTime>
  <Pages>23</Pages>
  <Words>7097</Words>
  <Characters>40457</Characters>
  <Application>Microsoft Office Word</Application>
  <DocSecurity>0</DocSecurity>
  <Lines>337</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 5_ IGAS</dc:title>
  <dc:creator>denisel</dc:creator>
  <cp:lastModifiedBy>OSCARLUISC</cp:lastModifiedBy>
  <cp:revision>6</cp:revision>
  <cp:lastPrinted>2015-10-06T18:45:00Z</cp:lastPrinted>
  <dcterms:created xsi:type="dcterms:W3CDTF">2016-08-29T14:30:00Z</dcterms:created>
  <dcterms:modified xsi:type="dcterms:W3CDTF">2016-08-29T14:45:00Z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0x01010046CF21643EE8D14686A648AA6DAD08920029D29E854EEBFC4B8E9941859393A418</vt:lpwstr>
  </property>
  <property fmtid="{D5CDD505-2E9C-101B-9397-08002B2CF9AE}" pid="5" name="TaxKeywordTaxHTField">
    <vt:lpwstr/>
  </property>
  <property fmtid="{D5CDD505-2E9C-101B-9397-08002B2CF9AE}" pid="6" name="Series Operations IDB">
    <vt:lpwstr>2;#Unclassified|a6dff32e-d477-44cd-a56b-85efe9e0a56c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2;#Unclassified|a6dff32e-d477-44cd-a56b-85efe9e0a56c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