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186" w:rsidRPr="00B52E97" w:rsidRDefault="001B5186" w:rsidP="001B5186">
      <w:pPr>
        <w:pStyle w:val="Title"/>
        <w:tabs>
          <w:tab w:val="clear" w:pos="1440"/>
          <w:tab w:val="clear" w:pos="3060"/>
        </w:tabs>
        <w:spacing w:line="360" w:lineRule="auto"/>
        <w:outlineLvl w:val="9"/>
        <w:rPr>
          <w:rFonts w:ascii="Arial" w:hAnsi="Arial" w:cs="Arial"/>
          <w:smallCaps/>
          <w:sz w:val="22"/>
          <w:szCs w:val="22"/>
          <w:lang w:val="es-ES_tradnl"/>
        </w:rPr>
      </w:pPr>
      <w:r w:rsidRPr="00B52E97">
        <w:rPr>
          <w:rFonts w:ascii="Arial" w:hAnsi="Arial" w:cs="Arial"/>
          <w:smallCaps/>
          <w:sz w:val="22"/>
          <w:szCs w:val="22"/>
          <w:lang w:val="es-ES_tradnl"/>
        </w:rPr>
        <w:t>Document</w:t>
      </w:r>
      <w:r w:rsidR="00984D2B" w:rsidRPr="00B52E97">
        <w:rPr>
          <w:rFonts w:ascii="Arial" w:hAnsi="Arial" w:cs="Arial"/>
          <w:smallCaps/>
          <w:sz w:val="22"/>
          <w:szCs w:val="22"/>
          <w:lang w:val="es-ES_tradnl"/>
        </w:rPr>
        <w:t>o</w:t>
      </w:r>
      <w:r w:rsidRPr="00B52E97">
        <w:rPr>
          <w:rFonts w:ascii="Arial" w:hAnsi="Arial" w:cs="Arial"/>
          <w:smallCaps/>
          <w:sz w:val="22"/>
          <w:szCs w:val="22"/>
          <w:lang w:val="es-ES_tradnl"/>
        </w:rPr>
        <w:t xml:space="preserve"> </w:t>
      </w:r>
      <w:r w:rsidR="00984D2B" w:rsidRPr="00B52E97">
        <w:rPr>
          <w:rFonts w:ascii="Arial" w:hAnsi="Arial" w:cs="Arial"/>
          <w:smallCaps/>
          <w:sz w:val="22"/>
          <w:szCs w:val="22"/>
          <w:lang w:val="es-ES_tradnl"/>
        </w:rPr>
        <w:t>del</w:t>
      </w:r>
      <w:r w:rsidRPr="00B52E97">
        <w:rPr>
          <w:rFonts w:ascii="Arial" w:hAnsi="Arial" w:cs="Arial"/>
          <w:smallCaps/>
          <w:sz w:val="22"/>
          <w:szCs w:val="22"/>
          <w:lang w:val="es-ES_tradnl"/>
        </w:rPr>
        <w:t xml:space="preserve"> </w:t>
      </w:r>
      <w:r w:rsidR="00984D2B" w:rsidRPr="00B52E97">
        <w:rPr>
          <w:rFonts w:ascii="Arial" w:hAnsi="Arial" w:cs="Arial"/>
          <w:smallCaps/>
          <w:sz w:val="22"/>
          <w:szCs w:val="22"/>
          <w:lang w:val="es-ES_tradnl"/>
        </w:rPr>
        <w:t>Banco</w:t>
      </w:r>
      <w:r w:rsidRPr="00B52E97">
        <w:rPr>
          <w:rFonts w:ascii="Arial" w:hAnsi="Arial" w:cs="Arial"/>
          <w:smallCaps/>
          <w:sz w:val="22"/>
          <w:szCs w:val="22"/>
          <w:lang w:val="es-ES_tradnl"/>
        </w:rPr>
        <w:t xml:space="preserve"> Inter</w:t>
      </w:r>
      <w:r w:rsidR="001E2E51" w:rsidRPr="00B52E97">
        <w:rPr>
          <w:rFonts w:ascii="Arial" w:hAnsi="Arial" w:cs="Arial"/>
          <w:smallCaps/>
          <w:sz w:val="22"/>
          <w:szCs w:val="22"/>
          <w:lang w:val="es-ES_tradnl"/>
        </w:rPr>
        <w:t>a</w:t>
      </w:r>
      <w:r w:rsidRPr="00B52E97">
        <w:rPr>
          <w:rFonts w:ascii="Arial" w:hAnsi="Arial" w:cs="Arial"/>
          <w:smallCaps/>
          <w:sz w:val="22"/>
          <w:szCs w:val="22"/>
          <w:lang w:val="es-ES_tradnl"/>
        </w:rPr>
        <w:t>merican</w:t>
      </w:r>
      <w:r w:rsidR="00984D2B" w:rsidRPr="00B52E97">
        <w:rPr>
          <w:rFonts w:ascii="Arial" w:hAnsi="Arial" w:cs="Arial"/>
          <w:smallCaps/>
          <w:sz w:val="22"/>
          <w:szCs w:val="22"/>
          <w:lang w:val="es-ES_tradnl"/>
        </w:rPr>
        <w:t>o de Desarrollo</w:t>
      </w:r>
    </w:p>
    <w:p w:rsidR="001B5186" w:rsidRPr="00B52E97" w:rsidRDefault="001B5186" w:rsidP="00FD06D3">
      <w:pPr>
        <w:tabs>
          <w:tab w:val="left" w:pos="1440"/>
          <w:tab w:val="left" w:pos="3060"/>
        </w:tabs>
        <w:spacing w:after="0" w:line="360" w:lineRule="auto"/>
        <w:jc w:val="center"/>
        <w:rPr>
          <w:rFonts w:ascii="Arial" w:hAnsi="Arial" w:cs="Arial"/>
          <w:b/>
          <w:lang w:val="es-ES_tradnl"/>
        </w:rPr>
      </w:pPr>
    </w:p>
    <w:p w:rsidR="001B5186" w:rsidRDefault="001B5186" w:rsidP="001B5186">
      <w:pPr>
        <w:tabs>
          <w:tab w:val="left" w:pos="1440"/>
          <w:tab w:val="left" w:pos="3060"/>
        </w:tabs>
        <w:spacing w:after="0" w:line="360" w:lineRule="auto"/>
        <w:jc w:val="center"/>
        <w:rPr>
          <w:rFonts w:ascii="Arial" w:hAnsi="Arial" w:cs="Arial"/>
          <w:b/>
          <w:smallCaps/>
          <w:lang w:val="es-ES_tradnl"/>
        </w:rPr>
      </w:pPr>
    </w:p>
    <w:p w:rsidR="00B52E97" w:rsidRDefault="00B52E97" w:rsidP="001B5186">
      <w:pPr>
        <w:tabs>
          <w:tab w:val="left" w:pos="1440"/>
          <w:tab w:val="left" w:pos="3060"/>
        </w:tabs>
        <w:spacing w:after="0" w:line="360" w:lineRule="auto"/>
        <w:jc w:val="center"/>
        <w:rPr>
          <w:rFonts w:ascii="Arial" w:hAnsi="Arial" w:cs="Arial"/>
          <w:b/>
          <w:smallCaps/>
          <w:lang w:val="es-ES_tradnl"/>
        </w:rPr>
      </w:pPr>
    </w:p>
    <w:p w:rsidR="00B52E97" w:rsidRDefault="00B52E97" w:rsidP="001B5186">
      <w:pPr>
        <w:tabs>
          <w:tab w:val="left" w:pos="1440"/>
          <w:tab w:val="left" w:pos="3060"/>
        </w:tabs>
        <w:spacing w:after="0" w:line="360" w:lineRule="auto"/>
        <w:jc w:val="center"/>
        <w:rPr>
          <w:rFonts w:ascii="Arial" w:hAnsi="Arial" w:cs="Arial"/>
          <w:b/>
          <w:smallCaps/>
          <w:lang w:val="es-ES_tradnl"/>
        </w:rPr>
      </w:pPr>
    </w:p>
    <w:p w:rsidR="00B52E97" w:rsidRPr="00B52E97" w:rsidRDefault="00B52E97" w:rsidP="001B5186">
      <w:pPr>
        <w:tabs>
          <w:tab w:val="left" w:pos="1440"/>
          <w:tab w:val="left" w:pos="3060"/>
        </w:tabs>
        <w:spacing w:after="0" w:line="360" w:lineRule="auto"/>
        <w:jc w:val="center"/>
        <w:rPr>
          <w:rFonts w:ascii="Arial" w:hAnsi="Arial" w:cs="Arial"/>
          <w:b/>
          <w:smallCaps/>
          <w:lang w:val="es-ES_tradnl"/>
        </w:rPr>
      </w:pPr>
    </w:p>
    <w:p w:rsidR="001B5186" w:rsidRPr="00B52E97" w:rsidRDefault="001B5186" w:rsidP="001B5186">
      <w:pPr>
        <w:tabs>
          <w:tab w:val="left" w:pos="1440"/>
          <w:tab w:val="left" w:pos="3060"/>
        </w:tabs>
        <w:spacing w:after="0" w:line="360" w:lineRule="auto"/>
        <w:jc w:val="center"/>
        <w:rPr>
          <w:rFonts w:ascii="Arial" w:hAnsi="Arial" w:cs="Arial"/>
          <w:b/>
          <w:smallCaps/>
          <w:lang w:val="es-ES_tradnl"/>
        </w:rPr>
      </w:pPr>
    </w:p>
    <w:p w:rsidR="001B5186" w:rsidRPr="00B52E97" w:rsidRDefault="001E2E51" w:rsidP="001B5186">
      <w:pPr>
        <w:tabs>
          <w:tab w:val="left" w:pos="1440"/>
          <w:tab w:val="left" w:pos="3060"/>
        </w:tabs>
        <w:spacing w:after="0" w:line="360" w:lineRule="auto"/>
        <w:jc w:val="center"/>
        <w:rPr>
          <w:rFonts w:ascii="Arial" w:hAnsi="Arial" w:cs="Arial"/>
          <w:b/>
          <w:smallCaps/>
          <w:highlight w:val="lightGray"/>
          <w:lang w:val="es-ES_tradnl"/>
        </w:rPr>
      </w:pPr>
      <w:r w:rsidRPr="00B52E97">
        <w:rPr>
          <w:rFonts w:ascii="Arial" w:hAnsi="Arial" w:cs="Arial"/>
          <w:b/>
          <w:smallCaps/>
          <w:highlight w:val="lightGray"/>
          <w:lang w:val="es-ES_tradnl"/>
        </w:rPr>
        <w:t>ARGENTINA</w:t>
      </w:r>
    </w:p>
    <w:p w:rsidR="001B5186" w:rsidRDefault="001B5186" w:rsidP="001B5186">
      <w:pPr>
        <w:tabs>
          <w:tab w:val="left" w:pos="1440"/>
          <w:tab w:val="left" w:pos="3060"/>
        </w:tabs>
        <w:spacing w:after="0" w:line="360" w:lineRule="auto"/>
        <w:jc w:val="center"/>
        <w:rPr>
          <w:rFonts w:ascii="Arial" w:hAnsi="Arial" w:cs="Arial"/>
          <w:b/>
          <w:smallCaps/>
          <w:highlight w:val="lightGray"/>
          <w:lang w:val="es-ES_tradnl"/>
        </w:rPr>
      </w:pPr>
    </w:p>
    <w:p w:rsidR="00B52E97" w:rsidRDefault="00B52E97" w:rsidP="001B5186">
      <w:pPr>
        <w:tabs>
          <w:tab w:val="left" w:pos="1440"/>
          <w:tab w:val="left" w:pos="3060"/>
        </w:tabs>
        <w:spacing w:after="0" w:line="360" w:lineRule="auto"/>
        <w:jc w:val="center"/>
        <w:rPr>
          <w:rFonts w:ascii="Arial" w:hAnsi="Arial" w:cs="Arial"/>
          <w:b/>
          <w:smallCaps/>
          <w:highlight w:val="lightGray"/>
          <w:lang w:val="es-ES_tradnl"/>
        </w:rPr>
      </w:pPr>
    </w:p>
    <w:p w:rsidR="00B52E97" w:rsidRPr="00B52E97" w:rsidRDefault="00B52E97" w:rsidP="001B5186">
      <w:pPr>
        <w:tabs>
          <w:tab w:val="left" w:pos="1440"/>
          <w:tab w:val="left" w:pos="3060"/>
        </w:tabs>
        <w:spacing w:after="0" w:line="360" w:lineRule="auto"/>
        <w:jc w:val="center"/>
        <w:rPr>
          <w:rFonts w:ascii="Arial" w:hAnsi="Arial" w:cs="Arial"/>
          <w:b/>
          <w:smallCaps/>
          <w:highlight w:val="lightGray"/>
          <w:lang w:val="es-ES_tradnl"/>
        </w:rPr>
      </w:pPr>
    </w:p>
    <w:p w:rsidR="001B5186" w:rsidRPr="00B52E97" w:rsidRDefault="001B5186" w:rsidP="001B5186">
      <w:pPr>
        <w:tabs>
          <w:tab w:val="left" w:pos="1440"/>
          <w:tab w:val="left" w:pos="3060"/>
        </w:tabs>
        <w:spacing w:after="0" w:line="360" w:lineRule="auto"/>
        <w:jc w:val="center"/>
        <w:rPr>
          <w:rFonts w:ascii="Arial" w:hAnsi="Arial" w:cs="Arial"/>
          <w:b/>
          <w:smallCaps/>
          <w:highlight w:val="lightGray"/>
          <w:lang w:val="es-ES_tradnl"/>
        </w:rPr>
      </w:pPr>
    </w:p>
    <w:p w:rsidR="001B5186" w:rsidRPr="00B52E97" w:rsidRDefault="004564ED" w:rsidP="001B5186">
      <w:pPr>
        <w:tabs>
          <w:tab w:val="left" w:pos="1440"/>
          <w:tab w:val="left" w:pos="3060"/>
        </w:tabs>
        <w:spacing w:after="0" w:line="360" w:lineRule="auto"/>
        <w:jc w:val="center"/>
        <w:rPr>
          <w:rFonts w:ascii="Arial" w:hAnsi="Arial" w:cs="Arial"/>
          <w:b/>
          <w:smallCaps/>
          <w:highlight w:val="lightGray"/>
          <w:lang w:val="es-ES_tradnl"/>
        </w:rPr>
      </w:pPr>
      <w:r w:rsidRPr="00B52E97">
        <w:rPr>
          <w:rFonts w:ascii="Arial" w:hAnsi="Arial" w:cs="Arial"/>
          <w:b/>
          <w:smallCaps/>
          <w:highlight w:val="lightGray"/>
          <w:lang w:val="es-ES_tradnl"/>
        </w:rPr>
        <w:t>Programa de Atención Primaria de la Salud para el Manejo de Enfermedades Crónicas no Transmisibles, Segunda Operación</w:t>
      </w:r>
    </w:p>
    <w:p w:rsidR="001B5186" w:rsidRPr="00B52E97" w:rsidRDefault="001B5186" w:rsidP="001B5186">
      <w:pPr>
        <w:tabs>
          <w:tab w:val="left" w:pos="1440"/>
          <w:tab w:val="left" w:pos="3060"/>
        </w:tabs>
        <w:spacing w:after="0" w:line="360" w:lineRule="auto"/>
        <w:jc w:val="center"/>
        <w:rPr>
          <w:rFonts w:ascii="Arial" w:hAnsi="Arial" w:cs="Arial"/>
          <w:b/>
          <w:smallCaps/>
          <w:lang w:val="es-ES_tradnl"/>
        </w:rPr>
      </w:pPr>
      <w:r w:rsidRPr="00B52E97">
        <w:rPr>
          <w:rFonts w:ascii="Arial" w:hAnsi="Arial" w:cs="Arial"/>
          <w:b/>
          <w:smallCaps/>
          <w:highlight w:val="lightGray"/>
          <w:lang w:val="es-ES_tradnl"/>
        </w:rPr>
        <w:t>(</w:t>
      </w:r>
      <w:r w:rsidR="001E2E51" w:rsidRPr="00B52E97">
        <w:rPr>
          <w:rFonts w:ascii="Arial" w:hAnsi="Arial" w:cs="Arial"/>
          <w:b/>
          <w:smallCaps/>
          <w:highlight w:val="lightGray"/>
          <w:lang w:val="es-ES_tradnl"/>
        </w:rPr>
        <w:t>AR-L1196</w:t>
      </w:r>
      <w:r w:rsidRPr="00B52E97">
        <w:rPr>
          <w:rFonts w:ascii="Arial" w:hAnsi="Arial" w:cs="Arial"/>
          <w:b/>
          <w:smallCaps/>
          <w:highlight w:val="lightGray"/>
          <w:lang w:val="es-ES_tradnl"/>
        </w:rPr>
        <w:t>)</w:t>
      </w:r>
    </w:p>
    <w:p w:rsidR="001B5186" w:rsidRPr="00B52E97" w:rsidRDefault="001B5186" w:rsidP="001B5186">
      <w:pPr>
        <w:pStyle w:val="Newpage"/>
        <w:spacing w:line="360" w:lineRule="auto"/>
        <w:rPr>
          <w:rFonts w:ascii="Arial" w:hAnsi="Arial"/>
          <w:b w:val="0"/>
          <w:caps/>
          <w:smallCaps w:val="0"/>
          <w:sz w:val="22"/>
          <w:szCs w:val="22"/>
          <w:lang w:val="es-ES_tradnl"/>
        </w:rPr>
      </w:pPr>
    </w:p>
    <w:p w:rsidR="001B5186" w:rsidRPr="00B52E97" w:rsidRDefault="001B5186" w:rsidP="001B5186">
      <w:pPr>
        <w:tabs>
          <w:tab w:val="left" w:pos="1440"/>
          <w:tab w:val="left" w:pos="3060"/>
        </w:tabs>
        <w:spacing w:after="0" w:line="360" w:lineRule="auto"/>
        <w:jc w:val="center"/>
        <w:rPr>
          <w:rFonts w:ascii="Arial" w:hAnsi="Arial" w:cs="Arial"/>
          <w:smallCaps/>
          <w:lang w:val="es-ES_tradnl"/>
        </w:rPr>
      </w:pPr>
    </w:p>
    <w:p w:rsidR="001B5186" w:rsidRPr="00B52E97" w:rsidRDefault="001E2E51" w:rsidP="001B5186">
      <w:pPr>
        <w:tabs>
          <w:tab w:val="left" w:pos="1440"/>
          <w:tab w:val="left" w:pos="3060"/>
        </w:tabs>
        <w:spacing w:after="0" w:line="360" w:lineRule="auto"/>
        <w:jc w:val="center"/>
        <w:outlineLvl w:val="0"/>
        <w:rPr>
          <w:rFonts w:ascii="Arial" w:hAnsi="Arial" w:cs="Arial"/>
          <w:b/>
          <w:smallCaps/>
          <w:lang w:val="es-ES_tradnl"/>
        </w:rPr>
      </w:pPr>
      <w:r w:rsidRPr="00B52E97">
        <w:rPr>
          <w:rFonts w:ascii="Arial" w:hAnsi="Arial" w:cs="Arial"/>
          <w:b/>
          <w:smallCaps/>
          <w:lang w:val="es-ES_tradnl"/>
        </w:rPr>
        <w:t>Plan de Monitoreo y Evaluación</w:t>
      </w:r>
    </w:p>
    <w:p w:rsidR="001B5186" w:rsidRPr="00B52E97" w:rsidRDefault="001B5186" w:rsidP="001B5186">
      <w:pPr>
        <w:tabs>
          <w:tab w:val="left" w:pos="1440"/>
          <w:tab w:val="left" w:pos="3060"/>
        </w:tabs>
        <w:spacing w:after="0" w:line="360" w:lineRule="auto"/>
        <w:outlineLvl w:val="0"/>
        <w:rPr>
          <w:rFonts w:ascii="Arial" w:hAnsi="Arial" w:cs="Arial"/>
          <w:b/>
          <w:smallCaps/>
          <w:lang w:val="es-ES_tradnl"/>
        </w:rPr>
      </w:pPr>
    </w:p>
    <w:p w:rsidR="001B5186" w:rsidRPr="00FD06D3" w:rsidRDefault="001B5186" w:rsidP="00FD06D3">
      <w:pPr>
        <w:tabs>
          <w:tab w:val="left" w:pos="1440"/>
          <w:tab w:val="left" w:pos="3060"/>
        </w:tabs>
        <w:spacing w:after="0" w:line="360" w:lineRule="auto"/>
        <w:jc w:val="center"/>
        <w:rPr>
          <w:rFonts w:ascii="Arial" w:hAnsi="Arial" w:cs="Arial"/>
          <w:b/>
          <w:smallCaps/>
          <w:highlight w:val="lightGray"/>
          <w:lang w:val="es-ES_tradnl"/>
        </w:rPr>
      </w:pPr>
    </w:p>
    <w:p w:rsidR="001B5186" w:rsidRPr="00FD06D3" w:rsidRDefault="001B5186" w:rsidP="00FD06D3">
      <w:pPr>
        <w:tabs>
          <w:tab w:val="left" w:pos="1440"/>
          <w:tab w:val="left" w:pos="3060"/>
        </w:tabs>
        <w:spacing w:after="0" w:line="360" w:lineRule="auto"/>
        <w:jc w:val="center"/>
        <w:rPr>
          <w:rFonts w:ascii="Arial" w:hAnsi="Arial" w:cs="Arial"/>
          <w:b/>
          <w:smallCaps/>
          <w:highlight w:val="lightGray"/>
          <w:lang w:val="es-ES_tradnl"/>
        </w:rPr>
      </w:pPr>
    </w:p>
    <w:p w:rsidR="001B5186" w:rsidRPr="00FD06D3" w:rsidRDefault="001B5186" w:rsidP="00FD06D3">
      <w:pPr>
        <w:tabs>
          <w:tab w:val="left" w:pos="1440"/>
          <w:tab w:val="left" w:pos="3060"/>
        </w:tabs>
        <w:spacing w:after="0" w:line="360" w:lineRule="auto"/>
        <w:jc w:val="center"/>
        <w:rPr>
          <w:rFonts w:ascii="Arial" w:hAnsi="Arial" w:cs="Arial"/>
          <w:b/>
          <w:smallCaps/>
          <w:highlight w:val="lightGray"/>
          <w:lang w:val="es-ES_tradnl"/>
        </w:rPr>
      </w:pPr>
    </w:p>
    <w:p w:rsidR="001B5186" w:rsidRPr="00FD06D3" w:rsidRDefault="001B5186" w:rsidP="00FD06D3">
      <w:pPr>
        <w:tabs>
          <w:tab w:val="left" w:pos="1440"/>
          <w:tab w:val="left" w:pos="3060"/>
        </w:tabs>
        <w:spacing w:after="0" w:line="360" w:lineRule="auto"/>
        <w:jc w:val="center"/>
        <w:rPr>
          <w:rFonts w:ascii="Arial" w:hAnsi="Arial" w:cs="Arial"/>
          <w:b/>
          <w:smallCaps/>
          <w:highlight w:val="lightGray"/>
          <w:lang w:val="es-ES_tradnl"/>
        </w:rPr>
      </w:pPr>
    </w:p>
    <w:p w:rsidR="001B5186" w:rsidRPr="00FD06D3" w:rsidRDefault="001B5186" w:rsidP="00FD06D3">
      <w:pPr>
        <w:tabs>
          <w:tab w:val="left" w:pos="1440"/>
          <w:tab w:val="left" w:pos="3060"/>
        </w:tabs>
        <w:spacing w:after="0" w:line="360" w:lineRule="auto"/>
        <w:jc w:val="center"/>
        <w:rPr>
          <w:rFonts w:ascii="Arial" w:hAnsi="Arial" w:cs="Arial"/>
          <w:b/>
          <w:smallCaps/>
          <w:highlight w:val="lightGray"/>
          <w:lang w:val="es-ES_tradnl"/>
        </w:rPr>
      </w:pPr>
    </w:p>
    <w:p w:rsidR="001B5186" w:rsidRPr="00FD06D3" w:rsidRDefault="001B5186" w:rsidP="00FD06D3">
      <w:pPr>
        <w:tabs>
          <w:tab w:val="left" w:pos="1440"/>
          <w:tab w:val="left" w:pos="3060"/>
        </w:tabs>
        <w:spacing w:after="0" w:line="360" w:lineRule="auto"/>
        <w:jc w:val="center"/>
        <w:rPr>
          <w:rFonts w:ascii="Arial" w:hAnsi="Arial" w:cs="Arial"/>
          <w:b/>
          <w:smallCaps/>
          <w:highlight w:val="lightGray"/>
          <w:lang w:val="es-ES_tradnl"/>
        </w:rPr>
      </w:pPr>
    </w:p>
    <w:p w:rsidR="001B5186" w:rsidRPr="00FD06D3" w:rsidRDefault="001B5186" w:rsidP="00FD06D3">
      <w:pPr>
        <w:tabs>
          <w:tab w:val="left" w:pos="1440"/>
          <w:tab w:val="left" w:pos="3060"/>
        </w:tabs>
        <w:spacing w:after="0" w:line="360" w:lineRule="auto"/>
        <w:jc w:val="center"/>
        <w:rPr>
          <w:rFonts w:ascii="Arial" w:hAnsi="Arial" w:cs="Arial"/>
          <w:b/>
          <w:smallCaps/>
          <w:highlight w:val="lightGray"/>
          <w:lang w:val="es-ES_tradnl"/>
        </w:rPr>
      </w:pPr>
    </w:p>
    <w:p w:rsidR="001B5186" w:rsidRPr="00FD06D3" w:rsidRDefault="001B5186" w:rsidP="00FD06D3">
      <w:pPr>
        <w:tabs>
          <w:tab w:val="left" w:pos="1440"/>
          <w:tab w:val="left" w:pos="3060"/>
        </w:tabs>
        <w:spacing w:after="0" w:line="360" w:lineRule="auto"/>
        <w:jc w:val="center"/>
        <w:rPr>
          <w:rFonts w:ascii="Arial" w:hAnsi="Arial" w:cs="Arial"/>
          <w:b/>
          <w:smallCaps/>
          <w:highlight w:val="lightGray"/>
          <w:lang w:val="es-ES_tradnl"/>
        </w:rPr>
      </w:pPr>
    </w:p>
    <w:p w:rsidR="001B5186" w:rsidRPr="00FD06D3" w:rsidRDefault="001B5186" w:rsidP="00FD06D3">
      <w:pPr>
        <w:tabs>
          <w:tab w:val="left" w:pos="1440"/>
          <w:tab w:val="left" w:pos="3060"/>
        </w:tabs>
        <w:spacing w:after="0" w:line="360" w:lineRule="auto"/>
        <w:jc w:val="center"/>
        <w:rPr>
          <w:rFonts w:ascii="Arial" w:hAnsi="Arial" w:cs="Arial"/>
          <w:b/>
          <w:smallCaps/>
          <w:highlight w:val="lightGray"/>
          <w:lang w:val="es-ES_tradnl"/>
        </w:rPr>
      </w:pPr>
    </w:p>
    <w:p w:rsidR="001B5186" w:rsidRPr="00FD06D3" w:rsidRDefault="001B5186" w:rsidP="00FD06D3">
      <w:pPr>
        <w:tabs>
          <w:tab w:val="left" w:pos="1440"/>
          <w:tab w:val="left" w:pos="3060"/>
        </w:tabs>
        <w:spacing w:after="0" w:line="360" w:lineRule="auto"/>
        <w:jc w:val="center"/>
        <w:rPr>
          <w:rFonts w:ascii="Arial" w:hAnsi="Arial" w:cs="Arial"/>
          <w:b/>
          <w:smallCaps/>
          <w:highlight w:val="lightGray"/>
          <w:lang w:val="es-ES_tradnl"/>
        </w:rPr>
      </w:pPr>
    </w:p>
    <w:p w:rsidR="001B5186" w:rsidRPr="00FD06D3" w:rsidRDefault="001B5186" w:rsidP="00FD06D3">
      <w:pPr>
        <w:tabs>
          <w:tab w:val="left" w:pos="1440"/>
          <w:tab w:val="left" w:pos="3060"/>
        </w:tabs>
        <w:spacing w:after="0" w:line="360" w:lineRule="auto"/>
        <w:jc w:val="center"/>
        <w:rPr>
          <w:rFonts w:ascii="Arial" w:hAnsi="Arial" w:cs="Arial"/>
          <w:b/>
          <w:smallCaps/>
          <w:highlight w:val="lightGray"/>
          <w:lang w:val="es-ES_tradnl"/>
        </w:rPr>
      </w:pPr>
    </w:p>
    <w:p w:rsidR="001B5186" w:rsidRPr="00B52E97" w:rsidRDefault="001B5186" w:rsidP="001B5186">
      <w:pPr>
        <w:tabs>
          <w:tab w:val="left" w:pos="1440"/>
          <w:tab w:val="left" w:pos="3060"/>
        </w:tabs>
        <w:spacing w:after="0" w:line="360" w:lineRule="auto"/>
        <w:jc w:val="center"/>
        <w:rPr>
          <w:rFonts w:ascii="Arial" w:hAnsi="Arial" w:cs="Arial"/>
          <w:lang w:val="es-ES_tradnl"/>
        </w:rPr>
      </w:pPr>
    </w:p>
    <w:p w:rsidR="001B5186" w:rsidRPr="00B52E97" w:rsidRDefault="001E2E51" w:rsidP="004564ED">
      <w:pPr>
        <w:pStyle w:val="BodyText"/>
        <w:pBdr>
          <w:top w:val="single" w:sz="4" w:space="1" w:color="auto"/>
          <w:left w:val="single" w:sz="4" w:space="4" w:color="auto"/>
          <w:bottom w:val="single" w:sz="4" w:space="1" w:color="auto"/>
          <w:right w:val="single" w:sz="4" w:space="4" w:color="auto"/>
        </w:pBdr>
        <w:tabs>
          <w:tab w:val="left" w:pos="1440"/>
        </w:tabs>
        <w:contextualSpacing/>
        <w:jc w:val="both"/>
        <w:rPr>
          <w:rFonts w:ascii="Arial" w:hAnsi="Arial" w:cs="Arial"/>
          <w:sz w:val="20"/>
          <w:lang w:val="es-ES_tradnl"/>
        </w:rPr>
      </w:pPr>
      <w:r w:rsidRPr="00B52E97">
        <w:rPr>
          <w:rFonts w:ascii="Arial" w:hAnsi="Arial" w:cs="Arial"/>
          <w:sz w:val="20"/>
          <w:lang w:val="es-ES_tradnl"/>
        </w:rPr>
        <w:t>Este documento fue preparado por</w:t>
      </w:r>
      <w:r w:rsidR="001B5186" w:rsidRPr="00B52E97">
        <w:rPr>
          <w:rFonts w:ascii="Arial" w:hAnsi="Arial" w:cs="Arial"/>
          <w:sz w:val="20"/>
          <w:lang w:val="es-ES_tradnl"/>
        </w:rPr>
        <w:t>:</w:t>
      </w:r>
      <w:r w:rsidRPr="00B52E97">
        <w:rPr>
          <w:rFonts w:ascii="Arial" w:hAnsi="Arial" w:cs="Arial"/>
          <w:sz w:val="20"/>
          <w:lang w:val="es-ES_tradnl"/>
        </w:rPr>
        <w:t xml:space="preserve"> Matías Busso (RES/RES); Martha Guerra (SCL/SPH); Diana Pinto (SCL/SPH); y Mario Sánchez (SPH/CAR), Jefe de Equipo.</w:t>
      </w:r>
    </w:p>
    <w:p w:rsidR="0063714A" w:rsidRDefault="0063714A">
      <w:pPr>
        <w:spacing w:after="0" w:line="240" w:lineRule="auto"/>
        <w:rPr>
          <w:rFonts w:ascii="Arial" w:hAnsi="Arial" w:cs="Arial"/>
          <w:b/>
          <w:lang w:val="es-ES_tradnl"/>
        </w:rPr>
        <w:sectPr w:rsidR="0063714A" w:rsidSect="00FF2748">
          <w:footerReference w:type="default" r:id="rId9"/>
          <w:footerReference w:type="first" r:id="rId10"/>
          <w:pgSz w:w="12240" w:h="15840"/>
          <w:pgMar w:top="1440" w:right="1627" w:bottom="1440" w:left="1440" w:header="720" w:footer="720" w:gutter="0"/>
          <w:pgNumType w:start="1"/>
          <w:cols w:space="720"/>
          <w:titlePg/>
          <w:docGrid w:linePitch="360"/>
        </w:sectPr>
      </w:pPr>
    </w:p>
    <w:p w:rsidR="0063714A" w:rsidRDefault="0063714A">
      <w:pPr>
        <w:spacing w:after="0" w:line="240" w:lineRule="auto"/>
        <w:rPr>
          <w:rFonts w:ascii="Arial" w:hAnsi="Arial" w:cs="Arial"/>
          <w:b/>
          <w:lang w:val="es-ES_tradnl"/>
        </w:rPr>
      </w:pPr>
    </w:p>
    <w:p w:rsidR="001B5186" w:rsidRPr="00B52E97" w:rsidRDefault="001B5186" w:rsidP="001B5186">
      <w:pPr>
        <w:pStyle w:val="ColorfulList-Accent11"/>
        <w:spacing w:after="0" w:line="360" w:lineRule="auto"/>
        <w:ind w:left="1080"/>
        <w:jc w:val="center"/>
        <w:rPr>
          <w:rFonts w:ascii="Arial" w:hAnsi="Arial" w:cs="Arial"/>
          <w:smallCaps/>
          <w:lang w:val="es-ES_tradnl"/>
        </w:rPr>
      </w:pPr>
      <w:r w:rsidRPr="00B52E97">
        <w:rPr>
          <w:rFonts w:ascii="Arial" w:hAnsi="Arial" w:cs="Arial"/>
          <w:smallCaps/>
          <w:lang w:val="es-ES_tradnl"/>
        </w:rPr>
        <w:t>Conten</w:t>
      </w:r>
      <w:r w:rsidR="001E2E51" w:rsidRPr="00B52E97">
        <w:rPr>
          <w:rFonts w:ascii="Arial" w:hAnsi="Arial" w:cs="Arial"/>
          <w:smallCaps/>
          <w:lang w:val="es-ES_tradnl"/>
        </w:rPr>
        <w:t>ido</w:t>
      </w:r>
    </w:p>
    <w:p w:rsidR="001B5186" w:rsidRPr="00B52E97" w:rsidRDefault="001B5186" w:rsidP="001B5186">
      <w:pPr>
        <w:pStyle w:val="ColorfulList-Accent11"/>
        <w:spacing w:after="0" w:line="360" w:lineRule="auto"/>
        <w:ind w:left="1080"/>
        <w:jc w:val="center"/>
        <w:rPr>
          <w:rFonts w:ascii="Arial" w:hAnsi="Arial" w:cs="Arial"/>
          <w:lang w:val="es-ES_tradnl"/>
        </w:rPr>
      </w:pPr>
    </w:p>
    <w:p w:rsidR="001B5186" w:rsidRPr="00B52E97" w:rsidRDefault="001B5186" w:rsidP="001B5186">
      <w:pPr>
        <w:pStyle w:val="ColorfulList-Accent11"/>
        <w:spacing w:after="0" w:line="360" w:lineRule="auto"/>
        <w:ind w:left="1080"/>
        <w:jc w:val="center"/>
        <w:rPr>
          <w:rFonts w:ascii="Arial" w:hAnsi="Arial" w:cs="Arial"/>
          <w:lang w:val="es-ES_tradnl"/>
        </w:rPr>
      </w:pPr>
    </w:p>
    <w:p w:rsidR="001B5186" w:rsidRPr="00B52E97" w:rsidRDefault="001E2E51" w:rsidP="001B5186">
      <w:pPr>
        <w:pStyle w:val="ColorfulList-Accent11"/>
        <w:spacing w:after="0" w:line="360" w:lineRule="auto"/>
        <w:ind w:left="0"/>
        <w:jc w:val="both"/>
        <w:rPr>
          <w:rFonts w:ascii="Arial" w:hAnsi="Arial" w:cs="Arial"/>
          <w:lang w:val="es-ES_tradnl"/>
        </w:rPr>
      </w:pPr>
      <w:r w:rsidRPr="00B52E97">
        <w:rPr>
          <w:rFonts w:ascii="Arial" w:hAnsi="Arial" w:cs="Arial"/>
          <w:lang w:val="es-ES_tradnl"/>
        </w:rPr>
        <w:t>Resumen del Plan de Monitoreo y Evaluación</w:t>
      </w:r>
    </w:p>
    <w:p w:rsidR="001B5186" w:rsidRPr="00B52E97" w:rsidRDefault="001B5186" w:rsidP="001B5186">
      <w:pPr>
        <w:pStyle w:val="ColorfulList-Accent11"/>
        <w:spacing w:after="0" w:line="360" w:lineRule="auto"/>
        <w:ind w:left="0"/>
        <w:jc w:val="both"/>
        <w:rPr>
          <w:rFonts w:ascii="Arial" w:hAnsi="Arial" w:cs="Arial"/>
          <w:lang w:val="es-ES_tradnl"/>
        </w:rPr>
      </w:pPr>
    </w:p>
    <w:p w:rsidR="001B5186" w:rsidRPr="008E193D" w:rsidRDefault="001B5186" w:rsidP="001B5186">
      <w:pPr>
        <w:pStyle w:val="ColorfulList-Accent11"/>
        <w:numPr>
          <w:ilvl w:val="0"/>
          <w:numId w:val="1"/>
        </w:numPr>
        <w:spacing w:after="0" w:line="360" w:lineRule="auto"/>
        <w:jc w:val="both"/>
        <w:rPr>
          <w:rFonts w:ascii="Arial" w:hAnsi="Arial" w:cs="Arial"/>
          <w:lang w:val="es-ES_tradnl"/>
        </w:rPr>
      </w:pPr>
      <w:r w:rsidRPr="008E193D">
        <w:rPr>
          <w:rFonts w:ascii="Arial" w:hAnsi="Arial" w:cs="Arial"/>
          <w:lang w:val="es-ES_tradnl"/>
        </w:rPr>
        <w:t>Introduc</w:t>
      </w:r>
      <w:r w:rsidR="001E2E51" w:rsidRPr="008E193D">
        <w:rPr>
          <w:rFonts w:ascii="Arial" w:hAnsi="Arial" w:cs="Arial"/>
          <w:lang w:val="es-ES_tradnl"/>
        </w:rPr>
        <w:t>ción</w:t>
      </w:r>
      <w:r w:rsidRPr="008E193D">
        <w:rPr>
          <w:rFonts w:ascii="Arial" w:hAnsi="Arial" w:cs="Arial"/>
          <w:lang w:val="es-ES_tradnl"/>
        </w:rPr>
        <w:t xml:space="preserve"> </w:t>
      </w:r>
    </w:p>
    <w:p w:rsidR="001B5186" w:rsidRPr="008E193D" w:rsidRDefault="001B5186" w:rsidP="001B5186">
      <w:pPr>
        <w:pStyle w:val="ColorfulList-Accent11"/>
        <w:spacing w:after="0" w:line="360" w:lineRule="auto"/>
        <w:ind w:left="1080"/>
        <w:jc w:val="both"/>
        <w:rPr>
          <w:rFonts w:ascii="Arial" w:hAnsi="Arial" w:cs="Arial"/>
          <w:lang w:val="es-ES_tradnl"/>
        </w:rPr>
      </w:pPr>
    </w:p>
    <w:p w:rsidR="001B5186" w:rsidRPr="008E193D" w:rsidRDefault="001B5186" w:rsidP="001B5186">
      <w:pPr>
        <w:pStyle w:val="ColorfulList-Accent11"/>
        <w:numPr>
          <w:ilvl w:val="0"/>
          <w:numId w:val="1"/>
        </w:numPr>
        <w:spacing w:after="0" w:line="360" w:lineRule="auto"/>
        <w:jc w:val="both"/>
        <w:rPr>
          <w:rFonts w:ascii="Arial" w:hAnsi="Arial" w:cs="Arial"/>
          <w:lang w:val="es-ES_tradnl"/>
        </w:rPr>
      </w:pPr>
      <w:r w:rsidRPr="008E193D">
        <w:rPr>
          <w:rFonts w:ascii="Arial" w:hAnsi="Arial" w:cs="Arial"/>
          <w:lang w:val="es-ES_tradnl"/>
        </w:rPr>
        <w:t>Monitor</w:t>
      </w:r>
      <w:r w:rsidR="001E2E51" w:rsidRPr="008E193D">
        <w:rPr>
          <w:rFonts w:ascii="Arial" w:hAnsi="Arial" w:cs="Arial"/>
          <w:lang w:val="es-ES_tradnl"/>
        </w:rPr>
        <w:t>eo</w:t>
      </w:r>
    </w:p>
    <w:p w:rsidR="001B5186" w:rsidRPr="008E193D" w:rsidRDefault="001B5186" w:rsidP="001B5186">
      <w:pPr>
        <w:pStyle w:val="ColorfulList-Accent11"/>
        <w:numPr>
          <w:ilvl w:val="1"/>
          <w:numId w:val="1"/>
        </w:numPr>
        <w:spacing w:after="0" w:line="360" w:lineRule="auto"/>
        <w:jc w:val="both"/>
        <w:rPr>
          <w:rFonts w:ascii="Arial" w:hAnsi="Arial" w:cs="Arial"/>
          <w:lang w:val="es-ES_tradnl"/>
        </w:rPr>
      </w:pPr>
      <w:r w:rsidRPr="008E193D">
        <w:rPr>
          <w:rFonts w:ascii="Arial" w:hAnsi="Arial" w:cs="Arial"/>
          <w:lang w:val="es-ES_tradnl"/>
        </w:rPr>
        <w:t>Indica</w:t>
      </w:r>
      <w:r w:rsidR="001E2E51" w:rsidRPr="008E193D">
        <w:rPr>
          <w:rFonts w:ascii="Arial" w:hAnsi="Arial" w:cs="Arial"/>
          <w:lang w:val="es-ES_tradnl"/>
        </w:rPr>
        <w:t>dores</w:t>
      </w:r>
    </w:p>
    <w:p w:rsidR="001B5186" w:rsidRPr="008E193D" w:rsidRDefault="001E2E51" w:rsidP="001B5186">
      <w:pPr>
        <w:pStyle w:val="ColorfulList-Accent11"/>
        <w:numPr>
          <w:ilvl w:val="1"/>
          <w:numId w:val="1"/>
        </w:numPr>
        <w:spacing w:after="0" w:line="360" w:lineRule="auto"/>
        <w:jc w:val="both"/>
        <w:rPr>
          <w:rFonts w:ascii="Arial" w:hAnsi="Arial" w:cs="Arial"/>
          <w:lang w:val="es-ES_tradnl"/>
        </w:rPr>
      </w:pPr>
      <w:r w:rsidRPr="008E193D">
        <w:rPr>
          <w:rFonts w:ascii="Arial" w:hAnsi="Arial" w:cs="Arial"/>
          <w:lang w:val="es-ES_tradnl"/>
        </w:rPr>
        <w:t>Recolección de datos e instrumentos</w:t>
      </w:r>
    </w:p>
    <w:p w:rsidR="001B5186" w:rsidRPr="008E193D" w:rsidRDefault="001B5186" w:rsidP="001B5186">
      <w:pPr>
        <w:pStyle w:val="ColorfulList-Accent11"/>
        <w:spacing w:after="0" w:line="360" w:lineRule="auto"/>
        <w:ind w:left="1440"/>
        <w:jc w:val="both"/>
        <w:rPr>
          <w:rFonts w:ascii="Arial" w:hAnsi="Arial" w:cs="Arial"/>
          <w:lang w:val="es-ES_tradnl"/>
        </w:rPr>
      </w:pPr>
    </w:p>
    <w:p w:rsidR="001B5186" w:rsidRPr="008E193D" w:rsidRDefault="001E2E51" w:rsidP="001B5186">
      <w:pPr>
        <w:pStyle w:val="ColorfulList-Accent11"/>
        <w:numPr>
          <w:ilvl w:val="0"/>
          <w:numId w:val="1"/>
        </w:numPr>
        <w:spacing w:after="0" w:line="360" w:lineRule="auto"/>
        <w:jc w:val="both"/>
        <w:rPr>
          <w:rFonts w:ascii="Arial" w:hAnsi="Arial" w:cs="Arial"/>
          <w:lang w:val="es-ES_tradnl"/>
        </w:rPr>
      </w:pPr>
      <w:r w:rsidRPr="008E193D">
        <w:rPr>
          <w:rFonts w:ascii="Arial" w:hAnsi="Arial" w:cs="Arial"/>
          <w:lang w:val="es-ES_tradnl"/>
        </w:rPr>
        <w:t>Evaluación</w:t>
      </w:r>
    </w:p>
    <w:p w:rsidR="001B5186" w:rsidRPr="008E193D" w:rsidRDefault="002B0B1B" w:rsidP="002B0B1B">
      <w:pPr>
        <w:pStyle w:val="ColorfulList-Accent11"/>
        <w:numPr>
          <w:ilvl w:val="1"/>
          <w:numId w:val="1"/>
        </w:numPr>
        <w:spacing w:after="0" w:line="360" w:lineRule="auto"/>
        <w:jc w:val="both"/>
        <w:rPr>
          <w:rFonts w:ascii="Arial" w:hAnsi="Arial" w:cs="Arial"/>
          <w:lang w:val="es-ES_tradnl"/>
        </w:rPr>
      </w:pPr>
      <w:r w:rsidRPr="008E193D">
        <w:rPr>
          <w:rFonts w:ascii="Arial" w:hAnsi="Arial" w:cs="Arial"/>
          <w:lang w:val="es-ES_tradnl"/>
        </w:rPr>
        <w:t>Principales preguntas de evaluación para el programa REDES</w:t>
      </w:r>
    </w:p>
    <w:p w:rsidR="001B5186" w:rsidRPr="008E193D" w:rsidRDefault="001E2E51" w:rsidP="001B5186">
      <w:pPr>
        <w:pStyle w:val="ColorfulList-Accent11"/>
        <w:numPr>
          <w:ilvl w:val="1"/>
          <w:numId w:val="1"/>
        </w:numPr>
        <w:spacing w:after="0" w:line="360" w:lineRule="auto"/>
        <w:jc w:val="both"/>
        <w:rPr>
          <w:rFonts w:ascii="Arial" w:hAnsi="Arial" w:cs="Arial"/>
          <w:lang w:val="es-ES_tradnl"/>
        </w:rPr>
      </w:pPr>
      <w:r w:rsidRPr="008E193D">
        <w:rPr>
          <w:rFonts w:ascii="Arial" w:hAnsi="Arial" w:cs="Arial"/>
          <w:lang w:val="es-ES_tradnl"/>
        </w:rPr>
        <w:t xml:space="preserve">Conocimiento </w:t>
      </w:r>
      <w:r w:rsidR="002B0B1B" w:rsidRPr="008E193D">
        <w:rPr>
          <w:rFonts w:ascii="Arial" w:hAnsi="Arial" w:cs="Arial"/>
          <w:lang w:val="es-ES_tradnl"/>
        </w:rPr>
        <w:t xml:space="preserve">previamente </w:t>
      </w:r>
      <w:r w:rsidRPr="008E193D">
        <w:rPr>
          <w:rFonts w:ascii="Arial" w:hAnsi="Arial" w:cs="Arial"/>
          <w:lang w:val="es-ES_tradnl"/>
        </w:rPr>
        <w:t>existente</w:t>
      </w:r>
      <w:r w:rsidR="00CB18D7" w:rsidRPr="008E193D">
        <w:rPr>
          <w:rFonts w:ascii="Arial" w:hAnsi="Arial" w:cs="Arial"/>
          <w:lang w:val="es-ES_tradnl"/>
        </w:rPr>
        <w:t xml:space="preserve"> </w:t>
      </w:r>
    </w:p>
    <w:p w:rsidR="001B5186" w:rsidRPr="008E193D" w:rsidRDefault="001E2E51" w:rsidP="001B5186">
      <w:pPr>
        <w:pStyle w:val="ColorfulList-Accent11"/>
        <w:numPr>
          <w:ilvl w:val="1"/>
          <w:numId w:val="1"/>
        </w:numPr>
        <w:spacing w:after="0" w:line="360" w:lineRule="auto"/>
        <w:jc w:val="both"/>
        <w:rPr>
          <w:rFonts w:ascii="Arial" w:hAnsi="Arial" w:cs="Arial"/>
          <w:lang w:val="es-ES_tradnl"/>
        </w:rPr>
      </w:pPr>
      <w:r w:rsidRPr="008E193D">
        <w:rPr>
          <w:rFonts w:ascii="Arial" w:hAnsi="Arial" w:cs="Arial"/>
          <w:lang w:val="es-ES_tradnl"/>
        </w:rPr>
        <w:t>Indicadores</w:t>
      </w:r>
      <w:r w:rsidR="002B0B1B" w:rsidRPr="008E193D">
        <w:rPr>
          <w:rFonts w:ascii="Arial" w:hAnsi="Arial" w:cs="Arial"/>
          <w:lang w:val="es-ES_tradnl"/>
        </w:rPr>
        <w:t xml:space="preserve"> clave de</w:t>
      </w:r>
      <w:r w:rsidRPr="008E193D">
        <w:rPr>
          <w:rFonts w:ascii="Arial" w:hAnsi="Arial" w:cs="Arial"/>
          <w:lang w:val="es-ES_tradnl"/>
        </w:rPr>
        <w:t xml:space="preserve"> </w:t>
      </w:r>
      <w:r w:rsidR="002B0B1B" w:rsidRPr="008E193D">
        <w:rPr>
          <w:rFonts w:ascii="Arial" w:hAnsi="Arial" w:cs="Arial"/>
          <w:lang w:val="es-ES_tradnl"/>
        </w:rPr>
        <w:t>resultados</w:t>
      </w:r>
      <w:r w:rsidRPr="008E193D">
        <w:rPr>
          <w:rFonts w:ascii="Arial" w:hAnsi="Arial" w:cs="Arial"/>
          <w:lang w:val="es-ES_tradnl"/>
        </w:rPr>
        <w:t xml:space="preserve"> </w:t>
      </w:r>
    </w:p>
    <w:p w:rsidR="001B5186" w:rsidRPr="008E193D" w:rsidRDefault="001E2E51" w:rsidP="001B5186">
      <w:pPr>
        <w:pStyle w:val="ColorfulList-Accent11"/>
        <w:numPr>
          <w:ilvl w:val="1"/>
          <w:numId w:val="1"/>
        </w:numPr>
        <w:spacing w:after="0" w:line="360" w:lineRule="auto"/>
        <w:jc w:val="both"/>
        <w:rPr>
          <w:rFonts w:ascii="Arial" w:hAnsi="Arial" w:cs="Arial"/>
          <w:lang w:val="es-ES_tradnl"/>
        </w:rPr>
      </w:pPr>
      <w:r w:rsidRPr="008E193D">
        <w:rPr>
          <w:rFonts w:ascii="Arial" w:hAnsi="Arial" w:cs="Arial"/>
          <w:lang w:val="es-ES_tradnl"/>
        </w:rPr>
        <w:t>Met</w:t>
      </w:r>
      <w:r w:rsidR="00302CBE" w:rsidRPr="008E193D">
        <w:rPr>
          <w:rFonts w:ascii="Arial" w:hAnsi="Arial" w:cs="Arial"/>
          <w:lang w:val="es-ES_tradnl"/>
        </w:rPr>
        <w:t>o</w:t>
      </w:r>
      <w:r w:rsidRPr="008E193D">
        <w:rPr>
          <w:rFonts w:ascii="Arial" w:hAnsi="Arial" w:cs="Arial"/>
          <w:lang w:val="es-ES_tradnl"/>
        </w:rPr>
        <w:t>dología de evaluación</w:t>
      </w:r>
    </w:p>
    <w:p w:rsidR="002B0B1B" w:rsidRPr="008E193D" w:rsidRDefault="002B0B1B" w:rsidP="001B5186">
      <w:pPr>
        <w:pStyle w:val="ColorfulList-Accent11"/>
        <w:numPr>
          <w:ilvl w:val="1"/>
          <w:numId w:val="1"/>
        </w:numPr>
        <w:spacing w:after="0" w:line="360" w:lineRule="auto"/>
        <w:jc w:val="both"/>
        <w:rPr>
          <w:rFonts w:ascii="Arial" w:hAnsi="Arial" w:cs="Arial"/>
          <w:lang w:val="es-ES_tradnl"/>
        </w:rPr>
      </w:pPr>
      <w:r w:rsidRPr="008E193D">
        <w:rPr>
          <w:rFonts w:ascii="Arial" w:hAnsi="Arial" w:cs="Arial"/>
          <w:lang w:val="es-ES_tradnl"/>
        </w:rPr>
        <w:t>Evaluaciones complementarias</w:t>
      </w:r>
    </w:p>
    <w:p w:rsidR="001B5186" w:rsidRPr="008E193D" w:rsidRDefault="00050592" w:rsidP="001B5186">
      <w:pPr>
        <w:pStyle w:val="ColorfulList-Accent11"/>
        <w:numPr>
          <w:ilvl w:val="1"/>
          <w:numId w:val="1"/>
        </w:numPr>
        <w:spacing w:after="0" w:line="360" w:lineRule="auto"/>
        <w:jc w:val="both"/>
        <w:rPr>
          <w:rFonts w:ascii="Arial" w:hAnsi="Arial" w:cs="Arial"/>
          <w:lang w:val="es-ES_tradnl"/>
        </w:rPr>
      </w:pPr>
      <w:r w:rsidRPr="008E193D">
        <w:rPr>
          <w:rFonts w:ascii="Arial" w:hAnsi="Arial" w:cs="Arial"/>
          <w:lang w:val="es-ES_tradnl"/>
        </w:rPr>
        <w:t>Otros productos de conocimiento</w:t>
      </w:r>
    </w:p>
    <w:p w:rsidR="001B5186" w:rsidRPr="008E193D" w:rsidRDefault="001B5186" w:rsidP="00050592">
      <w:pPr>
        <w:pStyle w:val="ColorfulList-Accent11"/>
        <w:spacing w:after="0" w:line="360" w:lineRule="auto"/>
        <w:ind w:left="1080"/>
        <w:jc w:val="both"/>
        <w:rPr>
          <w:rFonts w:ascii="Arial" w:hAnsi="Arial" w:cs="Arial"/>
          <w:lang w:val="es-ES_tradnl"/>
        </w:rPr>
      </w:pPr>
    </w:p>
    <w:p w:rsidR="001B5186" w:rsidRPr="008E193D" w:rsidRDefault="001B5186" w:rsidP="001B5186">
      <w:pPr>
        <w:pStyle w:val="ColorfulList-Accent11"/>
        <w:spacing w:after="0" w:line="360" w:lineRule="auto"/>
        <w:ind w:left="1440"/>
        <w:jc w:val="both"/>
        <w:rPr>
          <w:rFonts w:ascii="Arial" w:hAnsi="Arial" w:cs="Arial"/>
          <w:lang w:val="es-ES_tradnl"/>
        </w:rPr>
      </w:pPr>
    </w:p>
    <w:p w:rsidR="001B5186" w:rsidRPr="008E193D" w:rsidRDefault="001B5186" w:rsidP="001B5186">
      <w:pPr>
        <w:pStyle w:val="ColorfulList-Accent11"/>
        <w:spacing w:after="0" w:line="360" w:lineRule="auto"/>
        <w:ind w:left="360"/>
        <w:jc w:val="both"/>
        <w:rPr>
          <w:rFonts w:ascii="Arial" w:hAnsi="Arial" w:cs="Arial"/>
          <w:lang w:val="es-ES_tradnl"/>
        </w:rPr>
      </w:pPr>
    </w:p>
    <w:p w:rsidR="001B5186" w:rsidRPr="008E193D" w:rsidRDefault="008E193D" w:rsidP="001B5186">
      <w:pPr>
        <w:pStyle w:val="ColorfulList-Accent11"/>
        <w:spacing w:after="0" w:line="360" w:lineRule="auto"/>
        <w:ind w:left="360"/>
        <w:jc w:val="both"/>
        <w:rPr>
          <w:rFonts w:ascii="Arial" w:hAnsi="Arial" w:cs="Arial"/>
          <w:lang w:val="es-ES_tradnl"/>
        </w:rPr>
      </w:pPr>
      <w:r w:rsidRPr="008E193D">
        <w:rPr>
          <w:rFonts w:ascii="Arial" w:hAnsi="Arial" w:cs="Arial"/>
          <w:lang w:val="es-ES_tradnl"/>
        </w:rPr>
        <w:t>Anexos</w:t>
      </w:r>
    </w:p>
    <w:p w:rsidR="001B5186" w:rsidRPr="008E193D" w:rsidRDefault="001B5186" w:rsidP="001B5186">
      <w:pPr>
        <w:pStyle w:val="ColorfulList-Accent11"/>
        <w:spacing w:after="0" w:line="360" w:lineRule="auto"/>
        <w:ind w:left="360"/>
        <w:jc w:val="both"/>
        <w:rPr>
          <w:rFonts w:ascii="Arial" w:hAnsi="Arial" w:cs="Arial"/>
          <w:lang w:val="es-ES_tradnl"/>
        </w:rPr>
      </w:pPr>
    </w:p>
    <w:p w:rsidR="001B5186" w:rsidRPr="008E193D" w:rsidRDefault="001B5186" w:rsidP="001B5186">
      <w:pPr>
        <w:pStyle w:val="ColorfulList-Accent11"/>
        <w:spacing w:after="0" w:line="360" w:lineRule="auto"/>
        <w:ind w:left="360"/>
        <w:jc w:val="both"/>
        <w:rPr>
          <w:rFonts w:ascii="Arial" w:hAnsi="Arial" w:cs="Arial"/>
          <w:lang w:val="es-ES_tradnl"/>
        </w:rPr>
      </w:pPr>
      <w:r w:rsidRPr="008E193D">
        <w:rPr>
          <w:rFonts w:ascii="Arial" w:hAnsi="Arial" w:cs="Arial"/>
          <w:lang w:val="es-ES_tradnl"/>
        </w:rPr>
        <w:t>Glos</w:t>
      </w:r>
      <w:r w:rsidR="001E2E51" w:rsidRPr="008E193D">
        <w:rPr>
          <w:rFonts w:ascii="Arial" w:hAnsi="Arial" w:cs="Arial"/>
          <w:lang w:val="es-ES_tradnl"/>
        </w:rPr>
        <w:t>ario de Términos</w:t>
      </w:r>
    </w:p>
    <w:p w:rsidR="001B5186" w:rsidRPr="008E193D" w:rsidRDefault="001B5186" w:rsidP="001B5186">
      <w:pPr>
        <w:pStyle w:val="ColorfulList-Accent11"/>
        <w:spacing w:after="0" w:line="360" w:lineRule="auto"/>
        <w:ind w:left="360"/>
        <w:jc w:val="both"/>
        <w:rPr>
          <w:rFonts w:ascii="Arial" w:hAnsi="Arial" w:cs="Arial"/>
          <w:lang w:val="es-ES_tradnl"/>
        </w:rPr>
      </w:pPr>
    </w:p>
    <w:p w:rsidR="001B5186" w:rsidRPr="008E193D" w:rsidRDefault="001E2E51" w:rsidP="001B5186">
      <w:pPr>
        <w:pStyle w:val="ColorfulList-Accent11"/>
        <w:spacing w:after="0" w:line="360" w:lineRule="auto"/>
        <w:ind w:left="360"/>
        <w:jc w:val="both"/>
        <w:rPr>
          <w:rFonts w:ascii="Arial" w:hAnsi="Arial" w:cs="Arial"/>
          <w:lang w:val="es-ES_tradnl"/>
        </w:rPr>
      </w:pPr>
      <w:r w:rsidRPr="008E193D">
        <w:rPr>
          <w:rFonts w:ascii="Arial" w:hAnsi="Arial" w:cs="Arial"/>
          <w:lang w:val="es-ES_tradnl"/>
        </w:rPr>
        <w:t>Referencias</w:t>
      </w:r>
    </w:p>
    <w:p w:rsidR="001B5186" w:rsidRPr="008E193D" w:rsidRDefault="001B5186" w:rsidP="00FD06D3">
      <w:pPr>
        <w:pStyle w:val="ColorfulList-Accent11"/>
        <w:spacing w:after="0" w:line="360" w:lineRule="auto"/>
        <w:ind w:left="0"/>
        <w:jc w:val="center"/>
        <w:rPr>
          <w:rFonts w:ascii="Arial" w:eastAsia="Arial Unicode MS" w:hAnsi="Arial" w:cs="Arial"/>
          <w:bCs/>
          <w:smallCaps/>
          <w:lang w:val="es-ES_tradnl"/>
        </w:rPr>
      </w:pPr>
    </w:p>
    <w:p w:rsidR="001B5186" w:rsidRPr="008E193D" w:rsidRDefault="001B5186" w:rsidP="00FD06D3">
      <w:pPr>
        <w:pStyle w:val="ColorfulList-Accent11"/>
        <w:spacing w:after="0" w:line="360" w:lineRule="auto"/>
        <w:ind w:left="0"/>
        <w:jc w:val="center"/>
        <w:rPr>
          <w:rFonts w:ascii="Arial" w:eastAsia="Arial Unicode MS" w:hAnsi="Arial" w:cs="Arial"/>
          <w:bCs/>
          <w:smallCaps/>
          <w:lang w:val="es-ES_tradnl"/>
        </w:rPr>
      </w:pPr>
    </w:p>
    <w:p w:rsidR="0063714A" w:rsidRPr="008E193D" w:rsidRDefault="0063714A" w:rsidP="00FD06D3">
      <w:pPr>
        <w:pStyle w:val="ColorfulList-Accent11"/>
        <w:spacing w:after="0" w:line="360" w:lineRule="auto"/>
        <w:ind w:left="0"/>
        <w:jc w:val="center"/>
        <w:rPr>
          <w:rFonts w:ascii="Arial" w:eastAsia="Arial Unicode MS" w:hAnsi="Arial" w:cs="Arial"/>
          <w:bCs/>
          <w:smallCaps/>
          <w:lang w:val="es-ES_tradnl"/>
        </w:rPr>
        <w:sectPr w:rsidR="0063714A" w:rsidRPr="008E193D" w:rsidSect="00FF2748">
          <w:pgSz w:w="12240" w:h="15840"/>
          <w:pgMar w:top="1440" w:right="1627" w:bottom="1440" w:left="1440" w:header="720" w:footer="720" w:gutter="0"/>
          <w:pgNumType w:start="1"/>
          <w:cols w:space="720"/>
          <w:titlePg/>
          <w:docGrid w:linePitch="360"/>
        </w:sectPr>
      </w:pPr>
    </w:p>
    <w:p w:rsidR="001B5186" w:rsidRPr="008E193D" w:rsidRDefault="001B5186" w:rsidP="001B5186">
      <w:pPr>
        <w:pStyle w:val="ColorfulList-Accent11"/>
        <w:spacing w:after="0" w:line="360" w:lineRule="auto"/>
        <w:ind w:left="0"/>
        <w:jc w:val="center"/>
        <w:rPr>
          <w:rFonts w:ascii="Arial" w:eastAsia="Arial Unicode MS" w:hAnsi="Arial" w:cs="Arial"/>
          <w:bCs/>
          <w:smallCaps/>
          <w:lang w:val="es-ES_tradnl"/>
        </w:rPr>
      </w:pPr>
    </w:p>
    <w:p w:rsidR="001B5186" w:rsidRPr="008E193D" w:rsidRDefault="008E193D" w:rsidP="001B5186">
      <w:pPr>
        <w:pStyle w:val="ColorfulList-Accent11"/>
        <w:spacing w:after="0" w:line="360" w:lineRule="auto"/>
        <w:ind w:left="0"/>
        <w:jc w:val="center"/>
        <w:rPr>
          <w:rFonts w:ascii="Arial" w:hAnsi="Arial" w:cs="Arial"/>
          <w:lang w:val="es-ES_tradnl"/>
        </w:rPr>
      </w:pPr>
      <w:r w:rsidRPr="008E193D">
        <w:rPr>
          <w:rFonts w:ascii="Arial" w:eastAsia="Arial Unicode MS" w:hAnsi="Arial" w:cs="Arial"/>
          <w:bCs/>
          <w:smallCaps/>
          <w:lang w:val="es-ES_tradnl"/>
        </w:rPr>
        <w:t>Abreviaturas</w:t>
      </w:r>
    </w:p>
    <w:p w:rsidR="001B5186" w:rsidRPr="008E193D" w:rsidRDefault="001B5186" w:rsidP="001B5186">
      <w:pPr>
        <w:pStyle w:val="ColorfulList-Accent11"/>
        <w:spacing w:after="0" w:line="360" w:lineRule="auto"/>
        <w:ind w:left="1080"/>
        <w:jc w:val="both"/>
        <w:rPr>
          <w:rFonts w:ascii="Arial" w:hAnsi="Arial" w:cs="Arial"/>
          <w:lang w:val="es-ES_tradnl"/>
        </w:rPr>
      </w:pPr>
    </w:p>
    <w:tbl>
      <w:tblPr>
        <w:tblW w:w="8640"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160"/>
        <w:gridCol w:w="6480"/>
      </w:tblGrid>
      <w:tr w:rsidR="00B10E81" w:rsidRPr="007172C0" w:rsidTr="00B10E81">
        <w:trPr>
          <w:cantSplit/>
        </w:trPr>
        <w:tc>
          <w:tcPr>
            <w:tcW w:w="2160" w:type="dxa"/>
          </w:tcPr>
          <w:p w:rsidR="00B10E81" w:rsidRPr="008E193D" w:rsidRDefault="00B10E81" w:rsidP="00E86B30">
            <w:pPr>
              <w:spacing w:before="20" w:after="20"/>
              <w:rPr>
                <w:rFonts w:ascii="Arial" w:hAnsi="Arial" w:cs="Arial"/>
                <w:caps/>
                <w:sz w:val="20"/>
                <w:szCs w:val="20"/>
                <w:lang w:val="es-ES_tradnl"/>
              </w:rPr>
            </w:pPr>
            <w:r w:rsidRPr="008E193D">
              <w:rPr>
                <w:rFonts w:ascii="Arial" w:hAnsi="Arial" w:cs="Arial"/>
                <w:caps/>
                <w:sz w:val="20"/>
                <w:szCs w:val="20"/>
                <w:lang w:val="es-ES_tradnl"/>
              </w:rPr>
              <w:t>alc</w:t>
            </w:r>
          </w:p>
        </w:tc>
        <w:tc>
          <w:tcPr>
            <w:tcW w:w="6480" w:type="dxa"/>
          </w:tcPr>
          <w:p w:rsidR="00B10E81" w:rsidRPr="008E193D" w:rsidRDefault="00B10E81" w:rsidP="00E86B30">
            <w:pPr>
              <w:spacing w:before="20" w:after="20"/>
              <w:rPr>
                <w:rFonts w:ascii="Arial" w:hAnsi="Arial" w:cs="Arial"/>
                <w:color w:val="000000"/>
                <w:sz w:val="20"/>
                <w:szCs w:val="20"/>
                <w:lang w:val="es-ES_tradnl"/>
              </w:rPr>
            </w:pPr>
            <w:r w:rsidRPr="008E193D">
              <w:rPr>
                <w:rFonts w:ascii="Arial" w:hAnsi="Arial" w:cs="Arial"/>
                <w:color w:val="000000"/>
                <w:sz w:val="20"/>
                <w:szCs w:val="20"/>
                <w:lang w:val="es-ES_tradnl"/>
              </w:rPr>
              <w:t>América Latina y el Caribe</w:t>
            </w:r>
          </w:p>
        </w:tc>
      </w:tr>
      <w:tr w:rsidR="00B10E81" w:rsidRPr="007172C0" w:rsidTr="00B10E81">
        <w:trPr>
          <w:cantSplit/>
        </w:trPr>
        <w:tc>
          <w:tcPr>
            <w:tcW w:w="2160" w:type="dxa"/>
          </w:tcPr>
          <w:p w:rsidR="00B10E81" w:rsidRPr="008E193D" w:rsidRDefault="00B10E81" w:rsidP="00E86B30">
            <w:pPr>
              <w:spacing w:before="20" w:after="20"/>
              <w:rPr>
                <w:rFonts w:ascii="Arial" w:hAnsi="Arial" w:cs="Arial"/>
                <w:caps/>
                <w:sz w:val="20"/>
                <w:szCs w:val="20"/>
                <w:lang w:val="es-ES_tradnl"/>
              </w:rPr>
            </w:pPr>
            <w:r w:rsidRPr="008E193D">
              <w:rPr>
                <w:rFonts w:ascii="Arial" w:hAnsi="Arial" w:cs="Arial"/>
                <w:caps/>
                <w:sz w:val="20"/>
                <w:szCs w:val="20"/>
                <w:lang w:val="es-ES_tradnl"/>
              </w:rPr>
              <w:t>caps</w:t>
            </w:r>
          </w:p>
        </w:tc>
        <w:tc>
          <w:tcPr>
            <w:tcW w:w="6480" w:type="dxa"/>
          </w:tcPr>
          <w:p w:rsidR="00B10E81" w:rsidRPr="008E193D" w:rsidRDefault="00B10E81" w:rsidP="00E86B30">
            <w:pPr>
              <w:spacing w:before="20" w:after="20"/>
              <w:rPr>
                <w:rFonts w:ascii="Arial" w:hAnsi="Arial" w:cs="Arial"/>
                <w:sz w:val="20"/>
                <w:szCs w:val="20"/>
                <w:lang w:val="es-ES_tradnl"/>
              </w:rPr>
            </w:pPr>
            <w:r w:rsidRPr="008E193D">
              <w:rPr>
                <w:rFonts w:ascii="Arial" w:hAnsi="Arial" w:cs="Arial"/>
                <w:color w:val="000000"/>
                <w:sz w:val="20"/>
                <w:szCs w:val="20"/>
                <w:lang w:val="es-ES_tradnl"/>
              </w:rPr>
              <w:t>Centros de Atención Primaria de la Salud</w:t>
            </w:r>
          </w:p>
        </w:tc>
      </w:tr>
      <w:tr w:rsidR="00B10E81" w:rsidRPr="008E193D" w:rsidTr="00B10E81">
        <w:trPr>
          <w:cantSplit/>
        </w:trPr>
        <w:tc>
          <w:tcPr>
            <w:tcW w:w="2160" w:type="dxa"/>
          </w:tcPr>
          <w:p w:rsidR="00B10E81" w:rsidRPr="008E193D" w:rsidRDefault="00B10E81" w:rsidP="00E86B30">
            <w:pPr>
              <w:spacing w:before="20" w:after="20"/>
              <w:rPr>
                <w:rFonts w:ascii="Arial" w:hAnsi="Arial" w:cs="Arial"/>
                <w:sz w:val="20"/>
                <w:szCs w:val="20"/>
                <w:lang w:val="es-ES_tradnl"/>
              </w:rPr>
            </w:pPr>
            <w:r w:rsidRPr="008E193D">
              <w:rPr>
                <w:rFonts w:ascii="Arial" w:hAnsi="Arial" w:cs="Arial"/>
                <w:caps/>
                <w:sz w:val="20"/>
                <w:szCs w:val="20"/>
                <w:lang w:val="es-ES_tradnl"/>
              </w:rPr>
              <w:t>CUs M</w:t>
            </w:r>
            <w:r w:rsidRPr="008E193D">
              <w:rPr>
                <w:rFonts w:ascii="Arial" w:hAnsi="Arial" w:cs="Arial"/>
                <w:sz w:val="20"/>
                <w:szCs w:val="20"/>
                <w:lang w:val="es-ES_tradnl"/>
              </w:rPr>
              <w:t>edicamentos</w:t>
            </w:r>
          </w:p>
        </w:tc>
        <w:tc>
          <w:tcPr>
            <w:tcW w:w="6480" w:type="dxa"/>
          </w:tcPr>
          <w:p w:rsidR="00B10E81" w:rsidRPr="008E193D" w:rsidRDefault="00B10E81" w:rsidP="00E86B30">
            <w:pPr>
              <w:spacing w:before="20" w:after="20"/>
              <w:rPr>
                <w:rFonts w:ascii="Arial" w:hAnsi="Arial" w:cs="Arial"/>
                <w:color w:val="000000"/>
                <w:sz w:val="20"/>
                <w:szCs w:val="20"/>
                <w:lang w:val="es-ES_tradnl"/>
              </w:rPr>
            </w:pPr>
            <w:r w:rsidRPr="008E193D">
              <w:rPr>
                <w:rFonts w:ascii="Arial" w:hAnsi="Arial" w:cs="Arial"/>
                <w:color w:val="000000"/>
                <w:sz w:val="20"/>
                <w:szCs w:val="20"/>
                <w:lang w:val="es-ES_tradnl"/>
              </w:rPr>
              <w:t>Cobertura Universal de Salud Medicamentos</w:t>
            </w:r>
          </w:p>
        </w:tc>
      </w:tr>
      <w:tr w:rsidR="00B10E81" w:rsidRPr="008E193D" w:rsidTr="00B10E81">
        <w:trPr>
          <w:cantSplit/>
        </w:trPr>
        <w:tc>
          <w:tcPr>
            <w:tcW w:w="2160" w:type="dxa"/>
          </w:tcPr>
          <w:p w:rsidR="00B10E81" w:rsidRPr="008E193D" w:rsidRDefault="00B10E81" w:rsidP="00E86B30">
            <w:pPr>
              <w:spacing w:before="20" w:after="20"/>
              <w:rPr>
                <w:rFonts w:ascii="Arial" w:hAnsi="Arial" w:cs="Arial"/>
                <w:caps/>
                <w:sz w:val="20"/>
                <w:szCs w:val="20"/>
                <w:lang w:val="es-ES_tradnl"/>
              </w:rPr>
            </w:pPr>
            <w:r w:rsidRPr="008E193D">
              <w:rPr>
                <w:rFonts w:ascii="Arial" w:hAnsi="Arial" w:cs="Arial"/>
                <w:caps/>
                <w:sz w:val="20"/>
                <w:szCs w:val="20"/>
                <w:lang w:val="es-ES_tradnl"/>
              </w:rPr>
              <w:t>inc</w:t>
            </w:r>
          </w:p>
        </w:tc>
        <w:tc>
          <w:tcPr>
            <w:tcW w:w="6480" w:type="dxa"/>
          </w:tcPr>
          <w:p w:rsidR="00B10E81" w:rsidRPr="008E193D" w:rsidRDefault="00B10E81" w:rsidP="00E86B30">
            <w:pPr>
              <w:spacing w:before="20" w:after="20"/>
              <w:rPr>
                <w:rFonts w:ascii="Arial" w:hAnsi="Arial" w:cs="Arial"/>
                <w:sz w:val="20"/>
                <w:szCs w:val="20"/>
                <w:lang w:val="es-ES_tradnl"/>
              </w:rPr>
            </w:pPr>
            <w:r w:rsidRPr="008E193D">
              <w:rPr>
                <w:rFonts w:ascii="Arial" w:hAnsi="Arial" w:cs="Arial"/>
                <w:color w:val="000000"/>
                <w:sz w:val="20"/>
                <w:szCs w:val="20"/>
                <w:lang w:val="es-ES_tradnl"/>
              </w:rPr>
              <w:t>Instituto Nacional del cáncer</w:t>
            </w:r>
          </w:p>
        </w:tc>
      </w:tr>
      <w:tr w:rsidR="00B10E81" w:rsidRPr="008E193D" w:rsidTr="00B10E81">
        <w:trPr>
          <w:cantSplit/>
        </w:trPr>
        <w:tc>
          <w:tcPr>
            <w:tcW w:w="2160" w:type="dxa"/>
          </w:tcPr>
          <w:p w:rsidR="00B10E81" w:rsidRPr="008E193D" w:rsidRDefault="00B10E81" w:rsidP="00E86B30">
            <w:pPr>
              <w:spacing w:before="20" w:after="20"/>
              <w:rPr>
                <w:rFonts w:ascii="Arial" w:hAnsi="Arial" w:cs="Arial"/>
                <w:caps/>
                <w:sz w:val="20"/>
                <w:szCs w:val="20"/>
                <w:lang w:val="es-ES_tradnl"/>
              </w:rPr>
            </w:pPr>
            <w:r w:rsidRPr="008E193D">
              <w:rPr>
                <w:rFonts w:ascii="Arial" w:hAnsi="Arial" w:cs="Arial"/>
                <w:caps/>
                <w:sz w:val="20"/>
                <w:szCs w:val="20"/>
                <w:lang w:val="es-ES_tradnl"/>
              </w:rPr>
              <w:t>indec</w:t>
            </w:r>
          </w:p>
        </w:tc>
        <w:tc>
          <w:tcPr>
            <w:tcW w:w="6480" w:type="dxa"/>
          </w:tcPr>
          <w:p w:rsidR="00B10E81" w:rsidRPr="008E193D" w:rsidRDefault="00B10E81" w:rsidP="00E86B30">
            <w:pPr>
              <w:spacing w:before="20" w:after="20"/>
              <w:rPr>
                <w:rFonts w:ascii="Arial" w:hAnsi="Arial" w:cs="Arial"/>
                <w:color w:val="000000"/>
                <w:sz w:val="20"/>
                <w:szCs w:val="20"/>
                <w:lang w:val="es-ES_tradnl"/>
              </w:rPr>
            </w:pPr>
            <w:r w:rsidRPr="008E193D">
              <w:rPr>
                <w:rFonts w:ascii="Arial" w:hAnsi="Arial" w:cs="Arial"/>
                <w:color w:val="000000"/>
                <w:sz w:val="20"/>
                <w:szCs w:val="20"/>
                <w:lang w:val="es-ES_tradnl"/>
              </w:rPr>
              <w:t>Instituto de Estadísticas y Censos de Argentina</w:t>
            </w:r>
          </w:p>
        </w:tc>
      </w:tr>
      <w:tr w:rsidR="00B10E81" w:rsidRPr="008E193D" w:rsidTr="00B10E81">
        <w:trPr>
          <w:cantSplit/>
        </w:trPr>
        <w:tc>
          <w:tcPr>
            <w:tcW w:w="2160" w:type="dxa"/>
          </w:tcPr>
          <w:p w:rsidR="00B10E81" w:rsidRPr="008E193D" w:rsidRDefault="00B10E81" w:rsidP="00E86B30">
            <w:pPr>
              <w:spacing w:before="20" w:after="20"/>
              <w:rPr>
                <w:rFonts w:ascii="Arial" w:hAnsi="Arial" w:cs="Arial"/>
                <w:caps/>
                <w:sz w:val="20"/>
                <w:szCs w:val="20"/>
                <w:lang w:val="es-ES_tradnl"/>
              </w:rPr>
            </w:pPr>
            <w:r w:rsidRPr="008E193D">
              <w:rPr>
                <w:rFonts w:ascii="Arial" w:hAnsi="Arial" w:cs="Arial"/>
                <w:caps/>
                <w:sz w:val="20"/>
                <w:szCs w:val="20"/>
                <w:lang w:val="es-ES_tradnl"/>
              </w:rPr>
              <w:t>oe</w:t>
            </w:r>
          </w:p>
        </w:tc>
        <w:tc>
          <w:tcPr>
            <w:tcW w:w="6480" w:type="dxa"/>
          </w:tcPr>
          <w:p w:rsidR="00B10E81" w:rsidRPr="008E193D" w:rsidRDefault="00B10E81" w:rsidP="00E86B30">
            <w:pPr>
              <w:spacing w:before="20" w:after="20"/>
              <w:rPr>
                <w:rFonts w:ascii="Arial" w:hAnsi="Arial" w:cs="Arial"/>
                <w:sz w:val="20"/>
                <w:szCs w:val="20"/>
                <w:lang w:val="es-ES_tradnl"/>
              </w:rPr>
            </w:pPr>
            <w:r w:rsidRPr="008E193D">
              <w:rPr>
                <w:rFonts w:ascii="Arial" w:hAnsi="Arial" w:cs="Arial"/>
                <w:color w:val="000000"/>
                <w:sz w:val="20"/>
                <w:szCs w:val="20"/>
                <w:lang w:val="es-ES_tradnl"/>
              </w:rPr>
              <w:t>Organismo Ejecutor</w:t>
            </w:r>
          </w:p>
        </w:tc>
      </w:tr>
      <w:tr w:rsidR="00B10E81" w:rsidRPr="00FF3280" w:rsidTr="00B10E81">
        <w:trPr>
          <w:cantSplit/>
        </w:trPr>
        <w:tc>
          <w:tcPr>
            <w:tcW w:w="2160" w:type="dxa"/>
          </w:tcPr>
          <w:p w:rsidR="00B10E81" w:rsidRPr="008E193D" w:rsidRDefault="00FF3280" w:rsidP="00E86B30">
            <w:pPr>
              <w:spacing w:before="20" w:after="20"/>
              <w:rPr>
                <w:rFonts w:ascii="Arial" w:hAnsi="Arial" w:cs="Arial"/>
                <w:caps/>
                <w:sz w:val="20"/>
                <w:szCs w:val="20"/>
                <w:lang w:val="es-ES_tradnl"/>
              </w:rPr>
            </w:pPr>
            <w:r>
              <w:rPr>
                <w:rFonts w:ascii="Arial" w:hAnsi="Arial" w:cs="Arial"/>
                <w:caps/>
                <w:sz w:val="20"/>
                <w:szCs w:val="20"/>
                <w:lang w:val="es-ES_tradnl"/>
              </w:rPr>
              <w:t>PJI</w:t>
            </w:r>
          </w:p>
        </w:tc>
        <w:tc>
          <w:tcPr>
            <w:tcW w:w="6480" w:type="dxa"/>
          </w:tcPr>
          <w:p w:rsidR="00B10E81" w:rsidRPr="008E193D" w:rsidRDefault="00B10E81" w:rsidP="00FF3280">
            <w:pPr>
              <w:spacing w:before="20" w:after="20"/>
              <w:rPr>
                <w:rFonts w:ascii="Arial" w:hAnsi="Arial" w:cs="Arial"/>
                <w:sz w:val="20"/>
                <w:szCs w:val="20"/>
                <w:lang w:val="es-ES_tradnl"/>
              </w:rPr>
            </w:pPr>
            <w:r w:rsidRPr="008E193D">
              <w:rPr>
                <w:rFonts w:ascii="Arial" w:hAnsi="Arial" w:cs="Arial"/>
                <w:color w:val="000000"/>
                <w:sz w:val="20"/>
                <w:szCs w:val="20"/>
                <w:lang w:val="es-ES_tradnl"/>
              </w:rPr>
              <w:t xml:space="preserve">Proyectos </w:t>
            </w:r>
            <w:r w:rsidR="00FF3280">
              <w:rPr>
                <w:rFonts w:ascii="Arial" w:hAnsi="Arial" w:cs="Arial"/>
                <w:color w:val="000000"/>
                <w:sz w:val="20"/>
                <w:szCs w:val="20"/>
                <w:lang w:val="es-ES_tradnl"/>
              </w:rPr>
              <w:t xml:space="preserve">Jurisdiccionales </w:t>
            </w:r>
            <w:r w:rsidRPr="008E193D">
              <w:rPr>
                <w:rFonts w:ascii="Arial" w:hAnsi="Arial" w:cs="Arial"/>
                <w:color w:val="000000"/>
                <w:sz w:val="20"/>
                <w:szCs w:val="20"/>
                <w:lang w:val="es-ES_tradnl"/>
              </w:rPr>
              <w:t>de Inversión</w:t>
            </w:r>
          </w:p>
        </w:tc>
      </w:tr>
      <w:tr w:rsidR="00686373" w:rsidRPr="008E193D" w:rsidTr="00B10E81">
        <w:trPr>
          <w:cantSplit/>
        </w:trPr>
        <w:tc>
          <w:tcPr>
            <w:tcW w:w="2160" w:type="dxa"/>
          </w:tcPr>
          <w:p w:rsidR="00686373" w:rsidRPr="008E193D" w:rsidRDefault="00686373" w:rsidP="00E86B30">
            <w:pPr>
              <w:spacing w:before="20" w:after="20"/>
              <w:rPr>
                <w:rFonts w:ascii="Arial" w:hAnsi="Arial" w:cs="Arial"/>
                <w:caps/>
                <w:sz w:val="20"/>
                <w:szCs w:val="20"/>
                <w:lang w:val="es-ES_tradnl"/>
              </w:rPr>
            </w:pPr>
            <w:r>
              <w:rPr>
                <w:rFonts w:ascii="Arial" w:hAnsi="Arial" w:cs="Arial"/>
                <w:caps/>
                <w:sz w:val="20"/>
                <w:szCs w:val="20"/>
                <w:lang w:val="es-ES_tradnl"/>
              </w:rPr>
              <w:t>pmr</w:t>
            </w:r>
          </w:p>
        </w:tc>
        <w:tc>
          <w:tcPr>
            <w:tcW w:w="6480" w:type="dxa"/>
          </w:tcPr>
          <w:p w:rsidR="00686373" w:rsidRPr="008E193D" w:rsidRDefault="00686373" w:rsidP="00E86B30">
            <w:pPr>
              <w:spacing w:before="20" w:after="20"/>
              <w:rPr>
                <w:rFonts w:ascii="Arial" w:hAnsi="Arial" w:cs="Arial"/>
                <w:sz w:val="20"/>
                <w:szCs w:val="20"/>
                <w:lang w:val="es-ES_tradnl"/>
              </w:rPr>
            </w:pPr>
            <w:r w:rsidRPr="00686373">
              <w:rPr>
                <w:rFonts w:ascii="Arial" w:hAnsi="Arial" w:cs="Arial"/>
                <w:color w:val="000000"/>
                <w:sz w:val="20"/>
                <w:szCs w:val="20"/>
                <w:lang w:val="es-ES_tradnl"/>
              </w:rPr>
              <w:t>Sistema de Reporte de Monitoreo de Progreso</w:t>
            </w:r>
          </w:p>
        </w:tc>
      </w:tr>
      <w:tr w:rsidR="00B10E81" w:rsidRPr="008E193D" w:rsidTr="00B10E81">
        <w:trPr>
          <w:cantSplit/>
        </w:trPr>
        <w:tc>
          <w:tcPr>
            <w:tcW w:w="2160" w:type="dxa"/>
          </w:tcPr>
          <w:p w:rsidR="00B10E81" w:rsidRPr="008E193D" w:rsidRDefault="00B10E81" w:rsidP="00E86B30">
            <w:pPr>
              <w:spacing w:before="20" w:after="20"/>
              <w:rPr>
                <w:rFonts w:ascii="Arial" w:hAnsi="Arial" w:cs="Arial"/>
                <w:caps/>
                <w:sz w:val="20"/>
                <w:szCs w:val="20"/>
                <w:lang w:val="es-ES_tradnl"/>
              </w:rPr>
            </w:pPr>
            <w:r w:rsidRPr="008E193D">
              <w:rPr>
                <w:rFonts w:ascii="Arial" w:hAnsi="Arial" w:cs="Arial"/>
                <w:caps/>
                <w:sz w:val="20"/>
                <w:szCs w:val="20"/>
                <w:lang w:val="es-ES_tradnl"/>
              </w:rPr>
              <w:t>pna</w:t>
            </w:r>
          </w:p>
        </w:tc>
        <w:tc>
          <w:tcPr>
            <w:tcW w:w="6480" w:type="dxa"/>
          </w:tcPr>
          <w:p w:rsidR="00B10E81" w:rsidRPr="008E193D" w:rsidRDefault="00B10E81" w:rsidP="00E86B30">
            <w:pPr>
              <w:spacing w:before="20" w:after="20"/>
              <w:rPr>
                <w:rFonts w:ascii="Arial" w:hAnsi="Arial" w:cs="Arial"/>
                <w:sz w:val="20"/>
                <w:szCs w:val="20"/>
                <w:lang w:val="es-ES_tradnl"/>
              </w:rPr>
            </w:pPr>
            <w:r w:rsidRPr="008E193D">
              <w:rPr>
                <w:rFonts w:ascii="Arial" w:hAnsi="Arial" w:cs="Arial"/>
                <w:sz w:val="20"/>
                <w:szCs w:val="20"/>
                <w:lang w:val="es-ES_tradnl"/>
              </w:rPr>
              <w:t>Primer Nivel de Atención</w:t>
            </w:r>
          </w:p>
        </w:tc>
      </w:tr>
      <w:tr w:rsidR="00B10E81" w:rsidRPr="007172C0" w:rsidTr="00B10E81">
        <w:trPr>
          <w:cantSplit/>
        </w:trPr>
        <w:tc>
          <w:tcPr>
            <w:tcW w:w="2160" w:type="dxa"/>
          </w:tcPr>
          <w:p w:rsidR="00B10E81" w:rsidRPr="008E193D" w:rsidRDefault="00B10E81" w:rsidP="00E86B30">
            <w:pPr>
              <w:spacing w:before="20" w:after="20"/>
              <w:rPr>
                <w:rFonts w:ascii="Arial" w:hAnsi="Arial" w:cs="Arial"/>
                <w:caps/>
                <w:sz w:val="20"/>
                <w:szCs w:val="20"/>
                <w:lang w:val="es-ES_tradnl"/>
              </w:rPr>
            </w:pPr>
            <w:r w:rsidRPr="008E193D">
              <w:rPr>
                <w:rFonts w:ascii="Arial" w:hAnsi="Arial" w:cs="Arial"/>
                <w:caps/>
                <w:sz w:val="20"/>
                <w:szCs w:val="20"/>
                <w:lang w:val="es-ES_tradnl"/>
              </w:rPr>
              <w:t>sitam</w:t>
            </w:r>
          </w:p>
        </w:tc>
        <w:tc>
          <w:tcPr>
            <w:tcW w:w="6480" w:type="dxa"/>
          </w:tcPr>
          <w:p w:rsidR="00B10E81" w:rsidRPr="008E193D" w:rsidRDefault="00B10E81" w:rsidP="00E86B30">
            <w:pPr>
              <w:spacing w:before="20" w:after="20"/>
              <w:rPr>
                <w:rFonts w:ascii="Arial" w:hAnsi="Arial" w:cs="Arial"/>
                <w:sz w:val="20"/>
                <w:szCs w:val="20"/>
                <w:lang w:val="es-ES_tradnl"/>
              </w:rPr>
            </w:pPr>
            <w:r w:rsidRPr="008E193D">
              <w:rPr>
                <w:rFonts w:ascii="Arial" w:hAnsi="Arial" w:cs="Arial"/>
                <w:color w:val="000000"/>
                <w:sz w:val="20"/>
                <w:szCs w:val="20"/>
                <w:lang w:val="es-ES_tradnl"/>
              </w:rPr>
              <w:t>Sistema de Información de Tamizaje</w:t>
            </w:r>
          </w:p>
        </w:tc>
      </w:tr>
    </w:tbl>
    <w:p w:rsidR="001B5186" w:rsidRPr="008E193D" w:rsidRDefault="001B5186" w:rsidP="001B5186">
      <w:pPr>
        <w:pStyle w:val="ColorfulList-Accent11"/>
        <w:spacing w:after="0" w:line="360" w:lineRule="auto"/>
        <w:ind w:left="0"/>
        <w:jc w:val="both"/>
        <w:rPr>
          <w:rFonts w:ascii="Arial" w:hAnsi="Arial" w:cs="Arial"/>
          <w:lang w:val="es-ES_tradnl"/>
        </w:rPr>
      </w:pPr>
    </w:p>
    <w:p w:rsidR="0063714A" w:rsidRPr="008E193D" w:rsidRDefault="0063714A" w:rsidP="001B5186">
      <w:pPr>
        <w:pStyle w:val="ColorfulList-Accent11"/>
        <w:spacing w:after="0" w:line="360" w:lineRule="auto"/>
        <w:ind w:left="1080"/>
        <w:jc w:val="both"/>
        <w:rPr>
          <w:rFonts w:ascii="Arial" w:hAnsi="Arial" w:cs="Arial"/>
          <w:lang w:val="es-ES_tradnl"/>
        </w:rPr>
        <w:sectPr w:rsidR="0063714A" w:rsidRPr="008E193D" w:rsidSect="007A0500">
          <w:pgSz w:w="12240" w:h="15840"/>
          <w:pgMar w:top="1440" w:right="1627" w:bottom="1440" w:left="1440" w:header="720" w:footer="720" w:gutter="0"/>
          <w:pgNumType w:start="1"/>
          <w:cols w:space="720"/>
          <w:docGrid w:linePitch="360"/>
        </w:sectPr>
      </w:pPr>
    </w:p>
    <w:p w:rsidR="001B5186" w:rsidRDefault="00A3146D" w:rsidP="00C8296D">
      <w:pPr>
        <w:pStyle w:val="ColorfulList-Accent11"/>
        <w:numPr>
          <w:ilvl w:val="0"/>
          <w:numId w:val="2"/>
        </w:numPr>
        <w:spacing w:after="0" w:line="360" w:lineRule="auto"/>
        <w:ind w:left="720" w:hanging="1080"/>
        <w:jc w:val="both"/>
        <w:rPr>
          <w:rFonts w:ascii="Arial" w:hAnsi="Arial" w:cs="Arial"/>
          <w:b/>
          <w:lang w:val="es-ES_tradnl"/>
        </w:rPr>
      </w:pPr>
      <w:r>
        <w:rPr>
          <w:rFonts w:ascii="Arial" w:hAnsi="Arial" w:cs="Arial"/>
          <w:b/>
          <w:lang w:val="es-ES_tradnl"/>
        </w:rPr>
        <w:lastRenderedPageBreak/>
        <w:t>Resumen de arreglos de monitoreo y</w:t>
      </w:r>
      <w:bookmarkStart w:id="0" w:name="_GoBack"/>
      <w:bookmarkEnd w:id="0"/>
      <w:r>
        <w:rPr>
          <w:rFonts w:ascii="Arial" w:hAnsi="Arial" w:cs="Arial"/>
          <w:b/>
          <w:lang w:val="es-ES_tradnl"/>
        </w:rPr>
        <w:t xml:space="preserve"> evaluación</w:t>
      </w:r>
    </w:p>
    <w:p w:rsidR="005F1EAD" w:rsidRDefault="005F1EAD" w:rsidP="00EE0E29">
      <w:pPr>
        <w:spacing w:after="0" w:line="360" w:lineRule="auto"/>
        <w:ind w:left="720"/>
        <w:jc w:val="both"/>
        <w:rPr>
          <w:rFonts w:ascii="Arial" w:hAnsi="Arial" w:cs="Arial"/>
          <w:color w:val="000000"/>
          <w:lang w:val="es-ES_tradnl"/>
        </w:rPr>
      </w:pPr>
    </w:p>
    <w:p w:rsidR="005F1EAD" w:rsidRDefault="005F1EAD" w:rsidP="00EE0E29">
      <w:pPr>
        <w:spacing w:after="0" w:line="360" w:lineRule="auto"/>
        <w:jc w:val="both"/>
        <w:rPr>
          <w:rFonts w:ascii="Arial" w:hAnsi="Arial" w:cs="Arial"/>
          <w:color w:val="000000"/>
          <w:lang w:val="es-ES_tradnl"/>
        </w:rPr>
      </w:pPr>
      <w:r>
        <w:rPr>
          <w:rFonts w:ascii="Arial" w:hAnsi="Arial" w:cs="Arial"/>
          <w:color w:val="000000"/>
          <w:lang w:val="es-ES_tradnl"/>
        </w:rPr>
        <w:t>L</w:t>
      </w:r>
      <w:r w:rsidRPr="008E193D">
        <w:rPr>
          <w:rFonts w:ascii="Arial" w:hAnsi="Arial" w:cs="Arial"/>
          <w:color w:val="000000"/>
          <w:lang w:val="es-ES_tradnl"/>
        </w:rPr>
        <w:t xml:space="preserve">os indicadores de producto en la Matriz de Resultados serán monitoreados semestralmente a través del Sistema de Reporte de Monitoreo de Progreso (PMR) del Banco. Adicionalmente, se monitorearán semestralmente los siguientes indicadores de resultado: (i) personal del PNA que demuestra tener al menos 80% de los conocimientos en estrategias de mejora de los cuidados de la salud; (ii) médicos del PNA que demuestran tener al menos 80% de los conocimientos en terapéutica racional de medicamentos; y (iii) agentes sanitarios que demuestran tener al menos 80% de los conocimientos en prevención y detección temprana de cáncer en el PNA. </w:t>
      </w:r>
      <w:r>
        <w:rPr>
          <w:rFonts w:ascii="Arial" w:hAnsi="Arial" w:cs="Arial"/>
          <w:color w:val="000000"/>
          <w:lang w:val="es-ES_tradnl"/>
        </w:rPr>
        <w:t>T</w:t>
      </w:r>
      <w:r w:rsidRPr="008E193D">
        <w:rPr>
          <w:rFonts w:ascii="Arial" w:hAnsi="Arial" w:cs="Arial"/>
          <w:color w:val="000000"/>
          <w:lang w:val="es-ES_tradnl"/>
        </w:rPr>
        <w:t xml:space="preserve">ambién se realizará el seguimiento semestral al siguiente hito de resultados: personas a las que se realiza al menos un tamizaje para riesgo cardiovascular o cánceres de mama, cervicouterino y colorrectal, en CAPS cubiertos por el Programa. </w:t>
      </w:r>
    </w:p>
    <w:p w:rsidR="005F1EAD" w:rsidRDefault="005F1EAD" w:rsidP="00EE0E29">
      <w:pPr>
        <w:spacing w:after="0" w:line="360" w:lineRule="auto"/>
        <w:jc w:val="both"/>
        <w:rPr>
          <w:rFonts w:ascii="Arial" w:hAnsi="Arial" w:cs="Arial"/>
          <w:color w:val="000000"/>
          <w:lang w:val="es-ES_tradnl"/>
        </w:rPr>
      </w:pPr>
    </w:p>
    <w:p w:rsidR="005F1EAD" w:rsidRDefault="005F1EAD" w:rsidP="00EE0E29">
      <w:pPr>
        <w:spacing w:after="0" w:line="360" w:lineRule="auto"/>
        <w:jc w:val="both"/>
        <w:rPr>
          <w:rFonts w:ascii="Arial" w:hAnsi="Arial" w:cs="Arial"/>
          <w:color w:val="000000"/>
          <w:lang w:val="es-ES_tradnl"/>
        </w:rPr>
      </w:pPr>
      <w:r>
        <w:rPr>
          <w:rFonts w:ascii="Arial" w:hAnsi="Arial" w:cs="Arial"/>
          <w:color w:val="000000"/>
          <w:lang w:val="es-ES_tradnl"/>
        </w:rPr>
        <w:t>El Organismo Ejecutor será responsable de la consecución en tiem</w:t>
      </w:r>
      <w:r w:rsidR="004C172C">
        <w:rPr>
          <w:rFonts w:ascii="Arial" w:hAnsi="Arial" w:cs="Arial"/>
          <w:color w:val="000000"/>
          <w:lang w:val="es-ES_tradnl"/>
        </w:rPr>
        <w:t>p</w:t>
      </w:r>
      <w:r>
        <w:rPr>
          <w:rFonts w:ascii="Arial" w:hAnsi="Arial" w:cs="Arial"/>
          <w:color w:val="000000"/>
          <w:lang w:val="es-ES_tradnl"/>
        </w:rPr>
        <w:t>o y forma de los siguientes productos de monitoreo y evaluación: (i) Evaluación de impacto de REDES (segunda fase); (ii) evaluación del piloto de certificación de CAPS en REDES; (iii) Evaluación de piloto para promover el autocuidado de diabéticos; (iv) Evaluación del esquema alternativo de clasificación y tratamiento del riesgo cardiovascular; (v) impacto de capacitaciones en terapéutica racional; (vi) Impacto del SITAM en la gestión hospitalaria; (vii) Evaluación de costo-efectividad de la detección de cáncer en el PNA.</w:t>
      </w:r>
    </w:p>
    <w:p w:rsidR="005F1EAD" w:rsidRDefault="005F1EAD" w:rsidP="00EE0E29">
      <w:pPr>
        <w:spacing w:after="0" w:line="360" w:lineRule="auto"/>
        <w:jc w:val="both"/>
        <w:rPr>
          <w:rFonts w:ascii="Arial" w:hAnsi="Arial" w:cs="Arial"/>
          <w:color w:val="000000"/>
          <w:lang w:val="es-ES_tradnl"/>
        </w:rPr>
      </w:pPr>
    </w:p>
    <w:p w:rsidR="005F1EAD" w:rsidRDefault="005F1EAD" w:rsidP="00EE0E29">
      <w:pPr>
        <w:spacing w:after="0" w:line="360" w:lineRule="auto"/>
        <w:jc w:val="both"/>
        <w:rPr>
          <w:rFonts w:ascii="Arial" w:hAnsi="Arial" w:cs="Arial"/>
          <w:color w:val="000000"/>
          <w:lang w:val="es-ES_tradnl"/>
        </w:rPr>
      </w:pPr>
      <w:r>
        <w:rPr>
          <w:rFonts w:ascii="Arial" w:hAnsi="Arial" w:cs="Arial"/>
          <w:color w:val="000000"/>
          <w:lang w:val="es-ES_tradnl"/>
        </w:rPr>
        <w:t>La planificación de actividades del Programa se realizará en ciclos anuales. El OE se compromete a realizar en noviembre de cada año un taller de pre-programación en el que se preparen actualicen los siguientes productos para el año posterior: (i) Plan de Ejecución Plurianual; (ii) Plan de Adquisiciones; (iii) Plan Financiero; y (iv) Matriz de Mitigación de Riesgos. Asimismo, estos productos, junto con la Matriz de Resultados serán actualizados en el Taller de Arranque del Programa, una vez que éste haya recibido elegibilidad para desembolsos.</w:t>
      </w:r>
    </w:p>
    <w:p w:rsidR="00877DF9" w:rsidRDefault="00877DF9" w:rsidP="00EE0E29">
      <w:pPr>
        <w:spacing w:after="0" w:line="360" w:lineRule="auto"/>
        <w:jc w:val="both"/>
        <w:rPr>
          <w:rFonts w:ascii="Arial" w:hAnsi="Arial" w:cs="Arial"/>
          <w:color w:val="000000"/>
          <w:lang w:val="es-ES_tradnl"/>
        </w:rPr>
      </w:pPr>
    </w:p>
    <w:p w:rsidR="00877DF9" w:rsidRPr="00877DF9" w:rsidRDefault="00877DF9" w:rsidP="00EE0E29">
      <w:pPr>
        <w:spacing w:after="0" w:line="360" w:lineRule="auto"/>
        <w:jc w:val="both"/>
        <w:rPr>
          <w:rFonts w:ascii="Arial" w:hAnsi="Arial" w:cs="Arial"/>
          <w:color w:val="000000"/>
          <w:lang w:val="es-ES_tradnl"/>
        </w:rPr>
      </w:pPr>
      <w:r>
        <w:rPr>
          <w:rFonts w:ascii="Arial" w:hAnsi="Arial" w:cs="Arial"/>
          <w:lang w:val="es-ES_tradnl"/>
        </w:rPr>
        <w:t>E</w:t>
      </w:r>
      <w:r w:rsidRPr="00EE0E29">
        <w:rPr>
          <w:rFonts w:ascii="Arial" w:hAnsi="Arial" w:cs="Arial"/>
          <w:lang w:val="es-ES_tradnl"/>
        </w:rPr>
        <w:t>l ROP y, en su caso en los Convenios de Gestión, se detallarán los arreglos para el traspaso de equipos adquiridos de modo centralizado a las distintas jurisdicciones (incluyendo la transferencia de propiedad, de garantías, servicio técnico, etc.).</w:t>
      </w:r>
    </w:p>
    <w:p w:rsidR="00A3146D" w:rsidRDefault="00A3146D" w:rsidP="00EE0E29">
      <w:pPr>
        <w:pStyle w:val="ColorfulList-Accent11"/>
        <w:spacing w:after="0" w:line="360" w:lineRule="auto"/>
        <w:ind w:left="-360"/>
        <w:jc w:val="both"/>
        <w:rPr>
          <w:rFonts w:ascii="Arial" w:hAnsi="Arial" w:cs="Arial"/>
          <w:b/>
          <w:lang w:val="es-ES_tradnl"/>
        </w:rPr>
      </w:pPr>
    </w:p>
    <w:p w:rsidR="00A3146D" w:rsidRDefault="00A3146D" w:rsidP="00EE0E29">
      <w:pPr>
        <w:pStyle w:val="ColorfulList-Accent11"/>
        <w:spacing w:after="0" w:line="360" w:lineRule="auto"/>
        <w:jc w:val="both"/>
        <w:rPr>
          <w:rFonts w:ascii="Arial" w:hAnsi="Arial" w:cs="Arial"/>
          <w:b/>
          <w:lang w:val="es-ES_tradnl"/>
        </w:rPr>
      </w:pPr>
    </w:p>
    <w:p w:rsidR="00A3146D" w:rsidRPr="008E193D" w:rsidRDefault="00A3146D" w:rsidP="00C8296D">
      <w:pPr>
        <w:pStyle w:val="ColorfulList-Accent11"/>
        <w:numPr>
          <w:ilvl w:val="0"/>
          <w:numId w:val="2"/>
        </w:numPr>
        <w:spacing w:after="0" w:line="360" w:lineRule="auto"/>
        <w:ind w:left="720" w:hanging="1080"/>
        <w:jc w:val="both"/>
        <w:rPr>
          <w:rFonts w:ascii="Arial" w:hAnsi="Arial" w:cs="Arial"/>
          <w:b/>
          <w:lang w:val="es-ES_tradnl"/>
        </w:rPr>
      </w:pPr>
      <w:r>
        <w:rPr>
          <w:rFonts w:ascii="Arial" w:hAnsi="Arial" w:cs="Arial"/>
          <w:b/>
          <w:lang w:val="es-ES_tradnl"/>
        </w:rPr>
        <w:lastRenderedPageBreak/>
        <w:t>Descripción del programa y lógica vertical</w:t>
      </w:r>
    </w:p>
    <w:p w:rsidR="00826190" w:rsidRPr="008E193D" w:rsidRDefault="00826190" w:rsidP="00826190">
      <w:pPr>
        <w:pStyle w:val="ColorfulList-Accent11"/>
        <w:spacing w:after="0" w:line="360" w:lineRule="auto"/>
        <w:jc w:val="both"/>
        <w:rPr>
          <w:rFonts w:ascii="Arial" w:hAnsi="Arial" w:cs="Arial"/>
          <w:b/>
          <w:lang w:val="es-ES_tradnl"/>
        </w:rPr>
      </w:pPr>
    </w:p>
    <w:p w:rsidR="00842E2C" w:rsidRDefault="00782E79" w:rsidP="00C8296D">
      <w:pPr>
        <w:numPr>
          <w:ilvl w:val="1"/>
          <w:numId w:val="4"/>
        </w:numPr>
        <w:spacing w:after="0" w:line="360" w:lineRule="auto"/>
        <w:ind w:left="720" w:hanging="720"/>
        <w:jc w:val="both"/>
        <w:rPr>
          <w:rFonts w:ascii="Arial" w:hAnsi="Arial" w:cs="Arial"/>
          <w:color w:val="000000"/>
          <w:lang w:val="es-ES_tradnl"/>
        </w:rPr>
      </w:pPr>
      <w:r>
        <w:rPr>
          <w:rFonts w:ascii="Arial" w:hAnsi="Arial" w:cs="Arial"/>
          <w:color w:val="000000"/>
          <w:lang w:val="es-ES_tradnl"/>
        </w:rPr>
        <w:t>La mayor reducción en la carga de enfermedad por Enfermedades Crónicas se lograría si se lograra promover cambios en estilo de vida y comportamientos entre la población. A dicho fin, el Ministerio de Salud de Argentina (MINSAL) implementa acciones de salud pública que están fuera del alcance de esta operación. Adicionalmente, existe evidencia sobre cómo reducir de manera costo-efectiva la carga de enfermedad que sufrirá quienes están en riesgo de padecer muchas de estas enfermedades o que sufre quienes ya las padecen. De manera sintética, esta evidencia apunta a: (i) detectar oportunamente el desarrollo de estas patologías; y (ii) lograr la adherencia de la población a los tratamientos médicos, que incluyen la promoción en cambios en estilos de vida y el uso adecuado de medicamentos (Cechini, et. al, 2010; Halpin, et. al, 2010).</w:t>
      </w:r>
    </w:p>
    <w:p w:rsidR="00842E2C" w:rsidRDefault="00842E2C" w:rsidP="00EE0E29">
      <w:pPr>
        <w:spacing w:after="0" w:line="360" w:lineRule="auto"/>
        <w:ind w:left="720"/>
        <w:jc w:val="both"/>
        <w:rPr>
          <w:rFonts w:ascii="Arial" w:hAnsi="Arial" w:cs="Arial"/>
          <w:color w:val="000000"/>
          <w:lang w:val="es-ES_tradnl"/>
        </w:rPr>
      </w:pPr>
    </w:p>
    <w:p w:rsidR="00842E2C" w:rsidRDefault="00782E79" w:rsidP="00C8296D">
      <w:pPr>
        <w:numPr>
          <w:ilvl w:val="1"/>
          <w:numId w:val="4"/>
        </w:numPr>
        <w:spacing w:after="0" w:line="360" w:lineRule="auto"/>
        <w:ind w:left="720" w:hanging="720"/>
        <w:jc w:val="both"/>
        <w:rPr>
          <w:rFonts w:ascii="Arial" w:hAnsi="Arial" w:cs="Arial"/>
          <w:color w:val="000000"/>
          <w:lang w:val="es-ES_tradnl"/>
        </w:rPr>
      </w:pPr>
      <w:r>
        <w:rPr>
          <w:rFonts w:ascii="Arial" w:hAnsi="Arial" w:cs="Arial"/>
          <w:color w:val="000000"/>
          <w:lang w:val="es-ES_tradnl"/>
        </w:rPr>
        <w:t xml:space="preserve"> </w:t>
      </w:r>
      <w:r w:rsidR="00842E2C">
        <w:rPr>
          <w:rFonts w:ascii="Arial" w:hAnsi="Arial" w:cs="Arial"/>
          <w:color w:val="000000"/>
          <w:lang w:val="es-ES_tradnl"/>
        </w:rPr>
        <w:t xml:space="preserve">Sin embargo, hay un porcentaje importante de la población argentina, particularmente la que solamente tiene cobertura pública de salud, que no realiza oportunamente consultas preventivas para detectar su riesgo de contraer enfermedades crónicas (tamizajes) y que, siendo de alto riesgo, no adhiere a su tratamiento (ENFR 2013; Rubinstein, et. al, 2014). Estos es resultado principalmente: (i) de una percepción de baja calidad o baja pertinencia de los servicios públicos de salud; (ii) asimetrías de información entre los potenciales usuarios del sistema de salud; </w:t>
      </w:r>
      <w:r w:rsidR="004171EE">
        <w:rPr>
          <w:rFonts w:ascii="Arial" w:hAnsi="Arial" w:cs="Arial"/>
          <w:color w:val="000000"/>
          <w:lang w:val="es-ES_tradnl"/>
        </w:rPr>
        <w:t xml:space="preserve">y </w:t>
      </w:r>
      <w:r w:rsidR="00842E2C">
        <w:rPr>
          <w:rFonts w:ascii="Arial" w:hAnsi="Arial" w:cs="Arial"/>
          <w:color w:val="000000"/>
          <w:lang w:val="es-ES_tradnl"/>
        </w:rPr>
        <w:t>(iii) a “comportamientos irracionales” por parte de dicha población (IECS, 2015; Suhrcke, et. al, 2006)</w:t>
      </w:r>
      <w:r w:rsidR="00842E2C">
        <w:rPr>
          <w:rStyle w:val="FootnoteReference"/>
          <w:rFonts w:ascii="Arial" w:hAnsi="Arial" w:cs="Arial"/>
          <w:color w:val="000000"/>
          <w:lang w:val="es-ES_tradnl"/>
        </w:rPr>
        <w:footnoteReference w:id="1"/>
      </w:r>
      <w:r w:rsidR="00842E2C">
        <w:rPr>
          <w:rFonts w:ascii="Arial" w:hAnsi="Arial" w:cs="Arial"/>
          <w:color w:val="000000"/>
          <w:lang w:val="es-ES_tradnl"/>
        </w:rPr>
        <w:t>.</w:t>
      </w:r>
    </w:p>
    <w:p w:rsidR="00842E2C" w:rsidRDefault="00842E2C" w:rsidP="00EE0E29">
      <w:pPr>
        <w:spacing w:after="0" w:line="360" w:lineRule="auto"/>
        <w:ind w:left="720"/>
        <w:jc w:val="both"/>
        <w:rPr>
          <w:rFonts w:ascii="Arial" w:hAnsi="Arial" w:cs="Arial"/>
          <w:color w:val="000000"/>
          <w:lang w:val="es-ES_tradnl"/>
        </w:rPr>
      </w:pPr>
    </w:p>
    <w:p w:rsidR="00782E79" w:rsidRDefault="00842E2C" w:rsidP="00C8296D">
      <w:pPr>
        <w:numPr>
          <w:ilvl w:val="1"/>
          <w:numId w:val="4"/>
        </w:numPr>
        <w:spacing w:after="0" w:line="360" w:lineRule="auto"/>
        <w:ind w:left="720" w:hanging="720"/>
        <w:jc w:val="both"/>
        <w:rPr>
          <w:rFonts w:ascii="Arial" w:hAnsi="Arial" w:cs="Arial"/>
          <w:color w:val="000000"/>
          <w:lang w:val="es-ES_tradnl"/>
        </w:rPr>
      </w:pPr>
      <w:r>
        <w:rPr>
          <w:rFonts w:ascii="Arial" w:hAnsi="Arial" w:cs="Arial"/>
          <w:color w:val="000000"/>
          <w:lang w:val="es-ES_tradnl"/>
        </w:rPr>
        <w:t xml:space="preserve">El programa busca </w:t>
      </w:r>
      <w:r w:rsidR="004171EE">
        <w:rPr>
          <w:rFonts w:ascii="Arial" w:hAnsi="Arial" w:cs="Arial"/>
          <w:color w:val="000000"/>
          <w:lang w:val="es-ES_tradnl"/>
        </w:rPr>
        <w:t xml:space="preserve">contribuir a mejorar la calidad y pertinencia de la atención que brindan los Centros de Atención Primaria de la Salud (CAPS), a través de: (i) inversiones menores en infraestructura; (ii) dotación de equipamiento médico, informático y logístico; (ii) capacitación al personal de salud en la gestión de pacientes y en la gestión sanitaria (incluye mecanismos para facilitar el acceso y mejorar la pertinencia de la atención, como el desarrollo de turnos programados o sistemas de referencia y contrareferencia con niveles de complejidad médica superior); (iii) la </w:t>
      </w:r>
      <w:r w:rsidR="004171EE">
        <w:rPr>
          <w:rFonts w:ascii="Arial" w:hAnsi="Arial" w:cs="Arial"/>
          <w:color w:val="000000"/>
          <w:lang w:val="es-ES_tradnl"/>
        </w:rPr>
        <w:lastRenderedPageBreak/>
        <w:t xml:space="preserve">promoción de la prescripción y uso racional de medicamentos; y (iv) el establecimiento y capacitación para que los CAPS </w:t>
      </w:r>
      <w:r w:rsidR="004C172C">
        <w:rPr>
          <w:rFonts w:ascii="Arial" w:hAnsi="Arial" w:cs="Arial"/>
          <w:color w:val="000000"/>
          <w:lang w:val="es-ES_tradnl"/>
        </w:rPr>
        <w:t>tamicen</w:t>
      </w:r>
      <w:r w:rsidR="004171EE">
        <w:rPr>
          <w:rFonts w:ascii="Arial" w:hAnsi="Arial" w:cs="Arial"/>
          <w:color w:val="000000"/>
          <w:lang w:val="es-ES_tradnl"/>
        </w:rPr>
        <w:t xml:space="preserve"> activamente a su población a cargo y hagan un seguimiento activo a </w:t>
      </w:r>
      <w:r w:rsidR="004C172C">
        <w:rPr>
          <w:rFonts w:ascii="Arial" w:hAnsi="Arial" w:cs="Arial"/>
          <w:color w:val="000000"/>
          <w:lang w:val="es-ES_tradnl"/>
        </w:rPr>
        <w:t>a</w:t>
      </w:r>
      <w:r w:rsidR="004171EE">
        <w:rPr>
          <w:rFonts w:ascii="Arial" w:hAnsi="Arial" w:cs="Arial"/>
          <w:color w:val="000000"/>
          <w:lang w:val="es-ES_tradnl"/>
        </w:rPr>
        <w:t>quellos que deban estar en tratamiento permanente y prolongado. Adicionalmente, el Programa realizará una serie de programas piloto que buscarán identificar mecanismos para generar incentivos a la demanda por tamizajes o por el auto-cuidado de la salud, componente fundamental de la adherencia al tratamiento.</w:t>
      </w:r>
      <w:r w:rsidR="004171EE">
        <w:rPr>
          <w:rStyle w:val="FootnoteReference"/>
          <w:rFonts w:ascii="Arial" w:hAnsi="Arial" w:cs="Arial"/>
          <w:color w:val="000000"/>
          <w:lang w:val="es-ES_tradnl"/>
        </w:rPr>
        <w:footnoteReference w:id="2"/>
      </w:r>
      <w:r w:rsidR="004171EE">
        <w:rPr>
          <w:rFonts w:ascii="Arial" w:hAnsi="Arial" w:cs="Arial"/>
          <w:color w:val="000000"/>
          <w:lang w:val="es-ES_tradnl"/>
        </w:rPr>
        <w:t xml:space="preserve"> </w:t>
      </w:r>
    </w:p>
    <w:p w:rsidR="00782E79" w:rsidRDefault="00782E79" w:rsidP="00EE0E29">
      <w:pPr>
        <w:spacing w:after="0" w:line="360" w:lineRule="auto"/>
        <w:ind w:left="720"/>
        <w:jc w:val="both"/>
        <w:rPr>
          <w:rFonts w:ascii="Arial" w:hAnsi="Arial" w:cs="Arial"/>
          <w:color w:val="000000"/>
          <w:lang w:val="es-ES_tradnl"/>
        </w:rPr>
      </w:pPr>
    </w:p>
    <w:p w:rsidR="003A23A0" w:rsidRPr="008E193D" w:rsidRDefault="004564ED" w:rsidP="00C8296D">
      <w:pPr>
        <w:numPr>
          <w:ilvl w:val="1"/>
          <w:numId w:val="4"/>
        </w:numPr>
        <w:spacing w:after="0" w:line="360" w:lineRule="auto"/>
        <w:ind w:left="720" w:hanging="720"/>
        <w:jc w:val="both"/>
        <w:rPr>
          <w:rFonts w:ascii="Arial" w:hAnsi="Arial" w:cs="Arial"/>
          <w:color w:val="000000"/>
          <w:lang w:val="es-ES_tradnl"/>
        </w:rPr>
      </w:pPr>
      <w:r w:rsidRPr="008E193D">
        <w:rPr>
          <w:rFonts w:ascii="Arial" w:hAnsi="Arial" w:cs="Arial"/>
          <w:color w:val="000000"/>
          <w:lang w:val="es-ES_tradnl"/>
        </w:rPr>
        <w:t xml:space="preserve">El fin de </w:t>
      </w:r>
      <w:r w:rsidR="003A23A0" w:rsidRPr="008E193D">
        <w:rPr>
          <w:rFonts w:ascii="Arial" w:hAnsi="Arial" w:cs="Arial"/>
          <w:color w:val="000000"/>
          <w:lang w:val="es-ES_tradnl"/>
        </w:rPr>
        <w:t xml:space="preserve">la segunda </w:t>
      </w:r>
      <w:r w:rsidRPr="008E193D">
        <w:rPr>
          <w:rFonts w:ascii="Arial" w:hAnsi="Arial" w:cs="Arial"/>
          <w:color w:val="000000"/>
          <w:lang w:val="es-ES_tradnl"/>
        </w:rPr>
        <w:t xml:space="preserve">operación </w:t>
      </w:r>
      <w:r w:rsidR="003A23A0" w:rsidRPr="008E193D">
        <w:rPr>
          <w:rFonts w:ascii="Arial" w:hAnsi="Arial" w:cs="Arial"/>
          <w:color w:val="000000"/>
          <w:lang w:val="es-ES_tradnl"/>
        </w:rPr>
        <w:t xml:space="preserve">del Programa Multifase de Atención de la Salud para el Manejo de Enfermedades Crónicas no Transmisibles </w:t>
      </w:r>
      <w:r w:rsidRPr="008E193D">
        <w:rPr>
          <w:rFonts w:ascii="Arial" w:hAnsi="Arial" w:cs="Arial"/>
          <w:color w:val="000000"/>
          <w:lang w:val="es-ES_tradnl"/>
        </w:rPr>
        <w:t>es contribuir a la reducción de la morbimortalidad causada por enfermedades crónicas no transmisibles en Argentina, priorizando a la población con cobertura pública exclusiva. Específicamente, se propone coadyuvar a: (i) jerarquizar el Primer Nivel de Atención como puerta de entrada al sistema de salud; (ii) incrementar el acceso de la población a tamizajes para su clasificació</w:t>
      </w:r>
      <w:r w:rsidR="00B52E97" w:rsidRPr="008E193D">
        <w:rPr>
          <w:rFonts w:ascii="Arial" w:hAnsi="Arial" w:cs="Arial"/>
          <w:color w:val="000000"/>
          <w:lang w:val="es-ES_tradnl"/>
        </w:rPr>
        <w:t>n por riesgo sanitario; e (iii) </w:t>
      </w:r>
      <w:r w:rsidRPr="008E193D">
        <w:rPr>
          <w:rFonts w:ascii="Arial" w:hAnsi="Arial" w:cs="Arial"/>
          <w:color w:val="000000"/>
          <w:lang w:val="es-ES_tradnl"/>
        </w:rPr>
        <w:t xml:space="preserve">incrementar el acceso a la población con riesgo sanitario moderado o alto que padece de condiciones crónicas a tratamientos de manera oportuna. La operación está </w:t>
      </w:r>
      <w:r w:rsidR="0063714A" w:rsidRPr="008E193D">
        <w:rPr>
          <w:rFonts w:ascii="Arial" w:hAnsi="Arial" w:cs="Arial"/>
          <w:color w:val="000000"/>
          <w:lang w:val="es-ES_tradnl"/>
        </w:rPr>
        <w:t>constituida en dos componentes.</w:t>
      </w:r>
    </w:p>
    <w:p w:rsidR="003A23A0" w:rsidRPr="008E193D" w:rsidRDefault="003A23A0" w:rsidP="003A23A0">
      <w:pPr>
        <w:spacing w:after="0" w:line="360" w:lineRule="auto"/>
        <w:ind w:left="720"/>
        <w:jc w:val="both"/>
        <w:rPr>
          <w:rFonts w:ascii="Arial" w:hAnsi="Arial" w:cs="Arial"/>
          <w:color w:val="000000"/>
          <w:lang w:val="es-ES_tradnl"/>
        </w:rPr>
      </w:pPr>
    </w:p>
    <w:p w:rsidR="003A23A0" w:rsidRPr="008E193D" w:rsidRDefault="004564ED" w:rsidP="00C8296D">
      <w:pPr>
        <w:numPr>
          <w:ilvl w:val="1"/>
          <w:numId w:val="4"/>
        </w:numPr>
        <w:spacing w:after="0" w:line="360" w:lineRule="auto"/>
        <w:ind w:left="720" w:hanging="720"/>
        <w:jc w:val="both"/>
        <w:rPr>
          <w:rFonts w:ascii="Arial" w:hAnsi="Arial" w:cs="Arial"/>
          <w:color w:val="000000"/>
          <w:lang w:val="es-ES_tradnl"/>
        </w:rPr>
      </w:pPr>
      <w:r w:rsidRPr="008E193D">
        <w:rPr>
          <w:rFonts w:ascii="Arial" w:hAnsi="Arial" w:cs="Arial"/>
          <w:color w:val="000000"/>
          <w:lang w:val="es-ES_tradnl"/>
        </w:rPr>
        <w:t>El primer compo</w:t>
      </w:r>
      <w:r w:rsidR="006C2106" w:rsidRPr="008E193D">
        <w:rPr>
          <w:rFonts w:ascii="Arial" w:hAnsi="Arial" w:cs="Arial"/>
          <w:color w:val="000000"/>
          <w:lang w:val="es-ES_tradnl"/>
        </w:rPr>
        <w:t>n</w:t>
      </w:r>
      <w:r w:rsidRPr="008E193D">
        <w:rPr>
          <w:rFonts w:ascii="Arial" w:hAnsi="Arial" w:cs="Arial"/>
          <w:color w:val="000000"/>
          <w:lang w:val="es-ES_tradnl"/>
        </w:rPr>
        <w:t xml:space="preserve">ente apunta a mejorar la efectividad de los Centros de Atención Primaria de la Salud (CAPS) para atraer a su población a cargo y resolver sus motivos de consulta, ya sea directamente o a través de la referencia y contrareferencia formal y oportuna a los niveles de complejidad clínica superior. A dicho fin, el componente buscará: (i) que los CAPS y otros efectores del Primer Nivel de Atención (PNA) cuenten con mejor equipamiento clínico, informático y logístico y que realicen </w:t>
      </w:r>
      <w:r w:rsidR="00B52E97" w:rsidRPr="008E193D">
        <w:rPr>
          <w:rFonts w:ascii="Arial" w:hAnsi="Arial" w:cs="Arial"/>
          <w:color w:val="000000"/>
          <w:lang w:val="es-ES_tradnl"/>
        </w:rPr>
        <w:t>mejoras edilicias menores; (ii) </w:t>
      </w:r>
      <w:r w:rsidRPr="008E193D">
        <w:rPr>
          <w:rFonts w:ascii="Arial" w:hAnsi="Arial" w:cs="Arial"/>
          <w:color w:val="000000"/>
          <w:lang w:val="es-ES_tradnl"/>
        </w:rPr>
        <w:t>que el personal de dichos centros esté mejor capacitado para el cuidado de su población a cargo y que haga un uso más racional de los medicamentos a los que accede la población con cobertura pública exclusiva de manera gratuita; y (iii) que se cierren brechas de conocimiento analíticas y operativas relacionadas con la atención de las personas en el PNA.</w:t>
      </w:r>
    </w:p>
    <w:p w:rsidR="003A23A0" w:rsidRPr="008E193D" w:rsidRDefault="003A23A0" w:rsidP="003A23A0">
      <w:pPr>
        <w:spacing w:after="0" w:line="360" w:lineRule="auto"/>
        <w:ind w:left="720"/>
        <w:jc w:val="both"/>
        <w:rPr>
          <w:rFonts w:ascii="Arial" w:hAnsi="Arial" w:cs="Arial"/>
          <w:color w:val="000000"/>
          <w:lang w:val="es-ES_tradnl"/>
        </w:rPr>
      </w:pPr>
    </w:p>
    <w:p w:rsidR="003A23A0" w:rsidRPr="008E193D" w:rsidRDefault="00BF4F43" w:rsidP="00C8296D">
      <w:pPr>
        <w:numPr>
          <w:ilvl w:val="1"/>
          <w:numId w:val="4"/>
        </w:numPr>
        <w:spacing w:after="0" w:line="360" w:lineRule="auto"/>
        <w:ind w:left="720" w:hanging="720"/>
        <w:jc w:val="both"/>
        <w:rPr>
          <w:rFonts w:ascii="Arial" w:hAnsi="Arial" w:cs="Arial"/>
          <w:color w:val="000000"/>
          <w:lang w:val="es-ES_tradnl"/>
        </w:rPr>
      </w:pPr>
      <w:r w:rsidRPr="008E193D">
        <w:rPr>
          <w:rFonts w:ascii="Arial" w:hAnsi="Arial" w:cs="Arial"/>
          <w:color w:val="000000"/>
          <w:lang w:val="es-ES_tradnl"/>
        </w:rPr>
        <w:t xml:space="preserve">El segundo componente tiene un doble objetivo: (i) mejorar la efectividad de los CAPS para promover que su población a cargo realice de manera oportuna tamizajes para </w:t>
      </w:r>
      <w:r w:rsidRPr="008E193D">
        <w:rPr>
          <w:rFonts w:ascii="Arial" w:hAnsi="Arial" w:cs="Arial"/>
          <w:color w:val="000000"/>
          <w:lang w:val="es-ES_tradnl"/>
        </w:rPr>
        <w:lastRenderedPageBreak/>
        <w:t xml:space="preserve">cáncer de mama, cervicouterino y colorrectal; y (ii) contribuir a mejorar la gestión clínica oncológica a lo largo de toda la línea de cuidado. A dicho </w:t>
      </w:r>
      <w:r w:rsidR="00B52E97" w:rsidRPr="008E193D">
        <w:rPr>
          <w:rFonts w:ascii="Arial" w:hAnsi="Arial" w:cs="Arial"/>
          <w:color w:val="000000"/>
          <w:lang w:val="es-ES_tradnl"/>
        </w:rPr>
        <w:t>fin, el componente buscará: (i) </w:t>
      </w:r>
      <w:r w:rsidRPr="008E193D">
        <w:rPr>
          <w:rFonts w:ascii="Arial" w:hAnsi="Arial" w:cs="Arial"/>
          <w:color w:val="000000"/>
          <w:lang w:val="es-ES_tradnl"/>
        </w:rPr>
        <w:t>que los CAPS cuenten con pruebas (tests) costo-efectivas para realizar el tamizaje de cánceres cervicouterinos y colorrectales; (ii) que el personal de dichos centros cuente con las competencias para la realización de tamizajes y para promover el acceso de su población a ellos de manera proactiva; (iii) que se registren de manera oportuna y fidedigna las historias clínicas de los pacientes oncológicos; y (iv) que se cierren brechas de conocimiento analíticas y operativas relacionadas con la atención de los pacientes oncológicos o en riesgo de serlo.</w:t>
      </w:r>
    </w:p>
    <w:p w:rsidR="003A23A0" w:rsidRPr="008E193D" w:rsidRDefault="003A23A0" w:rsidP="003A23A0">
      <w:pPr>
        <w:spacing w:after="0" w:line="360" w:lineRule="auto"/>
        <w:ind w:left="720"/>
        <w:jc w:val="both"/>
        <w:rPr>
          <w:rFonts w:ascii="Arial" w:hAnsi="Arial" w:cs="Arial"/>
          <w:color w:val="000000"/>
          <w:lang w:val="es-ES_tradnl"/>
        </w:rPr>
      </w:pPr>
    </w:p>
    <w:p w:rsidR="00BF4F43" w:rsidRPr="008E193D" w:rsidRDefault="00BF4F43" w:rsidP="00C8296D">
      <w:pPr>
        <w:numPr>
          <w:ilvl w:val="1"/>
          <w:numId w:val="4"/>
        </w:numPr>
        <w:spacing w:after="0" w:line="360" w:lineRule="auto"/>
        <w:ind w:left="720" w:hanging="720"/>
        <w:jc w:val="both"/>
        <w:rPr>
          <w:rFonts w:ascii="Arial" w:hAnsi="Arial" w:cs="Arial"/>
          <w:color w:val="000000"/>
          <w:lang w:val="es-ES_tradnl"/>
        </w:rPr>
      </w:pPr>
      <w:r w:rsidRPr="008E193D">
        <w:rPr>
          <w:rFonts w:ascii="Arial" w:hAnsi="Arial" w:cs="Arial"/>
          <w:color w:val="000000"/>
          <w:lang w:val="es-ES_tradnl"/>
        </w:rPr>
        <w:t>A continuación se presenta la Estrategia de Monitoreo y Evaluación del Programa, destacando que: (i) se apoya fuertemente en encuestas y sistemas nacionales para el monitoreo de productos y la estimación de resultados e impactos; y (ii) utiliza una combinación de evaluaciones experimentales, cuasi-experimentales y estudios para medir sus resultados e impactos.</w:t>
      </w:r>
      <w:r w:rsidR="00591369">
        <w:rPr>
          <w:rFonts w:ascii="Arial" w:hAnsi="Arial" w:cs="Arial"/>
          <w:color w:val="000000"/>
          <w:lang w:val="es-ES_tradnl"/>
        </w:rPr>
        <w:t xml:space="preserve"> El Anexo A presenta el cronograma, costo y responsable de los principales estudios y evaluaciones del Programa.</w:t>
      </w:r>
    </w:p>
    <w:p w:rsidR="001B5186" w:rsidRPr="008E193D" w:rsidRDefault="001B5186" w:rsidP="00B10E81">
      <w:pPr>
        <w:spacing w:after="0" w:line="240" w:lineRule="auto"/>
        <w:ind w:left="360"/>
        <w:jc w:val="both"/>
        <w:textAlignment w:val="top"/>
        <w:rPr>
          <w:rFonts w:ascii="Arial" w:eastAsia="Times New Roman" w:hAnsi="Arial" w:cs="Arial"/>
          <w:color w:val="000000"/>
          <w:lang w:val="es-ES_tradnl"/>
        </w:rPr>
      </w:pPr>
    </w:p>
    <w:p w:rsidR="001B5186" w:rsidRPr="008E193D" w:rsidRDefault="001B5186" w:rsidP="00C8296D">
      <w:pPr>
        <w:pStyle w:val="ColorfulList-Accent11"/>
        <w:numPr>
          <w:ilvl w:val="0"/>
          <w:numId w:val="2"/>
        </w:numPr>
        <w:spacing w:after="0" w:line="360" w:lineRule="auto"/>
        <w:ind w:left="720" w:hanging="1080"/>
        <w:jc w:val="both"/>
        <w:rPr>
          <w:rFonts w:ascii="Arial" w:hAnsi="Arial" w:cs="Arial"/>
          <w:b/>
          <w:lang w:val="es-ES_tradnl"/>
        </w:rPr>
      </w:pPr>
      <w:r w:rsidRPr="008E193D">
        <w:rPr>
          <w:rFonts w:ascii="Arial" w:hAnsi="Arial" w:cs="Arial"/>
          <w:b/>
          <w:lang w:val="es-ES_tradnl"/>
        </w:rPr>
        <w:t>Monitor</w:t>
      </w:r>
      <w:r w:rsidR="00BF4F43" w:rsidRPr="008E193D">
        <w:rPr>
          <w:rFonts w:ascii="Arial" w:hAnsi="Arial" w:cs="Arial"/>
          <w:b/>
          <w:lang w:val="es-ES_tradnl"/>
        </w:rPr>
        <w:t>eo</w:t>
      </w:r>
    </w:p>
    <w:p w:rsidR="009B0B76" w:rsidRPr="008E193D" w:rsidRDefault="009B0B76" w:rsidP="00B52E97">
      <w:pPr>
        <w:pStyle w:val="ColorfulList-Accent11"/>
        <w:spacing w:after="0" w:line="240" w:lineRule="auto"/>
        <w:jc w:val="both"/>
        <w:rPr>
          <w:rFonts w:ascii="Arial" w:hAnsi="Arial" w:cs="Arial"/>
          <w:b/>
          <w:lang w:val="es-ES_tradnl"/>
        </w:rPr>
      </w:pPr>
    </w:p>
    <w:p w:rsidR="001B5186" w:rsidRPr="008E193D" w:rsidRDefault="001B5186" w:rsidP="00C8296D">
      <w:pPr>
        <w:pStyle w:val="ColorfulList-Accent11"/>
        <w:numPr>
          <w:ilvl w:val="1"/>
          <w:numId w:val="2"/>
        </w:numPr>
        <w:spacing w:after="0" w:line="360" w:lineRule="auto"/>
        <w:ind w:left="1080"/>
        <w:jc w:val="both"/>
        <w:rPr>
          <w:rFonts w:ascii="Arial" w:hAnsi="Arial" w:cs="Arial"/>
          <w:b/>
          <w:lang w:val="es-ES_tradnl"/>
        </w:rPr>
      </w:pPr>
      <w:r w:rsidRPr="008E193D">
        <w:rPr>
          <w:rFonts w:ascii="Arial" w:hAnsi="Arial" w:cs="Arial"/>
          <w:b/>
          <w:lang w:val="es-ES_tradnl"/>
        </w:rPr>
        <w:t>Indica</w:t>
      </w:r>
      <w:r w:rsidR="00BF4F43" w:rsidRPr="008E193D">
        <w:rPr>
          <w:rFonts w:ascii="Arial" w:hAnsi="Arial" w:cs="Arial"/>
          <w:b/>
          <w:lang w:val="es-ES_tradnl"/>
        </w:rPr>
        <w:t>dores</w:t>
      </w:r>
    </w:p>
    <w:p w:rsidR="009B0B76" w:rsidRPr="008E193D" w:rsidRDefault="009B0B76" w:rsidP="00B52E97">
      <w:pPr>
        <w:pStyle w:val="ColorfulList-Accent11"/>
        <w:spacing w:after="0" w:line="240" w:lineRule="auto"/>
        <w:ind w:left="1080"/>
        <w:jc w:val="both"/>
        <w:rPr>
          <w:rFonts w:ascii="Arial" w:hAnsi="Arial" w:cs="Arial"/>
          <w:b/>
          <w:lang w:val="es-ES_tradnl"/>
        </w:rPr>
      </w:pPr>
    </w:p>
    <w:p w:rsidR="00615623" w:rsidRPr="008E193D" w:rsidRDefault="00615623" w:rsidP="00C8296D">
      <w:pPr>
        <w:numPr>
          <w:ilvl w:val="1"/>
          <w:numId w:val="4"/>
        </w:numPr>
        <w:spacing w:after="0" w:line="360" w:lineRule="auto"/>
        <w:ind w:left="720" w:hanging="720"/>
        <w:jc w:val="both"/>
        <w:rPr>
          <w:rFonts w:ascii="Arial" w:hAnsi="Arial" w:cs="Arial"/>
          <w:color w:val="000000"/>
          <w:lang w:val="es-ES_tradnl"/>
        </w:rPr>
      </w:pPr>
      <w:r w:rsidRPr="008E193D">
        <w:rPr>
          <w:rFonts w:ascii="Arial" w:hAnsi="Arial" w:cs="Arial"/>
          <w:color w:val="000000"/>
          <w:lang w:val="es-ES_tradnl"/>
        </w:rPr>
        <w:t xml:space="preserve">Todos los indicadores de producto en la Matriz de Resultados serán monitoreados semestralmente a través del </w:t>
      </w:r>
      <w:r w:rsidR="00BF4F43" w:rsidRPr="008E193D">
        <w:rPr>
          <w:rFonts w:ascii="Arial" w:hAnsi="Arial" w:cs="Arial"/>
          <w:color w:val="000000"/>
          <w:lang w:val="es-ES_tradnl"/>
        </w:rPr>
        <w:t>Sistema de Reporte de Monitoreo de Progreso (PMR) del Banco</w:t>
      </w:r>
      <w:r w:rsidR="003A23A0" w:rsidRPr="008E193D">
        <w:rPr>
          <w:rFonts w:ascii="Arial" w:hAnsi="Arial" w:cs="Arial"/>
          <w:color w:val="000000"/>
          <w:lang w:val="es-ES_tradnl"/>
        </w:rPr>
        <w:t xml:space="preserve">. Adicionalmente, se monitorearán semestralmente los </w:t>
      </w:r>
      <w:r w:rsidRPr="008E193D">
        <w:rPr>
          <w:rFonts w:ascii="Arial" w:hAnsi="Arial" w:cs="Arial"/>
          <w:color w:val="000000"/>
          <w:lang w:val="es-ES_tradnl"/>
        </w:rPr>
        <w:t>siguientes indicadores de resultado: (i) personal del PNA que demuestra tener al menos 80% de los conocimientos en estrategias de mejora de los cuidados de la salud; (ii) médicos  del PNA que demuestran tener al menos 80% de los conocimientos en terapéutica racional de medicamentos; y (iii) agentes sanitarios que demuestran tener al menos 80% de los conocimientos en prevención y detección temprana de cáncer en el PNA.</w:t>
      </w:r>
      <w:r w:rsidR="003A23A0" w:rsidRPr="008E193D">
        <w:rPr>
          <w:rFonts w:ascii="Arial" w:hAnsi="Arial" w:cs="Arial"/>
          <w:color w:val="000000"/>
          <w:lang w:val="es-ES_tradnl"/>
        </w:rPr>
        <w:t xml:space="preserve"> Finalmente, también se realizará el seguimiento semestral al siguiente hito de resultados: personas a las que se realiza al menos un tamizaje para riesgo cardiovascular o cánceres de mama, cervicouterino y colorrectal, en CAPS cubiertos por el Programa. Este hito corresponde al indicador de resultados # 9 del Marco de Resultados Corporativos 2016-2019 del Banco.</w:t>
      </w:r>
    </w:p>
    <w:p w:rsidR="00615623" w:rsidRPr="008E193D" w:rsidRDefault="00615623" w:rsidP="00615623">
      <w:pPr>
        <w:spacing w:after="0" w:line="240" w:lineRule="auto"/>
        <w:ind w:left="360"/>
        <w:contextualSpacing/>
        <w:jc w:val="both"/>
        <w:textAlignment w:val="top"/>
        <w:rPr>
          <w:rFonts w:ascii="Arial" w:eastAsia="Times New Roman" w:hAnsi="Arial" w:cs="Arial"/>
          <w:color w:val="000000"/>
          <w:lang w:val="es-ES_tradnl"/>
        </w:rPr>
      </w:pPr>
    </w:p>
    <w:p w:rsidR="001B5186" w:rsidRPr="008E193D" w:rsidRDefault="00615623" w:rsidP="00C8296D">
      <w:pPr>
        <w:pStyle w:val="ColorfulList-Accent11"/>
        <w:numPr>
          <w:ilvl w:val="1"/>
          <w:numId w:val="2"/>
        </w:numPr>
        <w:spacing w:after="120" w:line="360" w:lineRule="auto"/>
        <w:ind w:left="1080"/>
        <w:jc w:val="both"/>
        <w:rPr>
          <w:rFonts w:ascii="Arial" w:hAnsi="Arial" w:cs="Arial"/>
          <w:b/>
          <w:lang w:val="es-ES_tradnl"/>
        </w:rPr>
      </w:pPr>
      <w:r w:rsidRPr="008E193D">
        <w:rPr>
          <w:rFonts w:ascii="Arial" w:hAnsi="Arial" w:cs="Arial"/>
          <w:b/>
          <w:lang w:val="es-ES_tradnl"/>
        </w:rPr>
        <w:lastRenderedPageBreak/>
        <w:t>Recolección de información e instrumentos</w:t>
      </w:r>
    </w:p>
    <w:p w:rsidR="00A618BF" w:rsidRPr="008E193D" w:rsidRDefault="00615623" w:rsidP="00C8296D">
      <w:pPr>
        <w:numPr>
          <w:ilvl w:val="1"/>
          <w:numId w:val="4"/>
        </w:numPr>
        <w:spacing w:after="0" w:line="360" w:lineRule="auto"/>
        <w:ind w:left="720" w:hanging="720"/>
        <w:jc w:val="both"/>
        <w:rPr>
          <w:rFonts w:ascii="Arial" w:hAnsi="Arial" w:cs="Arial"/>
          <w:color w:val="000000"/>
          <w:lang w:val="es-ES_tradnl"/>
        </w:rPr>
      </w:pPr>
      <w:r w:rsidRPr="008E193D">
        <w:rPr>
          <w:rFonts w:ascii="Arial" w:hAnsi="Arial" w:cs="Arial"/>
          <w:color w:val="000000"/>
          <w:lang w:val="es-ES_tradnl"/>
        </w:rPr>
        <w:t>La Matriz de Resultados indica las fuentes de información para el monitoreo de productos</w:t>
      </w:r>
      <w:r w:rsidR="003A619B" w:rsidRPr="008E193D">
        <w:rPr>
          <w:rFonts w:ascii="Arial" w:hAnsi="Arial" w:cs="Arial"/>
          <w:color w:val="000000"/>
          <w:lang w:val="es-ES_tradnl"/>
        </w:rPr>
        <w:t xml:space="preserve"> y sus costos estimados</w:t>
      </w:r>
      <w:r w:rsidRPr="008E193D">
        <w:rPr>
          <w:rFonts w:ascii="Arial" w:hAnsi="Arial" w:cs="Arial"/>
          <w:color w:val="000000"/>
          <w:lang w:val="es-ES_tradnl"/>
        </w:rPr>
        <w:t xml:space="preserve">. El indicador e hitos relacionados con la ejecución de Proyectos </w:t>
      </w:r>
      <w:r w:rsidR="00FF3280">
        <w:rPr>
          <w:rFonts w:ascii="Arial" w:hAnsi="Arial" w:cs="Arial"/>
          <w:color w:val="000000"/>
          <w:lang w:val="es-ES_tradnl"/>
        </w:rPr>
        <w:t xml:space="preserve">Jurisdiccionales </w:t>
      </w:r>
      <w:r w:rsidRPr="008E193D">
        <w:rPr>
          <w:rFonts w:ascii="Arial" w:hAnsi="Arial" w:cs="Arial"/>
          <w:color w:val="000000"/>
          <w:lang w:val="es-ES_tradnl"/>
        </w:rPr>
        <w:t>de Inversión (</w:t>
      </w:r>
      <w:r w:rsidR="00FF3280">
        <w:rPr>
          <w:rFonts w:ascii="Arial" w:hAnsi="Arial" w:cs="Arial"/>
          <w:color w:val="000000"/>
          <w:lang w:val="es-ES_tradnl"/>
        </w:rPr>
        <w:t>PJI</w:t>
      </w:r>
      <w:r w:rsidRPr="008E193D">
        <w:rPr>
          <w:rFonts w:ascii="Arial" w:hAnsi="Arial" w:cs="Arial"/>
          <w:color w:val="000000"/>
          <w:lang w:val="es-ES_tradnl"/>
        </w:rPr>
        <w:t xml:space="preserve">) de REDES serán monitoreados utilizando los informes de una auditoría médica concurrente que se tiene prevista realizar cuatrimestralmente para la habilitación de fondos de financiamiento para los </w:t>
      </w:r>
      <w:r w:rsidR="00FF3280">
        <w:rPr>
          <w:rFonts w:ascii="Arial" w:hAnsi="Arial" w:cs="Arial"/>
          <w:color w:val="000000"/>
          <w:lang w:val="es-ES_tradnl"/>
        </w:rPr>
        <w:t>PJI</w:t>
      </w:r>
      <w:r w:rsidR="00686373">
        <w:rPr>
          <w:rFonts w:ascii="Arial" w:hAnsi="Arial" w:cs="Arial"/>
          <w:color w:val="000000"/>
          <w:lang w:val="es-ES_tradnl"/>
        </w:rPr>
        <w:t>, con un costo estimado de US$2,</w:t>
      </w:r>
      <w:r w:rsidR="00A618BF" w:rsidRPr="008E193D">
        <w:rPr>
          <w:rFonts w:ascii="Arial" w:hAnsi="Arial" w:cs="Arial"/>
          <w:color w:val="000000"/>
          <w:lang w:val="es-ES_tradnl"/>
        </w:rPr>
        <w:t>1 millones que serán financiados con cargo al Programa</w:t>
      </w:r>
      <w:r w:rsidRPr="008E193D">
        <w:rPr>
          <w:rFonts w:ascii="Arial" w:hAnsi="Arial" w:cs="Arial"/>
          <w:color w:val="000000"/>
          <w:lang w:val="es-ES_tradnl"/>
        </w:rPr>
        <w:t>.</w:t>
      </w:r>
      <w:r w:rsidR="009B0B76" w:rsidRPr="008E193D">
        <w:rPr>
          <w:rFonts w:ascii="Arial" w:hAnsi="Arial" w:cs="Arial"/>
          <w:color w:val="000000"/>
          <w:lang w:val="es-ES_tradnl"/>
        </w:rPr>
        <w:t xml:space="preserve"> Por otro lado, los indicadores de pruebas realizadas para tamizaje de cáncer cervicouterino (virus de papiloma humano) y colorrectal (sangre oculta) serán monitoreados a través del Sistema de Información de Tamizaje (SITAM) que depende del Instituto Nacional del cáncer (INC). Este Sistema </w:t>
      </w:r>
      <w:r w:rsidR="008F4ED2" w:rsidRPr="008E193D">
        <w:rPr>
          <w:rFonts w:ascii="Arial" w:hAnsi="Arial" w:cs="Arial"/>
          <w:color w:val="000000"/>
          <w:lang w:val="es-ES_tradnl"/>
        </w:rPr>
        <w:t>registra el perfil de resultados de los servicios oncológicos en términos de calidad de atención de manera continua. Estará</w:t>
      </w:r>
      <w:r w:rsidR="009B0B76" w:rsidRPr="008E193D">
        <w:rPr>
          <w:rFonts w:ascii="Arial" w:hAnsi="Arial" w:cs="Arial"/>
          <w:color w:val="000000"/>
          <w:lang w:val="es-ES_tradnl"/>
        </w:rPr>
        <w:t xml:space="preserve"> ampliando su cobertura a todo el país a trav</w:t>
      </w:r>
      <w:r w:rsidR="00686373">
        <w:rPr>
          <w:rFonts w:ascii="Arial" w:hAnsi="Arial" w:cs="Arial"/>
          <w:color w:val="000000"/>
          <w:lang w:val="es-ES_tradnl"/>
        </w:rPr>
        <w:t>és del p</w:t>
      </w:r>
      <w:r w:rsidR="009B0B76" w:rsidRPr="008E193D">
        <w:rPr>
          <w:rFonts w:ascii="Arial" w:hAnsi="Arial" w:cs="Arial"/>
          <w:color w:val="000000"/>
          <w:lang w:val="es-ES_tradnl"/>
        </w:rPr>
        <w:t>rograma.</w:t>
      </w:r>
    </w:p>
    <w:p w:rsidR="00A618BF" w:rsidRPr="008E193D" w:rsidRDefault="00A618BF" w:rsidP="00A618BF">
      <w:pPr>
        <w:spacing w:after="0" w:line="360" w:lineRule="auto"/>
        <w:ind w:left="720"/>
        <w:jc w:val="both"/>
        <w:rPr>
          <w:rFonts w:ascii="Arial" w:hAnsi="Arial" w:cs="Arial"/>
          <w:color w:val="000000"/>
          <w:lang w:val="es-ES_tradnl"/>
        </w:rPr>
      </w:pPr>
    </w:p>
    <w:p w:rsidR="00A618BF" w:rsidRPr="008E193D" w:rsidRDefault="009B0B76" w:rsidP="00C8296D">
      <w:pPr>
        <w:numPr>
          <w:ilvl w:val="1"/>
          <w:numId w:val="4"/>
        </w:numPr>
        <w:spacing w:after="0" w:line="360" w:lineRule="auto"/>
        <w:ind w:left="720" w:hanging="720"/>
        <w:jc w:val="both"/>
        <w:rPr>
          <w:rFonts w:ascii="Arial" w:hAnsi="Arial" w:cs="Arial"/>
          <w:color w:val="000000"/>
          <w:lang w:val="es-ES_tradnl"/>
        </w:rPr>
      </w:pPr>
      <w:r w:rsidRPr="008E193D">
        <w:rPr>
          <w:rFonts w:ascii="Arial" w:hAnsi="Arial" w:cs="Arial"/>
          <w:color w:val="000000"/>
          <w:lang w:val="es-ES_tradnl"/>
        </w:rPr>
        <w:t xml:space="preserve">El resto de los indicadores de producto serán </w:t>
      </w:r>
      <w:r w:rsidR="008F4ED2" w:rsidRPr="008E193D">
        <w:rPr>
          <w:rFonts w:ascii="Arial" w:hAnsi="Arial" w:cs="Arial"/>
          <w:color w:val="000000"/>
          <w:lang w:val="es-ES_tradnl"/>
        </w:rPr>
        <w:t>construidos a partir de información administrativa en manos del Organismo Ejecutor (OE).</w:t>
      </w:r>
    </w:p>
    <w:p w:rsidR="00A618BF" w:rsidRPr="008E193D" w:rsidRDefault="00A618BF" w:rsidP="00A618BF">
      <w:pPr>
        <w:spacing w:after="0" w:line="360" w:lineRule="auto"/>
        <w:ind w:left="720"/>
        <w:jc w:val="both"/>
        <w:rPr>
          <w:rFonts w:ascii="Arial" w:hAnsi="Arial" w:cs="Arial"/>
          <w:color w:val="000000"/>
          <w:lang w:val="es-ES_tradnl"/>
        </w:rPr>
      </w:pPr>
    </w:p>
    <w:p w:rsidR="009B0B76" w:rsidRPr="008E193D" w:rsidRDefault="009B0B76" w:rsidP="00C8296D">
      <w:pPr>
        <w:numPr>
          <w:ilvl w:val="1"/>
          <w:numId w:val="4"/>
        </w:numPr>
        <w:spacing w:after="0" w:line="360" w:lineRule="auto"/>
        <w:ind w:left="720" w:hanging="720"/>
        <w:jc w:val="both"/>
        <w:rPr>
          <w:rFonts w:ascii="Arial" w:hAnsi="Arial" w:cs="Arial"/>
          <w:color w:val="000000"/>
          <w:lang w:val="es-ES_tradnl"/>
        </w:rPr>
      </w:pPr>
      <w:r w:rsidRPr="008E193D">
        <w:rPr>
          <w:rFonts w:ascii="Arial" w:hAnsi="Arial" w:cs="Arial"/>
          <w:color w:val="000000"/>
          <w:lang w:val="es-ES_tradnl"/>
        </w:rPr>
        <w:t xml:space="preserve">Los dos primeros indicadores de resultados que serán monitoreados semestralmente a través del PMR serán construidos a partir de pruebas estandarizadas de conocimiento que ya han sido probadas y son permanentemente aplicadas por los programas REDES y Cobertura Universal de Salud Medicamentos (CUS Medicamentos). Para el tercer indicador, el INC desarrollará un test estandarizado con apoyo del Banco, previo al inicio de las capacitaciones que serán financiadas en el marco del Programa. </w:t>
      </w:r>
      <w:r w:rsidR="008F4ED2" w:rsidRPr="008E193D">
        <w:rPr>
          <w:rFonts w:ascii="Arial" w:hAnsi="Arial" w:cs="Arial"/>
          <w:color w:val="000000"/>
          <w:lang w:val="es-ES_tradnl"/>
        </w:rPr>
        <w:t>Se tiene prevista la realización de un taller de expertos en noviembre de 2016, a ser financiado con recursos transaccionales del Banco con un costo estimados de US$10 mil.</w:t>
      </w:r>
    </w:p>
    <w:p w:rsidR="00AB73EF" w:rsidRPr="008E193D" w:rsidRDefault="00AB73EF" w:rsidP="00AB73EF">
      <w:pPr>
        <w:spacing w:after="0" w:line="360" w:lineRule="auto"/>
        <w:ind w:left="720"/>
        <w:jc w:val="both"/>
        <w:rPr>
          <w:rFonts w:ascii="Arial" w:hAnsi="Arial" w:cs="Arial"/>
          <w:color w:val="000000"/>
          <w:lang w:val="es-ES_tradnl"/>
        </w:rPr>
      </w:pPr>
    </w:p>
    <w:p w:rsidR="00AB73EF" w:rsidRPr="008E193D" w:rsidRDefault="00AB73EF" w:rsidP="00C8296D">
      <w:pPr>
        <w:numPr>
          <w:ilvl w:val="1"/>
          <w:numId w:val="4"/>
        </w:numPr>
        <w:spacing w:after="0" w:line="360" w:lineRule="auto"/>
        <w:ind w:left="720" w:hanging="720"/>
        <w:jc w:val="both"/>
        <w:rPr>
          <w:rFonts w:ascii="Arial" w:hAnsi="Arial" w:cs="Arial"/>
          <w:color w:val="000000"/>
          <w:lang w:val="es-ES_tradnl"/>
        </w:rPr>
      </w:pPr>
      <w:r w:rsidRPr="008E193D">
        <w:rPr>
          <w:rFonts w:ascii="Arial" w:hAnsi="Arial" w:cs="Arial"/>
          <w:color w:val="000000"/>
          <w:lang w:val="es-ES_tradnl"/>
        </w:rPr>
        <w:t>El hito de resultados que será monitoreado semestralmente será construido a través de los reportes del Sistema de Inform</w:t>
      </w:r>
      <w:r w:rsidR="00775C14" w:rsidRPr="008E193D">
        <w:rPr>
          <w:rFonts w:ascii="Arial" w:hAnsi="Arial" w:cs="Arial"/>
          <w:color w:val="000000"/>
          <w:lang w:val="es-ES_tradnl"/>
        </w:rPr>
        <w:t>ación Sanitaria Argentina</w:t>
      </w:r>
      <w:r w:rsidR="009C68FD" w:rsidRPr="008E193D">
        <w:rPr>
          <w:rFonts w:ascii="Arial" w:hAnsi="Arial" w:cs="Arial"/>
          <w:color w:val="000000"/>
          <w:lang w:val="es-ES_tradnl"/>
        </w:rPr>
        <w:t>, para el caso de tamizajes por riesgo cardiovascular, y del SITAM para tamizajes de cáncer.</w:t>
      </w:r>
    </w:p>
    <w:p w:rsidR="001B5186" w:rsidRPr="008E193D" w:rsidRDefault="001B5186" w:rsidP="00B52E97">
      <w:pPr>
        <w:spacing w:after="0" w:line="240" w:lineRule="auto"/>
        <w:ind w:left="360"/>
        <w:jc w:val="both"/>
        <w:rPr>
          <w:rFonts w:ascii="Arial" w:hAnsi="Arial" w:cs="Arial"/>
          <w:color w:val="000000"/>
          <w:lang w:val="es-ES_tradnl"/>
        </w:rPr>
      </w:pPr>
    </w:p>
    <w:p w:rsidR="001B5186" w:rsidRPr="008E193D" w:rsidRDefault="001B5186" w:rsidP="00C8296D">
      <w:pPr>
        <w:pStyle w:val="ColorfulList-Accent11"/>
        <w:numPr>
          <w:ilvl w:val="1"/>
          <w:numId w:val="3"/>
        </w:numPr>
        <w:spacing w:after="0" w:line="360" w:lineRule="auto"/>
        <w:jc w:val="both"/>
        <w:rPr>
          <w:rFonts w:ascii="Arial" w:hAnsi="Arial" w:cs="Arial"/>
          <w:b/>
          <w:lang w:val="es-ES_tradnl"/>
        </w:rPr>
      </w:pPr>
      <w:r w:rsidRPr="008E193D">
        <w:rPr>
          <w:rFonts w:ascii="Arial" w:hAnsi="Arial" w:cs="Arial"/>
          <w:b/>
          <w:lang w:val="es-ES_tradnl"/>
        </w:rPr>
        <w:t>Evalua</w:t>
      </w:r>
      <w:r w:rsidR="00826190" w:rsidRPr="008E193D">
        <w:rPr>
          <w:rFonts w:ascii="Arial" w:hAnsi="Arial" w:cs="Arial"/>
          <w:b/>
          <w:lang w:val="es-ES_tradnl"/>
        </w:rPr>
        <w:t>ció</w:t>
      </w:r>
      <w:r w:rsidRPr="008E193D">
        <w:rPr>
          <w:rFonts w:ascii="Arial" w:hAnsi="Arial" w:cs="Arial"/>
          <w:b/>
          <w:lang w:val="es-ES_tradnl"/>
        </w:rPr>
        <w:t>n</w:t>
      </w:r>
    </w:p>
    <w:p w:rsidR="001B5186" w:rsidRPr="008E193D" w:rsidRDefault="001B5186" w:rsidP="00B52E97">
      <w:pPr>
        <w:pStyle w:val="ColorfulList-Accent11"/>
        <w:spacing w:after="0" w:line="240" w:lineRule="auto"/>
        <w:ind w:left="0"/>
        <w:jc w:val="both"/>
        <w:rPr>
          <w:rFonts w:ascii="Arial" w:hAnsi="Arial" w:cs="Arial"/>
          <w:lang w:val="es-ES_tradnl"/>
        </w:rPr>
      </w:pPr>
    </w:p>
    <w:p w:rsidR="001B5186" w:rsidRPr="008E193D" w:rsidRDefault="00826190" w:rsidP="00C8296D">
      <w:pPr>
        <w:numPr>
          <w:ilvl w:val="1"/>
          <w:numId w:val="5"/>
        </w:numPr>
        <w:spacing w:after="0" w:line="360" w:lineRule="auto"/>
        <w:ind w:left="720" w:hanging="720"/>
        <w:jc w:val="both"/>
        <w:textAlignment w:val="top"/>
        <w:rPr>
          <w:rFonts w:ascii="Arial" w:hAnsi="Arial" w:cs="Arial"/>
          <w:color w:val="000000"/>
          <w:lang w:val="es-ES_tradnl"/>
        </w:rPr>
      </w:pPr>
      <w:r w:rsidRPr="008E193D">
        <w:rPr>
          <w:rFonts w:ascii="Arial" w:hAnsi="Arial" w:cs="Arial"/>
          <w:color w:val="000000"/>
          <w:lang w:val="es-ES_tradnl"/>
        </w:rPr>
        <w:lastRenderedPageBreak/>
        <w:t xml:space="preserve">Los indicadores de impacto </w:t>
      </w:r>
      <w:r w:rsidR="00775C14" w:rsidRPr="008E193D">
        <w:rPr>
          <w:rFonts w:ascii="Arial" w:hAnsi="Arial" w:cs="Arial"/>
          <w:color w:val="000000"/>
          <w:lang w:val="es-ES_tradnl"/>
        </w:rPr>
        <w:t xml:space="preserve">y resultados </w:t>
      </w:r>
      <w:r w:rsidRPr="008E193D">
        <w:rPr>
          <w:rFonts w:ascii="Arial" w:hAnsi="Arial" w:cs="Arial"/>
          <w:color w:val="000000"/>
          <w:lang w:val="es-ES_tradnl"/>
        </w:rPr>
        <w:t xml:space="preserve">relacionados a </w:t>
      </w:r>
      <w:r w:rsidR="00775C14" w:rsidRPr="008E193D">
        <w:rPr>
          <w:rFonts w:ascii="Arial" w:hAnsi="Arial" w:cs="Arial"/>
          <w:color w:val="000000"/>
          <w:lang w:val="es-ES_tradnl"/>
        </w:rPr>
        <w:t xml:space="preserve">tamizaje y </w:t>
      </w:r>
      <w:r w:rsidRPr="008E193D">
        <w:rPr>
          <w:rFonts w:ascii="Arial" w:hAnsi="Arial" w:cs="Arial"/>
          <w:color w:val="000000"/>
          <w:lang w:val="es-ES_tradnl"/>
        </w:rPr>
        <w:t>tratamiento farmacológico de hipertensos y diabéticos serán evaluados utilizando las Encuestas Nacionales de Factores de Riesgo de 2005, 2009, 2013 y la de 2017, que será financiada con cargo al Programa. Estas encuestas son levantadas por el Instituto de Estadísticas y Censos de Argentina (INDEC)</w:t>
      </w:r>
      <w:r w:rsidR="00775C14" w:rsidRPr="008E193D">
        <w:rPr>
          <w:rFonts w:ascii="Arial" w:hAnsi="Arial" w:cs="Arial"/>
          <w:color w:val="000000"/>
          <w:lang w:val="es-ES_tradnl"/>
        </w:rPr>
        <w:t>, con un costo estimado de US$</w:t>
      </w:r>
      <w:r w:rsidR="000441A9" w:rsidRPr="008E193D">
        <w:rPr>
          <w:rFonts w:ascii="Arial" w:hAnsi="Arial" w:cs="Arial"/>
          <w:color w:val="000000"/>
          <w:lang w:val="es-ES_tradnl"/>
        </w:rPr>
        <w:t>5</w:t>
      </w:r>
      <w:r w:rsidR="000441A9">
        <w:rPr>
          <w:rFonts w:ascii="Arial" w:hAnsi="Arial" w:cs="Arial"/>
          <w:color w:val="000000"/>
          <w:lang w:val="es-ES_tradnl"/>
        </w:rPr>
        <w:t>70</w:t>
      </w:r>
      <w:r w:rsidR="000441A9" w:rsidRPr="008E193D">
        <w:rPr>
          <w:rFonts w:ascii="Arial" w:hAnsi="Arial" w:cs="Arial"/>
          <w:color w:val="000000"/>
          <w:lang w:val="es-ES_tradnl"/>
        </w:rPr>
        <w:t xml:space="preserve"> </w:t>
      </w:r>
      <w:r w:rsidR="00775C14" w:rsidRPr="008E193D">
        <w:rPr>
          <w:rFonts w:ascii="Arial" w:hAnsi="Arial" w:cs="Arial"/>
          <w:color w:val="000000"/>
          <w:lang w:val="es-ES_tradnl"/>
        </w:rPr>
        <w:t>mil</w:t>
      </w:r>
      <w:r w:rsidRPr="008E193D">
        <w:rPr>
          <w:rFonts w:ascii="Arial" w:hAnsi="Arial" w:cs="Arial"/>
          <w:color w:val="000000"/>
          <w:lang w:val="es-ES_tradnl"/>
        </w:rPr>
        <w:t>.</w:t>
      </w:r>
    </w:p>
    <w:p w:rsidR="00826190" w:rsidRPr="008E193D" w:rsidRDefault="00826190" w:rsidP="00B52E97">
      <w:pPr>
        <w:spacing w:after="0" w:line="240" w:lineRule="auto"/>
        <w:ind w:left="360"/>
        <w:jc w:val="both"/>
        <w:textAlignment w:val="top"/>
        <w:rPr>
          <w:rFonts w:ascii="Arial" w:hAnsi="Arial" w:cs="Arial"/>
          <w:color w:val="000000"/>
          <w:lang w:val="es-ES_tradnl"/>
        </w:rPr>
      </w:pPr>
    </w:p>
    <w:p w:rsidR="00775C14" w:rsidRPr="008E193D" w:rsidRDefault="00775C14">
      <w:pPr>
        <w:spacing w:after="0" w:line="240" w:lineRule="auto"/>
        <w:rPr>
          <w:rFonts w:ascii="Arial" w:hAnsi="Arial" w:cs="Arial"/>
          <w:b/>
          <w:lang w:val="es-ES_tradnl"/>
        </w:rPr>
      </w:pPr>
      <w:r w:rsidRPr="008E193D">
        <w:rPr>
          <w:rFonts w:ascii="Arial" w:hAnsi="Arial" w:cs="Arial"/>
          <w:b/>
          <w:lang w:val="es-ES_tradnl"/>
        </w:rPr>
        <w:br w:type="page"/>
      </w:r>
    </w:p>
    <w:p w:rsidR="00826190" w:rsidRPr="008E193D" w:rsidRDefault="00826190" w:rsidP="00C8296D">
      <w:pPr>
        <w:pStyle w:val="ColorfulList-Accent11"/>
        <w:numPr>
          <w:ilvl w:val="0"/>
          <w:numId w:val="7"/>
        </w:numPr>
        <w:spacing w:after="0" w:line="360" w:lineRule="auto"/>
        <w:ind w:left="1080"/>
        <w:jc w:val="both"/>
        <w:rPr>
          <w:rFonts w:ascii="Arial" w:hAnsi="Arial" w:cs="Arial"/>
          <w:b/>
          <w:lang w:val="es-ES_tradnl"/>
        </w:rPr>
      </w:pPr>
      <w:r w:rsidRPr="008E193D">
        <w:rPr>
          <w:rFonts w:ascii="Arial" w:hAnsi="Arial" w:cs="Arial"/>
          <w:b/>
          <w:lang w:val="es-ES_tradnl"/>
        </w:rPr>
        <w:lastRenderedPageBreak/>
        <w:t>Principales preguntas de evaluación para el programa REDES</w:t>
      </w:r>
    </w:p>
    <w:p w:rsidR="001B5186" w:rsidRPr="008E193D" w:rsidRDefault="001B5186" w:rsidP="00B52E97">
      <w:pPr>
        <w:pStyle w:val="ColorfulList-Accent11"/>
        <w:spacing w:after="0" w:line="240" w:lineRule="auto"/>
        <w:ind w:left="0"/>
        <w:jc w:val="both"/>
        <w:rPr>
          <w:rFonts w:ascii="Arial" w:hAnsi="Arial" w:cs="Arial"/>
          <w:color w:val="000000"/>
          <w:lang w:val="es-ES_tradnl"/>
        </w:rPr>
      </w:pPr>
    </w:p>
    <w:p w:rsidR="001B5186" w:rsidRPr="008E193D" w:rsidRDefault="00826190" w:rsidP="00C8296D">
      <w:pPr>
        <w:numPr>
          <w:ilvl w:val="1"/>
          <w:numId w:val="5"/>
        </w:numPr>
        <w:spacing w:after="0" w:line="360" w:lineRule="auto"/>
        <w:ind w:left="720" w:hanging="720"/>
        <w:jc w:val="both"/>
        <w:textAlignment w:val="top"/>
        <w:rPr>
          <w:rFonts w:ascii="Arial" w:hAnsi="Arial" w:cs="Arial"/>
          <w:color w:val="000000"/>
          <w:lang w:val="es-ES_tradnl"/>
        </w:rPr>
      </w:pPr>
      <w:r w:rsidRPr="008E193D">
        <w:rPr>
          <w:rFonts w:ascii="Arial" w:hAnsi="Arial" w:cs="Arial"/>
          <w:color w:val="000000"/>
          <w:lang w:val="es-ES_tradnl"/>
        </w:rPr>
        <w:t>La evaluación de impacto de REDES se centrar</w:t>
      </w:r>
      <w:r w:rsidR="00075045" w:rsidRPr="008E193D">
        <w:rPr>
          <w:rFonts w:ascii="Arial" w:hAnsi="Arial" w:cs="Arial"/>
          <w:color w:val="000000"/>
          <w:lang w:val="es-ES_tradnl"/>
        </w:rPr>
        <w:t xml:space="preserve">á en responder dos preguntas. La primera corresponde a evaluar el diseño actual del programa, que </w:t>
      </w:r>
      <w:r w:rsidR="00B10E81" w:rsidRPr="008E193D">
        <w:rPr>
          <w:rFonts w:ascii="Arial" w:hAnsi="Arial" w:cs="Arial"/>
          <w:color w:val="000000"/>
          <w:lang w:val="es-ES_tradnl"/>
        </w:rPr>
        <w:t>inició su ejecución en 2010. La </w:t>
      </w:r>
      <w:r w:rsidR="00075045" w:rsidRPr="008E193D">
        <w:rPr>
          <w:rFonts w:ascii="Arial" w:hAnsi="Arial" w:cs="Arial"/>
          <w:color w:val="000000"/>
          <w:lang w:val="es-ES_tradnl"/>
        </w:rPr>
        <w:t>segunda evaluará</w:t>
      </w:r>
      <w:r w:rsidR="002F6DE1" w:rsidRPr="008E193D">
        <w:rPr>
          <w:rFonts w:ascii="Arial" w:hAnsi="Arial" w:cs="Arial"/>
          <w:color w:val="000000"/>
          <w:lang w:val="es-ES_tradnl"/>
        </w:rPr>
        <w:t>, a nivel piloto,</w:t>
      </w:r>
      <w:r w:rsidR="00075045" w:rsidRPr="008E193D">
        <w:rPr>
          <w:rFonts w:ascii="Arial" w:hAnsi="Arial" w:cs="Arial"/>
          <w:color w:val="000000"/>
          <w:lang w:val="es-ES_tradnl"/>
        </w:rPr>
        <w:t xml:space="preserve"> un</w:t>
      </w:r>
      <w:r w:rsidR="002F6DE1" w:rsidRPr="008E193D">
        <w:rPr>
          <w:rFonts w:ascii="Arial" w:hAnsi="Arial" w:cs="Arial"/>
          <w:color w:val="000000"/>
          <w:lang w:val="es-ES_tradnl"/>
        </w:rPr>
        <w:t>a</w:t>
      </w:r>
      <w:r w:rsidR="00075045" w:rsidRPr="008E193D">
        <w:rPr>
          <w:rFonts w:ascii="Arial" w:hAnsi="Arial" w:cs="Arial"/>
          <w:color w:val="000000"/>
          <w:lang w:val="es-ES_tradnl"/>
        </w:rPr>
        <w:t xml:space="preserve"> </w:t>
      </w:r>
      <w:r w:rsidR="002F6DE1" w:rsidRPr="008E193D">
        <w:rPr>
          <w:rFonts w:ascii="Arial" w:hAnsi="Arial" w:cs="Arial"/>
          <w:color w:val="000000"/>
          <w:lang w:val="es-ES_tradnl"/>
        </w:rPr>
        <w:t xml:space="preserve">innovación a su </w:t>
      </w:r>
      <w:r w:rsidR="00075045" w:rsidRPr="008E193D">
        <w:rPr>
          <w:rFonts w:ascii="Arial" w:hAnsi="Arial" w:cs="Arial"/>
          <w:color w:val="000000"/>
          <w:lang w:val="es-ES_tradnl"/>
        </w:rPr>
        <w:t xml:space="preserve">esquema operativo, </w:t>
      </w:r>
      <w:r w:rsidR="002F6DE1" w:rsidRPr="008E193D">
        <w:rPr>
          <w:rFonts w:ascii="Arial" w:hAnsi="Arial" w:cs="Arial"/>
          <w:color w:val="000000"/>
          <w:lang w:val="es-ES_tradnl"/>
        </w:rPr>
        <w:t>centrado en la certificación de CAPS</w:t>
      </w:r>
      <w:r w:rsidR="00075045" w:rsidRPr="008E193D">
        <w:rPr>
          <w:rFonts w:ascii="Arial" w:hAnsi="Arial" w:cs="Arial"/>
          <w:color w:val="000000"/>
          <w:lang w:val="es-ES_tradnl"/>
        </w:rPr>
        <w:t>:</w:t>
      </w:r>
    </w:p>
    <w:p w:rsidR="00075045" w:rsidRPr="008E193D" w:rsidRDefault="00075045" w:rsidP="00B52E97">
      <w:pPr>
        <w:pStyle w:val="ColorfulList-Accent11"/>
        <w:spacing w:after="0" w:line="240" w:lineRule="auto"/>
        <w:ind w:left="0"/>
        <w:jc w:val="both"/>
        <w:rPr>
          <w:rFonts w:ascii="Arial" w:hAnsi="Arial" w:cs="Arial"/>
          <w:color w:val="000000"/>
          <w:lang w:val="es-ES_tradnl"/>
        </w:rPr>
      </w:pPr>
    </w:p>
    <w:p w:rsidR="00075045" w:rsidRPr="008E193D" w:rsidRDefault="00075045" w:rsidP="00C8296D">
      <w:pPr>
        <w:pStyle w:val="ListParagraph"/>
        <w:numPr>
          <w:ilvl w:val="0"/>
          <w:numId w:val="8"/>
        </w:numPr>
        <w:spacing w:after="0" w:line="360" w:lineRule="auto"/>
        <w:jc w:val="both"/>
        <w:textAlignment w:val="top"/>
        <w:rPr>
          <w:rFonts w:ascii="Arial" w:hAnsi="Arial" w:cs="Arial"/>
          <w:color w:val="000000"/>
          <w:lang w:val="es-ES_tradnl"/>
        </w:rPr>
      </w:pPr>
      <w:r w:rsidRPr="008E193D">
        <w:rPr>
          <w:rFonts w:ascii="Arial" w:hAnsi="Arial" w:cs="Arial"/>
          <w:color w:val="000000"/>
          <w:lang w:val="es-ES_tradnl"/>
        </w:rPr>
        <w:t xml:space="preserve">¿Cuál es el impacto del Programa Redes sobre el </w:t>
      </w:r>
      <w:r w:rsidR="00B10E81" w:rsidRPr="008E193D">
        <w:rPr>
          <w:rFonts w:ascii="Arial" w:hAnsi="Arial" w:cs="Arial"/>
          <w:color w:val="000000"/>
          <w:lang w:val="es-ES_tradnl"/>
        </w:rPr>
        <w:t>acceso a servicios de salud? En </w:t>
      </w:r>
      <w:r w:rsidRPr="008E193D">
        <w:rPr>
          <w:rFonts w:ascii="Arial" w:hAnsi="Arial" w:cs="Arial"/>
          <w:color w:val="000000"/>
          <w:lang w:val="es-ES_tradnl"/>
        </w:rPr>
        <w:t>particular, se buscará medir el impacto causal en acceso a servicios de medición (de presión arterial, colesterol y glucemia) y a servicios de tratamiento farmacológico (de la hipertensión arterial, del colest</w:t>
      </w:r>
      <w:r w:rsidR="00B10E81" w:rsidRPr="008E193D">
        <w:rPr>
          <w:rFonts w:ascii="Arial" w:hAnsi="Arial" w:cs="Arial"/>
          <w:color w:val="000000"/>
          <w:lang w:val="es-ES_tradnl"/>
        </w:rPr>
        <w:t>erol elevado y de la diabetes).</w:t>
      </w:r>
    </w:p>
    <w:p w:rsidR="00075045" w:rsidRPr="008E193D" w:rsidRDefault="00075045" w:rsidP="00B52E97">
      <w:pPr>
        <w:pStyle w:val="ColorfulList-Accent11"/>
        <w:spacing w:after="0" w:line="240" w:lineRule="auto"/>
        <w:ind w:left="0"/>
        <w:jc w:val="both"/>
        <w:rPr>
          <w:rFonts w:ascii="Arial" w:hAnsi="Arial" w:cs="Arial"/>
          <w:color w:val="000000"/>
          <w:lang w:val="es-ES_tradnl"/>
        </w:rPr>
      </w:pPr>
    </w:p>
    <w:p w:rsidR="00075045" w:rsidRPr="008E193D" w:rsidRDefault="00075045" w:rsidP="00C8296D">
      <w:pPr>
        <w:pStyle w:val="ListParagraph"/>
        <w:numPr>
          <w:ilvl w:val="0"/>
          <w:numId w:val="8"/>
        </w:numPr>
        <w:spacing w:after="0" w:line="360" w:lineRule="auto"/>
        <w:jc w:val="both"/>
        <w:textAlignment w:val="top"/>
        <w:rPr>
          <w:rFonts w:ascii="Arial" w:hAnsi="Arial" w:cs="Arial"/>
          <w:color w:val="000000"/>
          <w:lang w:val="es-ES_tradnl"/>
        </w:rPr>
      </w:pPr>
      <w:r w:rsidRPr="008E193D">
        <w:rPr>
          <w:rFonts w:ascii="Arial" w:hAnsi="Arial" w:cs="Arial"/>
          <w:color w:val="000000"/>
          <w:lang w:val="es-ES_tradnl"/>
        </w:rPr>
        <w:t xml:space="preserve">¿Cuál es el impacto del cambio </w:t>
      </w:r>
      <w:r w:rsidR="006A1E4E" w:rsidRPr="008E193D">
        <w:rPr>
          <w:rFonts w:ascii="Arial" w:hAnsi="Arial" w:cs="Arial"/>
          <w:color w:val="000000"/>
          <w:lang w:val="es-ES_tradnl"/>
        </w:rPr>
        <w:t>en el esquema operativo</w:t>
      </w:r>
      <w:r w:rsidRPr="008E193D">
        <w:rPr>
          <w:rFonts w:ascii="Arial" w:hAnsi="Arial" w:cs="Arial"/>
          <w:color w:val="000000"/>
          <w:lang w:val="es-ES_tradnl"/>
        </w:rPr>
        <w:t xml:space="preserve"> propuesto? El nuevo </w:t>
      </w:r>
      <w:r w:rsidR="006A1E4E" w:rsidRPr="008E193D">
        <w:rPr>
          <w:rFonts w:ascii="Arial" w:hAnsi="Arial" w:cs="Arial"/>
          <w:color w:val="000000"/>
          <w:lang w:val="es-ES_tradnl"/>
        </w:rPr>
        <w:t>piloto</w:t>
      </w:r>
      <w:r w:rsidRPr="008E193D">
        <w:rPr>
          <w:rFonts w:ascii="Arial" w:hAnsi="Arial" w:cs="Arial"/>
          <w:color w:val="000000"/>
          <w:lang w:val="es-ES_tradnl"/>
        </w:rPr>
        <w:t xml:space="preserve"> de Redes certificará a los </w:t>
      </w:r>
      <w:r w:rsidR="00B10E81" w:rsidRPr="008E193D">
        <w:rPr>
          <w:rFonts w:ascii="Arial" w:hAnsi="Arial" w:cs="Arial"/>
          <w:color w:val="000000"/>
          <w:lang w:val="es-ES_tradnl"/>
        </w:rPr>
        <w:t>CAPS</w:t>
      </w:r>
      <w:r w:rsidRPr="008E193D">
        <w:rPr>
          <w:rFonts w:ascii="Arial" w:hAnsi="Arial" w:cs="Arial"/>
          <w:color w:val="000000"/>
          <w:lang w:val="es-ES_tradnl"/>
        </w:rPr>
        <w:t xml:space="preserve"> según una serie de metas que estos centros</w:t>
      </w:r>
      <w:r w:rsidR="00B10E81" w:rsidRPr="008E193D">
        <w:rPr>
          <w:rFonts w:ascii="Arial" w:hAnsi="Arial" w:cs="Arial"/>
          <w:color w:val="000000"/>
          <w:lang w:val="es-ES_tradnl"/>
        </w:rPr>
        <w:t xml:space="preserve"> deberán cumplir. A </w:t>
      </w:r>
      <w:r w:rsidRPr="008E193D">
        <w:rPr>
          <w:rFonts w:ascii="Arial" w:hAnsi="Arial" w:cs="Arial"/>
          <w:color w:val="000000"/>
          <w:lang w:val="es-ES_tradnl"/>
        </w:rPr>
        <w:t>diferencia del modelo tradicional, los centros conocerán estas metas y el programa Redes proveerá acompañamiento y capacitación para el cumplimiento de las mismas. La segunda pregunta de evaluación pretende responder si este cambio en el esquema de incentivos y de recursos a los CAPS mejora desempeño en las variables de resultado enumeradas en la primera pregunta de evaluación.</w:t>
      </w:r>
    </w:p>
    <w:p w:rsidR="001B5186" w:rsidRPr="008E193D" w:rsidRDefault="001B5186" w:rsidP="00B52E97">
      <w:pPr>
        <w:pStyle w:val="ColorfulList-Accent11"/>
        <w:spacing w:after="0" w:line="240" w:lineRule="auto"/>
        <w:ind w:left="0"/>
        <w:jc w:val="both"/>
        <w:rPr>
          <w:rFonts w:ascii="Arial" w:hAnsi="Arial" w:cs="Arial"/>
          <w:color w:val="000000"/>
          <w:lang w:val="es-ES_tradnl"/>
        </w:rPr>
      </w:pPr>
    </w:p>
    <w:p w:rsidR="001B5186" w:rsidRPr="008E193D" w:rsidRDefault="00075045" w:rsidP="00C8296D">
      <w:pPr>
        <w:pStyle w:val="ColorfulList-Accent11"/>
        <w:numPr>
          <w:ilvl w:val="0"/>
          <w:numId w:val="7"/>
        </w:numPr>
        <w:spacing w:after="0" w:line="240" w:lineRule="auto"/>
        <w:ind w:left="1080"/>
        <w:jc w:val="both"/>
        <w:rPr>
          <w:rFonts w:ascii="Arial" w:hAnsi="Arial" w:cs="Arial"/>
          <w:b/>
          <w:lang w:val="es-ES_tradnl"/>
        </w:rPr>
      </w:pPr>
      <w:r w:rsidRPr="008E193D">
        <w:rPr>
          <w:rFonts w:ascii="Arial" w:hAnsi="Arial" w:cs="Arial"/>
          <w:b/>
          <w:lang w:val="es-ES_tradnl"/>
        </w:rPr>
        <w:t>Conocimiento previamente existente</w:t>
      </w:r>
    </w:p>
    <w:p w:rsidR="001B5186" w:rsidRPr="008E193D" w:rsidRDefault="001B5186" w:rsidP="00B52E97">
      <w:pPr>
        <w:pStyle w:val="ColorfulList-Accent11"/>
        <w:spacing w:after="0" w:line="240" w:lineRule="auto"/>
        <w:ind w:left="0"/>
        <w:jc w:val="both"/>
        <w:rPr>
          <w:rFonts w:ascii="Arial" w:eastAsia="Times New Roman" w:hAnsi="Arial" w:cs="Arial"/>
          <w:b/>
          <w:color w:val="000000"/>
          <w:lang w:val="es-ES_tradnl"/>
        </w:rPr>
      </w:pPr>
    </w:p>
    <w:p w:rsidR="009A4BFC" w:rsidRPr="008E193D" w:rsidRDefault="00075045" w:rsidP="00C8296D">
      <w:pPr>
        <w:numPr>
          <w:ilvl w:val="1"/>
          <w:numId w:val="5"/>
        </w:numPr>
        <w:spacing w:after="0" w:line="360" w:lineRule="auto"/>
        <w:ind w:left="720" w:hanging="720"/>
        <w:jc w:val="both"/>
        <w:textAlignment w:val="top"/>
        <w:rPr>
          <w:rFonts w:ascii="Arial" w:hAnsi="Arial" w:cs="Arial"/>
          <w:color w:val="000000"/>
          <w:lang w:val="es-ES_tradnl"/>
        </w:rPr>
      </w:pPr>
      <w:r w:rsidRPr="008E193D">
        <w:rPr>
          <w:rFonts w:ascii="Arial" w:hAnsi="Arial" w:cs="Arial"/>
          <w:color w:val="000000"/>
          <w:lang w:val="es-ES_tradnl"/>
        </w:rPr>
        <w:t>Un primer nivel de atención que enfatiza la prevención puede favorecer mejores resultados de salud. La atención primaria en un contexto de red integrada sirve no solo de “puerta de entrada” al sistema de salud, sino que es el nivel que resuelve el mayor volumen de problemas de salud. Esto permite orientar los servicios hacia la prevención y así detectar y disminuir riesgos o problemas de salud de manera oportuna (Vasan et al 2013; Grunfeld et al 2013). Se puede así resolver la mayoría de los problemas de salud antes de que se agudicen. Algunos estudios realizados en Estados Unidos, la Unión Europea, y varios países de América Latina y el Caribe (ALC) han documentado la asociación entre experiencias de atención con énfasis en la prevención, y la reducción de la mortalidad general e infantil, la reducción de hospitalizaciones evitables y la mejor expectativa de vida (Kringos 2010). Asimismo, la atención primaria cumple un rol relevante en el manejo de la morbilidad general, control y seguimiento de pacientes crónicos y provisión de cuidados paliativos, reduciendo la demanda de atención hospitalaria.</w:t>
      </w:r>
    </w:p>
    <w:p w:rsidR="009A4BFC" w:rsidRPr="008E193D" w:rsidRDefault="00075045" w:rsidP="00C8296D">
      <w:pPr>
        <w:numPr>
          <w:ilvl w:val="1"/>
          <w:numId w:val="5"/>
        </w:numPr>
        <w:spacing w:after="0" w:line="360" w:lineRule="auto"/>
        <w:ind w:left="720" w:hanging="720"/>
        <w:jc w:val="both"/>
        <w:textAlignment w:val="top"/>
        <w:rPr>
          <w:rFonts w:ascii="Arial" w:hAnsi="Arial" w:cs="Arial"/>
          <w:color w:val="000000"/>
          <w:lang w:val="es-ES_tradnl"/>
        </w:rPr>
      </w:pPr>
      <w:r w:rsidRPr="008E193D">
        <w:rPr>
          <w:rFonts w:ascii="Arial" w:hAnsi="Arial" w:cs="Arial"/>
          <w:color w:val="000000"/>
          <w:lang w:val="es-ES_tradnl"/>
        </w:rPr>
        <w:lastRenderedPageBreak/>
        <w:t>La racionalización de las funciones de los hospitales y su integración en redes de atención puede resultar en mejor cuidado a menores costos. En los países de la Organización para la Cooperación y el Desarrollo Económico, uno de los principales cambios en las funciones hospitalarias ha sido el incremento del uso de cirugías ambulatorias –las que no requieren de hospitalización– en función del desarrollo de técnicas menos invasivas y mejores anestésicos (OCDE 2015). En Bélgica, Finlandia y Canadá, más del 70% de las cirugías para amigdalotomía fueron ambulatorias en 2013. Dichas innovaciones han mejorado la seguridad de los pacientes y los resultados en la salud y, frecuentemente, han reducido el costo unitario de la intervención, así como han logrado una mejor integración entre servicios hospitalarios, atención especializada y atención primaria (Lewis 2015). La integración de hospitales con la red clínica permite dirigir a los pacientes a los prestadores más indicados para cada condición, evitando hospitalizaciones innecesarias, así como la mejora de los cuidados pre y post hospitalización. Este proceso reduce la demanda de camas y la duración de las estancias hospitalarias, y mejora la calidad de los cuidados, disminuyendo las infecciones intrahospitalarias y las re</w:t>
      </w:r>
      <w:r w:rsidRPr="008E193D">
        <w:rPr>
          <w:rFonts w:ascii="Arial" w:hAnsi="Arial" w:cs="Arial"/>
          <w:color w:val="000000"/>
          <w:lang w:val="es-ES_tradnl"/>
        </w:rPr>
        <w:noBreakHyphen/>
        <w:t>hospitalizaciones por complicaciones (Mascia et al 2015).</w:t>
      </w:r>
    </w:p>
    <w:p w:rsidR="009A4BFC" w:rsidRPr="008E193D" w:rsidRDefault="009A4BFC" w:rsidP="009A4BFC">
      <w:pPr>
        <w:spacing w:after="0" w:line="360" w:lineRule="auto"/>
        <w:ind w:left="720"/>
        <w:jc w:val="both"/>
        <w:textAlignment w:val="top"/>
        <w:rPr>
          <w:rFonts w:ascii="Arial" w:hAnsi="Arial" w:cs="Arial"/>
          <w:color w:val="000000"/>
          <w:lang w:val="es-ES_tradnl"/>
        </w:rPr>
      </w:pPr>
    </w:p>
    <w:p w:rsidR="001B5186" w:rsidRPr="008E193D" w:rsidRDefault="00075045" w:rsidP="00C8296D">
      <w:pPr>
        <w:numPr>
          <w:ilvl w:val="1"/>
          <w:numId w:val="5"/>
        </w:numPr>
        <w:spacing w:after="0" w:line="360" w:lineRule="auto"/>
        <w:ind w:left="720" w:hanging="720"/>
        <w:jc w:val="both"/>
        <w:textAlignment w:val="top"/>
        <w:rPr>
          <w:rFonts w:ascii="Arial" w:hAnsi="Arial" w:cs="Arial"/>
          <w:color w:val="000000"/>
          <w:lang w:val="es-ES_tradnl"/>
        </w:rPr>
      </w:pPr>
      <w:r w:rsidRPr="008E193D">
        <w:rPr>
          <w:rFonts w:ascii="Arial" w:hAnsi="Arial" w:cs="Arial"/>
          <w:color w:val="000000"/>
          <w:lang w:val="es-ES_tradnl"/>
        </w:rPr>
        <w:t xml:space="preserve">La evidencia causal directa del establecimiento de redes de atención en variables de acceso a servicios de salud y en costos, es limitada, en particular para países en desarrollo. Nolte y Pitchforth (2014) presentan </w:t>
      </w:r>
      <w:r w:rsidR="008E193D" w:rsidRPr="008E193D">
        <w:rPr>
          <w:rFonts w:ascii="Arial" w:hAnsi="Arial" w:cs="Arial"/>
          <w:color w:val="000000"/>
          <w:lang w:val="es-ES_tradnl"/>
        </w:rPr>
        <w:t>una</w:t>
      </w:r>
      <w:r w:rsidRPr="008E193D">
        <w:rPr>
          <w:rFonts w:ascii="Arial" w:hAnsi="Arial" w:cs="Arial"/>
          <w:color w:val="000000"/>
          <w:lang w:val="es-ES_tradnl"/>
        </w:rPr>
        <w:t xml:space="preserve"> meta-análisis de la literatura que incluye estudios en los que el concepto de redes se refiere a la coordinación entre hospitales y </w:t>
      </w:r>
      <w:r w:rsidR="00A56025" w:rsidRPr="008E193D">
        <w:rPr>
          <w:rFonts w:ascii="Arial" w:hAnsi="Arial" w:cs="Arial"/>
          <w:color w:val="000000"/>
          <w:lang w:val="es-ES_tradnl"/>
        </w:rPr>
        <w:t>CAPs</w:t>
      </w:r>
      <w:r w:rsidRPr="008E193D">
        <w:rPr>
          <w:rFonts w:ascii="Arial" w:hAnsi="Arial" w:cs="Arial"/>
          <w:color w:val="000000"/>
          <w:lang w:val="es-ES_tradnl"/>
        </w:rPr>
        <w:t>, servicios comunitarios, incluyendo también a veces especialistas médicos (y hasta trabajadores sociales). Concluyen que hay evidencia que sugiere que los programas de redes integradas de atención son costo-efectivos aunque la</w:t>
      </w:r>
      <w:r w:rsidR="00B10E81" w:rsidRPr="008E193D">
        <w:rPr>
          <w:rFonts w:ascii="Arial" w:hAnsi="Arial" w:cs="Arial"/>
          <w:color w:val="000000"/>
          <w:lang w:val="es-ES_tradnl"/>
        </w:rPr>
        <w:t xml:space="preserve"> misma es limitada y débil. Por </w:t>
      </w:r>
      <w:r w:rsidRPr="008E193D">
        <w:rPr>
          <w:rFonts w:ascii="Arial" w:hAnsi="Arial" w:cs="Arial"/>
          <w:color w:val="000000"/>
          <w:lang w:val="es-ES_tradnl"/>
        </w:rPr>
        <w:t xml:space="preserve">lo tanto, las evaluaciones al programa REDES pueden generar un aporte sustancial a la literatura, sobre todo para países en desarrollo. </w:t>
      </w:r>
    </w:p>
    <w:p w:rsidR="001B5186" w:rsidRPr="008E193D" w:rsidRDefault="001B5186" w:rsidP="00B52E97">
      <w:pPr>
        <w:pStyle w:val="ColorfulList-Accent11"/>
        <w:spacing w:after="0" w:line="240" w:lineRule="auto"/>
        <w:ind w:left="0"/>
        <w:jc w:val="both"/>
        <w:rPr>
          <w:rFonts w:ascii="Arial" w:hAnsi="Arial" w:cs="Arial"/>
          <w:b/>
          <w:lang w:val="es-ES_tradnl"/>
        </w:rPr>
      </w:pPr>
    </w:p>
    <w:p w:rsidR="009A4BFC" w:rsidRPr="008E193D" w:rsidRDefault="009A4BFC">
      <w:pPr>
        <w:spacing w:after="0" w:line="240" w:lineRule="auto"/>
        <w:rPr>
          <w:rFonts w:ascii="Arial" w:hAnsi="Arial" w:cs="Arial"/>
          <w:b/>
          <w:lang w:val="es-ES_tradnl"/>
        </w:rPr>
      </w:pPr>
      <w:r w:rsidRPr="008E193D">
        <w:rPr>
          <w:rFonts w:ascii="Arial" w:hAnsi="Arial" w:cs="Arial"/>
          <w:b/>
          <w:lang w:val="es-ES_tradnl"/>
        </w:rPr>
        <w:br w:type="page"/>
      </w:r>
    </w:p>
    <w:p w:rsidR="001B5186" w:rsidRPr="008E193D" w:rsidRDefault="00075045" w:rsidP="00C8296D">
      <w:pPr>
        <w:pStyle w:val="ColorfulList-Accent11"/>
        <w:numPr>
          <w:ilvl w:val="0"/>
          <w:numId w:val="7"/>
        </w:numPr>
        <w:spacing w:after="0" w:line="240" w:lineRule="auto"/>
        <w:ind w:left="1080"/>
        <w:jc w:val="both"/>
        <w:rPr>
          <w:rFonts w:ascii="Arial" w:hAnsi="Arial" w:cs="Arial"/>
          <w:b/>
          <w:lang w:val="es-ES_tradnl"/>
        </w:rPr>
      </w:pPr>
      <w:r w:rsidRPr="008E193D">
        <w:rPr>
          <w:rFonts w:ascii="Arial" w:hAnsi="Arial" w:cs="Arial"/>
          <w:b/>
          <w:lang w:val="es-ES_tradnl"/>
        </w:rPr>
        <w:lastRenderedPageBreak/>
        <w:t>Indicadores clave de resultados</w:t>
      </w:r>
    </w:p>
    <w:p w:rsidR="001B5186" w:rsidRPr="008E193D" w:rsidRDefault="001B5186" w:rsidP="00B52E97">
      <w:pPr>
        <w:pStyle w:val="ColorfulList-Accent11"/>
        <w:spacing w:after="0" w:line="240" w:lineRule="auto"/>
        <w:ind w:left="0"/>
        <w:jc w:val="both"/>
        <w:rPr>
          <w:rFonts w:ascii="Arial" w:hAnsi="Arial" w:cs="Arial"/>
          <w:b/>
          <w:lang w:val="es-ES_tradnl"/>
        </w:rPr>
      </w:pPr>
    </w:p>
    <w:p w:rsidR="00075045" w:rsidRPr="008E193D" w:rsidRDefault="00075045" w:rsidP="00C8296D">
      <w:pPr>
        <w:numPr>
          <w:ilvl w:val="1"/>
          <w:numId w:val="5"/>
        </w:numPr>
        <w:spacing w:after="0" w:line="360" w:lineRule="auto"/>
        <w:ind w:left="720" w:hanging="720"/>
        <w:jc w:val="both"/>
        <w:textAlignment w:val="top"/>
        <w:rPr>
          <w:rFonts w:ascii="Arial" w:hAnsi="Arial" w:cs="Arial"/>
          <w:bCs/>
          <w:lang w:val="es-ES_tradnl"/>
        </w:rPr>
      </w:pPr>
      <w:r w:rsidRPr="008E193D">
        <w:rPr>
          <w:rFonts w:ascii="Arial" w:hAnsi="Arial" w:cs="Arial"/>
          <w:color w:val="000000"/>
          <w:lang w:val="es-ES_tradnl"/>
        </w:rPr>
        <w:t xml:space="preserve">Las variables de resultado de interés para las dos preguntas de evaluación están listadas en el cuadro siguiente: </w:t>
      </w:r>
    </w:p>
    <w:p w:rsidR="00075045" w:rsidRPr="008E193D" w:rsidRDefault="00075045" w:rsidP="00B52E97">
      <w:pPr>
        <w:pStyle w:val="ColorfulList-Accent11"/>
        <w:spacing w:after="0" w:line="240" w:lineRule="auto"/>
        <w:ind w:left="0"/>
        <w:jc w:val="both"/>
        <w:rPr>
          <w:rFonts w:ascii="Arial" w:hAnsi="Arial" w:cs="Arial"/>
          <w:bCs/>
          <w:lang w:val="es-ES_tradnl"/>
        </w:rPr>
      </w:pPr>
    </w:p>
    <w:tbl>
      <w:tblPr>
        <w:tblW w:w="102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97"/>
        <w:gridCol w:w="6577"/>
        <w:gridCol w:w="1167"/>
        <w:gridCol w:w="1051"/>
      </w:tblGrid>
      <w:tr w:rsidR="00075045" w:rsidRPr="008E193D" w:rsidTr="00B52E97">
        <w:trPr>
          <w:tblHeader/>
          <w:jc w:val="center"/>
        </w:trPr>
        <w:tc>
          <w:tcPr>
            <w:tcW w:w="14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075045" w:rsidRPr="008E193D" w:rsidRDefault="00075045" w:rsidP="00495C0D">
            <w:pPr>
              <w:spacing w:after="0" w:line="240" w:lineRule="auto"/>
              <w:jc w:val="center"/>
              <w:rPr>
                <w:rFonts w:ascii="Arial" w:hAnsi="Arial" w:cs="Arial"/>
                <w:sz w:val="18"/>
                <w:szCs w:val="18"/>
                <w:lang w:val="es-ES_tradnl" w:eastAsia="es-ES"/>
              </w:rPr>
            </w:pPr>
            <w:r w:rsidRPr="008E193D">
              <w:rPr>
                <w:rFonts w:ascii="Arial" w:hAnsi="Arial" w:cs="Arial"/>
                <w:b/>
                <w:bCs/>
                <w:sz w:val="18"/>
                <w:szCs w:val="18"/>
                <w:lang w:val="es-ES_tradnl" w:eastAsia="es-ES"/>
              </w:rPr>
              <w:t>Indicador</w:t>
            </w:r>
          </w:p>
        </w:tc>
        <w:tc>
          <w:tcPr>
            <w:tcW w:w="66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075045" w:rsidRPr="008E193D" w:rsidRDefault="00075045" w:rsidP="00495C0D">
            <w:pPr>
              <w:pStyle w:val="default"/>
              <w:spacing w:before="0" w:beforeAutospacing="0" w:after="0" w:afterAutospacing="0"/>
              <w:jc w:val="center"/>
              <w:rPr>
                <w:rFonts w:ascii="Arial" w:hAnsi="Arial" w:cs="Arial"/>
                <w:sz w:val="18"/>
                <w:szCs w:val="18"/>
                <w:lang w:val="es-ES_tradnl" w:eastAsia="es-ES"/>
              </w:rPr>
            </w:pPr>
            <w:r w:rsidRPr="008E193D">
              <w:rPr>
                <w:rFonts w:ascii="Arial" w:hAnsi="Arial" w:cs="Arial"/>
                <w:b/>
                <w:bCs/>
                <w:sz w:val="18"/>
                <w:szCs w:val="18"/>
                <w:lang w:val="es-ES_tradnl" w:eastAsia="es-ES"/>
              </w:rPr>
              <w:t>Fórmula</w:t>
            </w:r>
          </w:p>
        </w:tc>
        <w:tc>
          <w:tcPr>
            <w:tcW w:w="11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075045" w:rsidRPr="008E193D" w:rsidRDefault="00075045" w:rsidP="00495C0D">
            <w:pPr>
              <w:spacing w:after="0" w:line="240" w:lineRule="auto"/>
              <w:jc w:val="center"/>
              <w:rPr>
                <w:rFonts w:ascii="Arial" w:eastAsia="Times New Roman" w:hAnsi="Arial" w:cs="Arial"/>
                <w:sz w:val="18"/>
                <w:szCs w:val="18"/>
                <w:lang w:val="es-ES_tradnl" w:eastAsia="es-ES"/>
              </w:rPr>
            </w:pPr>
            <w:r w:rsidRPr="008E193D">
              <w:rPr>
                <w:rFonts w:ascii="Arial" w:eastAsia="Times New Roman" w:hAnsi="Arial" w:cs="Arial"/>
                <w:b/>
                <w:bCs/>
                <w:sz w:val="18"/>
                <w:szCs w:val="18"/>
                <w:lang w:val="es-ES_tradnl" w:eastAsia="es-ES"/>
              </w:rPr>
              <w:t>Frecuencia de medición</w:t>
            </w:r>
          </w:p>
        </w:tc>
        <w:tc>
          <w:tcPr>
            <w:tcW w:w="105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075045" w:rsidRPr="008E193D" w:rsidRDefault="00075045" w:rsidP="00495C0D">
            <w:pPr>
              <w:spacing w:after="0" w:line="240" w:lineRule="auto"/>
              <w:jc w:val="center"/>
              <w:rPr>
                <w:rFonts w:ascii="Arial" w:hAnsi="Arial" w:cs="Arial"/>
                <w:sz w:val="18"/>
                <w:szCs w:val="18"/>
                <w:lang w:val="es-ES_tradnl" w:eastAsia="es-ES"/>
              </w:rPr>
            </w:pPr>
            <w:r w:rsidRPr="008E193D">
              <w:rPr>
                <w:rFonts w:ascii="Arial" w:hAnsi="Arial" w:cs="Arial"/>
                <w:b/>
                <w:bCs/>
                <w:sz w:val="18"/>
                <w:szCs w:val="18"/>
                <w:lang w:val="es-ES_tradnl" w:eastAsia="es-ES"/>
              </w:rPr>
              <w:t>Fuente</w:t>
            </w:r>
          </w:p>
        </w:tc>
      </w:tr>
      <w:tr w:rsidR="00075045" w:rsidRPr="008E193D" w:rsidTr="00B52E97">
        <w:trPr>
          <w:jc w:val="center"/>
        </w:trPr>
        <w:tc>
          <w:tcPr>
            <w:tcW w:w="1460" w:type="dxa"/>
            <w:tcBorders>
              <w:top w:val="single" w:sz="4" w:space="0" w:color="000000"/>
              <w:left w:val="single" w:sz="4" w:space="0" w:color="000000"/>
              <w:bottom w:val="single" w:sz="4" w:space="0" w:color="000000"/>
              <w:right w:val="single" w:sz="4" w:space="0" w:color="000000"/>
            </w:tcBorders>
            <w:vAlign w:val="center"/>
            <w:hideMark/>
          </w:tcPr>
          <w:p w:rsidR="00075045" w:rsidRPr="008E193D" w:rsidRDefault="00075045" w:rsidP="00495C0D">
            <w:pPr>
              <w:spacing w:after="0" w:line="240" w:lineRule="auto"/>
              <w:jc w:val="center"/>
              <w:rPr>
                <w:rFonts w:ascii="Arial" w:hAnsi="Arial" w:cs="Arial"/>
                <w:sz w:val="18"/>
                <w:szCs w:val="18"/>
                <w:lang w:val="es-ES_tradnl" w:eastAsia="es-ES"/>
              </w:rPr>
            </w:pPr>
            <w:r w:rsidRPr="008E193D">
              <w:rPr>
                <w:rFonts w:ascii="Arial" w:hAnsi="Arial" w:cs="Arial"/>
                <w:sz w:val="18"/>
                <w:szCs w:val="18"/>
                <w:lang w:val="es-ES_tradnl" w:eastAsia="es-ES"/>
              </w:rPr>
              <w:t>Acceso a servicios de salud</w:t>
            </w:r>
          </w:p>
        </w:tc>
        <w:tc>
          <w:tcPr>
            <w:tcW w:w="6617" w:type="dxa"/>
            <w:tcBorders>
              <w:top w:val="single" w:sz="4" w:space="0" w:color="000000"/>
              <w:left w:val="single" w:sz="4" w:space="0" w:color="000000"/>
              <w:bottom w:val="single" w:sz="4" w:space="0" w:color="000000"/>
              <w:right w:val="single" w:sz="4" w:space="0" w:color="000000"/>
            </w:tcBorders>
            <w:vAlign w:val="center"/>
            <w:hideMark/>
          </w:tcPr>
          <w:p w:rsidR="00F13BF8" w:rsidRPr="008E193D" w:rsidRDefault="00F13BF8" w:rsidP="00495C0D">
            <w:pPr>
              <w:spacing w:after="0" w:line="240" w:lineRule="auto"/>
              <w:rPr>
                <w:rFonts w:ascii="Arial" w:hAnsi="Arial" w:cs="Arial"/>
                <w:b/>
                <w:sz w:val="18"/>
                <w:szCs w:val="18"/>
                <w:lang w:val="es-ES_tradnl" w:eastAsia="es-ES"/>
              </w:rPr>
            </w:pPr>
          </w:p>
          <w:p w:rsidR="00075045" w:rsidRPr="008E193D" w:rsidRDefault="00075045" w:rsidP="00495C0D">
            <w:pPr>
              <w:spacing w:after="0" w:line="240" w:lineRule="auto"/>
              <w:rPr>
                <w:rFonts w:ascii="Arial" w:hAnsi="Arial" w:cs="Arial"/>
                <w:sz w:val="18"/>
                <w:szCs w:val="18"/>
                <w:lang w:val="es-ES_tradnl" w:eastAsia="es-ES"/>
              </w:rPr>
            </w:pPr>
            <w:r w:rsidRPr="008E193D">
              <w:rPr>
                <w:rFonts w:ascii="Arial" w:hAnsi="Arial" w:cs="Arial"/>
                <w:b/>
                <w:sz w:val="18"/>
                <w:szCs w:val="18"/>
                <w:lang w:val="es-ES_tradnl" w:eastAsia="es-ES"/>
              </w:rPr>
              <w:t>Forma de medir en la encuesta:</w:t>
            </w:r>
            <w:r w:rsidRPr="008E193D">
              <w:rPr>
                <w:rFonts w:ascii="Arial" w:hAnsi="Arial" w:cs="Arial"/>
                <w:sz w:val="18"/>
                <w:szCs w:val="18"/>
                <w:lang w:val="es-ES_tradnl" w:eastAsia="es-ES"/>
              </w:rPr>
              <w:t xml:space="preserve"> se codifica a partir de una pregunta y cuatro opciones de respuesta (códigos ciam01_1, ciam01_2, ciam01_3 y ciam01_4 para el año 2005 y biam01_01, biam01_02, biam01_03, biam01_04 para 2009-2013).</w:t>
            </w:r>
          </w:p>
          <w:p w:rsidR="00075045" w:rsidRPr="008E193D" w:rsidRDefault="00075045" w:rsidP="00495C0D">
            <w:pPr>
              <w:spacing w:after="0" w:line="240" w:lineRule="auto"/>
              <w:rPr>
                <w:rFonts w:ascii="Arial" w:hAnsi="Arial" w:cs="Arial"/>
                <w:sz w:val="18"/>
                <w:szCs w:val="18"/>
                <w:lang w:val="es-ES_tradnl" w:eastAsia="es-ES"/>
              </w:rPr>
            </w:pPr>
            <w:r w:rsidRPr="008E193D">
              <w:rPr>
                <w:rFonts w:ascii="Arial" w:hAnsi="Arial" w:cs="Arial"/>
                <w:sz w:val="18"/>
                <w:szCs w:val="18"/>
                <w:lang w:val="es-ES_tradnl" w:eastAsia="es-ES"/>
              </w:rPr>
              <w:t>Se genera un indicador igual a 1 si la persona visitó en las últimas cuatro semanas a un médico, dentista, psicólogo/psicoanalista/psiquiatra o kinesiólogo/fonoaudiólogo/enfermero/a.</w:t>
            </w:r>
          </w:p>
          <w:p w:rsidR="00075045" w:rsidRPr="008E193D" w:rsidRDefault="00075045" w:rsidP="00B52E97">
            <w:pPr>
              <w:spacing w:after="0" w:line="240" w:lineRule="auto"/>
              <w:rPr>
                <w:rFonts w:ascii="Arial" w:hAnsi="Arial" w:cs="Arial"/>
                <w:sz w:val="18"/>
                <w:szCs w:val="18"/>
                <w:lang w:val="es-ES_tradnl" w:eastAsia="es-ES"/>
              </w:rPr>
            </w:pPr>
            <w:r w:rsidRPr="008E193D">
              <w:rPr>
                <w:rFonts w:ascii="Arial" w:hAnsi="Arial" w:cs="Arial"/>
                <w:sz w:val="18"/>
                <w:szCs w:val="18"/>
                <w:lang w:val="es-ES_tradnl" w:eastAsia="es-ES"/>
              </w:rPr>
              <w:t xml:space="preserve">Acceso se codifica igual a cero si la persona en las últimas </w:t>
            </w:r>
            <w:r w:rsidR="00B52E97" w:rsidRPr="008E193D">
              <w:rPr>
                <w:rFonts w:ascii="Arial" w:hAnsi="Arial" w:cs="Arial"/>
                <w:sz w:val="18"/>
                <w:szCs w:val="18"/>
                <w:lang w:val="es-ES_tradnl" w:eastAsia="es-ES"/>
              </w:rPr>
              <w:t>cuatro</w:t>
            </w:r>
            <w:r w:rsidRPr="008E193D">
              <w:rPr>
                <w:rFonts w:ascii="Arial" w:hAnsi="Arial" w:cs="Arial"/>
                <w:sz w:val="18"/>
                <w:szCs w:val="18"/>
                <w:lang w:val="es-ES_tradnl" w:eastAsia="es-ES"/>
              </w:rPr>
              <w:t xml:space="preserve"> semanas sintió algún malestar o tuvo algún problema de salud (código ciam02 para 2005 y biam02 para 2009-2013).</w:t>
            </w:r>
          </w:p>
        </w:tc>
        <w:tc>
          <w:tcPr>
            <w:tcW w:w="1161" w:type="dxa"/>
            <w:tcBorders>
              <w:top w:val="single" w:sz="4" w:space="0" w:color="000000"/>
              <w:left w:val="single" w:sz="4" w:space="0" w:color="000000"/>
              <w:bottom w:val="single" w:sz="4" w:space="0" w:color="000000"/>
              <w:right w:val="single" w:sz="4" w:space="0" w:color="000000"/>
            </w:tcBorders>
            <w:vAlign w:val="center"/>
            <w:hideMark/>
          </w:tcPr>
          <w:p w:rsidR="00075045" w:rsidRPr="008E193D" w:rsidRDefault="00075045" w:rsidP="00495C0D">
            <w:pPr>
              <w:spacing w:after="0" w:line="240" w:lineRule="auto"/>
              <w:jc w:val="center"/>
              <w:rPr>
                <w:rFonts w:ascii="Arial" w:eastAsia="Times New Roman" w:hAnsi="Arial" w:cs="Arial"/>
                <w:sz w:val="18"/>
                <w:szCs w:val="18"/>
                <w:lang w:val="es-ES_tradnl" w:eastAsia="es-ES"/>
              </w:rPr>
            </w:pPr>
            <w:r w:rsidRPr="008E193D">
              <w:rPr>
                <w:rFonts w:ascii="Arial" w:eastAsia="Times New Roman" w:hAnsi="Arial" w:cs="Arial"/>
                <w:sz w:val="18"/>
                <w:szCs w:val="18"/>
                <w:lang w:val="es-ES_tradnl" w:eastAsia="es-ES"/>
              </w:rPr>
              <w:t>Cada 4 años</w:t>
            </w:r>
          </w:p>
        </w:tc>
        <w:tc>
          <w:tcPr>
            <w:tcW w:w="1054" w:type="dxa"/>
            <w:tcBorders>
              <w:top w:val="single" w:sz="4" w:space="0" w:color="000000"/>
              <w:left w:val="single" w:sz="4" w:space="0" w:color="000000"/>
              <w:bottom w:val="single" w:sz="4" w:space="0" w:color="000000"/>
              <w:right w:val="single" w:sz="4" w:space="0" w:color="000000"/>
            </w:tcBorders>
            <w:vAlign w:val="center"/>
            <w:hideMark/>
          </w:tcPr>
          <w:p w:rsidR="00075045" w:rsidRPr="008E193D" w:rsidRDefault="00075045" w:rsidP="00495C0D">
            <w:pPr>
              <w:spacing w:after="0" w:line="240" w:lineRule="auto"/>
              <w:jc w:val="center"/>
              <w:rPr>
                <w:rFonts w:ascii="Arial" w:hAnsi="Arial" w:cs="Arial"/>
                <w:sz w:val="18"/>
                <w:szCs w:val="18"/>
                <w:lang w:val="es-ES_tradnl" w:eastAsia="es-ES"/>
              </w:rPr>
            </w:pPr>
            <w:r w:rsidRPr="008E193D">
              <w:rPr>
                <w:rFonts w:ascii="Arial" w:hAnsi="Arial" w:cs="Arial"/>
                <w:sz w:val="18"/>
                <w:szCs w:val="18"/>
                <w:lang w:val="es-ES_tradnl" w:eastAsia="es-ES"/>
              </w:rPr>
              <w:t xml:space="preserve">ENFR-INDEC </w:t>
            </w:r>
          </w:p>
          <w:p w:rsidR="00075045" w:rsidRPr="008E193D" w:rsidRDefault="00075045" w:rsidP="00495C0D">
            <w:pPr>
              <w:spacing w:after="0" w:line="240" w:lineRule="auto"/>
              <w:jc w:val="center"/>
              <w:rPr>
                <w:rFonts w:ascii="Arial" w:hAnsi="Arial" w:cs="Arial"/>
                <w:sz w:val="18"/>
                <w:szCs w:val="18"/>
                <w:lang w:val="es-ES_tradnl" w:eastAsia="es-ES"/>
              </w:rPr>
            </w:pPr>
            <w:r w:rsidRPr="008E193D">
              <w:rPr>
                <w:rFonts w:ascii="Arial" w:hAnsi="Arial" w:cs="Arial"/>
                <w:sz w:val="18"/>
                <w:szCs w:val="18"/>
                <w:lang w:val="es-ES_tradnl" w:eastAsia="es-ES"/>
              </w:rPr>
              <w:t>(2005-2017)</w:t>
            </w:r>
          </w:p>
          <w:p w:rsidR="00075045" w:rsidRPr="008E193D" w:rsidRDefault="00075045" w:rsidP="00495C0D">
            <w:pPr>
              <w:spacing w:after="0" w:line="240" w:lineRule="auto"/>
              <w:jc w:val="center"/>
              <w:rPr>
                <w:rFonts w:ascii="Arial" w:eastAsia="Times New Roman" w:hAnsi="Arial" w:cs="Arial"/>
                <w:sz w:val="18"/>
                <w:szCs w:val="18"/>
                <w:lang w:val="es-ES_tradnl" w:eastAsia="es-ES"/>
              </w:rPr>
            </w:pPr>
            <w:r w:rsidRPr="008E193D">
              <w:rPr>
                <w:rFonts w:ascii="Arial" w:eastAsia="Times New Roman" w:hAnsi="Arial" w:cs="Arial"/>
                <w:sz w:val="18"/>
                <w:szCs w:val="18"/>
                <w:lang w:val="es-ES_tradnl" w:eastAsia="es-ES"/>
              </w:rPr>
              <w:t> </w:t>
            </w:r>
          </w:p>
        </w:tc>
      </w:tr>
      <w:tr w:rsidR="00075045" w:rsidRPr="008E193D" w:rsidTr="00B52E97">
        <w:trPr>
          <w:jc w:val="center"/>
        </w:trPr>
        <w:tc>
          <w:tcPr>
            <w:tcW w:w="1460" w:type="dxa"/>
            <w:tcBorders>
              <w:top w:val="single" w:sz="4" w:space="0" w:color="000000"/>
              <w:left w:val="single" w:sz="4" w:space="0" w:color="000000"/>
              <w:bottom w:val="single" w:sz="4" w:space="0" w:color="000000"/>
              <w:right w:val="single" w:sz="4" w:space="0" w:color="000000"/>
            </w:tcBorders>
            <w:vAlign w:val="center"/>
          </w:tcPr>
          <w:p w:rsidR="00075045" w:rsidRPr="008E193D" w:rsidRDefault="00075045" w:rsidP="00495C0D">
            <w:pPr>
              <w:spacing w:after="0" w:line="240" w:lineRule="auto"/>
              <w:jc w:val="center"/>
              <w:rPr>
                <w:rFonts w:ascii="Arial" w:hAnsi="Arial" w:cs="Arial"/>
                <w:sz w:val="18"/>
                <w:szCs w:val="18"/>
                <w:lang w:val="es-ES_tradnl" w:eastAsia="es-ES"/>
              </w:rPr>
            </w:pPr>
            <w:r w:rsidRPr="008E193D">
              <w:rPr>
                <w:rFonts w:ascii="Arial" w:hAnsi="Arial" w:cs="Arial"/>
                <w:sz w:val="18"/>
                <w:szCs w:val="18"/>
                <w:lang w:val="es-ES_tradnl" w:eastAsia="es-ES"/>
              </w:rPr>
              <w:t>Medición de tensión Arterial</w:t>
            </w:r>
          </w:p>
        </w:tc>
        <w:tc>
          <w:tcPr>
            <w:tcW w:w="6617" w:type="dxa"/>
            <w:tcBorders>
              <w:top w:val="single" w:sz="4" w:space="0" w:color="000000"/>
              <w:left w:val="single" w:sz="4" w:space="0" w:color="000000"/>
              <w:bottom w:val="single" w:sz="4" w:space="0" w:color="000000"/>
              <w:right w:val="single" w:sz="4" w:space="0" w:color="000000"/>
            </w:tcBorders>
            <w:vAlign w:val="center"/>
          </w:tcPr>
          <w:p w:rsidR="00075045" w:rsidRPr="008E193D" w:rsidRDefault="00075045" w:rsidP="00495C0D">
            <w:pPr>
              <w:pStyle w:val="default"/>
              <w:spacing w:before="0" w:beforeAutospacing="0" w:after="0" w:afterAutospacing="0"/>
              <w:jc w:val="both"/>
              <w:rPr>
                <w:rFonts w:ascii="Arial" w:hAnsi="Arial" w:cs="Arial"/>
                <w:sz w:val="18"/>
                <w:szCs w:val="18"/>
                <w:lang w:val="es-ES_tradnl" w:eastAsia="es-ES"/>
              </w:rPr>
            </w:pPr>
            <w:r w:rsidRPr="008E193D">
              <w:rPr>
                <w:rFonts w:ascii="Arial" w:hAnsi="Arial" w:cs="Arial"/>
                <w:b/>
                <w:bCs/>
                <w:sz w:val="18"/>
                <w:szCs w:val="18"/>
                <w:lang w:val="es-ES_tradnl" w:eastAsia="es-ES"/>
              </w:rPr>
              <w:t xml:space="preserve">Forma de medir en la encuesta: </w:t>
            </w:r>
            <w:r w:rsidRPr="008E193D">
              <w:rPr>
                <w:rFonts w:ascii="Arial" w:hAnsi="Arial" w:cs="Arial"/>
                <w:sz w:val="18"/>
                <w:szCs w:val="18"/>
                <w:lang w:val="es-ES_tradnl" w:eastAsia="es-ES"/>
              </w:rPr>
              <w:t>se codifica a partir de dos preguntas (códigos ciha01 y ciha02 para 2005 y biha01 y biha02 para 2009-2013).</w:t>
            </w:r>
          </w:p>
          <w:p w:rsidR="00075045" w:rsidRPr="008E193D" w:rsidRDefault="00075045" w:rsidP="00495C0D">
            <w:pPr>
              <w:pStyle w:val="default"/>
              <w:spacing w:before="0" w:beforeAutospacing="0" w:after="0" w:afterAutospacing="0"/>
              <w:jc w:val="both"/>
              <w:rPr>
                <w:rFonts w:ascii="Arial" w:hAnsi="Arial" w:cs="Arial"/>
                <w:sz w:val="18"/>
                <w:szCs w:val="18"/>
                <w:lang w:val="es-ES_tradnl" w:eastAsia="es-ES"/>
              </w:rPr>
            </w:pPr>
            <w:r w:rsidRPr="008E193D">
              <w:rPr>
                <w:rFonts w:ascii="Arial" w:hAnsi="Arial" w:cs="Arial"/>
                <w:sz w:val="18"/>
                <w:szCs w:val="18"/>
                <w:lang w:val="es-ES_tradnl" w:eastAsia="es-ES"/>
              </w:rPr>
              <w:t>Se genera un indicador igual a 1 si a la persona le han tomado alguna vez la presión arterial y fue en el último año.</w:t>
            </w:r>
          </w:p>
        </w:tc>
        <w:tc>
          <w:tcPr>
            <w:tcW w:w="1161" w:type="dxa"/>
            <w:tcBorders>
              <w:top w:val="single" w:sz="4" w:space="0" w:color="000000"/>
              <w:left w:val="single" w:sz="4" w:space="0" w:color="000000"/>
              <w:bottom w:val="single" w:sz="4" w:space="0" w:color="000000"/>
              <w:right w:val="single" w:sz="4" w:space="0" w:color="000000"/>
            </w:tcBorders>
            <w:vAlign w:val="center"/>
          </w:tcPr>
          <w:p w:rsidR="00075045" w:rsidRPr="008E193D" w:rsidRDefault="00075045" w:rsidP="00495C0D">
            <w:pPr>
              <w:spacing w:after="0" w:line="240" w:lineRule="auto"/>
              <w:jc w:val="center"/>
              <w:rPr>
                <w:rFonts w:ascii="Arial" w:eastAsia="Times New Roman" w:hAnsi="Arial" w:cs="Arial"/>
                <w:sz w:val="18"/>
                <w:szCs w:val="18"/>
                <w:lang w:val="es-ES_tradnl" w:eastAsia="es-ES"/>
              </w:rPr>
            </w:pPr>
            <w:r w:rsidRPr="008E193D">
              <w:rPr>
                <w:rFonts w:ascii="Arial" w:eastAsia="Times New Roman" w:hAnsi="Arial" w:cs="Arial"/>
                <w:sz w:val="18"/>
                <w:szCs w:val="18"/>
                <w:lang w:val="es-ES_tradnl" w:eastAsia="es-ES"/>
              </w:rPr>
              <w:t>Cada 4 años</w:t>
            </w:r>
          </w:p>
        </w:tc>
        <w:tc>
          <w:tcPr>
            <w:tcW w:w="1054" w:type="dxa"/>
            <w:tcBorders>
              <w:top w:val="single" w:sz="4" w:space="0" w:color="000000"/>
              <w:left w:val="single" w:sz="4" w:space="0" w:color="000000"/>
              <w:bottom w:val="single" w:sz="4" w:space="0" w:color="000000"/>
              <w:right w:val="single" w:sz="4" w:space="0" w:color="000000"/>
            </w:tcBorders>
            <w:vAlign w:val="center"/>
          </w:tcPr>
          <w:p w:rsidR="00075045" w:rsidRPr="008E193D" w:rsidRDefault="00075045" w:rsidP="00495C0D">
            <w:pPr>
              <w:spacing w:after="0" w:line="240" w:lineRule="auto"/>
              <w:jc w:val="center"/>
              <w:rPr>
                <w:rFonts w:ascii="Arial" w:hAnsi="Arial" w:cs="Arial"/>
                <w:sz w:val="18"/>
                <w:szCs w:val="18"/>
                <w:lang w:val="es-ES_tradnl" w:eastAsia="es-ES"/>
              </w:rPr>
            </w:pPr>
            <w:r w:rsidRPr="008E193D">
              <w:rPr>
                <w:rFonts w:ascii="Arial" w:hAnsi="Arial" w:cs="Arial"/>
                <w:sz w:val="18"/>
                <w:szCs w:val="18"/>
                <w:lang w:val="es-ES_tradnl" w:eastAsia="es-ES"/>
              </w:rPr>
              <w:t xml:space="preserve">ENFR-INDEC </w:t>
            </w:r>
          </w:p>
          <w:p w:rsidR="00075045" w:rsidRPr="008E193D" w:rsidRDefault="00075045" w:rsidP="00495C0D">
            <w:pPr>
              <w:spacing w:after="0" w:line="240" w:lineRule="auto"/>
              <w:jc w:val="center"/>
              <w:rPr>
                <w:rFonts w:ascii="Arial" w:hAnsi="Arial" w:cs="Arial"/>
                <w:sz w:val="18"/>
                <w:szCs w:val="18"/>
                <w:lang w:val="es-ES_tradnl" w:eastAsia="es-ES"/>
              </w:rPr>
            </w:pPr>
            <w:r w:rsidRPr="008E193D">
              <w:rPr>
                <w:rFonts w:ascii="Arial" w:hAnsi="Arial" w:cs="Arial"/>
                <w:sz w:val="18"/>
                <w:szCs w:val="18"/>
                <w:lang w:val="es-ES_tradnl" w:eastAsia="es-ES"/>
              </w:rPr>
              <w:t>(2005-2017)</w:t>
            </w:r>
          </w:p>
        </w:tc>
      </w:tr>
      <w:tr w:rsidR="00075045" w:rsidRPr="008E193D" w:rsidTr="00B52E97">
        <w:trPr>
          <w:jc w:val="center"/>
        </w:trPr>
        <w:tc>
          <w:tcPr>
            <w:tcW w:w="1460" w:type="dxa"/>
            <w:tcBorders>
              <w:top w:val="single" w:sz="4" w:space="0" w:color="000000"/>
              <w:left w:val="single" w:sz="4" w:space="0" w:color="000000"/>
              <w:bottom w:val="single" w:sz="4" w:space="0" w:color="000000"/>
              <w:right w:val="single" w:sz="4" w:space="0" w:color="000000"/>
            </w:tcBorders>
            <w:vAlign w:val="center"/>
          </w:tcPr>
          <w:p w:rsidR="00075045" w:rsidRPr="008E193D" w:rsidRDefault="00075045" w:rsidP="00495C0D">
            <w:pPr>
              <w:spacing w:after="0" w:line="240" w:lineRule="auto"/>
              <w:jc w:val="center"/>
              <w:rPr>
                <w:rFonts w:ascii="Arial" w:hAnsi="Arial" w:cs="Arial"/>
                <w:sz w:val="18"/>
                <w:szCs w:val="18"/>
                <w:lang w:val="es-ES_tradnl" w:eastAsia="es-ES"/>
              </w:rPr>
            </w:pPr>
            <w:r w:rsidRPr="008E193D">
              <w:rPr>
                <w:rFonts w:ascii="Arial" w:hAnsi="Arial" w:cs="Arial"/>
                <w:sz w:val="18"/>
                <w:szCs w:val="18"/>
                <w:lang w:val="es-ES_tradnl" w:eastAsia="es-ES"/>
              </w:rPr>
              <w:t>Tratamiento Antihipertensivo</w:t>
            </w:r>
          </w:p>
        </w:tc>
        <w:tc>
          <w:tcPr>
            <w:tcW w:w="6617" w:type="dxa"/>
            <w:tcBorders>
              <w:top w:val="single" w:sz="4" w:space="0" w:color="000000"/>
              <w:left w:val="single" w:sz="4" w:space="0" w:color="000000"/>
              <w:bottom w:val="single" w:sz="4" w:space="0" w:color="000000"/>
              <w:right w:val="single" w:sz="4" w:space="0" w:color="000000"/>
            </w:tcBorders>
            <w:vAlign w:val="center"/>
          </w:tcPr>
          <w:p w:rsidR="00075045" w:rsidRPr="008E193D" w:rsidRDefault="00075045" w:rsidP="00495C0D">
            <w:pPr>
              <w:pStyle w:val="default"/>
              <w:spacing w:before="0" w:beforeAutospacing="0" w:after="0" w:afterAutospacing="0"/>
              <w:jc w:val="both"/>
              <w:rPr>
                <w:rFonts w:ascii="Arial" w:hAnsi="Arial" w:cs="Arial"/>
                <w:sz w:val="18"/>
                <w:szCs w:val="18"/>
                <w:lang w:val="es-ES_tradnl" w:eastAsia="es-ES"/>
              </w:rPr>
            </w:pPr>
            <w:r w:rsidRPr="008E193D">
              <w:rPr>
                <w:rFonts w:ascii="Arial" w:hAnsi="Arial" w:cs="Arial"/>
                <w:b/>
                <w:bCs/>
                <w:sz w:val="18"/>
                <w:szCs w:val="18"/>
                <w:lang w:val="es-ES_tradnl" w:eastAsia="es-ES"/>
              </w:rPr>
              <w:t xml:space="preserve">Forma de medir en la encuesta: </w:t>
            </w:r>
            <w:r w:rsidRPr="008E193D">
              <w:rPr>
                <w:rFonts w:ascii="Arial" w:hAnsi="Arial" w:cs="Arial"/>
                <w:sz w:val="18"/>
                <w:szCs w:val="18"/>
                <w:lang w:val="es-ES_tradnl" w:eastAsia="es-ES"/>
              </w:rPr>
              <w:t>se codifica a partir de tres preguntas (códigos ciha03, ciha04 y ciha05 para 2005 y biha03, biha04 y biha05 para 2009-2013).</w:t>
            </w:r>
          </w:p>
          <w:p w:rsidR="00075045" w:rsidRPr="008E193D" w:rsidRDefault="00075045" w:rsidP="00495C0D">
            <w:pPr>
              <w:pStyle w:val="default"/>
              <w:spacing w:before="0" w:beforeAutospacing="0" w:after="0" w:afterAutospacing="0"/>
              <w:jc w:val="both"/>
              <w:rPr>
                <w:rFonts w:ascii="Arial" w:hAnsi="Arial" w:cs="Arial"/>
                <w:sz w:val="18"/>
                <w:szCs w:val="18"/>
                <w:lang w:val="es-ES_tradnl" w:eastAsia="es-ES"/>
              </w:rPr>
            </w:pPr>
            <w:r w:rsidRPr="008E193D">
              <w:rPr>
                <w:rFonts w:ascii="Arial" w:hAnsi="Arial" w:cs="Arial"/>
                <w:sz w:val="18"/>
                <w:szCs w:val="18"/>
                <w:lang w:val="es-ES_tradnl" w:eastAsia="es-ES"/>
              </w:rPr>
              <w:t>Se genera un indicador igual a 1 si a la persona le han dicho que tenía presión arterial alta más de una vez y si sigue un tratamiento con medicamentos.</w:t>
            </w:r>
          </w:p>
          <w:p w:rsidR="00075045" w:rsidRPr="008E193D" w:rsidRDefault="00075045" w:rsidP="00495C0D">
            <w:pPr>
              <w:pStyle w:val="default"/>
              <w:spacing w:before="0" w:beforeAutospacing="0" w:after="0" w:afterAutospacing="0"/>
              <w:jc w:val="both"/>
              <w:rPr>
                <w:rFonts w:ascii="Arial" w:hAnsi="Arial" w:cs="Arial"/>
                <w:bCs/>
                <w:sz w:val="18"/>
                <w:szCs w:val="18"/>
                <w:lang w:val="es-ES_tradnl" w:eastAsia="es-ES"/>
              </w:rPr>
            </w:pPr>
            <w:r w:rsidRPr="008E193D">
              <w:rPr>
                <w:rFonts w:ascii="Arial" w:hAnsi="Arial" w:cs="Arial"/>
                <w:sz w:val="18"/>
                <w:szCs w:val="18"/>
                <w:lang w:val="es-ES_tradnl" w:eastAsia="es-ES"/>
              </w:rPr>
              <w:t>La variable igual a cero implica que la persona diagnosticada con presión alta no sigue un tratamiento o lo lleva a cabo sin medicamentos.</w:t>
            </w:r>
          </w:p>
        </w:tc>
        <w:tc>
          <w:tcPr>
            <w:tcW w:w="1161" w:type="dxa"/>
            <w:tcBorders>
              <w:top w:val="single" w:sz="4" w:space="0" w:color="000000"/>
              <w:left w:val="single" w:sz="4" w:space="0" w:color="000000"/>
              <w:bottom w:val="single" w:sz="4" w:space="0" w:color="000000"/>
              <w:right w:val="single" w:sz="4" w:space="0" w:color="000000"/>
            </w:tcBorders>
            <w:vAlign w:val="center"/>
          </w:tcPr>
          <w:p w:rsidR="00075045" w:rsidRPr="008E193D" w:rsidRDefault="00075045" w:rsidP="00495C0D">
            <w:pPr>
              <w:spacing w:after="0" w:line="240" w:lineRule="auto"/>
              <w:jc w:val="center"/>
              <w:rPr>
                <w:rFonts w:ascii="Arial" w:eastAsia="Times New Roman" w:hAnsi="Arial" w:cs="Arial"/>
                <w:sz w:val="18"/>
                <w:szCs w:val="18"/>
                <w:lang w:val="es-ES_tradnl" w:eastAsia="es-ES"/>
              </w:rPr>
            </w:pPr>
            <w:r w:rsidRPr="008E193D">
              <w:rPr>
                <w:rFonts w:ascii="Arial" w:eastAsia="Times New Roman" w:hAnsi="Arial" w:cs="Arial"/>
                <w:sz w:val="18"/>
                <w:szCs w:val="18"/>
                <w:lang w:val="es-ES_tradnl" w:eastAsia="es-ES"/>
              </w:rPr>
              <w:t>Cada 4 años</w:t>
            </w:r>
          </w:p>
        </w:tc>
        <w:tc>
          <w:tcPr>
            <w:tcW w:w="1054" w:type="dxa"/>
            <w:tcBorders>
              <w:top w:val="single" w:sz="4" w:space="0" w:color="000000"/>
              <w:left w:val="single" w:sz="4" w:space="0" w:color="000000"/>
              <w:bottom w:val="single" w:sz="4" w:space="0" w:color="000000"/>
              <w:right w:val="single" w:sz="4" w:space="0" w:color="000000"/>
            </w:tcBorders>
            <w:vAlign w:val="center"/>
          </w:tcPr>
          <w:p w:rsidR="00075045" w:rsidRPr="008E193D" w:rsidRDefault="00075045" w:rsidP="00495C0D">
            <w:pPr>
              <w:spacing w:after="0" w:line="240" w:lineRule="auto"/>
              <w:jc w:val="center"/>
              <w:rPr>
                <w:rFonts w:ascii="Arial" w:hAnsi="Arial" w:cs="Arial"/>
                <w:sz w:val="18"/>
                <w:szCs w:val="18"/>
                <w:lang w:val="es-ES_tradnl" w:eastAsia="es-ES"/>
              </w:rPr>
            </w:pPr>
            <w:r w:rsidRPr="008E193D">
              <w:rPr>
                <w:rFonts w:ascii="Arial" w:hAnsi="Arial" w:cs="Arial"/>
                <w:sz w:val="18"/>
                <w:szCs w:val="18"/>
                <w:lang w:val="es-ES_tradnl" w:eastAsia="es-ES"/>
              </w:rPr>
              <w:t xml:space="preserve">ENFR-INDEC </w:t>
            </w:r>
          </w:p>
          <w:p w:rsidR="00075045" w:rsidRPr="008E193D" w:rsidRDefault="00075045" w:rsidP="00495C0D">
            <w:pPr>
              <w:spacing w:after="0" w:line="240" w:lineRule="auto"/>
              <w:jc w:val="center"/>
              <w:rPr>
                <w:rFonts w:ascii="Arial" w:hAnsi="Arial" w:cs="Arial"/>
                <w:sz w:val="18"/>
                <w:szCs w:val="18"/>
                <w:lang w:val="es-ES_tradnl" w:eastAsia="es-ES"/>
              </w:rPr>
            </w:pPr>
            <w:r w:rsidRPr="008E193D">
              <w:rPr>
                <w:rFonts w:ascii="Arial" w:hAnsi="Arial" w:cs="Arial"/>
                <w:sz w:val="18"/>
                <w:szCs w:val="18"/>
                <w:lang w:val="es-ES_tradnl" w:eastAsia="es-ES"/>
              </w:rPr>
              <w:t>(2005-2017)</w:t>
            </w:r>
          </w:p>
        </w:tc>
      </w:tr>
      <w:tr w:rsidR="00075045" w:rsidRPr="008E193D" w:rsidTr="00B52E97">
        <w:trPr>
          <w:jc w:val="center"/>
        </w:trPr>
        <w:tc>
          <w:tcPr>
            <w:tcW w:w="1460" w:type="dxa"/>
            <w:tcBorders>
              <w:top w:val="single" w:sz="4" w:space="0" w:color="000000"/>
              <w:left w:val="single" w:sz="4" w:space="0" w:color="000000"/>
              <w:bottom w:val="single" w:sz="4" w:space="0" w:color="000000"/>
              <w:right w:val="single" w:sz="4" w:space="0" w:color="000000"/>
            </w:tcBorders>
            <w:vAlign w:val="center"/>
          </w:tcPr>
          <w:p w:rsidR="00075045" w:rsidRPr="008E193D" w:rsidRDefault="00075045" w:rsidP="00495C0D">
            <w:pPr>
              <w:spacing w:after="0" w:line="240" w:lineRule="auto"/>
              <w:jc w:val="center"/>
              <w:rPr>
                <w:rFonts w:ascii="Arial" w:hAnsi="Arial" w:cs="Arial"/>
                <w:sz w:val="18"/>
                <w:szCs w:val="18"/>
                <w:lang w:val="es-ES_tradnl" w:eastAsia="es-ES"/>
              </w:rPr>
            </w:pPr>
            <w:r w:rsidRPr="008E193D">
              <w:rPr>
                <w:rFonts w:ascii="Arial" w:hAnsi="Arial" w:cs="Arial"/>
                <w:sz w:val="18"/>
                <w:szCs w:val="18"/>
                <w:lang w:val="es-ES_tradnl" w:eastAsia="es-ES"/>
              </w:rPr>
              <w:t>Medición Colesterol</w:t>
            </w:r>
          </w:p>
        </w:tc>
        <w:tc>
          <w:tcPr>
            <w:tcW w:w="6617" w:type="dxa"/>
            <w:tcBorders>
              <w:top w:val="single" w:sz="4" w:space="0" w:color="000000"/>
              <w:left w:val="single" w:sz="4" w:space="0" w:color="000000"/>
              <w:bottom w:val="single" w:sz="4" w:space="0" w:color="000000"/>
              <w:right w:val="single" w:sz="4" w:space="0" w:color="000000"/>
            </w:tcBorders>
            <w:vAlign w:val="center"/>
          </w:tcPr>
          <w:p w:rsidR="00075045" w:rsidRPr="008E193D" w:rsidRDefault="00075045" w:rsidP="00495C0D">
            <w:pPr>
              <w:pStyle w:val="default"/>
              <w:spacing w:before="0" w:beforeAutospacing="0" w:after="0" w:afterAutospacing="0"/>
              <w:jc w:val="both"/>
              <w:rPr>
                <w:rFonts w:ascii="Arial" w:hAnsi="Arial" w:cs="Arial"/>
                <w:sz w:val="18"/>
                <w:szCs w:val="18"/>
                <w:lang w:val="es-ES_tradnl" w:eastAsia="es-ES"/>
              </w:rPr>
            </w:pPr>
            <w:r w:rsidRPr="008E193D">
              <w:rPr>
                <w:rFonts w:ascii="Arial" w:hAnsi="Arial" w:cs="Arial"/>
                <w:b/>
                <w:bCs/>
                <w:sz w:val="18"/>
                <w:szCs w:val="18"/>
                <w:lang w:val="es-ES_tradnl" w:eastAsia="es-ES"/>
              </w:rPr>
              <w:t xml:space="preserve">Forma de medir en la encuesta: </w:t>
            </w:r>
            <w:r w:rsidRPr="008E193D">
              <w:rPr>
                <w:rFonts w:ascii="Arial" w:hAnsi="Arial" w:cs="Arial"/>
                <w:sz w:val="18"/>
                <w:szCs w:val="18"/>
                <w:lang w:val="es-ES_tradnl" w:eastAsia="es-ES"/>
              </w:rPr>
              <w:t>se codifica a partir de dos preguntas (códigos cico01 y cico02 para 2005 y bico01 y bico02 para 2009-2013).</w:t>
            </w:r>
          </w:p>
          <w:p w:rsidR="00075045" w:rsidRPr="008E193D" w:rsidRDefault="00075045" w:rsidP="00495C0D">
            <w:pPr>
              <w:pStyle w:val="default"/>
              <w:spacing w:before="0" w:beforeAutospacing="0" w:after="0" w:afterAutospacing="0"/>
              <w:jc w:val="both"/>
              <w:rPr>
                <w:rFonts w:ascii="Arial" w:hAnsi="Arial" w:cs="Arial"/>
                <w:sz w:val="18"/>
                <w:szCs w:val="18"/>
                <w:lang w:val="es-ES_tradnl" w:eastAsia="es-ES"/>
              </w:rPr>
            </w:pPr>
            <w:r w:rsidRPr="008E193D">
              <w:rPr>
                <w:rFonts w:ascii="Arial" w:hAnsi="Arial" w:cs="Arial"/>
                <w:sz w:val="18"/>
                <w:szCs w:val="18"/>
                <w:lang w:val="es-ES_tradnl" w:eastAsia="es-ES"/>
              </w:rPr>
              <w:t>Se genera un indicador iguala 1 si a la persona le han medido el colesterol y fue en el último año.</w:t>
            </w:r>
          </w:p>
          <w:p w:rsidR="00075045" w:rsidRPr="008E193D" w:rsidRDefault="00075045" w:rsidP="00495C0D">
            <w:pPr>
              <w:pStyle w:val="default"/>
              <w:spacing w:before="0" w:beforeAutospacing="0" w:after="0" w:afterAutospacing="0"/>
              <w:jc w:val="both"/>
              <w:rPr>
                <w:rFonts w:ascii="Arial" w:hAnsi="Arial" w:cs="Arial"/>
                <w:b/>
                <w:bCs/>
                <w:sz w:val="18"/>
                <w:szCs w:val="18"/>
                <w:lang w:val="es-ES_tradnl" w:eastAsia="es-ES"/>
              </w:rPr>
            </w:pPr>
            <w:r w:rsidRPr="008E193D">
              <w:rPr>
                <w:rFonts w:ascii="Arial" w:hAnsi="Arial" w:cs="Arial"/>
                <w:sz w:val="18"/>
                <w:szCs w:val="18"/>
                <w:lang w:val="es-ES_tradnl" w:eastAsia="es-ES"/>
              </w:rPr>
              <w:t>La variable toma el valor cero si a la persona no le han medido el colesterol o si la medición se realizó hace más de dos años en el momento de contestar la encuesta.</w:t>
            </w:r>
          </w:p>
        </w:tc>
        <w:tc>
          <w:tcPr>
            <w:tcW w:w="1161" w:type="dxa"/>
            <w:tcBorders>
              <w:top w:val="single" w:sz="4" w:space="0" w:color="000000"/>
              <w:left w:val="single" w:sz="4" w:space="0" w:color="000000"/>
              <w:bottom w:val="single" w:sz="4" w:space="0" w:color="000000"/>
              <w:right w:val="single" w:sz="4" w:space="0" w:color="000000"/>
            </w:tcBorders>
            <w:vAlign w:val="center"/>
          </w:tcPr>
          <w:p w:rsidR="00075045" w:rsidRPr="008E193D" w:rsidRDefault="00075045" w:rsidP="00495C0D">
            <w:pPr>
              <w:spacing w:after="0" w:line="240" w:lineRule="auto"/>
              <w:jc w:val="center"/>
              <w:rPr>
                <w:rFonts w:ascii="Arial" w:eastAsia="Times New Roman" w:hAnsi="Arial" w:cs="Arial"/>
                <w:sz w:val="18"/>
                <w:szCs w:val="18"/>
                <w:lang w:val="es-ES_tradnl" w:eastAsia="es-ES"/>
              </w:rPr>
            </w:pPr>
            <w:r w:rsidRPr="008E193D">
              <w:rPr>
                <w:rFonts w:ascii="Arial" w:eastAsia="Times New Roman" w:hAnsi="Arial" w:cs="Arial"/>
                <w:sz w:val="18"/>
                <w:szCs w:val="18"/>
                <w:lang w:val="es-ES_tradnl" w:eastAsia="es-ES"/>
              </w:rPr>
              <w:t>Cada 4 años</w:t>
            </w:r>
          </w:p>
        </w:tc>
        <w:tc>
          <w:tcPr>
            <w:tcW w:w="1054" w:type="dxa"/>
            <w:tcBorders>
              <w:top w:val="single" w:sz="4" w:space="0" w:color="000000"/>
              <w:left w:val="single" w:sz="4" w:space="0" w:color="000000"/>
              <w:bottom w:val="single" w:sz="4" w:space="0" w:color="000000"/>
              <w:right w:val="single" w:sz="4" w:space="0" w:color="000000"/>
            </w:tcBorders>
            <w:vAlign w:val="center"/>
          </w:tcPr>
          <w:p w:rsidR="00075045" w:rsidRPr="008E193D" w:rsidRDefault="00075045" w:rsidP="00495C0D">
            <w:pPr>
              <w:spacing w:after="0" w:line="240" w:lineRule="auto"/>
              <w:jc w:val="center"/>
              <w:rPr>
                <w:rFonts w:ascii="Arial" w:hAnsi="Arial" w:cs="Arial"/>
                <w:sz w:val="18"/>
                <w:szCs w:val="18"/>
                <w:lang w:val="es-ES_tradnl" w:eastAsia="es-ES"/>
              </w:rPr>
            </w:pPr>
            <w:r w:rsidRPr="008E193D">
              <w:rPr>
                <w:rFonts w:ascii="Arial" w:hAnsi="Arial" w:cs="Arial"/>
                <w:sz w:val="18"/>
                <w:szCs w:val="18"/>
                <w:lang w:val="es-ES_tradnl" w:eastAsia="es-ES"/>
              </w:rPr>
              <w:t xml:space="preserve">ENFR-INDEC </w:t>
            </w:r>
          </w:p>
          <w:p w:rsidR="00075045" w:rsidRPr="008E193D" w:rsidRDefault="00075045" w:rsidP="00495C0D">
            <w:pPr>
              <w:spacing w:after="0" w:line="240" w:lineRule="auto"/>
              <w:jc w:val="center"/>
              <w:rPr>
                <w:rFonts w:ascii="Arial" w:hAnsi="Arial" w:cs="Arial"/>
                <w:sz w:val="18"/>
                <w:szCs w:val="18"/>
                <w:lang w:val="es-ES_tradnl" w:eastAsia="es-ES"/>
              </w:rPr>
            </w:pPr>
            <w:r w:rsidRPr="008E193D">
              <w:rPr>
                <w:rFonts w:ascii="Arial" w:hAnsi="Arial" w:cs="Arial"/>
                <w:sz w:val="18"/>
                <w:szCs w:val="18"/>
                <w:lang w:val="es-ES_tradnl" w:eastAsia="es-ES"/>
              </w:rPr>
              <w:t>(2005-2017)</w:t>
            </w:r>
          </w:p>
        </w:tc>
      </w:tr>
      <w:tr w:rsidR="00075045" w:rsidRPr="008E193D" w:rsidTr="00B52E97">
        <w:trPr>
          <w:jc w:val="center"/>
        </w:trPr>
        <w:tc>
          <w:tcPr>
            <w:tcW w:w="1460" w:type="dxa"/>
            <w:tcBorders>
              <w:top w:val="single" w:sz="4" w:space="0" w:color="000000"/>
              <w:left w:val="single" w:sz="4" w:space="0" w:color="000000"/>
              <w:bottom w:val="single" w:sz="4" w:space="0" w:color="000000"/>
              <w:right w:val="single" w:sz="4" w:space="0" w:color="000000"/>
            </w:tcBorders>
            <w:vAlign w:val="center"/>
          </w:tcPr>
          <w:p w:rsidR="00075045" w:rsidRPr="008E193D" w:rsidRDefault="00075045" w:rsidP="00495C0D">
            <w:pPr>
              <w:spacing w:after="0" w:line="240" w:lineRule="auto"/>
              <w:jc w:val="center"/>
              <w:rPr>
                <w:rFonts w:ascii="Arial" w:hAnsi="Arial" w:cs="Arial"/>
                <w:sz w:val="18"/>
                <w:szCs w:val="18"/>
                <w:lang w:val="es-ES_tradnl" w:eastAsia="es-ES"/>
              </w:rPr>
            </w:pPr>
            <w:r w:rsidRPr="008E193D">
              <w:rPr>
                <w:rFonts w:ascii="Arial" w:hAnsi="Arial" w:cs="Arial"/>
                <w:sz w:val="18"/>
                <w:szCs w:val="18"/>
                <w:lang w:val="es-ES_tradnl" w:eastAsia="es-ES"/>
              </w:rPr>
              <w:t>Tratamiento Colesterol</w:t>
            </w:r>
          </w:p>
        </w:tc>
        <w:tc>
          <w:tcPr>
            <w:tcW w:w="6617" w:type="dxa"/>
            <w:tcBorders>
              <w:top w:val="single" w:sz="4" w:space="0" w:color="000000"/>
              <w:left w:val="single" w:sz="4" w:space="0" w:color="000000"/>
              <w:bottom w:val="single" w:sz="4" w:space="0" w:color="000000"/>
              <w:right w:val="single" w:sz="4" w:space="0" w:color="000000"/>
            </w:tcBorders>
            <w:vAlign w:val="center"/>
          </w:tcPr>
          <w:p w:rsidR="00075045" w:rsidRPr="008E193D" w:rsidRDefault="00075045" w:rsidP="00495C0D">
            <w:pPr>
              <w:pStyle w:val="default"/>
              <w:spacing w:before="0" w:beforeAutospacing="0" w:after="0" w:afterAutospacing="0"/>
              <w:jc w:val="both"/>
              <w:rPr>
                <w:rFonts w:ascii="Arial" w:hAnsi="Arial" w:cs="Arial"/>
                <w:sz w:val="18"/>
                <w:szCs w:val="18"/>
                <w:lang w:val="es-ES_tradnl" w:eastAsia="es-ES"/>
              </w:rPr>
            </w:pPr>
            <w:r w:rsidRPr="008E193D">
              <w:rPr>
                <w:rFonts w:ascii="Arial" w:hAnsi="Arial" w:cs="Arial"/>
                <w:b/>
                <w:bCs/>
                <w:sz w:val="18"/>
                <w:szCs w:val="18"/>
                <w:lang w:val="es-ES_tradnl" w:eastAsia="es-ES"/>
              </w:rPr>
              <w:t xml:space="preserve">Forma de medir en la encuesta: </w:t>
            </w:r>
            <w:r w:rsidRPr="008E193D">
              <w:rPr>
                <w:rFonts w:ascii="Arial" w:hAnsi="Arial" w:cs="Arial"/>
                <w:sz w:val="18"/>
                <w:szCs w:val="18"/>
                <w:lang w:val="es-ES_tradnl" w:eastAsia="es-ES"/>
              </w:rPr>
              <w:t>se codifica a partir de tres preguntas (códigos cico03, cico04 y cico0</w:t>
            </w:r>
            <w:r w:rsidR="00FD06D3" w:rsidRPr="008E193D">
              <w:rPr>
                <w:rFonts w:ascii="Arial" w:hAnsi="Arial" w:cs="Arial"/>
                <w:sz w:val="18"/>
                <w:szCs w:val="18"/>
                <w:lang w:val="es-ES_tradnl" w:eastAsia="es-ES"/>
              </w:rPr>
              <w:t xml:space="preserve">5 para 2005 y bico03, bico04 y </w:t>
            </w:r>
            <w:r w:rsidRPr="008E193D">
              <w:rPr>
                <w:rFonts w:ascii="Arial" w:hAnsi="Arial" w:cs="Arial"/>
                <w:sz w:val="18"/>
                <w:szCs w:val="18"/>
                <w:lang w:val="es-ES_tradnl" w:eastAsia="es-ES"/>
              </w:rPr>
              <w:t>bico05 para 2009-2013)</w:t>
            </w:r>
          </w:p>
          <w:p w:rsidR="00075045" w:rsidRPr="008E193D" w:rsidRDefault="00075045" w:rsidP="00495C0D">
            <w:pPr>
              <w:pStyle w:val="default"/>
              <w:spacing w:before="0" w:beforeAutospacing="0" w:after="0" w:afterAutospacing="0"/>
              <w:jc w:val="both"/>
              <w:rPr>
                <w:rFonts w:ascii="Arial" w:hAnsi="Arial" w:cs="Arial"/>
                <w:sz w:val="18"/>
                <w:szCs w:val="18"/>
                <w:lang w:val="es-ES_tradnl" w:eastAsia="es-ES"/>
              </w:rPr>
            </w:pPr>
            <w:r w:rsidRPr="008E193D">
              <w:rPr>
                <w:rFonts w:ascii="Arial" w:hAnsi="Arial" w:cs="Arial"/>
                <w:sz w:val="18"/>
                <w:szCs w:val="18"/>
                <w:lang w:val="es-ES_tradnl" w:eastAsia="es-ES"/>
              </w:rPr>
              <w:t>Se genera un indicador igual a 1 si a la persona un profesional de la salud le ha dicho alguna vez que tenía el colesterol alto y si sigue un tratamiento con medicamentos.</w:t>
            </w:r>
          </w:p>
          <w:p w:rsidR="00075045" w:rsidRPr="008E193D" w:rsidRDefault="00075045" w:rsidP="00495C0D">
            <w:pPr>
              <w:pStyle w:val="default"/>
              <w:spacing w:before="0" w:beforeAutospacing="0" w:after="0" w:afterAutospacing="0"/>
              <w:jc w:val="both"/>
              <w:rPr>
                <w:rFonts w:ascii="Arial" w:hAnsi="Arial" w:cs="Arial"/>
                <w:b/>
                <w:bCs/>
                <w:sz w:val="18"/>
                <w:szCs w:val="18"/>
                <w:lang w:val="es-ES_tradnl" w:eastAsia="es-ES"/>
              </w:rPr>
            </w:pPr>
            <w:r w:rsidRPr="008E193D">
              <w:rPr>
                <w:rFonts w:ascii="Arial" w:hAnsi="Arial" w:cs="Arial"/>
                <w:sz w:val="18"/>
                <w:szCs w:val="18"/>
                <w:lang w:val="es-ES_tradnl" w:eastAsia="es-ES"/>
              </w:rPr>
              <w:t>La variable igual a cero implica que la persona diagnosticada con colesterol alto no sigue un tratamiento o lo lleva a cabo sin medicamentos.</w:t>
            </w:r>
          </w:p>
        </w:tc>
        <w:tc>
          <w:tcPr>
            <w:tcW w:w="1161" w:type="dxa"/>
            <w:tcBorders>
              <w:top w:val="single" w:sz="4" w:space="0" w:color="000000"/>
              <w:left w:val="single" w:sz="4" w:space="0" w:color="000000"/>
              <w:bottom w:val="single" w:sz="4" w:space="0" w:color="000000"/>
              <w:right w:val="single" w:sz="4" w:space="0" w:color="000000"/>
            </w:tcBorders>
            <w:vAlign w:val="center"/>
          </w:tcPr>
          <w:p w:rsidR="00075045" w:rsidRPr="008E193D" w:rsidRDefault="00075045" w:rsidP="00495C0D">
            <w:pPr>
              <w:spacing w:after="0" w:line="240" w:lineRule="auto"/>
              <w:jc w:val="center"/>
              <w:rPr>
                <w:rFonts w:ascii="Arial" w:eastAsia="Times New Roman" w:hAnsi="Arial" w:cs="Arial"/>
                <w:sz w:val="18"/>
                <w:szCs w:val="18"/>
                <w:lang w:val="es-ES_tradnl" w:eastAsia="es-ES"/>
              </w:rPr>
            </w:pPr>
            <w:r w:rsidRPr="008E193D">
              <w:rPr>
                <w:rFonts w:ascii="Arial" w:eastAsia="Times New Roman" w:hAnsi="Arial" w:cs="Arial"/>
                <w:sz w:val="18"/>
                <w:szCs w:val="18"/>
                <w:lang w:val="es-ES_tradnl" w:eastAsia="es-ES"/>
              </w:rPr>
              <w:t>Cada 4 años</w:t>
            </w:r>
          </w:p>
        </w:tc>
        <w:tc>
          <w:tcPr>
            <w:tcW w:w="1054" w:type="dxa"/>
            <w:tcBorders>
              <w:top w:val="single" w:sz="4" w:space="0" w:color="000000"/>
              <w:left w:val="single" w:sz="4" w:space="0" w:color="000000"/>
              <w:bottom w:val="single" w:sz="4" w:space="0" w:color="000000"/>
              <w:right w:val="single" w:sz="4" w:space="0" w:color="000000"/>
            </w:tcBorders>
            <w:vAlign w:val="center"/>
          </w:tcPr>
          <w:p w:rsidR="00075045" w:rsidRPr="008E193D" w:rsidRDefault="00075045" w:rsidP="00495C0D">
            <w:pPr>
              <w:spacing w:after="0" w:line="240" w:lineRule="auto"/>
              <w:jc w:val="center"/>
              <w:rPr>
                <w:rFonts w:ascii="Arial" w:hAnsi="Arial" w:cs="Arial"/>
                <w:sz w:val="18"/>
                <w:szCs w:val="18"/>
                <w:lang w:val="es-ES_tradnl" w:eastAsia="es-ES"/>
              </w:rPr>
            </w:pPr>
            <w:r w:rsidRPr="008E193D">
              <w:rPr>
                <w:rFonts w:ascii="Arial" w:hAnsi="Arial" w:cs="Arial"/>
                <w:sz w:val="18"/>
                <w:szCs w:val="18"/>
                <w:lang w:val="es-ES_tradnl" w:eastAsia="es-ES"/>
              </w:rPr>
              <w:t xml:space="preserve">ENFR-INDEC </w:t>
            </w:r>
          </w:p>
          <w:p w:rsidR="00075045" w:rsidRPr="008E193D" w:rsidRDefault="00075045" w:rsidP="00495C0D">
            <w:pPr>
              <w:spacing w:after="0" w:line="240" w:lineRule="auto"/>
              <w:jc w:val="center"/>
              <w:rPr>
                <w:rFonts w:ascii="Arial" w:hAnsi="Arial" w:cs="Arial"/>
                <w:sz w:val="18"/>
                <w:szCs w:val="18"/>
                <w:lang w:val="es-ES_tradnl" w:eastAsia="es-ES"/>
              </w:rPr>
            </w:pPr>
            <w:r w:rsidRPr="008E193D">
              <w:rPr>
                <w:rFonts w:ascii="Arial" w:hAnsi="Arial" w:cs="Arial"/>
                <w:sz w:val="18"/>
                <w:szCs w:val="18"/>
                <w:lang w:val="es-ES_tradnl" w:eastAsia="es-ES"/>
              </w:rPr>
              <w:t>(2005-2017)</w:t>
            </w:r>
          </w:p>
        </w:tc>
      </w:tr>
      <w:tr w:rsidR="00075045" w:rsidRPr="008E193D" w:rsidTr="00B52E97">
        <w:trPr>
          <w:jc w:val="center"/>
        </w:trPr>
        <w:tc>
          <w:tcPr>
            <w:tcW w:w="1460" w:type="dxa"/>
            <w:tcBorders>
              <w:top w:val="single" w:sz="4" w:space="0" w:color="000000"/>
              <w:left w:val="single" w:sz="4" w:space="0" w:color="000000"/>
              <w:bottom w:val="single" w:sz="4" w:space="0" w:color="000000"/>
              <w:right w:val="single" w:sz="4" w:space="0" w:color="000000"/>
            </w:tcBorders>
            <w:vAlign w:val="center"/>
          </w:tcPr>
          <w:p w:rsidR="00075045" w:rsidRPr="008E193D" w:rsidRDefault="00075045" w:rsidP="00495C0D">
            <w:pPr>
              <w:spacing w:after="0" w:line="240" w:lineRule="auto"/>
              <w:jc w:val="center"/>
              <w:rPr>
                <w:rFonts w:ascii="Arial" w:hAnsi="Arial" w:cs="Arial"/>
                <w:sz w:val="18"/>
                <w:szCs w:val="18"/>
                <w:lang w:val="es-ES_tradnl" w:eastAsia="es-ES"/>
              </w:rPr>
            </w:pPr>
            <w:r w:rsidRPr="008E193D">
              <w:rPr>
                <w:rFonts w:ascii="Arial" w:hAnsi="Arial" w:cs="Arial"/>
                <w:sz w:val="18"/>
                <w:szCs w:val="18"/>
                <w:lang w:val="es-ES_tradnl" w:eastAsia="es-ES"/>
              </w:rPr>
              <w:t>Medición Glucemia</w:t>
            </w:r>
          </w:p>
        </w:tc>
        <w:tc>
          <w:tcPr>
            <w:tcW w:w="6617" w:type="dxa"/>
            <w:tcBorders>
              <w:top w:val="single" w:sz="4" w:space="0" w:color="000000"/>
              <w:left w:val="single" w:sz="4" w:space="0" w:color="000000"/>
              <w:bottom w:val="single" w:sz="4" w:space="0" w:color="000000"/>
              <w:right w:val="single" w:sz="4" w:space="0" w:color="000000"/>
            </w:tcBorders>
            <w:vAlign w:val="center"/>
          </w:tcPr>
          <w:p w:rsidR="00075045" w:rsidRPr="008E193D" w:rsidRDefault="00075045" w:rsidP="00495C0D">
            <w:pPr>
              <w:pStyle w:val="default"/>
              <w:spacing w:before="0" w:beforeAutospacing="0" w:after="0" w:afterAutospacing="0"/>
              <w:jc w:val="both"/>
              <w:rPr>
                <w:rFonts w:ascii="Arial" w:hAnsi="Arial" w:cs="Arial"/>
                <w:sz w:val="18"/>
                <w:szCs w:val="18"/>
                <w:lang w:val="es-ES_tradnl" w:eastAsia="es-ES"/>
              </w:rPr>
            </w:pPr>
            <w:r w:rsidRPr="008E193D">
              <w:rPr>
                <w:rFonts w:ascii="Arial" w:hAnsi="Arial" w:cs="Arial"/>
                <w:b/>
                <w:bCs/>
                <w:sz w:val="18"/>
                <w:szCs w:val="18"/>
                <w:lang w:val="es-ES_tradnl" w:eastAsia="es-ES"/>
              </w:rPr>
              <w:t xml:space="preserve">Forma de medir en la encuesta: </w:t>
            </w:r>
            <w:r w:rsidRPr="008E193D">
              <w:rPr>
                <w:rFonts w:ascii="Arial" w:hAnsi="Arial" w:cs="Arial"/>
                <w:sz w:val="18"/>
                <w:szCs w:val="18"/>
                <w:lang w:val="es-ES_tradnl" w:eastAsia="es-ES"/>
              </w:rPr>
              <w:t>se codifica a partir de una pregunta, (código cidi05 para 2005 y bidi05 para 2009-2013).</w:t>
            </w:r>
          </w:p>
          <w:p w:rsidR="00075045" w:rsidRPr="008E193D" w:rsidRDefault="00075045" w:rsidP="00495C0D">
            <w:pPr>
              <w:pStyle w:val="default"/>
              <w:spacing w:before="0" w:beforeAutospacing="0" w:after="0" w:afterAutospacing="0"/>
              <w:jc w:val="both"/>
              <w:rPr>
                <w:rFonts w:ascii="Arial" w:hAnsi="Arial" w:cs="Arial"/>
                <w:b/>
                <w:bCs/>
                <w:sz w:val="18"/>
                <w:szCs w:val="18"/>
                <w:lang w:val="es-ES_tradnl" w:eastAsia="es-ES"/>
              </w:rPr>
            </w:pPr>
            <w:r w:rsidRPr="008E193D">
              <w:rPr>
                <w:rFonts w:ascii="Arial" w:hAnsi="Arial" w:cs="Arial"/>
                <w:sz w:val="18"/>
                <w:szCs w:val="18"/>
                <w:lang w:val="es-ES_tradnl" w:eastAsia="es-ES"/>
              </w:rPr>
              <w:t>Se genera un indicador igual a 1 si a la persona le han medido la glucemia/azúcar en la sangre entre el último año y hace más de 2 años en el momento de realizar la encuesta.</w:t>
            </w:r>
          </w:p>
        </w:tc>
        <w:tc>
          <w:tcPr>
            <w:tcW w:w="1161" w:type="dxa"/>
            <w:tcBorders>
              <w:top w:val="single" w:sz="4" w:space="0" w:color="000000"/>
              <w:left w:val="single" w:sz="4" w:space="0" w:color="000000"/>
              <w:bottom w:val="single" w:sz="4" w:space="0" w:color="000000"/>
              <w:right w:val="single" w:sz="4" w:space="0" w:color="000000"/>
            </w:tcBorders>
            <w:vAlign w:val="center"/>
          </w:tcPr>
          <w:p w:rsidR="00075045" w:rsidRPr="008E193D" w:rsidRDefault="00075045" w:rsidP="00495C0D">
            <w:pPr>
              <w:spacing w:after="0" w:line="240" w:lineRule="auto"/>
              <w:jc w:val="center"/>
              <w:rPr>
                <w:rFonts w:ascii="Arial" w:eastAsia="Times New Roman" w:hAnsi="Arial" w:cs="Arial"/>
                <w:sz w:val="18"/>
                <w:szCs w:val="18"/>
                <w:lang w:val="es-ES_tradnl" w:eastAsia="es-ES"/>
              </w:rPr>
            </w:pPr>
            <w:r w:rsidRPr="008E193D">
              <w:rPr>
                <w:rFonts w:ascii="Arial" w:eastAsia="Times New Roman" w:hAnsi="Arial" w:cs="Arial"/>
                <w:sz w:val="18"/>
                <w:szCs w:val="18"/>
                <w:lang w:val="es-ES_tradnl" w:eastAsia="es-ES"/>
              </w:rPr>
              <w:t>Cada 4 años</w:t>
            </w:r>
          </w:p>
        </w:tc>
        <w:tc>
          <w:tcPr>
            <w:tcW w:w="1054" w:type="dxa"/>
            <w:tcBorders>
              <w:top w:val="single" w:sz="4" w:space="0" w:color="000000"/>
              <w:left w:val="single" w:sz="4" w:space="0" w:color="000000"/>
              <w:bottom w:val="single" w:sz="4" w:space="0" w:color="000000"/>
              <w:right w:val="single" w:sz="4" w:space="0" w:color="000000"/>
            </w:tcBorders>
            <w:vAlign w:val="center"/>
          </w:tcPr>
          <w:p w:rsidR="00075045" w:rsidRPr="008E193D" w:rsidRDefault="00075045" w:rsidP="00495C0D">
            <w:pPr>
              <w:spacing w:after="0" w:line="240" w:lineRule="auto"/>
              <w:jc w:val="center"/>
              <w:rPr>
                <w:rFonts w:ascii="Arial" w:hAnsi="Arial" w:cs="Arial"/>
                <w:sz w:val="18"/>
                <w:szCs w:val="18"/>
                <w:lang w:val="es-ES_tradnl" w:eastAsia="es-ES"/>
              </w:rPr>
            </w:pPr>
            <w:r w:rsidRPr="008E193D">
              <w:rPr>
                <w:rFonts w:ascii="Arial" w:hAnsi="Arial" w:cs="Arial"/>
                <w:sz w:val="18"/>
                <w:szCs w:val="18"/>
                <w:lang w:val="es-ES_tradnl" w:eastAsia="es-ES"/>
              </w:rPr>
              <w:t xml:space="preserve">ENFR-INDEC </w:t>
            </w:r>
          </w:p>
          <w:p w:rsidR="00075045" w:rsidRPr="008E193D" w:rsidRDefault="00075045" w:rsidP="00495C0D">
            <w:pPr>
              <w:spacing w:after="0" w:line="240" w:lineRule="auto"/>
              <w:jc w:val="center"/>
              <w:rPr>
                <w:rFonts w:ascii="Arial" w:hAnsi="Arial" w:cs="Arial"/>
                <w:sz w:val="18"/>
                <w:szCs w:val="18"/>
                <w:lang w:val="es-ES_tradnl" w:eastAsia="es-ES"/>
              </w:rPr>
            </w:pPr>
            <w:r w:rsidRPr="008E193D">
              <w:rPr>
                <w:rFonts w:ascii="Arial" w:hAnsi="Arial" w:cs="Arial"/>
                <w:sz w:val="18"/>
                <w:szCs w:val="18"/>
                <w:lang w:val="es-ES_tradnl" w:eastAsia="es-ES"/>
              </w:rPr>
              <w:t>(2005-2017)</w:t>
            </w:r>
          </w:p>
        </w:tc>
      </w:tr>
      <w:tr w:rsidR="00075045" w:rsidRPr="008E193D" w:rsidTr="00B52E97">
        <w:trPr>
          <w:jc w:val="center"/>
        </w:trPr>
        <w:tc>
          <w:tcPr>
            <w:tcW w:w="1460" w:type="dxa"/>
            <w:tcBorders>
              <w:top w:val="single" w:sz="4" w:space="0" w:color="000000"/>
              <w:left w:val="single" w:sz="4" w:space="0" w:color="000000"/>
              <w:bottom w:val="single" w:sz="4" w:space="0" w:color="000000"/>
              <w:right w:val="single" w:sz="4" w:space="0" w:color="000000"/>
            </w:tcBorders>
            <w:vAlign w:val="center"/>
          </w:tcPr>
          <w:p w:rsidR="00075045" w:rsidRPr="008E193D" w:rsidRDefault="00075045" w:rsidP="00495C0D">
            <w:pPr>
              <w:spacing w:after="0" w:line="240" w:lineRule="auto"/>
              <w:jc w:val="center"/>
              <w:rPr>
                <w:rFonts w:ascii="Arial" w:hAnsi="Arial" w:cs="Arial"/>
                <w:sz w:val="18"/>
                <w:szCs w:val="18"/>
                <w:lang w:val="es-ES_tradnl" w:eastAsia="es-ES"/>
              </w:rPr>
            </w:pPr>
            <w:r w:rsidRPr="008E193D">
              <w:rPr>
                <w:rFonts w:ascii="Arial" w:hAnsi="Arial" w:cs="Arial"/>
                <w:sz w:val="18"/>
                <w:szCs w:val="18"/>
                <w:lang w:val="es-ES_tradnl" w:eastAsia="es-ES"/>
              </w:rPr>
              <w:t>Tratamiento de Diabetes</w:t>
            </w:r>
          </w:p>
        </w:tc>
        <w:tc>
          <w:tcPr>
            <w:tcW w:w="6617" w:type="dxa"/>
            <w:tcBorders>
              <w:top w:val="single" w:sz="4" w:space="0" w:color="000000"/>
              <w:left w:val="single" w:sz="4" w:space="0" w:color="000000"/>
              <w:bottom w:val="single" w:sz="4" w:space="0" w:color="000000"/>
              <w:right w:val="single" w:sz="4" w:space="0" w:color="000000"/>
            </w:tcBorders>
            <w:vAlign w:val="center"/>
          </w:tcPr>
          <w:p w:rsidR="00075045" w:rsidRPr="008E193D" w:rsidRDefault="00075045" w:rsidP="00495C0D">
            <w:pPr>
              <w:pStyle w:val="default"/>
              <w:spacing w:before="0" w:beforeAutospacing="0" w:after="0" w:afterAutospacing="0"/>
              <w:jc w:val="both"/>
              <w:rPr>
                <w:rFonts w:ascii="Arial" w:hAnsi="Arial" w:cs="Arial"/>
                <w:sz w:val="18"/>
                <w:szCs w:val="18"/>
                <w:lang w:val="es-ES_tradnl" w:eastAsia="es-ES"/>
              </w:rPr>
            </w:pPr>
            <w:r w:rsidRPr="008E193D">
              <w:rPr>
                <w:rFonts w:ascii="Arial" w:hAnsi="Arial" w:cs="Arial"/>
                <w:b/>
                <w:bCs/>
                <w:sz w:val="18"/>
                <w:szCs w:val="18"/>
                <w:lang w:val="es-ES_tradnl" w:eastAsia="es-ES"/>
              </w:rPr>
              <w:t xml:space="preserve">Forma de medir en la encuesta: </w:t>
            </w:r>
            <w:r w:rsidRPr="008E193D">
              <w:rPr>
                <w:rFonts w:ascii="Arial" w:hAnsi="Arial" w:cs="Arial"/>
                <w:sz w:val="18"/>
                <w:szCs w:val="18"/>
                <w:lang w:val="es-ES_tradnl" w:eastAsia="es-ES"/>
              </w:rPr>
              <w:t>se codifica a partir de tres preguntas (códigos cidi01, cidi03 y cidi04 para 2005 y bidi01, bidi03 y bidi04 para 2009-2013).</w:t>
            </w:r>
          </w:p>
          <w:p w:rsidR="00075045" w:rsidRPr="008E193D" w:rsidRDefault="00075045" w:rsidP="00495C0D">
            <w:pPr>
              <w:pStyle w:val="default"/>
              <w:spacing w:before="0" w:beforeAutospacing="0" w:after="0" w:afterAutospacing="0"/>
              <w:jc w:val="both"/>
              <w:rPr>
                <w:rFonts w:ascii="Arial" w:hAnsi="Arial" w:cs="Arial"/>
                <w:sz w:val="18"/>
                <w:szCs w:val="18"/>
                <w:lang w:val="es-ES_tradnl" w:eastAsia="es-ES"/>
              </w:rPr>
            </w:pPr>
            <w:r w:rsidRPr="008E193D">
              <w:rPr>
                <w:rFonts w:ascii="Arial" w:hAnsi="Arial" w:cs="Arial"/>
                <w:sz w:val="18"/>
                <w:szCs w:val="18"/>
                <w:lang w:val="es-ES_tradnl" w:eastAsia="es-ES"/>
              </w:rPr>
              <w:t>Se genera un indicador igual a 1 si a la persona un profesional de la salud le ha dicho alguna vez que tenía diabetes o azúcar alto en la sangre y si sigue un tratamiento con medicamentos.</w:t>
            </w:r>
          </w:p>
          <w:p w:rsidR="00075045" w:rsidRPr="008E193D" w:rsidRDefault="00075045" w:rsidP="00495C0D">
            <w:pPr>
              <w:pStyle w:val="default"/>
              <w:spacing w:before="0" w:beforeAutospacing="0" w:after="0" w:afterAutospacing="0"/>
              <w:jc w:val="both"/>
              <w:rPr>
                <w:rFonts w:ascii="Arial" w:hAnsi="Arial" w:cs="Arial"/>
                <w:b/>
                <w:bCs/>
                <w:sz w:val="18"/>
                <w:szCs w:val="18"/>
                <w:lang w:val="es-ES_tradnl" w:eastAsia="es-ES"/>
              </w:rPr>
            </w:pPr>
            <w:r w:rsidRPr="008E193D">
              <w:rPr>
                <w:rFonts w:ascii="Arial" w:hAnsi="Arial" w:cs="Arial"/>
                <w:sz w:val="18"/>
                <w:szCs w:val="18"/>
                <w:lang w:val="es-ES_tradnl" w:eastAsia="es-ES"/>
              </w:rPr>
              <w:t>La variable igual a cero implica que la persona diagnosticada con diabetes o azúcar alto en la sangre no sigue un tratamiento o lo lleva a cabo sin medicamentos.</w:t>
            </w:r>
          </w:p>
        </w:tc>
        <w:tc>
          <w:tcPr>
            <w:tcW w:w="1161" w:type="dxa"/>
            <w:tcBorders>
              <w:top w:val="single" w:sz="4" w:space="0" w:color="000000"/>
              <w:left w:val="single" w:sz="4" w:space="0" w:color="000000"/>
              <w:bottom w:val="single" w:sz="4" w:space="0" w:color="000000"/>
              <w:right w:val="single" w:sz="4" w:space="0" w:color="000000"/>
            </w:tcBorders>
            <w:vAlign w:val="center"/>
          </w:tcPr>
          <w:p w:rsidR="00075045" w:rsidRPr="008E193D" w:rsidRDefault="00075045" w:rsidP="00495C0D">
            <w:pPr>
              <w:spacing w:after="0" w:line="240" w:lineRule="auto"/>
              <w:jc w:val="center"/>
              <w:rPr>
                <w:rFonts w:ascii="Arial" w:eastAsia="Times New Roman" w:hAnsi="Arial" w:cs="Arial"/>
                <w:sz w:val="18"/>
                <w:szCs w:val="18"/>
                <w:lang w:val="es-ES_tradnl" w:eastAsia="es-ES"/>
              </w:rPr>
            </w:pPr>
            <w:r w:rsidRPr="008E193D">
              <w:rPr>
                <w:rFonts w:ascii="Arial" w:eastAsia="Times New Roman" w:hAnsi="Arial" w:cs="Arial"/>
                <w:sz w:val="18"/>
                <w:szCs w:val="18"/>
                <w:lang w:val="es-ES_tradnl" w:eastAsia="es-ES"/>
              </w:rPr>
              <w:t>Cada 4 años</w:t>
            </w:r>
          </w:p>
        </w:tc>
        <w:tc>
          <w:tcPr>
            <w:tcW w:w="1054" w:type="dxa"/>
            <w:tcBorders>
              <w:top w:val="single" w:sz="4" w:space="0" w:color="000000"/>
              <w:left w:val="single" w:sz="4" w:space="0" w:color="000000"/>
              <w:bottom w:val="single" w:sz="4" w:space="0" w:color="000000"/>
              <w:right w:val="single" w:sz="4" w:space="0" w:color="000000"/>
            </w:tcBorders>
            <w:vAlign w:val="center"/>
          </w:tcPr>
          <w:p w:rsidR="00075045" w:rsidRPr="008E193D" w:rsidRDefault="00075045" w:rsidP="00495C0D">
            <w:pPr>
              <w:spacing w:after="0" w:line="240" w:lineRule="auto"/>
              <w:jc w:val="center"/>
              <w:rPr>
                <w:rFonts w:ascii="Arial" w:hAnsi="Arial" w:cs="Arial"/>
                <w:sz w:val="18"/>
                <w:szCs w:val="18"/>
                <w:lang w:val="es-ES_tradnl" w:eastAsia="es-ES"/>
              </w:rPr>
            </w:pPr>
            <w:r w:rsidRPr="008E193D">
              <w:rPr>
                <w:rFonts w:ascii="Arial" w:hAnsi="Arial" w:cs="Arial"/>
                <w:sz w:val="18"/>
                <w:szCs w:val="18"/>
                <w:lang w:val="es-ES_tradnl" w:eastAsia="es-ES"/>
              </w:rPr>
              <w:t xml:space="preserve">ENFR-INDEC </w:t>
            </w:r>
          </w:p>
          <w:p w:rsidR="00075045" w:rsidRPr="008E193D" w:rsidRDefault="00075045" w:rsidP="00495C0D">
            <w:pPr>
              <w:spacing w:after="0" w:line="240" w:lineRule="auto"/>
              <w:jc w:val="center"/>
              <w:rPr>
                <w:rFonts w:ascii="Arial" w:hAnsi="Arial" w:cs="Arial"/>
                <w:sz w:val="18"/>
                <w:szCs w:val="18"/>
                <w:lang w:val="es-ES_tradnl" w:eastAsia="es-ES"/>
              </w:rPr>
            </w:pPr>
            <w:r w:rsidRPr="008E193D">
              <w:rPr>
                <w:rFonts w:ascii="Arial" w:hAnsi="Arial" w:cs="Arial"/>
                <w:sz w:val="18"/>
                <w:szCs w:val="18"/>
                <w:lang w:val="es-ES_tradnl" w:eastAsia="es-ES"/>
              </w:rPr>
              <w:t>(2005-2017)</w:t>
            </w:r>
          </w:p>
        </w:tc>
      </w:tr>
    </w:tbl>
    <w:p w:rsidR="001B5186" w:rsidRPr="008E193D" w:rsidRDefault="00F13BF8" w:rsidP="00C8296D">
      <w:pPr>
        <w:pStyle w:val="ColorfulList-Accent11"/>
        <w:numPr>
          <w:ilvl w:val="0"/>
          <w:numId w:val="7"/>
        </w:numPr>
        <w:spacing w:after="0" w:line="240" w:lineRule="auto"/>
        <w:ind w:left="1080"/>
        <w:jc w:val="both"/>
        <w:rPr>
          <w:rFonts w:ascii="Arial" w:hAnsi="Arial" w:cs="Arial"/>
          <w:b/>
          <w:lang w:val="es-ES_tradnl"/>
        </w:rPr>
      </w:pPr>
      <w:r w:rsidRPr="008E193D">
        <w:rPr>
          <w:rFonts w:ascii="Arial" w:hAnsi="Arial" w:cs="Arial"/>
          <w:b/>
          <w:lang w:val="es-ES_tradnl"/>
        </w:rPr>
        <w:lastRenderedPageBreak/>
        <w:t>Metodología de evaluación</w:t>
      </w:r>
    </w:p>
    <w:p w:rsidR="001B5186" w:rsidRPr="008E193D" w:rsidRDefault="001B5186" w:rsidP="00B52E97">
      <w:pPr>
        <w:pStyle w:val="ColorfulList-Accent11"/>
        <w:spacing w:after="0" w:line="240" w:lineRule="auto"/>
        <w:ind w:left="1080"/>
        <w:jc w:val="both"/>
        <w:rPr>
          <w:rFonts w:ascii="Arial" w:hAnsi="Arial" w:cs="Arial"/>
          <w:b/>
          <w:lang w:val="es-ES_tradnl"/>
        </w:rPr>
      </w:pPr>
    </w:p>
    <w:p w:rsidR="006C2106" w:rsidRPr="008E193D" w:rsidRDefault="00F13BF8" w:rsidP="00C8296D">
      <w:pPr>
        <w:numPr>
          <w:ilvl w:val="1"/>
          <w:numId w:val="5"/>
        </w:numPr>
        <w:spacing w:after="0" w:line="360" w:lineRule="auto"/>
        <w:ind w:left="720" w:hanging="720"/>
        <w:jc w:val="both"/>
        <w:textAlignment w:val="top"/>
        <w:rPr>
          <w:rFonts w:ascii="Arial" w:hAnsi="Arial" w:cs="Arial"/>
          <w:color w:val="000000"/>
          <w:lang w:val="es-ES_tradnl"/>
        </w:rPr>
      </w:pPr>
      <w:r w:rsidRPr="008E193D">
        <w:rPr>
          <w:rFonts w:ascii="Arial" w:hAnsi="Arial" w:cs="Arial"/>
          <w:color w:val="000000"/>
          <w:lang w:val="es-ES_tradnl"/>
        </w:rPr>
        <w:t>Para responder la primer pregunta de evaluación, se propone una estimación de diferencias en diferencias combinadas con pesos probabilísticos inversos (</w:t>
      </w:r>
      <w:r w:rsidRPr="008E193D">
        <w:rPr>
          <w:rFonts w:ascii="Arial" w:hAnsi="Arial" w:cs="Arial"/>
          <w:i/>
          <w:color w:val="000000"/>
          <w:lang w:val="es-ES_tradnl"/>
        </w:rPr>
        <w:t>inverse probability weighting</w:t>
      </w:r>
      <w:r w:rsidRPr="008E193D">
        <w:rPr>
          <w:rFonts w:ascii="Arial" w:hAnsi="Arial" w:cs="Arial"/>
          <w:color w:val="000000"/>
          <w:lang w:val="es-ES_tradnl"/>
        </w:rPr>
        <w:t>), que es un estimador que se comporta bien en muestras finitas (Busso, DiNardo y McCrary, 2014). Se estimará en primer lugar la probabilidad de que una localidad esté en el programa Redes en base a ciertas características observables de salud, socio-demográficas e institucionales (por ejemplo, incluyendo edad, sexo, nivel socio-económico de los individuos, evolución del gasto de salud provincial, entre otras). Luego se utilizará la probabilidad de tratamiento (</w:t>
      </w:r>
      <w:r w:rsidRPr="008E193D">
        <w:rPr>
          <w:rFonts w:ascii="Arial" w:hAnsi="Arial" w:cs="Arial"/>
          <w:i/>
          <w:color w:val="000000"/>
          <w:lang w:val="es-ES_tradnl"/>
        </w:rPr>
        <w:t>propensity score</w:t>
      </w:r>
      <w:r w:rsidRPr="008E193D">
        <w:rPr>
          <w:rFonts w:ascii="Arial" w:hAnsi="Arial" w:cs="Arial"/>
          <w:color w:val="000000"/>
          <w:lang w:val="es-ES_tradnl"/>
        </w:rPr>
        <w:t>, p) para construir un conjunto de pesos (p/(1-p)) que den más importancia estadística</w:t>
      </w:r>
      <w:r w:rsidR="00FD06D3" w:rsidRPr="008E193D">
        <w:rPr>
          <w:rFonts w:ascii="Arial" w:hAnsi="Arial" w:cs="Arial"/>
          <w:color w:val="000000"/>
          <w:lang w:val="es-ES_tradnl"/>
        </w:rPr>
        <w:t xml:space="preserve"> </w:t>
      </w:r>
      <w:r w:rsidRPr="008E193D">
        <w:rPr>
          <w:rFonts w:ascii="Arial" w:hAnsi="Arial" w:cs="Arial"/>
          <w:color w:val="000000"/>
          <w:lang w:val="es-ES_tradnl"/>
        </w:rPr>
        <w:t xml:space="preserve">a las localidades del grupo control que más se parezcan a las localidades tratamiento (Imbens, 2004). Utilizando estos pesos, se estimará luego un modelo de diferencias en diferencias que compare localidades tratadas con localidades control, antes y después </w:t>
      </w:r>
      <w:r w:rsidR="00FD06D3" w:rsidRPr="008E193D">
        <w:rPr>
          <w:rFonts w:ascii="Arial" w:hAnsi="Arial" w:cs="Arial"/>
          <w:color w:val="000000"/>
          <w:lang w:val="es-ES_tradnl"/>
        </w:rPr>
        <w:t xml:space="preserve">del inicio del programa Redes. </w:t>
      </w:r>
      <w:r w:rsidRPr="008E193D">
        <w:rPr>
          <w:rFonts w:ascii="Arial" w:hAnsi="Arial" w:cs="Arial"/>
          <w:color w:val="000000"/>
          <w:lang w:val="es-ES_tradnl"/>
        </w:rPr>
        <w:t>Los errores estándar permitirán correlación de los errores dentro de cada provincia (</w:t>
      </w:r>
      <w:r w:rsidRPr="008E193D">
        <w:rPr>
          <w:rFonts w:ascii="Arial" w:hAnsi="Arial" w:cs="Arial"/>
          <w:i/>
          <w:color w:val="000000"/>
          <w:lang w:val="es-ES_tradnl"/>
        </w:rPr>
        <w:t>clustered</w:t>
      </w:r>
      <w:r w:rsidRPr="008E193D">
        <w:rPr>
          <w:rFonts w:ascii="Arial" w:hAnsi="Arial" w:cs="Arial"/>
          <w:color w:val="000000"/>
          <w:lang w:val="es-ES_tradnl"/>
        </w:rPr>
        <w:t>). Para determinar la credibilidad de la estrategia de estimación se presentará una tabla de balance que compare las características de las localidades tratamiento y control antes del tratamiento, incluyendo tendencias pre-tratamiento de las seis variables de resultado, y se realizará una serie de estimaciones sobre variables que Redes no debería haber afectado (</w:t>
      </w:r>
      <w:r w:rsidRPr="008E193D">
        <w:rPr>
          <w:rFonts w:ascii="Arial" w:hAnsi="Arial" w:cs="Arial"/>
          <w:i/>
          <w:color w:val="000000"/>
          <w:lang w:val="es-ES_tradnl"/>
        </w:rPr>
        <w:t>false experiments</w:t>
      </w:r>
      <w:r w:rsidRPr="008E193D">
        <w:rPr>
          <w:rFonts w:ascii="Arial" w:hAnsi="Arial" w:cs="Arial"/>
          <w:color w:val="000000"/>
          <w:lang w:val="es-ES_tradnl"/>
        </w:rPr>
        <w:t>).</w:t>
      </w:r>
    </w:p>
    <w:p w:rsidR="006C2106" w:rsidRPr="008E193D" w:rsidRDefault="006C2106" w:rsidP="006C2106">
      <w:pPr>
        <w:spacing w:after="0" w:line="360" w:lineRule="auto"/>
        <w:ind w:left="720"/>
        <w:jc w:val="both"/>
        <w:textAlignment w:val="top"/>
        <w:rPr>
          <w:rFonts w:ascii="Arial" w:hAnsi="Arial" w:cs="Arial"/>
          <w:color w:val="000000"/>
          <w:lang w:val="es-ES_tradnl"/>
        </w:rPr>
      </w:pPr>
    </w:p>
    <w:p w:rsidR="00F13BF8" w:rsidRPr="008E193D" w:rsidRDefault="00F13BF8" w:rsidP="00C8296D">
      <w:pPr>
        <w:numPr>
          <w:ilvl w:val="1"/>
          <w:numId w:val="5"/>
        </w:numPr>
        <w:spacing w:after="0" w:line="360" w:lineRule="auto"/>
        <w:ind w:left="720" w:hanging="720"/>
        <w:jc w:val="both"/>
        <w:textAlignment w:val="top"/>
        <w:rPr>
          <w:rFonts w:ascii="Arial" w:hAnsi="Arial" w:cs="Arial"/>
          <w:color w:val="000000"/>
          <w:lang w:val="es-ES_tradnl"/>
        </w:rPr>
      </w:pPr>
      <w:r w:rsidRPr="008E193D">
        <w:rPr>
          <w:rFonts w:ascii="Arial" w:hAnsi="Arial" w:cs="Arial"/>
          <w:color w:val="000000"/>
          <w:lang w:val="es-ES_tradnl"/>
        </w:rPr>
        <w:t>A los fines de esta evaluación se deberá aplicar la ENFR en 2017 utilizando un marco muestral y una metodología similar a los utilizados en las encuestas anteriores. Para</w:t>
      </w:r>
      <w:r w:rsidR="00B10E81" w:rsidRPr="008E193D">
        <w:rPr>
          <w:rFonts w:ascii="Arial" w:hAnsi="Arial" w:cs="Arial"/>
          <w:color w:val="000000"/>
          <w:lang w:val="es-ES_tradnl"/>
        </w:rPr>
        <w:t> </w:t>
      </w:r>
      <w:r w:rsidRPr="008E193D">
        <w:rPr>
          <w:rFonts w:ascii="Arial" w:hAnsi="Arial" w:cs="Arial"/>
          <w:color w:val="000000"/>
          <w:lang w:val="es-ES_tradnl"/>
        </w:rPr>
        <w:t>calcular el tamaño muestral de la ENFR 2017 se realizaron cálculos de poder estadístico por medio de una simulación.</w:t>
      </w:r>
    </w:p>
    <w:p w:rsidR="00F13BF8" w:rsidRPr="008E193D" w:rsidRDefault="00F13BF8" w:rsidP="00B52E97">
      <w:pPr>
        <w:spacing w:after="0" w:line="240" w:lineRule="auto"/>
        <w:ind w:left="360"/>
        <w:jc w:val="both"/>
        <w:textAlignment w:val="top"/>
        <w:rPr>
          <w:rFonts w:ascii="Arial" w:hAnsi="Arial" w:cs="Arial"/>
          <w:color w:val="000000"/>
          <w:lang w:val="es-ES_tradnl"/>
        </w:rPr>
      </w:pPr>
    </w:p>
    <w:p w:rsidR="00F13BF8" w:rsidRPr="008E193D" w:rsidRDefault="00F13BF8" w:rsidP="00C8296D">
      <w:pPr>
        <w:pStyle w:val="ListParagraph"/>
        <w:numPr>
          <w:ilvl w:val="0"/>
          <w:numId w:val="9"/>
        </w:numPr>
        <w:spacing w:after="0" w:line="360" w:lineRule="auto"/>
        <w:jc w:val="both"/>
        <w:textAlignment w:val="top"/>
        <w:rPr>
          <w:rFonts w:ascii="Arial" w:hAnsi="Arial" w:cs="Arial"/>
          <w:color w:val="000000"/>
          <w:lang w:val="es-ES_tradnl"/>
        </w:rPr>
      </w:pPr>
      <w:r w:rsidRPr="008E193D">
        <w:rPr>
          <w:rFonts w:ascii="Arial" w:hAnsi="Arial" w:cs="Arial"/>
          <w:color w:val="000000"/>
          <w:lang w:val="es-ES_tradnl"/>
        </w:rPr>
        <w:t xml:space="preserve">Se tomó como dados los datos de la ENFR 2005-2009. </w:t>
      </w:r>
    </w:p>
    <w:p w:rsidR="00F13BF8" w:rsidRPr="008E193D" w:rsidRDefault="00F13BF8" w:rsidP="00C8296D">
      <w:pPr>
        <w:pStyle w:val="ListParagraph"/>
        <w:numPr>
          <w:ilvl w:val="0"/>
          <w:numId w:val="9"/>
        </w:numPr>
        <w:spacing w:after="0" w:line="360" w:lineRule="auto"/>
        <w:jc w:val="both"/>
        <w:textAlignment w:val="top"/>
        <w:rPr>
          <w:rFonts w:ascii="Arial" w:hAnsi="Arial" w:cs="Arial"/>
          <w:color w:val="000000"/>
          <w:lang w:val="es-ES_tradnl"/>
        </w:rPr>
      </w:pPr>
      <w:r w:rsidRPr="008E193D">
        <w:rPr>
          <w:rFonts w:ascii="Arial" w:hAnsi="Arial" w:cs="Arial"/>
          <w:color w:val="000000"/>
          <w:lang w:val="es-ES_tradnl"/>
        </w:rPr>
        <w:t xml:space="preserve">Se tomaron muestras de tamaño N con reemplazo de la ENFR 2013 </w:t>
      </w:r>
    </w:p>
    <w:p w:rsidR="00F13BF8" w:rsidRPr="008E193D" w:rsidRDefault="00F13BF8" w:rsidP="00C8296D">
      <w:pPr>
        <w:pStyle w:val="ListParagraph"/>
        <w:numPr>
          <w:ilvl w:val="0"/>
          <w:numId w:val="9"/>
        </w:numPr>
        <w:spacing w:after="0" w:line="360" w:lineRule="auto"/>
        <w:jc w:val="both"/>
        <w:textAlignment w:val="top"/>
        <w:rPr>
          <w:rFonts w:ascii="Arial" w:hAnsi="Arial" w:cs="Arial"/>
          <w:color w:val="000000"/>
          <w:lang w:val="es-ES_tradnl"/>
        </w:rPr>
      </w:pPr>
      <w:r w:rsidRPr="008E193D">
        <w:rPr>
          <w:rFonts w:ascii="Arial" w:hAnsi="Arial" w:cs="Arial"/>
          <w:color w:val="000000"/>
          <w:lang w:val="es-ES_tradnl"/>
        </w:rPr>
        <w:t>Se simuló un proceso generador de datos de la variab</w:t>
      </w:r>
      <w:r w:rsidR="00B10E81" w:rsidRPr="008E193D">
        <w:rPr>
          <w:rFonts w:ascii="Arial" w:hAnsi="Arial" w:cs="Arial"/>
          <w:color w:val="000000"/>
          <w:lang w:val="es-ES_tradnl"/>
        </w:rPr>
        <w:t>le de resultado utilizando: (i) </w:t>
      </w:r>
      <w:r w:rsidRPr="008E193D">
        <w:rPr>
          <w:rFonts w:ascii="Arial" w:hAnsi="Arial" w:cs="Arial"/>
          <w:color w:val="000000"/>
          <w:lang w:val="es-ES_tradnl"/>
        </w:rPr>
        <w:t>coeficientes estimados de un modelo de diferencias en diferencias con los datos 2005-2013</w:t>
      </w:r>
      <w:r w:rsidR="00B10E81" w:rsidRPr="008E193D">
        <w:rPr>
          <w:rFonts w:ascii="Arial" w:hAnsi="Arial" w:cs="Arial"/>
          <w:color w:val="000000"/>
          <w:lang w:val="es-ES_tradnl"/>
        </w:rPr>
        <w:t>;</w:t>
      </w:r>
      <w:r w:rsidRPr="008E193D">
        <w:rPr>
          <w:rFonts w:ascii="Arial" w:hAnsi="Arial" w:cs="Arial"/>
          <w:color w:val="000000"/>
          <w:lang w:val="es-ES_tradnl"/>
        </w:rPr>
        <w:t xml:space="preserve"> (ii) un efecto tratamiento igual al efecto mínimo detectable de 0.1 de un desvío estándar</w:t>
      </w:r>
      <w:r w:rsidR="00B10E81" w:rsidRPr="008E193D">
        <w:rPr>
          <w:rFonts w:ascii="Arial" w:hAnsi="Arial" w:cs="Arial"/>
          <w:color w:val="000000"/>
          <w:lang w:val="es-ES_tradnl"/>
        </w:rPr>
        <w:t>;</w:t>
      </w:r>
      <w:r w:rsidRPr="008E193D">
        <w:rPr>
          <w:rFonts w:ascii="Arial" w:hAnsi="Arial" w:cs="Arial"/>
          <w:color w:val="000000"/>
          <w:lang w:val="es-ES_tradnl"/>
        </w:rPr>
        <w:t xml:space="preserve"> y (iii) un término de error normal estándar.</w:t>
      </w:r>
    </w:p>
    <w:p w:rsidR="006C2106" w:rsidRPr="008E193D" w:rsidRDefault="00F13BF8" w:rsidP="00C8296D">
      <w:pPr>
        <w:pStyle w:val="ListParagraph"/>
        <w:numPr>
          <w:ilvl w:val="0"/>
          <w:numId w:val="9"/>
        </w:numPr>
        <w:spacing w:after="0" w:line="360" w:lineRule="auto"/>
        <w:jc w:val="both"/>
        <w:textAlignment w:val="top"/>
        <w:rPr>
          <w:rFonts w:ascii="Arial" w:hAnsi="Arial" w:cs="Arial"/>
          <w:color w:val="000000"/>
          <w:lang w:val="es-ES_tradnl"/>
        </w:rPr>
      </w:pPr>
      <w:r w:rsidRPr="008E193D">
        <w:rPr>
          <w:rFonts w:ascii="Arial" w:hAnsi="Arial" w:cs="Arial"/>
          <w:color w:val="000000"/>
          <w:lang w:val="es-ES_tradnl"/>
        </w:rPr>
        <w:t xml:space="preserve">Se estimó el modelo de diferencias en diferencias para cada variable de resultado en los datos simulados y se guardó una variable dicotómica P igual a 1 si se </w:t>
      </w:r>
      <w:r w:rsidRPr="008E193D">
        <w:rPr>
          <w:rFonts w:ascii="Arial" w:hAnsi="Arial" w:cs="Arial"/>
          <w:color w:val="000000"/>
          <w:lang w:val="es-ES_tradnl"/>
        </w:rPr>
        <w:lastRenderedPageBreak/>
        <w:t>rechazó, con un nivel de significatividad estadística del 95%, la hipótesis nula de que el coeficiente es cero (siendo que en los datos simulados la hipótesis alternativa es cierta). Este procedimiento se repitió mil veces y se computó el poder es</w:t>
      </w:r>
      <w:r w:rsidR="00B10E81" w:rsidRPr="008E193D">
        <w:rPr>
          <w:rFonts w:ascii="Arial" w:hAnsi="Arial" w:cs="Arial"/>
          <w:color w:val="000000"/>
          <w:lang w:val="es-ES_tradnl"/>
        </w:rPr>
        <w:t>tadístico como el promedio de P.</w:t>
      </w:r>
    </w:p>
    <w:p w:rsidR="006C2106" w:rsidRPr="008E193D" w:rsidRDefault="006C2106" w:rsidP="006C2106">
      <w:pPr>
        <w:pStyle w:val="ListParagraph"/>
        <w:spacing w:after="0" w:line="360" w:lineRule="auto"/>
        <w:ind w:left="1080"/>
        <w:jc w:val="both"/>
        <w:textAlignment w:val="top"/>
        <w:rPr>
          <w:rFonts w:ascii="Arial" w:hAnsi="Arial" w:cs="Arial"/>
          <w:color w:val="000000"/>
          <w:lang w:val="es-ES_tradnl"/>
        </w:rPr>
      </w:pPr>
    </w:p>
    <w:p w:rsidR="00F13BF8" w:rsidRPr="008E193D" w:rsidRDefault="00F13BF8" w:rsidP="00C8296D">
      <w:pPr>
        <w:pStyle w:val="ListParagraph"/>
        <w:numPr>
          <w:ilvl w:val="0"/>
          <w:numId w:val="9"/>
        </w:numPr>
        <w:spacing w:after="0" w:line="360" w:lineRule="auto"/>
        <w:jc w:val="both"/>
        <w:textAlignment w:val="top"/>
        <w:rPr>
          <w:rFonts w:ascii="Arial" w:hAnsi="Arial" w:cs="Arial"/>
          <w:color w:val="000000"/>
          <w:lang w:val="es-ES_tradnl"/>
        </w:rPr>
      </w:pPr>
      <w:r w:rsidRPr="008E193D">
        <w:rPr>
          <w:rFonts w:ascii="Arial" w:hAnsi="Arial" w:cs="Arial"/>
          <w:color w:val="000000"/>
          <w:lang w:val="es-ES_tradnl"/>
        </w:rPr>
        <w:t xml:space="preserve">La tabla siguiente muestra el tamaño muestral que se requeriría para cada variable de resultado para </w:t>
      </w:r>
      <w:r w:rsidR="00B10E81" w:rsidRPr="008E193D">
        <w:rPr>
          <w:rFonts w:ascii="Arial" w:hAnsi="Arial" w:cs="Arial"/>
          <w:color w:val="000000"/>
          <w:lang w:val="es-ES_tradnl"/>
        </w:rPr>
        <w:t>tener un poder estadístico de 0,</w:t>
      </w:r>
      <w:r w:rsidRPr="008E193D">
        <w:rPr>
          <w:rFonts w:ascii="Arial" w:hAnsi="Arial" w:cs="Arial"/>
          <w:color w:val="000000"/>
          <w:lang w:val="es-ES_tradnl"/>
        </w:rPr>
        <w:t>8. En la misma se observa que a los fines de contar con un poder estadístico de 0.8, con un nivel de confianza del 95%, y u</w:t>
      </w:r>
      <w:r w:rsidR="00B10E81" w:rsidRPr="008E193D">
        <w:rPr>
          <w:rFonts w:ascii="Arial" w:hAnsi="Arial" w:cs="Arial"/>
          <w:color w:val="000000"/>
          <w:lang w:val="es-ES_tradnl"/>
        </w:rPr>
        <w:t>n efecto mínimo detectable de 0,</w:t>
      </w:r>
      <w:r w:rsidRPr="008E193D">
        <w:rPr>
          <w:rFonts w:ascii="Arial" w:hAnsi="Arial" w:cs="Arial"/>
          <w:color w:val="000000"/>
          <w:lang w:val="es-ES_tradnl"/>
        </w:rPr>
        <w:t>2 de un desvío estándar se requiere encuestar al menos 10</w:t>
      </w:r>
      <w:r w:rsidR="00B10E81" w:rsidRPr="008E193D">
        <w:rPr>
          <w:rFonts w:ascii="Arial" w:hAnsi="Arial" w:cs="Arial"/>
          <w:color w:val="000000"/>
          <w:lang w:val="es-ES_tradnl"/>
        </w:rPr>
        <w:t>.</w:t>
      </w:r>
      <w:r w:rsidRPr="008E193D">
        <w:rPr>
          <w:rFonts w:ascii="Arial" w:hAnsi="Arial" w:cs="Arial"/>
          <w:color w:val="000000"/>
          <w:lang w:val="es-ES_tradnl"/>
        </w:rPr>
        <w:t>500 adultos entre 40 y 65 años de edad con cobertura pública exclusiva.</w:t>
      </w:r>
      <w:r w:rsidR="006C2106" w:rsidRPr="008E193D">
        <w:rPr>
          <w:rFonts w:ascii="Arial" w:hAnsi="Arial" w:cs="Arial"/>
          <w:color w:val="000000"/>
          <w:lang w:val="es-ES_tradnl"/>
        </w:rPr>
        <w:t xml:space="preserve"> </w:t>
      </w:r>
    </w:p>
    <w:p w:rsidR="00F13BF8" w:rsidRPr="008E193D" w:rsidRDefault="00F13BF8" w:rsidP="00B10E81">
      <w:pPr>
        <w:pStyle w:val="Paragraph"/>
        <w:tabs>
          <w:tab w:val="clear" w:pos="720"/>
        </w:tabs>
        <w:spacing w:after="0"/>
        <w:ind w:firstLine="0"/>
        <w:jc w:val="center"/>
        <w:rPr>
          <w:rFonts w:ascii="Arial" w:hAnsi="Arial" w:cs="Arial"/>
          <w:b/>
          <w:bCs/>
          <w:sz w:val="18"/>
          <w:szCs w:val="18"/>
          <w:lang w:val="es-ES_tradnl"/>
        </w:rPr>
      </w:pPr>
      <w:r w:rsidRPr="008E193D">
        <w:rPr>
          <w:rFonts w:ascii="Arial" w:hAnsi="Arial" w:cs="Arial"/>
          <w:b/>
          <w:bCs/>
          <w:sz w:val="18"/>
          <w:szCs w:val="18"/>
          <w:lang w:val="es-ES_tradnl"/>
        </w:rPr>
        <w:t>Tabla: Tamaño muestral de la ENFR 2017</w:t>
      </w:r>
    </w:p>
    <w:p w:rsidR="00F13BF8" w:rsidRPr="008E193D" w:rsidRDefault="00F13BF8" w:rsidP="00FD06D3">
      <w:pPr>
        <w:pStyle w:val="Paragraph"/>
        <w:tabs>
          <w:tab w:val="clear" w:pos="720"/>
        </w:tabs>
        <w:spacing w:before="0"/>
        <w:ind w:firstLine="0"/>
        <w:jc w:val="center"/>
        <w:rPr>
          <w:rFonts w:ascii="Arial" w:hAnsi="Arial" w:cs="Arial"/>
          <w:b/>
          <w:bCs/>
          <w:i/>
          <w:sz w:val="18"/>
          <w:szCs w:val="18"/>
          <w:lang w:val="es-ES_tradnl"/>
        </w:rPr>
      </w:pPr>
      <w:r w:rsidRPr="008E193D">
        <w:rPr>
          <w:rFonts w:ascii="Arial" w:hAnsi="Arial" w:cs="Arial"/>
          <w:b/>
          <w:bCs/>
          <w:i/>
          <w:sz w:val="18"/>
          <w:szCs w:val="18"/>
          <w:lang w:val="es-ES_tradnl"/>
        </w:rPr>
        <w:t>(Número de personas entre 40 y 65 años con cobertura pública exclusiva)</w:t>
      </w:r>
    </w:p>
    <w:tbl>
      <w:tblPr>
        <w:tblW w:w="8325" w:type="dxa"/>
        <w:jc w:val="center"/>
        <w:tblLook w:val="04A0" w:firstRow="1" w:lastRow="0" w:firstColumn="1" w:lastColumn="0" w:noHBand="0" w:noVBand="1"/>
      </w:tblPr>
      <w:tblGrid>
        <w:gridCol w:w="2878"/>
        <w:gridCol w:w="2379"/>
        <w:gridCol w:w="1487"/>
        <w:gridCol w:w="1581"/>
      </w:tblGrid>
      <w:tr w:rsidR="00F13BF8" w:rsidRPr="008E193D" w:rsidTr="006C2106">
        <w:trPr>
          <w:trHeight w:val="263"/>
          <w:tblHeader/>
          <w:jc w:val="center"/>
        </w:trPr>
        <w:tc>
          <w:tcPr>
            <w:tcW w:w="2878" w:type="dxa"/>
            <w:tcBorders>
              <w:top w:val="single" w:sz="4" w:space="0" w:color="auto"/>
              <w:left w:val="nil"/>
              <w:bottom w:val="single" w:sz="4" w:space="0" w:color="auto"/>
              <w:right w:val="nil"/>
            </w:tcBorders>
            <w:shd w:val="clear" w:color="000000" w:fill="FFFFFF"/>
            <w:noWrap/>
            <w:vAlign w:val="bottom"/>
            <w:hideMark/>
          </w:tcPr>
          <w:p w:rsidR="00F13BF8" w:rsidRPr="008E193D" w:rsidRDefault="00F13BF8" w:rsidP="00495C0D">
            <w:pPr>
              <w:spacing w:after="0" w:line="240" w:lineRule="auto"/>
              <w:rPr>
                <w:rFonts w:ascii="Arial" w:eastAsia="Times New Roman" w:hAnsi="Arial" w:cs="Arial"/>
                <w:color w:val="000000"/>
                <w:sz w:val="18"/>
                <w:szCs w:val="18"/>
                <w:lang w:val="es-ES_tradnl"/>
              </w:rPr>
            </w:pPr>
            <w:r w:rsidRPr="008E193D">
              <w:rPr>
                <w:rFonts w:ascii="Arial" w:eastAsia="Times New Roman" w:hAnsi="Arial" w:cs="Arial"/>
                <w:color w:val="000000"/>
                <w:sz w:val="18"/>
                <w:szCs w:val="18"/>
                <w:lang w:val="es-ES_tradnl"/>
              </w:rPr>
              <w:t> </w:t>
            </w:r>
          </w:p>
        </w:tc>
        <w:tc>
          <w:tcPr>
            <w:tcW w:w="2379" w:type="dxa"/>
            <w:tcBorders>
              <w:top w:val="single" w:sz="4" w:space="0" w:color="auto"/>
              <w:left w:val="nil"/>
              <w:bottom w:val="single" w:sz="4" w:space="0" w:color="auto"/>
              <w:right w:val="nil"/>
            </w:tcBorders>
            <w:shd w:val="clear" w:color="000000" w:fill="FFFFFF"/>
            <w:noWrap/>
            <w:vAlign w:val="bottom"/>
            <w:hideMark/>
          </w:tcPr>
          <w:p w:rsidR="00F13BF8" w:rsidRPr="008E193D" w:rsidRDefault="00F13BF8" w:rsidP="00495C0D">
            <w:pPr>
              <w:spacing w:after="0" w:line="240" w:lineRule="auto"/>
              <w:jc w:val="center"/>
              <w:rPr>
                <w:rFonts w:ascii="Arial" w:eastAsia="Times New Roman" w:hAnsi="Arial" w:cs="Arial"/>
                <w:color w:val="000000"/>
                <w:sz w:val="18"/>
                <w:szCs w:val="18"/>
                <w:lang w:val="es-ES_tradnl"/>
              </w:rPr>
            </w:pPr>
            <w:r w:rsidRPr="008E193D">
              <w:rPr>
                <w:rFonts w:ascii="Arial" w:eastAsia="Times New Roman" w:hAnsi="Arial" w:cs="Arial"/>
                <w:color w:val="000000"/>
                <w:sz w:val="18"/>
                <w:szCs w:val="18"/>
                <w:lang w:val="es-ES_tradnl"/>
              </w:rPr>
              <w:t> </w:t>
            </w:r>
          </w:p>
        </w:tc>
        <w:tc>
          <w:tcPr>
            <w:tcW w:w="3068" w:type="dxa"/>
            <w:gridSpan w:val="2"/>
            <w:tcBorders>
              <w:top w:val="single" w:sz="4" w:space="0" w:color="auto"/>
              <w:left w:val="nil"/>
              <w:bottom w:val="single" w:sz="4" w:space="0" w:color="auto"/>
              <w:right w:val="nil"/>
            </w:tcBorders>
            <w:shd w:val="clear" w:color="000000" w:fill="FFFFFF"/>
            <w:noWrap/>
            <w:vAlign w:val="bottom"/>
            <w:hideMark/>
          </w:tcPr>
          <w:p w:rsidR="00F13BF8" w:rsidRPr="008E193D" w:rsidRDefault="00F13BF8" w:rsidP="00495C0D">
            <w:pPr>
              <w:spacing w:after="0" w:line="240" w:lineRule="auto"/>
              <w:jc w:val="center"/>
              <w:rPr>
                <w:rFonts w:ascii="Arial" w:eastAsia="Times New Roman" w:hAnsi="Arial" w:cs="Arial"/>
                <w:b/>
                <w:color w:val="000000"/>
                <w:sz w:val="18"/>
                <w:szCs w:val="18"/>
                <w:lang w:val="es-ES_tradnl"/>
              </w:rPr>
            </w:pPr>
            <w:r w:rsidRPr="008E193D">
              <w:rPr>
                <w:rFonts w:ascii="Arial" w:eastAsia="Times New Roman" w:hAnsi="Arial" w:cs="Arial"/>
                <w:b/>
                <w:color w:val="000000"/>
                <w:sz w:val="18"/>
                <w:szCs w:val="18"/>
                <w:lang w:val="es-ES_tradnl"/>
              </w:rPr>
              <w:t>Efecto Mínimo Detectable</w:t>
            </w:r>
          </w:p>
        </w:tc>
      </w:tr>
      <w:tr w:rsidR="00F13BF8" w:rsidRPr="008E193D" w:rsidTr="006C2106">
        <w:trPr>
          <w:trHeight w:val="263"/>
          <w:tblHeader/>
          <w:jc w:val="center"/>
        </w:trPr>
        <w:tc>
          <w:tcPr>
            <w:tcW w:w="2878" w:type="dxa"/>
            <w:tcBorders>
              <w:top w:val="single" w:sz="4" w:space="0" w:color="auto"/>
              <w:left w:val="nil"/>
              <w:bottom w:val="single" w:sz="4" w:space="0" w:color="auto"/>
              <w:right w:val="nil"/>
            </w:tcBorders>
            <w:shd w:val="clear" w:color="000000" w:fill="FFFFFF"/>
            <w:noWrap/>
            <w:vAlign w:val="bottom"/>
            <w:hideMark/>
          </w:tcPr>
          <w:p w:rsidR="00F13BF8" w:rsidRPr="008E193D" w:rsidRDefault="00F13BF8" w:rsidP="00495C0D">
            <w:pPr>
              <w:spacing w:after="0" w:line="240" w:lineRule="auto"/>
              <w:rPr>
                <w:rFonts w:ascii="Arial" w:eastAsia="Times New Roman" w:hAnsi="Arial" w:cs="Arial"/>
                <w:color w:val="000000"/>
                <w:sz w:val="18"/>
                <w:szCs w:val="18"/>
                <w:lang w:val="es-ES_tradnl"/>
              </w:rPr>
            </w:pPr>
            <w:r w:rsidRPr="008E193D">
              <w:rPr>
                <w:rFonts w:ascii="Arial" w:eastAsia="Times New Roman" w:hAnsi="Arial" w:cs="Arial"/>
                <w:color w:val="000000"/>
                <w:sz w:val="18"/>
                <w:szCs w:val="18"/>
                <w:lang w:val="es-ES_tradnl"/>
              </w:rPr>
              <w:t> </w:t>
            </w:r>
          </w:p>
        </w:tc>
        <w:tc>
          <w:tcPr>
            <w:tcW w:w="2379" w:type="dxa"/>
            <w:tcBorders>
              <w:top w:val="single" w:sz="4" w:space="0" w:color="auto"/>
              <w:left w:val="nil"/>
              <w:bottom w:val="single" w:sz="4" w:space="0" w:color="auto"/>
              <w:right w:val="nil"/>
            </w:tcBorders>
            <w:shd w:val="clear" w:color="000000" w:fill="FFFFFF"/>
            <w:vAlign w:val="bottom"/>
            <w:hideMark/>
          </w:tcPr>
          <w:p w:rsidR="00F13BF8" w:rsidRPr="008E193D" w:rsidRDefault="00F13BF8" w:rsidP="00495C0D">
            <w:pPr>
              <w:spacing w:after="0" w:line="240" w:lineRule="auto"/>
              <w:jc w:val="center"/>
              <w:rPr>
                <w:rFonts w:ascii="Arial" w:eastAsia="Times New Roman" w:hAnsi="Arial" w:cs="Arial"/>
                <w:color w:val="000000"/>
                <w:sz w:val="18"/>
                <w:szCs w:val="18"/>
                <w:lang w:val="es-ES_tradnl"/>
              </w:rPr>
            </w:pPr>
            <w:r w:rsidRPr="008E193D">
              <w:rPr>
                <w:rFonts w:ascii="Arial" w:eastAsia="Times New Roman" w:hAnsi="Arial" w:cs="Arial"/>
                <w:color w:val="000000"/>
                <w:sz w:val="18"/>
                <w:szCs w:val="18"/>
                <w:lang w:val="es-ES_tradnl"/>
              </w:rPr>
              <w:t>Tamaño Muestral ENFR 2017</w:t>
            </w:r>
          </w:p>
        </w:tc>
        <w:tc>
          <w:tcPr>
            <w:tcW w:w="1487" w:type="dxa"/>
            <w:tcBorders>
              <w:top w:val="nil"/>
              <w:left w:val="nil"/>
              <w:bottom w:val="single" w:sz="4" w:space="0" w:color="auto"/>
              <w:right w:val="nil"/>
            </w:tcBorders>
            <w:shd w:val="clear" w:color="000000" w:fill="FFFFFF"/>
            <w:noWrap/>
            <w:vAlign w:val="bottom"/>
            <w:hideMark/>
          </w:tcPr>
          <w:p w:rsidR="00F13BF8" w:rsidRPr="008E193D" w:rsidRDefault="00F13BF8" w:rsidP="00FD06D3">
            <w:pPr>
              <w:spacing w:after="0" w:line="240" w:lineRule="auto"/>
              <w:jc w:val="center"/>
              <w:rPr>
                <w:rFonts w:ascii="Arial" w:eastAsia="Times New Roman" w:hAnsi="Arial" w:cs="Arial"/>
                <w:b/>
                <w:bCs/>
                <w:color w:val="000000"/>
                <w:sz w:val="18"/>
                <w:szCs w:val="18"/>
                <w:lang w:val="es-ES_tradnl"/>
              </w:rPr>
            </w:pPr>
            <w:r w:rsidRPr="008E193D">
              <w:rPr>
                <w:rFonts w:ascii="Arial" w:eastAsia="Times New Roman" w:hAnsi="Arial" w:cs="Arial"/>
                <w:b/>
                <w:bCs/>
                <w:color w:val="000000"/>
                <w:sz w:val="18"/>
                <w:szCs w:val="18"/>
                <w:lang w:val="es-ES_tradnl"/>
              </w:rPr>
              <w:t>0.1 Desvíos Estándar</w:t>
            </w:r>
          </w:p>
        </w:tc>
        <w:tc>
          <w:tcPr>
            <w:tcW w:w="1581" w:type="dxa"/>
            <w:tcBorders>
              <w:top w:val="nil"/>
              <w:left w:val="nil"/>
              <w:bottom w:val="single" w:sz="4" w:space="0" w:color="auto"/>
              <w:right w:val="nil"/>
            </w:tcBorders>
            <w:shd w:val="clear" w:color="000000" w:fill="FFFFFF"/>
            <w:noWrap/>
            <w:vAlign w:val="bottom"/>
            <w:hideMark/>
          </w:tcPr>
          <w:p w:rsidR="00F13BF8" w:rsidRPr="008E193D" w:rsidRDefault="00F13BF8" w:rsidP="00FD06D3">
            <w:pPr>
              <w:spacing w:after="0" w:line="240" w:lineRule="auto"/>
              <w:jc w:val="center"/>
              <w:rPr>
                <w:rFonts w:ascii="Arial" w:eastAsia="Times New Roman" w:hAnsi="Arial" w:cs="Arial"/>
                <w:b/>
                <w:bCs/>
                <w:color w:val="000000"/>
                <w:sz w:val="18"/>
                <w:szCs w:val="18"/>
                <w:lang w:val="es-ES_tradnl"/>
              </w:rPr>
            </w:pPr>
            <w:r w:rsidRPr="008E193D">
              <w:rPr>
                <w:rFonts w:ascii="Arial" w:eastAsia="Times New Roman" w:hAnsi="Arial" w:cs="Arial"/>
                <w:b/>
                <w:bCs/>
                <w:color w:val="000000"/>
                <w:sz w:val="18"/>
                <w:szCs w:val="18"/>
                <w:lang w:val="es-ES_tradnl"/>
              </w:rPr>
              <w:t>0.2 Desvíos Estándar</w:t>
            </w:r>
          </w:p>
        </w:tc>
      </w:tr>
      <w:tr w:rsidR="00F13BF8" w:rsidRPr="008E193D" w:rsidTr="006C2106">
        <w:trPr>
          <w:trHeight w:val="263"/>
          <w:jc w:val="center"/>
        </w:trPr>
        <w:tc>
          <w:tcPr>
            <w:tcW w:w="2878" w:type="dxa"/>
            <w:tcBorders>
              <w:top w:val="nil"/>
              <w:left w:val="nil"/>
              <w:bottom w:val="nil"/>
              <w:right w:val="nil"/>
            </w:tcBorders>
            <w:shd w:val="clear" w:color="000000" w:fill="FFFFFF"/>
            <w:vAlign w:val="center"/>
            <w:hideMark/>
          </w:tcPr>
          <w:p w:rsidR="00F13BF8" w:rsidRPr="008E193D" w:rsidRDefault="00F13BF8" w:rsidP="00495C0D">
            <w:pPr>
              <w:spacing w:after="0" w:line="240" w:lineRule="auto"/>
              <w:rPr>
                <w:rFonts w:ascii="Arial" w:eastAsia="Times New Roman" w:hAnsi="Arial" w:cs="Arial"/>
                <w:sz w:val="18"/>
                <w:szCs w:val="18"/>
                <w:lang w:val="es-ES_tradnl"/>
              </w:rPr>
            </w:pPr>
            <w:r w:rsidRPr="008E193D">
              <w:rPr>
                <w:rFonts w:ascii="Arial" w:eastAsia="Times New Roman" w:hAnsi="Arial" w:cs="Arial"/>
                <w:sz w:val="18"/>
                <w:szCs w:val="18"/>
                <w:lang w:val="es-ES_tradnl"/>
              </w:rPr>
              <w:t>Acceso servicios de salud</w:t>
            </w:r>
          </w:p>
        </w:tc>
        <w:tc>
          <w:tcPr>
            <w:tcW w:w="2379" w:type="dxa"/>
            <w:tcBorders>
              <w:top w:val="nil"/>
              <w:left w:val="nil"/>
              <w:bottom w:val="nil"/>
              <w:right w:val="nil"/>
            </w:tcBorders>
            <w:shd w:val="clear" w:color="000000" w:fill="FFFFFF"/>
            <w:noWrap/>
            <w:vAlign w:val="bottom"/>
            <w:hideMark/>
          </w:tcPr>
          <w:p w:rsidR="00F13BF8" w:rsidRPr="008E193D" w:rsidRDefault="00F13BF8" w:rsidP="00495C0D">
            <w:pPr>
              <w:spacing w:after="0" w:line="240" w:lineRule="auto"/>
              <w:jc w:val="center"/>
              <w:rPr>
                <w:rFonts w:ascii="Arial" w:eastAsia="Times New Roman" w:hAnsi="Arial" w:cs="Arial"/>
                <w:color w:val="000000"/>
                <w:sz w:val="18"/>
                <w:szCs w:val="18"/>
                <w:lang w:val="es-ES_tradnl"/>
              </w:rPr>
            </w:pPr>
            <w:r w:rsidRPr="008E193D">
              <w:rPr>
                <w:rFonts w:ascii="Arial" w:eastAsia="Times New Roman" w:hAnsi="Arial" w:cs="Arial"/>
                <w:color w:val="000000"/>
                <w:sz w:val="18"/>
                <w:szCs w:val="18"/>
                <w:lang w:val="es-ES_tradnl"/>
              </w:rPr>
              <w:t>3500</w:t>
            </w:r>
          </w:p>
        </w:tc>
        <w:tc>
          <w:tcPr>
            <w:tcW w:w="1487" w:type="dxa"/>
            <w:tcBorders>
              <w:top w:val="nil"/>
              <w:left w:val="nil"/>
              <w:bottom w:val="nil"/>
              <w:right w:val="nil"/>
            </w:tcBorders>
            <w:shd w:val="clear" w:color="000000" w:fill="FFFFFF"/>
            <w:noWrap/>
            <w:vAlign w:val="bottom"/>
            <w:hideMark/>
          </w:tcPr>
          <w:p w:rsidR="00F13BF8" w:rsidRPr="008E193D" w:rsidRDefault="00F13BF8" w:rsidP="00495C0D">
            <w:pPr>
              <w:spacing w:after="0" w:line="240" w:lineRule="auto"/>
              <w:jc w:val="center"/>
              <w:rPr>
                <w:rFonts w:ascii="Arial" w:eastAsia="Times New Roman" w:hAnsi="Arial" w:cs="Arial"/>
                <w:color w:val="000000"/>
                <w:sz w:val="18"/>
                <w:szCs w:val="18"/>
                <w:lang w:val="es-ES_tradnl"/>
              </w:rPr>
            </w:pPr>
            <w:r w:rsidRPr="008E193D">
              <w:rPr>
                <w:rFonts w:ascii="Arial" w:eastAsia="Times New Roman" w:hAnsi="Arial" w:cs="Arial"/>
                <w:color w:val="000000"/>
                <w:sz w:val="18"/>
                <w:szCs w:val="18"/>
                <w:lang w:val="es-ES_tradnl"/>
              </w:rPr>
              <w:t>0.14</w:t>
            </w:r>
          </w:p>
        </w:tc>
        <w:tc>
          <w:tcPr>
            <w:tcW w:w="1581" w:type="dxa"/>
            <w:tcBorders>
              <w:top w:val="nil"/>
              <w:left w:val="nil"/>
              <w:bottom w:val="nil"/>
              <w:right w:val="nil"/>
            </w:tcBorders>
            <w:shd w:val="clear" w:color="000000" w:fill="FFFFFF"/>
            <w:noWrap/>
            <w:vAlign w:val="bottom"/>
            <w:hideMark/>
          </w:tcPr>
          <w:p w:rsidR="00F13BF8" w:rsidRPr="008E193D" w:rsidRDefault="00F13BF8" w:rsidP="00495C0D">
            <w:pPr>
              <w:spacing w:after="0" w:line="240" w:lineRule="auto"/>
              <w:jc w:val="center"/>
              <w:rPr>
                <w:rFonts w:ascii="Arial" w:eastAsia="Times New Roman" w:hAnsi="Arial" w:cs="Arial"/>
                <w:color w:val="000000"/>
                <w:sz w:val="18"/>
                <w:szCs w:val="18"/>
                <w:lang w:val="es-ES_tradnl"/>
              </w:rPr>
            </w:pPr>
            <w:r w:rsidRPr="008E193D">
              <w:rPr>
                <w:rFonts w:ascii="Arial" w:eastAsia="Times New Roman" w:hAnsi="Arial" w:cs="Arial"/>
                <w:color w:val="000000"/>
                <w:sz w:val="18"/>
                <w:szCs w:val="18"/>
                <w:lang w:val="es-ES_tradnl"/>
              </w:rPr>
              <w:t>0.29</w:t>
            </w:r>
          </w:p>
        </w:tc>
      </w:tr>
      <w:tr w:rsidR="00F13BF8" w:rsidRPr="008E193D" w:rsidTr="006C2106">
        <w:trPr>
          <w:trHeight w:val="263"/>
          <w:jc w:val="center"/>
        </w:trPr>
        <w:tc>
          <w:tcPr>
            <w:tcW w:w="2878" w:type="dxa"/>
            <w:tcBorders>
              <w:top w:val="nil"/>
              <w:left w:val="nil"/>
              <w:bottom w:val="nil"/>
              <w:right w:val="nil"/>
            </w:tcBorders>
            <w:shd w:val="clear" w:color="000000" w:fill="FFFFFF"/>
            <w:noWrap/>
            <w:vAlign w:val="bottom"/>
            <w:hideMark/>
          </w:tcPr>
          <w:p w:rsidR="00F13BF8" w:rsidRPr="008E193D" w:rsidRDefault="00F13BF8" w:rsidP="00495C0D">
            <w:pPr>
              <w:spacing w:after="0" w:line="240" w:lineRule="auto"/>
              <w:rPr>
                <w:rFonts w:ascii="Arial" w:eastAsia="Times New Roman" w:hAnsi="Arial" w:cs="Arial"/>
                <w:color w:val="000000"/>
                <w:sz w:val="18"/>
                <w:szCs w:val="18"/>
                <w:lang w:val="es-ES_tradnl"/>
              </w:rPr>
            </w:pPr>
            <w:r w:rsidRPr="008E193D">
              <w:rPr>
                <w:rFonts w:ascii="Arial" w:eastAsia="Times New Roman" w:hAnsi="Arial" w:cs="Arial"/>
                <w:color w:val="000000"/>
                <w:sz w:val="18"/>
                <w:szCs w:val="18"/>
                <w:lang w:val="es-ES_tradnl"/>
              </w:rPr>
              <w:t> </w:t>
            </w:r>
          </w:p>
        </w:tc>
        <w:tc>
          <w:tcPr>
            <w:tcW w:w="2379" w:type="dxa"/>
            <w:tcBorders>
              <w:top w:val="nil"/>
              <w:left w:val="nil"/>
              <w:bottom w:val="nil"/>
              <w:right w:val="nil"/>
            </w:tcBorders>
            <w:shd w:val="clear" w:color="000000" w:fill="FFFFFF"/>
            <w:noWrap/>
            <w:vAlign w:val="bottom"/>
            <w:hideMark/>
          </w:tcPr>
          <w:p w:rsidR="00F13BF8" w:rsidRPr="008E193D" w:rsidRDefault="00F13BF8" w:rsidP="00495C0D">
            <w:pPr>
              <w:spacing w:after="0" w:line="240" w:lineRule="auto"/>
              <w:jc w:val="center"/>
              <w:rPr>
                <w:rFonts w:ascii="Arial" w:eastAsia="Times New Roman" w:hAnsi="Arial" w:cs="Arial"/>
                <w:color w:val="000000"/>
                <w:sz w:val="18"/>
                <w:szCs w:val="18"/>
                <w:lang w:val="es-ES_tradnl"/>
              </w:rPr>
            </w:pPr>
            <w:r w:rsidRPr="008E193D">
              <w:rPr>
                <w:rFonts w:ascii="Arial" w:eastAsia="Times New Roman" w:hAnsi="Arial" w:cs="Arial"/>
                <w:color w:val="000000"/>
                <w:sz w:val="18"/>
                <w:szCs w:val="18"/>
                <w:lang w:val="es-ES_tradnl"/>
              </w:rPr>
              <w:t>10500</w:t>
            </w:r>
          </w:p>
        </w:tc>
        <w:tc>
          <w:tcPr>
            <w:tcW w:w="1487" w:type="dxa"/>
            <w:tcBorders>
              <w:top w:val="nil"/>
              <w:left w:val="nil"/>
              <w:bottom w:val="nil"/>
              <w:right w:val="nil"/>
            </w:tcBorders>
            <w:shd w:val="clear" w:color="000000" w:fill="FFFFFF"/>
            <w:noWrap/>
            <w:vAlign w:val="bottom"/>
            <w:hideMark/>
          </w:tcPr>
          <w:p w:rsidR="00F13BF8" w:rsidRPr="008E193D" w:rsidRDefault="00F13BF8" w:rsidP="00495C0D">
            <w:pPr>
              <w:spacing w:after="0" w:line="240" w:lineRule="auto"/>
              <w:jc w:val="center"/>
              <w:rPr>
                <w:rFonts w:ascii="Arial" w:eastAsia="Times New Roman" w:hAnsi="Arial" w:cs="Arial"/>
                <w:color w:val="000000"/>
                <w:sz w:val="18"/>
                <w:szCs w:val="18"/>
                <w:lang w:val="es-ES_tradnl"/>
              </w:rPr>
            </w:pPr>
            <w:r w:rsidRPr="008E193D">
              <w:rPr>
                <w:rFonts w:ascii="Arial" w:eastAsia="Times New Roman" w:hAnsi="Arial" w:cs="Arial"/>
                <w:color w:val="000000"/>
                <w:sz w:val="18"/>
                <w:szCs w:val="18"/>
                <w:lang w:val="es-ES_tradnl"/>
              </w:rPr>
              <w:t>0.20</w:t>
            </w:r>
          </w:p>
        </w:tc>
        <w:tc>
          <w:tcPr>
            <w:tcW w:w="1581" w:type="dxa"/>
            <w:tcBorders>
              <w:top w:val="nil"/>
              <w:left w:val="nil"/>
              <w:bottom w:val="nil"/>
              <w:right w:val="nil"/>
            </w:tcBorders>
            <w:shd w:val="clear" w:color="000000" w:fill="FFFFFF"/>
            <w:noWrap/>
            <w:vAlign w:val="bottom"/>
            <w:hideMark/>
          </w:tcPr>
          <w:p w:rsidR="00F13BF8" w:rsidRPr="008E193D" w:rsidRDefault="00F13BF8" w:rsidP="00495C0D">
            <w:pPr>
              <w:spacing w:after="0" w:line="240" w:lineRule="auto"/>
              <w:jc w:val="center"/>
              <w:rPr>
                <w:rFonts w:ascii="Arial" w:eastAsia="Times New Roman" w:hAnsi="Arial" w:cs="Arial"/>
                <w:color w:val="000000"/>
                <w:sz w:val="18"/>
                <w:szCs w:val="18"/>
                <w:lang w:val="es-ES_tradnl"/>
              </w:rPr>
            </w:pPr>
            <w:r w:rsidRPr="008E193D">
              <w:rPr>
                <w:rFonts w:ascii="Arial" w:eastAsia="Times New Roman" w:hAnsi="Arial" w:cs="Arial"/>
                <w:color w:val="000000"/>
                <w:sz w:val="18"/>
                <w:szCs w:val="18"/>
                <w:lang w:val="es-ES_tradnl"/>
              </w:rPr>
              <w:t>0.50</w:t>
            </w:r>
          </w:p>
        </w:tc>
      </w:tr>
      <w:tr w:rsidR="00F13BF8" w:rsidRPr="008E193D" w:rsidTr="006C2106">
        <w:trPr>
          <w:trHeight w:val="263"/>
          <w:jc w:val="center"/>
        </w:trPr>
        <w:tc>
          <w:tcPr>
            <w:tcW w:w="2878" w:type="dxa"/>
            <w:tcBorders>
              <w:top w:val="nil"/>
              <w:left w:val="nil"/>
              <w:bottom w:val="nil"/>
              <w:right w:val="nil"/>
            </w:tcBorders>
            <w:shd w:val="clear" w:color="000000" w:fill="FFFFFF"/>
            <w:noWrap/>
            <w:vAlign w:val="bottom"/>
            <w:hideMark/>
          </w:tcPr>
          <w:p w:rsidR="00F13BF8" w:rsidRPr="008E193D" w:rsidRDefault="00F13BF8" w:rsidP="00495C0D">
            <w:pPr>
              <w:spacing w:after="0" w:line="240" w:lineRule="auto"/>
              <w:rPr>
                <w:rFonts w:ascii="Arial" w:eastAsia="Times New Roman" w:hAnsi="Arial" w:cs="Arial"/>
                <w:color w:val="000000"/>
                <w:sz w:val="18"/>
                <w:szCs w:val="18"/>
                <w:lang w:val="es-ES_tradnl"/>
              </w:rPr>
            </w:pPr>
            <w:r w:rsidRPr="008E193D">
              <w:rPr>
                <w:rFonts w:ascii="Arial" w:eastAsia="Times New Roman" w:hAnsi="Arial" w:cs="Arial"/>
                <w:color w:val="000000"/>
                <w:sz w:val="18"/>
                <w:szCs w:val="18"/>
                <w:lang w:val="es-ES_tradnl"/>
              </w:rPr>
              <w:t> </w:t>
            </w:r>
          </w:p>
        </w:tc>
        <w:tc>
          <w:tcPr>
            <w:tcW w:w="2379" w:type="dxa"/>
            <w:tcBorders>
              <w:top w:val="nil"/>
              <w:left w:val="nil"/>
              <w:bottom w:val="single" w:sz="4" w:space="0" w:color="auto"/>
              <w:right w:val="nil"/>
            </w:tcBorders>
            <w:shd w:val="clear" w:color="000000" w:fill="FFFFFF"/>
            <w:noWrap/>
            <w:vAlign w:val="bottom"/>
            <w:hideMark/>
          </w:tcPr>
          <w:p w:rsidR="00F13BF8" w:rsidRPr="008E193D" w:rsidRDefault="00F13BF8" w:rsidP="00495C0D">
            <w:pPr>
              <w:spacing w:after="0" w:line="240" w:lineRule="auto"/>
              <w:jc w:val="center"/>
              <w:rPr>
                <w:rFonts w:ascii="Arial" w:eastAsia="Times New Roman" w:hAnsi="Arial" w:cs="Arial"/>
                <w:color w:val="000000"/>
                <w:sz w:val="18"/>
                <w:szCs w:val="18"/>
                <w:lang w:val="es-ES_tradnl"/>
              </w:rPr>
            </w:pPr>
            <w:r w:rsidRPr="008E193D">
              <w:rPr>
                <w:rFonts w:ascii="Arial" w:eastAsia="Times New Roman" w:hAnsi="Arial" w:cs="Arial"/>
                <w:color w:val="000000"/>
                <w:sz w:val="18"/>
                <w:szCs w:val="18"/>
                <w:lang w:val="es-ES_tradnl"/>
              </w:rPr>
              <w:t>30000</w:t>
            </w:r>
          </w:p>
        </w:tc>
        <w:tc>
          <w:tcPr>
            <w:tcW w:w="1487" w:type="dxa"/>
            <w:tcBorders>
              <w:top w:val="nil"/>
              <w:left w:val="nil"/>
              <w:bottom w:val="single" w:sz="4" w:space="0" w:color="auto"/>
              <w:right w:val="nil"/>
            </w:tcBorders>
            <w:shd w:val="clear" w:color="000000" w:fill="FFFFFF"/>
            <w:noWrap/>
            <w:vAlign w:val="bottom"/>
            <w:hideMark/>
          </w:tcPr>
          <w:p w:rsidR="00F13BF8" w:rsidRPr="008E193D" w:rsidRDefault="00F13BF8" w:rsidP="00495C0D">
            <w:pPr>
              <w:spacing w:after="0" w:line="240" w:lineRule="auto"/>
              <w:jc w:val="center"/>
              <w:rPr>
                <w:rFonts w:ascii="Arial" w:eastAsia="Times New Roman" w:hAnsi="Arial" w:cs="Arial"/>
                <w:color w:val="000000"/>
                <w:sz w:val="18"/>
                <w:szCs w:val="18"/>
                <w:lang w:val="es-ES_tradnl"/>
              </w:rPr>
            </w:pPr>
            <w:r w:rsidRPr="008E193D">
              <w:rPr>
                <w:rFonts w:ascii="Arial" w:eastAsia="Times New Roman" w:hAnsi="Arial" w:cs="Arial"/>
                <w:color w:val="000000"/>
                <w:sz w:val="18"/>
                <w:szCs w:val="18"/>
                <w:lang w:val="es-ES_tradnl"/>
              </w:rPr>
              <w:t>0.24</w:t>
            </w:r>
          </w:p>
        </w:tc>
        <w:tc>
          <w:tcPr>
            <w:tcW w:w="1581" w:type="dxa"/>
            <w:tcBorders>
              <w:top w:val="nil"/>
              <w:left w:val="nil"/>
              <w:bottom w:val="single" w:sz="4" w:space="0" w:color="auto"/>
              <w:right w:val="nil"/>
            </w:tcBorders>
            <w:shd w:val="clear" w:color="000000" w:fill="FFFFFF"/>
            <w:noWrap/>
            <w:vAlign w:val="bottom"/>
            <w:hideMark/>
          </w:tcPr>
          <w:p w:rsidR="00F13BF8" w:rsidRPr="008E193D" w:rsidRDefault="00F13BF8" w:rsidP="00495C0D">
            <w:pPr>
              <w:spacing w:after="0" w:line="240" w:lineRule="auto"/>
              <w:jc w:val="center"/>
              <w:rPr>
                <w:rFonts w:ascii="Arial" w:eastAsia="Times New Roman" w:hAnsi="Arial" w:cs="Arial"/>
                <w:color w:val="000000"/>
                <w:sz w:val="18"/>
                <w:szCs w:val="18"/>
                <w:lang w:val="es-ES_tradnl"/>
              </w:rPr>
            </w:pPr>
            <w:r w:rsidRPr="008E193D">
              <w:rPr>
                <w:rFonts w:ascii="Arial" w:eastAsia="Times New Roman" w:hAnsi="Arial" w:cs="Arial"/>
                <w:color w:val="000000"/>
                <w:sz w:val="18"/>
                <w:szCs w:val="18"/>
                <w:lang w:val="es-ES_tradnl"/>
              </w:rPr>
              <w:t>0.58</w:t>
            </w:r>
          </w:p>
        </w:tc>
      </w:tr>
      <w:tr w:rsidR="00F13BF8" w:rsidRPr="008E193D" w:rsidTr="006C2106">
        <w:trPr>
          <w:trHeight w:val="263"/>
          <w:jc w:val="center"/>
        </w:trPr>
        <w:tc>
          <w:tcPr>
            <w:tcW w:w="2878" w:type="dxa"/>
            <w:tcBorders>
              <w:top w:val="nil"/>
              <w:left w:val="nil"/>
              <w:bottom w:val="nil"/>
              <w:right w:val="nil"/>
            </w:tcBorders>
            <w:shd w:val="clear" w:color="000000" w:fill="FFFFFF"/>
            <w:vAlign w:val="center"/>
            <w:hideMark/>
          </w:tcPr>
          <w:p w:rsidR="00F13BF8" w:rsidRPr="008E193D" w:rsidRDefault="00F13BF8" w:rsidP="00495C0D">
            <w:pPr>
              <w:spacing w:after="0" w:line="240" w:lineRule="auto"/>
              <w:rPr>
                <w:rFonts w:ascii="Arial" w:eastAsia="Times New Roman" w:hAnsi="Arial" w:cs="Arial"/>
                <w:sz w:val="18"/>
                <w:szCs w:val="18"/>
                <w:lang w:val="es-ES_tradnl"/>
              </w:rPr>
            </w:pPr>
            <w:r w:rsidRPr="008E193D">
              <w:rPr>
                <w:rFonts w:ascii="Arial" w:eastAsia="Times New Roman" w:hAnsi="Arial" w:cs="Arial"/>
                <w:sz w:val="18"/>
                <w:szCs w:val="18"/>
                <w:lang w:val="es-ES_tradnl"/>
              </w:rPr>
              <w:t>Colesterol</w:t>
            </w:r>
          </w:p>
        </w:tc>
        <w:tc>
          <w:tcPr>
            <w:tcW w:w="2379" w:type="dxa"/>
            <w:tcBorders>
              <w:top w:val="nil"/>
              <w:left w:val="nil"/>
              <w:bottom w:val="nil"/>
              <w:right w:val="nil"/>
            </w:tcBorders>
            <w:shd w:val="clear" w:color="000000" w:fill="FFFFFF"/>
            <w:noWrap/>
            <w:vAlign w:val="bottom"/>
            <w:hideMark/>
          </w:tcPr>
          <w:p w:rsidR="00F13BF8" w:rsidRPr="008E193D" w:rsidRDefault="00F13BF8" w:rsidP="00495C0D">
            <w:pPr>
              <w:spacing w:after="0" w:line="240" w:lineRule="auto"/>
              <w:jc w:val="center"/>
              <w:rPr>
                <w:rFonts w:ascii="Arial" w:eastAsia="Times New Roman" w:hAnsi="Arial" w:cs="Arial"/>
                <w:color w:val="000000"/>
                <w:sz w:val="18"/>
                <w:szCs w:val="18"/>
                <w:lang w:val="es-ES_tradnl"/>
              </w:rPr>
            </w:pPr>
            <w:r w:rsidRPr="008E193D">
              <w:rPr>
                <w:rFonts w:ascii="Arial" w:eastAsia="Times New Roman" w:hAnsi="Arial" w:cs="Arial"/>
                <w:color w:val="000000"/>
                <w:sz w:val="18"/>
                <w:szCs w:val="18"/>
                <w:lang w:val="es-ES_tradnl"/>
              </w:rPr>
              <w:t>3500</w:t>
            </w:r>
          </w:p>
        </w:tc>
        <w:tc>
          <w:tcPr>
            <w:tcW w:w="1487" w:type="dxa"/>
            <w:tcBorders>
              <w:top w:val="nil"/>
              <w:left w:val="nil"/>
              <w:bottom w:val="nil"/>
              <w:right w:val="nil"/>
            </w:tcBorders>
            <w:shd w:val="clear" w:color="000000" w:fill="FFFFFF"/>
            <w:noWrap/>
            <w:vAlign w:val="bottom"/>
            <w:hideMark/>
          </w:tcPr>
          <w:p w:rsidR="00F13BF8" w:rsidRPr="008E193D" w:rsidRDefault="00F13BF8" w:rsidP="00495C0D">
            <w:pPr>
              <w:spacing w:after="0" w:line="240" w:lineRule="auto"/>
              <w:jc w:val="center"/>
              <w:rPr>
                <w:rFonts w:ascii="Arial" w:eastAsia="Times New Roman" w:hAnsi="Arial" w:cs="Arial"/>
                <w:color w:val="000000"/>
                <w:sz w:val="18"/>
                <w:szCs w:val="18"/>
                <w:lang w:val="es-ES_tradnl"/>
              </w:rPr>
            </w:pPr>
            <w:r w:rsidRPr="008E193D">
              <w:rPr>
                <w:rFonts w:ascii="Arial" w:eastAsia="Times New Roman" w:hAnsi="Arial" w:cs="Arial"/>
                <w:color w:val="000000"/>
                <w:sz w:val="18"/>
                <w:szCs w:val="18"/>
                <w:lang w:val="es-ES_tradnl"/>
              </w:rPr>
              <w:t>0.20</w:t>
            </w:r>
          </w:p>
        </w:tc>
        <w:tc>
          <w:tcPr>
            <w:tcW w:w="1581" w:type="dxa"/>
            <w:tcBorders>
              <w:top w:val="nil"/>
              <w:left w:val="nil"/>
              <w:bottom w:val="nil"/>
              <w:right w:val="nil"/>
            </w:tcBorders>
            <w:shd w:val="clear" w:color="000000" w:fill="FFFFFF"/>
            <w:noWrap/>
            <w:vAlign w:val="bottom"/>
            <w:hideMark/>
          </w:tcPr>
          <w:p w:rsidR="00F13BF8" w:rsidRPr="008E193D" w:rsidRDefault="00F13BF8" w:rsidP="00495C0D">
            <w:pPr>
              <w:spacing w:after="0" w:line="240" w:lineRule="auto"/>
              <w:jc w:val="center"/>
              <w:rPr>
                <w:rFonts w:ascii="Arial" w:eastAsia="Times New Roman" w:hAnsi="Arial" w:cs="Arial"/>
                <w:color w:val="000000"/>
                <w:sz w:val="18"/>
                <w:szCs w:val="18"/>
                <w:lang w:val="es-ES_tradnl"/>
              </w:rPr>
            </w:pPr>
            <w:r w:rsidRPr="008E193D">
              <w:rPr>
                <w:rFonts w:ascii="Arial" w:eastAsia="Times New Roman" w:hAnsi="Arial" w:cs="Arial"/>
                <w:color w:val="000000"/>
                <w:sz w:val="18"/>
                <w:szCs w:val="18"/>
                <w:lang w:val="es-ES_tradnl"/>
              </w:rPr>
              <w:t>0.54</w:t>
            </w:r>
          </w:p>
        </w:tc>
      </w:tr>
      <w:tr w:rsidR="00F13BF8" w:rsidRPr="008E193D" w:rsidTr="006C2106">
        <w:trPr>
          <w:trHeight w:val="263"/>
          <w:jc w:val="center"/>
        </w:trPr>
        <w:tc>
          <w:tcPr>
            <w:tcW w:w="2878" w:type="dxa"/>
            <w:tcBorders>
              <w:top w:val="nil"/>
              <w:left w:val="nil"/>
              <w:bottom w:val="nil"/>
              <w:right w:val="nil"/>
            </w:tcBorders>
            <w:shd w:val="clear" w:color="000000" w:fill="FFFFFF"/>
            <w:noWrap/>
            <w:vAlign w:val="bottom"/>
            <w:hideMark/>
          </w:tcPr>
          <w:p w:rsidR="00F13BF8" w:rsidRPr="008E193D" w:rsidRDefault="00F13BF8" w:rsidP="00495C0D">
            <w:pPr>
              <w:spacing w:after="0" w:line="240" w:lineRule="auto"/>
              <w:rPr>
                <w:rFonts w:ascii="Arial" w:eastAsia="Times New Roman" w:hAnsi="Arial" w:cs="Arial"/>
                <w:color w:val="000000"/>
                <w:sz w:val="18"/>
                <w:szCs w:val="18"/>
                <w:lang w:val="es-ES_tradnl"/>
              </w:rPr>
            </w:pPr>
            <w:r w:rsidRPr="008E193D">
              <w:rPr>
                <w:rFonts w:ascii="Arial" w:eastAsia="Times New Roman" w:hAnsi="Arial" w:cs="Arial"/>
                <w:color w:val="000000"/>
                <w:sz w:val="18"/>
                <w:szCs w:val="18"/>
                <w:lang w:val="es-ES_tradnl"/>
              </w:rPr>
              <w:t> </w:t>
            </w:r>
          </w:p>
        </w:tc>
        <w:tc>
          <w:tcPr>
            <w:tcW w:w="2379" w:type="dxa"/>
            <w:tcBorders>
              <w:top w:val="nil"/>
              <w:left w:val="nil"/>
              <w:bottom w:val="nil"/>
              <w:right w:val="nil"/>
            </w:tcBorders>
            <w:shd w:val="clear" w:color="000000" w:fill="FFFFFF"/>
            <w:noWrap/>
            <w:vAlign w:val="bottom"/>
            <w:hideMark/>
          </w:tcPr>
          <w:p w:rsidR="00F13BF8" w:rsidRPr="008E193D" w:rsidRDefault="00F13BF8" w:rsidP="00495C0D">
            <w:pPr>
              <w:spacing w:after="0" w:line="240" w:lineRule="auto"/>
              <w:jc w:val="center"/>
              <w:rPr>
                <w:rFonts w:ascii="Arial" w:eastAsia="Times New Roman" w:hAnsi="Arial" w:cs="Arial"/>
                <w:color w:val="000000"/>
                <w:sz w:val="18"/>
                <w:szCs w:val="18"/>
                <w:lang w:val="es-ES_tradnl"/>
              </w:rPr>
            </w:pPr>
            <w:r w:rsidRPr="008E193D">
              <w:rPr>
                <w:rFonts w:ascii="Arial" w:eastAsia="Times New Roman" w:hAnsi="Arial" w:cs="Arial"/>
                <w:color w:val="000000"/>
                <w:sz w:val="18"/>
                <w:szCs w:val="18"/>
                <w:lang w:val="es-ES_tradnl"/>
              </w:rPr>
              <w:t>10500</w:t>
            </w:r>
          </w:p>
        </w:tc>
        <w:tc>
          <w:tcPr>
            <w:tcW w:w="1487" w:type="dxa"/>
            <w:tcBorders>
              <w:top w:val="nil"/>
              <w:left w:val="nil"/>
              <w:bottom w:val="nil"/>
              <w:right w:val="nil"/>
            </w:tcBorders>
            <w:shd w:val="clear" w:color="000000" w:fill="FFFFFF"/>
            <w:noWrap/>
            <w:vAlign w:val="bottom"/>
            <w:hideMark/>
          </w:tcPr>
          <w:p w:rsidR="00F13BF8" w:rsidRPr="008E193D" w:rsidRDefault="00F13BF8" w:rsidP="00495C0D">
            <w:pPr>
              <w:spacing w:after="0" w:line="240" w:lineRule="auto"/>
              <w:jc w:val="center"/>
              <w:rPr>
                <w:rFonts w:ascii="Arial" w:eastAsia="Times New Roman" w:hAnsi="Arial" w:cs="Arial"/>
                <w:color w:val="000000"/>
                <w:sz w:val="18"/>
                <w:szCs w:val="18"/>
                <w:lang w:val="es-ES_tradnl"/>
              </w:rPr>
            </w:pPr>
            <w:r w:rsidRPr="008E193D">
              <w:rPr>
                <w:rFonts w:ascii="Arial" w:eastAsia="Times New Roman" w:hAnsi="Arial" w:cs="Arial"/>
                <w:color w:val="000000"/>
                <w:sz w:val="18"/>
                <w:szCs w:val="18"/>
                <w:lang w:val="es-ES_tradnl"/>
              </w:rPr>
              <w:t>0.32</w:t>
            </w:r>
          </w:p>
        </w:tc>
        <w:tc>
          <w:tcPr>
            <w:tcW w:w="1581" w:type="dxa"/>
            <w:tcBorders>
              <w:top w:val="nil"/>
              <w:left w:val="nil"/>
              <w:bottom w:val="nil"/>
              <w:right w:val="nil"/>
            </w:tcBorders>
            <w:shd w:val="clear" w:color="000000" w:fill="FFFFFF"/>
            <w:noWrap/>
            <w:vAlign w:val="bottom"/>
            <w:hideMark/>
          </w:tcPr>
          <w:p w:rsidR="00F13BF8" w:rsidRPr="008E193D" w:rsidRDefault="00F13BF8" w:rsidP="00495C0D">
            <w:pPr>
              <w:spacing w:after="0" w:line="240" w:lineRule="auto"/>
              <w:jc w:val="center"/>
              <w:rPr>
                <w:rFonts w:ascii="Arial" w:eastAsia="Times New Roman" w:hAnsi="Arial" w:cs="Arial"/>
                <w:color w:val="000000"/>
                <w:sz w:val="18"/>
                <w:szCs w:val="18"/>
                <w:lang w:val="es-ES_tradnl"/>
              </w:rPr>
            </w:pPr>
            <w:r w:rsidRPr="008E193D">
              <w:rPr>
                <w:rFonts w:ascii="Arial" w:eastAsia="Times New Roman" w:hAnsi="Arial" w:cs="Arial"/>
                <w:color w:val="000000"/>
                <w:sz w:val="18"/>
                <w:szCs w:val="18"/>
                <w:lang w:val="es-ES_tradnl"/>
              </w:rPr>
              <w:t>0.79</w:t>
            </w:r>
          </w:p>
        </w:tc>
      </w:tr>
      <w:tr w:rsidR="00F13BF8" w:rsidRPr="008E193D" w:rsidTr="006C2106">
        <w:trPr>
          <w:trHeight w:val="263"/>
          <w:jc w:val="center"/>
        </w:trPr>
        <w:tc>
          <w:tcPr>
            <w:tcW w:w="2878" w:type="dxa"/>
            <w:tcBorders>
              <w:top w:val="nil"/>
              <w:left w:val="nil"/>
              <w:bottom w:val="nil"/>
              <w:right w:val="nil"/>
            </w:tcBorders>
            <w:shd w:val="clear" w:color="000000" w:fill="FFFFFF"/>
            <w:noWrap/>
            <w:vAlign w:val="bottom"/>
            <w:hideMark/>
          </w:tcPr>
          <w:p w:rsidR="00F13BF8" w:rsidRPr="008E193D" w:rsidRDefault="00F13BF8" w:rsidP="00495C0D">
            <w:pPr>
              <w:spacing w:after="0" w:line="240" w:lineRule="auto"/>
              <w:rPr>
                <w:rFonts w:ascii="Arial" w:eastAsia="Times New Roman" w:hAnsi="Arial" w:cs="Arial"/>
                <w:color w:val="000000"/>
                <w:sz w:val="18"/>
                <w:szCs w:val="18"/>
                <w:lang w:val="es-ES_tradnl"/>
              </w:rPr>
            </w:pPr>
            <w:r w:rsidRPr="008E193D">
              <w:rPr>
                <w:rFonts w:ascii="Arial" w:eastAsia="Times New Roman" w:hAnsi="Arial" w:cs="Arial"/>
                <w:color w:val="000000"/>
                <w:sz w:val="18"/>
                <w:szCs w:val="18"/>
                <w:lang w:val="es-ES_tradnl"/>
              </w:rPr>
              <w:t> </w:t>
            </w:r>
          </w:p>
        </w:tc>
        <w:tc>
          <w:tcPr>
            <w:tcW w:w="2379" w:type="dxa"/>
            <w:tcBorders>
              <w:top w:val="nil"/>
              <w:left w:val="nil"/>
              <w:bottom w:val="single" w:sz="4" w:space="0" w:color="auto"/>
              <w:right w:val="nil"/>
            </w:tcBorders>
            <w:shd w:val="clear" w:color="000000" w:fill="FFFFFF"/>
            <w:noWrap/>
            <w:vAlign w:val="bottom"/>
            <w:hideMark/>
          </w:tcPr>
          <w:p w:rsidR="00F13BF8" w:rsidRPr="008E193D" w:rsidRDefault="00F13BF8" w:rsidP="00495C0D">
            <w:pPr>
              <w:spacing w:after="0" w:line="240" w:lineRule="auto"/>
              <w:jc w:val="center"/>
              <w:rPr>
                <w:rFonts w:ascii="Arial" w:eastAsia="Times New Roman" w:hAnsi="Arial" w:cs="Arial"/>
                <w:color w:val="000000"/>
                <w:sz w:val="18"/>
                <w:szCs w:val="18"/>
                <w:lang w:val="es-ES_tradnl"/>
              </w:rPr>
            </w:pPr>
            <w:r w:rsidRPr="008E193D">
              <w:rPr>
                <w:rFonts w:ascii="Arial" w:eastAsia="Times New Roman" w:hAnsi="Arial" w:cs="Arial"/>
                <w:color w:val="000000"/>
                <w:sz w:val="18"/>
                <w:szCs w:val="18"/>
                <w:lang w:val="es-ES_tradnl"/>
              </w:rPr>
              <w:t>30000</w:t>
            </w:r>
          </w:p>
        </w:tc>
        <w:tc>
          <w:tcPr>
            <w:tcW w:w="1487" w:type="dxa"/>
            <w:tcBorders>
              <w:top w:val="nil"/>
              <w:left w:val="nil"/>
              <w:bottom w:val="single" w:sz="4" w:space="0" w:color="auto"/>
              <w:right w:val="nil"/>
            </w:tcBorders>
            <w:shd w:val="clear" w:color="000000" w:fill="FFFFFF"/>
            <w:noWrap/>
            <w:vAlign w:val="bottom"/>
            <w:hideMark/>
          </w:tcPr>
          <w:p w:rsidR="00F13BF8" w:rsidRPr="008E193D" w:rsidRDefault="00F13BF8" w:rsidP="00495C0D">
            <w:pPr>
              <w:spacing w:after="0" w:line="240" w:lineRule="auto"/>
              <w:jc w:val="center"/>
              <w:rPr>
                <w:rFonts w:ascii="Arial" w:eastAsia="Times New Roman" w:hAnsi="Arial" w:cs="Arial"/>
                <w:color w:val="000000"/>
                <w:sz w:val="18"/>
                <w:szCs w:val="18"/>
                <w:lang w:val="es-ES_tradnl"/>
              </w:rPr>
            </w:pPr>
            <w:r w:rsidRPr="008E193D">
              <w:rPr>
                <w:rFonts w:ascii="Arial" w:eastAsia="Times New Roman" w:hAnsi="Arial" w:cs="Arial"/>
                <w:color w:val="000000"/>
                <w:sz w:val="18"/>
                <w:szCs w:val="18"/>
                <w:lang w:val="es-ES_tradnl"/>
              </w:rPr>
              <w:t>0.38</w:t>
            </w:r>
          </w:p>
        </w:tc>
        <w:tc>
          <w:tcPr>
            <w:tcW w:w="1581" w:type="dxa"/>
            <w:tcBorders>
              <w:top w:val="nil"/>
              <w:left w:val="nil"/>
              <w:bottom w:val="single" w:sz="4" w:space="0" w:color="auto"/>
              <w:right w:val="nil"/>
            </w:tcBorders>
            <w:shd w:val="clear" w:color="000000" w:fill="FFFFFF"/>
            <w:noWrap/>
            <w:vAlign w:val="bottom"/>
            <w:hideMark/>
          </w:tcPr>
          <w:p w:rsidR="00F13BF8" w:rsidRPr="008E193D" w:rsidRDefault="00F13BF8" w:rsidP="00495C0D">
            <w:pPr>
              <w:spacing w:after="0" w:line="240" w:lineRule="auto"/>
              <w:jc w:val="center"/>
              <w:rPr>
                <w:rFonts w:ascii="Arial" w:eastAsia="Times New Roman" w:hAnsi="Arial" w:cs="Arial"/>
                <w:color w:val="000000"/>
                <w:sz w:val="18"/>
                <w:szCs w:val="18"/>
                <w:lang w:val="es-ES_tradnl"/>
              </w:rPr>
            </w:pPr>
            <w:r w:rsidRPr="008E193D">
              <w:rPr>
                <w:rFonts w:ascii="Arial" w:eastAsia="Times New Roman" w:hAnsi="Arial" w:cs="Arial"/>
                <w:color w:val="000000"/>
                <w:sz w:val="18"/>
                <w:szCs w:val="18"/>
                <w:lang w:val="es-ES_tradnl"/>
              </w:rPr>
              <w:t>0.90</w:t>
            </w:r>
          </w:p>
        </w:tc>
      </w:tr>
      <w:tr w:rsidR="00F13BF8" w:rsidRPr="008E193D" w:rsidTr="006C2106">
        <w:trPr>
          <w:trHeight w:val="263"/>
          <w:jc w:val="center"/>
        </w:trPr>
        <w:tc>
          <w:tcPr>
            <w:tcW w:w="2878" w:type="dxa"/>
            <w:tcBorders>
              <w:top w:val="nil"/>
              <w:left w:val="nil"/>
              <w:bottom w:val="nil"/>
              <w:right w:val="nil"/>
            </w:tcBorders>
            <w:shd w:val="clear" w:color="000000" w:fill="FFFFFF"/>
            <w:vAlign w:val="center"/>
            <w:hideMark/>
          </w:tcPr>
          <w:p w:rsidR="00F13BF8" w:rsidRPr="008E193D" w:rsidRDefault="00F13BF8" w:rsidP="00495C0D">
            <w:pPr>
              <w:spacing w:after="0" w:line="240" w:lineRule="auto"/>
              <w:rPr>
                <w:rFonts w:ascii="Arial" w:eastAsia="Times New Roman" w:hAnsi="Arial" w:cs="Arial"/>
                <w:sz w:val="18"/>
                <w:szCs w:val="18"/>
                <w:lang w:val="es-ES_tradnl"/>
              </w:rPr>
            </w:pPr>
            <w:r w:rsidRPr="008E193D">
              <w:rPr>
                <w:rFonts w:ascii="Arial" w:eastAsia="Times New Roman" w:hAnsi="Arial" w:cs="Arial"/>
                <w:sz w:val="18"/>
                <w:szCs w:val="18"/>
                <w:lang w:val="es-ES_tradnl"/>
              </w:rPr>
              <w:t>Glucemia</w:t>
            </w:r>
          </w:p>
        </w:tc>
        <w:tc>
          <w:tcPr>
            <w:tcW w:w="2379" w:type="dxa"/>
            <w:tcBorders>
              <w:top w:val="nil"/>
              <w:left w:val="nil"/>
              <w:bottom w:val="nil"/>
              <w:right w:val="nil"/>
            </w:tcBorders>
            <w:shd w:val="clear" w:color="000000" w:fill="FFFFFF"/>
            <w:noWrap/>
            <w:vAlign w:val="bottom"/>
            <w:hideMark/>
          </w:tcPr>
          <w:p w:rsidR="00F13BF8" w:rsidRPr="008E193D" w:rsidRDefault="00F13BF8" w:rsidP="00495C0D">
            <w:pPr>
              <w:spacing w:after="0" w:line="240" w:lineRule="auto"/>
              <w:jc w:val="center"/>
              <w:rPr>
                <w:rFonts w:ascii="Arial" w:eastAsia="Times New Roman" w:hAnsi="Arial" w:cs="Arial"/>
                <w:color w:val="000000"/>
                <w:sz w:val="18"/>
                <w:szCs w:val="18"/>
                <w:lang w:val="es-ES_tradnl"/>
              </w:rPr>
            </w:pPr>
            <w:r w:rsidRPr="008E193D">
              <w:rPr>
                <w:rFonts w:ascii="Arial" w:eastAsia="Times New Roman" w:hAnsi="Arial" w:cs="Arial"/>
                <w:color w:val="000000"/>
                <w:sz w:val="18"/>
                <w:szCs w:val="18"/>
                <w:lang w:val="es-ES_tradnl"/>
              </w:rPr>
              <w:t>3500</w:t>
            </w:r>
          </w:p>
        </w:tc>
        <w:tc>
          <w:tcPr>
            <w:tcW w:w="1487" w:type="dxa"/>
            <w:tcBorders>
              <w:top w:val="nil"/>
              <w:left w:val="nil"/>
              <w:bottom w:val="nil"/>
              <w:right w:val="nil"/>
            </w:tcBorders>
            <w:shd w:val="clear" w:color="000000" w:fill="FFFFFF"/>
            <w:noWrap/>
            <w:vAlign w:val="bottom"/>
            <w:hideMark/>
          </w:tcPr>
          <w:p w:rsidR="00F13BF8" w:rsidRPr="008E193D" w:rsidRDefault="00F13BF8" w:rsidP="00495C0D">
            <w:pPr>
              <w:spacing w:after="0" w:line="240" w:lineRule="auto"/>
              <w:jc w:val="center"/>
              <w:rPr>
                <w:rFonts w:ascii="Arial" w:eastAsia="Times New Roman" w:hAnsi="Arial" w:cs="Arial"/>
                <w:color w:val="000000"/>
                <w:sz w:val="18"/>
                <w:szCs w:val="18"/>
                <w:lang w:val="es-ES_tradnl"/>
              </w:rPr>
            </w:pPr>
            <w:r w:rsidRPr="008E193D">
              <w:rPr>
                <w:rFonts w:ascii="Arial" w:eastAsia="Times New Roman" w:hAnsi="Arial" w:cs="Arial"/>
                <w:color w:val="000000"/>
                <w:sz w:val="18"/>
                <w:szCs w:val="18"/>
                <w:lang w:val="es-ES_tradnl"/>
              </w:rPr>
              <w:t>0.17</w:t>
            </w:r>
          </w:p>
        </w:tc>
        <w:tc>
          <w:tcPr>
            <w:tcW w:w="1581" w:type="dxa"/>
            <w:tcBorders>
              <w:top w:val="nil"/>
              <w:left w:val="nil"/>
              <w:bottom w:val="nil"/>
              <w:right w:val="nil"/>
            </w:tcBorders>
            <w:shd w:val="clear" w:color="000000" w:fill="FFFFFF"/>
            <w:noWrap/>
            <w:vAlign w:val="bottom"/>
            <w:hideMark/>
          </w:tcPr>
          <w:p w:rsidR="00F13BF8" w:rsidRPr="008E193D" w:rsidRDefault="00F13BF8" w:rsidP="00495C0D">
            <w:pPr>
              <w:spacing w:after="0" w:line="240" w:lineRule="auto"/>
              <w:jc w:val="center"/>
              <w:rPr>
                <w:rFonts w:ascii="Arial" w:eastAsia="Times New Roman" w:hAnsi="Arial" w:cs="Arial"/>
                <w:color w:val="000000"/>
                <w:sz w:val="18"/>
                <w:szCs w:val="18"/>
                <w:lang w:val="es-ES_tradnl"/>
              </w:rPr>
            </w:pPr>
            <w:r w:rsidRPr="008E193D">
              <w:rPr>
                <w:rFonts w:ascii="Arial" w:eastAsia="Times New Roman" w:hAnsi="Arial" w:cs="Arial"/>
                <w:color w:val="000000"/>
                <w:sz w:val="18"/>
                <w:szCs w:val="18"/>
                <w:lang w:val="es-ES_tradnl"/>
              </w:rPr>
              <w:t>0.46</w:t>
            </w:r>
          </w:p>
        </w:tc>
      </w:tr>
      <w:tr w:rsidR="00F13BF8" w:rsidRPr="008E193D" w:rsidTr="006C2106">
        <w:trPr>
          <w:trHeight w:val="263"/>
          <w:jc w:val="center"/>
        </w:trPr>
        <w:tc>
          <w:tcPr>
            <w:tcW w:w="2878" w:type="dxa"/>
            <w:tcBorders>
              <w:top w:val="nil"/>
              <w:left w:val="nil"/>
              <w:bottom w:val="nil"/>
              <w:right w:val="nil"/>
            </w:tcBorders>
            <w:shd w:val="clear" w:color="000000" w:fill="FFFFFF"/>
            <w:noWrap/>
            <w:vAlign w:val="bottom"/>
            <w:hideMark/>
          </w:tcPr>
          <w:p w:rsidR="00F13BF8" w:rsidRPr="008E193D" w:rsidRDefault="00F13BF8" w:rsidP="00495C0D">
            <w:pPr>
              <w:spacing w:after="0" w:line="240" w:lineRule="auto"/>
              <w:rPr>
                <w:rFonts w:ascii="Arial" w:eastAsia="Times New Roman" w:hAnsi="Arial" w:cs="Arial"/>
                <w:color w:val="000000"/>
                <w:sz w:val="18"/>
                <w:szCs w:val="18"/>
                <w:lang w:val="es-ES_tradnl"/>
              </w:rPr>
            </w:pPr>
            <w:r w:rsidRPr="008E193D">
              <w:rPr>
                <w:rFonts w:ascii="Arial" w:eastAsia="Times New Roman" w:hAnsi="Arial" w:cs="Arial"/>
                <w:color w:val="000000"/>
                <w:sz w:val="18"/>
                <w:szCs w:val="18"/>
                <w:lang w:val="es-ES_tradnl"/>
              </w:rPr>
              <w:t> </w:t>
            </w:r>
          </w:p>
        </w:tc>
        <w:tc>
          <w:tcPr>
            <w:tcW w:w="2379" w:type="dxa"/>
            <w:tcBorders>
              <w:top w:val="nil"/>
              <w:left w:val="nil"/>
              <w:bottom w:val="nil"/>
              <w:right w:val="nil"/>
            </w:tcBorders>
            <w:shd w:val="clear" w:color="000000" w:fill="FFFFFF"/>
            <w:noWrap/>
            <w:vAlign w:val="bottom"/>
            <w:hideMark/>
          </w:tcPr>
          <w:p w:rsidR="00F13BF8" w:rsidRPr="008E193D" w:rsidRDefault="00F13BF8" w:rsidP="00495C0D">
            <w:pPr>
              <w:spacing w:after="0" w:line="240" w:lineRule="auto"/>
              <w:jc w:val="center"/>
              <w:rPr>
                <w:rFonts w:ascii="Arial" w:eastAsia="Times New Roman" w:hAnsi="Arial" w:cs="Arial"/>
                <w:color w:val="000000"/>
                <w:sz w:val="18"/>
                <w:szCs w:val="18"/>
                <w:lang w:val="es-ES_tradnl"/>
              </w:rPr>
            </w:pPr>
            <w:r w:rsidRPr="008E193D">
              <w:rPr>
                <w:rFonts w:ascii="Arial" w:eastAsia="Times New Roman" w:hAnsi="Arial" w:cs="Arial"/>
                <w:color w:val="000000"/>
                <w:sz w:val="18"/>
                <w:szCs w:val="18"/>
                <w:lang w:val="es-ES_tradnl"/>
              </w:rPr>
              <w:t>10500</w:t>
            </w:r>
          </w:p>
        </w:tc>
        <w:tc>
          <w:tcPr>
            <w:tcW w:w="1487" w:type="dxa"/>
            <w:tcBorders>
              <w:top w:val="nil"/>
              <w:left w:val="nil"/>
              <w:bottom w:val="nil"/>
              <w:right w:val="nil"/>
            </w:tcBorders>
            <w:shd w:val="clear" w:color="000000" w:fill="FFFFFF"/>
            <w:noWrap/>
            <w:vAlign w:val="bottom"/>
            <w:hideMark/>
          </w:tcPr>
          <w:p w:rsidR="00F13BF8" w:rsidRPr="008E193D" w:rsidRDefault="00F13BF8" w:rsidP="00495C0D">
            <w:pPr>
              <w:spacing w:after="0" w:line="240" w:lineRule="auto"/>
              <w:jc w:val="center"/>
              <w:rPr>
                <w:rFonts w:ascii="Arial" w:eastAsia="Times New Roman" w:hAnsi="Arial" w:cs="Arial"/>
                <w:color w:val="000000"/>
                <w:sz w:val="18"/>
                <w:szCs w:val="18"/>
                <w:lang w:val="es-ES_tradnl"/>
              </w:rPr>
            </w:pPr>
            <w:r w:rsidRPr="008E193D">
              <w:rPr>
                <w:rFonts w:ascii="Arial" w:eastAsia="Times New Roman" w:hAnsi="Arial" w:cs="Arial"/>
                <w:color w:val="000000"/>
                <w:sz w:val="18"/>
                <w:szCs w:val="18"/>
                <w:lang w:val="es-ES_tradnl"/>
              </w:rPr>
              <w:t>0.26</w:t>
            </w:r>
          </w:p>
        </w:tc>
        <w:tc>
          <w:tcPr>
            <w:tcW w:w="1581" w:type="dxa"/>
            <w:tcBorders>
              <w:top w:val="nil"/>
              <w:left w:val="nil"/>
              <w:bottom w:val="nil"/>
              <w:right w:val="nil"/>
            </w:tcBorders>
            <w:shd w:val="clear" w:color="000000" w:fill="FFFFFF"/>
            <w:noWrap/>
            <w:vAlign w:val="bottom"/>
            <w:hideMark/>
          </w:tcPr>
          <w:p w:rsidR="00F13BF8" w:rsidRPr="008E193D" w:rsidRDefault="00F13BF8" w:rsidP="00495C0D">
            <w:pPr>
              <w:spacing w:after="0" w:line="240" w:lineRule="auto"/>
              <w:jc w:val="center"/>
              <w:rPr>
                <w:rFonts w:ascii="Arial" w:eastAsia="Times New Roman" w:hAnsi="Arial" w:cs="Arial"/>
                <w:color w:val="000000"/>
                <w:sz w:val="18"/>
                <w:szCs w:val="18"/>
                <w:lang w:val="es-ES_tradnl"/>
              </w:rPr>
            </w:pPr>
            <w:r w:rsidRPr="008E193D">
              <w:rPr>
                <w:rFonts w:ascii="Arial" w:eastAsia="Times New Roman" w:hAnsi="Arial" w:cs="Arial"/>
                <w:color w:val="000000"/>
                <w:sz w:val="18"/>
                <w:szCs w:val="18"/>
                <w:lang w:val="es-ES_tradnl"/>
              </w:rPr>
              <w:t>0.69</w:t>
            </w:r>
          </w:p>
        </w:tc>
      </w:tr>
      <w:tr w:rsidR="00F13BF8" w:rsidRPr="008E193D" w:rsidTr="006C2106">
        <w:trPr>
          <w:trHeight w:val="263"/>
          <w:jc w:val="center"/>
        </w:trPr>
        <w:tc>
          <w:tcPr>
            <w:tcW w:w="2878" w:type="dxa"/>
            <w:tcBorders>
              <w:top w:val="nil"/>
              <w:left w:val="nil"/>
              <w:bottom w:val="nil"/>
              <w:right w:val="nil"/>
            </w:tcBorders>
            <w:shd w:val="clear" w:color="000000" w:fill="FFFFFF"/>
            <w:noWrap/>
            <w:vAlign w:val="bottom"/>
            <w:hideMark/>
          </w:tcPr>
          <w:p w:rsidR="00F13BF8" w:rsidRPr="008E193D" w:rsidRDefault="00F13BF8" w:rsidP="00495C0D">
            <w:pPr>
              <w:spacing w:after="0" w:line="240" w:lineRule="auto"/>
              <w:rPr>
                <w:rFonts w:ascii="Arial" w:eastAsia="Times New Roman" w:hAnsi="Arial" w:cs="Arial"/>
                <w:color w:val="000000"/>
                <w:sz w:val="18"/>
                <w:szCs w:val="18"/>
                <w:lang w:val="es-ES_tradnl"/>
              </w:rPr>
            </w:pPr>
            <w:r w:rsidRPr="008E193D">
              <w:rPr>
                <w:rFonts w:ascii="Arial" w:eastAsia="Times New Roman" w:hAnsi="Arial" w:cs="Arial"/>
                <w:color w:val="000000"/>
                <w:sz w:val="18"/>
                <w:szCs w:val="18"/>
                <w:lang w:val="es-ES_tradnl"/>
              </w:rPr>
              <w:t> </w:t>
            </w:r>
          </w:p>
        </w:tc>
        <w:tc>
          <w:tcPr>
            <w:tcW w:w="2379" w:type="dxa"/>
            <w:tcBorders>
              <w:top w:val="nil"/>
              <w:left w:val="nil"/>
              <w:bottom w:val="single" w:sz="4" w:space="0" w:color="auto"/>
              <w:right w:val="nil"/>
            </w:tcBorders>
            <w:shd w:val="clear" w:color="000000" w:fill="FFFFFF"/>
            <w:noWrap/>
            <w:vAlign w:val="bottom"/>
            <w:hideMark/>
          </w:tcPr>
          <w:p w:rsidR="00F13BF8" w:rsidRPr="008E193D" w:rsidRDefault="00F13BF8" w:rsidP="00495C0D">
            <w:pPr>
              <w:spacing w:after="0" w:line="240" w:lineRule="auto"/>
              <w:jc w:val="center"/>
              <w:rPr>
                <w:rFonts w:ascii="Arial" w:eastAsia="Times New Roman" w:hAnsi="Arial" w:cs="Arial"/>
                <w:color w:val="000000"/>
                <w:sz w:val="18"/>
                <w:szCs w:val="18"/>
                <w:lang w:val="es-ES_tradnl"/>
              </w:rPr>
            </w:pPr>
            <w:r w:rsidRPr="008E193D">
              <w:rPr>
                <w:rFonts w:ascii="Arial" w:eastAsia="Times New Roman" w:hAnsi="Arial" w:cs="Arial"/>
                <w:color w:val="000000"/>
                <w:sz w:val="18"/>
                <w:szCs w:val="18"/>
                <w:lang w:val="es-ES_tradnl"/>
              </w:rPr>
              <w:t>30000</w:t>
            </w:r>
          </w:p>
        </w:tc>
        <w:tc>
          <w:tcPr>
            <w:tcW w:w="1487" w:type="dxa"/>
            <w:tcBorders>
              <w:top w:val="nil"/>
              <w:left w:val="nil"/>
              <w:bottom w:val="single" w:sz="4" w:space="0" w:color="auto"/>
              <w:right w:val="nil"/>
            </w:tcBorders>
            <w:shd w:val="clear" w:color="000000" w:fill="FFFFFF"/>
            <w:noWrap/>
            <w:vAlign w:val="bottom"/>
            <w:hideMark/>
          </w:tcPr>
          <w:p w:rsidR="00F13BF8" w:rsidRPr="008E193D" w:rsidRDefault="00F13BF8" w:rsidP="00495C0D">
            <w:pPr>
              <w:spacing w:after="0" w:line="240" w:lineRule="auto"/>
              <w:jc w:val="center"/>
              <w:rPr>
                <w:rFonts w:ascii="Arial" w:eastAsia="Times New Roman" w:hAnsi="Arial" w:cs="Arial"/>
                <w:color w:val="000000"/>
                <w:sz w:val="18"/>
                <w:szCs w:val="18"/>
                <w:lang w:val="es-ES_tradnl"/>
              </w:rPr>
            </w:pPr>
            <w:r w:rsidRPr="008E193D">
              <w:rPr>
                <w:rFonts w:ascii="Arial" w:eastAsia="Times New Roman" w:hAnsi="Arial" w:cs="Arial"/>
                <w:color w:val="000000"/>
                <w:sz w:val="18"/>
                <w:szCs w:val="18"/>
                <w:lang w:val="es-ES_tradnl"/>
              </w:rPr>
              <w:t>0.32</w:t>
            </w:r>
          </w:p>
        </w:tc>
        <w:tc>
          <w:tcPr>
            <w:tcW w:w="1581" w:type="dxa"/>
            <w:tcBorders>
              <w:top w:val="nil"/>
              <w:left w:val="nil"/>
              <w:bottom w:val="single" w:sz="4" w:space="0" w:color="auto"/>
              <w:right w:val="nil"/>
            </w:tcBorders>
            <w:shd w:val="clear" w:color="000000" w:fill="FFFFFF"/>
            <w:noWrap/>
            <w:vAlign w:val="bottom"/>
            <w:hideMark/>
          </w:tcPr>
          <w:p w:rsidR="00F13BF8" w:rsidRPr="008E193D" w:rsidRDefault="00F13BF8" w:rsidP="00495C0D">
            <w:pPr>
              <w:spacing w:after="0" w:line="240" w:lineRule="auto"/>
              <w:jc w:val="center"/>
              <w:rPr>
                <w:rFonts w:ascii="Arial" w:eastAsia="Times New Roman" w:hAnsi="Arial" w:cs="Arial"/>
                <w:color w:val="000000"/>
                <w:sz w:val="18"/>
                <w:szCs w:val="18"/>
                <w:lang w:val="es-ES_tradnl"/>
              </w:rPr>
            </w:pPr>
            <w:r w:rsidRPr="008E193D">
              <w:rPr>
                <w:rFonts w:ascii="Arial" w:eastAsia="Times New Roman" w:hAnsi="Arial" w:cs="Arial"/>
                <w:color w:val="000000"/>
                <w:sz w:val="18"/>
                <w:szCs w:val="18"/>
                <w:lang w:val="es-ES_tradnl"/>
              </w:rPr>
              <w:t>0.81</w:t>
            </w:r>
          </w:p>
        </w:tc>
      </w:tr>
      <w:tr w:rsidR="00F13BF8" w:rsidRPr="008E193D" w:rsidTr="006C2106">
        <w:trPr>
          <w:trHeight w:val="263"/>
          <w:jc w:val="center"/>
        </w:trPr>
        <w:tc>
          <w:tcPr>
            <w:tcW w:w="2878" w:type="dxa"/>
            <w:tcBorders>
              <w:top w:val="nil"/>
              <w:left w:val="nil"/>
              <w:bottom w:val="nil"/>
              <w:right w:val="nil"/>
            </w:tcBorders>
            <w:shd w:val="clear" w:color="000000" w:fill="FFFFFF"/>
            <w:vAlign w:val="center"/>
            <w:hideMark/>
          </w:tcPr>
          <w:p w:rsidR="00F13BF8" w:rsidRPr="008E193D" w:rsidRDefault="00F13BF8" w:rsidP="00495C0D">
            <w:pPr>
              <w:spacing w:after="0" w:line="240" w:lineRule="auto"/>
              <w:rPr>
                <w:rFonts w:ascii="Arial" w:eastAsia="Times New Roman" w:hAnsi="Arial" w:cs="Arial"/>
                <w:sz w:val="18"/>
                <w:szCs w:val="18"/>
                <w:lang w:val="es-ES_tradnl"/>
              </w:rPr>
            </w:pPr>
            <w:r w:rsidRPr="008E193D">
              <w:rPr>
                <w:rFonts w:ascii="Arial" w:eastAsia="Times New Roman" w:hAnsi="Arial" w:cs="Arial"/>
                <w:sz w:val="18"/>
                <w:szCs w:val="18"/>
                <w:lang w:val="es-ES_tradnl"/>
              </w:rPr>
              <w:t>Presión Arterial</w:t>
            </w:r>
          </w:p>
        </w:tc>
        <w:tc>
          <w:tcPr>
            <w:tcW w:w="2379" w:type="dxa"/>
            <w:tcBorders>
              <w:top w:val="nil"/>
              <w:left w:val="nil"/>
              <w:bottom w:val="nil"/>
              <w:right w:val="nil"/>
            </w:tcBorders>
            <w:shd w:val="clear" w:color="000000" w:fill="FFFFFF"/>
            <w:noWrap/>
            <w:vAlign w:val="bottom"/>
            <w:hideMark/>
          </w:tcPr>
          <w:p w:rsidR="00F13BF8" w:rsidRPr="008E193D" w:rsidRDefault="00F13BF8" w:rsidP="00495C0D">
            <w:pPr>
              <w:spacing w:after="0" w:line="240" w:lineRule="auto"/>
              <w:jc w:val="center"/>
              <w:rPr>
                <w:rFonts w:ascii="Arial" w:eastAsia="Times New Roman" w:hAnsi="Arial" w:cs="Arial"/>
                <w:color w:val="000000"/>
                <w:sz w:val="18"/>
                <w:szCs w:val="18"/>
                <w:lang w:val="es-ES_tradnl"/>
              </w:rPr>
            </w:pPr>
            <w:r w:rsidRPr="008E193D">
              <w:rPr>
                <w:rFonts w:ascii="Arial" w:eastAsia="Times New Roman" w:hAnsi="Arial" w:cs="Arial"/>
                <w:color w:val="000000"/>
                <w:sz w:val="18"/>
                <w:szCs w:val="18"/>
                <w:lang w:val="es-ES_tradnl"/>
              </w:rPr>
              <w:t>3500</w:t>
            </w:r>
          </w:p>
        </w:tc>
        <w:tc>
          <w:tcPr>
            <w:tcW w:w="1487" w:type="dxa"/>
            <w:tcBorders>
              <w:top w:val="nil"/>
              <w:left w:val="nil"/>
              <w:bottom w:val="nil"/>
              <w:right w:val="nil"/>
            </w:tcBorders>
            <w:shd w:val="clear" w:color="000000" w:fill="FFFFFF"/>
            <w:noWrap/>
            <w:vAlign w:val="bottom"/>
            <w:hideMark/>
          </w:tcPr>
          <w:p w:rsidR="00F13BF8" w:rsidRPr="008E193D" w:rsidRDefault="00F13BF8" w:rsidP="00495C0D">
            <w:pPr>
              <w:spacing w:after="0" w:line="240" w:lineRule="auto"/>
              <w:jc w:val="center"/>
              <w:rPr>
                <w:rFonts w:ascii="Arial" w:eastAsia="Times New Roman" w:hAnsi="Arial" w:cs="Arial"/>
                <w:color w:val="000000"/>
                <w:sz w:val="18"/>
                <w:szCs w:val="18"/>
                <w:lang w:val="es-ES_tradnl"/>
              </w:rPr>
            </w:pPr>
            <w:r w:rsidRPr="008E193D">
              <w:rPr>
                <w:rFonts w:ascii="Arial" w:eastAsia="Times New Roman" w:hAnsi="Arial" w:cs="Arial"/>
                <w:color w:val="000000"/>
                <w:sz w:val="18"/>
                <w:szCs w:val="18"/>
                <w:lang w:val="es-ES_tradnl"/>
              </w:rPr>
              <w:t>0.18</w:t>
            </w:r>
          </w:p>
        </w:tc>
        <w:tc>
          <w:tcPr>
            <w:tcW w:w="1581" w:type="dxa"/>
            <w:tcBorders>
              <w:top w:val="nil"/>
              <w:left w:val="nil"/>
              <w:bottom w:val="nil"/>
              <w:right w:val="nil"/>
            </w:tcBorders>
            <w:shd w:val="clear" w:color="000000" w:fill="FFFFFF"/>
            <w:noWrap/>
            <w:vAlign w:val="bottom"/>
            <w:hideMark/>
          </w:tcPr>
          <w:p w:rsidR="00F13BF8" w:rsidRPr="008E193D" w:rsidRDefault="00F13BF8" w:rsidP="00495C0D">
            <w:pPr>
              <w:spacing w:after="0" w:line="240" w:lineRule="auto"/>
              <w:jc w:val="center"/>
              <w:rPr>
                <w:rFonts w:ascii="Arial" w:eastAsia="Times New Roman" w:hAnsi="Arial" w:cs="Arial"/>
                <w:color w:val="000000"/>
                <w:sz w:val="18"/>
                <w:szCs w:val="18"/>
                <w:lang w:val="es-ES_tradnl"/>
              </w:rPr>
            </w:pPr>
            <w:r w:rsidRPr="008E193D">
              <w:rPr>
                <w:rFonts w:ascii="Arial" w:eastAsia="Times New Roman" w:hAnsi="Arial" w:cs="Arial"/>
                <w:color w:val="000000"/>
                <w:sz w:val="18"/>
                <w:szCs w:val="18"/>
                <w:lang w:val="es-ES_tradnl"/>
              </w:rPr>
              <w:t>0.47</w:t>
            </w:r>
          </w:p>
        </w:tc>
      </w:tr>
      <w:tr w:rsidR="00F13BF8" w:rsidRPr="008E193D" w:rsidTr="006C2106">
        <w:trPr>
          <w:trHeight w:val="263"/>
          <w:jc w:val="center"/>
        </w:trPr>
        <w:tc>
          <w:tcPr>
            <w:tcW w:w="2878" w:type="dxa"/>
            <w:tcBorders>
              <w:top w:val="nil"/>
              <w:left w:val="nil"/>
              <w:bottom w:val="nil"/>
              <w:right w:val="nil"/>
            </w:tcBorders>
            <w:shd w:val="clear" w:color="000000" w:fill="FFFFFF"/>
            <w:noWrap/>
            <w:vAlign w:val="bottom"/>
            <w:hideMark/>
          </w:tcPr>
          <w:p w:rsidR="00F13BF8" w:rsidRPr="008E193D" w:rsidRDefault="00F13BF8" w:rsidP="00495C0D">
            <w:pPr>
              <w:spacing w:after="0" w:line="240" w:lineRule="auto"/>
              <w:rPr>
                <w:rFonts w:ascii="Arial" w:eastAsia="Times New Roman" w:hAnsi="Arial" w:cs="Arial"/>
                <w:color w:val="000000"/>
                <w:sz w:val="18"/>
                <w:szCs w:val="18"/>
                <w:lang w:val="es-ES_tradnl"/>
              </w:rPr>
            </w:pPr>
            <w:r w:rsidRPr="008E193D">
              <w:rPr>
                <w:rFonts w:ascii="Arial" w:eastAsia="Times New Roman" w:hAnsi="Arial" w:cs="Arial"/>
                <w:color w:val="000000"/>
                <w:sz w:val="18"/>
                <w:szCs w:val="18"/>
                <w:lang w:val="es-ES_tradnl"/>
              </w:rPr>
              <w:t> </w:t>
            </w:r>
          </w:p>
        </w:tc>
        <w:tc>
          <w:tcPr>
            <w:tcW w:w="2379" w:type="dxa"/>
            <w:tcBorders>
              <w:top w:val="nil"/>
              <w:left w:val="nil"/>
              <w:bottom w:val="nil"/>
              <w:right w:val="nil"/>
            </w:tcBorders>
            <w:shd w:val="clear" w:color="000000" w:fill="FFFFFF"/>
            <w:noWrap/>
            <w:vAlign w:val="bottom"/>
            <w:hideMark/>
          </w:tcPr>
          <w:p w:rsidR="00F13BF8" w:rsidRPr="008E193D" w:rsidRDefault="00F13BF8" w:rsidP="00495C0D">
            <w:pPr>
              <w:spacing w:after="0" w:line="240" w:lineRule="auto"/>
              <w:jc w:val="center"/>
              <w:rPr>
                <w:rFonts w:ascii="Arial" w:eastAsia="Times New Roman" w:hAnsi="Arial" w:cs="Arial"/>
                <w:color w:val="000000"/>
                <w:sz w:val="18"/>
                <w:szCs w:val="18"/>
                <w:lang w:val="es-ES_tradnl"/>
              </w:rPr>
            </w:pPr>
            <w:r w:rsidRPr="008E193D">
              <w:rPr>
                <w:rFonts w:ascii="Arial" w:eastAsia="Times New Roman" w:hAnsi="Arial" w:cs="Arial"/>
                <w:color w:val="000000"/>
                <w:sz w:val="18"/>
                <w:szCs w:val="18"/>
                <w:lang w:val="es-ES_tradnl"/>
              </w:rPr>
              <w:t>10500</w:t>
            </w:r>
          </w:p>
        </w:tc>
        <w:tc>
          <w:tcPr>
            <w:tcW w:w="1487" w:type="dxa"/>
            <w:tcBorders>
              <w:top w:val="nil"/>
              <w:left w:val="nil"/>
              <w:bottom w:val="nil"/>
              <w:right w:val="nil"/>
            </w:tcBorders>
            <w:shd w:val="clear" w:color="000000" w:fill="FFFFFF"/>
            <w:noWrap/>
            <w:vAlign w:val="bottom"/>
            <w:hideMark/>
          </w:tcPr>
          <w:p w:rsidR="00F13BF8" w:rsidRPr="008E193D" w:rsidRDefault="00F13BF8" w:rsidP="00495C0D">
            <w:pPr>
              <w:spacing w:after="0" w:line="240" w:lineRule="auto"/>
              <w:jc w:val="center"/>
              <w:rPr>
                <w:rFonts w:ascii="Arial" w:eastAsia="Times New Roman" w:hAnsi="Arial" w:cs="Arial"/>
                <w:color w:val="000000"/>
                <w:sz w:val="18"/>
                <w:szCs w:val="18"/>
                <w:lang w:val="es-ES_tradnl"/>
              </w:rPr>
            </w:pPr>
            <w:r w:rsidRPr="008E193D">
              <w:rPr>
                <w:rFonts w:ascii="Arial" w:eastAsia="Times New Roman" w:hAnsi="Arial" w:cs="Arial"/>
                <w:color w:val="000000"/>
                <w:sz w:val="18"/>
                <w:szCs w:val="18"/>
                <w:lang w:val="es-ES_tradnl"/>
              </w:rPr>
              <w:t>0.27</w:t>
            </w:r>
          </w:p>
        </w:tc>
        <w:tc>
          <w:tcPr>
            <w:tcW w:w="1581" w:type="dxa"/>
            <w:tcBorders>
              <w:top w:val="nil"/>
              <w:left w:val="nil"/>
              <w:bottom w:val="nil"/>
              <w:right w:val="nil"/>
            </w:tcBorders>
            <w:shd w:val="clear" w:color="000000" w:fill="FFFFFF"/>
            <w:noWrap/>
            <w:vAlign w:val="bottom"/>
            <w:hideMark/>
          </w:tcPr>
          <w:p w:rsidR="00F13BF8" w:rsidRPr="008E193D" w:rsidRDefault="00F13BF8" w:rsidP="00495C0D">
            <w:pPr>
              <w:spacing w:after="0" w:line="240" w:lineRule="auto"/>
              <w:jc w:val="center"/>
              <w:rPr>
                <w:rFonts w:ascii="Arial" w:eastAsia="Times New Roman" w:hAnsi="Arial" w:cs="Arial"/>
                <w:color w:val="000000"/>
                <w:sz w:val="18"/>
                <w:szCs w:val="18"/>
                <w:lang w:val="es-ES_tradnl"/>
              </w:rPr>
            </w:pPr>
            <w:r w:rsidRPr="008E193D">
              <w:rPr>
                <w:rFonts w:ascii="Arial" w:eastAsia="Times New Roman" w:hAnsi="Arial" w:cs="Arial"/>
                <w:color w:val="000000"/>
                <w:sz w:val="18"/>
                <w:szCs w:val="18"/>
                <w:lang w:val="es-ES_tradnl"/>
              </w:rPr>
              <w:t>0.74</w:t>
            </w:r>
          </w:p>
        </w:tc>
      </w:tr>
      <w:tr w:rsidR="00F13BF8" w:rsidRPr="008E193D" w:rsidTr="006C2106">
        <w:trPr>
          <w:trHeight w:val="263"/>
          <w:jc w:val="center"/>
        </w:trPr>
        <w:tc>
          <w:tcPr>
            <w:tcW w:w="2878" w:type="dxa"/>
            <w:tcBorders>
              <w:top w:val="nil"/>
              <w:left w:val="nil"/>
              <w:bottom w:val="nil"/>
              <w:right w:val="nil"/>
            </w:tcBorders>
            <w:shd w:val="clear" w:color="000000" w:fill="FFFFFF"/>
            <w:noWrap/>
            <w:vAlign w:val="bottom"/>
            <w:hideMark/>
          </w:tcPr>
          <w:p w:rsidR="00F13BF8" w:rsidRPr="008E193D" w:rsidRDefault="00F13BF8" w:rsidP="00495C0D">
            <w:pPr>
              <w:spacing w:after="0" w:line="240" w:lineRule="auto"/>
              <w:rPr>
                <w:rFonts w:ascii="Arial" w:eastAsia="Times New Roman" w:hAnsi="Arial" w:cs="Arial"/>
                <w:color w:val="000000"/>
                <w:sz w:val="18"/>
                <w:szCs w:val="18"/>
                <w:lang w:val="es-ES_tradnl"/>
              </w:rPr>
            </w:pPr>
            <w:r w:rsidRPr="008E193D">
              <w:rPr>
                <w:rFonts w:ascii="Arial" w:eastAsia="Times New Roman" w:hAnsi="Arial" w:cs="Arial"/>
                <w:color w:val="000000"/>
                <w:sz w:val="18"/>
                <w:szCs w:val="18"/>
                <w:lang w:val="es-ES_tradnl"/>
              </w:rPr>
              <w:t> </w:t>
            </w:r>
          </w:p>
        </w:tc>
        <w:tc>
          <w:tcPr>
            <w:tcW w:w="2379" w:type="dxa"/>
            <w:tcBorders>
              <w:top w:val="nil"/>
              <w:left w:val="nil"/>
              <w:bottom w:val="single" w:sz="4" w:space="0" w:color="auto"/>
              <w:right w:val="nil"/>
            </w:tcBorders>
            <w:shd w:val="clear" w:color="000000" w:fill="FFFFFF"/>
            <w:noWrap/>
            <w:vAlign w:val="bottom"/>
            <w:hideMark/>
          </w:tcPr>
          <w:p w:rsidR="00F13BF8" w:rsidRPr="008E193D" w:rsidRDefault="00F13BF8" w:rsidP="00495C0D">
            <w:pPr>
              <w:spacing w:after="0" w:line="240" w:lineRule="auto"/>
              <w:jc w:val="center"/>
              <w:rPr>
                <w:rFonts w:ascii="Arial" w:eastAsia="Times New Roman" w:hAnsi="Arial" w:cs="Arial"/>
                <w:color w:val="000000"/>
                <w:sz w:val="18"/>
                <w:szCs w:val="18"/>
                <w:lang w:val="es-ES_tradnl"/>
              </w:rPr>
            </w:pPr>
            <w:r w:rsidRPr="008E193D">
              <w:rPr>
                <w:rFonts w:ascii="Arial" w:eastAsia="Times New Roman" w:hAnsi="Arial" w:cs="Arial"/>
                <w:color w:val="000000"/>
                <w:sz w:val="18"/>
                <w:szCs w:val="18"/>
                <w:lang w:val="es-ES_tradnl"/>
              </w:rPr>
              <w:t>30000</w:t>
            </w:r>
          </w:p>
        </w:tc>
        <w:tc>
          <w:tcPr>
            <w:tcW w:w="1487" w:type="dxa"/>
            <w:tcBorders>
              <w:top w:val="nil"/>
              <w:left w:val="nil"/>
              <w:bottom w:val="single" w:sz="4" w:space="0" w:color="auto"/>
              <w:right w:val="nil"/>
            </w:tcBorders>
            <w:shd w:val="clear" w:color="000000" w:fill="FFFFFF"/>
            <w:noWrap/>
            <w:vAlign w:val="bottom"/>
            <w:hideMark/>
          </w:tcPr>
          <w:p w:rsidR="00F13BF8" w:rsidRPr="008E193D" w:rsidRDefault="00F13BF8" w:rsidP="00495C0D">
            <w:pPr>
              <w:spacing w:after="0" w:line="240" w:lineRule="auto"/>
              <w:jc w:val="center"/>
              <w:rPr>
                <w:rFonts w:ascii="Arial" w:eastAsia="Times New Roman" w:hAnsi="Arial" w:cs="Arial"/>
                <w:color w:val="000000"/>
                <w:sz w:val="18"/>
                <w:szCs w:val="18"/>
                <w:lang w:val="es-ES_tradnl"/>
              </w:rPr>
            </w:pPr>
            <w:r w:rsidRPr="008E193D">
              <w:rPr>
                <w:rFonts w:ascii="Arial" w:eastAsia="Times New Roman" w:hAnsi="Arial" w:cs="Arial"/>
                <w:color w:val="000000"/>
                <w:sz w:val="18"/>
                <w:szCs w:val="18"/>
                <w:lang w:val="es-ES_tradnl"/>
              </w:rPr>
              <w:t>0.33</w:t>
            </w:r>
          </w:p>
        </w:tc>
        <w:tc>
          <w:tcPr>
            <w:tcW w:w="1581" w:type="dxa"/>
            <w:tcBorders>
              <w:top w:val="nil"/>
              <w:left w:val="nil"/>
              <w:bottom w:val="single" w:sz="4" w:space="0" w:color="auto"/>
              <w:right w:val="nil"/>
            </w:tcBorders>
            <w:shd w:val="clear" w:color="000000" w:fill="FFFFFF"/>
            <w:noWrap/>
            <w:vAlign w:val="bottom"/>
            <w:hideMark/>
          </w:tcPr>
          <w:p w:rsidR="00F13BF8" w:rsidRPr="008E193D" w:rsidRDefault="00F13BF8" w:rsidP="00495C0D">
            <w:pPr>
              <w:spacing w:after="0" w:line="240" w:lineRule="auto"/>
              <w:jc w:val="center"/>
              <w:rPr>
                <w:rFonts w:ascii="Arial" w:eastAsia="Times New Roman" w:hAnsi="Arial" w:cs="Arial"/>
                <w:color w:val="000000"/>
                <w:sz w:val="18"/>
                <w:szCs w:val="18"/>
                <w:lang w:val="es-ES_tradnl"/>
              </w:rPr>
            </w:pPr>
            <w:r w:rsidRPr="008E193D">
              <w:rPr>
                <w:rFonts w:ascii="Arial" w:eastAsia="Times New Roman" w:hAnsi="Arial" w:cs="Arial"/>
                <w:color w:val="000000"/>
                <w:sz w:val="18"/>
                <w:szCs w:val="18"/>
                <w:lang w:val="es-ES_tradnl"/>
              </w:rPr>
              <w:t>0.83</w:t>
            </w:r>
          </w:p>
        </w:tc>
      </w:tr>
      <w:tr w:rsidR="00F13BF8" w:rsidRPr="008E193D" w:rsidTr="006C2106">
        <w:trPr>
          <w:trHeight w:val="263"/>
          <w:jc w:val="center"/>
        </w:trPr>
        <w:tc>
          <w:tcPr>
            <w:tcW w:w="2878" w:type="dxa"/>
            <w:tcBorders>
              <w:top w:val="nil"/>
              <w:left w:val="nil"/>
              <w:bottom w:val="nil"/>
              <w:right w:val="nil"/>
            </w:tcBorders>
            <w:shd w:val="clear" w:color="000000" w:fill="FFFFFF"/>
            <w:vAlign w:val="center"/>
            <w:hideMark/>
          </w:tcPr>
          <w:p w:rsidR="00F13BF8" w:rsidRPr="008E193D" w:rsidRDefault="00F13BF8" w:rsidP="00495C0D">
            <w:pPr>
              <w:spacing w:after="0" w:line="240" w:lineRule="auto"/>
              <w:rPr>
                <w:rFonts w:ascii="Arial" w:eastAsia="Times New Roman" w:hAnsi="Arial" w:cs="Arial"/>
                <w:sz w:val="18"/>
                <w:szCs w:val="18"/>
                <w:lang w:val="es-ES_tradnl"/>
              </w:rPr>
            </w:pPr>
            <w:r w:rsidRPr="008E193D">
              <w:rPr>
                <w:rFonts w:ascii="Arial" w:eastAsia="Times New Roman" w:hAnsi="Arial" w:cs="Arial"/>
                <w:sz w:val="18"/>
                <w:szCs w:val="18"/>
                <w:lang w:val="es-ES_tradnl"/>
              </w:rPr>
              <w:t>Tratamiento Colesterol</w:t>
            </w:r>
          </w:p>
        </w:tc>
        <w:tc>
          <w:tcPr>
            <w:tcW w:w="2379" w:type="dxa"/>
            <w:tcBorders>
              <w:top w:val="nil"/>
              <w:left w:val="nil"/>
              <w:bottom w:val="nil"/>
              <w:right w:val="nil"/>
            </w:tcBorders>
            <w:shd w:val="clear" w:color="000000" w:fill="FFFFFF"/>
            <w:noWrap/>
            <w:vAlign w:val="bottom"/>
            <w:hideMark/>
          </w:tcPr>
          <w:p w:rsidR="00F13BF8" w:rsidRPr="008E193D" w:rsidRDefault="00F13BF8" w:rsidP="00495C0D">
            <w:pPr>
              <w:spacing w:after="0" w:line="240" w:lineRule="auto"/>
              <w:jc w:val="center"/>
              <w:rPr>
                <w:rFonts w:ascii="Arial" w:eastAsia="Times New Roman" w:hAnsi="Arial" w:cs="Arial"/>
                <w:color w:val="000000"/>
                <w:sz w:val="18"/>
                <w:szCs w:val="18"/>
                <w:lang w:val="es-ES_tradnl"/>
              </w:rPr>
            </w:pPr>
            <w:r w:rsidRPr="008E193D">
              <w:rPr>
                <w:rFonts w:ascii="Arial" w:eastAsia="Times New Roman" w:hAnsi="Arial" w:cs="Arial"/>
                <w:color w:val="000000"/>
                <w:sz w:val="18"/>
                <w:szCs w:val="18"/>
                <w:lang w:val="es-ES_tradnl"/>
              </w:rPr>
              <w:t>3500</w:t>
            </w:r>
          </w:p>
        </w:tc>
        <w:tc>
          <w:tcPr>
            <w:tcW w:w="1487" w:type="dxa"/>
            <w:tcBorders>
              <w:top w:val="nil"/>
              <w:left w:val="nil"/>
              <w:bottom w:val="nil"/>
              <w:right w:val="nil"/>
            </w:tcBorders>
            <w:shd w:val="clear" w:color="000000" w:fill="FFFFFF"/>
            <w:noWrap/>
            <w:vAlign w:val="bottom"/>
            <w:hideMark/>
          </w:tcPr>
          <w:p w:rsidR="00F13BF8" w:rsidRPr="008E193D" w:rsidRDefault="00F13BF8" w:rsidP="00495C0D">
            <w:pPr>
              <w:spacing w:after="0" w:line="240" w:lineRule="auto"/>
              <w:jc w:val="center"/>
              <w:rPr>
                <w:rFonts w:ascii="Arial" w:eastAsia="Times New Roman" w:hAnsi="Arial" w:cs="Arial"/>
                <w:color w:val="000000"/>
                <w:sz w:val="18"/>
                <w:szCs w:val="18"/>
                <w:lang w:val="es-ES_tradnl"/>
              </w:rPr>
            </w:pPr>
            <w:r w:rsidRPr="008E193D">
              <w:rPr>
                <w:rFonts w:ascii="Arial" w:eastAsia="Times New Roman" w:hAnsi="Arial" w:cs="Arial"/>
                <w:color w:val="000000"/>
                <w:sz w:val="18"/>
                <w:szCs w:val="18"/>
                <w:lang w:val="es-ES_tradnl"/>
              </w:rPr>
              <w:t>0.12</w:t>
            </w:r>
          </w:p>
        </w:tc>
        <w:tc>
          <w:tcPr>
            <w:tcW w:w="1581" w:type="dxa"/>
            <w:tcBorders>
              <w:top w:val="nil"/>
              <w:left w:val="nil"/>
              <w:bottom w:val="nil"/>
              <w:right w:val="nil"/>
            </w:tcBorders>
            <w:shd w:val="clear" w:color="000000" w:fill="FFFFFF"/>
            <w:noWrap/>
            <w:vAlign w:val="bottom"/>
            <w:hideMark/>
          </w:tcPr>
          <w:p w:rsidR="00F13BF8" w:rsidRPr="008E193D" w:rsidRDefault="00F13BF8" w:rsidP="00495C0D">
            <w:pPr>
              <w:spacing w:after="0" w:line="240" w:lineRule="auto"/>
              <w:jc w:val="center"/>
              <w:rPr>
                <w:rFonts w:ascii="Arial" w:eastAsia="Times New Roman" w:hAnsi="Arial" w:cs="Arial"/>
                <w:color w:val="000000"/>
                <w:sz w:val="18"/>
                <w:szCs w:val="18"/>
                <w:lang w:val="es-ES_tradnl"/>
              </w:rPr>
            </w:pPr>
            <w:r w:rsidRPr="008E193D">
              <w:rPr>
                <w:rFonts w:ascii="Arial" w:eastAsia="Times New Roman" w:hAnsi="Arial" w:cs="Arial"/>
                <w:color w:val="000000"/>
                <w:sz w:val="18"/>
                <w:szCs w:val="18"/>
                <w:lang w:val="es-ES_tradnl"/>
              </w:rPr>
              <w:t>0.16</w:t>
            </w:r>
          </w:p>
        </w:tc>
      </w:tr>
      <w:tr w:rsidR="00F13BF8" w:rsidRPr="008E193D" w:rsidTr="006C2106">
        <w:trPr>
          <w:trHeight w:val="263"/>
          <w:jc w:val="center"/>
        </w:trPr>
        <w:tc>
          <w:tcPr>
            <w:tcW w:w="2878" w:type="dxa"/>
            <w:tcBorders>
              <w:top w:val="nil"/>
              <w:left w:val="nil"/>
              <w:bottom w:val="nil"/>
              <w:right w:val="nil"/>
            </w:tcBorders>
            <w:shd w:val="clear" w:color="000000" w:fill="FFFFFF"/>
            <w:noWrap/>
            <w:vAlign w:val="bottom"/>
            <w:hideMark/>
          </w:tcPr>
          <w:p w:rsidR="00F13BF8" w:rsidRPr="008E193D" w:rsidRDefault="00F13BF8" w:rsidP="00495C0D">
            <w:pPr>
              <w:spacing w:after="0" w:line="240" w:lineRule="auto"/>
              <w:rPr>
                <w:rFonts w:ascii="Arial" w:eastAsia="Times New Roman" w:hAnsi="Arial" w:cs="Arial"/>
                <w:color w:val="000000"/>
                <w:sz w:val="18"/>
                <w:szCs w:val="18"/>
                <w:lang w:val="es-ES_tradnl"/>
              </w:rPr>
            </w:pPr>
            <w:r w:rsidRPr="008E193D">
              <w:rPr>
                <w:rFonts w:ascii="Arial" w:eastAsia="Times New Roman" w:hAnsi="Arial" w:cs="Arial"/>
                <w:color w:val="000000"/>
                <w:sz w:val="18"/>
                <w:szCs w:val="18"/>
                <w:lang w:val="es-ES_tradnl"/>
              </w:rPr>
              <w:t> </w:t>
            </w:r>
          </w:p>
        </w:tc>
        <w:tc>
          <w:tcPr>
            <w:tcW w:w="2379" w:type="dxa"/>
            <w:tcBorders>
              <w:top w:val="nil"/>
              <w:left w:val="nil"/>
              <w:bottom w:val="nil"/>
              <w:right w:val="nil"/>
            </w:tcBorders>
            <w:shd w:val="clear" w:color="000000" w:fill="FFFFFF"/>
            <w:noWrap/>
            <w:vAlign w:val="bottom"/>
            <w:hideMark/>
          </w:tcPr>
          <w:p w:rsidR="00F13BF8" w:rsidRPr="008E193D" w:rsidRDefault="00F13BF8" w:rsidP="00495C0D">
            <w:pPr>
              <w:spacing w:after="0" w:line="240" w:lineRule="auto"/>
              <w:jc w:val="center"/>
              <w:rPr>
                <w:rFonts w:ascii="Arial" w:eastAsia="Times New Roman" w:hAnsi="Arial" w:cs="Arial"/>
                <w:color w:val="000000"/>
                <w:sz w:val="18"/>
                <w:szCs w:val="18"/>
                <w:lang w:val="es-ES_tradnl"/>
              </w:rPr>
            </w:pPr>
            <w:r w:rsidRPr="008E193D">
              <w:rPr>
                <w:rFonts w:ascii="Arial" w:eastAsia="Times New Roman" w:hAnsi="Arial" w:cs="Arial"/>
                <w:color w:val="000000"/>
                <w:sz w:val="18"/>
                <w:szCs w:val="18"/>
                <w:lang w:val="es-ES_tradnl"/>
              </w:rPr>
              <w:t>10500</w:t>
            </w:r>
          </w:p>
        </w:tc>
        <w:tc>
          <w:tcPr>
            <w:tcW w:w="1487" w:type="dxa"/>
            <w:tcBorders>
              <w:top w:val="nil"/>
              <w:left w:val="nil"/>
              <w:bottom w:val="nil"/>
              <w:right w:val="nil"/>
            </w:tcBorders>
            <w:shd w:val="clear" w:color="000000" w:fill="FFFFFF"/>
            <w:noWrap/>
            <w:vAlign w:val="bottom"/>
            <w:hideMark/>
          </w:tcPr>
          <w:p w:rsidR="00F13BF8" w:rsidRPr="008E193D" w:rsidRDefault="00F13BF8" w:rsidP="00495C0D">
            <w:pPr>
              <w:spacing w:after="0" w:line="240" w:lineRule="auto"/>
              <w:jc w:val="center"/>
              <w:rPr>
                <w:rFonts w:ascii="Arial" w:eastAsia="Times New Roman" w:hAnsi="Arial" w:cs="Arial"/>
                <w:color w:val="000000"/>
                <w:sz w:val="18"/>
                <w:szCs w:val="18"/>
                <w:lang w:val="es-ES_tradnl"/>
              </w:rPr>
            </w:pPr>
            <w:r w:rsidRPr="008E193D">
              <w:rPr>
                <w:rFonts w:ascii="Arial" w:eastAsia="Times New Roman" w:hAnsi="Arial" w:cs="Arial"/>
                <w:color w:val="000000"/>
                <w:sz w:val="18"/>
                <w:szCs w:val="18"/>
                <w:lang w:val="es-ES_tradnl"/>
              </w:rPr>
              <w:t>0.11</w:t>
            </w:r>
          </w:p>
        </w:tc>
        <w:tc>
          <w:tcPr>
            <w:tcW w:w="1581" w:type="dxa"/>
            <w:tcBorders>
              <w:top w:val="nil"/>
              <w:left w:val="nil"/>
              <w:bottom w:val="nil"/>
              <w:right w:val="nil"/>
            </w:tcBorders>
            <w:shd w:val="clear" w:color="000000" w:fill="FFFFFF"/>
            <w:noWrap/>
            <w:vAlign w:val="bottom"/>
            <w:hideMark/>
          </w:tcPr>
          <w:p w:rsidR="00F13BF8" w:rsidRPr="008E193D" w:rsidRDefault="00F13BF8" w:rsidP="00495C0D">
            <w:pPr>
              <w:spacing w:after="0" w:line="240" w:lineRule="auto"/>
              <w:jc w:val="center"/>
              <w:rPr>
                <w:rFonts w:ascii="Arial" w:eastAsia="Times New Roman" w:hAnsi="Arial" w:cs="Arial"/>
                <w:color w:val="000000"/>
                <w:sz w:val="18"/>
                <w:szCs w:val="18"/>
                <w:lang w:val="es-ES_tradnl"/>
              </w:rPr>
            </w:pPr>
            <w:r w:rsidRPr="008E193D">
              <w:rPr>
                <w:rFonts w:ascii="Arial" w:eastAsia="Times New Roman" w:hAnsi="Arial" w:cs="Arial"/>
                <w:color w:val="000000"/>
                <w:sz w:val="18"/>
                <w:szCs w:val="18"/>
                <w:lang w:val="es-ES_tradnl"/>
              </w:rPr>
              <w:t>0.26</w:t>
            </w:r>
          </w:p>
        </w:tc>
      </w:tr>
      <w:tr w:rsidR="00F13BF8" w:rsidRPr="008E193D" w:rsidTr="006C2106">
        <w:trPr>
          <w:trHeight w:val="263"/>
          <w:jc w:val="center"/>
        </w:trPr>
        <w:tc>
          <w:tcPr>
            <w:tcW w:w="2878" w:type="dxa"/>
            <w:tcBorders>
              <w:top w:val="nil"/>
              <w:left w:val="nil"/>
              <w:bottom w:val="nil"/>
              <w:right w:val="nil"/>
            </w:tcBorders>
            <w:shd w:val="clear" w:color="000000" w:fill="FFFFFF"/>
            <w:noWrap/>
            <w:vAlign w:val="bottom"/>
            <w:hideMark/>
          </w:tcPr>
          <w:p w:rsidR="00F13BF8" w:rsidRPr="008E193D" w:rsidRDefault="00F13BF8" w:rsidP="00495C0D">
            <w:pPr>
              <w:spacing w:after="0" w:line="240" w:lineRule="auto"/>
              <w:rPr>
                <w:rFonts w:ascii="Arial" w:eastAsia="Times New Roman" w:hAnsi="Arial" w:cs="Arial"/>
                <w:color w:val="000000"/>
                <w:sz w:val="18"/>
                <w:szCs w:val="18"/>
                <w:lang w:val="es-ES_tradnl"/>
              </w:rPr>
            </w:pPr>
            <w:r w:rsidRPr="008E193D">
              <w:rPr>
                <w:rFonts w:ascii="Arial" w:eastAsia="Times New Roman" w:hAnsi="Arial" w:cs="Arial"/>
                <w:color w:val="000000"/>
                <w:sz w:val="18"/>
                <w:szCs w:val="18"/>
                <w:lang w:val="es-ES_tradnl"/>
              </w:rPr>
              <w:t> </w:t>
            </w:r>
          </w:p>
        </w:tc>
        <w:tc>
          <w:tcPr>
            <w:tcW w:w="2379" w:type="dxa"/>
            <w:tcBorders>
              <w:top w:val="nil"/>
              <w:left w:val="nil"/>
              <w:bottom w:val="single" w:sz="4" w:space="0" w:color="auto"/>
              <w:right w:val="nil"/>
            </w:tcBorders>
            <w:shd w:val="clear" w:color="000000" w:fill="FFFFFF"/>
            <w:noWrap/>
            <w:vAlign w:val="bottom"/>
            <w:hideMark/>
          </w:tcPr>
          <w:p w:rsidR="00F13BF8" w:rsidRPr="008E193D" w:rsidRDefault="00F13BF8" w:rsidP="00495C0D">
            <w:pPr>
              <w:spacing w:after="0" w:line="240" w:lineRule="auto"/>
              <w:jc w:val="center"/>
              <w:rPr>
                <w:rFonts w:ascii="Arial" w:eastAsia="Times New Roman" w:hAnsi="Arial" w:cs="Arial"/>
                <w:color w:val="000000"/>
                <w:sz w:val="18"/>
                <w:szCs w:val="18"/>
                <w:lang w:val="es-ES_tradnl"/>
              </w:rPr>
            </w:pPr>
            <w:r w:rsidRPr="008E193D">
              <w:rPr>
                <w:rFonts w:ascii="Arial" w:eastAsia="Times New Roman" w:hAnsi="Arial" w:cs="Arial"/>
                <w:color w:val="000000"/>
                <w:sz w:val="18"/>
                <w:szCs w:val="18"/>
                <w:lang w:val="es-ES_tradnl"/>
              </w:rPr>
              <w:t>30000</w:t>
            </w:r>
          </w:p>
        </w:tc>
        <w:tc>
          <w:tcPr>
            <w:tcW w:w="1487" w:type="dxa"/>
            <w:tcBorders>
              <w:top w:val="nil"/>
              <w:left w:val="nil"/>
              <w:bottom w:val="single" w:sz="4" w:space="0" w:color="auto"/>
              <w:right w:val="nil"/>
            </w:tcBorders>
            <w:shd w:val="clear" w:color="000000" w:fill="FFFFFF"/>
            <w:noWrap/>
            <w:vAlign w:val="bottom"/>
            <w:hideMark/>
          </w:tcPr>
          <w:p w:rsidR="00F13BF8" w:rsidRPr="008E193D" w:rsidRDefault="00F13BF8" w:rsidP="00495C0D">
            <w:pPr>
              <w:spacing w:after="0" w:line="240" w:lineRule="auto"/>
              <w:jc w:val="center"/>
              <w:rPr>
                <w:rFonts w:ascii="Arial" w:eastAsia="Times New Roman" w:hAnsi="Arial" w:cs="Arial"/>
                <w:color w:val="000000"/>
                <w:sz w:val="18"/>
                <w:szCs w:val="18"/>
                <w:lang w:val="es-ES_tradnl"/>
              </w:rPr>
            </w:pPr>
            <w:r w:rsidRPr="008E193D">
              <w:rPr>
                <w:rFonts w:ascii="Arial" w:eastAsia="Times New Roman" w:hAnsi="Arial" w:cs="Arial"/>
                <w:color w:val="000000"/>
                <w:sz w:val="18"/>
                <w:szCs w:val="18"/>
                <w:lang w:val="es-ES_tradnl"/>
              </w:rPr>
              <w:t>0.14</w:t>
            </w:r>
          </w:p>
        </w:tc>
        <w:tc>
          <w:tcPr>
            <w:tcW w:w="1581" w:type="dxa"/>
            <w:tcBorders>
              <w:top w:val="nil"/>
              <w:left w:val="nil"/>
              <w:bottom w:val="single" w:sz="4" w:space="0" w:color="auto"/>
              <w:right w:val="nil"/>
            </w:tcBorders>
            <w:shd w:val="clear" w:color="000000" w:fill="FFFFFF"/>
            <w:noWrap/>
            <w:vAlign w:val="bottom"/>
            <w:hideMark/>
          </w:tcPr>
          <w:p w:rsidR="00F13BF8" w:rsidRPr="008E193D" w:rsidRDefault="00F13BF8" w:rsidP="00495C0D">
            <w:pPr>
              <w:spacing w:after="0" w:line="240" w:lineRule="auto"/>
              <w:jc w:val="center"/>
              <w:rPr>
                <w:rFonts w:ascii="Arial" w:eastAsia="Times New Roman" w:hAnsi="Arial" w:cs="Arial"/>
                <w:color w:val="000000"/>
                <w:sz w:val="18"/>
                <w:szCs w:val="18"/>
                <w:lang w:val="es-ES_tradnl"/>
              </w:rPr>
            </w:pPr>
            <w:r w:rsidRPr="008E193D">
              <w:rPr>
                <w:rFonts w:ascii="Arial" w:eastAsia="Times New Roman" w:hAnsi="Arial" w:cs="Arial"/>
                <w:color w:val="000000"/>
                <w:sz w:val="18"/>
                <w:szCs w:val="18"/>
                <w:lang w:val="es-ES_tradnl"/>
              </w:rPr>
              <w:t>0.29</w:t>
            </w:r>
          </w:p>
        </w:tc>
      </w:tr>
      <w:tr w:rsidR="00F13BF8" w:rsidRPr="008E193D" w:rsidTr="006C2106">
        <w:trPr>
          <w:trHeight w:val="263"/>
          <w:jc w:val="center"/>
        </w:trPr>
        <w:tc>
          <w:tcPr>
            <w:tcW w:w="2878" w:type="dxa"/>
            <w:tcBorders>
              <w:top w:val="nil"/>
              <w:left w:val="nil"/>
              <w:bottom w:val="nil"/>
              <w:right w:val="nil"/>
            </w:tcBorders>
            <w:shd w:val="clear" w:color="000000" w:fill="FFFFFF"/>
            <w:vAlign w:val="center"/>
            <w:hideMark/>
          </w:tcPr>
          <w:p w:rsidR="00F13BF8" w:rsidRPr="008E193D" w:rsidRDefault="00F13BF8" w:rsidP="00495C0D">
            <w:pPr>
              <w:spacing w:after="0" w:line="240" w:lineRule="auto"/>
              <w:rPr>
                <w:rFonts w:ascii="Arial" w:eastAsia="Times New Roman" w:hAnsi="Arial" w:cs="Arial"/>
                <w:sz w:val="18"/>
                <w:szCs w:val="18"/>
                <w:lang w:val="es-ES_tradnl"/>
              </w:rPr>
            </w:pPr>
            <w:r w:rsidRPr="008E193D">
              <w:rPr>
                <w:rFonts w:ascii="Arial" w:eastAsia="Times New Roman" w:hAnsi="Arial" w:cs="Arial"/>
                <w:sz w:val="18"/>
                <w:szCs w:val="18"/>
                <w:lang w:val="es-ES_tradnl"/>
              </w:rPr>
              <w:t>Tratamiento Diabetes</w:t>
            </w:r>
          </w:p>
        </w:tc>
        <w:tc>
          <w:tcPr>
            <w:tcW w:w="2379" w:type="dxa"/>
            <w:tcBorders>
              <w:top w:val="nil"/>
              <w:left w:val="nil"/>
              <w:bottom w:val="nil"/>
              <w:right w:val="nil"/>
            </w:tcBorders>
            <w:shd w:val="clear" w:color="000000" w:fill="FFFFFF"/>
            <w:noWrap/>
            <w:vAlign w:val="bottom"/>
            <w:hideMark/>
          </w:tcPr>
          <w:p w:rsidR="00F13BF8" w:rsidRPr="008E193D" w:rsidRDefault="00F13BF8" w:rsidP="00495C0D">
            <w:pPr>
              <w:spacing w:after="0" w:line="240" w:lineRule="auto"/>
              <w:jc w:val="center"/>
              <w:rPr>
                <w:rFonts w:ascii="Arial" w:eastAsia="Times New Roman" w:hAnsi="Arial" w:cs="Arial"/>
                <w:color w:val="000000"/>
                <w:sz w:val="18"/>
                <w:szCs w:val="18"/>
                <w:lang w:val="es-ES_tradnl"/>
              </w:rPr>
            </w:pPr>
            <w:r w:rsidRPr="008E193D">
              <w:rPr>
                <w:rFonts w:ascii="Arial" w:eastAsia="Times New Roman" w:hAnsi="Arial" w:cs="Arial"/>
                <w:color w:val="000000"/>
                <w:sz w:val="18"/>
                <w:szCs w:val="18"/>
                <w:lang w:val="es-ES_tradnl"/>
              </w:rPr>
              <w:t>3500</w:t>
            </w:r>
          </w:p>
        </w:tc>
        <w:tc>
          <w:tcPr>
            <w:tcW w:w="1487" w:type="dxa"/>
            <w:tcBorders>
              <w:top w:val="nil"/>
              <w:left w:val="nil"/>
              <w:bottom w:val="nil"/>
              <w:right w:val="nil"/>
            </w:tcBorders>
            <w:shd w:val="clear" w:color="000000" w:fill="FFFFFF"/>
            <w:noWrap/>
            <w:vAlign w:val="bottom"/>
            <w:hideMark/>
          </w:tcPr>
          <w:p w:rsidR="00F13BF8" w:rsidRPr="008E193D" w:rsidRDefault="00F13BF8" w:rsidP="00495C0D">
            <w:pPr>
              <w:spacing w:after="0" w:line="240" w:lineRule="auto"/>
              <w:jc w:val="center"/>
              <w:rPr>
                <w:rFonts w:ascii="Arial" w:eastAsia="Times New Roman" w:hAnsi="Arial" w:cs="Arial"/>
                <w:color w:val="000000"/>
                <w:sz w:val="18"/>
                <w:szCs w:val="18"/>
                <w:lang w:val="es-ES_tradnl"/>
              </w:rPr>
            </w:pPr>
            <w:r w:rsidRPr="008E193D">
              <w:rPr>
                <w:rFonts w:ascii="Arial" w:eastAsia="Times New Roman" w:hAnsi="Arial" w:cs="Arial"/>
                <w:color w:val="000000"/>
                <w:sz w:val="18"/>
                <w:szCs w:val="18"/>
                <w:lang w:val="es-ES_tradnl"/>
              </w:rPr>
              <w:t>0.10</w:t>
            </w:r>
          </w:p>
        </w:tc>
        <w:tc>
          <w:tcPr>
            <w:tcW w:w="1581" w:type="dxa"/>
            <w:tcBorders>
              <w:top w:val="nil"/>
              <w:left w:val="nil"/>
              <w:bottom w:val="nil"/>
              <w:right w:val="nil"/>
            </w:tcBorders>
            <w:shd w:val="clear" w:color="000000" w:fill="FFFFFF"/>
            <w:noWrap/>
            <w:vAlign w:val="bottom"/>
            <w:hideMark/>
          </w:tcPr>
          <w:p w:rsidR="00F13BF8" w:rsidRPr="008E193D" w:rsidRDefault="00F13BF8" w:rsidP="00495C0D">
            <w:pPr>
              <w:spacing w:after="0" w:line="240" w:lineRule="auto"/>
              <w:jc w:val="center"/>
              <w:rPr>
                <w:rFonts w:ascii="Arial" w:eastAsia="Times New Roman" w:hAnsi="Arial" w:cs="Arial"/>
                <w:color w:val="000000"/>
                <w:sz w:val="18"/>
                <w:szCs w:val="18"/>
                <w:lang w:val="es-ES_tradnl"/>
              </w:rPr>
            </w:pPr>
            <w:r w:rsidRPr="008E193D">
              <w:rPr>
                <w:rFonts w:ascii="Arial" w:eastAsia="Times New Roman" w:hAnsi="Arial" w:cs="Arial"/>
                <w:color w:val="000000"/>
                <w:sz w:val="18"/>
                <w:szCs w:val="18"/>
                <w:lang w:val="es-ES_tradnl"/>
              </w:rPr>
              <w:t>0.15</w:t>
            </w:r>
          </w:p>
        </w:tc>
      </w:tr>
      <w:tr w:rsidR="00F13BF8" w:rsidRPr="008E193D" w:rsidTr="006C2106">
        <w:trPr>
          <w:trHeight w:val="263"/>
          <w:jc w:val="center"/>
        </w:trPr>
        <w:tc>
          <w:tcPr>
            <w:tcW w:w="2878" w:type="dxa"/>
            <w:tcBorders>
              <w:top w:val="nil"/>
              <w:left w:val="nil"/>
              <w:bottom w:val="nil"/>
              <w:right w:val="nil"/>
            </w:tcBorders>
            <w:shd w:val="clear" w:color="000000" w:fill="FFFFFF"/>
            <w:noWrap/>
            <w:vAlign w:val="bottom"/>
            <w:hideMark/>
          </w:tcPr>
          <w:p w:rsidR="00F13BF8" w:rsidRPr="008E193D" w:rsidRDefault="00F13BF8" w:rsidP="00495C0D">
            <w:pPr>
              <w:spacing w:after="0" w:line="240" w:lineRule="auto"/>
              <w:rPr>
                <w:rFonts w:ascii="Arial" w:eastAsia="Times New Roman" w:hAnsi="Arial" w:cs="Arial"/>
                <w:color w:val="000000"/>
                <w:sz w:val="18"/>
                <w:szCs w:val="18"/>
                <w:lang w:val="es-ES_tradnl"/>
              </w:rPr>
            </w:pPr>
            <w:r w:rsidRPr="008E193D">
              <w:rPr>
                <w:rFonts w:ascii="Arial" w:eastAsia="Times New Roman" w:hAnsi="Arial" w:cs="Arial"/>
                <w:color w:val="000000"/>
                <w:sz w:val="18"/>
                <w:szCs w:val="18"/>
                <w:lang w:val="es-ES_tradnl"/>
              </w:rPr>
              <w:t> </w:t>
            </w:r>
          </w:p>
        </w:tc>
        <w:tc>
          <w:tcPr>
            <w:tcW w:w="2379" w:type="dxa"/>
            <w:tcBorders>
              <w:top w:val="nil"/>
              <w:left w:val="nil"/>
              <w:bottom w:val="nil"/>
              <w:right w:val="nil"/>
            </w:tcBorders>
            <w:shd w:val="clear" w:color="000000" w:fill="FFFFFF"/>
            <w:noWrap/>
            <w:vAlign w:val="bottom"/>
            <w:hideMark/>
          </w:tcPr>
          <w:p w:rsidR="00F13BF8" w:rsidRPr="008E193D" w:rsidRDefault="00F13BF8" w:rsidP="00495C0D">
            <w:pPr>
              <w:spacing w:after="0" w:line="240" w:lineRule="auto"/>
              <w:jc w:val="center"/>
              <w:rPr>
                <w:rFonts w:ascii="Arial" w:eastAsia="Times New Roman" w:hAnsi="Arial" w:cs="Arial"/>
                <w:color w:val="000000"/>
                <w:sz w:val="18"/>
                <w:szCs w:val="18"/>
                <w:lang w:val="es-ES_tradnl"/>
              </w:rPr>
            </w:pPr>
            <w:r w:rsidRPr="008E193D">
              <w:rPr>
                <w:rFonts w:ascii="Arial" w:eastAsia="Times New Roman" w:hAnsi="Arial" w:cs="Arial"/>
                <w:color w:val="000000"/>
                <w:sz w:val="18"/>
                <w:szCs w:val="18"/>
                <w:lang w:val="es-ES_tradnl"/>
              </w:rPr>
              <w:t>10500</w:t>
            </w:r>
          </w:p>
        </w:tc>
        <w:tc>
          <w:tcPr>
            <w:tcW w:w="1487" w:type="dxa"/>
            <w:tcBorders>
              <w:top w:val="nil"/>
              <w:left w:val="nil"/>
              <w:bottom w:val="nil"/>
              <w:right w:val="nil"/>
            </w:tcBorders>
            <w:shd w:val="clear" w:color="000000" w:fill="FFFFFF"/>
            <w:noWrap/>
            <w:vAlign w:val="bottom"/>
            <w:hideMark/>
          </w:tcPr>
          <w:p w:rsidR="00F13BF8" w:rsidRPr="008E193D" w:rsidRDefault="00F13BF8" w:rsidP="00495C0D">
            <w:pPr>
              <w:spacing w:after="0" w:line="240" w:lineRule="auto"/>
              <w:jc w:val="center"/>
              <w:rPr>
                <w:rFonts w:ascii="Arial" w:eastAsia="Times New Roman" w:hAnsi="Arial" w:cs="Arial"/>
                <w:color w:val="000000"/>
                <w:sz w:val="18"/>
                <w:szCs w:val="18"/>
                <w:lang w:val="es-ES_tradnl"/>
              </w:rPr>
            </w:pPr>
            <w:r w:rsidRPr="008E193D">
              <w:rPr>
                <w:rFonts w:ascii="Arial" w:eastAsia="Times New Roman" w:hAnsi="Arial" w:cs="Arial"/>
                <w:color w:val="000000"/>
                <w:sz w:val="18"/>
                <w:szCs w:val="18"/>
                <w:lang w:val="es-ES_tradnl"/>
              </w:rPr>
              <w:t>0.09</w:t>
            </w:r>
          </w:p>
        </w:tc>
        <w:tc>
          <w:tcPr>
            <w:tcW w:w="1581" w:type="dxa"/>
            <w:tcBorders>
              <w:top w:val="nil"/>
              <w:left w:val="nil"/>
              <w:bottom w:val="nil"/>
              <w:right w:val="nil"/>
            </w:tcBorders>
            <w:shd w:val="clear" w:color="000000" w:fill="FFFFFF"/>
            <w:noWrap/>
            <w:vAlign w:val="bottom"/>
            <w:hideMark/>
          </w:tcPr>
          <w:p w:rsidR="00F13BF8" w:rsidRPr="008E193D" w:rsidRDefault="00F13BF8" w:rsidP="00495C0D">
            <w:pPr>
              <w:spacing w:after="0" w:line="240" w:lineRule="auto"/>
              <w:jc w:val="center"/>
              <w:rPr>
                <w:rFonts w:ascii="Arial" w:eastAsia="Times New Roman" w:hAnsi="Arial" w:cs="Arial"/>
                <w:color w:val="000000"/>
                <w:sz w:val="18"/>
                <w:szCs w:val="18"/>
                <w:lang w:val="es-ES_tradnl"/>
              </w:rPr>
            </w:pPr>
            <w:r w:rsidRPr="008E193D">
              <w:rPr>
                <w:rFonts w:ascii="Arial" w:eastAsia="Times New Roman" w:hAnsi="Arial" w:cs="Arial"/>
                <w:color w:val="000000"/>
                <w:sz w:val="18"/>
                <w:szCs w:val="18"/>
                <w:lang w:val="es-ES_tradnl"/>
              </w:rPr>
              <w:t>0.21</w:t>
            </w:r>
          </w:p>
        </w:tc>
      </w:tr>
      <w:tr w:rsidR="00F13BF8" w:rsidRPr="008E193D" w:rsidTr="006C2106">
        <w:trPr>
          <w:trHeight w:val="263"/>
          <w:jc w:val="center"/>
        </w:trPr>
        <w:tc>
          <w:tcPr>
            <w:tcW w:w="2878" w:type="dxa"/>
            <w:tcBorders>
              <w:top w:val="nil"/>
              <w:left w:val="nil"/>
              <w:bottom w:val="nil"/>
              <w:right w:val="nil"/>
            </w:tcBorders>
            <w:shd w:val="clear" w:color="000000" w:fill="FFFFFF"/>
            <w:noWrap/>
            <w:vAlign w:val="bottom"/>
            <w:hideMark/>
          </w:tcPr>
          <w:p w:rsidR="00F13BF8" w:rsidRPr="008E193D" w:rsidRDefault="00F13BF8" w:rsidP="00495C0D">
            <w:pPr>
              <w:spacing w:after="0" w:line="240" w:lineRule="auto"/>
              <w:rPr>
                <w:rFonts w:ascii="Arial" w:eastAsia="Times New Roman" w:hAnsi="Arial" w:cs="Arial"/>
                <w:color w:val="000000"/>
                <w:sz w:val="18"/>
                <w:szCs w:val="18"/>
                <w:lang w:val="es-ES_tradnl"/>
              </w:rPr>
            </w:pPr>
            <w:r w:rsidRPr="008E193D">
              <w:rPr>
                <w:rFonts w:ascii="Arial" w:eastAsia="Times New Roman" w:hAnsi="Arial" w:cs="Arial"/>
                <w:color w:val="000000"/>
                <w:sz w:val="18"/>
                <w:szCs w:val="18"/>
                <w:lang w:val="es-ES_tradnl"/>
              </w:rPr>
              <w:t> </w:t>
            </w:r>
          </w:p>
        </w:tc>
        <w:tc>
          <w:tcPr>
            <w:tcW w:w="2379" w:type="dxa"/>
            <w:tcBorders>
              <w:top w:val="nil"/>
              <w:left w:val="nil"/>
              <w:bottom w:val="single" w:sz="4" w:space="0" w:color="auto"/>
              <w:right w:val="nil"/>
            </w:tcBorders>
            <w:shd w:val="clear" w:color="000000" w:fill="FFFFFF"/>
            <w:noWrap/>
            <w:vAlign w:val="bottom"/>
            <w:hideMark/>
          </w:tcPr>
          <w:p w:rsidR="00F13BF8" w:rsidRPr="008E193D" w:rsidRDefault="00F13BF8" w:rsidP="00495C0D">
            <w:pPr>
              <w:spacing w:after="0" w:line="240" w:lineRule="auto"/>
              <w:jc w:val="center"/>
              <w:rPr>
                <w:rFonts w:ascii="Arial" w:eastAsia="Times New Roman" w:hAnsi="Arial" w:cs="Arial"/>
                <w:color w:val="000000"/>
                <w:sz w:val="18"/>
                <w:szCs w:val="18"/>
                <w:lang w:val="es-ES_tradnl"/>
              </w:rPr>
            </w:pPr>
            <w:r w:rsidRPr="008E193D">
              <w:rPr>
                <w:rFonts w:ascii="Arial" w:eastAsia="Times New Roman" w:hAnsi="Arial" w:cs="Arial"/>
                <w:color w:val="000000"/>
                <w:sz w:val="18"/>
                <w:szCs w:val="18"/>
                <w:lang w:val="es-ES_tradnl"/>
              </w:rPr>
              <w:t>30000</w:t>
            </w:r>
          </w:p>
        </w:tc>
        <w:tc>
          <w:tcPr>
            <w:tcW w:w="1487" w:type="dxa"/>
            <w:tcBorders>
              <w:top w:val="nil"/>
              <w:left w:val="nil"/>
              <w:bottom w:val="single" w:sz="4" w:space="0" w:color="auto"/>
              <w:right w:val="nil"/>
            </w:tcBorders>
            <w:shd w:val="clear" w:color="000000" w:fill="FFFFFF"/>
            <w:noWrap/>
            <w:vAlign w:val="bottom"/>
            <w:hideMark/>
          </w:tcPr>
          <w:p w:rsidR="00F13BF8" w:rsidRPr="008E193D" w:rsidRDefault="00F13BF8" w:rsidP="00495C0D">
            <w:pPr>
              <w:spacing w:after="0" w:line="240" w:lineRule="auto"/>
              <w:jc w:val="center"/>
              <w:rPr>
                <w:rFonts w:ascii="Arial" w:eastAsia="Times New Roman" w:hAnsi="Arial" w:cs="Arial"/>
                <w:color w:val="000000"/>
                <w:sz w:val="18"/>
                <w:szCs w:val="18"/>
                <w:lang w:val="es-ES_tradnl"/>
              </w:rPr>
            </w:pPr>
            <w:r w:rsidRPr="008E193D">
              <w:rPr>
                <w:rFonts w:ascii="Arial" w:eastAsia="Times New Roman" w:hAnsi="Arial" w:cs="Arial"/>
                <w:color w:val="000000"/>
                <w:sz w:val="18"/>
                <w:szCs w:val="18"/>
                <w:lang w:val="es-ES_tradnl"/>
              </w:rPr>
              <w:t>0.12</w:t>
            </w:r>
          </w:p>
        </w:tc>
        <w:tc>
          <w:tcPr>
            <w:tcW w:w="1581" w:type="dxa"/>
            <w:tcBorders>
              <w:top w:val="nil"/>
              <w:left w:val="nil"/>
              <w:bottom w:val="single" w:sz="4" w:space="0" w:color="auto"/>
              <w:right w:val="nil"/>
            </w:tcBorders>
            <w:shd w:val="clear" w:color="000000" w:fill="FFFFFF"/>
            <w:noWrap/>
            <w:vAlign w:val="bottom"/>
            <w:hideMark/>
          </w:tcPr>
          <w:p w:rsidR="00F13BF8" w:rsidRPr="008E193D" w:rsidRDefault="00F13BF8" w:rsidP="00495C0D">
            <w:pPr>
              <w:spacing w:after="0" w:line="240" w:lineRule="auto"/>
              <w:jc w:val="center"/>
              <w:rPr>
                <w:rFonts w:ascii="Arial" w:eastAsia="Times New Roman" w:hAnsi="Arial" w:cs="Arial"/>
                <w:color w:val="000000"/>
                <w:sz w:val="18"/>
                <w:szCs w:val="18"/>
                <w:lang w:val="es-ES_tradnl"/>
              </w:rPr>
            </w:pPr>
            <w:r w:rsidRPr="008E193D">
              <w:rPr>
                <w:rFonts w:ascii="Arial" w:eastAsia="Times New Roman" w:hAnsi="Arial" w:cs="Arial"/>
                <w:color w:val="000000"/>
                <w:sz w:val="18"/>
                <w:szCs w:val="18"/>
                <w:lang w:val="es-ES_tradnl"/>
              </w:rPr>
              <w:t>0.24</w:t>
            </w:r>
          </w:p>
        </w:tc>
      </w:tr>
      <w:tr w:rsidR="00F13BF8" w:rsidRPr="008E193D" w:rsidTr="006C2106">
        <w:trPr>
          <w:trHeight w:val="263"/>
          <w:jc w:val="center"/>
        </w:trPr>
        <w:tc>
          <w:tcPr>
            <w:tcW w:w="2878" w:type="dxa"/>
            <w:tcBorders>
              <w:top w:val="nil"/>
              <w:left w:val="nil"/>
              <w:bottom w:val="nil"/>
              <w:right w:val="nil"/>
            </w:tcBorders>
            <w:shd w:val="clear" w:color="000000" w:fill="FFFFFF"/>
            <w:vAlign w:val="center"/>
            <w:hideMark/>
          </w:tcPr>
          <w:p w:rsidR="00F13BF8" w:rsidRPr="008E193D" w:rsidRDefault="00F13BF8" w:rsidP="00495C0D">
            <w:pPr>
              <w:spacing w:after="0" w:line="240" w:lineRule="auto"/>
              <w:rPr>
                <w:rFonts w:ascii="Arial" w:eastAsia="Times New Roman" w:hAnsi="Arial" w:cs="Arial"/>
                <w:sz w:val="18"/>
                <w:szCs w:val="18"/>
                <w:lang w:val="es-ES_tradnl"/>
              </w:rPr>
            </w:pPr>
            <w:r w:rsidRPr="008E193D">
              <w:rPr>
                <w:rFonts w:ascii="Arial" w:eastAsia="Times New Roman" w:hAnsi="Arial" w:cs="Arial"/>
                <w:sz w:val="18"/>
                <w:szCs w:val="18"/>
                <w:lang w:val="es-ES_tradnl"/>
              </w:rPr>
              <w:t>Tratamiento Hipertensión</w:t>
            </w:r>
          </w:p>
        </w:tc>
        <w:tc>
          <w:tcPr>
            <w:tcW w:w="2379" w:type="dxa"/>
            <w:tcBorders>
              <w:top w:val="nil"/>
              <w:left w:val="nil"/>
              <w:bottom w:val="nil"/>
              <w:right w:val="nil"/>
            </w:tcBorders>
            <w:shd w:val="clear" w:color="000000" w:fill="FFFFFF"/>
            <w:noWrap/>
            <w:vAlign w:val="bottom"/>
            <w:hideMark/>
          </w:tcPr>
          <w:p w:rsidR="00F13BF8" w:rsidRPr="008E193D" w:rsidRDefault="00F13BF8" w:rsidP="00495C0D">
            <w:pPr>
              <w:spacing w:after="0" w:line="240" w:lineRule="auto"/>
              <w:jc w:val="center"/>
              <w:rPr>
                <w:rFonts w:ascii="Arial" w:eastAsia="Times New Roman" w:hAnsi="Arial" w:cs="Arial"/>
                <w:color w:val="000000"/>
                <w:sz w:val="18"/>
                <w:szCs w:val="18"/>
                <w:lang w:val="es-ES_tradnl"/>
              </w:rPr>
            </w:pPr>
            <w:r w:rsidRPr="008E193D">
              <w:rPr>
                <w:rFonts w:ascii="Arial" w:eastAsia="Times New Roman" w:hAnsi="Arial" w:cs="Arial"/>
                <w:color w:val="000000"/>
                <w:sz w:val="18"/>
                <w:szCs w:val="18"/>
                <w:lang w:val="es-ES_tradnl"/>
              </w:rPr>
              <w:t>3500</w:t>
            </w:r>
          </w:p>
        </w:tc>
        <w:tc>
          <w:tcPr>
            <w:tcW w:w="1487" w:type="dxa"/>
            <w:tcBorders>
              <w:top w:val="nil"/>
              <w:left w:val="nil"/>
              <w:bottom w:val="nil"/>
              <w:right w:val="nil"/>
            </w:tcBorders>
            <w:shd w:val="clear" w:color="000000" w:fill="FFFFFF"/>
            <w:noWrap/>
            <w:vAlign w:val="bottom"/>
            <w:hideMark/>
          </w:tcPr>
          <w:p w:rsidR="00F13BF8" w:rsidRPr="008E193D" w:rsidRDefault="00F13BF8" w:rsidP="00495C0D">
            <w:pPr>
              <w:spacing w:after="0" w:line="240" w:lineRule="auto"/>
              <w:jc w:val="center"/>
              <w:rPr>
                <w:rFonts w:ascii="Arial" w:eastAsia="Times New Roman" w:hAnsi="Arial" w:cs="Arial"/>
                <w:color w:val="000000"/>
                <w:sz w:val="18"/>
                <w:szCs w:val="18"/>
                <w:lang w:val="es-ES_tradnl"/>
              </w:rPr>
            </w:pPr>
            <w:r w:rsidRPr="008E193D">
              <w:rPr>
                <w:rFonts w:ascii="Arial" w:eastAsia="Times New Roman" w:hAnsi="Arial" w:cs="Arial"/>
                <w:color w:val="000000"/>
                <w:sz w:val="18"/>
                <w:szCs w:val="18"/>
                <w:lang w:val="es-ES_tradnl"/>
              </w:rPr>
              <w:t>0.11</w:t>
            </w:r>
          </w:p>
        </w:tc>
        <w:tc>
          <w:tcPr>
            <w:tcW w:w="1581" w:type="dxa"/>
            <w:tcBorders>
              <w:top w:val="nil"/>
              <w:left w:val="nil"/>
              <w:bottom w:val="nil"/>
              <w:right w:val="nil"/>
            </w:tcBorders>
            <w:shd w:val="clear" w:color="000000" w:fill="FFFFFF"/>
            <w:noWrap/>
            <w:vAlign w:val="bottom"/>
            <w:hideMark/>
          </w:tcPr>
          <w:p w:rsidR="00F13BF8" w:rsidRPr="008E193D" w:rsidRDefault="00F13BF8" w:rsidP="00495C0D">
            <w:pPr>
              <w:spacing w:after="0" w:line="240" w:lineRule="auto"/>
              <w:jc w:val="center"/>
              <w:rPr>
                <w:rFonts w:ascii="Arial" w:eastAsia="Times New Roman" w:hAnsi="Arial" w:cs="Arial"/>
                <w:color w:val="000000"/>
                <w:sz w:val="18"/>
                <w:szCs w:val="18"/>
                <w:lang w:val="es-ES_tradnl"/>
              </w:rPr>
            </w:pPr>
            <w:r w:rsidRPr="008E193D">
              <w:rPr>
                <w:rFonts w:ascii="Arial" w:eastAsia="Times New Roman" w:hAnsi="Arial" w:cs="Arial"/>
                <w:color w:val="000000"/>
                <w:sz w:val="18"/>
                <w:szCs w:val="18"/>
                <w:lang w:val="es-ES_tradnl"/>
              </w:rPr>
              <w:t>0.21</w:t>
            </w:r>
          </w:p>
        </w:tc>
      </w:tr>
      <w:tr w:rsidR="00F13BF8" w:rsidRPr="008E193D" w:rsidTr="006C2106">
        <w:trPr>
          <w:trHeight w:val="263"/>
          <w:jc w:val="center"/>
        </w:trPr>
        <w:tc>
          <w:tcPr>
            <w:tcW w:w="2878" w:type="dxa"/>
            <w:tcBorders>
              <w:top w:val="nil"/>
              <w:left w:val="nil"/>
              <w:bottom w:val="nil"/>
              <w:right w:val="nil"/>
            </w:tcBorders>
            <w:shd w:val="clear" w:color="000000" w:fill="FFFFFF"/>
            <w:noWrap/>
            <w:vAlign w:val="bottom"/>
            <w:hideMark/>
          </w:tcPr>
          <w:p w:rsidR="00F13BF8" w:rsidRPr="008E193D" w:rsidRDefault="00F13BF8" w:rsidP="00495C0D">
            <w:pPr>
              <w:spacing w:after="0" w:line="240" w:lineRule="auto"/>
              <w:rPr>
                <w:rFonts w:ascii="Arial" w:eastAsia="Times New Roman" w:hAnsi="Arial" w:cs="Arial"/>
                <w:color w:val="000000"/>
                <w:sz w:val="18"/>
                <w:szCs w:val="18"/>
                <w:lang w:val="es-ES_tradnl"/>
              </w:rPr>
            </w:pPr>
            <w:r w:rsidRPr="008E193D">
              <w:rPr>
                <w:rFonts w:ascii="Arial" w:eastAsia="Times New Roman" w:hAnsi="Arial" w:cs="Arial"/>
                <w:color w:val="000000"/>
                <w:sz w:val="18"/>
                <w:szCs w:val="18"/>
                <w:lang w:val="es-ES_tradnl"/>
              </w:rPr>
              <w:t> </w:t>
            </w:r>
          </w:p>
        </w:tc>
        <w:tc>
          <w:tcPr>
            <w:tcW w:w="2379" w:type="dxa"/>
            <w:tcBorders>
              <w:top w:val="nil"/>
              <w:left w:val="nil"/>
              <w:bottom w:val="nil"/>
              <w:right w:val="nil"/>
            </w:tcBorders>
            <w:shd w:val="clear" w:color="000000" w:fill="FFFFFF"/>
            <w:noWrap/>
            <w:vAlign w:val="bottom"/>
            <w:hideMark/>
          </w:tcPr>
          <w:p w:rsidR="00F13BF8" w:rsidRPr="008E193D" w:rsidRDefault="00F13BF8" w:rsidP="00495C0D">
            <w:pPr>
              <w:spacing w:after="0" w:line="240" w:lineRule="auto"/>
              <w:jc w:val="center"/>
              <w:rPr>
                <w:rFonts w:ascii="Arial" w:eastAsia="Times New Roman" w:hAnsi="Arial" w:cs="Arial"/>
                <w:color w:val="000000"/>
                <w:sz w:val="18"/>
                <w:szCs w:val="18"/>
                <w:lang w:val="es-ES_tradnl"/>
              </w:rPr>
            </w:pPr>
            <w:r w:rsidRPr="008E193D">
              <w:rPr>
                <w:rFonts w:ascii="Arial" w:eastAsia="Times New Roman" w:hAnsi="Arial" w:cs="Arial"/>
                <w:color w:val="000000"/>
                <w:sz w:val="18"/>
                <w:szCs w:val="18"/>
                <w:lang w:val="es-ES_tradnl"/>
              </w:rPr>
              <w:t>10500</w:t>
            </w:r>
          </w:p>
        </w:tc>
        <w:tc>
          <w:tcPr>
            <w:tcW w:w="1487" w:type="dxa"/>
            <w:tcBorders>
              <w:top w:val="nil"/>
              <w:left w:val="nil"/>
              <w:bottom w:val="nil"/>
              <w:right w:val="nil"/>
            </w:tcBorders>
            <w:shd w:val="clear" w:color="000000" w:fill="FFFFFF"/>
            <w:noWrap/>
            <w:vAlign w:val="bottom"/>
            <w:hideMark/>
          </w:tcPr>
          <w:p w:rsidR="00F13BF8" w:rsidRPr="008E193D" w:rsidRDefault="00F13BF8" w:rsidP="00495C0D">
            <w:pPr>
              <w:spacing w:after="0" w:line="240" w:lineRule="auto"/>
              <w:jc w:val="center"/>
              <w:rPr>
                <w:rFonts w:ascii="Arial" w:eastAsia="Times New Roman" w:hAnsi="Arial" w:cs="Arial"/>
                <w:color w:val="000000"/>
                <w:sz w:val="18"/>
                <w:szCs w:val="18"/>
                <w:lang w:val="es-ES_tradnl"/>
              </w:rPr>
            </w:pPr>
            <w:r w:rsidRPr="008E193D">
              <w:rPr>
                <w:rFonts w:ascii="Arial" w:eastAsia="Times New Roman" w:hAnsi="Arial" w:cs="Arial"/>
                <w:color w:val="000000"/>
                <w:sz w:val="18"/>
                <w:szCs w:val="18"/>
                <w:lang w:val="es-ES_tradnl"/>
              </w:rPr>
              <w:t>0.16</w:t>
            </w:r>
          </w:p>
        </w:tc>
        <w:tc>
          <w:tcPr>
            <w:tcW w:w="1581" w:type="dxa"/>
            <w:tcBorders>
              <w:top w:val="nil"/>
              <w:left w:val="nil"/>
              <w:bottom w:val="nil"/>
              <w:right w:val="nil"/>
            </w:tcBorders>
            <w:shd w:val="clear" w:color="000000" w:fill="FFFFFF"/>
            <w:noWrap/>
            <w:vAlign w:val="bottom"/>
            <w:hideMark/>
          </w:tcPr>
          <w:p w:rsidR="00F13BF8" w:rsidRPr="008E193D" w:rsidRDefault="00F13BF8" w:rsidP="00495C0D">
            <w:pPr>
              <w:spacing w:after="0" w:line="240" w:lineRule="auto"/>
              <w:jc w:val="center"/>
              <w:rPr>
                <w:rFonts w:ascii="Arial" w:eastAsia="Times New Roman" w:hAnsi="Arial" w:cs="Arial"/>
                <w:color w:val="000000"/>
                <w:sz w:val="18"/>
                <w:szCs w:val="18"/>
                <w:lang w:val="es-ES_tradnl"/>
              </w:rPr>
            </w:pPr>
            <w:r w:rsidRPr="008E193D">
              <w:rPr>
                <w:rFonts w:ascii="Arial" w:eastAsia="Times New Roman" w:hAnsi="Arial" w:cs="Arial"/>
                <w:color w:val="000000"/>
                <w:sz w:val="18"/>
                <w:szCs w:val="18"/>
                <w:lang w:val="es-ES_tradnl"/>
              </w:rPr>
              <w:t>0.36</w:t>
            </w:r>
          </w:p>
        </w:tc>
      </w:tr>
      <w:tr w:rsidR="00F13BF8" w:rsidRPr="008E193D" w:rsidTr="006C2106">
        <w:trPr>
          <w:trHeight w:val="263"/>
          <w:jc w:val="center"/>
        </w:trPr>
        <w:tc>
          <w:tcPr>
            <w:tcW w:w="2878" w:type="dxa"/>
            <w:tcBorders>
              <w:top w:val="nil"/>
              <w:left w:val="nil"/>
              <w:bottom w:val="single" w:sz="4" w:space="0" w:color="auto"/>
              <w:right w:val="nil"/>
            </w:tcBorders>
            <w:shd w:val="clear" w:color="000000" w:fill="FFFFFF"/>
            <w:noWrap/>
            <w:vAlign w:val="bottom"/>
            <w:hideMark/>
          </w:tcPr>
          <w:p w:rsidR="00F13BF8" w:rsidRPr="008E193D" w:rsidRDefault="00F13BF8" w:rsidP="00495C0D">
            <w:pPr>
              <w:spacing w:after="0" w:line="240" w:lineRule="auto"/>
              <w:rPr>
                <w:rFonts w:ascii="Arial" w:eastAsia="Times New Roman" w:hAnsi="Arial" w:cs="Arial"/>
                <w:color w:val="000000"/>
                <w:sz w:val="18"/>
                <w:szCs w:val="18"/>
                <w:lang w:val="es-ES_tradnl"/>
              </w:rPr>
            </w:pPr>
            <w:r w:rsidRPr="008E193D">
              <w:rPr>
                <w:rFonts w:ascii="Arial" w:eastAsia="Times New Roman" w:hAnsi="Arial" w:cs="Arial"/>
                <w:color w:val="000000"/>
                <w:sz w:val="18"/>
                <w:szCs w:val="18"/>
                <w:lang w:val="es-ES_tradnl"/>
              </w:rPr>
              <w:t> </w:t>
            </w:r>
          </w:p>
        </w:tc>
        <w:tc>
          <w:tcPr>
            <w:tcW w:w="2379" w:type="dxa"/>
            <w:tcBorders>
              <w:top w:val="nil"/>
              <w:left w:val="nil"/>
              <w:bottom w:val="single" w:sz="4" w:space="0" w:color="auto"/>
              <w:right w:val="nil"/>
            </w:tcBorders>
            <w:shd w:val="clear" w:color="000000" w:fill="FFFFFF"/>
            <w:noWrap/>
            <w:vAlign w:val="bottom"/>
            <w:hideMark/>
          </w:tcPr>
          <w:p w:rsidR="00F13BF8" w:rsidRPr="008E193D" w:rsidRDefault="00F13BF8" w:rsidP="00495C0D">
            <w:pPr>
              <w:spacing w:after="0" w:line="240" w:lineRule="auto"/>
              <w:jc w:val="center"/>
              <w:rPr>
                <w:rFonts w:ascii="Arial" w:eastAsia="Times New Roman" w:hAnsi="Arial" w:cs="Arial"/>
                <w:color w:val="000000"/>
                <w:sz w:val="18"/>
                <w:szCs w:val="18"/>
                <w:lang w:val="es-ES_tradnl"/>
              </w:rPr>
            </w:pPr>
            <w:r w:rsidRPr="008E193D">
              <w:rPr>
                <w:rFonts w:ascii="Arial" w:eastAsia="Times New Roman" w:hAnsi="Arial" w:cs="Arial"/>
                <w:color w:val="000000"/>
                <w:sz w:val="18"/>
                <w:szCs w:val="18"/>
                <w:lang w:val="es-ES_tradnl"/>
              </w:rPr>
              <w:t>30000</w:t>
            </w:r>
          </w:p>
        </w:tc>
        <w:tc>
          <w:tcPr>
            <w:tcW w:w="1487" w:type="dxa"/>
            <w:tcBorders>
              <w:top w:val="nil"/>
              <w:left w:val="nil"/>
              <w:bottom w:val="single" w:sz="4" w:space="0" w:color="auto"/>
              <w:right w:val="nil"/>
            </w:tcBorders>
            <w:shd w:val="clear" w:color="000000" w:fill="FFFFFF"/>
            <w:noWrap/>
            <w:vAlign w:val="bottom"/>
            <w:hideMark/>
          </w:tcPr>
          <w:p w:rsidR="00F13BF8" w:rsidRPr="008E193D" w:rsidRDefault="00F13BF8" w:rsidP="00495C0D">
            <w:pPr>
              <w:spacing w:after="0" w:line="240" w:lineRule="auto"/>
              <w:jc w:val="center"/>
              <w:rPr>
                <w:rFonts w:ascii="Arial" w:eastAsia="Times New Roman" w:hAnsi="Arial" w:cs="Arial"/>
                <w:color w:val="000000"/>
                <w:sz w:val="18"/>
                <w:szCs w:val="18"/>
                <w:lang w:val="es-ES_tradnl"/>
              </w:rPr>
            </w:pPr>
            <w:r w:rsidRPr="008E193D">
              <w:rPr>
                <w:rFonts w:ascii="Arial" w:eastAsia="Times New Roman" w:hAnsi="Arial" w:cs="Arial"/>
                <w:color w:val="000000"/>
                <w:sz w:val="18"/>
                <w:szCs w:val="18"/>
                <w:lang w:val="es-ES_tradnl"/>
              </w:rPr>
              <w:t>0.17</w:t>
            </w:r>
          </w:p>
        </w:tc>
        <w:tc>
          <w:tcPr>
            <w:tcW w:w="1581" w:type="dxa"/>
            <w:tcBorders>
              <w:top w:val="nil"/>
              <w:left w:val="nil"/>
              <w:bottom w:val="single" w:sz="4" w:space="0" w:color="auto"/>
              <w:right w:val="nil"/>
            </w:tcBorders>
            <w:shd w:val="clear" w:color="000000" w:fill="FFFFFF"/>
            <w:noWrap/>
            <w:vAlign w:val="bottom"/>
            <w:hideMark/>
          </w:tcPr>
          <w:p w:rsidR="00F13BF8" w:rsidRPr="008E193D" w:rsidRDefault="00F13BF8" w:rsidP="00495C0D">
            <w:pPr>
              <w:spacing w:after="0" w:line="240" w:lineRule="auto"/>
              <w:jc w:val="center"/>
              <w:rPr>
                <w:rFonts w:ascii="Arial" w:eastAsia="Times New Roman" w:hAnsi="Arial" w:cs="Arial"/>
                <w:color w:val="000000"/>
                <w:sz w:val="18"/>
                <w:szCs w:val="18"/>
                <w:lang w:val="es-ES_tradnl"/>
              </w:rPr>
            </w:pPr>
            <w:r w:rsidRPr="008E193D">
              <w:rPr>
                <w:rFonts w:ascii="Arial" w:eastAsia="Times New Roman" w:hAnsi="Arial" w:cs="Arial"/>
                <w:color w:val="000000"/>
                <w:sz w:val="18"/>
                <w:szCs w:val="18"/>
                <w:lang w:val="es-ES_tradnl"/>
              </w:rPr>
              <w:t>0.44</w:t>
            </w:r>
          </w:p>
        </w:tc>
      </w:tr>
    </w:tbl>
    <w:p w:rsidR="00F13BF8" w:rsidRPr="008E193D" w:rsidRDefault="00F13BF8" w:rsidP="00F13BF8">
      <w:pPr>
        <w:spacing w:after="0" w:line="360" w:lineRule="auto"/>
        <w:ind w:left="360"/>
        <w:jc w:val="both"/>
        <w:textAlignment w:val="top"/>
        <w:rPr>
          <w:rFonts w:ascii="Arial" w:hAnsi="Arial" w:cs="Arial"/>
          <w:color w:val="000000"/>
          <w:lang w:val="es-ES_tradnl"/>
        </w:rPr>
      </w:pPr>
    </w:p>
    <w:p w:rsidR="006C2106" w:rsidRPr="008E193D" w:rsidRDefault="006C2106" w:rsidP="00C8296D">
      <w:pPr>
        <w:numPr>
          <w:ilvl w:val="1"/>
          <w:numId w:val="5"/>
        </w:numPr>
        <w:spacing w:after="0" w:line="360" w:lineRule="auto"/>
        <w:ind w:left="720" w:hanging="720"/>
        <w:jc w:val="both"/>
        <w:textAlignment w:val="top"/>
        <w:rPr>
          <w:rFonts w:ascii="Arial" w:hAnsi="Arial" w:cs="Arial"/>
          <w:color w:val="000000"/>
          <w:lang w:val="es-ES_tradnl"/>
        </w:rPr>
      </w:pPr>
      <w:r w:rsidRPr="008E193D">
        <w:rPr>
          <w:rFonts w:ascii="Arial" w:hAnsi="Arial" w:cs="Arial"/>
          <w:color w:val="000000"/>
          <w:lang w:val="es-ES_tradnl"/>
        </w:rPr>
        <w:t>Para alcanzar ese número, la ENFR de 2017 tendrá una sobremuestra de adultos entre 40 y 65, con un costo estimado de US$570 mil. Con estos datos, la evaluación será realizada de manera conjunta por técnicos del Ministerio de Salud de la Nación y del Banco.</w:t>
      </w:r>
    </w:p>
    <w:p w:rsidR="006C2106" w:rsidRPr="008E193D" w:rsidRDefault="006C2106" w:rsidP="006C2106">
      <w:pPr>
        <w:spacing w:after="0" w:line="360" w:lineRule="auto"/>
        <w:ind w:left="720"/>
        <w:jc w:val="both"/>
        <w:textAlignment w:val="top"/>
        <w:rPr>
          <w:rFonts w:ascii="Arial" w:hAnsi="Arial" w:cs="Arial"/>
          <w:color w:val="000000"/>
          <w:lang w:val="es-ES_tradnl"/>
        </w:rPr>
      </w:pPr>
    </w:p>
    <w:p w:rsidR="00AA1D5C" w:rsidRDefault="00F13BF8" w:rsidP="00AA1D5C">
      <w:pPr>
        <w:numPr>
          <w:ilvl w:val="1"/>
          <w:numId w:val="5"/>
        </w:numPr>
        <w:spacing w:after="0" w:line="360" w:lineRule="auto"/>
        <w:ind w:left="720" w:hanging="720"/>
        <w:jc w:val="both"/>
        <w:textAlignment w:val="top"/>
        <w:rPr>
          <w:rFonts w:ascii="Arial" w:hAnsi="Arial" w:cs="Arial"/>
          <w:color w:val="000000"/>
          <w:lang w:val="es-ES_tradnl"/>
        </w:rPr>
      </w:pPr>
      <w:r w:rsidRPr="008E193D">
        <w:rPr>
          <w:rFonts w:ascii="Arial" w:hAnsi="Arial" w:cs="Arial"/>
          <w:color w:val="000000"/>
          <w:lang w:val="es-ES_tradnl"/>
        </w:rPr>
        <w:t xml:space="preserve">Para responder la </w:t>
      </w:r>
      <w:r w:rsidR="006C2106" w:rsidRPr="008E193D">
        <w:rPr>
          <w:rFonts w:ascii="Arial" w:hAnsi="Arial" w:cs="Arial"/>
          <w:color w:val="000000"/>
          <w:lang w:val="es-ES_tradnl"/>
        </w:rPr>
        <w:t xml:space="preserve">segunda </w:t>
      </w:r>
      <w:r w:rsidRPr="008E193D">
        <w:rPr>
          <w:rFonts w:ascii="Arial" w:hAnsi="Arial" w:cs="Arial"/>
          <w:color w:val="000000"/>
          <w:lang w:val="es-ES_tradnl"/>
        </w:rPr>
        <w:t>pregunta de evaluación</w:t>
      </w:r>
      <w:r w:rsidR="006C2106" w:rsidRPr="008E193D">
        <w:rPr>
          <w:rFonts w:ascii="Arial" w:hAnsi="Arial" w:cs="Arial"/>
          <w:color w:val="000000"/>
          <w:lang w:val="es-ES_tradnl"/>
        </w:rPr>
        <w:t>,</w:t>
      </w:r>
      <w:r w:rsidRPr="008E193D">
        <w:rPr>
          <w:rFonts w:ascii="Arial" w:hAnsi="Arial" w:cs="Arial"/>
          <w:color w:val="000000"/>
          <w:lang w:val="es-ES_tradnl"/>
        </w:rPr>
        <w:t xml:space="preserve"> se propone una evaluación experimental en donde se asignará aleatoriamente un conjunto de CAPS al grupo tratamiento y otro grupo de CAPS al grupo control. El proceso de asignación aleatoria, con un número suficientemente grande de observaciones, genera grupos con características balanceadas, es decir con las mismas características promedio y una misma distribuci</w:t>
      </w:r>
      <w:r w:rsidR="00A42B98" w:rsidRPr="008E193D">
        <w:rPr>
          <w:rFonts w:ascii="Arial" w:hAnsi="Arial" w:cs="Arial"/>
          <w:color w:val="000000"/>
          <w:lang w:val="es-ES_tradnl"/>
        </w:rPr>
        <w:t xml:space="preserve">ón de variables observadas y no </w:t>
      </w:r>
      <w:r w:rsidRPr="008E193D">
        <w:rPr>
          <w:rFonts w:ascii="Arial" w:hAnsi="Arial" w:cs="Arial"/>
          <w:color w:val="000000"/>
          <w:lang w:val="es-ES_tradnl"/>
        </w:rPr>
        <w:t>observadas. El tratamiento en este segundo estudio incluye: informar al director del CAPS las metas sobre la que se realizará la certificación, brindar al CAPS con acompañamiento en la forma de capacitación y asesoría para el cumplimiento de dichas metas, evaluar el cumplimiento de las metas y certificar al CAPS que las haya cumplido.</w:t>
      </w:r>
      <w:r w:rsidR="00AA1D5C">
        <w:rPr>
          <w:rFonts w:ascii="Arial" w:hAnsi="Arial" w:cs="Arial"/>
          <w:color w:val="000000"/>
          <w:lang w:val="es-ES_tradnl"/>
        </w:rPr>
        <w:t xml:space="preserve"> La implementación de esta intervención estará a cargo del programa REDES. </w:t>
      </w:r>
    </w:p>
    <w:p w:rsidR="00AA1D5C" w:rsidRDefault="00AA1D5C" w:rsidP="00EE0E29">
      <w:pPr>
        <w:pStyle w:val="ListParagraph"/>
        <w:rPr>
          <w:rFonts w:ascii="Arial" w:hAnsi="Arial" w:cs="Arial"/>
          <w:color w:val="000000"/>
          <w:lang w:val="es-ES_tradnl"/>
        </w:rPr>
      </w:pPr>
    </w:p>
    <w:p w:rsidR="006D6D17" w:rsidRDefault="00B10E81" w:rsidP="00AA1D5C">
      <w:pPr>
        <w:numPr>
          <w:ilvl w:val="1"/>
          <w:numId w:val="5"/>
        </w:numPr>
        <w:spacing w:after="0" w:line="360" w:lineRule="auto"/>
        <w:ind w:left="720" w:hanging="720"/>
        <w:jc w:val="both"/>
        <w:textAlignment w:val="top"/>
        <w:rPr>
          <w:rFonts w:ascii="Arial" w:hAnsi="Arial" w:cs="Arial"/>
          <w:color w:val="000000"/>
          <w:lang w:val="es-ES_tradnl"/>
        </w:rPr>
      </w:pPr>
      <w:r w:rsidRPr="00AA1D5C">
        <w:rPr>
          <w:rFonts w:ascii="Arial" w:hAnsi="Arial" w:cs="Arial"/>
          <w:color w:val="000000"/>
          <w:lang w:val="es-ES_tradnl"/>
        </w:rPr>
        <w:t>El experimento se realizará</w:t>
      </w:r>
      <w:r w:rsidR="00F13BF8" w:rsidRPr="00AA1D5C">
        <w:rPr>
          <w:rFonts w:ascii="Arial" w:hAnsi="Arial" w:cs="Arial"/>
          <w:color w:val="000000"/>
          <w:lang w:val="es-ES_tradnl"/>
        </w:rPr>
        <w:t xml:space="preserve"> a través de una asignación aleatoria pura (lotería) estratificando por provincia y por incidencia de problemas de diabetes, presión arterial y colesterol. Se deberá contar con un mínimo de 80 CAPS en tratamiento y 80 CAPS en control y con 30 individuos encuestados en cada CAPS (4</w:t>
      </w:r>
      <w:r w:rsidRPr="00AA1D5C">
        <w:rPr>
          <w:rFonts w:ascii="Arial" w:hAnsi="Arial" w:cs="Arial"/>
          <w:color w:val="000000"/>
          <w:lang w:val="es-ES_tradnl"/>
        </w:rPr>
        <w:t>.</w:t>
      </w:r>
      <w:r w:rsidR="00F13BF8" w:rsidRPr="00AA1D5C">
        <w:rPr>
          <w:rFonts w:ascii="Arial" w:hAnsi="Arial" w:cs="Arial"/>
          <w:color w:val="000000"/>
          <w:lang w:val="es-ES_tradnl"/>
        </w:rPr>
        <w:t>800 en total). Con una potencia de 80%, una correlación intra-CAPS de 0.02 (similar a la obtenida en la ENFR 2005) y un nivel de confianza del 95%, se espera un efecto mínimo detectable de 0.1 de un desvío estándar. La Figura que sigue muestra la función de poder obtenida con el software Optimal Design.</w:t>
      </w:r>
      <w:r w:rsidR="00AA1D5C" w:rsidRPr="00AA1D5C">
        <w:rPr>
          <w:rFonts w:ascii="Arial" w:hAnsi="Arial" w:cs="Arial"/>
          <w:color w:val="000000"/>
          <w:lang w:val="es-ES_tradnl"/>
        </w:rPr>
        <w:t xml:space="preserve"> El universo de CAPS estará constituido por todos los CAPS de tres provincias a determinar. Se elegirán 160 CAPS que estén lo suficientemente distantes entre sí para evitar que exista contaminación entre unidades de evaluación.</w:t>
      </w:r>
      <w:r w:rsidR="002A5775">
        <w:rPr>
          <w:rFonts w:ascii="Arial" w:hAnsi="Arial" w:cs="Arial"/>
          <w:color w:val="000000"/>
          <w:lang w:val="es-ES_tradnl"/>
        </w:rPr>
        <w:t xml:space="preserve"> </w:t>
      </w:r>
    </w:p>
    <w:p w:rsidR="00AA1D5C" w:rsidRDefault="00AA1D5C" w:rsidP="00EE0E29">
      <w:pPr>
        <w:pStyle w:val="ListParagraph"/>
        <w:rPr>
          <w:rFonts w:ascii="Arial" w:hAnsi="Arial" w:cs="Arial"/>
          <w:color w:val="000000"/>
          <w:lang w:val="es-ES_tradnl"/>
        </w:rPr>
      </w:pPr>
    </w:p>
    <w:p w:rsidR="00AA1D5C" w:rsidRPr="00AA1D5C" w:rsidRDefault="00AA1D5C" w:rsidP="00EE0E29">
      <w:pPr>
        <w:numPr>
          <w:ilvl w:val="1"/>
          <w:numId w:val="5"/>
        </w:numPr>
        <w:spacing w:after="0" w:line="360" w:lineRule="auto"/>
        <w:ind w:left="720" w:hanging="720"/>
        <w:jc w:val="both"/>
        <w:textAlignment w:val="top"/>
        <w:rPr>
          <w:rFonts w:ascii="Arial" w:hAnsi="Arial" w:cs="Arial"/>
          <w:color w:val="000000"/>
          <w:lang w:val="es-ES_tradnl"/>
        </w:rPr>
      </w:pPr>
      <w:r w:rsidRPr="00AA1D5C">
        <w:rPr>
          <w:rFonts w:ascii="Arial" w:hAnsi="Arial" w:cs="Arial"/>
          <w:color w:val="000000"/>
          <w:lang w:val="es-ES_tradnl"/>
        </w:rPr>
        <w:t xml:space="preserve">Se utilizará información administrativa del programa REDES para </w:t>
      </w:r>
      <w:r>
        <w:rPr>
          <w:rFonts w:ascii="Arial" w:hAnsi="Arial" w:cs="Arial"/>
          <w:color w:val="000000"/>
          <w:lang w:val="es-ES_tradnl"/>
        </w:rPr>
        <w:t xml:space="preserve">verificar la similitud de características observables </w:t>
      </w:r>
      <w:r w:rsidRPr="00AA1D5C">
        <w:rPr>
          <w:rFonts w:ascii="Arial" w:hAnsi="Arial" w:cs="Arial"/>
          <w:color w:val="000000"/>
          <w:lang w:val="es-ES_tradnl"/>
        </w:rPr>
        <w:t>entre grupos de tratamiento y control</w:t>
      </w:r>
      <w:r>
        <w:rPr>
          <w:rFonts w:ascii="Arial" w:hAnsi="Arial" w:cs="Arial"/>
          <w:color w:val="000000"/>
          <w:lang w:val="es-ES_tradnl"/>
        </w:rPr>
        <w:t xml:space="preserve"> (balance)</w:t>
      </w:r>
      <w:r w:rsidRPr="00AA1D5C">
        <w:rPr>
          <w:rFonts w:ascii="Arial" w:hAnsi="Arial" w:cs="Arial"/>
          <w:color w:val="000000"/>
          <w:lang w:val="es-ES_tradnl"/>
        </w:rPr>
        <w:t>. Por un lado, se cuenta con información de pacientes (historias clínicas). Por el otro, se construirán estadísticos que contrasten el número de personas que recibieron distintos servicios de salud con el número de personas que deberían (utilizando coeficientes de incidencia) haber recibido esos servicios.</w:t>
      </w:r>
    </w:p>
    <w:p w:rsidR="006D6D17" w:rsidRPr="008E193D" w:rsidRDefault="006D6D17" w:rsidP="00AA1D5C">
      <w:pPr>
        <w:spacing w:after="0" w:line="360" w:lineRule="auto"/>
        <w:ind w:left="720"/>
        <w:jc w:val="both"/>
        <w:textAlignment w:val="top"/>
        <w:rPr>
          <w:rFonts w:ascii="Arial" w:hAnsi="Arial" w:cs="Arial"/>
          <w:color w:val="000000"/>
          <w:lang w:val="es-ES_tradnl"/>
        </w:rPr>
      </w:pPr>
    </w:p>
    <w:p w:rsidR="00AA1D5C" w:rsidRDefault="00AA1D5C" w:rsidP="00EE0E29">
      <w:pPr>
        <w:numPr>
          <w:ilvl w:val="1"/>
          <w:numId w:val="5"/>
        </w:numPr>
        <w:spacing w:after="0" w:line="360" w:lineRule="auto"/>
        <w:ind w:left="720" w:hanging="720"/>
        <w:jc w:val="both"/>
        <w:textAlignment w:val="top"/>
        <w:rPr>
          <w:rFonts w:ascii="Arial" w:hAnsi="Arial" w:cs="Arial"/>
          <w:color w:val="000000"/>
          <w:lang w:val="es-ES_tradnl"/>
        </w:rPr>
      </w:pPr>
      <w:r>
        <w:rPr>
          <w:rFonts w:ascii="Arial" w:hAnsi="Arial" w:cs="Arial"/>
          <w:color w:val="000000"/>
          <w:lang w:val="es-ES_tradnl"/>
        </w:rPr>
        <w:lastRenderedPageBreak/>
        <w:t>La evaluación tendrá tres unidades de observación. Primero,</w:t>
      </w:r>
      <w:r w:rsidRPr="00AA1D5C">
        <w:rPr>
          <w:rFonts w:ascii="Arial" w:hAnsi="Arial" w:cs="Arial"/>
          <w:color w:val="000000"/>
          <w:lang w:val="es-ES_tradnl"/>
        </w:rPr>
        <w:t xml:space="preserve"> la población objetivo de la intervención</w:t>
      </w:r>
      <w:r>
        <w:rPr>
          <w:rFonts w:ascii="Arial" w:hAnsi="Arial" w:cs="Arial"/>
          <w:color w:val="000000"/>
          <w:lang w:val="es-ES_tradnl"/>
        </w:rPr>
        <w:t xml:space="preserve"> </w:t>
      </w:r>
      <w:r w:rsidRPr="00AA1D5C">
        <w:rPr>
          <w:rFonts w:ascii="Arial" w:hAnsi="Arial" w:cs="Arial"/>
          <w:color w:val="000000"/>
          <w:lang w:val="es-ES_tradnl"/>
        </w:rPr>
        <w:t>conformada por las personas con cobertura médica exclusiva que tengan entre 40 y 65 años de edad y que pertenezcan a la población actualmente a cargo de los CAPS.</w:t>
      </w:r>
      <w:r>
        <w:rPr>
          <w:rFonts w:ascii="Arial" w:hAnsi="Arial" w:cs="Arial"/>
          <w:color w:val="000000"/>
          <w:lang w:val="es-ES_tradnl"/>
        </w:rPr>
        <w:t xml:space="preserve"> Segundo,</w:t>
      </w:r>
      <w:r w:rsidRPr="00AA1D5C">
        <w:rPr>
          <w:rFonts w:ascii="Arial" w:hAnsi="Arial" w:cs="Arial"/>
          <w:color w:val="000000"/>
          <w:lang w:val="es-ES_tradnl"/>
        </w:rPr>
        <w:t xml:space="preserve"> los agentes sanitarios que sirvan a </w:t>
      </w:r>
      <w:r>
        <w:rPr>
          <w:rFonts w:ascii="Arial" w:hAnsi="Arial" w:cs="Arial"/>
          <w:color w:val="000000"/>
          <w:lang w:val="es-ES_tradnl"/>
        </w:rPr>
        <w:t>dicha</w:t>
      </w:r>
      <w:r w:rsidRPr="00AA1D5C">
        <w:rPr>
          <w:rFonts w:ascii="Arial" w:hAnsi="Arial" w:cs="Arial"/>
          <w:color w:val="000000"/>
          <w:lang w:val="es-ES_tradnl"/>
        </w:rPr>
        <w:t xml:space="preserve"> población objetivo y</w:t>
      </w:r>
      <w:r>
        <w:rPr>
          <w:rFonts w:ascii="Arial" w:hAnsi="Arial" w:cs="Arial"/>
          <w:color w:val="000000"/>
          <w:lang w:val="es-ES_tradnl"/>
        </w:rPr>
        <w:t>, tercero,</w:t>
      </w:r>
      <w:r w:rsidRPr="00AA1D5C">
        <w:rPr>
          <w:rFonts w:ascii="Arial" w:hAnsi="Arial" w:cs="Arial"/>
          <w:color w:val="000000"/>
          <w:lang w:val="es-ES_tradnl"/>
        </w:rPr>
        <w:t xml:space="preserve"> los CAPS. </w:t>
      </w:r>
    </w:p>
    <w:p w:rsidR="00AA1D5C" w:rsidRDefault="00AA1D5C" w:rsidP="00EE0E29">
      <w:pPr>
        <w:spacing w:after="0" w:line="360" w:lineRule="auto"/>
        <w:ind w:left="720"/>
        <w:jc w:val="both"/>
        <w:textAlignment w:val="top"/>
        <w:rPr>
          <w:rFonts w:ascii="Arial" w:hAnsi="Arial" w:cs="Arial"/>
          <w:color w:val="000000"/>
          <w:lang w:val="es-ES_tradnl"/>
        </w:rPr>
      </w:pPr>
    </w:p>
    <w:p w:rsidR="00F13BF8" w:rsidRPr="008E193D" w:rsidRDefault="00F13BF8" w:rsidP="00AA1D5C">
      <w:pPr>
        <w:numPr>
          <w:ilvl w:val="1"/>
          <w:numId w:val="5"/>
        </w:numPr>
        <w:spacing w:after="0" w:line="360" w:lineRule="auto"/>
        <w:ind w:left="720" w:hanging="720"/>
        <w:jc w:val="both"/>
        <w:textAlignment w:val="top"/>
        <w:rPr>
          <w:rFonts w:ascii="Arial" w:hAnsi="Arial" w:cs="Arial"/>
          <w:color w:val="000000"/>
          <w:lang w:val="es-ES_tradnl"/>
        </w:rPr>
      </w:pPr>
      <w:r w:rsidRPr="008E193D">
        <w:rPr>
          <w:rFonts w:ascii="Arial" w:hAnsi="Arial" w:cs="Arial"/>
          <w:color w:val="000000"/>
          <w:lang w:val="es-ES_tradnl"/>
        </w:rPr>
        <w:t xml:space="preserve">A los fines de responder la segunda pregunta de evaluación se requerirá aplicar la Encuesta Nacional de Factores de Riesgos en julio de 2019 en la población </w:t>
      </w:r>
      <w:r w:rsidR="00AA1D5C">
        <w:rPr>
          <w:rFonts w:ascii="Arial" w:hAnsi="Arial" w:cs="Arial"/>
          <w:color w:val="000000"/>
          <w:lang w:val="es-ES_tradnl"/>
        </w:rPr>
        <w:t xml:space="preserve">objetivo </w:t>
      </w:r>
      <w:r w:rsidRPr="008E193D">
        <w:rPr>
          <w:rFonts w:ascii="Arial" w:hAnsi="Arial" w:cs="Arial"/>
          <w:color w:val="000000"/>
          <w:lang w:val="es-ES_tradnl"/>
        </w:rPr>
        <w:t>afectada por el experimento (4</w:t>
      </w:r>
      <w:r w:rsidR="00B10E81" w:rsidRPr="008E193D">
        <w:rPr>
          <w:rFonts w:ascii="Arial" w:hAnsi="Arial" w:cs="Arial"/>
          <w:color w:val="000000"/>
          <w:lang w:val="es-ES_tradnl"/>
        </w:rPr>
        <w:t>.</w:t>
      </w:r>
      <w:r w:rsidRPr="008E193D">
        <w:rPr>
          <w:rFonts w:ascii="Arial" w:hAnsi="Arial" w:cs="Arial"/>
          <w:color w:val="000000"/>
          <w:lang w:val="es-ES_tradnl"/>
        </w:rPr>
        <w:t>800 encuestas a adultos entre 40 y 65 años de edad con cobertura pública exclusiva)</w:t>
      </w:r>
      <w:r w:rsidR="006D6D17" w:rsidRPr="008E193D">
        <w:rPr>
          <w:rFonts w:ascii="Arial" w:hAnsi="Arial" w:cs="Arial"/>
          <w:color w:val="000000"/>
          <w:lang w:val="es-ES_tradnl"/>
        </w:rPr>
        <w:t xml:space="preserve">, con un costo estimado de US$110.000. </w:t>
      </w:r>
      <w:r w:rsidR="00AA1D5C" w:rsidRPr="00AA1D5C">
        <w:rPr>
          <w:rFonts w:ascii="Arial" w:hAnsi="Arial" w:cs="Arial"/>
          <w:color w:val="000000"/>
          <w:lang w:val="es-ES_tradnl"/>
        </w:rPr>
        <w:t>La información sobre los agentes sanitarios se recolectará medi</w:t>
      </w:r>
      <w:r w:rsidR="00AA1D5C">
        <w:rPr>
          <w:rFonts w:ascii="Arial" w:hAnsi="Arial" w:cs="Arial"/>
          <w:color w:val="000000"/>
          <w:lang w:val="es-ES_tradnl"/>
        </w:rPr>
        <w:t>ante logs a ser autocompletados.</w:t>
      </w:r>
      <w:r w:rsidR="00AA1D5C" w:rsidRPr="00AA1D5C">
        <w:rPr>
          <w:rFonts w:ascii="Arial" w:hAnsi="Arial" w:cs="Arial"/>
          <w:color w:val="000000"/>
          <w:lang w:val="es-ES_tradnl"/>
        </w:rPr>
        <w:t xml:space="preserve"> </w:t>
      </w:r>
      <w:r w:rsidR="00AA1D5C">
        <w:rPr>
          <w:rFonts w:ascii="Arial" w:hAnsi="Arial" w:cs="Arial"/>
          <w:color w:val="000000"/>
          <w:lang w:val="es-ES_tradnl"/>
        </w:rPr>
        <w:t>L</w:t>
      </w:r>
      <w:r w:rsidR="00AA1D5C" w:rsidRPr="00AA1D5C">
        <w:rPr>
          <w:rFonts w:ascii="Arial" w:hAnsi="Arial" w:cs="Arial"/>
          <w:color w:val="000000"/>
          <w:lang w:val="es-ES_tradnl"/>
        </w:rPr>
        <w:t>a información sobre los CAPS se recolectará por medio a encuestas a los directores de CAPS y datos administrativos.</w:t>
      </w:r>
      <w:r w:rsidR="00AA1D5C">
        <w:rPr>
          <w:rFonts w:ascii="Arial" w:hAnsi="Arial" w:cs="Arial"/>
          <w:color w:val="000000"/>
          <w:lang w:val="es-ES_tradnl"/>
        </w:rPr>
        <w:t xml:space="preserve"> </w:t>
      </w:r>
      <w:r w:rsidR="0061701E" w:rsidRPr="008E193D">
        <w:rPr>
          <w:rFonts w:ascii="Arial" w:hAnsi="Arial" w:cs="Arial"/>
          <w:color w:val="000000"/>
          <w:lang w:val="es-ES_tradnl"/>
        </w:rPr>
        <w:t>Esta evaluación será realizada de manera conjunta por técnicos del Ministerio de Salud y del Banco.</w:t>
      </w:r>
    </w:p>
    <w:p w:rsidR="00A42B98" w:rsidRPr="008E193D" w:rsidRDefault="00A42B98" w:rsidP="007172C0">
      <w:pPr>
        <w:spacing w:after="0" w:line="360" w:lineRule="auto"/>
        <w:ind w:left="720"/>
        <w:jc w:val="both"/>
        <w:textAlignment w:val="top"/>
        <w:rPr>
          <w:rFonts w:ascii="Arial" w:hAnsi="Arial" w:cs="Arial"/>
          <w:color w:val="000000"/>
          <w:lang w:val="es-ES_tradnl"/>
        </w:rPr>
      </w:pPr>
    </w:p>
    <w:p w:rsidR="00C8296D" w:rsidRPr="008E193D" w:rsidRDefault="00C8296D">
      <w:pPr>
        <w:spacing w:after="0" w:line="240" w:lineRule="auto"/>
        <w:rPr>
          <w:rFonts w:ascii="Arial" w:hAnsi="Arial" w:cs="Arial"/>
          <w:b/>
          <w:color w:val="000000"/>
          <w:sz w:val="20"/>
          <w:szCs w:val="20"/>
          <w:lang w:val="es-ES_tradnl"/>
        </w:rPr>
      </w:pPr>
      <w:r w:rsidRPr="008E193D">
        <w:rPr>
          <w:rFonts w:ascii="Arial" w:hAnsi="Arial" w:cs="Arial"/>
          <w:b/>
          <w:color w:val="000000"/>
          <w:sz w:val="20"/>
          <w:szCs w:val="20"/>
          <w:lang w:val="es-ES_tradnl"/>
        </w:rPr>
        <w:br w:type="page"/>
      </w:r>
    </w:p>
    <w:p w:rsidR="00A42B98" w:rsidRPr="008E193D" w:rsidRDefault="00A42B98" w:rsidP="00B10E81">
      <w:pPr>
        <w:keepNext/>
        <w:keepLines/>
        <w:spacing w:after="0" w:line="360" w:lineRule="auto"/>
        <w:ind w:left="360"/>
        <w:jc w:val="center"/>
        <w:textAlignment w:val="top"/>
        <w:rPr>
          <w:rFonts w:ascii="Arial" w:hAnsi="Arial" w:cs="Arial"/>
          <w:b/>
          <w:color w:val="000000"/>
          <w:sz w:val="20"/>
          <w:szCs w:val="20"/>
          <w:lang w:val="es-ES_tradnl"/>
        </w:rPr>
      </w:pPr>
      <w:r w:rsidRPr="008E193D">
        <w:rPr>
          <w:rFonts w:ascii="Arial" w:hAnsi="Arial" w:cs="Arial"/>
          <w:b/>
          <w:color w:val="000000"/>
          <w:sz w:val="20"/>
          <w:szCs w:val="20"/>
          <w:lang w:val="es-ES_tradnl"/>
        </w:rPr>
        <w:lastRenderedPageBreak/>
        <w:t>Función de poder estadístico</w:t>
      </w:r>
    </w:p>
    <w:p w:rsidR="00F13BF8" w:rsidRPr="008E193D" w:rsidRDefault="00F13BF8" w:rsidP="00C8296D">
      <w:pPr>
        <w:keepNext/>
        <w:keepLines/>
        <w:spacing w:after="0" w:line="360" w:lineRule="auto"/>
        <w:jc w:val="both"/>
        <w:textAlignment w:val="top"/>
        <w:rPr>
          <w:rFonts w:ascii="Arial" w:hAnsi="Arial" w:cs="Arial"/>
          <w:color w:val="000000"/>
          <w:lang w:val="es-ES_tradnl"/>
        </w:rPr>
      </w:pPr>
      <w:r w:rsidRPr="008E193D">
        <w:rPr>
          <w:rFonts w:ascii="Arial" w:hAnsi="Arial" w:cs="Arial"/>
          <w:noProof/>
          <w:color w:val="000000"/>
        </w:rPr>
        <mc:AlternateContent>
          <mc:Choice Requires="wpg">
            <w:drawing>
              <wp:anchor distT="0" distB="0" distL="114300" distR="114300" simplePos="0" relativeHeight="251659264" behindDoc="0" locked="0" layoutInCell="1" allowOverlap="1" wp14:anchorId="3C334FC1" wp14:editId="17876B2B">
                <wp:simplePos x="0" y="0"/>
                <wp:positionH relativeFrom="column">
                  <wp:posOffset>1136650</wp:posOffset>
                </wp:positionH>
                <wp:positionV relativeFrom="paragraph">
                  <wp:posOffset>-565150</wp:posOffset>
                </wp:positionV>
                <wp:extent cx="3378200" cy="3784600"/>
                <wp:effectExtent l="0" t="0" r="0" b="6350"/>
                <wp:wrapNone/>
                <wp:docPr id="5" name="Group 5"/>
                <wp:cNvGraphicFramePr/>
                <a:graphic xmlns:a="http://schemas.openxmlformats.org/drawingml/2006/main">
                  <a:graphicData uri="http://schemas.microsoft.com/office/word/2010/wordprocessingGroup">
                    <wpg:wgp>
                      <wpg:cNvGrpSpPr/>
                      <wpg:grpSpPr>
                        <a:xfrm>
                          <a:off x="0" y="0"/>
                          <a:ext cx="3378200" cy="3784600"/>
                          <a:chOff x="0" y="0"/>
                          <a:chExt cx="3378200" cy="3784600"/>
                        </a:xfrm>
                      </wpg:grpSpPr>
                      <wps:wsp>
                        <wps:cNvPr id="307" name="Text Box 2"/>
                        <wps:cNvSpPr txBox="1">
                          <a:spLocks noChangeArrowheads="1"/>
                        </wps:cNvSpPr>
                        <wps:spPr bwMode="auto">
                          <a:xfrm rot="16200000">
                            <a:off x="-1003300" y="1003300"/>
                            <a:ext cx="2374900" cy="368300"/>
                          </a:xfrm>
                          <a:prstGeom prst="rect">
                            <a:avLst/>
                          </a:prstGeom>
                          <a:noFill/>
                          <a:ln w="9525">
                            <a:noFill/>
                            <a:miter lim="800000"/>
                            <a:headEnd/>
                            <a:tailEnd/>
                          </a:ln>
                        </wps:spPr>
                        <wps:txbx>
                          <w:txbxContent>
                            <w:p w:rsidR="00F13BF8" w:rsidRPr="001E4FCF" w:rsidRDefault="00F13BF8" w:rsidP="00F13BF8">
                              <w:pPr>
                                <w:rPr>
                                  <w:sz w:val="16"/>
                                  <w:szCs w:val="16"/>
                                </w:rPr>
                              </w:pPr>
                              <w:r w:rsidRPr="001E4FCF">
                                <w:rPr>
                                  <w:sz w:val="16"/>
                                  <w:szCs w:val="16"/>
                                </w:rPr>
                                <w:t>Poder Estadístico</w:t>
                              </w:r>
                            </w:p>
                          </w:txbxContent>
                        </wps:txbx>
                        <wps:bodyPr rot="0" vert="horz" wrap="square" lIns="91440" tIns="45720" rIns="91440" bIns="45720" anchor="t" anchorCtr="0">
                          <a:spAutoFit/>
                        </wps:bodyPr>
                      </wps:wsp>
                      <wps:wsp>
                        <wps:cNvPr id="4" name="Text Box 2"/>
                        <wps:cNvSpPr txBox="1">
                          <a:spLocks noChangeArrowheads="1"/>
                        </wps:cNvSpPr>
                        <wps:spPr bwMode="auto">
                          <a:xfrm>
                            <a:off x="1047750" y="3416300"/>
                            <a:ext cx="2330450" cy="368300"/>
                          </a:xfrm>
                          <a:prstGeom prst="rect">
                            <a:avLst/>
                          </a:prstGeom>
                          <a:noFill/>
                          <a:ln w="9525">
                            <a:noFill/>
                            <a:miter lim="800000"/>
                            <a:headEnd/>
                            <a:tailEnd/>
                          </a:ln>
                        </wps:spPr>
                        <wps:txbx>
                          <w:txbxContent>
                            <w:p w:rsidR="00F13BF8" w:rsidRPr="001E4FCF" w:rsidRDefault="00F13BF8" w:rsidP="00F13BF8">
                              <w:pPr>
                                <w:rPr>
                                  <w:sz w:val="16"/>
                                  <w:szCs w:val="16"/>
                                </w:rPr>
                              </w:pPr>
                              <w:r w:rsidRPr="001E4FCF">
                                <w:rPr>
                                  <w:sz w:val="16"/>
                                  <w:szCs w:val="16"/>
                                </w:rPr>
                                <w:t>Número de CAPS (clusters)</w:t>
                              </w:r>
                            </w:p>
                          </w:txbxContent>
                        </wps:txbx>
                        <wps:bodyPr rot="0" vert="horz" wrap="square" lIns="91440" tIns="45720" rIns="91440" bIns="45720" anchor="t" anchorCtr="0">
                          <a:spAutoFit/>
                        </wps:bodyPr>
                      </wps:wsp>
                    </wpg:wgp>
                  </a:graphicData>
                </a:graphic>
              </wp:anchor>
            </w:drawing>
          </mc:Choice>
          <mc:Fallback>
            <w:pict>
              <v:group id="Group 5" o:spid="_x0000_s1026" style="position:absolute;left:0;text-align:left;margin-left:89.5pt;margin-top:-44.5pt;width:266pt;height:298pt;z-index:251659264" coordsize="33782,378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">
                <v:shapetype id="_x0000_t202" coordsize="21600,21600" o:spt="202" path="m,l,21600r21600,l21600,xe">
                  <v:stroke joinstyle="miter"/>
                  <v:path gradientshapeok="t" o:connecttype="rect"/>
                </v:shapetype>
                <v:shape id="_x0000_s1027" type="#_x0000_t202" style="position:absolute;left:-10033;top:10033;width:23749;height:368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JHlcMA&#10;AADcAAAADwAAAGRycy9kb3ducmV2LnhtbESPT4vCMBTE7wt+h/CEvSyaqviHahQRhGUvotb7s3m2&#10;xealNLHW/fRGEDwOM/MbZrFqTSkaql1hWcGgH4EgTq0uOFOQHLe9GQjnkTWWlknBgxyslp2vBcba&#10;3nlPzcFnIkDYxagg976KpXRpTgZd31bEwbvY2qAPss6krvEe4KaUwyiaSIMFh4UcK9rklF4PN6Pg&#10;57JJHqc/u/ufGErG50YXo8Qr9d1t13MQnlr/Cb/bv1rBKJrC60w4AnL5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dJHlcMAAADcAAAADwAAAAAAAAAAAAAAAACYAgAAZHJzL2Rv&#10;d25yZXYueG1sUEsFBgAAAAAEAAQA9QAAAIgDAAAAAA==&#10;" filled="f" stroked="f">
                  <v:textbox style="mso-fit-shape-to-text:t">
                    <w:txbxContent>
                      <w:p w:rsidR="00F13BF8" w:rsidRPr="001E4FCF" w:rsidRDefault="00F13BF8" w:rsidP="00F13BF8">
                        <w:pPr>
                          <w:rPr>
                            <w:sz w:val="16"/>
                            <w:szCs w:val="16"/>
                          </w:rPr>
                        </w:pPr>
                        <w:proofErr w:type="spellStart"/>
                        <w:r w:rsidRPr="001E4FCF">
                          <w:rPr>
                            <w:sz w:val="16"/>
                            <w:szCs w:val="16"/>
                          </w:rPr>
                          <w:t>Poder</w:t>
                        </w:r>
                        <w:proofErr w:type="spellEnd"/>
                        <w:r w:rsidRPr="001E4FCF">
                          <w:rPr>
                            <w:sz w:val="16"/>
                            <w:szCs w:val="16"/>
                          </w:rPr>
                          <w:t xml:space="preserve"> </w:t>
                        </w:r>
                        <w:proofErr w:type="spellStart"/>
                        <w:r w:rsidRPr="001E4FCF">
                          <w:rPr>
                            <w:sz w:val="16"/>
                            <w:szCs w:val="16"/>
                          </w:rPr>
                          <w:t>Estadístico</w:t>
                        </w:r>
                        <w:proofErr w:type="spellEnd"/>
                      </w:p>
                    </w:txbxContent>
                  </v:textbox>
                </v:shape>
                <v:shape id="_x0000_s1028" type="#_x0000_t202" style="position:absolute;left:10477;top:34163;width:23305;height:3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uOFMEA&#10;AADaAAAADwAAAGRycy9kb3ducmV2LnhtbESPT2vCQBTE7wW/w/IEb3VjsaVEVxH/gIdeauP9kX1m&#10;g9m3Iftq4rd3hUKPw8z8hlmuB9+oG3WxDmxgNs1AEZfB1lwZKH4Or5+goiBbbAKTgTtFWK9GL0vM&#10;bej5m24nqVSCcMzRgBNpc61j6chjnIaWOHmX0HmUJLtK2w77BPeNfsuyD+2x5rTgsKWto/J6+vUG&#10;ROxmdi/2Ph7Pw9eud1n5joUxk/GwWYASGuQ//Nc+WgNzeF5JN0Cv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QLjhTBAAAA2gAAAA8AAAAAAAAAAAAAAAAAmAIAAGRycy9kb3du&#10;cmV2LnhtbFBLBQYAAAAABAAEAPUAAACGAwAAAAA=&#10;" filled="f" stroked="f">
                  <v:textbox style="mso-fit-shape-to-text:t">
                    <w:txbxContent>
                      <w:p w:rsidR="00F13BF8" w:rsidRPr="001E4FCF" w:rsidRDefault="00F13BF8" w:rsidP="00F13BF8">
                        <w:pPr>
                          <w:rPr>
                            <w:sz w:val="16"/>
                            <w:szCs w:val="16"/>
                          </w:rPr>
                        </w:pPr>
                        <w:proofErr w:type="spellStart"/>
                        <w:r w:rsidRPr="001E4FCF">
                          <w:rPr>
                            <w:sz w:val="16"/>
                            <w:szCs w:val="16"/>
                          </w:rPr>
                          <w:t>Número</w:t>
                        </w:r>
                        <w:proofErr w:type="spellEnd"/>
                        <w:r w:rsidRPr="001E4FCF">
                          <w:rPr>
                            <w:sz w:val="16"/>
                            <w:szCs w:val="16"/>
                          </w:rPr>
                          <w:t xml:space="preserve"> de CAPS (clusters)</w:t>
                        </w:r>
                      </w:p>
                    </w:txbxContent>
                  </v:textbox>
                </v:shape>
              </v:group>
            </w:pict>
          </mc:Fallback>
        </mc:AlternateContent>
      </w:r>
    </w:p>
    <w:p w:rsidR="00C8296D" w:rsidRPr="008E193D" w:rsidRDefault="00C8296D" w:rsidP="00C8296D">
      <w:pPr>
        <w:keepNext/>
        <w:keepLines/>
        <w:spacing w:after="0" w:line="360" w:lineRule="auto"/>
        <w:jc w:val="both"/>
        <w:textAlignment w:val="top"/>
        <w:rPr>
          <w:rFonts w:ascii="Arial" w:hAnsi="Arial" w:cs="Arial"/>
          <w:color w:val="000000"/>
          <w:lang w:val="es-ES_tradnl"/>
        </w:rPr>
      </w:pPr>
      <w:r w:rsidRPr="008E193D">
        <w:rPr>
          <w:rFonts w:ascii="Arial" w:hAnsi="Arial" w:cs="Arial"/>
          <w:noProof/>
          <w:color w:val="000000"/>
        </w:rPr>
        <w:drawing>
          <wp:anchor distT="0" distB="0" distL="114300" distR="114300" simplePos="0" relativeHeight="251664384" behindDoc="1" locked="0" layoutInCell="1" allowOverlap="1" wp14:anchorId="4127121C" wp14:editId="12EE8C93">
            <wp:simplePos x="0" y="0"/>
            <wp:positionH relativeFrom="column">
              <wp:posOffset>1480185</wp:posOffset>
            </wp:positionH>
            <wp:positionV relativeFrom="paragraph">
              <wp:posOffset>133985</wp:posOffset>
            </wp:positionV>
            <wp:extent cx="3776345" cy="2981325"/>
            <wp:effectExtent l="0" t="0" r="0" b="9525"/>
            <wp:wrapTight wrapText="bothSides">
              <wp:wrapPolygon edited="0">
                <wp:start x="0" y="0"/>
                <wp:lineTo x="0" y="21531"/>
                <wp:lineTo x="21466" y="21531"/>
                <wp:lineTo x="2146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76345" cy="2981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13BF8" w:rsidRPr="008E193D" w:rsidRDefault="00F13BF8" w:rsidP="00B10E81">
      <w:pPr>
        <w:keepNext/>
        <w:keepLines/>
        <w:spacing w:after="0" w:line="360" w:lineRule="auto"/>
        <w:ind w:left="360"/>
        <w:jc w:val="both"/>
        <w:textAlignment w:val="top"/>
        <w:rPr>
          <w:rFonts w:ascii="Arial" w:hAnsi="Arial" w:cs="Arial"/>
          <w:color w:val="000000"/>
          <w:lang w:val="es-ES_tradnl"/>
        </w:rPr>
      </w:pPr>
    </w:p>
    <w:p w:rsidR="00C8296D" w:rsidRPr="008E193D" w:rsidRDefault="00C8296D" w:rsidP="00C8296D">
      <w:pPr>
        <w:pStyle w:val="ColorfulList-Accent11"/>
        <w:spacing w:after="0" w:line="360" w:lineRule="auto"/>
        <w:ind w:left="1080"/>
        <w:jc w:val="both"/>
        <w:rPr>
          <w:rFonts w:ascii="Arial" w:hAnsi="Arial" w:cs="Arial"/>
          <w:b/>
          <w:lang w:val="es-ES_tradnl"/>
        </w:rPr>
      </w:pPr>
    </w:p>
    <w:p w:rsidR="00C8296D" w:rsidRPr="008E193D" w:rsidRDefault="00C8296D" w:rsidP="00C8296D">
      <w:pPr>
        <w:pStyle w:val="ColorfulList-Accent11"/>
        <w:spacing w:after="0" w:line="360" w:lineRule="auto"/>
        <w:ind w:left="1080"/>
        <w:jc w:val="both"/>
        <w:rPr>
          <w:rFonts w:ascii="Arial" w:hAnsi="Arial" w:cs="Arial"/>
          <w:b/>
          <w:lang w:val="es-ES_tradnl"/>
        </w:rPr>
      </w:pPr>
    </w:p>
    <w:p w:rsidR="001B5186" w:rsidRPr="008E193D" w:rsidRDefault="00956FE2" w:rsidP="00C8296D">
      <w:pPr>
        <w:pStyle w:val="ColorfulList-Accent11"/>
        <w:numPr>
          <w:ilvl w:val="0"/>
          <w:numId w:val="7"/>
        </w:numPr>
        <w:spacing w:after="0" w:line="360" w:lineRule="auto"/>
        <w:ind w:left="1080"/>
        <w:jc w:val="both"/>
        <w:rPr>
          <w:rFonts w:ascii="Arial" w:hAnsi="Arial" w:cs="Arial"/>
          <w:b/>
          <w:lang w:val="es-ES_tradnl"/>
        </w:rPr>
      </w:pPr>
      <w:r w:rsidRPr="008E193D">
        <w:rPr>
          <w:rFonts w:ascii="Arial" w:hAnsi="Arial" w:cs="Arial"/>
          <w:b/>
          <w:lang w:val="es-ES_tradnl"/>
        </w:rPr>
        <w:t>Evaluaciones complementarias</w:t>
      </w:r>
    </w:p>
    <w:p w:rsidR="001B5186" w:rsidRPr="008E193D" w:rsidRDefault="001B5186" w:rsidP="00B10E81">
      <w:pPr>
        <w:spacing w:after="0" w:line="240" w:lineRule="auto"/>
        <w:jc w:val="both"/>
        <w:textAlignment w:val="top"/>
        <w:rPr>
          <w:rFonts w:ascii="Arial" w:eastAsia="Times New Roman" w:hAnsi="Arial" w:cs="Arial"/>
          <w:color w:val="000000"/>
          <w:lang w:val="es-ES_tradnl"/>
        </w:rPr>
      </w:pPr>
    </w:p>
    <w:p w:rsidR="00093202" w:rsidRPr="008E193D" w:rsidRDefault="00093202" w:rsidP="00093202">
      <w:pPr>
        <w:spacing w:after="0" w:line="360" w:lineRule="auto"/>
        <w:jc w:val="both"/>
        <w:textAlignment w:val="top"/>
        <w:rPr>
          <w:rFonts w:ascii="Arial" w:hAnsi="Arial" w:cs="Arial"/>
          <w:b/>
          <w:i/>
          <w:color w:val="000000"/>
          <w:lang w:val="es-ES_tradnl"/>
        </w:rPr>
      </w:pPr>
      <w:r w:rsidRPr="008E193D">
        <w:rPr>
          <w:rFonts w:ascii="Arial" w:hAnsi="Arial" w:cs="Arial"/>
          <w:b/>
          <w:i/>
          <w:color w:val="000000"/>
          <w:lang w:val="es-ES_tradnl"/>
        </w:rPr>
        <w:t>Evaluación de costo-efectividad de la detección de cáncer en el Primer Nivel de Atención (PNA)</w:t>
      </w:r>
    </w:p>
    <w:p w:rsidR="00093202" w:rsidRPr="008E193D" w:rsidRDefault="00093202" w:rsidP="00093202">
      <w:pPr>
        <w:spacing w:after="0" w:line="360" w:lineRule="auto"/>
        <w:jc w:val="both"/>
        <w:textAlignment w:val="top"/>
        <w:rPr>
          <w:rFonts w:ascii="Arial" w:hAnsi="Arial" w:cs="Arial"/>
          <w:b/>
          <w:i/>
          <w:color w:val="000000"/>
          <w:lang w:val="es-ES_tradnl"/>
        </w:rPr>
      </w:pPr>
    </w:p>
    <w:p w:rsidR="00093202" w:rsidRPr="008E193D" w:rsidRDefault="00093202" w:rsidP="00C8296D">
      <w:pPr>
        <w:numPr>
          <w:ilvl w:val="1"/>
          <w:numId w:val="5"/>
        </w:numPr>
        <w:spacing w:after="0" w:line="360" w:lineRule="auto"/>
        <w:ind w:left="720" w:hanging="720"/>
        <w:jc w:val="both"/>
        <w:textAlignment w:val="top"/>
        <w:rPr>
          <w:rFonts w:ascii="Arial" w:hAnsi="Arial" w:cs="Arial"/>
          <w:color w:val="000000"/>
          <w:lang w:val="es-ES_tradnl"/>
        </w:rPr>
      </w:pPr>
      <w:r w:rsidRPr="008E193D">
        <w:rPr>
          <w:rFonts w:ascii="Arial" w:hAnsi="Arial" w:cs="Arial"/>
          <w:color w:val="000000"/>
          <w:lang w:val="es-ES_tradnl"/>
        </w:rPr>
        <w:t xml:space="preserve">El desempeño de los indicadores de impacto y resultados relacionados a tamizaje, y detección y tratamiento oportuno de cánceres de mama, cervicoutrerino y colorrectal será medido a través del SITAM. Si bien no se realizará un ejercicio de atribución al Programa del cambio en esos indicadores, se realizará </w:t>
      </w:r>
      <w:r w:rsidR="00F66C31" w:rsidRPr="008E193D">
        <w:rPr>
          <w:rFonts w:ascii="Arial" w:hAnsi="Arial" w:cs="Arial"/>
          <w:color w:val="000000"/>
          <w:lang w:val="es-ES_tradnl"/>
        </w:rPr>
        <w:t>una evaluación</w:t>
      </w:r>
      <w:r w:rsidRPr="008E193D">
        <w:rPr>
          <w:rFonts w:ascii="Arial" w:hAnsi="Arial" w:cs="Arial"/>
          <w:color w:val="000000"/>
          <w:lang w:val="es-ES_tradnl"/>
        </w:rPr>
        <w:t xml:space="preserve"> de costo-efectividad de los métodos de tamizaje que serán promovidos por el Programa (detección primaria, desde el PNA), versus el tamizaje únicamente a través de métodos de detección secundaria (hospitalaria). Actualmente </w:t>
      </w:r>
      <w:r w:rsidR="00F66C31" w:rsidRPr="008E193D">
        <w:rPr>
          <w:rFonts w:ascii="Arial" w:hAnsi="Arial" w:cs="Arial"/>
          <w:color w:val="000000"/>
          <w:lang w:val="es-ES_tradnl"/>
        </w:rPr>
        <w:t xml:space="preserve">existe evidencia de costo-efectividad para los tamizajes previstos por el Programa, </w:t>
      </w:r>
      <w:r w:rsidR="00D00FF8" w:rsidRPr="008E193D">
        <w:rPr>
          <w:rFonts w:ascii="Arial" w:hAnsi="Arial" w:cs="Arial"/>
          <w:color w:val="000000"/>
          <w:lang w:val="es-ES_tradnl"/>
        </w:rPr>
        <w:t xml:space="preserve">pero </w:t>
      </w:r>
      <w:r w:rsidR="00F66C31" w:rsidRPr="008E193D">
        <w:rPr>
          <w:rFonts w:ascii="Arial" w:hAnsi="Arial" w:cs="Arial"/>
          <w:color w:val="000000"/>
          <w:lang w:val="es-ES_tradnl"/>
        </w:rPr>
        <w:t>ésta refiere primordialmente a países en desarrollo</w:t>
      </w:r>
      <w:r w:rsidR="00D00FF8" w:rsidRPr="008E193D">
        <w:rPr>
          <w:rFonts w:ascii="Arial" w:hAnsi="Arial" w:cs="Arial"/>
          <w:color w:val="000000"/>
          <w:lang w:val="es-ES_tradnl"/>
        </w:rPr>
        <w:t>. Para Argentina, a la fecha</w:t>
      </w:r>
      <w:r w:rsidR="00F66C31" w:rsidRPr="008E193D">
        <w:rPr>
          <w:rFonts w:ascii="Arial" w:hAnsi="Arial" w:cs="Arial"/>
          <w:color w:val="000000"/>
          <w:lang w:val="es-ES_tradnl"/>
        </w:rPr>
        <w:t xml:space="preserve"> </w:t>
      </w:r>
      <w:r w:rsidRPr="008E193D">
        <w:rPr>
          <w:rFonts w:ascii="Arial" w:hAnsi="Arial" w:cs="Arial"/>
          <w:color w:val="000000"/>
          <w:lang w:val="es-ES_tradnl"/>
        </w:rPr>
        <w:t xml:space="preserve">solo se cuenta con un análisis de costo efectividad del tamizaje basado </w:t>
      </w:r>
      <w:r w:rsidR="00D00FF8" w:rsidRPr="008E193D">
        <w:rPr>
          <w:rFonts w:ascii="Arial" w:hAnsi="Arial" w:cs="Arial"/>
          <w:color w:val="000000"/>
          <w:lang w:val="es-ES_tradnl"/>
        </w:rPr>
        <w:t xml:space="preserve">en pruebas de sangre oculta </w:t>
      </w:r>
      <w:r w:rsidR="00F66C31" w:rsidRPr="008E193D">
        <w:rPr>
          <w:rFonts w:ascii="Arial" w:hAnsi="Arial" w:cs="Arial"/>
          <w:color w:val="000000"/>
          <w:lang w:val="es-ES_tradnl"/>
        </w:rPr>
        <w:t>para cáncer colorrectal</w:t>
      </w:r>
      <w:r w:rsidR="00D00FF8" w:rsidRPr="008E193D">
        <w:rPr>
          <w:rFonts w:ascii="Arial" w:hAnsi="Arial" w:cs="Arial"/>
          <w:color w:val="000000"/>
          <w:lang w:val="es-ES_tradnl"/>
        </w:rPr>
        <w:t xml:space="preserve"> (ver Espínola, et al., 2015, en los enlaces opcionales del POD). Sin embargo, este estudio hace supuestos sobre parámetros clave, como las tasas de participación de la población en las distintas alternativas de tamizaje que pueden ser estimadas directamente a través del SITAM. </w:t>
      </w:r>
      <w:r w:rsidR="00CE49E9" w:rsidRPr="008E193D">
        <w:rPr>
          <w:rFonts w:ascii="Arial" w:hAnsi="Arial" w:cs="Arial"/>
          <w:color w:val="000000"/>
          <w:lang w:val="es-ES_tradnl"/>
        </w:rPr>
        <w:t xml:space="preserve">Este estudio tiene un costo estimado de </w:t>
      </w:r>
      <w:r w:rsidR="00CE49E9" w:rsidRPr="008E193D">
        <w:rPr>
          <w:rFonts w:ascii="Arial" w:hAnsi="Arial" w:cs="Arial"/>
          <w:color w:val="000000"/>
          <w:lang w:val="es-ES_tradnl"/>
        </w:rPr>
        <w:lastRenderedPageBreak/>
        <w:t>US$45.000, principalmente dedicado a la recolección de información de costos para el estudio, y será realizado por técnicos del INC y del Banco.</w:t>
      </w:r>
    </w:p>
    <w:p w:rsidR="00A32650" w:rsidRPr="008E193D" w:rsidRDefault="00A32650" w:rsidP="00A32650">
      <w:pPr>
        <w:tabs>
          <w:tab w:val="left" w:pos="720"/>
        </w:tabs>
        <w:spacing w:after="0" w:line="360" w:lineRule="auto"/>
        <w:jc w:val="both"/>
        <w:textAlignment w:val="top"/>
        <w:rPr>
          <w:rFonts w:ascii="Arial" w:hAnsi="Arial" w:cs="Arial"/>
          <w:color w:val="000000"/>
          <w:lang w:val="es-ES_tradnl"/>
        </w:rPr>
      </w:pPr>
    </w:p>
    <w:p w:rsidR="00A32650" w:rsidRPr="008E193D" w:rsidRDefault="00A32650" w:rsidP="00A32650">
      <w:pPr>
        <w:pStyle w:val="Paragraph"/>
        <w:tabs>
          <w:tab w:val="clear" w:pos="720"/>
        </w:tabs>
        <w:ind w:left="0" w:firstLine="0"/>
        <w:rPr>
          <w:rFonts w:ascii="Arial" w:hAnsi="Arial" w:cs="Arial"/>
          <w:b/>
          <w:bCs/>
          <w:i/>
          <w:sz w:val="22"/>
          <w:lang w:val="es-ES_tradnl"/>
        </w:rPr>
      </w:pPr>
      <w:r w:rsidRPr="008E193D">
        <w:rPr>
          <w:rFonts w:ascii="Arial" w:hAnsi="Arial" w:cs="Arial"/>
          <w:b/>
          <w:bCs/>
          <w:i/>
          <w:sz w:val="22"/>
          <w:lang w:val="es-ES_tradnl"/>
        </w:rPr>
        <w:t>Esquema alternativo de clasificación del riesgo cardiovascular</w:t>
      </w:r>
    </w:p>
    <w:p w:rsidR="00A32650" w:rsidRPr="008E193D" w:rsidRDefault="00A32650" w:rsidP="00A32650">
      <w:pPr>
        <w:tabs>
          <w:tab w:val="left" w:pos="720"/>
        </w:tabs>
        <w:spacing w:after="0" w:line="360" w:lineRule="auto"/>
        <w:ind w:left="720"/>
        <w:jc w:val="both"/>
        <w:textAlignment w:val="top"/>
        <w:rPr>
          <w:rFonts w:ascii="Arial" w:hAnsi="Arial" w:cs="Arial"/>
          <w:color w:val="000000"/>
          <w:lang w:val="es-ES_tradnl"/>
        </w:rPr>
      </w:pPr>
    </w:p>
    <w:p w:rsidR="00A32650" w:rsidRPr="008E193D" w:rsidRDefault="00956FE2" w:rsidP="00C8296D">
      <w:pPr>
        <w:numPr>
          <w:ilvl w:val="1"/>
          <w:numId w:val="5"/>
        </w:numPr>
        <w:tabs>
          <w:tab w:val="left" w:pos="720"/>
        </w:tabs>
        <w:spacing w:after="0" w:line="360" w:lineRule="auto"/>
        <w:ind w:left="720" w:hanging="720"/>
        <w:jc w:val="both"/>
        <w:textAlignment w:val="top"/>
        <w:rPr>
          <w:rFonts w:ascii="Arial" w:hAnsi="Arial" w:cs="Arial"/>
          <w:color w:val="000000"/>
          <w:lang w:val="es-ES_tradnl"/>
        </w:rPr>
      </w:pPr>
      <w:r w:rsidRPr="008E193D">
        <w:rPr>
          <w:rFonts w:ascii="Arial" w:hAnsi="Arial" w:cs="Arial"/>
          <w:color w:val="000000"/>
          <w:lang w:val="es-ES_tradnl"/>
        </w:rPr>
        <w:t>Las muertes prematuras (antes de los 75 años) por enfermedades cardiovasculares en la Argentina tuvieron un comportamiento heterogéneo en estos últimos 12 años. Por un lado el ACV se redujo en todos los grupos sociales desde los más favorecidos socio-económicamente (reducción de 80% en la muerte prematura cuando se compara el 2012 con el 2000) a los más vulnerables social y económicamente (reducción del 50% al comparar e</w:t>
      </w:r>
      <w:r w:rsidR="00FD06D3" w:rsidRPr="008E193D">
        <w:rPr>
          <w:rFonts w:ascii="Arial" w:hAnsi="Arial" w:cs="Arial"/>
          <w:color w:val="000000"/>
          <w:lang w:val="es-ES_tradnl"/>
        </w:rPr>
        <w:t xml:space="preserve">l 2012 con el 2000). </w:t>
      </w:r>
      <w:r w:rsidRPr="008E193D">
        <w:rPr>
          <w:rFonts w:ascii="Arial" w:hAnsi="Arial" w:cs="Arial"/>
          <w:color w:val="000000"/>
          <w:lang w:val="es-ES_tradnl"/>
        </w:rPr>
        <w:t xml:space="preserve">Los motivos de este descenso son fáciles de explicar. Primero, es relativamente sencillo para los médicos del primer nivel de atención en Argentina evaluar el riesgo de ACV. Sólo se requiere identificar individuos con hipertensión arterial algo que se puede hacer a un costo mínimo para el paciente. Segundo, medicar ese riesgo sólo requiere prescribir cualquier agente antihipertensivo; drogas con las cuales los médicos del primer nivel se sienten familiarizados. Tercero, hubo un descenso heterogéneo en los factores de riesgo. En las clases sociales más aventajadas el descenso de los factores de riesgo y el acceso a la medicación redujeron un 80% la muerte prematura. En los sectores socialmente vulnerables, la carga de los factores de riesgo no disminuyó (como se evidencia en las tres encuestas nacionales de factores de riesgo) pero sí cambió el acceso a la </w:t>
      </w:r>
      <w:r w:rsidR="004C172C" w:rsidRPr="008E193D">
        <w:rPr>
          <w:rFonts w:ascii="Arial" w:hAnsi="Arial" w:cs="Arial"/>
          <w:color w:val="000000"/>
          <w:lang w:val="es-ES_tradnl"/>
        </w:rPr>
        <w:t>medicación</w:t>
      </w:r>
      <w:r w:rsidR="00605BE3" w:rsidRPr="008E193D">
        <w:rPr>
          <w:rFonts w:ascii="Arial" w:hAnsi="Arial" w:cs="Arial"/>
          <w:color w:val="000000"/>
          <w:lang w:val="es-ES_tradnl"/>
        </w:rPr>
        <w:t xml:space="preserve"> (Macchia, 2015).</w:t>
      </w:r>
    </w:p>
    <w:p w:rsidR="00A32650" w:rsidRPr="008E193D" w:rsidRDefault="00A32650" w:rsidP="00A32650">
      <w:pPr>
        <w:tabs>
          <w:tab w:val="left" w:pos="720"/>
        </w:tabs>
        <w:spacing w:after="0" w:line="360" w:lineRule="auto"/>
        <w:ind w:left="720"/>
        <w:jc w:val="both"/>
        <w:textAlignment w:val="top"/>
        <w:rPr>
          <w:rFonts w:ascii="Arial" w:hAnsi="Arial" w:cs="Arial"/>
          <w:color w:val="000000"/>
          <w:lang w:val="es-ES_tradnl"/>
        </w:rPr>
      </w:pPr>
    </w:p>
    <w:p w:rsidR="00A32650" w:rsidRPr="008E193D" w:rsidRDefault="00956FE2" w:rsidP="00C8296D">
      <w:pPr>
        <w:numPr>
          <w:ilvl w:val="1"/>
          <w:numId w:val="5"/>
        </w:numPr>
        <w:tabs>
          <w:tab w:val="left" w:pos="720"/>
        </w:tabs>
        <w:spacing w:after="0" w:line="360" w:lineRule="auto"/>
        <w:ind w:left="720" w:hanging="720"/>
        <w:jc w:val="both"/>
        <w:textAlignment w:val="top"/>
        <w:rPr>
          <w:rFonts w:ascii="Arial" w:hAnsi="Arial" w:cs="Arial"/>
          <w:color w:val="000000"/>
          <w:lang w:val="es-ES_tradnl"/>
        </w:rPr>
      </w:pPr>
      <w:r w:rsidRPr="008E193D">
        <w:rPr>
          <w:rFonts w:ascii="Arial" w:hAnsi="Arial" w:cs="Arial"/>
          <w:color w:val="000000"/>
          <w:lang w:val="es-ES_tradnl"/>
        </w:rPr>
        <w:t>La situación es muy diferente en el caso del infarto de miocardio. Mientras la muerte prematura por infarto se redujo en los sectores sociales más aventajados (reducción debida en parte a la disminución de la carga de riesgo –co</w:t>
      </w:r>
      <w:r w:rsidR="00FD06D3" w:rsidRPr="008E193D">
        <w:rPr>
          <w:rFonts w:ascii="Arial" w:hAnsi="Arial" w:cs="Arial"/>
          <w:color w:val="000000"/>
          <w:lang w:val="es-ES_tradnl"/>
        </w:rPr>
        <w:t xml:space="preserve">nsumo de tabaco especialmente— </w:t>
      </w:r>
      <w:r w:rsidRPr="008E193D">
        <w:rPr>
          <w:rFonts w:ascii="Arial" w:hAnsi="Arial" w:cs="Arial"/>
          <w:color w:val="000000"/>
          <w:lang w:val="es-ES_tradnl"/>
        </w:rPr>
        <w:t>y el acceso a la medicación, la muerte por infarto precoz aumentó significativamente (alrededor de un 10%) entre los sectores</w:t>
      </w:r>
      <w:r w:rsidR="00FD06D3" w:rsidRPr="008E193D">
        <w:rPr>
          <w:rFonts w:ascii="Arial" w:hAnsi="Arial" w:cs="Arial"/>
          <w:color w:val="000000"/>
          <w:lang w:val="es-ES_tradnl"/>
        </w:rPr>
        <w:t xml:space="preserve"> sociales más vulnerables. Esto </w:t>
      </w:r>
      <w:r w:rsidRPr="008E193D">
        <w:rPr>
          <w:rFonts w:ascii="Arial" w:hAnsi="Arial" w:cs="Arial"/>
          <w:color w:val="000000"/>
          <w:lang w:val="es-ES_tradnl"/>
        </w:rPr>
        <w:t>es también fácilmente explicable. Primero, la identificación de personas con alto riesgo cardiovascular requiere de cuatro componentes: un análisis de antecedentes, un análisis sencillo del estilo de vida (alimentación, consumo de tabaco y alcohol), una medición simple de la presión arterial y de la circunferencia del abdomen, y finalmente un análisis de colesterol en sangre. Esto último suele ser costoso pues requiere que la persona vaya al centro méd</w:t>
      </w:r>
      <w:r w:rsidR="00FD06D3" w:rsidRPr="008E193D">
        <w:rPr>
          <w:rFonts w:ascii="Arial" w:hAnsi="Arial" w:cs="Arial"/>
          <w:color w:val="000000"/>
          <w:lang w:val="es-ES_tradnl"/>
        </w:rPr>
        <w:t xml:space="preserve">ico para realizar el análisis. </w:t>
      </w:r>
      <w:r w:rsidRPr="008E193D">
        <w:rPr>
          <w:rFonts w:ascii="Arial" w:hAnsi="Arial" w:cs="Arial"/>
          <w:color w:val="000000"/>
          <w:lang w:val="es-ES_tradnl"/>
        </w:rPr>
        <w:lastRenderedPageBreak/>
        <w:t>En la práctica los médicos consideran que la medición del colesterol en sangre es indispensable para la gestión del riesgo cardiovascular y para la prescripción de estatinas. En segundo lugar, en los sectores sociales vulnerables los factores de riesgo no disminuyeron (de hecho aumentaron en muchos casos) y el acceso a la medicación es más limitado</w:t>
      </w:r>
      <w:r w:rsidRPr="008E193D">
        <w:rPr>
          <w:rFonts w:ascii="Arial" w:hAnsi="Arial" w:cs="Arial"/>
          <w:color w:val="000000"/>
          <w:vertAlign w:val="superscript"/>
          <w:lang w:val="es-ES_tradnl"/>
        </w:rPr>
        <w:footnoteReference w:id="3"/>
      </w:r>
      <w:r w:rsidR="00FD06D3" w:rsidRPr="008E193D">
        <w:rPr>
          <w:rFonts w:ascii="Arial" w:hAnsi="Arial" w:cs="Arial"/>
          <w:color w:val="000000"/>
          <w:lang w:val="es-ES_tradnl"/>
        </w:rPr>
        <w:t>.</w:t>
      </w:r>
    </w:p>
    <w:p w:rsidR="00A32650" w:rsidRPr="008E193D" w:rsidRDefault="00A32650" w:rsidP="00A32650">
      <w:pPr>
        <w:tabs>
          <w:tab w:val="left" w:pos="720"/>
        </w:tabs>
        <w:spacing w:after="0" w:line="360" w:lineRule="auto"/>
        <w:ind w:left="720"/>
        <w:jc w:val="both"/>
        <w:textAlignment w:val="top"/>
        <w:rPr>
          <w:rFonts w:ascii="Arial" w:hAnsi="Arial" w:cs="Arial"/>
          <w:color w:val="000000"/>
          <w:lang w:val="es-ES_tradnl"/>
        </w:rPr>
      </w:pPr>
    </w:p>
    <w:p w:rsidR="00A32650" w:rsidRPr="008E193D" w:rsidRDefault="00956FE2" w:rsidP="00C8296D">
      <w:pPr>
        <w:numPr>
          <w:ilvl w:val="1"/>
          <w:numId w:val="5"/>
        </w:numPr>
        <w:tabs>
          <w:tab w:val="left" w:pos="720"/>
        </w:tabs>
        <w:spacing w:after="0" w:line="360" w:lineRule="auto"/>
        <w:ind w:left="720" w:hanging="720"/>
        <w:jc w:val="both"/>
        <w:textAlignment w:val="top"/>
        <w:rPr>
          <w:rFonts w:ascii="Arial" w:hAnsi="Arial" w:cs="Arial"/>
          <w:color w:val="000000"/>
          <w:lang w:val="es-ES_tradnl"/>
        </w:rPr>
      </w:pPr>
      <w:r w:rsidRPr="008E193D">
        <w:rPr>
          <w:rFonts w:ascii="Arial" w:hAnsi="Arial" w:cs="Arial"/>
          <w:color w:val="000000"/>
          <w:lang w:val="es-ES_tradnl"/>
        </w:rPr>
        <w:t xml:space="preserve">Existe evidencia de que la predicción del riesgo de eventos cardiovasculares con o sin medición rutinaria de colesterol </w:t>
      </w:r>
      <w:r w:rsidR="00605BE3" w:rsidRPr="008E193D">
        <w:rPr>
          <w:rFonts w:ascii="Arial" w:hAnsi="Arial" w:cs="Arial"/>
          <w:color w:val="000000"/>
          <w:lang w:val="es-ES_tradnl"/>
        </w:rPr>
        <w:t>no tiene una gran variación</w:t>
      </w:r>
      <w:r w:rsidRPr="008E193D">
        <w:rPr>
          <w:rFonts w:ascii="Arial" w:hAnsi="Arial" w:cs="Arial"/>
          <w:color w:val="000000"/>
          <w:lang w:val="es-ES_tradnl"/>
        </w:rPr>
        <w:t xml:space="preserve">. En otras palabras: la medición de colesterol agrega </w:t>
      </w:r>
      <w:r w:rsidR="00605BE3" w:rsidRPr="008E193D">
        <w:rPr>
          <w:rFonts w:ascii="Arial" w:hAnsi="Arial" w:cs="Arial"/>
          <w:color w:val="000000"/>
          <w:lang w:val="es-ES_tradnl"/>
        </w:rPr>
        <w:t xml:space="preserve">solo marginalmente </w:t>
      </w:r>
      <w:r w:rsidRPr="008E193D">
        <w:rPr>
          <w:rFonts w:ascii="Arial" w:hAnsi="Arial" w:cs="Arial"/>
          <w:color w:val="000000"/>
          <w:lang w:val="es-ES_tradnl"/>
        </w:rPr>
        <w:t>a la predicci</w:t>
      </w:r>
      <w:r w:rsidR="00FD06D3" w:rsidRPr="008E193D">
        <w:rPr>
          <w:rFonts w:ascii="Arial" w:hAnsi="Arial" w:cs="Arial"/>
          <w:color w:val="000000"/>
          <w:lang w:val="es-ES_tradnl"/>
        </w:rPr>
        <w:t>ón de riesgo cardiovascular. El </w:t>
      </w:r>
      <w:r w:rsidRPr="008E193D">
        <w:rPr>
          <w:rFonts w:ascii="Arial" w:hAnsi="Arial" w:cs="Arial"/>
          <w:color w:val="000000"/>
          <w:lang w:val="es-ES_tradnl"/>
        </w:rPr>
        <w:t>estudio que se propone a continuación intenta medir el impacto en captura de individuos con alto riesgo cardiovascular utilizando dos estrategias de clasificación alternativas.</w:t>
      </w:r>
    </w:p>
    <w:p w:rsidR="00A32650" w:rsidRPr="008E193D" w:rsidRDefault="00A32650" w:rsidP="00A32650">
      <w:pPr>
        <w:tabs>
          <w:tab w:val="left" w:pos="720"/>
        </w:tabs>
        <w:spacing w:after="0" w:line="360" w:lineRule="auto"/>
        <w:ind w:left="720"/>
        <w:jc w:val="both"/>
        <w:textAlignment w:val="top"/>
        <w:rPr>
          <w:rFonts w:ascii="Arial" w:hAnsi="Arial" w:cs="Arial"/>
          <w:color w:val="000000"/>
          <w:lang w:val="es-ES_tradnl"/>
        </w:rPr>
      </w:pPr>
    </w:p>
    <w:p w:rsidR="00A32650" w:rsidRPr="008E193D" w:rsidRDefault="00956FE2" w:rsidP="00C8296D">
      <w:pPr>
        <w:numPr>
          <w:ilvl w:val="1"/>
          <w:numId w:val="5"/>
        </w:numPr>
        <w:tabs>
          <w:tab w:val="left" w:pos="720"/>
        </w:tabs>
        <w:spacing w:after="0" w:line="360" w:lineRule="auto"/>
        <w:ind w:left="720" w:hanging="720"/>
        <w:jc w:val="both"/>
        <w:textAlignment w:val="top"/>
        <w:rPr>
          <w:rFonts w:ascii="Arial" w:hAnsi="Arial" w:cs="Arial"/>
          <w:color w:val="000000"/>
          <w:lang w:val="es-ES_tradnl"/>
        </w:rPr>
      </w:pPr>
      <w:r w:rsidRPr="008E193D">
        <w:rPr>
          <w:rFonts w:ascii="Arial" w:hAnsi="Arial" w:cs="Arial"/>
          <w:color w:val="000000"/>
          <w:lang w:val="es-ES_tradnl"/>
        </w:rPr>
        <w:t>Se propone una evaluación experimental en donde se asignará aleatoriamente un conjunto de facilitadores médicos al grupo tratamiento y otro grupo al grupo control estratificando en los CAPS:</w:t>
      </w:r>
    </w:p>
    <w:p w:rsidR="00A32650" w:rsidRPr="008E193D" w:rsidRDefault="00A32650" w:rsidP="00A32650">
      <w:pPr>
        <w:tabs>
          <w:tab w:val="left" w:pos="720"/>
        </w:tabs>
        <w:spacing w:after="0" w:line="360" w:lineRule="auto"/>
        <w:ind w:left="720"/>
        <w:jc w:val="both"/>
        <w:textAlignment w:val="top"/>
        <w:rPr>
          <w:rFonts w:ascii="Arial" w:hAnsi="Arial" w:cs="Arial"/>
          <w:color w:val="000000"/>
          <w:lang w:val="es-ES_tradnl"/>
        </w:rPr>
      </w:pPr>
    </w:p>
    <w:p w:rsidR="00A32650" w:rsidRPr="008E193D" w:rsidRDefault="00956FE2" w:rsidP="00C8296D">
      <w:pPr>
        <w:pStyle w:val="ListParagraph"/>
        <w:numPr>
          <w:ilvl w:val="0"/>
          <w:numId w:val="10"/>
        </w:numPr>
        <w:tabs>
          <w:tab w:val="left" w:pos="720"/>
        </w:tabs>
        <w:spacing w:after="0" w:line="360" w:lineRule="auto"/>
        <w:jc w:val="both"/>
        <w:textAlignment w:val="top"/>
        <w:rPr>
          <w:rFonts w:ascii="Arial" w:hAnsi="Arial" w:cs="Arial"/>
          <w:color w:val="000000"/>
          <w:lang w:val="es-ES_tradnl"/>
        </w:rPr>
      </w:pPr>
      <w:r w:rsidRPr="008E193D">
        <w:rPr>
          <w:rFonts w:ascii="Arial" w:hAnsi="Arial" w:cs="Arial"/>
          <w:color w:val="000000"/>
          <w:lang w:val="es-ES_tradnl"/>
        </w:rPr>
        <w:t xml:space="preserve">Los facilitadores del grupo control visitarán los hogares y aplicarán un cuestionario sencillo que pregunta sobre la edad, los antecedentes médicos, y el estilo de vida de la persona. Ese cuestionario arrojará un score que clasificará a las personas en riesgo cardiovascular alto, medio o bajo. A las personas de riesgo alto se les pedirá que asistan al CAPS para realizarse un análisis de colesterol en sangre. </w:t>
      </w:r>
    </w:p>
    <w:p w:rsidR="00A32650" w:rsidRPr="008E193D" w:rsidRDefault="00A32650" w:rsidP="00A32650">
      <w:pPr>
        <w:pStyle w:val="ListParagraph"/>
        <w:tabs>
          <w:tab w:val="left" w:pos="720"/>
        </w:tabs>
        <w:spacing w:after="0" w:line="360" w:lineRule="auto"/>
        <w:ind w:left="1440"/>
        <w:jc w:val="both"/>
        <w:textAlignment w:val="top"/>
        <w:rPr>
          <w:rFonts w:ascii="Arial" w:hAnsi="Arial" w:cs="Arial"/>
          <w:color w:val="000000"/>
          <w:lang w:val="es-ES_tradnl"/>
        </w:rPr>
      </w:pPr>
    </w:p>
    <w:p w:rsidR="00A32650" w:rsidRPr="008E193D" w:rsidRDefault="00956FE2" w:rsidP="00C8296D">
      <w:pPr>
        <w:pStyle w:val="ListParagraph"/>
        <w:numPr>
          <w:ilvl w:val="0"/>
          <w:numId w:val="10"/>
        </w:numPr>
        <w:tabs>
          <w:tab w:val="left" w:pos="720"/>
        </w:tabs>
        <w:spacing w:after="0" w:line="360" w:lineRule="auto"/>
        <w:jc w:val="both"/>
        <w:textAlignment w:val="top"/>
        <w:rPr>
          <w:rFonts w:ascii="Arial" w:hAnsi="Arial" w:cs="Arial"/>
          <w:color w:val="000000"/>
          <w:lang w:val="es-ES_tradnl"/>
        </w:rPr>
      </w:pPr>
      <w:r w:rsidRPr="008E193D">
        <w:rPr>
          <w:rFonts w:ascii="Arial" w:hAnsi="Arial" w:cs="Arial"/>
          <w:color w:val="000000"/>
          <w:lang w:val="es-ES_tradnl"/>
        </w:rPr>
        <w:t>Los facilitadores del grupo tratamiento visitarán los hogares y además del cuestionario aplicado en el grupo control, realizarán mediciones de presión arterial y de circunferencia del abdomen. Utilizando el mismo score que en el grupo control solo basado en el cuestionario se clasificará a las personas en riesgo cardiovascular alto, medio o bajo. A las personas de riesgo alto se les pedirá que asistan al CAPS para realizarse un análisis de colesterol en sangre.</w:t>
      </w:r>
    </w:p>
    <w:p w:rsidR="00A32650" w:rsidRPr="008E193D" w:rsidRDefault="00A32650" w:rsidP="00A32650">
      <w:pPr>
        <w:pStyle w:val="ListParagraph"/>
        <w:tabs>
          <w:tab w:val="left" w:pos="720"/>
        </w:tabs>
        <w:spacing w:after="0" w:line="360" w:lineRule="auto"/>
        <w:ind w:left="1440"/>
        <w:jc w:val="both"/>
        <w:textAlignment w:val="top"/>
        <w:rPr>
          <w:rFonts w:ascii="Arial" w:hAnsi="Arial" w:cs="Arial"/>
          <w:color w:val="000000"/>
          <w:lang w:val="es-ES_tradnl"/>
        </w:rPr>
      </w:pPr>
    </w:p>
    <w:p w:rsidR="00A32650" w:rsidRPr="008E193D" w:rsidRDefault="00956FE2" w:rsidP="00C8296D">
      <w:pPr>
        <w:numPr>
          <w:ilvl w:val="1"/>
          <w:numId w:val="5"/>
        </w:numPr>
        <w:tabs>
          <w:tab w:val="left" w:pos="720"/>
        </w:tabs>
        <w:spacing w:after="0" w:line="360" w:lineRule="auto"/>
        <w:ind w:left="720" w:hanging="720"/>
        <w:jc w:val="both"/>
        <w:textAlignment w:val="top"/>
        <w:rPr>
          <w:rFonts w:ascii="Arial" w:hAnsi="Arial" w:cs="Arial"/>
          <w:color w:val="000000"/>
          <w:lang w:val="es-ES_tradnl"/>
        </w:rPr>
      </w:pPr>
      <w:r w:rsidRPr="008E193D">
        <w:rPr>
          <w:rFonts w:ascii="Arial" w:hAnsi="Arial" w:cs="Arial"/>
          <w:color w:val="000000"/>
          <w:lang w:val="es-ES_tradnl"/>
        </w:rPr>
        <w:lastRenderedPageBreak/>
        <w:t>La variable de resultado principal a estudiar será el número de personas que asisten al CAPS a realizarse el análisis de sangre. Existen dos razones por las que se espera un resultado positivo del tratamiento. Primero, se espera que el uso de instrumental médico básico tenga un efecto placebo positivo en los pacientes. Segundo, porque el uso de instrumental médico básico puede aumentar el esfuerzo d</w:t>
      </w:r>
      <w:r w:rsidR="00FD06D3" w:rsidRPr="008E193D">
        <w:rPr>
          <w:rFonts w:ascii="Arial" w:hAnsi="Arial" w:cs="Arial"/>
          <w:color w:val="000000"/>
          <w:lang w:val="es-ES_tradnl"/>
        </w:rPr>
        <w:t>e los facilitadores médicos. El </w:t>
      </w:r>
      <w:r w:rsidRPr="008E193D">
        <w:rPr>
          <w:rFonts w:ascii="Arial" w:hAnsi="Arial" w:cs="Arial"/>
          <w:color w:val="000000"/>
          <w:lang w:val="es-ES_tradnl"/>
        </w:rPr>
        <w:t>experimento no permite separar estos dos efectos. Por lo tanto se propone realizar un análisis complementario que analice el esfuerzo de los facilitadores mediante observaciones y encuestas.</w:t>
      </w:r>
    </w:p>
    <w:p w:rsidR="00A32650" w:rsidRPr="008E193D" w:rsidRDefault="00A32650" w:rsidP="00A32650">
      <w:pPr>
        <w:tabs>
          <w:tab w:val="left" w:pos="720"/>
        </w:tabs>
        <w:spacing w:after="0" w:line="360" w:lineRule="auto"/>
        <w:ind w:left="720"/>
        <w:jc w:val="both"/>
        <w:textAlignment w:val="top"/>
        <w:rPr>
          <w:rFonts w:ascii="Arial" w:hAnsi="Arial" w:cs="Arial"/>
          <w:color w:val="000000"/>
          <w:lang w:val="es-ES_tradnl"/>
        </w:rPr>
      </w:pPr>
    </w:p>
    <w:p w:rsidR="00956FE2" w:rsidRPr="008E193D" w:rsidRDefault="00956FE2" w:rsidP="00C8296D">
      <w:pPr>
        <w:numPr>
          <w:ilvl w:val="1"/>
          <w:numId w:val="5"/>
        </w:numPr>
        <w:tabs>
          <w:tab w:val="left" w:pos="720"/>
        </w:tabs>
        <w:spacing w:after="0" w:line="360" w:lineRule="auto"/>
        <w:ind w:left="720" w:hanging="720"/>
        <w:jc w:val="both"/>
        <w:textAlignment w:val="top"/>
        <w:rPr>
          <w:rFonts w:ascii="Arial" w:hAnsi="Arial" w:cs="Arial"/>
          <w:color w:val="000000"/>
          <w:lang w:val="es-ES_tradnl"/>
        </w:rPr>
      </w:pPr>
      <w:r w:rsidRPr="008E193D">
        <w:rPr>
          <w:rFonts w:ascii="Arial" w:hAnsi="Arial" w:cs="Arial"/>
          <w:color w:val="000000"/>
          <w:lang w:val="es-ES_tradnl"/>
        </w:rPr>
        <w:t>El experimento se realizara a través de una asignación aleatoria pura (lotería) estratificando por CAPS. Se deberá contar con un mínimo de 200 facilitadores médicos en tratamiento y 200 en control y con 10 individuos a cargo de cada facilitador médico (4</w:t>
      </w:r>
      <w:r w:rsidR="00FD06D3" w:rsidRPr="008E193D">
        <w:rPr>
          <w:rFonts w:ascii="Arial" w:hAnsi="Arial" w:cs="Arial"/>
          <w:color w:val="000000"/>
          <w:lang w:val="es-ES_tradnl"/>
        </w:rPr>
        <w:t>.</w:t>
      </w:r>
      <w:r w:rsidRPr="008E193D">
        <w:rPr>
          <w:rFonts w:ascii="Arial" w:hAnsi="Arial" w:cs="Arial"/>
          <w:color w:val="000000"/>
          <w:lang w:val="es-ES_tradnl"/>
        </w:rPr>
        <w:t xml:space="preserve">000 en total). Con una potencia de 80%, una correlación </w:t>
      </w:r>
      <w:r w:rsidR="00FD06D3" w:rsidRPr="008E193D">
        <w:rPr>
          <w:rFonts w:ascii="Arial" w:hAnsi="Arial" w:cs="Arial"/>
          <w:color w:val="000000"/>
          <w:lang w:val="es-ES_tradnl"/>
        </w:rPr>
        <w:t>intra-facilitadores médico de 0,</w:t>
      </w:r>
      <w:r w:rsidRPr="008E193D">
        <w:rPr>
          <w:rFonts w:ascii="Arial" w:hAnsi="Arial" w:cs="Arial"/>
          <w:color w:val="000000"/>
          <w:lang w:val="es-ES_tradnl"/>
        </w:rPr>
        <w:t>02 (similar a la obtenida en la ENFR 2005) y un nivel de confianza del 95%, se espera u</w:t>
      </w:r>
      <w:r w:rsidR="004D095B" w:rsidRPr="008E193D">
        <w:rPr>
          <w:rFonts w:ascii="Arial" w:hAnsi="Arial" w:cs="Arial"/>
          <w:color w:val="000000"/>
          <w:lang w:val="es-ES_tradnl"/>
        </w:rPr>
        <w:t>n efecto mínimo detectable de 0,</w:t>
      </w:r>
      <w:r w:rsidRPr="008E193D">
        <w:rPr>
          <w:rFonts w:ascii="Arial" w:hAnsi="Arial" w:cs="Arial"/>
          <w:color w:val="000000"/>
          <w:lang w:val="es-ES_tradnl"/>
        </w:rPr>
        <w:t>1 de un desvío estándar. La Figura que sigue muestra la función de poder obtenida con el software Optimal Design.</w:t>
      </w:r>
    </w:p>
    <w:p w:rsidR="00956FE2" w:rsidRPr="008E193D" w:rsidRDefault="00956FE2" w:rsidP="00A32650">
      <w:pPr>
        <w:pStyle w:val="Paragraph"/>
        <w:tabs>
          <w:tab w:val="clear" w:pos="720"/>
        </w:tabs>
        <w:spacing w:before="0" w:after="0" w:line="360" w:lineRule="auto"/>
        <w:ind w:left="0"/>
        <w:rPr>
          <w:rFonts w:ascii="Arial" w:hAnsi="Arial" w:cs="Arial"/>
          <w:bCs/>
          <w:sz w:val="22"/>
          <w:lang w:val="es-ES_tradnl"/>
        </w:rPr>
      </w:pPr>
    </w:p>
    <w:p w:rsidR="00956FE2" w:rsidRPr="008E193D" w:rsidRDefault="00956FE2" w:rsidP="00A32650">
      <w:pPr>
        <w:pStyle w:val="Paragraph"/>
        <w:tabs>
          <w:tab w:val="clear" w:pos="720"/>
        </w:tabs>
        <w:spacing w:before="0" w:after="0" w:line="360" w:lineRule="auto"/>
        <w:ind w:left="0"/>
        <w:jc w:val="center"/>
        <w:rPr>
          <w:rFonts w:ascii="Arial" w:hAnsi="Arial" w:cs="Arial"/>
          <w:b/>
          <w:bCs/>
          <w:sz w:val="20"/>
          <w:szCs w:val="20"/>
          <w:lang w:val="es-ES_tradnl"/>
        </w:rPr>
      </w:pPr>
      <w:r w:rsidRPr="008E193D">
        <w:rPr>
          <w:rFonts w:ascii="Arial" w:hAnsi="Arial" w:cs="Arial"/>
          <w:b/>
          <w:bCs/>
          <w:sz w:val="20"/>
          <w:szCs w:val="20"/>
          <w:lang w:val="es-ES_tradnl"/>
        </w:rPr>
        <w:t>Figura: Función de Poder Estadístico</w:t>
      </w:r>
    </w:p>
    <w:p w:rsidR="00956FE2" w:rsidRPr="008E193D" w:rsidRDefault="00956FE2" w:rsidP="00A32650">
      <w:pPr>
        <w:pStyle w:val="Paragraph"/>
        <w:tabs>
          <w:tab w:val="clear" w:pos="720"/>
        </w:tabs>
        <w:spacing w:before="0" w:after="0" w:line="360" w:lineRule="auto"/>
        <w:jc w:val="center"/>
        <w:rPr>
          <w:rFonts w:ascii="Arial" w:hAnsi="Arial" w:cs="Arial"/>
          <w:bCs/>
          <w:sz w:val="20"/>
          <w:szCs w:val="20"/>
          <w:lang w:val="es-ES_tradnl"/>
        </w:rPr>
      </w:pPr>
      <w:r w:rsidRPr="008E193D">
        <w:rPr>
          <w:rFonts w:ascii="Arial" w:hAnsi="Arial" w:cs="Arial"/>
          <w:bCs/>
          <w:noProof/>
          <w:sz w:val="22"/>
        </w:rPr>
        <mc:AlternateContent>
          <mc:Choice Requires="wps">
            <w:drawing>
              <wp:anchor distT="0" distB="0" distL="114300" distR="114300" simplePos="0" relativeHeight="251662336" behindDoc="0" locked="0" layoutInCell="1" allowOverlap="1" wp14:anchorId="07CBE1E9" wp14:editId="33A66264">
                <wp:simplePos x="0" y="0"/>
                <wp:positionH relativeFrom="column">
                  <wp:posOffset>1929130</wp:posOffset>
                </wp:positionH>
                <wp:positionV relativeFrom="paragraph">
                  <wp:posOffset>2791460</wp:posOffset>
                </wp:positionV>
                <wp:extent cx="2330450" cy="36830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0450" cy="368300"/>
                        </a:xfrm>
                        <a:prstGeom prst="rect">
                          <a:avLst/>
                        </a:prstGeom>
                        <a:noFill/>
                        <a:ln w="9525">
                          <a:noFill/>
                          <a:miter lim="800000"/>
                          <a:headEnd/>
                          <a:tailEnd/>
                        </a:ln>
                      </wps:spPr>
                      <wps:txbx>
                        <w:txbxContent>
                          <w:p w:rsidR="00956FE2" w:rsidRPr="00B17BAC" w:rsidRDefault="00956FE2" w:rsidP="00956FE2">
                            <w:pPr>
                              <w:rPr>
                                <w:sz w:val="16"/>
                                <w:szCs w:val="16"/>
                                <w:lang w:val="pt-BR"/>
                              </w:rPr>
                            </w:pPr>
                            <w:r w:rsidRPr="00B17BAC">
                              <w:rPr>
                                <w:sz w:val="16"/>
                                <w:szCs w:val="16"/>
                                <w:lang w:val="pt-BR"/>
                              </w:rPr>
                              <w:t xml:space="preserve">Número de </w:t>
                            </w:r>
                            <w:r>
                              <w:rPr>
                                <w:sz w:val="16"/>
                                <w:szCs w:val="16"/>
                                <w:lang w:val="pt-BR"/>
                              </w:rPr>
                              <w:t>f</w:t>
                            </w:r>
                            <w:r w:rsidRPr="00B17BAC">
                              <w:rPr>
                                <w:sz w:val="16"/>
                                <w:szCs w:val="16"/>
                                <w:lang w:val="pt-BR"/>
                              </w:rPr>
                              <w:t>acilitadores médicos (clusters)</w:t>
                            </w:r>
                          </w:p>
                        </w:txbxContent>
                      </wps:txbx>
                      <wps:bodyPr rot="0" vert="horz" wrap="square" lIns="91440" tIns="45720" rIns="91440" bIns="45720" anchor="t" anchorCtr="0">
                        <a:spAutoFit/>
                      </wps:bodyPr>
                    </wps:wsp>
                  </a:graphicData>
                </a:graphic>
              </wp:anchor>
            </w:drawing>
          </mc:Choice>
          <mc:Fallback>
            <w:pict>
              <v:shape id="Text Box 2" o:spid="_x0000_s1029" type="#_x0000_t202" style="position:absolute;left:0;text-align:left;margin-left:151.9pt;margin-top:219.8pt;width:183.5pt;height:29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" filled="f" stroked="f">
                <v:textbox style="mso-fit-shape-to-text:t">
                  <w:txbxContent>
                    <w:p w:rsidR="00956FE2" w:rsidRPr="00B17BAC" w:rsidRDefault="00956FE2" w:rsidP="00956FE2">
                      <w:pPr>
                        <w:rPr>
                          <w:sz w:val="16"/>
                          <w:szCs w:val="16"/>
                          <w:lang w:val="pt-BR"/>
                        </w:rPr>
                      </w:pPr>
                      <w:r w:rsidRPr="00B17BAC">
                        <w:rPr>
                          <w:sz w:val="16"/>
                          <w:szCs w:val="16"/>
                          <w:lang w:val="pt-BR"/>
                        </w:rPr>
                        <w:t xml:space="preserve">Número de </w:t>
                      </w:r>
                      <w:r>
                        <w:rPr>
                          <w:sz w:val="16"/>
                          <w:szCs w:val="16"/>
                          <w:lang w:val="pt-BR"/>
                        </w:rPr>
                        <w:t>f</w:t>
                      </w:r>
                      <w:r w:rsidRPr="00B17BAC">
                        <w:rPr>
                          <w:sz w:val="16"/>
                          <w:szCs w:val="16"/>
                          <w:lang w:val="pt-BR"/>
                        </w:rPr>
                        <w:t>acilitadores médicos (clusters)</w:t>
                      </w:r>
                    </w:p>
                  </w:txbxContent>
                </v:textbox>
              </v:shape>
            </w:pict>
          </mc:Fallback>
        </mc:AlternateContent>
      </w:r>
      <w:r w:rsidRPr="008E193D">
        <w:rPr>
          <w:rFonts w:ascii="Arial" w:hAnsi="Arial" w:cs="Arial"/>
          <w:bCs/>
          <w:noProof/>
          <w:sz w:val="22"/>
        </w:rPr>
        <mc:AlternateContent>
          <mc:Choice Requires="wps">
            <w:drawing>
              <wp:anchor distT="0" distB="0" distL="114300" distR="114300" simplePos="0" relativeHeight="251661312" behindDoc="0" locked="0" layoutInCell="1" allowOverlap="1" wp14:anchorId="11195964" wp14:editId="14871A9C">
                <wp:simplePos x="0" y="0"/>
                <wp:positionH relativeFrom="column">
                  <wp:posOffset>-121919</wp:posOffset>
                </wp:positionH>
                <wp:positionV relativeFrom="paragraph">
                  <wp:posOffset>378461</wp:posOffset>
                </wp:positionV>
                <wp:extent cx="2374900" cy="36830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374900" cy="368300"/>
                        </a:xfrm>
                        <a:prstGeom prst="rect">
                          <a:avLst/>
                        </a:prstGeom>
                        <a:noFill/>
                        <a:ln w="9525">
                          <a:noFill/>
                          <a:miter lim="800000"/>
                          <a:headEnd/>
                          <a:tailEnd/>
                        </a:ln>
                      </wps:spPr>
                      <wps:txbx>
                        <w:txbxContent>
                          <w:p w:rsidR="00956FE2" w:rsidRPr="001E4FCF" w:rsidRDefault="00956FE2" w:rsidP="00956FE2">
                            <w:pPr>
                              <w:rPr>
                                <w:sz w:val="16"/>
                                <w:szCs w:val="16"/>
                              </w:rPr>
                            </w:pPr>
                            <w:r w:rsidRPr="001E4FCF">
                              <w:rPr>
                                <w:sz w:val="16"/>
                                <w:szCs w:val="16"/>
                              </w:rPr>
                              <w:t>Poder Estadístico</w:t>
                            </w:r>
                          </w:p>
                        </w:txbxContent>
                      </wps:txbx>
                      <wps:bodyPr rot="0" vert="horz" wrap="square" lIns="91440" tIns="45720" rIns="91440" bIns="45720" anchor="t" anchorCtr="0">
                        <a:spAutoFit/>
                      </wps:bodyPr>
                    </wps:wsp>
                  </a:graphicData>
                </a:graphic>
              </wp:anchor>
            </w:drawing>
          </mc:Choice>
          <mc:Fallback>
            <w:pict>
              <v:shape id="_x0000_s1030" type="#_x0000_t202" style="position:absolute;left:0;text-align:left;margin-left:-9.6pt;margin-top:29.8pt;width:187pt;height:29pt;rotation:-90;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" filled="f" stroked="f">
                <v:textbox style="mso-fit-shape-to-text:t">
                  <w:txbxContent>
                    <w:p w:rsidR="00956FE2" w:rsidRPr="001E4FCF" w:rsidRDefault="00956FE2" w:rsidP="00956FE2">
                      <w:pPr>
                        <w:rPr>
                          <w:sz w:val="16"/>
                          <w:szCs w:val="16"/>
                        </w:rPr>
                      </w:pPr>
                      <w:proofErr w:type="spellStart"/>
                      <w:r w:rsidRPr="001E4FCF">
                        <w:rPr>
                          <w:sz w:val="16"/>
                          <w:szCs w:val="16"/>
                        </w:rPr>
                        <w:t>Poder</w:t>
                      </w:r>
                      <w:proofErr w:type="spellEnd"/>
                      <w:r w:rsidRPr="001E4FCF">
                        <w:rPr>
                          <w:sz w:val="16"/>
                          <w:szCs w:val="16"/>
                        </w:rPr>
                        <w:t xml:space="preserve"> </w:t>
                      </w:r>
                      <w:proofErr w:type="spellStart"/>
                      <w:r w:rsidRPr="001E4FCF">
                        <w:rPr>
                          <w:sz w:val="16"/>
                          <w:szCs w:val="16"/>
                        </w:rPr>
                        <w:t>Estadístico</w:t>
                      </w:r>
                      <w:proofErr w:type="spellEnd"/>
                    </w:p>
                  </w:txbxContent>
                </v:textbox>
              </v:shape>
            </w:pict>
          </mc:Fallback>
        </mc:AlternateContent>
      </w:r>
      <w:r w:rsidRPr="008E193D">
        <w:rPr>
          <w:rFonts w:ascii="Arial" w:hAnsi="Arial" w:cs="Arial"/>
          <w:noProof/>
          <w:sz w:val="22"/>
        </w:rPr>
        <w:drawing>
          <wp:inline distT="0" distB="0" distL="0" distR="0" wp14:anchorId="1E149EE0" wp14:editId="181FC6CD">
            <wp:extent cx="3600450" cy="288198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00450" cy="2881984"/>
                    </a:xfrm>
                    <a:prstGeom prst="rect">
                      <a:avLst/>
                    </a:prstGeom>
                    <a:noFill/>
                    <a:ln>
                      <a:noFill/>
                    </a:ln>
                  </pic:spPr>
                </pic:pic>
              </a:graphicData>
            </a:graphic>
          </wp:inline>
        </w:drawing>
      </w:r>
    </w:p>
    <w:p w:rsidR="00956FE2" w:rsidRPr="008E193D" w:rsidRDefault="00956FE2" w:rsidP="00A32650">
      <w:pPr>
        <w:pStyle w:val="Paragraph"/>
        <w:tabs>
          <w:tab w:val="clear" w:pos="720"/>
        </w:tabs>
        <w:spacing w:before="0" w:after="0" w:line="360" w:lineRule="auto"/>
        <w:jc w:val="center"/>
        <w:rPr>
          <w:rFonts w:ascii="Arial" w:hAnsi="Arial" w:cs="Arial"/>
          <w:bCs/>
          <w:sz w:val="22"/>
          <w:lang w:val="es-ES_tradnl"/>
        </w:rPr>
      </w:pPr>
    </w:p>
    <w:p w:rsidR="00956FE2" w:rsidRPr="008E193D" w:rsidRDefault="00956FE2" w:rsidP="00C8296D">
      <w:pPr>
        <w:numPr>
          <w:ilvl w:val="1"/>
          <w:numId w:val="5"/>
        </w:numPr>
        <w:tabs>
          <w:tab w:val="left" w:pos="720"/>
        </w:tabs>
        <w:spacing w:after="0" w:line="360" w:lineRule="auto"/>
        <w:ind w:left="720" w:hanging="720"/>
        <w:jc w:val="both"/>
        <w:textAlignment w:val="top"/>
        <w:rPr>
          <w:rFonts w:ascii="Arial" w:hAnsi="Arial" w:cs="Arial"/>
          <w:color w:val="000000"/>
          <w:lang w:val="es-ES_tradnl"/>
        </w:rPr>
      </w:pPr>
      <w:r w:rsidRPr="008E193D">
        <w:rPr>
          <w:rFonts w:ascii="Arial" w:hAnsi="Arial" w:cs="Arial"/>
          <w:color w:val="000000"/>
          <w:lang w:val="es-ES_tradnl"/>
        </w:rPr>
        <w:lastRenderedPageBreak/>
        <w:t>La evaluación</w:t>
      </w:r>
      <w:r w:rsidR="00A32650" w:rsidRPr="008E193D">
        <w:rPr>
          <w:rFonts w:ascii="Arial" w:hAnsi="Arial" w:cs="Arial"/>
          <w:color w:val="000000"/>
          <w:lang w:val="es-ES_tradnl"/>
        </w:rPr>
        <w:t>, con un costo estimado de US$208 mil,</w:t>
      </w:r>
      <w:r w:rsidRPr="008E193D">
        <w:rPr>
          <w:rFonts w:ascii="Arial" w:hAnsi="Arial" w:cs="Arial"/>
          <w:color w:val="000000"/>
          <w:lang w:val="es-ES_tradnl"/>
        </w:rPr>
        <w:t xml:space="preserve"> requerirá utilizar datos administrativos recogidos de manera rutinaria en los CAPS y la aplicación de una encuesta a todos los facilitadores médicos del grupo tratamiento y del grupo control.</w:t>
      </w:r>
    </w:p>
    <w:p w:rsidR="00C8296D" w:rsidRPr="008E193D" w:rsidRDefault="00C8296D" w:rsidP="00C8296D">
      <w:pPr>
        <w:tabs>
          <w:tab w:val="left" w:pos="720"/>
        </w:tabs>
        <w:spacing w:after="0" w:line="360" w:lineRule="auto"/>
        <w:jc w:val="both"/>
        <w:textAlignment w:val="top"/>
        <w:rPr>
          <w:rFonts w:ascii="Arial" w:hAnsi="Arial" w:cs="Arial"/>
          <w:color w:val="000000"/>
          <w:lang w:val="es-ES_tradnl"/>
        </w:rPr>
      </w:pPr>
    </w:p>
    <w:p w:rsidR="00C8296D" w:rsidRPr="008E193D" w:rsidRDefault="00AC4C3D" w:rsidP="002B0B1B">
      <w:pPr>
        <w:pStyle w:val="ColorfulList-Accent11"/>
        <w:numPr>
          <w:ilvl w:val="0"/>
          <w:numId w:val="7"/>
        </w:numPr>
        <w:spacing w:after="0" w:line="240" w:lineRule="auto"/>
        <w:ind w:left="1080"/>
        <w:jc w:val="both"/>
        <w:rPr>
          <w:rFonts w:ascii="Arial" w:hAnsi="Arial" w:cs="Arial"/>
          <w:b/>
          <w:color w:val="000000"/>
          <w:lang w:val="es-ES_tradnl"/>
        </w:rPr>
      </w:pPr>
      <w:r w:rsidRPr="008E193D">
        <w:rPr>
          <w:rFonts w:ascii="Arial" w:hAnsi="Arial" w:cs="Arial"/>
          <w:b/>
          <w:color w:val="000000"/>
          <w:lang w:val="es-ES_tradnl"/>
        </w:rPr>
        <w:t>Otros productos de conocimiento</w:t>
      </w:r>
    </w:p>
    <w:p w:rsidR="00C9688B" w:rsidRPr="008E193D" w:rsidRDefault="00C9688B" w:rsidP="00C8296D">
      <w:pPr>
        <w:tabs>
          <w:tab w:val="left" w:pos="720"/>
        </w:tabs>
        <w:spacing w:after="0" w:line="360" w:lineRule="auto"/>
        <w:jc w:val="both"/>
        <w:textAlignment w:val="top"/>
        <w:rPr>
          <w:rFonts w:ascii="Arial" w:hAnsi="Arial" w:cs="Arial"/>
          <w:b/>
          <w:color w:val="000000"/>
          <w:lang w:val="es-ES_tradnl"/>
        </w:rPr>
      </w:pPr>
    </w:p>
    <w:p w:rsidR="00C9688B" w:rsidRPr="008E193D" w:rsidRDefault="00C9688B" w:rsidP="00C9688B">
      <w:pPr>
        <w:numPr>
          <w:ilvl w:val="1"/>
          <w:numId w:val="5"/>
        </w:numPr>
        <w:tabs>
          <w:tab w:val="left" w:pos="720"/>
        </w:tabs>
        <w:spacing w:after="0" w:line="360" w:lineRule="auto"/>
        <w:ind w:left="720" w:hanging="720"/>
        <w:jc w:val="both"/>
        <w:textAlignment w:val="top"/>
        <w:rPr>
          <w:rFonts w:ascii="Arial" w:hAnsi="Arial" w:cs="Arial"/>
          <w:color w:val="000000"/>
          <w:lang w:val="es-ES_tradnl"/>
        </w:rPr>
      </w:pPr>
      <w:r w:rsidRPr="008E193D">
        <w:rPr>
          <w:rFonts w:ascii="Arial" w:hAnsi="Arial" w:cs="Arial"/>
          <w:color w:val="000000"/>
          <w:lang w:val="es-ES_tradnl"/>
        </w:rPr>
        <w:t>Con el propósito de cerrar brechas de conocimiento analíticas y operativas relacionadas con la atención de las personas en el PNA, el Programa financiará</w:t>
      </w:r>
      <w:r w:rsidR="00AC4C3D" w:rsidRPr="008E193D">
        <w:rPr>
          <w:rFonts w:ascii="Arial" w:hAnsi="Arial" w:cs="Arial"/>
          <w:color w:val="000000"/>
          <w:lang w:val="es-ES_tradnl"/>
        </w:rPr>
        <w:t>n</w:t>
      </w:r>
      <w:r w:rsidRPr="008E193D">
        <w:rPr>
          <w:rFonts w:ascii="Arial" w:hAnsi="Arial" w:cs="Arial"/>
          <w:color w:val="000000"/>
          <w:lang w:val="es-ES_tradnl"/>
        </w:rPr>
        <w:t xml:space="preserve"> los siguientes </w:t>
      </w:r>
      <w:r w:rsidR="00AC4C3D" w:rsidRPr="008E193D">
        <w:rPr>
          <w:rFonts w:ascii="Arial" w:hAnsi="Arial" w:cs="Arial"/>
          <w:color w:val="000000"/>
          <w:lang w:val="es-ES_tradnl"/>
        </w:rPr>
        <w:t>productos de conocimiento</w:t>
      </w:r>
      <w:r w:rsidRPr="008E193D">
        <w:rPr>
          <w:rFonts w:ascii="Arial" w:hAnsi="Arial" w:cs="Arial"/>
          <w:color w:val="000000"/>
          <w:lang w:val="es-ES_tradnl"/>
        </w:rPr>
        <w:t>:</w:t>
      </w:r>
    </w:p>
    <w:p w:rsidR="00AC4C3D" w:rsidRPr="008E193D" w:rsidRDefault="00AC4C3D" w:rsidP="00AC4C3D">
      <w:pPr>
        <w:tabs>
          <w:tab w:val="left" w:pos="720"/>
        </w:tabs>
        <w:spacing w:after="0" w:line="360" w:lineRule="auto"/>
        <w:ind w:left="720"/>
        <w:jc w:val="both"/>
        <w:textAlignment w:val="top"/>
        <w:rPr>
          <w:rFonts w:ascii="Arial" w:hAnsi="Arial" w:cs="Arial"/>
          <w:color w:val="000000"/>
          <w:lang w:val="es-ES_tradnl"/>
        </w:rPr>
      </w:pPr>
    </w:p>
    <w:p w:rsidR="00927373" w:rsidRPr="008E193D" w:rsidRDefault="00AC4C3D" w:rsidP="00927373">
      <w:pPr>
        <w:pStyle w:val="ListParagraph"/>
        <w:numPr>
          <w:ilvl w:val="0"/>
          <w:numId w:val="12"/>
        </w:numPr>
        <w:tabs>
          <w:tab w:val="left" w:pos="720"/>
        </w:tabs>
        <w:spacing w:after="0" w:line="360" w:lineRule="auto"/>
        <w:jc w:val="both"/>
        <w:textAlignment w:val="top"/>
        <w:rPr>
          <w:rFonts w:ascii="Arial" w:hAnsi="Arial" w:cs="Arial"/>
          <w:color w:val="000000"/>
          <w:lang w:val="es-ES_tradnl"/>
        </w:rPr>
      </w:pPr>
      <w:r w:rsidRPr="008E193D">
        <w:rPr>
          <w:rFonts w:ascii="Arial" w:hAnsi="Arial" w:cs="Arial"/>
          <w:i/>
          <w:color w:val="000000"/>
          <w:lang w:val="es-ES_tradnl"/>
        </w:rPr>
        <w:t>Diseño y evaluación del sistema de seguimiento del autocuidado de pacientes</w:t>
      </w:r>
      <w:r w:rsidR="00927373" w:rsidRPr="008E193D">
        <w:rPr>
          <w:rFonts w:ascii="Arial" w:hAnsi="Arial" w:cs="Arial"/>
          <w:i/>
          <w:color w:val="000000"/>
          <w:lang w:val="es-ES_tradnl"/>
        </w:rPr>
        <w:t xml:space="preserve"> (US$230.546)</w:t>
      </w:r>
      <w:r w:rsidRPr="008E193D">
        <w:rPr>
          <w:rFonts w:ascii="Arial" w:hAnsi="Arial" w:cs="Arial"/>
          <w:i/>
          <w:color w:val="000000"/>
          <w:lang w:val="es-ES_tradnl"/>
        </w:rPr>
        <w:t>.</w:t>
      </w:r>
      <w:r w:rsidRPr="008E193D">
        <w:rPr>
          <w:rFonts w:ascii="Arial" w:hAnsi="Arial" w:cs="Arial"/>
          <w:color w:val="000000"/>
          <w:lang w:val="es-ES_tradnl"/>
        </w:rPr>
        <w:t xml:space="preserve"> Se trata de un sistema de alerta a usuarios de servicios de salud, a los cuales les permitirá ingresar información sobre sus mediciones de resultados de autoanálisis (diabetes, tensión arterial). A estos usuarios, el sistema les enviará notificaciones de advertencia, consejos y alarmas, dependiendo de su estado. A nivel de prueba de concepto, se evaluará que proporción de los pacientes a los que se ofrece el uso del sistema lo utilizan y con qué fidelidad.</w:t>
      </w:r>
    </w:p>
    <w:p w:rsidR="00927373" w:rsidRPr="008E193D" w:rsidRDefault="00927373" w:rsidP="00927373">
      <w:pPr>
        <w:pStyle w:val="ListParagraph"/>
        <w:tabs>
          <w:tab w:val="left" w:pos="720"/>
        </w:tabs>
        <w:spacing w:after="0" w:line="360" w:lineRule="auto"/>
        <w:ind w:left="720"/>
        <w:jc w:val="both"/>
        <w:textAlignment w:val="top"/>
        <w:rPr>
          <w:rFonts w:ascii="Arial" w:hAnsi="Arial" w:cs="Arial"/>
          <w:color w:val="000000"/>
          <w:lang w:val="es-ES_tradnl"/>
        </w:rPr>
      </w:pPr>
    </w:p>
    <w:p w:rsidR="00927373" w:rsidRPr="008E193D" w:rsidRDefault="00F062C6" w:rsidP="00927373">
      <w:pPr>
        <w:pStyle w:val="ListParagraph"/>
        <w:numPr>
          <w:ilvl w:val="0"/>
          <w:numId w:val="12"/>
        </w:numPr>
        <w:tabs>
          <w:tab w:val="left" w:pos="720"/>
        </w:tabs>
        <w:spacing w:after="0" w:line="360" w:lineRule="auto"/>
        <w:jc w:val="both"/>
        <w:textAlignment w:val="top"/>
        <w:rPr>
          <w:rFonts w:ascii="Arial" w:hAnsi="Arial" w:cs="Arial"/>
          <w:color w:val="000000"/>
          <w:lang w:val="es-ES_tradnl"/>
        </w:rPr>
      </w:pPr>
      <w:r w:rsidRPr="008E193D">
        <w:rPr>
          <w:rFonts w:ascii="Arial" w:hAnsi="Arial" w:cs="Arial"/>
          <w:i/>
          <w:color w:val="000000"/>
          <w:lang w:val="es-ES_tradnl"/>
        </w:rPr>
        <w:t>Impacto de la capacitación en la práctica clínica para el curso de terapéutica racional en el primer nivel de atención</w:t>
      </w:r>
      <w:r w:rsidR="00927373" w:rsidRPr="008E193D">
        <w:rPr>
          <w:rFonts w:ascii="Arial" w:hAnsi="Arial" w:cs="Arial"/>
          <w:i/>
          <w:color w:val="000000"/>
          <w:lang w:val="es-ES_tradnl"/>
        </w:rPr>
        <w:t xml:space="preserve"> (US$45.000)</w:t>
      </w:r>
      <w:r w:rsidRPr="008E193D">
        <w:rPr>
          <w:rFonts w:ascii="Arial" w:hAnsi="Arial" w:cs="Arial"/>
          <w:i/>
          <w:color w:val="000000"/>
          <w:lang w:val="es-ES_tradnl"/>
        </w:rPr>
        <w:t xml:space="preserve">. </w:t>
      </w:r>
      <w:r w:rsidR="00927373" w:rsidRPr="008E193D">
        <w:rPr>
          <w:rFonts w:ascii="Tahoma" w:hAnsi="Tahoma" w:cs="Tahoma"/>
          <w:kern w:val="1"/>
          <w:lang w:val="es-ES_tradnl" w:eastAsia="ar-SA"/>
        </w:rPr>
        <w:t>Se han llevado adelante distintas estrategias de evaluación que buscaron conocer el efecto de estos los cursos entre los profesionales capacitados. En un nivel de reacción, se indagó respecto del nivel de satisfacción que los profesionales tuvieron respecto del curso realizado. Luego, se evaluó la variabilidad en el aprendizaje a través de una evaluación antes y después de finalizado el curso. Y, por último, se intentó abordar la dimensión a nivel de comportamiento, con el propósito de identificar en qué medida se habían alcanzado los resultados a través de la aplicación de las nuevas habilidades, actitudes y/o conocimientos en la práctica profesional de los médicos</w:t>
      </w:r>
      <w:r w:rsidR="00875028" w:rsidRPr="008E193D">
        <w:rPr>
          <w:rStyle w:val="FootnoteReference"/>
          <w:rFonts w:ascii="Tahoma" w:hAnsi="Tahoma" w:cs="Tahoma"/>
          <w:kern w:val="1"/>
          <w:lang w:val="es-ES_tradnl" w:eastAsia="ar-SA"/>
        </w:rPr>
        <w:footnoteReference w:id="4"/>
      </w:r>
      <w:r w:rsidR="00927373" w:rsidRPr="008E193D">
        <w:rPr>
          <w:rFonts w:ascii="Tahoma" w:hAnsi="Tahoma" w:cs="Tahoma"/>
          <w:kern w:val="1"/>
          <w:lang w:val="es-ES_tradnl" w:eastAsia="ar-SA"/>
        </w:rPr>
        <w:t>. En esta oportunidad, a través de un estudio de tipo cualitativo se propone profu</w:t>
      </w:r>
      <w:r w:rsidR="00E940FB">
        <w:rPr>
          <w:rFonts w:ascii="Tahoma" w:hAnsi="Tahoma" w:cs="Tahoma"/>
          <w:kern w:val="1"/>
          <w:lang w:val="es-ES_tradnl" w:eastAsia="ar-SA"/>
        </w:rPr>
        <w:t xml:space="preserve">ndizar en la identificación de </w:t>
      </w:r>
      <w:r w:rsidR="00927373" w:rsidRPr="008E193D">
        <w:rPr>
          <w:rFonts w:ascii="Tahoma" w:hAnsi="Tahoma" w:cs="Tahoma"/>
          <w:kern w:val="1"/>
          <w:lang w:val="es-ES_tradnl" w:eastAsia="ar-SA"/>
        </w:rPr>
        <w:t>cambios en el comportamiento de las personas capacitadas en el año 2015 y, en consecuencia, conocer si existe impacto de estos cambios en la atención médica. Es</w:t>
      </w:r>
      <w:r w:rsidR="00ED3CB6" w:rsidRPr="008E193D">
        <w:rPr>
          <w:rFonts w:ascii="Tahoma" w:hAnsi="Tahoma" w:cs="Tahoma"/>
          <w:kern w:val="1"/>
          <w:lang w:val="es-ES_tradnl" w:eastAsia="ar-SA"/>
        </w:rPr>
        <w:t> </w:t>
      </w:r>
      <w:r w:rsidR="00927373" w:rsidRPr="008E193D">
        <w:rPr>
          <w:rFonts w:ascii="Tahoma" w:hAnsi="Tahoma" w:cs="Tahoma"/>
          <w:kern w:val="1"/>
          <w:lang w:val="es-ES_tradnl" w:eastAsia="ar-SA"/>
        </w:rPr>
        <w:t xml:space="preserve">decir, conocer cómo y en qué medida la capacitación de los recursos humanos </w:t>
      </w:r>
      <w:r w:rsidR="00927373" w:rsidRPr="008E193D">
        <w:rPr>
          <w:rFonts w:ascii="Tahoma" w:hAnsi="Tahoma" w:cs="Tahoma"/>
          <w:kern w:val="1"/>
          <w:lang w:val="es-ES_tradnl" w:eastAsia="ar-SA"/>
        </w:rPr>
        <w:lastRenderedPageBreak/>
        <w:t>impacta en la práctica clínica cotidiana, en la calidad del servicio, en la satisfacción de los pacientes y/o si se ha modificado algún indicadores de salud.</w:t>
      </w:r>
    </w:p>
    <w:p w:rsidR="007B584A" w:rsidRPr="008E193D" w:rsidRDefault="007B584A" w:rsidP="007B584A">
      <w:pPr>
        <w:pStyle w:val="ListParagraph"/>
        <w:tabs>
          <w:tab w:val="left" w:pos="720"/>
        </w:tabs>
        <w:spacing w:after="0" w:line="360" w:lineRule="auto"/>
        <w:ind w:left="720"/>
        <w:jc w:val="both"/>
        <w:textAlignment w:val="top"/>
        <w:rPr>
          <w:rFonts w:ascii="Arial" w:hAnsi="Arial" w:cs="Arial"/>
          <w:color w:val="000000"/>
          <w:lang w:val="es-ES_tradnl"/>
        </w:rPr>
      </w:pPr>
    </w:p>
    <w:p w:rsidR="00513544" w:rsidRPr="008E193D" w:rsidRDefault="00927373" w:rsidP="00513544">
      <w:pPr>
        <w:pStyle w:val="ListParagraph"/>
        <w:numPr>
          <w:ilvl w:val="0"/>
          <w:numId w:val="12"/>
        </w:numPr>
        <w:tabs>
          <w:tab w:val="left" w:pos="720"/>
        </w:tabs>
        <w:spacing w:after="0" w:line="360" w:lineRule="auto"/>
        <w:jc w:val="both"/>
        <w:textAlignment w:val="top"/>
        <w:rPr>
          <w:rFonts w:ascii="Arial" w:hAnsi="Arial" w:cs="Arial"/>
          <w:color w:val="000000"/>
          <w:lang w:val="es-ES_tradnl"/>
        </w:rPr>
      </w:pPr>
      <w:r w:rsidRPr="008E193D">
        <w:rPr>
          <w:rFonts w:ascii="Arial" w:hAnsi="Arial" w:cs="Arial"/>
          <w:i/>
          <w:color w:val="000000"/>
          <w:lang w:val="es-ES_tradnl"/>
        </w:rPr>
        <w:t>Jerarquización del PNA a través de medicamentos esenciales</w:t>
      </w:r>
      <w:r w:rsidR="0035177C" w:rsidRPr="008E193D">
        <w:rPr>
          <w:rFonts w:ascii="Arial" w:hAnsi="Arial" w:cs="Arial"/>
          <w:i/>
          <w:color w:val="000000"/>
          <w:lang w:val="es-ES_tradnl"/>
        </w:rPr>
        <w:t xml:space="preserve"> (US$250.000)</w:t>
      </w:r>
      <w:r w:rsidR="00ED3CB6" w:rsidRPr="008E193D">
        <w:rPr>
          <w:rFonts w:ascii="Arial" w:hAnsi="Arial" w:cs="Arial"/>
          <w:color w:val="000000"/>
          <w:lang w:val="es-ES_tradnl"/>
        </w:rPr>
        <w:t>.</w:t>
      </w:r>
      <w:r w:rsidR="00AC4C3D" w:rsidRPr="008E193D">
        <w:rPr>
          <w:rFonts w:ascii="Arial" w:hAnsi="Arial" w:cs="Arial"/>
          <w:color w:val="000000"/>
          <w:lang w:val="es-ES_tradnl"/>
        </w:rPr>
        <w:t xml:space="preserve"> </w:t>
      </w:r>
      <w:r w:rsidR="0035177C" w:rsidRPr="008E193D">
        <w:rPr>
          <w:rFonts w:ascii="Tahoma" w:hAnsi="Tahoma" w:cs="Tahoma"/>
          <w:color w:val="000000"/>
          <w:bdr w:val="none" w:sz="0" w:space="0" w:color="auto" w:frame="1"/>
          <w:lang w:val="es-ES_tradnl"/>
        </w:rPr>
        <w:t xml:space="preserve">El objetivo general del estudio es determinar el nivel de acceso a medicamentos esenciales provistos por Cobertura Universal de Salud- Medicamentos por parte de la población usuaria del Primer Nivel de Atención de Salud. A partir de encuestas a consultantes a CAPS, sus objetivos específicos son: (a) determinar el nivel de cobertura del Programa respecto de las prescripciones realizadas a consultantes del PNA; (b) caracterizar socio-económicamente a la población que reside en las áreas de referencia de los CAPS y, en particular, a la población usuaria de los mismos; (c) identificar las prácticas relacionadas a la entrega de medicamentos esenciales en los CAPS referidas por los consultantes; (d) describir los hábitos de uso y consumo de medicamentos de los consultantes a CAPS y de los residentes de las áreas de referencia de los CAPS. </w:t>
      </w:r>
    </w:p>
    <w:p w:rsidR="00513544" w:rsidRPr="008E193D" w:rsidRDefault="00513544" w:rsidP="00513544">
      <w:pPr>
        <w:pStyle w:val="ListParagraph"/>
        <w:tabs>
          <w:tab w:val="left" w:pos="720"/>
        </w:tabs>
        <w:spacing w:after="0" w:line="360" w:lineRule="auto"/>
        <w:ind w:left="720"/>
        <w:jc w:val="both"/>
        <w:textAlignment w:val="top"/>
        <w:rPr>
          <w:rFonts w:ascii="Arial" w:hAnsi="Arial" w:cs="Arial"/>
          <w:color w:val="000000"/>
          <w:lang w:val="es-ES_tradnl"/>
        </w:rPr>
      </w:pPr>
    </w:p>
    <w:p w:rsidR="00C9688B" w:rsidRPr="008E193D" w:rsidRDefault="00513544" w:rsidP="00C8296D">
      <w:pPr>
        <w:pStyle w:val="ListParagraph"/>
        <w:numPr>
          <w:ilvl w:val="0"/>
          <w:numId w:val="12"/>
        </w:numPr>
        <w:tabs>
          <w:tab w:val="left" w:pos="720"/>
        </w:tabs>
        <w:spacing w:after="0" w:line="360" w:lineRule="auto"/>
        <w:jc w:val="both"/>
        <w:textAlignment w:val="top"/>
        <w:rPr>
          <w:rFonts w:ascii="Arial" w:hAnsi="Arial" w:cs="Arial"/>
          <w:color w:val="000000"/>
          <w:lang w:val="es-ES_tradnl"/>
        </w:rPr>
      </w:pPr>
      <w:r w:rsidRPr="008E193D">
        <w:rPr>
          <w:rFonts w:ascii="Tahoma" w:hAnsi="Tahoma" w:cs="Tahoma"/>
          <w:i/>
          <w:color w:val="000000"/>
          <w:bdr w:val="none" w:sz="0" w:space="0" w:color="auto" w:frame="1"/>
          <w:lang w:val="es-ES_tradnl"/>
        </w:rPr>
        <w:t>Impacto del SITAM y de las “navegadoras”</w:t>
      </w:r>
      <w:r w:rsidR="00380D33" w:rsidRPr="008E193D">
        <w:rPr>
          <w:rFonts w:ascii="Tahoma" w:hAnsi="Tahoma" w:cs="Tahoma"/>
          <w:i/>
          <w:color w:val="000000"/>
          <w:bdr w:val="none" w:sz="0" w:space="0" w:color="auto" w:frame="1"/>
          <w:lang w:val="es-ES_tradnl"/>
        </w:rPr>
        <w:t xml:space="preserve"> en la gestión hospitalaria (US$45.</w:t>
      </w:r>
      <w:r w:rsidR="00380D33" w:rsidRPr="008E193D">
        <w:rPr>
          <w:rFonts w:ascii="Tahoma" w:hAnsi="Tahoma" w:cs="Tahoma"/>
          <w:color w:val="000000"/>
          <w:bdr w:val="none" w:sz="0" w:space="0" w:color="auto" w:frame="1"/>
          <w:lang w:val="es-ES_tradnl"/>
        </w:rPr>
        <w:t xml:space="preserve">000). </w:t>
      </w:r>
      <w:r w:rsidRPr="008E193D">
        <w:rPr>
          <w:rFonts w:ascii="Tahoma" w:hAnsi="Tahoma" w:cs="Tahoma"/>
          <w:color w:val="000000"/>
          <w:bdr w:val="none" w:sz="0" w:space="0" w:color="auto" w:frame="1"/>
          <w:lang w:val="es-ES_tradnl"/>
        </w:rPr>
        <w:t>Existe evidencia cualitativa de que los hospitales que cuentan con el SITAM y con gestoras de caso de pacientes oncológicos mejoran la calidad de sus prestaciones sanitarias. Aprovechando la variabilidad de tiempo de exposición al SITAM a nivel de hospitales, este estudio utilizará los propios datos del sistema para analizar el comportamiento de indicadores de calidad de la atención oncológica a nivel hospitalario. Asumiendo la atribución plena del cambio de estos indicadores, se realizará un estudio de costo-efectividad del combo SITAM-navegadora.</w:t>
      </w:r>
    </w:p>
    <w:p w:rsidR="00380D33" w:rsidRPr="008E193D" w:rsidRDefault="00380D33" w:rsidP="00380D33">
      <w:pPr>
        <w:pStyle w:val="ListParagraph"/>
        <w:tabs>
          <w:tab w:val="left" w:pos="720"/>
        </w:tabs>
        <w:spacing w:after="0" w:line="360" w:lineRule="auto"/>
        <w:ind w:left="720"/>
        <w:jc w:val="both"/>
        <w:textAlignment w:val="top"/>
        <w:rPr>
          <w:rFonts w:ascii="Arial" w:hAnsi="Arial" w:cs="Arial"/>
          <w:color w:val="000000"/>
          <w:lang w:val="es-ES_tradnl"/>
        </w:rPr>
      </w:pPr>
    </w:p>
    <w:p w:rsidR="00A32650" w:rsidRPr="008E193D" w:rsidRDefault="00E940FB" w:rsidP="00A32650">
      <w:pPr>
        <w:pStyle w:val="Paragraph"/>
        <w:tabs>
          <w:tab w:val="clear" w:pos="720"/>
        </w:tabs>
        <w:ind w:left="0" w:firstLine="0"/>
        <w:rPr>
          <w:rFonts w:ascii="Arial" w:hAnsi="Arial" w:cs="Arial"/>
          <w:b/>
          <w:bCs/>
          <w:i/>
          <w:sz w:val="22"/>
          <w:lang w:val="es-ES_tradnl"/>
        </w:rPr>
      </w:pPr>
      <w:r>
        <w:rPr>
          <w:rFonts w:ascii="Arial" w:hAnsi="Arial" w:cs="Arial"/>
          <w:b/>
          <w:bCs/>
          <w:i/>
          <w:sz w:val="22"/>
          <w:lang w:val="es-ES_tradnl"/>
        </w:rPr>
        <w:t xml:space="preserve">Estudio a cargo del BID: </w:t>
      </w:r>
      <w:r w:rsidR="00A32650" w:rsidRPr="008E193D">
        <w:rPr>
          <w:rFonts w:ascii="Arial" w:hAnsi="Arial" w:cs="Arial"/>
          <w:b/>
          <w:bCs/>
          <w:i/>
          <w:sz w:val="22"/>
          <w:lang w:val="es-ES_tradnl"/>
        </w:rPr>
        <w:t>Efecto de Redes en Costos</w:t>
      </w:r>
    </w:p>
    <w:p w:rsidR="00A32650" w:rsidRPr="008E193D" w:rsidRDefault="00A32650" w:rsidP="00A32650">
      <w:pPr>
        <w:pStyle w:val="Paragraph"/>
        <w:tabs>
          <w:tab w:val="clear" w:pos="720"/>
        </w:tabs>
        <w:spacing w:before="0" w:after="0"/>
        <w:ind w:left="0" w:firstLine="0"/>
        <w:rPr>
          <w:rFonts w:ascii="Arial" w:hAnsi="Arial" w:cs="Arial"/>
          <w:bCs/>
          <w:sz w:val="22"/>
          <w:lang w:val="es-ES_tradnl"/>
        </w:rPr>
      </w:pPr>
    </w:p>
    <w:p w:rsidR="00A32650" w:rsidRPr="008E193D" w:rsidRDefault="00A32650" w:rsidP="00C8296D">
      <w:pPr>
        <w:numPr>
          <w:ilvl w:val="1"/>
          <w:numId w:val="5"/>
        </w:numPr>
        <w:tabs>
          <w:tab w:val="left" w:pos="720"/>
        </w:tabs>
        <w:spacing w:after="0" w:line="360" w:lineRule="auto"/>
        <w:ind w:left="720" w:hanging="720"/>
        <w:jc w:val="both"/>
        <w:textAlignment w:val="top"/>
        <w:rPr>
          <w:rFonts w:ascii="Arial" w:hAnsi="Arial" w:cs="Arial"/>
          <w:color w:val="000000"/>
          <w:lang w:val="es-ES_tradnl"/>
        </w:rPr>
      </w:pPr>
      <w:r w:rsidRPr="008E193D">
        <w:rPr>
          <w:rFonts w:ascii="Arial" w:hAnsi="Arial" w:cs="Arial"/>
          <w:color w:val="000000"/>
          <w:lang w:val="es-ES_tradnl"/>
        </w:rPr>
        <w:t xml:space="preserve">Las redes de atención primaria tienen en principio un efecto directo en la prevalencia de ciertos factores de riesgo (diabetes, colesterol alto, e hipertensión arterial). Una disminución de estos factores de riesgo debería reducir la prevalencia de hospitalizaciones (por infartos, accidentes cerebrovasculares, amputaciones, etc.). Esta disminución del número de hospitalizaciones reduce el costo para el sistema de salud. </w:t>
      </w:r>
    </w:p>
    <w:p w:rsidR="00A32650" w:rsidRPr="008E193D" w:rsidRDefault="00A32650" w:rsidP="00A32650">
      <w:pPr>
        <w:tabs>
          <w:tab w:val="left" w:pos="720"/>
        </w:tabs>
        <w:spacing w:after="0" w:line="360" w:lineRule="auto"/>
        <w:ind w:left="720"/>
        <w:jc w:val="both"/>
        <w:textAlignment w:val="top"/>
        <w:rPr>
          <w:rFonts w:ascii="Arial" w:hAnsi="Arial" w:cs="Arial"/>
          <w:color w:val="000000"/>
          <w:lang w:val="es-ES_tradnl"/>
        </w:rPr>
      </w:pPr>
    </w:p>
    <w:p w:rsidR="00A32650" w:rsidRPr="008E193D" w:rsidRDefault="00A32650" w:rsidP="00C8296D">
      <w:pPr>
        <w:numPr>
          <w:ilvl w:val="1"/>
          <w:numId w:val="5"/>
        </w:numPr>
        <w:tabs>
          <w:tab w:val="left" w:pos="720"/>
        </w:tabs>
        <w:spacing w:after="0" w:line="360" w:lineRule="auto"/>
        <w:ind w:left="720" w:hanging="720"/>
        <w:jc w:val="both"/>
        <w:textAlignment w:val="top"/>
        <w:rPr>
          <w:rFonts w:ascii="Arial" w:hAnsi="Arial" w:cs="Arial"/>
          <w:color w:val="000000"/>
          <w:lang w:val="es-ES_tradnl"/>
        </w:rPr>
      </w:pPr>
      <w:r w:rsidRPr="008E193D">
        <w:rPr>
          <w:rFonts w:ascii="Arial" w:hAnsi="Arial" w:cs="Arial"/>
          <w:color w:val="000000"/>
          <w:lang w:val="es-ES_tradnl"/>
        </w:rPr>
        <w:t>Se propone entonces explorar la posibilidad de realizar un análisis complementario a las preguntas de evaluación (i) y (ii) que intente utilizar un modelo para medir el impacto en reducción de costos debido a la expansión de Redes. Para ello, se estimará la relación entre factores de riesgos y hospitalizaciones utilizando datos de ingresos y egresos hospitalarios y combinará con un estudio de costos de hospitalizaciones según las diversas causas asociadas a los factores de riesgo antedichos. De esta forma se podrá estudiar el impacto en reducción de costos de Redes medido a través del ahorro realizado por hospitalizaciones evitables.</w:t>
      </w:r>
    </w:p>
    <w:p w:rsidR="00A32650" w:rsidRPr="008E193D" w:rsidRDefault="00A32650" w:rsidP="00A32650">
      <w:pPr>
        <w:tabs>
          <w:tab w:val="left" w:pos="720"/>
        </w:tabs>
        <w:spacing w:after="0" w:line="360" w:lineRule="auto"/>
        <w:ind w:left="720"/>
        <w:jc w:val="both"/>
        <w:textAlignment w:val="top"/>
        <w:rPr>
          <w:rFonts w:ascii="Arial" w:hAnsi="Arial" w:cs="Arial"/>
          <w:color w:val="000000"/>
          <w:lang w:val="es-ES_tradnl"/>
        </w:rPr>
      </w:pPr>
    </w:p>
    <w:p w:rsidR="00A32650" w:rsidRPr="008E193D" w:rsidRDefault="00A32650" w:rsidP="00C8296D">
      <w:pPr>
        <w:numPr>
          <w:ilvl w:val="1"/>
          <w:numId w:val="5"/>
        </w:numPr>
        <w:tabs>
          <w:tab w:val="left" w:pos="720"/>
        </w:tabs>
        <w:spacing w:after="0" w:line="360" w:lineRule="auto"/>
        <w:ind w:left="720" w:hanging="720"/>
        <w:jc w:val="both"/>
        <w:textAlignment w:val="top"/>
        <w:rPr>
          <w:rFonts w:ascii="Arial" w:hAnsi="Arial" w:cs="Arial"/>
          <w:color w:val="000000"/>
          <w:lang w:val="es-ES_tradnl"/>
        </w:rPr>
      </w:pPr>
      <w:r w:rsidRPr="008E193D">
        <w:rPr>
          <w:rFonts w:ascii="Arial" w:hAnsi="Arial" w:cs="Arial"/>
          <w:color w:val="000000"/>
          <w:lang w:val="es-ES_tradnl"/>
        </w:rPr>
        <w:t>De ser viable, esta evaluación sería realizada por el Equipo de Proyecto del BID, como parte de sus actividades de apoyo técnico durante la supervisión del programa.</w:t>
      </w:r>
    </w:p>
    <w:p w:rsidR="009259DD" w:rsidRDefault="009259DD">
      <w:pPr>
        <w:spacing w:after="0" w:line="240" w:lineRule="auto"/>
        <w:rPr>
          <w:rFonts w:ascii="Arial" w:hAnsi="Arial" w:cs="Arial"/>
          <w:color w:val="000000"/>
          <w:lang w:val="es-ES_tradnl"/>
        </w:rPr>
      </w:pPr>
      <w:r>
        <w:rPr>
          <w:rFonts w:ascii="Arial" w:hAnsi="Arial" w:cs="Arial"/>
          <w:color w:val="000000"/>
          <w:lang w:val="es-ES_tradnl"/>
        </w:rPr>
        <w:br w:type="page"/>
      </w:r>
    </w:p>
    <w:p w:rsidR="00B94864" w:rsidRPr="00B94864" w:rsidRDefault="00B94864" w:rsidP="00B94864">
      <w:pPr>
        <w:tabs>
          <w:tab w:val="left" w:pos="450"/>
        </w:tabs>
        <w:spacing w:after="0" w:line="240" w:lineRule="auto"/>
        <w:ind w:left="274"/>
        <w:jc w:val="both"/>
        <w:textAlignment w:val="top"/>
        <w:rPr>
          <w:rFonts w:ascii="Arial" w:hAnsi="Arial" w:cs="Arial"/>
          <w:color w:val="000000"/>
          <w:sz w:val="16"/>
          <w:szCs w:val="16"/>
          <w:lang w:val="es-ES_tradnl"/>
        </w:rPr>
      </w:pPr>
    </w:p>
    <w:p w:rsidR="00A32650" w:rsidRDefault="009259DD" w:rsidP="00B94864">
      <w:pPr>
        <w:tabs>
          <w:tab w:val="left" w:pos="450"/>
        </w:tabs>
        <w:spacing w:after="0" w:line="240" w:lineRule="auto"/>
        <w:ind w:left="274"/>
        <w:jc w:val="both"/>
        <w:textAlignment w:val="top"/>
        <w:rPr>
          <w:rFonts w:ascii="Arial" w:hAnsi="Arial" w:cs="Arial"/>
          <w:color w:val="000000"/>
          <w:lang w:val="es-ES_tradnl"/>
        </w:rPr>
      </w:pPr>
      <w:r>
        <w:rPr>
          <w:rFonts w:ascii="Arial" w:hAnsi="Arial" w:cs="Arial"/>
          <w:color w:val="000000"/>
          <w:lang w:val="es-ES_tradnl"/>
        </w:rPr>
        <w:t xml:space="preserve">Anexo: </w:t>
      </w:r>
      <w:r w:rsidRPr="009259DD">
        <w:rPr>
          <w:rFonts w:ascii="Arial" w:hAnsi="Arial" w:cs="Arial"/>
          <w:color w:val="000000"/>
          <w:lang w:val="es-ES_tradnl"/>
        </w:rPr>
        <w:t>Cronograma, responsable y costo de productos de evaluación o estudios</w:t>
      </w:r>
    </w:p>
    <w:p w:rsidR="009259DD" w:rsidRPr="008E193D" w:rsidRDefault="00B94864" w:rsidP="00B94864">
      <w:pPr>
        <w:tabs>
          <w:tab w:val="left" w:pos="450"/>
        </w:tabs>
        <w:spacing w:after="0" w:line="240" w:lineRule="auto"/>
        <w:ind w:left="274"/>
        <w:textAlignment w:val="top"/>
        <w:rPr>
          <w:rFonts w:ascii="Arial" w:hAnsi="Arial" w:cs="Arial"/>
          <w:color w:val="000000"/>
          <w:lang w:val="es-ES_tradnl"/>
        </w:rPr>
      </w:pPr>
      <w:r w:rsidRPr="009259DD">
        <w:rPr>
          <w:noProof/>
        </w:rPr>
        <w:drawing>
          <wp:anchor distT="0" distB="0" distL="114300" distR="114300" simplePos="0" relativeHeight="251665408" behindDoc="0" locked="0" layoutInCell="1" allowOverlap="1" wp14:anchorId="161A6EA2" wp14:editId="0F12ED42">
            <wp:simplePos x="0" y="0"/>
            <wp:positionH relativeFrom="column">
              <wp:posOffset>-28575</wp:posOffset>
            </wp:positionH>
            <wp:positionV relativeFrom="paragraph">
              <wp:posOffset>170180</wp:posOffset>
            </wp:positionV>
            <wp:extent cx="6181725" cy="734377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6181725" cy="7343775"/>
                    </a:xfrm>
                    <a:prstGeom prst="rect">
                      <a:avLst/>
                    </a:prstGeom>
                  </pic:spPr>
                </pic:pic>
              </a:graphicData>
            </a:graphic>
            <wp14:sizeRelH relativeFrom="page">
              <wp14:pctWidth>0</wp14:pctWidth>
            </wp14:sizeRelH>
            <wp14:sizeRelV relativeFrom="page">
              <wp14:pctHeight>0</wp14:pctHeight>
            </wp14:sizeRelV>
          </wp:anchor>
        </w:drawing>
      </w:r>
    </w:p>
    <w:sectPr w:rsidR="009259DD" w:rsidRPr="008E193D" w:rsidSect="00FF2748">
      <w:pgSz w:w="12240" w:h="15840"/>
      <w:pgMar w:top="1440" w:right="1627"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4D72" w:rsidRDefault="00B74D72" w:rsidP="001B5186">
      <w:pPr>
        <w:spacing w:after="0" w:line="240" w:lineRule="auto"/>
      </w:pPr>
      <w:r>
        <w:separator/>
      </w:r>
    </w:p>
  </w:endnote>
  <w:endnote w:type="continuationSeparator" w:id="0">
    <w:p w:rsidR="00B74D72" w:rsidRDefault="00B74D72" w:rsidP="001B51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500" w:rsidRDefault="007A0500">
    <w:pPr>
      <w:pStyle w:val="Footer"/>
      <w:jc w:val="center"/>
    </w:pPr>
  </w:p>
  <w:p w:rsidR="007A0500" w:rsidRDefault="007A05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500" w:rsidRDefault="007A0500">
    <w:pPr>
      <w:pStyle w:val="Footer"/>
      <w:jc w:val="center"/>
    </w:pPr>
  </w:p>
  <w:p w:rsidR="00FF2748" w:rsidRDefault="00FF27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4D72" w:rsidRDefault="00B74D72" w:rsidP="001B5186">
      <w:pPr>
        <w:spacing w:after="0" w:line="240" w:lineRule="auto"/>
      </w:pPr>
      <w:r>
        <w:separator/>
      </w:r>
    </w:p>
  </w:footnote>
  <w:footnote w:type="continuationSeparator" w:id="0">
    <w:p w:rsidR="00B74D72" w:rsidRDefault="00B74D72" w:rsidP="001B5186">
      <w:pPr>
        <w:spacing w:after="0" w:line="240" w:lineRule="auto"/>
      </w:pPr>
      <w:r>
        <w:continuationSeparator/>
      </w:r>
    </w:p>
  </w:footnote>
  <w:footnote w:id="1">
    <w:p w:rsidR="00842E2C" w:rsidRPr="0097103C" w:rsidRDefault="00842E2C" w:rsidP="0097103C">
      <w:pPr>
        <w:pStyle w:val="FootnoteText"/>
        <w:spacing w:after="0"/>
        <w:rPr>
          <w:rFonts w:ascii="Arial" w:hAnsi="Arial" w:cs="Arial"/>
          <w:sz w:val="18"/>
          <w:szCs w:val="18"/>
          <w:lang w:val="es-ES_tradnl"/>
        </w:rPr>
      </w:pPr>
      <w:r w:rsidRPr="0097103C">
        <w:rPr>
          <w:rStyle w:val="FootnoteReference"/>
          <w:rFonts w:ascii="Arial" w:hAnsi="Arial" w:cs="Arial"/>
          <w:sz w:val="18"/>
          <w:szCs w:val="18"/>
        </w:rPr>
        <w:footnoteRef/>
      </w:r>
      <w:r w:rsidRPr="0097103C">
        <w:rPr>
          <w:rFonts w:ascii="Arial" w:hAnsi="Arial" w:cs="Arial"/>
          <w:sz w:val="18"/>
          <w:szCs w:val="18"/>
          <w:lang w:val="es-ES_tradnl"/>
        </w:rPr>
        <w:t xml:space="preserve"> </w:t>
      </w:r>
      <w:r w:rsidR="00EE0E29" w:rsidRPr="0097103C">
        <w:rPr>
          <w:rFonts w:ascii="Arial" w:hAnsi="Arial" w:cs="Arial"/>
          <w:sz w:val="18"/>
          <w:szCs w:val="18"/>
          <w:lang w:val="es-ES_tradnl"/>
        </w:rPr>
        <w:tab/>
      </w:r>
      <w:r w:rsidRPr="0097103C">
        <w:rPr>
          <w:rFonts w:ascii="Arial" w:hAnsi="Arial" w:cs="Arial"/>
          <w:sz w:val="18"/>
          <w:szCs w:val="18"/>
          <w:lang w:val="es-ES_tradnl"/>
        </w:rPr>
        <w:t>También se incluyen restricciones financieras y lejanía a los servicios, pero estos factores son menos relevantes en Argentina que en otros países de la región. Por ejemplo, los medicamentos que son recetables en el primer nivel de atención son entregados de manera gratuita a la población con cobertura pública excluisva a través del programa Cobertura Universal de Salud Medicamentos.</w:t>
      </w:r>
    </w:p>
  </w:footnote>
  <w:footnote w:id="2">
    <w:p w:rsidR="004171EE" w:rsidRPr="0097103C" w:rsidRDefault="004171EE" w:rsidP="0097103C">
      <w:pPr>
        <w:pStyle w:val="FootnoteText"/>
        <w:spacing w:after="0"/>
        <w:rPr>
          <w:rFonts w:ascii="Arial" w:hAnsi="Arial" w:cs="Arial"/>
          <w:sz w:val="18"/>
          <w:szCs w:val="18"/>
          <w:lang w:val="es-ES_tradnl"/>
        </w:rPr>
      </w:pPr>
      <w:r w:rsidRPr="0097103C">
        <w:rPr>
          <w:rStyle w:val="FootnoteReference"/>
          <w:rFonts w:ascii="Arial" w:hAnsi="Arial" w:cs="Arial"/>
          <w:sz w:val="18"/>
          <w:szCs w:val="18"/>
        </w:rPr>
        <w:footnoteRef/>
      </w:r>
      <w:r w:rsidRPr="0097103C">
        <w:rPr>
          <w:rFonts w:ascii="Arial" w:hAnsi="Arial" w:cs="Arial"/>
          <w:sz w:val="18"/>
          <w:szCs w:val="18"/>
          <w:lang w:val="es-ES_tradnl"/>
        </w:rPr>
        <w:t xml:space="preserve"> </w:t>
      </w:r>
      <w:r w:rsidR="00EE0E29" w:rsidRPr="0097103C">
        <w:rPr>
          <w:rFonts w:ascii="Arial" w:hAnsi="Arial" w:cs="Arial"/>
          <w:sz w:val="18"/>
          <w:szCs w:val="18"/>
          <w:lang w:val="es-ES_tradnl"/>
        </w:rPr>
        <w:tab/>
      </w:r>
      <w:r w:rsidRPr="0097103C">
        <w:rPr>
          <w:rFonts w:ascii="Arial" w:hAnsi="Arial" w:cs="Arial"/>
          <w:sz w:val="18"/>
          <w:szCs w:val="18"/>
          <w:lang w:val="es-ES_tradnl"/>
        </w:rPr>
        <w:t>Complementariamente, con la Cooperación Técnica AR-T1087 se están identificando acciones de política basadas en ciencias del comport</w:t>
      </w:r>
      <w:r w:rsidR="008F7356" w:rsidRPr="0097103C">
        <w:rPr>
          <w:rFonts w:ascii="Arial" w:hAnsi="Arial" w:cs="Arial"/>
          <w:sz w:val="18"/>
          <w:szCs w:val="18"/>
          <w:lang w:val="es-ES_tradnl"/>
        </w:rPr>
        <w:t>amiento, conducentes a promover la demanda por tamizajes y adherencia al tratamiento desde el lado de la demanda.</w:t>
      </w:r>
    </w:p>
  </w:footnote>
  <w:footnote w:id="3">
    <w:p w:rsidR="00956FE2" w:rsidRPr="0097103C" w:rsidRDefault="00956FE2" w:rsidP="0097103C">
      <w:pPr>
        <w:pStyle w:val="FootnoteText"/>
        <w:spacing w:after="0"/>
        <w:rPr>
          <w:rFonts w:ascii="Arial" w:hAnsi="Arial" w:cs="Arial"/>
          <w:sz w:val="18"/>
          <w:szCs w:val="18"/>
          <w:lang w:val="es-ES_tradnl"/>
        </w:rPr>
      </w:pPr>
      <w:r w:rsidRPr="0097103C">
        <w:rPr>
          <w:rStyle w:val="FootnoteReference"/>
          <w:rFonts w:ascii="Arial" w:hAnsi="Arial" w:cs="Arial"/>
          <w:sz w:val="18"/>
          <w:szCs w:val="18"/>
        </w:rPr>
        <w:footnoteRef/>
      </w:r>
      <w:r w:rsidRPr="0097103C">
        <w:rPr>
          <w:rFonts w:ascii="Arial" w:hAnsi="Arial" w:cs="Arial"/>
          <w:sz w:val="18"/>
          <w:szCs w:val="18"/>
          <w:lang w:val="es-ES_tradnl"/>
        </w:rPr>
        <w:t xml:space="preserve"> </w:t>
      </w:r>
      <w:r w:rsidR="00B52E97" w:rsidRPr="0097103C">
        <w:rPr>
          <w:rFonts w:ascii="Arial" w:hAnsi="Arial" w:cs="Arial"/>
          <w:sz w:val="18"/>
          <w:szCs w:val="18"/>
          <w:lang w:val="es-ES_tradnl"/>
        </w:rPr>
        <w:tab/>
      </w:r>
      <w:r w:rsidRPr="0097103C">
        <w:rPr>
          <w:rFonts w:ascii="Arial" w:hAnsi="Arial" w:cs="Arial"/>
          <w:sz w:val="18"/>
          <w:szCs w:val="18"/>
          <w:lang w:val="es-ES_tradnl"/>
        </w:rPr>
        <w:t xml:space="preserve">Por diversos motivos, a saber: </w:t>
      </w:r>
      <w:r w:rsidR="00FD06D3" w:rsidRPr="0097103C">
        <w:rPr>
          <w:rFonts w:ascii="Arial" w:hAnsi="Arial" w:cs="Arial"/>
          <w:bCs/>
          <w:sz w:val="18"/>
          <w:szCs w:val="18"/>
          <w:lang w:val="es-ES_tradnl"/>
        </w:rPr>
        <w:t>(i</w:t>
      </w:r>
      <w:r w:rsidRPr="0097103C">
        <w:rPr>
          <w:rFonts w:ascii="Arial" w:hAnsi="Arial" w:cs="Arial"/>
          <w:bCs/>
          <w:sz w:val="18"/>
          <w:szCs w:val="18"/>
          <w:lang w:val="es-ES_tradnl"/>
        </w:rPr>
        <w:t xml:space="preserve">) la medicación no estuvo disponible hasta hace muy poco ya que las </w:t>
      </w:r>
      <w:r w:rsidRPr="0097103C">
        <w:rPr>
          <w:rFonts w:ascii="Arial" w:hAnsi="Arial" w:cs="Arial"/>
          <w:sz w:val="18"/>
          <w:szCs w:val="18"/>
          <w:lang w:val="es-ES_tradnl"/>
        </w:rPr>
        <w:t>estatinas</w:t>
      </w:r>
      <w:r w:rsidRPr="0097103C">
        <w:rPr>
          <w:rFonts w:ascii="Arial" w:hAnsi="Arial" w:cs="Arial"/>
          <w:bCs/>
          <w:sz w:val="18"/>
          <w:szCs w:val="18"/>
          <w:lang w:val="es-ES_tradnl"/>
        </w:rPr>
        <w:t xml:space="preserve"> son de reciente aparición</w:t>
      </w:r>
      <w:r w:rsidR="00FD06D3" w:rsidRPr="0097103C">
        <w:rPr>
          <w:rFonts w:ascii="Arial" w:hAnsi="Arial" w:cs="Arial"/>
          <w:bCs/>
          <w:sz w:val="18"/>
          <w:szCs w:val="18"/>
          <w:lang w:val="es-ES_tradnl"/>
        </w:rPr>
        <w:t xml:space="preserve"> ; (ii</w:t>
      </w:r>
      <w:r w:rsidRPr="0097103C">
        <w:rPr>
          <w:rFonts w:ascii="Arial" w:hAnsi="Arial" w:cs="Arial"/>
          <w:bCs/>
          <w:sz w:val="18"/>
          <w:szCs w:val="18"/>
          <w:lang w:val="es-ES_tradnl"/>
        </w:rPr>
        <w:t>) los médicos del primer nivel no están familiarizados ni cómodos con la prescripción de estatinas</w:t>
      </w:r>
      <w:r w:rsidR="00FD06D3" w:rsidRPr="0097103C">
        <w:rPr>
          <w:rFonts w:ascii="Arial" w:hAnsi="Arial" w:cs="Arial"/>
          <w:bCs/>
          <w:sz w:val="18"/>
          <w:szCs w:val="18"/>
          <w:lang w:val="es-ES_tradnl"/>
        </w:rPr>
        <w:t>; y (iii</w:t>
      </w:r>
      <w:r w:rsidRPr="0097103C">
        <w:rPr>
          <w:rFonts w:ascii="Arial" w:hAnsi="Arial" w:cs="Arial"/>
          <w:bCs/>
          <w:sz w:val="18"/>
          <w:szCs w:val="18"/>
          <w:lang w:val="es-ES_tradnl"/>
        </w:rPr>
        <w:t>) los mensajes de cómo usar estatinas están muy fragmentados (se les dice que se puede clasificar a los pacientes sin usar colesterol pero no se les informa cuándo medicar si no usan la medición de colesterol).</w:t>
      </w:r>
    </w:p>
  </w:footnote>
  <w:footnote w:id="4">
    <w:p w:rsidR="00875028" w:rsidRPr="00875028" w:rsidRDefault="00875028" w:rsidP="0097103C">
      <w:pPr>
        <w:pStyle w:val="FootnoteText"/>
        <w:spacing w:after="0"/>
        <w:rPr>
          <w:lang w:val="es-ES_tradnl"/>
        </w:rPr>
      </w:pPr>
      <w:r w:rsidRPr="0097103C">
        <w:rPr>
          <w:rStyle w:val="FootnoteReference"/>
          <w:rFonts w:ascii="Arial" w:hAnsi="Arial" w:cs="Arial"/>
          <w:sz w:val="18"/>
          <w:szCs w:val="18"/>
        </w:rPr>
        <w:footnoteRef/>
      </w:r>
      <w:r w:rsidRPr="0097103C">
        <w:rPr>
          <w:rFonts w:ascii="Arial" w:hAnsi="Arial" w:cs="Arial"/>
          <w:sz w:val="18"/>
          <w:szCs w:val="18"/>
        </w:rPr>
        <w:t xml:space="preserve"> </w:t>
      </w:r>
      <w:r w:rsidRPr="0097103C">
        <w:rPr>
          <w:rFonts w:ascii="Arial" w:hAnsi="Arial" w:cs="Arial"/>
          <w:sz w:val="18"/>
          <w:szCs w:val="18"/>
        </w:rPr>
        <w:tab/>
      </w:r>
      <w:r w:rsidRPr="0097103C">
        <w:rPr>
          <w:rFonts w:ascii="Arial" w:hAnsi="Arial" w:cs="Arial"/>
          <w:sz w:val="18"/>
          <w:szCs w:val="18"/>
          <w:lang w:val="es-ES_tradnl"/>
        </w:rPr>
        <w:t xml:space="preserve">Ver: </w:t>
      </w:r>
      <w:hyperlink r:id="rId1" w:history="1">
        <w:r w:rsidR="002A5775" w:rsidRPr="00D433E7">
          <w:rPr>
            <w:rStyle w:val="Hyperlink"/>
            <w:rFonts w:ascii="Arial" w:hAnsi="Arial" w:cs="Arial"/>
            <w:sz w:val="18"/>
            <w:szCs w:val="18"/>
            <w:lang w:val="es-ES_tradnl"/>
          </w:rPr>
          <w:t>http://www.medicamentos.msal.gov.ar/files/MyE2014WEB.pdf</w:t>
        </w:r>
      </w:hyperlink>
      <w:r w:rsidR="002A5775">
        <w:rPr>
          <w:lang w:val="es-ES_tradnl"/>
        </w:rPr>
        <w:t>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E304B"/>
    <w:multiLevelType w:val="hybridMultilevel"/>
    <w:tmpl w:val="54EC4E1C"/>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96141AF"/>
    <w:multiLevelType w:val="multilevel"/>
    <w:tmpl w:val="43F8E6EA"/>
    <w:lvl w:ilvl="0">
      <w:start w:val="3"/>
      <w:numFmt w:val="decimal"/>
      <w:lvlText w:val="%1"/>
      <w:lvlJc w:val="left"/>
      <w:pPr>
        <w:ind w:left="360" w:hanging="360"/>
      </w:pPr>
      <w:rPr>
        <w:rFonts w:hint="default"/>
      </w:rPr>
    </w:lvl>
    <w:lvl w:ilvl="1">
      <w:start w:val="1"/>
      <w:numFmt w:val="decimal"/>
      <w:lvlText w:val="%1.%2"/>
      <w:lvlJc w:val="left"/>
      <w:pPr>
        <w:ind w:left="450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1AC660CE"/>
    <w:multiLevelType w:val="hybridMultilevel"/>
    <w:tmpl w:val="326224B4"/>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CC13E78"/>
    <w:multiLevelType w:val="hybridMultilevel"/>
    <w:tmpl w:val="9FC836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F02660"/>
    <w:multiLevelType w:val="multilevel"/>
    <w:tmpl w:val="43F8E6E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1F6A62E6"/>
    <w:multiLevelType w:val="hybridMultilevel"/>
    <w:tmpl w:val="80744672"/>
    <w:lvl w:ilvl="0" w:tplc="D88E6D5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71624B28">
      <w:start w:val="1"/>
      <w:numFmt w:val="lowerRoman"/>
      <w:lvlText w:val="%3)"/>
      <w:lvlJc w:val="left"/>
      <w:pPr>
        <w:ind w:left="2700" w:hanging="720"/>
      </w:pPr>
      <w:rPr>
        <w:rFonts w:hint="default"/>
      </w:rPr>
    </w:lvl>
    <w:lvl w:ilvl="3" w:tplc="123008DC">
      <w:start w:val="2"/>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8C1D07"/>
    <w:multiLevelType w:val="multilevel"/>
    <w:tmpl w:val="C7E66982"/>
    <w:lvl w:ilvl="0">
      <w:start w:val="1"/>
      <w:numFmt w:val="bullet"/>
      <w:lvlText w:val=""/>
      <w:lvlJc w:val="left"/>
      <w:pPr>
        <w:tabs>
          <w:tab w:val="num" w:pos="720"/>
        </w:tabs>
        <w:ind w:left="720" w:hanging="360"/>
      </w:pPr>
      <w:rPr>
        <w:rFonts w:ascii="Symbol" w:hAnsi="Symbol" w:hint="default"/>
        <w:sz w:val="20"/>
      </w:rPr>
    </w:lvl>
    <w:lvl w:ilvl="1">
      <w:start w:val="3"/>
      <w:numFmt w:val="upperRoman"/>
      <w:lvlText w:val="%2."/>
      <w:lvlJc w:val="left"/>
      <w:pPr>
        <w:ind w:left="720" w:hanging="720"/>
      </w:pPr>
      <w:rPr>
        <w:rFonts w:hint="default"/>
      </w:rPr>
    </w:lvl>
    <w:lvl w:ilvl="2">
      <w:start w:val="2"/>
      <w:numFmt w:val="lowerLetter"/>
      <w:lvlText w:val="%3."/>
      <w:lvlJc w:val="left"/>
      <w:pPr>
        <w:ind w:left="2160" w:hanging="360"/>
      </w:pPr>
      <w:rPr>
        <w:rFonts w:hint="default"/>
      </w:rPr>
    </w:lvl>
    <w:lvl w:ilvl="3">
      <w:start w:val="3"/>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59B4991"/>
    <w:multiLevelType w:val="multilevel"/>
    <w:tmpl w:val="E9D66754"/>
    <w:lvl w:ilvl="0">
      <w:start w:val="1"/>
      <w:numFmt w:val="upperRoman"/>
      <w:lvlRestart w:val="0"/>
      <w:lvlText w:val="%1."/>
      <w:lvlJc w:val="center"/>
      <w:pPr>
        <w:tabs>
          <w:tab w:val="num" w:pos="1800"/>
        </w:tabs>
        <w:ind w:left="1152" w:firstLine="288"/>
      </w:pPr>
      <w:rPr>
        <w:b/>
        <w:i w:val="0"/>
      </w:rPr>
    </w:lvl>
    <w:lvl w:ilvl="1">
      <w:start w:val="1"/>
      <w:numFmt w:val="decimal"/>
      <w:isLgl/>
      <w:lvlText w:val="%1.%2"/>
      <w:lvlJc w:val="left"/>
      <w:pPr>
        <w:tabs>
          <w:tab w:val="num" w:pos="2448"/>
        </w:tabs>
        <w:ind w:left="2448" w:hanging="1296"/>
      </w:pPr>
    </w:lvl>
    <w:lvl w:ilvl="2">
      <w:start w:val="1"/>
      <w:numFmt w:val="lowerLetter"/>
      <w:lvlText w:val="%3."/>
      <w:lvlJc w:val="left"/>
      <w:pPr>
        <w:tabs>
          <w:tab w:val="num" w:pos="2304"/>
        </w:tabs>
        <w:ind w:left="2304" w:hanging="432"/>
      </w:pPr>
    </w:lvl>
    <w:lvl w:ilvl="3">
      <w:start w:val="1"/>
      <w:numFmt w:val="lowerRoman"/>
      <w:lvlText w:val="%4."/>
      <w:lvlJc w:val="right"/>
      <w:pPr>
        <w:tabs>
          <w:tab w:val="num" w:pos="2736"/>
        </w:tabs>
        <w:ind w:left="2736" w:hanging="288"/>
      </w:pPr>
      <w:rPr>
        <w:rFonts w:ascii="Arial" w:hAnsi="Arial" w:cs="Arial" w:hint="default"/>
        <w:sz w:val="22"/>
        <w:szCs w:val="22"/>
      </w:rPr>
    </w:lvl>
    <w:lvl w:ilvl="4">
      <w:start w:val="1"/>
      <w:numFmt w:val="decimal"/>
      <w:lvlText w:val="%1.%2.%3.%4.%5"/>
      <w:lvlJc w:val="left"/>
      <w:pPr>
        <w:ind w:left="2160" w:hanging="1008"/>
      </w:pPr>
    </w:lvl>
    <w:lvl w:ilvl="5">
      <w:start w:val="1"/>
      <w:numFmt w:val="decimal"/>
      <w:lvlText w:val="%1.%2.%3.%4.%5.%6"/>
      <w:lvlJc w:val="left"/>
      <w:pPr>
        <w:ind w:left="2304" w:hanging="1152"/>
      </w:pPr>
    </w:lvl>
    <w:lvl w:ilvl="6">
      <w:start w:val="1"/>
      <w:numFmt w:val="decimal"/>
      <w:lvlText w:val="%1.%2.%3.%4.%5.%6.%7"/>
      <w:lvlJc w:val="left"/>
      <w:pPr>
        <w:ind w:left="2448" w:hanging="1296"/>
      </w:pPr>
    </w:lvl>
    <w:lvl w:ilvl="7">
      <w:start w:val="1"/>
      <w:numFmt w:val="decimal"/>
      <w:lvlText w:val="%1.%2.%3.%4.%5.%6.%7.%8"/>
      <w:lvlJc w:val="left"/>
      <w:pPr>
        <w:ind w:left="2592" w:hanging="1440"/>
      </w:pPr>
    </w:lvl>
    <w:lvl w:ilvl="8">
      <w:start w:val="1"/>
      <w:numFmt w:val="decimal"/>
      <w:lvlText w:val="%1.%2.%3.%4.%5.%6.%7.%8.%9"/>
      <w:lvlJc w:val="left"/>
      <w:pPr>
        <w:ind w:left="2736" w:hanging="1584"/>
      </w:pPr>
    </w:lvl>
  </w:abstractNum>
  <w:abstractNum w:abstractNumId="8">
    <w:nsid w:val="53385F6D"/>
    <w:multiLevelType w:val="hybridMultilevel"/>
    <w:tmpl w:val="A184AF8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B9A7602"/>
    <w:multiLevelType w:val="hybridMultilevel"/>
    <w:tmpl w:val="9A380202"/>
    <w:lvl w:ilvl="0" w:tplc="D88E6D5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71624B28">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C2829F5"/>
    <w:multiLevelType w:val="hybridMultilevel"/>
    <w:tmpl w:val="9FC836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B992D03"/>
    <w:multiLevelType w:val="multilevel"/>
    <w:tmpl w:val="F0A80DDA"/>
    <w:lvl w:ilvl="0">
      <w:start w:val="1"/>
      <w:numFmt w:val="decimal"/>
      <w:pStyle w:val="Chapter"/>
      <w:lvlText w:val="%1"/>
      <w:lvlJc w:val="left"/>
      <w:pPr>
        <w:ind w:left="1152" w:hanging="432"/>
      </w:pPr>
    </w:lvl>
    <w:lvl w:ilvl="1">
      <w:start w:val="1"/>
      <w:numFmt w:val="decimal"/>
      <w:pStyle w:val="Heading2"/>
      <w:lvlText w:val="%1.%2"/>
      <w:lvlJc w:val="left"/>
      <w:pPr>
        <w:ind w:left="1296" w:hanging="576"/>
      </w:pPr>
    </w:lvl>
    <w:lvl w:ilvl="2">
      <w:start w:val="1"/>
      <w:numFmt w:val="decimal"/>
      <w:pStyle w:val="Heading3"/>
      <w:lvlText w:val="%1.%2.%3"/>
      <w:lvlJc w:val="left"/>
      <w:pPr>
        <w:ind w:left="1440" w:hanging="720"/>
      </w:pPr>
    </w:lvl>
    <w:lvl w:ilvl="3">
      <w:start w:val="1"/>
      <w:numFmt w:val="decimal"/>
      <w:pStyle w:val="Heading4"/>
      <w:lvlText w:val="%1.%2.%3.%4"/>
      <w:lvlJc w:val="left"/>
      <w:pPr>
        <w:ind w:left="1584" w:hanging="864"/>
      </w:pPr>
    </w:lvl>
    <w:lvl w:ilvl="4">
      <w:start w:val="1"/>
      <w:numFmt w:val="decimal"/>
      <w:pStyle w:val="Heading5"/>
      <w:lvlText w:val="%1.%2.%3.%4.%5"/>
      <w:lvlJc w:val="left"/>
      <w:pPr>
        <w:ind w:left="1728" w:hanging="1008"/>
      </w:pPr>
    </w:lvl>
    <w:lvl w:ilvl="5">
      <w:start w:val="1"/>
      <w:numFmt w:val="decimal"/>
      <w:pStyle w:val="Heading6"/>
      <w:lvlText w:val="%1.%2.%3.%4.%5.%6"/>
      <w:lvlJc w:val="left"/>
      <w:pPr>
        <w:ind w:left="1872" w:hanging="1152"/>
      </w:pPr>
    </w:lvl>
    <w:lvl w:ilvl="6">
      <w:start w:val="1"/>
      <w:numFmt w:val="decimal"/>
      <w:pStyle w:val="Heading7"/>
      <w:lvlText w:val="%1.%2.%3.%4.%5.%6.%7"/>
      <w:lvlJc w:val="left"/>
      <w:pPr>
        <w:ind w:left="2016" w:hanging="1296"/>
      </w:pPr>
    </w:lvl>
    <w:lvl w:ilvl="7">
      <w:start w:val="1"/>
      <w:numFmt w:val="decimal"/>
      <w:pStyle w:val="Heading8"/>
      <w:lvlText w:val="%1.%2.%3.%4.%5.%6.%7.%8"/>
      <w:lvlJc w:val="left"/>
      <w:pPr>
        <w:ind w:left="2160" w:hanging="1440"/>
      </w:pPr>
    </w:lvl>
    <w:lvl w:ilvl="8">
      <w:start w:val="1"/>
      <w:numFmt w:val="decimal"/>
      <w:pStyle w:val="Heading9"/>
      <w:lvlText w:val="%1.%2.%3.%4.%5.%6.%7.%8.%9"/>
      <w:lvlJc w:val="left"/>
      <w:pPr>
        <w:ind w:left="2304" w:hanging="1584"/>
      </w:pPr>
    </w:lvl>
  </w:abstractNum>
  <w:abstractNum w:abstractNumId="12">
    <w:nsid w:val="7CD8434E"/>
    <w:multiLevelType w:val="hybridMultilevel"/>
    <w:tmpl w:val="810407D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5"/>
  </w:num>
  <w:num w:numId="3">
    <w:abstractNumId w:val="6"/>
  </w:num>
  <w:num w:numId="4">
    <w:abstractNumId w:val="4"/>
  </w:num>
  <w:num w:numId="5">
    <w:abstractNumId w:val="1"/>
  </w:num>
  <w:num w:numId="6">
    <w:abstractNumId w:val="11"/>
  </w:num>
  <w:num w:numId="7">
    <w:abstractNumId w:val="12"/>
  </w:num>
  <w:num w:numId="8">
    <w:abstractNumId w:val="8"/>
  </w:num>
  <w:num w:numId="9">
    <w:abstractNumId w:val="2"/>
  </w:num>
  <w:num w:numId="10">
    <w:abstractNumId w:val="0"/>
  </w:num>
  <w:num w:numId="11">
    <w:abstractNumId w:val="7"/>
  </w:num>
  <w:num w:numId="12">
    <w:abstractNumId w:val="3"/>
  </w:num>
  <w:num w:numId="13">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A84"/>
    <w:rsid w:val="00003D9C"/>
    <w:rsid w:val="0004377C"/>
    <w:rsid w:val="000441A9"/>
    <w:rsid w:val="00050592"/>
    <w:rsid w:val="00075045"/>
    <w:rsid w:val="00093202"/>
    <w:rsid w:val="000E5130"/>
    <w:rsid w:val="00105AFA"/>
    <w:rsid w:val="00113E0A"/>
    <w:rsid w:val="001316D6"/>
    <w:rsid w:val="00136F64"/>
    <w:rsid w:val="001B5186"/>
    <w:rsid w:val="001D1FC1"/>
    <w:rsid w:val="001E2E51"/>
    <w:rsid w:val="00222952"/>
    <w:rsid w:val="00235B96"/>
    <w:rsid w:val="0024380C"/>
    <w:rsid w:val="00286C85"/>
    <w:rsid w:val="00293889"/>
    <w:rsid w:val="002A5775"/>
    <w:rsid w:val="002B0B1B"/>
    <w:rsid w:val="002F6DE1"/>
    <w:rsid w:val="00302CBE"/>
    <w:rsid w:val="0035177C"/>
    <w:rsid w:val="00380D33"/>
    <w:rsid w:val="003902CA"/>
    <w:rsid w:val="003A23A0"/>
    <w:rsid w:val="003A619B"/>
    <w:rsid w:val="003D2851"/>
    <w:rsid w:val="004171EE"/>
    <w:rsid w:val="00451F40"/>
    <w:rsid w:val="004564ED"/>
    <w:rsid w:val="004C172C"/>
    <w:rsid w:val="004D095B"/>
    <w:rsid w:val="004E4D87"/>
    <w:rsid w:val="00500393"/>
    <w:rsid w:val="00513544"/>
    <w:rsid w:val="00591369"/>
    <w:rsid w:val="005D472C"/>
    <w:rsid w:val="005F1EAD"/>
    <w:rsid w:val="00605BE3"/>
    <w:rsid w:val="00615623"/>
    <w:rsid w:val="0061701E"/>
    <w:rsid w:val="0063714A"/>
    <w:rsid w:val="00686373"/>
    <w:rsid w:val="006A1E4E"/>
    <w:rsid w:val="006B3BC4"/>
    <w:rsid w:val="006C2106"/>
    <w:rsid w:val="006D6D17"/>
    <w:rsid w:val="007172C0"/>
    <w:rsid w:val="0076512C"/>
    <w:rsid w:val="00775C14"/>
    <w:rsid w:val="00782E79"/>
    <w:rsid w:val="00795BA5"/>
    <w:rsid w:val="007A0500"/>
    <w:rsid w:val="007B3635"/>
    <w:rsid w:val="007B584A"/>
    <w:rsid w:val="00807C80"/>
    <w:rsid w:val="00826190"/>
    <w:rsid w:val="00835C70"/>
    <w:rsid w:val="00842E2C"/>
    <w:rsid w:val="00875028"/>
    <w:rsid w:val="00877DF9"/>
    <w:rsid w:val="008E193D"/>
    <w:rsid w:val="008F4ED2"/>
    <w:rsid w:val="008F7356"/>
    <w:rsid w:val="009143AD"/>
    <w:rsid w:val="009259DD"/>
    <w:rsid w:val="00927373"/>
    <w:rsid w:val="00956FE2"/>
    <w:rsid w:val="0097103C"/>
    <w:rsid w:val="00984D2B"/>
    <w:rsid w:val="009879DE"/>
    <w:rsid w:val="009A4BFC"/>
    <w:rsid w:val="009B0B76"/>
    <w:rsid w:val="009C68FD"/>
    <w:rsid w:val="009D7818"/>
    <w:rsid w:val="009E6E4B"/>
    <w:rsid w:val="009F55E7"/>
    <w:rsid w:val="00A030AF"/>
    <w:rsid w:val="00A3146D"/>
    <w:rsid w:val="00A32650"/>
    <w:rsid w:val="00A358CC"/>
    <w:rsid w:val="00A42B98"/>
    <w:rsid w:val="00A56025"/>
    <w:rsid w:val="00A618BF"/>
    <w:rsid w:val="00A85679"/>
    <w:rsid w:val="00AA1D5C"/>
    <w:rsid w:val="00AA74C3"/>
    <w:rsid w:val="00AB73EF"/>
    <w:rsid w:val="00AC4C3D"/>
    <w:rsid w:val="00B10E81"/>
    <w:rsid w:val="00B35CC0"/>
    <w:rsid w:val="00B52E97"/>
    <w:rsid w:val="00B74D72"/>
    <w:rsid w:val="00B94864"/>
    <w:rsid w:val="00BA0FEF"/>
    <w:rsid w:val="00BD2846"/>
    <w:rsid w:val="00BD60C0"/>
    <w:rsid w:val="00BF4F43"/>
    <w:rsid w:val="00C32A84"/>
    <w:rsid w:val="00C46D8A"/>
    <w:rsid w:val="00C737A2"/>
    <w:rsid w:val="00C8296D"/>
    <w:rsid w:val="00C9688B"/>
    <w:rsid w:val="00CB18D7"/>
    <w:rsid w:val="00CE49E9"/>
    <w:rsid w:val="00D00FF8"/>
    <w:rsid w:val="00D20C0D"/>
    <w:rsid w:val="00D919E2"/>
    <w:rsid w:val="00DE7ED2"/>
    <w:rsid w:val="00E940FB"/>
    <w:rsid w:val="00EB60E8"/>
    <w:rsid w:val="00ED3CB6"/>
    <w:rsid w:val="00EE0E29"/>
    <w:rsid w:val="00F062C6"/>
    <w:rsid w:val="00F13BF8"/>
    <w:rsid w:val="00F66C31"/>
    <w:rsid w:val="00F672D8"/>
    <w:rsid w:val="00FC3FAC"/>
    <w:rsid w:val="00FD06D3"/>
    <w:rsid w:val="00FF2748"/>
    <w:rsid w:val="00FF328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footnote reference" w:uiPriority="99" w:qFormat="1"/>
    <w:lsdException w:name="Title" w:qFormat="1"/>
    <w:lsdException w:name="Subtitle" w:qFormat="1"/>
    <w:lsdException w:name="Strong" w:qFormat="1"/>
    <w:lsdException w:name="Emphasis" w:qFormat="1"/>
    <w:lsdException w:name="HTML Top of Form" w:uiPriority="99"/>
    <w:lsdException w:name="HTML Bottom of Form" w:uiPriority="99"/>
    <w:lsdException w:name="No Spacing" w:qFormat="1"/>
    <w:lsdException w:name="List Paragraph" w:uiPriority="34" w:qFormat="1"/>
    <w:lsdException w:name="Quote" w:qFormat="1"/>
    <w:lsdException w:name="Intense Quote" w:qFormat="1"/>
    <w:lsdException w:name="Colorful List Accent 1" w:uiPriority="34"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9A6E2C"/>
    <w:pPr>
      <w:spacing w:after="200" w:line="276" w:lineRule="auto"/>
    </w:pPr>
    <w:rPr>
      <w:sz w:val="22"/>
      <w:szCs w:val="22"/>
      <w:lang w:val="en-US" w:eastAsia="en-US"/>
    </w:rPr>
  </w:style>
  <w:style w:type="paragraph" w:styleId="Heading2">
    <w:name w:val="heading 2"/>
    <w:basedOn w:val="Normal"/>
    <w:next w:val="Normal"/>
    <w:link w:val="Heading2Char"/>
    <w:qFormat/>
    <w:rsid w:val="00816867"/>
    <w:pPr>
      <w:keepNext/>
      <w:numPr>
        <w:ilvl w:val="1"/>
        <w:numId w:val="6"/>
      </w:numPr>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qFormat/>
    <w:rsid w:val="00816867"/>
    <w:pPr>
      <w:keepNext/>
      <w:numPr>
        <w:ilvl w:val="2"/>
        <w:numId w:val="6"/>
      </w:numPr>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qFormat/>
    <w:rsid w:val="00816867"/>
    <w:pPr>
      <w:keepNext/>
      <w:numPr>
        <w:ilvl w:val="3"/>
        <w:numId w:val="6"/>
      </w:numPr>
      <w:spacing w:before="240" w:after="60"/>
      <w:outlineLvl w:val="3"/>
    </w:pPr>
    <w:rPr>
      <w:rFonts w:eastAsia="Times New Roman"/>
      <w:b/>
      <w:bCs/>
      <w:sz w:val="28"/>
      <w:szCs w:val="28"/>
    </w:rPr>
  </w:style>
  <w:style w:type="paragraph" w:styleId="Heading5">
    <w:name w:val="heading 5"/>
    <w:basedOn w:val="Normal"/>
    <w:next w:val="Normal"/>
    <w:link w:val="Heading5Char"/>
    <w:qFormat/>
    <w:rsid w:val="00816867"/>
    <w:pPr>
      <w:numPr>
        <w:ilvl w:val="4"/>
        <w:numId w:val="6"/>
      </w:numPr>
      <w:spacing w:before="240" w:after="60"/>
      <w:outlineLvl w:val="4"/>
    </w:pPr>
    <w:rPr>
      <w:rFonts w:eastAsia="Times New Roman"/>
      <w:b/>
      <w:bCs/>
      <w:i/>
      <w:iCs/>
      <w:sz w:val="26"/>
      <w:szCs w:val="26"/>
    </w:rPr>
  </w:style>
  <w:style w:type="paragraph" w:styleId="Heading6">
    <w:name w:val="heading 6"/>
    <w:basedOn w:val="Normal"/>
    <w:next w:val="Normal"/>
    <w:link w:val="Heading6Char"/>
    <w:qFormat/>
    <w:rsid w:val="00816867"/>
    <w:pPr>
      <w:numPr>
        <w:ilvl w:val="5"/>
        <w:numId w:val="6"/>
      </w:numPr>
      <w:spacing w:before="240" w:after="60"/>
      <w:outlineLvl w:val="5"/>
    </w:pPr>
    <w:rPr>
      <w:rFonts w:eastAsia="Times New Roman"/>
      <w:b/>
      <w:bCs/>
    </w:rPr>
  </w:style>
  <w:style w:type="paragraph" w:styleId="Heading7">
    <w:name w:val="heading 7"/>
    <w:basedOn w:val="Normal"/>
    <w:next w:val="Normal"/>
    <w:link w:val="Heading7Char"/>
    <w:qFormat/>
    <w:rsid w:val="00816867"/>
    <w:pPr>
      <w:numPr>
        <w:ilvl w:val="6"/>
        <w:numId w:val="6"/>
      </w:numPr>
      <w:spacing w:before="240" w:after="60"/>
      <w:outlineLvl w:val="6"/>
    </w:pPr>
    <w:rPr>
      <w:rFonts w:eastAsia="Times New Roman"/>
      <w:sz w:val="24"/>
      <w:szCs w:val="24"/>
    </w:rPr>
  </w:style>
  <w:style w:type="paragraph" w:styleId="Heading8">
    <w:name w:val="heading 8"/>
    <w:basedOn w:val="Normal"/>
    <w:next w:val="Normal"/>
    <w:link w:val="Heading8Char"/>
    <w:qFormat/>
    <w:rsid w:val="00816867"/>
    <w:pPr>
      <w:numPr>
        <w:ilvl w:val="7"/>
        <w:numId w:val="6"/>
      </w:numPr>
      <w:spacing w:before="240" w:after="60"/>
      <w:outlineLvl w:val="7"/>
    </w:pPr>
    <w:rPr>
      <w:rFonts w:eastAsia="Times New Roman"/>
      <w:i/>
      <w:iCs/>
      <w:sz w:val="24"/>
      <w:szCs w:val="24"/>
    </w:rPr>
  </w:style>
  <w:style w:type="paragraph" w:styleId="Heading9">
    <w:name w:val="heading 9"/>
    <w:basedOn w:val="Normal"/>
    <w:next w:val="Normal"/>
    <w:link w:val="Heading9Char"/>
    <w:qFormat/>
    <w:rsid w:val="00816867"/>
    <w:pPr>
      <w:numPr>
        <w:ilvl w:val="8"/>
        <w:numId w:val="6"/>
      </w:num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link w:val="ColorfulList-Accent1Char"/>
    <w:uiPriority w:val="34"/>
    <w:qFormat/>
    <w:rsid w:val="00CA6DEC"/>
    <w:pPr>
      <w:ind w:left="720"/>
      <w:contextualSpacing/>
    </w:pPr>
  </w:style>
  <w:style w:type="table" w:styleId="TableGrid">
    <w:name w:val="Table Grid"/>
    <w:basedOn w:val="TableNormal"/>
    <w:uiPriority w:val="59"/>
    <w:rsid w:val="00CA6D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semiHidden/>
    <w:rsid w:val="00FC0621"/>
    <w:pPr>
      <w:spacing w:after="0" w:line="240" w:lineRule="auto"/>
    </w:pPr>
    <w:rPr>
      <w:rFonts w:ascii="Tahoma" w:eastAsia="Times New Roman" w:hAnsi="Tahoma" w:cs="Tahoma"/>
      <w:sz w:val="16"/>
      <w:szCs w:val="16"/>
    </w:rPr>
  </w:style>
  <w:style w:type="character" w:customStyle="1" w:styleId="BalloonTextChar">
    <w:name w:val="Balloon Text Char"/>
    <w:link w:val="BalloonText"/>
    <w:semiHidden/>
    <w:rsid w:val="00FC0621"/>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902F77"/>
    <w:pPr>
      <w:keepNext/>
      <w:keepLines/>
      <w:spacing w:after="120" w:line="240" w:lineRule="auto"/>
      <w:ind w:left="288" w:hanging="288"/>
      <w:jc w:val="both"/>
    </w:pPr>
    <w:rPr>
      <w:rFonts w:ascii="Times New Roman" w:hAnsi="Times New Roman"/>
      <w:spacing w:val="-3"/>
      <w:sz w:val="20"/>
      <w:szCs w:val="24"/>
    </w:rPr>
  </w:style>
  <w:style w:type="character" w:customStyle="1" w:styleId="FootnoteTextChar">
    <w:name w:val="Footnote Text Char"/>
    <w:link w:val="FootnoteText"/>
    <w:uiPriority w:val="99"/>
    <w:semiHidden/>
    <w:rsid w:val="00902F77"/>
    <w:rPr>
      <w:rFonts w:ascii="Times New Roman" w:hAnsi="Times New Roman"/>
      <w:spacing w:val="-3"/>
      <w:szCs w:val="24"/>
    </w:rPr>
  </w:style>
  <w:style w:type="character" w:styleId="FootnoteReference">
    <w:name w:val="footnote reference"/>
    <w:aliases w:val="referencia nota al pie,Fußnotenzeichen DISS,16 Point,Superscript 6 Point,ftref,Footnote Referencefra,BVI fnr,Знак сноски 1,FC,titulo 2,Ref,de nota al pie,Footnote Reference.SES,Style 24,pie pddes,Ref. de nota al pie.,fr,SUPERS,Style "/>
    <w:uiPriority w:val="99"/>
    <w:unhideWhenUsed/>
    <w:qFormat/>
    <w:rsid w:val="00902F77"/>
    <w:rPr>
      <w:vertAlign w:val="superscript"/>
    </w:rPr>
  </w:style>
  <w:style w:type="paragraph" w:styleId="Header">
    <w:name w:val="header"/>
    <w:basedOn w:val="Normal"/>
    <w:link w:val="HeaderChar"/>
    <w:uiPriority w:val="99"/>
    <w:unhideWhenUsed/>
    <w:rsid w:val="002C7B44"/>
    <w:pPr>
      <w:tabs>
        <w:tab w:val="center" w:pos="4320"/>
        <w:tab w:val="right" w:pos="8640"/>
      </w:tabs>
      <w:spacing w:after="0" w:line="240" w:lineRule="auto"/>
    </w:pPr>
  </w:style>
  <w:style w:type="character" w:customStyle="1" w:styleId="HeaderChar">
    <w:name w:val="Header Char"/>
    <w:basedOn w:val="DefaultParagraphFont"/>
    <w:link w:val="Header"/>
    <w:uiPriority w:val="99"/>
    <w:rsid w:val="002C7B44"/>
  </w:style>
  <w:style w:type="paragraph" w:styleId="Footer">
    <w:name w:val="footer"/>
    <w:basedOn w:val="Normal"/>
    <w:link w:val="FooterChar"/>
    <w:uiPriority w:val="99"/>
    <w:unhideWhenUsed/>
    <w:rsid w:val="002C7B44"/>
    <w:pPr>
      <w:tabs>
        <w:tab w:val="center" w:pos="4320"/>
        <w:tab w:val="right" w:pos="8640"/>
      </w:tabs>
      <w:spacing w:after="0" w:line="240" w:lineRule="auto"/>
    </w:pPr>
  </w:style>
  <w:style w:type="character" w:customStyle="1" w:styleId="FooterChar">
    <w:name w:val="Footer Char"/>
    <w:basedOn w:val="DefaultParagraphFont"/>
    <w:link w:val="Footer"/>
    <w:uiPriority w:val="99"/>
    <w:rsid w:val="002C7B44"/>
  </w:style>
  <w:style w:type="paragraph" w:styleId="Title">
    <w:name w:val="Title"/>
    <w:basedOn w:val="Normal"/>
    <w:link w:val="TitleChar"/>
    <w:qFormat/>
    <w:rsid w:val="00402F2E"/>
    <w:pPr>
      <w:tabs>
        <w:tab w:val="left" w:pos="1440"/>
        <w:tab w:val="left" w:pos="3060"/>
      </w:tabs>
      <w:spacing w:after="0" w:line="240" w:lineRule="auto"/>
      <w:jc w:val="center"/>
      <w:outlineLvl w:val="0"/>
    </w:pPr>
    <w:rPr>
      <w:rFonts w:ascii="Times New Roman" w:eastAsia="Times New Roman" w:hAnsi="Times New Roman"/>
      <w:sz w:val="24"/>
      <w:szCs w:val="20"/>
    </w:rPr>
  </w:style>
  <w:style w:type="character" w:customStyle="1" w:styleId="TitleChar">
    <w:name w:val="Title Char"/>
    <w:link w:val="Title"/>
    <w:rsid w:val="00402F2E"/>
    <w:rPr>
      <w:rFonts w:ascii="Times New Roman" w:eastAsia="Times New Roman" w:hAnsi="Times New Roman"/>
      <w:sz w:val="24"/>
    </w:rPr>
  </w:style>
  <w:style w:type="paragraph" w:customStyle="1" w:styleId="Newpage">
    <w:name w:val="Newpage"/>
    <w:basedOn w:val="Normal"/>
    <w:rsid w:val="00B52681"/>
    <w:pPr>
      <w:tabs>
        <w:tab w:val="left" w:pos="1440"/>
        <w:tab w:val="left" w:pos="3060"/>
      </w:tabs>
      <w:spacing w:after="0" w:line="240" w:lineRule="auto"/>
      <w:jc w:val="center"/>
    </w:pPr>
    <w:rPr>
      <w:rFonts w:ascii="Times New Roman" w:eastAsia="Times New Roman" w:hAnsi="Times New Roman" w:cs="Arial"/>
      <w:b/>
      <w:smallCaps/>
      <w:sz w:val="24"/>
      <w:szCs w:val="20"/>
    </w:rPr>
  </w:style>
  <w:style w:type="paragraph" w:styleId="BodyText">
    <w:name w:val="Body Text"/>
    <w:basedOn w:val="Normal"/>
    <w:link w:val="BodyTextChar"/>
    <w:rsid w:val="00B52681"/>
    <w:pPr>
      <w:tabs>
        <w:tab w:val="left" w:pos="3060"/>
      </w:tabs>
      <w:spacing w:after="0" w:line="240" w:lineRule="auto"/>
      <w:jc w:val="center"/>
    </w:pPr>
    <w:rPr>
      <w:rFonts w:ascii="Times New Roman" w:eastAsia="Times New Roman" w:hAnsi="Times New Roman"/>
      <w:sz w:val="24"/>
      <w:szCs w:val="20"/>
    </w:rPr>
  </w:style>
  <w:style w:type="character" w:customStyle="1" w:styleId="BodyTextChar">
    <w:name w:val="Body Text Char"/>
    <w:link w:val="BodyText"/>
    <w:rsid w:val="00B52681"/>
    <w:rPr>
      <w:rFonts w:ascii="Times New Roman" w:eastAsia="Times New Roman" w:hAnsi="Times New Roman"/>
      <w:sz w:val="24"/>
    </w:rPr>
  </w:style>
  <w:style w:type="character" w:customStyle="1" w:styleId="gt-icon-text1">
    <w:name w:val="gt-icon-text1"/>
    <w:basedOn w:val="DefaultParagraphFont"/>
    <w:rsid w:val="00B0248F"/>
  </w:style>
  <w:style w:type="paragraph" w:styleId="z-TopofForm">
    <w:name w:val="HTML Top of Form"/>
    <w:basedOn w:val="Normal"/>
    <w:next w:val="Normal"/>
    <w:link w:val="z-TopofFormChar"/>
    <w:hidden/>
    <w:uiPriority w:val="99"/>
    <w:unhideWhenUsed/>
    <w:rsid w:val="00B463B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link w:val="z-TopofForm"/>
    <w:uiPriority w:val="99"/>
    <w:rsid w:val="00B463B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B463B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link w:val="z-BottomofForm"/>
    <w:uiPriority w:val="99"/>
    <w:rsid w:val="00B463BF"/>
    <w:rPr>
      <w:rFonts w:ascii="Arial" w:eastAsia="Times New Roman" w:hAnsi="Arial" w:cs="Arial"/>
      <w:vanish/>
      <w:sz w:val="16"/>
      <w:szCs w:val="16"/>
    </w:rPr>
  </w:style>
  <w:style w:type="character" w:styleId="CommentReference">
    <w:name w:val="annotation reference"/>
    <w:rsid w:val="001E55D5"/>
    <w:rPr>
      <w:sz w:val="16"/>
      <w:szCs w:val="16"/>
    </w:rPr>
  </w:style>
  <w:style w:type="paragraph" w:styleId="CommentText">
    <w:name w:val="annotation text"/>
    <w:basedOn w:val="Normal"/>
    <w:link w:val="CommentTextChar"/>
    <w:rsid w:val="001E55D5"/>
    <w:rPr>
      <w:sz w:val="20"/>
      <w:szCs w:val="20"/>
    </w:rPr>
  </w:style>
  <w:style w:type="character" w:customStyle="1" w:styleId="CommentTextChar">
    <w:name w:val="Comment Text Char"/>
    <w:basedOn w:val="DefaultParagraphFont"/>
    <w:link w:val="CommentText"/>
    <w:rsid w:val="001E55D5"/>
  </w:style>
  <w:style w:type="paragraph" w:styleId="CommentSubject">
    <w:name w:val="annotation subject"/>
    <w:basedOn w:val="CommentText"/>
    <w:next w:val="CommentText"/>
    <w:link w:val="CommentSubjectChar"/>
    <w:rsid w:val="001E55D5"/>
    <w:rPr>
      <w:b/>
      <w:bCs/>
    </w:rPr>
  </w:style>
  <w:style w:type="character" w:customStyle="1" w:styleId="CommentSubjectChar">
    <w:name w:val="Comment Subject Char"/>
    <w:link w:val="CommentSubject"/>
    <w:rsid w:val="001E55D5"/>
    <w:rPr>
      <w:b/>
      <w:bCs/>
    </w:rPr>
  </w:style>
  <w:style w:type="paragraph" w:customStyle="1" w:styleId="Chapter">
    <w:name w:val="Chapter"/>
    <w:basedOn w:val="Normal"/>
    <w:next w:val="Normal"/>
    <w:link w:val="ChapterChar"/>
    <w:rsid w:val="00816867"/>
    <w:pPr>
      <w:keepNext/>
      <w:numPr>
        <w:numId w:val="6"/>
      </w:numPr>
      <w:tabs>
        <w:tab w:val="num" w:pos="648"/>
        <w:tab w:val="left" w:pos="1440"/>
      </w:tabs>
      <w:spacing w:before="240" w:after="240" w:line="240" w:lineRule="auto"/>
      <w:ind w:left="0" w:firstLine="288"/>
      <w:jc w:val="center"/>
    </w:pPr>
    <w:rPr>
      <w:rFonts w:ascii="Times New Roman" w:hAnsi="Times New Roman"/>
      <w:b/>
      <w:smallCaps/>
      <w:sz w:val="24"/>
    </w:rPr>
  </w:style>
  <w:style w:type="character" w:customStyle="1" w:styleId="ColorfulList-Accent1Char">
    <w:name w:val="Colorful List - Accent 1 Char"/>
    <w:link w:val="ColorfulList-Accent11"/>
    <w:uiPriority w:val="34"/>
    <w:rsid w:val="00816867"/>
    <w:rPr>
      <w:sz w:val="22"/>
      <w:szCs w:val="22"/>
    </w:rPr>
  </w:style>
  <w:style w:type="character" w:customStyle="1" w:styleId="ChapterChar">
    <w:name w:val="Chapter Char"/>
    <w:link w:val="Chapter"/>
    <w:rsid w:val="00816867"/>
    <w:rPr>
      <w:rFonts w:ascii="Times New Roman" w:hAnsi="Times New Roman"/>
      <w:b/>
      <w:smallCaps/>
      <w:sz w:val="24"/>
      <w:szCs w:val="22"/>
      <w:lang w:val="en-US" w:eastAsia="en-US"/>
    </w:rPr>
  </w:style>
  <w:style w:type="paragraph" w:customStyle="1" w:styleId="FirstHeading">
    <w:name w:val="FirstHeading"/>
    <w:basedOn w:val="Normal"/>
    <w:next w:val="Normal"/>
    <w:link w:val="FirstHeadingChar"/>
    <w:rsid w:val="00816867"/>
    <w:pPr>
      <w:keepNext/>
      <w:tabs>
        <w:tab w:val="left" w:pos="0"/>
        <w:tab w:val="left" w:pos="86"/>
      </w:tabs>
      <w:spacing w:before="120" w:after="120" w:line="240" w:lineRule="auto"/>
      <w:ind w:hanging="720"/>
    </w:pPr>
    <w:rPr>
      <w:rFonts w:ascii="Times New Roman" w:hAnsi="Times New Roman"/>
      <w:b/>
      <w:sz w:val="24"/>
    </w:rPr>
  </w:style>
  <w:style w:type="character" w:customStyle="1" w:styleId="FirstHeadingChar">
    <w:name w:val="FirstHeading Char"/>
    <w:link w:val="FirstHeading"/>
    <w:rsid w:val="00816867"/>
    <w:rPr>
      <w:rFonts w:ascii="Times New Roman" w:hAnsi="Times New Roman"/>
      <w:b/>
      <w:sz w:val="24"/>
      <w:szCs w:val="22"/>
    </w:rPr>
  </w:style>
  <w:style w:type="paragraph" w:customStyle="1" w:styleId="SecHeading">
    <w:name w:val="SecHeading"/>
    <w:basedOn w:val="Normal"/>
    <w:next w:val="Paragraph"/>
    <w:link w:val="SecHeadingChar"/>
    <w:rsid w:val="00816867"/>
    <w:pPr>
      <w:keepNext/>
      <w:tabs>
        <w:tab w:val="num" w:pos="1296"/>
      </w:tabs>
      <w:spacing w:before="120" w:after="120" w:line="240" w:lineRule="auto"/>
      <w:ind w:left="1296" w:hanging="576"/>
    </w:pPr>
    <w:rPr>
      <w:rFonts w:ascii="Times New Roman" w:hAnsi="Times New Roman"/>
      <w:b/>
      <w:sz w:val="24"/>
    </w:rPr>
  </w:style>
  <w:style w:type="character" w:customStyle="1" w:styleId="SecHeadingChar">
    <w:name w:val="SecHeading Char"/>
    <w:link w:val="SecHeading"/>
    <w:rsid w:val="00816867"/>
    <w:rPr>
      <w:rFonts w:ascii="Times New Roman" w:hAnsi="Times New Roman"/>
      <w:b/>
      <w:sz w:val="24"/>
      <w:szCs w:val="22"/>
    </w:rPr>
  </w:style>
  <w:style w:type="paragraph" w:customStyle="1" w:styleId="SubHeading1">
    <w:name w:val="SubHeading1"/>
    <w:basedOn w:val="SecHeading"/>
    <w:link w:val="SubHeading1Char"/>
    <w:rsid w:val="00816867"/>
    <w:pPr>
      <w:tabs>
        <w:tab w:val="clear" w:pos="1296"/>
        <w:tab w:val="num" w:pos="1872"/>
      </w:tabs>
      <w:ind w:left="1872"/>
    </w:pPr>
  </w:style>
  <w:style w:type="character" w:customStyle="1" w:styleId="SubHeading1Char">
    <w:name w:val="SubHeading1 Char"/>
    <w:link w:val="SubHeading1"/>
    <w:rsid w:val="00816867"/>
    <w:rPr>
      <w:rFonts w:ascii="Times New Roman" w:hAnsi="Times New Roman"/>
      <w:b/>
      <w:sz w:val="24"/>
      <w:szCs w:val="22"/>
    </w:rPr>
  </w:style>
  <w:style w:type="paragraph" w:customStyle="1" w:styleId="Subheading2">
    <w:name w:val="Subheading2"/>
    <w:basedOn w:val="SecHeading"/>
    <w:link w:val="Subheading2Char"/>
    <w:rsid w:val="00816867"/>
    <w:pPr>
      <w:tabs>
        <w:tab w:val="clear" w:pos="1296"/>
        <w:tab w:val="num" w:pos="2376"/>
      </w:tabs>
      <w:ind w:left="2376" w:hanging="288"/>
    </w:pPr>
  </w:style>
  <w:style w:type="character" w:customStyle="1" w:styleId="Subheading2Char">
    <w:name w:val="Subheading2 Char"/>
    <w:link w:val="Subheading2"/>
    <w:rsid w:val="00816867"/>
    <w:rPr>
      <w:rFonts w:ascii="Times New Roman" w:hAnsi="Times New Roman"/>
      <w:b/>
      <w:sz w:val="24"/>
      <w:szCs w:val="22"/>
    </w:rPr>
  </w:style>
  <w:style w:type="paragraph" w:customStyle="1" w:styleId="Paragraph">
    <w:name w:val="Paragraph"/>
    <w:aliases w:val="paragraph,p,PARAGRAPH,PG,pa,at"/>
    <w:basedOn w:val="BodyTextIndent"/>
    <w:link w:val="ParagraphChar"/>
    <w:qFormat/>
    <w:rsid w:val="00816867"/>
    <w:pPr>
      <w:tabs>
        <w:tab w:val="num" w:pos="720"/>
      </w:tabs>
      <w:spacing w:before="120"/>
      <w:ind w:hanging="720"/>
      <w:jc w:val="both"/>
      <w:outlineLvl w:val="1"/>
    </w:pPr>
  </w:style>
  <w:style w:type="character" w:customStyle="1" w:styleId="ParagraphChar">
    <w:name w:val="Paragraph Char"/>
    <w:link w:val="Paragraph"/>
    <w:rsid w:val="00816867"/>
    <w:rPr>
      <w:rFonts w:ascii="Times New Roman" w:hAnsi="Times New Roman"/>
      <w:sz w:val="24"/>
      <w:szCs w:val="22"/>
    </w:rPr>
  </w:style>
  <w:style w:type="paragraph" w:customStyle="1" w:styleId="subpar">
    <w:name w:val="subpar"/>
    <w:basedOn w:val="BodyTextIndent3"/>
    <w:link w:val="subparChar"/>
    <w:rsid w:val="00816867"/>
    <w:pPr>
      <w:tabs>
        <w:tab w:val="num" w:pos="1152"/>
      </w:tabs>
      <w:spacing w:before="120"/>
      <w:ind w:left="1152" w:hanging="432"/>
      <w:jc w:val="both"/>
      <w:outlineLvl w:val="2"/>
    </w:pPr>
  </w:style>
  <w:style w:type="character" w:customStyle="1" w:styleId="subparChar">
    <w:name w:val="subpar Char"/>
    <w:link w:val="subpar"/>
    <w:rsid w:val="00816867"/>
    <w:rPr>
      <w:rFonts w:ascii="Times New Roman" w:hAnsi="Times New Roman"/>
      <w:sz w:val="24"/>
      <w:szCs w:val="16"/>
    </w:rPr>
  </w:style>
  <w:style w:type="paragraph" w:customStyle="1" w:styleId="SubSubPar">
    <w:name w:val="SubSubPar"/>
    <w:basedOn w:val="subpar"/>
    <w:link w:val="SubSubParChar"/>
    <w:rsid w:val="00816867"/>
    <w:pPr>
      <w:tabs>
        <w:tab w:val="left" w:pos="0"/>
        <w:tab w:val="num" w:pos="1296"/>
      </w:tabs>
      <w:ind w:left="1296" w:hanging="288"/>
    </w:pPr>
  </w:style>
  <w:style w:type="character" w:customStyle="1" w:styleId="SubSubParChar">
    <w:name w:val="SubSubPar Char"/>
    <w:link w:val="SubSubPar"/>
    <w:rsid w:val="00816867"/>
    <w:rPr>
      <w:rFonts w:ascii="Times New Roman" w:hAnsi="Times New Roman"/>
      <w:sz w:val="24"/>
      <w:szCs w:val="16"/>
    </w:rPr>
  </w:style>
  <w:style w:type="paragraph" w:customStyle="1" w:styleId="Regtable">
    <w:name w:val="Regtable"/>
    <w:basedOn w:val="Normal"/>
    <w:link w:val="RegtableChar"/>
    <w:rsid w:val="00816867"/>
    <w:pPr>
      <w:keepLines/>
      <w:framePr w:wrap="around" w:vAnchor="text" w:hAnchor="text" w:y="1"/>
      <w:spacing w:before="20" w:after="20" w:line="240" w:lineRule="auto"/>
    </w:pPr>
    <w:rPr>
      <w:rFonts w:ascii="Times New Roman" w:hAnsi="Times New Roman"/>
      <w:sz w:val="20"/>
    </w:rPr>
  </w:style>
  <w:style w:type="character" w:customStyle="1" w:styleId="RegtableChar">
    <w:name w:val="Regtable Char"/>
    <w:link w:val="Regtable"/>
    <w:rsid w:val="00816867"/>
    <w:rPr>
      <w:rFonts w:ascii="Times New Roman" w:hAnsi="Times New Roman"/>
      <w:sz w:val="22"/>
      <w:szCs w:val="22"/>
    </w:rPr>
  </w:style>
  <w:style w:type="paragraph" w:customStyle="1" w:styleId="TableTitle">
    <w:name w:val="TableTitle"/>
    <w:basedOn w:val="ColorfulList-Accent11"/>
    <w:link w:val="TableTitleChar"/>
    <w:rsid w:val="00816867"/>
    <w:pPr>
      <w:keepNext/>
      <w:spacing w:before="20" w:after="20" w:line="240" w:lineRule="auto"/>
      <w:ind w:left="0"/>
      <w:contextualSpacing w:val="0"/>
      <w:jc w:val="center"/>
    </w:pPr>
    <w:rPr>
      <w:rFonts w:ascii="Times New Roman Bold" w:hAnsi="Times New Roman Bold"/>
      <w:b/>
      <w:spacing w:val="-3"/>
      <w:sz w:val="20"/>
    </w:rPr>
  </w:style>
  <w:style w:type="character" w:customStyle="1" w:styleId="TableTitleChar">
    <w:name w:val="TableTitle Char"/>
    <w:link w:val="TableTitle"/>
    <w:rsid w:val="00816867"/>
    <w:rPr>
      <w:rFonts w:ascii="Times New Roman Bold" w:hAnsi="Times New Roman Bold"/>
      <w:b/>
      <w:spacing w:val="-3"/>
      <w:sz w:val="22"/>
      <w:szCs w:val="22"/>
    </w:rPr>
  </w:style>
  <w:style w:type="character" w:customStyle="1" w:styleId="Heading2Char">
    <w:name w:val="Heading 2 Char"/>
    <w:link w:val="Heading2"/>
    <w:rsid w:val="00816867"/>
    <w:rPr>
      <w:rFonts w:ascii="Cambria" w:eastAsia="Times New Roman" w:hAnsi="Cambria"/>
      <w:b/>
      <w:bCs/>
      <w:i/>
      <w:iCs/>
      <w:sz w:val="28"/>
      <w:szCs w:val="28"/>
      <w:lang w:val="en-US" w:eastAsia="en-US"/>
    </w:rPr>
  </w:style>
  <w:style w:type="character" w:customStyle="1" w:styleId="Heading3Char">
    <w:name w:val="Heading 3 Char"/>
    <w:link w:val="Heading3"/>
    <w:rsid w:val="00816867"/>
    <w:rPr>
      <w:rFonts w:ascii="Cambria" w:eastAsia="Times New Roman" w:hAnsi="Cambria"/>
      <w:b/>
      <w:bCs/>
      <w:sz w:val="26"/>
      <w:szCs w:val="26"/>
      <w:lang w:val="en-US" w:eastAsia="en-US"/>
    </w:rPr>
  </w:style>
  <w:style w:type="character" w:customStyle="1" w:styleId="Heading4Char">
    <w:name w:val="Heading 4 Char"/>
    <w:link w:val="Heading4"/>
    <w:rsid w:val="00816867"/>
    <w:rPr>
      <w:rFonts w:eastAsia="Times New Roman"/>
      <w:b/>
      <w:bCs/>
      <w:sz w:val="28"/>
      <w:szCs w:val="28"/>
      <w:lang w:val="en-US" w:eastAsia="en-US"/>
    </w:rPr>
  </w:style>
  <w:style w:type="character" w:customStyle="1" w:styleId="Heading5Char">
    <w:name w:val="Heading 5 Char"/>
    <w:link w:val="Heading5"/>
    <w:rsid w:val="00816867"/>
    <w:rPr>
      <w:rFonts w:eastAsia="Times New Roman"/>
      <w:b/>
      <w:bCs/>
      <w:i/>
      <w:iCs/>
      <w:sz w:val="26"/>
      <w:szCs w:val="26"/>
      <w:lang w:val="en-US" w:eastAsia="en-US"/>
    </w:rPr>
  </w:style>
  <w:style w:type="character" w:customStyle="1" w:styleId="Heading6Char">
    <w:name w:val="Heading 6 Char"/>
    <w:link w:val="Heading6"/>
    <w:rsid w:val="00816867"/>
    <w:rPr>
      <w:rFonts w:eastAsia="Times New Roman"/>
      <w:b/>
      <w:bCs/>
      <w:sz w:val="22"/>
      <w:szCs w:val="22"/>
      <w:lang w:val="en-US" w:eastAsia="en-US"/>
    </w:rPr>
  </w:style>
  <w:style w:type="character" w:customStyle="1" w:styleId="Heading7Char">
    <w:name w:val="Heading 7 Char"/>
    <w:link w:val="Heading7"/>
    <w:rsid w:val="00816867"/>
    <w:rPr>
      <w:rFonts w:eastAsia="Times New Roman"/>
      <w:sz w:val="24"/>
      <w:szCs w:val="24"/>
      <w:lang w:val="en-US" w:eastAsia="en-US"/>
    </w:rPr>
  </w:style>
  <w:style w:type="character" w:customStyle="1" w:styleId="Heading8Char">
    <w:name w:val="Heading 8 Char"/>
    <w:link w:val="Heading8"/>
    <w:rsid w:val="00816867"/>
    <w:rPr>
      <w:rFonts w:eastAsia="Times New Roman"/>
      <w:i/>
      <w:iCs/>
      <w:sz w:val="24"/>
      <w:szCs w:val="24"/>
      <w:lang w:val="en-US" w:eastAsia="en-US"/>
    </w:rPr>
  </w:style>
  <w:style w:type="character" w:customStyle="1" w:styleId="Heading9Char">
    <w:name w:val="Heading 9 Char"/>
    <w:link w:val="Heading9"/>
    <w:rsid w:val="00816867"/>
    <w:rPr>
      <w:rFonts w:ascii="Cambria" w:eastAsia="Times New Roman" w:hAnsi="Cambria"/>
      <w:sz w:val="22"/>
      <w:szCs w:val="22"/>
      <w:lang w:val="en-US" w:eastAsia="en-US"/>
    </w:rPr>
  </w:style>
  <w:style w:type="paragraph" w:styleId="BodyTextIndent">
    <w:name w:val="Body Text Indent"/>
    <w:basedOn w:val="Normal"/>
    <w:link w:val="BodyTextIndentChar"/>
    <w:rsid w:val="00816867"/>
    <w:pPr>
      <w:spacing w:after="120" w:line="240" w:lineRule="auto"/>
      <w:ind w:left="360"/>
    </w:pPr>
    <w:rPr>
      <w:rFonts w:ascii="Times New Roman" w:hAnsi="Times New Roman"/>
      <w:sz w:val="24"/>
    </w:rPr>
  </w:style>
  <w:style w:type="character" w:customStyle="1" w:styleId="BodyTextIndentChar">
    <w:name w:val="Body Text Indent Char"/>
    <w:link w:val="BodyTextIndent"/>
    <w:rsid w:val="00816867"/>
    <w:rPr>
      <w:rFonts w:ascii="Times New Roman" w:hAnsi="Times New Roman"/>
      <w:sz w:val="24"/>
      <w:szCs w:val="22"/>
    </w:rPr>
  </w:style>
  <w:style w:type="paragraph" w:styleId="BodyTextIndent3">
    <w:name w:val="Body Text Indent 3"/>
    <w:basedOn w:val="Normal"/>
    <w:link w:val="BodyTextIndent3Char"/>
    <w:rsid w:val="00816867"/>
    <w:pPr>
      <w:spacing w:after="120" w:line="240" w:lineRule="auto"/>
      <w:ind w:left="360"/>
    </w:pPr>
    <w:rPr>
      <w:rFonts w:ascii="Times New Roman" w:hAnsi="Times New Roman"/>
      <w:sz w:val="24"/>
      <w:szCs w:val="16"/>
    </w:rPr>
  </w:style>
  <w:style w:type="character" w:customStyle="1" w:styleId="BodyTextIndent3Char">
    <w:name w:val="Body Text Indent 3 Char"/>
    <w:link w:val="BodyTextIndent3"/>
    <w:rsid w:val="00816867"/>
    <w:rPr>
      <w:rFonts w:ascii="Times New Roman" w:hAnsi="Times New Roman"/>
      <w:sz w:val="24"/>
      <w:szCs w:val="16"/>
    </w:rPr>
  </w:style>
  <w:style w:type="character" w:styleId="Hyperlink">
    <w:name w:val="Hyperlink"/>
    <w:rsid w:val="00BA0FEF"/>
    <w:rPr>
      <w:color w:val="0000FF"/>
      <w:u w:val="single"/>
    </w:rPr>
  </w:style>
  <w:style w:type="character" w:styleId="FollowedHyperlink">
    <w:name w:val="FollowedHyperlink"/>
    <w:rsid w:val="00BA0FEF"/>
    <w:rPr>
      <w:color w:val="800080"/>
      <w:u w:val="single"/>
    </w:rPr>
  </w:style>
  <w:style w:type="paragraph" w:styleId="ListParagraph">
    <w:name w:val="List Paragraph"/>
    <w:basedOn w:val="Normal"/>
    <w:link w:val="ListParagraphChar"/>
    <w:uiPriority w:val="34"/>
    <w:qFormat/>
    <w:rsid w:val="00500393"/>
    <w:pPr>
      <w:ind w:left="708"/>
    </w:pPr>
  </w:style>
  <w:style w:type="character" w:customStyle="1" w:styleId="ListParagraphChar">
    <w:name w:val="List Paragraph Char"/>
    <w:link w:val="ListParagraph"/>
    <w:uiPriority w:val="34"/>
    <w:locked/>
    <w:rsid w:val="00BF4F43"/>
    <w:rPr>
      <w:sz w:val="22"/>
      <w:szCs w:val="22"/>
      <w:lang w:val="en-US" w:eastAsia="en-US"/>
    </w:rPr>
  </w:style>
  <w:style w:type="paragraph" w:customStyle="1" w:styleId="default">
    <w:name w:val="default"/>
    <w:basedOn w:val="Normal"/>
    <w:rsid w:val="00075045"/>
    <w:pPr>
      <w:spacing w:before="100" w:beforeAutospacing="1" w:after="100" w:afterAutospacing="1" w:line="240" w:lineRule="auto"/>
    </w:pPr>
    <w:rPr>
      <w:rFonts w:ascii="Times New Roman" w:eastAsiaTheme="minorHAnsi" w:hAnsi="Times New Roman"/>
      <w:sz w:val="24"/>
      <w:szCs w:val="24"/>
    </w:rPr>
  </w:style>
  <w:style w:type="paragraph" w:styleId="NormalWeb">
    <w:name w:val="Normal (Web)"/>
    <w:basedOn w:val="Normal"/>
    <w:rsid w:val="0035177C"/>
    <w:pPr>
      <w:spacing w:before="100" w:beforeAutospacing="1" w:after="100" w:afterAutospacing="1" w:line="240" w:lineRule="auto"/>
    </w:pPr>
    <w:rPr>
      <w:rFonts w:ascii="Times New Roman" w:hAnsi="Times New Roman"/>
      <w:sz w:val="24"/>
      <w:szCs w:val="24"/>
      <w:lang w:val="es-AR"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footnote reference" w:uiPriority="99" w:qFormat="1"/>
    <w:lsdException w:name="Title" w:qFormat="1"/>
    <w:lsdException w:name="Subtitle" w:qFormat="1"/>
    <w:lsdException w:name="Strong" w:qFormat="1"/>
    <w:lsdException w:name="Emphasis" w:qFormat="1"/>
    <w:lsdException w:name="HTML Top of Form" w:uiPriority="99"/>
    <w:lsdException w:name="HTML Bottom of Form" w:uiPriority="99"/>
    <w:lsdException w:name="No Spacing" w:qFormat="1"/>
    <w:lsdException w:name="List Paragraph" w:uiPriority="34" w:qFormat="1"/>
    <w:lsdException w:name="Quote" w:qFormat="1"/>
    <w:lsdException w:name="Intense Quote" w:qFormat="1"/>
    <w:lsdException w:name="Colorful List Accent 1" w:uiPriority="34"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9A6E2C"/>
    <w:pPr>
      <w:spacing w:after="200" w:line="276" w:lineRule="auto"/>
    </w:pPr>
    <w:rPr>
      <w:sz w:val="22"/>
      <w:szCs w:val="22"/>
      <w:lang w:val="en-US" w:eastAsia="en-US"/>
    </w:rPr>
  </w:style>
  <w:style w:type="paragraph" w:styleId="Heading2">
    <w:name w:val="heading 2"/>
    <w:basedOn w:val="Normal"/>
    <w:next w:val="Normal"/>
    <w:link w:val="Heading2Char"/>
    <w:qFormat/>
    <w:rsid w:val="00816867"/>
    <w:pPr>
      <w:keepNext/>
      <w:numPr>
        <w:ilvl w:val="1"/>
        <w:numId w:val="6"/>
      </w:numPr>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qFormat/>
    <w:rsid w:val="00816867"/>
    <w:pPr>
      <w:keepNext/>
      <w:numPr>
        <w:ilvl w:val="2"/>
        <w:numId w:val="6"/>
      </w:numPr>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qFormat/>
    <w:rsid w:val="00816867"/>
    <w:pPr>
      <w:keepNext/>
      <w:numPr>
        <w:ilvl w:val="3"/>
        <w:numId w:val="6"/>
      </w:numPr>
      <w:spacing w:before="240" w:after="60"/>
      <w:outlineLvl w:val="3"/>
    </w:pPr>
    <w:rPr>
      <w:rFonts w:eastAsia="Times New Roman"/>
      <w:b/>
      <w:bCs/>
      <w:sz w:val="28"/>
      <w:szCs w:val="28"/>
    </w:rPr>
  </w:style>
  <w:style w:type="paragraph" w:styleId="Heading5">
    <w:name w:val="heading 5"/>
    <w:basedOn w:val="Normal"/>
    <w:next w:val="Normal"/>
    <w:link w:val="Heading5Char"/>
    <w:qFormat/>
    <w:rsid w:val="00816867"/>
    <w:pPr>
      <w:numPr>
        <w:ilvl w:val="4"/>
        <w:numId w:val="6"/>
      </w:numPr>
      <w:spacing w:before="240" w:after="60"/>
      <w:outlineLvl w:val="4"/>
    </w:pPr>
    <w:rPr>
      <w:rFonts w:eastAsia="Times New Roman"/>
      <w:b/>
      <w:bCs/>
      <w:i/>
      <w:iCs/>
      <w:sz w:val="26"/>
      <w:szCs w:val="26"/>
    </w:rPr>
  </w:style>
  <w:style w:type="paragraph" w:styleId="Heading6">
    <w:name w:val="heading 6"/>
    <w:basedOn w:val="Normal"/>
    <w:next w:val="Normal"/>
    <w:link w:val="Heading6Char"/>
    <w:qFormat/>
    <w:rsid w:val="00816867"/>
    <w:pPr>
      <w:numPr>
        <w:ilvl w:val="5"/>
        <w:numId w:val="6"/>
      </w:numPr>
      <w:spacing w:before="240" w:after="60"/>
      <w:outlineLvl w:val="5"/>
    </w:pPr>
    <w:rPr>
      <w:rFonts w:eastAsia="Times New Roman"/>
      <w:b/>
      <w:bCs/>
    </w:rPr>
  </w:style>
  <w:style w:type="paragraph" w:styleId="Heading7">
    <w:name w:val="heading 7"/>
    <w:basedOn w:val="Normal"/>
    <w:next w:val="Normal"/>
    <w:link w:val="Heading7Char"/>
    <w:qFormat/>
    <w:rsid w:val="00816867"/>
    <w:pPr>
      <w:numPr>
        <w:ilvl w:val="6"/>
        <w:numId w:val="6"/>
      </w:numPr>
      <w:spacing w:before="240" w:after="60"/>
      <w:outlineLvl w:val="6"/>
    </w:pPr>
    <w:rPr>
      <w:rFonts w:eastAsia="Times New Roman"/>
      <w:sz w:val="24"/>
      <w:szCs w:val="24"/>
    </w:rPr>
  </w:style>
  <w:style w:type="paragraph" w:styleId="Heading8">
    <w:name w:val="heading 8"/>
    <w:basedOn w:val="Normal"/>
    <w:next w:val="Normal"/>
    <w:link w:val="Heading8Char"/>
    <w:qFormat/>
    <w:rsid w:val="00816867"/>
    <w:pPr>
      <w:numPr>
        <w:ilvl w:val="7"/>
        <w:numId w:val="6"/>
      </w:numPr>
      <w:spacing w:before="240" w:after="60"/>
      <w:outlineLvl w:val="7"/>
    </w:pPr>
    <w:rPr>
      <w:rFonts w:eastAsia="Times New Roman"/>
      <w:i/>
      <w:iCs/>
      <w:sz w:val="24"/>
      <w:szCs w:val="24"/>
    </w:rPr>
  </w:style>
  <w:style w:type="paragraph" w:styleId="Heading9">
    <w:name w:val="heading 9"/>
    <w:basedOn w:val="Normal"/>
    <w:next w:val="Normal"/>
    <w:link w:val="Heading9Char"/>
    <w:qFormat/>
    <w:rsid w:val="00816867"/>
    <w:pPr>
      <w:numPr>
        <w:ilvl w:val="8"/>
        <w:numId w:val="6"/>
      </w:num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link w:val="ColorfulList-Accent1Char"/>
    <w:uiPriority w:val="34"/>
    <w:qFormat/>
    <w:rsid w:val="00CA6DEC"/>
    <w:pPr>
      <w:ind w:left="720"/>
      <w:contextualSpacing/>
    </w:pPr>
  </w:style>
  <w:style w:type="table" w:styleId="TableGrid">
    <w:name w:val="Table Grid"/>
    <w:basedOn w:val="TableNormal"/>
    <w:uiPriority w:val="59"/>
    <w:rsid w:val="00CA6D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semiHidden/>
    <w:rsid w:val="00FC0621"/>
    <w:pPr>
      <w:spacing w:after="0" w:line="240" w:lineRule="auto"/>
    </w:pPr>
    <w:rPr>
      <w:rFonts w:ascii="Tahoma" w:eastAsia="Times New Roman" w:hAnsi="Tahoma" w:cs="Tahoma"/>
      <w:sz w:val="16"/>
      <w:szCs w:val="16"/>
    </w:rPr>
  </w:style>
  <w:style w:type="character" w:customStyle="1" w:styleId="BalloonTextChar">
    <w:name w:val="Balloon Text Char"/>
    <w:link w:val="BalloonText"/>
    <w:semiHidden/>
    <w:rsid w:val="00FC0621"/>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902F77"/>
    <w:pPr>
      <w:keepNext/>
      <w:keepLines/>
      <w:spacing w:after="120" w:line="240" w:lineRule="auto"/>
      <w:ind w:left="288" w:hanging="288"/>
      <w:jc w:val="both"/>
    </w:pPr>
    <w:rPr>
      <w:rFonts w:ascii="Times New Roman" w:hAnsi="Times New Roman"/>
      <w:spacing w:val="-3"/>
      <w:sz w:val="20"/>
      <w:szCs w:val="24"/>
    </w:rPr>
  </w:style>
  <w:style w:type="character" w:customStyle="1" w:styleId="FootnoteTextChar">
    <w:name w:val="Footnote Text Char"/>
    <w:link w:val="FootnoteText"/>
    <w:uiPriority w:val="99"/>
    <w:semiHidden/>
    <w:rsid w:val="00902F77"/>
    <w:rPr>
      <w:rFonts w:ascii="Times New Roman" w:hAnsi="Times New Roman"/>
      <w:spacing w:val="-3"/>
      <w:szCs w:val="24"/>
    </w:rPr>
  </w:style>
  <w:style w:type="character" w:styleId="FootnoteReference">
    <w:name w:val="footnote reference"/>
    <w:aliases w:val="referencia nota al pie,Fußnotenzeichen DISS,16 Point,Superscript 6 Point,ftref,Footnote Referencefra,BVI fnr,Знак сноски 1,FC,titulo 2,Ref,de nota al pie,Footnote Reference.SES,Style 24,pie pddes,Ref. de nota al pie.,fr,SUPERS,Style "/>
    <w:uiPriority w:val="99"/>
    <w:unhideWhenUsed/>
    <w:qFormat/>
    <w:rsid w:val="00902F77"/>
    <w:rPr>
      <w:vertAlign w:val="superscript"/>
    </w:rPr>
  </w:style>
  <w:style w:type="paragraph" w:styleId="Header">
    <w:name w:val="header"/>
    <w:basedOn w:val="Normal"/>
    <w:link w:val="HeaderChar"/>
    <w:uiPriority w:val="99"/>
    <w:unhideWhenUsed/>
    <w:rsid w:val="002C7B44"/>
    <w:pPr>
      <w:tabs>
        <w:tab w:val="center" w:pos="4320"/>
        <w:tab w:val="right" w:pos="8640"/>
      </w:tabs>
      <w:spacing w:after="0" w:line="240" w:lineRule="auto"/>
    </w:pPr>
  </w:style>
  <w:style w:type="character" w:customStyle="1" w:styleId="HeaderChar">
    <w:name w:val="Header Char"/>
    <w:basedOn w:val="DefaultParagraphFont"/>
    <w:link w:val="Header"/>
    <w:uiPriority w:val="99"/>
    <w:rsid w:val="002C7B44"/>
  </w:style>
  <w:style w:type="paragraph" w:styleId="Footer">
    <w:name w:val="footer"/>
    <w:basedOn w:val="Normal"/>
    <w:link w:val="FooterChar"/>
    <w:uiPriority w:val="99"/>
    <w:unhideWhenUsed/>
    <w:rsid w:val="002C7B44"/>
    <w:pPr>
      <w:tabs>
        <w:tab w:val="center" w:pos="4320"/>
        <w:tab w:val="right" w:pos="8640"/>
      </w:tabs>
      <w:spacing w:after="0" w:line="240" w:lineRule="auto"/>
    </w:pPr>
  </w:style>
  <w:style w:type="character" w:customStyle="1" w:styleId="FooterChar">
    <w:name w:val="Footer Char"/>
    <w:basedOn w:val="DefaultParagraphFont"/>
    <w:link w:val="Footer"/>
    <w:uiPriority w:val="99"/>
    <w:rsid w:val="002C7B44"/>
  </w:style>
  <w:style w:type="paragraph" w:styleId="Title">
    <w:name w:val="Title"/>
    <w:basedOn w:val="Normal"/>
    <w:link w:val="TitleChar"/>
    <w:qFormat/>
    <w:rsid w:val="00402F2E"/>
    <w:pPr>
      <w:tabs>
        <w:tab w:val="left" w:pos="1440"/>
        <w:tab w:val="left" w:pos="3060"/>
      </w:tabs>
      <w:spacing w:after="0" w:line="240" w:lineRule="auto"/>
      <w:jc w:val="center"/>
      <w:outlineLvl w:val="0"/>
    </w:pPr>
    <w:rPr>
      <w:rFonts w:ascii="Times New Roman" w:eastAsia="Times New Roman" w:hAnsi="Times New Roman"/>
      <w:sz w:val="24"/>
      <w:szCs w:val="20"/>
    </w:rPr>
  </w:style>
  <w:style w:type="character" w:customStyle="1" w:styleId="TitleChar">
    <w:name w:val="Title Char"/>
    <w:link w:val="Title"/>
    <w:rsid w:val="00402F2E"/>
    <w:rPr>
      <w:rFonts w:ascii="Times New Roman" w:eastAsia="Times New Roman" w:hAnsi="Times New Roman"/>
      <w:sz w:val="24"/>
    </w:rPr>
  </w:style>
  <w:style w:type="paragraph" w:customStyle="1" w:styleId="Newpage">
    <w:name w:val="Newpage"/>
    <w:basedOn w:val="Normal"/>
    <w:rsid w:val="00B52681"/>
    <w:pPr>
      <w:tabs>
        <w:tab w:val="left" w:pos="1440"/>
        <w:tab w:val="left" w:pos="3060"/>
      </w:tabs>
      <w:spacing w:after="0" w:line="240" w:lineRule="auto"/>
      <w:jc w:val="center"/>
    </w:pPr>
    <w:rPr>
      <w:rFonts w:ascii="Times New Roman" w:eastAsia="Times New Roman" w:hAnsi="Times New Roman" w:cs="Arial"/>
      <w:b/>
      <w:smallCaps/>
      <w:sz w:val="24"/>
      <w:szCs w:val="20"/>
    </w:rPr>
  </w:style>
  <w:style w:type="paragraph" w:styleId="BodyText">
    <w:name w:val="Body Text"/>
    <w:basedOn w:val="Normal"/>
    <w:link w:val="BodyTextChar"/>
    <w:rsid w:val="00B52681"/>
    <w:pPr>
      <w:tabs>
        <w:tab w:val="left" w:pos="3060"/>
      </w:tabs>
      <w:spacing w:after="0" w:line="240" w:lineRule="auto"/>
      <w:jc w:val="center"/>
    </w:pPr>
    <w:rPr>
      <w:rFonts w:ascii="Times New Roman" w:eastAsia="Times New Roman" w:hAnsi="Times New Roman"/>
      <w:sz w:val="24"/>
      <w:szCs w:val="20"/>
    </w:rPr>
  </w:style>
  <w:style w:type="character" w:customStyle="1" w:styleId="BodyTextChar">
    <w:name w:val="Body Text Char"/>
    <w:link w:val="BodyText"/>
    <w:rsid w:val="00B52681"/>
    <w:rPr>
      <w:rFonts w:ascii="Times New Roman" w:eastAsia="Times New Roman" w:hAnsi="Times New Roman"/>
      <w:sz w:val="24"/>
    </w:rPr>
  </w:style>
  <w:style w:type="character" w:customStyle="1" w:styleId="gt-icon-text1">
    <w:name w:val="gt-icon-text1"/>
    <w:basedOn w:val="DefaultParagraphFont"/>
    <w:rsid w:val="00B0248F"/>
  </w:style>
  <w:style w:type="paragraph" w:styleId="z-TopofForm">
    <w:name w:val="HTML Top of Form"/>
    <w:basedOn w:val="Normal"/>
    <w:next w:val="Normal"/>
    <w:link w:val="z-TopofFormChar"/>
    <w:hidden/>
    <w:uiPriority w:val="99"/>
    <w:unhideWhenUsed/>
    <w:rsid w:val="00B463B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link w:val="z-TopofForm"/>
    <w:uiPriority w:val="99"/>
    <w:rsid w:val="00B463B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B463B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link w:val="z-BottomofForm"/>
    <w:uiPriority w:val="99"/>
    <w:rsid w:val="00B463BF"/>
    <w:rPr>
      <w:rFonts w:ascii="Arial" w:eastAsia="Times New Roman" w:hAnsi="Arial" w:cs="Arial"/>
      <w:vanish/>
      <w:sz w:val="16"/>
      <w:szCs w:val="16"/>
    </w:rPr>
  </w:style>
  <w:style w:type="character" w:styleId="CommentReference">
    <w:name w:val="annotation reference"/>
    <w:rsid w:val="001E55D5"/>
    <w:rPr>
      <w:sz w:val="16"/>
      <w:szCs w:val="16"/>
    </w:rPr>
  </w:style>
  <w:style w:type="paragraph" w:styleId="CommentText">
    <w:name w:val="annotation text"/>
    <w:basedOn w:val="Normal"/>
    <w:link w:val="CommentTextChar"/>
    <w:rsid w:val="001E55D5"/>
    <w:rPr>
      <w:sz w:val="20"/>
      <w:szCs w:val="20"/>
    </w:rPr>
  </w:style>
  <w:style w:type="character" w:customStyle="1" w:styleId="CommentTextChar">
    <w:name w:val="Comment Text Char"/>
    <w:basedOn w:val="DefaultParagraphFont"/>
    <w:link w:val="CommentText"/>
    <w:rsid w:val="001E55D5"/>
  </w:style>
  <w:style w:type="paragraph" w:styleId="CommentSubject">
    <w:name w:val="annotation subject"/>
    <w:basedOn w:val="CommentText"/>
    <w:next w:val="CommentText"/>
    <w:link w:val="CommentSubjectChar"/>
    <w:rsid w:val="001E55D5"/>
    <w:rPr>
      <w:b/>
      <w:bCs/>
    </w:rPr>
  </w:style>
  <w:style w:type="character" w:customStyle="1" w:styleId="CommentSubjectChar">
    <w:name w:val="Comment Subject Char"/>
    <w:link w:val="CommentSubject"/>
    <w:rsid w:val="001E55D5"/>
    <w:rPr>
      <w:b/>
      <w:bCs/>
    </w:rPr>
  </w:style>
  <w:style w:type="paragraph" w:customStyle="1" w:styleId="Chapter">
    <w:name w:val="Chapter"/>
    <w:basedOn w:val="Normal"/>
    <w:next w:val="Normal"/>
    <w:link w:val="ChapterChar"/>
    <w:rsid w:val="00816867"/>
    <w:pPr>
      <w:keepNext/>
      <w:numPr>
        <w:numId w:val="6"/>
      </w:numPr>
      <w:tabs>
        <w:tab w:val="num" w:pos="648"/>
        <w:tab w:val="left" w:pos="1440"/>
      </w:tabs>
      <w:spacing w:before="240" w:after="240" w:line="240" w:lineRule="auto"/>
      <w:ind w:left="0" w:firstLine="288"/>
      <w:jc w:val="center"/>
    </w:pPr>
    <w:rPr>
      <w:rFonts w:ascii="Times New Roman" w:hAnsi="Times New Roman"/>
      <w:b/>
      <w:smallCaps/>
      <w:sz w:val="24"/>
    </w:rPr>
  </w:style>
  <w:style w:type="character" w:customStyle="1" w:styleId="ColorfulList-Accent1Char">
    <w:name w:val="Colorful List - Accent 1 Char"/>
    <w:link w:val="ColorfulList-Accent11"/>
    <w:uiPriority w:val="34"/>
    <w:rsid w:val="00816867"/>
    <w:rPr>
      <w:sz w:val="22"/>
      <w:szCs w:val="22"/>
    </w:rPr>
  </w:style>
  <w:style w:type="character" w:customStyle="1" w:styleId="ChapterChar">
    <w:name w:val="Chapter Char"/>
    <w:link w:val="Chapter"/>
    <w:rsid w:val="00816867"/>
    <w:rPr>
      <w:rFonts w:ascii="Times New Roman" w:hAnsi="Times New Roman"/>
      <w:b/>
      <w:smallCaps/>
      <w:sz w:val="24"/>
      <w:szCs w:val="22"/>
      <w:lang w:val="en-US" w:eastAsia="en-US"/>
    </w:rPr>
  </w:style>
  <w:style w:type="paragraph" w:customStyle="1" w:styleId="FirstHeading">
    <w:name w:val="FirstHeading"/>
    <w:basedOn w:val="Normal"/>
    <w:next w:val="Normal"/>
    <w:link w:val="FirstHeadingChar"/>
    <w:rsid w:val="00816867"/>
    <w:pPr>
      <w:keepNext/>
      <w:tabs>
        <w:tab w:val="left" w:pos="0"/>
        <w:tab w:val="left" w:pos="86"/>
      </w:tabs>
      <w:spacing w:before="120" w:after="120" w:line="240" w:lineRule="auto"/>
      <w:ind w:hanging="720"/>
    </w:pPr>
    <w:rPr>
      <w:rFonts w:ascii="Times New Roman" w:hAnsi="Times New Roman"/>
      <w:b/>
      <w:sz w:val="24"/>
    </w:rPr>
  </w:style>
  <w:style w:type="character" w:customStyle="1" w:styleId="FirstHeadingChar">
    <w:name w:val="FirstHeading Char"/>
    <w:link w:val="FirstHeading"/>
    <w:rsid w:val="00816867"/>
    <w:rPr>
      <w:rFonts w:ascii="Times New Roman" w:hAnsi="Times New Roman"/>
      <w:b/>
      <w:sz w:val="24"/>
      <w:szCs w:val="22"/>
    </w:rPr>
  </w:style>
  <w:style w:type="paragraph" w:customStyle="1" w:styleId="SecHeading">
    <w:name w:val="SecHeading"/>
    <w:basedOn w:val="Normal"/>
    <w:next w:val="Paragraph"/>
    <w:link w:val="SecHeadingChar"/>
    <w:rsid w:val="00816867"/>
    <w:pPr>
      <w:keepNext/>
      <w:tabs>
        <w:tab w:val="num" w:pos="1296"/>
      </w:tabs>
      <w:spacing w:before="120" w:after="120" w:line="240" w:lineRule="auto"/>
      <w:ind w:left="1296" w:hanging="576"/>
    </w:pPr>
    <w:rPr>
      <w:rFonts w:ascii="Times New Roman" w:hAnsi="Times New Roman"/>
      <w:b/>
      <w:sz w:val="24"/>
    </w:rPr>
  </w:style>
  <w:style w:type="character" w:customStyle="1" w:styleId="SecHeadingChar">
    <w:name w:val="SecHeading Char"/>
    <w:link w:val="SecHeading"/>
    <w:rsid w:val="00816867"/>
    <w:rPr>
      <w:rFonts w:ascii="Times New Roman" w:hAnsi="Times New Roman"/>
      <w:b/>
      <w:sz w:val="24"/>
      <w:szCs w:val="22"/>
    </w:rPr>
  </w:style>
  <w:style w:type="paragraph" w:customStyle="1" w:styleId="SubHeading1">
    <w:name w:val="SubHeading1"/>
    <w:basedOn w:val="SecHeading"/>
    <w:link w:val="SubHeading1Char"/>
    <w:rsid w:val="00816867"/>
    <w:pPr>
      <w:tabs>
        <w:tab w:val="clear" w:pos="1296"/>
        <w:tab w:val="num" w:pos="1872"/>
      </w:tabs>
      <w:ind w:left="1872"/>
    </w:pPr>
  </w:style>
  <w:style w:type="character" w:customStyle="1" w:styleId="SubHeading1Char">
    <w:name w:val="SubHeading1 Char"/>
    <w:link w:val="SubHeading1"/>
    <w:rsid w:val="00816867"/>
    <w:rPr>
      <w:rFonts w:ascii="Times New Roman" w:hAnsi="Times New Roman"/>
      <w:b/>
      <w:sz w:val="24"/>
      <w:szCs w:val="22"/>
    </w:rPr>
  </w:style>
  <w:style w:type="paragraph" w:customStyle="1" w:styleId="Subheading2">
    <w:name w:val="Subheading2"/>
    <w:basedOn w:val="SecHeading"/>
    <w:link w:val="Subheading2Char"/>
    <w:rsid w:val="00816867"/>
    <w:pPr>
      <w:tabs>
        <w:tab w:val="clear" w:pos="1296"/>
        <w:tab w:val="num" w:pos="2376"/>
      </w:tabs>
      <w:ind w:left="2376" w:hanging="288"/>
    </w:pPr>
  </w:style>
  <w:style w:type="character" w:customStyle="1" w:styleId="Subheading2Char">
    <w:name w:val="Subheading2 Char"/>
    <w:link w:val="Subheading2"/>
    <w:rsid w:val="00816867"/>
    <w:rPr>
      <w:rFonts w:ascii="Times New Roman" w:hAnsi="Times New Roman"/>
      <w:b/>
      <w:sz w:val="24"/>
      <w:szCs w:val="22"/>
    </w:rPr>
  </w:style>
  <w:style w:type="paragraph" w:customStyle="1" w:styleId="Paragraph">
    <w:name w:val="Paragraph"/>
    <w:aliases w:val="paragraph,p,PARAGRAPH,PG,pa,at"/>
    <w:basedOn w:val="BodyTextIndent"/>
    <w:link w:val="ParagraphChar"/>
    <w:qFormat/>
    <w:rsid w:val="00816867"/>
    <w:pPr>
      <w:tabs>
        <w:tab w:val="num" w:pos="720"/>
      </w:tabs>
      <w:spacing w:before="120"/>
      <w:ind w:hanging="720"/>
      <w:jc w:val="both"/>
      <w:outlineLvl w:val="1"/>
    </w:pPr>
  </w:style>
  <w:style w:type="character" w:customStyle="1" w:styleId="ParagraphChar">
    <w:name w:val="Paragraph Char"/>
    <w:link w:val="Paragraph"/>
    <w:rsid w:val="00816867"/>
    <w:rPr>
      <w:rFonts w:ascii="Times New Roman" w:hAnsi="Times New Roman"/>
      <w:sz w:val="24"/>
      <w:szCs w:val="22"/>
    </w:rPr>
  </w:style>
  <w:style w:type="paragraph" w:customStyle="1" w:styleId="subpar">
    <w:name w:val="subpar"/>
    <w:basedOn w:val="BodyTextIndent3"/>
    <w:link w:val="subparChar"/>
    <w:rsid w:val="00816867"/>
    <w:pPr>
      <w:tabs>
        <w:tab w:val="num" w:pos="1152"/>
      </w:tabs>
      <w:spacing w:before="120"/>
      <w:ind w:left="1152" w:hanging="432"/>
      <w:jc w:val="both"/>
      <w:outlineLvl w:val="2"/>
    </w:pPr>
  </w:style>
  <w:style w:type="character" w:customStyle="1" w:styleId="subparChar">
    <w:name w:val="subpar Char"/>
    <w:link w:val="subpar"/>
    <w:rsid w:val="00816867"/>
    <w:rPr>
      <w:rFonts w:ascii="Times New Roman" w:hAnsi="Times New Roman"/>
      <w:sz w:val="24"/>
      <w:szCs w:val="16"/>
    </w:rPr>
  </w:style>
  <w:style w:type="paragraph" w:customStyle="1" w:styleId="SubSubPar">
    <w:name w:val="SubSubPar"/>
    <w:basedOn w:val="subpar"/>
    <w:link w:val="SubSubParChar"/>
    <w:rsid w:val="00816867"/>
    <w:pPr>
      <w:tabs>
        <w:tab w:val="left" w:pos="0"/>
        <w:tab w:val="num" w:pos="1296"/>
      </w:tabs>
      <w:ind w:left="1296" w:hanging="288"/>
    </w:pPr>
  </w:style>
  <w:style w:type="character" w:customStyle="1" w:styleId="SubSubParChar">
    <w:name w:val="SubSubPar Char"/>
    <w:link w:val="SubSubPar"/>
    <w:rsid w:val="00816867"/>
    <w:rPr>
      <w:rFonts w:ascii="Times New Roman" w:hAnsi="Times New Roman"/>
      <w:sz w:val="24"/>
      <w:szCs w:val="16"/>
    </w:rPr>
  </w:style>
  <w:style w:type="paragraph" w:customStyle="1" w:styleId="Regtable">
    <w:name w:val="Regtable"/>
    <w:basedOn w:val="Normal"/>
    <w:link w:val="RegtableChar"/>
    <w:rsid w:val="00816867"/>
    <w:pPr>
      <w:keepLines/>
      <w:framePr w:wrap="around" w:vAnchor="text" w:hAnchor="text" w:y="1"/>
      <w:spacing w:before="20" w:after="20" w:line="240" w:lineRule="auto"/>
    </w:pPr>
    <w:rPr>
      <w:rFonts w:ascii="Times New Roman" w:hAnsi="Times New Roman"/>
      <w:sz w:val="20"/>
    </w:rPr>
  </w:style>
  <w:style w:type="character" w:customStyle="1" w:styleId="RegtableChar">
    <w:name w:val="Regtable Char"/>
    <w:link w:val="Regtable"/>
    <w:rsid w:val="00816867"/>
    <w:rPr>
      <w:rFonts w:ascii="Times New Roman" w:hAnsi="Times New Roman"/>
      <w:sz w:val="22"/>
      <w:szCs w:val="22"/>
    </w:rPr>
  </w:style>
  <w:style w:type="paragraph" w:customStyle="1" w:styleId="TableTitle">
    <w:name w:val="TableTitle"/>
    <w:basedOn w:val="ColorfulList-Accent11"/>
    <w:link w:val="TableTitleChar"/>
    <w:rsid w:val="00816867"/>
    <w:pPr>
      <w:keepNext/>
      <w:spacing w:before="20" w:after="20" w:line="240" w:lineRule="auto"/>
      <w:ind w:left="0"/>
      <w:contextualSpacing w:val="0"/>
      <w:jc w:val="center"/>
    </w:pPr>
    <w:rPr>
      <w:rFonts w:ascii="Times New Roman Bold" w:hAnsi="Times New Roman Bold"/>
      <w:b/>
      <w:spacing w:val="-3"/>
      <w:sz w:val="20"/>
    </w:rPr>
  </w:style>
  <w:style w:type="character" w:customStyle="1" w:styleId="TableTitleChar">
    <w:name w:val="TableTitle Char"/>
    <w:link w:val="TableTitle"/>
    <w:rsid w:val="00816867"/>
    <w:rPr>
      <w:rFonts w:ascii="Times New Roman Bold" w:hAnsi="Times New Roman Bold"/>
      <w:b/>
      <w:spacing w:val="-3"/>
      <w:sz w:val="22"/>
      <w:szCs w:val="22"/>
    </w:rPr>
  </w:style>
  <w:style w:type="character" w:customStyle="1" w:styleId="Heading2Char">
    <w:name w:val="Heading 2 Char"/>
    <w:link w:val="Heading2"/>
    <w:rsid w:val="00816867"/>
    <w:rPr>
      <w:rFonts w:ascii="Cambria" w:eastAsia="Times New Roman" w:hAnsi="Cambria"/>
      <w:b/>
      <w:bCs/>
      <w:i/>
      <w:iCs/>
      <w:sz w:val="28"/>
      <w:szCs w:val="28"/>
      <w:lang w:val="en-US" w:eastAsia="en-US"/>
    </w:rPr>
  </w:style>
  <w:style w:type="character" w:customStyle="1" w:styleId="Heading3Char">
    <w:name w:val="Heading 3 Char"/>
    <w:link w:val="Heading3"/>
    <w:rsid w:val="00816867"/>
    <w:rPr>
      <w:rFonts w:ascii="Cambria" w:eastAsia="Times New Roman" w:hAnsi="Cambria"/>
      <w:b/>
      <w:bCs/>
      <w:sz w:val="26"/>
      <w:szCs w:val="26"/>
      <w:lang w:val="en-US" w:eastAsia="en-US"/>
    </w:rPr>
  </w:style>
  <w:style w:type="character" w:customStyle="1" w:styleId="Heading4Char">
    <w:name w:val="Heading 4 Char"/>
    <w:link w:val="Heading4"/>
    <w:rsid w:val="00816867"/>
    <w:rPr>
      <w:rFonts w:eastAsia="Times New Roman"/>
      <w:b/>
      <w:bCs/>
      <w:sz w:val="28"/>
      <w:szCs w:val="28"/>
      <w:lang w:val="en-US" w:eastAsia="en-US"/>
    </w:rPr>
  </w:style>
  <w:style w:type="character" w:customStyle="1" w:styleId="Heading5Char">
    <w:name w:val="Heading 5 Char"/>
    <w:link w:val="Heading5"/>
    <w:rsid w:val="00816867"/>
    <w:rPr>
      <w:rFonts w:eastAsia="Times New Roman"/>
      <w:b/>
      <w:bCs/>
      <w:i/>
      <w:iCs/>
      <w:sz w:val="26"/>
      <w:szCs w:val="26"/>
      <w:lang w:val="en-US" w:eastAsia="en-US"/>
    </w:rPr>
  </w:style>
  <w:style w:type="character" w:customStyle="1" w:styleId="Heading6Char">
    <w:name w:val="Heading 6 Char"/>
    <w:link w:val="Heading6"/>
    <w:rsid w:val="00816867"/>
    <w:rPr>
      <w:rFonts w:eastAsia="Times New Roman"/>
      <w:b/>
      <w:bCs/>
      <w:sz w:val="22"/>
      <w:szCs w:val="22"/>
      <w:lang w:val="en-US" w:eastAsia="en-US"/>
    </w:rPr>
  </w:style>
  <w:style w:type="character" w:customStyle="1" w:styleId="Heading7Char">
    <w:name w:val="Heading 7 Char"/>
    <w:link w:val="Heading7"/>
    <w:rsid w:val="00816867"/>
    <w:rPr>
      <w:rFonts w:eastAsia="Times New Roman"/>
      <w:sz w:val="24"/>
      <w:szCs w:val="24"/>
      <w:lang w:val="en-US" w:eastAsia="en-US"/>
    </w:rPr>
  </w:style>
  <w:style w:type="character" w:customStyle="1" w:styleId="Heading8Char">
    <w:name w:val="Heading 8 Char"/>
    <w:link w:val="Heading8"/>
    <w:rsid w:val="00816867"/>
    <w:rPr>
      <w:rFonts w:eastAsia="Times New Roman"/>
      <w:i/>
      <w:iCs/>
      <w:sz w:val="24"/>
      <w:szCs w:val="24"/>
      <w:lang w:val="en-US" w:eastAsia="en-US"/>
    </w:rPr>
  </w:style>
  <w:style w:type="character" w:customStyle="1" w:styleId="Heading9Char">
    <w:name w:val="Heading 9 Char"/>
    <w:link w:val="Heading9"/>
    <w:rsid w:val="00816867"/>
    <w:rPr>
      <w:rFonts w:ascii="Cambria" w:eastAsia="Times New Roman" w:hAnsi="Cambria"/>
      <w:sz w:val="22"/>
      <w:szCs w:val="22"/>
      <w:lang w:val="en-US" w:eastAsia="en-US"/>
    </w:rPr>
  </w:style>
  <w:style w:type="paragraph" w:styleId="BodyTextIndent">
    <w:name w:val="Body Text Indent"/>
    <w:basedOn w:val="Normal"/>
    <w:link w:val="BodyTextIndentChar"/>
    <w:rsid w:val="00816867"/>
    <w:pPr>
      <w:spacing w:after="120" w:line="240" w:lineRule="auto"/>
      <w:ind w:left="360"/>
    </w:pPr>
    <w:rPr>
      <w:rFonts w:ascii="Times New Roman" w:hAnsi="Times New Roman"/>
      <w:sz w:val="24"/>
    </w:rPr>
  </w:style>
  <w:style w:type="character" w:customStyle="1" w:styleId="BodyTextIndentChar">
    <w:name w:val="Body Text Indent Char"/>
    <w:link w:val="BodyTextIndent"/>
    <w:rsid w:val="00816867"/>
    <w:rPr>
      <w:rFonts w:ascii="Times New Roman" w:hAnsi="Times New Roman"/>
      <w:sz w:val="24"/>
      <w:szCs w:val="22"/>
    </w:rPr>
  </w:style>
  <w:style w:type="paragraph" w:styleId="BodyTextIndent3">
    <w:name w:val="Body Text Indent 3"/>
    <w:basedOn w:val="Normal"/>
    <w:link w:val="BodyTextIndent3Char"/>
    <w:rsid w:val="00816867"/>
    <w:pPr>
      <w:spacing w:after="120" w:line="240" w:lineRule="auto"/>
      <w:ind w:left="360"/>
    </w:pPr>
    <w:rPr>
      <w:rFonts w:ascii="Times New Roman" w:hAnsi="Times New Roman"/>
      <w:sz w:val="24"/>
      <w:szCs w:val="16"/>
    </w:rPr>
  </w:style>
  <w:style w:type="character" w:customStyle="1" w:styleId="BodyTextIndent3Char">
    <w:name w:val="Body Text Indent 3 Char"/>
    <w:link w:val="BodyTextIndent3"/>
    <w:rsid w:val="00816867"/>
    <w:rPr>
      <w:rFonts w:ascii="Times New Roman" w:hAnsi="Times New Roman"/>
      <w:sz w:val="24"/>
      <w:szCs w:val="16"/>
    </w:rPr>
  </w:style>
  <w:style w:type="character" w:styleId="Hyperlink">
    <w:name w:val="Hyperlink"/>
    <w:rsid w:val="00BA0FEF"/>
    <w:rPr>
      <w:color w:val="0000FF"/>
      <w:u w:val="single"/>
    </w:rPr>
  </w:style>
  <w:style w:type="character" w:styleId="FollowedHyperlink">
    <w:name w:val="FollowedHyperlink"/>
    <w:rsid w:val="00BA0FEF"/>
    <w:rPr>
      <w:color w:val="800080"/>
      <w:u w:val="single"/>
    </w:rPr>
  </w:style>
  <w:style w:type="paragraph" w:styleId="ListParagraph">
    <w:name w:val="List Paragraph"/>
    <w:basedOn w:val="Normal"/>
    <w:link w:val="ListParagraphChar"/>
    <w:uiPriority w:val="34"/>
    <w:qFormat/>
    <w:rsid w:val="00500393"/>
    <w:pPr>
      <w:ind w:left="708"/>
    </w:pPr>
  </w:style>
  <w:style w:type="character" w:customStyle="1" w:styleId="ListParagraphChar">
    <w:name w:val="List Paragraph Char"/>
    <w:link w:val="ListParagraph"/>
    <w:uiPriority w:val="34"/>
    <w:locked/>
    <w:rsid w:val="00BF4F43"/>
    <w:rPr>
      <w:sz w:val="22"/>
      <w:szCs w:val="22"/>
      <w:lang w:val="en-US" w:eastAsia="en-US"/>
    </w:rPr>
  </w:style>
  <w:style w:type="paragraph" w:customStyle="1" w:styleId="default">
    <w:name w:val="default"/>
    <w:basedOn w:val="Normal"/>
    <w:rsid w:val="00075045"/>
    <w:pPr>
      <w:spacing w:before="100" w:beforeAutospacing="1" w:after="100" w:afterAutospacing="1" w:line="240" w:lineRule="auto"/>
    </w:pPr>
    <w:rPr>
      <w:rFonts w:ascii="Times New Roman" w:eastAsiaTheme="minorHAnsi" w:hAnsi="Times New Roman"/>
      <w:sz w:val="24"/>
      <w:szCs w:val="24"/>
    </w:rPr>
  </w:style>
  <w:style w:type="paragraph" w:styleId="NormalWeb">
    <w:name w:val="Normal (Web)"/>
    <w:basedOn w:val="Normal"/>
    <w:rsid w:val="0035177C"/>
    <w:pPr>
      <w:spacing w:before="100" w:beforeAutospacing="1" w:after="100" w:afterAutospacing="1" w:line="240" w:lineRule="auto"/>
    </w:pPr>
    <w:rPr>
      <w:rFonts w:ascii="Times New Roman" w:hAnsi="Times New Roman"/>
      <w:sz w:val="24"/>
      <w:szCs w:val="24"/>
      <w:lang w:val="es-AR"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915891">
      <w:bodyDiv w:val="1"/>
      <w:marLeft w:val="0"/>
      <w:marRight w:val="0"/>
      <w:marTop w:val="0"/>
      <w:marBottom w:val="0"/>
      <w:divBdr>
        <w:top w:val="none" w:sz="0" w:space="0" w:color="auto"/>
        <w:left w:val="none" w:sz="0" w:space="0" w:color="auto"/>
        <w:bottom w:val="none" w:sz="0" w:space="0" w:color="auto"/>
        <w:right w:val="none" w:sz="0" w:space="0" w:color="auto"/>
      </w:divBdr>
      <w:divsChild>
        <w:div w:id="1488983722">
          <w:marLeft w:val="0"/>
          <w:marRight w:val="0"/>
          <w:marTop w:val="0"/>
          <w:marBottom w:val="0"/>
          <w:divBdr>
            <w:top w:val="none" w:sz="0" w:space="0" w:color="auto"/>
            <w:left w:val="none" w:sz="0" w:space="0" w:color="auto"/>
            <w:bottom w:val="none" w:sz="0" w:space="0" w:color="auto"/>
            <w:right w:val="none" w:sz="0" w:space="0" w:color="auto"/>
          </w:divBdr>
          <w:divsChild>
            <w:div w:id="2043743555">
              <w:marLeft w:val="0"/>
              <w:marRight w:val="0"/>
              <w:marTop w:val="0"/>
              <w:marBottom w:val="0"/>
              <w:divBdr>
                <w:top w:val="none" w:sz="0" w:space="0" w:color="auto"/>
                <w:left w:val="none" w:sz="0" w:space="0" w:color="auto"/>
                <w:bottom w:val="none" w:sz="0" w:space="0" w:color="auto"/>
                <w:right w:val="none" w:sz="0" w:space="0" w:color="auto"/>
              </w:divBdr>
              <w:divsChild>
                <w:div w:id="94178668">
                  <w:marLeft w:val="0"/>
                  <w:marRight w:val="0"/>
                  <w:marTop w:val="0"/>
                  <w:marBottom w:val="0"/>
                  <w:divBdr>
                    <w:top w:val="none" w:sz="0" w:space="0" w:color="auto"/>
                    <w:left w:val="none" w:sz="0" w:space="0" w:color="auto"/>
                    <w:bottom w:val="none" w:sz="0" w:space="0" w:color="auto"/>
                    <w:right w:val="none" w:sz="0" w:space="0" w:color="auto"/>
                  </w:divBdr>
                  <w:divsChild>
                    <w:div w:id="1391265849">
                      <w:marLeft w:val="0"/>
                      <w:marRight w:val="0"/>
                      <w:marTop w:val="0"/>
                      <w:marBottom w:val="0"/>
                      <w:divBdr>
                        <w:top w:val="none" w:sz="0" w:space="0" w:color="auto"/>
                        <w:left w:val="none" w:sz="0" w:space="0" w:color="auto"/>
                        <w:bottom w:val="none" w:sz="0" w:space="0" w:color="auto"/>
                        <w:right w:val="none" w:sz="0" w:space="0" w:color="auto"/>
                      </w:divBdr>
                      <w:divsChild>
                        <w:div w:id="1371765881">
                          <w:marLeft w:val="0"/>
                          <w:marRight w:val="0"/>
                          <w:marTop w:val="0"/>
                          <w:marBottom w:val="0"/>
                          <w:divBdr>
                            <w:top w:val="none" w:sz="0" w:space="0" w:color="auto"/>
                            <w:left w:val="none" w:sz="0" w:space="0" w:color="auto"/>
                            <w:bottom w:val="none" w:sz="0" w:space="0" w:color="auto"/>
                            <w:right w:val="none" w:sz="0" w:space="0" w:color="auto"/>
                          </w:divBdr>
                          <w:divsChild>
                            <w:div w:id="546990643">
                              <w:marLeft w:val="0"/>
                              <w:marRight w:val="0"/>
                              <w:marTop w:val="0"/>
                              <w:marBottom w:val="0"/>
                              <w:divBdr>
                                <w:top w:val="none" w:sz="0" w:space="0" w:color="auto"/>
                                <w:left w:val="none" w:sz="0" w:space="0" w:color="auto"/>
                                <w:bottom w:val="none" w:sz="0" w:space="0" w:color="auto"/>
                                <w:right w:val="none" w:sz="0" w:space="0" w:color="auto"/>
                              </w:divBdr>
                              <w:divsChild>
                                <w:div w:id="64894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8613587">
      <w:bodyDiv w:val="1"/>
      <w:marLeft w:val="0"/>
      <w:marRight w:val="0"/>
      <w:marTop w:val="0"/>
      <w:marBottom w:val="0"/>
      <w:divBdr>
        <w:top w:val="none" w:sz="0" w:space="0" w:color="auto"/>
        <w:left w:val="none" w:sz="0" w:space="0" w:color="auto"/>
        <w:bottom w:val="none" w:sz="0" w:space="0" w:color="auto"/>
        <w:right w:val="none" w:sz="0" w:space="0" w:color="auto"/>
      </w:divBdr>
    </w:div>
    <w:div w:id="1006710654">
      <w:bodyDiv w:val="1"/>
      <w:marLeft w:val="0"/>
      <w:marRight w:val="0"/>
      <w:marTop w:val="0"/>
      <w:marBottom w:val="0"/>
      <w:divBdr>
        <w:top w:val="none" w:sz="0" w:space="0" w:color="auto"/>
        <w:left w:val="none" w:sz="0" w:space="0" w:color="auto"/>
        <w:bottom w:val="none" w:sz="0" w:space="0" w:color="auto"/>
        <w:right w:val="none" w:sz="0" w:space="0" w:color="auto"/>
      </w:divBdr>
      <w:divsChild>
        <w:div w:id="1742023204">
          <w:marLeft w:val="0"/>
          <w:marRight w:val="0"/>
          <w:marTop w:val="0"/>
          <w:marBottom w:val="0"/>
          <w:divBdr>
            <w:top w:val="none" w:sz="0" w:space="0" w:color="auto"/>
            <w:left w:val="none" w:sz="0" w:space="0" w:color="auto"/>
            <w:bottom w:val="none" w:sz="0" w:space="0" w:color="auto"/>
            <w:right w:val="none" w:sz="0" w:space="0" w:color="auto"/>
          </w:divBdr>
          <w:divsChild>
            <w:div w:id="1180659382">
              <w:marLeft w:val="0"/>
              <w:marRight w:val="0"/>
              <w:marTop w:val="0"/>
              <w:marBottom w:val="0"/>
              <w:divBdr>
                <w:top w:val="none" w:sz="0" w:space="0" w:color="auto"/>
                <w:left w:val="none" w:sz="0" w:space="0" w:color="auto"/>
                <w:bottom w:val="none" w:sz="0" w:space="0" w:color="auto"/>
                <w:right w:val="none" w:sz="0" w:space="0" w:color="auto"/>
              </w:divBdr>
              <w:divsChild>
                <w:div w:id="1075275564">
                  <w:marLeft w:val="0"/>
                  <w:marRight w:val="0"/>
                  <w:marTop w:val="0"/>
                  <w:marBottom w:val="0"/>
                  <w:divBdr>
                    <w:top w:val="none" w:sz="0" w:space="0" w:color="auto"/>
                    <w:left w:val="none" w:sz="0" w:space="0" w:color="auto"/>
                    <w:bottom w:val="none" w:sz="0" w:space="0" w:color="auto"/>
                    <w:right w:val="none" w:sz="0" w:space="0" w:color="auto"/>
                  </w:divBdr>
                  <w:divsChild>
                    <w:div w:id="487597497">
                      <w:marLeft w:val="0"/>
                      <w:marRight w:val="0"/>
                      <w:marTop w:val="0"/>
                      <w:marBottom w:val="0"/>
                      <w:divBdr>
                        <w:top w:val="none" w:sz="0" w:space="0" w:color="auto"/>
                        <w:left w:val="none" w:sz="0" w:space="0" w:color="auto"/>
                        <w:bottom w:val="none" w:sz="0" w:space="0" w:color="auto"/>
                        <w:right w:val="none" w:sz="0" w:space="0" w:color="auto"/>
                      </w:divBdr>
                      <w:divsChild>
                        <w:div w:id="9920034">
                          <w:marLeft w:val="0"/>
                          <w:marRight w:val="0"/>
                          <w:marTop w:val="0"/>
                          <w:marBottom w:val="0"/>
                          <w:divBdr>
                            <w:top w:val="none" w:sz="0" w:space="0" w:color="auto"/>
                            <w:left w:val="none" w:sz="0" w:space="0" w:color="auto"/>
                            <w:bottom w:val="none" w:sz="0" w:space="0" w:color="auto"/>
                            <w:right w:val="none" w:sz="0" w:space="0" w:color="auto"/>
                          </w:divBdr>
                        </w:div>
                        <w:div w:id="1834564017">
                          <w:marLeft w:val="0"/>
                          <w:marRight w:val="0"/>
                          <w:marTop w:val="0"/>
                          <w:marBottom w:val="0"/>
                          <w:divBdr>
                            <w:top w:val="single" w:sz="4" w:space="12" w:color="999999"/>
                            <w:left w:val="single" w:sz="4" w:space="12" w:color="999999"/>
                            <w:bottom w:val="single" w:sz="4" w:space="12" w:color="999999"/>
                            <w:right w:val="single" w:sz="4" w:space="12" w:color="999999"/>
                          </w:divBdr>
                          <w:divsChild>
                            <w:div w:id="1381632117">
                              <w:marLeft w:val="0"/>
                              <w:marRight w:val="0"/>
                              <w:marTop w:val="0"/>
                              <w:marBottom w:val="0"/>
                              <w:divBdr>
                                <w:top w:val="none" w:sz="0" w:space="0" w:color="auto"/>
                                <w:left w:val="none" w:sz="0" w:space="0" w:color="auto"/>
                                <w:bottom w:val="none" w:sz="0" w:space="0" w:color="auto"/>
                                <w:right w:val="none" w:sz="0" w:space="0" w:color="auto"/>
                              </w:divBdr>
                            </w:div>
                          </w:divsChild>
                        </w:div>
                        <w:div w:id="1914194102">
                          <w:marLeft w:val="0"/>
                          <w:marRight w:val="0"/>
                          <w:marTop w:val="20"/>
                          <w:marBottom w:val="0"/>
                          <w:divBdr>
                            <w:top w:val="none" w:sz="0" w:space="0" w:color="auto"/>
                            <w:left w:val="none" w:sz="0" w:space="0" w:color="auto"/>
                            <w:bottom w:val="none" w:sz="0" w:space="0" w:color="auto"/>
                            <w:right w:val="none" w:sz="0" w:space="0" w:color="auto"/>
                          </w:divBdr>
                          <w:divsChild>
                            <w:div w:id="1195271642">
                              <w:marLeft w:val="8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678654263">
                  <w:marLeft w:val="0"/>
                  <w:marRight w:val="0"/>
                  <w:marTop w:val="0"/>
                  <w:marBottom w:val="0"/>
                  <w:divBdr>
                    <w:top w:val="none" w:sz="0" w:space="0" w:color="auto"/>
                    <w:left w:val="none" w:sz="0" w:space="0" w:color="auto"/>
                    <w:bottom w:val="none" w:sz="0" w:space="0" w:color="auto"/>
                    <w:right w:val="none" w:sz="0" w:space="0" w:color="auto"/>
                  </w:divBdr>
                  <w:divsChild>
                    <w:div w:id="1268007720">
                      <w:marLeft w:val="0"/>
                      <w:marRight w:val="0"/>
                      <w:marTop w:val="0"/>
                      <w:marBottom w:val="0"/>
                      <w:divBdr>
                        <w:top w:val="none" w:sz="0" w:space="0" w:color="auto"/>
                        <w:left w:val="none" w:sz="0" w:space="0" w:color="auto"/>
                        <w:bottom w:val="none" w:sz="0" w:space="0" w:color="auto"/>
                        <w:right w:val="none" w:sz="0" w:space="0" w:color="auto"/>
                      </w:divBdr>
                      <w:divsChild>
                        <w:div w:id="797526073">
                          <w:marLeft w:val="0"/>
                          <w:marRight w:val="0"/>
                          <w:marTop w:val="0"/>
                          <w:marBottom w:val="0"/>
                          <w:divBdr>
                            <w:top w:val="none" w:sz="0" w:space="0" w:color="auto"/>
                            <w:left w:val="none" w:sz="0" w:space="0" w:color="auto"/>
                            <w:bottom w:val="none" w:sz="0" w:space="0" w:color="auto"/>
                            <w:right w:val="none" w:sz="0" w:space="0" w:color="auto"/>
                          </w:divBdr>
                          <w:divsChild>
                            <w:div w:id="530846242">
                              <w:marLeft w:val="0"/>
                              <w:marRight w:val="0"/>
                              <w:marTop w:val="0"/>
                              <w:marBottom w:val="0"/>
                              <w:divBdr>
                                <w:top w:val="none" w:sz="0" w:space="0" w:color="auto"/>
                                <w:left w:val="none" w:sz="0" w:space="0" w:color="auto"/>
                                <w:bottom w:val="none" w:sz="0" w:space="0" w:color="auto"/>
                                <w:right w:val="none" w:sz="0" w:space="0" w:color="auto"/>
                              </w:divBdr>
                              <w:divsChild>
                                <w:div w:id="1128430241">
                                  <w:marLeft w:val="0"/>
                                  <w:marRight w:val="0"/>
                                  <w:marTop w:val="0"/>
                                  <w:marBottom w:val="0"/>
                                  <w:divBdr>
                                    <w:top w:val="none" w:sz="0" w:space="0" w:color="auto"/>
                                    <w:left w:val="none" w:sz="0" w:space="0" w:color="auto"/>
                                    <w:bottom w:val="none" w:sz="0" w:space="0" w:color="auto"/>
                                    <w:right w:val="none" w:sz="0" w:space="0" w:color="auto"/>
                                  </w:divBdr>
                                  <w:divsChild>
                                    <w:div w:id="84058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40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2883563">
      <w:bodyDiv w:val="1"/>
      <w:marLeft w:val="0"/>
      <w:marRight w:val="0"/>
      <w:marTop w:val="0"/>
      <w:marBottom w:val="0"/>
      <w:divBdr>
        <w:top w:val="none" w:sz="0" w:space="0" w:color="auto"/>
        <w:left w:val="none" w:sz="0" w:space="0" w:color="auto"/>
        <w:bottom w:val="none" w:sz="0" w:space="0" w:color="auto"/>
        <w:right w:val="none" w:sz="0" w:space="0" w:color="auto"/>
      </w:divBdr>
    </w:div>
    <w:div w:id="1518812100">
      <w:bodyDiv w:val="1"/>
      <w:marLeft w:val="0"/>
      <w:marRight w:val="0"/>
      <w:marTop w:val="0"/>
      <w:marBottom w:val="0"/>
      <w:divBdr>
        <w:top w:val="none" w:sz="0" w:space="0" w:color="auto"/>
        <w:left w:val="none" w:sz="0" w:space="0" w:color="auto"/>
        <w:bottom w:val="none" w:sz="0" w:space="0" w:color="auto"/>
        <w:right w:val="none" w:sz="0" w:space="0" w:color="auto"/>
      </w:divBdr>
      <w:divsChild>
        <w:div w:id="1095830428">
          <w:marLeft w:val="0"/>
          <w:marRight w:val="0"/>
          <w:marTop w:val="0"/>
          <w:marBottom w:val="0"/>
          <w:divBdr>
            <w:top w:val="none" w:sz="0" w:space="0" w:color="auto"/>
            <w:left w:val="none" w:sz="0" w:space="0" w:color="auto"/>
            <w:bottom w:val="none" w:sz="0" w:space="0" w:color="auto"/>
            <w:right w:val="none" w:sz="0" w:space="0" w:color="auto"/>
          </w:divBdr>
          <w:divsChild>
            <w:div w:id="817461128">
              <w:marLeft w:val="0"/>
              <w:marRight w:val="0"/>
              <w:marTop w:val="0"/>
              <w:marBottom w:val="0"/>
              <w:divBdr>
                <w:top w:val="none" w:sz="0" w:space="0" w:color="auto"/>
                <w:left w:val="none" w:sz="0" w:space="0" w:color="auto"/>
                <w:bottom w:val="none" w:sz="0" w:space="0" w:color="auto"/>
                <w:right w:val="none" w:sz="0" w:space="0" w:color="auto"/>
              </w:divBdr>
              <w:divsChild>
                <w:div w:id="846211073">
                  <w:marLeft w:val="0"/>
                  <w:marRight w:val="0"/>
                  <w:marTop w:val="0"/>
                  <w:marBottom w:val="0"/>
                  <w:divBdr>
                    <w:top w:val="none" w:sz="0" w:space="0" w:color="auto"/>
                    <w:left w:val="none" w:sz="0" w:space="0" w:color="auto"/>
                    <w:bottom w:val="none" w:sz="0" w:space="0" w:color="auto"/>
                    <w:right w:val="none" w:sz="0" w:space="0" w:color="auto"/>
                  </w:divBdr>
                  <w:divsChild>
                    <w:div w:id="540871018">
                      <w:marLeft w:val="0"/>
                      <w:marRight w:val="0"/>
                      <w:marTop w:val="0"/>
                      <w:marBottom w:val="0"/>
                      <w:divBdr>
                        <w:top w:val="none" w:sz="0" w:space="0" w:color="auto"/>
                        <w:left w:val="none" w:sz="0" w:space="0" w:color="auto"/>
                        <w:bottom w:val="none" w:sz="0" w:space="0" w:color="auto"/>
                        <w:right w:val="none" w:sz="0" w:space="0" w:color="auto"/>
                      </w:divBdr>
                      <w:divsChild>
                        <w:div w:id="305746847">
                          <w:marLeft w:val="0"/>
                          <w:marRight w:val="0"/>
                          <w:marTop w:val="0"/>
                          <w:marBottom w:val="0"/>
                          <w:divBdr>
                            <w:top w:val="none" w:sz="0" w:space="0" w:color="auto"/>
                            <w:left w:val="none" w:sz="0" w:space="0" w:color="auto"/>
                            <w:bottom w:val="none" w:sz="0" w:space="0" w:color="auto"/>
                            <w:right w:val="none" w:sz="0" w:space="0" w:color="auto"/>
                          </w:divBdr>
                        </w:div>
                        <w:div w:id="570194069">
                          <w:marLeft w:val="0"/>
                          <w:marRight w:val="0"/>
                          <w:marTop w:val="20"/>
                          <w:marBottom w:val="0"/>
                          <w:divBdr>
                            <w:top w:val="none" w:sz="0" w:space="0" w:color="auto"/>
                            <w:left w:val="none" w:sz="0" w:space="0" w:color="auto"/>
                            <w:bottom w:val="none" w:sz="0" w:space="0" w:color="auto"/>
                            <w:right w:val="none" w:sz="0" w:space="0" w:color="auto"/>
                          </w:divBdr>
                          <w:divsChild>
                            <w:div w:id="1012686535">
                              <w:marLeft w:val="80"/>
                              <w:marRight w:val="240"/>
                              <w:marTop w:val="0"/>
                              <w:marBottom w:val="0"/>
                              <w:divBdr>
                                <w:top w:val="none" w:sz="0" w:space="0" w:color="auto"/>
                                <w:left w:val="none" w:sz="0" w:space="0" w:color="auto"/>
                                <w:bottom w:val="none" w:sz="0" w:space="0" w:color="auto"/>
                                <w:right w:val="none" w:sz="0" w:space="0" w:color="auto"/>
                              </w:divBdr>
                            </w:div>
                          </w:divsChild>
                        </w:div>
                        <w:div w:id="1224414331">
                          <w:marLeft w:val="0"/>
                          <w:marRight w:val="0"/>
                          <w:marTop w:val="0"/>
                          <w:marBottom w:val="0"/>
                          <w:divBdr>
                            <w:top w:val="single" w:sz="4" w:space="12" w:color="999999"/>
                            <w:left w:val="single" w:sz="4" w:space="12" w:color="999999"/>
                            <w:bottom w:val="single" w:sz="4" w:space="12" w:color="999999"/>
                            <w:right w:val="single" w:sz="4" w:space="12" w:color="999999"/>
                          </w:divBdr>
                          <w:divsChild>
                            <w:div w:id="17133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913644">
                  <w:marLeft w:val="0"/>
                  <w:marRight w:val="0"/>
                  <w:marTop w:val="0"/>
                  <w:marBottom w:val="0"/>
                  <w:divBdr>
                    <w:top w:val="none" w:sz="0" w:space="0" w:color="auto"/>
                    <w:left w:val="none" w:sz="0" w:space="0" w:color="auto"/>
                    <w:bottom w:val="none" w:sz="0" w:space="0" w:color="auto"/>
                    <w:right w:val="none" w:sz="0" w:space="0" w:color="auto"/>
                  </w:divBdr>
                  <w:divsChild>
                    <w:div w:id="2008512665">
                      <w:marLeft w:val="0"/>
                      <w:marRight w:val="0"/>
                      <w:marTop w:val="0"/>
                      <w:marBottom w:val="0"/>
                      <w:divBdr>
                        <w:top w:val="none" w:sz="0" w:space="0" w:color="auto"/>
                        <w:left w:val="none" w:sz="0" w:space="0" w:color="auto"/>
                        <w:bottom w:val="none" w:sz="0" w:space="0" w:color="auto"/>
                        <w:right w:val="none" w:sz="0" w:space="0" w:color="auto"/>
                      </w:divBdr>
                      <w:divsChild>
                        <w:div w:id="1606771035">
                          <w:marLeft w:val="0"/>
                          <w:marRight w:val="0"/>
                          <w:marTop w:val="0"/>
                          <w:marBottom w:val="0"/>
                          <w:divBdr>
                            <w:top w:val="none" w:sz="0" w:space="0" w:color="auto"/>
                            <w:left w:val="none" w:sz="0" w:space="0" w:color="auto"/>
                            <w:bottom w:val="none" w:sz="0" w:space="0" w:color="auto"/>
                            <w:right w:val="none" w:sz="0" w:space="0" w:color="auto"/>
                          </w:divBdr>
                          <w:divsChild>
                            <w:div w:id="1385331249">
                              <w:marLeft w:val="0"/>
                              <w:marRight w:val="0"/>
                              <w:marTop w:val="0"/>
                              <w:marBottom w:val="0"/>
                              <w:divBdr>
                                <w:top w:val="none" w:sz="0" w:space="0" w:color="auto"/>
                                <w:left w:val="none" w:sz="0" w:space="0" w:color="auto"/>
                                <w:bottom w:val="none" w:sz="0" w:space="0" w:color="auto"/>
                                <w:right w:val="none" w:sz="0" w:space="0" w:color="auto"/>
                              </w:divBdr>
                            </w:div>
                            <w:div w:id="1780447199">
                              <w:marLeft w:val="0"/>
                              <w:marRight w:val="0"/>
                              <w:marTop w:val="0"/>
                              <w:marBottom w:val="0"/>
                              <w:divBdr>
                                <w:top w:val="none" w:sz="0" w:space="0" w:color="auto"/>
                                <w:left w:val="none" w:sz="0" w:space="0" w:color="auto"/>
                                <w:bottom w:val="none" w:sz="0" w:space="0" w:color="auto"/>
                                <w:right w:val="none" w:sz="0" w:space="0" w:color="auto"/>
                              </w:divBdr>
                              <w:divsChild>
                                <w:div w:id="469246030">
                                  <w:marLeft w:val="0"/>
                                  <w:marRight w:val="0"/>
                                  <w:marTop w:val="0"/>
                                  <w:marBottom w:val="0"/>
                                  <w:divBdr>
                                    <w:top w:val="none" w:sz="0" w:space="0" w:color="auto"/>
                                    <w:left w:val="none" w:sz="0" w:space="0" w:color="auto"/>
                                    <w:bottom w:val="none" w:sz="0" w:space="0" w:color="auto"/>
                                    <w:right w:val="none" w:sz="0" w:space="0" w:color="auto"/>
                                  </w:divBdr>
                                  <w:divsChild>
                                    <w:div w:id="174117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5529468">
      <w:bodyDiv w:val="1"/>
      <w:marLeft w:val="0"/>
      <w:marRight w:val="0"/>
      <w:marTop w:val="0"/>
      <w:marBottom w:val="0"/>
      <w:divBdr>
        <w:top w:val="none" w:sz="0" w:space="0" w:color="auto"/>
        <w:left w:val="none" w:sz="0" w:space="0" w:color="auto"/>
        <w:bottom w:val="none" w:sz="0" w:space="0" w:color="auto"/>
        <w:right w:val="none" w:sz="0" w:space="0" w:color="auto"/>
      </w:divBdr>
    </w:div>
    <w:div w:id="1694720978">
      <w:bodyDiv w:val="1"/>
      <w:marLeft w:val="0"/>
      <w:marRight w:val="0"/>
      <w:marTop w:val="0"/>
      <w:marBottom w:val="0"/>
      <w:divBdr>
        <w:top w:val="none" w:sz="0" w:space="0" w:color="auto"/>
        <w:left w:val="none" w:sz="0" w:space="0" w:color="auto"/>
        <w:bottom w:val="none" w:sz="0" w:space="0" w:color="auto"/>
        <w:right w:val="none" w:sz="0" w:space="0" w:color="auto"/>
      </w:divBdr>
    </w:div>
    <w:div w:id="1816217203">
      <w:bodyDiv w:val="1"/>
      <w:marLeft w:val="0"/>
      <w:marRight w:val="0"/>
      <w:marTop w:val="0"/>
      <w:marBottom w:val="0"/>
      <w:divBdr>
        <w:top w:val="none" w:sz="0" w:space="0" w:color="auto"/>
        <w:left w:val="none" w:sz="0" w:space="0" w:color="auto"/>
        <w:bottom w:val="none" w:sz="0" w:space="0" w:color="auto"/>
        <w:right w:val="none" w:sz="0" w:space="0" w:color="auto"/>
      </w:divBdr>
      <w:divsChild>
        <w:div w:id="1359621936">
          <w:marLeft w:val="0"/>
          <w:marRight w:val="0"/>
          <w:marTop w:val="0"/>
          <w:marBottom w:val="0"/>
          <w:divBdr>
            <w:top w:val="none" w:sz="0" w:space="0" w:color="auto"/>
            <w:left w:val="none" w:sz="0" w:space="0" w:color="auto"/>
            <w:bottom w:val="none" w:sz="0" w:space="0" w:color="auto"/>
            <w:right w:val="none" w:sz="0" w:space="0" w:color="auto"/>
          </w:divBdr>
          <w:divsChild>
            <w:div w:id="253829121">
              <w:marLeft w:val="0"/>
              <w:marRight w:val="0"/>
              <w:marTop w:val="0"/>
              <w:marBottom w:val="0"/>
              <w:divBdr>
                <w:top w:val="none" w:sz="0" w:space="0" w:color="auto"/>
                <w:left w:val="none" w:sz="0" w:space="0" w:color="auto"/>
                <w:bottom w:val="none" w:sz="0" w:space="0" w:color="auto"/>
                <w:right w:val="none" w:sz="0" w:space="0" w:color="auto"/>
              </w:divBdr>
              <w:divsChild>
                <w:div w:id="83846718">
                  <w:marLeft w:val="0"/>
                  <w:marRight w:val="0"/>
                  <w:marTop w:val="0"/>
                  <w:marBottom w:val="0"/>
                  <w:divBdr>
                    <w:top w:val="none" w:sz="0" w:space="0" w:color="auto"/>
                    <w:left w:val="none" w:sz="0" w:space="0" w:color="auto"/>
                    <w:bottom w:val="none" w:sz="0" w:space="0" w:color="auto"/>
                    <w:right w:val="none" w:sz="0" w:space="0" w:color="auto"/>
                  </w:divBdr>
                  <w:divsChild>
                    <w:div w:id="98184565">
                      <w:marLeft w:val="0"/>
                      <w:marRight w:val="0"/>
                      <w:marTop w:val="0"/>
                      <w:marBottom w:val="0"/>
                      <w:divBdr>
                        <w:top w:val="none" w:sz="0" w:space="0" w:color="auto"/>
                        <w:left w:val="none" w:sz="0" w:space="0" w:color="auto"/>
                        <w:bottom w:val="none" w:sz="0" w:space="0" w:color="auto"/>
                        <w:right w:val="none" w:sz="0" w:space="0" w:color="auto"/>
                      </w:divBdr>
                      <w:divsChild>
                        <w:div w:id="522288977">
                          <w:marLeft w:val="0"/>
                          <w:marRight w:val="0"/>
                          <w:marTop w:val="0"/>
                          <w:marBottom w:val="0"/>
                          <w:divBdr>
                            <w:top w:val="single" w:sz="4" w:space="12" w:color="999999"/>
                            <w:left w:val="single" w:sz="4" w:space="12" w:color="999999"/>
                            <w:bottom w:val="single" w:sz="4" w:space="12" w:color="999999"/>
                            <w:right w:val="single" w:sz="4" w:space="12" w:color="999999"/>
                          </w:divBdr>
                          <w:divsChild>
                            <w:div w:id="676884742">
                              <w:marLeft w:val="0"/>
                              <w:marRight w:val="0"/>
                              <w:marTop w:val="0"/>
                              <w:marBottom w:val="0"/>
                              <w:divBdr>
                                <w:top w:val="none" w:sz="0" w:space="0" w:color="auto"/>
                                <w:left w:val="none" w:sz="0" w:space="0" w:color="auto"/>
                                <w:bottom w:val="none" w:sz="0" w:space="0" w:color="auto"/>
                                <w:right w:val="none" w:sz="0" w:space="0" w:color="auto"/>
                              </w:divBdr>
                            </w:div>
                          </w:divsChild>
                        </w:div>
                        <w:div w:id="1507283624">
                          <w:marLeft w:val="0"/>
                          <w:marRight w:val="0"/>
                          <w:marTop w:val="0"/>
                          <w:marBottom w:val="0"/>
                          <w:divBdr>
                            <w:top w:val="none" w:sz="0" w:space="0" w:color="auto"/>
                            <w:left w:val="none" w:sz="0" w:space="0" w:color="auto"/>
                            <w:bottom w:val="none" w:sz="0" w:space="0" w:color="auto"/>
                            <w:right w:val="none" w:sz="0" w:space="0" w:color="auto"/>
                          </w:divBdr>
                        </w:div>
                        <w:div w:id="1792170841">
                          <w:marLeft w:val="0"/>
                          <w:marRight w:val="0"/>
                          <w:marTop w:val="20"/>
                          <w:marBottom w:val="0"/>
                          <w:divBdr>
                            <w:top w:val="none" w:sz="0" w:space="0" w:color="auto"/>
                            <w:left w:val="none" w:sz="0" w:space="0" w:color="auto"/>
                            <w:bottom w:val="none" w:sz="0" w:space="0" w:color="auto"/>
                            <w:right w:val="none" w:sz="0" w:space="0" w:color="auto"/>
                          </w:divBdr>
                          <w:divsChild>
                            <w:div w:id="1767338358">
                              <w:marLeft w:val="8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511484150">
                  <w:marLeft w:val="0"/>
                  <w:marRight w:val="0"/>
                  <w:marTop w:val="0"/>
                  <w:marBottom w:val="0"/>
                  <w:divBdr>
                    <w:top w:val="none" w:sz="0" w:space="0" w:color="auto"/>
                    <w:left w:val="none" w:sz="0" w:space="0" w:color="auto"/>
                    <w:bottom w:val="none" w:sz="0" w:space="0" w:color="auto"/>
                    <w:right w:val="none" w:sz="0" w:space="0" w:color="auto"/>
                  </w:divBdr>
                  <w:divsChild>
                    <w:div w:id="2089647739">
                      <w:marLeft w:val="0"/>
                      <w:marRight w:val="0"/>
                      <w:marTop w:val="0"/>
                      <w:marBottom w:val="0"/>
                      <w:divBdr>
                        <w:top w:val="none" w:sz="0" w:space="0" w:color="auto"/>
                        <w:left w:val="none" w:sz="0" w:space="0" w:color="auto"/>
                        <w:bottom w:val="none" w:sz="0" w:space="0" w:color="auto"/>
                        <w:right w:val="none" w:sz="0" w:space="0" w:color="auto"/>
                      </w:divBdr>
                      <w:divsChild>
                        <w:div w:id="1795294258">
                          <w:marLeft w:val="0"/>
                          <w:marRight w:val="0"/>
                          <w:marTop w:val="0"/>
                          <w:marBottom w:val="0"/>
                          <w:divBdr>
                            <w:top w:val="none" w:sz="0" w:space="0" w:color="auto"/>
                            <w:left w:val="none" w:sz="0" w:space="0" w:color="auto"/>
                            <w:bottom w:val="none" w:sz="0" w:space="0" w:color="auto"/>
                            <w:right w:val="none" w:sz="0" w:space="0" w:color="auto"/>
                          </w:divBdr>
                          <w:divsChild>
                            <w:div w:id="1590967917">
                              <w:marLeft w:val="0"/>
                              <w:marRight w:val="0"/>
                              <w:marTop w:val="0"/>
                              <w:marBottom w:val="0"/>
                              <w:divBdr>
                                <w:top w:val="none" w:sz="0" w:space="0" w:color="auto"/>
                                <w:left w:val="none" w:sz="0" w:space="0" w:color="auto"/>
                                <w:bottom w:val="none" w:sz="0" w:space="0" w:color="auto"/>
                                <w:right w:val="none" w:sz="0" w:space="0" w:color="auto"/>
                              </w:divBdr>
                              <w:divsChild>
                                <w:div w:id="679937734">
                                  <w:marLeft w:val="0"/>
                                  <w:marRight w:val="0"/>
                                  <w:marTop w:val="0"/>
                                  <w:marBottom w:val="0"/>
                                  <w:divBdr>
                                    <w:top w:val="none" w:sz="0" w:space="0" w:color="auto"/>
                                    <w:left w:val="none" w:sz="0" w:space="0" w:color="auto"/>
                                    <w:bottom w:val="none" w:sz="0" w:space="0" w:color="auto"/>
                                    <w:right w:val="none" w:sz="0" w:space="0" w:color="auto"/>
                                  </w:divBdr>
                                  <w:divsChild>
                                    <w:div w:id="114146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32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190463">
      <w:bodyDiv w:val="1"/>
      <w:marLeft w:val="0"/>
      <w:marRight w:val="0"/>
      <w:marTop w:val="0"/>
      <w:marBottom w:val="0"/>
      <w:divBdr>
        <w:top w:val="none" w:sz="0" w:space="0" w:color="auto"/>
        <w:left w:val="none" w:sz="0" w:space="0" w:color="auto"/>
        <w:bottom w:val="none" w:sz="0" w:space="0" w:color="auto"/>
        <w:right w:val="none" w:sz="0" w:space="0" w:color="auto"/>
      </w:divBdr>
      <w:divsChild>
        <w:div w:id="7298895">
          <w:marLeft w:val="0"/>
          <w:marRight w:val="0"/>
          <w:marTop w:val="0"/>
          <w:marBottom w:val="0"/>
          <w:divBdr>
            <w:top w:val="none" w:sz="0" w:space="0" w:color="auto"/>
            <w:left w:val="none" w:sz="0" w:space="0" w:color="auto"/>
            <w:bottom w:val="none" w:sz="0" w:space="0" w:color="auto"/>
            <w:right w:val="none" w:sz="0" w:space="0" w:color="auto"/>
          </w:divBdr>
          <w:divsChild>
            <w:div w:id="183860049">
              <w:marLeft w:val="0"/>
              <w:marRight w:val="0"/>
              <w:marTop w:val="0"/>
              <w:marBottom w:val="0"/>
              <w:divBdr>
                <w:top w:val="none" w:sz="0" w:space="0" w:color="auto"/>
                <w:left w:val="none" w:sz="0" w:space="0" w:color="auto"/>
                <w:bottom w:val="none" w:sz="0" w:space="0" w:color="auto"/>
                <w:right w:val="none" w:sz="0" w:space="0" w:color="auto"/>
              </w:divBdr>
              <w:divsChild>
                <w:div w:id="1430660696">
                  <w:marLeft w:val="0"/>
                  <w:marRight w:val="0"/>
                  <w:marTop w:val="0"/>
                  <w:marBottom w:val="0"/>
                  <w:divBdr>
                    <w:top w:val="none" w:sz="0" w:space="0" w:color="auto"/>
                    <w:left w:val="none" w:sz="0" w:space="0" w:color="auto"/>
                    <w:bottom w:val="none" w:sz="0" w:space="0" w:color="auto"/>
                    <w:right w:val="none" w:sz="0" w:space="0" w:color="auto"/>
                  </w:divBdr>
                  <w:divsChild>
                    <w:div w:id="434643365">
                      <w:marLeft w:val="0"/>
                      <w:marRight w:val="0"/>
                      <w:marTop w:val="0"/>
                      <w:marBottom w:val="0"/>
                      <w:divBdr>
                        <w:top w:val="none" w:sz="0" w:space="0" w:color="auto"/>
                        <w:left w:val="none" w:sz="0" w:space="0" w:color="auto"/>
                        <w:bottom w:val="none" w:sz="0" w:space="0" w:color="auto"/>
                        <w:right w:val="none" w:sz="0" w:space="0" w:color="auto"/>
                      </w:divBdr>
                      <w:divsChild>
                        <w:div w:id="615406876">
                          <w:marLeft w:val="0"/>
                          <w:marRight w:val="0"/>
                          <w:marTop w:val="0"/>
                          <w:marBottom w:val="0"/>
                          <w:divBdr>
                            <w:top w:val="none" w:sz="0" w:space="0" w:color="auto"/>
                            <w:left w:val="none" w:sz="0" w:space="0" w:color="auto"/>
                            <w:bottom w:val="none" w:sz="0" w:space="0" w:color="auto"/>
                            <w:right w:val="none" w:sz="0" w:space="0" w:color="auto"/>
                          </w:divBdr>
                          <w:divsChild>
                            <w:div w:id="817068685">
                              <w:marLeft w:val="0"/>
                              <w:marRight w:val="0"/>
                              <w:marTop w:val="0"/>
                              <w:marBottom w:val="0"/>
                              <w:divBdr>
                                <w:top w:val="none" w:sz="0" w:space="0" w:color="auto"/>
                                <w:left w:val="none" w:sz="0" w:space="0" w:color="auto"/>
                                <w:bottom w:val="none" w:sz="0" w:space="0" w:color="auto"/>
                                <w:right w:val="none" w:sz="0" w:space="0" w:color="auto"/>
                              </w:divBdr>
                            </w:div>
                          </w:divsChild>
                        </w:div>
                        <w:div w:id="718284867">
                          <w:marLeft w:val="0"/>
                          <w:marRight w:val="0"/>
                          <w:marTop w:val="0"/>
                          <w:marBottom w:val="0"/>
                          <w:divBdr>
                            <w:top w:val="none" w:sz="0" w:space="0" w:color="auto"/>
                            <w:left w:val="none" w:sz="0" w:space="0" w:color="auto"/>
                            <w:bottom w:val="none" w:sz="0" w:space="0" w:color="auto"/>
                            <w:right w:val="none" w:sz="0" w:space="0" w:color="auto"/>
                          </w:divBdr>
                          <w:divsChild>
                            <w:div w:id="155265371">
                              <w:marLeft w:val="0"/>
                              <w:marRight w:val="0"/>
                              <w:marTop w:val="0"/>
                              <w:marBottom w:val="0"/>
                              <w:divBdr>
                                <w:top w:val="none" w:sz="0" w:space="0" w:color="auto"/>
                                <w:left w:val="none" w:sz="0" w:space="0" w:color="auto"/>
                                <w:bottom w:val="none" w:sz="0" w:space="0" w:color="auto"/>
                                <w:right w:val="none" w:sz="0" w:space="0" w:color="auto"/>
                              </w:divBdr>
                            </w:div>
                            <w:div w:id="541675630">
                              <w:marLeft w:val="0"/>
                              <w:marRight w:val="0"/>
                              <w:marTop w:val="480"/>
                              <w:marBottom w:val="0"/>
                              <w:divBdr>
                                <w:top w:val="none" w:sz="0" w:space="0" w:color="auto"/>
                                <w:left w:val="none" w:sz="0" w:space="0" w:color="auto"/>
                                <w:bottom w:val="none" w:sz="0" w:space="0" w:color="auto"/>
                                <w:right w:val="none" w:sz="0" w:space="0" w:color="auto"/>
                              </w:divBdr>
                            </w:div>
                            <w:div w:id="692535184">
                              <w:marLeft w:val="0"/>
                              <w:marRight w:val="0"/>
                              <w:marTop w:val="0"/>
                              <w:marBottom w:val="0"/>
                              <w:divBdr>
                                <w:top w:val="none" w:sz="0" w:space="0" w:color="auto"/>
                                <w:left w:val="none" w:sz="0" w:space="0" w:color="auto"/>
                                <w:bottom w:val="none" w:sz="0" w:space="0" w:color="auto"/>
                                <w:right w:val="none" w:sz="0" w:space="0" w:color="auto"/>
                              </w:divBdr>
                              <w:divsChild>
                                <w:div w:id="227569666">
                                  <w:marLeft w:val="0"/>
                                  <w:marRight w:val="0"/>
                                  <w:marTop w:val="0"/>
                                  <w:marBottom w:val="0"/>
                                  <w:divBdr>
                                    <w:top w:val="none" w:sz="0" w:space="0" w:color="auto"/>
                                    <w:left w:val="none" w:sz="0" w:space="0" w:color="auto"/>
                                    <w:bottom w:val="none" w:sz="0" w:space="0" w:color="auto"/>
                                    <w:right w:val="none" w:sz="0" w:space="0" w:color="auto"/>
                                  </w:divBdr>
                                  <w:divsChild>
                                    <w:div w:id="191712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988256">
                              <w:marLeft w:val="0"/>
                              <w:marRight w:val="0"/>
                              <w:marTop w:val="80"/>
                              <w:marBottom w:val="0"/>
                              <w:divBdr>
                                <w:top w:val="none" w:sz="0" w:space="0" w:color="auto"/>
                                <w:left w:val="none" w:sz="0" w:space="0" w:color="auto"/>
                                <w:bottom w:val="none" w:sz="0" w:space="0" w:color="auto"/>
                                <w:right w:val="none" w:sz="0" w:space="0" w:color="auto"/>
                              </w:divBdr>
                              <w:divsChild>
                                <w:div w:id="288557425">
                                  <w:marLeft w:val="0"/>
                                  <w:marRight w:val="240"/>
                                  <w:marTop w:val="0"/>
                                  <w:marBottom w:val="0"/>
                                  <w:divBdr>
                                    <w:top w:val="none" w:sz="0" w:space="0" w:color="auto"/>
                                    <w:left w:val="none" w:sz="0" w:space="0" w:color="auto"/>
                                    <w:bottom w:val="none" w:sz="0" w:space="0" w:color="auto"/>
                                    <w:right w:val="none" w:sz="0" w:space="0" w:color="auto"/>
                                  </w:divBdr>
                                </w:div>
                                <w:div w:id="1350176034">
                                  <w:marLeft w:val="0"/>
                                  <w:marRight w:val="240"/>
                                  <w:marTop w:val="0"/>
                                  <w:marBottom w:val="0"/>
                                  <w:divBdr>
                                    <w:top w:val="none" w:sz="0" w:space="0" w:color="auto"/>
                                    <w:left w:val="none" w:sz="0" w:space="0" w:color="auto"/>
                                    <w:bottom w:val="none" w:sz="0" w:space="0" w:color="auto"/>
                                    <w:right w:val="none" w:sz="0" w:space="0" w:color="auto"/>
                                  </w:divBdr>
                                </w:div>
                              </w:divsChild>
                            </w:div>
                            <w:div w:id="203109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20"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customXml" Target="../customXml/item5.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medicamentos.msal.gov.ar/files/MyE2014WE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file>

<file path=customXml/item2.xml><?xml version="1.0" encoding="utf-8"?>
<?mso-contentType ?>
<SharedContentType xmlns="Microsoft.SharePoint.Taxonomy.ContentTypeSync" SourceId="cf0be0ad-272c-4e7f-a157-3f0abda6cde5" ContentTypeId="0x01010046CF21643EE8D14686A648AA6DAD0892" PreviousValue="false"/>
</file>

<file path=customXml/item3.xml><?xml version="1.0" encoding="utf-8"?>
<ct:contentTypeSchema xmlns:ct="http://schemas.microsoft.com/office/2006/metadata/contentType" xmlns:ma="http://schemas.microsoft.com/office/2006/metadata/properties/metaAttributes" ct:_="" ma:_="" ma:contentTypeName="ez-Disclosure Operations" ma:contentTypeID="0x01010046CF21643EE8D14686A648AA6DAD08920008906EEB8136F74FA146255C7A556015" ma:contentTypeVersion="0" ma:contentTypeDescription="A content type to manage public (operations) IDB documents" ma:contentTypeScope="" ma:versionID="6d5525b9b9db585d191aeea75534aed2">
  <xsd:schema xmlns:xsd="http://www.w3.org/2001/XMLSchema" xmlns:xs="http://www.w3.org/2001/XMLSchema" xmlns:p="http://schemas.microsoft.com/office/2006/metadata/properties" xmlns:ns2="9c571b2f-e523-4ab2-ba2e-09e151a03ef4" targetNamespace="http://schemas.microsoft.com/office/2006/metadata/properties" ma:root="true" ma:fieldsID="6bfe46e4c83422ab72b735076e7988d3" ns2:_="">
    <xsd:import namespace="9c571b2f-e523-4ab2-ba2e-09e151a03ef4"/>
    <xsd:element name="properties">
      <xsd:complexType>
        <xsd:sequence>
          <xsd:element name="documentManagement">
            <xsd:complexType>
              <xsd:all>
                <xsd:element ref="ns2:_dlc_DocId" minOccurs="0"/>
                <xsd:element ref="ns2:_dlc_DocIdUrl" minOccurs="0"/>
                <xsd:element ref="ns2:_dlc_DocIdPersistId" minOccurs="0"/>
                <xsd:element ref="ns2:fd0e48b6a66848a9885f717e5bbf40c4" minOccurs="0"/>
                <xsd:element ref="ns2:TaxCatchAll" minOccurs="0"/>
                <xsd:element ref="ns2:TaxCatchAllLabel" minOccurs="0"/>
                <xsd:element ref="ns2:Access_x0020_to_x0020_Information_x00a0_Policy"/>
                <xsd:element ref="ns2:o5138a91267540169645e33d09c9ddc6"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m555d3814edf4817b4410a4e57f94ce9" minOccurs="0"/>
                <xsd:element ref="ns2:e559ffcc31d34167856647188be35015" minOccurs="0"/>
                <xsd:element ref="ns2:c456731dbc904a5fb605ec556c33e883" minOccurs="0"/>
                <xsd:element ref="ns2:Document_x0020_Language_x0020_IDB"/>
                <xsd:element ref="ns2:Division_x0020_or_x0020_Unit"/>
                <xsd:element ref="ns2:Identifier" minOccurs="0"/>
                <xsd:element ref="ns2:j8b96605ee2f4c4e988849e658583fee"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Fiscal_x0020_Year_x0020_ID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571b2f-e523-4ab2-ba2e-09e151a03e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d0e48b6a66848a9885f717e5bbf40c4" ma:index="11" nillable="true" ma:taxonomy="true" ma:internalName="fd0e48b6a66848a9885f717e5bbf40c4" ma:taxonomyFieldName="Function_x0020_Operations_x0020_IDB" ma:displayName="Function Operations IDB" ma:default="" ma:fieldId="{fd0e48b6-a668-48a9-885f-717e5bbf40c4}" ma:sspId="cf0be0ad-272c-4e7f-a157-3f0abda6cde5" ma:termSetId="5afbb5f0-73fa-45d3-a56a-b084af06f56a"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7e3e8b7-b0c0-4a85-90a4-39ae7e6b1e0c}" ma:internalName="TaxCatchAll" ma:showField="CatchAllData" ma:web="1920e0c9-23ea-4319-93c5-bce2be32d0d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7e3e8b7-b0c0-4a85-90a4-39ae7e6b1e0c}" ma:internalName="TaxCatchAllLabel" ma:readOnly="true" ma:showField="CatchAllDataLabel" ma:web="1920e0c9-23ea-4319-93c5-bce2be32d0d4">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20 years"/>
          <xsd:enumeration value="Disclosed Over Time – 10 years"/>
          <xsd:enumeration value="Public"/>
          <xsd:enumeration value="Public - Simultaneous Disclosure"/>
        </xsd:restriction>
      </xsd:simpleType>
    </xsd:element>
    <xsd:element name="o5138a91267540169645e33d09c9ddc6" ma:index="16" ma:taxonomy="true" ma:internalName="o5138a91267540169645e33d09c9ddc6" ma:taxonomyFieldName="Series_x0020_Operations_x0020_IDB" ma:displayName="Series Operations IDB" ma:readOnly="false" ma:default="" ma:fieldId="{85138a91-2675-4016-9645-e33d09c9ddc6}" ma:sspId="cf0be0ad-272c-4e7f-a157-3f0abda6cde5" ma:termSetId="3bc5da7b-2b03-4315-921b-8aab7897c505"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description="Entered by the user or default value pulled from project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m555d3814edf4817b4410a4e57f94ce9" ma:index="24" nillable="true" ma:taxonomy="true" ma:internalName="m555d3814edf4817b4410a4e57f94ce9" ma:taxonomyFieldName="Fund_x0020_IDB" ma:displayName="Fund IDB" ma:default="" ma:fieldId="{6555d381-4edf-4817-b441-0a4e57f94ce9}" ma:taxonomyMulti="true" ma:sspId="cf0be0ad-272c-4e7f-a157-3f0abda6cde5" ma:termSetId="932037b2-42e9-4373-86b7-1f7fc55d6c47" ma:anchorId="00000000-0000-0000-0000-000000000000" ma:open="false" ma:isKeyword="false">
      <xsd:complexType>
        <xsd:sequence>
          <xsd:element ref="pc:Terms" minOccurs="0" maxOccurs="1"/>
        </xsd:sequence>
      </xsd:complexType>
    </xsd:element>
    <xsd:element name="e559ffcc31d34167856647188be35015" ma:index="26" nillable="true" ma:taxonomy="true" ma:internalName="e559ffcc31d34167856647188be35015" ma:taxonomyFieldName="Sector_x0020_IDB" ma:displayName="Sector IDB" ma:default="" ma:fieldId="{e559ffcc-31d3-4167-8566-47188be35015}" ma:taxonomyMulti="true" ma:sspId="cf0be0ad-272c-4e7f-a157-3f0abda6cde5" ma:termSetId="2d74a730-652b-4815-b74c-000791e0ddfc" ma:anchorId="00000000-0000-0000-0000-000000000000" ma:open="true" ma:isKeyword="false">
      <xsd:complexType>
        <xsd:sequence>
          <xsd:element ref="pc:Terms" minOccurs="0" maxOccurs="1"/>
        </xsd:sequence>
      </xsd:complexType>
    </xsd:element>
    <xsd:element name="c456731dbc904a5fb605ec556c33e883" ma:index="28" nillable="true" ma:taxonomy="true" ma:internalName="c456731dbc904a5fb605ec556c33e883" ma:taxonomyFieldName="Sub_x002d_Sector" ma:displayName="Sub-Sector" ma:default="" ma:fieldId="{c456731d-bc90-4a5f-b605-ec556c33e883}" ma:sspId="cf0be0ad-272c-4e7f-a157-3f0abda6cde5" ma:termSetId="b6d60bd7-2da3-4fd7-a377-d114adc2f2db"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j8b96605ee2f4c4e988849e658583fee" ma:index="33" nillable="true" ma:taxonomy="true" ma:internalName="j8b96605ee2f4c4e988849e658583fee" ma:taxonomyFieldName="Country" ma:displayName="Country" ma:default="" ma:fieldId="{38b96605-ee2f-4c4e-9888-49e658583fee}" ma:taxonomyMulti="true" ma:sspId="cf0be0ad-272c-4e7f-a157-3f0abda6cde5" ma:termSetId="2a7cd356-0181-422a-926d-b928cc73465d" ma:anchorId="00000000-0000-0000-0000-000000000000" ma:open="false" ma:isKeyword="false">
      <xsd:complexType>
        <xsd:sequence>
          <xsd:element ref="pc:Terms" minOccurs="0" maxOccurs="1"/>
        </xsd:sequence>
      </xsd:complexType>
    </xsd:element>
    <xsd:element name="Operation_x0020_Type" ma:index="35" nillable="true" ma:displayName="Operation Type" ma:internalName="Operation_x0020_Type">
      <xsd:simpleType>
        <xsd:restriction base="dms:Text">
          <xsd:maxLength value="255"/>
        </xsd:restriction>
      </xsd:simpleType>
    </xsd:element>
    <xsd:element name="Package_x0020_Code" ma:index="36" nillable="true" ma:displayName="Package Code" ma:internalName="Package_x0020_Code">
      <xsd:simpleType>
        <xsd:restriction base="dms:Text">
          <xsd:maxLength value="255"/>
        </xsd:restriction>
      </xsd:simpleType>
    </xsd:element>
    <xsd:element name="Phase" ma:index="37" nillable="true" ma:displayName="Phase" ma:internalName="Phase">
      <xsd:simpleType>
        <xsd:restriction base="dms:Text">
          <xsd:maxLength value="255"/>
        </xsd:restriction>
      </xsd:simpleType>
    </xsd:element>
    <xsd:element name="Business_x0020_Area" ma:index="38" nillable="true" ma:displayName="Business Area" ma:internalName="Business_x0020_Area">
      <xsd:simpleType>
        <xsd:restriction base="dms:Text">
          <xsd:maxLength value="255"/>
        </xsd:restriction>
      </xsd:simpleType>
    </xsd:element>
    <xsd:element name="Key_x0020_Document" ma:index="39" nillable="true" ma:displayName="Key Document" ma:default="0" ma:internalName="Key_x0020_Document">
      <xsd:simpleType>
        <xsd:restriction base="dms:Boolean"/>
      </xsd:simpleType>
    </xsd:element>
    <xsd:element name="Project_x0020_Document_x0020_Type" ma:index="40" nillable="true" ma:displayName="Project Document Type" ma:internalName="Project_x0020_Document_x0020_Type">
      <xsd:simpleType>
        <xsd:restriction base="dms:Text">
          <xsd:maxLength value="255"/>
        </xsd:restriction>
      </xsd:simpleType>
    </xsd:element>
    <xsd:element name="Abstract" ma:index="41" nillable="true" ma:displayName="Abstract" ma:internalName="Abstract">
      <xsd:simpleType>
        <xsd:restriction base="dms:Note">
          <xsd:maxLength value="255"/>
        </xsd:restriction>
      </xsd:simpleType>
    </xsd:element>
    <xsd:element name="Migration_x0020_Info" ma:index="42" nillable="true" ma:displayName="Migration Info" ma:internalName="Migration_x0020_Info">
      <xsd:simpleType>
        <xsd:restriction base="dms:Note"/>
      </xsd:simpleType>
    </xsd:element>
    <xsd:element name="SISCOR_x0020_Number" ma:index="43" nillable="true" ma:displayName="SISCOR Number" ma:internalName="SISCOR_x0020_Number">
      <xsd:simpleType>
        <xsd:restriction base="dms:Text">
          <xsd:maxLength value="255"/>
        </xsd:restriction>
      </xsd:simpleType>
    </xsd:element>
    <xsd:element name="IDBDocs_x0020_Number" ma:index="44" nillable="true" ma:displayName="IDBDocs Number" ma:description="Brought over as part of Migration" ma:internalName="IDBDocs_x0020_Number">
      <xsd:simpleType>
        <xsd:restriction base="dms:Text">
          <xsd:maxLength value="255"/>
        </xsd:restriction>
      </xsd:simpleType>
    </xsd:element>
    <xsd:element name="Editor1" ma:index="45" nillable="true" ma:displayName="Editor" ma:internalName="Editor1">
      <xsd:simpleType>
        <xsd:restriction base="dms:Text">
          <xsd:maxLength value="255"/>
        </xsd:restriction>
      </xsd:simpleType>
    </xsd:element>
    <xsd:element name="Issue_x0020_Date" ma:index="46" nillable="true" ma:displayName="Issue Date" ma:format="DateOnly" ma:internalName="Issue_x0020_Date">
      <xsd:simpleType>
        <xsd:restriction base="dms:DateTime"/>
      </xsd:simpleType>
    </xsd:element>
    <xsd:element name="Publishing_x0020_House" ma:index="47" nillable="true" ma:displayName="Publishing House" ma:internalName="Publishing_x0020_House">
      <xsd:simpleType>
        <xsd:restriction base="dms:Text">
          <xsd:maxLength value="255"/>
        </xsd:restriction>
      </xsd:simpleType>
    </xsd:element>
    <xsd:element name="KP_x0020_Topics" ma:index="48" nillable="true" ma:displayName="KP Topics" ma:internalName="KP_x0020_Topics">
      <xsd:simpleType>
        <xsd:restriction base="dms:Text">
          <xsd:maxLength value="255"/>
        </xsd:restriction>
      </xsd:simpleType>
    </xsd:element>
    <xsd:element name="Region" ma:index="49" nillable="true" ma:displayName="Region" ma:internalName="Region">
      <xsd:simpleType>
        <xsd:restriction base="dms:Text">
          <xsd:maxLength value="255"/>
        </xsd:restriction>
      </xsd:simpleType>
    </xsd:element>
    <xsd:element name="Publication_x0020_Type" ma:index="50" nillable="true" ma:displayName="Publication Type" ma:internalName="Publication_x0020_Type">
      <xsd:simpleType>
        <xsd:restriction base="dms:Text">
          <xsd:maxLength value="255"/>
        </xsd:restriction>
      </xsd:simpleType>
    </xsd:element>
    <xsd:element name="Fiscal_x0020_Year_x0020_IDB" ma:index="51" nillable="true" ma:displayName="Fiscal Year IDB" ma:default="=TEXT(TODAY(),&quot;yyyy&quot;)" ma:internalName="Fiscal_x0020_Year_x0020_IDB">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Project_x0020_Document_x0020_Type xmlns="9c571b2f-e523-4ab2-ba2e-09e151a03ef4" xsi:nil="true"/>
    <Abstract xmlns="9c571b2f-e523-4ab2-ba2e-09e151a03ef4" xsi:nil="true"/>
    <Disclosure_x0020_Activity xmlns="9c571b2f-e523-4ab2-ba2e-09e151a03ef4">Loan Proposal</Disclosure_x0020_Activity>
    <Key_x0020_Document xmlns="9c571b2f-e523-4ab2-ba2e-09e151a03ef4">false</Key_x0020_Document>
    <Division_x0020_or_x0020_Unit xmlns="9c571b2f-e523-4ab2-ba2e-09e151a03ef4">SCL/SPH</Division_x0020_or_x0020_Unit>
    <Other_x0020_Author xmlns="9c571b2f-e523-4ab2-ba2e-09e151a03ef4" xsi:nil="true"/>
    <Region xmlns="9c571b2f-e523-4ab2-ba2e-09e151a03ef4" xsi:nil="true"/>
    <IDBDocs_x0020_Number xmlns="9c571b2f-e523-4ab2-ba2e-09e151a03ef4">40426987</IDBDocs_x0020_Number>
    <Document_x0020_Author xmlns="9c571b2f-e523-4ab2-ba2e-09e151a03ef4">Sanchez, Mario Alberto</Document_x0020_Author>
    <Publication_x0020_Type xmlns="9c571b2f-e523-4ab2-ba2e-09e151a03ef4" xsi:nil="true"/>
    <Operation_x0020_Type xmlns="9c571b2f-e523-4ab2-ba2e-09e151a03ef4" xsi:nil="true"/>
    <TaxCatchAll xmlns="9c571b2f-e523-4ab2-ba2e-09e151a03ef4">
      <Value>2</Value>
      <Value>4</Value>
    </TaxCatchAll>
    <Fiscal_x0020_Year_x0020_IDB xmlns="9c571b2f-e523-4ab2-ba2e-09e151a03ef4">2016</Fiscal_x0020_Year_x0020_IDB>
    <Issue_x0020_Date xmlns="9c571b2f-e523-4ab2-ba2e-09e151a03ef4" xsi:nil="true"/>
    <m555d3814edf4817b4410a4e57f94ce9 xmlns="9c571b2f-e523-4ab2-ba2e-09e151a03ef4">
      <Terms xmlns="http://schemas.microsoft.com/office/infopath/2007/PartnerControls"/>
    </m555d3814edf4817b4410a4e57f94ce9>
    <Project_x0020_Number xmlns="9c571b2f-e523-4ab2-ba2e-09e151a03ef4">AR-L1196</Project_x0020_Number>
    <o5138a91267540169645e33d09c9ddc6 xmlns="9c571b2f-e523-4ab2-ba2e-09e151a03ef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a6dff32e-d477-44cd-a56b-85efe9e0a56c</TermId>
        </TermInfo>
      </Terms>
    </o5138a91267540169645e33d09c9ddc6>
    <Package_x0020_Code xmlns="9c571b2f-e523-4ab2-ba2e-09e151a03ef4" xsi:nil="true"/>
    <Migration_x0020_Info xmlns="9c571b2f-e523-4ab2-ba2e-09e151a03ef4">&lt;Data&gt;&lt;APPLICATION&gt;MS WORD&lt;/APPLICATION&gt;&lt;USER_STAGE&gt;Loan Proposal&lt;/USER_STAGE&gt;&lt;PD_OBJ_TYPE&gt;0&lt;/PD_OBJ_TYPE&gt;&lt;DTAPPROVAL&gt;Oct 19 2016 12:00AM&lt;/DTAPPROVAL&gt;&lt;MAKERECORD&gt;N&lt;/MAKERECORD&gt;&lt;/Data&gt;</Migration_x0020_Info>
    <Approval_x0020_Number xmlns="9c571b2f-e523-4ab2-ba2e-09e151a03ef4" xsi:nil="true"/>
    <Access_x0020_to_x0020_Information_x00a0_Policy xmlns="9c571b2f-e523-4ab2-ba2e-09e151a03ef4">Public</Access_x0020_to_x0020_Information_x00a0_Policy>
    <Business_x0020_Area xmlns="9c571b2f-e523-4ab2-ba2e-09e151a03ef4" xsi:nil="true"/>
    <SISCOR_x0020_Number xmlns="9c571b2f-e523-4ab2-ba2e-09e151a03ef4" xsi:nil="true"/>
    <Webtopic xmlns="9c571b2f-e523-4ab2-ba2e-09e151a03ef4">IS-INS</Webtopic>
    <Identifier xmlns="9c571b2f-e523-4ab2-ba2e-09e151a03ef4">PR-4426 TECFILE</Identifier>
    <Publishing_x0020_House xmlns="9c571b2f-e523-4ab2-ba2e-09e151a03ef4" xsi:nil="true"/>
    <Document_x0020_Language_x0020_IDB xmlns="9c571b2f-e523-4ab2-ba2e-09e151a03ef4">Spanish</Document_x0020_Language_x0020_IDB>
    <KP_x0020_Topics xmlns="9c571b2f-e523-4ab2-ba2e-09e151a03ef4" xsi:nil="true"/>
    <Phase xmlns="9c571b2f-e523-4ab2-ba2e-09e151a03ef4" xsi:nil="true"/>
    <fd0e48b6a66848a9885f717e5bbf40c4 xmlns="9c571b2f-e523-4ab2-ba2e-09e151a03ef4">
      <Terms xmlns="http://schemas.microsoft.com/office/infopath/2007/PartnerControls">
        <TermInfo xmlns="http://schemas.microsoft.com/office/infopath/2007/PartnerControls">
          <TermName xmlns="http://schemas.microsoft.com/office/infopath/2007/PartnerControls">IDBDocs</TermName>
          <TermId xmlns="http://schemas.microsoft.com/office/infopath/2007/PartnerControls">cca77002-e150-4b2d-ab1f-1d7a7cdcae16</TermId>
        </TermInfo>
      </Terms>
    </fd0e48b6a66848a9885f717e5bbf40c4>
    <e559ffcc31d34167856647188be35015 xmlns="9c571b2f-e523-4ab2-ba2e-09e151a03ef4">
      <Terms xmlns="http://schemas.microsoft.com/office/infopath/2007/PartnerControls"/>
    </e559ffcc31d34167856647188be35015>
    <c456731dbc904a5fb605ec556c33e883 xmlns="9c571b2f-e523-4ab2-ba2e-09e151a03ef4">
      <Terms xmlns="http://schemas.microsoft.com/office/infopath/2007/PartnerControls"/>
    </c456731dbc904a5fb605ec556c33e883>
    <Editor1 xmlns="9c571b2f-e523-4ab2-ba2e-09e151a03ef4" xsi:nil="true"/>
    <j8b96605ee2f4c4e988849e658583fee xmlns="9c571b2f-e523-4ab2-ba2e-09e151a03ef4">
      <Terms xmlns="http://schemas.microsoft.com/office/infopath/2007/PartnerControls"/>
    </j8b96605ee2f4c4e988849e658583fee>
  </documentManagement>
</p:properties>
</file>

<file path=customXml/itemProps1.xml><?xml version="1.0" encoding="utf-8"?>
<ds:datastoreItem xmlns:ds="http://schemas.openxmlformats.org/officeDocument/2006/customXml" ds:itemID="{8D26BB19-851A-40DB-9A77-914864FA9FD6}"/>
</file>

<file path=customXml/itemProps2.xml><?xml version="1.0" encoding="utf-8"?>
<ds:datastoreItem xmlns:ds="http://schemas.openxmlformats.org/officeDocument/2006/customXml" ds:itemID="{96002BFF-8765-41F8-A5F1-2A45D4F39907}"/>
</file>

<file path=customXml/itemProps3.xml><?xml version="1.0" encoding="utf-8"?>
<ds:datastoreItem xmlns:ds="http://schemas.openxmlformats.org/officeDocument/2006/customXml" ds:itemID="{85444D60-3E14-4A0E-8DAF-F7EFF1B190B7}"/>
</file>

<file path=customXml/itemProps4.xml><?xml version="1.0" encoding="utf-8"?>
<ds:datastoreItem xmlns:ds="http://schemas.openxmlformats.org/officeDocument/2006/customXml" ds:itemID="{C48137E3-D412-48C7-8AA5-2F1CE8DE6BBB}"/>
</file>

<file path=customXml/itemProps5.xml><?xml version="1.0" encoding="utf-8"?>
<ds:datastoreItem xmlns:ds="http://schemas.openxmlformats.org/officeDocument/2006/customXml" ds:itemID="{0565A871-315E-4791-AC7C-ACD06BE481F1}"/>
</file>

<file path=customXml/itemProps6.xml><?xml version="1.0" encoding="utf-8"?>
<ds:datastoreItem xmlns:ds="http://schemas.openxmlformats.org/officeDocument/2006/customXml" ds:itemID="{7B00A960-911D-4BD0-A9A5-3D63B5FE894A}"/>
</file>

<file path=docProps/app.xml><?xml version="1.0" encoding="utf-8"?>
<Properties xmlns="http://schemas.openxmlformats.org/officeDocument/2006/extended-properties" xmlns:vt="http://schemas.openxmlformats.org/officeDocument/2006/docPropsVTypes">
  <Template>Normal.dotm</Template>
  <TotalTime>0</TotalTime>
  <Pages>24</Pages>
  <Words>6005</Words>
  <Characters>34230</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Inter-American Development Bank</Company>
  <LinksUpToDate>false</LinksUpToDate>
  <CharactersWithSpaces>40155</CharactersWithSpaces>
  <SharedDoc>false</SharedDoc>
  <HLinks>
    <vt:vector size="6" baseType="variant">
      <vt:variant>
        <vt:i4>5832724</vt:i4>
      </vt:variant>
      <vt:variant>
        <vt:i4>0</vt:i4>
      </vt:variant>
      <vt:variant>
        <vt:i4>0</vt:i4>
      </vt:variant>
      <vt:variant>
        <vt:i4>5</vt:i4>
      </vt:variant>
      <vt:variant>
        <vt:lpwstr>http://www.iadb.org/topics/developmenteffectiveness/home.cfm?lang=en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Enlace Req_ - Monitoreo y Evaluación</dc:title>
  <dc:creator>shakirahc</dc:creator>
  <cp:lastModifiedBy>Inter-American Development Bank</cp:lastModifiedBy>
  <cp:revision>2</cp:revision>
  <cp:lastPrinted>2016-08-08T20:23:00Z</cp:lastPrinted>
  <dcterms:created xsi:type="dcterms:W3CDTF">2016-09-26T21:02:00Z</dcterms:created>
  <dcterms:modified xsi:type="dcterms:W3CDTF">2016-09-26T21:02:00Z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Sub_x002d_Sector">
    <vt:lpwstr/>
  </property>
  <property fmtid="{D5CDD505-2E9C-101B-9397-08002B2CF9AE}" pid="4" name="ContentTypeId">
    <vt:lpwstr>0x01010046CF21643EE8D14686A648AA6DAD08920008906EEB8136F74FA146255C7A556015</vt:lpwstr>
  </property>
  <property fmtid="{D5CDD505-2E9C-101B-9397-08002B2CF9AE}" pid="5" name="TaxKeywordTaxHTField">
    <vt:lpwstr/>
  </property>
  <property fmtid="{D5CDD505-2E9C-101B-9397-08002B2CF9AE}" pid="6" name="Series Operations IDB">
    <vt:lpwstr>2;#Unclassified|a6dff32e-d477-44cd-a56b-85efe9e0a56c</vt:lpwstr>
  </property>
  <property fmtid="{D5CDD505-2E9C-101B-9397-08002B2CF9AE}" pid="7" name="Sub-Sector">
    <vt:lpwstr/>
  </property>
  <property fmtid="{D5CDD505-2E9C-101B-9397-08002B2CF9AE}" pid="8" name="Country">
    <vt:lpwstr/>
  </property>
  <property fmtid="{D5CDD505-2E9C-101B-9397-08002B2CF9AE}" pid="9" name="Fund IDB">
    <vt:lpwstr/>
  </property>
  <property fmtid="{D5CDD505-2E9C-101B-9397-08002B2CF9AE}" pid="10" name="Series_x0020_Operations_x0020_IDB">
    <vt:lpwstr>2;#Unclassified|a6dff32e-d477-44cd-a56b-85efe9e0a56c</vt:lpwstr>
  </property>
  <property fmtid="{D5CDD505-2E9C-101B-9397-08002B2CF9AE}" pid="11" name="To:">
    <vt:lpwstr/>
  </property>
  <property fmtid="{D5CDD505-2E9C-101B-9397-08002B2CF9AE}" pid="12" name="From:">
    <vt:lpwstr/>
  </property>
  <property fmtid="{D5CDD505-2E9C-101B-9397-08002B2CF9AE}" pid="13" name="Sector IDB">
    <vt:lpwstr/>
  </property>
  <property fmtid="{D5CDD505-2E9C-101B-9397-08002B2CF9AE}" pid="14" name="Function Operations IDB">
    <vt:lpwstr>4;#IDBDocs|cca77002-e150-4b2d-ab1f-1d7a7cdcae16</vt:lpwstr>
  </property>
</Properties>
</file>