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0F" w:rsidRPr="00C65037" w:rsidRDefault="003C5F0F" w:rsidP="003C5F0F">
      <w:pPr>
        <w:tabs>
          <w:tab w:val="left" w:pos="0"/>
          <w:tab w:val="num" w:pos="2592"/>
        </w:tabs>
        <w:spacing w:after="0" w:line="240" w:lineRule="auto"/>
        <w:jc w:val="center"/>
        <w:outlineLvl w:val="2"/>
        <w:rPr>
          <w:rFonts w:ascii="Arial" w:eastAsia="Calibri" w:hAnsi="Arial" w:cs="Arial"/>
          <w:smallCaps/>
          <w:lang w:val="es-ES_tradnl"/>
        </w:rPr>
      </w:pPr>
      <w:bookmarkStart w:id="0" w:name="_GoBack"/>
      <w:bookmarkEnd w:id="0"/>
      <w:r w:rsidRPr="00C65037">
        <w:rPr>
          <w:rFonts w:ascii="Arial" w:eastAsia="Calibri" w:hAnsi="Arial" w:cs="Arial"/>
          <w:smallCaps/>
          <w:lang w:val="es-ES_tradnl"/>
        </w:rPr>
        <w:t>Documento del Banco Interamericano de Desarrollo</w:t>
      </w:r>
    </w:p>
    <w:p w:rsidR="003C5F0F" w:rsidRPr="00C65037" w:rsidRDefault="003C5F0F" w:rsidP="003C5F0F">
      <w:pPr>
        <w:tabs>
          <w:tab w:val="left" w:pos="1440"/>
          <w:tab w:val="left" w:pos="3060"/>
        </w:tabs>
        <w:spacing w:after="0"/>
        <w:jc w:val="center"/>
        <w:rPr>
          <w:rFonts w:ascii="Arial" w:eastAsia="Calibri" w:hAnsi="Arial" w:cs="Arial"/>
          <w:smallCaps/>
          <w:lang w:val="es-ES_tradnl"/>
        </w:rPr>
      </w:pPr>
    </w:p>
    <w:p w:rsidR="003C5F0F" w:rsidRPr="00C65037" w:rsidRDefault="003C5F0F" w:rsidP="003C5F0F">
      <w:pPr>
        <w:tabs>
          <w:tab w:val="left" w:pos="1440"/>
          <w:tab w:val="left" w:pos="3060"/>
        </w:tabs>
        <w:spacing w:after="0"/>
        <w:jc w:val="center"/>
        <w:rPr>
          <w:rFonts w:ascii="Arial" w:eastAsia="Calibri" w:hAnsi="Arial" w:cs="Arial"/>
          <w:smallCaps/>
          <w:lang w:val="es-ES_tradnl"/>
        </w:rPr>
      </w:pPr>
    </w:p>
    <w:p w:rsidR="003C5F0F" w:rsidRPr="00C65037" w:rsidRDefault="003C5F0F" w:rsidP="003C5F0F">
      <w:pPr>
        <w:tabs>
          <w:tab w:val="left" w:pos="1440"/>
          <w:tab w:val="left" w:pos="3060"/>
        </w:tabs>
        <w:spacing w:after="0"/>
        <w:jc w:val="center"/>
        <w:rPr>
          <w:rFonts w:ascii="Arial" w:eastAsia="Calibri" w:hAnsi="Arial" w:cs="Arial"/>
          <w:smallCaps/>
          <w:lang w:val="es-ES_tradnl"/>
        </w:rPr>
      </w:pPr>
    </w:p>
    <w:p w:rsidR="003C5F0F" w:rsidRPr="00C65037" w:rsidRDefault="003C5F0F" w:rsidP="003C5F0F">
      <w:pPr>
        <w:tabs>
          <w:tab w:val="left" w:pos="1440"/>
          <w:tab w:val="left" w:pos="3060"/>
        </w:tabs>
        <w:spacing w:after="0"/>
        <w:jc w:val="center"/>
        <w:rPr>
          <w:rFonts w:ascii="Arial" w:eastAsia="Calibri" w:hAnsi="Arial" w:cs="Arial"/>
          <w:smallCaps/>
          <w:lang w:val="es-ES_tradnl"/>
        </w:rPr>
      </w:pPr>
    </w:p>
    <w:p w:rsidR="003C5F0F" w:rsidRPr="00C65037" w:rsidRDefault="003C5F0F" w:rsidP="003C5F0F">
      <w:pPr>
        <w:tabs>
          <w:tab w:val="left" w:pos="1440"/>
          <w:tab w:val="left" w:pos="3060"/>
        </w:tabs>
        <w:spacing w:after="0"/>
        <w:jc w:val="center"/>
        <w:rPr>
          <w:rFonts w:ascii="Arial" w:eastAsia="Calibri" w:hAnsi="Arial" w:cs="Arial"/>
          <w:smallCaps/>
          <w:lang w:val="es-ES_tradnl"/>
        </w:rPr>
      </w:pPr>
    </w:p>
    <w:p w:rsidR="003C5F0F" w:rsidRPr="00C65037" w:rsidRDefault="003C5F0F" w:rsidP="003C5F0F">
      <w:pPr>
        <w:tabs>
          <w:tab w:val="left" w:pos="1440"/>
          <w:tab w:val="left" w:pos="3060"/>
        </w:tabs>
        <w:spacing w:after="0"/>
        <w:jc w:val="center"/>
        <w:rPr>
          <w:rFonts w:ascii="Arial" w:eastAsia="Calibri" w:hAnsi="Arial" w:cs="Arial"/>
          <w:smallCaps/>
          <w:lang w:val="es-ES_tradnl"/>
        </w:rPr>
      </w:pPr>
    </w:p>
    <w:p w:rsidR="003C5F0F" w:rsidRPr="00C65037" w:rsidRDefault="003C5F0F" w:rsidP="003C5F0F">
      <w:pPr>
        <w:tabs>
          <w:tab w:val="left" w:pos="1440"/>
          <w:tab w:val="left" w:pos="3060"/>
        </w:tabs>
        <w:spacing w:after="0"/>
        <w:jc w:val="center"/>
        <w:rPr>
          <w:rFonts w:ascii="Arial" w:eastAsia="Calibri" w:hAnsi="Arial" w:cs="Arial"/>
          <w:smallCaps/>
          <w:lang w:val="es-ES_tradnl"/>
        </w:rPr>
      </w:pPr>
    </w:p>
    <w:p w:rsidR="003C5F0F" w:rsidRPr="001D3DCC" w:rsidRDefault="003C5F0F" w:rsidP="003C5F0F">
      <w:pPr>
        <w:tabs>
          <w:tab w:val="left" w:pos="1440"/>
          <w:tab w:val="left" w:pos="3060"/>
        </w:tabs>
        <w:spacing w:after="0"/>
        <w:jc w:val="center"/>
        <w:rPr>
          <w:rFonts w:ascii="Arial" w:eastAsia="Calibri" w:hAnsi="Arial" w:cs="Arial"/>
          <w:smallCaps/>
          <w:lang w:val="es-ES_tradnl"/>
        </w:rPr>
      </w:pPr>
    </w:p>
    <w:p w:rsidR="003C5F0F" w:rsidRPr="001D3DCC" w:rsidRDefault="003C5F0F" w:rsidP="003C5F0F">
      <w:pPr>
        <w:tabs>
          <w:tab w:val="left" w:pos="1440"/>
          <w:tab w:val="left" w:pos="3060"/>
        </w:tabs>
        <w:spacing w:after="0"/>
        <w:jc w:val="center"/>
        <w:rPr>
          <w:rFonts w:ascii="Arial" w:eastAsia="Calibri" w:hAnsi="Arial" w:cs="Arial"/>
          <w:smallCaps/>
          <w:lang w:val="es-ES_tradnl"/>
        </w:rPr>
      </w:pPr>
      <w:r w:rsidRPr="001D3DCC">
        <w:rPr>
          <w:rFonts w:ascii="Arial" w:eastAsia="Calibri" w:hAnsi="Arial" w:cs="Arial"/>
          <w:b/>
          <w:lang w:val="es-ES_tradnl"/>
        </w:rPr>
        <w:t>REPÚBLICA</w:t>
      </w:r>
      <w:r w:rsidRPr="001D3DCC">
        <w:rPr>
          <w:rFonts w:ascii="Arial" w:eastAsia="Calibri" w:hAnsi="Arial" w:cs="Arial"/>
          <w:b/>
          <w:spacing w:val="-19"/>
          <w:lang w:val="es-ES_tradnl"/>
        </w:rPr>
        <w:t xml:space="preserve"> </w:t>
      </w:r>
      <w:r w:rsidRPr="001D3DCC">
        <w:rPr>
          <w:rFonts w:ascii="Arial" w:eastAsia="Calibri" w:hAnsi="Arial" w:cs="Arial"/>
          <w:b/>
          <w:lang w:val="es-ES_tradnl"/>
        </w:rPr>
        <w:t>DOMINICANA</w:t>
      </w:r>
    </w:p>
    <w:p w:rsidR="003C5F0F" w:rsidRPr="001D3DCC" w:rsidRDefault="003C5F0F" w:rsidP="003C5F0F">
      <w:pPr>
        <w:tabs>
          <w:tab w:val="left" w:pos="1440"/>
          <w:tab w:val="left" w:pos="3060"/>
        </w:tabs>
        <w:spacing w:after="0"/>
        <w:jc w:val="center"/>
        <w:rPr>
          <w:rFonts w:ascii="Arial" w:eastAsia="Calibri" w:hAnsi="Arial" w:cs="Arial"/>
          <w:smallCaps/>
          <w:lang w:val="es-ES_tradnl"/>
        </w:rPr>
      </w:pPr>
    </w:p>
    <w:p w:rsidR="003C5F0F" w:rsidRPr="001D3DCC" w:rsidRDefault="003C5F0F" w:rsidP="003C5F0F">
      <w:pPr>
        <w:tabs>
          <w:tab w:val="left" w:pos="1440"/>
          <w:tab w:val="left" w:pos="3060"/>
        </w:tabs>
        <w:spacing w:after="0"/>
        <w:jc w:val="center"/>
        <w:rPr>
          <w:rFonts w:ascii="Arial" w:eastAsia="Calibri" w:hAnsi="Arial" w:cs="Arial"/>
          <w:smallCaps/>
          <w:lang w:val="es-ES_tradnl"/>
        </w:rPr>
      </w:pPr>
    </w:p>
    <w:p w:rsidR="003C5F0F" w:rsidRPr="001D3DCC" w:rsidRDefault="003C5F0F" w:rsidP="003C5F0F">
      <w:pPr>
        <w:tabs>
          <w:tab w:val="left" w:pos="1440"/>
          <w:tab w:val="left" w:pos="3060"/>
        </w:tabs>
        <w:spacing w:after="0"/>
        <w:jc w:val="center"/>
        <w:rPr>
          <w:rFonts w:ascii="Arial" w:eastAsia="Calibri" w:hAnsi="Arial" w:cs="Arial"/>
          <w:smallCaps/>
          <w:lang w:val="es-ES_tradnl"/>
        </w:rPr>
      </w:pPr>
    </w:p>
    <w:p w:rsidR="003C5F0F" w:rsidRPr="001D3DCC" w:rsidRDefault="003C5F0F" w:rsidP="003C5F0F">
      <w:pPr>
        <w:tabs>
          <w:tab w:val="left" w:pos="1440"/>
          <w:tab w:val="left" w:pos="3060"/>
        </w:tabs>
        <w:spacing w:after="0"/>
        <w:jc w:val="center"/>
        <w:rPr>
          <w:rFonts w:ascii="Arial" w:eastAsia="Calibri" w:hAnsi="Arial" w:cs="Arial"/>
          <w:smallCaps/>
          <w:lang w:val="es-ES_tradnl"/>
        </w:rPr>
      </w:pPr>
    </w:p>
    <w:p w:rsidR="003C5F0F" w:rsidRPr="001D3DCC" w:rsidRDefault="003C5F0F" w:rsidP="003C5F0F">
      <w:pPr>
        <w:tabs>
          <w:tab w:val="left" w:pos="1440"/>
          <w:tab w:val="left" w:pos="3060"/>
        </w:tabs>
        <w:spacing w:after="0"/>
        <w:jc w:val="center"/>
        <w:rPr>
          <w:rFonts w:ascii="Arial" w:eastAsia="Calibri" w:hAnsi="Arial" w:cs="Arial"/>
          <w:b/>
          <w:smallCaps/>
          <w:lang w:val="es-ES_tradnl"/>
        </w:rPr>
      </w:pPr>
    </w:p>
    <w:p w:rsidR="003C5F0F" w:rsidRPr="001D3DCC" w:rsidRDefault="003C5F0F" w:rsidP="003C5F0F">
      <w:pPr>
        <w:spacing w:after="0"/>
        <w:jc w:val="center"/>
        <w:rPr>
          <w:rFonts w:ascii="Arial" w:eastAsia="Calibri" w:hAnsi="Arial" w:cs="Arial"/>
          <w:b/>
          <w:lang w:val="es-ES_tradnl"/>
        </w:rPr>
      </w:pPr>
      <w:r w:rsidRPr="001D3DCC">
        <w:rPr>
          <w:rFonts w:ascii="Arial" w:eastAsia="Calibri" w:hAnsi="Arial" w:cs="Arial"/>
          <w:b/>
          <w:lang w:val="es-ES_tradnl"/>
        </w:rPr>
        <w:t>Programa Integral de Desarrollo Turístico y Urbano de la Ciudad Colonial de Santo Domingo</w:t>
      </w:r>
    </w:p>
    <w:p w:rsidR="003C5F0F" w:rsidRPr="001D3DCC" w:rsidRDefault="003C5F0F" w:rsidP="003C5F0F">
      <w:pPr>
        <w:tabs>
          <w:tab w:val="left" w:pos="1440"/>
          <w:tab w:val="left" w:pos="3060"/>
        </w:tabs>
        <w:spacing w:after="0"/>
        <w:jc w:val="center"/>
        <w:rPr>
          <w:rFonts w:ascii="Arial" w:eastAsia="Calibri" w:hAnsi="Arial" w:cs="Arial"/>
          <w:b/>
          <w:smallCaps/>
          <w:lang w:val="es-ES_tradnl"/>
        </w:rPr>
      </w:pPr>
      <w:r w:rsidRPr="001D3DCC">
        <w:rPr>
          <w:rFonts w:ascii="Arial" w:eastAsia="Calibri" w:hAnsi="Arial" w:cs="Arial"/>
          <w:b/>
          <w:smallCaps/>
          <w:lang w:val="es-ES_tradnl"/>
        </w:rPr>
        <w:t>(</w:t>
      </w:r>
      <w:bookmarkStart w:id="1" w:name="Book02"/>
      <w:r w:rsidRPr="001D3DCC">
        <w:rPr>
          <w:rFonts w:ascii="Arial" w:eastAsia="Calibri" w:hAnsi="Arial" w:cs="Arial"/>
          <w:b/>
          <w:smallCaps/>
          <w:lang w:val="es-ES_tradnl"/>
        </w:rPr>
        <w:t>DR-L1</w:t>
      </w:r>
      <w:bookmarkEnd w:id="1"/>
      <w:r w:rsidRPr="001D3DCC">
        <w:rPr>
          <w:rFonts w:ascii="Arial" w:eastAsia="Calibri" w:hAnsi="Arial" w:cs="Arial"/>
          <w:b/>
          <w:smallCaps/>
          <w:lang w:val="es-ES_tradnl"/>
        </w:rPr>
        <w:t>084)</w:t>
      </w:r>
    </w:p>
    <w:p w:rsidR="003C5F0F" w:rsidRPr="001D3DCC" w:rsidRDefault="003C5F0F" w:rsidP="003C5F0F">
      <w:pPr>
        <w:tabs>
          <w:tab w:val="left" w:pos="1440"/>
          <w:tab w:val="left" w:pos="3060"/>
        </w:tabs>
        <w:spacing w:after="0"/>
        <w:jc w:val="center"/>
        <w:rPr>
          <w:rFonts w:ascii="Arial" w:eastAsia="Calibri" w:hAnsi="Arial" w:cs="Arial"/>
          <w:smallCaps/>
          <w:lang w:val="es-ES_tradnl"/>
        </w:rPr>
      </w:pPr>
    </w:p>
    <w:p w:rsidR="003C5F0F" w:rsidRPr="001D3DCC" w:rsidRDefault="003C5F0F" w:rsidP="003C5F0F">
      <w:pPr>
        <w:tabs>
          <w:tab w:val="left" w:pos="1440"/>
          <w:tab w:val="left" w:pos="3060"/>
        </w:tabs>
        <w:spacing w:after="0"/>
        <w:jc w:val="center"/>
        <w:rPr>
          <w:rFonts w:ascii="Arial" w:eastAsia="Calibri" w:hAnsi="Arial" w:cs="Arial"/>
          <w:smallCaps/>
          <w:lang w:val="es-ES_tradnl"/>
        </w:rPr>
      </w:pPr>
    </w:p>
    <w:p w:rsidR="003C5F0F" w:rsidRPr="001D3DCC" w:rsidRDefault="003C5F0F" w:rsidP="003C5F0F">
      <w:pPr>
        <w:spacing w:after="0" w:line="240" w:lineRule="auto"/>
        <w:rPr>
          <w:rFonts w:ascii="Arial" w:eastAsia="Arial Unicode MS" w:hAnsi="Arial" w:cs="Arial"/>
          <w:b/>
          <w:lang w:val="es-ES_tradnl"/>
        </w:rPr>
      </w:pPr>
    </w:p>
    <w:p w:rsidR="003C5F0F" w:rsidRDefault="003C5F0F" w:rsidP="003C5F0F">
      <w:pPr>
        <w:spacing w:after="0" w:line="240" w:lineRule="auto"/>
        <w:rPr>
          <w:rFonts w:ascii="Arial" w:eastAsia="Arial Unicode MS" w:hAnsi="Arial" w:cs="Arial"/>
          <w:b/>
          <w:lang w:val="es-ES_tradnl"/>
        </w:rPr>
      </w:pPr>
    </w:p>
    <w:p w:rsidR="001D3DCC" w:rsidRDefault="001D3DCC" w:rsidP="003C5F0F">
      <w:pPr>
        <w:spacing w:after="0" w:line="240" w:lineRule="auto"/>
        <w:rPr>
          <w:rFonts w:ascii="Arial" w:eastAsia="Arial Unicode MS" w:hAnsi="Arial" w:cs="Arial"/>
          <w:b/>
          <w:lang w:val="es-ES_tradnl"/>
        </w:rPr>
      </w:pPr>
    </w:p>
    <w:p w:rsidR="001D3DCC" w:rsidRPr="001D3DCC" w:rsidRDefault="001D3DCC" w:rsidP="003C5F0F">
      <w:pPr>
        <w:spacing w:after="0" w:line="240" w:lineRule="auto"/>
        <w:rPr>
          <w:rFonts w:ascii="Arial" w:eastAsia="Arial Unicode MS" w:hAnsi="Arial" w:cs="Arial"/>
          <w:b/>
          <w:lang w:val="es-ES_tradnl"/>
        </w:rPr>
      </w:pPr>
    </w:p>
    <w:p w:rsidR="003C5F0F" w:rsidRPr="001D3DCC" w:rsidRDefault="003C5F0F" w:rsidP="003C5F0F">
      <w:pPr>
        <w:spacing w:after="0" w:line="240" w:lineRule="auto"/>
        <w:rPr>
          <w:rFonts w:ascii="Arial" w:eastAsia="Arial Unicode MS" w:hAnsi="Arial" w:cs="Arial"/>
          <w:b/>
          <w:lang w:val="es-ES_tradnl"/>
        </w:rPr>
      </w:pPr>
    </w:p>
    <w:p w:rsidR="007F426E" w:rsidRPr="001D3DCC" w:rsidRDefault="003C5F0F" w:rsidP="003C5F0F">
      <w:pPr>
        <w:jc w:val="center"/>
        <w:rPr>
          <w:rFonts w:ascii="Arial" w:eastAsia="Arial Unicode MS" w:hAnsi="Arial" w:cs="Arial"/>
          <w:b/>
          <w:smallCaps/>
          <w:color w:val="17365D" w:themeColor="text2" w:themeShade="BF"/>
          <w:sz w:val="28"/>
          <w:lang w:val="es-ES_tradnl"/>
        </w:rPr>
      </w:pPr>
      <w:r w:rsidRPr="001D3DCC">
        <w:rPr>
          <w:rFonts w:ascii="Arial" w:eastAsia="Arial Unicode MS" w:hAnsi="Arial" w:cs="Arial"/>
          <w:b/>
          <w:smallCaps/>
          <w:color w:val="17365D" w:themeColor="text2" w:themeShade="BF"/>
          <w:sz w:val="28"/>
          <w:lang w:val="es-ES_tradnl"/>
        </w:rPr>
        <w:t xml:space="preserve">Plan de Fortalecimiento Institucional </w:t>
      </w:r>
      <w:r w:rsidR="007F426E" w:rsidRPr="001D3DCC">
        <w:rPr>
          <w:rFonts w:ascii="Arial" w:eastAsia="Arial Unicode MS" w:hAnsi="Arial" w:cs="Arial"/>
          <w:b/>
          <w:smallCaps/>
          <w:color w:val="17365D" w:themeColor="text2" w:themeShade="BF"/>
          <w:sz w:val="28"/>
          <w:lang w:val="es-ES_tradnl"/>
        </w:rPr>
        <w:t>del Ministerio de Cultura</w:t>
      </w:r>
      <w:r w:rsidR="00453D84">
        <w:rPr>
          <w:rFonts w:ascii="Arial" w:eastAsia="Arial Unicode MS" w:hAnsi="Arial" w:cs="Arial"/>
          <w:b/>
          <w:smallCaps/>
          <w:color w:val="17365D" w:themeColor="text2" w:themeShade="BF"/>
          <w:sz w:val="28"/>
          <w:lang w:val="es-ES_tradnl"/>
        </w:rPr>
        <w:t xml:space="preserve"> para la gestión de la ciudad colonial de santo domingo</w:t>
      </w:r>
    </w:p>
    <w:p w:rsidR="003C5F0F" w:rsidRPr="001D3DCC" w:rsidRDefault="007F426E" w:rsidP="001D3DCC">
      <w:pPr>
        <w:spacing w:after="0" w:line="240" w:lineRule="auto"/>
        <w:jc w:val="center"/>
        <w:rPr>
          <w:rFonts w:ascii="Arial" w:eastAsia="Times New Roman" w:hAnsi="Arial" w:cs="Arial"/>
          <w:bCs/>
          <w:lang w:eastAsia="es-MX"/>
        </w:rPr>
      </w:pPr>
      <w:r w:rsidRPr="001D3DCC">
        <w:rPr>
          <w:rFonts w:ascii="Arial" w:eastAsia="Times New Roman" w:hAnsi="Arial" w:cs="Arial"/>
          <w:bCs/>
          <w:lang w:eastAsia="es-MX"/>
        </w:rPr>
        <w:t>Dirección Nacional de Patrimonio Monumental (D</w:t>
      </w:r>
      <w:r w:rsidR="003C5F0F" w:rsidRPr="001D3DCC">
        <w:rPr>
          <w:rFonts w:ascii="Arial" w:eastAsia="Times New Roman" w:hAnsi="Arial" w:cs="Arial"/>
          <w:bCs/>
          <w:lang w:eastAsia="es-MX"/>
        </w:rPr>
        <w:t>NPM</w:t>
      </w:r>
      <w:r w:rsidRPr="001D3DCC">
        <w:rPr>
          <w:rFonts w:ascii="Arial" w:eastAsia="Times New Roman" w:hAnsi="Arial" w:cs="Arial"/>
          <w:bCs/>
          <w:lang w:eastAsia="es-MX"/>
        </w:rPr>
        <w:t xml:space="preserve">) </w:t>
      </w:r>
      <w:r w:rsidR="003C5F0F" w:rsidRPr="001D3DCC">
        <w:rPr>
          <w:rFonts w:ascii="Arial" w:eastAsia="Times New Roman" w:hAnsi="Arial" w:cs="Arial"/>
          <w:bCs/>
          <w:lang w:eastAsia="es-MX"/>
        </w:rPr>
        <w:t xml:space="preserve"> </w:t>
      </w:r>
    </w:p>
    <w:p w:rsidR="001D3DCC" w:rsidRPr="001D3DCC" w:rsidRDefault="001D3DCC" w:rsidP="001D3DCC">
      <w:pPr>
        <w:spacing w:after="0" w:line="240" w:lineRule="auto"/>
        <w:jc w:val="center"/>
        <w:rPr>
          <w:rFonts w:ascii="Arial" w:eastAsia="Times New Roman" w:hAnsi="Arial" w:cs="Arial"/>
          <w:bCs/>
          <w:lang w:eastAsia="es-MX"/>
        </w:rPr>
      </w:pPr>
      <w:r w:rsidRPr="001D3DCC">
        <w:rPr>
          <w:rFonts w:ascii="Arial" w:eastAsia="Times New Roman" w:hAnsi="Arial" w:cs="Arial"/>
          <w:bCs/>
          <w:lang w:eastAsia="es-MX"/>
        </w:rPr>
        <w:t>Dirección de Patrimonio Subacuático</w:t>
      </w:r>
    </w:p>
    <w:p w:rsidR="003C5F0F" w:rsidRPr="001D3DCC" w:rsidRDefault="001D3DCC" w:rsidP="001D3DCC">
      <w:pPr>
        <w:spacing w:after="0" w:line="240" w:lineRule="auto"/>
        <w:jc w:val="center"/>
        <w:rPr>
          <w:rFonts w:ascii="Arial" w:eastAsia="Arial Unicode MS" w:hAnsi="Arial" w:cs="Arial"/>
          <w:lang w:val="es-ES_tradnl"/>
        </w:rPr>
      </w:pPr>
      <w:r w:rsidRPr="001D3DCC">
        <w:rPr>
          <w:rFonts w:ascii="Arial" w:eastAsia="Times New Roman" w:hAnsi="Arial" w:cs="Arial"/>
          <w:bCs/>
          <w:lang w:eastAsia="es-MX"/>
        </w:rPr>
        <w:t>Dirección de Creatividad y Participación Ciudadana</w:t>
      </w:r>
    </w:p>
    <w:p w:rsidR="003C5F0F" w:rsidRPr="001D3DCC" w:rsidRDefault="003C5F0F" w:rsidP="003C5F0F">
      <w:pPr>
        <w:spacing w:after="0" w:line="240" w:lineRule="auto"/>
        <w:rPr>
          <w:rFonts w:ascii="Arial" w:eastAsia="Arial Unicode MS" w:hAnsi="Arial" w:cs="Arial"/>
          <w:b/>
          <w:lang w:val="es-ES_tradnl"/>
        </w:rPr>
      </w:pPr>
    </w:p>
    <w:p w:rsidR="003C5F0F" w:rsidRDefault="003C5F0F" w:rsidP="003C5F0F">
      <w:pPr>
        <w:spacing w:after="0" w:line="240" w:lineRule="auto"/>
        <w:rPr>
          <w:rFonts w:ascii="Arial" w:eastAsia="Arial Unicode MS" w:hAnsi="Arial" w:cs="Arial"/>
          <w:b/>
          <w:lang w:val="es-ES_tradnl"/>
        </w:rPr>
      </w:pPr>
    </w:p>
    <w:p w:rsidR="001D3DCC" w:rsidRDefault="001D3DCC" w:rsidP="003C5F0F">
      <w:pPr>
        <w:spacing w:after="0" w:line="240" w:lineRule="auto"/>
        <w:rPr>
          <w:rFonts w:ascii="Arial" w:eastAsia="Arial Unicode MS" w:hAnsi="Arial" w:cs="Arial"/>
          <w:b/>
          <w:lang w:val="es-ES_tradnl"/>
        </w:rPr>
      </w:pPr>
    </w:p>
    <w:p w:rsidR="001D3DCC" w:rsidRDefault="001D3DCC" w:rsidP="003C5F0F">
      <w:pPr>
        <w:spacing w:after="0" w:line="240" w:lineRule="auto"/>
        <w:rPr>
          <w:rFonts w:ascii="Arial" w:eastAsia="Arial Unicode MS" w:hAnsi="Arial" w:cs="Arial"/>
          <w:b/>
          <w:lang w:val="es-ES_tradnl"/>
        </w:rPr>
      </w:pPr>
    </w:p>
    <w:p w:rsidR="001D3DCC" w:rsidRDefault="001D3DCC" w:rsidP="003C5F0F">
      <w:pPr>
        <w:spacing w:after="0" w:line="240" w:lineRule="auto"/>
        <w:rPr>
          <w:rFonts w:ascii="Arial" w:eastAsia="Arial Unicode MS" w:hAnsi="Arial" w:cs="Arial"/>
          <w:b/>
          <w:lang w:val="es-ES_tradnl"/>
        </w:rPr>
      </w:pPr>
    </w:p>
    <w:p w:rsidR="001D3DCC" w:rsidRDefault="001D3DCC" w:rsidP="003C5F0F">
      <w:pPr>
        <w:spacing w:after="0" w:line="240" w:lineRule="auto"/>
        <w:rPr>
          <w:rFonts w:ascii="Arial" w:eastAsia="Arial Unicode MS" w:hAnsi="Arial" w:cs="Arial"/>
          <w:b/>
          <w:lang w:val="es-ES_tradnl"/>
        </w:rPr>
      </w:pPr>
    </w:p>
    <w:p w:rsidR="001D3DCC" w:rsidRPr="001D3DCC" w:rsidRDefault="001D3DCC" w:rsidP="003C5F0F">
      <w:pPr>
        <w:spacing w:after="0" w:line="240" w:lineRule="auto"/>
        <w:rPr>
          <w:rFonts w:ascii="Arial" w:eastAsia="Arial Unicode MS" w:hAnsi="Arial" w:cs="Arial"/>
          <w:b/>
          <w:lang w:val="es-ES_tradnl"/>
        </w:rPr>
      </w:pPr>
    </w:p>
    <w:p w:rsidR="003C5F0F" w:rsidRPr="001D3DCC" w:rsidRDefault="003C5F0F" w:rsidP="003C5F0F">
      <w:pPr>
        <w:spacing w:after="0" w:line="240" w:lineRule="auto"/>
        <w:rPr>
          <w:rFonts w:ascii="Arial" w:eastAsia="Arial Unicode MS" w:hAnsi="Arial" w:cs="Arial"/>
          <w:b/>
          <w:lang w:val="es-ES_tradnl"/>
        </w:rPr>
      </w:pPr>
    </w:p>
    <w:p w:rsidR="003C5F0F" w:rsidRPr="001D3DCC" w:rsidRDefault="003C5F0F" w:rsidP="003C5F0F">
      <w:pPr>
        <w:spacing w:after="0" w:line="240" w:lineRule="auto"/>
        <w:jc w:val="center"/>
        <w:rPr>
          <w:rFonts w:ascii="Arial" w:eastAsia="Arial Unicode MS" w:hAnsi="Arial" w:cs="Arial"/>
          <w:b/>
          <w:lang w:val="es-ES_tradnl"/>
        </w:rPr>
      </w:pPr>
      <w:r w:rsidRPr="001D3DCC">
        <w:rPr>
          <w:rFonts w:ascii="Arial" w:eastAsia="Arial Unicode MS" w:hAnsi="Arial" w:cs="Arial"/>
          <w:b/>
          <w:lang w:val="es-ES_tradnl"/>
        </w:rPr>
        <w:t>Alfredo Garay</w:t>
      </w:r>
    </w:p>
    <w:p w:rsidR="003C5F0F" w:rsidRPr="001D3DCC" w:rsidRDefault="003C5F0F" w:rsidP="003C5F0F">
      <w:pPr>
        <w:spacing w:after="0" w:line="240" w:lineRule="auto"/>
        <w:jc w:val="center"/>
        <w:rPr>
          <w:rFonts w:ascii="Arial" w:eastAsia="Arial Unicode MS" w:hAnsi="Arial" w:cs="Arial"/>
          <w:b/>
          <w:lang w:val="es-ES_tradnl"/>
        </w:rPr>
      </w:pPr>
    </w:p>
    <w:p w:rsidR="003C5F0F" w:rsidRPr="001D3DCC" w:rsidRDefault="003C5F0F" w:rsidP="003C5F0F">
      <w:pPr>
        <w:spacing w:after="0" w:line="240" w:lineRule="auto"/>
        <w:rPr>
          <w:rFonts w:ascii="Arial" w:eastAsia="Arial Unicode MS" w:hAnsi="Arial" w:cs="Arial"/>
          <w:b/>
          <w:lang w:val="es-ES_tradnl"/>
        </w:rPr>
      </w:pPr>
    </w:p>
    <w:p w:rsidR="003C5F0F" w:rsidRPr="001D3DCC" w:rsidRDefault="003C5F0F" w:rsidP="003C5F0F">
      <w:pPr>
        <w:spacing w:after="0" w:line="240" w:lineRule="auto"/>
        <w:rPr>
          <w:rFonts w:ascii="Arial" w:eastAsia="Arial Unicode MS" w:hAnsi="Arial" w:cs="Arial"/>
          <w:b/>
          <w:lang w:val="es-ES_tradnl"/>
        </w:rPr>
      </w:pPr>
    </w:p>
    <w:p w:rsidR="001D3DCC" w:rsidRDefault="001D3DCC">
      <w:pPr>
        <w:rPr>
          <w:rFonts w:ascii="Arial" w:eastAsia="Arial Unicode MS" w:hAnsi="Arial" w:cs="Arial"/>
          <w:b/>
          <w:lang w:val="es-ES_tradnl"/>
        </w:rPr>
      </w:pPr>
      <w:r>
        <w:rPr>
          <w:rFonts w:ascii="Arial" w:eastAsia="Arial Unicode MS" w:hAnsi="Arial" w:cs="Arial"/>
          <w:b/>
          <w:lang w:val="es-ES_tradnl"/>
        </w:rPr>
        <w:br w:type="page"/>
      </w:r>
    </w:p>
    <w:p w:rsidR="003C5F0F" w:rsidRPr="006F2213" w:rsidRDefault="003C5F0F" w:rsidP="00CD39C3">
      <w:pPr>
        <w:jc w:val="center"/>
        <w:rPr>
          <w:rFonts w:ascii="Arial" w:eastAsia="Times New Roman" w:hAnsi="Arial" w:cs="Arial"/>
          <w:b/>
          <w:bCs/>
          <w:lang w:eastAsia="es-MX"/>
        </w:rPr>
      </w:pPr>
      <w:r w:rsidRPr="006F2213">
        <w:rPr>
          <w:rFonts w:ascii="Arial" w:eastAsia="Arial Unicode MS" w:hAnsi="Arial" w:cs="Arial"/>
          <w:b/>
          <w:lang w:val="es-ES_tradnl"/>
        </w:rPr>
        <w:lastRenderedPageBreak/>
        <w:t xml:space="preserve">Plan de Fortalecimiento Institucional </w:t>
      </w:r>
      <w:r w:rsidR="00453D84">
        <w:rPr>
          <w:rFonts w:ascii="Arial" w:eastAsia="Arial Unicode MS" w:hAnsi="Arial" w:cs="Arial"/>
          <w:b/>
          <w:lang w:val="es-ES_tradnl"/>
        </w:rPr>
        <w:t xml:space="preserve">del Ministerio de Cultura </w:t>
      </w:r>
      <w:r w:rsidRPr="006F2213">
        <w:rPr>
          <w:rFonts w:ascii="Arial" w:eastAsia="Times New Roman" w:hAnsi="Arial" w:cs="Arial"/>
          <w:b/>
          <w:bCs/>
          <w:lang w:eastAsia="es-MX"/>
        </w:rPr>
        <w:t>para la gestión del Centro Histórico</w:t>
      </w:r>
    </w:p>
    <w:p w:rsidR="003C5F0F" w:rsidRPr="006F2213" w:rsidRDefault="003C5F0F" w:rsidP="00453D84">
      <w:pPr>
        <w:spacing w:after="120" w:line="240" w:lineRule="auto"/>
        <w:rPr>
          <w:rFonts w:ascii="Arial" w:eastAsia="Arial Unicode MS" w:hAnsi="Arial" w:cs="Arial"/>
          <w:b/>
          <w:lang w:val="es-ES_tradnl"/>
        </w:rPr>
      </w:pPr>
    </w:p>
    <w:p w:rsidR="003C5F0F" w:rsidRPr="006F2213" w:rsidRDefault="003C5F0F" w:rsidP="00453D84">
      <w:pPr>
        <w:spacing w:after="120" w:line="240" w:lineRule="auto"/>
        <w:jc w:val="both"/>
        <w:rPr>
          <w:rFonts w:ascii="Arial" w:eastAsia="Arial Unicode MS" w:hAnsi="Arial" w:cs="Arial"/>
          <w:lang w:val="es-ES_tradnl"/>
        </w:rPr>
      </w:pPr>
      <w:r w:rsidRPr="006F2213">
        <w:rPr>
          <w:rFonts w:ascii="Arial" w:eastAsia="Arial Unicode MS" w:hAnsi="Arial" w:cs="Arial"/>
          <w:b/>
          <w:lang w:val="es-ES_tradnl"/>
        </w:rPr>
        <w:t>Objetivo</w:t>
      </w:r>
      <w:r w:rsidRPr="006F2213">
        <w:rPr>
          <w:rFonts w:ascii="Arial" w:eastAsia="Arial Unicode MS" w:hAnsi="Arial" w:cs="Arial"/>
          <w:lang w:val="es-ES_tradnl"/>
        </w:rPr>
        <w:t xml:space="preserve">: fortalecer la capacidad de gestión </w:t>
      </w:r>
      <w:r w:rsidR="00CD39C3">
        <w:rPr>
          <w:rFonts w:ascii="Arial" w:eastAsia="Arial Unicode MS" w:hAnsi="Arial" w:cs="Arial"/>
          <w:lang w:val="es-ES_tradnl"/>
        </w:rPr>
        <w:t xml:space="preserve">del </w:t>
      </w:r>
      <w:r w:rsidR="00CF2CA1" w:rsidRPr="006F2213">
        <w:rPr>
          <w:rFonts w:ascii="Arial" w:eastAsia="Arial Unicode MS" w:hAnsi="Arial" w:cs="Arial"/>
          <w:lang w:val="es-ES_tradnl"/>
        </w:rPr>
        <w:t>M</w:t>
      </w:r>
      <w:r w:rsidR="00CD39C3">
        <w:rPr>
          <w:rFonts w:ascii="Arial" w:eastAsia="Arial Unicode MS" w:hAnsi="Arial" w:cs="Arial"/>
          <w:lang w:val="es-ES_tradnl"/>
        </w:rPr>
        <w:t>inisterio de Cultura (MINCUL)</w:t>
      </w:r>
      <w:r w:rsidRPr="006F2213">
        <w:rPr>
          <w:rFonts w:ascii="Arial" w:eastAsia="Arial Unicode MS" w:hAnsi="Arial" w:cs="Arial"/>
          <w:lang w:val="es-ES_tradnl"/>
        </w:rPr>
        <w:t xml:space="preserve"> promoviendo una mayor coordinación entre </w:t>
      </w:r>
      <w:r w:rsidR="00CD39C3" w:rsidRPr="006F2213">
        <w:rPr>
          <w:rFonts w:ascii="Arial" w:eastAsia="Arial Unicode MS" w:hAnsi="Arial" w:cs="Arial"/>
          <w:lang w:val="es-ES_tradnl"/>
        </w:rPr>
        <w:t>las</w:t>
      </w:r>
      <w:r w:rsidRPr="006F2213">
        <w:rPr>
          <w:rFonts w:ascii="Arial" w:eastAsia="Arial Unicode MS" w:hAnsi="Arial" w:cs="Arial"/>
          <w:lang w:val="es-ES_tradnl"/>
        </w:rPr>
        <w:t xml:space="preserve"> diferentes entidades con competencias en el manejo integración de la tramitación, seguimiento y control de las intervenciones en la CCSD </w:t>
      </w:r>
    </w:p>
    <w:p w:rsidR="003C5F0F" w:rsidRPr="006F2213" w:rsidRDefault="003C5F0F" w:rsidP="00453D84">
      <w:pPr>
        <w:spacing w:after="120" w:line="240" w:lineRule="auto"/>
        <w:rPr>
          <w:rFonts w:ascii="Arial" w:eastAsia="Arial Unicode MS" w:hAnsi="Arial" w:cs="Arial"/>
          <w:lang w:val="es-ES_tradnl"/>
        </w:rPr>
      </w:pPr>
    </w:p>
    <w:p w:rsidR="003C5F0F" w:rsidRPr="006F2213" w:rsidRDefault="003C5F0F" w:rsidP="00453D84">
      <w:pPr>
        <w:spacing w:after="120" w:line="240" w:lineRule="auto"/>
        <w:rPr>
          <w:rFonts w:ascii="Arial" w:eastAsia="Arial Unicode MS" w:hAnsi="Arial" w:cs="Arial"/>
          <w:lang w:val="es-ES_tradnl"/>
        </w:rPr>
      </w:pPr>
      <w:r w:rsidRPr="006F2213">
        <w:rPr>
          <w:rFonts w:ascii="Arial" w:eastAsia="Arial Unicode MS" w:hAnsi="Arial" w:cs="Arial"/>
          <w:b/>
          <w:lang w:val="es-ES_tradnl"/>
        </w:rPr>
        <w:t>Actividades</w:t>
      </w:r>
      <w:r w:rsidRPr="006F2213">
        <w:rPr>
          <w:rFonts w:ascii="Arial" w:eastAsia="Arial Unicode MS" w:hAnsi="Arial" w:cs="Arial"/>
          <w:lang w:val="es-ES_tradnl"/>
        </w:rPr>
        <w:t>:</w:t>
      </w:r>
    </w:p>
    <w:p w:rsidR="003C5F0F" w:rsidRPr="00453D84" w:rsidRDefault="004E29E1" w:rsidP="00453D84">
      <w:pPr>
        <w:spacing w:after="120" w:line="240" w:lineRule="auto"/>
        <w:jc w:val="both"/>
        <w:rPr>
          <w:rFonts w:ascii="Arial" w:eastAsia="Times New Roman" w:hAnsi="Arial" w:cs="Arial"/>
          <w:bCs/>
          <w:smallCaps/>
          <w:color w:val="17365D" w:themeColor="text2" w:themeShade="BF"/>
          <w:lang w:eastAsia="es-MX"/>
        </w:rPr>
      </w:pPr>
      <w:r w:rsidRPr="00453D84">
        <w:rPr>
          <w:rFonts w:ascii="Arial" w:eastAsia="Arial Unicode MS" w:hAnsi="Arial" w:cs="Arial"/>
          <w:b/>
          <w:smallCaps/>
          <w:color w:val="17365D" w:themeColor="text2" w:themeShade="BF"/>
          <w:lang w:val="es-ES_tradnl"/>
        </w:rPr>
        <w:t>A</w:t>
      </w:r>
      <w:r w:rsidR="003C5F0F" w:rsidRPr="00453D84">
        <w:rPr>
          <w:rFonts w:ascii="Arial" w:eastAsia="Arial Unicode MS" w:hAnsi="Arial" w:cs="Arial"/>
          <w:b/>
          <w:smallCaps/>
          <w:color w:val="17365D" w:themeColor="text2" w:themeShade="BF"/>
          <w:lang w:val="es-ES_tradnl"/>
        </w:rPr>
        <w:t xml:space="preserve">1: </w:t>
      </w:r>
      <w:r w:rsidR="00556549" w:rsidRPr="00453D84">
        <w:rPr>
          <w:rFonts w:ascii="Arial" w:eastAsia="Times New Roman" w:hAnsi="Arial" w:cs="Arial"/>
          <w:b/>
          <w:bCs/>
          <w:smallCaps/>
          <w:color w:val="17365D" w:themeColor="text2" w:themeShade="BF"/>
          <w:lang w:eastAsia="es-MX"/>
        </w:rPr>
        <w:t xml:space="preserve">Fortalecimiento Dirección Nacional de Patrimonio Monumental </w:t>
      </w:r>
      <w:r w:rsidR="00453D84" w:rsidRPr="00453D84">
        <w:rPr>
          <w:rFonts w:ascii="Arial" w:eastAsia="Times New Roman" w:hAnsi="Arial" w:cs="Arial"/>
          <w:b/>
          <w:bCs/>
          <w:smallCaps/>
          <w:color w:val="17365D" w:themeColor="text2" w:themeShade="BF"/>
          <w:lang w:eastAsia="es-MX"/>
        </w:rPr>
        <w:t>(DNPM)</w:t>
      </w:r>
    </w:p>
    <w:p w:rsidR="003C5F0F" w:rsidRPr="006F2213" w:rsidRDefault="003C5F0F" w:rsidP="00453D84">
      <w:pPr>
        <w:spacing w:after="120" w:line="240" w:lineRule="auto"/>
        <w:jc w:val="both"/>
        <w:rPr>
          <w:rFonts w:ascii="Arial" w:eastAsia="Times New Roman" w:hAnsi="Arial" w:cs="Arial"/>
          <w:bCs/>
          <w:lang w:eastAsia="es-MX"/>
        </w:rPr>
      </w:pPr>
      <w:r w:rsidRPr="006F2213">
        <w:rPr>
          <w:rFonts w:ascii="Arial" w:eastAsia="Times New Roman" w:hAnsi="Arial" w:cs="Arial"/>
          <w:b/>
          <w:bCs/>
          <w:lang w:eastAsia="es-MX"/>
        </w:rPr>
        <w:t>Objetivo.</w:t>
      </w:r>
      <w:r w:rsidRPr="006F2213">
        <w:rPr>
          <w:rFonts w:ascii="Arial" w:eastAsia="Times New Roman" w:hAnsi="Arial" w:cs="Arial"/>
          <w:bCs/>
          <w:lang w:eastAsia="es-MX"/>
        </w:rPr>
        <w:t xml:space="preserve"> </w:t>
      </w:r>
      <w:r w:rsidR="00556549" w:rsidRPr="006F2213">
        <w:rPr>
          <w:rFonts w:ascii="Arial" w:eastAsia="Times New Roman" w:hAnsi="Arial" w:cs="Arial"/>
          <w:bCs/>
          <w:lang w:eastAsia="es-MX"/>
        </w:rPr>
        <w:t xml:space="preserve">Implementación de mejoras a los procesos de </w:t>
      </w:r>
      <w:r w:rsidR="00CD39C3">
        <w:rPr>
          <w:rFonts w:ascii="Arial" w:eastAsia="Times New Roman" w:hAnsi="Arial" w:cs="Arial"/>
          <w:bCs/>
          <w:lang w:eastAsia="es-MX"/>
        </w:rPr>
        <w:t>gestión de la DNPM incluyendo: i) r</w:t>
      </w:r>
      <w:r w:rsidR="00556549" w:rsidRPr="006F2213">
        <w:rPr>
          <w:rFonts w:ascii="Arial" w:eastAsia="Times New Roman" w:hAnsi="Arial" w:cs="Arial"/>
          <w:bCs/>
          <w:lang w:eastAsia="es-MX"/>
        </w:rPr>
        <w:t xml:space="preserve">evisión </w:t>
      </w:r>
      <w:r w:rsidR="00CD39C3">
        <w:rPr>
          <w:rFonts w:ascii="Arial" w:eastAsia="Times New Roman" w:hAnsi="Arial" w:cs="Arial"/>
          <w:bCs/>
          <w:lang w:eastAsia="es-MX"/>
        </w:rPr>
        <w:t>de la L</w:t>
      </w:r>
      <w:r w:rsidR="00556549" w:rsidRPr="006F2213">
        <w:rPr>
          <w:rFonts w:ascii="Arial" w:eastAsia="Times New Roman" w:hAnsi="Arial" w:cs="Arial"/>
          <w:bCs/>
          <w:lang w:eastAsia="es-MX"/>
        </w:rPr>
        <w:t xml:space="preserve">ey </w:t>
      </w:r>
      <w:r w:rsidR="00CD39C3">
        <w:rPr>
          <w:rFonts w:ascii="Arial" w:eastAsia="Times New Roman" w:hAnsi="Arial" w:cs="Arial"/>
          <w:bCs/>
          <w:lang w:eastAsia="es-MX"/>
        </w:rPr>
        <w:t xml:space="preserve">de </w:t>
      </w:r>
      <w:r w:rsidR="00556549" w:rsidRPr="006F2213">
        <w:rPr>
          <w:rFonts w:ascii="Arial" w:eastAsia="Times New Roman" w:hAnsi="Arial" w:cs="Arial"/>
          <w:bCs/>
          <w:lang w:eastAsia="es-MX"/>
        </w:rPr>
        <w:t xml:space="preserve">Patrimonio, </w:t>
      </w:r>
      <w:r w:rsidR="00CD39C3">
        <w:rPr>
          <w:rFonts w:ascii="Arial" w:eastAsia="Times New Roman" w:hAnsi="Arial" w:cs="Arial"/>
          <w:bCs/>
          <w:lang w:eastAsia="es-MX"/>
        </w:rPr>
        <w:t xml:space="preserve">ii) </w:t>
      </w:r>
      <w:r w:rsidR="00556549" w:rsidRPr="006F2213">
        <w:rPr>
          <w:rFonts w:ascii="Arial" w:eastAsia="Times New Roman" w:hAnsi="Arial" w:cs="Arial"/>
          <w:bCs/>
          <w:lang w:eastAsia="es-MX"/>
        </w:rPr>
        <w:t>identificación de fuentes de ingresos alternativos</w:t>
      </w:r>
      <w:r w:rsidR="00CD39C3">
        <w:rPr>
          <w:rFonts w:ascii="Arial" w:eastAsia="Times New Roman" w:hAnsi="Arial" w:cs="Arial"/>
          <w:bCs/>
          <w:lang w:eastAsia="es-MX"/>
        </w:rPr>
        <w:t xml:space="preserve">; iii) </w:t>
      </w:r>
      <w:r w:rsidR="00556549" w:rsidRPr="006F2213">
        <w:rPr>
          <w:rFonts w:ascii="Arial" w:eastAsia="Times New Roman" w:hAnsi="Arial" w:cs="Arial"/>
          <w:bCs/>
          <w:lang w:eastAsia="es-MX"/>
        </w:rPr>
        <w:t>un protocolo de las intervenciones en el patrimonio</w:t>
      </w:r>
      <w:r w:rsidR="00CD39C3">
        <w:rPr>
          <w:rFonts w:ascii="Arial" w:eastAsia="Times New Roman" w:hAnsi="Arial" w:cs="Arial"/>
          <w:bCs/>
          <w:lang w:eastAsia="es-MX"/>
        </w:rPr>
        <w:t xml:space="preserve">; y iv) </w:t>
      </w:r>
      <w:r w:rsidR="00B140D9" w:rsidRPr="006F2213">
        <w:rPr>
          <w:rFonts w:ascii="Arial" w:eastAsia="Times New Roman" w:hAnsi="Arial" w:cs="Arial"/>
          <w:bCs/>
          <w:lang w:eastAsia="es-MX"/>
        </w:rPr>
        <w:t xml:space="preserve">mejoramiento de </w:t>
      </w:r>
      <w:r w:rsidR="00556549" w:rsidRPr="006F2213">
        <w:rPr>
          <w:rFonts w:ascii="Arial" w:eastAsia="Times New Roman" w:hAnsi="Arial" w:cs="Arial"/>
          <w:bCs/>
          <w:lang w:eastAsia="es-MX"/>
        </w:rPr>
        <w:t>los procesos de tramitación para su incorporación en la plataforma electrónica</w:t>
      </w:r>
      <w:r w:rsidR="00B140D9" w:rsidRPr="006F2213">
        <w:rPr>
          <w:rFonts w:ascii="Arial" w:eastAsia="Times New Roman" w:hAnsi="Arial" w:cs="Arial"/>
          <w:bCs/>
          <w:lang w:eastAsia="es-MX"/>
        </w:rPr>
        <w:t xml:space="preserve"> que soporta el sistema de ventanilla única de la CCSD</w:t>
      </w:r>
    </w:p>
    <w:p w:rsidR="00A323E7" w:rsidRPr="006F2213" w:rsidRDefault="003C5F0F" w:rsidP="00453D84">
      <w:pPr>
        <w:spacing w:after="120" w:line="240" w:lineRule="auto"/>
        <w:jc w:val="both"/>
        <w:rPr>
          <w:rFonts w:ascii="Arial" w:eastAsia="Times New Roman" w:hAnsi="Arial" w:cs="Arial"/>
          <w:bCs/>
          <w:lang w:eastAsia="es-MX"/>
        </w:rPr>
      </w:pPr>
      <w:r w:rsidRPr="006F2213">
        <w:rPr>
          <w:rFonts w:ascii="Arial" w:eastAsia="Times New Roman" w:hAnsi="Arial" w:cs="Arial"/>
          <w:b/>
          <w:bCs/>
          <w:lang w:eastAsia="es-MX"/>
        </w:rPr>
        <w:t>Problema que se propone atender</w:t>
      </w:r>
      <w:r w:rsidRPr="006F2213">
        <w:rPr>
          <w:rFonts w:ascii="Arial" w:eastAsia="Times New Roman" w:hAnsi="Arial" w:cs="Arial"/>
          <w:bCs/>
          <w:lang w:eastAsia="es-MX"/>
        </w:rPr>
        <w:t xml:space="preserve">.  </w:t>
      </w:r>
      <w:r w:rsidR="0051108D" w:rsidRPr="006F2213">
        <w:rPr>
          <w:rFonts w:ascii="Arial" w:eastAsia="Times New Roman" w:hAnsi="Arial" w:cs="Arial"/>
          <w:bCs/>
          <w:lang w:eastAsia="es-MX"/>
        </w:rPr>
        <w:t>Se</w:t>
      </w:r>
      <w:r w:rsidR="00B140D9" w:rsidRPr="006F2213">
        <w:rPr>
          <w:rFonts w:ascii="Arial" w:eastAsia="Times New Roman" w:hAnsi="Arial" w:cs="Arial"/>
          <w:bCs/>
          <w:lang w:eastAsia="es-MX"/>
        </w:rPr>
        <w:t xml:space="preserve"> busca </w:t>
      </w:r>
      <w:r w:rsidR="00453D84">
        <w:rPr>
          <w:rFonts w:ascii="Arial" w:eastAsia="Times New Roman" w:hAnsi="Arial" w:cs="Arial"/>
          <w:bCs/>
          <w:lang w:eastAsia="es-MX"/>
        </w:rPr>
        <w:t xml:space="preserve">proponer soluciones para una </w:t>
      </w:r>
      <w:r w:rsidR="00B140D9" w:rsidRPr="006F2213">
        <w:rPr>
          <w:rFonts w:ascii="Arial" w:eastAsia="Times New Roman" w:hAnsi="Arial" w:cs="Arial"/>
          <w:bCs/>
          <w:lang w:eastAsia="es-MX"/>
        </w:rPr>
        <w:t xml:space="preserve">serie de debilidades que </w:t>
      </w:r>
      <w:r w:rsidR="00453D84">
        <w:rPr>
          <w:rFonts w:ascii="Arial" w:eastAsia="Times New Roman" w:hAnsi="Arial" w:cs="Arial"/>
          <w:bCs/>
          <w:lang w:eastAsia="es-MX"/>
        </w:rPr>
        <w:t xml:space="preserve">enfrenta la DPNM </w:t>
      </w:r>
      <w:r w:rsidR="00B140D9" w:rsidRPr="006F2213">
        <w:rPr>
          <w:rFonts w:ascii="Arial" w:eastAsia="Times New Roman" w:hAnsi="Arial" w:cs="Arial"/>
          <w:bCs/>
          <w:lang w:eastAsia="es-MX"/>
        </w:rPr>
        <w:t xml:space="preserve">para </w:t>
      </w:r>
      <w:r w:rsidR="00453D84">
        <w:rPr>
          <w:rFonts w:ascii="Arial" w:eastAsia="Times New Roman" w:hAnsi="Arial" w:cs="Arial"/>
          <w:bCs/>
          <w:lang w:eastAsia="es-MX"/>
        </w:rPr>
        <w:t xml:space="preserve">asumir </w:t>
      </w:r>
      <w:r w:rsidR="00B140D9" w:rsidRPr="006F2213">
        <w:rPr>
          <w:rFonts w:ascii="Arial" w:eastAsia="Times New Roman" w:hAnsi="Arial" w:cs="Arial"/>
          <w:bCs/>
          <w:lang w:eastAsia="es-MX"/>
        </w:rPr>
        <w:t>sus responsabilidades y competencias en el ámbito de la CCSD. En primer lugar</w:t>
      </w:r>
      <w:r w:rsidR="00453D84">
        <w:rPr>
          <w:rFonts w:ascii="Arial" w:eastAsia="Times New Roman" w:hAnsi="Arial" w:cs="Arial"/>
          <w:bCs/>
          <w:lang w:eastAsia="es-MX"/>
        </w:rPr>
        <w:t xml:space="preserve">, </w:t>
      </w:r>
      <w:r w:rsidR="00B140D9" w:rsidRPr="006F2213">
        <w:rPr>
          <w:rFonts w:ascii="Arial" w:eastAsia="Times New Roman" w:hAnsi="Arial" w:cs="Arial"/>
          <w:bCs/>
          <w:lang w:eastAsia="es-MX"/>
        </w:rPr>
        <w:t xml:space="preserve">concibiendo mecanismos que resuelvan la sostenibilidad del sistema. Asumiendo que la DNPM administra un patrimonio de gran valor, </w:t>
      </w:r>
      <w:r w:rsidR="005E7B47" w:rsidRPr="006F2213">
        <w:rPr>
          <w:rFonts w:ascii="Arial" w:eastAsia="Times New Roman" w:hAnsi="Arial" w:cs="Arial"/>
          <w:bCs/>
          <w:lang w:eastAsia="es-MX"/>
        </w:rPr>
        <w:t xml:space="preserve">se </w:t>
      </w:r>
      <w:r w:rsidR="0051108D" w:rsidRPr="006F2213">
        <w:rPr>
          <w:rFonts w:ascii="Arial" w:eastAsia="Times New Roman" w:hAnsi="Arial" w:cs="Arial"/>
          <w:bCs/>
          <w:lang w:eastAsia="es-MX"/>
        </w:rPr>
        <w:t>trata de</w:t>
      </w:r>
      <w:r w:rsidR="00B140D9" w:rsidRPr="006F2213">
        <w:rPr>
          <w:rFonts w:ascii="Arial" w:eastAsia="Times New Roman" w:hAnsi="Arial" w:cs="Arial"/>
          <w:bCs/>
          <w:lang w:eastAsia="es-MX"/>
        </w:rPr>
        <w:t xml:space="preserve"> reflexionar</w:t>
      </w:r>
      <w:r w:rsidR="0051108D" w:rsidRPr="006F2213">
        <w:rPr>
          <w:rFonts w:ascii="Arial" w:eastAsia="Times New Roman" w:hAnsi="Arial" w:cs="Arial"/>
          <w:bCs/>
          <w:lang w:eastAsia="es-MX"/>
        </w:rPr>
        <w:t xml:space="preserve"> sobre</w:t>
      </w:r>
      <w:r w:rsidR="005E7B47" w:rsidRPr="006F2213">
        <w:rPr>
          <w:rFonts w:ascii="Arial" w:eastAsia="Times New Roman" w:hAnsi="Arial" w:cs="Arial"/>
          <w:bCs/>
          <w:lang w:eastAsia="es-MX"/>
        </w:rPr>
        <w:t xml:space="preserve"> la economía</w:t>
      </w:r>
      <w:r w:rsidR="00B140D9" w:rsidRPr="006F2213">
        <w:rPr>
          <w:rFonts w:ascii="Arial" w:eastAsia="Times New Roman" w:hAnsi="Arial" w:cs="Arial"/>
          <w:bCs/>
          <w:lang w:eastAsia="es-MX"/>
        </w:rPr>
        <w:t xml:space="preserve"> de este sector</w:t>
      </w:r>
      <w:r w:rsidR="005E7B47" w:rsidRPr="006F2213">
        <w:rPr>
          <w:rFonts w:ascii="Arial" w:eastAsia="Times New Roman" w:hAnsi="Arial" w:cs="Arial"/>
          <w:bCs/>
          <w:lang w:eastAsia="es-MX"/>
        </w:rPr>
        <w:t xml:space="preserve"> </w:t>
      </w:r>
      <w:r w:rsidR="0051108D" w:rsidRPr="006F2213">
        <w:rPr>
          <w:rFonts w:ascii="Arial" w:eastAsia="Times New Roman" w:hAnsi="Arial" w:cs="Arial"/>
          <w:bCs/>
          <w:lang w:eastAsia="es-MX"/>
        </w:rPr>
        <w:t>buscando la generación y captura de posibles rentas que garanticen el financiamiento</w:t>
      </w:r>
      <w:r w:rsidR="005E7B47" w:rsidRPr="006F2213">
        <w:rPr>
          <w:rFonts w:ascii="Arial" w:eastAsia="Times New Roman" w:hAnsi="Arial" w:cs="Arial"/>
          <w:bCs/>
          <w:lang w:eastAsia="es-MX"/>
        </w:rPr>
        <w:t xml:space="preserve"> de</w:t>
      </w:r>
      <w:r w:rsidR="0051108D" w:rsidRPr="006F2213">
        <w:rPr>
          <w:rFonts w:ascii="Arial" w:eastAsia="Times New Roman" w:hAnsi="Arial" w:cs="Arial"/>
          <w:bCs/>
          <w:lang w:eastAsia="es-MX"/>
        </w:rPr>
        <w:t xml:space="preserve"> la</w:t>
      </w:r>
      <w:r w:rsidR="005E7B47" w:rsidRPr="006F2213">
        <w:rPr>
          <w:rFonts w:ascii="Arial" w:eastAsia="Times New Roman" w:hAnsi="Arial" w:cs="Arial"/>
          <w:bCs/>
          <w:lang w:eastAsia="es-MX"/>
        </w:rPr>
        <w:t xml:space="preserve"> puesta en valor, mantenimiento y operación del </w:t>
      </w:r>
      <w:r w:rsidR="0051108D" w:rsidRPr="006F2213">
        <w:rPr>
          <w:rFonts w:ascii="Arial" w:eastAsia="Times New Roman" w:hAnsi="Arial" w:cs="Arial"/>
          <w:bCs/>
          <w:lang w:eastAsia="es-MX"/>
        </w:rPr>
        <w:t>patrimonio monumental.</w:t>
      </w:r>
      <w:r w:rsidR="00453D84">
        <w:rPr>
          <w:rFonts w:ascii="Arial" w:eastAsia="Times New Roman" w:hAnsi="Arial" w:cs="Arial"/>
          <w:bCs/>
          <w:lang w:eastAsia="es-MX"/>
        </w:rPr>
        <w:t xml:space="preserve"> Segundo, </w:t>
      </w:r>
      <w:r w:rsidR="005E7B47" w:rsidRPr="006F2213">
        <w:rPr>
          <w:rFonts w:ascii="Arial" w:eastAsia="Times New Roman" w:hAnsi="Arial" w:cs="Arial"/>
          <w:bCs/>
          <w:lang w:eastAsia="es-MX"/>
        </w:rPr>
        <w:t xml:space="preserve">se busca analizar problemas que presenta la ley de patrimonio en sus instancias de implementación, desarrollando dimensiones reglamentarias o de jurisprudencia que permitirían que las iniciativas de intervención  encuentren un marco regulatorio más claro y mecanismos de tramitación más eficientes. </w:t>
      </w:r>
      <w:r w:rsidR="00453D84">
        <w:rPr>
          <w:rFonts w:ascii="Arial" w:eastAsia="Times New Roman" w:hAnsi="Arial" w:cs="Arial"/>
          <w:bCs/>
          <w:lang w:eastAsia="es-MX"/>
        </w:rPr>
        <w:t xml:space="preserve">Tercero, </w:t>
      </w:r>
      <w:r w:rsidR="00D93256" w:rsidRPr="006F2213">
        <w:rPr>
          <w:rFonts w:ascii="Arial" w:eastAsia="Times New Roman" w:hAnsi="Arial" w:cs="Arial"/>
          <w:bCs/>
          <w:lang w:eastAsia="es-MX"/>
        </w:rPr>
        <w:t xml:space="preserve">se busca corregir </w:t>
      </w:r>
      <w:r w:rsidR="00453D84">
        <w:rPr>
          <w:rFonts w:ascii="Arial" w:eastAsia="Times New Roman" w:hAnsi="Arial" w:cs="Arial"/>
          <w:bCs/>
          <w:lang w:eastAsia="es-MX"/>
        </w:rPr>
        <w:t xml:space="preserve">de procesos y de ausencia de </w:t>
      </w:r>
      <w:r w:rsidR="005100C9">
        <w:rPr>
          <w:rFonts w:ascii="Arial" w:eastAsia="Times New Roman" w:hAnsi="Arial" w:cs="Arial"/>
          <w:bCs/>
          <w:lang w:eastAsia="es-MX"/>
        </w:rPr>
        <w:t>instrumentos adecuados</w:t>
      </w:r>
      <w:r w:rsidR="00453D84">
        <w:rPr>
          <w:rFonts w:ascii="Arial" w:eastAsia="Times New Roman" w:hAnsi="Arial" w:cs="Arial"/>
          <w:bCs/>
          <w:lang w:eastAsia="es-MX"/>
        </w:rPr>
        <w:t xml:space="preserve"> para manejar el patrimonio y para autorizar intervenciones en el ámbito de la CCSD que no afecten el valor del patrimonio </w:t>
      </w:r>
      <w:r w:rsidR="005100C9">
        <w:rPr>
          <w:rFonts w:ascii="Arial" w:eastAsia="Times New Roman" w:hAnsi="Arial" w:cs="Arial"/>
          <w:bCs/>
          <w:lang w:eastAsia="es-MX"/>
        </w:rPr>
        <w:t>existente</w:t>
      </w:r>
      <w:r w:rsidR="005E7B47" w:rsidRPr="006F2213">
        <w:rPr>
          <w:rFonts w:ascii="Arial" w:eastAsia="Times New Roman" w:hAnsi="Arial" w:cs="Arial"/>
          <w:bCs/>
          <w:lang w:eastAsia="es-MX"/>
        </w:rPr>
        <w:t>.</w:t>
      </w:r>
    </w:p>
    <w:p w:rsidR="00E04D8F" w:rsidRPr="006F2213" w:rsidRDefault="00E04D8F" w:rsidP="00453D84">
      <w:pPr>
        <w:spacing w:after="120" w:line="240" w:lineRule="auto"/>
        <w:jc w:val="both"/>
        <w:rPr>
          <w:rFonts w:ascii="Arial" w:hAnsi="Arial" w:cs="Arial"/>
          <w:b/>
        </w:rPr>
      </w:pPr>
      <w:r w:rsidRPr="006F2213">
        <w:rPr>
          <w:rFonts w:ascii="Arial" w:hAnsi="Arial" w:cs="Arial"/>
          <w:b/>
        </w:rPr>
        <w:t xml:space="preserve">Acciones </w:t>
      </w:r>
    </w:p>
    <w:p w:rsidR="00E04D8F" w:rsidRPr="00A331EA" w:rsidRDefault="00820EE0" w:rsidP="00453D84">
      <w:pPr>
        <w:spacing w:after="120" w:line="240" w:lineRule="auto"/>
        <w:jc w:val="both"/>
        <w:rPr>
          <w:rFonts w:ascii="Arial" w:eastAsia="Times New Roman" w:hAnsi="Arial" w:cs="Arial"/>
          <w:bCs/>
          <w:lang w:eastAsia="es-MX"/>
        </w:rPr>
      </w:pPr>
      <w:r w:rsidRPr="00DA0C56">
        <w:rPr>
          <w:rFonts w:ascii="Arial" w:eastAsia="Times New Roman" w:hAnsi="Arial" w:cs="Arial"/>
          <w:b/>
          <w:bCs/>
          <w:color w:val="365F91" w:themeColor="accent1" w:themeShade="BF"/>
          <w:lang w:eastAsia="es-MX"/>
        </w:rPr>
        <w:t>A</w:t>
      </w:r>
      <w:r w:rsidR="00E04D8F" w:rsidRPr="00DA0C56">
        <w:rPr>
          <w:rFonts w:ascii="Arial" w:eastAsia="Times New Roman" w:hAnsi="Arial" w:cs="Arial"/>
          <w:b/>
          <w:bCs/>
          <w:color w:val="365F91" w:themeColor="accent1" w:themeShade="BF"/>
          <w:lang w:eastAsia="es-MX"/>
        </w:rPr>
        <w:t>1</w:t>
      </w:r>
      <w:r w:rsidR="00DE0FD1" w:rsidRPr="00DA0C56">
        <w:rPr>
          <w:rFonts w:ascii="Arial" w:eastAsia="Times New Roman" w:hAnsi="Arial" w:cs="Arial"/>
          <w:b/>
          <w:bCs/>
          <w:color w:val="365F91" w:themeColor="accent1" w:themeShade="BF"/>
          <w:lang w:eastAsia="es-MX"/>
        </w:rPr>
        <w:t>.1</w:t>
      </w:r>
      <w:r w:rsidR="00E04D8F" w:rsidRPr="00DA0C56">
        <w:rPr>
          <w:rFonts w:ascii="Arial" w:eastAsia="Times New Roman" w:hAnsi="Arial" w:cs="Arial"/>
          <w:b/>
          <w:bCs/>
          <w:color w:val="365F91" w:themeColor="accent1" w:themeShade="BF"/>
          <w:lang w:eastAsia="es-MX"/>
        </w:rPr>
        <w:t xml:space="preserve"> </w:t>
      </w:r>
      <w:r w:rsidR="00E04D8F" w:rsidRPr="00D06561">
        <w:rPr>
          <w:rFonts w:ascii="Arial" w:eastAsia="Times New Roman" w:hAnsi="Arial" w:cs="Arial"/>
          <w:b/>
          <w:bCs/>
          <w:lang w:eastAsia="es-MX"/>
        </w:rPr>
        <w:t>Implementación de mejoras a los procesos de gestión de la DNPM</w:t>
      </w:r>
      <w:r w:rsidR="005100C9" w:rsidRPr="00A331EA">
        <w:rPr>
          <w:rFonts w:ascii="Arial" w:eastAsia="Times New Roman" w:hAnsi="Arial" w:cs="Arial"/>
          <w:bCs/>
          <w:lang w:eastAsia="es-MX"/>
        </w:rPr>
        <w:t xml:space="preserve">: </w:t>
      </w:r>
      <w:r w:rsidR="00E04D8F" w:rsidRPr="00A331EA">
        <w:rPr>
          <w:rFonts w:ascii="Arial" w:eastAsia="Times New Roman" w:hAnsi="Arial" w:cs="Arial"/>
          <w:bCs/>
          <w:lang w:eastAsia="es-MX"/>
        </w:rPr>
        <w:t>incluyendo, Revisión ley Patrimonio, identificación de fuentes de ingresos alternativos y un protocolo de las intervenciones en el patrimonio y los procesos de tramitación para su incorporación en la plataforma electrónica</w:t>
      </w:r>
      <w:r w:rsidR="00A323E7" w:rsidRPr="00A331EA">
        <w:rPr>
          <w:rFonts w:ascii="Arial" w:eastAsia="Times New Roman" w:hAnsi="Arial" w:cs="Arial"/>
          <w:bCs/>
          <w:lang w:eastAsia="es-MX"/>
        </w:rPr>
        <w:t>.</w:t>
      </w:r>
      <w:r w:rsidRPr="00A331EA">
        <w:rPr>
          <w:rFonts w:ascii="Arial" w:eastAsia="Times New Roman" w:hAnsi="Arial" w:cs="Arial"/>
          <w:bCs/>
          <w:lang w:eastAsia="es-MX"/>
        </w:rPr>
        <w:t xml:space="preserve"> (265,000)</w:t>
      </w:r>
    </w:p>
    <w:p w:rsidR="00A323E7" w:rsidRPr="00A331EA" w:rsidRDefault="00820EE0" w:rsidP="005100C9">
      <w:pPr>
        <w:spacing w:after="120" w:line="240" w:lineRule="auto"/>
        <w:ind w:left="708"/>
        <w:jc w:val="both"/>
        <w:rPr>
          <w:rFonts w:ascii="Arial" w:eastAsia="Times New Roman" w:hAnsi="Arial" w:cs="Arial"/>
          <w:bCs/>
          <w:lang w:eastAsia="es-MX"/>
        </w:rPr>
      </w:pPr>
      <w:r w:rsidRPr="00A331EA">
        <w:rPr>
          <w:rFonts w:ascii="Arial" w:eastAsia="Times New Roman" w:hAnsi="Arial" w:cs="Arial"/>
          <w:bCs/>
          <w:lang w:eastAsia="es-MX"/>
        </w:rPr>
        <w:t xml:space="preserve">A1.1.1 </w:t>
      </w:r>
      <w:r w:rsidR="00A35C16" w:rsidRPr="00A331EA">
        <w:rPr>
          <w:rFonts w:ascii="Arial" w:eastAsia="Times New Roman" w:hAnsi="Arial" w:cs="Arial"/>
          <w:b/>
          <w:bCs/>
          <w:lang w:eastAsia="es-MX"/>
        </w:rPr>
        <w:t>Propuesta de generación de ingresos alternativos para la sostenibilidad de la gestión del Patrimonio</w:t>
      </w:r>
      <w:r w:rsidR="00A35C16" w:rsidRPr="00A331EA">
        <w:rPr>
          <w:rFonts w:ascii="Arial" w:eastAsia="Times New Roman" w:hAnsi="Arial" w:cs="Arial"/>
          <w:bCs/>
          <w:lang w:eastAsia="es-MX"/>
        </w:rPr>
        <w:t xml:space="preserve">. </w:t>
      </w:r>
      <w:r w:rsidR="00A323E7" w:rsidRPr="00A331EA">
        <w:rPr>
          <w:rFonts w:ascii="Arial" w:eastAsia="Times New Roman" w:hAnsi="Arial" w:cs="Arial"/>
          <w:bCs/>
          <w:lang w:eastAsia="es-MX"/>
        </w:rPr>
        <w:t>Consiste en la contratación de un equipo de expertos (abogado economista administración pública)  que analice la situación actual y proponga de mecanismos de sostenibilidad financiera y mejora de los procesos de gestión de la Dirección Nacional de Patrimonio Monumental. El trabajo  debe Identificar fuentes de ingresos alternativas y formular un modelo de gestión sustentable que define formas operativas para su implementación.</w:t>
      </w:r>
      <w:r w:rsidRPr="00A331EA">
        <w:rPr>
          <w:rFonts w:ascii="Arial" w:eastAsia="Times New Roman" w:hAnsi="Arial" w:cs="Arial"/>
          <w:bCs/>
          <w:lang w:eastAsia="es-MX"/>
        </w:rPr>
        <w:t xml:space="preserve"> </w:t>
      </w:r>
      <w:r w:rsidR="00DE0FD1" w:rsidRPr="00A331EA">
        <w:rPr>
          <w:rFonts w:ascii="Arial" w:eastAsia="Times New Roman" w:hAnsi="Arial" w:cs="Arial"/>
          <w:bCs/>
          <w:lang w:eastAsia="es-MX"/>
        </w:rPr>
        <w:t>(</w:t>
      </w:r>
      <w:r w:rsidRPr="00A331EA">
        <w:rPr>
          <w:rFonts w:ascii="Arial" w:eastAsia="Times New Roman" w:hAnsi="Arial" w:cs="Arial"/>
          <w:bCs/>
          <w:lang w:eastAsia="es-MX"/>
        </w:rPr>
        <w:t>6</w:t>
      </w:r>
      <w:r w:rsidR="00A323E7" w:rsidRPr="00A331EA">
        <w:rPr>
          <w:rFonts w:ascii="Arial" w:eastAsia="Times New Roman" w:hAnsi="Arial" w:cs="Arial"/>
          <w:bCs/>
          <w:lang w:eastAsia="es-MX"/>
        </w:rPr>
        <w:t>0.000</w:t>
      </w:r>
      <w:r w:rsidR="00DE0FD1" w:rsidRPr="00A331EA">
        <w:rPr>
          <w:rFonts w:ascii="Arial" w:eastAsia="Times New Roman" w:hAnsi="Arial" w:cs="Arial"/>
          <w:bCs/>
          <w:lang w:eastAsia="es-MX"/>
        </w:rPr>
        <w:t>)</w:t>
      </w:r>
    </w:p>
    <w:p w:rsidR="00820EE0" w:rsidRPr="00A331EA" w:rsidRDefault="00820EE0" w:rsidP="005100C9">
      <w:pPr>
        <w:spacing w:after="120" w:line="240" w:lineRule="auto"/>
        <w:ind w:left="708"/>
        <w:jc w:val="both"/>
        <w:rPr>
          <w:rFonts w:ascii="Arial" w:hAnsi="Arial" w:cs="Arial"/>
        </w:rPr>
      </w:pPr>
      <w:r w:rsidRPr="00A331EA">
        <w:rPr>
          <w:rFonts w:ascii="Arial" w:eastAsia="Times New Roman" w:hAnsi="Arial" w:cs="Arial"/>
          <w:bCs/>
          <w:lang w:eastAsia="es-MX"/>
        </w:rPr>
        <w:t>A</w:t>
      </w:r>
      <w:r w:rsidR="00DE0FD1" w:rsidRPr="00A331EA">
        <w:rPr>
          <w:rFonts w:ascii="Arial" w:eastAsia="Times New Roman" w:hAnsi="Arial" w:cs="Arial"/>
          <w:bCs/>
          <w:lang w:eastAsia="es-MX"/>
        </w:rPr>
        <w:t>1</w:t>
      </w:r>
      <w:r w:rsidRPr="00A331EA">
        <w:rPr>
          <w:rFonts w:ascii="Arial" w:eastAsia="Times New Roman" w:hAnsi="Arial" w:cs="Arial"/>
          <w:bCs/>
          <w:lang w:eastAsia="es-MX"/>
        </w:rPr>
        <w:t>.1</w:t>
      </w:r>
      <w:r w:rsidR="00DE0FD1" w:rsidRPr="00A331EA">
        <w:rPr>
          <w:rFonts w:ascii="Arial" w:eastAsia="Times New Roman" w:hAnsi="Arial" w:cs="Arial"/>
          <w:bCs/>
          <w:lang w:eastAsia="es-MX"/>
        </w:rPr>
        <w:t xml:space="preserve">.2 </w:t>
      </w:r>
      <w:r w:rsidR="005100C9" w:rsidRPr="00A331EA">
        <w:rPr>
          <w:rFonts w:ascii="Arial" w:eastAsia="Times New Roman" w:hAnsi="Arial" w:cs="Arial"/>
          <w:b/>
          <w:bCs/>
          <w:lang w:eastAsia="es-MX"/>
        </w:rPr>
        <w:t>Revisión de la Ley de Patrimonio y elaboración de reglamentación complementaria</w:t>
      </w:r>
      <w:r w:rsidR="005100C9" w:rsidRPr="00A331EA">
        <w:rPr>
          <w:rFonts w:ascii="Arial" w:eastAsia="Times New Roman" w:hAnsi="Arial" w:cs="Arial"/>
          <w:bCs/>
          <w:lang w:eastAsia="es-MX"/>
        </w:rPr>
        <w:t xml:space="preserve">. </w:t>
      </w:r>
      <w:r w:rsidRPr="00A331EA">
        <w:rPr>
          <w:rFonts w:ascii="Arial" w:eastAsia="Times New Roman" w:hAnsi="Arial" w:cs="Arial"/>
          <w:bCs/>
          <w:lang w:eastAsia="es-MX"/>
        </w:rPr>
        <w:t xml:space="preserve">Un segundo frente de trabajo </w:t>
      </w:r>
      <w:r w:rsidRPr="00A331EA">
        <w:rPr>
          <w:rFonts w:ascii="Arial" w:hAnsi="Arial" w:cs="Arial"/>
        </w:rPr>
        <w:t xml:space="preserve">hará una revisión de la normativa vigente, identificando los problemas que se presentan en las etapas de implementación, dentro de un universo calculado en 100 expedientes por año. </w:t>
      </w:r>
      <w:r w:rsidRPr="00A331EA">
        <w:rPr>
          <w:rFonts w:ascii="Arial" w:hAnsi="Arial" w:cs="Arial"/>
        </w:rPr>
        <w:lastRenderedPageBreak/>
        <w:t xml:space="preserve">Estos trabajos deberán proponer ajustes normativos, ampliaciones reglamentarias o la sistematización de  criterios de interpretación que permitan inscribir los informes en el marco de un cuerpo coherente de jurisprudencia. 30.000 (6meses). </w:t>
      </w:r>
    </w:p>
    <w:p w:rsidR="00820EE0" w:rsidRPr="00A331EA" w:rsidRDefault="00DE0FD1" w:rsidP="005100C9">
      <w:pPr>
        <w:spacing w:after="120" w:line="240" w:lineRule="auto"/>
        <w:ind w:left="708"/>
        <w:jc w:val="both"/>
        <w:rPr>
          <w:rFonts w:ascii="Arial" w:hAnsi="Arial" w:cs="Arial"/>
        </w:rPr>
      </w:pPr>
      <w:r w:rsidRPr="00A331EA">
        <w:rPr>
          <w:rFonts w:ascii="Arial" w:eastAsia="Times New Roman" w:hAnsi="Arial" w:cs="Arial"/>
          <w:bCs/>
          <w:lang w:eastAsia="es-MX"/>
        </w:rPr>
        <w:t>A1.</w:t>
      </w:r>
      <w:r w:rsidR="00820EE0" w:rsidRPr="00A331EA">
        <w:rPr>
          <w:rFonts w:ascii="Arial" w:eastAsia="Times New Roman" w:hAnsi="Arial" w:cs="Arial"/>
          <w:bCs/>
          <w:lang w:eastAsia="es-MX"/>
        </w:rPr>
        <w:t>1.</w:t>
      </w:r>
      <w:r w:rsidRPr="00A331EA">
        <w:rPr>
          <w:rFonts w:ascii="Arial" w:eastAsia="Times New Roman" w:hAnsi="Arial" w:cs="Arial"/>
          <w:bCs/>
          <w:lang w:eastAsia="es-MX"/>
        </w:rPr>
        <w:t xml:space="preserve">3 </w:t>
      </w:r>
      <w:r w:rsidR="005100C9" w:rsidRPr="00A331EA">
        <w:rPr>
          <w:rFonts w:ascii="Arial" w:eastAsia="Times New Roman" w:hAnsi="Arial" w:cs="Arial"/>
          <w:b/>
          <w:bCs/>
          <w:lang w:eastAsia="es-MX"/>
        </w:rPr>
        <w:t>Propuesta de Modelo de negocio para la  gestión de 5 sitios del Patrimonio</w:t>
      </w:r>
      <w:r w:rsidR="005100C9" w:rsidRPr="00A331EA">
        <w:rPr>
          <w:rFonts w:ascii="Arial" w:eastAsia="Times New Roman" w:hAnsi="Arial" w:cs="Arial"/>
          <w:bCs/>
          <w:lang w:eastAsia="es-MX"/>
        </w:rPr>
        <w:t>. S</w:t>
      </w:r>
      <w:r w:rsidR="00820EE0" w:rsidRPr="00A331EA">
        <w:rPr>
          <w:rFonts w:ascii="Arial" w:eastAsia="Times New Roman" w:hAnsi="Arial" w:cs="Arial"/>
          <w:bCs/>
          <w:lang w:eastAsia="es-MX"/>
        </w:rPr>
        <w:t xml:space="preserve">e propone la contratación de un </w:t>
      </w:r>
      <w:r w:rsidR="005100C9" w:rsidRPr="00A331EA">
        <w:rPr>
          <w:rFonts w:ascii="Arial" w:eastAsia="Times New Roman" w:hAnsi="Arial" w:cs="Arial"/>
          <w:bCs/>
          <w:lang w:eastAsia="es-MX"/>
        </w:rPr>
        <w:t xml:space="preserve">profesional </w:t>
      </w:r>
      <w:r w:rsidR="00820EE0" w:rsidRPr="00A331EA">
        <w:rPr>
          <w:rFonts w:ascii="Arial" w:eastAsia="Times New Roman" w:hAnsi="Arial" w:cs="Arial"/>
          <w:bCs/>
          <w:lang w:eastAsia="es-MX"/>
        </w:rPr>
        <w:t>economista que, identificando nuevas fuentes de captación de recursos, formule  un proyecto piloto</w:t>
      </w:r>
      <w:r w:rsidR="00820EE0" w:rsidRPr="00A331EA">
        <w:rPr>
          <w:rFonts w:ascii="Arial" w:hAnsi="Arial" w:cs="Arial"/>
        </w:rPr>
        <w:t xml:space="preserve"> (modelo de negocio) para la conformación de un manejo sustentable de cinco centros </w:t>
      </w:r>
      <w:r w:rsidR="00820EE0" w:rsidRPr="00A331EA">
        <w:rPr>
          <w:rFonts w:ascii="Arial" w:eastAsia="Times New Roman" w:hAnsi="Arial" w:cs="Arial"/>
          <w:lang w:eastAsia="es-MX"/>
        </w:rPr>
        <w:t xml:space="preserve">(San Gil, Montesinos, San Nicolás de Bari, e ingenios)  para los que deberá definir normas, procedimientos, condiciones y tarifas, para generar recursos para la sostenibilidad de estos centros. </w:t>
      </w:r>
      <w:r w:rsidR="00820EE0" w:rsidRPr="00A331EA">
        <w:rPr>
          <w:rFonts w:ascii="Arial" w:hAnsi="Arial" w:cs="Arial"/>
        </w:rPr>
        <w:t>(50.000)</w:t>
      </w:r>
    </w:p>
    <w:p w:rsidR="00A323E7" w:rsidRPr="00A331EA" w:rsidRDefault="00820EE0" w:rsidP="00A35C16">
      <w:pPr>
        <w:spacing w:after="120" w:line="240" w:lineRule="auto"/>
        <w:ind w:left="708"/>
        <w:jc w:val="both"/>
        <w:rPr>
          <w:rFonts w:ascii="Arial" w:eastAsia="Times New Roman" w:hAnsi="Arial" w:cs="Arial"/>
          <w:bCs/>
          <w:lang w:eastAsia="es-MX"/>
        </w:rPr>
      </w:pPr>
      <w:r w:rsidRPr="00A331EA">
        <w:rPr>
          <w:rFonts w:ascii="Arial" w:eastAsia="Times New Roman" w:hAnsi="Arial" w:cs="Arial"/>
          <w:bCs/>
          <w:lang w:eastAsia="es-MX"/>
        </w:rPr>
        <w:t>A1.</w:t>
      </w:r>
      <w:r w:rsidR="00A35C16" w:rsidRPr="00A331EA">
        <w:rPr>
          <w:rFonts w:ascii="Arial" w:eastAsia="Times New Roman" w:hAnsi="Arial" w:cs="Arial"/>
          <w:bCs/>
          <w:lang w:eastAsia="es-MX"/>
        </w:rPr>
        <w:t>1.4</w:t>
      </w:r>
      <w:r w:rsidR="004E29E1" w:rsidRPr="00A331EA">
        <w:rPr>
          <w:rFonts w:ascii="Arial" w:eastAsia="Times New Roman" w:hAnsi="Arial" w:cs="Arial"/>
          <w:bCs/>
          <w:lang w:eastAsia="es-MX"/>
        </w:rPr>
        <w:t xml:space="preserve">. </w:t>
      </w:r>
      <w:r w:rsidRPr="00A331EA">
        <w:rPr>
          <w:rFonts w:ascii="Arial" w:eastAsia="Times New Roman" w:hAnsi="Arial" w:cs="Arial"/>
          <w:bCs/>
          <w:lang w:eastAsia="es-MX"/>
        </w:rPr>
        <w:t xml:space="preserve"> </w:t>
      </w:r>
      <w:r w:rsidRPr="00A331EA">
        <w:rPr>
          <w:rFonts w:ascii="Arial" w:eastAsia="Times New Roman" w:hAnsi="Arial" w:cs="Arial"/>
          <w:b/>
          <w:bCs/>
          <w:lang w:eastAsia="es-MX"/>
        </w:rPr>
        <w:t>Ventanilla de Tramitación de procesos</w:t>
      </w:r>
      <w:r w:rsidR="00A331EA" w:rsidRPr="00A331EA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="00A331EA" w:rsidRPr="00A331EA">
        <w:rPr>
          <w:rFonts w:ascii="Arial" w:eastAsia="Times New Roman" w:hAnsi="Arial" w:cs="Arial"/>
          <w:bCs/>
          <w:lang w:eastAsia="es-MX"/>
        </w:rPr>
        <w:t>(125.000)</w:t>
      </w:r>
    </w:p>
    <w:p w:rsidR="00820EE0" w:rsidRPr="00A331EA" w:rsidRDefault="00A35C16" w:rsidP="00A35C16">
      <w:pPr>
        <w:spacing w:after="0" w:line="240" w:lineRule="auto"/>
        <w:ind w:left="1416"/>
        <w:jc w:val="both"/>
        <w:rPr>
          <w:rFonts w:ascii="Arial" w:eastAsia="Times New Roman" w:hAnsi="Arial" w:cs="Arial"/>
          <w:lang w:eastAsia="es-MX"/>
        </w:rPr>
      </w:pPr>
      <w:r w:rsidRPr="00A331EA">
        <w:rPr>
          <w:rFonts w:ascii="Arial" w:eastAsia="Times New Roman" w:hAnsi="Arial" w:cs="Arial"/>
          <w:bCs/>
          <w:lang w:eastAsia="es-MX"/>
        </w:rPr>
        <w:t xml:space="preserve">A1.1.4.1. </w:t>
      </w:r>
      <w:r w:rsidR="00820EE0" w:rsidRPr="00A331EA">
        <w:rPr>
          <w:rFonts w:ascii="Arial" w:eastAsia="Times New Roman" w:hAnsi="Arial" w:cs="Arial"/>
          <w:lang w:eastAsia="es-MX"/>
        </w:rPr>
        <w:t>Levantamiento y diagnósticos y prop</w:t>
      </w:r>
      <w:r w:rsidR="00D93256" w:rsidRPr="00A331EA">
        <w:rPr>
          <w:rFonts w:ascii="Arial" w:eastAsia="Times New Roman" w:hAnsi="Arial" w:cs="Arial"/>
          <w:lang w:eastAsia="es-MX"/>
        </w:rPr>
        <w:t>uesta procesos administrativos y su integración a través de una plataforma electrónica (Portal o ventanilla unificada</w:t>
      </w:r>
      <w:r w:rsidR="00820EE0" w:rsidRPr="00A331EA">
        <w:rPr>
          <w:rFonts w:ascii="Arial" w:eastAsia="Times New Roman" w:hAnsi="Arial" w:cs="Arial"/>
          <w:lang w:eastAsia="es-MX"/>
        </w:rPr>
        <w:t xml:space="preserve">). Se trata de </w:t>
      </w:r>
      <w:r w:rsidR="002054B2" w:rsidRPr="00A331EA">
        <w:rPr>
          <w:rFonts w:ascii="Arial" w:eastAsia="Times New Roman" w:hAnsi="Arial" w:cs="Arial"/>
          <w:lang w:eastAsia="es-MX"/>
        </w:rPr>
        <w:t>desarrollar</w:t>
      </w:r>
      <w:r w:rsidR="00820EE0" w:rsidRPr="00A331EA">
        <w:rPr>
          <w:rFonts w:ascii="Arial" w:eastAsia="Times New Roman" w:hAnsi="Arial" w:cs="Arial"/>
          <w:lang w:eastAsia="es-MX"/>
        </w:rPr>
        <w:t xml:space="preserve"> un</w:t>
      </w:r>
      <w:r w:rsidR="002054B2" w:rsidRPr="00A331EA">
        <w:rPr>
          <w:rFonts w:ascii="Arial" w:eastAsia="Times New Roman" w:hAnsi="Arial" w:cs="Arial"/>
          <w:lang w:eastAsia="es-MX"/>
        </w:rPr>
        <w:t xml:space="preserve"> análisis</w:t>
      </w:r>
      <w:r w:rsidR="00820EE0" w:rsidRPr="00A331EA">
        <w:rPr>
          <w:rFonts w:ascii="Arial" w:eastAsia="Times New Roman" w:hAnsi="Arial" w:cs="Arial"/>
          <w:lang w:eastAsia="es-MX"/>
        </w:rPr>
        <w:t xml:space="preserve"> so</w:t>
      </w:r>
      <w:r w:rsidR="002054B2" w:rsidRPr="00A331EA">
        <w:rPr>
          <w:rFonts w:ascii="Arial" w:eastAsia="Times New Roman" w:hAnsi="Arial" w:cs="Arial"/>
          <w:lang w:eastAsia="es-MX"/>
        </w:rPr>
        <w:t>b</w:t>
      </w:r>
      <w:r w:rsidR="00820EE0" w:rsidRPr="00A331EA">
        <w:rPr>
          <w:rFonts w:ascii="Arial" w:eastAsia="Times New Roman" w:hAnsi="Arial" w:cs="Arial"/>
          <w:lang w:eastAsia="es-MX"/>
        </w:rPr>
        <w:t xml:space="preserve">re el proceso de </w:t>
      </w:r>
      <w:r w:rsidR="002054B2" w:rsidRPr="00A331EA">
        <w:rPr>
          <w:rFonts w:ascii="Arial" w:eastAsia="Times New Roman" w:hAnsi="Arial" w:cs="Arial"/>
          <w:lang w:eastAsia="es-MX"/>
        </w:rPr>
        <w:t>tramitación</w:t>
      </w:r>
      <w:r w:rsidR="00820EE0" w:rsidRPr="00A331EA">
        <w:rPr>
          <w:rFonts w:ascii="Arial" w:eastAsia="Times New Roman" w:hAnsi="Arial" w:cs="Arial"/>
          <w:lang w:eastAsia="es-MX"/>
        </w:rPr>
        <w:t xml:space="preserve"> de permisos de uso y de intervencion</w:t>
      </w:r>
      <w:r w:rsidR="002054B2" w:rsidRPr="00A331EA">
        <w:rPr>
          <w:rFonts w:ascii="Arial" w:eastAsia="Times New Roman" w:hAnsi="Arial" w:cs="Arial"/>
          <w:lang w:eastAsia="es-MX"/>
        </w:rPr>
        <w:t>e</w:t>
      </w:r>
      <w:r w:rsidR="00820EE0" w:rsidRPr="00A331EA">
        <w:rPr>
          <w:rFonts w:ascii="Arial" w:eastAsia="Times New Roman" w:hAnsi="Arial" w:cs="Arial"/>
          <w:lang w:eastAsia="es-MX"/>
        </w:rPr>
        <w:t xml:space="preserve">s sobre bienes patrimoniales (unos 100 expedientes por año) </w:t>
      </w:r>
      <w:r w:rsidR="002054B2" w:rsidRPr="00A331EA">
        <w:rPr>
          <w:rFonts w:ascii="Arial" w:eastAsia="Times New Roman" w:hAnsi="Arial" w:cs="Arial"/>
          <w:lang w:eastAsia="es-MX"/>
        </w:rPr>
        <w:t xml:space="preserve">proponiendo medidas y procedimientos que mejoren estos procesos. Esta tarea debe coordinarse con </w:t>
      </w:r>
      <w:r w:rsidR="00D93256" w:rsidRPr="00A331EA">
        <w:rPr>
          <w:rFonts w:ascii="Arial" w:eastAsia="Times New Roman" w:hAnsi="Arial" w:cs="Arial"/>
          <w:lang w:eastAsia="es-MX"/>
        </w:rPr>
        <w:t xml:space="preserve">los trabajos que paralelamente desarrollan </w:t>
      </w:r>
      <w:r w:rsidR="002054B2" w:rsidRPr="00A331EA">
        <w:rPr>
          <w:rFonts w:ascii="Arial" w:eastAsia="Times New Roman" w:hAnsi="Arial" w:cs="Arial"/>
          <w:lang w:eastAsia="es-MX"/>
        </w:rPr>
        <w:t xml:space="preserve"> MINTUR y ADN </w:t>
      </w:r>
      <w:r w:rsidR="00D93256" w:rsidRPr="00A331EA">
        <w:rPr>
          <w:rFonts w:ascii="Arial" w:eastAsia="Times New Roman" w:hAnsi="Arial" w:cs="Arial"/>
          <w:lang w:eastAsia="es-MX"/>
        </w:rPr>
        <w:t xml:space="preserve">para el diseño del portal de tramitación unificada </w:t>
      </w:r>
      <w:r w:rsidR="00820EE0" w:rsidRPr="00A331EA">
        <w:rPr>
          <w:rFonts w:ascii="Arial" w:eastAsia="Times New Roman" w:hAnsi="Arial" w:cs="Arial"/>
          <w:lang w:eastAsia="es-MX"/>
        </w:rPr>
        <w:t>(15.000)</w:t>
      </w:r>
    </w:p>
    <w:p w:rsidR="00820EE0" w:rsidRPr="00A331EA" w:rsidRDefault="00A35C16" w:rsidP="00A35C16">
      <w:pPr>
        <w:spacing w:after="0" w:line="240" w:lineRule="auto"/>
        <w:ind w:left="1416"/>
        <w:jc w:val="both"/>
        <w:rPr>
          <w:rFonts w:ascii="Arial" w:eastAsia="Times New Roman" w:hAnsi="Arial" w:cs="Arial"/>
          <w:lang w:eastAsia="es-MX"/>
        </w:rPr>
      </w:pPr>
      <w:r w:rsidRPr="00A331EA">
        <w:rPr>
          <w:rFonts w:ascii="Arial" w:eastAsia="Times New Roman" w:hAnsi="Arial" w:cs="Arial"/>
          <w:bCs/>
          <w:lang w:eastAsia="es-MX"/>
        </w:rPr>
        <w:t xml:space="preserve">A1.1.4.2. </w:t>
      </w:r>
      <w:r w:rsidR="00820EE0" w:rsidRPr="00A331EA">
        <w:rPr>
          <w:rFonts w:ascii="Arial" w:eastAsia="Times New Roman" w:hAnsi="Arial" w:cs="Arial"/>
          <w:lang w:eastAsia="es-MX"/>
        </w:rPr>
        <w:t>Desarrollo de la base informática, implementación piloto y seguimiento por un año, manual operativo</w:t>
      </w:r>
      <w:r w:rsidR="002054B2" w:rsidRPr="00A331EA">
        <w:rPr>
          <w:rFonts w:ascii="Arial" w:eastAsia="Times New Roman" w:hAnsi="Arial" w:cs="Arial"/>
          <w:lang w:eastAsia="es-MX"/>
        </w:rPr>
        <w:t xml:space="preserve">. </w:t>
      </w:r>
      <w:r w:rsidR="00D93256" w:rsidRPr="00A331EA">
        <w:rPr>
          <w:rFonts w:ascii="Arial" w:eastAsia="Times New Roman" w:hAnsi="Arial" w:cs="Arial"/>
          <w:lang w:eastAsia="es-MX"/>
        </w:rPr>
        <w:t xml:space="preserve">Consiste en </w:t>
      </w:r>
      <w:r w:rsidR="002054B2" w:rsidRPr="00A331EA">
        <w:rPr>
          <w:rFonts w:ascii="Arial" w:eastAsia="Times New Roman" w:hAnsi="Arial" w:cs="Arial"/>
          <w:lang w:eastAsia="es-MX"/>
        </w:rPr>
        <w:t>l</w:t>
      </w:r>
      <w:r w:rsidR="00D93256" w:rsidRPr="00A331EA">
        <w:rPr>
          <w:rFonts w:ascii="Arial" w:eastAsia="Times New Roman" w:hAnsi="Arial" w:cs="Arial"/>
          <w:lang w:eastAsia="es-MX"/>
        </w:rPr>
        <w:t>a</w:t>
      </w:r>
      <w:r w:rsidR="002054B2" w:rsidRPr="00A331EA">
        <w:rPr>
          <w:rFonts w:ascii="Arial" w:eastAsia="Times New Roman" w:hAnsi="Arial" w:cs="Arial"/>
          <w:lang w:eastAsia="es-MX"/>
        </w:rPr>
        <w:t xml:space="preserve"> contratación de </w:t>
      </w:r>
      <w:r w:rsidR="00D93256" w:rsidRPr="00A331EA">
        <w:rPr>
          <w:rFonts w:ascii="Arial" w:eastAsia="Times New Roman" w:hAnsi="Arial" w:cs="Arial"/>
          <w:lang w:eastAsia="es-MX"/>
        </w:rPr>
        <w:t xml:space="preserve">asesoramiento </w:t>
      </w:r>
      <w:r w:rsidR="009F4F10" w:rsidRPr="00A331EA">
        <w:rPr>
          <w:rFonts w:ascii="Arial" w:eastAsia="Times New Roman" w:hAnsi="Arial" w:cs="Arial"/>
          <w:lang w:eastAsia="es-MX"/>
        </w:rPr>
        <w:t>técnico</w:t>
      </w:r>
      <w:r w:rsidR="002054B2" w:rsidRPr="00A331EA">
        <w:rPr>
          <w:rFonts w:ascii="Arial" w:eastAsia="Times New Roman" w:hAnsi="Arial" w:cs="Arial"/>
          <w:lang w:eastAsia="es-MX"/>
        </w:rPr>
        <w:t xml:space="preserve"> para concretar la incorporación de La DNPM  a la plataforma unificada de tramitación de la CCSD </w:t>
      </w:r>
      <w:r w:rsidR="00820EE0" w:rsidRPr="00A331EA">
        <w:rPr>
          <w:rFonts w:ascii="Arial" w:eastAsia="Times New Roman" w:hAnsi="Arial" w:cs="Arial"/>
          <w:lang w:eastAsia="es-MX"/>
        </w:rPr>
        <w:t>(40.000)</w:t>
      </w:r>
    </w:p>
    <w:p w:rsidR="00820EE0" w:rsidRPr="00A331EA" w:rsidRDefault="00A35C16" w:rsidP="00A35C16">
      <w:pPr>
        <w:ind w:left="1416"/>
        <w:jc w:val="both"/>
        <w:rPr>
          <w:rFonts w:ascii="Arial" w:eastAsia="Times New Roman" w:hAnsi="Arial" w:cs="Arial"/>
          <w:lang w:eastAsia="es-MX"/>
        </w:rPr>
      </w:pPr>
      <w:r w:rsidRPr="00A331EA">
        <w:rPr>
          <w:rFonts w:ascii="Arial" w:eastAsia="Times New Roman" w:hAnsi="Arial" w:cs="Arial"/>
          <w:bCs/>
          <w:lang w:eastAsia="es-MX"/>
        </w:rPr>
        <w:t xml:space="preserve">A1.1.4.3. </w:t>
      </w:r>
      <w:r w:rsidR="002054B2" w:rsidRPr="00A331EA">
        <w:rPr>
          <w:rFonts w:ascii="Arial" w:eastAsia="Times New Roman" w:hAnsi="Arial" w:cs="Arial"/>
          <w:lang w:eastAsia="es-MX"/>
        </w:rPr>
        <w:t xml:space="preserve">Se prevé la contratación de personal calificado para dar </w:t>
      </w:r>
      <w:r w:rsidR="00820EE0" w:rsidRPr="00A331EA">
        <w:rPr>
          <w:rFonts w:ascii="Arial" w:eastAsia="Times New Roman" w:hAnsi="Arial" w:cs="Arial"/>
          <w:lang w:eastAsia="es-MX"/>
        </w:rPr>
        <w:t xml:space="preserve">seguimiento </w:t>
      </w:r>
      <w:r w:rsidR="002054B2" w:rsidRPr="00A331EA">
        <w:rPr>
          <w:rFonts w:ascii="Arial" w:eastAsia="Times New Roman" w:hAnsi="Arial" w:cs="Arial"/>
          <w:lang w:eastAsia="es-MX"/>
        </w:rPr>
        <w:t xml:space="preserve">al proceso de implementación de la </w:t>
      </w:r>
      <w:r w:rsidR="00D93256" w:rsidRPr="00A331EA">
        <w:rPr>
          <w:rFonts w:ascii="Arial" w:eastAsia="Times New Roman" w:hAnsi="Arial" w:cs="Arial"/>
          <w:lang w:eastAsia="es-MX"/>
        </w:rPr>
        <w:t>v</w:t>
      </w:r>
      <w:r w:rsidR="00820EE0" w:rsidRPr="00A331EA">
        <w:rPr>
          <w:rFonts w:ascii="Arial" w:eastAsia="Times New Roman" w:hAnsi="Arial" w:cs="Arial"/>
          <w:lang w:eastAsia="es-MX"/>
        </w:rPr>
        <w:t xml:space="preserve">entanilla </w:t>
      </w:r>
      <w:r w:rsidR="002054B2" w:rsidRPr="00A331EA">
        <w:rPr>
          <w:rFonts w:ascii="Arial" w:eastAsia="Times New Roman" w:hAnsi="Arial" w:cs="Arial"/>
          <w:lang w:eastAsia="es-MX"/>
        </w:rPr>
        <w:t xml:space="preserve">unificada </w:t>
      </w:r>
      <w:r w:rsidR="00820EE0" w:rsidRPr="00A331EA">
        <w:rPr>
          <w:rFonts w:ascii="Arial" w:eastAsia="Times New Roman" w:hAnsi="Arial" w:cs="Arial"/>
          <w:lang w:eastAsia="es-MX"/>
        </w:rPr>
        <w:t>y</w:t>
      </w:r>
      <w:r w:rsidR="002054B2" w:rsidRPr="00A331EA">
        <w:rPr>
          <w:rFonts w:ascii="Arial" w:eastAsia="Times New Roman" w:hAnsi="Arial" w:cs="Arial"/>
          <w:lang w:eastAsia="es-MX"/>
        </w:rPr>
        <w:t xml:space="preserve"> al </w:t>
      </w:r>
      <w:r w:rsidR="00820EE0" w:rsidRPr="00A331EA">
        <w:rPr>
          <w:rFonts w:ascii="Arial" w:eastAsia="Times New Roman" w:hAnsi="Arial" w:cs="Arial"/>
          <w:lang w:eastAsia="es-MX"/>
        </w:rPr>
        <w:t xml:space="preserve"> manejo de archivos digitales durante 6 años (70.000)</w:t>
      </w:r>
    </w:p>
    <w:p w:rsidR="00AA5D60" w:rsidRPr="00A331EA" w:rsidRDefault="00AA5D60" w:rsidP="00A331EA">
      <w:pPr>
        <w:spacing w:after="120" w:line="240" w:lineRule="auto"/>
        <w:rPr>
          <w:rFonts w:ascii="Arial" w:eastAsia="Times New Roman" w:hAnsi="Arial" w:cs="Arial"/>
          <w:b/>
          <w:lang w:eastAsia="es-MX"/>
        </w:rPr>
      </w:pPr>
      <w:r w:rsidRPr="00A331EA">
        <w:rPr>
          <w:rFonts w:ascii="Arial" w:eastAsia="Times New Roman" w:hAnsi="Arial" w:cs="Arial"/>
          <w:b/>
          <w:lang w:eastAsia="es-MX"/>
        </w:rPr>
        <w:t xml:space="preserve">Beneficiarios </w:t>
      </w:r>
      <w:r w:rsidRPr="00A331EA">
        <w:rPr>
          <w:rFonts w:ascii="Arial" w:eastAsia="Times New Roman" w:hAnsi="Arial" w:cs="Arial"/>
          <w:lang w:eastAsia="es-MX"/>
        </w:rPr>
        <w:t>La DNPM podrá mejorar su interacción con ADN, MINCU y otras dependencias que operan en la CCSD y  con los interesados en producir intervenciones sobre el patrimonio</w:t>
      </w:r>
      <w:r w:rsidR="00330D7B" w:rsidRPr="00A331EA">
        <w:rPr>
          <w:rFonts w:ascii="Arial" w:eastAsia="Times New Roman" w:hAnsi="Arial" w:cs="Arial"/>
          <w:lang w:eastAsia="es-MX"/>
        </w:rPr>
        <w:t xml:space="preserve">. Propietarios, inversores y vecinos contará con un marco </w:t>
      </w:r>
      <w:r w:rsidR="003D2316" w:rsidRPr="00A331EA">
        <w:rPr>
          <w:rFonts w:ascii="Arial" w:eastAsia="Times New Roman" w:hAnsi="Arial" w:cs="Arial"/>
          <w:lang w:eastAsia="es-MX"/>
        </w:rPr>
        <w:t>más</w:t>
      </w:r>
      <w:r w:rsidR="00330D7B" w:rsidRPr="00A331EA">
        <w:rPr>
          <w:rFonts w:ascii="Arial" w:eastAsia="Times New Roman" w:hAnsi="Arial" w:cs="Arial"/>
          <w:lang w:eastAsia="es-MX"/>
        </w:rPr>
        <w:t xml:space="preserve"> previsible para el desarrollo de sus iniciativas </w:t>
      </w:r>
    </w:p>
    <w:p w:rsidR="00330D7B" w:rsidRPr="00A331EA" w:rsidRDefault="00AA5D60" w:rsidP="00A331EA">
      <w:pPr>
        <w:spacing w:after="120" w:line="240" w:lineRule="auto"/>
        <w:rPr>
          <w:rFonts w:ascii="Arial" w:eastAsia="Times New Roman" w:hAnsi="Arial" w:cs="Arial"/>
          <w:lang w:eastAsia="es-MX"/>
        </w:rPr>
      </w:pPr>
      <w:r w:rsidRPr="00A331EA">
        <w:rPr>
          <w:rFonts w:ascii="Arial" w:eastAsia="Times New Roman" w:hAnsi="Arial" w:cs="Arial"/>
          <w:b/>
          <w:lang w:eastAsia="es-MX"/>
        </w:rPr>
        <w:t>Resultados.</w:t>
      </w:r>
      <w:r w:rsidRPr="00A331EA">
        <w:rPr>
          <w:rFonts w:ascii="Arial" w:eastAsia="Times New Roman" w:hAnsi="Arial" w:cs="Arial"/>
          <w:lang w:eastAsia="es-MX"/>
        </w:rPr>
        <w:t xml:space="preserve"> Se </w:t>
      </w:r>
      <w:r w:rsidR="00330D7B" w:rsidRPr="00A331EA">
        <w:rPr>
          <w:rFonts w:ascii="Arial" w:eastAsia="Times New Roman" w:hAnsi="Arial" w:cs="Arial"/>
          <w:lang w:eastAsia="es-MX"/>
        </w:rPr>
        <w:t xml:space="preserve">habrán mejorado el marco normativo, los procedimientos administrativos y se </w:t>
      </w:r>
      <w:r w:rsidRPr="00A331EA">
        <w:rPr>
          <w:rFonts w:ascii="Arial" w:eastAsia="Times New Roman" w:hAnsi="Arial" w:cs="Arial"/>
          <w:lang w:eastAsia="es-MX"/>
        </w:rPr>
        <w:t xml:space="preserve">contará con </w:t>
      </w:r>
      <w:r w:rsidR="00330D7B" w:rsidRPr="00A331EA">
        <w:rPr>
          <w:rFonts w:ascii="Arial" w:eastAsia="Times New Roman" w:hAnsi="Arial" w:cs="Arial"/>
          <w:lang w:eastAsia="es-MX"/>
        </w:rPr>
        <w:t>una plataforma informática que simplifica la tramitación de las iniciativas en CCSD.</w:t>
      </w:r>
    </w:p>
    <w:p w:rsidR="00AA5D60" w:rsidRPr="00A331EA" w:rsidRDefault="00AA5D60" w:rsidP="00A331EA">
      <w:pPr>
        <w:spacing w:after="120" w:line="240" w:lineRule="auto"/>
        <w:rPr>
          <w:rFonts w:ascii="Arial" w:eastAsia="Times New Roman" w:hAnsi="Arial" w:cs="Arial"/>
          <w:lang w:eastAsia="es-MX"/>
        </w:rPr>
      </w:pPr>
      <w:r w:rsidRPr="00A331EA">
        <w:rPr>
          <w:rFonts w:ascii="Arial" w:eastAsia="Times New Roman" w:hAnsi="Arial" w:cs="Arial"/>
          <w:b/>
          <w:lang w:eastAsia="es-MX"/>
        </w:rPr>
        <w:t>Indicadores de éxito</w:t>
      </w:r>
      <w:r w:rsidRPr="00A331EA">
        <w:rPr>
          <w:rFonts w:ascii="Arial" w:eastAsia="Times New Roman" w:hAnsi="Arial" w:cs="Arial"/>
          <w:lang w:eastAsia="es-MX"/>
        </w:rPr>
        <w:t xml:space="preserve">. </w:t>
      </w:r>
      <w:r w:rsidR="00330D7B" w:rsidRPr="00A331EA">
        <w:rPr>
          <w:rFonts w:ascii="Arial" w:eastAsia="Times New Roman" w:hAnsi="Arial" w:cs="Arial"/>
          <w:lang w:eastAsia="es-MX"/>
        </w:rPr>
        <w:t>Número</w:t>
      </w:r>
      <w:r w:rsidRPr="00A331EA">
        <w:rPr>
          <w:rFonts w:ascii="Arial" w:eastAsia="Times New Roman" w:hAnsi="Arial" w:cs="Arial"/>
          <w:lang w:eastAsia="es-MX"/>
        </w:rPr>
        <w:t xml:space="preserve"> de personas que </w:t>
      </w:r>
      <w:r w:rsidR="00330D7B" w:rsidRPr="00A331EA">
        <w:rPr>
          <w:rFonts w:ascii="Arial" w:eastAsia="Times New Roman" w:hAnsi="Arial" w:cs="Arial"/>
          <w:lang w:eastAsia="es-MX"/>
        </w:rPr>
        <w:t xml:space="preserve">tramitan intervenciones y tiempo en que se resuelven su tramites </w:t>
      </w:r>
      <w:r w:rsidRPr="00A331EA">
        <w:rPr>
          <w:rFonts w:ascii="Arial" w:eastAsia="Times New Roman" w:hAnsi="Arial" w:cs="Arial"/>
          <w:lang w:eastAsia="es-MX"/>
        </w:rPr>
        <w:t xml:space="preserve"> (</w:t>
      </w:r>
      <w:r w:rsidR="00330D7B" w:rsidRPr="00A331EA">
        <w:rPr>
          <w:rFonts w:ascii="Arial" w:eastAsia="Times New Roman" w:hAnsi="Arial" w:cs="Arial"/>
          <w:lang w:eastAsia="es-MX"/>
        </w:rPr>
        <w:t>el promedio actual supera los tres meses)</w:t>
      </w:r>
    </w:p>
    <w:p w:rsidR="00A331EA" w:rsidRDefault="00A331EA">
      <w:pPr>
        <w:rPr>
          <w:rFonts w:ascii="Arial" w:eastAsia="Times New Roman" w:hAnsi="Arial" w:cs="Arial"/>
          <w:b/>
          <w:lang w:eastAsia="es-MX"/>
        </w:rPr>
      </w:pPr>
      <w:r>
        <w:rPr>
          <w:rFonts w:ascii="Arial" w:eastAsia="Times New Roman" w:hAnsi="Arial" w:cs="Arial"/>
          <w:b/>
          <w:lang w:eastAsia="es-MX"/>
        </w:rPr>
        <w:br w:type="page"/>
      </w:r>
    </w:p>
    <w:p w:rsidR="00C6128A" w:rsidRPr="00A331EA" w:rsidRDefault="00A331EA" w:rsidP="00A331EA">
      <w:pPr>
        <w:keepNext/>
        <w:spacing w:after="120" w:line="240" w:lineRule="auto"/>
        <w:jc w:val="both"/>
        <w:rPr>
          <w:rFonts w:ascii="Arial" w:eastAsia="Times New Roman" w:hAnsi="Arial" w:cs="Arial"/>
          <w:b/>
          <w:lang w:eastAsia="es-MX"/>
        </w:rPr>
      </w:pPr>
      <w:r w:rsidRPr="00A331EA">
        <w:rPr>
          <w:rFonts w:ascii="Arial" w:eastAsia="Times New Roman" w:hAnsi="Arial" w:cs="Arial"/>
          <w:b/>
          <w:lang w:eastAsia="es-MX"/>
        </w:rPr>
        <w:lastRenderedPageBreak/>
        <w:t>Presupuesto Estimado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7475"/>
        <w:gridCol w:w="863"/>
      </w:tblGrid>
      <w:tr w:rsidR="00C6128A" w:rsidRPr="00A331EA" w:rsidTr="00A331EA">
        <w:trPr>
          <w:trHeight w:val="8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:rsidR="00C6128A" w:rsidRPr="00A331EA" w:rsidRDefault="00C6128A" w:rsidP="001C2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33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1.1</w:t>
            </w:r>
            <w:r w:rsidR="004E29E1" w:rsidRPr="00A33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6128A" w:rsidRPr="00A331EA" w:rsidRDefault="00C6128A" w:rsidP="00A331E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A331EA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Implementación de mejoras a los procesos de gestión de la DNPM incluyendo, Revisión ley Patrimonio, identificación de fuentes de ingresos alternativos y un protocolo de las intervenciones en el patrimonio y los procesos de tramitación para su incorporación en la plataforma electrónica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:rsidR="00C6128A" w:rsidRPr="00A331EA" w:rsidRDefault="00064496" w:rsidP="001C284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A331EA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140.000</w:t>
            </w:r>
          </w:p>
        </w:tc>
      </w:tr>
      <w:tr w:rsidR="00C6128A" w:rsidRPr="00A331EA" w:rsidTr="00A331E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128A" w:rsidRPr="00A331EA" w:rsidRDefault="00C6128A" w:rsidP="001C2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A331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28A" w:rsidRPr="00A331EA" w:rsidRDefault="00C6128A" w:rsidP="00A3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33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Consultoría para identificación de ingresos alternativos para la sostenibilidad de la gestión del Patrimonio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128A" w:rsidRPr="00A331EA" w:rsidRDefault="00C6128A" w:rsidP="001C28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33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60,000</w:t>
            </w:r>
          </w:p>
        </w:tc>
      </w:tr>
      <w:tr w:rsidR="00C6128A" w:rsidRPr="00A331EA" w:rsidTr="00A331E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128A" w:rsidRPr="00A331EA" w:rsidRDefault="00C6128A" w:rsidP="001C2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A331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28A" w:rsidRPr="00A331EA" w:rsidRDefault="00C6128A" w:rsidP="00A3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33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Consultoría individual para la revisión Ley Patrimonio y propuesta alternativa -6 meses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128A" w:rsidRPr="00A331EA" w:rsidRDefault="00C6128A" w:rsidP="001C28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33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30,000</w:t>
            </w:r>
          </w:p>
        </w:tc>
      </w:tr>
      <w:tr w:rsidR="00C6128A" w:rsidRPr="00A331EA" w:rsidTr="00A331EA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128A" w:rsidRPr="00A331EA" w:rsidRDefault="00C6128A" w:rsidP="001C2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A331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28A" w:rsidRPr="00A331EA" w:rsidRDefault="00C6128A" w:rsidP="00A3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33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Consultoría para elaborar un modelo de negocio para la  gestión de 5 sitios del Patrimonio (San Gil, Montesinos, </w:t>
            </w:r>
            <w:r w:rsidR="001C284E" w:rsidRPr="00A33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Nicolás</w:t>
            </w:r>
            <w:r w:rsidRPr="00A33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Bari, ingenios) (definir normas, procedimientos, condiciones y tarifas, para generar recursos para la sostenibilidad del inmueble)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128A" w:rsidRPr="00A331EA" w:rsidRDefault="00C6128A" w:rsidP="001C28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33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50,000</w:t>
            </w:r>
          </w:p>
        </w:tc>
      </w:tr>
      <w:tr w:rsidR="00C6128A" w:rsidRPr="00A331EA" w:rsidTr="00A331E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:rsidR="00C6128A" w:rsidRPr="00A331EA" w:rsidRDefault="00C6128A" w:rsidP="001C2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A331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1.</w:t>
            </w:r>
            <w:r w:rsidR="004E29E1" w:rsidRPr="00A331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1.</w:t>
            </w:r>
            <w:r w:rsidRPr="00A331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6128A" w:rsidRPr="00A331EA" w:rsidRDefault="00C6128A" w:rsidP="00A3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33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Ventanilla de Tramitación de procesos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:rsidR="00C6128A" w:rsidRPr="00A331EA" w:rsidRDefault="00064496" w:rsidP="001C28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33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125.000</w:t>
            </w:r>
          </w:p>
        </w:tc>
      </w:tr>
      <w:tr w:rsidR="00C6128A" w:rsidRPr="00A331EA" w:rsidTr="00A331EA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128A" w:rsidRPr="00A331EA" w:rsidRDefault="00C6128A" w:rsidP="001C2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A331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28A" w:rsidRPr="00A331EA" w:rsidRDefault="00C6128A" w:rsidP="00A3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33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Levantamiento y </w:t>
            </w:r>
            <w:r w:rsidR="004E29E1" w:rsidRPr="00A33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diagnósticos</w:t>
            </w:r>
            <w:r w:rsidRPr="00A33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y propuesta procesos administrativos (vincular a ventanilla ADN y ventanilla macro)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128A" w:rsidRPr="00A331EA" w:rsidRDefault="00C6128A" w:rsidP="001C28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33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15.000</w:t>
            </w:r>
          </w:p>
        </w:tc>
      </w:tr>
      <w:tr w:rsidR="00C6128A" w:rsidRPr="00A331EA" w:rsidTr="00A331E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128A" w:rsidRPr="00A331EA" w:rsidRDefault="00C6128A" w:rsidP="001C2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A331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28A" w:rsidRPr="00A331EA" w:rsidRDefault="00C6128A" w:rsidP="00A3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33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Desarrollo de la base </w:t>
            </w:r>
            <w:r w:rsidR="004E29E1" w:rsidRPr="00A33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informática</w:t>
            </w:r>
            <w:r w:rsidRPr="00A33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, </w:t>
            </w:r>
            <w:r w:rsidR="004E29E1" w:rsidRPr="00A33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implementación</w:t>
            </w:r>
            <w:r w:rsidRPr="00A33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piloto y seguimiento por un año, manual operativo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128A" w:rsidRPr="00A331EA" w:rsidRDefault="00C6128A" w:rsidP="001C28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33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40.000</w:t>
            </w:r>
          </w:p>
        </w:tc>
      </w:tr>
      <w:tr w:rsidR="00C6128A" w:rsidRPr="00A331EA" w:rsidTr="00A331EA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128A" w:rsidRPr="00A331EA" w:rsidRDefault="00C6128A" w:rsidP="001C2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A331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28A" w:rsidRPr="00A331EA" w:rsidRDefault="00C6128A" w:rsidP="00A3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33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Personal encargado al seguimiento </w:t>
            </w:r>
            <w:r w:rsidR="004E29E1" w:rsidRPr="00A33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incorporación</w:t>
            </w:r>
            <w:r w:rsidRPr="00A33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4E29E1" w:rsidRPr="00A33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informático</w:t>
            </w:r>
            <w:r w:rsidRPr="00A33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para la </w:t>
            </w:r>
            <w:r w:rsidR="004E29E1" w:rsidRPr="00A33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implementación</w:t>
            </w:r>
            <w:r w:rsidRPr="00A33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la Ventanilla y manejo de archivos digitales durante 6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128A" w:rsidRPr="00A331EA" w:rsidRDefault="00C6128A" w:rsidP="001C28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33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70.000</w:t>
            </w:r>
          </w:p>
        </w:tc>
      </w:tr>
      <w:tr w:rsidR="00C6128A" w:rsidRPr="00A331EA" w:rsidTr="00A331EA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</w:tcPr>
          <w:p w:rsidR="00C6128A" w:rsidRPr="00A331EA" w:rsidRDefault="00C6128A" w:rsidP="001C28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31EA">
              <w:rPr>
                <w:rFonts w:ascii="Arial" w:hAnsi="Arial" w:cs="Arial"/>
                <w:b/>
                <w:sz w:val="20"/>
                <w:szCs w:val="20"/>
              </w:rPr>
              <w:t>A1</w:t>
            </w:r>
            <w:r w:rsidR="00333364" w:rsidRPr="00A331EA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</w:tcPr>
          <w:p w:rsidR="00C6128A" w:rsidRPr="00A331EA" w:rsidRDefault="00C6128A" w:rsidP="00A331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31EA">
              <w:rPr>
                <w:rFonts w:ascii="Arial" w:hAnsi="Arial" w:cs="Arial"/>
                <w:b/>
                <w:sz w:val="20"/>
                <w:szCs w:val="20"/>
              </w:rPr>
              <w:t>Fortalecimiento Dirección Nacional de Patrimonio Monumental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</w:tcPr>
          <w:p w:rsidR="00C6128A" w:rsidRPr="00A331EA" w:rsidRDefault="00064496" w:rsidP="001C284E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331EA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265.000</w:t>
            </w:r>
          </w:p>
        </w:tc>
      </w:tr>
    </w:tbl>
    <w:p w:rsidR="00C6128A" w:rsidRPr="006F2213" w:rsidRDefault="00C6128A" w:rsidP="00820EE0">
      <w:pPr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20EE0" w:rsidRPr="006F2213" w:rsidRDefault="00820EE0" w:rsidP="00820EE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20EE0" w:rsidRPr="006F2213" w:rsidRDefault="002054B2" w:rsidP="00E04D8F">
      <w:pPr>
        <w:jc w:val="both"/>
        <w:rPr>
          <w:rFonts w:ascii="Arial" w:eastAsia="Times New Roman" w:hAnsi="Arial" w:cs="Arial"/>
          <w:b/>
          <w:bCs/>
          <w:lang w:eastAsia="es-MX"/>
        </w:rPr>
      </w:pPr>
      <w:r w:rsidRPr="00DA0C56">
        <w:rPr>
          <w:rFonts w:ascii="Arial" w:eastAsia="Times New Roman" w:hAnsi="Arial" w:cs="Arial"/>
          <w:b/>
          <w:bCs/>
          <w:color w:val="365F91" w:themeColor="accent1" w:themeShade="BF"/>
          <w:lang w:eastAsia="es-MX"/>
        </w:rPr>
        <w:t>A</w:t>
      </w:r>
      <w:r w:rsidR="00333364" w:rsidRPr="00DA0C56">
        <w:rPr>
          <w:rFonts w:ascii="Arial" w:eastAsia="Times New Roman" w:hAnsi="Arial" w:cs="Arial"/>
          <w:b/>
          <w:bCs/>
          <w:color w:val="365F91" w:themeColor="accent1" w:themeShade="BF"/>
          <w:lang w:eastAsia="es-MX"/>
        </w:rPr>
        <w:t>1.</w:t>
      </w:r>
      <w:r w:rsidRPr="00DA0C56">
        <w:rPr>
          <w:rFonts w:ascii="Arial" w:eastAsia="Times New Roman" w:hAnsi="Arial" w:cs="Arial"/>
          <w:b/>
          <w:bCs/>
          <w:color w:val="365F91" w:themeColor="accent1" w:themeShade="BF"/>
          <w:lang w:eastAsia="es-MX"/>
        </w:rPr>
        <w:t>2</w:t>
      </w:r>
      <w:r w:rsidR="00402292" w:rsidRPr="00DA0C56">
        <w:rPr>
          <w:rFonts w:ascii="Arial" w:eastAsia="Times New Roman" w:hAnsi="Arial" w:cs="Arial"/>
          <w:b/>
          <w:bCs/>
          <w:color w:val="365F91" w:themeColor="accent1" w:themeShade="BF"/>
          <w:lang w:eastAsia="es-MX"/>
        </w:rPr>
        <w:t>:</w:t>
      </w:r>
      <w:r w:rsidRPr="00DA0C56">
        <w:rPr>
          <w:rFonts w:ascii="Arial" w:eastAsia="Times New Roman" w:hAnsi="Arial" w:cs="Arial"/>
          <w:bCs/>
          <w:color w:val="365F91" w:themeColor="accent1" w:themeShade="BF"/>
          <w:lang w:eastAsia="es-MX"/>
        </w:rPr>
        <w:t xml:space="preserve"> </w:t>
      </w:r>
      <w:r w:rsidRPr="006F2213">
        <w:rPr>
          <w:rFonts w:ascii="Arial" w:eastAsia="Times New Roman" w:hAnsi="Arial" w:cs="Arial"/>
          <w:b/>
          <w:bCs/>
          <w:lang w:eastAsia="es-MX"/>
        </w:rPr>
        <w:t xml:space="preserve">Sistema de </w:t>
      </w:r>
      <w:r w:rsidR="00D93256" w:rsidRPr="006F2213">
        <w:rPr>
          <w:rFonts w:ascii="Arial" w:eastAsia="Times New Roman" w:hAnsi="Arial" w:cs="Arial"/>
          <w:b/>
          <w:bCs/>
          <w:lang w:eastAsia="es-MX"/>
        </w:rPr>
        <w:t>Gestión</w:t>
      </w:r>
      <w:r w:rsidRPr="006F2213">
        <w:rPr>
          <w:rFonts w:ascii="Arial" w:eastAsia="Times New Roman" w:hAnsi="Arial" w:cs="Arial"/>
          <w:b/>
          <w:bCs/>
          <w:lang w:eastAsia="es-MX"/>
        </w:rPr>
        <w:t xml:space="preserve"> del Inventario para el Patrimonio Inmueble</w:t>
      </w:r>
      <w:r w:rsidR="00402292" w:rsidRPr="006F2213">
        <w:rPr>
          <w:rFonts w:ascii="Arial" w:eastAsia="Times New Roman" w:hAnsi="Arial" w:cs="Arial"/>
          <w:b/>
          <w:bCs/>
          <w:lang w:eastAsia="es-MX"/>
        </w:rPr>
        <w:t>.</w:t>
      </w:r>
    </w:p>
    <w:p w:rsidR="00F50D63" w:rsidRPr="006F2213" w:rsidRDefault="00F50D63" w:rsidP="00D06561">
      <w:pPr>
        <w:spacing w:after="120" w:line="240" w:lineRule="auto"/>
        <w:jc w:val="both"/>
        <w:rPr>
          <w:rFonts w:ascii="Arial" w:eastAsia="Times New Roman" w:hAnsi="Arial" w:cs="Arial"/>
          <w:bCs/>
          <w:lang w:eastAsia="es-MX"/>
        </w:rPr>
      </w:pPr>
      <w:r w:rsidRPr="006F2213">
        <w:rPr>
          <w:rFonts w:ascii="Arial" w:eastAsia="Times New Roman" w:hAnsi="Arial" w:cs="Arial"/>
          <w:b/>
          <w:bCs/>
          <w:lang w:eastAsia="es-MX"/>
        </w:rPr>
        <w:t>Objetivo</w:t>
      </w:r>
      <w:r w:rsidRPr="006F2213">
        <w:rPr>
          <w:rFonts w:ascii="Arial" w:eastAsia="Times New Roman" w:hAnsi="Arial" w:cs="Arial"/>
          <w:bCs/>
          <w:lang w:eastAsia="es-MX"/>
        </w:rPr>
        <w:t>. Contar con un sistema de gestión del patrimonio Inmueble sobre una base digital que permita sanear la información existente, incorporar información proveniente de otras bases  y administrar eficientemente esta información mejorando la prestación de servicios de la DNPM.</w:t>
      </w:r>
    </w:p>
    <w:p w:rsidR="00F50D63" w:rsidRPr="006F2213" w:rsidRDefault="00F50D63" w:rsidP="00D06561">
      <w:pPr>
        <w:spacing w:after="120" w:line="240" w:lineRule="auto"/>
        <w:jc w:val="both"/>
        <w:rPr>
          <w:rFonts w:ascii="Arial" w:eastAsia="Times New Roman" w:hAnsi="Arial" w:cs="Arial"/>
          <w:b/>
          <w:bCs/>
          <w:lang w:eastAsia="es-MX"/>
        </w:rPr>
      </w:pPr>
      <w:r w:rsidRPr="006F2213">
        <w:rPr>
          <w:rFonts w:ascii="Arial" w:eastAsia="Times New Roman" w:hAnsi="Arial" w:cs="Arial"/>
          <w:b/>
          <w:bCs/>
          <w:lang w:eastAsia="es-MX"/>
        </w:rPr>
        <w:t xml:space="preserve">Problemas a los que se propone atender. </w:t>
      </w:r>
    </w:p>
    <w:p w:rsidR="00F50D63" w:rsidRPr="006F2213" w:rsidRDefault="00F50D63" w:rsidP="00D06561">
      <w:pPr>
        <w:spacing w:after="120" w:line="240" w:lineRule="auto"/>
        <w:jc w:val="both"/>
        <w:rPr>
          <w:rFonts w:ascii="Arial" w:eastAsia="Times New Roman" w:hAnsi="Arial" w:cs="Arial"/>
          <w:bCs/>
          <w:lang w:eastAsia="es-MX"/>
        </w:rPr>
      </w:pPr>
      <w:r w:rsidRPr="006F2213">
        <w:rPr>
          <w:rFonts w:ascii="Arial" w:eastAsia="Times New Roman" w:hAnsi="Arial" w:cs="Arial"/>
          <w:bCs/>
          <w:lang w:eastAsia="es-MX"/>
        </w:rPr>
        <w:t>Actualmente la información está volcada sobre papel (cartografía, planos</w:t>
      </w:r>
      <w:r w:rsidR="002F5C17">
        <w:rPr>
          <w:rFonts w:ascii="Arial" w:eastAsia="Times New Roman" w:hAnsi="Arial" w:cs="Arial"/>
          <w:bCs/>
          <w:lang w:eastAsia="es-MX"/>
        </w:rPr>
        <w:t>,</w:t>
      </w:r>
      <w:r w:rsidRPr="006F2213">
        <w:rPr>
          <w:rFonts w:ascii="Arial" w:eastAsia="Times New Roman" w:hAnsi="Arial" w:cs="Arial"/>
          <w:bCs/>
          <w:lang w:eastAsia="es-MX"/>
        </w:rPr>
        <w:t xml:space="preserve"> textos) guardado en estanterías de un deposito</w:t>
      </w:r>
      <w:r w:rsidR="002F5C17">
        <w:rPr>
          <w:rFonts w:ascii="Arial" w:eastAsia="Times New Roman" w:hAnsi="Arial" w:cs="Arial"/>
          <w:bCs/>
          <w:lang w:eastAsia="es-MX"/>
        </w:rPr>
        <w:t>, en un ambiente no adecuado</w:t>
      </w:r>
      <w:r w:rsidRPr="006F2213">
        <w:rPr>
          <w:rFonts w:ascii="Arial" w:eastAsia="Times New Roman" w:hAnsi="Arial" w:cs="Arial"/>
          <w:bCs/>
          <w:lang w:eastAsia="es-MX"/>
        </w:rPr>
        <w:t xml:space="preserve">. Esta información se está deteriorando por las condiciones del lugar y por haber sido contaminada por insectos y hongos. </w:t>
      </w:r>
    </w:p>
    <w:p w:rsidR="00F50D63" w:rsidRPr="006F2213" w:rsidRDefault="00F50D63" w:rsidP="00D06561">
      <w:pPr>
        <w:spacing w:after="120" w:line="240" w:lineRule="auto"/>
        <w:jc w:val="both"/>
        <w:rPr>
          <w:rFonts w:ascii="Arial" w:eastAsia="Times New Roman" w:hAnsi="Arial" w:cs="Arial"/>
          <w:bCs/>
          <w:lang w:eastAsia="es-MX"/>
        </w:rPr>
      </w:pPr>
      <w:r w:rsidRPr="006F2213">
        <w:rPr>
          <w:rFonts w:ascii="Arial" w:eastAsia="Times New Roman" w:hAnsi="Arial" w:cs="Arial"/>
          <w:bCs/>
          <w:lang w:eastAsia="es-MX"/>
        </w:rPr>
        <w:t>Se propone rescatar esta documentación, sanearla, sistematizarla y volcarla sobre una base informática compatible con las que almacenan la información con que se opera la tramit</w:t>
      </w:r>
      <w:r w:rsidR="002F5C17">
        <w:rPr>
          <w:rFonts w:ascii="Arial" w:eastAsia="Times New Roman" w:hAnsi="Arial" w:cs="Arial"/>
          <w:bCs/>
          <w:lang w:eastAsia="es-MX"/>
        </w:rPr>
        <w:t>ación de autorizaciones en ADN y</w:t>
      </w:r>
      <w:r w:rsidRPr="006F2213">
        <w:rPr>
          <w:rFonts w:ascii="Arial" w:eastAsia="Times New Roman" w:hAnsi="Arial" w:cs="Arial"/>
          <w:bCs/>
          <w:lang w:eastAsia="es-MX"/>
        </w:rPr>
        <w:t xml:space="preserve"> Turismo, conformando un sistema integrado de tramitación (portal  o ventanilla unificada).</w:t>
      </w:r>
    </w:p>
    <w:p w:rsidR="00F50D63" w:rsidRPr="006F2213" w:rsidRDefault="00F50D63" w:rsidP="00D06561">
      <w:pPr>
        <w:spacing w:after="120" w:line="240" w:lineRule="auto"/>
        <w:jc w:val="both"/>
        <w:rPr>
          <w:rFonts w:ascii="Arial" w:eastAsia="Times New Roman" w:hAnsi="Arial" w:cs="Arial"/>
          <w:b/>
          <w:bCs/>
          <w:lang w:eastAsia="es-MX"/>
        </w:rPr>
      </w:pPr>
      <w:r w:rsidRPr="006F2213">
        <w:rPr>
          <w:rFonts w:ascii="Arial" w:eastAsia="Times New Roman" w:hAnsi="Arial" w:cs="Arial"/>
          <w:b/>
          <w:bCs/>
          <w:lang w:eastAsia="es-MX"/>
        </w:rPr>
        <w:t>Acciones</w:t>
      </w:r>
    </w:p>
    <w:p w:rsidR="00ED1A28" w:rsidRPr="00D06561" w:rsidRDefault="00ED1A28" w:rsidP="00EE53CD">
      <w:pPr>
        <w:spacing w:after="120" w:line="240" w:lineRule="auto"/>
        <w:ind w:left="360"/>
        <w:jc w:val="both"/>
        <w:rPr>
          <w:rFonts w:ascii="Arial" w:hAnsi="Arial" w:cs="Arial"/>
        </w:rPr>
      </w:pPr>
      <w:r w:rsidRPr="00D06561">
        <w:rPr>
          <w:rFonts w:ascii="Arial" w:hAnsi="Arial" w:cs="Arial"/>
        </w:rPr>
        <w:t>A.</w:t>
      </w:r>
      <w:r w:rsidR="00333364" w:rsidRPr="00D06561">
        <w:rPr>
          <w:rFonts w:ascii="Arial" w:hAnsi="Arial" w:cs="Arial"/>
        </w:rPr>
        <w:t>1.</w:t>
      </w:r>
      <w:r w:rsidRPr="00D06561">
        <w:rPr>
          <w:rFonts w:ascii="Arial" w:hAnsi="Arial" w:cs="Arial"/>
        </w:rPr>
        <w:t>2.</w:t>
      </w:r>
      <w:r w:rsidR="002054B2" w:rsidRPr="00D06561">
        <w:rPr>
          <w:rFonts w:ascii="Arial" w:hAnsi="Arial" w:cs="Arial"/>
        </w:rPr>
        <w:t>1</w:t>
      </w:r>
      <w:r w:rsidR="00E04D8F" w:rsidRPr="00D06561">
        <w:rPr>
          <w:rFonts w:ascii="Arial" w:hAnsi="Arial" w:cs="Arial"/>
          <w:b/>
          <w:bCs/>
        </w:rPr>
        <w:t xml:space="preserve"> </w:t>
      </w:r>
      <w:r w:rsidR="00CE0E98">
        <w:rPr>
          <w:rFonts w:ascii="Arial" w:hAnsi="Arial" w:cs="Arial"/>
          <w:b/>
          <w:bCs/>
        </w:rPr>
        <w:t>S</w:t>
      </w:r>
      <w:r w:rsidRPr="00D06561">
        <w:rPr>
          <w:rFonts w:ascii="Arial" w:eastAsia="Times New Roman" w:hAnsi="Arial" w:cs="Arial"/>
          <w:b/>
          <w:lang w:eastAsia="es-MX"/>
        </w:rPr>
        <w:t xml:space="preserve">istema </w:t>
      </w:r>
      <w:r w:rsidRPr="00D06561">
        <w:rPr>
          <w:rFonts w:ascii="Arial" w:eastAsia="Times New Roman" w:hAnsi="Arial" w:cs="Arial"/>
          <w:b/>
          <w:bCs/>
          <w:lang w:eastAsia="es-MX"/>
        </w:rPr>
        <w:t>de Gestión del Inventario para el Patrimonio Inmueble</w:t>
      </w:r>
      <w:r w:rsidR="00D06561" w:rsidRPr="00D06561">
        <w:rPr>
          <w:rFonts w:ascii="Arial" w:eastAsia="Times New Roman" w:hAnsi="Arial" w:cs="Arial"/>
          <w:lang w:eastAsia="es-MX"/>
        </w:rPr>
        <w:t>:</w:t>
      </w:r>
      <w:r w:rsidRPr="00D06561">
        <w:rPr>
          <w:rFonts w:ascii="Arial" w:eastAsia="Times New Roman" w:hAnsi="Arial" w:cs="Arial"/>
          <w:lang w:eastAsia="es-MX"/>
        </w:rPr>
        <w:t xml:space="preserve"> </w:t>
      </w:r>
      <w:r w:rsidR="00D06561">
        <w:rPr>
          <w:rFonts w:ascii="Arial" w:eastAsia="Times New Roman" w:hAnsi="Arial" w:cs="Arial"/>
          <w:lang w:eastAsia="es-MX"/>
        </w:rPr>
        <w:t xml:space="preserve">i) </w:t>
      </w:r>
      <w:r w:rsidRPr="00D06561">
        <w:rPr>
          <w:rFonts w:ascii="Arial" w:eastAsia="Times New Roman" w:hAnsi="Arial" w:cs="Arial"/>
          <w:lang w:eastAsia="es-MX"/>
        </w:rPr>
        <w:t>diseño de procedimiento de inventario y archivo de documentos de sitios del Patrimonio (incluyendo información del Centro de Inventario y archivos locales)</w:t>
      </w:r>
      <w:r w:rsidR="00D06561">
        <w:rPr>
          <w:rFonts w:ascii="Arial" w:eastAsia="Times New Roman" w:hAnsi="Arial" w:cs="Arial"/>
          <w:lang w:eastAsia="es-MX"/>
        </w:rPr>
        <w:t xml:space="preserve">; ii) </w:t>
      </w:r>
      <w:r w:rsidRPr="00D06561">
        <w:rPr>
          <w:rFonts w:ascii="Arial" w:eastAsia="Times New Roman" w:hAnsi="Arial" w:cs="Arial"/>
          <w:lang w:eastAsia="es-MX"/>
        </w:rPr>
        <w:t xml:space="preserve"> Saneamiento y recup</w:t>
      </w:r>
      <w:r w:rsidR="00D06561">
        <w:rPr>
          <w:rFonts w:ascii="Arial" w:eastAsia="Times New Roman" w:hAnsi="Arial" w:cs="Arial"/>
          <w:lang w:eastAsia="es-MX"/>
        </w:rPr>
        <w:t xml:space="preserve">eración del material disponible; y iii) </w:t>
      </w:r>
      <w:r w:rsidRPr="00D06561">
        <w:rPr>
          <w:rFonts w:ascii="Arial" w:eastAsia="Times New Roman" w:hAnsi="Arial" w:cs="Arial"/>
          <w:bCs/>
          <w:lang w:eastAsia="es-MX"/>
        </w:rPr>
        <w:t>Digitalización de los documentos, incluyendo equipos informáticos y de apoyo.</w:t>
      </w:r>
      <w:r w:rsidRPr="00D06561">
        <w:rPr>
          <w:rFonts w:ascii="Arial" w:hAnsi="Arial" w:cs="Arial"/>
          <w:b/>
        </w:rPr>
        <w:t xml:space="preserve"> </w:t>
      </w:r>
    </w:p>
    <w:p w:rsidR="00402292" w:rsidRPr="00D06561" w:rsidRDefault="00402292" w:rsidP="00EE53CD">
      <w:pPr>
        <w:pStyle w:val="ListParagraph"/>
        <w:numPr>
          <w:ilvl w:val="0"/>
          <w:numId w:val="1"/>
        </w:numPr>
        <w:spacing w:after="120" w:line="240" w:lineRule="auto"/>
        <w:ind w:left="1080"/>
        <w:jc w:val="both"/>
        <w:rPr>
          <w:rFonts w:ascii="Arial" w:hAnsi="Arial" w:cs="Arial"/>
        </w:rPr>
      </w:pPr>
      <w:r w:rsidRPr="00D06561">
        <w:rPr>
          <w:rFonts w:ascii="Arial" w:hAnsi="Arial" w:cs="Arial"/>
        </w:rPr>
        <w:t xml:space="preserve">Desarrollo del sistema de archivos (ejemplo archivo general de la nación) y acompañamiento del </w:t>
      </w:r>
      <w:r w:rsidR="00D06561">
        <w:rPr>
          <w:rFonts w:ascii="Arial" w:hAnsi="Arial" w:cs="Arial"/>
        </w:rPr>
        <w:t xml:space="preserve">registro de data. </w:t>
      </w:r>
      <w:r w:rsidRPr="00D06561">
        <w:rPr>
          <w:rFonts w:ascii="Arial" w:hAnsi="Arial" w:cs="Arial"/>
        </w:rPr>
        <w:t xml:space="preserve"> </w:t>
      </w:r>
    </w:p>
    <w:p w:rsidR="00402292" w:rsidRPr="00D06561" w:rsidRDefault="00402292" w:rsidP="00EE53CD">
      <w:pPr>
        <w:pStyle w:val="ListParagraph"/>
        <w:numPr>
          <w:ilvl w:val="0"/>
          <w:numId w:val="1"/>
        </w:numPr>
        <w:spacing w:after="120" w:line="240" w:lineRule="auto"/>
        <w:ind w:left="1080"/>
        <w:jc w:val="both"/>
        <w:rPr>
          <w:rFonts w:ascii="Arial" w:hAnsi="Arial" w:cs="Arial"/>
          <w:b/>
        </w:rPr>
      </w:pPr>
      <w:r w:rsidRPr="00D06561">
        <w:rPr>
          <w:rFonts w:ascii="Arial" w:hAnsi="Arial" w:cs="Arial"/>
        </w:rPr>
        <w:lastRenderedPageBreak/>
        <w:t xml:space="preserve">Contratación de servicio para </w:t>
      </w:r>
      <w:r w:rsidRPr="00D06561">
        <w:rPr>
          <w:rFonts w:ascii="Arial" w:eastAsia="Times New Roman" w:hAnsi="Arial" w:cs="Arial"/>
          <w:lang w:eastAsia="es-MX"/>
        </w:rPr>
        <w:t>catalogar, archivar y digitalizar documentos</w:t>
      </w:r>
      <w:r w:rsidRPr="00D06561">
        <w:rPr>
          <w:rFonts w:ascii="Arial" w:hAnsi="Arial" w:cs="Arial"/>
        </w:rPr>
        <w:t xml:space="preserve"> que van a ser incorporados a la base de datos.</w:t>
      </w:r>
      <w:r w:rsidR="0015785C" w:rsidRPr="00D06561">
        <w:rPr>
          <w:rFonts w:ascii="Arial" w:hAnsi="Arial" w:cs="Arial"/>
        </w:rPr>
        <w:t xml:space="preserve"> (6 meses</w:t>
      </w:r>
      <w:r w:rsidR="00D06561">
        <w:rPr>
          <w:rFonts w:ascii="Arial" w:hAnsi="Arial" w:cs="Arial"/>
        </w:rPr>
        <w:t>)</w:t>
      </w:r>
    </w:p>
    <w:p w:rsidR="00402292" w:rsidRPr="00D06561" w:rsidRDefault="00402292" w:rsidP="00EE53CD">
      <w:pPr>
        <w:spacing w:after="120" w:line="240" w:lineRule="auto"/>
        <w:ind w:left="360"/>
        <w:jc w:val="both"/>
        <w:rPr>
          <w:rFonts w:ascii="Arial" w:hAnsi="Arial" w:cs="Arial"/>
        </w:rPr>
      </w:pPr>
      <w:r w:rsidRPr="00D06561">
        <w:rPr>
          <w:rFonts w:ascii="Arial" w:hAnsi="Arial" w:cs="Arial"/>
        </w:rPr>
        <w:t>A</w:t>
      </w:r>
      <w:r w:rsidR="00333364" w:rsidRPr="00D06561">
        <w:rPr>
          <w:rFonts w:ascii="Arial" w:hAnsi="Arial" w:cs="Arial"/>
        </w:rPr>
        <w:t>1.</w:t>
      </w:r>
      <w:r w:rsidRPr="00D06561">
        <w:rPr>
          <w:rFonts w:ascii="Arial" w:hAnsi="Arial" w:cs="Arial"/>
        </w:rPr>
        <w:t xml:space="preserve">2.2 </w:t>
      </w:r>
      <w:r w:rsidR="00CE0E98" w:rsidRPr="00CE0E98">
        <w:rPr>
          <w:rFonts w:ascii="Arial" w:hAnsi="Arial" w:cs="Arial"/>
          <w:b/>
        </w:rPr>
        <w:t>Saneamiento, adecuación espacio y mobiliario de las oficinas de Patrimonio</w:t>
      </w:r>
      <w:r w:rsidR="00CE0E98">
        <w:rPr>
          <w:rFonts w:ascii="Arial" w:hAnsi="Arial" w:cs="Arial"/>
        </w:rPr>
        <w:t xml:space="preserve">. </w:t>
      </w:r>
      <w:r w:rsidR="00CE0E98" w:rsidRPr="00CE0E98">
        <w:rPr>
          <w:rFonts w:ascii="Arial" w:hAnsi="Arial" w:cs="Arial"/>
        </w:rPr>
        <w:t xml:space="preserve">Diseño y ejecución de obras para adecuar </w:t>
      </w:r>
      <w:r w:rsidR="002F5C17">
        <w:rPr>
          <w:rFonts w:ascii="Arial" w:hAnsi="Arial" w:cs="Arial"/>
        </w:rPr>
        <w:t xml:space="preserve">el espacio físico destinado a las actividades </w:t>
      </w:r>
      <w:r w:rsidR="00CE0E98" w:rsidRPr="00CE0E98">
        <w:rPr>
          <w:rFonts w:ascii="Arial" w:hAnsi="Arial" w:cs="Arial"/>
        </w:rPr>
        <w:t>de arqueología</w:t>
      </w:r>
      <w:r w:rsidR="002F5C17">
        <w:rPr>
          <w:rFonts w:ascii="Arial" w:hAnsi="Arial" w:cs="Arial"/>
        </w:rPr>
        <w:t>,</w:t>
      </w:r>
      <w:r w:rsidR="00CE0E98" w:rsidRPr="00CE0E98">
        <w:rPr>
          <w:rFonts w:ascii="Arial" w:hAnsi="Arial" w:cs="Arial"/>
        </w:rPr>
        <w:t xml:space="preserve"> almacén e inventario de piezas arqueológicas (rehabilitación techos, fumigación, reorganización de espacios de oficina, nuevo laboratorio de arqueología, archivos y mobiliario) </w:t>
      </w:r>
      <w:r w:rsidR="00ED1A28" w:rsidRPr="00D06561">
        <w:rPr>
          <w:rFonts w:ascii="Arial" w:hAnsi="Arial" w:cs="Arial"/>
        </w:rPr>
        <w:t xml:space="preserve">200.000 </w:t>
      </w:r>
    </w:p>
    <w:p w:rsidR="00402292" w:rsidRPr="00D06561" w:rsidRDefault="00402292" w:rsidP="00EE53CD">
      <w:pPr>
        <w:spacing w:after="120" w:line="240" w:lineRule="auto"/>
        <w:ind w:left="360"/>
        <w:jc w:val="both"/>
        <w:rPr>
          <w:rFonts w:ascii="Arial" w:hAnsi="Arial" w:cs="Arial"/>
        </w:rPr>
      </w:pPr>
      <w:r w:rsidRPr="00D06561">
        <w:rPr>
          <w:rFonts w:ascii="Arial" w:hAnsi="Arial" w:cs="Arial"/>
        </w:rPr>
        <w:t>A</w:t>
      </w:r>
      <w:r w:rsidR="00333364" w:rsidRPr="00D06561">
        <w:rPr>
          <w:rFonts w:ascii="Arial" w:hAnsi="Arial" w:cs="Arial"/>
        </w:rPr>
        <w:t>1.</w:t>
      </w:r>
      <w:r w:rsidRPr="00D06561">
        <w:rPr>
          <w:rFonts w:ascii="Arial" w:hAnsi="Arial" w:cs="Arial"/>
        </w:rPr>
        <w:t xml:space="preserve">2.3 </w:t>
      </w:r>
      <w:r w:rsidR="002F5C17" w:rsidRPr="002F5C17">
        <w:rPr>
          <w:rFonts w:ascii="Arial" w:hAnsi="Arial" w:cs="Arial"/>
          <w:b/>
        </w:rPr>
        <w:t xml:space="preserve">Dotación de </w:t>
      </w:r>
      <w:r w:rsidR="00CE0E98" w:rsidRPr="002F5C17">
        <w:rPr>
          <w:rFonts w:ascii="Arial" w:hAnsi="Arial" w:cs="Arial"/>
          <w:b/>
        </w:rPr>
        <w:t>quipos informáticos para la implementación del sistema</w:t>
      </w:r>
      <w:r w:rsidR="00CE0E98">
        <w:rPr>
          <w:rFonts w:ascii="Arial" w:hAnsi="Arial" w:cs="Arial"/>
        </w:rPr>
        <w:t xml:space="preserve">. </w:t>
      </w:r>
      <w:r w:rsidRPr="00D06561">
        <w:rPr>
          <w:rFonts w:ascii="Arial" w:hAnsi="Arial" w:cs="Arial"/>
        </w:rPr>
        <w:t xml:space="preserve">Compra de equipos, licencias y </w:t>
      </w:r>
      <w:r w:rsidR="007A28AA" w:rsidRPr="00D06561">
        <w:rPr>
          <w:rFonts w:ascii="Arial" w:hAnsi="Arial" w:cs="Arial"/>
        </w:rPr>
        <w:t>equipos de soporte (ploter)</w:t>
      </w:r>
      <w:r w:rsidRPr="00D06561">
        <w:rPr>
          <w:rFonts w:ascii="Arial" w:hAnsi="Arial" w:cs="Arial"/>
        </w:rPr>
        <w:t>. 50.000</w:t>
      </w:r>
    </w:p>
    <w:p w:rsidR="00AA5D60" w:rsidRPr="006F2213" w:rsidRDefault="00AA5D60" w:rsidP="00D06561">
      <w:pPr>
        <w:spacing w:after="120" w:line="240" w:lineRule="auto"/>
        <w:jc w:val="both"/>
        <w:rPr>
          <w:rFonts w:ascii="Arial" w:hAnsi="Arial" w:cs="Arial"/>
          <w:color w:val="FF0000"/>
        </w:rPr>
      </w:pPr>
    </w:p>
    <w:p w:rsidR="00AA5D60" w:rsidRPr="006F2213" w:rsidRDefault="00AA5D60" w:rsidP="00D06561">
      <w:pPr>
        <w:spacing w:after="120" w:line="240" w:lineRule="auto"/>
        <w:rPr>
          <w:rFonts w:ascii="Arial" w:eastAsia="Times New Roman" w:hAnsi="Arial" w:cs="Arial"/>
          <w:b/>
          <w:lang w:eastAsia="es-MX"/>
        </w:rPr>
      </w:pPr>
      <w:r w:rsidRPr="006F2213">
        <w:rPr>
          <w:rFonts w:ascii="Arial" w:eastAsia="Times New Roman" w:hAnsi="Arial" w:cs="Arial"/>
          <w:b/>
          <w:lang w:eastAsia="es-MX"/>
        </w:rPr>
        <w:t xml:space="preserve">Beneficiarios </w:t>
      </w:r>
      <w:r w:rsidRPr="006F2213">
        <w:rPr>
          <w:rFonts w:ascii="Arial" w:eastAsia="Times New Roman" w:hAnsi="Arial" w:cs="Arial"/>
          <w:lang w:eastAsia="es-MX"/>
        </w:rPr>
        <w:t>La DNPM contará con una base documental actualizada, volcada en una base informática,  que pondrá al servicio de los investigadores, visitantes y de todos los que se propongan realizar alguna intervención sobre el patrimonio que está bajo su custodia.</w:t>
      </w:r>
    </w:p>
    <w:p w:rsidR="00AA5D60" w:rsidRPr="006F2213" w:rsidRDefault="00AA5D60" w:rsidP="00D06561">
      <w:pPr>
        <w:spacing w:after="120" w:line="240" w:lineRule="auto"/>
        <w:rPr>
          <w:rFonts w:ascii="Arial" w:eastAsia="Times New Roman" w:hAnsi="Arial" w:cs="Arial"/>
          <w:lang w:eastAsia="es-MX"/>
        </w:rPr>
      </w:pPr>
      <w:r w:rsidRPr="006F2213">
        <w:rPr>
          <w:rFonts w:ascii="Arial" w:eastAsia="Times New Roman" w:hAnsi="Arial" w:cs="Arial"/>
          <w:b/>
          <w:lang w:eastAsia="es-MX"/>
        </w:rPr>
        <w:t>Resultados.</w:t>
      </w:r>
      <w:r w:rsidRPr="006F2213">
        <w:rPr>
          <w:rFonts w:ascii="Arial" w:eastAsia="Times New Roman" w:hAnsi="Arial" w:cs="Arial"/>
          <w:lang w:eastAsia="es-MX"/>
        </w:rPr>
        <w:t xml:space="preserve"> Se contará con base de datos actualizada y disponible que interactúa con ADN, MITUR y con la comunidad académica y cultural interesada en la salvaguarda del patrimonio</w:t>
      </w:r>
    </w:p>
    <w:p w:rsidR="00AA5D60" w:rsidRPr="006F2213" w:rsidRDefault="00AA5D60" w:rsidP="00D06561">
      <w:pPr>
        <w:spacing w:after="120" w:line="240" w:lineRule="auto"/>
        <w:rPr>
          <w:rFonts w:ascii="Arial" w:eastAsia="Times New Roman" w:hAnsi="Arial" w:cs="Arial"/>
          <w:lang w:eastAsia="es-MX"/>
        </w:rPr>
      </w:pPr>
      <w:r w:rsidRPr="006F2213">
        <w:rPr>
          <w:rFonts w:ascii="Arial" w:eastAsia="Times New Roman" w:hAnsi="Arial" w:cs="Arial"/>
          <w:b/>
          <w:lang w:eastAsia="es-MX"/>
        </w:rPr>
        <w:t>Indicadores de éxito</w:t>
      </w:r>
      <w:r w:rsidRPr="006F2213">
        <w:rPr>
          <w:rFonts w:ascii="Arial" w:eastAsia="Times New Roman" w:hAnsi="Arial" w:cs="Arial"/>
          <w:lang w:eastAsia="es-MX"/>
        </w:rPr>
        <w:t xml:space="preserve">. </w:t>
      </w:r>
      <w:r w:rsidR="0073220B" w:rsidRPr="006F2213">
        <w:rPr>
          <w:rFonts w:ascii="Arial" w:eastAsia="Times New Roman" w:hAnsi="Arial" w:cs="Arial"/>
          <w:lang w:eastAsia="es-MX"/>
        </w:rPr>
        <w:t>Número</w:t>
      </w:r>
      <w:r w:rsidRPr="006F2213">
        <w:rPr>
          <w:rFonts w:ascii="Arial" w:eastAsia="Times New Roman" w:hAnsi="Arial" w:cs="Arial"/>
          <w:lang w:eastAsia="es-MX"/>
        </w:rPr>
        <w:t xml:space="preserve"> de personas que acceden e interactúa con la base (hoy la información no es accesible)</w:t>
      </w:r>
    </w:p>
    <w:p w:rsidR="00AA5D60" w:rsidRPr="006F2213" w:rsidRDefault="00AA5D60" w:rsidP="00D06561">
      <w:pPr>
        <w:spacing w:after="120" w:line="240" w:lineRule="auto"/>
        <w:jc w:val="both"/>
        <w:rPr>
          <w:rFonts w:ascii="Arial" w:hAnsi="Arial" w:cs="Arial"/>
          <w:color w:val="FF0000"/>
        </w:rPr>
      </w:pPr>
    </w:p>
    <w:p w:rsidR="00ED1A28" w:rsidRPr="002F5C17" w:rsidRDefault="00D06561" w:rsidP="002F5C17">
      <w:pPr>
        <w:keepNext/>
        <w:spacing w:after="120" w:line="240" w:lineRule="auto"/>
        <w:rPr>
          <w:rFonts w:ascii="Arial" w:hAnsi="Arial" w:cs="Arial"/>
          <w:b/>
        </w:rPr>
      </w:pPr>
      <w:r w:rsidRPr="002F5C17">
        <w:rPr>
          <w:rFonts w:ascii="Arial" w:hAnsi="Arial" w:cs="Arial"/>
          <w:b/>
        </w:rPr>
        <w:t>Presupuesto Estimado.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9"/>
        <w:gridCol w:w="7368"/>
        <w:gridCol w:w="939"/>
      </w:tblGrid>
      <w:tr w:rsidR="007A28AA" w:rsidRPr="00D06561" w:rsidTr="001A1B5C">
        <w:trPr>
          <w:trHeight w:val="702"/>
        </w:trPr>
        <w:tc>
          <w:tcPr>
            <w:tcW w:w="531" w:type="dxa"/>
            <w:shd w:val="clear" w:color="auto" w:fill="EEECE1" w:themeFill="background2"/>
          </w:tcPr>
          <w:p w:rsidR="007A28AA" w:rsidRPr="00D06561" w:rsidRDefault="00333364" w:rsidP="001A1B5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D065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EEECE1" w:themeFill="background2"/>
            <w:hideMark/>
          </w:tcPr>
          <w:p w:rsidR="007A28AA" w:rsidRPr="00D06561" w:rsidRDefault="007A28AA" w:rsidP="00CE0E9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D065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Sistema de Gestión del Inventario para el Patrimonio Inmueble y digitalización de los documentos, </w:t>
            </w:r>
          </w:p>
        </w:tc>
        <w:tc>
          <w:tcPr>
            <w:tcW w:w="0" w:type="auto"/>
            <w:shd w:val="clear" w:color="auto" w:fill="EEECE1" w:themeFill="background2"/>
          </w:tcPr>
          <w:p w:rsidR="007A28AA" w:rsidRPr="001A1B5C" w:rsidRDefault="00064496" w:rsidP="001A1B5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A1B5C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7A28AA" w:rsidRPr="001A1B5C">
              <w:rPr>
                <w:rFonts w:ascii="Arial" w:hAnsi="Arial" w:cs="Arial"/>
                <w:b/>
                <w:sz w:val="20"/>
                <w:szCs w:val="20"/>
              </w:rPr>
              <w:t>0,000</w:t>
            </w:r>
          </w:p>
        </w:tc>
      </w:tr>
      <w:tr w:rsidR="007A28AA" w:rsidRPr="00D06561" w:rsidTr="001A1B5C">
        <w:trPr>
          <w:trHeight w:val="660"/>
        </w:trPr>
        <w:tc>
          <w:tcPr>
            <w:tcW w:w="531" w:type="dxa"/>
          </w:tcPr>
          <w:p w:rsidR="007A28AA" w:rsidRPr="00D06561" w:rsidRDefault="007A28AA" w:rsidP="001A1B5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hideMark/>
          </w:tcPr>
          <w:p w:rsidR="007A28AA" w:rsidRPr="00D06561" w:rsidRDefault="007A28AA" w:rsidP="00CE0E98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06561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Desarrollo del sistema y procedimiento de inventario y archivo de documentos de sitios del Patrimonio (incluyendo información del Centro de Inventario y archivos locales) acompañar y supervisa proceso </w:t>
            </w:r>
          </w:p>
        </w:tc>
        <w:tc>
          <w:tcPr>
            <w:tcW w:w="0" w:type="auto"/>
          </w:tcPr>
          <w:p w:rsidR="007A28AA" w:rsidRPr="00D06561" w:rsidRDefault="007A28AA" w:rsidP="001A1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6561">
              <w:rPr>
                <w:rFonts w:ascii="Arial" w:hAnsi="Arial" w:cs="Arial"/>
                <w:sz w:val="20"/>
                <w:szCs w:val="20"/>
              </w:rPr>
              <w:t>30,000</w:t>
            </w:r>
          </w:p>
        </w:tc>
      </w:tr>
      <w:tr w:rsidR="007A28AA" w:rsidRPr="00D06561" w:rsidTr="001A1B5C">
        <w:trPr>
          <w:trHeight w:val="345"/>
        </w:trPr>
        <w:tc>
          <w:tcPr>
            <w:tcW w:w="531" w:type="dxa"/>
          </w:tcPr>
          <w:p w:rsidR="007A28AA" w:rsidRPr="00D06561" w:rsidRDefault="007A28AA" w:rsidP="001A1B5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hideMark/>
          </w:tcPr>
          <w:p w:rsidR="007A28AA" w:rsidRPr="00D06561" w:rsidRDefault="007A28AA" w:rsidP="00CE0E98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06561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Servicio para catalogar, archivar y digitalizar documentos.</w:t>
            </w:r>
          </w:p>
        </w:tc>
        <w:tc>
          <w:tcPr>
            <w:tcW w:w="0" w:type="auto"/>
          </w:tcPr>
          <w:p w:rsidR="007A28AA" w:rsidRPr="00D06561" w:rsidRDefault="007A28AA" w:rsidP="001A1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6561">
              <w:rPr>
                <w:rFonts w:ascii="Arial" w:hAnsi="Arial" w:cs="Arial"/>
                <w:sz w:val="20"/>
                <w:szCs w:val="20"/>
              </w:rPr>
              <w:t>70,000</w:t>
            </w:r>
          </w:p>
        </w:tc>
      </w:tr>
      <w:tr w:rsidR="007A28AA" w:rsidRPr="00D06561" w:rsidTr="001A1B5C">
        <w:trPr>
          <w:trHeight w:val="166"/>
        </w:trPr>
        <w:tc>
          <w:tcPr>
            <w:tcW w:w="531" w:type="dxa"/>
            <w:shd w:val="clear" w:color="auto" w:fill="EEECE1" w:themeFill="background2"/>
          </w:tcPr>
          <w:p w:rsidR="007A28AA" w:rsidRPr="00D06561" w:rsidRDefault="00333364" w:rsidP="001A1B5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D065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EEECE1" w:themeFill="background2"/>
            <w:hideMark/>
          </w:tcPr>
          <w:p w:rsidR="007A28AA" w:rsidRPr="00D06561" w:rsidRDefault="007A28AA" w:rsidP="00CE0E9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D065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Saneamiento, adecuación espacio y mobiliario de las oficinas de Patrimonio</w:t>
            </w:r>
          </w:p>
        </w:tc>
        <w:tc>
          <w:tcPr>
            <w:tcW w:w="0" w:type="auto"/>
            <w:shd w:val="clear" w:color="auto" w:fill="EEECE1" w:themeFill="background2"/>
          </w:tcPr>
          <w:p w:rsidR="007A28AA" w:rsidRPr="00D06561" w:rsidRDefault="001A1B5C" w:rsidP="001A1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A1B5C">
              <w:rPr>
                <w:rFonts w:ascii="Arial" w:hAnsi="Arial" w:cs="Arial"/>
                <w:b/>
                <w:sz w:val="20"/>
                <w:szCs w:val="20"/>
              </w:rPr>
              <w:t>00,000</w:t>
            </w:r>
          </w:p>
        </w:tc>
      </w:tr>
      <w:tr w:rsidR="007A28AA" w:rsidRPr="00D06561" w:rsidTr="001A1B5C">
        <w:trPr>
          <w:trHeight w:val="919"/>
        </w:trPr>
        <w:tc>
          <w:tcPr>
            <w:tcW w:w="531" w:type="dxa"/>
          </w:tcPr>
          <w:p w:rsidR="007A28AA" w:rsidRPr="00D06561" w:rsidRDefault="007A28AA" w:rsidP="001A1B5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hideMark/>
          </w:tcPr>
          <w:p w:rsidR="007A28AA" w:rsidRPr="00D06561" w:rsidRDefault="007A28AA" w:rsidP="00CE0E98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06561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Diseño y ejecución de obras para adecuar nueva oficinas de arqueología y almacén e inventario de piezas arqueológicas (rehabilitación techos, fumigación, reorganización de espacios de oficina, nuevo laboratorio de arqueología, archivos y mobiliario) </w:t>
            </w:r>
          </w:p>
        </w:tc>
        <w:tc>
          <w:tcPr>
            <w:tcW w:w="0" w:type="auto"/>
          </w:tcPr>
          <w:p w:rsidR="007A28AA" w:rsidRPr="00D06561" w:rsidRDefault="007A28AA" w:rsidP="001A1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6561">
              <w:rPr>
                <w:rFonts w:ascii="Arial" w:hAnsi="Arial" w:cs="Arial"/>
                <w:sz w:val="20"/>
                <w:szCs w:val="20"/>
              </w:rPr>
              <w:t>200,000</w:t>
            </w:r>
          </w:p>
        </w:tc>
      </w:tr>
      <w:tr w:rsidR="007A28AA" w:rsidRPr="00D06561" w:rsidTr="001A1B5C">
        <w:trPr>
          <w:trHeight w:val="256"/>
        </w:trPr>
        <w:tc>
          <w:tcPr>
            <w:tcW w:w="531" w:type="dxa"/>
            <w:shd w:val="clear" w:color="auto" w:fill="EEECE1" w:themeFill="background2"/>
          </w:tcPr>
          <w:p w:rsidR="007A28AA" w:rsidRPr="00D06561" w:rsidRDefault="00333364" w:rsidP="001A1B5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D065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0" w:type="auto"/>
            <w:shd w:val="clear" w:color="auto" w:fill="EEECE1" w:themeFill="background2"/>
            <w:hideMark/>
          </w:tcPr>
          <w:p w:rsidR="007A28AA" w:rsidRPr="00D06561" w:rsidRDefault="002F5C17" w:rsidP="00CE0E9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Dotación </w:t>
            </w:r>
            <w:r w:rsidR="007A28AA" w:rsidRPr="00D065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Insumos y equipos informáticos</w:t>
            </w:r>
          </w:p>
        </w:tc>
        <w:tc>
          <w:tcPr>
            <w:tcW w:w="0" w:type="auto"/>
            <w:shd w:val="clear" w:color="auto" w:fill="EEECE1" w:themeFill="background2"/>
          </w:tcPr>
          <w:p w:rsidR="007A28AA" w:rsidRPr="00D06561" w:rsidRDefault="001A1B5C" w:rsidP="001A1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A1B5C">
              <w:rPr>
                <w:rFonts w:ascii="Arial" w:hAnsi="Arial" w:cs="Arial"/>
                <w:b/>
                <w:sz w:val="20"/>
                <w:szCs w:val="20"/>
              </w:rPr>
              <w:t>0,000</w:t>
            </w:r>
          </w:p>
        </w:tc>
      </w:tr>
      <w:tr w:rsidR="007A28AA" w:rsidRPr="00D06561" w:rsidTr="001A1B5C">
        <w:trPr>
          <w:trHeight w:val="345"/>
        </w:trPr>
        <w:tc>
          <w:tcPr>
            <w:tcW w:w="531" w:type="dxa"/>
          </w:tcPr>
          <w:p w:rsidR="007A28AA" w:rsidRPr="00D06561" w:rsidRDefault="007A28AA" w:rsidP="001A1B5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hideMark/>
          </w:tcPr>
          <w:p w:rsidR="007A28AA" w:rsidRPr="00D06561" w:rsidRDefault="007A28AA" w:rsidP="00CE0E98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06561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Compra servidores, computadoras, licencias, equipos de soporte</w:t>
            </w:r>
          </w:p>
        </w:tc>
        <w:tc>
          <w:tcPr>
            <w:tcW w:w="0" w:type="auto"/>
          </w:tcPr>
          <w:p w:rsidR="007A28AA" w:rsidRPr="00D06561" w:rsidRDefault="007A28AA" w:rsidP="001A1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6561"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</w:tr>
      <w:tr w:rsidR="007A28AA" w:rsidRPr="00D06561" w:rsidTr="001A1B5C">
        <w:trPr>
          <w:trHeight w:val="715"/>
        </w:trPr>
        <w:tc>
          <w:tcPr>
            <w:tcW w:w="531" w:type="dxa"/>
            <w:shd w:val="clear" w:color="auto" w:fill="C4BC96" w:themeFill="background2" w:themeFillShade="BF"/>
          </w:tcPr>
          <w:p w:rsidR="007A28AA" w:rsidRPr="00D06561" w:rsidRDefault="00333364" w:rsidP="001A1B5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D065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A1.2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7A28AA" w:rsidRPr="00CE0E98" w:rsidRDefault="007A28AA" w:rsidP="00CE0E98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D065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Sistema de Gestión del Inventario para el Patrimonio Inmueble y digitalización de los documentos, incluyendo equipos informáticos y de apoyo.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7A28AA" w:rsidRPr="00D06561" w:rsidRDefault="00064496" w:rsidP="001A1B5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06561">
              <w:rPr>
                <w:rFonts w:ascii="Arial" w:hAnsi="Arial" w:cs="Arial"/>
                <w:b/>
                <w:sz w:val="20"/>
                <w:szCs w:val="20"/>
              </w:rPr>
              <w:t>350.000</w:t>
            </w:r>
          </w:p>
        </w:tc>
      </w:tr>
    </w:tbl>
    <w:p w:rsidR="00ED1A28" w:rsidRDefault="00ED1A28" w:rsidP="00ED1A28">
      <w:pPr>
        <w:rPr>
          <w:rFonts w:ascii="Arial" w:eastAsia="Times New Roman" w:hAnsi="Arial" w:cs="Arial"/>
          <w:bCs/>
          <w:lang w:eastAsia="es-MX"/>
        </w:rPr>
      </w:pPr>
    </w:p>
    <w:p w:rsidR="00E04D8F" w:rsidRPr="00944E0F" w:rsidRDefault="002054B2" w:rsidP="00DA0C56">
      <w:pPr>
        <w:keepNext/>
        <w:spacing w:after="0" w:line="240" w:lineRule="auto"/>
        <w:rPr>
          <w:rFonts w:ascii="Arial" w:eastAsia="Times New Roman" w:hAnsi="Arial" w:cs="Arial"/>
          <w:bCs/>
          <w:lang w:eastAsia="es-MX"/>
        </w:rPr>
      </w:pPr>
      <w:r w:rsidRPr="00DA0C56">
        <w:rPr>
          <w:rFonts w:ascii="Arial" w:hAnsi="Arial" w:cs="Arial"/>
          <w:b/>
          <w:color w:val="365F91" w:themeColor="accent1" w:themeShade="BF"/>
        </w:rPr>
        <w:t>A.</w:t>
      </w:r>
      <w:r w:rsidR="00333364" w:rsidRPr="00DA0C56">
        <w:rPr>
          <w:rFonts w:ascii="Arial" w:hAnsi="Arial" w:cs="Arial"/>
          <w:b/>
          <w:color w:val="365F91" w:themeColor="accent1" w:themeShade="BF"/>
        </w:rPr>
        <w:t>1.</w:t>
      </w:r>
      <w:r w:rsidR="00C61477" w:rsidRPr="00DA0C56">
        <w:rPr>
          <w:rFonts w:ascii="Arial" w:hAnsi="Arial" w:cs="Arial"/>
          <w:b/>
          <w:color w:val="365F91" w:themeColor="accent1" w:themeShade="BF"/>
        </w:rPr>
        <w:t>3.</w:t>
      </w:r>
      <w:r w:rsidR="00E04D8F" w:rsidRPr="00DA0C56">
        <w:rPr>
          <w:rFonts w:ascii="Arial" w:hAnsi="Arial" w:cs="Arial"/>
          <w:b/>
          <w:bCs/>
          <w:color w:val="365F91" w:themeColor="accent1" w:themeShade="BF"/>
        </w:rPr>
        <w:t xml:space="preserve"> </w:t>
      </w:r>
      <w:r w:rsidR="00E04D8F" w:rsidRPr="00DA0C56">
        <w:rPr>
          <w:rFonts w:ascii="Arial" w:eastAsia="Times New Roman" w:hAnsi="Arial" w:cs="Arial"/>
          <w:b/>
          <w:bCs/>
          <w:lang w:eastAsia="es-MX"/>
        </w:rPr>
        <w:t xml:space="preserve">Contratación de Consultores y capacitación de personal </w:t>
      </w:r>
      <w:r w:rsidR="00820EE0" w:rsidRPr="00DA0C56">
        <w:rPr>
          <w:rFonts w:ascii="Arial" w:eastAsia="Times New Roman" w:hAnsi="Arial" w:cs="Arial"/>
          <w:b/>
          <w:bCs/>
          <w:lang w:eastAsia="es-MX"/>
        </w:rPr>
        <w:t>técnico</w:t>
      </w:r>
      <w:r w:rsidR="00E04D8F" w:rsidRPr="00DA0C56">
        <w:rPr>
          <w:rFonts w:ascii="Arial" w:eastAsia="Times New Roman" w:hAnsi="Arial" w:cs="Arial"/>
          <w:b/>
          <w:bCs/>
          <w:lang w:eastAsia="es-MX"/>
        </w:rPr>
        <w:t xml:space="preserve"> para apoyar en las funciones de gestión</w:t>
      </w:r>
      <w:r w:rsidR="009F4F10" w:rsidRPr="00DA0C56">
        <w:rPr>
          <w:rFonts w:ascii="Arial" w:eastAsia="Times New Roman" w:hAnsi="Arial" w:cs="Arial"/>
          <w:b/>
          <w:bCs/>
          <w:lang w:eastAsia="es-MX"/>
        </w:rPr>
        <w:t>.</w:t>
      </w:r>
      <w:r w:rsidR="00C814C2" w:rsidRPr="006F2213">
        <w:rPr>
          <w:rFonts w:ascii="Arial" w:eastAsia="Times New Roman" w:hAnsi="Arial" w:cs="Arial"/>
          <w:b/>
          <w:bCs/>
          <w:color w:val="FF0000"/>
          <w:lang w:eastAsia="es-MX"/>
        </w:rPr>
        <w:t xml:space="preserve"> </w:t>
      </w:r>
      <w:r w:rsidR="00C814C2" w:rsidRPr="00944E0F">
        <w:rPr>
          <w:rFonts w:ascii="Arial" w:eastAsia="Times New Roman" w:hAnsi="Arial" w:cs="Arial"/>
          <w:bCs/>
          <w:lang w:eastAsia="es-MX"/>
        </w:rPr>
        <w:t>375,000</w:t>
      </w:r>
    </w:p>
    <w:p w:rsidR="00C814C2" w:rsidRPr="00944E0F" w:rsidRDefault="009F4F10" w:rsidP="00DA0C56">
      <w:pPr>
        <w:spacing w:after="0" w:line="240" w:lineRule="auto"/>
        <w:ind w:left="708"/>
        <w:rPr>
          <w:rFonts w:ascii="Arial" w:eastAsia="Times New Roman" w:hAnsi="Arial" w:cs="Arial"/>
          <w:lang w:eastAsia="es-MX"/>
        </w:rPr>
      </w:pPr>
      <w:r w:rsidRPr="00944E0F">
        <w:rPr>
          <w:rFonts w:ascii="Arial" w:eastAsia="Times New Roman" w:hAnsi="Arial" w:cs="Arial"/>
          <w:bCs/>
          <w:lang w:eastAsia="es-MX"/>
        </w:rPr>
        <w:t>A</w:t>
      </w:r>
      <w:r w:rsidR="00333364" w:rsidRPr="00944E0F">
        <w:rPr>
          <w:rFonts w:ascii="Arial" w:eastAsia="Times New Roman" w:hAnsi="Arial" w:cs="Arial"/>
          <w:bCs/>
          <w:lang w:eastAsia="es-MX"/>
        </w:rPr>
        <w:t>1.</w:t>
      </w:r>
      <w:r w:rsidR="00C61477" w:rsidRPr="00944E0F">
        <w:rPr>
          <w:rFonts w:ascii="Arial" w:eastAsia="Times New Roman" w:hAnsi="Arial" w:cs="Arial"/>
          <w:bCs/>
          <w:lang w:eastAsia="es-MX"/>
        </w:rPr>
        <w:t>3.</w:t>
      </w:r>
      <w:r w:rsidRPr="00944E0F">
        <w:rPr>
          <w:rFonts w:ascii="Arial" w:eastAsia="Times New Roman" w:hAnsi="Arial" w:cs="Arial"/>
          <w:bCs/>
          <w:lang w:eastAsia="es-MX"/>
        </w:rPr>
        <w:t xml:space="preserve">1 </w:t>
      </w:r>
      <w:r w:rsidR="00C814C2" w:rsidRPr="00944E0F">
        <w:rPr>
          <w:rFonts w:ascii="Arial" w:eastAsia="Times New Roman" w:hAnsi="Arial" w:cs="Arial"/>
          <w:bCs/>
          <w:lang w:eastAsia="es-MX"/>
        </w:rPr>
        <w:t>Contratación</w:t>
      </w:r>
      <w:r w:rsidRPr="00944E0F">
        <w:rPr>
          <w:rFonts w:ascii="Arial" w:eastAsia="Times New Roman" w:hAnsi="Arial" w:cs="Arial"/>
          <w:bCs/>
          <w:lang w:eastAsia="es-MX"/>
        </w:rPr>
        <w:t xml:space="preserve"> </w:t>
      </w:r>
      <w:r w:rsidR="00C814C2" w:rsidRPr="00944E0F">
        <w:rPr>
          <w:rFonts w:ascii="Arial" w:eastAsia="Times New Roman" w:hAnsi="Arial" w:cs="Arial"/>
          <w:lang w:eastAsia="es-MX"/>
        </w:rPr>
        <w:t xml:space="preserve">Coordinador del proyecto de  del fortalecimiento del </w:t>
      </w:r>
      <w:r w:rsidR="00944E0F">
        <w:rPr>
          <w:rFonts w:ascii="Arial" w:eastAsia="Times New Roman" w:hAnsi="Arial" w:cs="Arial"/>
          <w:lang w:eastAsia="es-MX"/>
        </w:rPr>
        <w:t>MINCUL</w:t>
      </w:r>
      <w:r w:rsidR="00C814C2" w:rsidRPr="00944E0F">
        <w:rPr>
          <w:rFonts w:ascii="Arial" w:eastAsia="Times New Roman" w:hAnsi="Arial" w:cs="Arial"/>
          <w:lang w:eastAsia="es-MX"/>
        </w:rPr>
        <w:t>-DNPM para la Gestión del Centro Histórico</w:t>
      </w:r>
      <w:r w:rsidR="00C61477" w:rsidRPr="00944E0F">
        <w:rPr>
          <w:rFonts w:ascii="Arial" w:eastAsia="Times New Roman" w:hAnsi="Arial" w:cs="Arial"/>
          <w:lang w:eastAsia="es-MX"/>
        </w:rPr>
        <w:t xml:space="preserve">. </w:t>
      </w:r>
      <w:r w:rsidR="009B5E47" w:rsidRPr="00944E0F">
        <w:rPr>
          <w:rFonts w:ascii="Arial" w:eastAsia="Times New Roman" w:hAnsi="Arial" w:cs="Arial"/>
          <w:lang w:eastAsia="es-MX"/>
        </w:rPr>
        <w:t>Responsable</w:t>
      </w:r>
      <w:r w:rsidR="00C61477" w:rsidRPr="00944E0F">
        <w:rPr>
          <w:rFonts w:ascii="Arial" w:eastAsia="Times New Roman" w:hAnsi="Arial" w:cs="Arial"/>
          <w:lang w:eastAsia="es-MX"/>
        </w:rPr>
        <w:t xml:space="preserve"> del</w:t>
      </w:r>
      <w:r w:rsidR="00C814C2" w:rsidRPr="00944E0F">
        <w:rPr>
          <w:rFonts w:ascii="Arial" w:eastAsia="Times New Roman" w:hAnsi="Arial" w:cs="Arial"/>
          <w:lang w:eastAsia="es-MX"/>
        </w:rPr>
        <w:t xml:space="preserve"> </w:t>
      </w:r>
      <w:r w:rsidR="00C61477" w:rsidRPr="00944E0F">
        <w:rPr>
          <w:rFonts w:ascii="Arial" w:hAnsi="Arial" w:cs="Arial"/>
        </w:rPr>
        <w:t xml:space="preserve">seguimiento desarrollo informático del sector y manejo de archivos informáticos </w:t>
      </w:r>
    </w:p>
    <w:p w:rsidR="00C814C2" w:rsidRPr="00944E0F" w:rsidRDefault="00333364" w:rsidP="00DA0C56">
      <w:pPr>
        <w:spacing w:after="0" w:line="240" w:lineRule="auto"/>
        <w:ind w:left="708"/>
        <w:rPr>
          <w:rFonts w:ascii="Arial" w:eastAsia="Times New Roman" w:hAnsi="Arial" w:cs="Arial"/>
          <w:lang w:eastAsia="es-MX"/>
        </w:rPr>
      </w:pPr>
      <w:r w:rsidRPr="00944E0F">
        <w:rPr>
          <w:rFonts w:ascii="Arial" w:eastAsia="Times New Roman" w:hAnsi="Arial" w:cs="Arial"/>
          <w:bCs/>
          <w:lang w:eastAsia="es-MX"/>
        </w:rPr>
        <w:lastRenderedPageBreak/>
        <w:t>A.1.</w:t>
      </w:r>
      <w:r w:rsidR="00C61477" w:rsidRPr="00944E0F">
        <w:rPr>
          <w:rFonts w:ascii="Arial" w:eastAsia="Times New Roman" w:hAnsi="Arial" w:cs="Arial"/>
          <w:bCs/>
          <w:lang w:eastAsia="es-MX"/>
        </w:rPr>
        <w:t>3.</w:t>
      </w:r>
      <w:r w:rsidR="00C814C2" w:rsidRPr="00944E0F">
        <w:rPr>
          <w:rFonts w:ascii="Arial" w:eastAsia="Times New Roman" w:hAnsi="Arial" w:cs="Arial"/>
          <w:bCs/>
          <w:lang w:eastAsia="es-MX"/>
        </w:rPr>
        <w:t xml:space="preserve">2 Contratación de </w:t>
      </w:r>
      <w:r w:rsidR="00BC1D7C">
        <w:rPr>
          <w:rFonts w:ascii="Arial" w:eastAsia="Times New Roman" w:hAnsi="Arial" w:cs="Arial"/>
          <w:lang w:eastAsia="es-MX"/>
        </w:rPr>
        <w:t xml:space="preserve">consultores </w:t>
      </w:r>
      <w:r w:rsidR="00C61477" w:rsidRPr="00944E0F">
        <w:rPr>
          <w:rFonts w:ascii="Arial" w:eastAsia="Times New Roman" w:hAnsi="Arial" w:cs="Arial"/>
          <w:bCs/>
          <w:lang w:eastAsia="es-MX"/>
        </w:rPr>
        <w:t xml:space="preserve">analista de operación y proyectos administrativos, </w:t>
      </w:r>
      <w:r w:rsidR="00C814C2" w:rsidRPr="00944E0F">
        <w:rPr>
          <w:rFonts w:ascii="Arial" w:eastAsia="Times New Roman" w:hAnsi="Arial" w:cs="Arial"/>
          <w:lang w:eastAsia="es-MX"/>
        </w:rPr>
        <w:t xml:space="preserve">para mejorar la eficiencia de  las Operaciones y seguimiento a procesos administrativos </w:t>
      </w:r>
    </w:p>
    <w:p w:rsidR="00C814C2" w:rsidRPr="00944E0F" w:rsidRDefault="00333364" w:rsidP="00DA0C56">
      <w:pPr>
        <w:spacing w:after="0" w:line="240" w:lineRule="auto"/>
        <w:ind w:left="708"/>
        <w:rPr>
          <w:rFonts w:ascii="Arial" w:eastAsia="Times New Roman" w:hAnsi="Arial" w:cs="Arial"/>
          <w:lang w:eastAsia="es-MX"/>
        </w:rPr>
      </w:pPr>
      <w:r w:rsidRPr="00944E0F">
        <w:rPr>
          <w:rFonts w:ascii="Arial" w:eastAsia="Times New Roman" w:hAnsi="Arial" w:cs="Arial"/>
          <w:lang w:eastAsia="es-MX"/>
        </w:rPr>
        <w:t>A1.</w:t>
      </w:r>
      <w:r w:rsidR="00C61477" w:rsidRPr="00944E0F">
        <w:rPr>
          <w:rFonts w:ascii="Arial" w:eastAsia="Times New Roman" w:hAnsi="Arial" w:cs="Arial"/>
          <w:lang w:eastAsia="es-MX"/>
        </w:rPr>
        <w:t>3.</w:t>
      </w:r>
      <w:r w:rsidR="00C814C2" w:rsidRPr="00944E0F">
        <w:rPr>
          <w:rFonts w:ascii="Arial" w:eastAsia="Times New Roman" w:hAnsi="Arial" w:cs="Arial"/>
          <w:lang w:eastAsia="es-MX"/>
        </w:rPr>
        <w:t xml:space="preserve">3 Contratación de Especialistas en Proyectos y/o conservación del Patrimonio </w:t>
      </w:r>
    </w:p>
    <w:p w:rsidR="00C814C2" w:rsidRPr="00944E0F" w:rsidRDefault="00C61477" w:rsidP="00DA0C56">
      <w:pPr>
        <w:spacing w:after="0" w:line="240" w:lineRule="auto"/>
        <w:ind w:left="708"/>
        <w:rPr>
          <w:rFonts w:ascii="Arial" w:eastAsia="Times New Roman" w:hAnsi="Arial" w:cs="Arial"/>
          <w:lang w:eastAsia="es-MX"/>
        </w:rPr>
      </w:pPr>
      <w:r w:rsidRPr="00944E0F">
        <w:rPr>
          <w:rFonts w:ascii="Arial" w:eastAsia="Times New Roman" w:hAnsi="Arial" w:cs="Arial"/>
          <w:lang w:eastAsia="es-MX"/>
        </w:rPr>
        <w:t xml:space="preserve">A1.3.4 </w:t>
      </w:r>
      <w:r w:rsidR="00C814C2" w:rsidRPr="00944E0F">
        <w:rPr>
          <w:rFonts w:ascii="Arial" w:eastAsia="Times New Roman" w:hAnsi="Arial" w:cs="Arial"/>
          <w:lang w:eastAsia="es-MX"/>
        </w:rPr>
        <w:t xml:space="preserve"> Provisión de Insumos para la publicación de normativas, protocolos, y para la realización de  talleres de capacitación y </w:t>
      </w:r>
      <w:r w:rsidR="00B96D8E" w:rsidRPr="00944E0F">
        <w:rPr>
          <w:rFonts w:ascii="Arial" w:eastAsia="Times New Roman" w:hAnsi="Arial" w:cs="Arial"/>
          <w:lang w:eastAsia="es-MX"/>
        </w:rPr>
        <w:t xml:space="preserve"> </w:t>
      </w:r>
      <w:r w:rsidRPr="00944E0F">
        <w:rPr>
          <w:rFonts w:ascii="Arial" w:eastAsia="Times New Roman" w:hAnsi="Arial" w:cs="Arial"/>
          <w:lang w:eastAsia="es-MX"/>
        </w:rPr>
        <w:t>difusión,</w:t>
      </w:r>
      <w:r w:rsidR="00C814C2" w:rsidRPr="00944E0F">
        <w:rPr>
          <w:rFonts w:ascii="Arial" w:eastAsia="Times New Roman" w:hAnsi="Arial" w:cs="Arial"/>
          <w:lang w:eastAsia="es-MX"/>
        </w:rPr>
        <w:t xml:space="preserve"> incluyendo la logísti</w:t>
      </w:r>
      <w:r w:rsidR="00BC1D7C">
        <w:rPr>
          <w:rFonts w:ascii="Arial" w:eastAsia="Times New Roman" w:hAnsi="Arial" w:cs="Arial"/>
          <w:lang w:eastAsia="es-MX"/>
        </w:rPr>
        <w:t>ca necesaria para su desarrollo</w:t>
      </w:r>
    </w:p>
    <w:p w:rsidR="0009145F" w:rsidRPr="006F2213" w:rsidRDefault="0009145F" w:rsidP="00C61477">
      <w:pPr>
        <w:spacing w:after="0" w:line="240" w:lineRule="auto"/>
        <w:rPr>
          <w:rFonts w:ascii="Arial" w:eastAsia="Times New Roman" w:hAnsi="Arial" w:cs="Arial"/>
          <w:color w:val="FF0000"/>
          <w:lang w:eastAsia="es-MX"/>
        </w:rPr>
      </w:pPr>
    </w:p>
    <w:p w:rsidR="0009145F" w:rsidRPr="006F2213" w:rsidRDefault="0009145F" w:rsidP="00944E0F">
      <w:pPr>
        <w:spacing w:after="120" w:line="240" w:lineRule="auto"/>
        <w:rPr>
          <w:rFonts w:ascii="Arial" w:eastAsia="Times New Roman" w:hAnsi="Arial" w:cs="Arial"/>
          <w:b/>
          <w:lang w:eastAsia="es-MX"/>
        </w:rPr>
      </w:pPr>
      <w:r w:rsidRPr="006F2213">
        <w:rPr>
          <w:rFonts w:ascii="Arial" w:eastAsia="Times New Roman" w:hAnsi="Arial" w:cs="Arial"/>
          <w:b/>
          <w:lang w:eastAsia="es-MX"/>
        </w:rPr>
        <w:t>Beneficiarios</w:t>
      </w:r>
      <w:r w:rsidR="00AA5D60" w:rsidRPr="006F2213">
        <w:rPr>
          <w:rFonts w:ascii="Arial" w:eastAsia="Times New Roman" w:hAnsi="Arial" w:cs="Arial"/>
          <w:b/>
          <w:lang w:eastAsia="es-MX"/>
        </w:rPr>
        <w:t xml:space="preserve"> </w:t>
      </w:r>
      <w:r w:rsidR="00AA5D60" w:rsidRPr="006F2213">
        <w:rPr>
          <w:rFonts w:ascii="Arial" w:eastAsia="Times New Roman" w:hAnsi="Arial" w:cs="Arial"/>
          <w:lang w:eastAsia="es-MX"/>
        </w:rPr>
        <w:t xml:space="preserve">El Ministerio de Cultura que logrará definir </w:t>
      </w:r>
      <w:r w:rsidR="006F2213" w:rsidRPr="006F2213">
        <w:rPr>
          <w:rFonts w:ascii="Arial" w:eastAsia="Times New Roman" w:hAnsi="Arial" w:cs="Arial"/>
          <w:lang w:eastAsia="es-MX"/>
        </w:rPr>
        <w:t>un mecanismo</w:t>
      </w:r>
      <w:r w:rsidR="00AA5D60" w:rsidRPr="006F2213">
        <w:rPr>
          <w:rFonts w:ascii="Arial" w:eastAsia="Times New Roman" w:hAnsi="Arial" w:cs="Arial"/>
          <w:lang w:eastAsia="es-MX"/>
        </w:rPr>
        <w:t xml:space="preserve"> adecuad</w:t>
      </w:r>
      <w:r w:rsidR="006F2213" w:rsidRPr="006F2213">
        <w:rPr>
          <w:rFonts w:ascii="Arial" w:eastAsia="Times New Roman" w:hAnsi="Arial" w:cs="Arial"/>
          <w:lang w:eastAsia="es-MX"/>
        </w:rPr>
        <w:t>o</w:t>
      </w:r>
      <w:r w:rsidR="00AA5D60" w:rsidRPr="006F2213">
        <w:rPr>
          <w:rFonts w:ascii="Arial" w:eastAsia="Times New Roman" w:hAnsi="Arial" w:cs="Arial"/>
          <w:lang w:eastAsia="es-MX"/>
        </w:rPr>
        <w:t xml:space="preserve"> de financiamiento y gestión de su patrimonio.</w:t>
      </w:r>
    </w:p>
    <w:p w:rsidR="0009145F" w:rsidRPr="006F2213" w:rsidRDefault="0009145F" w:rsidP="00944E0F">
      <w:pPr>
        <w:spacing w:after="120" w:line="240" w:lineRule="auto"/>
        <w:rPr>
          <w:rFonts w:ascii="Arial" w:eastAsia="Times New Roman" w:hAnsi="Arial" w:cs="Arial"/>
          <w:lang w:eastAsia="es-MX"/>
        </w:rPr>
      </w:pPr>
      <w:r w:rsidRPr="006F2213">
        <w:rPr>
          <w:rFonts w:ascii="Arial" w:eastAsia="Times New Roman" w:hAnsi="Arial" w:cs="Arial"/>
          <w:b/>
          <w:lang w:eastAsia="es-MX"/>
        </w:rPr>
        <w:t>Resultados.</w:t>
      </w:r>
      <w:r w:rsidR="00AA5D60" w:rsidRPr="006F2213">
        <w:rPr>
          <w:rFonts w:ascii="Arial" w:eastAsia="Times New Roman" w:hAnsi="Arial" w:cs="Arial"/>
          <w:lang w:eastAsia="es-MX"/>
        </w:rPr>
        <w:t xml:space="preserve"> </w:t>
      </w:r>
      <w:r w:rsidRPr="006F2213">
        <w:rPr>
          <w:rFonts w:ascii="Arial" w:eastAsia="Times New Roman" w:hAnsi="Arial" w:cs="Arial"/>
          <w:lang w:eastAsia="es-MX"/>
        </w:rPr>
        <w:t xml:space="preserve">Se contará con una estrategia para avanzar en la organización de un </w:t>
      </w:r>
      <w:r w:rsidR="00AA5D60" w:rsidRPr="006F2213">
        <w:rPr>
          <w:rFonts w:ascii="Arial" w:eastAsia="Times New Roman" w:hAnsi="Arial" w:cs="Arial"/>
          <w:lang w:eastAsia="es-MX"/>
        </w:rPr>
        <w:t>dispositivo</w:t>
      </w:r>
      <w:r w:rsidRPr="006F2213">
        <w:rPr>
          <w:rFonts w:ascii="Arial" w:eastAsia="Times New Roman" w:hAnsi="Arial" w:cs="Arial"/>
          <w:lang w:eastAsia="es-MX"/>
        </w:rPr>
        <w:t xml:space="preserve"> de gestión que garantice la sostenibilidad de la DNPM</w:t>
      </w:r>
    </w:p>
    <w:p w:rsidR="0009145F" w:rsidRPr="006F2213" w:rsidRDefault="0009145F" w:rsidP="00944E0F">
      <w:pPr>
        <w:spacing w:after="120" w:line="240" w:lineRule="auto"/>
        <w:rPr>
          <w:rFonts w:ascii="Arial" w:eastAsia="Times New Roman" w:hAnsi="Arial" w:cs="Arial"/>
          <w:lang w:eastAsia="es-MX"/>
        </w:rPr>
      </w:pPr>
      <w:r w:rsidRPr="006F2213">
        <w:rPr>
          <w:rFonts w:ascii="Arial" w:eastAsia="Times New Roman" w:hAnsi="Arial" w:cs="Arial"/>
          <w:b/>
          <w:lang w:eastAsia="es-MX"/>
        </w:rPr>
        <w:t>Indicadores de éxito</w:t>
      </w:r>
      <w:r w:rsidR="00AA5D60" w:rsidRPr="006F2213">
        <w:rPr>
          <w:rFonts w:ascii="Arial" w:eastAsia="Times New Roman" w:hAnsi="Arial" w:cs="Arial"/>
          <w:lang w:eastAsia="es-MX"/>
        </w:rPr>
        <w:t>. Las autoridades cuentan con una idea clara de lo que se propone hacer y  alternativas de como implementarlo</w:t>
      </w:r>
    </w:p>
    <w:p w:rsidR="007A28AA" w:rsidRPr="006F2213" w:rsidRDefault="007A28AA" w:rsidP="00C814C2">
      <w:pPr>
        <w:spacing w:after="0" w:line="240" w:lineRule="auto"/>
        <w:rPr>
          <w:rFonts w:ascii="Arial" w:eastAsia="Times New Roman" w:hAnsi="Arial" w:cs="Arial"/>
          <w:lang w:eastAsia="es-MX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81"/>
        <w:gridCol w:w="7253"/>
        <w:gridCol w:w="1012"/>
      </w:tblGrid>
      <w:tr w:rsidR="007A28AA" w:rsidRPr="006F2213" w:rsidTr="00944E0F">
        <w:trPr>
          <w:trHeight w:val="642"/>
        </w:trPr>
        <w:tc>
          <w:tcPr>
            <w:tcW w:w="0" w:type="auto"/>
            <w:shd w:val="clear" w:color="auto" w:fill="EEECE1" w:themeFill="background2"/>
            <w:noWrap/>
            <w:hideMark/>
          </w:tcPr>
          <w:p w:rsidR="007A28AA" w:rsidRPr="006F2213" w:rsidRDefault="007A28AA" w:rsidP="00944E0F">
            <w:pPr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  <w:tc>
          <w:tcPr>
            <w:tcW w:w="0" w:type="auto"/>
            <w:shd w:val="clear" w:color="auto" w:fill="EEECE1" w:themeFill="background2"/>
            <w:hideMark/>
          </w:tcPr>
          <w:p w:rsidR="007A28AA" w:rsidRPr="006F2213" w:rsidRDefault="007A28AA" w:rsidP="00944E0F">
            <w:pPr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6F2213">
              <w:rPr>
                <w:rFonts w:ascii="Arial" w:eastAsia="Times New Roman" w:hAnsi="Arial" w:cs="Arial"/>
                <w:b/>
                <w:bCs/>
                <w:lang w:eastAsia="es-MX"/>
              </w:rPr>
              <w:t>Contratación de Consultores y capacitación de personal técnico para apoyar en las funciones de gestión</w:t>
            </w:r>
          </w:p>
        </w:tc>
        <w:tc>
          <w:tcPr>
            <w:tcW w:w="0" w:type="auto"/>
            <w:shd w:val="clear" w:color="auto" w:fill="EEECE1" w:themeFill="background2"/>
          </w:tcPr>
          <w:p w:rsidR="007A28AA" w:rsidRPr="006F2213" w:rsidRDefault="007A28AA" w:rsidP="00944E0F">
            <w:pPr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6F2213">
              <w:rPr>
                <w:rFonts w:ascii="Arial" w:eastAsia="Times New Roman" w:hAnsi="Arial" w:cs="Arial"/>
                <w:b/>
                <w:bCs/>
                <w:lang w:eastAsia="es-MX"/>
              </w:rPr>
              <w:t>375.000</w:t>
            </w:r>
          </w:p>
        </w:tc>
      </w:tr>
      <w:tr w:rsidR="007A28AA" w:rsidRPr="006F2213" w:rsidTr="00944E0F">
        <w:trPr>
          <w:trHeight w:val="255"/>
        </w:trPr>
        <w:tc>
          <w:tcPr>
            <w:tcW w:w="0" w:type="auto"/>
            <w:noWrap/>
            <w:hideMark/>
          </w:tcPr>
          <w:p w:rsidR="007A28AA" w:rsidRPr="006F2213" w:rsidRDefault="00333364" w:rsidP="00944E0F">
            <w:pPr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6F2213">
              <w:rPr>
                <w:rFonts w:ascii="Arial" w:eastAsia="Times New Roman" w:hAnsi="Arial" w:cs="Arial"/>
                <w:b/>
                <w:bCs/>
                <w:lang w:eastAsia="es-MX"/>
              </w:rPr>
              <w:t>1</w:t>
            </w:r>
          </w:p>
        </w:tc>
        <w:tc>
          <w:tcPr>
            <w:tcW w:w="0" w:type="auto"/>
            <w:hideMark/>
          </w:tcPr>
          <w:p w:rsidR="007A28AA" w:rsidRPr="006F2213" w:rsidRDefault="007A28AA" w:rsidP="00944E0F">
            <w:pPr>
              <w:rPr>
                <w:rFonts w:ascii="Arial" w:eastAsia="Times New Roman" w:hAnsi="Arial" w:cs="Arial"/>
                <w:bCs/>
                <w:lang w:eastAsia="es-MX"/>
              </w:rPr>
            </w:pPr>
            <w:r w:rsidRPr="006F2213">
              <w:rPr>
                <w:rFonts w:ascii="Arial" w:eastAsia="Times New Roman" w:hAnsi="Arial" w:cs="Arial"/>
                <w:bCs/>
                <w:lang w:eastAsia="es-MX"/>
              </w:rPr>
              <w:t>Coordinador del proyecto de  del fortalecimiento del MI</w:t>
            </w:r>
            <w:r w:rsidR="00944E0F">
              <w:rPr>
                <w:rFonts w:ascii="Arial" w:eastAsia="Times New Roman" w:hAnsi="Arial" w:cs="Arial"/>
                <w:bCs/>
                <w:lang w:eastAsia="es-MX"/>
              </w:rPr>
              <w:t>N</w:t>
            </w:r>
            <w:r w:rsidRPr="006F2213">
              <w:rPr>
                <w:rFonts w:ascii="Arial" w:eastAsia="Times New Roman" w:hAnsi="Arial" w:cs="Arial"/>
                <w:bCs/>
                <w:lang w:eastAsia="es-MX"/>
              </w:rPr>
              <w:t xml:space="preserve">CUL-DNPM para </w:t>
            </w:r>
            <w:r w:rsidR="00944E0F">
              <w:rPr>
                <w:rFonts w:ascii="Arial" w:eastAsia="Times New Roman" w:hAnsi="Arial" w:cs="Arial"/>
                <w:bCs/>
                <w:lang w:eastAsia="es-MX"/>
              </w:rPr>
              <w:t>la Gestión del Centro Histórico</w:t>
            </w:r>
          </w:p>
        </w:tc>
        <w:tc>
          <w:tcPr>
            <w:tcW w:w="0" w:type="auto"/>
          </w:tcPr>
          <w:p w:rsidR="007A28AA" w:rsidRPr="006F2213" w:rsidRDefault="007A28AA" w:rsidP="00BC1D7C">
            <w:pPr>
              <w:jc w:val="right"/>
              <w:rPr>
                <w:rFonts w:ascii="Arial" w:eastAsia="Times New Roman" w:hAnsi="Arial" w:cs="Arial"/>
                <w:bCs/>
                <w:lang w:eastAsia="es-MX"/>
              </w:rPr>
            </w:pPr>
            <w:r w:rsidRPr="006F2213">
              <w:rPr>
                <w:rFonts w:ascii="Arial" w:eastAsia="Times New Roman" w:hAnsi="Arial" w:cs="Arial"/>
                <w:bCs/>
                <w:lang w:eastAsia="es-MX"/>
              </w:rPr>
              <w:t>180.000</w:t>
            </w:r>
          </w:p>
        </w:tc>
      </w:tr>
      <w:tr w:rsidR="007A28AA" w:rsidRPr="006F2213" w:rsidTr="00944E0F">
        <w:trPr>
          <w:trHeight w:val="255"/>
        </w:trPr>
        <w:tc>
          <w:tcPr>
            <w:tcW w:w="0" w:type="auto"/>
            <w:noWrap/>
            <w:hideMark/>
          </w:tcPr>
          <w:p w:rsidR="007A28AA" w:rsidRPr="006F2213" w:rsidRDefault="00333364" w:rsidP="00944E0F">
            <w:pPr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6F2213">
              <w:rPr>
                <w:rFonts w:ascii="Arial" w:eastAsia="Times New Roman" w:hAnsi="Arial" w:cs="Arial"/>
                <w:b/>
                <w:bCs/>
                <w:lang w:eastAsia="es-MX"/>
              </w:rPr>
              <w:t>2</w:t>
            </w:r>
          </w:p>
        </w:tc>
        <w:tc>
          <w:tcPr>
            <w:tcW w:w="0" w:type="auto"/>
            <w:hideMark/>
          </w:tcPr>
          <w:p w:rsidR="007A28AA" w:rsidRPr="006F2213" w:rsidRDefault="00BC1D7C" w:rsidP="00BC1D7C">
            <w:pPr>
              <w:rPr>
                <w:rFonts w:ascii="Arial" w:eastAsia="Times New Roman" w:hAnsi="Arial" w:cs="Arial"/>
                <w:bCs/>
                <w:lang w:eastAsia="es-MX"/>
              </w:rPr>
            </w:pPr>
            <w:r>
              <w:rPr>
                <w:rFonts w:ascii="Arial" w:eastAsia="Times New Roman" w:hAnsi="Arial" w:cs="Arial"/>
                <w:bCs/>
                <w:lang w:eastAsia="es-MX"/>
              </w:rPr>
              <w:t>Consultoría</w:t>
            </w:r>
            <w:r w:rsidR="007A28AA" w:rsidRPr="006F2213">
              <w:rPr>
                <w:rFonts w:ascii="Arial" w:eastAsia="Times New Roman" w:hAnsi="Arial" w:cs="Arial"/>
                <w:bCs/>
                <w:lang w:eastAsia="es-MX"/>
              </w:rPr>
              <w:t xml:space="preserve"> para eficientizar las Operaciones y seguimiento a procesos administrativos </w:t>
            </w:r>
          </w:p>
        </w:tc>
        <w:tc>
          <w:tcPr>
            <w:tcW w:w="0" w:type="auto"/>
          </w:tcPr>
          <w:p w:rsidR="007A28AA" w:rsidRPr="006F2213" w:rsidRDefault="007A28AA" w:rsidP="00BC1D7C">
            <w:pPr>
              <w:jc w:val="right"/>
              <w:rPr>
                <w:rFonts w:ascii="Arial" w:eastAsia="Times New Roman" w:hAnsi="Arial" w:cs="Arial"/>
                <w:bCs/>
                <w:lang w:eastAsia="es-MX"/>
              </w:rPr>
            </w:pPr>
            <w:r w:rsidRPr="006F2213">
              <w:rPr>
                <w:rFonts w:ascii="Arial" w:eastAsia="Times New Roman" w:hAnsi="Arial" w:cs="Arial"/>
                <w:bCs/>
                <w:lang w:eastAsia="es-MX"/>
              </w:rPr>
              <w:t>100.00</w:t>
            </w:r>
            <w:r w:rsidR="00BC1D7C">
              <w:rPr>
                <w:rFonts w:ascii="Arial" w:eastAsia="Times New Roman" w:hAnsi="Arial" w:cs="Arial"/>
                <w:bCs/>
                <w:lang w:eastAsia="es-MX"/>
              </w:rPr>
              <w:t>0</w:t>
            </w:r>
          </w:p>
        </w:tc>
      </w:tr>
      <w:tr w:rsidR="007A28AA" w:rsidRPr="006F2213" w:rsidTr="00944E0F">
        <w:trPr>
          <w:trHeight w:val="255"/>
        </w:trPr>
        <w:tc>
          <w:tcPr>
            <w:tcW w:w="0" w:type="auto"/>
            <w:noWrap/>
            <w:hideMark/>
          </w:tcPr>
          <w:p w:rsidR="007A28AA" w:rsidRPr="006F2213" w:rsidRDefault="00333364" w:rsidP="00944E0F">
            <w:pPr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6F2213">
              <w:rPr>
                <w:rFonts w:ascii="Arial" w:eastAsia="Times New Roman" w:hAnsi="Arial" w:cs="Arial"/>
                <w:b/>
                <w:bCs/>
                <w:lang w:eastAsia="es-MX"/>
              </w:rPr>
              <w:t>3</w:t>
            </w:r>
          </w:p>
        </w:tc>
        <w:tc>
          <w:tcPr>
            <w:tcW w:w="0" w:type="auto"/>
            <w:hideMark/>
          </w:tcPr>
          <w:p w:rsidR="007A28AA" w:rsidRPr="006F2213" w:rsidRDefault="007A28AA" w:rsidP="00944E0F">
            <w:pPr>
              <w:rPr>
                <w:rFonts w:ascii="Arial" w:eastAsia="Times New Roman" w:hAnsi="Arial" w:cs="Arial"/>
                <w:bCs/>
                <w:lang w:eastAsia="es-MX"/>
              </w:rPr>
            </w:pPr>
            <w:r w:rsidRPr="006F2213">
              <w:rPr>
                <w:rFonts w:ascii="Arial" w:eastAsia="Times New Roman" w:hAnsi="Arial" w:cs="Arial"/>
                <w:bCs/>
                <w:lang w:eastAsia="es-MX"/>
              </w:rPr>
              <w:t>Especialistas en Proyectos y/o conservación del Patrimonio</w:t>
            </w:r>
          </w:p>
        </w:tc>
        <w:tc>
          <w:tcPr>
            <w:tcW w:w="0" w:type="auto"/>
          </w:tcPr>
          <w:p w:rsidR="007A28AA" w:rsidRPr="006F2213" w:rsidRDefault="007A28AA" w:rsidP="00BC1D7C">
            <w:pPr>
              <w:jc w:val="right"/>
              <w:rPr>
                <w:rFonts w:ascii="Arial" w:eastAsia="Times New Roman" w:hAnsi="Arial" w:cs="Arial"/>
                <w:bCs/>
                <w:lang w:eastAsia="es-MX"/>
              </w:rPr>
            </w:pPr>
            <w:r w:rsidRPr="006F2213">
              <w:rPr>
                <w:rFonts w:ascii="Arial" w:eastAsia="Times New Roman" w:hAnsi="Arial" w:cs="Arial"/>
                <w:bCs/>
                <w:lang w:eastAsia="es-MX"/>
              </w:rPr>
              <w:t>80.000</w:t>
            </w:r>
          </w:p>
        </w:tc>
      </w:tr>
      <w:tr w:rsidR="007A28AA" w:rsidRPr="006F2213" w:rsidTr="00944E0F">
        <w:trPr>
          <w:trHeight w:val="255"/>
        </w:trPr>
        <w:tc>
          <w:tcPr>
            <w:tcW w:w="0" w:type="auto"/>
            <w:noWrap/>
            <w:hideMark/>
          </w:tcPr>
          <w:p w:rsidR="007A28AA" w:rsidRPr="006F2213" w:rsidRDefault="00333364" w:rsidP="00944E0F">
            <w:pPr>
              <w:jc w:val="center"/>
              <w:rPr>
                <w:rFonts w:ascii="Arial" w:eastAsia="Times New Roman" w:hAnsi="Arial" w:cs="Arial"/>
                <w:bCs/>
                <w:lang w:eastAsia="es-MX"/>
              </w:rPr>
            </w:pPr>
            <w:r w:rsidRPr="006F2213">
              <w:rPr>
                <w:rFonts w:ascii="Arial" w:eastAsia="Times New Roman" w:hAnsi="Arial" w:cs="Arial"/>
                <w:bCs/>
                <w:lang w:eastAsia="es-MX"/>
              </w:rPr>
              <w:t>4</w:t>
            </w:r>
          </w:p>
        </w:tc>
        <w:tc>
          <w:tcPr>
            <w:tcW w:w="0" w:type="auto"/>
            <w:hideMark/>
          </w:tcPr>
          <w:p w:rsidR="007A28AA" w:rsidRPr="006F2213" w:rsidRDefault="007A28AA" w:rsidP="00944E0F">
            <w:pPr>
              <w:rPr>
                <w:rFonts w:ascii="Arial" w:eastAsia="Times New Roman" w:hAnsi="Arial" w:cs="Arial"/>
                <w:bCs/>
                <w:lang w:eastAsia="es-MX"/>
              </w:rPr>
            </w:pPr>
            <w:r w:rsidRPr="006F2213">
              <w:rPr>
                <w:rFonts w:ascii="Arial" w:eastAsia="Times New Roman" w:hAnsi="Arial" w:cs="Arial"/>
                <w:bCs/>
                <w:lang w:eastAsia="es-MX"/>
              </w:rPr>
              <w:t>Insumos para la publicación de normativas, protocolos, logística talleres difusión, entre otros</w:t>
            </w:r>
          </w:p>
        </w:tc>
        <w:tc>
          <w:tcPr>
            <w:tcW w:w="0" w:type="auto"/>
          </w:tcPr>
          <w:p w:rsidR="007A28AA" w:rsidRPr="006F2213" w:rsidRDefault="007A28AA" w:rsidP="00BC1D7C">
            <w:pPr>
              <w:jc w:val="right"/>
              <w:rPr>
                <w:rFonts w:ascii="Arial" w:eastAsia="Times New Roman" w:hAnsi="Arial" w:cs="Arial"/>
                <w:bCs/>
                <w:lang w:eastAsia="es-MX"/>
              </w:rPr>
            </w:pPr>
            <w:r w:rsidRPr="006F2213">
              <w:rPr>
                <w:rFonts w:ascii="Arial" w:eastAsia="Times New Roman" w:hAnsi="Arial" w:cs="Arial"/>
                <w:bCs/>
                <w:lang w:eastAsia="es-MX"/>
              </w:rPr>
              <w:t>15.000</w:t>
            </w:r>
          </w:p>
        </w:tc>
      </w:tr>
      <w:tr w:rsidR="007A28AA" w:rsidRPr="006F2213" w:rsidTr="00944E0F">
        <w:trPr>
          <w:trHeight w:val="255"/>
        </w:trPr>
        <w:tc>
          <w:tcPr>
            <w:tcW w:w="0" w:type="auto"/>
            <w:shd w:val="clear" w:color="auto" w:fill="C4BC96" w:themeFill="background2" w:themeFillShade="BF"/>
            <w:noWrap/>
          </w:tcPr>
          <w:p w:rsidR="007A28AA" w:rsidRPr="006F2213" w:rsidRDefault="00333364" w:rsidP="00944E0F">
            <w:pPr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6F2213">
              <w:rPr>
                <w:rFonts w:ascii="Arial" w:eastAsia="Times New Roman" w:hAnsi="Arial" w:cs="Arial"/>
                <w:b/>
                <w:bCs/>
                <w:lang w:eastAsia="es-MX"/>
              </w:rPr>
              <w:t>A1.3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7A28AA" w:rsidRPr="006F2213" w:rsidRDefault="007A28AA" w:rsidP="00944E0F">
            <w:pPr>
              <w:rPr>
                <w:rFonts w:ascii="Arial" w:hAnsi="Arial" w:cs="Arial"/>
              </w:rPr>
            </w:pPr>
            <w:r w:rsidRPr="006F2213">
              <w:rPr>
                <w:rFonts w:ascii="Arial" w:hAnsi="Arial" w:cs="Arial"/>
              </w:rPr>
              <w:t>Contratación de Consultores y capacitación de personal técnico para apoyar en las funciones de gestión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7A28AA" w:rsidRPr="006F2213" w:rsidRDefault="007A28AA" w:rsidP="00BC1D7C">
            <w:pPr>
              <w:jc w:val="right"/>
              <w:rPr>
                <w:rFonts w:ascii="Arial" w:hAnsi="Arial" w:cs="Arial"/>
              </w:rPr>
            </w:pPr>
            <w:r w:rsidRPr="006F2213">
              <w:rPr>
                <w:rFonts w:ascii="Arial" w:hAnsi="Arial" w:cs="Arial"/>
              </w:rPr>
              <w:t>375.000</w:t>
            </w:r>
          </w:p>
        </w:tc>
      </w:tr>
    </w:tbl>
    <w:p w:rsidR="009F4F10" w:rsidRPr="006F2213" w:rsidRDefault="009F4F10" w:rsidP="009F4F10">
      <w:pPr>
        <w:rPr>
          <w:rFonts w:ascii="Arial" w:eastAsia="Times New Roman" w:hAnsi="Arial" w:cs="Arial"/>
          <w:bCs/>
          <w:lang w:eastAsia="es-MX"/>
        </w:rPr>
      </w:pPr>
    </w:p>
    <w:p w:rsidR="009B5E47" w:rsidRPr="006F2213" w:rsidRDefault="00C6128A" w:rsidP="00DA0C56">
      <w:pPr>
        <w:spacing w:after="120" w:line="240" w:lineRule="auto"/>
        <w:rPr>
          <w:rFonts w:ascii="Arial" w:eastAsia="Times New Roman" w:hAnsi="Arial" w:cs="Arial"/>
          <w:lang w:eastAsia="es-MX"/>
        </w:rPr>
      </w:pPr>
      <w:r w:rsidRPr="00DA0C56">
        <w:rPr>
          <w:rFonts w:ascii="Arial" w:eastAsia="Times New Roman" w:hAnsi="Arial" w:cs="Arial"/>
          <w:b/>
          <w:bCs/>
          <w:color w:val="365F91" w:themeColor="accent1" w:themeShade="BF"/>
          <w:lang w:eastAsia="es-MX"/>
        </w:rPr>
        <w:t>A</w:t>
      </w:r>
      <w:r w:rsidR="00333364" w:rsidRPr="00DA0C56">
        <w:rPr>
          <w:rFonts w:ascii="Arial" w:eastAsia="Times New Roman" w:hAnsi="Arial" w:cs="Arial"/>
          <w:b/>
          <w:bCs/>
          <w:color w:val="365F91" w:themeColor="accent1" w:themeShade="BF"/>
          <w:lang w:eastAsia="es-MX"/>
        </w:rPr>
        <w:t>1.</w:t>
      </w:r>
      <w:r w:rsidRPr="00DA0C56">
        <w:rPr>
          <w:rFonts w:ascii="Arial" w:eastAsia="Times New Roman" w:hAnsi="Arial" w:cs="Arial"/>
          <w:b/>
          <w:bCs/>
          <w:color w:val="365F91" w:themeColor="accent1" w:themeShade="BF"/>
          <w:lang w:eastAsia="es-MX"/>
        </w:rPr>
        <w:t>4</w:t>
      </w:r>
      <w:r w:rsidR="00333364" w:rsidRPr="006F2213">
        <w:rPr>
          <w:rFonts w:ascii="Arial" w:eastAsia="Times New Roman" w:hAnsi="Arial" w:cs="Arial"/>
          <w:b/>
          <w:bCs/>
          <w:lang w:eastAsia="es-MX"/>
        </w:rPr>
        <w:t>:</w:t>
      </w:r>
      <w:r w:rsidR="00E04D8F" w:rsidRPr="006F2213">
        <w:rPr>
          <w:rFonts w:ascii="Arial" w:eastAsia="Times New Roman" w:hAnsi="Arial" w:cs="Arial"/>
          <w:b/>
          <w:bCs/>
          <w:lang w:eastAsia="es-MX"/>
        </w:rPr>
        <w:t xml:space="preserve"> Programa de Educación y difusión del Patrimonio Cultural</w:t>
      </w:r>
      <w:r w:rsidR="00DA0C56">
        <w:rPr>
          <w:rFonts w:ascii="Arial" w:eastAsia="Times New Roman" w:hAnsi="Arial" w:cs="Arial"/>
          <w:b/>
          <w:bCs/>
          <w:lang w:eastAsia="es-MX"/>
        </w:rPr>
        <w:t xml:space="preserve">: </w:t>
      </w:r>
      <w:r w:rsidR="009B5E47" w:rsidRPr="006F2213">
        <w:rPr>
          <w:rFonts w:ascii="Arial" w:eastAsia="Times New Roman" w:hAnsi="Arial" w:cs="Arial"/>
          <w:lang w:eastAsia="es-MX"/>
        </w:rPr>
        <w:t xml:space="preserve">Implementación de un </w:t>
      </w:r>
      <w:r w:rsidRPr="006F2213">
        <w:rPr>
          <w:rFonts w:ascii="Arial" w:eastAsia="Times New Roman" w:hAnsi="Arial" w:cs="Arial"/>
          <w:lang w:eastAsia="es-MX"/>
        </w:rPr>
        <w:t xml:space="preserve">Programa de </w:t>
      </w:r>
      <w:r w:rsidR="009B5E47" w:rsidRPr="006F2213">
        <w:rPr>
          <w:rFonts w:ascii="Arial" w:eastAsia="Times New Roman" w:hAnsi="Arial" w:cs="Arial"/>
          <w:lang w:eastAsia="es-MX"/>
        </w:rPr>
        <w:t>capacitación de apoyo</w:t>
      </w:r>
      <w:r w:rsidRPr="006F2213">
        <w:rPr>
          <w:rFonts w:ascii="Arial" w:eastAsia="Times New Roman" w:hAnsi="Arial" w:cs="Arial"/>
          <w:lang w:eastAsia="es-MX"/>
        </w:rPr>
        <w:t xml:space="preserve">: Arte, Comunidad y Patrimonio, en Valores y Tradiciones, </w:t>
      </w:r>
      <w:r w:rsidR="009B5E47" w:rsidRPr="006F2213">
        <w:rPr>
          <w:rFonts w:ascii="Arial" w:eastAsia="Times New Roman" w:hAnsi="Arial" w:cs="Arial"/>
          <w:lang w:eastAsia="es-MX"/>
        </w:rPr>
        <w:t>intérpretes</w:t>
      </w:r>
      <w:r w:rsidR="00DA0C56">
        <w:rPr>
          <w:rFonts w:ascii="Arial" w:eastAsia="Times New Roman" w:hAnsi="Arial" w:cs="Arial"/>
          <w:lang w:eastAsia="es-MX"/>
        </w:rPr>
        <w:t xml:space="preserve"> de sitio del Patrimonio.</w:t>
      </w:r>
    </w:p>
    <w:p w:rsidR="009B5E47" w:rsidRPr="006F2213" w:rsidRDefault="009B5E47" w:rsidP="00DA0C56">
      <w:pPr>
        <w:spacing w:after="120" w:line="240" w:lineRule="auto"/>
        <w:jc w:val="both"/>
        <w:rPr>
          <w:rFonts w:ascii="Arial" w:eastAsia="Times New Roman" w:hAnsi="Arial" w:cs="Arial"/>
          <w:bCs/>
          <w:lang w:eastAsia="es-MX"/>
        </w:rPr>
      </w:pPr>
      <w:r w:rsidRPr="006F2213">
        <w:rPr>
          <w:rFonts w:ascii="Arial" w:eastAsia="Times New Roman" w:hAnsi="Arial" w:cs="Arial"/>
          <w:b/>
          <w:bCs/>
          <w:lang w:eastAsia="es-MX"/>
        </w:rPr>
        <w:t>Objetivo:</w:t>
      </w:r>
      <w:r w:rsidRPr="006F2213">
        <w:rPr>
          <w:rFonts w:ascii="Arial" w:eastAsia="Times New Roman" w:hAnsi="Arial" w:cs="Arial"/>
          <w:lang w:eastAsia="es-MX"/>
        </w:rPr>
        <w:t xml:space="preserve"> llevar a las escuelas y comunidades información y conocimientos que contribuyan a su valoración, cuidado y utilización reconociendo la existencia de este patrimonio como una referencia importante de su identidad.</w:t>
      </w:r>
    </w:p>
    <w:p w:rsidR="009B5E47" w:rsidRPr="006F2213" w:rsidRDefault="009B5E47" w:rsidP="00DA0C56">
      <w:pPr>
        <w:spacing w:after="120" w:line="240" w:lineRule="auto"/>
        <w:jc w:val="both"/>
        <w:rPr>
          <w:rFonts w:ascii="Arial" w:eastAsia="Times New Roman" w:hAnsi="Arial" w:cs="Arial"/>
          <w:bCs/>
          <w:lang w:eastAsia="es-MX"/>
        </w:rPr>
      </w:pPr>
      <w:r w:rsidRPr="006F2213">
        <w:rPr>
          <w:rFonts w:ascii="Arial" w:eastAsia="Times New Roman" w:hAnsi="Arial" w:cs="Arial"/>
          <w:b/>
          <w:bCs/>
          <w:lang w:eastAsia="es-MX"/>
        </w:rPr>
        <w:t>Problemas a los que se quiere atender</w:t>
      </w:r>
      <w:r w:rsidRPr="006F2213">
        <w:rPr>
          <w:rFonts w:ascii="Arial" w:eastAsia="Times New Roman" w:hAnsi="Arial" w:cs="Arial"/>
          <w:bCs/>
          <w:lang w:eastAsia="es-MX"/>
        </w:rPr>
        <w:t xml:space="preserve">: Las políticas de defensa del patrimonio han evolucionado, y si en una primera época priorizaron la existencia de edificios monumentales, en la actualidad refieren a la relación entre estos edificios (o piezas urbanas y el  ambiente social y cultural que se desenvuelve entorno a ellos. Desde esta perspectiva la transferencia de conocimientos y capacidades a la población, permite que la puesta en valor más consistente. Este tipo de acciones vienen siendo desarrolladas por DNPM a través del departamento de </w:t>
      </w:r>
      <w:r w:rsidRPr="006F2213">
        <w:rPr>
          <w:rFonts w:ascii="Arial" w:eastAsia="Times New Roman" w:hAnsi="Arial" w:cs="Arial"/>
          <w:lang w:eastAsia="es-MX"/>
        </w:rPr>
        <w:t xml:space="preserve">Arte, Comunidad y Patrimonio </w:t>
      </w:r>
      <w:r w:rsidRPr="006F2213">
        <w:rPr>
          <w:rFonts w:ascii="Arial" w:eastAsia="Times New Roman" w:hAnsi="Arial" w:cs="Arial"/>
          <w:bCs/>
          <w:lang w:eastAsia="es-MX"/>
        </w:rPr>
        <w:t>enfocado a las escuelas</w:t>
      </w:r>
      <w:r w:rsidRPr="006F2213">
        <w:rPr>
          <w:rFonts w:ascii="Arial" w:eastAsia="Times New Roman" w:hAnsi="Arial" w:cs="Arial"/>
          <w:lang w:eastAsia="es-MX"/>
        </w:rPr>
        <w:t xml:space="preserve"> y del programa Valores y Tradiciones </w:t>
      </w:r>
      <w:r w:rsidRPr="006F2213">
        <w:rPr>
          <w:rFonts w:ascii="Arial" w:eastAsia="Times New Roman" w:hAnsi="Arial" w:cs="Arial"/>
          <w:bCs/>
          <w:lang w:eastAsia="es-MX"/>
        </w:rPr>
        <w:t>dirigido a organizaciones vecinales.</w:t>
      </w:r>
    </w:p>
    <w:p w:rsidR="009B5E47" w:rsidRPr="006F2213" w:rsidRDefault="009B5E47" w:rsidP="00DA0C56">
      <w:pPr>
        <w:spacing w:after="120" w:line="240" w:lineRule="auto"/>
        <w:jc w:val="both"/>
        <w:rPr>
          <w:rFonts w:ascii="Arial" w:eastAsia="Times New Roman" w:hAnsi="Arial" w:cs="Arial"/>
          <w:bCs/>
          <w:lang w:eastAsia="es-MX"/>
        </w:rPr>
      </w:pPr>
      <w:r w:rsidRPr="006F2213">
        <w:rPr>
          <w:rFonts w:ascii="Arial" w:eastAsia="Times New Roman" w:hAnsi="Arial" w:cs="Arial"/>
          <w:bCs/>
          <w:lang w:eastAsia="es-MX"/>
        </w:rPr>
        <w:t>Con el desarrollo de esta actividad se promueve la realización de actividades educativas y culturales que fortalezcan el compromiso de la sociedad local con el uso y cuidado del patrimonio como una condición constitutiva  de su identidad.</w:t>
      </w:r>
    </w:p>
    <w:p w:rsidR="00C6128A" w:rsidRPr="006F2213" w:rsidRDefault="009B5E47" w:rsidP="00BC1D7C">
      <w:pPr>
        <w:keepNext/>
        <w:spacing w:after="120" w:line="240" w:lineRule="auto"/>
        <w:rPr>
          <w:rFonts w:ascii="Arial" w:eastAsia="Times New Roman" w:hAnsi="Arial" w:cs="Arial"/>
          <w:b/>
          <w:bCs/>
          <w:lang w:eastAsia="es-MX"/>
        </w:rPr>
      </w:pPr>
      <w:r w:rsidRPr="006F2213">
        <w:rPr>
          <w:rFonts w:ascii="Arial" w:eastAsia="Times New Roman" w:hAnsi="Arial" w:cs="Arial"/>
          <w:b/>
          <w:bCs/>
          <w:lang w:eastAsia="es-MX"/>
        </w:rPr>
        <w:lastRenderedPageBreak/>
        <w:t>Acciones</w:t>
      </w:r>
    </w:p>
    <w:p w:rsidR="009B5E47" w:rsidRPr="006F2213" w:rsidRDefault="00E04D8F" w:rsidP="00EE53CD">
      <w:pPr>
        <w:spacing w:after="120" w:line="240" w:lineRule="auto"/>
        <w:ind w:left="708"/>
        <w:jc w:val="both"/>
        <w:rPr>
          <w:rFonts w:ascii="Arial" w:eastAsia="Times New Roman" w:hAnsi="Arial" w:cs="Arial"/>
          <w:lang w:eastAsia="es-MX"/>
        </w:rPr>
      </w:pPr>
      <w:r w:rsidRPr="006F2213">
        <w:rPr>
          <w:rFonts w:ascii="Arial" w:eastAsia="Times New Roman" w:hAnsi="Arial" w:cs="Arial"/>
          <w:lang w:eastAsia="es-MX"/>
        </w:rPr>
        <w:t>A1</w:t>
      </w:r>
      <w:r w:rsidR="009B5E47" w:rsidRPr="006F2213">
        <w:rPr>
          <w:rFonts w:ascii="Arial" w:eastAsia="Times New Roman" w:hAnsi="Arial" w:cs="Arial"/>
          <w:lang w:eastAsia="es-MX"/>
        </w:rPr>
        <w:t>.</w:t>
      </w:r>
      <w:r w:rsidRPr="006F2213">
        <w:rPr>
          <w:rFonts w:ascii="Arial" w:eastAsia="Times New Roman" w:hAnsi="Arial" w:cs="Arial"/>
          <w:lang w:eastAsia="es-MX"/>
        </w:rPr>
        <w:t>4</w:t>
      </w:r>
      <w:r w:rsidR="009B5E47" w:rsidRPr="006F2213">
        <w:rPr>
          <w:rFonts w:ascii="Arial" w:eastAsia="Times New Roman" w:hAnsi="Arial" w:cs="Arial"/>
          <w:lang w:eastAsia="es-MX"/>
        </w:rPr>
        <w:t>.</w:t>
      </w:r>
      <w:r w:rsidRPr="006F2213">
        <w:rPr>
          <w:rFonts w:ascii="Arial" w:eastAsia="Times New Roman" w:hAnsi="Arial" w:cs="Arial"/>
          <w:lang w:eastAsia="es-MX"/>
        </w:rPr>
        <w:t>1</w:t>
      </w:r>
      <w:r w:rsidR="009B5E47" w:rsidRPr="006F2213">
        <w:rPr>
          <w:rFonts w:ascii="Arial" w:eastAsia="Times New Roman" w:hAnsi="Arial" w:cs="Arial"/>
          <w:lang w:eastAsia="es-MX"/>
        </w:rPr>
        <w:t xml:space="preserve"> Implementación de un Programa de capacitación que lleve a las escuelas y comunidades el conocimiento del patrimonio, continuando la actividad desarrollada por el programa </w:t>
      </w:r>
      <w:r w:rsidRPr="006F2213">
        <w:rPr>
          <w:rFonts w:ascii="Arial" w:eastAsia="Times New Roman" w:hAnsi="Arial" w:cs="Arial"/>
          <w:lang w:eastAsia="es-MX"/>
        </w:rPr>
        <w:t xml:space="preserve">Arte, Comunidad y Patrimonio, en Valores y Tradiciones, </w:t>
      </w:r>
      <w:r w:rsidR="009B5E47" w:rsidRPr="006F2213">
        <w:rPr>
          <w:rFonts w:ascii="Arial" w:eastAsia="Times New Roman" w:hAnsi="Arial" w:cs="Arial"/>
          <w:lang w:eastAsia="es-MX"/>
        </w:rPr>
        <w:t>intérpretes</w:t>
      </w:r>
      <w:r w:rsidRPr="006F2213">
        <w:rPr>
          <w:rFonts w:ascii="Arial" w:eastAsia="Times New Roman" w:hAnsi="Arial" w:cs="Arial"/>
          <w:lang w:eastAsia="es-MX"/>
        </w:rPr>
        <w:t xml:space="preserve"> de sitio del Patrimonio </w:t>
      </w:r>
      <w:r w:rsidR="009B5E47" w:rsidRPr="006F2213">
        <w:rPr>
          <w:rFonts w:ascii="Arial" w:eastAsia="Times New Roman" w:hAnsi="Arial" w:cs="Arial"/>
          <w:lang w:eastAsia="es-MX"/>
        </w:rPr>
        <w:t xml:space="preserve"> </w:t>
      </w:r>
    </w:p>
    <w:p w:rsidR="009B5E47" w:rsidRPr="006F2213" w:rsidRDefault="00E04D8F" w:rsidP="00EE53CD">
      <w:pPr>
        <w:spacing w:after="120" w:line="240" w:lineRule="auto"/>
        <w:ind w:left="708"/>
        <w:jc w:val="both"/>
        <w:rPr>
          <w:rFonts w:ascii="Arial" w:eastAsia="Times New Roman" w:hAnsi="Arial" w:cs="Arial"/>
          <w:lang w:eastAsia="es-MX"/>
        </w:rPr>
      </w:pPr>
      <w:r w:rsidRPr="006F2213">
        <w:rPr>
          <w:rFonts w:ascii="Arial" w:eastAsia="Times New Roman" w:hAnsi="Arial" w:cs="Arial"/>
          <w:lang w:eastAsia="es-MX"/>
        </w:rPr>
        <w:t>A1</w:t>
      </w:r>
      <w:r w:rsidR="00DA0C56">
        <w:rPr>
          <w:rFonts w:ascii="Arial" w:eastAsia="Times New Roman" w:hAnsi="Arial" w:cs="Arial"/>
          <w:lang w:eastAsia="es-MX"/>
        </w:rPr>
        <w:t>.</w:t>
      </w:r>
      <w:r w:rsidRPr="006F2213">
        <w:rPr>
          <w:rFonts w:ascii="Arial" w:eastAsia="Times New Roman" w:hAnsi="Arial" w:cs="Arial"/>
          <w:lang w:eastAsia="es-MX"/>
        </w:rPr>
        <w:t xml:space="preserve">4.2 </w:t>
      </w:r>
      <w:r w:rsidR="009B5E47" w:rsidRPr="006F2213">
        <w:rPr>
          <w:rFonts w:ascii="Arial" w:eastAsia="Times New Roman" w:hAnsi="Arial" w:cs="Arial"/>
          <w:lang w:eastAsia="es-MX"/>
        </w:rPr>
        <w:t xml:space="preserve">Contratación de un consultor especializado con conocimientos de historia, patrimonio y comunicación al que se encarga el diseño e implemente el programa </w:t>
      </w:r>
    </w:p>
    <w:p w:rsidR="00E04D8F" w:rsidRPr="006F2213" w:rsidRDefault="00E04D8F" w:rsidP="00EE53CD">
      <w:pPr>
        <w:spacing w:after="120" w:line="240" w:lineRule="auto"/>
        <w:ind w:left="708"/>
        <w:jc w:val="both"/>
        <w:rPr>
          <w:rFonts w:ascii="Arial" w:eastAsia="Times New Roman" w:hAnsi="Arial" w:cs="Arial"/>
          <w:lang w:eastAsia="es-MX"/>
        </w:rPr>
      </w:pPr>
      <w:r w:rsidRPr="006F2213">
        <w:rPr>
          <w:rFonts w:ascii="Arial" w:eastAsia="Times New Roman" w:hAnsi="Arial" w:cs="Arial"/>
          <w:lang w:eastAsia="es-MX"/>
        </w:rPr>
        <w:t xml:space="preserve">A1.4.3 </w:t>
      </w:r>
      <w:r w:rsidR="009B5E47" w:rsidRPr="006F2213">
        <w:rPr>
          <w:rFonts w:ascii="Arial" w:eastAsia="Times New Roman" w:hAnsi="Arial" w:cs="Arial"/>
          <w:lang w:eastAsia="es-MX"/>
        </w:rPr>
        <w:t xml:space="preserve">adquisición de </w:t>
      </w:r>
      <w:r w:rsidRPr="006F2213">
        <w:rPr>
          <w:rFonts w:ascii="Arial" w:eastAsia="Times New Roman" w:hAnsi="Arial" w:cs="Arial"/>
          <w:lang w:eastAsia="es-MX"/>
        </w:rPr>
        <w:t xml:space="preserve">Equipos </w:t>
      </w:r>
      <w:r w:rsidR="009B5E47" w:rsidRPr="006F2213">
        <w:rPr>
          <w:rFonts w:ascii="Arial" w:eastAsia="Times New Roman" w:hAnsi="Arial" w:cs="Arial"/>
          <w:bCs/>
          <w:lang w:eastAsia="es-MX"/>
        </w:rPr>
        <w:t>(informático, sonido, video)</w:t>
      </w:r>
      <w:r w:rsidRPr="006F2213">
        <w:rPr>
          <w:rFonts w:ascii="Arial" w:eastAsia="Times New Roman" w:hAnsi="Arial" w:cs="Arial"/>
          <w:lang w:eastAsia="es-MX"/>
        </w:rPr>
        <w:t xml:space="preserve"> y</w:t>
      </w:r>
      <w:r w:rsidR="009B5E47" w:rsidRPr="006F2213">
        <w:rPr>
          <w:rFonts w:ascii="Arial" w:eastAsia="Times New Roman" w:hAnsi="Arial" w:cs="Arial"/>
          <w:lang w:eastAsia="es-MX"/>
        </w:rPr>
        <w:t xml:space="preserve"> producción de</w:t>
      </w:r>
      <w:r w:rsidRPr="006F2213">
        <w:rPr>
          <w:rFonts w:ascii="Arial" w:eastAsia="Times New Roman" w:hAnsi="Arial" w:cs="Arial"/>
          <w:lang w:eastAsia="es-MX"/>
        </w:rPr>
        <w:t xml:space="preserve"> material de apoyo</w:t>
      </w:r>
      <w:r w:rsidR="009B5E47" w:rsidRPr="006F2213">
        <w:rPr>
          <w:rFonts w:ascii="Arial" w:eastAsia="Times New Roman" w:hAnsi="Arial" w:cs="Arial"/>
          <w:lang w:eastAsia="es-MX"/>
        </w:rPr>
        <w:t xml:space="preserve"> 15.</w:t>
      </w:r>
    </w:p>
    <w:p w:rsidR="00064496" w:rsidRPr="006F2213" w:rsidRDefault="00064496" w:rsidP="00EE53CD">
      <w:pPr>
        <w:spacing w:after="120" w:line="240" w:lineRule="auto"/>
        <w:ind w:left="708"/>
        <w:jc w:val="both"/>
        <w:rPr>
          <w:rFonts w:ascii="Arial" w:eastAsia="Times New Roman" w:hAnsi="Arial" w:cs="Arial"/>
          <w:lang w:eastAsia="es-MX"/>
        </w:rPr>
      </w:pPr>
      <w:r w:rsidRPr="006F2213">
        <w:rPr>
          <w:rFonts w:ascii="Arial" w:eastAsia="Times New Roman" w:hAnsi="Arial" w:cs="Arial"/>
          <w:lang w:eastAsia="es-MX"/>
        </w:rPr>
        <w:t>A1.4.4 Elaboración de instrumentos de difusión del Patrimonio. (producción de materiales de difusión, diseño y asistencia a la operación de una Pagina Web)</w:t>
      </w:r>
    </w:p>
    <w:p w:rsidR="009B5E47" w:rsidRPr="006F2213" w:rsidRDefault="009B5E47" w:rsidP="00E04D8F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81"/>
        <w:gridCol w:w="7253"/>
        <w:gridCol w:w="1012"/>
      </w:tblGrid>
      <w:tr w:rsidR="009B5E47" w:rsidRPr="006F2213" w:rsidTr="00944E0F">
        <w:trPr>
          <w:trHeight w:val="702"/>
        </w:trPr>
        <w:tc>
          <w:tcPr>
            <w:tcW w:w="0" w:type="auto"/>
            <w:noWrap/>
            <w:vAlign w:val="center"/>
            <w:hideMark/>
          </w:tcPr>
          <w:p w:rsidR="009B5E47" w:rsidRPr="006F2213" w:rsidRDefault="00064496" w:rsidP="00944E0F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6F2213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4.</w:t>
            </w:r>
            <w:r w:rsidR="009B5E47" w:rsidRPr="006F2213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hideMark/>
          </w:tcPr>
          <w:p w:rsidR="009B5E47" w:rsidRPr="006F2213" w:rsidRDefault="009B5E47" w:rsidP="009B5E47">
            <w:pPr>
              <w:rPr>
                <w:rFonts w:ascii="Arial" w:eastAsia="Times New Roman" w:hAnsi="Arial" w:cs="Arial"/>
                <w:lang w:eastAsia="es-MX"/>
              </w:rPr>
            </w:pPr>
            <w:r w:rsidRPr="006F2213">
              <w:rPr>
                <w:rFonts w:ascii="Arial" w:eastAsia="Times New Roman" w:hAnsi="Arial" w:cs="Arial"/>
                <w:lang w:eastAsia="es-MX"/>
              </w:rPr>
              <w:t xml:space="preserve">Implementación Programa de capacitación: Arte, Comunidad y Patrimonio, en Valores y Tradiciones, </w:t>
            </w:r>
            <w:r w:rsidR="00DA0C56" w:rsidRPr="006F2213">
              <w:rPr>
                <w:rFonts w:ascii="Arial" w:eastAsia="Times New Roman" w:hAnsi="Arial" w:cs="Arial"/>
                <w:lang w:eastAsia="es-MX"/>
              </w:rPr>
              <w:t>intérpretes</w:t>
            </w:r>
            <w:r w:rsidRPr="006F2213">
              <w:rPr>
                <w:rFonts w:ascii="Arial" w:eastAsia="Times New Roman" w:hAnsi="Arial" w:cs="Arial"/>
                <w:lang w:eastAsia="es-MX"/>
              </w:rPr>
              <w:t xml:space="preserve"> de sitio del Patrimonio (llevar a las escuelas y comunidades el conocimiento en el patrimonio)</w:t>
            </w:r>
          </w:p>
        </w:tc>
        <w:tc>
          <w:tcPr>
            <w:tcW w:w="0" w:type="auto"/>
            <w:vAlign w:val="center"/>
          </w:tcPr>
          <w:p w:rsidR="009B5E47" w:rsidRPr="006F2213" w:rsidRDefault="009B5E47" w:rsidP="00944E0F">
            <w:pPr>
              <w:jc w:val="right"/>
              <w:rPr>
                <w:rFonts w:ascii="Arial" w:hAnsi="Arial" w:cs="Arial"/>
              </w:rPr>
            </w:pPr>
            <w:r w:rsidRPr="006F2213">
              <w:rPr>
                <w:rFonts w:ascii="Arial" w:hAnsi="Arial" w:cs="Arial"/>
              </w:rPr>
              <w:t>65,000</w:t>
            </w:r>
          </w:p>
        </w:tc>
      </w:tr>
      <w:tr w:rsidR="009B5E47" w:rsidRPr="006F2213" w:rsidTr="00944E0F">
        <w:trPr>
          <w:trHeight w:val="255"/>
        </w:trPr>
        <w:tc>
          <w:tcPr>
            <w:tcW w:w="0" w:type="auto"/>
            <w:noWrap/>
            <w:vAlign w:val="center"/>
            <w:hideMark/>
          </w:tcPr>
          <w:p w:rsidR="009B5E47" w:rsidRPr="006F2213" w:rsidRDefault="00064496" w:rsidP="00944E0F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6F2213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4.</w:t>
            </w:r>
            <w:r w:rsidR="009B5E47" w:rsidRPr="006F2213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2</w:t>
            </w:r>
          </w:p>
        </w:tc>
        <w:tc>
          <w:tcPr>
            <w:tcW w:w="0" w:type="auto"/>
            <w:hideMark/>
          </w:tcPr>
          <w:p w:rsidR="009B5E47" w:rsidRPr="006F2213" w:rsidRDefault="009B5E47" w:rsidP="0009145F">
            <w:pPr>
              <w:rPr>
                <w:rFonts w:ascii="Arial" w:eastAsia="Times New Roman" w:hAnsi="Arial" w:cs="Arial"/>
                <w:lang w:eastAsia="es-MX"/>
              </w:rPr>
            </w:pPr>
            <w:r w:rsidRPr="006F2213">
              <w:rPr>
                <w:rFonts w:ascii="Arial" w:eastAsia="Times New Roman" w:hAnsi="Arial" w:cs="Arial"/>
                <w:lang w:eastAsia="es-MX"/>
              </w:rPr>
              <w:t xml:space="preserve">Consultor experto en </w:t>
            </w:r>
            <w:r w:rsidR="0009145F" w:rsidRPr="006F2213">
              <w:rPr>
                <w:rFonts w:ascii="Arial" w:eastAsia="Times New Roman" w:hAnsi="Arial" w:cs="Arial"/>
                <w:lang w:eastAsia="es-MX"/>
              </w:rPr>
              <w:t>historia, comunicación  y</w:t>
            </w:r>
            <w:r w:rsidR="00944E0F"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Pr="006F2213">
              <w:rPr>
                <w:rFonts w:ascii="Arial" w:eastAsia="Times New Roman" w:hAnsi="Arial" w:cs="Arial"/>
                <w:lang w:eastAsia="es-MX"/>
              </w:rPr>
              <w:t>programa</w:t>
            </w:r>
            <w:r w:rsidR="0009145F" w:rsidRPr="006F2213">
              <w:rPr>
                <w:rFonts w:ascii="Arial" w:eastAsia="Times New Roman" w:hAnsi="Arial" w:cs="Arial"/>
                <w:lang w:eastAsia="es-MX"/>
              </w:rPr>
              <w:t>s</w:t>
            </w:r>
            <w:r w:rsidRPr="006F2213">
              <w:rPr>
                <w:rFonts w:ascii="Arial" w:eastAsia="Times New Roman" w:hAnsi="Arial" w:cs="Arial"/>
                <w:lang w:eastAsia="es-MX"/>
              </w:rPr>
              <w:t xml:space="preserve"> de capacitación, </w:t>
            </w:r>
          </w:p>
        </w:tc>
        <w:tc>
          <w:tcPr>
            <w:tcW w:w="0" w:type="auto"/>
            <w:vAlign w:val="center"/>
          </w:tcPr>
          <w:p w:rsidR="009B5E47" w:rsidRPr="006F2213" w:rsidRDefault="009B5E47" w:rsidP="00944E0F">
            <w:pPr>
              <w:jc w:val="right"/>
              <w:rPr>
                <w:rFonts w:ascii="Arial" w:hAnsi="Arial" w:cs="Arial"/>
              </w:rPr>
            </w:pPr>
            <w:r w:rsidRPr="006F2213">
              <w:rPr>
                <w:rFonts w:ascii="Arial" w:hAnsi="Arial" w:cs="Arial"/>
              </w:rPr>
              <w:t>10,000</w:t>
            </w:r>
          </w:p>
        </w:tc>
      </w:tr>
      <w:tr w:rsidR="009B5E47" w:rsidRPr="006F2213" w:rsidTr="00944E0F">
        <w:trPr>
          <w:trHeight w:val="255"/>
        </w:trPr>
        <w:tc>
          <w:tcPr>
            <w:tcW w:w="0" w:type="auto"/>
            <w:noWrap/>
            <w:vAlign w:val="center"/>
            <w:hideMark/>
          </w:tcPr>
          <w:p w:rsidR="009B5E47" w:rsidRPr="006F2213" w:rsidRDefault="00064496" w:rsidP="00944E0F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6F2213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4.</w:t>
            </w:r>
            <w:r w:rsidR="009B5E47" w:rsidRPr="006F2213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3</w:t>
            </w:r>
          </w:p>
        </w:tc>
        <w:tc>
          <w:tcPr>
            <w:tcW w:w="0" w:type="auto"/>
            <w:hideMark/>
          </w:tcPr>
          <w:p w:rsidR="009B5E47" w:rsidRPr="006F2213" w:rsidRDefault="009B5E47" w:rsidP="009B5E47">
            <w:pPr>
              <w:rPr>
                <w:rFonts w:ascii="Arial" w:eastAsia="Times New Roman" w:hAnsi="Arial" w:cs="Arial"/>
                <w:lang w:eastAsia="es-MX"/>
              </w:rPr>
            </w:pPr>
            <w:r w:rsidRPr="006F2213">
              <w:rPr>
                <w:rFonts w:ascii="Arial" w:eastAsia="Times New Roman" w:hAnsi="Arial" w:cs="Arial"/>
                <w:lang w:eastAsia="es-MX"/>
              </w:rPr>
              <w:t>Equipos informáticos y material de apoyo</w:t>
            </w:r>
          </w:p>
        </w:tc>
        <w:tc>
          <w:tcPr>
            <w:tcW w:w="0" w:type="auto"/>
            <w:vAlign w:val="center"/>
          </w:tcPr>
          <w:p w:rsidR="009B5E47" w:rsidRPr="006F2213" w:rsidRDefault="009B5E47" w:rsidP="00944E0F">
            <w:pPr>
              <w:jc w:val="right"/>
              <w:rPr>
                <w:rFonts w:ascii="Arial" w:hAnsi="Arial" w:cs="Arial"/>
              </w:rPr>
            </w:pPr>
            <w:r w:rsidRPr="006F2213">
              <w:rPr>
                <w:rFonts w:ascii="Arial" w:hAnsi="Arial" w:cs="Arial"/>
              </w:rPr>
              <w:t>15,000</w:t>
            </w:r>
          </w:p>
        </w:tc>
      </w:tr>
      <w:tr w:rsidR="009B5E47" w:rsidRPr="006F2213" w:rsidTr="00944E0F">
        <w:trPr>
          <w:trHeight w:val="255"/>
        </w:trPr>
        <w:tc>
          <w:tcPr>
            <w:tcW w:w="0" w:type="auto"/>
            <w:noWrap/>
            <w:vAlign w:val="center"/>
          </w:tcPr>
          <w:p w:rsidR="009B5E47" w:rsidRPr="006F2213" w:rsidRDefault="00064496" w:rsidP="00944E0F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6F2213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4..</w:t>
            </w:r>
            <w:r w:rsidR="009B5E47" w:rsidRPr="006F2213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4</w:t>
            </w:r>
          </w:p>
        </w:tc>
        <w:tc>
          <w:tcPr>
            <w:tcW w:w="0" w:type="auto"/>
          </w:tcPr>
          <w:p w:rsidR="009B5E47" w:rsidRPr="006F2213" w:rsidRDefault="009B5E47" w:rsidP="009B5E47">
            <w:pPr>
              <w:rPr>
                <w:rFonts w:ascii="Arial" w:eastAsia="Times New Roman" w:hAnsi="Arial" w:cs="Arial"/>
                <w:lang w:eastAsia="es-MX"/>
              </w:rPr>
            </w:pPr>
            <w:r w:rsidRPr="006F2213">
              <w:rPr>
                <w:rFonts w:ascii="Arial" w:eastAsia="Times New Roman" w:hAnsi="Arial" w:cs="Arial"/>
                <w:lang w:eastAsia="es-MX"/>
              </w:rPr>
              <w:t>Elaboración de instrumentos de difusión del Patrimonio. (</w:t>
            </w:r>
            <w:r w:rsidR="0009145F" w:rsidRPr="006F2213">
              <w:rPr>
                <w:rFonts w:ascii="Arial" w:eastAsia="Times New Roman" w:hAnsi="Arial" w:cs="Arial"/>
                <w:lang w:eastAsia="es-MX"/>
              </w:rPr>
              <w:t>Página</w:t>
            </w:r>
            <w:r w:rsidRPr="006F2213">
              <w:rPr>
                <w:rFonts w:ascii="Arial" w:eastAsia="Times New Roman" w:hAnsi="Arial" w:cs="Arial"/>
                <w:lang w:eastAsia="es-MX"/>
              </w:rPr>
              <w:t xml:space="preserve"> Web)</w:t>
            </w:r>
          </w:p>
        </w:tc>
        <w:tc>
          <w:tcPr>
            <w:tcW w:w="0" w:type="auto"/>
            <w:vAlign w:val="center"/>
          </w:tcPr>
          <w:p w:rsidR="009B5E47" w:rsidRPr="006F2213" w:rsidRDefault="009B5E47" w:rsidP="00944E0F">
            <w:pPr>
              <w:jc w:val="right"/>
              <w:rPr>
                <w:rFonts w:ascii="Arial" w:hAnsi="Arial" w:cs="Arial"/>
              </w:rPr>
            </w:pPr>
            <w:r w:rsidRPr="006F2213">
              <w:rPr>
                <w:rFonts w:ascii="Arial" w:hAnsi="Arial" w:cs="Arial"/>
              </w:rPr>
              <w:t>20,000</w:t>
            </w:r>
          </w:p>
        </w:tc>
      </w:tr>
      <w:tr w:rsidR="009B5E47" w:rsidRPr="006F2213" w:rsidTr="00944E0F">
        <w:trPr>
          <w:trHeight w:val="255"/>
        </w:trPr>
        <w:tc>
          <w:tcPr>
            <w:tcW w:w="0" w:type="auto"/>
            <w:shd w:val="clear" w:color="auto" w:fill="C4BC96" w:themeFill="background2" w:themeFillShade="BF"/>
            <w:noWrap/>
            <w:vAlign w:val="center"/>
            <w:hideMark/>
          </w:tcPr>
          <w:p w:rsidR="009B5E47" w:rsidRPr="006F2213" w:rsidRDefault="009B5E47" w:rsidP="00944E0F">
            <w:pPr>
              <w:jc w:val="center"/>
              <w:rPr>
                <w:rFonts w:ascii="Arial" w:hAnsi="Arial" w:cs="Arial"/>
                <w:b/>
              </w:rPr>
            </w:pPr>
            <w:r w:rsidRPr="006F2213">
              <w:rPr>
                <w:rFonts w:ascii="Arial" w:hAnsi="Arial" w:cs="Arial"/>
                <w:b/>
              </w:rPr>
              <w:t>A1.4</w:t>
            </w:r>
          </w:p>
        </w:tc>
        <w:tc>
          <w:tcPr>
            <w:tcW w:w="0" w:type="auto"/>
            <w:shd w:val="clear" w:color="auto" w:fill="C4BC96" w:themeFill="background2" w:themeFillShade="BF"/>
            <w:hideMark/>
          </w:tcPr>
          <w:p w:rsidR="009B5E47" w:rsidRPr="006F2213" w:rsidRDefault="009B5E47" w:rsidP="00A425D2">
            <w:pPr>
              <w:rPr>
                <w:rFonts w:ascii="Arial" w:hAnsi="Arial" w:cs="Arial"/>
                <w:b/>
              </w:rPr>
            </w:pPr>
            <w:r w:rsidRPr="006F2213">
              <w:rPr>
                <w:rFonts w:ascii="Arial" w:hAnsi="Arial" w:cs="Arial"/>
                <w:b/>
              </w:rPr>
              <w:t>Programa de Educación y difusión del Patrimonio Cultural</w:t>
            </w:r>
          </w:p>
        </w:tc>
        <w:tc>
          <w:tcPr>
            <w:tcW w:w="0" w:type="auto"/>
            <w:shd w:val="clear" w:color="auto" w:fill="C4BC96" w:themeFill="background2" w:themeFillShade="BF"/>
            <w:vAlign w:val="center"/>
          </w:tcPr>
          <w:p w:rsidR="009B5E47" w:rsidRPr="006F2213" w:rsidRDefault="009B5E47" w:rsidP="00944E0F">
            <w:pPr>
              <w:jc w:val="right"/>
              <w:rPr>
                <w:rFonts w:ascii="Arial" w:eastAsia="Times New Roman" w:hAnsi="Arial" w:cs="Arial"/>
                <w:b/>
                <w:lang w:eastAsia="es-MX"/>
              </w:rPr>
            </w:pPr>
            <w:r w:rsidRPr="006F2213">
              <w:rPr>
                <w:rFonts w:ascii="Arial" w:eastAsia="Times New Roman" w:hAnsi="Arial" w:cs="Arial"/>
                <w:b/>
                <w:lang w:eastAsia="es-MX"/>
              </w:rPr>
              <w:t>110.000</w:t>
            </w:r>
          </w:p>
        </w:tc>
      </w:tr>
    </w:tbl>
    <w:p w:rsidR="009B5E47" w:rsidRPr="006F2213" w:rsidRDefault="009B5E47" w:rsidP="00E04D8F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:rsidR="009B5E47" w:rsidRPr="006F2213" w:rsidRDefault="009B5E47" w:rsidP="0009145F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:rsidR="002A34C4" w:rsidRPr="006F2213" w:rsidRDefault="002A34C4" w:rsidP="00944E0F">
      <w:pPr>
        <w:spacing w:after="120" w:line="240" w:lineRule="auto"/>
        <w:rPr>
          <w:rFonts w:ascii="Arial" w:eastAsia="Times New Roman" w:hAnsi="Arial" w:cs="Arial"/>
          <w:b/>
          <w:bCs/>
          <w:lang w:eastAsia="es-MX"/>
        </w:rPr>
      </w:pPr>
      <w:r w:rsidRPr="006F2213">
        <w:rPr>
          <w:rFonts w:ascii="Arial" w:eastAsia="Times New Roman" w:hAnsi="Arial" w:cs="Arial"/>
          <w:b/>
          <w:bCs/>
          <w:lang w:eastAsia="es-MX"/>
        </w:rPr>
        <w:t>Beneficiarios</w:t>
      </w:r>
      <w:r w:rsidR="0009145F" w:rsidRPr="006F2213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="0009145F" w:rsidRPr="006F2213">
        <w:rPr>
          <w:rFonts w:ascii="Arial" w:eastAsia="Times New Roman" w:hAnsi="Arial" w:cs="Arial"/>
          <w:bCs/>
          <w:lang w:eastAsia="es-MX"/>
        </w:rPr>
        <w:t>niños y estudiantes de todo el país. Vecinos, visitantes y gente que trabaja en diferentes actividades pero recibe capacitación a través de este programa.</w:t>
      </w:r>
    </w:p>
    <w:p w:rsidR="002A34C4" w:rsidRPr="006F2213" w:rsidRDefault="002A34C4" w:rsidP="00944E0F">
      <w:pPr>
        <w:spacing w:after="120" w:line="240" w:lineRule="auto"/>
        <w:rPr>
          <w:rFonts w:ascii="Arial" w:eastAsia="Times New Roman" w:hAnsi="Arial" w:cs="Arial"/>
          <w:bCs/>
          <w:lang w:eastAsia="es-MX"/>
        </w:rPr>
      </w:pPr>
      <w:r w:rsidRPr="006F2213">
        <w:rPr>
          <w:rFonts w:ascii="Arial" w:eastAsia="Times New Roman" w:hAnsi="Arial" w:cs="Arial"/>
          <w:b/>
          <w:bCs/>
          <w:lang w:eastAsia="es-MX"/>
        </w:rPr>
        <w:t>Resultados</w:t>
      </w:r>
      <w:r w:rsidRPr="006F2213">
        <w:rPr>
          <w:rFonts w:ascii="Arial" w:eastAsia="Times New Roman" w:hAnsi="Arial" w:cs="Arial"/>
          <w:bCs/>
          <w:lang w:eastAsia="es-MX"/>
        </w:rPr>
        <w:t xml:space="preserve"> </w:t>
      </w:r>
      <w:r w:rsidR="0009145F" w:rsidRPr="006F2213">
        <w:rPr>
          <w:rFonts w:ascii="Arial" w:eastAsia="Times New Roman" w:hAnsi="Arial" w:cs="Arial"/>
          <w:bCs/>
          <w:lang w:eastAsia="es-MX"/>
        </w:rPr>
        <w:t xml:space="preserve"> se implementa un programa al que asisten las escuelas de todo el país y vecinos de la Ciudad Colonial. T</w:t>
      </w:r>
      <w:r w:rsidRPr="006F2213">
        <w:rPr>
          <w:rFonts w:ascii="Arial" w:eastAsia="Times New Roman" w:hAnsi="Arial" w:cs="Arial"/>
          <w:bCs/>
          <w:lang w:eastAsia="es-MX"/>
        </w:rPr>
        <w:t xml:space="preserve">raen y llevan grupos de visita </w:t>
      </w:r>
      <w:r w:rsidR="0009145F" w:rsidRPr="006F2213">
        <w:rPr>
          <w:rFonts w:ascii="Arial" w:eastAsia="Times New Roman" w:hAnsi="Arial" w:cs="Arial"/>
          <w:bCs/>
          <w:lang w:eastAsia="es-MX"/>
        </w:rPr>
        <w:t>a los que se les transfieren conocimientos (</w:t>
      </w:r>
      <w:r w:rsidRPr="006F2213">
        <w:rPr>
          <w:rFonts w:ascii="Arial" w:eastAsia="Times New Roman" w:hAnsi="Arial" w:cs="Arial"/>
          <w:bCs/>
          <w:lang w:eastAsia="es-MX"/>
        </w:rPr>
        <w:t>en aulas y</w:t>
      </w:r>
      <w:r w:rsidR="0009145F" w:rsidRPr="006F2213">
        <w:rPr>
          <w:rFonts w:ascii="Arial" w:eastAsia="Times New Roman" w:hAnsi="Arial" w:cs="Arial"/>
          <w:bCs/>
          <w:lang w:eastAsia="es-MX"/>
        </w:rPr>
        <w:t xml:space="preserve"> a lo largo de recorridos</w:t>
      </w:r>
      <w:r w:rsidRPr="006F2213">
        <w:rPr>
          <w:rFonts w:ascii="Arial" w:eastAsia="Times New Roman" w:hAnsi="Arial" w:cs="Arial"/>
          <w:bCs/>
          <w:lang w:eastAsia="es-MX"/>
        </w:rPr>
        <w:t xml:space="preserve">) </w:t>
      </w:r>
    </w:p>
    <w:p w:rsidR="00E04D8F" w:rsidRPr="006F2213" w:rsidRDefault="002A34C4" w:rsidP="00944E0F">
      <w:pPr>
        <w:spacing w:after="120" w:line="240" w:lineRule="auto"/>
        <w:rPr>
          <w:rFonts w:ascii="Arial" w:eastAsia="Times New Roman" w:hAnsi="Arial" w:cs="Arial"/>
          <w:b/>
          <w:bCs/>
          <w:lang w:eastAsia="es-MX"/>
        </w:rPr>
      </w:pPr>
      <w:r w:rsidRPr="006F2213">
        <w:rPr>
          <w:rFonts w:ascii="Arial" w:eastAsia="Times New Roman" w:hAnsi="Arial" w:cs="Arial"/>
          <w:b/>
          <w:bCs/>
          <w:lang w:eastAsia="es-MX"/>
        </w:rPr>
        <w:t>Indicadores de éxito</w:t>
      </w:r>
      <w:r w:rsidRPr="006F2213">
        <w:rPr>
          <w:rFonts w:ascii="Arial" w:eastAsia="Times New Roman" w:hAnsi="Arial" w:cs="Arial"/>
          <w:bCs/>
          <w:lang w:eastAsia="es-MX"/>
        </w:rPr>
        <w:t xml:space="preserve"> </w:t>
      </w:r>
      <w:r w:rsidR="0009145F" w:rsidRPr="006F2213">
        <w:rPr>
          <w:rFonts w:ascii="Arial" w:eastAsia="Times New Roman" w:hAnsi="Arial" w:cs="Arial"/>
          <w:bCs/>
          <w:lang w:eastAsia="es-MX"/>
        </w:rPr>
        <w:t>cantidad de gente que participa de estas actividades.</w:t>
      </w:r>
    </w:p>
    <w:p w:rsidR="0009145F" w:rsidRPr="006F2213" w:rsidRDefault="0009145F" w:rsidP="00881D30">
      <w:pPr>
        <w:jc w:val="both"/>
        <w:rPr>
          <w:rFonts w:ascii="Arial" w:eastAsia="Times New Roman" w:hAnsi="Arial" w:cs="Arial"/>
          <w:b/>
          <w:bCs/>
          <w:lang w:eastAsia="es-MX"/>
        </w:rPr>
      </w:pPr>
    </w:p>
    <w:p w:rsidR="00881D30" w:rsidRPr="00944E0F" w:rsidRDefault="009B5E47" w:rsidP="00881D30">
      <w:pPr>
        <w:jc w:val="both"/>
        <w:rPr>
          <w:rFonts w:ascii="Arial" w:eastAsia="Times New Roman" w:hAnsi="Arial" w:cs="Arial"/>
          <w:b/>
          <w:bCs/>
          <w:color w:val="365F91" w:themeColor="accent1" w:themeShade="BF"/>
          <w:lang w:eastAsia="es-MX"/>
        </w:rPr>
      </w:pPr>
      <w:r w:rsidRPr="00944E0F">
        <w:rPr>
          <w:rFonts w:ascii="Arial" w:eastAsia="Times New Roman" w:hAnsi="Arial" w:cs="Arial"/>
          <w:b/>
          <w:bCs/>
          <w:color w:val="365F91" w:themeColor="accent1" w:themeShade="BF"/>
          <w:lang w:eastAsia="es-MX"/>
        </w:rPr>
        <w:t>A</w:t>
      </w:r>
      <w:r w:rsidR="0046423B" w:rsidRPr="00944E0F">
        <w:rPr>
          <w:rFonts w:ascii="Arial" w:eastAsia="Times New Roman" w:hAnsi="Arial" w:cs="Arial"/>
          <w:b/>
          <w:bCs/>
          <w:color w:val="365F91" w:themeColor="accent1" w:themeShade="BF"/>
          <w:lang w:eastAsia="es-MX"/>
        </w:rPr>
        <w:t>cti</w:t>
      </w:r>
      <w:r w:rsidR="00881D30" w:rsidRPr="00944E0F">
        <w:rPr>
          <w:rFonts w:ascii="Arial" w:eastAsia="Times New Roman" w:hAnsi="Arial" w:cs="Arial"/>
          <w:b/>
          <w:bCs/>
          <w:color w:val="365F91" w:themeColor="accent1" w:themeShade="BF"/>
          <w:lang w:eastAsia="es-MX"/>
        </w:rPr>
        <w:t>vidad 2</w:t>
      </w:r>
      <w:r w:rsidR="00881D30" w:rsidRPr="00944E0F">
        <w:rPr>
          <w:rFonts w:ascii="Arial" w:eastAsia="Times New Roman" w:hAnsi="Arial" w:cs="Arial"/>
          <w:bCs/>
          <w:color w:val="365F91" w:themeColor="accent1" w:themeShade="BF"/>
          <w:lang w:eastAsia="es-MX"/>
        </w:rPr>
        <w:t>.</w:t>
      </w:r>
      <w:r w:rsidR="00881D30" w:rsidRPr="00944E0F">
        <w:rPr>
          <w:rFonts w:ascii="Arial" w:hAnsi="Arial" w:cs="Arial"/>
          <w:b/>
          <w:bCs/>
          <w:color w:val="365F91" w:themeColor="accent1" w:themeShade="BF"/>
        </w:rPr>
        <w:t xml:space="preserve"> </w:t>
      </w:r>
      <w:r w:rsidR="00E04D8F" w:rsidRPr="00944E0F">
        <w:rPr>
          <w:rFonts w:ascii="Arial" w:eastAsia="Times New Roman" w:hAnsi="Arial" w:cs="Arial"/>
          <w:b/>
          <w:bCs/>
          <w:color w:val="365F91" w:themeColor="accent1" w:themeShade="BF"/>
          <w:lang w:eastAsia="es-MX"/>
        </w:rPr>
        <w:t>Dirección</w:t>
      </w:r>
      <w:r w:rsidR="00881D30" w:rsidRPr="00944E0F">
        <w:rPr>
          <w:rFonts w:ascii="Arial" w:eastAsia="Times New Roman" w:hAnsi="Arial" w:cs="Arial"/>
          <w:b/>
          <w:bCs/>
          <w:color w:val="365F91" w:themeColor="accent1" w:themeShade="BF"/>
          <w:lang w:eastAsia="es-MX"/>
        </w:rPr>
        <w:t xml:space="preserve"> de Museos</w:t>
      </w:r>
    </w:p>
    <w:p w:rsidR="002A34C4" w:rsidRPr="006F2213" w:rsidRDefault="002A34C4" w:rsidP="00BC1D7C">
      <w:pPr>
        <w:spacing w:after="120" w:line="240" w:lineRule="auto"/>
        <w:jc w:val="both"/>
        <w:rPr>
          <w:rFonts w:ascii="Arial" w:eastAsia="Times New Roman" w:hAnsi="Arial" w:cs="Arial"/>
          <w:bCs/>
          <w:lang w:eastAsia="es-MX"/>
        </w:rPr>
      </w:pPr>
      <w:r w:rsidRPr="006F2213">
        <w:rPr>
          <w:rFonts w:ascii="Arial" w:eastAsia="Times New Roman" w:hAnsi="Arial" w:cs="Arial"/>
          <w:b/>
          <w:bCs/>
          <w:lang w:eastAsia="es-MX"/>
        </w:rPr>
        <w:t>Objetivo.</w:t>
      </w:r>
      <w:r w:rsidRPr="006F2213">
        <w:rPr>
          <w:rFonts w:ascii="Arial" w:eastAsia="Times New Roman" w:hAnsi="Arial" w:cs="Arial"/>
          <w:bCs/>
          <w:lang w:eastAsia="es-MX"/>
        </w:rPr>
        <w:t xml:space="preserve"> </w:t>
      </w:r>
      <w:r w:rsidR="00B7760D" w:rsidRPr="006F2213">
        <w:rPr>
          <w:rFonts w:ascii="Arial" w:eastAsia="Times New Roman" w:hAnsi="Arial" w:cs="Arial"/>
          <w:bCs/>
          <w:lang w:eastAsia="es-MX"/>
        </w:rPr>
        <w:t xml:space="preserve">Diseño e implementación de un sistema de gestión </w:t>
      </w:r>
      <w:r w:rsidR="00EE53CD">
        <w:rPr>
          <w:rFonts w:ascii="Arial" w:eastAsia="Times New Roman" w:hAnsi="Arial" w:cs="Arial"/>
          <w:bCs/>
          <w:lang w:eastAsia="es-MX"/>
        </w:rPr>
        <w:t>sostenible de museos en la CCSD.</w:t>
      </w:r>
    </w:p>
    <w:p w:rsidR="00B7760D" w:rsidRPr="006F2213" w:rsidRDefault="002A34C4" w:rsidP="00BC1D7C">
      <w:pPr>
        <w:spacing w:after="120" w:line="240" w:lineRule="auto"/>
        <w:rPr>
          <w:rFonts w:ascii="Arial" w:eastAsia="Times New Roman" w:hAnsi="Arial" w:cs="Arial"/>
          <w:bCs/>
          <w:lang w:eastAsia="es-MX"/>
        </w:rPr>
      </w:pPr>
      <w:r w:rsidRPr="006F2213">
        <w:rPr>
          <w:rFonts w:ascii="Arial" w:eastAsia="Times New Roman" w:hAnsi="Arial" w:cs="Arial"/>
          <w:b/>
          <w:bCs/>
          <w:lang w:eastAsia="es-MX"/>
        </w:rPr>
        <w:t>Problema que se propone atender</w:t>
      </w:r>
      <w:r w:rsidRPr="006F2213">
        <w:rPr>
          <w:rFonts w:ascii="Arial" w:eastAsia="Times New Roman" w:hAnsi="Arial" w:cs="Arial"/>
          <w:bCs/>
          <w:lang w:eastAsia="es-MX"/>
        </w:rPr>
        <w:t xml:space="preserve">.  </w:t>
      </w:r>
      <w:r w:rsidR="00B7760D" w:rsidRPr="006F2213">
        <w:rPr>
          <w:rFonts w:ascii="Arial" w:eastAsia="Times New Roman" w:hAnsi="Arial" w:cs="Arial"/>
          <w:bCs/>
          <w:lang w:eastAsia="es-MX"/>
        </w:rPr>
        <w:t>En la actualidad hay seis museos dentro de CCSD</w:t>
      </w:r>
      <w:r w:rsidR="00E044A5" w:rsidRPr="006F2213">
        <w:rPr>
          <w:rFonts w:ascii="Arial" w:eastAsia="Times New Roman" w:hAnsi="Arial" w:cs="Arial"/>
          <w:bCs/>
          <w:lang w:eastAsia="es-MX"/>
        </w:rPr>
        <w:t>, cuatro van a ser</w:t>
      </w:r>
      <w:r w:rsidR="00B7760D" w:rsidRPr="006F2213">
        <w:rPr>
          <w:rFonts w:ascii="Arial" w:eastAsia="Times New Roman" w:hAnsi="Arial" w:cs="Arial"/>
          <w:bCs/>
          <w:lang w:eastAsia="es-MX"/>
        </w:rPr>
        <w:t xml:space="preserve"> intervenidos</w:t>
      </w:r>
      <w:r w:rsidR="00EE53CD">
        <w:rPr>
          <w:rFonts w:ascii="Arial" w:eastAsia="Times New Roman" w:hAnsi="Arial" w:cs="Arial"/>
          <w:bCs/>
          <w:lang w:eastAsia="es-MX"/>
        </w:rPr>
        <w:t xml:space="preserve"> por el programa y quedan dos (d</w:t>
      </w:r>
      <w:r w:rsidR="00E044A5" w:rsidRPr="006F2213">
        <w:rPr>
          <w:rFonts w:ascii="Arial" w:eastAsia="Times New Roman" w:hAnsi="Arial" w:cs="Arial"/>
          <w:bCs/>
          <w:lang w:eastAsia="es-MX"/>
        </w:rPr>
        <w:t>e la Familia y Duartino</w:t>
      </w:r>
      <w:r w:rsidR="00B7760D" w:rsidRPr="006F2213">
        <w:rPr>
          <w:rFonts w:ascii="Arial" w:eastAsia="Times New Roman" w:hAnsi="Arial" w:cs="Arial"/>
          <w:bCs/>
          <w:lang w:eastAsia="es-MX"/>
        </w:rPr>
        <w:t xml:space="preserve">) </w:t>
      </w:r>
      <w:r w:rsidR="00E044A5" w:rsidRPr="006F2213">
        <w:rPr>
          <w:rFonts w:ascii="Arial" w:eastAsia="Times New Roman" w:hAnsi="Arial" w:cs="Arial"/>
          <w:bCs/>
          <w:lang w:eastAsia="es-MX"/>
        </w:rPr>
        <w:t xml:space="preserve"> </w:t>
      </w:r>
      <w:r w:rsidR="00B7760D" w:rsidRPr="006F2213">
        <w:rPr>
          <w:rFonts w:ascii="Arial" w:eastAsia="Times New Roman" w:hAnsi="Arial" w:cs="Arial"/>
          <w:bCs/>
          <w:lang w:eastAsia="es-MX"/>
        </w:rPr>
        <w:t xml:space="preserve">más el de la catedral. Se busca modernización de las modalidades de presentación y resguardo del acervo expuesto y conservado en </w:t>
      </w:r>
      <w:r w:rsidR="00E044A5" w:rsidRPr="006F2213">
        <w:rPr>
          <w:rFonts w:ascii="Arial" w:eastAsia="Times New Roman" w:hAnsi="Arial" w:cs="Arial"/>
          <w:bCs/>
          <w:lang w:eastAsia="es-MX"/>
        </w:rPr>
        <w:t xml:space="preserve">estos </w:t>
      </w:r>
      <w:r w:rsidR="00B7760D" w:rsidRPr="006F2213">
        <w:rPr>
          <w:rFonts w:ascii="Arial" w:eastAsia="Times New Roman" w:hAnsi="Arial" w:cs="Arial"/>
          <w:bCs/>
          <w:lang w:eastAsia="es-MX"/>
        </w:rPr>
        <w:t>museos.</w:t>
      </w:r>
    </w:p>
    <w:p w:rsidR="00B7760D" w:rsidRPr="006F2213" w:rsidRDefault="00B7760D" w:rsidP="00BC1D7C">
      <w:pPr>
        <w:spacing w:after="120" w:line="240" w:lineRule="auto"/>
        <w:rPr>
          <w:rFonts w:ascii="Arial" w:eastAsia="Times New Roman" w:hAnsi="Arial" w:cs="Arial"/>
          <w:bCs/>
          <w:lang w:eastAsia="es-MX"/>
        </w:rPr>
      </w:pPr>
      <w:r w:rsidRPr="006F2213">
        <w:rPr>
          <w:rFonts w:ascii="Arial" w:eastAsia="Times New Roman" w:hAnsi="Arial" w:cs="Arial"/>
          <w:b/>
          <w:bCs/>
          <w:lang w:eastAsia="es-MX"/>
        </w:rPr>
        <w:t>Acciones</w:t>
      </w:r>
      <w:r w:rsidRPr="006F2213">
        <w:rPr>
          <w:rFonts w:ascii="Arial" w:eastAsia="Times New Roman" w:hAnsi="Arial" w:cs="Arial"/>
          <w:bCs/>
          <w:lang w:eastAsia="es-MX"/>
        </w:rPr>
        <w:t>:</w:t>
      </w:r>
    </w:p>
    <w:p w:rsidR="00B7760D" w:rsidRPr="00EE53CD" w:rsidRDefault="00B7760D" w:rsidP="00EE53CD">
      <w:pPr>
        <w:spacing w:after="120" w:line="240" w:lineRule="auto"/>
        <w:ind w:left="708"/>
        <w:rPr>
          <w:rFonts w:ascii="Arial" w:eastAsia="Times New Roman" w:hAnsi="Arial" w:cs="Arial"/>
          <w:bCs/>
          <w:lang w:eastAsia="es-MX"/>
        </w:rPr>
      </w:pPr>
      <w:r w:rsidRPr="00EE53CD">
        <w:rPr>
          <w:rFonts w:ascii="Arial" w:eastAsia="Times New Roman" w:hAnsi="Arial" w:cs="Arial"/>
          <w:bCs/>
          <w:lang w:eastAsia="es-MX"/>
        </w:rPr>
        <w:t xml:space="preserve">A2.1  Modernización de las modalidades de </w:t>
      </w:r>
      <w:r w:rsidR="003C3E95" w:rsidRPr="00EE53CD">
        <w:rPr>
          <w:rFonts w:ascii="Arial" w:eastAsia="Times New Roman" w:hAnsi="Arial" w:cs="Arial"/>
          <w:bCs/>
          <w:lang w:eastAsia="es-MX"/>
        </w:rPr>
        <w:t>resguardo</w:t>
      </w:r>
      <w:r w:rsidRPr="00EE53CD">
        <w:rPr>
          <w:rFonts w:ascii="Arial" w:eastAsia="Times New Roman" w:hAnsi="Arial" w:cs="Arial"/>
          <w:bCs/>
          <w:lang w:eastAsia="es-MX"/>
        </w:rPr>
        <w:t xml:space="preserve"> de</w:t>
      </w:r>
      <w:r w:rsidR="003C3E95" w:rsidRPr="00EE53CD">
        <w:rPr>
          <w:rFonts w:ascii="Arial" w:eastAsia="Times New Roman" w:hAnsi="Arial" w:cs="Arial"/>
          <w:bCs/>
          <w:lang w:eastAsia="es-MX"/>
        </w:rPr>
        <w:t>l</w:t>
      </w:r>
      <w:r w:rsidRPr="00EE53CD">
        <w:rPr>
          <w:rFonts w:ascii="Arial" w:eastAsia="Times New Roman" w:hAnsi="Arial" w:cs="Arial"/>
          <w:bCs/>
          <w:lang w:eastAsia="es-MX"/>
        </w:rPr>
        <w:t xml:space="preserve"> </w:t>
      </w:r>
      <w:r w:rsidR="003C3E95" w:rsidRPr="00EE53CD">
        <w:rPr>
          <w:rFonts w:ascii="Arial" w:eastAsia="Times New Roman" w:hAnsi="Arial" w:cs="Arial"/>
          <w:bCs/>
          <w:lang w:eastAsia="es-MX"/>
        </w:rPr>
        <w:t>acervo</w:t>
      </w:r>
      <w:r w:rsidRPr="00EE53CD">
        <w:rPr>
          <w:rFonts w:ascii="Arial" w:eastAsia="Times New Roman" w:hAnsi="Arial" w:cs="Arial"/>
          <w:bCs/>
          <w:lang w:eastAsia="es-MX"/>
        </w:rPr>
        <w:t xml:space="preserve"> expuesto y guardado de Museos.</w:t>
      </w:r>
    </w:p>
    <w:p w:rsidR="00B7760D" w:rsidRPr="00EE53CD" w:rsidRDefault="00B7760D" w:rsidP="00EE53CD">
      <w:pPr>
        <w:spacing w:after="120" w:line="240" w:lineRule="auto"/>
        <w:ind w:left="708"/>
        <w:rPr>
          <w:rFonts w:ascii="Arial" w:eastAsia="Times New Roman" w:hAnsi="Arial" w:cs="Arial"/>
          <w:bCs/>
          <w:lang w:eastAsia="es-MX"/>
        </w:rPr>
      </w:pPr>
      <w:r w:rsidRPr="00EE53CD">
        <w:rPr>
          <w:rFonts w:ascii="Arial" w:eastAsia="Times New Roman" w:hAnsi="Arial" w:cs="Arial"/>
          <w:bCs/>
          <w:lang w:eastAsia="es-MX"/>
        </w:rPr>
        <w:t xml:space="preserve">A2.1.1 Compra de sistema catalogación (Unesco) que permita ordenar el material en el marco de un diseño organizacional con </w:t>
      </w:r>
      <w:r w:rsidR="004E29E1" w:rsidRPr="00EE53CD">
        <w:rPr>
          <w:rFonts w:ascii="Arial" w:eastAsia="Times New Roman" w:hAnsi="Arial" w:cs="Arial"/>
          <w:bCs/>
          <w:lang w:eastAsia="es-MX"/>
        </w:rPr>
        <w:t>parámetros</w:t>
      </w:r>
      <w:r w:rsidRPr="00EE53CD">
        <w:rPr>
          <w:rFonts w:ascii="Arial" w:eastAsia="Times New Roman" w:hAnsi="Arial" w:cs="Arial"/>
          <w:bCs/>
          <w:lang w:eastAsia="es-MX"/>
        </w:rPr>
        <w:t xml:space="preserve"> validados internacionalmente. </w:t>
      </w:r>
      <w:r w:rsidR="004E29E1" w:rsidRPr="00EE53CD">
        <w:rPr>
          <w:rFonts w:ascii="Arial" w:eastAsia="Times New Roman" w:hAnsi="Arial" w:cs="Arial"/>
          <w:bCs/>
          <w:lang w:eastAsia="es-MX"/>
        </w:rPr>
        <w:t>Adquisición</w:t>
      </w:r>
      <w:r w:rsidRPr="00EE53CD">
        <w:rPr>
          <w:rFonts w:ascii="Arial" w:eastAsia="Times New Roman" w:hAnsi="Arial" w:cs="Arial"/>
          <w:bCs/>
          <w:lang w:eastAsia="es-MX"/>
        </w:rPr>
        <w:t xml:space="preserve"> de licencia y equipos de soporte 50.000</w:t>
      </w:r>
    </w:p>
    <w:p w:rsidR="00B7760D" w:rsidRPr="00EE53CD" w:rsidRDefault="00B7760D" w:rsidP="00EE53CD">
      <w:pPr>
        <w:spacing w:after="120" w:line="240" w:lineRule="auto"/>
        <w:ind w:left="708"/>
        <w:rPr>
          <w:rFonts w:ascii="Arial" w:eastAsia="Times New Roman" w:hAnsi="Arial" w:cs="Arial"/>
          <w:bCs/>
          <w:lang w:eastAsia="es-MX"/>
        </w:rPr>
      </w:pPr>
      <w:r w:rsidRPr="00EE53CD">
        <w:rPr>
          <w:rFonts w:ascii="Arial" w:eastAsia="Times New Roman" w:hAnsi="Arial" w:cs="Arial"/>
          <w:bCs/>
          <w:lang w:eastAsia="es-MX"/>
        </w:rPr>
        <w:lastRenderedPageBreak/>
        <w:t>A2.1.2 Contratación personal para el volcado de información en el sistema informático</w:t>
      </w:r>
      <w:r w:rsidR="00EE53CD">
        <w:rPr>
          <w:rFonts w:ascii="Arial" w:eastAsia="Times New Roman" w:hAnsi="Arial" w:cs="Arial"/>
          <w:bCs/>
          <w:lang w:eastAsia="es-MX"/>
        </w:rPr>
        <w:t xml:space="preserve">. </w:t>
      </w:r>
      <w:r w:rsidRPr="00EE53CD">
        <w:rPr>
          <w:rFonts w:ascii="Arial" w:eastAsia="Times New Roman" w:hAnsi="Arial" w:cs="Arial"/>
          <w:bCs/>
          <w:lang w:eastAsia="es-MX"/>
        </w:rPr>
        <w:t xml:space="preserve">(2 personas, 2 años) 48.000 </w:t>
      </w:r>
    </w:p>
    <w:p w:rsidR="00B7760D" w:rsidRPr="00EE53CD" w:rsidRDefault="00B7760D" w:rsidP="00EE53CD">
      <w:pPr>
        <w:spacing w:after="120" w:line="240" w:lineRule="auto"/>
        <w:ind w:left="708"/>
        <w:rPr>
          <w:rFonts w:ascii="Arial" w:eastAsia="Times New Roman" w:hAnsi="Arial" w:cs="Arial"/>
          <w:b/>
          <w:bCs/>
          <w:lang w:eastAsia="es-MX"/>
        </w:rPr>
      </w:pPr>
      <w:r w:rsidRPr="00EE53CD">
        <w:rPr>
          <w:rFonts w:ascii="Arial" w:eastAsia="Times New Roman" w:hAnsi="Arial" w:cs="Arial"/>
          <w:bCs/>
          <w:lang w:eastAsia="es-MX"/>
        </w:rPr>
        <w:t xml:space="preserve">A2 </w:t>
      </w:r>
      <w:r w:rsidR="003C3E95" w:rsidRPr="00EE53CD">
        <w:rPr>
          <w:rFonts w:ascii="Arial" w:eastAsia="Times New Roman" w:hAnsi="Arial" w:cs="Arial"/>
          <w:bCs/>
          <w:lang w:eastAsia="es-MX"/>
        </w:rPr>
        <w:t>2</w:t>
      </w:r>
      <w:r w:rsidRPr="00EE53CD">
        <w:rPr>
          <w:rFonts w:ascii="Arial" w:eastAsia="Times New Roman" w:hAnsi="Arial" w:cs="Arial"/>
          <w:bCs/>
          <w:lang w:eastAsia="es-MX"/>
        </w:rPr>
        <w:t xml:space="preserve"> </w:t>
      </w:r>
      <w:r w:rsidR="003C3E95" w:rsidRPr="00EE53CD">
        <w:rPr>
          <w:rFonts w:ascii="Arial" w:eastAsia="Times New Roman" w:hAnsi="Arial" w:cs="Arial"/>
          <w:bCs/>
          <w:lang w:eastAsia="es-MX"/>
        </w:rPr>
        <w:t xml:space="preserve"> </w:t>
      </w:r>
      <w:r w:rsidRPr="00EE53CD">
        <w:rPr>
          <w:rFonts w:ascii="Arial" w:eastAsia="Times New Roman" w:hAnsi="Arial" w:cs="Arial"/>
          <w:bCs/>
          <w:lang w:eastAsia="es-MX"/>
        </w:rPr>
        <w:t xml:space="preserve">Apoyo a la </w:t>
      </w:r>
      <w:r w:rsidR="003C3E95" w:rsidRPr="00EE53CD">
        <w:rPr>
          <w:rFonts w:ascii="Arial" w:eastAsia="Times New Roman" w:hAnsi="Arial" w:cs="Arial"/>
          <w:bCs/>
          <w:lang w:eastAsia="es-MX"/>
        </w:rPr>
        <w:t>modernización</w:t>
      </w:r>
      <w:r w:rsidRPr="00EE53CD">
        <w:rPr>
          <w:rFonts w:ascii="Arial" w:eastAsia="Times New Roman" w:hAnsi="Arial" w:cs="Arial"/>
          <w:bCs/>
          <w:lang w:eastAsia="es-MX"/>
        </w:rPr>
        <w:t xml:space="preserve"> de </w:t>
      </w:r>
      <w:r w:rsidR="003C3E95" w:rsidRPr="00EE53CD">
        <w:rPr>
          <w:rFonts w:ascii="Arial" w:eastAsia="Times New Roman" w:hAnsi="Arial" w:cs="Arial"/>
          <w:bCs/>
          <w:lang w:eastAsia="es-MX"/>
        </w:rPr>
        <w:t>Museografías</w:t>
      </w:r>
      <w:r w:rsidRPr="00EE53CD">
        <w:rPr>
          <w:rFonts w:ascii="Arial" w:eastAsia="Times New Roman" w:hAnsi="Arial" w:cs="Arial"/>
          <w:bCs/>
          <w:lang w:eastAsia="es-MX"/>
        </w:rPr>
        <w:t>: Museo de la Familia, Museo Duartiano, y otro (</w:t>
      </w:r>
      <w:r w:rsidR="003C3E95" w:rsidRPr="00EE53CD">
        <w:rPr>
          <w:rFonts w:ascii="Arial" w:eastAsia="Times New Roman" w:hAnsi="Arial" w:cs="Arial"/>
          <w:bCs/>
          <w:lang w:eastAsia="es-MX"/>
        </w:rPr>
        <w:t>curaduría</w:t>
      </w:r>
      <w:r w:rsidRPr="00EE53CD">
        <w:rPr>
          <w:rFonts w:ascii="Arial" w:eastAsia="Times New Roman" w:hAnsi="Arial" w:cs="Arial"/>
          <w:bCs/>
          <w:lang w:eastAsia="es-MX"/>
        </w:rPr>
        <w:t xml:space="preserve">, criterios de </w:t>
      </w:r>
      <w:r w:rsidR="003C3E95" w:rsidRPr="00EE53CD">
        <w:rPr>
          <w:rFonts w:ascii="Arial" w:eastAsia="Times New Roman" w:hAnsi="Arial" w:cs="Arial"/>
          <w:bCs/>
          <w:lang w:eastAsia="es-MX"/>
        </w:rPr>
        <w:t>exposición</w:t>
      </w:r>
      <w:r w:rsidRPr="00EE53CD">
        <w:rPr>
          <w:rFonts w:ascii="Arial" w:eastAsia="Times New Roman" w:hAnsi="Arial" w:cs="Arial"/>
          <w:bCs/>
          <w:lang w:eastAsia="es-MX"/>
        </w:rPr>
        <w:t xml:space="preserve"> y </w:t>
      </w:r>
      <w:r w:rsidR="00C341F5" w:rsidRPr="00EE53CD">
        <w:rPr>
          <w:rFonts w:ascii="Arial" w:eastAsia="Times New Roman" w:hAnsi="Arial" w:cs="Arial"/>
          <w:bCs/>
          <w:lang w:eastAsia="es-MX"/>
        </w:rPr>
        <w:t>comunicación</w:t>
      </w:r>
      <w:r w:rsidR="00C341F5" w:rsidRPr="00EE53CD">
        <w:rPr>
          <w:rFonts w:ascii="Arial" w:eastAsia="Times New Roman" w:hAnsi="Arial" w:cs="Arial"/>
          <w:b/>
          <w:bCs/>
          <w:lang w:eastAsia="es-MX"/>
        </w:rPr>
        <w:t>)</w:t>
      </w:r>
    </w:p>
    <w:p w:rsidR="003C3E95" w:rsidRPr="00EE53CD" w:rsidRDefault="003C3E95" w:rsidP="00EE53CD">
      <w:pPr>
        <w:spacing w:after="120" w:line="240" w:lineRule="auto"/>
        <w:ind w:left="708"/>
        <w:rPr>
          <w:rFonts w:ascii="Arial" w:eastAsia="Times New Roman" w:hAnsi="Arial" w:cs="Arial"/>
          <w:bCs/>
          <w:lang w:eastAsia="es-MX"/>
        </w:rPr>
      </w:pPr>
      <w:r w:rsidRPr="00EE53CD">
        <w:rPr>
          <w:rFonts w:ascii="Arial" w:eastAsia="Times New Roman" w:hAnsi="Arial" w:cs="Arial"/>
          <w:bCs/>
          <w:lang w:eastAsia="es-MX"/>
        </w:rPr>
        <w:t>A2.2.1</w:t>
      </w:r>
      <w:r w:rsidRPr="00EE53CD">
        <w:rPr>
          <w:rFonts w:ascii="Arial" w:eastAsia="Times New Roman" w:hAnsi="Arial" w:cs="Arial"/>
          <w:lang w:eastAsia="es-MX"/>
        </w:rPr>
        <w:t xml:space="preserve"> Contratación de un Experto que apoye contribuya a la implementación de las acciones de modernización en el marco de la estrategia de gestión sustentable propuesta para la DNPM </w:t>
      </w:r>
      <w:r w:rsidRPr="00EE53CD">
        <w:rPr>
          <w:rFonts w:ascii="Arial" w:eastAsia="Times New Roman" w:hAnsi="Arial" w:cs="Arial"/>
          <w:bCs/>
          <w:lang w:eastAsia="es-MX"/>
        </w:rPr>
        <w:t>(criterios de exposición) curaduría, modernización, comunicacion.30.000 (10.000 por museo)</w:t>
      </w:r>
    </w:p>
    <w:p w:rsidR="003C3E95" w:rsidRPr="00EE53CD" w:rsidRDefault="003C3E95" w:rsidP="00EE53CD">
      <w:pPr>
        <w:spacing w:after="120" w:line="240" w:lineRule="auto"/>
        <w:ind w:left="708"/>
        <w:rPr>
          <w:rFonts w:ascii="Arial" w:eastAsia="Times New Roman" w:hAnsi="Arial" w:cs="Arial"/>
          <w:bCs/>
          <w:lang w:eastAsia="es-MX"/>
        </w:rPr>
      </w:pPr>
      <w:r w:rsidRPr="00EE53CD">
        <w:rPr>
          <w:rFonts w:ascii="Arial" w:eastAsia="Times New Roman" w:hAnsi="Arial" w:cs="Arial"/>
          <w:bCs/>
          <w:lang w:eastAsia="es-MX"/>
        </w:rPr>
        <w:t xml:space="preserve"> A2.2.2  Mejoramiento instalaciones y de las estructuras de soportes de exposición y </w:t>
      </w:r>
      <w:r w:rsidR="00E044A5" w:rsidRPr="00EE53CD">
        <w:rPr>
          <w:rFonts w:ascii="Arial" w:eastAsia="Times New Roman" w:hAnsi="Arial" w:cs="Arial"/>
          <w:bCs/>
          <w:lang w:eastAsia="es-MX"/>
        </w:rPr>
        <w:t xml:space="preserve">de </w:t>
      </w:r>
      <w:r w:rsidRPr="00EE53CD">
        <w:rPr>
          <w:rFonts w:ascii="Arial" w:eastAsia="Times New Roman" w:hAnsi="Arial" w:cs="Arial"/>
          <w:bCs/>
          <w:lang w:eastAsia="es-MX"/>
        </w:rPr>
        <w:t>almacenamiento del material.</w:t>
      </w:r>
      <w:r w:rsidR="00E044A5" w:rsidRPr="00EE53CD">
        <w:rPr>
          <w:rFonts w:ascii="Arial" w:eastAsia="Times New Roman" w:hAnsi="Arial" w:cs="Arial"/>
          <w:bCs/>
          <w:lang w:eastAsia="es-MX"/>
        </w:rPr>
        <w:t xml:space="preserve"> SE asigna un monto por establecimiento para la introducción de  mejoras </w:t>
      </w:r>
      <w:r w:rsidRPr="00EE53CD">
        <w:rPr>
          <w:rFonts w:ascii="Arial" w:eastAsia="Times New Roman" w:hAnsi="Arial" w:cs="Arial"/>
          <w:bCs/>
          <w:lang w:eastAsia="es-MX"/>
        </w:rPr>
        <w:t>72.000</w:t>
      </w:r>
    </w:p>
    <w:p w:rsidR="002A34C4" w:rsidRPr="006F2213" w:rsidRDefault="002A34C4" w:rsidP="00BC1D7C">
      <w:pPr>
        <w:spacing w:after="120" w:line="240" w:lineRule="auto"/>
        <w:jc w:val="both"/>
        <w:rPr>
          <w:rFonts w:ascii="Arial" w:eastAsia="Times New Roman" w:hAnsi="Arial" w:cs="Arial"/>
          <w:bCs/>
          <w:lang w:eastAsia="es-MX"/>
        </w:rPr>
      </w:pPr>
    </w:p>
    <w:p w:rsidR="008915D8" w:rsidRPr="006F2213" w:rsidRDefault="008915D8" w:rsidP="00BC1D7C">
      <w:pPr>
        <w:spacing w:after="120" w:line="240" w:lineRule="auto"/>
        <w:rPr>
          <w:rFonts w:ascii="Arial" w:eastAsia="Times New Roman" w:hAnsi="Arial" w:cs="Arial"/>
          <w:bCs/>
          <w:lang w:eastAsia="es-MX"/>
        </w:rPr>
      </w:pPr>
      <w:r w:rsidRPr="006F2213">
        <w:rPr>
          <w:rFonts w:ascii="Arial" w:eastAsia="Times New Roman" w:hAnsi="Arial" w:cs="Arial"/>
          <w:b/>
          <w:bCs/>
          <w:lang w:eastAsia="es-MX"/>
        </w:rPr>
        <w:t>Beneficiarios</w:t>
      </w:r>
      <w:r w:rsidRPr="006F2213">
        <w:rPr>
          <w:rFonts w:ascii="Arial" w:eastAsia="Times New Roman" w:hAnsi="Arial" w:cs="Arial"/>
          <w:bCs/>
          <w:lang w:eastAsia="es-MX"/>
        </w:rPr>
        <w:t xml:space="preserve">. Condiciones laborales de 200 empleados. Mejora servicio de un </w:t>
      </w:r>
      <w:r w:rsidR="00A425D2" w:rsidRPr="006F2213">
        <w:rPr>
          <w:rFonts w:ascii="Arial" w:eastAsia="Times New Roman" w:hAnsi="Arial" w:cs="Arial"/>
          <w:bCs/>
          <w:lang w:eastAsia="es-MX"/>
        </w:rPr>
        <w:t>millón</w:t>
      </w:r>
      <w:r w:rsidRPr="006F2213">
        <w:rPr>
          <w:rFonts w:ascii="Arial" w:eastAsia="Times New Roman" w:hAnsi="Arial" w:cs="Arial"/>
          <w:bCs/>
          <w:lang w:eastAsia="es-MX"/>
        </w:rPr>
        <w:t xml:space="preserve"> y medio de visitante por </w:t>
      </w:r>
      <w:r w:rsidR="00C341F5" w:rsidRPr="006F2213">
        <w:rPr>
          <w:rFonts w:ascii="Arial" w:eastAsia="Times New Roman" w:hAnsi="Arial" w:cs="Arial"/>
          <w:bCs/>
          <w:lang w:eastAsia="es-MX"/>
        </w:rPr>
        <w:t xml:space="preserve">año. </w:t>
      </w:r>
      <w:r w:rsidR="00A425D2" w:rsidRPr="006F2213">
        <w:rPr>
          <w:rFonts w:ascii="Arial" w:eastAsia="Times New Roman" w:hAnsi="Arial" w:cs="Arial"/>
          <w:bCs/>
          <w:lang w:eastAsia="es-MX"/>
        </w:rPr>
        <w:t>Mejoramiento</w:t>
      </w:r>
      <w:r w:rsidRPr="006F2213">
        <w:rPr>
          <w:rFonts w:ascii="Arial" w:eastAsia="Times New Roman" w:hAnsi="Arial" w:cs="Arial"/>
          <w:bCs/>
          <w:lang w:eastAsia="es-MX"/>
        </w:rPr>
        <w:t xml:space="preserve"> de la presentación y comprensión del acervo expuesto en los museos.</w:t>
      </w:r>
    </w:p>
    <w:p w:rsidR="008915D8" w:rsidRPr="006F2213" w:rsidRDefault="008915D8" w:rsidP="00BC1D7C">
      <w:pPr>
        <w:spacing w:after="120" w:line="240" w:lineRule="auto"/>
        <w:rPr>
          <w:rFonts w:ascii="Arial" w:eastAsia="Times New Roman" w:hAnsi="Arial" w:cs="Arial"/>
          <w:bCs/>
          <w:lang w:eastAsia="es-MX"/>
        </w:rPr>
      </w:pPr>
      <w:r w:rsidRPr="006F2213">
        <w:rPr>
          <w:rFonts w:ascii="Arial" w:eastAsia="Times New Roman" w:hAnsi="Arial" w:cs="Arial"/>
          <w:b/>
          <w:bCs/>
          <w:lang w:eastAsia="es-MX"/>
        </w:rPr>
        <w:t>Resultados</w:t>
      </w:r>
      <w:r w:rsidR="00E044A5" w:rsidRPr="006F2213">
        <w:rPr>
          <w:rFonts w:ascii="Arial" w:eastAsia="Times New Roman" w:hAnsi="Arial" w:cs="Arial"/>
          <w:bCs/>
          <w:lang w:eastAsia="es-MX"/>
        </w:rPr>
        <w:t xml:space="preserve">: mejoras concretas en la </w:t>
      </w:r>
      <w:r w:rsidR="00064496" w:rsidRPr="006F2213">
        <w:rPr>
          <w:rFonts w:ascii="Arial" w:eastAsia="Times New Roman" w:hAnsi="Arial" w:cs="Arial"/>
          <w:bCs/>
          <w:lang w:eastAsia="es-MX"/>
        </w:rPr>
        <w:t>presentación</w:t>
      </w:r>
      <w:r w:rsidR="00E044A5" w:rsidRPr="006F2213">
        <w:rPr>
          <w:rFonts w:ascii="Arial" w:eastAsia="Times New Roman" w:hAnsi="Arial" w:cs="Arial"/>
          <w:bCs/>
          <w:lang w:eastAsia="es-MX"/>
        </w:rPr>
        <w:t xml:space="preserve"> del material y en</w:t>
      </w:r>
      <w:r w:rsidR="00064496" w:rsidRPr="006F2213">
        <w:rPr>
          <w:rFonts w:ascii="Arial" w:eastAsia="Times New Roman" w:hAnsi="Arial" w:cs="Arial"/>
          <w:bCs/>
          <w:lang w:eastAsia="es-MX"/>
        </w:rPr>
        <w:t xml:space="preserve"> </w:t>
      </w:r>
      <w:r w:rsidR="00E044A5" w:rsidRPr="006F2213">
        <w:rPr>
          <w:rFonts w:ascii="Arial" w:eastAsia="Times New Roman" w:hAnsi="Arial" w:cs="Arial"/>
          <w:bCs/>
          <w:lang w:eastAsia="es-MX"/>
        </w:rPr>
        <w:t>las condiciones de funcionamiento de cada museo.</w:t>
      </w:r>
    </w:p>
    <w:p w:rsidR="008915D8" w:rsidRPr="006F2213" w:rsidRDefault="008915D8" w:rsidP="00BC1D7C">
      <w:pPr>
        <w:spacing w:after="120" w:line="240" w:lineRule="auto"/>
        <w:rPr>
          <w:rFonts w:ascii="Arial" w:eastAsia="Times New Roman" w:hAnsi="Arial" w:cs="Arial"/>
          <w:bCs/>
          <w:lang w:eastAsia="es-MX"/>
        </w:rPr>
      </w:pPr>
      <w:r w:rsidRPr="006F2213">
        <w:rPr>
          <w:rFonts w:ascii="Arial" w:eastAsia="Times New Roman" w:hAnsi="Arial" w:cs="Arial"/>
          <w:b/>
          <w:bCs/>
          <w:lang w:eastAsia="es-MX"/>
        </w:rPr>
        <w:t>Indicadores de éxito</w:t>
      </w:r>
      <w:r w:rsidRPr="006F2213">
        <w:rPr>
          <w:rFonts w:ascii="Arial" w:eastAsia="Times New Roman" w:hAnsi="Arial" w:cs="Arial"/>
          <w:bCs/>
          <w:lang w:eastAsia="es-MX"/>
        </w:rPr>
        <w:t xml:space="preserve"> incremento del </w:t>
      </w:r>
      <w:r w:rsidR="00064496" w:rsidRPr="006F2213">
        <w:rPr>
          <w:rFonts w:ascii="Arial" w:eastAsia="Times New Roman" w:hAnsi="Arial" w:cs="Arial"/>
          <w:bCs/>
          <w:lang w:eastAsia="es-MX"/>
        </w:rPr>
        <w:t>número</w:t>
      </w:r>
      <w:r w:rsidRPr="006F2213">
        <w:rPr>
          <w:rFonts w:ascii="Arial" w:eastAsia="Times New Roman" w:hAnsi="Arial" w:cs="Arial"/>
          <w:bCs/>
          <w:lang w:eastAsia="es-MX"/>
        </w:rPr>
        <w:t xml:space="preserve"> de visitantes y de duración de la visita</w:t>
      </w:r>
    </w:p>
    <w:p w:rsidR="00CF2CA1" w:rsidRPr="006F2213" w:rsidRDefault="00BC1D7C" w:rsidP="00BC1D7C">
      <w:pPr>
        <w:keepNext/>
        <w:jc w:val="both"/>
        <w:rPr>
          <w:rFonts w:ascii="Arial" w:eastAsia="Times New Roman" w:hAnsi="Arial" w:cs="Arial"/>
          <w:b/>
          <w:bCs/>
          <w:lang w:eastAsia="es-MX"/>
        </w:rPr>
      </w:pPr>
      <w:r>
        <w:rPr>
          <w:rFonts w:ascii="Arial" w:eastAsia="Times New Roman" w:hAnsi="Arial" w:cs="Arial"/>
          <w:b/>
          <w:bCs/>
          <w:lang w:eastAsia="es-MX"/>
        </w:rPr>
        <w:t>Presupuesto estimado: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7475"/>
        <w:gridCol w:w="863"/>
      </w:tblGrid>
      <w:tr w:rsidR="00E044A5" w:rsidRPr="00EE53CD" w:rsidTr="00EE53CD">
        <w:trPr>
          <w:trHeight w:val="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E044A5" w:rsidRPr="00EE53CD" w:rsidRDefault="00064496" w:rsidP="00EE53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E53C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E044A5" w:rsidRPr="00EE53C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E044A5" w:rsidRPr="00EE53CD" w:rsidRDefault="0046423B" w:rsidP="00E04D8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EE53CD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Modernización</w:t>
            </w:r>
            <w:r w:rsidR="00E044A5" w:rsidRPr="00EE53CD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 de las modalidades de </w:t>
            </w:r>
            <w:r w:rsidR="00BC1D7C" w:rsidRPr="00EE53CD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resguardo</w:t>
            </w:r>
            <w:r w:rsidR="00E044A5" w:rsidRPr="00EE53CD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 </w:t>
            </w:r>
            <w:r w:rsidR="00BC1D7C" w:rsidRPr="00EE53CD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del</w:t>
            </w:r>
            <w:r w:rsidR="00E044A5" w:rsidRPr="00EE53CD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 </w:t>
            </w:r>
            <w:r w:rsidR="00BC1D7C" w:rsidRPr="00EE53CD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acervo</w:t>
            </w:r>
            <w:r w:rsidR="00E044A5" w:rsidRPr="00EE53CD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 expuesto y </w:t>
            </w:r>
            <w:r w:rsidRPr="00EE53CD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guardado</w:t>
            </w:r>
            <w:r w:rsidR="00E044A5" w:rsidRPr="00EE53CD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 de Museos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E044A5" w:rsidRPr="00EE53CD" w:rsidRDefault="00E044A5" w:rsidP="00EE5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53CD">
              <w:rPr>
                <w:rFonts w:ascii="Arial" w:hAnsi="Arial" w:cs="Arial"/>
                <w:sz w:val="20"/>
                <w:szCs w:val="20"/>
              </w:rPr>
              <w:t>98,000</w:t>
            </w:r>
          </w:p>
        </w:tc>
      </w:tr>
      <w:tr w:rsidR="00E044A5" w:rsidRPr="00EE53CD" w:rsidTr="00EE53C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4A5" w:rsidRPr="00EE53CD" w:rsidRDefault="00E044A5" w:rsidP="00EE5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E53C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4A5" w:rsidRPr="00EE53CD" w:rsidRDefault="00E044A5" w:rsidP="00E0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5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Compra del Sistema de Unesco, computadoras, licencias, equipos de soporte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44A5" w:rsidRPr="00EE53CD" w:rsidRDefault="00E044A5" w:rsidP="00EE5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53CD"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</w:tr>
      <w:tr w:rsidR="00E044A5" w:rsidRPr="00EE53CD" w:rsidTr="00EE53C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4A5" w:rsidRPr="00EE53CD" w:rsidRDefault="00E044A5" w:rsidP="00EE5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E53C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4A5" w:rsidRPr="00EE53CD" w:rsidRDefault="00E044A5" w:rsidP="00E0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5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 digitadores (2 años)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44A5" w:rsidRPr="00EE53CD" w:rsidRDefault="00E044A5" w:rsidP="00EE5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53CD">
              <w:rPr>
                <w:rFonts w:ascii="Arial" w:hAnsi="Arial" w:cs="Arial"/>
                <w:sz w:val="20"/>
                <w:szCs w:val="20"/>
              </w:rPr>
              <w:t>48,000</w:t>
            </w:r>
          </w:p>
        </w:tc>
      </w:tr>
      <w:tr w:rsidR="00E044A5" w:rsidRPr="00EE53CD" w:rsidTr="00EE53CD">
        <w:trPr>
          <w:trHeight w:val="5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E044A5" w:rsidRPr="00EE53CD" w:rsidRDefault="00E044A5" w:rsidP="00EE53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E53C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E044A5" w:rsidRPr="00EE53CD" w:rsidRDefault="00E044A5" w:rsidP="00E04D8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EE53CD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Apoyo a la modernización de Museografías: Museo de la Familia, Museo Duartiano, y otros (curaduría, criterios de exposición y comunicación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E044A5" w:rsidRPr="00EE53CD" w:rsidRDefault="00E044A5" w:rsidP="00EE5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53CD">
              <w:rPr>
                <w:rFonts w:ascii="Arial" w:hAnsi="Arial" w:cs="Arial"/>
                <w:sz w:val="20"/>
                <w:szCs w:val="20"/>
              </w:rPr>
              <w:t>102,000</w:t>
            </w:r>
          </w:p>
        </w:tc>
      </w:tr>
      <w:tr w:rsidR="00E044A5" w:rsidRPr="00EE53CD" w:rsidTr="00EE53CD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044A5" w:rsidRPr="00EE53CD" w:rsidRDefault="00E044A5" w:rsidP="00EE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3CD">
              <w:rPr>
                <w:rFonts w:ascii="Arial" w:hAnsi="Arial" w:cs="Arial"/>
                <w:sz w:val="20"/>
                <w:szCs w:val="20"/>
              </w:rPr>
              <w:t>2.2.1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044A5" w:rsidRPr="00EE53CD" w:rsidRDefault="00E044A5" w:rsidP="00A425D2">
            <w:pPr>
              <w:rPr>
                <w:rFonts w:ascii="Arial" w:hAnsi="Arial" w:cs="Arial"/>
                <w:sz w:val="20"/>
                <w:szCs w:val="20"/>
              </w:rPr>
            </w:pPr>
            <w:r w:rsidRPr="00EE53CD">
              <w:rPr>
                <w:rFonts w:ascii="Arial" w:hAnsi="Arial" w:cs="Arial"/>
                <w:sz w:val="20"/>
                <w:szCs w:val="20"/>
              </w:rPr>
              <w:t xml:space="preserve">Experto de apoyo a la </w:t>
            </w:r>
            <w:r w:rsidR="0046423B" w:rsidRPr="00EE53CD">
              <w:rPr>
                <w:rFonts w:ascii="Arial" w:hAnsi="Arial" w:cs="Arial"/>
                <w:sz w:val="20"/>
                <w:szCs w:val="20"/>
              </w:rPr>
              <w:t>implementación</w:t>
            </w:r>
            <w:r w:rsidRPr="00EE53CD">
              <w:rPr>
                <w:rFonts w:ascii="Arial" w:hAnsi="Arial" w:cs="Arial"/>
                <w:sz w:val="20"/>
                <w:szCs w:val="20"/>
              </w:rPr>
              <w:t xml:space="preserve"> de la estrategia de </w:t>
            </w:r>
            <w:r w:rsidR="00EE53CD" w:rsidRPr="00EE53CD">
              <w:rPr>
                <w:rFonts w:ascii="Arial" w:hAnsi="Arial" w:cs="Arial"/>
                <w:sz w:val="20"/>
                <w:szCs w:val="20"/>
              </w:rPr>
              <w:t>gestión</w:t>
            </w:r>
            <w:r w:rsidRPr="00EE53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044A5" w:rsidRPr="00EE53CD" w:rsidRDefault="00E044A5" w:rsidP="00EE5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53CD">
              <w:rPr>
                <w:rFonts w:ascii="Arial" w:hAnsi="Arial" w:cs="Arial"/>
                <w:sz w:val="20"/>
                <w:szCs w:val="20"/>
              </w:rPr>
              <w:t>30,000</w:t>
            </w:r>
          </w:p>
        </w:tc>
      </w:tr>
      <w:tr w:rsidR="00E044A5" w:rsidRPr="00EE53CD" w:rsidTr="00EE53CD">
        <w:trPr>
          <w:trHeight w:val="1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044A5" w:rsidRPr="00EE53CD" w:rsidRDefault="00E044A5" w:rsidP="00EE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3CD">
              <w:rPr>
                <w:rFonts w:ascii="Arial" w:hAnsi="Arial" w:cs="Arial"/>
                <w:sz w:val="20"/>
                <w:szCs w:val="20"/>
              </w:rPr>
              <w:t>2.2.2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044A5" w:rsidRPr="00EE53CD" w:rsidRDefault="00E044A5" w:rsidP="00A425D2">
            <w:pPr>
              <w:rPr>
                <w:rFonts w:ascii="Arial" w:hAnsi="Arial" w:cs="Arial"/>
                <w:sz w:val="20"/>
                <w:szCs w:val="20"/>
              </w:rPr>
            </w:pPr>
            <w:r w:rsidRPr="00EE53CD">
              <w:rPr>
                <w:rFonts w:ascii="Arial" w:hAnsi="Arial" w:cs="Arial"/>
                <w:sz w:val="20"/>
                <w:szCs w:val="20"/>
              </w:rPr>
              <w:t xml:space="preserve">Mejoramiento Instalaciones, soportes de </w:t>
            </w:r>
            <w:r w:rsidR="0046423B" w:rsidRPr="00EE53CD">
              <w:rPr>
                <w:rFonts w:ascii="Arial" w:hAnsi="Arial" w:cs="Arial"/>
                <w:sz w:val="20"/>
                <w:szCs w:val="20"/>
              </w:rPr>
              <w:t>exposición</w:t>
            </w:r>
            <w:r w:rsidRPr="00EE53CD"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="0046423B" w:rsidRPr="00EE53CD">
              <w:rPr>
                <w:rFonts w:ascii="Arial" w:hAnsi="Arial" w:cs="Arial"/>
                <w:sz w:val="20"/>
                <w:szCs w:val="20"/>
              </w:rPr>
              <w:t>capacitación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044A5" w:rsidRPr="00EE53CD" w:rsidRDefault="00E044A5" w:rsidP="00EE5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53CD">
              <w:rPr>
                <w:rFonts w:ascii="Arial" w:hAnsi="Arial" w:cs="Arial"/>
                <w:sz w:val="20"/>
                <w:szCs w:val="20"/>
              </w:rPr>
              <w:t>72,000</w:t>
            </w:r>
          </w:p>
        </w:tc>
      </w:tr>
      <w:tr w:rsidR="00E044A5" w:rsidRPr="00EE53CD" w:rsidTr="00EE53CD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noWrap/>
            <w:vAlign w:val="center"/>
          </w:tcPr>
          <w:p w:rsidR="00E044A5" w:rsidRPr="00EE53CD" w:rsidRDefault="00E044A5" w:rsidP="00EE5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E53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  <w:vAlign w:val="bottom"/>
          </w:tcPr>
          <w:p w:rsidR="00E044A5" w:rsidRPr="00EE53CD" w:rsidRDefault="00E044A5" w:rsidP="000644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EE53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Dirección de Museos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  <w:vAlign w:val="bottom"/>
          </w:tcPr>
          <w:p w:rsidR="00E044A5" w:rsidRPr="00EE53CD" w:rsidRDefault="00E044A5" w:rsidP="00EE53C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E53CD">
              <w:rPr>
                <w:rFonts w:ascii="Arial" w:hAnsi="Arial" w:cs="Arial"/>
                <w:b/>
                <w:sz w:val="20"/>
                <w:szCs w:val="20"/>
              </w:rPr>
              <w:t>200.000</w:t>
            </w:r>
          </w:p>
        </w:tc>
      </w:tr>
    </w:tbl>
    <w:p w:rsidR="00881D30" w:rsidRPr="006F2213" w:rsidRDefault="00881D30" w:rsidP="00881D30">
      <w:pPr>
        <w:jc w:val="both"/>
        <w:rPr>
          <w:rFonts w:ascii="Arial" w:eastAsia="Times New Roman" w:hAnsi="Arial" w:cs="Arial"/>
          <w:bCs/>
          <w:lang w:eastAsia="es-MX"/>
        </w:rPr>
      </w:pPr>
    </w:p>
    <w:p w:rsidR="00821A86" w:rsidRPr="00EE53CD" w:rsidRDefault="00821A86" w:rsidP="00821A86">
      <w:pPr>
        <w:jc w:val="both"/>
        <w:rPr>
          <w:rFonts w:ascii="Arial" w:eastAsia="Times New Roman" w:hAnsi="Arial" w:cs="Arial"/>
          <w:b/>
          <w:bCs/>
          <w:color w:val="365F91" w:themeColor="accent1" w:themeShade="BF"/>
          <w:lang w:eastAsia="es-MX"/>
        </w:rPr>
      </w:pPr>
      <w:r w:rsidRPr="00EE53CD">
        <w:rPr>
          <w:rFonts w:ascii="Arial" w:eastAsia="Times New Roman" w:hAnsi="Arial" w:cs="Arial"/>
          <w:b/>
          <w:bCs/>
          <w:color w:val="365F91" w:themeColor="accent1" w:themeShade="BF"/>
          <w:lang w:eastAsia="es-MX"/>
        </w:rPr>
        <w:t xml:space="preserve">Actividad 3: </w:t>
      </w:r>
      <w:r w:rsidR="0046423B" w:rsidRPr="00EE53CD">
        <w:rPr>
          <w:rFonts w:ascii="Arial" w:eastAsia="Times New Roman" w:hAnsi="Arial" w:cs="Arial"/>
          <w:b/>
          <w:bCs/>
          <w:color w:val="365F91" w:themeColor="accent1" w:themeShade="BF"/>
          <w:lang w:eastAsia="es-MX"/>
        </w:rPr>
        <w:t>Dirección de Patrimonio Sub</w:t>
      </w:r>
      <w:r w:rsidRPr="00EE53CD">
        <w:rPr>
          <w:rFonts w:ascii="Arial" w:eastAsia="Times New Roman" w:hAnsi="Arial" w:cs="Arial"/>
          <w:b/>
          <w:bCs/>
          <w:color w:val="365F91" w:themeColor="accent1" w:themeShade="BF"/>
          <w:lang w:eastAsia="es-MX"/>
        </w:rPr>
        <w:t>acuático</w:t>
      </w:r>
    </w:p>
    <w:p w:rsidR="002A34C4" w:rsidRPr="006F2213" w:rsidRDefault="002A34C4" w:rsidP="002A34C4">
      <w:pPr>
        <w:spacing w:after="0" w:line="240" w:lineRule="auto"/>
        <w:jc w:val="both"/>
        <w:rPr>
          <w:rFonts w:ascii="Arial" w:eastAsia="Times New Roman" w:hAnsi="Arial" w:cs="Arial"/>
          <w:bCs/>
          <w:lang w:eastAsia="es-MX"/>
        </w:rPr>
      </w:pPr>
      <w:r w:rsidRPr="006F2213">
        <w:rPr>
          <w:rFonts w:ascii="Arial" w:eastAsia="Times New Roman" w:hAnsi="Arial" w:cs="Arial"/>
          <w:b/>
          <w:bCs/>
          <w:lang w:eastAsia="es-MX"/>
        </w:rPr>
        <w:t>Objetivo.</w:t>
      </w:r>
      <w:r w:rsidRPr="006F2213">
        <w:rPr>
          <w:rFonts w:ascii="Arial" w:eastAsia="Times New Roman" w:hAnsi="Arial" w:cs="Arial"/>
          <w:bCs/>
          <w:lang w:eastAsia="es-MX"/>
        </w:rPr>
        <w:t xml:space="preserve"> </w:t>
      </w:r>
      <w:r w:rsidR="0046423B" w:rsidRPr="006F2213">
        <w:rPr>
          <w:rFonts w:ascii="Arial" w:eastAsia="Times New Roman" w:hAnsi="Arial" w:cs="Arial"/>
          <w:bCs/>
          <w:lang w:eastAsia="es-MX"/>
        </w:rPr>
        <w:t>Apoyo a la dirección responsable del patrimonio subacuático incorporando mejoras tecnológicas y logísticas a las condiciones en que se desempeñan actualmente</w:t>
      </w:r>
    </w:p>
    <w:p w:rsidR="0046423B" w:rsidRPr="006F2213" w:rsidRDefault="0046423B" w:rsidP="002A34C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s-MX"/>
        </w:rPr>
      </w:pPr>
    </w:p>
    <w:p w:rsidR="002A34C4" w:rsidRPr="006F2213" w:rsidRDefault="002A34C4" w:rsidP="002A34C4">
      <w:pPr>
        <w:spacing w:after="0" w:line="240" w:lineRule="auto"/>
        <w:jc w:val="both"/>
        <w:rPr>
          <w:rFonts w:ascii="Arial" w:eastAsia="Times New Roman" w:hAnsi="Arial" w:cs="Arial"/>
          <w:bCs/>
          <w:lang w:eastAsia="es-MX"/>
        </w:rPr>
      </w:pPr>
      <w:r w:rsidRPr="006F2213">
        <w:rPr>
          <w:rFonts w:ascii="Arial" w:eastAsia="Times New Roman" w:hAnsi="Arial" w:cs="Arial"/>
          <w:b/>
          <w:bCs/>
          <w:lang w:eastAsia="es-MX"/>
        </w:rPr>
        <w:t>Problema que se propone atender</w:t>
      </w:r>
      <w:r w:rsidRPr="006F2213">
        <w:rPr>
          <w:rFonts w:ascii="Arial" w:eastAsia="Times New Roman" w:hAnsi="Arial" w:cs="Arial"/>
          <w:bCs/>
          <w:lang w:eastAsia="es-MX"/>
        </w:rPr>
        <w:t xml:space="preserve">.  </w:t>
      </w:r>
      <w:r w:rsidR="0046423B" w:rsidRPr="006F2213">
        <w:rPr>
          <w:rFonts w:ascii="Arial" w:eastAsia="Times New Roman" w:hAnsi="Arial" w:cs="Arial"/>
          <w:bCs/>
          <w:lang w:eastAsia="es-MX"/>
        </w:rPr>
        <w:t>La Dirección de Patrimonio Subacuático tiene responsabilidades sobre un territorio sumamente fecundo en hallazgos arqueológicos. Cuenta por lo tanto con mucho material y tiene enormes potencialidades de desarrollo de sus campañas. Sin embargo en la actualidad su tr</w:t>
      </w:r>
      <w:r w:rsidR="004079D4" w:rsidRPr="006F2213">
        <w:rPr>
          <w:rFonts w:ascii="Arial" w:eastAsia="Times New Roman" w:hAnsi="Arial" w:cs="Arial"/>
          <w:bCs/>
          <w:lang w:eastAsia="es-MX"/>
        </w:rPr>
        <w:t>a</w:t>
      </w:r>
      <w:r w:rsidR="0046423B" w:rsidRPr="006F2213">
        <w:rPr>
          <w:rFonts w:ascii="Arial" w:eastAsia="Times New Roman" w:hAnsi="Arial" w:cs="Arial"/>
          <w:bCs/>
          <w:lang w:eastAsia="es-MX"/>
        </w:rPr>
        <w:t xml:space="preserve">bajo se desarrolla en condiciones precarias.  </w:t>
      </w:r>
      <w:r w:rsidR="000B5A86" w:rsidRPr="006F2213">
        <w:rPr>
          <w:rFonts w:ascii="Arial" w:eastAsia="Times New Roman" w:hAnsi="Arial" w:cs="Arial"/>
          <w:bCs/>
          <w:lang w:eastAsia="es-MX"/>
        </w:rPr>
        <w:t>Existe un laboratorio. los bienes se exponen en la atarazana real  y ten la actualidad trabajan en el sector  6 personas.</w:t>
      </w:r>
    </w:p>
    <w:p w:rsidR="0046423B" w:rsidRPr="006F2213" w:rsidRDefault="0046423B" w:rsidP="002A34C4">
      <w:pPr>
        <w:spacing w:after="0" w:line="240" w:lineRule="auto"/>
        <w:jc w:val="both"/>
        <w:rPr>
          <w:rFonts w:ascii="Arial" w:eastAsia="Times New Roman" w:hAnsi="Arial" w:cs="Arial"/>
          <w:bCs/>
          <w:lang w:eastAsia="es-MX"/>
        </w:rPr>
      </w:pPr>
      <w:r w:rsidRPr="006F2213">
        <w:rPr>
          <w:rFonts w:ascii="Arial" w:eastAsia="Times New Roman" w:hAnsi="Arial" w:cs="Arial"/>
          <w:bCs/>
          <w:lang w:eastAsia="es-MX"/>
        </w:rPr>
        <w:lastRenderedPageBreak/>
        <w:t xml:space="preserve">Se propone equipar a esta dirección con herramientas </w:t>
      </w:r>
      <w:r w:rsidR="004079D4" w:rsidRPr="006F2213">
        <w:rPr>
          <w:rFonts w:ascii="Arial" w:eastAsia="Times New Roman" w:hAnsi="Arial" w:cs="Arial"/>
          <w:bCs/>
          <w:lang w:eastAsia="es-MX"/>
        </w:rPr>
        <w:t>más</w:t>
      </w:r>
      <w:r w:rsidRPr="006F2213">
        <w:rPr>
          <w:rFonts w:ascii="Arial" w:eastAsia="Times New Roman" w:hAnsi="Arial" w:cs="Arial"/>
          <w:bCs/>
          <w:lang w:eastAsia="es-MX"/>
        </w:rPr>
        <w:t xml:space="preserve"> </w:t>
      </w:r>
      <w:r w:rsidR="004079D4" w:rsidRPr="006F2213">
        <w:rPr>
          <w:rFonts w:ascii="Arial" w:eastAsia="Times New Roman" w:hAnsi="Arial" w:cs="Arial"/>
          <w:bCs/>
          <w:lang w:eastAsia="es-MX"/>
        </w:rPr>
        <w:t>apropiadas</w:t>
      </w:r>
      <w:r w:rsidRPr="006F2213">
        <w:rPr>
          <w:rFonts w:ascii="Arial" w:eastAsia="Times New Roman" w:hAnsi="Arial" w:cs="Arial"/>
          <w:bCs/>
          <w:lang w:eastAsia="es-MX"/>
        </w:rPr>
        <w:t xml:space="preserve"> y mejorar sus</w:t>
      </w:r>
      <w:r w:rsidR="004079D4" w:rsidRPr="006F2213">
        <w:rPr>
          <w:rFonts w:ascii="Arial" w:eastAsia="Times New Roman" w:hAnsi="Arial" w:cs="Arial"/>
          <w:bCs/>
          <w:lang w:eastAsia="es-MX"/>
        </w:rPr>
        <w:t xml:space="preserve"> </w:t>
      </w:r>
      <w:r w:rsidRPr="006F2213">
        <w:rPr>
          <w:rFonts w:ascii="Arial" w:eastAsia="Times New Roman" w:hAnsi="Arial" w:cs="Arial"/>
          <w:bCs/>
          <w:lang w:eastAsia="es-MX"/>
        </w:rPr>
        <w:t>instalaciones para que su trabajo se desarrolle en condiciones adecuadas.</w:t>
      </w:r>
    </w:p>
    <w:p w:rsidR="000B5A86" w:rsidRPr="006F2213" w:rsidRDefault="000B5A86" w:rsidP="000B5A86">
      <w:pPr>
        <w:spacing w:after="0" w:line="240" w:lineRule="auto"/>
        <w:rPr>
          <w:rFonts w:ascii="Arial" w:eastAsia="Times New Roman" w:hAnsi="Arial" w:cs="Arial"/>
          <w:b/>
          <w:bCs/>
          <w:lang w:eastAsia="es-MX"/>
        </w:rPr>
      </w:pPr>
    </w:p>
    <w:p w:rsidR="004079D4" w:rsidRPr="006F2213" w:rsidRDefault="004079D4" w:rsidP="00EE53CD">
      <w:pPr>
        <w:spacing w:after="120" w:line="240" w:lineRule="auto"/>
        <w:rPr>
          <w:rFonts w:ascii="Arial" w:eastAsia="Times New Roman" w:hAnsi="Arial" w:cs="Arial"/>
          <w:b/>
          <w:bCs/>
          <w:lang w:eastAsia="es-MX"/>
        </w:rPr>
      </w:pPr>
      <w:r w:rsidRPr="006F2213">
        <w:rPr>
          <w:rFonts w:ascii="Arial" w:eastAsia="Times New Roman" w:hAnsi="Arial" w:cs="Arial"/>
          <w:b/>
          <w:bCs/>
          <w:lang w:eastAsia="es-MX"/>
        </w:rPr>
        <w:t>Acciones:</w:t>
      </w:r>
    </w:p>
    <w:p w:rsidR="004079D4" w:rsidRPr="00EE53CD" w:rsidRDefault="004079D4" w:rsidP="00EE53CD">
      <w:pPr>
        <w:spacing w:after="120" w:line="240" w:lineRule="auto"/>
        <w:ind w:left="708"/>
        <w:rPr>
          <w:rFonts w:ascii="Arial" w:eastAsia="Times New Roman" w:hAnsi="Arial" w:cs="Arial"/>
          <w:bCs/>
          <w:lang w:eastAsia="es-MX"/>
        </w:rPr>
      </w:pPr>
      <w:r w:rsidRPr="00EE53CD">
        <w:rPr>
          <w:rFonts w:ascii="Arial" w:eastAsia="Times New Roman" w:hAnsi="Arial" w:cs="Arial"/>
          <w:bCs/>
          <w:lang w:eastAsia="es-MX"/>
        </w:rPr>
        <w:t>A3 1. Sistema de Catalogación y clasificación de Bienes de acuerdo a los estándares de UNESCO.</w:t>
      </w:r>
    </w:p>
    <w:p w:rsidR="005F635E" w:rsidRPr="00EE53CD" w:rsidRDefault="005F635E" w:rsidP="00EE53CD">
      <w:pPr>
        <w:spacing w:after="120" w:line="240" w:lineRule="auto"/>
        <w:ind w:left="708"/>
        <w:rPr>
          <w:rFonts w:ascii="Arial" w:eastAsia="Times New Roman" w:hAnsi="Arial" w:cs="Arial"/>
          <w:bCs/>
          <w:lang w:eastAsia="es-MX"/>
        </w:rPr>
      </w:pPr>
      <w:r w:rsidRPr="00EE53CD">
        <w:rPr>
          <w:rFonts w:ascii="Arial" w:eastAsia="Times New Roman" w:hAnsi="Arial" w:cs="Arial"/>
          <w:bCs/>
          <w:lang w:eastAsia="es-MX"/>
        </w:rPr>
        <w:t>A3.1 1 Contratación de dos digitalizadores por dos años 48.000.</w:t>
      </w:r>
    </w:p>
    <w:p w:rsidR="005F635E" w:rsidRPr="00EE53CD" w:rsidRDefault="004079D4" w:rsidP="00EE53CD">
      <w:pPr>
        <w:spacing w:after="120" w:line="240" w:lineRule="auto"/>
        <w:ind w:left="708"/>
        <w:rPr>
          <w:rFonts w:ascii="Arial" w:eastAsia="Times New Roman" w:hAnsi="Arial" w:cs="Arial"/>
          <w:bCs/>
          <w:lang w:eastAsia="es-MX"/>
        </w:rPr>
      </w:pPr>
      <w:r w:rsidRPr="00EE53CD">
        <w:rPr>
          <w:rFonts w:ascii="Arial" w:eastAsia="Times New Roman" w:hAnsi="Arial" w:cs="Arial"/>
          <w:bCs/>
          <w:lang w:eastAsia="es-MX"/>
        </w:rPr>
        <w:t>A3.1.</w:t>
      </w:r>
      <w:r w:rsidR="005F635E" w:rsidRPr="00EE53CD">
        <w:rPr>
          <w:rFonts w:ascii="Arial" w:eastAsia="Times New Roman" w:hAnsi="Arial" w:cs="Arial"/>
          <w:bCs/>
          <w:lang w:eastAsia="es-MX"/>
        </w:rPr>
        <w:t>2</w:t>
      </w:r>
      <w:r w:rsidRPr="00EE53CD">
        <w:rPr>
          <w:rFonts w:ascii="Arial" w:eastAsia="Times New Roman" w:hAnsi="Arial" w:cs="Arial"/>
          <w:bCs/>
          <w:lang w:eastAsia="es-MX"/>
        </w:rPr>
        <w:t xml:space="preserve"> </w:t>
      </w:r>
      <w:r w:rsidR="005F635E" w:rsidRPr="00EE53CD">
        <w:rPr>
          <w:rFonts w:ascii="Arial" w:eastAsia="Times New Roman" w:hAnsi="Arial" w:cs="Arial"/>
          <w:bCs/>
          <w:lang w:eastAsia="es-MX"/>
        </w:rPr>
        <w:t>Adquisición de un sistema de catalogación (licencias y 3 equipos de informática) de acuerdo a los estándares Unesco 50.000</w:t>
      </w:r>
    </w:p>
    <w:p w:rsidR="004079D4" w:rsidRPr="00EE53CD" w:rsidRDefault="004079D4" w:rsidP="00EE53CD">
      <w:pPr>
        <w:spacing w:after="120" w:line="240" w:lineRule="auto"/>
        <w:ind w:left="708"/>
        <w:rPr>
          <w:rFonts w:ascii="Arial" w:eastAsia="Times New Roman" w:hAnsi="Arial" w:cs="Arial"/>
          <w:bCs/>
          <w:lang w:eastAsia="es-MX"/>
        </w:rPr>
      </w:pPr>
      <w:r w:rsidRPr="00EE53CD">
        <w:rPr>
          <w:rFonts w:ascii="Arial" w:eastAsia="Times New Roman" w:hAnsi="Arial" w:cs="Arial"/>
          <w:bCs/>
          <w:lang w:eastAsia="es-MX"/>
        </w:rPr>
        <w:t xml:space="preserve">A3.2 </w:t>
      </w:r>
      <w:r w:rsidR="000B5A86" w:rsidRPr="00EE53CD">
        <w:rPr>
          <w:rFonts w:ascii="Arial" w:eastAsia="Times New Roman" w:hAnsi="Arial" w:cs="Arial"/>
          <w:bCs/>
          <w:lang w:eastAsia="es-MX"/>
        </w:rPr>
        <w:t>Adecuación</w:t>
      </w:r>
      <w:r w:rsidRPr="00EE53CD">
        <w:rPr>
          <w:rFonts w:ascii="Arial" w:eastAsia="Times New Roman" w:hAnsi="Arial" w:cs="Arial"/>
          <w:bCs/>
          <w:lang w:eastAsia="es-MX"/>
        </w:rPr>
        <w:t xml:space="preserve"> del laboratorio y </w:t>
      </w:r>
      <w:r w:rsidR="000B5A86" w:rsidRPr="00EE53CD">
        <w:rPr>
          <w:rFonts w:ascii="Arial" w:eastAsia="Times New Roman" w:hAnsi="Arial" w:cs="Arial"/>
          <w:bCs/>
          <w:lang w:eastAsia="es-MX"/>
        </w:rPr>
        <w:t>Conservación</w:t>
      </w:r>
      <w:r w:rsidRPr="00EE53CD">
        <w:rPr>
          <w:rFonts w:ascii="Arial" w:eastAsia="Times New Roman" w:hAnsi="Arial" w:cs="Arial"/>
          <w:bCs/>
          <w:lang w:eastAsia="es-MX"/>
        </w:rPr>
        <w:t xml:space="preserve"> de bienes</w:t>
      </w:r>
      <w:r w:rsidR="000B5A86" w:rsidRPr="00EE53CD">
        <w:rPr>
          <w:rFonts w:ascii="Arial" w:eastAsia="Times New Roman" w:hAnsi="Arial" w:cs="Arial"/>
          <w:bCs/>
          <w:lang w:eastAsia="es-MX"/>
        </w:rPr>
        <w:t xml:space="preserve"> </w:t>
      </w:r>
    </w:p>
    <w:p w:rsidR="000B5A86" w:rsidRPr="00EE53CD" w:rsidRDefault="000B5A86" w:rsidP="00EE53CD">
      <w:pPr>
        <w:spacing w:after="120" w:line="240" w:lineRule="auto"/>
        <w:ind w:left="708"/>
        <w:rPr>
          <w:rFonts w:ascii="Arial" w:eastAsia="Times New Roman" w:hAnsi="Arial" w:cs="Arial"/>
          <w:lang w:eastAsia="es-MX"/>
        </w:rPr>
      </w:pPr>
      <w:r w:rsidRPr="00EE53CD">
        <w:rPr>
          <w:rFonts w:ascii="Arial" w:eastAsia="Times New Roman" w:hAnsi="Arial" w:cs="Arial"/>
          <w:bCs/>
          <w:lang w:eastAsia="es-MX"/>
        </w:rPr>
        <w:t>A3.2.1</w:t>
      </w:r>
      <w:r w:rsidRPr="00EE53CD">
        <w:rPr>
          <w:rFonts w:ascii="Arial" w:hAnsi="Arial" w:cs="Arial"/>
        </w:rPr>
        <w:t xml:space="preserve"> </w:t>
      </w:r>
      <w:r w:rsidRPr="00EE53CD">
        <w:rPr>
          <w:rFonts w:ascii="Arial" w:eastAsia="Times New Roman" w:hAnsi="Arial" w:cs="Arial"/>
          <w:lang w:eastAsia="es-MX"/>
        </w:rPr>
        <w:t>Equipos de laboratorio (incluyendo insumos) para conservación de metales y otros 30.000</w:t>
      </w:r>
    </w:p>
    <w:p w:rsidR="000B5A86" w:rsidRPr="00EE53CD" w:rsidRDefault="000B5A86" w:rsidP="00EE53CD">
      <w:pPr>
        <w:spacing w:after="120" w:line="240" w:lineRule="auto"/>
        <w:ind w:left="708"/>
        <w:rPr>
          <w:rFonts w:ascii="Arial" w:eastAsia="Times New Roman" w:hAnsi="Arial" w:cs="Arial"/>
          <w:lang w:eastAsia="es-MX"/>
        </w:rPr>
      </w:pPr>
      <w:r w:rsidRPr="00EE53CD">
        <w:rPr>
          <w:rFonts w:ascii="Arial" w:eastAsia="Times New Roman" w:hAnsi="Arial" w:cs="Arial"/>
          <w:lang w:eastAsia="es-MX"/>
        </w:rPr>
        <w:t>A3 2.2 Adecuación espacio y mobiliario 20.000</w:t>
      </w:r>
    </w:p>
    <w:p w:rsidR="000B5A86" w:rsidRPr="00EE53CD" w:rsidRDefault="000B5A86" w:rsidP="00EE53CD">
      <w:pPr>
        <w:spacing w:after="120" w:line="240" w:lineRule="auto"/>
        <w:ind w:left="708"/>
        <w:rPr>
          <w:rFonts w:ascii="Arial" w:eastAsia="Times New Roman" w:hAnsi="Arial" w:cs="Arial"/>
          <w:bCs/>
          <w:lang w:eastAsia="es-MX"/>
        </w:rPr>
      </w:pPr>
      <w:r w:rsidRPr="00EE53CD">
        <w:rPr>
          <w:rFonts w:ascii="Arial" w:eastAsia="Times New Roman" w:hAnsi="Arial" w:cs="Arial"/>
          <w:bCs/>
          <w:lang w:eastAsia="es-MX"/>
        </w:rPr>
        <w:t xml:space="preserve">A3.3 Contratación de expertos y capacitación de personal </w:t>
      </w:r>
    </w:p>
    <w:p w:rsidR="000B5A86" w:rsidRPr="00EE53CD" w:rsidRDefault="00EE53CD" w:rsidP="00EE53CD">
      <w:pPr>
        <w:spacing w:after="120" w:line="240" w:lineRule="auto"/>
        <w:ind w:left="708"/>
        <w:rPr>
          <w:rFonts w:ascii="Arial" w:eastAsia="Times New Roman" w:hAnsi="Arial" w:cs="Arial"/>
          <w:bCs/>
          <w:lang w:eastAsia="es-MX"/>
        </w:rPr>
      </w:pPr>
      <w:r>
        <w:rPr>
          <w:rFonts w:ascii="Arial" w:eastAsia="Times New Roman" w:hAnsi="Arial" w:cs="Arial"/>
          <w:bCs/>
          <w:lang w:eastAsia="es-MX"/>
        </w:rPr>
        <w:t>A3.</w:t>
      </w:r>
      <w:r w:rsidR="000B5A86" w:rsidRPr="00EE53CD">
        <w:rPr>
          <w:rFonts w:ascii="Arial" w:eastAsia="Times New Roman" w:hAnsi="Arial" w:cs="Arial"/>
          <w:bCs/>
          <w:lang w:eastAsia="es-MX"/>
        </w:rPr>
        <w:t>3.1 Contratación de personal  experto que instale y capacite en el manejo de</w:t>
      </w:r>
      <w:r w:rsidR="005F635E" w:rsidRPr="00EE53CD">
        <w:rPr>
          <w:rFonts w:ascii="Arial" w:eastAsia="Times New Roman" w:hAnsi="Arial" w:cs="Arial"/>
          <w:bCs/>
          <w:lang w:eastAsia="es-MX"/>
        </w:rPr>
        <w:t xml:space="preserve"> un sistema </w:t>
      </w:r>
      <w:r w:rsidR="00A425D2" w:rsidRPr="00EE53CD">
        <w:rPr>
          <w:rFonts w:ascii="Arial" w:eastAsia="Times New Roman" w:hAnsi="Arial" w:cs="Arial"/>
          <w:bCs/>
          <w:lang w:eastAsia="es-MX"/>
        </w:rPr>
        <w:t>informático</w:t>
      </w:r>
      <w:r w:rsidR="005F635E" w:rsidRPr="00EE53CD">
        <w:rPr>
          <w:rFonts w:ascii="Arial" w:eastAsia="Times New Roman" w:hAnsi="Arial" w:cs="Arial"/>
          <w:bCs/>
          <w:lang w:eastAsia="es-MX"/>
        </w:rPr>
        <w:t xml:space="preserve"> basado en </w:t>
      </w:r>
      <w:r w:rsidR="000B5A86" w:rsidRPr="00EE53CD">
        <w:rPr>
          <w:rFonts w:ascii="Arial" w:eastAsia="Times New Roman" w:hAnsi="Arial" w:cs="Arial"/>
          <w:bCs/>
          <w:lang w:eastAsia="es-MX"/>
        </w:rPr>
        <w:t xml:space="preserve"> este soft</w:t>
      </w:r>
      <w:r w:rsidR="00A425D2" w:rsidRPr="00EE53CD">
        <w:rPr>
          <w:rFonts w:ascii="Arial" w:eastAsia="Times New Roman" w:hAnsi="Arial" w:cs="Arial"/>
          <w:bCs/>
          <w:lang w:eastAsia="es-MX"/>
        </w:rPr>
        <w:t>.</w:t>
      </w:r>
      <w:r w:rsidR="000B5A86" w:rsidRPr="00EE53CD">
        <w:rPr>
          <w:rFonts w:ascii="Arial" w:eastAsia="Times New Roman" w:hAnsi="Arial" w:cs="Arial"/>
          <w:bCs/>
          <w:lang w:eastAsia="es-MX"/>
        </w:rPr>
        <w:t xml:space="preserve">  52.000  </w:t>
      </w:r>
    </w:p>
    <w:p w:rsidR="004079D4" w:rsidRPr="006F2213" w:rsidRDefault="004079D4" w:rsidP="00EE53CD">
      <w:pPr>
        <w:spacing w:after="120" w:line="240" w:lineRule="auto"/>
        <w:rPr>
          <w:rFonts w:ascii="Arial" w:eastAsia="Times New Roman" w:hAnsi="Arial" w:cs="Arial"/>
          <w:bCs/>
          <w:lang w:eastAsia="es-MX"/>
        </w:rPr>
      </w:pPr>
    </w:p>
    <w:p w:rsidR="008915D8" w:rsidRPr="006F2213" w:rsidRDefault="008915D8" w:rsidP="00EE53CD">
      <w:pPr>
        <w:spacing w:after="120" w:line="240" w:lineRule="auto"/>
        <w:rPr>
          <w:rFonts w:ascii="Arial" w:eastAsia="Times New Roman" w:hAnsi="Arial" w:cs="Arial"/>
          <w:bCs/>
          <w:lang w:eastAsia="es-MX"/>
        </w:rPr>
      </w:pPr>
      <w:r w:rsidRPr="006F2213">
        <w:rPr>
          <w:rFonts w:ascii="Arial" w:eastAsia="Times New Roman" w:hAnsi="Arial" w:cs="Arial"/>
          <w:b/>
          <w:bCs/>
          <w:lang w:eastAsia="es-MX"/>
        </w:rPr>
        <w:t>Beneficiarios</w:t>
      </w:r>
      <w:r w:rsidR="00A425D2" w:rsidRPr="006F2213">
        <w:rPr>
          <w:rFonts w:ascii="Arial" w:eastAsia="Times New Roman" w:hAnsi="Arial" w:cs="Arial"/>
          <w:bCs/>
          <w:lang w:eastAsia="es-MX"/>
        </w:rPr>
        <w:t>: estado que salvaguarda un patrimonio  la comunidad científica que accede a este material y los trabajadores e investigadores de la dirección que trabajan en mejores condiciones y la sociedad que acrecienta su patrimonio y lo vuelve mas accesible.</w:t>
      </w:r>
    </w:p>
    <w:p w:rsidR="008915D8" w:rsidRPr="006F2213" w:rsidRDefault="008915D8" w:rsidP="00EE53CD">
      <w:pPr>
        <w:spacing w:after="120" w:line="240" w:lineRule="auto"/>
        <w:rPr>
          <w:rFonts w:ascii="Arial" w:eastAsia="Times New Roman" w:hAnsi="Arial" w:cs="Arial"/>
          <w:bCs/>
          <w:lang w:eastAsia="es-MX"/>
        </w:rPr>
      </w:pPr>
      <w:r w:rsidRPr="006F2213">
        <w:rPr>
          <w:rFonts w:ascii="Arial" w:eastAsia="Times New Roman" w:hAnsi="Arial" w:cs="Arial"/>
          <w:b/>
          <w:bCs/>
          <w:lang w:eastAsia="es-MX"/>
        </w:rPr>
        <w:t>Resultados</w:t>
      </w:r>
      <w:r w:rsidR="00A425D2" w:rsidRPr="006F2213">
        <w:rPr>
          <w:rFonts w:ascii="Arial" w:eastAsia="Times New Roman" w:hAnsi="Arial" w:cs="Arial"/>
          <w:bCs/>
          <w:lang w:eastAsia="es-MX"/>
        </w:rPr>
        <w:t>. Cambio cualitativo en las rutinas de trabajo de la dirección de patrimonio Subacuático.</w:t>
      </w:r>
    </w:p>
    <w:p w:rsidR="008915D8" w:rsidRPr="006F2213" w:rsidRDefault="008915D8" w:rsidP="00EE53CD">
      <w:pPr>
        <w:spacing w:after="120" w:line="240" w:lineRule="auto"/>
        <w:rPr>
          <w:rFonts w:ascii="Arial" w:eastAsia="Times New Roman" w:hAnsi="Arial" w:cs="Arial"/>
          <w:bCs/>
          <w:lang w:eastAsia="es-MX"/>
        </w:rPr>
      </w:pPr>
      <w:r w:rsidRPr="006F2213">
        <w:rPr>
          <w:rFonts w:ascii="Arial" w:eastAsia="Times New Roman" w:hAnsi="Arial" w:cs="Arial"/>
          <w:b/>
          <w:bCs/>
          <w:lang w:eastAsia="es-MX"/>
        </w:rPr>
        <w:t>Indicadores de éxito</w:t>
      </w:r>
      <w:r w:rsidR="00A425D2" w:rsidRPr="006F2213">
        <w:rPr>
          <w:rFonts w:ascii="Arial" w:eastAsia="Times New Roman" w:hAnsi="Arial" w:cs="Arial"/>
          <w:b/>
          <w:bCs/>
          <w:lang w:eastAsia="es-MX"/>
        </w:rPr>
        <w:t>:</w:t>
      </w:r>
      <w:r w:rsidRPr="006F2213">
        <w:rPr>
          <w:rFonts w:ascii="Arial" w:eastAsia="Times New Roman" w:hAnsi="Arial" w:cs="Arial"/>
          <w:bCs/>
          <w:lang w:eastAsia="es-MX"/>
        </w:rPr>
        <w:t xml:space="preserve"> </w:t>
      </w:r>
      <w:r w:rsidR="00A425D2" w:rsidRPr="006F2213">
        <w:rPr>
          <w:rFonts w:ascii="Arial" w:eastAsia="Times New Roman" w:hAnsi="Arial" w:cs="Arial"/>
          <w:bCs/>
          <w:lang w:eastAsia="es-MX"/>
        </w:rPr>
        <w:t>material registrado y clasificado, por lo tanto resguardado, accesible, y abriendo nuevas posibilidades de difusión y puesta en valor de este patrimonio</w:t>
      </w:r>
    </w:p>
    <w:p w:rsidR="008915D8" w:rsidRPr="00EE53CD" w:rsidRDefault="00EE53CD" w:rsidP="00EE53CD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lang w:eastAsia="es-MX"/>
        </w:rPr>
      </w:pPr>
      <w:r w:rsidRPr="00EE53CD">
        <w:rPr>
          <w:rFonts w:ascii="Arial" w:eastAsia="Times New Roman" w:hAnsi="Arial" w:cs="Arial"/>
          <w:b/>
          <w:bCs/>
          <w:color w:val="000000"/>
          <w:lang w:eastAsia="es-MX"/>
        </w:rPr>
        <w:t>Presupuesto estimado: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7475"/>
        <w:gridCol w:w="863"/>
      </w:tblGrid>
      <w:tr w:rsidR="005F635E" w:rsidRPr="00EE53CD" w:rsidTr="00EE53CD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5F635E" w:rsidRPr="00EE53CD" w:rsidRDefault="005F635E" w:rsidP="00EE5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E53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5F635E" w:rsidRPr="00EE53CD" w:rsidRDefault="005F635E" w:rsidP="00EE5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EE53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Sistema de Catalogación y clasificación de Bienes de acuerdo a los estándares de UNESCO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:rsidR="005F635E" w:rsidRPr="00EE53CD" w:rsidRDefault="005F635E" w:rsidP="00EE53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3CD">
              <w:rPr>
                <w:rFonts w:ascii="Arial" w:hAnsi="Arial" w:cs="Arial"/>
                <w:sz w:val="20"/>
                <w:szCs w:val="20"/>
              </w:rPr>
              <w:t>98,000</w:t>
            </w:r>
          </w:p>
        </w:tc>
      </w:tr>
      <w:tr w:rsidR="005F635E" w:rsidRPr="00EE53CD" w:rsidTr="00EE53CD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5E" w:rsidRPr="00EE53CD" w:rsidRDefault="005F635E" w:rsidP="00EE5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E53C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35E" w:rsidRPr="00EE53CD" w:rsidRDefault="005F635E" w:rsidP="00EE5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5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 digitadores (2 años)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635E" w:rsidRPr="00EE53CD" w:rsidRDefault="005F635E" w:rsidP="00EE53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3CD">
              <w:rPr>
                <w:rFonts w:ascii="Arial" w:hAnsi="Arial" w:cs="Arial"/>
                <w:sz w:val="20"/>
                <w:szCs w:val="20"/>
              </w:rPr>
              <w:t>48,000</w:t>
            </w:r>
          </w:p>
        </w:tc>
      </w:tr>
      <w:tr w:rsidR="005F635E" w:rsidRPr="00EE53CD" w:rsidTr="00EE53CD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5E" w:rsidRPr="00EE53CD" w:rsidRDefault="005F635E" w:rsidP="00EE5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E53C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35E" w:rsidRPr="00EE53CD" w:rsidRDefault="005F635E" w:rsidP="00EE5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5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Compra del Sistema de Unesco, computadoras, licencias, equipos de soporte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635E" w:rsidRPr="00EE53CD" w:rsidRDefault="005F635E" w:rsidP="00EE53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3CD"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</w:tr>
      <w:tr w:rsidR="005F635E" w:rsidRPr="00EE53CD" w:rsidTr="00EE53CD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5F635E" w:rsidRPr="00EE53CD" w:rsidRDefault="005F635E" w:rsidP="00EE5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E53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5F635E" w:rsidRPr="00EE53CD" w:rsidRDefault="005F635E" w:rsidP="00EE5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EE53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Adecuación del laboratorio y Conservación de bienes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:rsidR="005F635E" w:rsidRPr="00EE53CD" w:rsidRDefault="005F635E" w:rsidP="00EE53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3CD"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</w:tr>
      <w:tr w:rsidR="005F635E" w:rsidRPr="00EE53CD" w:rsidTr="00EE53CD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5E" w:rsidRPr="00EE53CD" w:rsidRDefault="005F635E" w:rsidP="00EE5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E53C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35E" w:rsidRPr="00EE53CD" w:rsidRDefault="005F635E" w:rsidP="00EE53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E53C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Equipos de laboratorio para conservación de metales y otros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635E" w:rsidRPr="00EE53CD" w:rsidRDefault="005F635E" w:rsidP="00EE53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3CD">
              <w:rPr>
                <w:rFonts w:ascii="Arial" w:hAnsi="Arial" w:cs="Arial"/>
                <w:sz w:val="20"/>
                <w:szCs w:val="20"/>
              </w:rPr>
              <w:t>30,000</w:t>
            </w:r>
          </w:p>
        </w:tc>
      </w:tr>
      <w:tr w:rsidR="005F635E" w:rsidRPr="00EE53CD" w:rsidTr="00EE53CD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5E" w:rsidRPr="00EE53CD" w:rsidRDefault="005F635E" w:rsidP="00EE5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E53C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35E" w:rsidRPr="00EE53CD" w:rsidRDefault="005F635E" w:rsidP="00EE53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E53C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Adecuación espacio y mobiliario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635E" w:rsidRPr="00EE53CD" w:rsidRDefault="005F635E" w:rsidP="00EE53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3CD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</w:tr>
      <w:tr w:rsidR="005F635E" w:rsidRPr="00EE53CD" w:rsidTr="00EE53CD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5F635E" w:rsidRPr="00EE53CD" w:rsidRDefault="005F635E" w:rsidP="00EE5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E53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5F635E" w:rsidRPr="00EE53CD" w:rsidRDefault="005F635E" w:rsidP="00EE5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EE53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Capacitación y contratación de expertos especializados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:rsidR="005F635E" w:rsidRPr="00EE53CD" w:rsidRDefault="005F635E" w:rsidP="00EE53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3CD">
              <w:rPr>
                <w:rFonts w:ascii="Arial" w:hAnsi="Arial" w:cs="Arial"/>
                <w:sz w:val="20"/>
                <w:szCs w:val="20"/>
              </w:rPr>
              <w:t>52,000</w:t>
            </w:r>
          </w:p>
        </w:tc>
      </w:tr>
      <w:tr w:rsidR="005F635E" w:rsidRPr="00EE53CD" w:rsidTr="00EE53CD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5F635E" w:rsidRPr="00EE53CD" w:rsidRDefault="005F635E" w:rsidP="00EE53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3CD">
              <w:rPr>
                <w:rFonts w:ascii="Arial" w:hAnsi="Arial" w:cs="Arial"/>
                <w:sz w:val="20"/>
                <w:szCs w:val="20"/>
              </w:rPr>
              <w:t>3.3.1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F635E" w:rsidRPr="00EE53CD" w:rsidRDefault="005F635E" w:rsidP="00EE53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3CD">
              <w:rPr>
                <w:rFonts w:ascii="Arial" w:hAnsi="Arial" w:cs="Arial"/>
                <w:sz w:val="20"/>
                <w:szCs w:val="20"/>
              </w:rPr>
              <w:t>Capacitación y contratación de expertos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F635E" w:rsidRPr="00EE53CD" w:rsidRDefault="005F635E" w:rsidP="00EE53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3CD">
              <w:rPr>
                <w:rFonts w:ascii="Arial" w:hAnsi="Arial" w:cs="Arial"/>
                <w:sz w:val="20"/>
                <w:szCs w:val="20"/>
              </w:rPr>
              <w:t>52,000</w:t>
            </w:r>
          </w:p>
        </w:tc>
      </w:tr>
      <w:tr w:rsidR="005F635E" w:rsidRPr="00EE53CD" w:rsidTr="00EE53CD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noWrap/>
          </w:tcPr>
          <w:p w:rsidR="005F635E" w:rsidRPr="00EE53CD" w:rsidRDefault="005F635E" w:rsidP="00EE53C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53CD">
              <w:rPr>
                <w:rFonts w:ascii="Arial" w:hAnsi="Arial" w:cs="Arial"/>
                <w:b/>
                <w:sz w:val="20"/>
                <w:szCs w:val="20"/>
              </w:rPr>
              <w:t>A3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5F635E" w:rsidRPr="00EE53CD" w:rsidRDefault="005F635E" w:rsidP="00EE53C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53CD">
              <w:rPr>
                <w:rFonts w:ascii="Arial" w:hAnsi="Arial" w:cs="Arial"/>
                <w:b/>
                <w:sz w:val="20"/>
                <w:szCs w:val="20"/>
              </w:rPr>
              <w:t>Patrimonio Subacuático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</w:tcPr>
          <w:p w:rsidR="005F635E" w:rsidRPr="00EE53CD" w:rsidRDefault="005F635E" w:rsidP="00EE53C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53CD">
              <w:rPr>
                <w:rFonts w:ascii="Arial" w:hAnsi="Arial" w:cs="Arial"/>
                <w:b/>
                <w:sz w:val="20"/>
                <w:szCs w:val="20"/>
              </w:rPr>
              <w:t>200.000</w:t>
            </w:r>
          </w:p>
        </w:tc>
      </w:tr>
    </w:tbl>
    <w:p w:rsidR="00EE53CD" w:rsidRDefault="00EE53CD" w:rsidP="00881D30">
      <w:pPr>
        <w:jc w:val="both"/>
        <w:rPr>
          <w:rFonts w:ascii="Arial" w:eastAsia="Times New Roman" w:hAnsi="Arial" w:cs="Arial"/>
          <w:bCs/>
          <w:lang w:eastAsia="es-MX"/>
        </w:rPr>
      </w:pPr>
    </w:p>
    <w:p w:rsidR="00EE53CD" w:rsidRDefault="00EE53CD">
      <w:pPr>
        <w:rPr>
          <w:rFonts w:ascii="Arial" w:eastAsia="Times New Roman" w:hAnsi="Arial" w:cs="Arial"/>
          <w:bCs/>
          <w:lang w:eastAsia="es-MX"/>
        </w:rPr>
      </w:pPr>
      <w:r>
        <w:rPr>
          <w:rFonts w:ascii="Arial" w:eastAsia="Times New Roman" w:hAnsi="Arial" w:cs="Arial"/>
          <w:bCs/>
          <w:lang w:eastAsia="es-MX"/>
        </w:rPr>
        <w:br w:type="page"/>
      </w:r>
    </w:p>
    <w:p w:rsidR="00821A86" w:rsidRPr="00EE53CD" w:rsidRDefault="00821A86" w:rsidP="00821A86">
      <w:pPr>
        <w:jc w:val="both"/>
        <w:rPr>
          <w:rFonts w:ascii="Arial" w:eastAsia="Times New Roman" w:hAnsi="Arial" w:cs="Arial"/>
          <w:b/>
          <w:bCs/>
          <w:color w:val="365F91" w:themeColor="accent1" w:themeShade="BF"/>
          <w:lang w:eastAsia="es-MX"/>
        </w:rPr>
      </w:pPr>
      <w:r w:rsidRPr="00EE53CD">
        <w:rPr>
          <w:rFonts w:ascii="Arial" w:eastAsia="Times New Roman" w:hAnsi="Arial" w:cs="Arial"/>
          <w:b/>
          <w:bCs/>
          <w:color w:val="365F91" w:themeColor="accent1" w:themeShade="BF"/>
          <w:lang w:eastAsia="es-MX"/>
        </w:rPr>
        <w:lastRenderedPageBreak/>
        <w:t>Actividad 4: Dirección de Creatividad y Participación Ciudadana</w:t>
      </w:r>
    </w:p>
    <w:p w:rsidR="002A34C4" w:rsidRPr="006F2213" w:rsidRDefault="002A34C4" w:rsidP="00EE53CD">
      <w:pPr>
        <w:spacing w:after="120" w:line="240" w:lineRule="auto"/>
        <w:jc w:val="both"/>
        <w:rPr>
          <w:rFonts w:ascii="Arial" w:eastAsia="Times New Roman" w:hAnsi="Arial" w:cs="Arial"/>
          <w:bCs/>
          <w:lang w:eastAsia="es-MX"/>
        </w:rPr>
      </w:pPr>
      <w:r w:rsidRPr="006F2213">
        <w:rPr>
          <w:rFonts w:ascii="Arial" w:eastAsia="Times New Roman" w:hAnsi="Arial" w:cs="Arial"/>
          <w:b/>
          <w:bCs/>
          <w:lang w:eastAsia="es-MX"/>
        </w:rPr>
        <w:t>Objetivo.</w:t>
      </w:r>
      <w:r w:rsidRPr="006F2213">
        <w:rPr>
          <w:rFonts w:ascii="Arial" w:eastAsia="Times New Roman" w:hAnsi="Arial" w:cs="Arial"/>
          <w:bCs/>
          <w:lang w:eastAsia="es-MX"/>
        </w:rPr>
        <w:t xml:space="preserve"> </w:t>
      </w:r>
      <w:r w:rsidR="005F635E" w:rsidRPr="006F2213">
        <w:rPr>
          <w:rFonts w:ascii="Arial" w:eastAsia="Times New Roman" w:hAnsi="Arial" w:cs="Arial"/>
          <w:bCs/>
          <w:lang w:eastAsia="es-MX"/>
        </w:rPr>
        <w:t>Desarrollo de actividades culturales (teatro, danza, música, artes plásticas y otros eventos) que contribuyan a la puesta en valor de distintos escenarios urbanos, y la actividad de los museos.</w:t>
      </w:r>
    </w:p>
    <w:p w:rsidR="002A34C4" w:rsidRPr="006F2213" w:rsidRDefault="002A34C4" w:rsidP="00EE53CD">
      <w:pPr>
        <w:spacing w:after="120" w:line="240" w:lineRule="auto"/>
        <w:jc w:val="both"/>
        <w:rPr>
          <w:rFonts w:ascii="Arial" w:eastAsia="Times New Roman" w:hAnsi="Arial" w:cs="Arial"/>
          <w:bCs/>
          <w:lang w:eastAsia="es-MX"/>
        </w:rPr>
      </w:pPr>
      <w:r w:rsidRPr="006F2213">
        <w:rPr>
          <w:rFonts w:ascii="Arial" w:eastAsia="Times New Roman" w:hAnsi="Arial" w:cs="Arial"/>
          <w:b/>
          <w:bCs/>
          <w:lang w:eastAsia="es-MX"/>
        </w:rPr>
        <w:t>Problema que se propone atender</w:t>
      </w:r>
      <w:r w:rsidRPr="006F2213">
        <w:rPr>
          <w:rFonts w:ascii="Arial" w:eastAsia="Times New Roman" w:hAnsi="Arial" w:cs="Arial"/>
          <w:bCs/>
          <w:lang w:eastAsia="es-MX"/>
        </w:rPr>
        <w:t xml:space="preserve">.  </w:t>
      </w:r>
      <w:r w:rsidR="006D04E4" w:rsidRPr="006F2213">
        <w:rPr>
          <w:rFonts w:ascii="Arial" w:eastAsia="Times New Roman" w:hAnsi="Arial" w:cs="Arial"/>
          <w:bCs/>
          <w:lang w:eastAsia="es-MX"/>
        </w:rPr>
        <w:t xml:space="preserve">Más allá de las instancias de capacitación  difusión y creación de conciencia entorno de la importancia de vivir en un sitio identificado como patrimonio de la humanidad (cuestión tratada a través del programa de educación y difusión del patrimonio (Actividad A1.4) se plantea la necesidad de acompañar la implementación del programa con un conjunto de actividades y eventos de animación cultural. La </w:t>
      </w:r>
      <w:r w:rsidR="006D04E4" w:rsidRPr="006F2213">
        <w:rPr>
          <w:rFonts w:ascii="Arial" w:eastAsia="Times New Roman" w:hAnsi="Arial" w:cs="Arial"/>
          <w:bCs/>
          <w:i/>
          <w:lang w:eastAsia="es-MX"/>
        </w:rPr>
        <w:t>dirección  de Creatividad y Participación</w:t>
      </w:r>
      <w:r w:rsidR="006D04E4" w:rsidRPr="006F2213">
        <w:rPr>
          <w:rFonts w:ascii="Arial" w:eastAsia="Times New Roman" w:hAnsi="Arial" w:cs="Arial"/>
          <w:bCs/>
          <w:lang w:eastAsia="es-MX"/>
        </w:rPr>
        <w:t xml:space="preserve"> es la responsable de desarrollar este tipo de actividades, y en este caso se la compromete a desarrollar un programa sistemático de animación para la CCSD.</w:t>
      </w:r>
    </w:p>
    <w:p w:rsidR="006D04E4" w:rsidRPr="00EE53CD" w:rsidRDefault="006D04E4" w:rsidP="00EE53CD">
      <w:pPr>
        <w:spacing w:after="120" w:line="240" w:lineRule="auto"/>
        <w:jc w:val="both"/>
        <w:rPr>
          <w:rFonts w:ascii="Arial" w:eastAsia="Times New Roman" w:hAnsi="Arial" w:cs="Arial"/>
          <w:b/>
          <w:bCs/>
          <w:lang w:eastAsia="es-MX"/>
        </w:rPr>
      </w:pPr>
      <w:r w:rsidRPr="00EE53CD">
        <w:rPr>
          <w:rFonts w:ascii="Arial" w:eastAsia="Times New Roman" w:hAnsi="Arial" w:cs="Arial"/>
          <w:b/>
          <w:bCs/>
          <w:lang w:eastAsia="es-MX"/>
        </w:rPr>
        <w:t xml:space="preserve">Acciones </w:t>
      </w:r>
    </w:p>
    <w:p w:rsidR="00AA006E" w:rsidRPr="00EE53CD" w:rsidRDefault="006D04E4" w:rsidP="00EE53CD">
      <w:pPr>
        <w:spacing w:after="120" w:line="240" w:lineRule="auto"/>
        <w:ind w:left="708"/>
        <w:rPr>
          <w:rFonts w:ascii="Arial" w:eastAsia="Times New Roman" w:hAnsi="Arial" w:cs="Arial"/>
          <w:bCs/>
          <w:lang w:eastAsia="es-MX"/>
        </w:rPr>
      </w:pPr>
      <w:r w:rsidRPr="00EE53CD">
        <w:rPr>
          <w:rFonts w:ascii="Arial" w:eastAsia="Times New Roman" w:hAnsi="Arial" w:cs="Arial"/>
          <w:bCs/>
          <w:lang w:eastAsia="es-MX"/>
        </w:rPr>
        <w:t>A4</w:t>
      </w:r>
      <w:r w:rsidR="00AA006E" w:rsidRPr="00EE53CD">
        <w:rPr>
          <w:rFonts w:ascii="Arial" w:eastAsia="Times New Roman" w:hAnsi="Arial" w:cs="Arial"/>
          <w:bCs/>
          <w:lang w:eastAsia="es-MX"/>
        </w:rPr>
        <w:t xml:space="preserve"> </w:t>
      </w:r>
      <w:r w:rsidRPr="00EE53CD">
        <w:rPr>
          <w:rFonts w:ascii="Arial" w:eastAsia="Times New Roman" w:hAnsi="Arial" w:cs="Arial"/>
          <w:bCs/>
          <w:lang w:eastAsia="es-MX"/>
        </w:rPr>
        <w:t>Desarrollo e implementar un Programa de Participación y Creatividad en la CCSD</w:t>
      </w:r>
      <w:r w:rsidR="00AA006E" w:rsidRPr="00EE53CD">
        <w:rPr>
          <w:rFonts w:ascii="Arial" w:eastAsia="Times New Roman" w:hAnsi="Arial" w:cs="Arial"/>
          <w:bCs/>
          <w:lang w:eastAsia="es-MX"/>
        </w:rPr>
        <w:t xml:space="preserve"> </w:t>
      </w:r>
    </w:p>
    <w:p w:rsidR="006D04E4" w:rsidRPr="00EE53CD" w:rsidRDefault="006D04E4" w:rsidP="00EE53CD">
      <w:pPr>
        <w:spacing w:after="120" w:line="240" w:lineRule="auto"/>
        <w:ind w:left="708"/>
        <w:jc w:val="both"/>
        <w:rPr>
          <w:rFonts w:ascii="Arial" w:eastAsia="Times New Roman" w:hAnsi="Arial" w:cs="Arial"/>
          <w:lang w:eastAsia="es-MX"/>
        </w:rPr>
      </w:pPr>
      <w:r w:rsidRPr="00EE53CD">
        <w:rPr>
          <w:rFonts w:ascii="Arial" w:eastAsia="Times New Roman" w:hAnsi="Arial" w:cs="Arial"/>
          <w:bCs/>
          <w:lang w:eastAsia="es-MX"/>
        </w:rPr>
        <w:t xml:space="preserve">A4.1 </w:t>
      </w:r>
      <w:r w:rsidR="00AA006E" w:rsidRPr="00EE53CD">
        <w:rPr>
          <w:rFonts w:ascii="Arial" w:eastAsia="Times New Roman" w:hAnsi="Arial" w:cs="Arial"/>
          <w:lang w:eastAsia="es-MX"/>
        </w:rPr>
        <w:t>Asesorías</w:t>
      </w:r>
      <w:r w:rsidRPr="00EE53CD">
        <w:rPr>
          <w:rFonts w:ascii="Arial" w:eastAsia="Times New Roman" w:hAnsi="Arial" w:cs="Arial"/>
          <w:lang w:eastAsia="es-MX"/>
        </w:rPr>
        <w:t xml:space="preserve"> para mejorar la organización, </w:t>
      </w:r>
      <w:r w:rsidR="00AA006E" w:rsidRPr="00EE53CD">
        <w:rPr>
          <w:rFonts w:ascii="Arial" w:eastAsia="Times New Roman" w:hAnsi="Arial" w:cs="Arial"/>
          <w:lang w:eastAsia="es-MX"/>
        </w:rPr>
        <w:t>difusión</w:t>
      </w:r>
      <w:r w:rsidRPr="00EE53CD">
        <w:rPr>
          <w:rFonts w:ascii="Arial" w:eastAsia="Times New Roman" w:hAnsi="Arial" w:cs="Arial"/>
          <w:lang w:eastAsia="es-MX"/>
        </w:rPr>
        <w:t xml:space="preserve"> y </w:t>
      </w:r>
      <w:r w:rsidR="00AA006E" w:rsidRPr="00EE53CD">
        <w:rPr>
          <w:rFonts w:ascii="Arial" w:eastAsia="Times New Roman" w:hAnsi="Arial" w:cs="Arial"/>
          <w:lang w:eastAsia="es-MX"/>
        </w:rPr>
        <w:t>logística</w:t>
      </w:r>
      <w:r w:rsidRPr="00EE53CD">
        <w:rPr>
          <w:rFonts w:ascii="Arial" w:eastAsia="Times New Roman" w:hAnsi="Arial" w:cs="Arial"/>
          <w:lang w:eastAsia="es-MX"/>
        </w:rPr>
        <w:t xml:space="preserve"> de eventos </w:t>
      </w:r>
      <w:r w:rsidR="00AA006E" w:rsidRPr="00EE53CD">
        <w:rPr>
          <w:rFonts w:ascii="Arial" w:eastAsia="Times New Roman" w:hAnsi="Arial" w:cs="Arial"/>
          <w:lang w:eastAsia="es-MX"/>
        </w:rPr>
        <w:t>artísticos</w:t>
      </w:r>
      <w:r w:rsidRPr="00EE53CD">
        <w:rPr>
          <w:rFonts w:ascii="Arial" w:eastAsia="Times New Roman" w:hAnsi="Arial" w:cs="Arial"/>
          <w:lang w:eastAsia="es-MX"/>
        </w:rPr>
        <w:t xml:space="preserve"> y culturales</w:t>
      </w:r>
      <w:r w:rsidR="00AA006E" w:rsidRPr="00EE53CD">
        <w:rPr>
          <w:rFonts w:ascii="Arial" w:eastAsia="Times New Roman" w:hAnsi="Arial" w:cs="Arial"/>
          <w:lang w:eastAsia="es-MX"/>
        </w:rPr>
        <w:t xml:space="preserve"> Contempla la c</w:t>
      </w:r>
      <w:r w:rsidR="00AA006E" w:rsidRPr="00EE53CD">
        <w:rPr>
          <w:rFonts w:ascii="Arial" w:eastAsia="Times New Roman" w:hAnsi="Arial" w:cs="Arial"/>
          <w:bCs/>
          <w:lang w:eastAsia="es-MX"/>
        </w:rPr>
        <w:t>ontratación de productores y los costos de producción de los eventos programados</w:t>
      </w:r>
    </w:p>
    <w:p w:rsidR="006D04E4" w:rsidRPr="00EE53CD" w:rsidRDefault="006D04E4" w:rsidP="00EE53CD">
      <w:pPr>
        <w:spacing w:after="120" w:line="240" w:lineRule="auto"/>
        <w:ind w:left="708"/>
        <w:jc w:val="both"/>
        <w:rPr>
          <w:rFonts w:ascii="Arial" w:eastAsia="Times New Roman" w:hAnsi="Arial" w:cs="Arial"/>
          <w:lang w:eastAsia="es-MX"/>
        </w:rPr>
      </w:pPr>
      <w:r w:rsidRPr="00EE53CD">
        <w:rPr>
          <w:rFonts w:ascii="Arial" w:eastAsia="Times New Roman" w:hAnsi="Arial" w:cs="Arial"/>
          <w:bCs/>
          <w:lang w:eastAsia="es-MX"/>
        </w:rPr>
        <w:t xml:space="preserve">A4.2 </w:t>
      </w:r>
      <w:r w:rsidRPr="00EE53CD">
        <w:rPr>
          <w:rFonts w:ascii="Arial" w:eastAsia="Times New Roman" w:hAnsi="Arial" w:cs="Arial"/>
          <w:lang w:eastAsia="es-MX"/>
        </w:rPr>
        <w:t xml:space="preserve">Programa de </w:t>
      </w:r>
      <w:r w:rsidR="00AA006E" w:rsidRPr="00EE53CD">
        <w:rPr>
          <w:rFonts w:ascii="Arial" w:eastAsia="Times New Roman" w:hAnsi="Arial" w:cs="Arial"/>
          <w:lang w:eastAsia="es-MX"/>
        </w:rPr>
        <w:t>Capacitación</w:t>
      </w:r>
      <w:r w:rsidRPr="00EE53CD">
        <w:rPr>
          <w:rFonts w:ascii="Arial" w:eastAsia="Times New Roman" w:hAnsi="Arial" w:cs="Arial"/>
          <w:lang w:eastAsia="es-MX"/>
        </w:rPr>
        <w:t xml:space="preserve"> en el desarrollo de actividades de </w:t>
      </w:r>
      <w:r w:rsidR="00AA006E" w:rsidRPr="00EE53CD">
        <w:rPr>
          <w:rFonts w:ascii="Arial" w:eastAsia="Times New Roman" w:hAnsi="Arial" w:cs="Arial"/>
          <w:lang w:eastAsia="es-MX"/>
        </w:rPr>
        <w:t>participación s</w:t>
      </w:r>
      <w:r w:rsidRPr="00EE53CD">
        <w:rPr>
          <w:rFonts w:ascii="Arial" w:eastAsia="Times New Roman" w:hAnsi="Arial" w:cs="Arial"/>
          <w:lang w:eastAsia="es-MX"/>
        </w:rPr>
        <w:t xml:space="preserve">ocial en la </w:t>
      </w:r>
      <w:r w:rsidR="00AA006E" w:rsidRPr="00EE53CD">
        <w:rPr>
          <w:rFonts w:ascii="Arial" w:eastAsia="Times New Roman" w:hAnsi="Arial" w:cs="Arial"/>
          <w:lang w:eastAsia="es-MX"/>
        </w:rPr>
        <w:t>producción</w:t>
      </w:r>
      <w:r w:rsidRPr="00EE53CD">
        <w:rPr>
          <w:rFonts w:ascii="Arial" w:eastAsia="Times New Roman" w:hAnsi="Arial" w:cs="Arial"/>
          <w:lang w:eastAsia="es-MX"/>
        </w:rPr>
        <w:t xml:space="preserve"> de </w:t>
      </w:r>
      <w:r w:rsidR="00AA006E" w:rsidRPr="00EE53CD">
        <w:rPr>
          <w:rFonts w:ascii="Arial" w:eastAsia="Times New Roman" w:hAnsi="Arial" w:cs="Arial"/>
          <w:lang w:eastAsia="es-MX"/>
        </w:rPr>
        <w:t>c</w:t>
      </w:r>
      <w:r w:rsidRPr="00EE53CD">
        <w:rPr>
          <w:rFonts w:ascii="Arial" w:eastAsia="Times New Roman" w:hAnsi="Arial" w:cs="Arial"/>
          <w:lang w:eastAsia="es-MX"/>
        </w:rPr>
        <w:t>ultura</w:t>
      </w:r>
      <w:r w:rsidR="00AA006E" w:rsidRPr="00EE53CD">
        <w:rPr>
          <w:rFonts w:ascii="Arial" w:eastAsia="Times New Roman" w:hAnsi="Arial" w:cs="Arial"/>
          <w:lang w:eastAsia="es-MX"/>
        </w:rPr>
        <w:t xml:space="preserve"> 70.000</w:t>
      </w:r>
    </w:p>
    <w:p w:rsidR="006D04E4" w:rsidRPr="00EE53CD" w:rsidRDefault="00AA006E" w:rsidP="00EE53CD">
      <w:pPr>
        <w:spacing w:after="120" w:line="240" w:lineRule="auto"/>
        <w:ind w:left="708"/>
        <w:jc w:val="both"/>
        <w:rPr>
          <w:rFonts w:ascii="Arial" w:eastAsia="Times New Roman" w:hAnsi="Arial" w:cs="Arial"/>
          <w:lang w:eastAsia="es-MX"/>
        </w:rPr>
      </w:pPr>
      <w:r w:rsidRPr="00EE53CD">
        <w:rPr>
          <w:rFonts w:ascii="Arial" w:eastAsia="Times New Roman" w:hAnsi="Arial" w:cs="Arial"/>
          <w:lang w:eastAsia="es-MX"/>
        </w:rPr>
        <w:t xml:space="preserve">A4.3 </w:t>
      </w:r>
      <w:r w:rsidR="006D04E4" w:rsidRPr="00EE53CD">
        <w:rPr>
          <w:rFonts w:ascii="Arial" w:eastAsia="Times New Roman" w:hAnsi="Arial" w:cs="Arial"/>
          <w:lang w:eastAsia="es-MX"/>
        </w:rPr>
        <w:t xml:space="preserve">Programa de Actividades en apoyo a los Museos </w:t>
      </w:r>
      <w:r w:rsidRPr="00EE53CD">
        <w:rPr>
          <w:rFonts w:ascii="Arial" w:eastAsia="Times New Roman" w:hAnsi="Arial" w:cs="Arial"/>
          <w:lang w:eastAsia="es-MX"/>
        </w:rPr>
        <w:t xml:space="preserve">(desarrollo de cursos, eventos, actividades culturales) </w:t>
      </w:r>
      <w:r w:rsidR="006D04E4" w:rsidRPr="00EE53CD">
        <w:rPr>
          <w:rFonts w:ascii="Arial" w:eastAsia="Times New Roman" w:hAnsi="Arial" w:cs="Arial"/>
          <w:lang w:eastAsia="es-MX"/>
        </w:rPr>
        <w:t xml:space="preserve">e </w:t>
      </w:r>
      <w:r w:rsidRPr="00EE53CD">
        <w:rPr>
          <w:rFonts w:ascii="Arial" w:eastAsia="Times New Roman" w:hAnsi="Arial" w:cs="Arial"/>
          <w:lang w:eastAsia="es-MX"/>
        </w:rPr>
        <w:t>implementación</w:t>
      </w:r>
      <w:r w:rsidR="006D04E4" w:rsidRPr="00EE53CD">
        <w:rPr>
          <w:rFonts w:ascii="Arial" w:eastAsia="Times New Roman" w:hAnsi="Arial" w:cs="Arial"/>
          <w:lang w:eastAsia="es-MX"/>
        </w:rPr>
        <w:t xml:space="preserve"> de Rutas </w:t>
      </w:r>
      <w:r w:rsidRPr="00EE53CD">
        <w:rPr>
          <w:rFonts w:ascii="Arial" w:eastAsia="Times New Roman" w:hAnsi="Arial" w:cs="Arial"/>
          <w:lang w:eastAsia="es-MX"/>
        </w:rPr>
        <w:t>Turísticas 50.000</w:t>
      </w:r>
    </w:p>
    <w:p w:rsidR="00AA006E" w:rsidRPr="00EE53CD" w:rsidRDefault="00AA006E" w:rsidP="00EE53CD">
      <w:pPr>
        <w:spacing w:after="120" w:line="240" w:lineRule="auto"/>
        <w:ind w:left="708"/>
        <w:jc w:val="both"/>
        <w:rPr>
          <w:rFonts w:ascii="Arial" w:eastAsia="Times New Roman" w:hAnsi="Arial" w:cs="Arial"/>
          <w:lang w:eastAsia="es-MX"/>
        </w:rPr>
      </w:pPr>
      <w:r w:rsidRPr="00EE53CD">
        <w:rPr>
          <w:rFonts w:ascii="Arial" w:eastAsia="Times New Roman" w:hAnsi="Arial" w:cs="Arial"/>
          <w:lang w:eastAsia="es-MX"/>
        </w:rPr>
        <w:t xml:space="preserve">A4.4 Adquisición de equipos y materiales </w:t>
      </w:r>
      <w:r w:rsidRPr="00EE53CD">
        <w:rPr>
          <w:rFonts w:ascii="Arial" w:eastAsia="Times New Roman" w:hAnsi="Arial" w:cs="Arial"/>
          <w:bCs/>
          <w:lang w:eastAsia="es-MX"/>
        </w:rPr>
        <w:t xml:space="preserve">Adquisición de equipos y materiales (sonido luces, instrumentos, pintura útiles) para la </w:t>
      </w:r>
      <w:r w:rsidR="00EE53CD" w:rsidRPr="00EE53CD">
        <w:rPr>
          <w:rFonts w:ascii="Arial" w:eastAsia="Times New Roman" w:hAnsi="Arial" w:cs="Arial"/>
          <w:bCs/>
          <w:lang w:eastAsia="es-MX"/>
        </w:rPr>
        <w:t>producción</w:t>
      </w:r>
      <w:r w:rsidRPr="00EE53CD">
        <w:rPr>
          <w:rFonts w:ascii="Arial" w:eastAsia="Times New Roman" w:hAnsi="Arial" w:cs="Arial"/>
          <w:bCs/>
          <w:lang w:eastAsia="es-MX"/>
        </w:rPr>
        <w:t xml:space="preserve"> de los eventos programados. </w:t>
      </w:r>
    </w:p>
    <w:p w:rsidR="008915D8" w:rsidRPr="006F2213" w:rsidRDefault="008915D8" w:rsidP="00EE53CD">
      <w:pPr>
        <w:spacing w:after="120" w:line="240" w:lineRule="auto"/>
        <w:jc w:val="both"/>
        <w:rPr>
          <w:rFonts w:ascii="Arial" w:eastAsia="Times New Roman" w:hAnsi="Arial" w:cs="Arial"/>
          <w:bCs/>
          <w:lang w:eastAsia="es-MX"/>
        </w:rPr>
      </w:pPr>
      <w:r w:rsidRPr="006F2213">
        <w:rPr>
          <w:rFonts w:ascii="Arial" w:eastAsia="Times New Roman" w:hAnsi="Arial" w:cs="Arial"/>
          <w:b/>
          <w:bCs/>
          <w:lang w:eastAsia="es-MX"/>
        </w:rPr>
        <w:t>Beneficiarios</w:t>
      </w:r>
      <w:r w:rsidRPr="006F2213">
        <w:rPr>
          <w:rFonts w:ascii="Arial" w:eastAsia="Times New Roman" w:hAnsi="Arial" w:cs="Arial"/>
          <w:bCs/>
          <w:lang w:eastAsia="es-MX"/>
        </w:rPr>
        <w:t xml:space="preserve"> artistas, miembros de escuelas libres, vecinos y visitantes que participan de los eventos.</w:t>
      </w:r>
    </w:p>
    <w:p w:rsidR="008915D8" w:rsidRPr="006F2213" w:rsidRDefault="008915D8" w:rsidP="00EE53CD">
      <w:pPr>
        <w:spacing w:after="120" w:line="240" w:lineRule="auto"/>
        <w:jc w:val="both"/>
        <w:rPr>
          <w:rFonts w:ascii="Arial" w:eastAsia="Times New Roman" w:hAnsi="Arial" w:cs="Arial"/>
          <w:b/>
          <w:bCs/>
          <w:lang w:eastAsia="es-MX"/>
        </w:rPr>
      </w:pPr>
      <w:r w:rsidRPr="006F2213">
        <w:rPr>
          <w:rFonts w:ascii="Arial" w:eastAsia="Times New Roman" w:hAnsi="Arial" w:cs="Arial"/>
          <w:b/>
          <w:bCs/>
          <w:lang w:eastAsia="es-MX"/>
        </w:rPr>
        <w:t>Resultados</w:t>
      </w:r>
      <w:r w:rsidR="00431D8E" w:rsidRPr="006F2213">
        <w:rPr>
          <w:rFonts w:ascii="Arial" w:eastAsia="Times New Roman" w:hAnsi="Arial" w:cs="Arial"/>
          <w:b/>
          <w:bCs/>
          <w:lang w:eastAsia="es-MX"/>
        </w:rPr>
        <w:t xml:space="preserve">: </w:t>
      </w:r>
      <w:r w:rsidR="00431D8E" w:rsidRPr="006F2213">
        <w:rPr>
          <w:rFonts w:ascii="Arial" w:eastAsia="Times New Roman" w:hAnsi="Arial" w:cs="Arial"/>
          <w:bCs/>
          <w:lang w:eastAsia="es-MX"/>
        </w:rPr>
        <w:t>desarrollo de</w:t>
      </w:r>
      <w:r w:rsidR="00431D8E" w:rsidRPr="006F2213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="00431D8E" w:rsidRPr="006F2213">
        <w:rPr>
          <w:rFonts w:ascii="Arial" w:eastAsia="Times New Roman" w:hAnsi="Arial" w:cs="Arial"/>
          <w:bCs/>
          <w:lang w:eastAsia="es-MX"/>
        </w:rPr>
        <w:t>un programa de eventos bien organizados, que promueva una puesta en valor de las  capacidades de la población residente y que que incrementen la convocatoria de visitantes en el ámbito de la CCSD</w:t>
      </w:r>
    </w:p>
    <w:p w:rsidR="008915D8" w:rsidRPr="006F2213" w:rsidRDefault="008915D8" w:rsidP="00EE53CD">
      <w:pPr>
        <w:spacing w:after="120" w:line="240" w:lineRule="auto"/>
        <w:jc w:val="both"/>
        <w:rPr>
          <w:rFonts w:ascii="Arial" w:eastAsia="Times New Roman" w:hAnsi="Arial" w:cs="Arial"/>
          <w:bCs/>
          <w:lang w:eastAsia="es-MX"/>
        </w:rPr>
      </w:pPr>
      <w:r w:rsidRPr="006F2213">
        <w:rPr>
          <w:rFonts w:ascii="Arial" w:eastAsia="Times New Roman" w:hAnsi="Arial" w:cs="Arial"/>
          <w:b/>
          <w:bCs/>
          <w:lang w:eastAsia="es-MX"/>
        </w:rPr>
        <w:t>Indicadores de éxito</w:t>
      </w:r>
      <w:r w:rsidRPr="006F2213">
        <w:rPr>
          <w:rFonts w:ascii="Arial" w:eastAsia="Times New Roman" w:hAnsi="Arial" w:cs="Arial"/>
          <w:bCs/>
          <w:lang w:eastAsia="es-MX"/>
        </w:rPr>
        <w:t xml:space="preserve"> </w:t>
      </w:r>
      <w:r w:rsidR="00431D8E" w:rsidRPr="006F2213">
        <w:rPr>
          <w:rFonts w:ascii="Arial" w:eastAsia="Times New Roman" w:hAnsi="Arial" w:cs="Arial"/>
          <w:bCs/>
          <w:lang w:eastAsia="es-MX"/>
        </w:rPr>
        <w:t xml:space="preserve">línea de base: </w:t>
      </w:r>
      <w:r w:rsidRPr="006F2213">
        <w:rPr>
          <w:rFonts w:ascii="Arial" w:eastAsia="Times New Roman" w:hAnsi="Arial" w:cs="Arial"/>
          <w:bCs/>
          <w:lang w:eastAsia="es-MX"/>
        </w:rPr>
        <w:t xml:space="preserve">2800 </w:t>
      </w:r>
      <w:r w:rsidR="00431D8E" w:rsidRPr="006F2213">
        <w:rPr>
          <w:rFonts w:ascii="Arial" w:eastAsia="Times New Roman" w:hAnsi="Arial" w:cs="Arial"/>
          <w:bCs/>
          <w:lang w:eastAsia="es-MX"/>
        </w:rPr>
        <w:t xml:space="preserve">visitantes </w:t>
      </w:r>
      <w:r w:rsidRPr="006F2213">
        <w:rPr>
          <w:rFonts w:ascii="Arial" w:eastAsia="Times New Roman" w:hAnsi="Arial" w:cs="Arial"/>
          <w:bCs/>
          <w:lang w:eastAsia="es-MX"/>
        </w:rPr>
        <w:t>noche de museos. Empleos generados. Cantidad de eventos. Cantidad de gente inscripta en los programas.</w:t>
      </w:r>
    </w:p>
    <w:p w:rsidR="008915D8" w:rsidRPr="00EE53CD" w:rsidRDefault="00EE53CD" w:rsidP="00EE53CD">
      <w:pPr>
        <w:spacing w:after="120" w:line="240" w:lineRule="auto"/>
        <w:jc w:val="both"/>
        <w:rPr>
          <w:rFonts w:ascii="Arial" w:eastAsia="Times New Roman" w:hAnsi="Arial" w:cs="Arial"/>
          <w:b/>
          <w:bCs/>
          <w:lang w:eastAsia="es-MX"/>
        </w:rPr>
      </w:pPr>
      <w:r w:rsidRPr="00EE53CD">
        <w:rPr>
          <w:rFonts w:ascii="Arial" w:eastAsia="Times New Roman" w:hAnsi="Arial" w:cs="Arial"/>
          <w:b/>
          <w:bCs/>
          <w:lang w:eastAsia="es-MX"/>
        </w:rPr>
        <w:t>Presupuesto estimado:</w:t>
      </w:r>
      <w:r w:rsidR="008915D8" w:rsidRPr="00EE53CD">
        <w:rPr>
          <w:rFonts w:ascii="Arial" w:eastAsia="Times New Roman" w:hAnsi="Arial" w:cs="Arial"/>
          <w:b/>
          <w:bCs/>
          <w:lang w:eastAsia="es-MX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7565"/>
        <w:gridCol w:w="939"/>
      </w:tblGrid>
      <w:tr w:rsidR="00AA006E" w:rsidRPr="00EE53CD" w:rsidTr="00EE53CD">
        <w:trPr>
          <w:trHeight w:val="402"/>
        </w:trPr>
        <w:tc>
          <w:tcPr>
            <w:tcW w:w="0" w:type="auto"/>
            <w:shd w:val="clear" w:color="auto" w:fill="EEECE1" w:themeFill="background2"/>
            <w:noWrap/>
            <w:hideMark/>
          </w:tcPr>
          <w:p w:rsidR="00AA006E" w:rsidRPr="00EE53CD" w:rsidRDefault="00AA006E" w:rsidP="00EE53C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E53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4.</w:t>
            </w:r>
          </w:p>
        </w:tc>
        <w:tc>
          <w:tcPr>
            <w:tcW w:w="0" w:type="auto"/>
            <w:shd w:val="clear" w:color="auto" w:fill="EEECE1" w:themeFill="background2"/>
            <w:hideMark/>
          </w:tcPr>
          <w:p w:rsidR="00AA006E" w:rsidRPr="00EE53CD" w:rsidRDefault="00AA006E" w:rsidP="00821A8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EE53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Desarrollo e implementar un Programa de Participación y creatividad en la CCSD</w:t>
            </w:r>
          </w:p>
        </w:tc>
        <w:tc>
          <w:tcPr>
            <w:tcW w:w="0" w:type="auto"/>
            <w:shd w:val="clear" w:color="auto" w:fill="EEECE1" w:themeFill="background2"/>
          </w:tcPr>
          <w:p w:rsidR="00AA006E" w:rsidRPr="00EE53CD" w:rsidRDefault="00AA006E" w:rsidP="00EE53C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431D8E" w:rsidRPr="00EE53CD" w:rsidTr="00EE53CD">
        <w:trPr>
          <w:trHeight w:val="439"/>
        </w:trPr>
        <w:tc>
          <w:tcPr>
            <w:tcW w:w="0" w:type="auto"/>
            <w:noWrap/>
            <w:hideMark/>
          </w:tcPr>
          <w:p w:rsidR="00431D8E" w:rsidRPr="00EE53CD" w:rsidRDefault="00431D8E" w:rsidP="00EE53C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E53C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4.1.</w:t>
            </w:r>
          </w:p>
        </w:tc>
        <w:tc>
          <w:tcPr>
            <w:tcW w:w="0" w:type="auto"/>
            <w:hideMark/>
          </w:tcPr>
          <w:p w:rsidR="00431D8E" w:rsidRPr="00EE53CD" w:rsidRDefault="00431D8E" w:rsidP="00821A86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E53C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Asesorías para mejorar la organización, difusión y logística de eventos artísticos y culturales</w:t>
            </w:r>
          </w:p>
        </w:tc>
        <w:tc>
          <w:tcPr>
            <w:tcW w:w="0" w:type="auto"/>
          </w:tcPr>
          <w:p w:rsidR="00431D8E" w:rsidRPr="00EE53CD" w:rsidRDefault="00431D8E" w:rsidP="00EE5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53CD"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</w:tr>
      <w:tr w:rsidR="00431D8E" w:rsidRPr="00EE53CD" w:rsidTr="00EE53CD">
        <w:trPr>
          <w:trHeight w:val="439"/>
        </w:trPr>
        <w:tc>
          <w:tcPr>
            <w:tcW w:w="0" w:type="auto"/>
            <w:noWrap/>
            <w:hideMark/>
          </w:tcPr>
          <w:p w:rsidR="00431D8E" w:rsidRPr="00EE53CD" w:rsidRDefault="00431D8E" w:rsidP="00EE53C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E53C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4.2</w:t>
            </w:r>
          </w:p>
        </w:tc>
        <w:tc>
          <w:tcPr>
            <w:tcW w:w="0" w:type="auto"/>
            <w:hideMark/>
          </w:tcPr>
          <w:p w:rsidR="00431D8E" w:rsidRPr="00EE53CD" w:rsidRDefault="00431D8E" w:rsidP="00821A86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E53C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Programa de Capacitación en el desarrollo de actividades de participación Social en la producción de Cultura</w:t>
            </w:r>
          </w:p>
        </w:tc>
        <w:tc>
          <w:tcPr>
            <w:tcW w:w="0" w:type="auto"/>
          </w:tcPr>
          <w:p w:rsidR="00431D8E" w:rsidRPr="00EE53CD" w:rsidRDefault="00431D8E" w:rsidP="00EE5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53CD">
              <w:rPr>
                <w:rFonts w:ascii="Arial" w:hAnsi="Arial" w:cs="Arial"/>
                <w:sz w:val="20"/>
                <w:szCs w:val="20"/>
              </w:rPr>
              <w:t>70,000</w:t>
            </w:r>
          </w:p>
        </w:tc>
      </w:tr>
      <w:tr w:rsidR="00431D8E" w:rsidRPr="00EE53CD" w:rsidTr="00EE53CD">
        <w:trPr>
          <w:trHeight w:val="439"/>
        </w:trPr>
        <w:tc>
          <w:tcPr>
            <w:tcW w:w="0" w:type="auto"/>
            <w:noWrap/>
            <w:hideMark/>
          </w:tcPr>
          <w:p w:rsidR="00431D8E" w:rsidRPr="00EE53CD" w:rsidRDefault="00431D8E" w:rsidP="00EE53C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E53C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4.3</w:t>
            </w:r>
          </w:p>
        </w:tc>
        <w:tc>
          <w:tcPr>
            <w:tcW w:w="0" w:type="auto"/>
            <w:hideMark/>
          </w:tcPr>
          <w:p w:rsidR="00431D8E" w:rsidRPr="00EE53CD" w:rsidRDefault="00431D8E" w:rsidP="00821A86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E53C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Programa de Actividades en apoyo a los Museos e implementación de Rutas Turísticas</w:t>
            </w:r>
          </w:p>
        </w:tc>
        <w:tc>
          <w:tcPr>
            <w:tcW w:w="0" w:type="auto"/>
          </w:tcPr>
          <w:p w:rsidR="00431D8E" w:rsidRPr="00EE53CD" w:rsidRDefault="00431D8E" w:rsidP="00EE5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53CD"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</w:tr>
      <w:tr w:rsidR="00431D8E" w:rsidRPr="00EE53CD" w:rsidTr="00EE53CD">
        <w:trPr>
          <w:trHeight w:val="420"/>
        </w:trPr>
        <w:tc>
          <w:tcPr>
            <w:tcW w:w="0" w:type="auto"/>
            <w:noWrap/>
            <w:hideMark/>
          </w:tcPr>
          <w:p w:rsidR="00431D8E" w:rsidRPr="00EE53CD" w:rsidRDefault="00431D8E" w:rsidP="00EE53C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E53C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4.4</w:t>
            </w:r>
          </w:p>
        </w:tc>
        <w:tc>
          <w:tcPr>
            <w:tcW w:w="0" w:type="auto"/>
            <w:hideMark/>
          </w:tcPr>
          <w:p w:rsidR="00431D8E" w:rsidRPr="00EE53CD" w:rsidRDefault="00431D8E" w:rsidP="00821A86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E53C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Adquisición de equipos y materiales</w:t>
            </w:r>
          </w:p>
        </w:tc>
        <w:tc>
          <w:tcPr>
            <w:tcW w:w="0" w:type="auto"/>
          </w:tcPr>
          <w:p w:rsidR="00431D8E" w:rsidRPr="00EE53CD" w:rsidRDefault="00431D8E" w:rsidP="00EE5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53CD">
              <w:rPr>
                <w:rFonts w:ascii="Arial" w:hAnsi="Arial" w:cs="Arial"/>
                <w:sz w:val="20"/>
                <w:szCs w:val="20"/>
              </w:rPr>
              <w:t>30,000</w:t>
            </w:r>
          </w:p>
        </w:tc>
      </w:tr>
      <w:tr w:rsidR="00431D8E" w:rsidRPr="00EE53CD" w:rsidTr="00EE53CD">
        <w:trPr>
          <w:trHeight w:val="256"/>
        </w:trPr>
        <w:tc>
          <w:tcPr>
            <w:tcW w:w="0" w:type="auto"/>
            <w:shd w:val="clear" w:color="auto" w:fill="C4BC96" w:themeFill="background2" w:themeFillShade="BF"/>
            <w:noWrap/>
          </w:tcPr>
          <w:p w:rsidR="00431D8E" w:rsidRPr="00EE53CD" w:rsidRDefault="00431D8E" w:rsidP="00EE53C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EE53CD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A4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431D8E" w:rsidRPr="00EE53CD" w:rsidRDefault="00431D8E" w:rsidP="00821A86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E53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Dirección de Creatividad y Participación Ciudadana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431D8E" w:rsidRPr="00EE53CD" w:rsidRDefault="00431D8E" w:rsidP="00EE53C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E53CD">
              <w:rPr>
                <w:rFonts w:ascii="Arial" w:hAnsi="Arial" w:cs="Arial"/>
                <w:b/>
                <w:sz w:val="20"/>
                <w:szCs w:val="20"/>
              </w:rPr>
              <w:t>200.000</w:t>
            </w:r>
          </w:p>
        </w:tc>
      </w:tr>
    </w:tbl>
    <w:p w:rsidR="003C5F0F" w:rsidRPr="006F2213" w:rsidRDefault="003C5F0F" w:rsidP="00EE53CD">
      <w:pPr>
        <w:rPr>
          <w:rFonts w:ascii="Arial" w:hAnsi="Arial" w:cs="Arial"/>
        </w:rPr>
      </w:pPr>
    </w:p>
    <w:sectPr w:rsidR="003C5F0F" w:rsidRPr="006F22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66499"/>
    <w:multiLevelType w:val="hybridMultilevel"/>
    <w:tmpl w:val="345AB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0F"/>
    <w:rsid w:val="00064496"/>
    <w:rsid w:val="0009145F"/>
    <w:rsid w:val="000B5A86"/>
    <w:rsid w:val="001508CD"/>
    <w:rsid w:val="0015785C"/>
    <w:rsid w:val="001A1B5C"/>
    <w:rsid w:val="001C284E"/>
    <w:rsid w:val="001D3DCC"/>
    <w:rsid w:val="002054B2"/>
    <w:rsid w:val="002A34C4"/>
    <w:rsid w:val="002F5C17"/>
    <w:rsid w:val="00330D7B"/>
    <w:rsid w:val="00333364"/>
    <w:rsid w:val="003C3E95"/>
    <w:rsid w:val="003C5F0F"/>
    <w:rsid w:val="003D2316"/>
    <w:rsid w:val="00402292"/>
    <w:rsid w:val="004079D4"/>
    <w:rsid w:val="00431D8E"/>
    <w:rsid w:val="00453D84"/>
    <w:rsid w:val="0046423B"/>
    <w:rsid w:val="004E29E1"/>
    <w:rsid w:val="005100C9"/>
    <w:rsid w:val="0051108D"/>
    <w:rsid w:val="00556549"/>
    <w:rsid w:val="005E7B47"/>
    <w:rsid w:val="005F635E"/>
    <w:rsid w:val="006D04E4"/>
    <w:rsid w:val="006F2213"/>
    <w:rsid w:val="0071784C"/>
    <w:rsid w:val="0073220B"/>
    <w:rsid w:val="007A28AA"/>
    <w:rsid w:val="007F426E"/>
    <w:rsid w:val="00820EE0"/>
    <w:rsid w:val="00821A86"/>
    <w:rsid w:val="00874D74"/>
    <w:rsid w:val="00881D30"/>
    <w:rsid w:val="008915D8"/>
    <w:rsid w:val="00944E0F"/>
    <w:rsid w:val="009B5E47"/>
    <w:rsid w:val="009E213B"/>
    <w:rsid w:val="009F4F10"/>
    <w:rsid w:val="00A323E7"/>
    <w:rsid w:val="00A331EA"/>
    <w:rsid w:val="00A35C16"/>
    <w:rsid w:val="00A425D2"/>
    <w:rsid w:val="00A61404"/>
    <w:rsid w:val="00AA006E"/>
    <w:rsid w:val="00AA5D60"/>
    <w:rsid w:val="00B140D9"/>
    <w:rsid w:val="00B7760D"/>
    <w:rsid w:val="00B96D8E"/>
    <w:rsid w:val="00BC1D7C"/>
    <w:rsid w:val="00C341F5"/>
    <w:rsid w:val="00C54DD5"/>
    <w:rsid w:val="00C6128A"/>
    <w:rsid w:val="00C61477"/>
    <w:rsid w:val="00C814C2"/>
    <w:rsid w:val="00CD39C3"/>
    <w:rsid w:val="00CE0E98"/>
    <w:rsid w:val="00CF2CA1"/>
    <w:rsid w:val="00D06561"/>
    <w:rsid w:val="00D93256"/>
    <w:rsid w:val="00DA0C56"/>
    <w:rsid w:val="00DA3964"/>
    <w:rsid w:val="00DE0FD1"/>
    <w:rsid w:val="00E044A5"/>
    <w:rsid w:val="00E04D8F"/>
    <w:rsid w:val="00ED1A28"/>
    <w:rsid w:val="00EE53CD"/>
    <w:rsid w:val="00F5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F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1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6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F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1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6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SharedContentType xmlns="Microsoft.SharePoint.Taxonomy.ContentTypeSync" SourceId="cf0be0ad-272c-4e7f-a157-3f0abda6cde5" ContentTypeId="0x01010046CF21643EE8D14686A648AA6DAD0892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46CF21643EE8D14686A648AA6DAD089200AD72C66AA3545B4DBEB5F774A0D1EF01" ma:contentTypeVersion="0" ma:contentTypeDescription="A content type to manage public (operations) IDB documents" ma:contentTypeScope="" ma:versionID="8a3c4594b49f38bc1891b0271b45234a">
  <xsd:schema xmlns:xsd="http://www.w3.org/2001/XMLSchema" xmlns:xs="http://www.w3.org/2001/XMLSchema" xmlns:p="http://schemas.microsoft.com/office/2006/metadata/properties" xmlns:ns2="9c571b2f-e523-4ab2-ba2e-09e151a03ef4" targetNamespace="http://schemas.microsoft.com/office/2006/metadata/properties" ma:root="true" ma:fieldsID="6ea6d61a7ad7d64d7d317954e0798297" ns2:_="">
    <xsd:import namespace="9c571b2f-e523-4ab2-ba2e-09e151a03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d0e48b6a66848a9885f717e5bbf40c4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o5138a91267540169645e33d09c9ddc6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m555d3814edf4817b4410a4e57f94ce9" minOccurs="0"/>
                <xsd:element ref="ns2:e559ffcc31d34167856647188be35015" minOccurs="0"/>
                <xsd:element ref="ns2:c456731dbc904a5fb605ec556c33e883" minOccurs="0"/>
                <xsd:element ref="ns2:Document_x0020_Language_x0020_IDB"/>
                <xsd:element ref="ns2:Division_x0020_or_x0020_Unit"/>
                <xsd:element ref="ns2:Identifier" minOccurs="0"/>
                <xsd:element ref="ns2:j8b96605ee2f4c4e988849e658583fee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1b2f-e523-4ab2-ba2e-09e151a03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0e48b6a66848a9885f717e5bbf40c4" ma:index="11" nillable="true" ma:taxonomy="true" ma:internalName="fd0e48b6a66848a9885f717e5bbf40c4" ma:taxonomyFieldName="Function_x0020_Operations_x0020_IDB" ma:displayName="Function Operations IDB" ma:default="" ma:fieldId="{fd0e48b6-a668-48a9-885f-717e5bbf40c4}" ma:sspId="cf0be0ad-272c-4e7f-a157-3f0abda6cde5" ma:termSetId="5afbb5f0-73fa-45d3-a56a-b084af06f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950fe0f-781d-4eb3-a432-36b824324f74}" ma:internalName="TaxCatchAll" ma:showField="CatchAllData" ma:web="5edba027-932f-4932-b4c4-b13ec54d8c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950fe0f-781d-4eb3-a432-36b824324f74}" ma:internalName="TaxCatchAllLabel" ma:readOnly="true" ma:showField="CatchAllDataLabel" ma:web="5edba027-932f-4932-b4c4-b13ec54d8c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– 5 years"/>
          <xsd:enumeration value="Disclosed Over Time – 20 years"/>
          <xsd:enumeration value="Disclosed Over Time – 10 years"/>
          <xsd:enumeration value="Public"/>
          <xsd:enumeration value="Public - Simultaneous Disclosure"/>
        </xsd:restriction>
      </xsd:simpleType>
    </xsd:element>
    <xsd:element name="o5138a91267540169645e33d09c9ddc6" ma:index="16" ma:taxonomy="true" ma:internalName="o5138a91267540169645e33d09c9ddc6" ma:taxonomyFieldName="Series_x0020_Operations_x0020_IDB" ma:displayName="Series Operations IDB" ma:readOnly="false" ma:default="" ma:fieldId="{85138a91-2675-4016-9645-e33d09c9ddc6}" ma:sspId="cf0be0ad-272c-4e7f-a157-3f0abda6cde5" ma:termSetId="3bc5da7b-2b03-4315-921b-8aab7897c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description="Entered by the user or default value pulled from project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m555d3814edf4817b4410a4e57f94ce9" ma:index="24" nillable="true" ma:taxonomy="true" ma:internalName="m555d3814edf4817b4410a4e57f94ce9" ma:taxonomyFieldName="Fund_x0020_IDB" ma:displayName="Fund IDB" ma:default="" ma:fieldId="{6555d381-4edf-4817-b441-0a4e57f94ce9}" ma:taxonomyMulti="true" ma:sspId="cf0be0ad-272c-4e7f-a157-3f0abda6cde5" ma:termSetId="932037b2-42e9-4373-86b7-1f7fc55d6c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9ffcc31d34167856647188be35015" ma:index="26" nillable="true" ma:taxonomy="true" ma:internalName="e559ffcc31d34167856647188be35015" ma:taxonomyFieldName="Sector_x0020_IDB" ma:displayName="Sector IDB" ma:default="" ma:fieldId="{e559ffcc-31d3-4167-8566-47188be35015}" ma:taxonomyMulti="true" ma:sspId="cf0be0ad-272c-4e7f-a157-3f0abda6cde5" ma:termSetId="2d74a730-652b-4815-b74c-000791e0ddf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56731dbc904a5fb605ec556c33e883" ma:index="28" nillable="true" ma:taxonomy="true" ma:internalName="c456731dbc904a5fb605ec556c33e883" ma:taxonomyFieldName="Sub_x002d_Sector" ma:displayName="Sub-Sector" ma:default="" ma:fieldId="{c456731d-bc90-4a5f-b605-ec556c33e883}" ma:sspId="cf0be0ad-272c-4e7f-a157-3f0abda6cde5" ma:termSetId="b6d60bd7-2da3-4fd7-a377-d114adc2f2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j8b96605ee2f4c4e988849e658583fee" ma:index="33" nillable="true" ma:taxonomy="true" ma:internalName="j8b96605ee2f4c4e988849e658583fee" ma:taxonomyFieldName="Country" ma:displayName="Country" ma:default="" ma:fieldId="{38b96605-ee2f-4c4e-9888-49e658583fee}" ma:taxonomyMulti="true" ma:sspId="cf0be0ad-272c-4e7f-a157-3f0abda6cde5" ma:termSetId="2a7cd356-0181-422a-926d-b928cc7346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5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6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7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8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39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0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1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2" nillable="true" ma:displayName="Migration Info" ma:internalName="Migration_x0020_Info">
      <xsd:simpleType>
        <xsd:restriction base="dms:Note"/>
      </xsd:simpleType>
    </xsd:element>
    <xsd:element name="SISCOR_x0020_Number" ma:index="43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4" nillable="true" ma:displayName="IDBDocs Number" ma:description="Brought over as part of Migration" ma:internalName="IDBDocs_x0020_Number">
      <xsd:simpleType>
        <xsd:restriction base="dms:Text">
          <xsd:maxLength value="255"/>
        </xsd:restriction>
      </xsd:simpleType>
    </xsd:element>
    <xsd:element name="Editor1" ma:index="45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6" nillable="true" ma:displayName="Issue Date" ma:format="DateOnly" ma:internalName="Issue_x0020_Date">
      <xsd:simpleType>
        <xsd:restriction base="dms:DateTime"/>
      </xsd:simpleType>
    </xsd:element>
    <xsd:element name="Publishing_x0020_House" ma:index="47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8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49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0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Fiscal_x0020_Year_x0020_IDB" ma:index="51" nillable="true" ma:displayName="Fiscal Year IDB" ma:default="=TEXT(TODAY(),&quot;yyyy&quot;)" ma:internalName="Fiscal_x0020_Year_x0020_ID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456731dbc904a5fb605ec556c33e883 xmlns="9c571b2f-e523-4ab2-ba2e-09e151a03ef4">
      <Terms xmlns="http://schemas.microsoft.com/office/infopath/2007/PartnerControls"/>
    </c456731dbc904a5fb605ec556c33e883>
    <Project_x0020_Document_x0020_Type xmlns="9c571b2f-e523-4ab2-ba2e-09e151a03ef4" xsi:nil="true"/>
    <Business_x0020_Area xmlns="9c571b2f-e523-4ab2-ba2e-09e151a03ef4" xsi:nil="true"/>
    <IDBDocs_x0020_Number xmlns="9c571b2f-e523-4ab2-ba2e-09e151a03ef4">40376164</IDBDocs_x0020_Number>
    <TaxCatchAll xmlns="9c571b2f-e523-4ab2-ba2e-09e151a03ef4">
      <Value>11</Value>
      <Value>12</Value>
    </TaxCatchAll>
    <Phase xmlns="9c571b2f-e523-4ab2-ba2e-09e151a03ef4" xsi:nil="true"/>
    <SISCOR_x0020_Number xmlns="9c571b2f-e523-4ab2-ba2e-09e151a03ef4" xsi:nil="true"/>
    <Division_x0020_or_x0020_Unit xmlns="9c571b2f-e523-4ab2-ba2e-09e151a03ef4">CSD/HUD</Division_x0020_or_x0020_Unit>
    <o5138a91267540169645e33d09c9ddc6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o5138a91267540169645e33d09c9ddc6>
    <Approval_x0020_Number xmlns="9c571b2f-e523-4ab2-ba2e-09e151a03ef4" xsi:nil="true"/>
    <Document_x0020_Author xmlns="9c571b2f-e523-4ab2-ba2e-09e151a03ef4">Perez Rincon, Belinda</Document_x0020_Author>
    <e559ffcc31d34167856647188be35015 xmlns="9c571b2f-e523-4ab2-ba2e-09e151a03ef4">
      <Terms xmlns="http://schemas.microsoft.com/office/infopath/2007/PartnerControls"/>
    </e559ffcc31d34167856647188be35015>
    <Fiscal_x0020_Year_x0020_IDB xmlns="9c571b2f-e523-4ab2-ba2e-09e151a03ef4">2016</Fiscal_x0020_Year_x0020_IDB>
    <Other_x0020_Author xmlns="9c571b2f-e523-4ab2-ba2e-09e151a03ef4">ablanco</Other_x0020_Author>
    <fd0e48b6a66848a9885f717e5bbf40c4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fd0e48b6a66848a9885f717e5bbf40c4>
    <Project_x0020_Number xmlns="9c571b2f-e523-4ab2-ba2e-09e151a03ef4">DR-L1084</Project_x0020_Number>
    <Access_x0020_to_x0020_Information_x00a0_Policy xmlns="9c571b2f-e523-4ab2-ba2e-09e151a03ef4">Public</Access_x0020_to_x0020_Information_x00a0_Policy>
    <Package_x0020_Code xmlns="9c571b2f-e523-4ab2-ba2e-09e151a03ef4" xsi:nil="true"/>
    <m555d3814edf4817b4410a4e57f94ce9 xmlns="9c571b2f-e523-4ab2-ba2e-09e151a03ef4">
      <Terms xmlns="http://schemas.microsoft.com/office/infopath/2007/PartnerControls"/>
    </m555d3814edf4817b4410a4e57f94ce9>
    <Key_x0020_Document xmlns="9c571b2f-e523-4ab2-ba2e-09e151a03ef4">false</Key_x0020_Document>
    <j8b96605ee2f4c4e988849e658583fee xmlns="9c571b2f-e523-4ab2-ba2e-09e151a03ef4">
      <Terms xmlns="http://schemas.microsoft.com/office/infopath/2007/PartnerControls"/>
    </j8b96605ee2f4c4e988849e658583fee>
    <Migration_x0020_Info xmlns="9c571b2f-e523-4ab2-ba2e-09e151a03ef4">&lt;Data&gt;&lt;APPLICATION&gt;MS WORD&lt;/APPLICATION&gt;&lt;USER_STAGE&gt;Loan Proposal&lt;/USER_STAGE&gt;&lt;PD_OBJ_TYPE&gt;0&lt;/PD_OBJ_TYPE&gt;&lt;MAKERECORD&gt;N&lt;/MAKERECORD&gt;&lt;/Data&gt;</Migration_x0020_Info>
    <Operation_x0020_Type xmlns="9c571b2f-e523-4ab2-ba2e-09e151a03ef4" xsi:nil="true"/>
    <Document_x0020_Language_x0020_IDB xmlns="9c571b2f-e523-4ab2-ba2e-09e151a03ef4">Spanish</Document_x0020_Language_x0020_IDB>
    <Identifier xmlns="9c571b2f-e523-4ab2-ba2e-09e151a03ef4"> TECFILE</Identifier>
    <Disclosure_x0020_Activity xmlns="9c571b2f-e523-4ab2-ba2e-09e151a03ef4">Loan Proposal</Disclosure_x0020_Activity>
    <Webtopic xmlns="9c571b2f-e523-4ab2-ba2e-09e151a03ef4">DS-MOV</Webtopic>
    <Issue_x0020_Date xmlns="9c571b2f-e523-4ab2-ba2e-09e151a03ef4" xsi:nil="true"/>
    <Publication_x0020_Type xmlns="9c571b2f-e523-4ab2-ba2e-09e151a03ef4" xsi:nil="true"/>
    <Abstract xmlns="9c571b2f-e523-4ab2-ba2e-09e151a03ef4" xsi:nil="true"/>
    <KP_x0020_Topics xmlns="9c571b2f-e523-4ab2-ba2e-09e151a03ef4" xsi:nil="true"/>
    <Editor1 xmlns="9c571b2f-e523-4ab2-ba2e-09e151a03ef4" xsi:nil="true"/>
    <Region xmlns="9c571b2f-e523-4ab2-ba2e-09e151a03ef4" xsi:nil="true"/>
    <Publishing_x0020_House xmlns="9c571b2f-e523-4ab2-ba2e-09e151a03ef4" xsi:nil="true"/>
  </documentManagement>
</p:properties>
</file>

<file path=customXml/itemProps1.xml><?xml version="1.0" encoding="utf-8"?>
<ds:datastoreItem xmlns:ds="http://schemas.openxmlformats.org/officeDocument/2006/customXml" ds:itemID="{4FE0CC85-60E3-4960-B638-47A4718EFFCE}"/>
</file>

<file path=customXml/itemProps2.xml><?xml version="1.0" encoding="utf-8"?>
<ds:datastoreItem xmlns:ds="http://schemas.openxmlformats.org/officeDocument/2006/customXml" ds:itemID="{225C84A5-4F01-46E1-8FCB-1B23E38CF895}"/>
</file>

<file path=customXml/itemProps3.xml><?xml version="1.0" encoding="utf-8"?>
<ds:datastoreItem xmlns:ds="http://schemas.openxmlformats.org/officeDocument/2006/customXml" ds:itemID="{4E32741F-43AF-4F17-AE46-8B3FC0F7C0D8}"/>
</file>

<file path=customXml/itemProps4.xml><?xml version="1.0" encoding="utf-8"?>
<ds:datastoreItem xmlns:ds="http://schemas.openxmlformats.org/officeDocument/2006/customXml" ds:itemID="{31AE66F2-C145-4DEF-83EC-21FB8528FB50}"/>
</file>

<file path=customXml/itemProps5.xml><?xml version="1.0" encoding="utf-8"?>
<ds:datastoreItem xmlns:ds="http://schemas.openxmlformats.org/officeDocument/2006/customXml" ds:itemID="{1912032E-9E41-4376-9DB7-0D03DE124812}"/>
</file>

<file path=customXml/itemProps6.xml><?xml version="1.0" encoding="utf-8"?>
<ds:datastoreItem xmlns:ds="http://schemas.openxmlformats.org/officeDocument/2006/customXml" ds:itemID="{E9B63A35-9422-4721-91E8-75DC2D1C27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3642</Words>
  <Characters>20034</Characters>
  <Application>Microsoft Office Word</Application>
  <DocSecurity>4</DocSecurity>
  <Lines>166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23629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Fortalecimiento Institucional del MINC</dc:title>
  <dc:creator>fredy</dc:creator>
  <cp:lastModifiedBy>IADB</cp:lastModifiedBy>
  <cp:revision>2</cp:revision>
  <dcterms:created xsi:type="dcterms:W3CDTF">2016-07-05T13:50:00Z</dcterms:created>
  <dcterms:modified xsi:type="dcterms:W3CDTF">2016-07-05T13:50:00Z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0x01010046CF21643EE8D14686A648AA6DAD089200AD72C66AA3545B4DBEB5F774A0D1EF01</vt:lpwstr>
  </property>
  <property fmtid="{D5CDD505-2E9C-101B-9397-08002B2CF9AE}" pid="3" name="TaxKeyword">
    <vt:lpwstr/>
  </property>
  <property fmtid="{D5CDD505-2E9C-101B-9397-08002B2CF9AE}" pid="4" name="Function Operations IDB">
    <vt:lpwstr>12;#IDBDocs|cca77002-e150-4b2d-ab1f-1d7a7cdcae16</vt:lpwstr>
  </property>
  <property fmtid="{D5CDD505-2E9C-101B-9397-08002B2CF9AE}" pid="5" name="Sub_x002d_Sector">
    <vt:lpwstr/>
  </property>
  <property fmtid="{D5CDD505-2E9C-101B-9397-08002B2CF9AE}" pid="6" name="TaxKeywordTaxHTField">
    <vt:lpwstr/>
  </property>
  <property fmtid="{D5CDD505-2E9C-101B-9397-08002B2CF9AE}" pid="7" name="Series Operations IDB">
    <vt:lpwstr>11;#Unclassified|a6dff32e-d477-44cd-a56b-85efe9e0a56c</vt:lpwstr>
  </property>
  <property fmtid="{D5CDD505-2E9C-101B-9397-08002B2CF9AE}" pid="9" name="Country">
    <vt:lpwstr/>
  </property>
  <property fmtid="{D5CDD505-2E9C-101B-9397-08002B2CF9AE}" pid="10" name="Fund IDB">
    <vt:lpwstr/>
  </property>
  <property fmtid="{D5CDD505-2E9C-101B-9397-08002B2CF9AE}" pid="11" name="Series_x0020_Operations_x0020_IDB">
    <vt:lpwstr>11;#Unclassified|a6dff32e-d477-44cd-a56b-85efe9e0a56c</vt:lpwstr>
  </property>
  <property fmtid="{D5CDD505-2E9C-101B-9397-08002B2CF9AE}" pid="12" name="To:">
    <vt:lpwstr/>
  </property>
  <property fmtid="{D5CDD505-2E9C-101B-9397-08002B2CF9AE}" pid="13" name="From:">
    <vt:lpwstr>ablanco</vt:lpwstr>
  </property>
  <property fmtid="{D5CDD505-2E9C-101B-9397-08002B2CF9AE}" pid="14" name="Sector IDB">
    <vt:lpwstr/>
  </property>
  <property fmtid="{D5CDD505-2E9C-101B-9397-08002B2CF9AE}" pid="15" name="Sub-Sector">
    <vt:lpwstr/>
  </property>
</Properties>
</file>