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5F" w:rsidRPr="00EC4E64" w:rsidRDefault="00D22B1B" w:rsidP="004519A0">
      <w:pPr>
        <w:ind w:left="360"/>
        <w:jc w:val="center"/>
        <w:rPr>
          <w:rFonts w:ascii="Arial Narrow" w:hAnsi="Arial Narrow"/>
          <w:b/>
          <w:bCs/>
        </w:rPr>
      </w:pPr>
      <w:r w:rsidRPr="00EC4E64">
        <w:rPr>
          <w:rFonts w:ascii="Arial Narrow" w:hAnsi="Arial Narrow" w:cs="Tahoma"/>
          <w:b/>
          <w:noProof/>
          <w:lang w:val="en-US" w:eastAsia="en-US"/>
        </w:rPr>
        <w:drawing>
          <wp:anchor distT="0" distB="0" distL="114300" distR="114300" simplePos="0" relativeHeight="251660800" behindDoc="0" locked="0" layoutInCell="1" allowOverlap="1" wp14:anchorId="37AD5A8D" wp14:editId="1077AE7D">
            <wp:simplePos x="0" y="0"/>
            <wp:positionH relativeFrom="column">
              <wp:posOffset>-407035</wp:posOffset>
            </wp:positionH>
            <wp:positionV relativeFrom="paragraph">
              <wp:posOffset>-662940</wp:posOffset>
            </wp:positionV>
            <wp:extent cx="1138555" cy="1075055"/>
            <wp:effectExtent l="0" t="0" r="4445" b="0"/>
            <wp:wrapThrough wrapText="bothSides">
              <wp:wrapPolygon edited="0">
                <wp:start x="0" y="0"/>
                <wp:lineTo x="0" y="21051"/>
                <wp:lineTo x="21323" y="21051"/>
                <wp:lineTo x="21323" y="0"/>
                <wp:lineTo x="0" y="0"/>
              </wp:wrapPolygon>
            </wp:wrapThrough>
            <wp:docPr id="6" name="Imagen 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0750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519A0" w:rsidRPr="00EC4E64" w:rsidRDefault="004519A0" w:rsidP="00845748">
      <w:pPr>
        <w:jc w:val="center"/>
        <w:rPr>
          <w:rFonts w:ascii="Arial Narrow" w:hAnsi="Arial Narrow"/>
          <w:b/>
          <w:bCs/>
        </w:rPr>
      </w:pPr>
    </w:p>
    <w:p w:rsidR="004519A0" w:rsidRPr="00EC4E64" w:rsidRDefault="004519A0" w:rsidP="00845748">
      <w:pPr>
        <w:jc w:val="center"/>
        <w:rPr>
          <w:rFonts w:ascii="Arial Narrow" w:hAnsi="Arial Narrow"/>
          <w:b/>
          <w:bCs/>
        </w:rPr>
      </w:pPr>
      <w:r w:rsidRPr="00EC4E64">
        <w:rPr>
          <w:rFonts w:ascii="Arial Narrow" w:hAnsi="Arial Narrow"/>
          <w:b/>
          <w:bCs/>
        </w:rPr>
        <w:t>REPUBLICA DE HONDURAS</w:t>
      </w:r>
    </w:p>
    <w:p w:rsidR="0094085F" w:rsidRPr="00EC4E64" w:rsidRDefault="00D22B1B" w:rsidP="00845748">
      <w:pPr>
        <w:jc w:val="center"/>
        <w:rPr>
          <w:rFonts w:ascii="Arial Narrow" w:hAnsi="Arial Narrow"/>
          <w:b/>
          <w:bCs/>
        </w:rPr>
      </w:pPr>
      <w:r w:rsidRPr="00EC4E64">
        <w:rPr>
          <w:rFonts w:ascii="Arial Narrow" w:hAnsi="Arial Narrow"/>
          <w:b/>
          <w:bCs/>
        </w:rPr>
        <w:t>SECRETARIA DE ESTADO EN EL</w:t>
      </w:r>
      <w:r w:rsidR="0094085F" w:rsidRPr="00EC4E64">
        <w:rPr>
          <w:rFonts w:ascii="Arial Narrow" w:hAnsi="Arial Narrow"/>
          <w:b/>
          <w:bCs/>
        </w:rPr>
        <w:t xml:space="preserve"> DESPACHO DE SALUD-SESAL</w:t>
      </w:r>
    </w:p>
    <w:p w:rsidR="0094085F" w:rsidRPr="00EC4E64" w:rsidRDefault="0094085F" w:rsidP="00845748">
      <w:pPr>
        <w:jc w:val="center"/>
        <w:rPr>
          <w:rFonts w:ascii="Arial Narrow" w:hAnsi="Arial Narrow"/>
          <w:b/>
          <w:bCs/>
        </w:rPr>
      </w:pPr>
      <w:r w:rsidRPr="00EC4E64">
        <w:rPr>
          <w:rFonts w:ascii="Arial Narrow" w:hAnsi="Arial Narrow"/>
          <w:b/>
          <w:bCs/>
        </w:rPr>
        <w:t>BANCO INTERAMERICANO DE DESARROLLO-BID  HONDURAS</w:t>
      </w:r>
    </w:p>
    <w:p w:rsidR="004C5A50" w:rsidRPr="00EC4E64" w:rsidRDefault="004C5A50" w:rsidP="00845748">
      <w:pPr>
        <w:jc w:val="center"/>
        <w:rPr>
          <w:rFonts w:ascii="Arial Narrow" w:hAnsi="Arial Narrow"/>
          <w:b/>
          <w:bCs/>
        </w:rPr>
      </w:pPr>
      <w:r w:rsidRPr="00EC4E64">
        <w:rPr>
          <w:rFonts w:ascii="Arial Narrow" w:hAnsi="Arial Narrow"/>
          <w:b/>
          <w:bCs/>
        </w:rPr>
        <w:t xml:space="preserve">PRESTAMO </w:t>
      </w:r>
      <w:r w:rsidR="0016303E">
        <w:rPr>
          <w:rFonts w:ascii="Arial Narrow" w:hAnsi="Arial Narrow"/>
          <w:b/>
          <w:bCs/>
        </w:rPr>
        <w:t>XXXX</w:t>
      </w:r>
    </w:p>
    <w:p w:rsidR="004C5A50" w:rsidRPr="00EC4E64" w:rsidRDefault="004C5A50" w:rsidP="0094085F">
      <w:pPr>
        <w:jc w:val="center"/>
        <w:rPr>
          <w:rFonts w:ascii="Arial Narrow" w:hAnsi="Arial Narrow"/>
          <w:b/>
          <w:bCs/>
        </w:rPr>
      </w:pPr>
    </w:p>
    <w:p w:rsidR="004C5A50" w:rsidRPr="00EC4E64" w:rsidRDefault="004C5A50" w:rsidP="0094085F">
      <w:pPr>
        <w:jc w:val="center"/>
        <w:rPr>
          <w:rFonts w:ascii="Arial Narrow" w:hAnsi="Arial Narrow"/>
          <w:b/>
          <w:bCs/>
        </w:rPr>
      </w:pPr>
    </w:p>
    <w:p w:rsidR="005617B1" w:rsidRPr="00EC4E64" w:rsidRDefault="005617B1" w:rsidP="0094085F">
      <w:pPr>
        <w:jc w:val="center"/>
        <w:rPr>
          <w:rFonts w:ascii="Arial Narrow" w:hAnsi="Arial Narrow"/>
          <w:b/>
          <w:bCs/>
        </w:rPr>
      </w:pPr>
    </w:p>
    <w:p w:rsidR="0094085F" w:rsidRPr="00EC4E64" w:rsidRDefault="0094085F" w:rsidP="0094085F">
      <w:pPr>
        <w:jc w:val="center"/>
        <w:rPr>
          <w:rFonts w:ascii="Arial Narrow" w:hAnsi="Arial Narrow"/>
          <w:b/>
          <w:bCs/>
        </w:rPr>
      </w:pPr>
    </w:p>
    <w:p w:rsidR="0094085F" w:rsidRPr="00EC4E64" w:rsidRDefault="0016303E" w:rsidP="00A412D9">
      <w:pPr>
        <w:jc w:val="center"/>
        <w:rPr>
          <w:rFonts w:ascii="Arial Narrow" w:hAnsi="Arial Narrow"/>
          <w:b/>
          <w:bCs/>
        </w:rPr>
      </w:pPr>
      <w:r>
        <w:rPr>
          <w:rFonts w:ascii="Arial Narrow" w:hAnsi="Arial Narrow"/>
          <w:b/>
          <w:bCs/>
        </w:rPr>
        <w:t>PROGRAMA DE APOYO A LA RED DE INCLUSIÓN SOCIAL</w:t>
      </w:r>
      <w:r w:rsidR="00A73CEB">
        <w:rPr>
          <w:rFonts w:ascii="Arial Narrow" w:hAnsi="Arial Narrow"/>
          <w:b/>
          <w:bCs/>
        </w:rPr>
        <w:t xml:space="preserve"> CON PRIORIDAD</w:t>
      </w:r>
      <w:r>
        <w:rPr>
          <w:rFonts w:ascii="Arial Narrow" w:hAnsi="Arial Narrow"/>
          <w:b/>
          <w:bCs/>
        </w:rPr>
        <w:t xml:space="preserve"> EN OCCIDENTE</w:t>
      </w:r>
    </w:p>
    <w:p w:rsidR="0094085F" w:rsidRPr="00EC4E64" w:rsidRDefault="004C5A50" w:rsidP="0094085F">
      <w:pPr>
        <w:jc w:val="center"/>
        <w:rPr>
          <w:rFonts w:ascii="Arial Narrow" w:hAnsi="Arial Narrow"/>
          <w:b/>
          <w:bCs/>
        </w:rPr>
      </w:pPr>
      <w:r w:rsidRPr="00EC4E64">
        <w:rPr>
          <w:rFonts w:ascii="Arial Narrow" w:hAnsi="Arial Narrow"/>
          <w:b/>
          <w:bCs/>
        </w:rPr>
        <w:t>PROYECTO</w:t>
      </w:r>
      <w:r w:rsidR="0076718A" w:rsidRPr="00EC4E64">
        <w:rPr>
          <w:rFonts w:ascii="Arial Narrow" w:hAnsi="Arial Narrow"/>
          <w:b/>
          <w:bCs/>
        </w:rPr>
        <w:t xml:space="preserve"> HO-L</w:t>
      </w:r>
      <w:r w:rsidR="0016303E">
        <w:rPr>
          <w:rFonts w:ascii="Arial Narrow" w:hAnsi="Arial Narrow"/>
          <w:b/>
          <w:bCs/>
        </w:rPr>
        <w:t>1105</w:t>
      </w:r>
    </w:p>
    <w:p w:rsidR="0094085F" w:rsidRPr="00EC4E64" w:rsidRDefault="0094085F" w:rsidP="0094085F">
      <w:pPr>
        <w:jc w:val="center"/>
        <w:rPr>
          <w:rFonts w:ascii="Arial Narrow" w:hAnsi="Arial Narrow"/>
          <w:b/>
          <w:bCs/>
        </w:rPr>
      </w:pPr>
    </w:p>
    <w:p w:rsidR="0094085F" w:rsidRPr="00EC4E64" w:rsidRDefault="0094085F" w:rsidP="0094085F">
      <w:pPr>
        <w:jc w:val="center"/>
        <w:rPr>
          <w:rFonts w:ascii="Arial Narrow" w:hAnsi="Arial Narrow"/>
          <w:b/>
          <w:bCs/>
        </w:rPr>
      </w:pPr>
    </w:p>
    <w:p w:rsidR="0094085F" w:rsidRPr="00EC4E64" w:rsidRDefault="0094085F" w:rsidP="0094085F">
      <w:pPr>
        <w:jc w:val="center"/>
        <w:rPr>
          <w:rFonts w:ascii="Arial Narrow" w:hAnsi="Arial Narrow"/>
          <w:b/>
          <w:bCs/>
        </w:rPr>
      </w:pPr>
    </w:p>
    <w:p w:rsidR="004519A0" w:rsidRPr="00EC4E64" w:rsidRDefault="004519A0" w:rsidP="0094085F">
      <w:pPr>
        <w:jc w:val="center"/>
        <w:rPr>
          <w:rFonts w:ascii="Arial Narrow" w:hAnsi="Arial Narrow"/>
          <w:b/>
          <w:bCs/>
        </w:rPr>
      </w:pPr>
    </w:p>
    <w:p w:rsidR="004519A0" w:rsidRPr="00EC4E64" w:rsidRDefault="004519A0" w:rsidP="0094085F">
      <w:pPr>
        <w:jc w:val="center"/>
        <w:rPr>
          <w:rFonts w:ascii="Arial Narrow" w:hAnsi="Arial Narrow"/>
          <w:b/>
          <w:bCs/>
        </w:rPr>
      </w:pPr>
    </w:p>
    <w:p w:rsidR="004519A0" w:rsidRPr="00EC4E64" w:rsidRDefault="004519A0" w:rsidP="0094085F">
      <w:pPr>
        <w:jc w:val="center"/>
        <w:rPr>
          <w:rFonts w:ascii="Arial Narrow" w:hAnsi="Arial Narrow"/>
          <w:b/>
          <w:bCs/>
        </w:rPr>
      </w:pPr>
    </w:p>
    <w:p w:rsidR="004519A0" w:rsidRPr="00EC4E64" w:rsidRDefault="004519A0" w:rsidP="0094085F">
      <w:pPr>
        <w:jc w:val="center"/>
        <w:rPr>
          <w:rFonts w:ascii="Arial Narrow" w:hAnsi="Arial Narrow"/>
          <w:b/>
          <w:bCs/>
        </w:rPr>
      </w:pPr>
    </w:p>
    <w:p w:rsidR="004519A0" w:rsidRPr="00EC4E64" w:rsidRDefault="004519A0" w:rsidP="0094085F">
      <w:pPr>
        <w:jc w:val="center"/>
        <w:rPr>
          <w:rFonts w:ascii="Arial Narrow" w:hAnsi="Arial Narrow"/>
          <w:b/>
          <w:bCs/>
        </w:rPr>
      </w:pPr>
    </w:p>
    <w:p w:rsidR="0094085F" w:rsidRPr="00EC4E64" w:rsidRDefault="0094085F" w:rsidP="0094085F">
      <w:pPr>
        <w:jc w:val="center"/>
        <w:rPr>
          <w:rFonts w:ascii="Arial Narrow" w:hAnsi="Arial Narrow"/>
          <w:b/>
          <w:bCs/>
        </w:rPr>
      </w:pPr>
    </w:p>
    <w:p w:rsidR="0094085F" w:rsidRPr="00EC4E64" w:rsidRDefault="0094085F" w:rsidP="0094085F">
      <w:pPr>
        <w:jc w:val="center"/>
        <w:rPr>
          <w:rFonts w:ascii="Arial Narrow" w:hAnsi="Arial Narrow"/>
          <w:b/>
          <w:bCs/>
        </w:rPr>
      </w:pPr>
    </w:p>
    <w:p w:rsidR="004519A0" w:rsidRPr="00EC4E64" w:rsidRDefault="0094085F" w:rsidP="0094085F">
      <w:pPr>
        <w:jc w:val="center"/>
        <w:rPr>
          <w:rFonts w:ascii="Arial Narrow" w:hAnsi="Arial Narrow"/>
          <w:b/>
          <w:bCs/>
        </w:rPr>
      </w:pPr>
      <w:r w:rsidRPr="00EC4E64">
        <w:rPr>
          <w:rFonts w:ascii="Arial Narrow" w:hAnsi="Arial Narrow"/>
          <w:b/>
          <w:bCs/>
        </w:rPr>
        <w:t xml:space="preserve">MANUAL OPERATIVO </w:t>
      </w:r>
    </w:p>
    <w:p w:rsidR="0094085F" w:rsidRPr="00EC4E64" w:rsidRDefault="0094085F" w:rsidP="0094085F">
      <w:pPr>
        <w:jc w:val="center"/>
        <w:rPr>
          <w:rFonts w:ascii="Arial Narrow" w:hAnsi="Arial Narrow"/>
          <w:b/>
          <w:bCs/>
        </w:rPr>
      </w:pPr>
      <w:r w:rsidRPr="00EC4E64">
        <w:rPr>
          <w:rFonts w:ascii="Arial Narrow" w:hAnsi="Arial Narrow"/>
          <w:b/>
          <w:bCs/>
        </w:rPr>
        <w:t>DEL PROGRAMA</w:t>
      </w:r>
    </w:p>
    <w:p w:rsidR="0094085F" w:rsidRPr="00EC4E64" w:rsidRDefault="004C5A50" w:rsidP="0094085F">
      <w:pPr>
        <w:jc w:val="center"/>
        <w:rPr>
          <w:rFonts w:ascii="Arial Narrow" w:hAnsi="Arial Narrow"/>
          <w:b/>
          <w:lang w:val="es-ES_tradnl"/>
        </w:rPr>
      </w:pPr>
      <w:r w:rsidRPr="00EC4E64">
        <w:rPr>
          <w:rFonts w:ascii="Arial Narrow" w:hAnsi="Arial Narrow"/>
          <w:b/>
          <w:bCs/>
        </w:rPr>
        <w:t>Documento</w:t>
      </w:r>
      <w:r w:rsidR="0094085F" w:rsidRPr="00EC4E64">
        <w:rPr>
          <w:rFonts w:ascii="Arial Narrow" w:hAnsi="Arial Narrow"/>
          <w:b/>
          <w:bCs/>
        </w:rPr>
        <w:t>-</w:t>
      </w:r>
      <w:r w:rsidR="00D22B1B" w:rsidRPr="00EC4E64">
        <w:rPr>
          <w:rFonts w:ascii="Arial Narrow" w:hAnsi="Arial Narrow"/>
          <w:b/>
          <w:bCs/>
        </w:rPr>
        <w:t>SS-</w:t>
      </w:r>
      <w:r w:rsidR="0094085F" w:rsidRPr="00EC4E64">
        <w:rPr>
          <w:rFonts w:ascii="Arial Narrow" w:hAnsi="Arial Narrow"/>
          <w:b/>
          <w:bCs/>
        </w:rPr>
        <w:t>BID-100-2013</w:t>
      </w:r>
    </w:p>
    <w:p w:rsidR="0094085F" w:rsidRPr="00EC4E64" w:rsidRDefault="0094085F" w:rsidP="0094085F">
      <w:pPr>
        <w:jc w:val="center"/>
        <w:rPr>
          <w:rFonts w:ascii="Arial Narrow" w:hAnsi="Arial Narrow"/>
          <w:b/>
          <w:bCs/>
          <w:lang w:val="es-ES_tradnl"/>
        </w:rPr>
      </w:pPr>
    </w:p>
    <w:p w:rsidR="004519A0" w:rsidRPr="00EC4E64" w:rsidRDefault="004519A0" w:rsidP="0094085F">
      <w:pPr>
        <w:rPr>
          <w:rFonts w:ascii="Arial Narrow" w:hAnsi="Arial Narrow"/>
        </w:rPr>
      </w:pPr>
    </w:p>
    <w:p w:rsidR="00177B1C" w:rsidRPr="00EC4E64" w:rsidRDefault="00177B1C" w:rsidP="0094085F">
      <w:pPr>
        <w:rPr>
          <w:rFonts w:ascii="Arial Narrow" w:hAnsi="Arial Narrow"/>
        </w:rPr>
      </w:pPr>
    </w:p>
    <w:p w:rsidR="004519A0" w:rsidRPr="00EC4E64" w:rsidRDefault="004519A0" w:rsidP="0094085F">
      <w:pPr>
        <w:rPr>
          <w:rFonts w:ascii="Arial Narrow" w:hAnsi="Arial Narrow"/>
        </w:rPr>
      </w:pPr>
    </w:p>
    <w:p w:rsidR="0076718A" w:rsidRPr="00EC4E64" w:rsidRDefault="0076718A">
      <w:pPr>
        <w:rPr>
          <w:rFonts w:ascii="Arial Narrow" w:hAnsi="Arial Narrow"/>
          <w:lang w:eastAsia="en-US"/>
        </w:rPr>
      </w:pPr>
    </w:p>
    <w:p w:rsidR="006F60D4" w:rsidRPr="00EC4E64" w:rsidRDefault="006F60D4" w:rsidP="00565AF0">
      <w:pPr>
        <w:jc w:val="center"/>
        <w:rPr>
          <w:rFonts w:ascii="Arial Narrow" w:hAnsi="Arial Narrow"/>
          <w:lang w:eastAsia="en-US"/>
        </w:rPr>
        <w:sectPr w:rsidR="006F60D4" w:rsidRPr="00EC4E64" w:rsidSect="00613281">
          <w:footerReference w:type="even" r:id="rId10"/>
          <w:footerReference w:type="first" r:id="rId11"/>
          <w:pgSz w:w="12242" w:h="15842" w:code="1"/>
          <w:pgMar w:top="1440" w:right="1080" w:bottom="1440" w:left="1080" w:header="1134" w:footer="1134" w:gutter="0"/>
          <w:pgNumType w:start="2"/>
          <w:cols w:space="720"/>
          <w:noEndnote/>
          <w:titlePg/>
          <w:docGrid w:linePitch="326"/>
        </w:sectPr>
      </w:pPr>
    </w:p>
    <w:p w:rsidR="0076718A" w:rsidRPr="004B5AD3" w:rsidRDefault="0076718A" w:rsidP="00565AF0">
      <w:pPr>
        <w:jc w:val="center"/>
        <w:rPr>
          <w:rFonts w:ascii="Arial Narrow" w:hAnsi="Arial Narrow"/>
          <w:lang w:eastAsia="en-US"/>
        </w:rPr>
      </w:pPr>
    </w:p>
    <w:p w:rsidR="007F6459" w:rsidRPr="004B5AD3" w:rsidRDefault="007F6459" w:rsidP="007F6459">
      <w:pPr>
        <w:jc w:val="center"/>
        <w:rPr>
          <w:rFonts w:ascii="Arial Narrow" w:hAnsi="Arial Narrow"/>
          <w:b/>
          <w:i/>
          <w:lang w:val="es-ES"/>
        </w:rPr>
      </w:pPr>
      <w:bookmarkStart w:id="0" w:name="_Toc125305491"/>
      <w:bookmarkStart w:id="1" w:name="_Toc127502551"/>
      <w:bookmarkStart w:id="2" w:name="_Toc127505200"/>
      <w:bookmarkStart w:id="3" w:name="_Toc128045866"/>
      <w:r w:rsidRPr="004B5AD3">
        <w:rPr>
          <w:rFonts w:ascii="Arial Narrow" w:hAnsi="Arial Narrow"/>
          <w:b/>
          <w:i/>
          <w:lang w:val="es-ES"/>
        </w:rPr>
        <w:t>INDICE</w:t>
      </w:r>
    </w:p>
    <w:sdt>
      <w:sdtPr>
        <w:rPr>
          <w:rFonts w:ascii="Arial Narrow" w:hAnsi="Arial Narrow"/>
          <w:b w:val="0"/>
          <w:bCs w:val="0"/>
          <w:color w:val="auto"/>
          <w:sz w:val="24"/>
          <w:szCs w:val="24"/>
          <w:lang w:val="es-HN" w:eastAsia="es-CL"/>
        </w:rPr>
        <w:id w:val="-631641841"/>
        <w:docPartObj>
          <w:docPartGallery w:val="Table of Contents"/>
          <w:docPartUnique/>
        </w:docPartObj>
      </w:sdtPr>
      <w:sdtEndPr/>
      <w:sdtContent>
        <w:p w:rsidR="00FE57A1" w:rsidRPr="004B5AD3" w:rsidRDefault="00FE57A1">
          <w:pPr>
            <w:pStyle w:val="TOCHeading"/>
            <w:rPr>
              <w:rFonts w:ascii="Arial Narrow" w:hAnsi="Arial Narrow"/>
            </w:rPr>
          </w:pPr>
          <w:r w:rsidRPr="004B5AD3">
            <w:rPr>
              <w:rFonts w:ascii="Arial Narrow" w:hAnsi="Arial Narrow"/>
            </w:rPr>
            <w:t>Contenido</w:t>
          </w:r>
        </w:p>
        <w:p w:rsidR="00530594" w:rsidRDefault="00FE57A1">
          <w:pPr>
            <w:pStyle w:val="TOC1"/>
            <w:rPr>
              <w:rFonts w:asciiTheme="minorHAnsi" w:eastAsiaTheme="minorEastAsia" w:hAnsiTheme="minorHAnsi" w:cstheme="minorBidi"/>
              <w:b w:val="0"/>
              <w:bCs w:val="0"/>
              <w:i w:val="0"/>
              <w:iCs w:val="0"/>
              <w:sz w:val="22"/>
              <w:szCs w:val="22"/>
              <w:lang w:val="es-HN" w:eastAsia="es-HN"/>
            </w:rPr>
          </w:pPr>
          <w:r w:rsidRPr="004B5AD3">
            <w:fldChar w:fldCharType="begin"/>
          </w:r>
          <w:r w:rsidRPr="004B5AD3">
            <w:instrText xml:space="preserve"> TOC \o "1-3" \h \z \u </w:instrText>
          </w:r>
          <w:r w:rsidRPr="004B5AD3">
            <w:fldChar w:fldCharType="separate"/>
          </w:r>
          <w:hyperlink w:anchor="_Toc381897124" w:history="1">
            <w:r w:rsidR="00530594" w:rsidRPr="00CD31D1">
              <w:rPr>
                <w:rStyle w:val="Hyperlink"/>
              </w:rPr>
              <w:t>GLOSARIO</w:t>
            </w:r>
            <w:r w:rsidR="00530594">
              <w:rPr>
                <w:webHidden/>
              </w:rPr>
              <w:tab/>
            </w:r>
            <w:r w:rsidR="00530594">
              <w:rPr>
                <w:webHidden/>
              </w:rPr>
              <w:fldChar w:fldCharType="begin"/>
            </w:r>
            <w:r w:rsidR="00530594">
              <w:rPr>
                <w:webHidden/>
              </w:rPr>
              <w:instrText xml:space="preserve"> PAGEREF _Toc381897124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1"/>
            <w:rPr>
              <w:rFonts w:asciiTheme="minorHAnsi" w:eastAsiaTheme="minorEastAsia" w:hAnsiTheme="minorHAnsi" w:cstheme="minorBidi"/>
              <w:b w:val="0"/>
              <w:bCs w:val="0"/>
              <w:i w:val="0"/>
              <w:iCs w:val="0"/>
              <w:sz w:val="22"/>
              <w:szCs w:val="22"/>
              <w:lang w:val="es-HN" w:eastAsia="es-HN"/>
            </w:rPr>
          </w:pPr>
          <w:hyperlink w:anchor="_Toc381897125" w:history="1">
            <w:r w:rsidR="00530594" w:rsidRPr="00CD31D1">
              <w:rPr>
                <w:rStyle w:val="Hyperlink"/>
              </w:rPr>
              <w:t>INTRODUCCIÓN</w:t>
            </w:r>
            <w:r w:rsidR="00530594">
              <w:rPr>
                <w:webHidden/>
              </w:rPr>
              <w:tab/>
            </w:r>
            <w:r w:rsidR="00530594">
              <w:rPr>
                <w:webHidden/>
              </w:rPr>
              <w:fldChar w:fldCharType="begin"/>
            </w:r>
            <w:r w:rsidR="00530594">
              <w:rPr>
                <w:webHidden/>
              </w:rPr>
              <w:instrText xml:space="preserve"> PAGEREF _Toc381897125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1"/>
            <w:tabs>
              <w:tab w:val="left" w:pos="480"/>
            </w:tabs>
            <w:rPr>
              <w:rFonts w:asciiTheme="minorHAnsi" w:eastAsiaTheme="minorEastAsia" w:hAnsiTheme="minorHAnsi" w:cstheme="minorBidi"/>
              <w:b w:val="0"/>
              <w:bCs w:val="0"/>
              <w:i w:val="0"/>
              <w:iCs w:val="0"/>
              <w:sz w:val="22"/>
              <w:szCs w:val="22"/>
              <w:lang w:val="es-HN" w:eastAsia="es-HN"/>
            </w:rPr>
          </w:pPr>
          <w:hyperlink w:anchor="_Toc381897126" w:history="1">
            <w:r w:rsidR="00530594" w:rsidRPr="00CD31D1">
              <w:rPr>
                <w:rStyle w:val="Hyperlink"/>
              </w:rPr>
              <w:t>I.</w:t>
            </w:r>
            <w:r w:rsidR="00530594">
              <w:rPr>
                <w:rFonts w:asciiTheme="minorHAnsi" w:eastAsiaTheme="minorEastAsia" w:hAnsiTheme="minorHAnsi" w:cstheme="minorBidi"/>
                <w:b w:val="0"/>
                <w:bCs w:val="0"/>
                <w:i w:val="0"/>
                <w:iCs w:val="0"/>
                <w:sz w:val="22"/>
                <w:szCs w:val="22"/>
                <w:lang w:val="es-HN" w:eastAsia="es-HN"/>
              </w:rPr>
              <w:tab/>
            </w:r>
            <w:r w:rsidR="00530594" w:rsidRPr="00CD31D1">
              <w:rPr>
                <w:rStyle w:val="Hyperlink"/>
              </w:rPr>
              <w:t>PRESENTACIÓN DEL MANUAL</w:t>
            </w:r>
            <w:r w:rsidR="00530594">
              <w:rPr>
                <w:webHidden/>
              </w:rPr>
              <w:tab/>
            </w:r>
            <w:r w:rsidR="00530594">
              <w:rPr>
                <w:webHidden/>
              </w:rPr>
              <w:fldChar w:fldCharType="begin"/>
            </w:r>
            <w:r w:rsidR="00530594">
              <w:rPr>
                <w:webHidden/>
              </w:rPr>
              <w:instrText xml:space="preserve"> PAGEREF _Toc381897126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27" w:history="1">
            <w:r w:rsidR="00530594" w:rsidRPr="00CD31D1">
              <w:rPr>
                <w:rStyle w:val="Hyperlink"/>
                <w:rFonts w:ascii="Arial Narrow" w:hAnsi="Arial Narrow"/>
                <w:noProof/>
              </w:rPr>
              <w:t>1.1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MARCO NORMATIVO DE APLICACIÓN</w:t>
            </w:r>
            <w:r w:rsidR="00530594">
              <w:rPr>
                <w:noProof/>
                <w:webHidden/>
              </w:rPr>
              <w:tab/>
            </w:r>
            <w:r w:rsidR="00530594">
              <w:rPr>
                <w:noProof/>
                <w:webHidden/>
              </w:rPr>
              <w:fldChar w:fldCharType="begin"/>
            </w:r>
            <w:r w:rsidR="00530594">
              <w:rPr>
                <w:noProof/>
                <w:webHidden/>
              </w:rPr>
              <w:instrText xml:space="preserve"> PAGEREF _Toc381897127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28" w:history="1">
            <w:r w:rsidR="00530594" w:rsidRPr="00CD31D1">
              <w:rPr>
                <w:rStyle w:val="Hyperlink"/>
                <w:rFonts w:ascii="Arial Narrow" w:hAnsi="Arial Narrow"/>
                <w:noProof/>
                <w:lang w:val="es-HN"/>
              </w:rPr>
              <w:t>1.2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PROPÓSITO, USO Y MODIFICACIONES DEL MANUAL</w:t>
            </w:r>
            <w:r w:rsidR="00530594">
              <w:rPr>
                <w:noProof/>
                <w:webHidden/>
              </w:rPr>
              <w:tab/>
            </w:r>
            <w:r w:rsidR="00530594">
              <w:rPr>
                <w:noProof/>
                <w:webHidden/>
              </w:rPr>
              <w:fldChar w:fldCharType="begin"/>
            </w:r>
            <w:r w:rsidR="00530594">
              <w:rPr>
                <w:noProof/>
                <w:webHidden/>
              </w:rPr>
              <w:instrText xml:space="preserve"> PAGEREF _Toc381897128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1"/>
            <w:tabs>
              <w:tab w:val="left" w:pos="480"/>
            </w:tabs>
            <w:rPr>
              <w:rFonts w:asciiTheme="minorHAnsi" w:eastAsiaTheme="minorEastAsia" w:hAnsiTheme="minorHAnsi" w:cstheme="minorBidi"/>
              <w:b w:val="0"/>
              <w:bCs w:val="0"/>
              <w:i w:val="0"/>
              <w:iCs w:val="0"/>
              <w:sz w:val="22"/>
              <w:szCs w:val="22"/>
              <w:lang w:val="es-HN" w:eastAsia="es-HN"/>
            </w:rPr>
          </w:pPr>
          <w:hyperlink w:anchor="_Toc381897129" w:history="1">
            <w:r w:rsidR="00530594" w:rsidRPr="00CD31D1">
              <w:rPr>
                <w:rStyle w:val="Hyperlink"/>
              </w:rPr>
              <w:t>II.</w:t>
            </w:r>
            <w:r w:rsidR="00530594">
              <w:rPr>
                <w:rFonts w:asciiTheme="minorHAnsi" w:eastAsiaTheme="minorEastAsia" w:hAnsiTheme="minorHAnsi" w:cstheme="minorBidi"/>
                <w:b w:val="0"/>
                <w:bCs w:val="0"/>
                <w:i w:val="0"/>
                <w:iCs w:val="0"/>
                <w:sz w:val="22"/>
                <w:szCs w:val="22"/>
                <w:lang w:val="es-HN" w:eastAsia="es-HN"/>
              </w:rPr>
              <w:tab/>
            </w:r>
            <w:r w:rsidR="00530594" w:rsidRPr="00CD31D1">
              <w:rPr>
                <w:rStyle w:val="Hyperlink"/>
              </w:rPr>
              <w:t>DESCRIPCION DEL PROYECTO, COMPONENTES Y COSTOS DE INVERSIÓN</w:t>
            </w:r>
            <w:r w:rsidR="00530594">
              <w:rPr>
                <w:webHidden/>
              </w:rPr>
              <w:tab/>
            </w:r>
            <w:r w:rsidR="00530594">
              <w:rPr>
                <w:webHidden/>
              </w:rPr>
              <w:fldChar w:fldCharType="begin"/>
            </w:r>
            <w:r w:rsidR="00530594">
              <w:rPr>
                <w:webHidden/>
              </w:rPr>
              <w:instrText xml:space="preserve"> PAGEREF _Toc381897129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0" w:history="1">
            <w:r w:rsidR="00530594" w:rsidRPr="00CD31D1">
              <w:rPr>
                <w:rStyle w:val="Hyperlink"/>
                <w:rFonts w:ascii="Arial Narrow" w:hAnsi="Arial Narrow"/>
                <w:noProof/>
                <w:kern w:val="32"/>
                <w:lang w:val="es-HN"/>
              </w:rPr>
              <w:t>2.1-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Objetivo del Proyecto</w:t>
            </w:r>
            <w:r w:rsidR="00530594">
              <w:rPr>
                <w:noProof/>
                <w:webHidden/>
              </w:rPr>
              <w:tab/>
            </w:r>
            <w:r w:rsidR="00530594">
              <w:rPr>
                <w:noProof/>
                <w:webHidden/>
              </w:rPr>
              <w:fldChar w:fldCharType="begin"/>
            </w:r>
            <w:r w:rsidR="00530594">
              <w:rPr>
                <w:noProof/>
                <w:webHidden/>
              </w:rPr>
              <w:instrText xml:space="preserve"> PAGEREF _Toc381897130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1" w:history="1">
            <w:r w:rsidR="00530594" w:rsidRPr="00CD31D1">
              <w:rPr>
                <w:rStyle w:val="Hyperlink"/>
                <w:rFonts w:ascii="Arial Narrow" w:hAnsi="Arial Narrow"/>
                <w:noProof/>
                <w:kern w:val="32"/>
                <w:lang w:val="es-HN"/>
              </w:rPr>
              <w:t>2.2-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Descripción del Proyecto</w:t>
            </w:r>
            <w:r w:rsidR="00530594">
              <w:rPr>
                <w:noProof/>
                <w:webHidden/>
              </w:rPr>
              <w:tab/>
            </w:r>
            <w:r w:rsidR="00530594">
              <w:rPr>
                <w:noProof/>
                <w:webHidden/>
              </w:rPr>
              <w:fldChar w:fldCharType="begin"/>
            </w:r>
            <w:r w:rsidR="00530594">
              <w:rPr>
                <w:noProof/>
                <w:webHidden/>
              </w:rPr>
              <w:instrText xml:space="preserve"> PAGEREF _Toc381897131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2" w:history="1">
            <w:r w:rsidR="00530594" w:rsidRPr="00CD31D1">
              <w:rPr>
                <w:rStyle w:val="Hyperlink"/>
                <w:rFonts w:ascii="Arial Narrow" w:hAnsi="Arial Narrow"/>
                <w:noProof/>
                <w:kern w:val="32"/>
                <w:lang w:val="es-HN"/>
              </w:rPr>
              <w:t>2.3-</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Inversión y Financiamiento del Proyecto</w:t>
            </w:r>
            <w:r w:rsidR="00530594">
              <w:rPr>
                <w:noProof/>
                <w:webHidden/>
              </w:rPr>
              <w:tab/>
            </w:r>
            <w:r w:rsidR="00530594">
              <w:rPr>
                <w:noProof/>
                <w:webHidden/>
              </w:rPr>
              <w:fldChar w:fldCharType="begin"/>
            </w:r>
            <w:r w:rsidR="00530594">
              <w:rPr>
                <w:noProof/>
                <w:webHidden/>
              </w:rPr>
              <w:instrText xml:space="preserve"> PAGEREF _Toc381897132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3" w:history="1">
            <w:r w:rsidR="00530594" w:rsidRPr="00CD31D1">
              <w:rPr>
                <w:rStyle w:val="Hyperlink"/>
                <w:rFonts w:ascii="Arial Narrow" w:hAnsi="Arial Narrow"/>
                <w:noProof/>
                <w:kern w:val="32"/>
                <w:lang w:val="es-HN"/>
              </w:rPr>
              <w:t>2.4-</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Componentes del Proyecto</w:t>
            </w:r>
            <w:r w:rsidR="00530594">
              <w:rPr>
                <w:noProof/>
                <w:webHidden/>
              </w:rPr>
              <w:tab/>
            </w:r>
            <w:r w:rsidR="00530594">
              <w:rPr>
                <w:noProof/>
                <w:webHidden/>
              </w:rPr>
              <w:fldChar w:fldCharType="begin"/>
            </w:r>
            <w:r w:rsidR="00530594">
              <w:rPr>
                <w:noProof/>
                <w:webHidden/>
              </w:rPr>
              <w:instrText xml:space="preserve"> PAGEREF _Toc381897133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4" w:history="1">
            <w:r w:rsidR="00530594" w:rsidRPr="00CD31D1">
              <w:rPr>
                <w:rStyle w:val="Hyperlink"/>
                <w:rFonts w:ascii="Arial Narrow" w:hAnsi="Arial Narrow"/>
                <w:noProof/>
                <w:kern w:val="32"/>
                <w:lang w:val="es-HN"/>
              </w:rPr>
              <w:t>2.5-</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Financiamiento del Proyecto</w:t>
            </w:r>
            <w:r w:rsidR="00530594">
              <w:rPr>
                <w:noProof/>
                <w:webHidden/>
              </w:rPr>
              <w:tab/>
            </w:r>
            <w:r w:rsidR="00530594">
              <w:rPr>
                <w:noProof/>
                <w:webHidden/>
              </w:rPr>
              <w:fldChar w:fldCharType="begin"/>
            </w:r>
            <w:r w:rsidR="00530594">
              <w:rPr>
                <w:noProof/>
                <w:webHidden/>
              </w:rPr>
              <w:instrText xml:space="preserve"> PAGEREF _Toc381897134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1"/>
            <w:tabs>
              <w:tab w:val="left" w:pos="480"/>
            </w:tabs>
            <w:rPr>
              <w:rFonts w:asciiTheme="minorHAnsi" w:eastAsiaTheme="minorEastAsia" w:hAnsiTheme="minorHAnsi" w:cstheme="minorBidi"/>
              <w:b w:val="0"/>
              <w:bCs w:val="0"/>
              <w:i w:val="0"/>
              <w:iCs w:val="0"/>
              <w:sz w:val="22"/>
              <w:szCs w:val="22"/>
              <w:lang w:val="es-HN" w:eastAsia="es-HN"/>
            </w:rPr>
          </w:pPr>
          <w:hyperlink w:anchor="_Toc381897135" w:history="1">
            <w:r w:rsidR="00530594" w:rsidRPr="00CD31D1">
              <w:rPr>
                <w:rStyle w:val="Hyperlink"/>
              </w:rPr>
              <w:t>III.</w:t>
            </w:r>
            <w:r w:rsidR="00530594">
              <w:rPr>
                <w:rFonts w:asciiTheme="minorHAnsi" w:eastAsiaTheme="minorEastAsia" w:hAnsiTheme="minorHAnsi" w:cstheme="minorBidi"/>
                <w:b w:val="0"/>
                <w:bCs w:val="0"/>
                <w:i w:val="0"/>
                <w:iCs w:val="0"/>
                <w:sz w:val="22"/>
                <w:szCs w:val="22"/>
                <w:lang w:val="es-HN" w:eastAsia="es-HN"/>
              </w:rPr>
              <w:tab/>
            </w:r>
            <w:r w:rsidR="00530594" w:rsidRPr="00CD31D1">
              <w:rPr>
                <w:rStyle w:val="Hyperlink"/>
              </w:rPr>
              <w:t>MARCO INSTITUCIONAL Y ORGANISMOS RESPONSABLES DE LA EJECUCION DEL PROYECTO</w:t>
            </w:r>
            <w:r w:rsidR="00530594">
              <w:rPr>
                <w:webHidden/>
              </w:rPr>
              <w:tab/>
            </w:r>
            <w:r w:rsidR="00530594">
              <w:rPr>
                <w:webHidden/>
              </w:rPr>
              <w:fldChar w:fldCharType="begin"/>
            </w:r>
            <w:r w:rsidR="00530594">
              <w:rPr>
                <w:webHidden/>
              </w:rPr>
              <w:instrText xml:space="preserve"> PAGEREF _Toc381897135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6" w:history="1">
            <w:r w:rsidR="00530594" w:rsidRPr="00CD31D1">
              <w:rPr>
                <w:rStyle w:val="Hyperlink"/>
                <w:rFonts w:ascii="Arial Narrow" w:hAnsi="Arial Narrow"/>
                <w:noProof/>
                <w:kern w:val="32"/>
                <w:lang w:val="es-HN"/>
              </w:rPr>
              <w:t>3.1.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Organismo Ejecutor</w:t>
            </w:r>
            <w:r w:rsidR="00530594">
              <w:rPr>
                <w:noProof/>
                <w:webHidden/>
              </w:rPr>
              <w:tab/>
            </w:r>
            <w:r w:rsidR="00530594">
              <w:rPr>
                <w:noProof/>
                <w:webHidden/>
              </w:rPr>
              <w:fldChar w:fldCharType="begin"/>
            </w:r>
            <w:r w:rsidR="00530594">
              <w:rPr>
                <w:noProof/>
                <w:webHidden/>
              </w:rPr>
              <w:instrText xml:space="preserve"> PAGEREF _Toc381897136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7" w:history="1">
            <w:r w:rsidR="00530594" w:rsidRPr="00CD31D1">
              <w:rPr>
                <w:rStyle w:val="Hyperlink"/>
                <w:rFonts w:ascii="Arial Narrow" w:hAnsi="Arial Narrow"/>
                <w:noProof/>
                <w:kern w:val="32"/>
                <w:lang w:val="es-HN"/>
              </w:rPr>
              <w:t>3.2.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Coordinación Técnica y Operativa</w:t>
            </w:r>
            <w:r w:rsidR="00530594">
              <w:rPr>
                <w:noProof/>
                <w:webHidden/>
              </w:rPr>
              <w:tab/>
            </w:r>
            <w:r w:rsidR="00530594">
              <w:rPr>
                <w:noProof/>
                <w:webHidden/>
              </w:rPr>
              <w:fldChar w:fldCharType="begin"/>
            </w:r>
            <w:r w:rsidR="00530594">
              <w:rPr>
                <w:noProof/>
                <w:webHidden/>
              </w:rPr>
              <w:instrText xml:space="preserve"> PAGEREF _Toc381897137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8" w:history="1">
            <w:r w:rsidR="00530594" w:rsidRPr="00CD31D1">
              <w:rPr>
                <w:rStyle w:val="Hyperlink"/>
                <w:rFonts w:ascii="Arial Narrow" w:hAnsi="Arial Narrow"/>
                <w:noProof/>
                <w:kern w:val="32"/>
                <w:lang w:val="es-HN"/>
              </w:rPr>
              <w:t>3.3.</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Principales Actores</w:t>
            </w:r>
            <w:r w:rsidR="00530594">
              <w:rPr>
                <w:noProof/>
                <w:webHidden/>
              </w:rPr>
              <w:tab/>
            </w:r>
            <w:r w:rsidR="00530594">
              <w:rPr>
                <w:noProof/>
                <w:webHidden/>
              </w:rPr>
              <w:fldChar w:fldCharType="begin"/>
            </w:r>
            <w:r w:rsidR="00530594">
              <w:rPr>
                <w:noProof/>
                <w:webHidden/>
              </w:rPr>
              <w:instrText xml:space="preserve"> PAGEREF _Toc381897138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39" w:history="1">
            <w:r w:rsidR="00530594" w:rsidRPr="00CD31D1">
              <w:rPr>
                <w:rStyle w:val="Hyperlink"/>
                <w:rFonts w:ascii="Arial Narrow" w:hAnsi="Arial Narrow"/>
                <w:noProof/>
                <w:kern w:val="32"/>
                <w:lang w:val="es-HN"/>
              </w:rPr>
              <w:t>3.4.</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Organización Funcional y Gestión del Programa</w:t>
            </w:r>
            <w:r w:rsidR="00530594">
              <w:rPr>
                <w:noProof/>
                <w:webHidden/>
              </w:rPr>
              <w:tab/>
            </w:r>
            <w:r w:rsidR="00530594">
              <w:rPr>
                <w:noProof/>
                <w:webHidden/>
              </w:rPr>
              <w:fldChar w:fldCharType="begin"/>
            </w:r>
            <w:r w:rsidR="00530594">
              <w:rPr>
                <w:noProof/>
                <w:webHidden/>
              </w:rPr>
              <w:instrText xml:space="preserve"> PAGEREF _Toc381897139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0" w:history="1">
            <w:r w:rsidR="00530594" w:rsidRPr="00CD31D1">
              <w:rPr>
                <w:rStyle w:val="Hyperlink"/>
                <w:rFonts w:ascii="Arial Narrow" w:hAnsi="Arial Narrow"/>
                <w:noProof/>
                <w:lang w:val="es-HN"/>
              </w:rPr>
              <w:t>3.4.1.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la Sub Secretaria de Redes Integradas:</w:t>
            </w:r>
            <w:r w:rsidR="00530594">
              <w:rPr>
                <w:noProof/>
                <w:webHidden/>
              </w:rPr>
              <w:tab/>
            </w:r>
            <w:r w:rsidR="00530594">
              <w:rPr>
                <w:noProof/>
                <w:webHidden/>
              </w:rPr>
              <w:fldChar w:fldCharType="begin"/>
            </w:r>
            <w:r w:rsidR="00530594">
              <w:rPr>
                <w:noProof/>
                <w:webHidden/>
              </w:rPr>
              <w:instrText xml:space="preserve"> PAGEREF _Toc381897140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1" w:history="1">
            <w:r w:rsidR="00530594" w:rsidRPr="00CD31D1">
              <w:rPr>
                <w:rStyle w:val="Hyperlink"/>
                <w:rFonts w:ascii="Arial Narrow" w:hAnsi="Arial Narrow"/>
                <w:noProof/>
                <w:lang w:val="es-HN"/>
              </w:rPr>
              <w:t>3.4.2.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la Dirección General de Redes Integradas</w:t>
            </w:r>
            <w:r w:rsidR="00530594">
              <w:rPr>
                <w:noProof/>
                <w:webHidden/>
              </w:rPr>
              <w:tab/>
            </w:r>
            <w:r w:rsidR="00530594">
              <w:rPr>
                <w:noProof/>
                <w:webHidden/>
              </w:rPr>
              <w:fldChar w:fldCharType="begin"/>
            </w:r>
            <w:r w:rsidR="00530594">
              <w:rPr>
                <w:noProof/>
                <w:webHidden/>
              </w:rPr>
              <w:instrText xml:space="preserve"> PAGEREF _Toc381897141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2" w:history="1">
            <w:r w:rsidR="00530594" w:rsidRPr="00CD31D1">
              <w:rPr>
                <w:rStyle w:val="Hyperlink"/>
                <w:rFonts w:ascii="Arial Narrow" w:hAnsi="Arial Narrow"/>
                <w:noProof/>
                <w:lang w:val="es-HN"/>
              </w:rPr>
              <w:t>3.4.3.</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del Departamento de Gestión Descentralizada (DGD):</w:t>
            </w:r>
            <w:r w:rsidR="00530594">
              <w:rPr>
                <w:noProof/>
                <w:webHidden/>
              </w:rPr>
              <w:tab/>
            </w:r>
            <w:r w:rsidR="00530594">
              <w:rPr>
                <w:noProof/>
                <w:webHidden/>
              </w:rPr>
              <w:fldChar w:fldCharType="begin"/>
            </w:r>
            <w:r w:rsidR="00530594">
              <w:rPr>
                <w:noProof/>
                <w:webHidden/>
              </w:rPr>
              <w:instrText xml:space="preserve"> PAGEREF _Toc381897142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3" w:history="1">
            <w:r w:rsidR="00530594" w:rsidRPr="00CD31D1">
              <w:rPr>
                <w:rStyle w:val="Hyperlink"/>
                <w:rFonts w:ascii="Arial Narrow" w:hAnsi="Arial Narrow"/>
                <w:noProof/>
                <w:lang w:val="es-HN"/>
              </w:rPr>
              <w:t>3.4.4.</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del Departamento de Hospitales:</w:t>
            </w:r>
            <w:r w:rsidR="00530594">
              <w:rPr>
                <w:noProof/>
                <w:webHidden/>
              </w:rPr>
              <w:tab/>
            </w:r>
            <w:r w:rsidR="00530594">
              <w:rPr>
                <w:noProof/>
                <w:webHidden/>
              </w:rPr>
              <w:fldChar w:fldCharType="begin"/>
            </w:r>
            <w:r w:rsidR="00530594">
              <w:rPr>
                <w:noProof/>
                <w:webHidden/>
              </w:rPr>
              <w:instrText xml:space="preserve"> PAGEREF _Toc381897143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4" w:history="1">
            <w:r w:rsidR="00530594" w:rsidRPr="00CD31D1">
              <w:rPr>
                <w:rStyle w:val="Hyperlink"/>
                <w:rFonts w:ascii="Arial Narrow" w:hAnsi="Arial Narrow"/>
                <w:noProof/>
                <w:lang w:val="es-HN"/>
              </w:rPr>
              <w:t>3.4.5.</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del  Departamento de Atención Primaria en Salud (DAPS):</w:t>
            </w:r>
            <w:r w:rsidR="00530594">
              <w:rPr>
                <w:noProof/>
                <w:webHidden/>
              </w:rPr>
              <w:tab/>
            </w:r>
            <w:r w:rsidR="00530594">
              <w:rPr>
                <w:noProof/>
                <w:webHidden/>
              </w:rPr>
              <w:fldChar w:fldCharType="begin"/>
            </w:r>
            <w:r w:rsidR="00530594">
              <w:rPr>
                <w:noProof/>
                <w:webHidden/>
              </w:rPr>
              <w:instrText xml:space="preserve"> PAGEREF _Toc381897144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5" w:history="1">
            <w:r w:rsidR="00530594" w:rsidRPr="00CD31D1">
              <w:rPr>
                <w:rStyle w:val="Hyperlink"/>
                <w:rFonts w:ascii="Arial Narrow" w:hAnsi="Arial Narrow"/>
                <w:noProof/>
                <w:lang w:val="es-HN"/>
              </w:rPr>
              <w:t>3.4.6.</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la Unidad de Planeamiento y Evaluación de la Gestión (UPEG):</w:t>
            </w:r>
            <w:r w:rsidR="00530594">
              <w:rPr>
                <w:noProof/>
                <w:webHidden/>
              </w:rPr>
              <w:tab/>
            </w:r>
            <w:r w:rsidR="00530594">
              <w:rPr>
                <w:noProof/>
                <w:webHidden/>
              </w:rPr>
              <w:fldChar w:fldCharType="begin"/>
            </w:r>
            <w:r w:rsidR="00530594">
              <w:rPr>
                <w:noProof/>
                <w:webHidden/>
              </w:rPr>
              <w:instrText xml:space="preserve"> PAGEREF _Toc381897145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6" w:history="1">
            <w:r w:rsidR="00530594" w:rsidRPr="00CD31D1">
              <w:rPr>
                <w:rStyle w:val="Hyperlink"/>
                <w:rFonts w:ascii="Arial Narrow" w:hAnsi="Arial Narrow"/>
                <w:noProof/>
                <w:lang w:val="es-HN"/>
              </w:rPr>
              <w:t>3.4.7.</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las Regiones Sanitarias Departamentales:</w:t>
            </w:r>
            <w:r w:rsidR="00530594">
              <w:rPr>
                <w:noProof/>
                <w:webHidden/>
              </w:rPr>
              <w:tab/>
            </w:r>
            <w:r w:rsidR="00530594">
              <w:rPr>
                <w:noProof/>
                <w:webHidden/>
              </w:rPr>
              <w:fldChar w:fldCharType="begin"/>
            </w:r>
            <w:r w:rsidR="00530594">
              <w:rPr>
                <w:noProof/>
                <w:webHidden/>
              </w:rPr>
              <w:instrText xml:space="preserve"> PAGEREF _Toc381897146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7" w:history="1">
            <w:r w:rsidR="00530594" w:rsidRPr="00CD31D1">
              <w:rPr>
                <w:rStyle w:val="Hyperlink"/>
                <w:rFonts w:ascii="Arial Narrow" w:hAnsi="Arial Narrow"/>
                <w:noProof/>
                <w:lang w:val="es-HN"/>
              </w:rPr>
              <w:t>3.4.8.</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Hospitales Descentralizados Beneficiarios:</w:t>
            </w:r>
            <w:r w:rsidR="00530594">
              <w:rPr>
                <w:noProof/>
                <w:webHidden/>
              </w:rPr>
              <w:tab/>
            </w:r>
            <w:r w:rsidR="00530594">
              <w:rPr>
                <w:noProof/>
                <w:webHidden/>
              </w:rPr>
              <w:fldChar w:fldCharType="begin"/>
            </w:r>
            <w:r w:rsidR="00530594">
              <w:rPr>
                <w:noProof/>
                <w:webHidden/>
              </w:rPr>
              <w:instrText xml:space="preserve"> PAGEREF _Toc381897147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8" w:history="1">
            <w:r w:rsidR="00530594" w:rsidRPr="00CD31D1">
              <w:rPr>
                <w:rStyle w:val="Hyperlink"/>
                <w:noProof/>
                <w:lang w:val="es-HN"/>
              </w:rPr>
              <w:t>3.4.9.</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Asociaciones y/o Fundaciones Gestoras de Segundo Nivel de Atención:</w:t>
            </w:r>
            <w:r w:rsidR="00530594">
              <w:rPr>
                <w:noProof/>
                <w:webHidden/>
              </w:rPr>
              <w:tab/>
            </w:r>
            <w:r w:rsidR="00530594">
              <w:rPr>
                <w:noProof/>
                <w:webHidden/>
              </w:rPr>
              <w:fldChar w:fldCharType="begin"/>
            </w:r>
            <w:r w:rsidR="00530594">
              <w:rPr>
                <w:noProof/>
                <w:webHidden/>
              </w:rPr>
              <w:instrText xml:space="preserve"> PAGEREF _Toc381897148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49" w:history="1">
            <w:r w:rsidR="00530594" w:rsidRPr="00CD31D1">
              <w:rPr>
                <w:rStyle w:val="Hyperlink"/>
                <w:rFonts w:ascii="Arial Narrow" w:hAnsi="Arial Narrow"/>
                <w:noProof/>
                <w:lang w:val="es-HN"/>
              </w:rPr>
              <w:t>3.4.10.</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Asociaciones y/o Fundaciones Gestoras de Primer Nivel de Atención:</w:t>
            </w:r>
            <w:r w:rsidR="00530594">
              <w:rPr>
                <w:noProof/>
                <w:webHidden/>
              </w:rPr>
              <w:tab/>
            </w:r>
            <w:r w:rsidR="00530594">
              <w:rPr>
                <w:noProof/>
                <w:webHidden/>
              </w:rPr>
              <w:fldChar w:fldCharType="begin"/>
            </w:r>
            <w:r w:rsidR="00530594">
              <w:rPr>
                <w:noProof/>
                <w:webHidden/>
              </w:rPr>
              <w:instrText xml:space="preserve"> PAGEREF _Toc381897149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50" w:history="1">
            <w:r w:rsidR="00530594" w:rsidRPr="00CD31D1">
              <w:rPr>
                <w:rStyle w:val="Hyperlink"/>
                <w:rFonts w:ascii="Arial Narrow" w:hAnsi="Arial Narrow"/>
                <w:noProof/>
              </w:rPr>
              <w:t>3.4.11.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Coordinación Técnica del Proyecto:</w:t>
            </w:r>
            <w:r w:rsidR="00530594">
              <w:rPr>
                <w:noProof/>
                <w:webHidden/>
              </w:rPr>
              <w:tab/>
            </w:r>
            <w:r w:rsidR="00530594">
              <w:rPr>
                <w:noProof/>
                <w:webHidden/>
              </w:rPr>
              <w:fldChar w:fldCharType="begin"/>
            </w:r>
            <w:r w:rsidR="00530594">
              <w:rPr>
                <w:noProof/>
                <w:webHidden/>
              </w:rPr>
              <w:instrText xml:space="preserve"> PAGEREF _Toc381897150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51" w:history="1">
            <w:r w:rsidR="00530594" w:rsidRPr="00CD31D1">
              <w:rPr>
                <w:rStyle w:val="Hyperlink"/>
                <w:rFonts w:ascii="Arial Narrow" w:hAnsi="Arial Narrow"/>
                <w:noProof/>
                <w:lang w:val="es-HN"/>
              </w:rPr>
              <w:t>3.4.12.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Funciones de la Unidad Ejecutora (UE de Proyectos BID adscrita a la Unidad Administradora de Proyectos de Fondos Externos)</w:t>
            </w:r>
            <w:r w:rsidR="00530594">
              <w:rPr>
                <w:noProof/>
                <w:webHidden/>
              </w:rPr>
              <w:tab/>
            </w:r>
            <w:r w:rsidR="00530594">
              <w:rPr>
                <w:noProof/>
                <w:webHidden/>
              </w:rPr>
              <w:fldChar w:fldCharType="begin"/>
            </w:r>
            <w:r w:rsidR="00530594">
              <w:rPr>
                <w:noProof/>
                <w:webHidden/>
              </w:rPr>
              <w:instrText xml:space="preserve"> PAGEREF _Toc381897151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52" w:history="1">
            <w:r w:rsidR="00530594" w:rsidRPr="00CD31D1">
              <w:rPr>
                <w:rStyle w:val="Hyperlink"/>
                <w:rFonts w:ascii="Arial Narrow" w:hAnsi="Arial Narrow"/>
                <w:noProof/>
                <w:kern w:val="32"/>
                <w:lang w:val="es-HN"/>
              </w:rPr>
              <w:t>3.5.</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kern w:val="32"/>
                <w:lang w:val="es-HN"/>
              </w:rPr>
              <w:t>Gestión del Programa</w:t>
            </w:r>
            <w:r w:rsidR="00530594">
              <w:rPr>
                <w:noProof/>
                <w:webHidden/>
              </w:rPr>
              <w:tab/>
            </w:r>
            <w:r w:rsidR="00530594">
              <w:rPr>
                <w:noProof/>
                <w:webHidden/>
              </w:rPr>
              <w:fldChar w:fldCharType="begin"/>
            </w:r>
            <w:r w:rsidR="00530594">
              <w:rPr>
                <w:noProof/>
                <w:webHidden/>
              </w:rPr>
              <w:instrText xml:space="preserve"> PAGEREF _Toc381897152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53" w:history="1">
            <w:r w:rsidR="00530594" w:rsidRPr="00CD31D1">
              <w:rPr>
                <w:rStyle w:val="Hyperlink"/>
                <w:rFonts w:ascii="Arial Narrow" w:hAnsi="Arial Narrow"/>
                <w:noProof/>
                <w:lang w:val="es-HN"/>
              </w:rPr>
              <w:t>3.5.1.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Personal de la Unidad Ejecutora (UE de Proyectos BID adscrita a la Unidad Administradora de Proyectos de Fondos Externos)</w:t>
            </w:r>
            <w:r w:rsidR="00530594">
              <w:rPr>
                <w:noProof/>
                <w:webHidden/>
              </w:rPr>
              <w:tab/>
            </w:r>
            <w:r w:rsidR="00530594">
              <w:rPr>
                <w:noProof/>
                <w:webHidden/>
              </w:rPr>
              <w:fldChar w:fldCharType="begin"/>
            </w:r>
            <w:r w:rsidR="00530594">
              <w:rPr>
                <w:noProof/>
                <w:webHidden/>
              </w:rPr>
              <w:instrText xml:space="preserve"> PAGEREF _Toc381897153 \h </w:instrText>
            </w:r>
            <w:r w:rsidR="00530594">
              <w:rPr>
                <w:noProof/>
                <w:webHidden/>
              </w:rPr>
            </w:r>
            <w:r w:rsidR="00530594">
              <w:rPr>
                <w:noProof/>
                <w:webHidden/>
              </w:rPr>
              <w:fldChar w:fldCharType="separate"/>
            </w:r>
            <w:r w:rsidR="006D38AF">
              <w:rPr>
                <w:b w:val="0"/>
                <w:bCs/>
                <w:noProof/>
                <w:webHidden/>
              </w:rPr>
              <w:t>¡Error! Marcador no definido.</w:t>
            </w:r>
            <w:r w:rsidR="00530594">
              <w:rPr>
                <w:noProof/>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4" w:history="1">
            <w:r w:rsidR="00530594" w:rsidRPr="00CD31D1">
              <w:rPr>
                <w:rStyle w:val="Hyperlink"/>
                <w:rFonts w:ascii="Arial Narrow" w:eastAsia="MS Mincho" w:hAnsi="Arial Narrow"/>
                <w:b/>
              </w:rPr>
              <w:t>3.5.1.1.</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Coordinador de la Unidad Ejecutora del Proyecto</w:t>
            </w:r>
            <w:r w:rsidR="00530594">
              <w:rPr>
                <w:webHidden/>
              </w:rPr>
              <w:tab/>
            </w:r>
            <w:r w:rsidR="00530594">
              <w:rPr>
                <w:webHidden/>
              </w:rPr>
              <w:fldChar w:fldCharType="begin"/>
            </w:r>
            <w:r w:rsidR="00530594">
              <w:rPr>
                <w:webHidden/>
              </w:rPr>
              <w:instrText xml:space="preserve"> PAGEREF _Toc381897154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5" w:history="1">
            <w:r w:rsidR="00530594" w:rsidRPr="00CD31D1">
              <w:rPr>
                <w:rStyle w:val="Hyperlink"/>
                <w:rFonts w:ascii="Arial Narrow" w:eastAsia="MS Mincho" w:hAnsi="Arial Narrow"/>
                <w:b/>
              </w:rPr>
              <w:t>3.5.1.2.</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Funciones del</w:t>
            </w:r>
            <w:r w:rsidR="00530594" w:rsidRPr="00CD31D1">
              <w:rPr>
                <w:rStyle w:val="Hyperlink"/>
                <w:rFonts w:ascii="Arial Narrow" w:eastAsia="MS Mincho" w:hAnsi="Arial Narrow"/>
                <w:b/>
                <w:bCs/>
                <w:i/>
                <w:lang w:eastAsia="es-ES"/>
              </w:rPr>
              <w:t xml:space="preserve"> </w:t>
            </w:r>
            <w:r w:rsidR="00530594" w:rsidRPr="00CD31D1">
              <w:rPr>
                <w:rStyle w:val="Hyperlink"/>
                <w:rFonts w:ascii="Arial Narrow" w:eastAsia="MS Mincho" w:hAnsi="Arial Narrow"/>
                <w:b/>
              </w:rPr>
              <w:t>Especialista en Monitoreo y Evaluación</w:t>
            </w:r>
            <w:r w:rsidR="00530594">
              <w:rPr>
                <w:webHidden/>
              </w:rPr>
              <w:tab/>
            </w:r>
            <w:r w:rsidR="00530594">
              <w:rPr>
                <w:webHidden/>
              </w:rPr>
              <w:fldChar w:fldCharType="begin"/>
            </w:r>
            <w:r w:rsidR="00530594">
              <w:rPr>
                <w:webHidden/>
              </w:rPr>
              <w:instrText xml:space="preserve"> PAGEREF _Toc381897155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6" w:history="1">
            <w:r w:rsidR="00530594" w:rsidRPr="00CD31D1">
              <w:rPr>
                <w:rStyle w:val="Hyperlink"/>
                <w:rFonts w:ascii="Arial Narrow" w:eastAsia="MS Mincho" w:hAnsi="Arial Narrow"/>
                <w:b/>
              </w:rPr>
              <w:t>3.5.1.3.</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Funciones de la Coordinación de Adquisiciones</w:t>
            </w:r>
            <w:r w:rsidR="00530594">
              <w:rPr>
                <w:webHidden/>
              </w:rPr>
              <w:tab/>
            </w:r>
            <w:r w:rsidR="00530594">
              <w:rPr>
                <w:webHidden/>
              </w:rPr>
              <w:fldChar w:fldCharType="begin"/>
            </w:r>
            <w:r w:rsidR="00530594">
              <w:rPr>
                <w:webHidden/>
              </w:rPr>
              <w:instrText xml:space="preserve"> PAGEREF _Toc381897156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7" w:history="1">
            <w:r w:rsidR="00530594" w:rsidRPr="00CD31D1">
              <w:rPr>
                <w:rStyle w:val="Hyperlink"/>
                <w:rFonts w:ascii="Arial Narrow" w:eastAsia="MS Mincho" w:hAnsi="Arial Narrow"/>
                <w:b/>
                <w:i/>
              </w:rPr>
              <w:t>3.5.1.4.</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i/>
              </w:rPr>
              <w:t>Funciones del Especialista de Adquisiciones</w:t>
            </w:r>
            <w:r w:rsidR="00530594">
              <w:rPr>
                <w:webHidden/>
              </w:rPr>
              <w:tab/>
            </w:r>
            <w:r w:rsidR="00530594">
              <w:rPr>
                <w:webHidden/>
              </w:rPr>
              <w:fldChar w:fldCharType="begin"/>
            </w:r>
            <w:r w:rsidR="00530594">
              <w:rPr>
                <w:webHidden/>
              </w:rPr>
              <w:instrText xml:space="preserve"> PAGEREF _Toc381897157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8" w:history="1">
            <w:r w:rsidR="00530594" w:rsidRPr="00CD31D1">
              <w:rPr>
                <w:rStyle w:val="Hyperlink"/>
                <w:rFonts w:ascii="Arial Narrow" w:eastAsia="MS Mincho" w:hAnsi="Arial Narrow"/>
                <w:b/>
                <w:i/>
              </w:rPr>
              <w:t>3.5.1.5.</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i/>
              </w:rPr>
              <w:t>Funciones Técnico Analista de Adquisiciones</w:t>
            </w:r>
            <w:r w:rsidR="00530594">
              <w:rPr>
                <w:webHidden/>
              </w:rPr>
              <w:tab/>
            </w:r>
            <w:r w:rsidR="00530594">
              <w:rPr>
                <w:webHidden/>
              </w:rPr>
              <w:fldChar w:fldCharType="begin"/>
            </w:r>
            <w:r w:rsidR="00530594">
              <w:rPr>
                <w:webHidden/>
              </w:rPr>
              <w:instrText xml:space="preserve"> PAGEREF _Toc381897158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59" w:history="1">
            <w:r w:rsidR="00530594" w:rsidRPr="00CD31D1">
              <w:rPr>
                <w:rStyle w:val="Hyperlink"/>
                <w:rFonts w:ascii="Arial Narrow" w:eastAsia="MS Mincho" w:hAnsi="Arial Narrow"/>
                <w:b/>
                <w:i/>
              </w:rPr>
              <w:t>3.5.1.6.</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Funciones</w:t>
            </w:r>
            <w:r w:rsidR="00530594" w:rsidRPr="00CD31D1">
              <w:rPr>
                <w:rStyle w:val="Hyperlink"/>
                <w:rFonts w:ascii="Arial Narrow" w:eastAsia="MS Mincho" w:hAnsi="Arial Narrow"/>
                <w:b/>
                <w:i/>
              </w:rPr>
              <w:t xml:space="preserve"> del Coordinador de Finanzas</w:t>
            </w:r>
            <w:r w:rsidR="00530594">
              <w:rPr>
                <w:webHidden/>
              </w:rPr>
              <w:tab/>
            </w:r>
            <w:r w:rsidR="00530594">
              <w:rPr>
                <w:webHidden/>
              </w:rPr>
              <w:fldChar w:fldCharType="begin"/>
            </w:r>
            <w:r w:rsidR="00530594">
              <w:rPr>
                <w:webHidden/>
              </w:rPr>
              <w:instrText xml:space="preserve"> PAGEREF _Toc381897159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60" w:history="1">
            <w:r w:rsidR="00530594" w:rsidRPr="00CD31D1">
              <w:rPr>
                <w:rStyle w:val="Hyperlink"/>
                <w:rFonts w:ascii="Arial Narrow" w:eastAsia="MS Mincho" w:hAnsi="Arial Narrow"/>
                <w:b/>
              </w:rPr>
              <w:t>3.5.1.7.</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Funciones del Contador</w:t>
            </w:r>
            <w:r w:rsidR="00530594">
              <w:rPr>
                <w:webHidden/>
              </w:rPr>
              <w:tab/>
            </w:r>
            <w:r w:rsidR="00530594">
              <w:rPr>
                <w:webHidden/>
              </w:rPr>
              <w:fldChar w:fldCharType="begin"/>
            </w:r>
            <w:r w:rsidR="00530594">
              <w:rPr>
                <w:webHidden/>
              </w:rPr>
              <w:instrText xml:space="preserve"> PAGEREF _Toc381897160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61" w:history="1">
            <w:r w:rsidR="00530594" w:rsidRPr="00CD31D1">
              <w:rPr>
                <w:rStyle w:val="Hyperlink"/>
                <w:rFonts w:ascii="Arial Narrow" w:eastAsia="MS Mincho" w:hAnsi="Arial Narrow"/>
                <w:b/>
              </w:rPr>
              <w:t>3.5.1.8.</w:t>
            </w:r>
            <w:r w:rsidR="00530594">
              <w:rPr>
                <w:rFonts w:asciiTheme="minorHAnsi" w:eastAsiaTheme="minorEastAsia" w:hAnsiTheme="minorHAnsi" w:cstheme="minorBidi"/>
                <w:sz w:val="22"/>
                <w:szCs w:val="22"/>
                <w:lang w:eastAsia="es-HN"/>
              </w:rPr>
              <w:tab/>
            </w:r>
            <w:r w:rsidR="00530594" w:rsidRPr="00CD31D1">
              <w:rPr>
                <w:rStyle w:val="Hyperlink"/>
                <w:rFonts w:ascii="Arial Narrow" w:eastAsia="MS Mincho" w:hAnsi="Arial Narrow"/>
                <w:b/>
              </w:rPr>
              <w:t>Funciones del Auxiliar Contable:</w:t>
            </w:r>
            <w:r w:rsidR="00530594">
              <w:rPr>
                <w:webHidden/>
              </w:rPr>
              <w:tab/>
            </w:r>
            <w:r w:rsidR="00530594">
              <w:rPr>
                <w:webHidden/>
              </w:rPr>
              <w:fldChar w:fldCharType="begin"/>
            </w:r>
            <w:r w:rsidR="00530594">
              <w:rPr>
                <w:webHidden/>
              </w:rPr>
              <w:instrText xml:space="preserve"> PAGEREF _Toc381897161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1"/>
            <w:tabs>
              <w:tab w:val="left" w:pos="720"/>
            </w:tabs>
            <w:rPr>
              <w:rFonts w:asciiTheme="minorHAnsi" w:eastAsiaTheme="minorEastAsia" w:hAnsiTheme="minorHAnsi" w:cstheme="minorBidi"/>
              <w:b w:val="0"/>
              <w:bCs w:val="0"/>
              <w:i w:val="0"/>
              <w:iCs w:val="0"/>
              <w:sz w:val="22"/>
              <w:szCs w:val="22"/>
              <w:lang w:val="es-HN" w:eastAsia="es-HN"/>
            </w:rPr>
          </w:pPr>
          <w:hyperlink w:anchor="_Toc381897162" w:history="1">
            <w:r w:rsidR="00530594" w:rsidRPr="00CD31D1">
              <w:rPr>
                <w:rStyle w:val="Hyperlink"/>
              </w:rPr>
              <w:t>IV.</w:t>
            </w:r>
            <w:r w:rsidR="00530594">
              <w:rPr>
                <w:rFonts w:asciiTheme="minorHAnsi" w:eastAsiaTheme="minorEastAsia" w:hAnsiTheme="minorHAnsi" w:cstheme="minorBidi"/>
                <w:b w:val="0"/>
                <w:bCs w:val="0"/>
                <w:i w:val="0"/>
                <w:iCs w:val="0"/>
                <w:sz w:val="22"/>
                <w:szCs w:val="22"/>
                <w:lang w:val="es-HN" w:eastAsia="es-HN"/>
              </w:rPr>
              <w:tab/>
            </w:r>
            <w:r w:rsidR="00530594" w:rsidRPr="00CD31D1">
              <w:rPr>
                <w:rStyle w:val="Hyperlink"/>
              </w:rPr>
              <w:t>DEL PROGRAMA</w:t>
            </w:r>
            <w:r w:rsidR="00530594">
              <w:rPr>
                <w:webHidden/>
              </w:rPr>
              <w:tab/>
            </w:r>
            <w:r w:rsidR="00530594">
              <w:rPr>
                <w:webHidden/>
              </w:rPr>
              <w:fldChar w:fldCharType="begin"/>
            </w:r>
            <w:r w:rsidR="00530594">
              <w:rPr>
                <w:webHidden/>
              </w:rPr>
              <w:instrText xml:space="preserve"> PAGEREF _Toc381897162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63" w:history="1">
            <w:r w:rsidR="00530594" w:rsidRPr="00CD31D1">
              <w:rPr>
                <w:rStyle w:val="Hyperlink"/>
                <w:rFonts w:ascii="Arial Narrow" w:hAnsi="Arial Narrow"/>
                <w:noProof/>
                <w:lang w:val="es-HN"/>
              </w:rPr>
              <w:t>4.1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DISPOSICIONES GENERALES PARA LA EJECUCIÓN DE LOS PROGRAMAS</w:t>
            </w:r>
            <w:r w:rsidR="00530594">
              <w:rPr>
                <w:noProof/>
                <w:webHidden/>
              </w:rPr>
              <w:tab/>
            </w:r>
            <w:r w:rsidR="00530594">
              <w:rPr>
                <w:noProof/>
                <w:webHidden/>
              </w:rPr>
              <w:fldChar w:fldCharType="begin"/>
            </w:r>
            <w:r w:rsidR="00530594">
              <w:rPr>
                <w:noProof/>
                <w:webHidden/>
              </w:rPr>
              <w:instrText xml:space="preserve"> PAGEREF _Toc381897163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64" w:history="1">
            <w:r w:rsidR="00530594" w:rsidRPr="00CD31D1">
              <w:rPr>
                <w:rStyle w:val="Hyperlink"/>
                <w:rFonts w:ascii="Arial Narrow" w:hAnsi="Arial Narrow"/>
                <w:noProof/>
                <w:lang w:val="es-HN"/>
              </w:rPr>
              <w:t>4.2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CONDICIONES ESPECIALES PREVIAS AL PRIMER DESEMBOLSO</w:t>
            </w:r>
            <w:r w:rsidR="00530594">
              <w:rPr>
                <w:noProof/>
                <w:webHidden/>
              </w:rPr>
              <w:tab/>
            </w:r>
            <w:r w:rsidR="00530594">
              <w:rPr>
                <w:noProof/>
                <w:webHidden/>
              </w:rPr>
              <w:fldChar w:fldCharType="begin"/>
            </w:r>
            <w:r w:rsidR="00530594">
              <w:rPr>
                <w:noProof/>
                <w:webHidden/>
              </w:rPr>
              <w:instrText xml:space="preserve"> PAGEREF _Toc381897164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65" w:history="1">
            <w:r w:rsidR="00530594" w:rsidRPr="00CD31D1">
              <w:rPr>
                <w:rStyle w:val="Hyperlink"/>
                <w:rFonts w:ascii="Arial Narrow" w:hAnsi="Arial Narrow"/>
                <w:noProof/>
                <w:lang w:val="es-HN"/>
              </w:rPr>
              <w:t>4.3</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CONDICIONES PREVIAS AL PRIMER DESEMBOLSO, ESTABLECIDAS EN LAS NORMAS GENERALES DEL BID</w:t>
            </w:r>
            <w:r w:rsidR="00530594">
              <w:rPr>
                <w:noProof/>
                <w:webHidden/>
              </w:rPr>
              <w:tab/>
            </w:r>
            <w:r w:rsidR="00530594">
              <w:rPr>
                <w:noProof/>
                <w:webHidden/>
              </w:rPr>
              <w:fldChar w:fldCharType="begin"/>
            </w:r>
            <w:r w:rsidR="00530594">
              <w:rPr>
                <w:noProof/>
                <w:webHidden/>
              </w:rPr>
              <w:instrText xml:space="preserve"> PAGEREF _Toc381897165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66" w:history="1">
            <w:r w:rsidR="00530594" w:rsidRPr="00CD31D1">
              <w:rPr>
                <w:rStyle w:val="Hyperlink"/>
                <w:rFonts w:ascii="Arial Narrow" w:hAnsi="Arial Narrow"/>
                <w:noProof/>
              </w:rPr>
              <w:t>4.4</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UTILIZACIÓN DE BIENES</w:t>
            </w:r>
            <w:r w:rsidR="00530594">
              <w:rPr>
                <w:noProof/>
                <w:webHidden/>
              </w:rPr>
              <w:tab/>
            </w:r>
            <w:r w:rsidR="00530594">
              <w:rPr>
                <w:noProof/>
                <w:webHidden/>
              </w:rPr>
              <w:fldChar w:fldCharType="begin"/>
            </w:r>
            <w:r w:rsidR="00530594">
              <w:rPr>
                <w:noProof/>
                <w:webHidden/>
              </w:rPr>
              <w:instrText xml:space="preserve"> PAGEREF _Toc381897166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67" w:history="1">
            <w:r w:rsidR="00530594" w:rsidRPr="00CD31D1">
              <w:rPr>
                <w:rStyle w:val="Hyperlink"/>
                <w:rFonts w:ascii="Arial Narrow" w:hAnsi="Arial Narrow"/>
                <w:noProof/>
                <w:lang w:val="es-HN"/>
              </w:rPr>
              <w:t>4.5</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PROCEDIMIENTOS PARA LA CONTRATACIÓN DE OBRAS, BIENES, SERVICIOS DE CONSULTORÍA Y SERVICIOS DE NO CONSULTORÍA</w:t>
            </w:r>
            <w:r w:rsidR="00530594">
              <w:rPr>
                <w:noProof/>
                <w:webHidden/>
              </w:rPr>
              <w:tab/>
            </w:r>
            <w:r w:rsidR="00530594">
              <w:rPr>
                <w:noProof/>
                <w:webHidden/>
              </w:rPr>
              <w:fldChar w:fldCharType="begin"/>
            </w:r>
            <w:r w:rsidR="00530594">
              <w:rPr>
                <w:noProof/>
                <w:webHidden/>
              </w:rPr>
              <w:instrText xml:space="preserve"> PAGEREF _Toc381897167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68" w:history="1">
            <w:r w:rsidR="00530594" w:rsidRPr="00CD31D1">
              <w:rPr>
                <w:rStyle w:val="Hyperlink"/>
                <w:rFonts w:ascii="Arial Narrow" w:hAnsi="Arial Narrow"/>
                <w:b/>
                <w:lang w:val="es-ES"/>
              </w:rPr>
              <w:t>4.5.1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Adquisición de bienes y obras</w:t>
            </w:r>
            <w:r w:rsidR="00530594">
              <w:rPr>
                <w:webHidden/>
              </w:rPr>
              <w:tab/>
            </w:r>
            <w:r w:rsidR="00530594">
              <w:rPr>
                <w:webHidden/>
              </w:rPr>
              <w:fldChar w:fldCharType="begin"/>
            </w:r>
            <w:r w:rsidR="00530594">
              <w:rPr>
                <w:webHidden/>
              </w:rPr>
              <w:instrText xml:space="preserve"> PAGEREF _Toc381897168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69" w:history="1">
            <w:r w:rsidR="00530594" w:rsidRPr="00CD31D1">
              <w:rPr>
                <w:rStyle w:val="Hyperlink"/>
                <w:rFonts w:ascii="Arial Narrow" w:hAnsi="Arial Narrow"/>
                <w:b/>
                <w:lang w:val="es-ES"/>
              </w:rPr>
              <w:t>4.5.2</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Contratación y selección de consultores.</w:t>
            </w:r>
            <w:r w:rsidR="00530594">
              <w:rPr>
                <w:webHidden/>
              </w:rPr>
              <w:tab/>
            </w:r>
            <w:r w:rsidR="00530594">
              <w:rPr>
                <w:webHidden/>
              </w:rPr>
              <w:fldChar w:fldCharType="begin"/>
            </w:r>
            <w:r w:rsidR="00530594">
              <w:rPr>
                <w:webHidden/>
              </w:rPr>
              <w:instrText xml:space="preserve"> PAGEREF _Toc381897169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70" w:history="1">
            <w:r w:rsidR="00530594" w:rsidRPr="00CD31D1">
              <w:rPr>
                <w:rStyle w:val="Hyperlink"/>
                <w:rFonts w:ascii="Arial Narrow" w:hAnsi="Arial Narrow"/>
                <w:b/>
                <w:lang w:val="es-ES"/>
              </w:rPr>
              <w:t>4.5.3</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Requisitos para todo desembolso.</w:t>
            </w:r>
            <w:r w:rsidR="00530594">
              <w:rPr>
                <w:webHidden/>
              </w:rPr>
              <w:tab/>
            </w:r>
            <w:r w:rsidR="00530594">
              <w:rPr>
                <w:webHidden/>
              </w:rPr>
              <w:fldChar w:fldCharType="begin"/>
            </w:r>
            <w:r w:rsidR="00530594">
              <w:rPr>
                <w:webHidden/>
              </w:rPr>
              <w:instrText xml:space="preserve"> PAGEREF _Toc381897170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71" w:history="1">
            <w:r w:rsidR="00530594" w:rsidRPr="00CD31D1">
              <w:rPr>
                <w:rStyle w:val="Hyperlink"/>
                <w:rFonts w:ascii="Arial Narrow" w:hAnsi="Arial Narrow"/>
                <w:noProof/>
              </w:rPr>
              <w:t>4.6</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PRECIOS DE LAS LICITACIONES:</w:t>
            </w:r>
            <w:r w:rsidR="00530594">
              <w:rPr>
                <w:noProof/>
                <w:webHidden/>
              </w:rPr>
              <w:tab/>
            </w:r>
            <w:r w:rsidR="00530594">
              <w:rPr>
                <w:noProof/>
                <w:webHidden/>
              </w:rPr>
              <w:fldChar w:fldCharType="begin"/>
            </w:r>
            <w:r w:rsidR="00530594">
              <w:rPr>
                <w:noProof/>
                <w:webHidden/>
              </w:rPr>
              <w:instrText xml:space="preserve"> PAGEREF _Toc381897171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72" w:history="1">
            <w:r w:rsidR="00530594" w:rsidRPr="00CD31D1">
              <w:rPr>
                <w:rStyle w:val="Hyperlink"/>
                <w:rFonts w:ascii="Arial Narrow" w:hAnsi="Arial Narrow"/>
                <w:noProof/>
                <w:lang w:val="es-HN"/>
              </w:rPr>
              <w:t>4.7</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PROCEDIMIENTOS DE ADMINISTRACIÓN FINANCIERA Y AUDITORÍA</w:t>
            </w:r>
            <w:r w:rsidR="00530594">
              <w:rPr>
                <w:noProof/>
                <w:webHidden/>
              </w:rPr>
              <w:tab/>
            </w:r>
            <w:r w:rsidR="00530594">
              <w:rPr>
                <w:noProof/>
                <w:webHidden/>
              </w:rPr>
              <w:fldChar w:fldCharType="begin"/>
            </w:r>
            <w:r w:rsidR="00530594">
              <w:rPr>
                <w:noProof/>
                <w:webHidden/>
              </w:rPr>
              <w:instrText xml:space="preserve"> PAGEREF _Toc381897172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73" w:history="1">
            <w:r w:rsidR="00530594" w:rsidRPr="00CD31D1">
              <w:rPr>
                <w:rStyle w:val="Hyperlink"/>
                <w:rFonts w:ascii="Arial Narrow" w:hAnsi="Arial Narrow"/>
                <w:b/>
                <w:lang w:val="es-ES"/>
              </w:rPr>
              <w:t>4.7.1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Administración Financiera Presupuestaria y Contable</w:t>
            </w:r>
            <w:r w:rsidR="00530594">
              <w:rPr>
                <w:webHidden/>
              </w:rPr>
              <w:tab/>
            </w:r>
            <w:r w:rsidR="00530594">
              <w:rPr>
                <w:webHidden/>
              </w:rPr>
              <w:fldChar w:fldCharType="begin"/>
            </w:r>
            <w:r w:rsidR="00530594">
              <w:rPr>
                <w:webHidden/>
              </w:rPr>
              <w:instrText xml:space="preserve"> PAGEREF _Toc381897173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74" w:history="1">
            <w:r w:rsidR="00530594" w:rsidRPr="00CD31D1">
              <w:rPr>
                <w:rStyle w:val="Hyperlink"/>
                <w:rFonts w:ascii="Arial Narrow" w:hAnsi="Arial Narrow"/>
                <w:b/>
              </w:rPr>
              <w:t>4.7.1.1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rPr>
              <w:t>Guía de políticas administrativas, presupuestarias y contables de la operación.</w:t>
            </w:r>
            <w:r w:rsidR="00530594">
              <w:rPr>
                <w:webHidden/>
              </w:rPr>
              <w:tab/>
            </w:r>
            <w:r w:rsidR="00530594">
              <w:rPr>
                <w:webHidden/>
              </w:rPr>
              <w:fldChar w:fldCharType="begin"/>
            </w:r>
            <w:r w:rsidR="00530594">
              <w:rPr>
                <w:webHidden/>
              </w:rPr>
              <w:instrText xml:space="preserve"> PAGEREF _Toc381897174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75" w:history="1">
            <w:r w:rsidR="00530594" w:rsidRPr="00CD31D1">
              <w:rPr>
                <w:rStyle w:val="Hyperlink"/>
                <w:rFonts w:ascii="Arial Narrow" w:hAnsi="Arial Narrow"/>
                <w:b/>
              </w:rPr>
              <w:t>4.7.2</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rPr>
              <w:t>GUIA SOBRE LA DESCRIPCIÓN DEL CONTROL INTERNO EN LA OPERATIVIDAD DEL PROYECTO</w:t>
            </w:r>
            <w:r w:rsidR="00530594">
              <w:rPr>
                <w:webHidden/>
              </w:rPr>
              <w:tab/>
            </w:r>
            <w:r w:rsidR="00530594">
              <w:rPr>
                <w:webHidden/>
              </w:rPr>
              <w:fldChar w:fldCharType="begin"/>
            </w:r>
            <w:r w:rsidR="00530594">
              <w:rPr>
                <w:webHidden/>
              </w:rPr>
              <w:instrText xml:space="preserve"> PAGEREF _Toc381897175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440"/>
            </w:tabs>
            <w:rPr>
              <w:rFonts w:asciiTheme="minorHAnsi" w:eastAsiaTheme="minorEastAsia" w:hAnsiTheme="minorHAnsi" w:cstheme="minorBidi"/>
              <w:sz w:val="22"/>
              <w:szCs w:val="22"/>
              <w:lang w:eastAsia="es-HN"/>
            </w:rPr>
          </w:pPr>
          <w:hyperlink w:anchor="_Toc381897176" w:history="1">
            <w:r w:rsidR="00530594" w:rsidRPr="00CD31D1">
              <w:rPr>
                <w:rStyle w:val="Hyperlink"/>
                <w:rFonts w:ascii="Arial Narrow" w:hAnsi="Arial Narrow"/>
                <w:b/>
              </w:rPr>
              <w:t>4.7.2.1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rPr>
              <w:t>Auditorías Financieras</w:t>
            </w:r>
            <w:r w:rsidR="00530594">
              <w:rPr>
                <w:webHidden/>
              </w:rPr>
              <w:tab/>
            </w:r>
            <w:r w:rsidR="00530594">
              <w:rPr>
                <w:webHidden/>
              </w:rPr>
              <w:fldChar w:fldCharType="begin"/>
            </w:r>
            <w:r w:rsidR="00530594">
              <w:rPr>
                <w:webHidden/>
              </w:rPr>
              <w:instrText xml:space="preserve"> PAGEREF _Toc381897176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77" w:history="1">
            <w:r w:rsidR="00530594" w:rsidRPr="00CD31D1">
              <w:rPr>
                <w:rStyle w:val="Hyperlink"/>
                <w:rFonts w:ascii="Arial Narrow" w:hAnsi="Arial Narrow"/>
                <w:b/>
                <w:lang w:val="es-ES"/>
              </w:rPr>
              <w:t>4.7.3</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Anticipo de Fondos</w:t>
            </w:r>
            <w:r w:rsidR="00530594">
              <w:rPr>
                <w:webHidden/>
              </w:rPr>
              <w:tab/>
            </w:r>
            <w:r w:rsidR="00530594">
              <w:rPr>
                <w:webHidden/>
              </w:rPr>
              <w:fldChar w:fldCharType="begin"/>
            </w:r>
            <w:r w:rsidR="00530594">
              <w:rPr>
                <w:webHidden/>
              </w:rPr>
              <w:instrText xml:space="preserve"> PAGEREF _Toc381897177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1"/>
            <w:tabs>
              <w:tab w:val="left" w:pos="480"/>
            </w:tabs>
            <w:rPr>
              <w:rFonts w:asciiTheme="minorHAnsi" w:eastAsiaTheme="minorEastAsia" w:hAnsiTheme="minorHAnsi" w:cstheme="minorBidi"/>
              <w:b w:val="0"/>
              <w:bCs w:val="0"/>
              <w:i w:val="0"/>
              <w:iCs w:val="0"/>
              <w:sz w:val="22"/>
              <w:szCs w:val="22"/>
              <w:lang w:val="es-HN" w:eastAsia="es-HN"/>
            </w:rPr>
          </w:pPr>
          <w:hyperlink w:anchor="_Toc381897178" w:history="1">
            <w:r w:rsidR="00530594" w:rsidRPr="00CD31D1">
              <w:rPr>
                <w:rStyle w:val="Hyperlink"/>
              </w:rPr>
              <w:t>V.</w:t>
            </w:r>
            <w:r w:rsidR="00530594">
              <w:rPr>
                <w:rFonts w:asciiTheme="minorHAnsi" w:eastAsiaTheme="minorEastAsia" w:hAnsiTheme="minorHAnsi" w:cstheme="minorBidi"/>
                <w:b w:val="0"/>
                <w:bCs w:val="0"/>
                <w:i w:val="0"/>
                <w:iCs w:val="0"/>
                <w:sz w:val="22"/>
                <w:szCs w:val="22"/>
                <w:lang w:val="es-HN" w:eastAsia="es-HN"/>
              </w:rPr>
              <w:tab/>
            </w:r>
            <w:r w:rsidR="00530594" w:rsidRPr="00CD31D1">
              <w:rPr>
                <w:rStyle w:val="Hyperlink"/>
              </w:rPr>
              <w:t>PLANEAMIENTO, MONITOREO, SEGUIMIENTO, SUPERVISION Y EVALUACION DEL PROGRAMA</w:t>
            </w:r>
            <w:r w:rsidR="00530594">
              <w:rPr>
                <w:webHidden/>
              </w:rPr>
              <w:tab/>
            </w:r>
            <w:r w:rsidR="00530594">
              <w:rPr>
                <w:webHidden/>
              </w:rPr>
              <w:fldChar w:fldCharType="begin"/>
            </w:r>
            <w:r w:rsidR="00530594">
              <w:rPr>
                <w:webHidden/>
              </w:rPr>
              <w:instrText xml:space="preserve"> PAGEREF _Toc381897178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79" w:history="1">
            <w:r w:rsidR="00530594" w:rsidRPr="00CD31D1">
              <w:rPr>
                <w:rStyle w:val="Hyperlink"/>
                <w:rFonts w:ascii="Arial Narrow" w:hAnsi="Arial Narrow"/>
                <w:noProof/>
              </w:rPr>
              <w:t>5.1</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ASPECTOS GENERALES</w:t>
            </w:r>
            <w:r w:rsidR="00530594">
              <w:rPr>
                <w:noProof/>
                <w:webHidden/>
              </w:rPr>
              <w:tab/>
            </w:r>
            <w:r w:rsidR="00530594">
              <w:rPr>
                <w:noProof/>
                <w:webHidden/>
              </w:rPr>
              <w:fldChar w:fldCharType="begin"/>
            </w:r>
            <w:r w:rsidR="00530594">
              <w:rPr>
                <w:noProof/>
                <w:webHidden/>
              </w:rPr>
              <w:instrText xml:space="preserve"> PAGEREF _Toc381897179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80" w:history="1">
            <w:r w:rsidR="00530594" w:rsidRPr="00CD31D1">
              <w:rPr>
                <w:rStyle w:val="Hyperlink"/>
                <w:rFonts w:ascii="Arial Narrow" w:hAnsi="Arial Narrow"/>
                <w:noProof/>
              </w:rPr>
              <w:t>5.2</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PLANIFICACION DEL PROGRAMA</w:t>
            </w:r>
            <w:r w:rsidR="00530594">
              <w:rPr>
                <w:noProof/>
                <w:webHidden/>
              </w:rPr>
              <w:tab/>
            </w:r>
            <w:r w:rsidR="00530594">
              <w:rPr>
                <w:noProof/>
                <w:webHidden/>
              </w:rPr>
              <w:fldChar w:fldCharType="begin"/>
            </w:r>
            <w:r w:rsidR="00530594">
              <w:rPr>
                <w:noProof/>
                <w:webHidden/>
              </w:rPr>
              <w:instrText xml:space="preserve"> PAGEREF _Toc381897180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1" w:history="1">
            <w:r w:rsidR="00530594" w:rsidRPr="00CD31D1">
              <w:rPr>
                <w:rStyle w:val="Hyperlink"/>
                <w:rFonts w:ascii="Arial Narrow" w:hAnsi="Arial Narrow"/>
                <w:b/>
                <w:lang w:val="es-ES"/>
              </w:rPr>
              <w:t>5.2.1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Plan de Ejecución del Proyecto (PEP):</w:t>
            </w:r>
            <w:r w:rsidR="00530594">
              <w:rPr>
                <w:webHidden/>
              </w:rPr>
              <w:tab/>
            </w:r>
            <w:r w:rsidR="00530594">
              <w:rPr>
                <w:webHidden/>
              </w:rPr>
              <w:fldChar w:fldCharType="begin"/>
            </w:r>
            <w:r w:rsidR="00530594">
              <w:rPr>
                <w:webHidden/>
              </w:rPr>
              <w:instrText xml:space="preserve"> PAGEREF _Toc381897181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2" w:history="1">
            <w:r w:rsidR="00530594" w:rsidRPr="00CD31D1">
              <w:rPr>
                <w:rStyle w:val="Hyperlink"/>
                <w:rFonts w:ascii="Arial Narrow" w:hAnsi="Arial Narrow"/>
                <w:b/>
                <w:lang w:val="es-ES"/>
              </w:rPr>
              <w:t>5.2.2</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Planificación de las Adquisiciones:</w:t>
            </w:r>
            <w:r w:rsidR="00530594">
              <w:rPr>
                <w:webHidden/>
              </w:rPr>
              <w:tab/>
            </w:r>
            <w:r w:rsidR="00530594">
              <w:rPr>
                <w:webHidden/>
              </w:rPr>
              <w:fldChar w:fldCharType="begin"/>
            </w:r>
            <w:r w:rsidR="00530594">
              <w:rPr>
                <w:webHidden/>
              </w:rPr>
              <w:instrText xml:space="preserve"> PAGEREF _Toc381897182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3" w:history="1">
            <w:r w:rsidR="00530594" w:rsidRPr="00CD31D1">
              <w:rPr>
                <w:rStyle w:val="Hyperlink"/>
                <w:rFonts w:ascii="Arial Narrow" w:hAnsi="Arial Narrow"/>
                <w:b/>
                <w:lang w:val="es-ES"/>
              </w:rPr>
              <w:t>5.2.3</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Planes Operativos Anuales (POA)</w:t>
            </w:r>
            <w:r w:rsidR="00530594">
              <w:rPr>
                <w:webHidden/>
              </w:rPr>
              <w:tab/>
            </w:r>
            <w:r w:rsidR="00530594">
              <w:rPr>
                <w:webHidden/>
              </w:rPr>
              <w:fldChar w:fldCharType="begin"/>
            </w:r>
            <w:r w:rsidR="00530594">
              <w:rPr>
                <w:webHidden/>
              </w:rPr>
              <w:instrText xml:space="preserve"> PAGEREF _Toc381897183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84" w:history="1">
            <w:r w:rsidR="00530594" w:rsidRPr="00CD31D1">
              <w:rPr>
                <w:rStyle w:val="Hyperlink"/>
                <w:rFonts w:ascii="Arial Narrow" w:hAnsi="Arial Narrow"/>
                <w:noProof/>
              </w:rPr>
              <w:t>5.3</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MONITOREO Y SEGUIMIENTO</w:t>
            </w:r>
            <w:r w:rsidR="00530594">
              <w:rPr>
                <w:noProof/>
                <w:webHidden/>
              </w:rPr>
              <w:tab/>
            </w:r>
            <w:r w:rsidR="00530594">
              <w:rPr>
                <w:noProof/>
                <w:webHidden/>
              </w:rPr>
              <w:fldChar w:fldCharType="begin"/>
            </w:r>
            <w:r w:rsidR="00530594">
              <w:rPr>
                <w:noProof/>
                <w:webHidden/>
              </w:rPr>
              <w:instrText xml:space="preserve"> PAGEREF _Toc381897184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5" w:history="1">
            <w:r w:rsidR="00530594" w:rsidRPr="00CD31D1">
              <w:rPr>
                <w:rStyle w:val="Hyperlink"/>
                <w:rFonts w:ascii="Arial Narrow" w:hAnsi="Arial Narrow"/>
                <w:b/>
                <w:lang w:val="es-ES"/>
              </w:rPr>
              <w:t>5.3.1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Monitoreo</w:t>
            </w:r>
            <w:r w:rsidR="00530594">
              <w:rPr>
                <w:webHidden/>
              </w:rPr>
              <w:tab/>
            </w:r>
            <w:r w:rsidR="00530594">
              <w:rPr>
                <w:webHidden/>
              </w:rPr>
              <w:fldChar w:fldCharType="begin"/>
            </w:r>
            <w:r w:rsidR="00530594">
              <w:rPr>
                <w:webHidden/>
              </w:rPr>
              <w:instrText xml:space="preserve"> PAGEREF _Toc381897185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6" w:history="1">
            <w:r w:rsidR="00530594" w:rsidRPr="00CD31D1">
              <w:rPr>
                <w:rStyle w:val="Hyperlink"/>
                <w:rFonts w:ascii="Arial Narrow" w:hAnsi="Arial Narrow"/>
                <w:b/>
                <w:lang w:val="es-ES"/>
              </w:rPr>
              <w:t>5.3.2</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Seguimiento</w:t>
            </w:r>
            <w:r w:rsidR="00530594">
              <w:rPr>
                <w:webHidden/>
              </w:rPr>
              <w:tab/>
            </w:r>
            <w:r w:rsidR="00530594">
              <w:rPr>
                <w:webHidden/>
              </w:rPr>
              <w:fldChar w:fldCharType="begin"/>
            </w:r>
            <w:r w:rsidR="00530594">
              <w:rPr>
                <w:webHidden/>
              </w:rPr>
              <w:instrText xml:space="preserve"> PAGEREF _Toc381897186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87" w:history="1">
            <w:r w:rsidR="00530594" w:rsidRPr="00CD31D1">
              <w:rPr>
                <w:rStyle w:val="Hyperlink"/>
                <w:rFonts w:ascii="Arial Narrow" w:hAnsi="Arial Narrow"/>
                <w:noProof/>
              </w:rPr>
              <w:t>5.4</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SUPERVISIÓN</w:t>
            </w:r>
            <w:r w:rsidR="00530594">
              <w:rPr>
                <w:noProof/>
                <w:webHidden/>
              </w:rPr>
              <w:tab/>
            </w:r>
            <w:r w:rsidR="00530594">
              <w:rPr>
                <w:noProof/>
                <w:webHidden/>
              </w:rPr>
              <w:fldChar w:fldCharType="begin"/>
            </w:r>
            <w:r w:rsidR="00530594">
              <w:rPr>
                <w:noProof/>
                <w:webHidden/>
              </w:rPr>
              <w:instrText xml:space="preserve"> PAGEREF _Toc381897187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88" w:history="1">
            <w:r w:rsidR="00530594" w:rsidRPr="00CD31D1">
              <w:rPr>
                <w:rStyle w:val="Hyperlink"/>
                <w:rFonts w:ascii="Arial Narrow" w:hAnsi="Arial Narrow"/>
                <w:noProof/>
              </w:rPr>
              <w:t>5.5</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rPr>
              <w:t>EVALUACIÓN</w:t>
            </w:r>
            <w:r w:rsidR="00530594">
              <w:rPr>
                <w:noProof/>
                <w:webHidden/>
              </w:rPr>
              <w:tab/>
            </w:r>
            <w:r w:rsidR="00530594">
              <w:rPr>
                <w:noProof/>
                <w:webHidden/>
              </w:rPr>
              <w:fldChar w:fldCharType="begin"/>
            </w:r>
            <w:r w:rsidR="00530594">
              <w:rPr>
                <w:noProof/>
                <w:webHidden/>
              </w:rPr>
              <w:instrText xml:space="preserve"> PAGEREF _Toc381897188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3"/>
            <w:tabs>
              <w:tab w:val="left" w:pos="1200"/>
            </w:tabs>
            <w:rPr>
              <w:rFonts w:asciiTheme="minorHAnsi" w:eastAsiaTheme="minorEastAsia" w:hAnsiTheme="minorHAnsi" w:cstheme="minorBidi"/>
              <w:sz w:val="22"/>
              <w:szCs w:val="22"/>
              <w:lang w:eastAsia="es-HN"/>
            </w:rPr>
          </w:pPr>
          <w:hyperlink w:anchor="_Toc381897189" w:history="1">
            <w:r w:rsidR="00530594" w:rsidRPr="00CD31D1">
              <w:rPr>
                <w:rStyle w:val="Hyperlink"/>
                <w:rFonts w:ascii="Arial Narrow" w:hAnsi="Arial Narrow"/>
                <w:b/>
                <w:lang w:val="es-ES"/>
              </w:rPr>
              <w:t>5.5.1</w:t>
            </w:r>
            <w:r w:rsidR="00530594">
              <w:rPr>
                <w:rFonts w:asciiTheme="minorHAnsi" w:eastAsiaTheme="minorEastAsia" w:hAnsiTheme="minorHAnsi" w:cstheme="minorBidi"/>
                <w:sz w:val="22"/>
                <w:szCs w:val="22"/>
                <w:lang w:eastAsia="es-HN"/>
              </w:rPr>
              <w:tab/>
            </w:r>
            <w:r w:rsidR="00530594" w:rsidRPr="00CD31D1">
              <w:rPr>
                <w:rStyle w:val="Hyperlink"/>
                <w:rFonts w:ascii="Arial Narrow" w:hAnsi="Arial Narrow"/>
                <w:b/>
                <w:lang w:val="es-ES"/>
              </w:rPr>
              <w:t>Evaluación Operativa de Gestores</w:t>
            </w:r>
            <w:r w:rsidR="00530594">
              <w:rPr>
                <w:webHidden/>
              </w:rPr>
              <w:tab/>
            </w:r>
            <w:r w:rsidR="00530594">
              <w:rPr>
                <w:webHidden/>
              </w:rPr>
              <w:fldChar w:fldCharType="begin"/>
            </w:r>
            <w:r w:rsidR="00530594">
              <w:rPr>
                <w:webHidden/>
              </w:rPr>
              <w:instrText xml:space="preserve"> PAGEREF _Toc381897189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0" w:history="1">
            <w:r w:rsidR="00530594" w:rsidRPr="00CD31D1">
              <w:rPr>
                <w:rStyle w:val="Hyperlink"/>
                <w:rFonts w:ascii="Arial Narrow" w:eastAsia="MS Mincho" w:hAnsi="Arial Narrow"/>
                <w:noProof/>
              </w:rPr>
              <w:t>5.6</w:t>
            </w:r>
            <w:r w:rsidR="00530594">
              <w:rPr>
                <w:rFonts w:asciiTheme="minorHAnsi" w:eastAsiaTheme="minorEastAsia" w:hAnsiTheme="minorHAnsi" w:cstheme="minorBidi"/>
                <w:b w:val="0"/>
                <w:noProof/>
                <w:lang w:val="es-HN" w:eastAsia="es-HN"/>
              </w:rPr>
              <w:tab/>
            </w:r>
            <w:r w:rsidR="00530594" w:rsidRPr="00CD31D1">
              <w:rPr>
                <w:rStyle w:val="Hyperlink"/>
                <w:rFonts w:ascii="Arial Narrow" w:eastAsia="MS Mincho" w:hAnsi="Arial Narrow"/>
                <w:noProof/>
              </w:rPr>
              <w:t>Mediciones de Resultados por Productos</w:t>
            </w:r>
            <w:r w:rsidR="00530594">
              <w:rPr>
                <w:noProof/>
                <w:webHidden/>
              </w:rPr>
              <w:tab/>
            </w:r>
            <w:r w:rsidR="00530594">
              <w:rPr>
                <w:noProof/>
                <w:webHidden/>
              </w:rPr>
              <w:fldChar w:fldCharType="begin"/>
            </w:r>
            <w:r w:rsidR="00530594">
              <w:rPr>
                <w:noProof/>
                <w:webHidden/>
              </w:rPr>
              <w:instrText xml:space="preserve"> PAGEREF _Toc381897190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1" w:history="1">
            <w:r w:rsidR="00530594" w:rsidRPr="00CD31D1">
              <w:rPr>
                <w:rStyle w:val="Hyperlink"/>
                <w:rFonts w:ascii="Arial Narrow" w:hAnsi="Arial Narrow"/>
                <w:noProof/>
                <w:lang w:val="es-HN"/>
              </w:rPr>
              <w:t>5.7</w:t>
            </w:r>
            <w:r w:rsidR="00530594">
              <w:rPr>
                <w:rFonts w:asciiTheme="minorHAnsi" w:eastAsiaTheme="minorEastAsia" w:hAnsiTheme="minorHAnsi" w:cstheme="minorBidi"/>
                <w:b w:val="0"/>
                <w:noProof/>
                <w:lang w:val="es-HN" w:eastAsia="es-HN"/>
              </w:rPr>
              <w:tab/>
            </w:r>
            <w:r w:rsidR="00530594" w:rsidRPr="00CD31D1">
              <w:rPr>
                <w:rStyle w:val="Hyperlink"/>
                <w:rFonts w:ascii="Arial Narrow" w:hAnsi="Arial Narrow"/>
                <w:noProof/>
                <w:lang w:val="es-HN"/>
              </w:rPr>
              <w:t>Gestores Descentralizados de Servicios de Salud</w:t>
            </w:r>
            <w:r w:rsidR="00530594">
              <w:rPr>
                <w:noProof/>
                <w:webHidden/>
              </w:rPr>
              <w:tab/>
            </w:r>
            <w:r w:rsidR="00530594">
              <w:rPr>
                <w:noProof/>
                <w:webHidden/>
              </w:rPr>
              <w:fldChar w:fldCharType="begin"/>
            </w:r>
            <w:r w:rsidR="00530594">
              <w:rPr>
                <w:noProof/>
                <w:webHidden/>
              </w:rPr>
              <w:instrText xml:space="preserve"> PAGEREF _Toc381897191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1"/>
            <w:rPr>
              <w:rFonts w:asciiTheme="minorHAnsi" w:eastAsiaTheme="minorEastAsia" w:hAnsiTheme="minorHAnsi" w:cstheme="minorBidi"/>
              <w:b w:val="0"/>
              <w:bCs w:val="0"/>
              <w:i w:val="0"/>
              <w:iCs w:val="0"/>
              <w:sz w:val="22"/>
              <w:szCs w:val="22"/>
              <w:lang w:val="es-HN" w:eastAsia="es-HN"/>
            </w:rPr>
          </w:pPr>
          <w:hyperlink w:anchor="_Toc381897192" w:history="1">
            <w:r w:rsidR="00530594" w:rsidRPr="00CD31D1">
              <w:rPr>
                <w:rStyle w:val="Hyperlink"/>
              </w:rPr>
              <w:t>ANEXOS</w:t>
            </w:r>
            <w:r w:rsidR="00530594">
              <w:rPr>
                <w:webHidden/>
              </w:rPr>
              <w:tab/>
            </w:r>
            <w:r w:rsidR="00530594">
              <w:rPr>
                <w:webHidden/>
              </w:rPr>
              <w:fldChar w:fldCharType="begin"/>
            </w:r>
            <w:r w:rsidR="00530594">
              <w:rPr>
                <w:webHidden/>
              </w:rPr>
              <w:instrText xml:space="preserve"> PAGEREF _Toc381897192 \h </w:instrText>
            </w:r>
            <w:r w:rsidR="00530594">
              <w:rPr>
                <w:webHidden/>
              </w:rPr>
            </w:r>
            <w:r w:rsidR="00530594">
              <w:rPr>
                <w:webHidden/>
              </w:rPr>
              <w:fldChar w:fldCharType="separate"/>
            </w:r>
            <w:r w:rsidR="006D38AF">
              <w:rPr>
                <w:webHidden/>
              </w:rPr>
              <w:t>2</w:t>
            </w:r>
            <w:r w:rsidR="00530594">
              <w:rPr>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3" w:history="1">
            <w:r w:rsidR="00530594" w:rsidRPr="00CD31D1">
              <w:rPr>
                <w:rStyle w:val="Hyperlink"/>
                <w:rFonts w:ascii="Arial Narrow" w:hAnsi="Arial Narrow"/>
                <w:noProof/>
                <w:lang w:val="es-HN"/>
              </w:rPr>
              <w:t>ANEXO 1 MATRICES DE INDICADORES</w:t>
            </w:r>
            <w:r w:rsidR="00530594">
              <w:rPr>
                <w:noProof/>
                <w:webHidden/>
              </w:rPr>
              <w:tab/>
            </w:r>
            <w:r w:rsidR="00530594">
              <w:rPr>
                <w:noProof/>
                <w:webHidden/>
              </w:rPr>
              <w:fldChar w:fldCharType="begin"/>
            </w:r>
            <w:r w:rsidR="00530594">
              <w:rPr>
                <w:noProof/>
                <w:webHidden/>
              </w:rPr>
              <w:instrText xml:space="preserve"> PAGEREF _Toc381897193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4" w:history="1">
            <w:r w:rsidR="00530594" w:rsidRPr="00CD31D1">
              <w:rPr>
                <w:rStyle w:val="Hyperlink"/>
                <w:rFonts w:ascii="Arial Narrow" w:hAnsi="Arial Narrow"/>
                <w:noProof/>
                <w:lang w:val="es-HN"/>
              </w:rPr>
              <w:t>ANEXO II PLAN EJECUCION DE PROYECTO (PEP)</w:t>
            </w:r>
            <w:r w:rsidR="00530594">
              <w:rPr>
                <w:noProof/>
                <w:webHidden/>
              </w:rPr>
              <w:tab/>
            </w:r>
            <w:r w:rsidR="00530594">
              <w:rPr>
                <w:noProof/>
                <w:webHidden/>
              </w:rPr>
              <w:fldChar w:fldCharType="begin"/>
            </w:r>
            <w:r w:rsidR="00530594">
              <w:rPr>
                <w:noProof/>
                <w:webHidden/>
              </w:rPr>
              <w:instrText xml:space="preserve"> PAGEREF _Toc381897194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5" w:history="1">
            <w:r w:rsidR="00530594" w:rsidRPr="00CD31D1">
              <w:rPr>
                <w:rStyle w:val="Hyperlink"/>
                <w:rFonts w:ascii="Arial Narrow" w:hAnsi="Arial Narrow"/>
                <w:noProof/>
                <w:lang w:val="es-HN"/>
              </w:rPr>
              <w:t>ANEXO III PLAN DE ADQUICISIONES</w:t>
            </w:r>
            <w:r w:rsidR="00530594">
              <w:rPr>
                <w:noProof/>
                <w:webHidden/>
              </w:rPr>
              <w:tab/>
            </w:r>
            <w:r w:rsidR="00530594">
              <w:rPr>
                <w:noProof/>
                <w:webHidden/>
              </w:rPr>
              <w:fldChar w:fldCharType="begin"/>
            </w:r>
            <w:r w:rsidR="00530594">
              <w:rPr>
                <w:noProof/>
                <w:webHidden/>
              </w:rPr>
              <w:instrText xml:space="preserve"> PAGEREF _Toc381897195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530594" w:rsidRDefault="00D94097">
          <w:pPr>
            <w:pStyle w:val="TOC2"/>
            <w:rPr>
              <w:rFonts w:asciiTheme="minorHAnsi" w:eastAsiaTheme="minorEastAsia" w:hAnsiTheme="minorHAnsi" w:cstheme="minorBidi"/>
              <w:b w:val="0"/>
              <w:noProof/>
              <w:lang w:val="es-HN" w:eastAsia="es-HN"/>
            </w:rPr>
          </w:pPr>
          <w:hyperlink w:anchor="_Toc381897196" w:history="1">
            <w:r w:rsidR="00530594" w:rsidRPr="00CD31D1">
              <w:rPr>
                <w:rStyle w:val="Hyperlink"/>
                <w:rFonts w:ascii="Arial Narrow" w:hAnsi="Arial Narrow"/>
                <w:noProof/>
                <w:lang w:val="es-HN"/>
              </w:rPr>
              <w:t>ANEXO IV FORMATOS INFORME TENICO</w:t>
            </w:r>
            <w:r w:rsidR="00530594">
              <w:rPr>
                <w:noProof/>
                <w:webHidden/>
              </w:rPr>
              <w:tab/>
            </w:r>
            <w:r w:rsidR="00530594">
              <w:rPr>
                <w:noProof/>
                <w:webHidden/>
              </w:rPr>
              <w:fldChar w:fldCharType="begin"/>
            </w:r>
            <w:r w:rsidR="00530594">
              <w:rPr>
                <w:noProof/>
                <w:webHidden/>
              </w:rPr>
              <w:instrText xml:space="preserve"> PAGEREF _Toc381897196 \h </w:instrText>
            </w:r>
            <w:r w:rsidR="00530594">
              <w:rPr>
                <w:noProof/>
                <w:webHidden/>
              </w:rPr>
            </w:r>
            <w:r w:rsidR="00530594">
              <w:rPr>
                <w:noProof/>
                <w:webHidden/>
              </w:rPr>
              <w:fldChar w:fldCharType="separate"/>
            </w:r>
            <w:r w:rsidR="006D38AF">
              <w:rPr>
                <w:noProof/>
                <w:webHidden/>
              </w:rPr>
              <w:t>2</w:t>
            </w:r>
            <w:r w:rsidR="00530594">
              <w:rPr>
                <w:noProof/>
                <w:webHidden/>
              </w:rPr>
              <w:fldChar w:fldCharType="end"/>
            </w:r>
          </w:hyperlink>
        </w:p>
        <w:p w:rsidR="00FE57A1" w:rsidRPr="004B5AD3" w:rsidRDefault="00FE57A1">
          <w:pPr>
            <w:rPr>
              <w:rFonts w:ascii="Arial Narrow" w:hAnsi="Arial Narrow"/>
            </w:rPr>
          </w:pPr>
          <w:r w:rsidRPr="004B5AD3">
            <w:rPr>
              <w:rFonts w:ascii="Arial Narrow" w:hAnsi="Arial Narrow"/>
              <w:b/>
              <w:bCs/>
              <w:lang w:val="es-ES"/>
            </w:rPr>
            <w:fldChar w:fldCharType="end"/>
          </w:r>
        </w:p>
      </w:sdtContent>
    </w:sdt>
    <w:p w:rsidR="00A412D9" w:rsidRPr="004B5AD3" w:rsidRDefault="00A412D9" w:rsidP="007F6459">
      <w:pPr>
        <w:rPr>
          <w:rFonts w:ascii="Arial Narrow" w:hAnsi="Arial Narrow"/>
        </w:rPr>
      </w:pPr>
    </w:p>
    <w:p w:rsidR="00A412D9" w:rsidRPr="00EC4E64" w:rsidRDefault="00A412D9" w:rsidP="007F6459">
      <w:pPr>
        <w:rPr>
          <w:rFonts w:ascii="Arial Narrow" w:hAnsi="Arial Narrow"/>
        </w:rPr>
      </w:pPr>
    </w:p>
    <w:p w:rsidR="006F60D4" w:rsidRPr="00EC4E64" w:rsidRDefault="006F60D4" w:rsidP="007F6459">
      <w:pPr>
        <w:rPr>
          <w:rFonts w:ascii="Arial Narrow" w:hAnsi="Arial Narrow"/>
        </w:rPr>
        <w:sectPr w:rsidR="006F60D4" w:rsidRPr="00EC4E64" w:rsidSect="00613281">
          <w:footerReference w:type="default" r:id="rId12"/>
          <w:pgSz w:w="12242" w:h="15842" w:code="1"/>
          <w:pgMar w:top="1440" w:right="1080" w:bottom="1440" w:left="1080" w:header="1134" w:footer="1134" w:gutter="0"/>
          <w:pgNumType w:start="2"/>
          <w:cols w:space="720"/>
          <w:noEndnote/>
          <w:titlePg/>
          <w:docGrid w:linePitch="326"/>
        </w:sectPr>
      </w:pPr>
    </w:p>
    <w:p w:rsidR="00975702" w:rsidRPr="00EC4E64" w:rsidRDefault="00975702" w:rsidP="007F6459">
      <w:pPr>
        <w:rPr>
          <w:rFonts w:ascii="Arial Narrow" w:hAnsi="Arial Narrow"/>
        </w:rPr>
      </w:pPr>
    </w:p>
    <w:p w:rsidR="0078366D" w:rsidRPr="00EC4E64" w:rsidRDefault="007F6459" w:rsidP="00766A9B">
      <w:pPr>
        <w:pStyle w:val="Heading1"/>
        <w:jc w:val="center"/>
        <w:rPr>
          <w:rFonts w:ascii="Arial Narrow" w:hAnsi="Arial Narrow"/>
          <w:i/>
          <w:sz w:val="24"/>
          <w:szCs w:val="24"/>
        </w:rPr>
      </w:pPr>
      <w:bookmarkStart w:id="4" w:name="_Toc302979473"/>
      <w:bookmarkStart w:id="5" w:name="_Toc381897124"/>
      <w:r w:rsidRPr="00EC4E64">
        <w:rPr>
          <w:rFonts w:ascii="Arial Narrow" w:hAnsi="Arial Narrow"/>
          <w:i/>
          <w:sz w:val="24"/>
          <w:szCs w:val="24"/>
        </w:rPr>
        <w:t>G</w:t>
      </w:r>
      <w:r w:rsidR="0078366D" w:rsidRPr="00EC4E64">
        <w:rPr>
          <w:rFonts w:ascii="Arial Narrow" w:hAnsi="Arial Narrow"/>
          <w:i/>
          <w:sz w:val="24"/>
          <w:szCs w:val="24"/>
        </w:rPr>
        <w:t>LOSARIO</w:t>
      </w:r>
      <w:bookmarkEnd w:id="0"/>
      <w:bookmarkEnd w:id="1"/>
      <w:bookmarkEnd w:id="2"/>
      <w:bookmarkEnd w:id="3"/>
      <w:bookmarkEnd w:id="4"/>
      <w:bookmarkEnd w:id="5"/>
    </w:p>
    <w:tbl>
      <w:tblPr>
        <w:tblW w:w="8970" w:type="dxa"/>
        <w:tblLayout w:type="fixed"/>
        <w:tblLook w:val="0000" w:firstRow="0" w:lastRow="0" w:firstColumn="0" w:lastColumn="0" w:noHBand="0" w:noVBand="0"/>
      </w:tblPr>
      <w:tblGrid>
        <w:gridCol w:w="1908"/>
        <w:gridCol w:w="7062"/>
      </w:tblGrid>
      <w:tr w:rsidR="0078366D" w:rsidRPr="00EC4E64">
        <w:trPr>
          <w:cantSplit/>
        </w:trPr>
        <w:tc>
          <w:tcPr>
            <w:tcW w:w="1908" w:type="dxa"/>
          </w:tcPr>
          <w:p w:rsidR="0078366D" w:rsidRPr="00EC4E64" w:rsidRDefault="0078366D">
            <w:pPr>
              <w:pStyle w:val="AbbrDesc"/>
              <w:rPr>
                <w:rFonts w:ascii="Arial Narrow" w:hAnsi="Arial Narrow" w:cs="Arial"/>
                <w:i/>
                <w:szCs w:val="24"/>
                <w:lang w:val="es-HN"/>
              </w:rPr>
            </w:pPr>
          </w:p>
        </w:tc>
        <w:tc>
          <w:tcPr>
            <w:tcW w:w="7062" w:type="dxa"/>
            <w:vAlign w:val="bottom"/>
          </w:tcPr>
          <w:p w:rsidR="0078366D" w:rsidRPr="00EC4E64" w:rsidRDefault="0078366D">
            <w:pPr>
              <w:pStyle w:val="AbbrDesc"/>
              <w:rPr>
                <w:rFonts w:ascii="Arial Narrow" w:hAnsi="Arial Narrow" w:cs="Arial"/>
                <w:i/>
                <w:szCs w:val="24"/>
                <w:lang w:val="es-HN"/>
              </w:rPr>
            </w:pPr>
          </w:p>
        </w:tc>
      </w:tr>
    </w:tbl>
    <w:p w:rsidR="009E4719" w:rsidRPr="00EC4E64" w:rsidRDefault="009E4719" w:rsidP="002E5862">
      <w:pPr>
        <w:autoSpaceDE w:val="0"/>
        <w:autoSpaceDN w:val="0"/>
        <w:adjustRightInd w:val="0"/>
        <w:rPr>
          <w:rFonts w:ascii="Arial Narrow" w:hAnsi="Arial Narrow" w:cs="Arial"/>
          <w:b/>
          <w:bCs/>
          <w:i/>
          <w:lang w:eastAsia="es-PE"/>
        </w:rPr>
      </w:pPr>
      <w:bookmarkStart w:id="6" w:name="_Toc163837363"/>
      <w:r w:rsidRPr="00EC4E64">
        <w:rPr>
          <w:rFonts w:ascii="Arial Narrow" w:hAnsi="Arial Narrow" w:cs="Arial"/>
          <w:b/>
          <w:bCs/>
          <w:i/>
          <w:lang w:eastAsia="es-PE"/>
        </w:rPr>
        <w:t>SIGLAS Y ABREVIATURAS</w:t>
      </w:r>
    </w:p>
    <w:p w:rsidR="009E4719" w:rsidRPr="00EC4E64" w:rsidRDefault="009E4719" w:rsidP="002E5862">
      <w:pPr>
        <w:autoSpaceDE w:val="0"/>
        <w:autoSpaceDN w:val="0"/>
        <w:adjustRightInd w:val="0"/>
        <w:rPr>
          <w:rFonts w:ascii="Arial Narrow" w:hAnsi="Arial Narrow" w:cs="Arial"/>
          <w:lang w:eastAsia="es-PE"/>
        </w:rPr>
      </w:pPr>
    </w:p>
    <w:p w:rsidR="00C07CCC" w:rsidRPr="00EC4E64" w:rsidRDefault="00EC1F79">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AIN-C</w:t>
      </w:r>
      <w:r w:rsidR="00C07CC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ab/>
      </w:r>
      <w:r w:rsidR="00177B1C" w:rsidRPr="00EC4E64">
        <w:rPr>
          <w:rFonts w:ascii="Arial Narrow" w:hAnsi="Arial Narrow" w:cs="Arial"/>
          <w:sz w:val="24"/>
          <w:szCs w:val="24"/>
          <w:lang w:val="es-HN" w:eastAsia="es-PE"/>
        </w:rPr>
        <w:tab/>
      </w:r>
      <w:r w:rsidR="00C07CCC" w:rsidRPr="00EC4E64">
        <w:rPr>
          <w:rFonts w:ascii="Arial Narrow" w:hAnsi="Arial Narrow" w:cs="Arial"/>
          <w:sz w:val="24"/>
          <w:szCs w:val="24"/>
          <w:lang w:val="es-HN" w:eastAsia="es-PE"/>
        </w:rPr>
        <w:t>Atención Integral del Niño Comunitario</w:t>
      </w:r>
    </w:p>
    <w:p w:rsidR="000E50DF" w:rsidRPr="00EC4E64" w:rsidRDefault="000E50DF">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 xml:space="preserve">ASIS </w:t>
      </w:r>
      <w:r w:rsidR="00177B1C" w:rsidRPr="00EC4E64">
        <w:rPr>
          <w:rFonts w:ascii="Arial Narrow" w:hAnsi="Arial Narrow" w:cs="Arial"/>
          <w:b/>
          <w:sz w:val="24"/>
          <w:szCs w:val="24"/>
          <w:lang w:val="es-HN" w:eastAsia="es-PE"/>
        </w:rPr>
        <w:t xml:space="preserve">    </w:t>
      </w:r>
      <w:r w:rsidR="00177B1C" w:rsidRPr="00EC4E64">
        <w:rPr>
          <w:rFonts w:ascii="Arial Narrow" w:hAnsi="Arial Narrow" w:cs="Arial"/>
          <w:b/>
          <w:sz w:val="24"/>
          <w:szCs w:val="24"/>
          <w:lang w:val="es-HN" w:eastAsia="es-PE"/>
        </w:rPr>
        <w:tab/>
      </w:r>
      <w:r w:rsidR="00177B1C" w:rsidRPr="00EC4E64">
        <w:rPr>
          <w:rFonts w:ascii="Arial Narrow" w:hAnsi="Arial Narrow" w:cs="Arial"/>
          <w:b/>
          <w:sz w:val="24"/>
          <w:szCs w:val="24"/>
          <w:lang w:val="es-HN" w:eastAsia="es-PE"/>
        </w:rPr>
        <w:tab/>
      </w:r>
      <w:r w:rsidR="00EC1F79" w:rsidRPr="00EC4E64">
        <w:rPr>
          <w:rFonts w:ascii="Arial Narrow" w:hAnsi="Arial Narrow" w:cs="Arial"/>
          <w:sz w:val="24"/>
          <w:szCs w:val="24"/>
          <w:lang w:val="es-HN" w:eastAsia="es-PE"/>
        </w:rPr>
        <w:t>Análi</w:t>
      </w:r>
      <w:r w:rsidRPr="00EC4E64">
        <w:rPr>
          <w:rFonts w:ascii="Arial Narrow" w:hAnsi="Arial Narrow" w:cs="Arial"/>
          <w:sz w:val="24"/>
          <w:szCs w:val="24"/>
          <w:lang w:val="es-HN" w:eastAsia="es-PE"/>
        </w:rPr>
        <w:t xml:space="preserve">sis de Situación de Salud </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BID</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177B1C" w:rsidRPr="00EC4E64">
        <w:rPr>
          <w:rFonts w:ascii="Arial Narrow" w:hAnsi="Arial Narrow" w:cs="Arial"/>
          <w:lang w:eastAsia="es-PE"/>
        </w:rPr>
        <w:tab/>
      </w:r>
      <w:r w:rsidR="00EC1EF6" w:rsidRPr="00EC4E64">
        <w:rPr>
          <w:rFonts w:ascii="Arial Narrow" w:hAnsi="Arial Narrow" w:cs="Arial"/>
          <w:lang w:eastAsia="es-PE"/>
        </w:rPr>
        <w:tab/>
      </w:r>
      <w:r w:rsidRPr="00EC4E64">
        <w:rPr>
          <w:rFonts w:ascii="Arial Narrow" w:hAnsi="Arial Narrow" w:cs="Arial"/>
          <w:lang w:eastAsia="es-PE"/>
        </w:rPr>
        <w:t>Banco Interamericano de Desarrollo</w:t>
      </w:r>
    </w:p>
    <w:p w:rsidR="00D66B15" w:rsidRPr="00EC4E64" w:rsidRDefault="00EC1F79">
      <w:pPr>
        <w:autoSpaceDE w:val="0"/>
        <w:autoSpaceDN w:val="0"/>
        <w:adjustRightInd w:val="0"/>
        <w:jc w:val="both"/>
        <w:rPr>
          <w:rFonts w:ascii="Arial Narrow" w:hAnsi="Arial Narrow" w:cs="Arial"/>
          <w:lang w:eastAsia="es-PE"/>
        </w:rPr>
      </w:pPr>
      <w:r w:rsidRPr="00EC4E64">
        <w:rPr>
          <w:rFonts w:ascii="Arial Narrow" w:hAnsi="Arial Narrow" w:cs="Arial"/>
          <w:b/>
          <w:lang w:eastAsia="es-PE"/>
        </w:rPr>
        <w:t>BM</w:t>
      </w:r>
      <w:r w:rsidR="00AD484E" w:rsidRPr="00EC4E64">
        <w:rPr>
          <w:rFonts w:ascii="Arial Narrow" w:hAnsi="Arial Narrow" w:cs="Arial"/>
          <w:b/>
          <w:lang w:eastAsia="es-PE"/>
        </w:rPr>
        <w:t xml:space="preserve"> </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00D66B15" w:rsidRPr="00EC4E64">
        <w:rPr>
          <w:rFonts w:ascii="Arial Narrow" w:hAnsi="Arial Narrow" w:cs="Arial"/>
          <w:lang w:eastAsia="es-PE"/>
        </w:rPr>
        <w:t>Banco Mundial</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CP</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177B1C" w:rsidRPr="00EC4E64">
        <w:rPr>
          <w:rFonts w:ascii="Arial Narrow" w:hAnsi="Arial Narrow" w:cs="Arial"/>
          <w:lang w:eastAsia="es-PE"/>
        </w:rPr>
        <w:tab/>
      </w:r>
      <w:r w:rsidRPr="00EC4E64">
        <w:rPr>
          <w:rFonts w:ascii="Arial Narrow" w:hAnsi="Arial Narrow" w:cs="Arial"/>
          <w:lang w:eastAsia="es-PE"/>
        </w:rPr>
        <w:t>Coordinador del Programa</w:t>
      </w:r>
    </w:p>
    <w:p w:rsidR="00C07CCC" w:rsidRPr="00EC4E64" w:rsidRDefault="00EC1F79">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DO</w:t>
      </w:r>
      <w:r w:rsidR="00177B1C" w:rsidRPr="00EC4E64">
        <w:rPr>
          <w:rFonts w:ascii="Arial Narrow" w:hAnsi="Arial Narrow" w:cs="Arial"/>
          <w:b/>
          <w:sz w:val="24"/>
          <w:szCs w:val="24"/>
          <w:lang w:val="es-HN" w:eastAsia="es-PE"/>
        </w:rPr>
        <w:t xml:space="preserve">          </w:t>
      </w:r>
      <w:r w:rsidR="00177B1C" w:rsidRPr="00EC4E64">
        <w:rPr>
          <w:rFonts w:ascii="Arial Narrow" w:hAnsi="Arial Narrow" w:cs="Arial"/>
          <w:b/>
          <w:sz w:val="24"/>
          <w:szCs w:val="24"/>
          <w:lang w:val="es-HN" w:eastAsia="es-PE"/>
        </w:rPr>
        <w:tab/>
      </w:r>
      <w:r w:rsidR="00EC1EF6" w:rsidRPr="00EC4E64">
        <w:rPr>
          <w:rFonts w:ascii="Arial Narrow" w:hAnsi="Arial Narrow" w:cs="Arial"/>
          <w:b/>
          <w:sz w:val="24"/>
          <w:szCs w:val="24"/>
          <w:lang w:val="es-HN" w:eastAsia="es-PE"/>
        </w:rPr>
        <w:tab/>
      </w:r>
      <w:r w:rsidR="006F60D4" w:rsidRPr="00EC4E64">
        <w:rPr>
          <w:rFonts w:ascii="Arial Narrow" w:hAnsi="Arial Narrow" w:cs="Arial"/>
          <w:sz w:val="24"/>
          <w:szCs w:val="24"/>
          <w:lang w:val="es-HN" w:eastAsia="es-PE"/>
        </w:rPr>
        <w:t>Desarrollo Organizacional</w:t>
      </w:r>
    </w:p>
    <w:p w:rsidR="006F60D4" w:rsidRPr="00EC4E64" w:rsidRDefault="006F60D4" w:rsidP="006F60D4">
      <w:pPr>
        <w:pStyle w:val="CommentText"/>
        <w:rPr>
          <w:rFonts w:ascii="Arial Narrow" w:hAnsi="Arial Narrow" w:cs="Arial"/>
          <w:sz w:val="24"/>
          <w:szCs w:val="24"/>
          <w:lang w:val="es-HN" w:eastAsia="es-PE"/>
        </w:rPr>
      </w:pPr>
      <w:r w:rsidRPr="00EC4E64">
        <w:rPr>
          <w:rFonts w:ascii="Arial Narrow" w:hAnsi="Arial Narrow" w:cs="Arial"/>
          <w:b/>
          <w:sz w:val="24"/>
          <w:szCs w:val="24"/>
          <w:lang w:val="es-HN" w:eastAsia="es-PE"/>
        </w:rPr>
        <w:t>DGD</w:t>
      </w:r>
      <w:r w:rsidRPr="00EC4E64">
        <w:rPr>
          <w:rFonts w:ascii="Arial Narrow" w:hAnsi="Arial Narrow" w:cs="Arial"/>
          <w:b/>
          <w:sz w:val="24"/>
          <w:szCs w:val="24"/>
          <w:lang w:val="es-HN" w:eastAsia="es-PE"/>
        </w:rPr>
        <w:tab/>
      </w:r>
      <w:r w:rsidRPr="00EC4E64">
        <w:rPr>
          <w:rFonts w:ascii="Arial Narrow" w:hAnsi="Arial Narrow" w:cs="Arial"/>
          <w:b/>
          <w:sz w:val="24"/>
          <w:szCs w:val="24"/>
          <w:lang w:val="es-HN" w:eastAsia="es-PE"/>
        </w:rPr>
        <w:tab/>
      </w:r>
      <w:r w:rsidRPr="00EC4E64">
        <w:rPr>
          <w:rFonts w:ascii="Arial Narrow" w:hAnsi="Arial Narrow" w:cs="Arial"/>
          <w:b/>
          <w:sz w:val="24"/>
          <w:szCs w:val="24"/>
          <w:lang w:val="es-HN" w:eastAsia="es-PE"/>
        </w:rPr>
        <w:tab/>
      </w:r>
      <w:r w:rsidRPr="00EC4E64">
        <w:rPr>
          <w:rFonts w:ascii="Arial Narrow" w:hAnsi="Arial Narrow" w:cs="Arial"/>
          <w:sz w:val="24"/>
          <w:szCs w:val="24"/>
          <w:lang w:val="es-HN" w:eastAsia="es-PE"/>
        </w:rPr>
        <w:t>Departamento de Gestión Descentralizada</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EBP</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EC1EF6" w:rsidRPr="00EC4E64">
        <w:rPr>
          <w:rFonts w:ascii="Arial Narrow" w:hAnsi="Arial Narrow" w:cs="Arial"/>
          <w:lang w:eastAsia="es-PE"/>
        </w:rPr>
        <w:tab/>
      </w:r>
      <w:r w:rsidRPr="00EC4E64">
        <w:rPr>
          <w:rFonts w:ascii="Arial Narrow" w:hAnsi="Arial Narrow" w:cs="Arial"/>
          <w:lang w:eastAsia="es-PE"/>
        </w:rPr>
        <w:t>Estrategia del Banco para el país</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GHO</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EC1EF6" w:rsidRPr="00EC4E64">
        <w:rPr>
          <w:rFonts w:ascii="Arial Narrow" w:hAnsi="Arial Narrow" w:cs="Arial"/>
          <w:lang w:eastAsia="es-PE"/>
        </w:rPr>
        <w:tab/>
      </w:r>
      <w:r w:rsidRPr="00EC4E64">
        <w:rPr>
          <w:rFonts w:ascii="Arial Narrow" w:hAnsi="Arial Narrow" w:cs="Arial"/>
          <w:lang w:eastAsia="es-PE"/>
        </w:rPr>
        <w:t>Gobierno de Honduras</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ISDP</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00EC1EF6" w:rsidRPr="00EC4E64">
        <w:rPr>
          <w:rFonts w:ascii="Arial Narrow" w:hAnsi="Arial Narrow" w:cs="Arial"/>
          <w:b/>
          <w:lang w:eastAsia="es-PE"/>
        </w:rPr>
        <w:tab/>
      </w:r>
      <w:r w:rsidRPr="00EC4E64">
        <w:rPr>
          <w:rFonts w:ascii="Arial Narrow" w:hAnsi="Arial Narrow" w:cs="Arial"/>
          <w:lang w:eastAsia="es-PE"/>
        </w:rPr>
        <w:t>Informe de Seguimiento de Proyectos</w:t>
      </w:r>
    </w:p>
    <w:p w:rsidR="00811868" w:rsidRPr="00811868" w:rsidRDefault="00811868" w:rsidP="00811868">
      <w:pPr>
        <w:autoSpaceDE w:val="0"/>
        <w:autoSpaceDN w:val="0"/>
        <w:adjustRightInd w:val="0"/>
        <w:jc w:val="both"/>
        <w:rPr>
          <w:rFonts w:ascii="Arial Narrow" w:hAnsi="Arial Narrow" w:cs="Arial"/>
          <w:lang w:eastAsia="es-PE"/>
        </w:rPr>
      </w:pPr>
      <w:r w:rsidRPr="00811868">
        <w:rPr>
          <w:rFonts w:ascii="Arial Narrow" w:hAnsi="Arial Narrow" w:cs="Arial"/>
          <w:b/>
          <w:lang w:eastAsia="es-PE"/>
        </w:rPr>
        <w:t xml:space="preserve">MO       </w:t>
      </w:r>
      <w:r w:rsidRPr="00811868">
        <w:rPr>
          <w:rFonts w:ascii="Arial Narrow" w:hAnsi="Arial Narrow" w:cs="Arial"/>
          <w:b/>
          <w:lang w:eastAsia="es-PE"/>
        </w:rPr>
        <w:tab/>
      </w:r>
      <w:r w:rsidRPr="00811868">
        <w:rPr>
          <w:rFonts w:ascii="Arial Narrow" w:hAnsi="Arial Narrow" w:cs="Arial"/>
          <w:b/>
          <w:lang w:eastAsia="es-PE"/>
        </w:rPr>
        <w:tab/>
      </w:r>
      <w:r w:rsidRPr="00811868">
        <w:rPr>
          <w:rFonts w:ascii="Arial Narrow" w:hAnsi="Arial Narrow" w:cs="Arial"/>
          <w:b/>
          <w:lang w:eastAsia="es-PE"/>
        </w:rPr>
        <w:tab/>
      </w:r>
      <w:r w:rsidRPr="00811868">
        <w:rPr>
          <w:rFonts w:ascii="Arial Narrow" w:hAnsi="Arial Narrow" w:cs="Arial"/>
          <w:lang w:eastAsia="es-PE"/>
        </w:rPr>
        <w:t>Manual Operativo</w:t>
      </w:r>
    </w:p>
    <w:p w:rsidR="00D66B15" w:rsidRPr="00EC4E64" w:rsidRDefault="00EC1F79">
      <w:pPr>
        <w:autoSpaceDE w:val="0"/>
        <w:autoSpaceDN w:val="0"/>
        <w:adjustRightInd w:val="0"/>
        <w:jc w:val="both"/>
        <w:rPr>
          <w:rFonts w:ascii="Arial Narrow" w:hAnsi="Arial Narrow" w:cs="Arial"/>
          <w:lang w:eastAsia="es-PE"/>
        </w:rPr>
      </w:pPr>
      <w:r w:rsidRPr="00EC4E64">
        <w:rPr>
          <w:rFonts w:ascii="Arial Narrow" w:hAnsi="Arial Narrow" w:cs="Arial"/>
          <w:b/>
          <w:lang w:eastAsia="es-PE"/>
        </w:rPr>
        <w:t>ONG</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00D66B15" w:rsidRPr="00EC4E64">
        <w:rPr>
          <w:rFonts w:ascii="Arial Narrow" w:hAnsi="Arial Narrow" w:cs="Arial"/>
          <w:lang w:eastAsia="es-PE"/>
        </w:rPr>
        <w:t>Organización No Gubernamental</w:t>
      </w:r>
    </w:p>
    <w:p w:rsidR="00C07CCC" w:rsidRPr="00EC4E64" w:rsidRDefault="00854B59">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 xml:space="preserve">PA </w:t>
      </w:r>
      <w:r w:rsidR="00C07CC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ab/>
      </w:r>
      <w:r w:rsidR="00177B1C" w:rsidRPr="00EC4E64">
        <w:rPr>
          <w:rFonts w:ascii="Arial Narrow" w:hAnsi="Arial Narrow" w:cs="Arial"/>
          <w:sz w:val="24"/>
          <w:szCs w:val="24"/>
          <w:lang w:val="es-HN" w:eastAsia="es-PE"/>
        </w:rPr>
        <w:tab/>
      </w:r>
      <w:r w:rsidR="00EC1EF6" w:rsidRPr="00EC4E64">
        <w:rPr>
          <w:rFonts w:ascii="Arial Narrow" w:hAnsi="Arial Narrow" w:cs="Arial"/>
          <w:sz w:val="24"/>
          <w:szCs w:val="24"/>
          <w:lang w:val="es-HN" w:eastAsia="es-PE"/>
        </w:rPr>
        <w:tab/>
      </w:r>
      <w:r w:rsidRPr="00EC4E64">
        <w:rPr>
          <w:rFonts w:ascii="Arial Narrow" w:hAnsi="Arial Narrow" w:cs="Arial"/>
          <w:sz w:val="24"/>
          <w:szCs w:val="24"/>
          <w:lang w:val="es-HN" w:eastAsia="es-PE"/>
        </w:rPr>
        <w:t>Plan de Adquisiciones</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PEP</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Pr="00EC4E64">
        <w:rPr>
          <w:rFonts w:ascii="Arial Narrow" w:hAnsi="Arial Narrow" w:cs="Arial"/>
          <w:lang w:eastAsia="es-PE"/>
        </w:rPr>
        <w:t xml:space="preserve">Plan de Ejecución </w:t>
      </w:r>
      <w:r w:rsidR="00EC1F79" w:rsidRPr="00EC4E64">
        <w:rPr>
          <w:rFonts w:ascii="Arial Narrow" w:hAnsi="Arial Narrow" w:cs="Arial"/>
          <w:lang w:eastAsia="es-PE"/>
        </w:rPr>
        <w:t xml:space="preserve">del </w:t>
      </w:r>
      <w:r w:rsidRPr="00EC4E64">
        <w:rPr>
          <w:rFonts w:ascii="Arial Narrow" w:hAnsi="Arial Narrow" w:cs="Arial"/>
          <w:lang w:eastAsia="es-PE"/>
        </w:rPr>
        <w:t>Proyecto</w:t>
      </w:r>
    </w:p>
    <w:p w:rsidR="00A057B5" w:rsidRPr="0016303E" w:rsidRDefault="00A057B5">
      <w:pPr>
        <w:autoSpaceDE w:val="0"/>
        <w:autoSpaceDN w:val="0"/>
        <w:adjustRightInd w:val="0"/>
        <w:jc w:val="both"/>
        <w:rPr>
          <w:rFonts w:ascii="Arial Narrow" w:hAnsi="Arial Narrow" w:cs="Arial"/>
          <w:b/>
          <w:lang w:eastAsia="es-PE"/>
        </w:rPr>
      </w:pPr>
      <w:r w:rsidRPr="0016303E">
        <w:rPr>
          <w:rFonts w:ascii="Arial Narrow" w:hAnsi="Arial Narrow" w:cs="Arial"/>
          <w:b/>
          <w:lang w:eastAsia="es-PE"/>
        </w:rPr>
        <w:t>POA</w:t>
      </w:r>
      <w:r w:rsidRPr="0016303E">
        <w:rPr>
          <w:rFonts w:ascii="Arial Narrow" w:hAnsi="Arial Narrow" w:cs="Arial"/>
          <w:lang w:eastAsia="es-PE"/>
        </w:rPr>
        <w:t xml:space="preserve">      </w:t>
      </w:r>
      <w:r w:rsidRPr="0016303E">
        <w:rPr>
          <w:rFonts w:ascii="Arial Narrow" w:hAnsi="Arial Narrow" w:cs="Arial"/>
          <w:lang w:eastAsia="es-PE"/>
        </w:rPr>
        <w:tab/>
      </w:r>
      <w:r w:rsidRPr="0016303E">
        <w:rPr>
          <w:rFonts w:ascii="Arial Narrow" w:hAnsi="Arial Narrow" w:cs="Arial"/>
          <w:lang w:eastAsia="es-PE"/>
        </w:rPr>
        <w:tab/>
        <w:t>Plan Operativo Anual</w:t>
      </w:r>
    </w:p>
    <w:p w:rsidR="00C07CCC" w:rsidRPr="0016303E" w:rsidRDefault="00C07CCC">
      <w:pPr>
        <w:autoSpaceDE w:val="0"/>
        <w:autoSpaceDN w:val="0"/>
        <w:adjustRightInd w:val="0"/>
        <w:jc w:val="both"/>
        <w:rPr>
          <w:rFonts w:ascii="Arial Narrow" w:hAnsi="Arial Narrow" w:cs="Arial"/>
          <w:lang w:eastAsia="es-PE"/>
        </w:rPr>
      </w:pPr>
      <w:r w:rsidRPr="0016303E">
        <w:rPr>
          <w:rFonts w:ascii="Arial Narrow" w:hAnsi="Arial Narrow" w:cs="Arial"/>
          <w:b/>
          <w:lang w:eastAsia="es-PE"/>
        </w:rPr>
        <w:t>PMI</w:t>
      </w:r>
      <w:r w:rsidR="00177B1C" w:rsidRPr="0016303E">
        <w:rPr>
          <w:rFonts w:ascii="Arial Narrow" w:hAnsi="Arial Narrow" w:cs="Arial"/>
          <w:b/>
          <w:lang w:eastAsia="es-PE"/>
        </w:rPr>
        <w:t xml:space="preserve">       </w:t>
      </w:r>
      <w:r w:rsidR="00177B1C" w:rsidRPr="0016303E">
        <w:rPr>
          <w:rFonts w:ascii="Arial Narrow" w:hAnsi="Arial Narrow" w:cs="Arial"/>
          <w:b/>
          <w:lang w:eastAsia="es-PE"/>
        </w:rPr>
        <w:tab/>
      </w:r>
      <w:r w:rsidR="00177B1C" w:rsidRPr="0016303E">
        <w:rPr>
          <w:rFonts w:ascii="Arial Narrow" w:hAnsi="Arial Narrow" w:cs="Arial"/>
          <w:b/>
          <w:lang w:eastAsia="es-PE"/>
        </w:rPr>
        <w:tab/>
      </w:r>
      <w:r w:rsidRPr="0016303E">
        <w:rPr>
          <w:rFonts w:ascii="Arial Narrow" w:hAnsi="Arial Narrow" w:cs="Arial"/>
          <w:lang w:eastAsia="es-PE"/>
        </w:rPr>
        <w:t>Project Management Institute</w:t>
      </w:r>
    </w:p>
    <w:p w:rsidR="00C07CCC" w:rsidRPr="0016303E" w:rsidRDefault="00C07CCC">
      <w:pPr>
        <w:autoSpaceDE w:val="0"/>
        <w:autoSpaceDN w:val="0"/>
        <w:adjustRightInd w:val="0"/>
        <w:jc w:val="both"/>
        <w:rPr>
          <w:rFonts w:ascii="Arial Narrow" w:hAnsi="Arial Narrow" w:cs="Arial"/>
          <w:lang w:eastAsia="es-PE"/>
        </w:rPr>
      </w:pPr>
      <w:r w:rsidRPr="0016303E">
        <w:rPr>
          <w:rFonts w:ascii="Arial Narrow" w:hAnsi="Arial Narrow" w:cs="Arial"/>
          <w:b/>
          <w:lang w:eastAsia="es-PE"/>
        </w:rPr>
        <w:t>PM</w:t>
      </w:r>
      <w:r w:rsidRPr="0016303E" w:rsidDel="00C07CCC">
        <w:rPr>
          <w:rFonts w:ascii="Arial Narrow" w:hAnsi="Arial Narrow" w:cs="Arial"/>
          <w:b/>
          <w:lang w:eastAsia="es-PE"/>
        </w:rPr>
        <w:t>P</w:t>
      </w:r>
      <w:r w:rsidRPr="0016303E">
        <w:rPr>
          <w:rFonts w:ascii="Arial Narrow" w:hAnsi="Arial Narrow" w:cs="Arial"/>
          <w:b/>
          <w:lang w:eastAsia="es-PE"/>
        </w:rPr>
        <w:t>R</w:t>
      </w:r>
      <w:r w:rsidR="00AD484E" w:rsidRPr="0016303E">
        <w:rPr>
          <w:rFonts w:ascii="Arial Narrow" w:hAnsi="Arial Narrow" w:cs="Arial"/>
          <w:b/>
          <w:lang w:eastAsia="es-PE"/>
        </w:rPr>
        <w:t xml:space="preserve"> </w:t>
      </w:r>
      <w:r w:rsidR="00177B1C" w:rsidRPr="0016303E">
        <w:rPr>
          <w:rFonts w:ascii="Arial Narrow" w:hAnsi="Arial Narrow" w:cs="Arial"/>
          <w:b/>
          <w:lang w:eastAsia="es-PE"/>
        </w:rPr>
        <w:t xml:space="preserve"> </w:t>
      </w:r>
      <w:r w:rsidR="00177B1C" w:rsidRPr="0016303E">
        <w:rPr>
          <w:rFonts w:ascii="Arial Narrow" w:hAnsi="Arial Narrow" w:cs="Arial"/>
          <w:b/>
          <w:lang w:eastAsia="es-PE"/>
        </w:rPr>
        <w:tab/>
      </w:r>
      <w:r w:rsidR="00177B1C" w:rsidRPr="0016303E">
        <w:rPr>
          <w:rFonts w:ascii="Arial Narrow" w:hAnsi="Arial Narrow" w:cs="Arial"/>
          <w:b/>
          <w:lang w:eastAsia="es-PE"/>
        </w:rPr>
        <w:tab/>
      </w:r>
      <w:r w:rsidR="00EC1EF6" w:rsidRPr="0016303E">
        <w:rPr>
          <w:rFonts w:ascii="Arial Narrow" w:hAnsi="Arial Narrow" w:cs="Arial"/>
          <w:b/>
          <w:lang w:eastAsia="es-PE"/>
        </w:rPr>
        <w:tab/>
      </w:r>
      <w:r w:rsidRPr="0016303E">
        <w:rPr>
          <w:rFonts w:ascii="Arial Narrow" w:hAnsi="Arial Narrow" w:cs="Arial"/>
          <w:lang w:eastAsia="es-PE"/>
        </w:rPr>
        <w:t xml:space="preserve">Project Management </w:t>
      </w:r>
      <w:r w:rsidRPr="0016303E" w:rsidDel="00C07CCC">
        <w:rPr>
          <w:rFonts w:ascii="Arial Narrow" w:hAnsi="Arial Narrow" w:cs="Arial"/>
          <w:lang w:eastAsia="es-PE"/>
        </w:rPr>
        <w:t>Professional</w:t>
      </w:r>
      <w:r w:rsidRPr="0016303E">
        <w:rPr>
          <w:rFonts w:ascii="Arial Narrow" w:hAnsi="Arial Narrow" w:cs="Arial"/>
          <w:lang w:eastAsia="es-PE"/>
        </w:rPr>
        <w:t xml:space="preserve"> Report</w:t>
      </w:r>
    </w:p>
    <w:p w:rsidR="00811868" w:rsidRPr="0016303E" w:rsidRDefault="00811868">
      <w:pPr>
        <w:autoSpaceDE w:val="0"/>
        <w:autoSpaceDN w:val="0"/>
        <w:adjustRightInd w:val="0"/>
        <w:jc w:val="both"/>
        <w:rPr>
          <w:rFonts w:ascii="Arial Narrow" w:hAnsi="Arial Narrow" w:cs="Arial"/>
          <w:lang w:eastAsia="es-PE"/>
        </w:rPr>
      </w:pPr>
      <w:r w:rsidRPr="0016303E">
        <w:rPr>
          <w:rFonts w:ascii="Arial Narrow" w:hAnsi="Arial Narrow" w:cs="Arial"/>
          <w:b/>
          <w:lang w:eastAsia="es-PE"/>
        </w:rPr>
        <w:t>RS</w:t>
      </w:r>
      <w:r w:rsidR="00720727" w:rsidRPr="0016303E">
        <w:rPr>
          <w:rFonts w:ascii="Arial Narrow" w:hAnsi="Arial Narrow" w:cs="Arial"/>
          <w:b/>
          <w:lang w:eastAsia="es-PE"/>
        </w:rPr>
        <w:t>D</w:t>
      </w:r>
      <w:r w:rsidRPr="0016303E">
        <w:rPr>
          <w:rFonts w:ascii="Arial Narrow" w:hAnsi="Arial Narrow" w:cs="Arial"/>
          <w:lang w:eastAsia="es-PE"/>
        </w:rPr>
        <w:tab/>
      </w:r>
      <w:r w:rsidRPr="0016303E">
        <w:rPr>
          <w:rFonts w:ascii="Arial Narrow" w:hAnsi="Arial Narrow" w:cs="Arial"/>
          <w:lang w:eastAsia="es-PE"/>
        </w:rPr>
        <w:tab/>
      </w:r>
      <w:r w:rsidRPr="0016303E">
        <w:rPr>
          <w:rFonts w:ascii="Arial Narrow" w:hAnsi="Arial Narrow" w:cs="Arial"/>
          <w:lang w:eastAsia="es-PE"/>
        </w:rPr>
        <w:tab/>
        <w:t>Región Sanitaria Departamental</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SEFIN</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177B1C" w:rsidRPr="00EC4E64">
        <w:rPr>
          <w:rFonts w:ascii="Arial Narrow" w:hAnsi="Arial Narrow" w:cs="Arial"/>
          <w:lang w:eastAsia="es-PE"/>
        </w:rPr>
        <w:tab/>
      </w:r>
      <w:r w:rsidRPr="00EC4E64">
        <w:rPr>
          <w:rFonts w:ascii="Arial Narrow" w:hAnsi="Arial Narrow" w:cs="Arial"/>
          <w:lang w:eastAsia="es-PE"/>
        </w:rPr>
        <w:t>Secretaria de</w:t>
      </w:r>
      <w:r w:rsidR="00AC6D3C" w:rsidRPr="00EC4E64">
        <w:rPr>
          <w:rFonts w:ascii="Arial Narrow" w:hAnsi="Arial Narrow" w:cs="Arial"/>
          <w:lang w:eastAsia="es-PE"/>
        </w:rPr>
        <w:t xml:space="preserve"> Estado en </w:t>
      </w:r>
      <w:r w:rsidR="006F60D4" w:rsidRPr="00EC4E64">
        <w:rPr>
          <w:rFonts w:ascii="Arial Narrow" w:hAnsi="Arial Narrow" w:cs="Arial"/>
          <w:lang w:eastAsia="es-PE"/>
        </w:rPr>
        <w:t>e</w:t>
      </w:r>
      <w:r w:rsidR="00AC6D3C" w:rsidRPr="00EC4E64">
        <w:rPr>
          <w:rFonts w:ascii="Arial Narrow" w:hAnsi="Arial Narrow" w:cs="Arial"/>
          <w:lang w:eastAsia="es-PE"/>
        </w:rPr>
        <w:t xml:space="preserve">l Despacho de </w:t>
      </w:r>
      <w:r w:rsidRPr="00EC4E64">
        <w:rPr>
          <w:rFonts w:ascii="Arial Narrow" w:hAnsi="Arial Narrow" w:cs="Arial"/>
          <w:lang w:eastAsia="es-PE"/>
        </w:rPr>
        <w:t>Finanzas</w:t>
      </w:r>
    </w:p>
    <w:p w:rsidR="000A19D1" w:rsidRPr="00EC4E64" w:rsidRDefault="000A19D1">
      <w:pPr>
        <w:autoSpaceDE w:val="0"/>
        <w:autoSpaceDN w:val="0"/>
        <w:adjustRightInd w:val="0"/>
        <w:jc w:val="both"/>
        <w:rPr>
          <w:rFonts w:ascii="Arial Narrow" w:hAnsi="Arial Narrow" w:cs="Arial"/>
          <w:b/>
          <w:lang w:eastAsia="es-PE"/>
        </w:rPr>
      </w:pPr>
      <w:r w:rsidRPr="00EC4E64">
        <w:rPr>
          <w:rFonts w:ascii="Arial Narrow" w:hAnsi="Arial Narrow" w:cs="Arial"/>
          <w:b/>
          <w:lang w:eastAsia="es-PE"/>
        </w:rPr>
        <w:t xml:space="preserve">SEPA </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00EC1EF6" w:rsidRPr="00EC4E64">
        <w:rPr>
          <w:rFonts w:ascii="Arial Narrow" w:hAnsi="Arial Narrow" w:cs="Arial"/>
          <w:b/>
          <w:lang w:eastAsia="es-PE"/>
        </w:rPr>
        <w:tab/>
      </w:r>
      <w:r w:rsidR="002B4386" w:rsidRPr="00EC4E64">
        <w:rPr>
          <w:rFonts w:ascii="Arial Narrow" w:hAnsi="Arial Narrow" w:cs="Arial"/>
          <w:lang w:eastAsia="es-PE"/>
        </w:rPr>
        <w:t>Sistema de Ejecución de Planes de A</w:t>
      </w:r>
      <w:r w:rsidRPr="00EC4E64">
        <w:rPr>
          <w:rFonts w:ascii="Arial Narrow" w:hAnsi="Arial Narrow" w:cs="Arial"/>
          <w:lang w:eastAsia="es-PE"/>
        </w:rPr>
        <w:t>dquisición</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SESAL</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177B1C" w:rsidRPr="00EC4E64">
        <w:rPr>
          <w:rFonts w:ascii="Arial Narrow" w:hAnsi="Arial Narrow" w:cs="Arial"/>
          <w:lang w:eastAsia="es-PE"/>
        </w:rPr>
        <w:tab/>
      </w:r>
      <w:r w:rsidRPr="00EC4E64">
        <w:rPr>
          <w:rFonts w:ascii="Arial Narrow" w:hAnsi="Arial Narrow" w:cs="Arial"/>
          <w:lang w:eastAsia="es-PE"/>
        </w:rPr>
        <w:t xml:space="preserve">Secretaria de </w:t>
      </w:r>
      <w:r w:rsidR="00AC6D3C" w:rsidRPr="00EC4E64">
        <w:rPr>
          <w:rFonts w:ascii="Arial Narrow" w:hAnsi="Arial Narrow" w:cs="Arial"/>
          <w:lang w:eastAsia="es-PE"/>
        </w:rPr>
        <w:t xml:space="preserve">Estado en </w:t>
      </w:r>
      <w:r w:rsidR="006F60D4" w:rsidRPr="00EC4E64">
        <w:rPr>
          <w:rFonts w:ascii="Arial Narrow" w:hAnsi="Arial Narrow" w:cs="Arial"/>
          <w:lang w:eastAsia="es-PE"/>
        </w:rPr>
        <w:t>e</w:t>
      </w:r>
      <w:r w:rsidR="00AC6D3C" w:rsidRPr="00EC4E64">
        <w:rPr>
          <w:rFonts w:ascii="Arial Narrow" w:hAnsi="Arial Narrow" w:cs="Arial"/>
          <w:lang w:eastAsia="es-PE"/>
        </w:rPr>
        <w:t xml:space="preserve">l Despacho de </w:t>
      </w:r>
      <w:r w:rsidRPr="00EC4E64">
        <w:rPr>
          <w:rFonts w:ascii="Arial Narrow" w:hAnsi="Arial Narrow" w:cs="Arial"/>
          <w:lang w:eastAsia="es-PE"/>
        </w:rPr>
        <w:t>Salud</w:t>
      </w:r>
    </w:p>
    <w:p w:rsidR="00C07CCC" w:rsidRPr="00EC4E64" w:rsidRDefault="00C07CCC">
      <w:pPr>
        <w:autoSpaceDE w:val="0"/>
        <w:autoSpaceDN w:val="0"/>
        <w:adjustRightInd w:val="0"/>
        <w:jc w:val="both"/>
        <w:rPr>
          <w:rFonts w:ascii="Arial Narrow" w:hAnsi="Arial Narrow" w:cs="Arial"/>
          <w:lang w:eastAsia="es-PE"/>
        </w:rPr>
      </w:pPr>
      <w:r w:rsidRPr="00EC4E64">
        <w:rPr>
          <w:rFonts w:ascii="Arial Narrow" w:hAnsi="Arial Narrow" w:cs="Arial"/>
          <w:b/>
          <w:lang w:eastAsia="es-PE"/>
        </w:rPr>
        <w:t xml:space="preserve">SIAFI </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Pr="00EC4E64">
        <w:rPr>
          <w:rFonts w:ascii="Arial Narrow" w:hAnsi="Arial Narrow" w:cs="Arial"/>
          <w:lang w:eastAsia="es-PE"/>
        </w:rPr>
        <w:t>Sistema Integrado de Administración Financiera</w:t>
      </w:r>
    </w:p>
    <w:p w:rsidR="00D66B15" w:rsidRPr="00EC4E64" w:rsidRDefault="00EC1F79">
      <w:pPr>
        <w:autoSpaceDE w:val="0"/>
        <w:autoSpaceDN w:val="0"/>
        <w:adjustRightInd w:val="0"/>
        <w:jc w:val="both"/>
        <w:rPr>
          <w:rFonts w:ascii="Arial Narrow" w:hAnsi="Arial Narrow" w:cs="Arial"/>
          <w:lang w:eastAsia="es-PE"/>
        </w:rPr>
      </w:pPr>
      <w:r w:rsidRPr="00EC4E64">
        <w:rPr>
          <w:rFonts w:ascii="Arial Narrow" w:hAnsi="Arial Narrow" w:cs="Arial"/>
          <w:b/>
          <w:lang w:eastAsia="es-PE"/>
        </w:rPr>
        <w:t>TDR</w:t>
      </w:r>
      <w:r w:rsidR="00AD484E" w:rsidRPr="00EC4E64">
        <w:rPr>
          <w:rFonts w:ascii="Arial Narrow" w:hAnsi="Arial Narrow" w:cs="Arial"/>
          <w:b/>
          <w:lang w:eastAsia="es-PE"/>
        </w:rPr>
        <w:t xml:space="preserve"> </w:t>
      </w:r>
      <w:r w:rsidR="00177B1C" w:rsidRPr="00EC4E64">
        <w:rPr>
          <w:rFonts w:ascii="Arial Narrow" w:hAnsi="Arial Narrow" w:cs="Arial"/>
          <w:b/>
          <w:lang w:eastAsia="es-PE"/>
        </w:rPr>
        <w:t xml:space="preserve">     </w:t>
      </w:r>
      <w:r w:rsidR="00177B1C" w:rsidRPr="00EC4E64">
        <w:rPr>
          <w:rFonts w:ascii="Arial Narrow" w:hAnsi="Arial Narrow" w:cs="Arial"/>
          <w:b/>
          <w:lang w:eastAsia="es-PE"/>
        </w:rPr>
        <w:tab/>
      </w:r>
      <w:r w:rsidR="00177B1C" w:rsidRPr="00EC4E64">
        <w:rPr>
          <w:rFonts w:ascii="Arial Narrow" w:hAnsi="Arial Narrow" w:cs="Arial"/>
          <w:b/>
          <w:lang w:eastAsia="es-PE"/>
        </w:rPr>
        <w:tab/>
      </w:r>
      <w:r w:rsidR="00D66B15" w:rsidRPr="00EC4E64">
        <w:rPr>
          <w:rFonts w:ascii="Arial Narrow" w:hAnsi="Arial Narrow" w:cs="Arial"/>
          <w:lang w:eastAsia="es-PE"/>
        </w:rPr>
        <w:t xml:space="preserve">Términos de Referencia </w:t>
      </w:r>
    </w:p>
    <w:p w:rsidR="00C07CCC" w:rsidRDefault="00C07CCC" w:rsidP="009737ED">
      <w:pPr>
        <w:autoSpaceDE w:val="0"/>
        <w:autoSpaceDN w:val="0"/>
        <w:adjustRightInd w:val="0"/>
        <w:ind w:left="2127" w:hanging="2127"/>
        <w:jc w:val="both"/>
        <w:rPr>
          <w:rFonts w:ascii="Arial Narrow" w:hAnsi="Arial Narrow" w:cs="Arial"/>
        </w:rPr>
      </w:pPr>
      <w:r w:rsidRPr="00EC4E64">
        <w:rPr>
          <w:rFonts w:ascii="Arial Narrow" w:hAnsi="Arial Narrow" w:cs="Arial"/>
          <w:b/>
          <w:lang w:eastAsia="es-PE"/>
        </w:rPr>
        <w:t>UE</w:t>
      </w:r>
      <w:r w:rsidRPr="00EC4E64">
        <w:rPr>
          <w:rFonts w:ascii="Arial Narrow" w:hAnsi="Arial Narrow" w:cs="Arial"/>
          <w:lang w:eastAsia="es-PE"/>
        </w:rPr>
        <w:t xml:space="preserve"> </w:t>
      </w:r>
      <w:r w:rsidR="00177B1C" w:rsidRPr="00EC4E64">
        <w:rPr>
          <w:rFonts w:ascii="Arial Narrow" w:hAnsi="Arial Narrow" w:cs="Arial"/>
          <w:lang w:eastAsia="es-PE"/>
        </w:rPr>
        <w:t xml:space="preserve">       </w:t>
      </w:r>
      <w:r w:rsidR="00177B1C" w:rsidRPr="00EC4E64">
        <w:rPr>
          <w:rFonts w:ascii="Arial Narrow" w:hAnsi="Arial Narrow" w:cs="Arial"/>
          <w:lang w:eastAsia="es-PE"/>
        </w:rPr>
        <w:tab/>
      </w:r>
      <w:r w:rsidR="002B4386" w:rsidRPr="00EC4E64">
        <w:rPr>
          <w:rFonts w:ascii="Arial Narrow" w:hAnsi="Arial Narrow" w:cs="Arial"/>
          <w:lang w:eastAsia="es-PE"/>
        </w:rPr>
        <w:t>Unidad Ejecutora</w:t>
      </w:r>
      <w:r w:rsidR="00D23B27">
        <w:rPr>
          <w:rFonts w:ascii="Arial Narrow" w:hAnsi="Arial Narrow" w:cs="Arial"/>
          <w:lang w:eastAsia="es-PE"/>
        </w:rPr>
        <w:t xml:space="preserve"> </w:t>
      </w:r>
      <w:r w:rsidR="009737ED">
        <w:rPr>
          <w:rFonts w:ascii="Arial Narrow" w:hAnsi="Arial Narrow" w:cs="Arial"/>
        </w:rPr>
        <w:t>de Proyectos BID adscrita a la Unidad Administradora de Proyectos de Fondos Externos</w:t>
      </w:r>
      <w:r w:rsidR="00473188">
        <w:rPr>
          <w:rFonts w:ascii="Arial Narrow" w:hAnsi="Arial Narrow" w:cs="Arial"/>
        </w:rPr>
        <w:t>.</w:t>
      </w:r>
    </w:p>
    <w:p w:rsidR="00530594" w:rsidRPr="00530594" w:rsidRDefault="00530594" w:rsidP="009737ED">
      <w:pPr>
        <w:autoSpaceDE w:val="0"/>
        <w:autoSpaceDN w:val="0"/>
        <w:adjustRightInd w:val="0"/>
        <w:ind w:left="2127" w:hanging="2127"/>
        <w:jc w:val="both"/>
        <w:rPr>
          <w:rFonts w:ascii="Arial Narrow" w:hAnsi="Arial Narrow" w:cs="Arial"/>
          <w:lang w:eastAsia="es-PE"/>
        </w:rPr>
      </w:pPr>
      <w:r w:rsidRPr="00530594">
        <w:rPr>
          <w:rFonts w:ascii="Arial Narrow" w:hAnsi="Arial Narrow" w:cs="Arial"/>
          <w:b/>
          <w:lang w:eastAsia="es-PE"/>
        </w:rPr>
        <w:t>UGD</w:t>
      </w:r>
      <w:r w:rsidRPr="00530594">
        <w:rPr>
          <w:rFonts w:ascii="Arial Narrow" w:hAnsi="Arial Narrow" w:cs="Arial"/>
          <w:lang w:eastAsia="es-PE"/>
        </w:rPr>
        <w:tab/>
        <w:t>Unidad de Gestión Descentralizada ahora será llamada Departamento de Gestión Descentralizada (DGD)</w:t>
      </w:r>
    </w:p>
    <w:p w:rsidR="00C07CCC" w:rsidRPr="00EC4E64" w:rsidRDefault="00C07CCC">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UEPEX</w:t>
      </w:r>
      <w:r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ab/>
      </w:r>
      <w:r w:rsidR="00EC1EF6" w:rsidRPr="00EC4E64">
        <w:rPr>
          <w:rFonts w:ascii="Arial Narrow" w:hAnsi="Arial Narrow" w:cs="Arial"/>
          <w:sz w:val="24"/>
          <w:szCs w:val="24"/>
          <w:lang w:val="es-HN" w:eastAsia="es-PE"/>
        </w:rPr>
        <w:tab/>
      </w:r>
      <w:r w:rsidRPr="00EC4E64">
        <w:rPr>
          <w:rFonts w:ascii="Arial Narrow" w:hAnsi="Arial Narrow" w:cs="Arial"/>
          <w:sz w:val="24"/>
          <w:szCs w:val="24"/>
          <w:lang w:val="es-HN" w:eastAsia="es-PE"/>
        </w:rPr>
        <w:t>Unidades Ejecutoras de Préstamos Externos</w:t>
      </w:r>
    </w:p>
    <w:p w:rsidR="002A44BB" w:rsidRPr="00EC4E64" w:rsidRDefault="00EC1F79">
      <w:pPr>
        <w:pStyle w:val="CommentText"/>
        <w:jc w:val="both"/>
        <w:rPr>
          <w:rFonts w:ascii="Arial Narrow" w:hAnsi="Arial Narrow" w:cs="Arial"/>
          <w:sz w:val="24"/>
          <w:szCs w:val="24"/>
          <w:lang w:val="es-HN" w:eastAsia="es-PE"/>
        </w:rPr>
      </w:pPr>
      <w:r w:rsidRPr="00EC4E64">
        <w:rPr>
          <w:rFonts w:ascii="Arial Narrow" w:hAnsi="Arial Narrow" w:cs="Arial"/>
          <w:b/>
          <w:sz w:val="24"/>
          <w:szCs w:val="24"/>
          <w:lang w:val="es-HN" w:eastAsia="es-PE"/>
        </w:rPr>
        <w:t>UPEG</w:t>
      </w:r>
      <w:r w:rsidR="00177B1C" w:rsidRPr="00EC4E64">
        <w:rPr>
          <w:rFonts w:ascii="Arial Narrow" w:hAnsi="Arial Narrow" w:cs="Arial"/>
          <w:b/>
          <w:sz w:val="24"/>
          <w:szCs w:val="24"/>
          <w:lang w:val="es-HN" w:eastAsia="es-PE"/>
        </w:rPr>
        <w:t xml:space="preserve">   </w:t>
      </w:r>
      <w:r w:rsidR="00C07CCC" w:rsidRPr="00EC4E64">
        <w:rPr>
          <w:rFonts w:ascii="Arial Narrow" w:hAnsi="Arial Narrow" w:cs="Arial"/>
          <w:sz w:val="24"/>
          <w:szCs w:val="24"/>
          <w:lang w:val="es-HN" w:eastAsia="es-PE"/>
        </w:rPr>
        <w:t xml:space="preserve"> </w:t>
      </w:r>
      <w:r w:rsidR="00177B1C" w:rsidRPr="00EC4E64">
        <w:rPr>
          <w:rFonts w:ascii="Arial Narrow" w:hAnsi="Arial Narrow" w:cs="Arial"/>
          <w:sz w:val="24"/>
          <w:szCs w:val="24"/>
          <w:lang w:val="es-HN" w:eastAsia="es-PE"/>
        </w:rPr>
        <w:tab/>
      </w:r>
      <w:r w:rsidR="00EC1EF6" w:rsidRPr="00EC4E64">
        <w:rPr>
          <w:rFonts w:ascii="Arial Narrow" w:hAnsi="Arial Narrow" w:cs="Arial"/>
          <w:sz w:val="24"/>
          <w:szCs w:val="24"/>
          <w:lang w:val="es-HN" w:eastAsia="es-PE"/>
        </w:rPr>
        <w:tab/>
      </w:r>
      <w:r w:rsidR="00C07CCC" w:rsidRPr="00EC4E64">
        <w:rPr>
          <w:rFonts w:ascii="Arial Narrow" w:hAnsi="Arial Narrow" w:cs="Arial"/>
          <w:sz w:val="24"/>
          <w:szCs w:val="24"/>
          <w:lang w:val="es-HN" w:eastAsia="es-PE"/>
        </w:rPr>
        <w:t>Unidad de Planeamiento y Evaluación de la Gestión</w:t>
      </w:r>
    </w:p>
    <w:p w:rsidR="00EC1EF6" w:rsidRPr="00EC4E64" w:rsidRDefault="00EC1EF6">
      <w:pPr>
        <w:rPr>
          <w:rFonts w:ascii="Arial Narrow" w:hAnsi="Arial Narrow"/>
        </w:rPr>
      </w:pPr>
      <w:r w:rsidRPr="00EC4E64">
        <w:rPr>
          <w:rFonts w:ascii="Arial Narrow" w:hAnsi="Arial Narrow"/>
        </w:rPr>
        <w:br w:type="page"/>
      </w:r>
    </w:p>
    <w:p w:rsidR="0041647C" w:rsidRPr="00EC4E64" w:rsidRDefault="0041647C" w:rsidP="0041647C">
      <w:pPr>
        <w:pStyle w:val="Heading1"/>
        <w:jc w:val="center"/>
        <w:rPr>
          <w:rFonts w:ascii="Arial Narrow" w:hAnsi="Arial Narrow"/>
          <w:i/>
          <w:sz w:val="24"/>
          <w:szCs w:val="24"/>
        </w:rPr>
      </w:pPr>
      <w:bookmarkStart w:id="7" w:name="_Toc273166703"/>
      <w:bookmarkStart w:id="8" w:name="_Toc302979474"/>
      <w:bookmarkStart w:id="9" w:name="_Toc381897125"/>
      <w:r w:rsidRPr="00EC4E64">
        <w:rPr>
          <w:rFonts w:ascii="Arial Narrow" w:hAnsi="Arial Narrow"/>
          <w:i/>
          <w:sz w:val="24"/>
          <w:szCs w:val="24"/>
        </w:rPr>
        <w:lastRenderedPageBreak/>
        <w:t>INTRODUCCIÓN</w:t>
      </w:r>
      <w:bookmarkEnd w:id="7"/>
      <w:bookmarkEnd w:id="8"/>
      <w:bookmarkEnd w:id="9"/>
    </w:p>
    <w:p w:rsidR="00B21A9B" w:rsidRDefault="0016303E" w:rsidP="0016303E">
      <w:pPr>
        <w:spacing w:after="120" w:line="276" w:lineRule="auto"/>
        <w:jc w:val="both"/>
        <w:rPr>
          <w:rFonts w:ascii="Arial Narrow" w:hAnsi="Arial Narrow"/>
          <w:lang w:val="en-US" w:eastAsia="es-NI"/>
        </w:rPr>
      </w:pPr>
      <w:r>
        <w:rPr>
          <w:rFonts w:ascii="Arial Narrow" w:hAnsi="Arial Narrow"/>
          <w:lang w:val="en-US" w:eastAsia="es-NI"/>
        </w:rPr>
        <w:t>--------------------</w:t>
      </w:r>
    </w:p>
    <w:p w:rsidR="0016303E" w:rsidRPr="0016303E" w:rsidRDefault="0016303E" w:rsidP="0016303E">
      <w:pPr>
        <w:spacing w:after="120" w:line="276" w:lineRule="auto"/>
        <w:jc w:val="both"/>
        <w:rPr>
          <w:rFonts w:ascii="Arial Narrow" w:hAnsi="Arial Narrow"/>
          <w:lang w:val="en-US"/>
        </w:rPr>
        <w:sectPr w:rsidR="0016303E" w:rsidRPr="0016303E" w:rsidSect="00B76CA3">
          <w:footerReference w:type="default" r:id="rId13"/>
          <w:footerReference w:type="first" r:id="rId14"/>
          <w:pgSz w:w="12242" w:h="15842" w:code="1"/>
          <w:pgMar w:top="1440" w:right="1080" w:bottom="1440" w:left="1080" w:header="1134" w:footer="1134" w:gutter="0"/>
          <w:pgNumType w:start="1"/>
          <w:cols w:space="720"/>
          <w:noEndnote/>
          <w:titlePg/>
          <w:docGrid w:linePitch="326"/>
        </w:sectPr>
      </w:pPr>
    </w:p>
    <w:p w:rsidR="0041647C" w:rsidRPr="00EC4E64" w:rsidRDefault="0041647C" w:rsidP="00980349">
      <w:pPr>
        <w:rPr>
          <w:rFonts w:ascii="Arial Narrow" w:hAnsi="Arial Narrow"/>
        </w:rPr>
      </w:pPr>
    </w:p>
    <w:p w:rsidR="0041647C" w:rsidRPr="00EC4E64" w:rsidRDefault="0041647C" w:rsidP="006D6728">
      <w:pPr>
        <w:pStyle w:val="Heading1"/>
        <w:keepNext w:val="0"/>
        <w:numPr>
          <w:ilvl w:val="0"/>
          <w:numId w:val="56"/>
        </w:numPr>
        <w:pBdr>
          <w:bottom w:val="thinThickSmallGap" w:sz="12" w:space="0" w:color="0070C0"/>
        </w:pBdr>
        <w:spacing w:before="0" w:after="0"/>
        <w:ind w:left="567" w:hanging="567"/>
        <w:jc w:val="both"/>
        <w:rPr>
          <w:rFonts w:ascii="Arial Narrow" w:hAnsi="Arial Narrow"/>
          <w:b w:val="0"/>
          <w:sz w:val="24"/>
          <w:szCs w:val="24"/>
        </w:rPr>
      </w:pPr>
      <w:bookmarkStart w:id="10" w:name="_Toc353188153"/>
      <w:bookmarkStart w:id="11" w:name="_Toc381897126"/>
      <w:r w:rsidRPr="00EC4E64">
        <w:rPr>
          <w:rFonts w:ascii="Arial Narrow" w:hAnsi="Arial Narrow"/>
          <w:sz w:val="24"/>
          <w:szCs w:val="24"/>
        </w:rPr>
        <w:t>PRESENTACIÓN DEL MANUAL</w:t>
      </w:r>
      <w:bookmarkEnd w:id="10"/>
      <w:bookmarkEnd w:id="11"/>
    </w:p>
    <w:p w:rsidR="0041647C" w:rsidRPr="00EC4E64" w:rsidRDefault="0041647C" w:rsidP="0041647C">
      <w:pPr>
        <w:pStyle w:val="NoSpacing"/>
        <w:jc w:val="both"/>
        <w:rPr>
          <w:rFonts w:ascii="Arial Narrow" w:hAnsi="Arial Narrow" w:cs="Arial"/>
          <w:b/>
          <w:sz w:val="24"/>
          <w:szCs w:val="24"/>
        </w:rPr>
      </w:pPr>
    </w:p>
    <w:p w:rsidR="0041647C" w:rsidRPr="00EC4E64" w:rsidRDefault="0041647C" w:rsidP="0041647C">
      <w:pPr>
        <w:jc w:val="both"/>
        <w:rPr>
          <w:rFonts w:ascii="Arial Narrow" w:hAnsi="Arial Narrow" w:cs="Tahoma"/>
          <w:lang w:eastAsia="es-NI"/>
        </w:rPr>
      </w:pPr>
      <w:r w:rsidRPr="00EC4E64">
        <w:rPr>
          <w:rFonts w:ascii="Arial Narrow" w:hAnsi="Arial Narrow" w:cs="Tahoma"/>
          <w:lang w:eastAsia="es-NI"/>
        </w:rPr>
        <w:t xml:space="preserve">El presente Manual Operativo, se elabora con el propósito de cumplir lo establecido en la Cláusula 3.03, literal (a) “Condiciones especiales previas al primer desembolso” del Contrato de Préstamo No. </w:t>
      </w:r>
      <w:r w:rsidR="0016303E">
        <w:rPr>
          <w:rFonts w:ascii="Arial Narrow" w:hAnsi="Arial Narrow" w:cs="Tahoma"/>
          <w:lang w:eastAsia="es-NI"/>
        </w:rPr>
        <w:t>XXXX</w:t>
      </w:r>
      <w:r w:rsidRPr="00EC4E64">
        <w:rPr>
          <w:rFonts w:ascii="Arial Narrow" w:hAnsi="Arial Narrow" w:cs="Tahoma"/>
          <w:lang w:eastAsia="es-NI"/>
        </w:rPr>
        <w:t xml:space="preserve"> “</w:t>
      </w:r>
      <w:r w:rsidR="0016303E">
        <w:rPr>
          <w:rFonts w:ascii="Arial Narrow" w:hAnsi="Arial Narrow" w:cs="Tahoma"/>
          <w:lang w:eastAsia="es-NI"/>
        </w:rPr>
        <w:t xml:space="preserve">PROGRAMA DE APOYO A LA RED DE INCLUSIÓN SOCIAL </w:t>
      </w:r>
      <w:r w:rsidR="00D94097">
        <w:rPr>
          <w:rFonts w:ascii="Arial Narrow" w:hAnsi="Arial Narrow" w:cs="Tahoma"/>
          <w:lang w:eastAsia="es-NI"/>
        </w:rPr>
        <w:t xml:space="preserve">CON PRIORIDAD </w:t>
      </w:r>
      <w:r w:rsidR="0016303E">
        <w:rPr>
          <w:rFonts w:ascii="Arial Narrow" w:hAnsi="Arial Narrow" w:cs="Tahoma"/>
          <w:lang w:eastAsia="es-NI"/>
        </w:rPr>
        <w:t>EN OCCIDENTE</w:t>
      </w:r>
      <w:r w:rsidRPr="00EC4E64">
        <w:rPr>
          <w:rFonts w:ascii="Arial Narrow" w:hAnsi="Arial Narrow" w:cs="Tahoma"/>
          <w:lang w:eastAsia="es-NI"/>
        </w:rPr>
        <w:t>” lo cual constituye la guía general de operación de dicho programa y es de aplicación obligatoria para todas las instituciones involucradas en la ejecución del mismo.</w:t>
      </w:r>
    </w:p>
    <w:p w:rsidR="0041647C" w:rsidRPr="00EC4E64" w:rsidRDefault="0041647C" w:rsidP="00980349">
      <w:pPr>
        <w:rPr>
          <w:rFonts w:ascii="Arial Narrow" w:hAnsi="Arial Narrow"/>
        </w:rPr>
      </w:pPr>
    </w:p>
    <w:p w:rsidR="0041647C" w:rsidRPr="00EC4E64" w:rsidRDefault="0041647C"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szCs w:val="24"/>
        </w:rPr>
      </w:pPr>
      <w:bookmarkStart w:id="12" w:name="_Toc353188154"/>
      <w:bookmarkStart w:id="13" w:name="_Toc381897127"/>
      <w:r w:rsidRPr="00EC4E64">
        <w:rPr>
          <w:rFonts w:ascii="Arial Narrow" w:hAnsi="Arial Narrow"/>
          <w:color w:val="0070C0"/>
          <w:szCs w:val="24"/>
        </w:rPr>
        <w:t>MARCO NORMATIVO DE APLICACIÓN</w:t>
      </w:r>
      <w:bookmarkEnd w:id="12"/>
      <w:bookmarkEnd w:id="13"/>
    </w:p>
    <w:p w:rsidR="0041647C" w:rsidRPr="00EC4E64" w:rsidRDefault="0041647C" w:rsidP="0041647C">
      <w:pPr>
        <w:pStyle w:val="Default"/>
        <w:jc w:val="both"/>
        <w:rPr>
          <w:rFonts w:ascii="Arial Narrow" w:hAnsi="Arial Narrow" w:cs="Tahoma"/>
          <w:sz w:val="24"/>
          <w:szCs w:val="24"/>
        </w:rPr>
      </w:pPr>
    </w:p>
    <w:p w:rsidR="0041647C" w:rsidRPr="00EC4E64" w:rsidRDefault="0041647C" w:rsidP="00CD64AB">
      <w:pPr>
        <w:jc w:val="both"/>
        <w:rPr>
          <w:rFonts w:ascii="Arial Narrow" w:hAnsi="Arial Narrow" w:cs="Tahoma"/>
          <w:lang w:eastAsia="es-NI"/>
        </w:rPr>
      </w:pPr>
      <w:r w:rsidRPr="00EC4E64">
        <w:rPr>
          <w:rFonts w:ascii="Arial Narrow" w:hAnsi="Arial Narrow" w:cs="Tahoma"/>
          <w:lang w:eastAsia="es-NI"/>
        </w:rPr>
        <w:t>E</w:t>
      </w:r>
      <w:r w:rsidR="00CD64AB" w:rsidRPr="00EC4E64">
        <w:rPr>
          <w:rFonts w:ascii="Arial Narrow" w:hAnsi="Arial Narrow" w:cs="Tahoma"/>
          <w:lang w:eastAsia="es-NI"/>
        </w:rPr>
        <w:t>n e</w:t>
      </w:r>
      <w:r w:rsidRPr="00EC4E64">
        <w:rPr>
          <w:rFonts w:ascii="Arial Narrow" w:hAnsi="Arial Narrow" w:cs="Tahoma"/>
          <w:lang w:eastAsia="es-NI"/>
        </w:rPr>
        <w:t xml:space="preserve">l Contrato de Préstamo No. </w:t>
      </w:r>
      <w:r w:rsidR="0016303E">
        <w:rPr>
          <w:rFonts w:ascii="Arial Narrow" w:hAnsi="Arial Narrow" w:cs="Tahoma"/>
          <w:lang w:eastAsia="es-NI"/>
        </w:rPr>
        <w:t>XXXX</w:t>
      </w:r>
      <w:r w:rsidRPr="00EC4E64">
        <w:rPr>
          <w:rFonts w:ascii="Arial Narrow" w:hAnsi="Arial Narrow" w:cs="Tahoma"/>
          <w:lang w:eastAsia="es-NI"/>
        </w:rPr>
        <w:t xml:space="preserve">, </w:t>
      </w:r>
      <w:r w:rsidR="00CD64AB" w:rsidRPr="00EC4E64">
        <w:rPr>
          <w:rFonts w:ascii="Arial Narrow" w:hAnsi="Arial Narrow" w:cs="Tahoma"/>
          <w:lang w:eastAsia="es-NI"/>
        </w:rPr>
        <w:t>“</w:t>
      </w:r>
      <w:r w:rsidR="0016303E">
        <w:rPr>
          <w:rFonts w:ascii="Arial Narrow" w:hAnsi="Arial Narrow" w:cs="Tahoma"/>
          <w:lang w:eastAsia="es-NI"/>
        </w:rPr>
        <w:t xml:space="preserve">PROGRAMA DE APOYO A LA RED DE INCLUSIÓN SOCIAL </w:t>
      </w:r>
      <w:r w:rsidR="00D94097">
        <w:rPr>
          <w:rFonts w:ascii="Arial Narrow" w:hAnsi="Arial Narrow" w:cs="Tahoma"/>
          <w:lang w:eastAsia="es-NI"/>
        </w:rPr>
        <w:t xml:space="preserve">CON PRIORIDAD </w:t>
      </w:r>
      <w:bookmarkStart w:id="14" w:name="_GoBack"/>
      <w:bookmarkEnd w:id="14"/>
      <w:r w:rsidR="0016303E">
        <w:rPr>
          <w:rFonts w:ascii="Arial Narrow" w:hAnsi="Arial Narrow" w:cs="Tahoma"/>
          <w:lang w:eastAsia="es-NI"/>
        </w:rPr>
        <w:t>EN OCCIDENTE</w:t>
      </w:r>
      <w:r w:rsidR="00CD64AB" w:rsidRPr="00EC4E64">
        <w:rPr>
          <w:rFonts w:ascii="Arial Narrow" w:hAnsi="Arial Narrow" w:cs="Tahoma"/>
          <w:lang w:eastAsia="es-NI"/>
        </w:rPr>
        <w:t xml:space="preserve">” en lo referido a </w:t>
      </w:r>
      <w:r w:rsidRPr="00EC4E64">
        <w:rPr>
          <w:rFonts w:ascii="Arial Narrow" w:hAnsi="Arial Narrow" w:cs="Tahoma"/>
          <w:lang w:eastAsia="es-NI"/>
        </w:rPr>
        <w:t xml:space="preserve">las Estipulaciones Especiales, las Normas Generales y el Anexo Único, tienen preeminencia normativa respecto de las leyes locales que se contrapongan a sus disposiciones según contempla la prelación normativa de los tratados internacionales. El presente MO ha sido diseñado como una herramienta dinámica de apoyo a la SESAL para la ejecución del proyecto, de acuerdo a lo contemplado en dicho Contrato de Préstamo. En el caso de que alguna de las disposiciones del MO colisione con lo estipulado en el Convenio y otras normas del Banco aplicables, se establece el siguiente orden de prelación: </w:t>
      </w:r>
    </w:p>
    <w:p w:rsidR="0041647C" w:rsidRPr="00EC4E64" w:rsidRDefault="0041647C" w:rsidP="00CD64AB">
      <w:pPr>
        <w:jc w:val="both"/>
        <w:rPr>
          <w:rFonts w:ascii="Arial Narrow" w:hAnsi="Arial Narrow" w:cs="Tahoma"/>
          <w:lang w:eastAsia="es-NI"/>
        </w:rPr>
      </w:pPr>
    </w:p>
    <w:p w:rsidR="0041647C" w:rsidRPr="00EC4E64" w:rsidRDefault="0041647C" w:rsidP="006D6728">
      <w:pPr>
        <w:pStyle w:val="ListParagraph"/>
        <w:numPr>
          <w:ilvl w:val="0"/>
          <w:numId w:val="57"/>
        </w:numPr>
        <w:jc w:val="both"/>
        <w:rPr>
          <w:rFonts w:ascii="Arial Narrow" w:hAnsi="Arial Narrow" w:cs="Tahoma"/>
          <w:lang w:eastAsia="es-NI"/>
        </w:rPr>
      </w:pPr>
      <w:r w:rsidRPr="00EC4E64">
        <w:rPr>
          <w:rFonts w:ascii="Arial Narrow" w:hAnsi="Arial Narrow" w:cs="Tahoma"/>
          <w:lang w:eastAsia="es-NI"/>
        </w:rPr>
        <w:t>Contrato de Préstamo, elementos integrantes y demás Normas del Banco que resulten aplicables;</w:t>
      </w:r>
      <w:r w:rsidR="00CD64AB" w:rsidRPr="00EC4E64">
        <w:rPr>
          <w:rFonts w:ascii="Arial Narrow" w:hAnsi="Arial Narrow" w:cs="Tahoma"/>
          <w:lang w:eastAsia="es-NI"/>
        </w:rPr>
        <w:t xml:space="preserve"> </w:t>
      </w:r>
      <w:r w:rsidRPr="00EC4E64">
        <w:rPr>
          <w:rFonts w:ascii="Arial Narrow" w:hAnsi="Arial Narrow" w:cs="Tahoma"/>
          <w:lang w:eastAsia="es-NI"/>
        </w:rPr>
        <w:t>y</w:t>
      </w:r>
    </w:p>
    <w:p w:rsidR="0041647C" w:rsidRPr="00EC4E64" w:rsidRDefault="0041647C" w:rsidP="006D6728">
      <w:pPr>
        <w:pStyle w:val="ListParagraph"/>
        <w:numPr>
          <w:ilvl w:val="0"/>
          <w:numId w:val="57"/>
        </w:numPr>
        <w:jc w:val="both"/>
        <w:rPr>
          <w:rFonts w:ascii="Arial Narrow" w:hAnsi="Arial Narrow" w:cs="Tahoma"/>
          <w:lang w:eastAsia="es-NI"/>
        </w:rPr>
      </w:pPr>
      <w:r w:rsidRPr="00EC4E64">
        <w:rPr>
          <w:rFonts w:ascii="Arial Narrow" w:hAnsi="Arial Narrow" w:cs="Tahoma"/>
          <w:lang w:eastAsia="es-NI"/>
        </w:rPr>
        <w:t>Manual Operativo</w:t>
      </w:r>
    </w:p>
    <w:p w:rsidR="0041647C" w:rsidRPr="00EC4E64" w:rsidRDefault="0041647C" w:rsidP="00CD64AB">
      <w:pPr>
        <w:jc w:val="both"/>
        <w:rPr>
          <w:rFonts w:ascii="Arial Narrow" w:hAnsi="Arial Narrow" w:cs="Tahoma"/>
          <w:lang w:eastAsia="es-NI"/>
        </w:rPr>
      </w:pPr>
    </w:p>
    <w:p w:rsidR="0041647C" w:rsidRPr="00EC4E64" w:rsidRDefault="0041647C" w:rsidP="00CD64AB">
      <w:pPr>
        <w:jc w:val="both"/>
        <w:rPr>
          <w:rFonts w:ascii="Arial Narrow" w:hAnsi="Arial Narrow" w:cs="Tahoma"/>
          <w:lang w:eastAsia="es-NI"/>
        </w:rPr>
      </w:pPr>
      <w:r w:rsidRPr="00EC4E64">
        <w:rPr>
          <w:rFonts w:ascii="Arial Narrow" w:hAnsi="Arial Narrow" w:cs="Tahoma"/>
          <w:lang w:eastAsia="es-NI"/>
        </w:rPr>
        <w:t>El MO es el instrumento principal de referencia para la gestión del proyecto que hace viable el cumplimiento de los objetivos y de los acuerdos entre el Banco y el Gobierno de Honduras, a través de la SESAL. El MO tiene un alcance normativo al definir las responsabilidades que emergen del cumplimiento u omisión de las normas y procedimientos acordados.</w:t>
      </w:r>
    </w:p>
    <w:p w:rsidR="0041647C" w:rsidRPr="00EC4E64" w:rsidRDefault="0041647C" w:rsidP="0041647C">
      <w:pPr>
        <w:pStyle w:val="Default"/>
        <w:jc w:val="both"/>
        <w:rPr>
          <w:rFonts w:ascii="Arial Narrow" w:hAnsi="Arial Narrow" w:cs="Tahoma"/>
          <w:sz w:val="24"/>
          <w:szCs w:val="24"/>
          <w:lang w:val="es-HN"/>
        </w:rPr>
      </w:pPr>
    </w:p>
    <w:p w:rsidR="0041647C" w:rsidRPr="00EC4E64" w:rsidRDefault="0041647C"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szCs w:val="24"/>
          <w:lang w:val="es-HN"/>
        </w:rPr>
      </w:pPr>
      <w:bookmarkStart w:id="15" w:name="_Toc353188155"/>
      <w:bookmarkStart w:id="16" w:name="_Toc381897128"/>
      <w:r w:rsidRPr="00EC4E64">
        <w:rPr>
          <w:rFonts w:ascii="Arial Narrow" w:hAnsi="Arial Narrow"/>
          <w:color w:val="0070C0"/>
          <w:szCs w:val="24"/>
          <w:lang w:val="es-HN"/>
        </w:rPr>
        <w:t>PROPÓSITO, USO Y MODIFICACIONES DEL MANUAL</w:t>
      </w:r>
      <w:bookmarkEnd w:id="15"/>
      <w:bookmarkEnd w:id="16"/>
    </w:p>
    <w:p w:rsidR="0041647C" w:rsidRPr="00622A36" w:rsidRDefault="0041647C" w:rsidP="0041647C">
      <w:pPr>
        <w:jc w:val="both"/>
        <w:rPr>
          <w:rFonts w:ascii="Arial Narrow" w:hAnsi="Arial Narrow" w:cs="Tahoma"/>
        </w:rPr>
      </w:pPr>
    </w:p>
    <w:p w:rsidR="00517E28" w:rsidRPr="00EC4E64" w:rsidRDefault="00517E28" w:rsidP="00517E28">
      <w:pPr>
        <w:jc w:val="both"/>
        <w:rPr>
          <w:rFonts w:ascii="Arial Narrow" w:hAnsi="Arial Narrow" w:cs="Tahoma"/>
          <w:lang w:eastAsia="es-NI"/>
        </w:rPr>
      </w:pPr>
      <w:r w:rsidRPr="00EC4E64">
        <w:rPr>
          <w:rFonts w:ascii="Arial Narrow" w:hAnsi="Arial Narrow" w:cs="Tahoma"/>
          <w:lang w:eastAsia="es-NI"/>
        </w:rPr>
        <w:t xml:space="preserve">El Manual Operativo tiene como objetivo, servir de instrumento guía para la administración y ejecución del proyecto, orientando sobre los procesos de adquisiciones y contrataciones y facilitando los procesos técnicos, el análisis y fiscalización de la ejecución del proyecto. </w:t>
      </w:r>
    </w:p>
    <w:p w:rsidR="00517E28" w:rsidRPr="00EC4E64" w:rsidRDefault="00517E28" w:rsidP="00517E28">
      <w:pPr>
        <w:jc w:val="both"/>
        <w:rPr>
          <w:rFonts w:ascii="Arial Narrow" w:hAnsi="Arial Narrow" w:cs="Tahoma"/>
          <w:lang w:val="es-ES"/>
        </w:rPr>
      </w:pPr>
      <w:r w:rsidRPr="00EC4E64">
        <w:rPr>
          <w:rFonts w:ascii="Arial Narrow" w:hAnsi="Arial Narrow" w:cs="Tahoma"/>
          <w:lang w:eastAsia="es-NI"/>
        </w:rPr>
        <w:t>Asimismo, establece el marco normativo sobre el cual la Unidad Ejecutora, deberá enmarcar sus actividades técnicas y administrativas.</w:t>
      </w:r>
    </w:p>
    <w:p w:rsidR="00517E28" w:rsidRPr="00EC4E64" w:rsidRDefault="00517E28" w:rsidP="0041647C">
      <w:pPr>
        <w:jc w:val="both"/>
        <w:rPr>
          <w:rFonts w:ascii="Arial Narrow" w:hAnsi="Arial Narrow" w:cs="Tahoma"/>
          <w:lang w:val="es-ES"/>
        </w:rPr>
      </w:pPr>
    </w:p>
    <w:p w:rsidR="0041647C" w:rsidRPr="00EC4E64" w:rsidRDefault="003C7149" w:rsidP="0041647C">
      <w:pPr>
        <w:jc w:val="both"/>
        <w:rPr>
          <w:rFonts w:ascii="Arial Narrow" w:hAnsi="Arial Narrow" w:cs="Tahoma"/>
          <w:lang w:eastAsia="es-NI"/>
        </w:rPr>
      </w:pPr>
      <w:r w:rsidRPr="00EC4E64">
        <w:rPr>
          <w:rFonts w:ascii="Arial Narrow" w:hAnsi="Arial Narrow" w:cs="Tahoma"/>
          <w:lang w:eastAsia="es-NI"/>
        </w:rPr>
        <w:t>Así mismo</w:t>
      </w:r>
      <w:r w:rsidR="0041647C" w:rsidRPr="00EC4E64">
        <w:rPr>
          <w:rFonts w:ascii="Arial Narrow" w:hAnsi="Arial Narrow" w:cs="Tahoma"/>
          <w:lang w:eastAsia="es-NI"/>
        </w:rPr>
        <w:t xml:space="preserve"> orienta la gestión del proyecto, mediante la aplicación de criterios estandarizados que permitan la ejecución ágil y flexible del mismo, para lo cual establece las normas, procedimientos, instancias involucradas en la implementación y sus niveles de responsabilidad. Este Manual contiene las directrices necesarias para operar el Proyecto </w:t>
      </w:r>
      <w:r w:rsidR="0016303E">
        <w:rPr>
          <w:rFonts w:ascii="Arial Narrow" w:hAnsi="Arial Narrow" w:cs="Tahoma"/>
          <w:lang w:eastAsia="es-NI"/>
        </w:rPr>
        <w:t>PROGRAMA DE APOYO A LA RED DE INCLUSIÓN SOCIAL EN OCCIDENTE</w:t>
      </w:r>
      <w:r w:rsidR="0041647C" w:rsidRPr="00EC4E64">
        <w:rPr>
          <w:rFonts w:ascii="Arial Narrow" w:hAnsi="Arial Narrow" w:cs="Tahoma"/>
          <w:lang w:eastAsia="es-NI"/>
        </w:rPr>
        <w:t xml:space="preserve"> y está dirigido a los responsables de la correcta ejecución del Programa, quienes serán los principales usuario</w:t>
      </w:r>
      <w:r w:rsidRPr="00EC4E64">
        <w:rPr>
          <w:rFonts w:ascii="Arial Narrow" w:hAnsi="Arial Narrow" w:cs="Tahoma"/>
          <w:lang w:eastAsia="es-NI"/>
        </w:rPr>
        <w:t>s del MO (Manual Operativo).</w:t>
      </w:r>
    </w:p>
    <w:p w:rsidR="00517E28" w:rsidRPr="00EC4E64" w:rsidRDefault="00517E28" w:rsidP="0041647C">
      <w:pPr>
        <w:jc w:val="both"/>
        <w:rPr>
          <w:rFonts w:ascii="Arial Narrow" w:hAnsi="Arial Narrow" w:cs="Tahoma"/>
          <w:lang w:eastAsia="es-NI"/>
        </w:rPr>
      </w:pPr>
    </w:p>
    <w:p w:rsidR="0041647C" w:rsidRPr="00EC4E64" w:rsidRDefault="0041647C" w:rsidP="0041647C">
      <w:pPr>
        <w:jc w:val="both"/>
        <w:rPr>
          <w:rFonts w:ascii="Arial Narrow" w:hAnsi="Arial Narrow" w:cs="Tahoma"/>
          <w:lang w:eastAsia="es-NI"/>
        </w:rPr>
      </w:pPr>
      <w:r w:rsidRPr="00EC4E64">
        <w:rPr>
          <w:rFonts w:ascii="Arial Narrow" w:hAnsi="Arial Narrow" w:cs="Tahoma"/>
          <w:lang w:eastAsia="es-NI"/>
        </w:rPr>
        <w:t xml:space="preserve">El Manual proporciona las pautas y los lineamientos para adquisición de bienes, consultores y servicios de no consultoría (Convenios de </w:t>
      </w:r>
      <w:r w:rsidR="00622A36">
        <w:rPr>
          <w:rFonts w:ascii="Arial Narrow" w:hAnsi="Arial Narrow" w:cs="Tahoma"/>
          <w:lang w:eastAsia="es-NI"/>
        </w:rPr>
        <w:t>G</w:t>
      </w:r>
      <w:r w:rsidRPr="00EC4E64">
        <w:rPr>
          <w:rFonts w:ascii="Arial Narrow" w:hAnsi="Arial Narrow" w:cs="Tahoma"/>
          <w:lang w:eastAsia="es-NI"/>
        </w:rPr>
        <w:t xml:space="preserve">estión </w:t>
      </w:r>
      <w:r w:rsidR="00622A36">
        <w:rPr>
          <w:rFonts w:ascii="Arial Narrow" w:hAnsi="Arial Narrow" w:cs="Tahoma"/>
          <w:lang w:eastAsia="es-NI"/>
        </w:rPr>
        <w:t>D</w:t>
      </w:r>
      <w:r w:rsidRPr="00EC4E64">
        <w:rPr>
          <w:rFonts w:ascii="Arial Narrow" w:hAnsi="Arial Narrow" w:cs="Tahoma"/>
          <w:lang w:eastAsia="es-NI"/>
        </w:rPr>
        <w:t xml:space="preserve">escentralizada de </w:t>
      </w:r>
      <w:r w:rsidR="00622A36">
        <w:rPr>
          <w:rFonts w:ascii="Arial Narrow" w:hAnsi="Arial Narrow" w:cs="Tahoma"/>
          <w:lang w:eastAsia="es-NI"/>
        </w:rPr>
        <w:t>s</w:t>
      </w:r>
      <w:r w:rsidRPr="00EC4E64">
        <w:rPr>
          <w:rFonts w:ascii="Arial Narrow" w:hAnsi="Arial Narrow" w:cs="Tahoma"/>
          <w:lang w:eastAsia="es-NI"/>
        </w:rPr>
        <w:t xml:space="preserve">ervicios </w:t>
      </w:r>
      <w:r w:rsidR="00B70E6F" w:rsidRPr="00EC4E64">
        <w:rPr>
          <w:rFonts w:ascii="Arial Narrow" w:hAnsi="Arial Narrow" w:cs="Tahoma"/>
          <w:lang w:eastAsia="es-NI"/>
        </w:rPr>
        <w:t>de primer y segundo nivel</w:t>
      </w:r>
      <w:r w:rsidRPr="00EC4E64">
        <w:rPr>
          <w:rFonts w:ascii="Arial Narrow" w:hAnsi="Arial Narrow" w:cs="Tahoma"/>
          <w:lang w:eastAsia="es-NI"/>
        </w:rPr>
        <w:t xml:space="preserve"> y Compromisos de </w:t>
      </w:r>
      <w:r w:rsidRPr="00EC4E64">
        <w:rPr>
          <w:rFonts w:ascii="Arial Narrow" w:hAnsi="Arial Narrow" w:cs="Tahoma"/>
          <w:lang w:eastAsia="es-NI"/>
        </w:rPr>
        <w:lastRenderedPageBreak/>
        <w:t>Gestión con Hospitales), control interno, auditoria, monitoreo y evaluación, estrategias de intervención y aspectos técnicos del programa, sí como, las pautas de administración financiera ambas reguladas por el BID</w:t>
      </w:r>
      <w:r w:rsidR="00B70E6F" w:rsidRPr="00EC4E64">
        <w:rPr>
          <w:rFonts w:ascii="Arial Narrow" w:hAnsi="Arial Narrow" w:cs="Tahoma"/>
          <w:lang w:eastAsia="es-NI"/>
        </w:rPr>
        <w:t>.</w:t>
      </w:r>
    </w:p>
    <w:p w:rsidR="00517E28" w:rsidRPr="00622A36" w:rsidRDefault="00517E28" w:rsidP="0041647C">
      <w:pPr>
        <w:jc w:val="both"/>
        <w:rPr>
          <w:rFonts w:ascii="Arial Narrow" w:hAnsi="Arial Narrow" w:cs="Tahoma"/>
        </w:rPr>
      </w:pPr>
    </w:p>
    <w:p w:rsidR="00517E28" w:rsidRPr="00EC4E64" w:rsidRDefault="00517E28" w:rsidP="00517E28">
      <w:pPr>
        <w:jc w:val="both"/>
        <w:rPr>
          <w:rFonts w:ascii="Arial Narrow" w:hAnsi="Arial Narrow" w:cs="Tahoma"/>
          <w:lang w:eastAsia="es-NI"/>
        </w:rPr>
      </w:pPr>
      <w:r w:rsidRPr="00EC4E64">
        <w:rPr>
          <w:rFonts w:ascii="Arial Narrow" w:hAnsi="Arial Narrow" w:cs="Tahoma"/>
          <w:lang w:eastAsia="es-NI"/>
        </w:rPr>
        <w:t>El Contenido del Manual Operativo está sujeto a modificaciones, en función de la ejecución del proyecto y las necesidades o procedimientos que se vayan requiriendo. Las modificaciones podrán ser propuestas por la SESAL o el Banco y previo consenso entre las partes, requiriéndose para tal efecto que el Banco conceda la No Objeción respectiva.</w:t>
      </w:r>
    </w:p>
    <w:p w:rsidR="00517E28" w:rsidRPr="00EC4E64" w:rsidRDefault="00517E28" w:rsidP="0041647C">
      <w:pPr>
        <w:jc w:val="both"/>
        <w:rPr>
          <w:rFonts w:ascii="Arial Narrow" w:hAnsi="Arial Narrow" w:cs="Tahoma"/>
        </w:rPr>
      </w:pPr>
    </w:p>
    <w:p w:rsidR="00B70E6F" w:rsidRPr="00EC4E64" w:rsidRDefault="00B70E6F">
      <w:pPr>
        <w:rPr>
          <w:rFonts w:ascii="Arial Narrow" w:hAnsi="Arial Narrow"/>
          <w:lang w:val="es-ES"/>
        </w:rPr>
      </w:pPr>
      <w:r w:rsidRPr="00EC4E64">
        <w:rPr>
          <w:rFonts w:ascii="Arial Narrow" w:hAnsi="Arial Narrow"/>
          <w:lang w:val="es-ES"/>
        </w:rPr>
        <w:br w:type="page"/>
      </w:r>
    </w:p>
    <w:bookmarkEnd w:id="6"/>
    <w:p w:rsidR="00431499" w:rsidRPr="00EC4E64" w:rsidRDefault="00431499" w:rsidP="00153803">
      <w:pPr>
        <w:rPr>
          <w:rFonts w:ascii="Arial Narrow" w:hAnsi="Arial Narrow"/>
        </w:rPr>
      </w:pPr>
    </w:p>
    <w:p w:rsidR="0078366D" w:rsidRPr="00EC4E64" w:rsidRDefault="003C7149" w:rsidP="006D6728">
      <w:pPr>
        <w:pStyle w:val="Heading1"/>
        <w:keepNext w:val="0"/>
        <w:numPr>
          <w:ilvl w:val="0"/>
          <w:numId w:val="56"/>
        </w:numPr>
        <w:pBdr>
          <w:bottom w:val="thinThickSmallGap" w:sz="12" w:space="0" w:color="0070C0"/>
        </w:pBdr>
        <w:spacing w:before="0" w:after="0"/>
        <w:ind w:left="567" w:hanging="567"/>
        <w:jc w:val="both"/>
        <w:rPr>
          <w:rFonts w:ascii="Arial Narrow" w:hAnsi="Arial Narrow"/>
          <w:i/>
          <w:sz w:val="24"/>
          <w:szCs w:val="24"/>
        </w:rPr>
      </w:pPr>
      <w:bookmarkStart w:id="17" w:name="_Toc273166709"/>
      <w:bookmarkStart w:id="18" w:name="_Toc302979475"/>
      <w:bookmarkStart w:id="19" w:name="_Toc381897129"/>
      <w:bookmarkStart w:id="20" w:name="_Toc125305499"/>
      <w:bookmarkStart w:id="21" w:name="_Toc127502558"/>
      <w:bookmarkStart w:id="22" w:name="_Toc127503280"/>
      <w:bookmarkStart w:id="23" w:name="_Toc127505207"/>
      <w:bookmarkStart w:id="24" w:name="_Toc128045873"/>
      <w:r w:rsidRPr="00EC4E64">
        <w:rPr>
          <w:rFonts w:ascii="Arial Narrow" w:hAnsi="Arial Narrow"/>
          <w:i/>
          <w:sz w:val="24"/>
          <w:szCs w:val="24"/>
        </w:rPr>
        <w:t xml:space="preserve">DESCRIPCION DEL </w:t>
      </w:r>
      <w:r w:rsidR="00622A36">
        <w:rPr>
          <w:rFonts w:ascii="Arial Narrow" w:hAnsi="Arial Narrow"/>
          <w:i/>
          <w:sz w:val="24"/>
          <w:szCs w:val="24"/>
        </w:rPr>
        <w:t>P</w:t>
      </w:r>
      <w:r w:rsidRPr="00EC4E64">
        <w:rPr>
          <w:rFonts w:ascii="Arial Narrow" w:hAnsi="Arial Narrow"/>
          <w:i/>
          <w:sz w:val="24"/>
          <w:szCs w:val="24"/>
        </w:rPr>
        <w:t>ROYECTO</w:t>
      </w:r>
      <w:r w:rsidR="00390E67" w:rsidRPr="00EC4E64">
        <w:rPr>
          <w:rFonts w:ascii="Arial Narrow" w:hAnsi="Arial Narrow"/>
          <w:i/>
          <w:sz w:val="24"/>
          <w:szCs w:val="24"/>
        </w:rPr>
        <w:t>, COMPONENTES Y COSTOS DE INVERSIÓN</w:t>
      </w:r>
      <w:bookmarkEnd w:id="17"/>
      <w:bookmarkEnd w:id="18"/>
      <w:bookmarkEnd w:id="19"/>
    </w:p>
    <w:p w:rsidR="00A12CC0" w:rsidRPr="00EC4E64" w:rsidRDefault="00A12CC0" w:rsidP="00570C57">
      <w:pPr>
        <w:rPr>
          <w:rFonts w:ascii="Arial Narrow" w:hAnsi="Arial Narrow"/>
        </w:rPr>
      </w:pPr>
    </w:p>
    <w:p w:rsidR="004E6778" w:rsidRPr="00B21A9B" w:rsidRDefault="00547206" w:rsidP="006D6728">
      <w:pPr>
        <w:pStyle w:val="Heading2"/>
        <w:numPr>
          <w:ilvl w:val="1"/>
          <w:numId w:val="41"/>
        </w:numPr>
        <w:pBdr>
          <w:bottom w:val="single" w:sz="4" w:space="1" w:color="E36C0A" w:themeColor="accent6" w:themeShade="BF"/>
        </w:pBdr>
        <w:rPr>
          <w:rFonts w:ascii="Arial Narrow" w:hAnsi="Arial Narrow" w:cs="Arial"/>
          <w:color w:val="0070C0"/>
          <w:kern w:val="32"/>
          <w:szCs w:val="24"/>
          <w:lang w:val="es-HN"/>
        </w:rPr>
      </w:pPr>
      <w:bookmarkStart w:id="25" w:name="_Toc163837371"/>
      <w:bookmarkStart w:id="26" w:name="_Toc273166710"/>
      <w:bookmarkStart w:id="27" w:name="_Toc302979476"/>
      <w:bookmarkStart w:id="28" w:name="_Toc381897130"/>
      <w:bookmarkEnd w:id="20"/>
      <w:bookmarkEnd w:id="21"/>
      <w:bookmarkEnd w:id="22"/>
      <w:bookmarkEnd w:id="23"/>
      <w:bookmarkEnd w:id="24"/>
      <w:r w:rsidRPr="00B21A9B">
        <w:rPr>
          <w:rFonts w:ascii="Arial Narrow" w:hAnsi="Arial Narrow"/>
          <w:color w:val="0070C0"/>
          <w:kern w:val="32"/>
          <w:szCs w:val="24"/>
          <w:lang w:val="es-HN"/>
        </w:rPr>
        <w:t>O</w:t>
      </w:r>
      <w:r w:rsidR="0078366D" w:rsidRPr="00B21A9B">
        <w:rPr>
          <w:rFonts w:ascii="Arial Narrow" w:hAnsi="Arial Narrow"/>
          <w:color w:val="0070C0"/>
          <w:kern w:val="32"/>
          <w:szCs w:val="24"/>
          <w:lang w:val="es-HN"/>
        </w:rPr>
        <w:t>bjetivo</w:t>
      </w:r>
      <w:bookmarkEnd w:id="25"/>
      <w:bookmarkEnd w:id="26"/>
      <w:r w:rsidR="00C6795B" w:rsidRPr="00B21A9B">
        <w:rPr>
          <w:rFonts w:ascii="Arial Narrow" w:hAnsi="Arial Narrow"/>
          <w:color w:val="0070C0"/>
          <w:kern w:val="32"/>
          <w:szCs w:val="24"/>
          <w:lang w:val="es-HN"/>
        </w:rPr>
        <w:t xml:space="preserve"> del Pro</w:t>
      </w:r>
      <w:r w:rsidR="00431499" w:rsidRPr="00B21A9B">
        <w:rPr>
          <w:rFonts w:ascii="Arial Narrow" w:hAnsi="Arial Narrow"/>
          <w:color w:val="0070C0"/>
          <w:kern w:val="32"/>
          <w:szCs w:val="24"/>
          <w:lang w:val="es-HN"/>
        </w:rPr>
        <w:t>yecto</w:t>
      </w:r>
      <w:bookmarkEnd w:id="27"/>
      <w:bookmarkEnd w:id="28"/>
    </w:p>
    <w:p w:rsidR="00547206" w:rsidRPr="00EC4E64" w:rsidRDefault="00547206" w:rsidP="00547206">
      <w:pPr>
        <w:rPr>
          <w:rFonts w:ascii="Arial Narrow" w:hAnsi="Arial Narrow"/>
          <w:lang w:eastAsia="en-US"/>
        </w:rPr>
      </w:pPr>
    </w:p>
    <w:p w:rsidR="00547206" w:rsidRPr="00EC4E64" w:rsidRDefault="005128E2" w:rsidP="005128E2">
      <w:pPr>
        <w:pStyle w:val="NoSpacing"/>
        <w:ind w:firstLine="708"/>
        <w:jc w:val="both"/>
        <w:rPr>
          <w:rFonts w:ascii="Arial Narrow" w:hAnsi="Arial Narrow" w:cs="Arial"/>
          <w:b/>
          <w:i/>
          <w:sz w:val="24"/>
          <w:szCs w:val="24"/>
          <w:lang w:val="es-HN"/>
        </w:rPr>
      </w:pPr>
      <w:r w:rsidRPr="00EC4E64">
        <w:rPr>
          <w:rFonts w:ascii="Arial Narrow" w:hAnsi="Arial Narrow" w:cs="Arial"/>
          <w:b/>
          <w:i/>
          <w:sz w:val="24"/>
          <w:szCs w:val="24"/>
          <w:lang w:val="es-HN"/>
        </w:rPr>
        <w:t xml:space="preserve">2.1.1- </w:t>
      </w:r>
      <w:r w:rsidR="00547206" w:rsidRPr="00EC4E64">
        <w:rPr>
          <w:rFonts w:ascii="Arial Narrow" w:hAnsi="Arial Narrow" w:cs="Arial"/>
          <w:b/>
          <w:i/>
          <w:sz w:val="24"/>
          <w:szCs w:val="24"/>
          <w:lang w:val="es-HN"/>
        </w:rPr>
        <w:t>Objetivo General</w:t>
      </w:r>
    </w:p>
    <w:p w:rsidR="00547206" w:rsidRPr="00EC4E64" w:rsidRDefault="00547206" w:rsidP="00547206">
      <w:pPr>
        <w:pStyle w:val="NoSpacing"/>
        <w:jc w:val="both"/>
        <w:rPr>
          <w:rFonts w:ascii="Arial Narrow" w:hAnsi="Arial Narrow" w:cs="Arial"/>
          <w:b/>
          <w:sz w:val="24"/>
          <w:szCs w:val="24"/>
          <w:lang w:val="es-HN"/>
        </w:rPr>
      </w:pPr>
    </w:p>
    <w:p w:rsidR="00547206" w:rsidRDefault="0016303E" w:rsidP="00547206">
      <w:pPr>
        <w:pStyle w:val="NoSpacing"/>
        <w:jc w:val="both"/>
        <w:rPr>
          <w:rFonts w:ascii="Arial" w:hAnsi="Arial" w:cs="Arial"/>
          <w:sz w:val="24"/>
          <w:szCs w:val="24"/>
        </w:rPr>
      </w:pPr>
      <w:r w:rsidRPr="0016303E">
        <w:rPr>
          <w:rFonts w:ascii="Arial" w:hAnsi="Arial" w:cs="Arial"/>
          <w:sz w:val="24"/>
          <w:szCs w:val="24"/>
        </w:rPr>
        <w:t>El presente proyecto busca apoyar al desarrollo de capital humano a través de una intervención integral de alivio de pobreza y mejoramiento del acceso a servicios de salud, priorizando a los municipios más pobres del Occidente de Honduras.</w:t>
      </w:r>
    </w:p>
    <w:p w:rsidR="0016303E" w:rsidRPr="0016303E" w:rsidRDefault="0016303E" w:rsidP="00547206">
      <w:pPr>
        <w:pStyle w:val="NoSpacing"/>
        <w:jc w:val="both"/>
        <w:rPr>
          <w:rFonts w:ascii="Arial Narrow" w:hAnsi="Arial Narrow" w:cs="Arial"/>
          <w:b/>
          <w:sz w:val="24"/>
          <w:szCs w:val="24"/>
          <w:lang w:val="es-HN"/>
        </w:rPr>
      </w:pPr>
    </w:p>
    <w:p w:rsidR="001467A7" w:rsidRPr="00EC4E64" w:rsidRDefault="001467A7" w:rsidP="001467A7">
      <w:pPr>
        <w:pStyle w:val="ListParagraph"/>
        <w:rPr>
          <w:rFonts w:ascii="Arial Narrow" w:hAnsi="Arial Narrow"/>
        </w:rPr>
      </w:pPr>
    </w:p>
    <w:p w:rsidR="00BE7446" w:rsidRPr="00B21A9B" w:rsidRDefault="008D04E3" w:rsidP="006D6728">
      <w:pPr>
        <w:pStyle w:val="Heading2"/>
        <w:numPr>
          <w:ilvl w:val="1"/>
          <w:numId w:val="41"/>
        </w:numPr>
        <w:pBdr>
          <w:bottom w:val="single" w:sz="4" w:space="1" w:color="E36C0A" w:themeColor="accent6" w:themeShade="BF"/>
        </w:pBdr>
        <w:rPr>
          <w:rFonts w:ascii="Arial Narrow" w:hAnsi="Arial Narrow"/>
          <w:color w:val="0070C0"/>
          <w:kern w:val="32"/>
          <w:szCs w:val="24"/>
          <w:lang w:val="es-HN"/>
        </w:rPr>
      </w:pPr>
      <w:bookmarkStart w:id="29" w:name="_Toc381897133"/>
      <w:r w:rsidRPr="00B21A9B">
        <w:rPr>
          <w:rFonts w:ascii="Arial Narrow" w:hAnsi="Arial Narrow"/>
          <w:color w:val="0070C0"/>
          <w:kern w:val="32"/>
          <w:szCs w:val="24"/>
          <w:lang w:val="es-HN"/>
        </w:rPr>
        <w:t>Componentes del Proyecto</w:t>
      </w:r>
      <w:bookmarkEnd w:id="29"/>
    </w:p>
    <w:p w:rsidR="00BE7446" w:rsidRPr="00EC4E64" w:rsidRDefault="00BE7446" w:rsidP="00BE7446">
      <w:pPr>
        <w:ind w:firstLine="708"/>
        <w:rPr>
          <w:rFonts w:ascii="Arial Narrow" w:hAnsi="Arial Narrow"/>
          <w:b/>
          <w:i/>
          <w:lang w:eastAsia="en-US"/>
        </w:rPr>
      </w:pPr>
    </w:p>
    <w:p w:rsidR="0016303E" w:rsidRPr="00F82203" w:rsidRDefault="0016303E" w:rsidP="0016303E">
      <w:pPr>
        <w:pStyle w:val="Paragraph"/>
        <w:numPr>
          <w:ilvl w:val="1"/>
          <w:numId w:val="41"/>
        </w:numPr>
        <w:rPr>
          <w:rFonts w:ascii="Arial" w:hAnsi="Arial" w:cs="Arial"/>
          <w:sz w:val="22"/>
          <w:szCs w:val="22"/>
        </w:rPr>
      </w:pPr>
      <w:bookmarkStart w:id="30" w:name="_Toc289071194"/>
      <w:bookmarkStart w:id="31" w:name="_Toc299623358"/>
      <w:bookmarkStart w:id="32" w:name="_Toc299627445"/>
      <w:bookmarkStart w:id="33" w:name="_Toc300667202"/>
      <w:bookmarkStart w:id="34" w:name="_Toc302979478"/>
      <w:bookmarkStart w:id="35" w:name="_Toc381897134"/>
      <w:bookmarkStart w:id="36" w:name="_Toc159586156"/>
      <w:bookmarkStart w:id="37" w:name="_Toc163837373"/>
      <w:bookmarkStart w:id="38" w:name="_Toc273166716"/>
      <w:bookmarkStart w:id="39" w:name="_Toc302979480"/>
      <w:bookmarkEnd w:id="30"/>
      <w:bookmarkEnd w:id="31"/>
      <w:bookmarkEnd w:id="32"/>
      <w:bookmarkEnd w:id="33"/>
      <w:bookmarkEnd w:id="34"/>
      <w:r w:rsidRPr="00F82203">
        <w:rPr>
          <w:rFonts w:ascii="Arial" w:hAnsi="Arial" w:cs="Arial"/>
          <w:sz w:val="22"/>
          <w:szCs w:val="22"/>
        </w:rPr>
        <w:t xml:space="preserve">El presente proyecto busca apoyar al desarrollo de capital humano a través de una intervención integral de alivio de pobreza y mejoramiento del acceso a servicios de salud, priorizando a los municipios más pobres del Occidente de Honduras. La operación cuenta con dos componentes. </w:t>
      </w:r>
    </w:p>
    <w:p w:rsidR="0016303E" w:rsidRPr="00F82203" w:rsidRDefault="0016303E" w:rsidP="0016303E">
      <w:pPr>
        <w:pStyle w:val="Paragraph"/>
        <w:numPr>
          <w:ilvl w:val="1"/>
          <w:numId w:val="41"/>
        </w:numPr>
        <w:rPr>
          <w:rFonts w:ascii="Arial" w:hAnsi="Arial" w:cs="Arial"/>
          <w:sz w:val="22"/>
          <w:szCs w:val="22"/>
        </w:rPr>
      </w:pPr>
      <w:r w:rsidRPr="00F82203">
        <w:rPr>
          <w:rFonts w:ascii="Arial" w:hAnsi="Arial" w:cs="Arial"/>
          <w:b/>
          <w:sz w:val="22"/>
          <w:szCs w:val="22"/>
        </w:rPr>
        <w:t xml:space="preserve">Componente 1. Alivio de la pobreza e inversión en capital </w:t>
      </w:r>
      <w:r>
        <w:rPr>
          <w:rFonts w:ascii="Arial" w:hAnsi="Arial" w:cs="Arial"/>
          <w:b/>
          <w:sz w:val="22"/>
          <w:szCs w:val="22"/>
        </w:rPr>
        <w:t>h</w:t>
      </w:r>
      <w:r w:rsidRPr="00F82203">
        <w:rPr>
          <w:rFonts w:ascii="Arial" w:hAnsi="Arial" w:cs="Arial"/>
          <w:b/>
          <w:sz w:val="22"/>
          <w:szCs w:val="22"/>
        </w:rPr>
        <w:t>umano (US$20 millones)</w:t>
      </w:r>
      <w:r w:rsidRPr="00F82203">
        <w:rPr>
          <w:rFonts w:ascii="Arial" w:hAnsi="Arial" w:cs="Arial"/>
          <w:sz w:val="22"/>
          <w:szCs w:val="22"/>
        </w:rPr>
        <w:t xml:space="preserve">. </w:t>
      </w:r>
      <w:r>
        <w:rPr>
          <w:rFonts w:ascii="Arial" w:hAnsi="Arial" w:cs="Arial"/>
          <w:sz w:val="22"/>
          <w:szCs w:val="22"/>
        </w:rPr>
        <w:t>Se</w:t>
      </w:r>
      <w:r w:rsidRPr="00F82203">
        <w:rPr>
          <w:rFonts w:ascii="Arial" w:hAnsi="Arial" w:cs="Arial"/>
          <w:sz w:val="22"/>
          <w:szCs w:val="22"/>
        </w:rPr>
        <w:t xml:space="preserve"> financiar</w:t>
      </w:r>
      <w:r w:rsidRPr="00F82203">
        <w:rPr>
          <w:rFonts w:ascii="Arial" w:hAnsi="Arial" w:cs="Arial"/>
          <w:sz w:val="22"/>
          <w:szCs w:val="22"/>
          <w:lang w:val="es-ES_tradnl"/>
        </w:rPr>
        <w:t>á</w:t>
      </w:r>
      <w:r>
        <w:rPr>
          <w:rFonts w:ascii="Arial" w:hAnsi="Arial" w:cs="Arial"/>
          <w:sz w:val="22"/>
          <w:szCs w:val="22"/>
          <w:lang w:val="es-ES_tradnl"/>
        </w:rPr>
        <w:t>n</w:t>
      </w:r>
      <w:r w:rsidRPr="00F82203">
        <w:rPr>
          <w:rFonts w:ascii="Arial" w:hAnsi="Arial" w:cs="Arial"/>
          <w:sz w:val="22"/>
          <w:szCs w:val="22"/>
        </w:rPr>
        <w:t xml:space="preserve"> transferencias monetarias condicionadas</w:t>
      </w:r>
      <w:r>
        <w:rPr>
          <w:rStyle w:val="FootnoteReference"/>
          <w:rFonts w:ascii="Arial" w:hAnsi="Arial" w:cs="Arial"/>
          <w:sz w:val="22"/>
          <w:szCs w:val="22"/>
        </w:rPr>
        <w:footnoteReference w:id="1"/>
      </w:r>
      <w:r w:rsidRPr="00F82203">
        <w:rPr>
          <w:rFonts w:ascii="Arial" w:hAnsi="Arial" w:cs="Arial"/>
          <w:sz w:val="22"/>
          <w:szCs w:val="22"/>
        </w:rPr>
        <w:t xml:space="preserve"> a beneficiarios del B</w:t>
      </w:r>
      <w:r>
        <w:rPr>
          <w:rFonts w:ascii="Arial" w:hAnsi="Arial" w:cs="Arial"/>
          <w:sz w:val="22"/>
          <w:szCs w:val="22"/>
        </w:rPr>
        <w:t>VM</w:t>
      </w:r>
      <w:r w:rsidRPr="00F82203">
        <w:rPr>
          <w:rFonts w:ascii="Arial" w:hAnsi="Arial" w:cs="Arial"/>
          <w:sz w:val="22"/>
          <w:szCs w:val="22"/>
        </w:rPr>
        <w:t xml:space="preserve"> priorizando 33 de los municipios más pobres del Occidente de Honduras. </w:t>
      </w:r>
      <w:r>
        <w:rPr>
          <w:rFonts w:ascii="Arial" w:hAnsi="Arial" w:cs="Arial"/>
          <w:sz w:val="22"/>
          <w:szCs w:val="22"/>
        </w:rPr>
        <w:t xml:space="preserve">Asimismo se financiará </w:t>
      </w:r>
      <w:r w:rsidRPr="00F82203">
        <w:rPr>
          <w:rFonts w:ascii="Arial" w:hAnsi="Arial" w:cs="Arial"/>
          <w:sz w:val="22"/>
          <w:szCs w:val="22"/>
        </w:rPr>
        <w:t xml:space="preserve">un piloto de </w:t>
      </w:r>
      <w:r>
        <w:rPr>
          <w:rFonts w:ascii="Arial" w:hAnsi="Arial" w:cs="Arial"/>
          <w:sz w:val="22"/>
          <w:szCs w:val="22"/>
        </w:rPr>
        <w:t xml:space="preserve">superación de la pobreza extrema y el </w:t>
      </w:r>
      <w:r w:rsidRPr="00F82203">
        <w:rPr>
          <w:rFonts w:ascii="Arial" w:hAnsi="Arial" w:cs="Arial"/>
          <w:sz w:val="22"/>
          <w:szCs w:val="22"/>
        </w:rPr>
        <w:t>fortalecimiento institucional</w:t>
      </w:r>
      <w:r>
        <w:rPr>
          <w:rFonts w:ascii="Arial" w:hAnsi="Arial" w:cs="Arial"/>
          <w:sz w:val="22"/>
          <w:szCs w:val="22"/>
        </w:rPr>
        <w:t xml:space="preserve"> de la Subsecretaría de Integración Social (SSIS) de la </w:t>
      </w:r>
      <w:r w:rsidRPr="00BB5ADF">
        <w:rPr>
          <w:rFonts w:ascii="Arial" w:hAnsi="Arial" w:cs="Arial"/>
          <w:sz w:val="22"/>
          <w:szCs w:val="22"/>
        </w:rPr>
        <w:t>Secretaría de Desarrollo e Inclusión Social</w:t>
      </w:r>
      <w:r>
        <w:rPr>
          <w:rFonts w:ascii="Arial" w:hAnsi="Arial" w:cs="Arial"/>
          <w:sz w:val="22"/>
          <w:szCs w:val="22"/>
        </w:rPr>
        <w:t xml:space="preserve"> (SEDIS) a través de la compra de equipo informático (laptops, servidores, tabletas entre otros) y mobiliario. También</w:t>
      </w:r>
      <w:r w:rsidRPr="00A6623A">
        <w:rPr>
          <w:rFonts w:ascii="Arial" w:hAnsi="Arial" w:cs="Arial"/>
          <w:sz w:val="22"/>
          <w:szCs w:val="22"/>
        </w:rPr>
        <w:t xml:space="preserve"> se dará continuidad a las iniciativas de capacitación en </w:t>
      </w:r>
      <w:r w:rsidRPr="007A1C2F">
        <w:rPr>
          <w:rFonts w:ascii="Arial" w:hAnsi="Arial" w:cs="Arial"/>
          <w:sz w:val="22"/>
          <w:szCs w:val="22"/>
        </w:rPr>
        <w:t>salud familiar y</w:t>
      </w:r>
      <w:r w:rsidRPr="00F82203">
        <w:rPr>
          <w:rFonts w:ascii="Arial" w:hAnsi="Arial" w:cs="Arial"/>
          <w:sz w:val="22"/>
          <w:szCs w:val="22"/>
        </w:rPr>
        <w:t xml:space="preserve"> género</w:t>
      </w:r>
      <w:r>
        <w:rPr>
          <w:rStyle w:val="FootnoteReference"/>
          <w:rFonts w:ascii="Arial" w:hAnsi="Arial" w:cs="Arial"/>
          <w:sz w:val="22"/>
          <w:szCs w:val="22"/>
        </w:rPr>
        <w:footnoteReference w:id="2"/>
      </w:r>
      <w:r w:rsidRPr="00F82203">
        <w:rPr>
          <w:rFonts w:ascii="Arial" w:hAnsi="Arial" w:cs="Arial"/>
          <w:sz w:val="22"/>
          <w:szCs w:val="22"/>
        </w:rPr>
        <w:t xml:space="preserve">, inclusión financiera y digitalización de la información. </w:t>
      </w:r>
      <w:r>
        <w:rPr>
          <w:rFonts w:ascii="Arial" w:hAnsi="Arial" w:cs="Arial"/>
          <w:sz w:val="22"/>
          <w:szCs w:val="22"/>
        </w:rPr>
        <w:t>y se</w:t>
      </w:r>
      <w:r w:rsidRPr="00F82203">
        <w:rPr>
          <w:rFonts w:ascii="Arial" w:hAnsi="Arial" w:cs="Arial"/>
          <w:sz w:val="22"/>
          <w:szCs w:val="22"/>
        </w:rPr>
        <w:t xml:space="preserve"> continuar</w:t>
      </w:r>
      <w:r w:rsidRPr="00F82203">
        <w:rPr>
          <w:rFonts w:ascii="Arial" w:hAnsi="Arial" w:cs="Arial"/>
          <w:sz w:val="22"/>
          <w:szCs w:val="22"/>
          <w:lang w:val="es-ES_tradnl"/>
        </w:rPr>
        <w:t>á</w:t>
      </w:r>
      <w:r w:rsidRPr="00F82203">
        <w:rPr>
          <w:rFonts w:ascii="Arial" w:hAnsi="Arial" w:cs="Arial"/>
          <w:sz w:val="22"/>
          <w:szCs w:val="22"/>
        </w:rPr>
        <w:t xml:space="preserve"> el proceso de pagos a través de mecanismos eficientes como cuentas básicas de ahorro, que incrementen la transparencia del programa y el bienestar de las usuarias y se fortalecerá la medición de las corresponsabilidades de salud a través del uso de tecnología</w:t>
      </w:r>
      <w:r>
        <w:rPr>
          <w:rFonts w:ascii="Arial" w:hAnsi="Arial" w:cs="Arial"/>
          <w:sz w:val="22"/>
          <w:szCs w:val="22"/>
        </w:rPr>
        <w:t>.</w:t>
      </w:r>
      <w:r>
        <w:rPr>
          <w:rStyle w:val="FootnoteReference"/>
          <w:rFonts w:ascii="Arial" w:hAnsi="Arial" w:cs="Arial"/>
          <w:sz w:val="22"/>
          <w:szCs w:val="22"/>
        </w:rPr>
        <w:footnoteReference w:id="3"/>
      </w:r>
    </w:p>
    <w:p w:rsidR="0016303E" w:rsidRPr="00F65254" w:rsidRDefault="0016303E" w:rsidP="0016303E">
      <w:pPr>
        <w:pStyle w:val="Paragraph"/>
        <w:numPr>
          <w:ilvl w:val="1"/>
          <w:numId w:val="41"/>
        </w:numPr>
        <w:rPr>
          <w:rFonts w:ascii="Arial" w:hAnsi="Arial" w:cs="Arial"/>
          <w:sz w:val="22"/>
          <w:szCs w:val="22"/>
        </w:rPr>
      </w:pPr>
      <w:r w:rsidRPr="00A530E1">
        <w:rPr>
          <w:rFonts w:ascii="Arial" w:hAnsi="Arial" w:cs="Arial"/>
          <w:b/>
          <w:spacing w:val="-2"/>
          <w:sz w:val="22"/>
          <w:szCs w:val="22"/>
        </w:rPr>
        <w:t>Componente 2. Fortalecimiento de la oferta de servicios de salud (US$30 millones).</w:t>
      </w:r>
      <w:r w:rsidRPr="00A530E1">
        <w:rPr>
          <w:rFonts w:ascii="Arial" w:hAnsi="Arial" w:cs="Arial"/>
          <w:spacing w:val="-2"/>
          <w:sz w:val="22"/>
          <w:szCs w:val="22"/>
        </w:rPr>
        <w:t xml:space="preserve"> A través de este componente, se financiará la extensión de cobertura del MGD de </w:t>
      </w:r>
      <w:r>
        <w:rPr>
          <w:rFonts w:ascii="Arial" w:hAnsi="Arial" w:cs="Arial"/>
          <w:spacing w:val="-2"/>
          <w:sz w:val="22"/>
          <w:szCs w:val="22"/>
        </w:rPr>
        <w:t>s</w:t>
      </w:r>
      <w:r w:rsidRPr="00A530E1">
        <w:rPr>
          <w:rFonts w:ascii="Arial" w:hAnsi="Arial" w:cs="Arial"/>
          <w:spacing w:val="-2"/>
          <w:sz w:val="22"/>
          <w:szCs w:val="22"/>
        </w:rPr>
        <w:t xml:space="preserve">ervicios de </w:t>
      </w:r>
      <w:r>
        <w:rPr>
          <w:rFonts w:ascii="Arial" w:hAnsi="Arial" w:cs="Arial"/>
          <w:spacing w:val="-2"/>
          <w:sz w:val="22"/>
          <w:szCs w:val="22"/>
        </w:rPr>
        <w:t>s</w:t>
      </w:r>
      <w:r w:rsidRPr="00A530E1">
        <w:rPr>
          <w:rFonts w:ascii="Arial" w:hAnsi="Arial" w:cs="Arial"/>
          <w:spacing w:val="-2"/>
          <w:sz w:val="22"/>
          <w:szCs w:val="22"/>
        </w:rPr>
        <w:t>alud de primer nivel, priorizando los municipios más pobres del occidente de Honduras</w:t>
      </w:r>
      <w:r w:rsidRPr="00A530E1">
        <w:rPr>
          <w:rStyle w:val="FootnoteReference"/>
          <w:rFonts w:ascii="Arial" w:hAnsi="Arial" w:cs="Arial"/>
          <w:spacing w:val="-2"/>
          <w:sz w:val="22"/>
          <w:szCs w:val="22"/>
        </w:rPr>
        <w:footnoteReference w:id="4"/>
      </w:r>
      <w:r>
        <w:rPr>
          <w:rFonts w:ascii="Arial" w:hAnsi="Arial" w:cs="Arial"/>
          <w:spacing w:val="-2"/>
          <w:sz w:val="22"/>
          <w:szCs w:val="22"/>
        </w:rPr>
        <w:t>, a través del cual se mejorara el suministro de insumos y medicamentos, dotación de recursos humanos y por lo tanto se fortalecerá la capacidad de respuesta de los servicios de salud.- A través de la extensión de MGD, se incrementara el número de EAFs en las comunidades, con el fin de implementar programas de consejería y  de mejora del conocimiento para la toma de decisiones y el uso de métodos de planificación familiar; además de fortalecer el plan de parto y mejorar la identificación de las señales de peligro durante el embarazo , parto, puerperio y neonatos AIN-C y AIEPI entre otros.</w:t>
      </w:r>
      <w:r w:rsidRPr="003B4A3A">
        <w:rPr>
          <w:rFonts w:ascii="Arial" w:hAnsi="Arial" w:cs="Arial"/>
          <w:spacing w:val="-2"/>
          <w:sz w:val="22"/>
          <w:szCs w:val="22"/>
        </w:rPr>
        <w:t xml:space="preserve"> </w:t>
      </w:r>
      <w:r>
        <w:rPr>
          <w:rFonts w:ascii="Arial" w:hAnsi="Arial" w:cs="Arial"/>
          <w:spacing w:val="-2"/>
          <w:sz w:val="22"/>
          <w:szCs w:val="22"/>
        </w:rPr>
        <w:t>También</w:t>
      </w:r>
      <w:r w:rsidRPr="00A530E1">
        <w:rPr>
          <w:rFonts w:ascii="Arial" w:hAnsi="Arial" w:cs="Arial"/>
          <w:spacing w:val="-2"/>
          <w:sz w:val="22"/>
          <w:szCs w:val="22"/>
        </w:rPr>
        <w:t xml:space="preserve"> se </w:t>
      </w:r>
      <w:r w:rsidRPr="00A530E1">
        <w:rPr>
          <w:rFonts w:ascii="Arial" w:hAnsi="Arial" w:cs="Arial"/>
          <w:spacing w:val="-2"/>
          <w:sz w:val="22"/>
          <w:szCs w:val="22"/>
        </w:rPr>
        <w:lastRenderedPageBreak/>
        <w:t>financiar</w:t>
      </w:r>
      <w:r w:rsidRPr="00A530E1">
        <w:rPr>
          <w:rFonts w:ascii="Arial" w:hAnsi="Arial" w:cs="Arial"/>
          <w:spacing w:val="-2"/>
          <w:sz w:val="22"/>
          <w:szCs w:val="22"/>
          <w:lang w:val="es-ES_tradnl"/>
        </w:rPr>
        <w:t>á</w:t>
      </w:r>
      <w:r w:rsidRPr="00A530E1">
        <w:rPr>
          <w:rFonts w:ascii="Arial" w:hAnsi="Arial" w:cs="Arial"/>
          <w:spacing w:val="-2"/>
          <w:sz w:val="22"/>
          <w:szCs w:val="22"/>
        </w:rPr>
        <w:t xml:space="preserve"> la compra de micronutrientes para suministrar a los niños de 6 a 24 meses a </w:t>
      </w:r>
      <w:r>
        <w:rPr>
          <w:rFonts w:ascii="Arial" w:hAnsi="Arial" w:cs="Arial"/>
          <w:spacing w:val="-2"/>
          <w:sz w:val="22"/>
          <w:szCs w:val="22"/>
        </w:rPr>
        <w:t>fin de reducir la prevalencia de anemia</w:t>
      </w:r>
      <w:r w:rsidRPr="00A530E1">
        <w:rPr>
          <w:rFonts w:ascii="Arial" w:hAnsi="Arial" w:cs="Arial"/>
          <w:spacing w:val="-2"/>
          <w:sz w:val="22"/>
          <w:szCs w:val="22"/>
        </w:rPr>
        <w:t xml:space="preserve">. </w:t>
      </w:r>
      <w:r>
        <w:rPr>
          <w:rFonts w:ascii="Arial" w:hAnsi="Arial" w:cs="Arial"/>
          <w:spacing w:val="-2"/>
          <w:sz w:val="22"/>
          <w:szCs w:val="22"/>
        </w:rPr>
        <w:t>Este componente continuará financiando la descentralización de los 5 hospitales</w:t>
      </w:r>
      <w:r>
        <w:rPr>
          <w:rStyle w:val="FootnoteReference"/>
          <w:rFonts w:ascii="Arial" w:hAnsi="Arial" w:cs="Arial"/>
          <w:spacing w:val="-2"/>
          <w:sz w:val="22"/>
          <w:szCs w:val="22"/>
        </w:rPr>
        <w:footnoteReference w:id="5"/>
      </w:r>
      <w:r>
        <w:rPr>
          <w:rFonts w:ascii="Arial" w:hAnsi="Arial" w:cs="Arial"/>
          <w:spacing w:val="-2"/>
          <w:sz w:val="22"/>
          <w:szCs w:val="22"/>
        </w:rPr>
        <w:t xml:space="preserve"> que actualmente están descentralizados , el financiamiento de comités de apoyo hospitalarios y tres hospitales</w:t>
      </w:r>
      <w:r>
        <w:rPr>
          <w:rStyle w:val="FootnoteReference"/>
          <w:rFonts w:ascii="Arial" w:hAnsi="Arial" w:cs="Arial"/>
          <w:spacing w:val="-2"/>
          <w:sz w:val="22"/>
          <w:szCs w:val="22"/>
        </w:rPr>
        <w:footnoteReference w:id="6"/>
      </w:r>
      <w:r>
        <w:rPr>
          <w:rFonts w:ascii="Arial" w:hAnsi="Arial" w:cs="Arial"/>
          <w:spacing w:val="-2"/>
          <w:sz w:val="22"/>
          <w:szCs w:val="22"/>
        </w:rPr>
        <w:t xml:space="preserve"> más que serán descentralizados a través de este proyecto. Para ello se firmaran </w:t>
      </w:r>
      <w:r w:rsidRPr="00A530E1">
        <w:rPr>
          <w:rFonts w:ascii="Arial" w:hAnsi="Arial" w:cs="Arial"/>
          <w:spacing w:val="-2"/>
          <w:sz w:val="22"/>
          <w:szCs w:val="22"/>
        </w:rPr>
        <w:t>convenios de gestión  con las fundaciones</w:t>
      </w:r>
      <w:r>
        <w:rPr>
          <w:rFonts w:ascii="Arial" w:hAnsi="Arial" w:cs="Arial"/>
          <w:spacing w:val="-2"/>
          <w:sz w:val="22"/>
          <w:szCs w:val="22"/>
        </w:rPr>
        <w:t xml:space="preserve"> mediante los cuales se financiaran, l</w:t>
      </w:r>
      <w:r w:rsidRPr="00A530E1">
        <w:rPr>
          <w:rFonts w:ascii="Arial" w:hAnsi="Arial" w:cs="Arial"/>
          <w:spacing w:val="-2"/>
          <w:sz w:val="22"/>
          <w:szCs w:val="22"/>
        </w:rPr>
        <w:t xml:space="preserve">a contratación de recursos humanos, insumos y medicamentos necesarios para garantizar la cobertura permanente (24/7) para la atención de las complicaciones obstétricas-neonatales, </w:t>
      </w:r>
      <w:r w:rsidRPr="00F65254">
        <w:rPr>
          <w:rFonts w:ascii="Arial" w:hAnsi="Arial" w:cs="Arial"/>
          <w:spacing w:val="-2"/>
          <w:sz w:val="22"/>
          <w:szCs w:val="22"/>
        </w:rPr>
        <w:t xml:space="preserve">de acuerdo a las normas (ver enlace de </w:t>
      </w:r>
      <w:hyperlink r:id="rId15" w:history="1">
        <w:r w:rsidRPr="00CF1E7C">
          <w:rPr>
            <w:rStyle w:val="Hyperlink"/>
            <w:rFonts w:ascii="Arial" w:hAnsi="Arial" w:cs="Arial"/>
            <w:sz w:val="22"/>
            <w:szCs w:val="22"/>
          </w:rPr>
          <w:t>Sostenibilidad Financiera</w:t>
        </w:r>
      </w:hyperlink>
      <w:r>
        <w:rPr>
          <w:rStyle w:val="Hyperlink"/>
          <w:rFonts w:ascii="Arial" w:hAnsi="Arial" w:cs="Arial"/>
          <w:sz w:val="22"/>
          <w:szCs w:val="22"/>
        </w:rPr>
        <w:t xml:space="preserve"> para el análisis correspondiente)</w:t>
      </w:r>
      <w:r w:rsidRPr="00F65254">
        <w:rPr>
          <w:rFonts w:ascii="Arial" w:hAnsi="Arial" w:cs="Arial"/>
          <w:sz w:val="22"/>
          <w:szCs w:val="22"/>
        </w:rPr>
        <w:t xml:space="preserve">. </w:t>
      </w:r>
      <w:r w:rsidRPr="00A530E1">
        <w:rPr>
          <w:rFonts w:ascii="Arial" w:hAnsi="Arial" w:cs="Arial"/>
          <w:spacing w:val="-2"/>
          <w:sz w:val="22"/>
          <w:szCs w:val="22"/>
        </w:rPr>
        <w:t xml:space="preserve">Se financiará también asistencia técnica, para </w:t>
      </w:r>
      <w:r>
        <w:rPr>
          <w:rFonts w:ascii="Arial" w:hAnsi="Arial" w:cs="Arial"/>
          <w:spacing w:val="-2"/>
          <w:sz w:val="22"/>
          <w:szCs w:val="22"/>
        </w:rPr>
        <w:t xml:space="preserve">el fortalecimiento y  certificación de gestores descentralizados de primer y segundo nivel. </w:t>
      </w:r>
      <w:r w:rsidRPr="00A530E1">
        <w:rPr>
          <w:rFonts w:ascii="Arial" w:hAnsi="Arial" w:cs="Arial"/>
          <w:spacing w:val="-2"/>
          <w:sz w:val="22"/>
          <w:szCs w:val="22"/>
        </w:rPr>
        <w:t>Del mismo modo se financiará asistencia técnica para el fortalecimiento de las funciones de planificación y contratación de servicios de salud, seguimiento y evaluación de los convenios y de la capacidad de análisis de salud y de generación de intervenciones y estrategias de salud de la SESAL, su UGD</w:t>
      </w:r>
      <w:r w:rsidRPr="00A530E1">
        <w:rPr>
          <w:rStyle w:val="FootnoteReference"/>
          <w:rFonts w:ascii="Arial" w:hAnsi="Arial" w:cs="Arial"/>
          <w:spacing w:val="-2"/>
          <w:sz w:val="22"/>
          <w:szCs w:val="22"/>
        </w:rPr>
        <w:footnoteReference w:id="7"/>
      </w:r>
      <w:r w:rsidRPr="00A530E1">
        <w:rPr>
          <w:rFonts w:ascii="Arial" w:hAnsi="Arial" w:cs="Arial"/>
          <w:spacing w:val="-2"/>
          <w:sz w:val="22"/>
          <w:szCs w:val="22"/>
        </w:rPr>
        <w:t xml:space="preserve"> y las regiones departamentales.</w:t>
      </w:r>
      <w:r>
        <w:rPr>
          <w:rFonts w:ascii="Arial" w:hAnsi="Arial" w:cs="Arial"/>
          <w:spacing w:val="-2"/>
          <w:sz w:val="22"/>
          <w:szCs w:val="22"/>
        </w:rPr>
        <w:t xml:space="preserve"> Se establecerán condiciones que evidencien el mejoramiento de la calidad y capacidad de respuesta de los establecimientos de salud descentralizados y del fortalecimiento institucional</w:t>
      </w:r>
      <w:r>
        <w:rPr>
          <w:rStyle w:val="FootnoteReference"/>
          <w:rFonts w:ascii="Arial" w:hAnsi="Arial" w:cs="Arial"/>
          <w:spacing w:val="-2"/>
          <w:sz w:val="22"/>
          <w:szCs w:val="22"/>
        </w:rPr>
        <w:footnoteReference w:id="8"/>
      </w:r>
      <w:r w:rsidRPr="00A530E1">
        <w:rPr>
          <w:rFonts w:ascii="Arial" w:hAnsi="Arial" w:cs="Arial"/>
          <w:spacing w:val="-2"/>
          <w:sz w:val="22"/>
          <w:szCs w:val="22"/>
        </w:rPr>
        <w:t xml:space="preserve"> </w:t>
      </w:r>
      <w:r>
        <w:rPr>
          <w:rFonts w:ascii="Arial" w:hAnsi="Arial" w:cs="Arial"/>
          <w:spacing w:val="-2"/>
          <w:sz w:val="22"/>
          <w:szCs w:val="22"/>
        </w:rPr>
        <w:t>; para lo cual se contratara con fondos de este componente una evaluación técnica concurrente..</w:t>
      </w:r>
    </w:p>
    <w:p w:rsidR="00F82C4A" w:rsidRPr="00B21A9B" w:rsidRDefault="00541F5B" w:rsidP="006D6728">
      <w:pPr>
        <w:pStyle w:val="Heading2"/>
        <w:numPr>
          <w:ilvl w:val="1"/>
          <w:numId w:val="41"/>
        </w:numPr>
        <w:pBdr>
          <w:bottom w:val="single" w:sz="4" w:space="1" w:color="E36C0A" w:themeColor="accent6" w:themeShade="BF"/>
        </w:pBdr>
        <w:rPr>
          <w:rFonts w:ascii="Arial Narrow" w:hAnsi="Arial Narrow"/>
          <w:color w:val="0070C0"/>
          <w:kern w:val="32"/>
          <w:szCs w:val="24"/>
          <w:lang w:val="es-HN"/>
        </w:rPr>
      </w:pPr>
      <w:r w:rsidRPr="00B21A9B">
        <w:rPr>
          <w:rFonts w:ascii="Arial Narrow" w:hAnsi="Arial Narrow"/>
          <w:color w:val="0070C0"/>
          <w:kern w:val="32"/>
          <w:szCs w:val="24"/>
          <w:lang w:val="es-HN"/>
        </w:rPr>
        <w:t>Financiamiento del Proyecto</w:t>
      </w:r>
      <w:bookmarkEnd w:id="35"/>
    </w:p>
    <w:p w:rsidR="00F82C4A" w:rsidRPr="00EC4E64" w:rsidRDefault="00F82C4A" w:rsidP="00F82C4A">
      <w:pPr>
        <w:rPr>
          <w:rFonts w:ascii="Arial Narrow" w:hAnsi="Arial Narrow"/>
        </w:rPr>
      </w:pPr>
    </w:p>
    <w:p w:rsidR="00541F5B" w:rsidRPr="00EC4E64" w:rsidRDefault="00541F5B" w:rsidP="00F82C4A">
      <w:pPr>
        <w:ind w:left="360"/>
        <w:jc w:val="both"/>
        <w:rPr>
          <w:rFonts w:ascii="Arial Narrow" w:hAnsi="Arial Narrow"/>
        </w:rPr>
      </w:pPr>
      <w:r w:rsidRPr="00EC4E64">
        <w:rPr>
          <w:rFonts w:ascii="Arial Narrow" w:hAnsi="Arial Narrow"/>
        </w:rPr>
        <w:t xml:space="preserve">El Proyecto financiado con fondos del BID mediante el Préstamo BL-HO 2943, tiene por finalidad financiar el Proyecto denominado </w:t>
      </w:r>
      <w:r w:rsidR="0016303E">
        <w:rPr>
          <w:rFonts w:ascii="Arial Narrow" w:hAnsi="Arial Narrow"/>
        </w:rPr>
        <w:t>PROGRAMA DE APOYO A LA RED DE INCLUSIÓN SOCIAL EN OCCIDENTE</w:t>
      </w:r>
      <w:r w:rsidRPr="00EC4E64">
        <w:rPr>
          <w:rFonts w:ascii="Arial Narrow" w:hAnsi="Arial Narrow"/>
        </w:rPr>
        <w:t xml:space="preserve"> (HO-L </w:t>
      </w:r>
      <w:r w:rsidR="0016303E">
        <w:rPr>
          <w:rFonts w:ascii="Arial Narrow" w:hAnsi="Arial Narrow"/>
        </w:rPr>
        <w:t>1105</w:t>
      </w:r>
      <w:r w:rsidRPr="00EC4E64">
        <w:rPr>
          <w:rFonts w:ascii="Arial Narrow" w:hAnsi="Arial Narrow"/>
        </w:rPr>
        <w:t xml:space="preserve">). El monto total de esta operación es de Cincuenta Millones de Dólares Americanos (US $ 50,000.00), seguidamente en el Cuadro 01 se resume el destino de los fondos según los Componentes y Subcomponentes definidos para este Proyecto. </w:t>
      </w:r>
    </w:p>
    <w:p w:rsidR="00977C03" w:rsidRPr="00EC4E64" w:rsidRDefault="00977C03">
      <w:pPr>
        <w:rPr>
          <w:rFonts w:ascii="Arial Narrow" w:hAnsi="Arial Narrow"/>
          <w:b/>
          <w:i/>
        </w:rPr>
      </w:pPr>
      <w:r w:rsidRPr="00EC4E64">
        <w:rPr>
          <w:rFonts w:ascii="Arial Narrow" w:hAnsi="Arial Narrow"/>
          <w:b/>
          <w:i/>
        </w:rPr>
        <w:br w:type="page"/>
      </w:r>
    </w:p>
    <w:tbl>
      <w:tblPr>
        <w:tblW w:w="7595" w:type="dxa"/>
        <w:jc w:val="center"/>
        <w:tblInd w:w="93" w:type="dxa"/>
        <w:tblLook w:val="04A0" w:firstRow="1" w:lastRow="0" w:firstColumn="1" w:lastColumn="0" w:noHBand="0" w:noVBand="1"/>
      </w:tblPr>
      <w:tblGrid>
        <w:gridCol w:w="4515"/>
        <w:gridCol w:w="1960"/>
        <w:gridCol w:w="1120"/>
      </w:tblGrid>
      <w:tr w:rsidR="0016303E" w:rsidRPr="00474024" w:rsidTr="002E7134">
        <w:trPr>
          <w:trHeight w:val="300"/>
          <w:jc w:val="center"/>
        </w:trPr>
        <w:tc>
          <w:tcPr>
            <w:tcW w:w="7595" w:type="dxa"/>
            <w:gridSpan w:val="3"/>
            <w:tcBorders>
              <w:top w:val="nil"/>
              <w:left w:val="nil"/>
              <w:bottom w:val="single" w:sz="4" w:space="0" w:color="auto"/>
              <w:right w:val="nil"/>
            </w:tcBorders>
            <w:shd w:val="clear" w:color="auto" w:fill="auto"/>
            <w:noWrap/>
            <w:vAlign w:val="center"/>
            <w:hideMark/>
          </w:tcPr>
          <w:p w:rsidR="0016303E" w:rsidRPr="00474024" w:rsidRDefault="0016303E" w:rsidP="002E7134">
            <w:pPr>
              <w:jc w:val="center"/>
              <w:rPr>
                <w:rFonts w:ascii="Arial" w:hAnsi="Arial" w:cs="Arial"/>
                <w:b/>
                <w:bCs/>
                <w:color w:val="000000"/>
                <w:sz w:val="18"/>
                <w:szCs w:val="18"/>
              </w:rPr>
            </w:pPr>
            <w:r w:rsidRPr="00474024">
              <w:rPr>
                <w:rFonts w:ascii="Arial" w:hAnsi="Arial" w:cs="Arial"/>
                <w:b/>
                <w:bCs/>
                <w:color w:val="000000"/>
                <w:sz w:val="18"/>
                <w:szCs w:val="18"/>
              </w:rPr>
              <w:lastRenderedPageBreak/>
              <w:t>Cuadro II-1 Costo del programa</w:t>
            </w:r>
          </w:p>
        </w:tc>
      </w:tr>
      <w:tr w:rsidR="0016303E" w:rsidRPr="00474024" w:rsidTr="002E7134">
        <w:trPr>
          <w:trHeight w:val="300"/>
          <w:jc w:val="center"/>
        </w:trPr>
        <w:tc>
          <w:tcPr>
            <w:tcW w:w="4515" w:type="dxa"/>
            <w:tcBorders>
              <w:top w:val="nil"/>
              <w:left w:val="single" w:sz="4" w:space="0" w:color="auto"/>
              <w:bottom w:val="single" w:sz="4" w:space="0" w:color="auto"/>
              <w:right w:val="single" w:sz="4" w:space="0" w:color="auto"/>
            </w:tcBorders>
            <w:shd w:val="clear" w:color="000000" w:fill="8DB3E2"/>
            <w:vAlign w:val="center"/>
            <w:hideMark/>
          </w:tcPr>
          <w:p w:rsidR="0016303E" w:rsidRPr="00474024" w:rsidRDefault="0016303E" w:rsidP="002E7134">
            <w:pPr>
              <w:jc w:val="center"/>
              <w:rPr>
                <w:rFonts w:ascii="Arial" w:hAnsi="Arial" w:cs="Arial"/>
                <w:b/>
                <w:bCs/>
                <w:color w:val="000000"/>
                <w:sz w:val="18"/>
                <w:szCs w:val="18"/>
                <w:lang w:val="en-US"/>
              </w:rPr>
            </w:pPr>
            <w:r w:rsidRPr="00474024">
              <w:rPr>
                <w:rFonts w:ascii="Arial" w:hAnsi="Arial" w:cs="Arial"/>
                <w:b/>
                <w:bCs/>
                <w:color w:val="000000"/>
                <w:sz w:val="18"/>
                <w:szCs w:val="18"/>
                <w:lang w:val="en-US"/>
              </w:rPr>
              <w:t>Componente</w:t>
            </w:r>
          </w:p>
        </w:tc>
        <w:tc>
          <w:tcPr>
            <w:tcW w:w="1960" w:type="dxa"/>
            <w:tcBorders>
              <w:top w:val="nil"/>
              <w:left w:val="nil"/>
              <w:bottom w:val="single" w:sz="4" w:space="0" w:color="auto"/>
              <w:right w:val="single" w:sz="4" w:space="0" w:color="auto"/>
            </w:tcBorders>
            <w:shd w:val="clear" w:color="000000" w:fill="8DB3E2"/>
            <w:vAlign w:val="center"/>
            <w:hideMark/>
          </w:tcPr>
          <w:p w:rsidR="0016303E" w:rsidRPr="00474024" w:rsidRDefault="0016303E" w:rsidP="002E7134">
            <w:pPr>
              <w:jc w:val="center"/>
              <w:rPr>
                <w:rFonts w:ascii="Arial" w:hAnsi="Arial" w:cs="Arial"/>
                <w:b/>
                <w:bCs/>
                <w:color w:val="000000"/>
                <w:sz w:val="18"/>
                <w:szCs w:val="18"/>
                <w:lang w:val="en-US"/>
              </w:rPr>
            </w:pPr>
            <w:r w:rsidRPr="00474024">
              <w:rPr>
                <w:rFonts w:ascii="Arial" w:hAnsi="Arial" w:cs="Arial"/>
                <w:b/>
                <w:bCs/>
                <w:color w:val="000000"/>
                <w:sz w:val="18"/>
                <w:szCs w:val="18"/>
                <w:lang w:val="en-US"/>
              </w:rPr>
              <w:t>Monto (miles de US$)</w:t>
            </w:r>
          </w:p>
        </w:tc>
        <w:tc>
          <w:tcPr>
            <w:tcW w:w="1120" w:type="dxa"/>
            <w:tcBorders>
              <w:top w:val="nil"/>
              <w:left w:val="nil"/>
              <w:bottom w:val="single" w:sz="4" w:space="0" w:color="auto"/>
              <w:right w:val="single" w:sz="4" w:space="0" w:color="auto"/>
            </w:tcBorders>
            <w:shd w:val="clear" w:color="000000" w:fill="8DB3E2"/>
            <w:vAlign w:val="center"/>
            <w:hideMark/>
          </w:tcPr>
          <w:p w:rsidR="0016303E" w:rsidRPr="00474024" w:rsidRDefault="0016303E" w:rsidP="002E7134">
            <w:pPr>
              <w:jc w:val="center"/>
              <w:rPr>
                <w:rFonts w:ascii="Arial" w:hAnsi="Arial" w:cs="Arial"/>
                <w:b/>
                <w:bCs/>
                <w:color w:val="000000"/>
                <w:sz w:val="18"/>
                <w:szCs w:val="18"/>
                <w:lang w:val="en-US"/>
              </w:rPr>
            </w:pPr>
            <w:r w:rsidRPr="00474024">
              <w:rPr>
                <w:rFonts w:ascii="Arial" w:hAnsi="Arial" w:cs="Arial"/>
                <w:b/>
                <w:bCs/>
                <w:color w:val="000000"/>
                <w:sz w:val="18"/>
                <w:szCs w:val="18"/>
                <w:lang w:val="en-US"/>
              </w:rPr>
              <w:t>%</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bottom"/>
            <w:hideMark/>
          </w:tcPr>
          <w:p w:rsidR="0016303E" w:rsidRPr="00474024" w:rsidRDefault="0016303E" w:rsidP="002E7134">
            <w:pPr>
              <w:rPr>
                <w:rFonts w:ascii="Arial" w:hAnsi="Arial" w:cs="Arial"/>
                <w:b/>
                <w:bCs/>
                <w:color w:val="000000"/>
                <w:sz w:val="18"/>
                <w:szCs w:val="18"/>
              </w:rPr>
            </w:pPr>
            <w:r w:rsidRPr="00474024">
              <w:rPr>
                <w:rFonts w:ascii="Arial" w:hAnsi="Arial" w:cs="Arial"/>
                <w:b/>
                <w:bCs/>
                <w:color w:val="000000"/>
                <w:sz w:val="18"/>
                <w:szCs w:val="18"/>
              </w:rPr>
              <w:t>Componente 1. Alivio de la pobreza e inversión en capital Humano.</w:t>
            </w:r>
          </w:p>
        </w:tc>
        <w:tc>
          <w:tcPr>
            <w:tcW w:w="196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right"/>
              <w:rPr>
                <w:rFonts w:ascii="Arial" w:hAnsi="Arial" w:cs="Arial"/>
                <w:b/>
                <w:bCs/>
                <w:color w:val="000000"/>
                <w:sz w:val="18"/>
                <w:szCs w:val="18"/>
                <w:lang w:val="en-US"/>
              </w:rPr>
            </w:pPr>
            <w:r w:rsidRPr="00474024">
              <w:rPr>
                <w:rFonts w:ascii="Arial" w:hAnsi="Arial" w:cs="Arial"/>
                <w:b/>
                <w:bCs/>
                <w:color w:val="000000"/>
                <w:sz w:val="18"/>
                <w:szCs w:val="18"/>
                <w:lang w:val="en-US"/>
              </w:rPr>
              <w:t>20.000,00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b/>
                <w:color w:val="000000"/>
                <w:sz w:val="18"/>
                <w:szCs w:val="18"/>
                <w:lang w:val="en-US"/>
              </w:rPr>
            </w:pPr>
            <w:r w:rsidRPr="00474024">
              <w:rPr>
                <w:rFonts w:ascii="Arial" w:hAnsi="Arial" w:cs="Arial"/>
                <w:b/>
                <w:color w:val="000000"/>
                <w:sz w:val="18"/>
                <w:szCs w:val="18"/>
                <w:lang w:val="en-US"/>
              </w:rPr>
              <w:t>40</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F47BC3" w:rsidRDefault="0016303E" w:rsidP="002E7134">
            <w:pPr>
              <w:rPr>
                <w:rFonts w:ascii="Arial" w:hAnsi="Arial" w:cs="Arial"/>
                <w:color w:val="000000"/>
                <w:sz w:val="18"/>
                <w:szCs w:val="18"/>
              </w:rPr>
            </w:pPr>
            <w:r w:rsidRPr="00F47BC3">
              <w:rPr>
                <w:rFonts w:ascii="Arial" w:hAnsi="Arial" w:cs="Arial"/>
                <w:color w:val="000000"/>
                <w:sz w:val="18"/>
                <w:szCs w:val="18"/>
              </w:rPr>
              <w:t>Sub-Componente 1. Tranferencias Monetarias Condicionadas</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17.000,00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34</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F47BC3" w:rsidRDefault="0016303E" w:rsidP="002E7134">
            <w:pPr>
              <w:rPr>
                <w:rFonts w:ascii="Arial" w:hAnsi="Arial" w:cs="Arial"/>
                <w:color w:val="000000"/>
                <w:sz w:val="18"/>
                <w:szCs w:val="18"/>
              </w:rPr>
            </w:pPr>
            <w:r w:rsidRPr="00F47BC3">
              <w:rPr>
                <w:rFonts w:ascii="Arial" w:hAnsi="Arial" w:cs="Arial"/>
                <w:color w:val="000000"/>
                <w:sz w:val="18"/>
                <w:szCs w:val="18"/>
              </w:rPr>
              <w:t>Sub-Componente 2. Fortalecimiento Institucional de SSIS/SEDIS</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2.231,00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4</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rPr>
            </w:pPr>
            <w:r w:rsidRPr="00474024">
              <w:rPr>
                <w:rFonts w:ascii="Arial" w:hAnsi="Arial" w:cs="Arial"/>
                <w:color w:val="000000"/>
                <w:sz w:val="18"/>
                <w:szCs w:val="18"/>
              </w:rPr>
              <w:t>Administración y Auditorias del Programa</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769,00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2</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b/>
                <w:bCs/>
                <w:color w:val="000000"/>
                <w:sz w:val="18"/>
                <w:szCs w:val="18"/>
              </w:rPr>
            </w:pPr>
            <w:r w:rsidRPr="00474024">
              <w:rPr>
                <w:rFonts w:ascii="Arial" w:hAnsi="Arial" w:cs="Arial"/>
                <w:b/>
                <w:bCs/>
                <w:color w:val="000000"/>
                <w:sz w:val="18"/>
                <w:szCs w:val="18"/>
              </w:rPr>
              <w:t>Componente 2: Fortalecimiento de la oferta de servicios de salud</w:t>
            </w:r>
          </w:p>
        </w:tc>
        <w:tc>
          <w:tcPr>
            <w:tcW w:w="196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right"/>
              <w:rPr>
                <w:rFonts w:ascii="Arial" w:hAnsi="Arial" w:cs="Arial"/>
                <w:b/>
                <w:bCs/>
                <w:color w:val="000000"/>
                <w:sz w:val="18"/>
                <w:szCs w:val="18"/>
                <w:lang w:val="en-US"/>
              </w:rPr>
            </w:pPr>
            <w:r w:rsidRPr="00474024">
              <w:rPr>
                <w:rFonts w:ascii="Arial" w:hAnsi="Arial" w:cs="Arial"/>
                <w:b/>
                <w:bCs/>
                <w:color w:val="000000"/>
                <w:sz w:val="18"/>
                <w:szCs w:val="18"/>
                <w:lang w:val="en-US"/>
              </w:rPr>
              <w:t>30.000,00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b/>
                <w:color w:val="000000"/>
                <w:sz w:val="18"/>
                <w:szCs w:val="18"/>
                <w:lang w:val="en-US"/>
              </w:rPr>
            </w:pPr>
            <w:r w:rsidRPr="00474024">
              <w:rPr>
                <w:rFonts w:ascii="Arial" w:hAnsi="Arial" w:cs="Arial"/>
                <w:b/>
                <w:color w:val="000000"/>
                <w:sz w:val="18"/>
                <w:szCs w:val="18"/>
                <w:lang w:val="en-US"/>
              </w:rPr>
              <w:t>60</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rPr>
            </w:pPr>
            <w:r w:rsidRPr="00474024">
              <w:rPr>
                <w:rFonts w:ascii="Arial" w:hAnsi="Arial" w:cs="Arial"/>
                <w:color w:val="000000"/>
                <w:sz w:val="18"/>
                <w:szCs w:val="18"/>
              </w:rPr>
              <w:t>Gestores descentralizados de primer nivel</w:t>
            </w:r>
            <w:r>
              <w:rPr>
                <w:rFonts w:ascii="Arial" w:hAnsi="Arial" w:cs="Arial"/>
                <w:color w:val="000000"/>
                <w:sz w:val="18"/>
                <w:szCs w:val="18"/>
              </w:rPr>
              <w:t xml:space="preserve"> y comités de apoyo</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Pr>
                <w:rFonts w:ascii="Arial" w:hAnsi="Arial" w:cs="Arial"/>
                <w:color w:val="000000"/>
                <w:sz w:val="18"/>
                <w:szCs w:val="18"/>
                <w:lang w:val="en-US"/>
              </w:rPr>
              <w:t>19</w:t>
            </w:r>
            <w:r w:rsidRPr="00474024">
              <w:rPr>
                <w:rFonts w:ascii="Arial" w:hAnsi="Arial" w:cs="Arial"/>
                <w:color w:val="000000"/>
                <w:sz w:val="18"/>
                <w:szCs w:val="18"/>
                <w:lang w:val="en-US"/>
              </w:rPr>
              <w:t>.</w:t>
            </w:r>
            <w:r>
              <w:rPr>
                <w:rFonts w:ascii="Arial" w:hAnsi="Arial" w:cs="Arial"/>
                <w:color w:val="000000"/>
                <w:sz w:val="18"/>
                <w:szCs w:val="18"/>
                <w:lang w:val="en-US"/>
              </w:rPr>
              <w:t>6</w:t>
            </w:r>
            <w:r w:rsidRPr="00474024">
              <w:rPr>
                <w:rFonts w:ascii="Arial" w:hAnsi="Arial" w:cs="Arial"/>
                <w:color w:val="000000"/>
                <w:sz w:val="18"/>
                <w:szCs w:val="18"/>
                <w:lang w:val="en-US"/>
              </w:rPr>
              <w:t>90,00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40</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rPr>
            </w:pPr>
            <w:r w:rsidRPr="00474024">
              <w:rPr>
                <w:rFonts w:ascii="Arial" w:hAnsi="Arial" w:cs="Arial"/>
                <w:color w:val="000000"/>
                <w:sz w:val="18"/>
                <w:szCs w:val="18"/>
              </w:rPr>
              <w:t>Gestores descentralizados de segundo nivel</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7.500,00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15</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lang w:val="en-US"/>
              </w:rPr>
            </w:pPr>
            <w:r w:rsidRPr="00474024">
              <w:rPr>
                <w:rFonts w:ascii="Arial" w:hAnsi="Arial" w:cs="Arial"/>
                <w:color w:val="000000"/>
                <w:sz w:val="18"/>
                <w:szCs w:val="18"/>
                <w:lang w:val="en-US"/>
              </w:rPr>
              <w:t xml:space="preserve">Compra de Micronutrientes </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110,00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0</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tcPr>
          <w:p w:rsidR="0016303E" w:rsidRPr="00474024" w:rsidRDefault="0016303E" w:rsidP="002E7134">
            <w:pPr>
              <w:rPr>
                <w:rFonts w:ascii="Arial" w:hAnsi="Arial" w:cs="Arial"/>
                <w:color w:val="000000"/>
                <w:sz w:val="18"/>
                <w:szCs w:val="18"/>
                <w:lang w:val="en-US"/>
              </w:rPr>
            </w:pPr>
            <w:r>
              <w:rPr>
                <w:rFonts w:ascii="Arial" w:hAnsi="Arial" w:cs="Arial"/>
                <w:color w:val="000000"/>
                <w:sz w:val="18"/>
                <w:szCs w:val="18"/>
                <w:lang w:val="en-US"/>
              </w:rPr>
              <w:t>Fortalecimiento de Hospitales</w:t>
            </w:r>
          </w:p>
        </w:tc>
        <w:tc>
          <w:tcPr>
            <w:tcW w:w="1960" w:type="dxa"/>
            <w:tcBorders>
              <w:top w:val="nil"/>
              <w:left w:val="nil"/>
              <w:bottom w:val="single" w:sz="4" w:space="0" w:color="auto"/>
              <w:right w:val="single" w:sz="4" w:space="0" w:color="auto"/>
            </w:tcBorders>
            <w:shd w:val="clear" w:color="auto" w:fill="auto"/>
            <w:noWrap/>
            <w:vAlign w:val="center"/>
          </w:tcPr>
          <w:p w:rsidR="0016303E" w:rsidRPr="00474024" w:rsidRDefault="0016303E" w:rsidP="002E7134">
            <w:pPr>
              <w:jc w:val="right"/>
              <w:rPr>
                <w:rFonts w:ascii="Arial" w:hAnsi="Arial" w:cs="Arial"/>
                <w:color w:val="000000"/>
                <w:sz w:val="18"/>
                <w:szCs w:val="18"/>
                <w:lang w:val="en-US"/>
              </w:rPr>
            </w:pPr>
            <w:r>
              <w:rPr>
                <w:rFonts w:ascii="Arial" w:hAnsi="Arial" w:cs="Arial"/>
                <w:color w:val="000000"/>
                <w:sz w:val="18"/>
                <w:szCs w:val="18"/>
                <w:lang w:val="en-US"/>
              </w:rPr>
              <w:t>500,00</w:t>
            </w:r>
          </w:p>
        </w:tc>
        <w:tc>
          <w:tcPr>
            <w:tcW w:w="1120" w:type="dxa"/>
            <w:tcBorders>
              <w:top w:val="nil"/>
              <w:left w:val="nil"/>
              <w:bottom w:val="single" w:sz="4" w:space="0" w:color="auto"/>
              <w:right w:val="single" w:sz="4" w:space="0" w:color="auto"/>
            </w:tcBorders>
            <w:shd w:val="clear" w:color="auto" w:fill="auto"/>
            <w:vAlign w:val="center"/>
          </w:tcPr>
          <w:p w:rsidR="0016303E" w:rsidRPr="00474024" w:rsidRDefault="0016303E" w:rsidP="002E7134">
            <w:pPr>
              <w:jc w:val="center"/>
              <w:rPr>
                <w:rFonts w:ascii="Arial" w:hAnsi="Arial" w:cs="Arial"/>
                <w:color w:val="000000"/>
                <w:sz w:val="18"/>
                <w:szCs w:val="18"/>
                <w:lang w:val="en-US"/>
              </w:rPr>
            </w:pP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lang w:val="en-US"/>
              </w:rPr>
            </w:pPr>
            <w:r w:rsidRPr="00474024">
              <w:rPr>
                <w:rFonts w:ascii="Arial" w:hAnsi="Arial" w:cs="Arial"/>
                <w:color w:val="000000"/>
                <w:sz w:val="18"/>
                <w:szCs w:val="18"/>
                <w:lang w:val="en-US"/>
              </w:rPr>
              <w:t>Fortalecimiento Institucional SESAL</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1.150,00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2</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16303E" w:rsidRPr="00474024" w:rsidRDefault="0016303E" w:rsidP="002E7134">
            <w:pPr>
              <w:rPr>
                <w:rFonts w:ascii="Arial" w:hAnsi="Arial" w:cs="Arial"/>
                <w:color w:val="000000"/>
                <w:sz w:val="18"/>
                <w:szCs w:val="18"/>
              </w:rPr>
            </w:pPr>
            <w:r w:rsidRPr="00474024">
              <w:rPr>
                <w:rFonts w:ascii="Arial" w:hAnsi="Arial" w:cs="Arial"/>
                <w:color w:val="000000"/>
                <w:sz w:val="18"/>
                <w:szCs w:val="18"/>
              </w:rPr>
              <w:t>Gestión del Programa y Auditorias</w:t>
            </w:r>
          </w:p>
        </w:tc>
        <w:tc>
          <w:tcPr>
            <w:tcW w:w="1960" w:type="dxa"/>
            <w:tcBorders>
              <w:top w:val="nil"/>
              <w:left w:val="nil"/>
              <w:bottom w:val="single" w:sz="4" w:space="0" w:color="auto"/>
              <w:right w:val="single" w:sz="4" w:space="0" w:color="auto"/>
            </w:tcBorders>
            <w:shd w:val="clear" w:color="auto" w:fill="auto"/>
            <w:noWrap/>
            <w:vAlign w:val="center"/>
            <w:hideMark/>
          </w:tcPr>
          <w:p w:rsidR="0016303E" w:rsidRPr="00474024" w:rsidRDefault="0016303E" w:rsidP="002E7134">
            <w:pPr>
              <w:jc w:val="right"/>
              <w:rPr>
                <w:rFonts w:ascii="Arial" w:hAnsi="Arial" w:cs="Arial"/>
                <w:color w:val="000000"/>
                <w:sz w:val="18"/>
                <w:szCs w:val="18"/>
                <w:lang w:val="en-US"/>
              </w:rPr>
            </w:pPr>
            <w:r w:rsidRPr="00474024">
              <w:rPr>
                <w:rFonts w:ascii="Arial" w:hAnsi="Arial" w:cs="Arial"/>
                <w:color w:val="000000"/>
                <w:sz w:val="18"/>
                <w:szCs w:val="18"/>
                <w:lang w:val="en-US"/>
              </w:rPr>
              <w:t>1.050,00</w:t>
            </w:r>
          </w:p>
        </w:tc>
        <w:tc>
          <w:tcPr>
            <w:tcW w:w="1120" w:type="dxa"/>
            <w:tcBorders>
              <w:top w:val="nil"/>
              <w:left w:val="nil"/>
              <w:bottom w:val="single" w:sz="4" w:space="0" w:color="auto"/>
              <w:right w:val="single" w:sz="4" w:space="0" w:color="auto"/>
            </w:tcBorders>
            <w:shd w:val="clear" w:color="auto" w:fill="auto"/>
            <w:vAlign w:val="center"/>
            <w:hideMark/>
          </w:tcPr>
          <w:p w:rsidR="0016303E" w:rsidRPr="00474024" w:rsidRDefault="0016303E" w:rsidP="002E7134">
            <w:pPr>
              <w:jc w:val="center"/>
              <w:rPr>
                <w:rFonts w:ascii="Arial" w:hAnsi="Arial" w:cs="Arial"/>
                <w:color w:val="000000"/>
                <w:sz w:val="18"/>
                <w:szCs w:val="18"/>
                <w:lang w:val="en-US"/>
              </w:rPr>
            </w:pPr>
            <w:r w:rsidRPr="00474024">
              <w:rPr>
                <w:rFonts w:ascii="Arial" w:hAnsi="Arial" w:cs="Arial"/>
                <w:color w:val="000000"/>
                <w:sz w:val="18"/>
                <w:szCs w:val="18"/>
                <w:lang w:val="en-US"/>
              </w:rPr>
              <w:t>2</w:t>
            </w:r>
          </w:p>
        </w:tc>
      </w:tr>
      <w:tr w:rsidR="0016303E" w:rsidRPr="00474024" w:rsidTr="002E7134">
        <w:trPr>
          <w:trHeight w:val="144"/>
          <w:jc w:val="center"/>
        </w:trPr>
        <w:tc>
          <w:tcPr>
            <w:tcW w:w="4515" w:type="dxa"/>
            <w:tcBorders>
              <w:top w:val="nil"/>
              <w:left w:val="single" w:sz="4" w:space="0" w:color="auto"/>
              <w:bottom w:val="single" w:sz="4" w:space="0" w:color="auto"/>
              <w:right w:val="single" w:sz="4" w:space="0" w:color="auto"/>
            </w:tcBorders>
            <w:shd w:val="clear" w:color="000000" w:fill="8DB3E2"/>
            <w:vAlign w:val="center"/>
            <w:hideMark/>
          </w:tcPr>
          <w:p w:rsidR="0016303E" w:rsidRPr="00474024" w:rsidRDefault="0016303E" w:rsidP="002E7134">
            <w:pPr>
              <w:jc w:val="right"/>
              <w:rPr>
                <w:rFonts w:ascii="Arial" w:hAnsi="Arial" w:cs="Arial"/>
                <w:b/>
                <w:bCs/>
                <w:color w:val="000000"/>
                <w:sz w:val="18"/>
                <w:szCs w:val="18"/>
                <w:lang w:val="en-US"/>
              </w:rPr>
            </w:pPr>
            <w:r w:rsidRPr="00474024">
              <w:rPr>
                <w:rFonts w:ascii="Arial" w:hAnsi="Arial" w:cs="Arial"/>
                <w:b/>
                <w:bCs/>
                <w:color w:val="000000"/>
                <w:sz w:val="18"/>
                <w:szCs w:val="18"/>
                <w:lang w:val="en-US"/>
              </w:rPr>
              <w:t>TOTAL</w:t>
            </w:r>
          </w:p>
        </w:tc>
        <w:tc>
          <w:tcPr>
            <w:tcW w:w="1960" w:type="dxa"/>
            <w:tcBorders>
              <w:top w:val="nil"/>
              <w:left w:val="nil"/>
              <w:bottom w:val="single" w:sz="4" w:space="0" w:color="auto"/>
              <w:right w:val="single" w:sz="4" w:space="0" w:color="auto"/>
            </w:tcBorders>
            <w:shd w:val="clear" w:color="000000" w:fill="8DB3E2"/>
            <w:vAlign w:val="center"/>
            <w:hideMark/>
          </w:tcPr>
          <w:p w:rsidR="0016303E" w:rsidRPr="00474024" w:rsidRDefault="0016303E" w:rsidP="002E7134">
            <w:pPr>
              <w:jc w:val="center"/>
              <w:rPr>
                <w:rFonts w:ascii="Arial" w:hAnsi="Arial" w:cs="Arial"/>
                <w:b/>
                <w:bCs/>
                <w:color w:val="000000"/>
                <w:sz w:val="18"/>
                <w:szCs w:val="18"/>
                <w:lang w:val="en-US"/>
              </w:rPr>
            </w:pPr>
            <w:r w:rsidRPr="00474024">
              <w:rPr>
                <w:rFonts w:ascii="Arial" w:hAnsi="Arial" w:cs="Arial"/>
                <w:b/>
                <w:bCs/>
                <w:color w:val="000000"/>
                <w:sz w:val="18"/>
                <w:szCs w:val="18"/>
                <w:lang w:val="en-US"/>
              </w:rPr>
              <w:t>$50</w:t>
            </w:r>
            <w:r>
              <w:rPr>
                <w:rFonts w:ascii="Arial" w:hAnsi="Arial" w:cs="Arial"/>
                <w:b/>
                <w:bCs/>
                <w:color w:val="000000"/>
                <w:sz w:val="18"/>
                <w:szCs w:val="18"/>
                <w:lang w:val="en-US"/>
              </w:rPr>
              <w:t>.</w:t>
            </w:r>
            <w:r w:rsidRPr="00474024">
              <w:rPr>
                <w:rFonts w:ascii="Arial" w:hAnsi="Arial" w:cs="Arial"/>
                <w:b/>
                <w:bCs/>
                <w:color w:val="000000"/>
                <w:sz w:val="18"/>
                <w:szCs w:val="18"/>
                <w:lang w:val="en-US"/>
              </w:rPr>
              <w:t>000.00</w:t>
            </w:r>
          </w:p>
        </w:tc>
        <w:tc>
          <w:tcPr>
            <w:tcW w:w="1120" w:type="dxa"/>
            <w:tcBorders>
              <w:top w:val="nil"/>
              <w:left w:val="nil"/>
              <w:bottom w:val="single" w:sz="4" w:space="0" w:color="auto"/>
              <w:right w:val="single" w:sz="4" w:space="0" w:color="auto"/>
            </w:tcBorders>
            <w:shd w:val="clear" w:color="000000" w:fill="8DB3E2"/>
            <w:vAlign w:val="center"/>
            <w:hideMark/>
          </w:tcPr>
          <w:p w:rsidR="0016303E" w:rsidRPr="00474024" w:rsidRDefault="0016303E" w:rsidP="002E7134">
            <w:pPr>
              <w:jc w:val="center"/>
              <w:rPr>
                <w:rFonts w:ascii="Arial" w:hAnsi="Arial" w:cs="Arial"/>
                <w:b/>
                <w:bCs/>
                <w:color w:val="000000"/>
                <w:sz w:val="18"/>
                <w:szCs w:val="18"/>
                <w:lang w:val="en-US"/>
              </w:rPr>
            </w:pPr>
            <w:r w:rsidRPr="00474024">
              <w:rPr>
                <w:rFonts w:ascii="Arial" w:hAnsi="Arial" w:cs="Arial"/>
                <w:b/>
                <w:bCs/>
                <w:color w:val="000000"/>
                <w:sz w:val="18"/>
                <w:szCs w:val="18"/>
                <w:lang w:val="en-US"/>
              </w:rPr>
              <w:t>100</w:t>
            </w:r>
          </w:p>
        </w:tc>
      </w:tr>
    </w:tbl>
    <w:p w:rsidR="00184C6F" w:rsidRPr="00EC4E64" w:rsidRDefault="00184C6F" w:rsidP="00184C6F">
      <w:pPr>
        <w:ind w:left="708"/>
        <w:rPr>
          <w:rFonts w:ascii="Arial Narrow" w:hAnsi="Arial Narrow"/>
          <w:b/>
          <w:i/>
        </w:rPr>
      </w:pPr>
    </w:p>
    <w:p w:rsidR="009A3280" w:rsidRPr="00EC4E64" w:rsidRDefault="009A3280" w:rsidP="00184C6F">
      <w:pPr>
        <w:ind w:left="708"/>
        <w:rPr>
          <w:rFonts w:ascii="Arial Narrow" w:hAnsi="Arial Narrow"/>
          <w:b/>
          <w:i/>
        </w:rPr>
      </w:pPr>
      <w:r w:rsidRPr="00EC4E64">
        <w:rPr>
          <w:rFonts w:ascii="Arial Narrow" w:hAnsi="Arial Narrow"/>
          <w:b/>
          <w:i/>
        </w:rPr>
        <w:br w:type="page"/>
      </w:r>
    </w:p>
    <w:p w:rsidR="009A3280" w:rsidRPr="00EC4E64" w:rsidRDefault="009A3280" w:rsidP="00184C6F">
      <w:pPr>
        <w:ind w:left="708"/>
        <w:rPr>
          <w:rFonts w:ascii="Arial Narrow" w:hAnsi="Arial Narrow"/>
          <w:b/>
          <w:i/>
        </w:rPr>
      </w:pPr>
    </w:p>
    <w:p w:rsidR="00F51A64" w:rsidRPr="00EC4E64" w:rsidRDefault="00F748DE" w:rsidP="006D6728">
      <w:pPr>
        <w:pStyle w:val="Heading1"/>
        <w:keepNext w:val="0"/>
        <w:numPr>
          <w:ilvl w:val="0"/>
          <w:numId w:val="56"/>
        </w:numPr>
        <w:pBdr>
          <w:bottom w:val="thinThickSmallGap" w:sz="12" w:space="0" w:color="0070C0"/>
        </w:pBdr>
        <w:spacing w:before="0" w:after="0"/>
        <w:ind w:left="567" w:hanging="567"/>
        <w:jc w:val="both"/>
        <w:rPr>
          <w:rFonts w:ascii="Arial Narrow" w:hAnsi="Arial Narrow"/>
          <w:i/>
          <w:sz w:val="24"/>
          <w:szCs w:val="24"/>
        </w:rPr>
      </w:pPr>
      <w:bookmarkStart w:id="40" w:name="_Toc381897135"/>
      <w:bookmarkStart w:id="41" w:name="_Toc163837374"/>
      <w:bookmarkStart w:id="42" w:name="_Toc125305504"/>
      <w:bookmarkStart w:id="43" w:name="_Toc127502640"/>
      <w:bookmarkStart w:id="44" w:name="_Toc127503289"/>
      <w:bookmarkStart w:id="45" w:name="_Toc127505212"/>
      <w:bookmarkStart w:id="46" w:name="_Toc128045886"/>
      <w:bookmarkStart w:id="47" w:name="_Toc273166719"/>
      <w:bookmarkStart w:id="48" w:name="_Toc302979484"/>
      <w:bookmarkEnd w:id="36"/>
      <w:bookmarkEnd w:id="37"/>
      <w:bookmarkEnd w:id="38"/>
      <w:bookmarkEnd w:id="39"/>
      <w:r w:rsidRPr="00EC4E64">
        <w:rPr>
          <w:rFonts w:ascii="Arial Narrow" w:hAnsi="Arial Narrow"/>
          <w:i/>
          <w:sz w:val="24"/>
          <w:szCs w:val="24"/>
        </w:rPr>
        <w:t>MARCO INSTITUCIONAL Y ORGANISMOS RESPONSABLES DE LA</w:t>
      </w:r>
      <w:r w:rsidR="00977C03" w:rsidRPr="00EC4E64">
        <w:rPr>
          <w:rFonts w:ascii="Arial Narrow" w:hAnsi="Arial Narrow"/>
          <w:i/>
          <w:sz w:val="24"/>
          <w:szCs w:val="24"/>
        </w:rPr>
        <w:t xml:space="preserve"> </w:t>
      </w:r>
      <w:r w:rsidR="00CD1BFA" w:rsidRPr="00EC4E64">
        <w:rPr>
          <w:rFonts w:ascii="Arial Narrow" w:hAnsi="Arial Narrow"/>
          <w:i/>
          <w:sz w:val="24"/>
          <w:szCs w:val="24"/>
        </w:rPr>
        <w:t>EJECUCION DEL PROYECTO</w:t>
      </w:r>
      <w:bookmarkEnd w:id="40"/>
    </w:p>
    <w:p w:rsidR="00F748DE" w:rsidRPr="00B21A9B" w:rsidRDefault="00F51A64" w:rsidP="006D6728">
      <w:pPr>
        <w:pStyle w:val="Heading2"/>
        <w:numPr>
          <w:ilvl w:val="1"/>
          <w:numId w:val="110"/>
        </w:numPr>
        <w:pBdr>
          <w:bottom w:val="single" w:sz="4" w:space="1" w:color="E36C0A" w:themeColor="accent6" w:themeShade="BF"/>
        </w:pBdr>
        <w:rPr>
          <w:rFonts w:ascii="Arial Narrow" w:hAnsi="Arial Narrow" w:cs="Arial"/>
          <w:color w:val="0070C0"/>
          <w:kern w:val="32"/>
          <w:szCs w:val="24"/>
          <w:lang w:val="es-HN"/>
        </w:rPr>
      </w:pPr>
      <w:bookmarkStart w:id="49" w:name="_Toc381897136"/>
      <w:r w:rsidRPr="00B21A9B">
        <w:rPr>
          <w:rFonts w:ascii="Arial Narrow" w:hAnsi="Arial Narrow"/>
          <w:color w:val="0070C0"/>
          <w:kern w:val="32"/>
          <w:szCs w:val="24"/>
          <w:lang w:val="es-HN"/>
        </w:rPr>
        <w:t>Organismo Ejecutor</w:t>
      </w:r>
      <w:bookmarkEnd w:id="49"/>
      <w:r w:rsidR="00F748DE" w:rsidRPr="00B21A9B">
        <w:rPr>
          <w:rFonts w:ascii="Arial Narrow" w:hAnsi="Arial Narrow"/>
          <w:color w:val="0070C0"/>
          <w:kern w:val="32"/>
          <w:szCs w:val="24"/>
          <w:lang w:val="es-HN"/>
        </w:rPr>
        <w:t xml:space="preserve"> </w:t>
      </w:r>
    </w:p>
    <w:p w:rsidR="00F748DE" w:rsidRPr="00EC4E64" w:rsidRDefault="00F748DE" w:rsidP="00184C6F">
      <w:pPr>
        <w:ind w:left="708"/>
        <w:rPr>
          <w:rFonts w:ascii="Arial Narrow" w:hAnsi="Arial Narrow"/>
        </w:rPr>
      </w:pPr>
    </w:p>
    <w:bookmarkEnd w:id="41"/>
    <w:bookmarkEnd w:id="42"/>
    <w:bookmarkEnd w:id="43"/>
    <w:bookmarkEnd w:id="44"/>
    <w:bookmarkEnd w:id="45"/>
    <w:bookmarkEnd w:id="46"/>
    <w:bookmarkEnd w:id="47"/>
    <w:bookmarkEnd w:id="48"/>
    <w:p w:rsidR="00853AF5" w:rsidRPr="00EC4E64" w:rsidRDefault="00237E0B" w:rsidP="00184C6F">
      <w:pPr>
        <w:ind w:left="708"/>
        <w:jc w:val="both"/>
        <w:rPr>
          <w:rFonts w:ascii="Arial Narrow" w:hAnsi="Arial Narrow" w:cs="Arial"/>
        </w:rPr>
      </w:pPr>
      <w:r w:rsidRPr="00EC4E64">
        <w:rPr>
          <w:rFonts w:ascii="Arial Narrow" w:hAnsi="Arial Narrow" w:cs="Arial"/>
          <w:highlight w:val="yellow"/>
        </w:rPr>
        <w:t>El prestatario será la República de Honduras y el organismo ejecutor</w:t>
      </w:r>
      <w:r w:rsidR="0016303E">
        <w:rPr>
          <w:rFonts w:ascii="Arial Narrow" w:hAnsi="Arial Narrow" w:cs="Arial"/>
          <w:highlight w:val="yellow"/>
        </w:rPr>
        <w:t xml:space="preserve"> del componente 2</w:t>
      </w:r>
      <w:r w:rsidRPr="00EC4E64">
        <w:rPr>
          <w:rFonts w:ascii="Arial Narrow" w:hAnsi="Arial Narrow" w:cs="Arial"/>
          <w:highlight w:val="yellow"/>
        </w:rPr>
        <w:t xml:space="preserve"> será la SESAL, quien actuará a través de la </w:t>
      </w:r>
      <w:bookmarkStart w:id="50" w:name="OLE_LINK1"/>
      <w:r w:rsidR="006F7F9B" w:rsidRPr="005D4B27">
        <w:rPr>
          <w:rFonts w:ascii="Arial Narrow" w:hAnsi="Arial Narrow" w:cs="Arial"/>
          <w:highlight w:val="yellow"/>
          <w:u w:val="single"/>
        </w:rPr>
        <w:t xml:space="preserve">Unidad Ejecutora </w:t>
      </w:r>
      <w:r w:rsidR="0030112C" w:rsidRPr="005D4B27">
        <w:rPr>
          <w:rFonts w:ascii="Arial Narrow" w:hAnsi="Arial Narrow" w:cs="Arial"/>
          <w:highlight w:val="yellow"/>
          <w:u w:val="single"/>
        </w:rPr>
        <w:t xml:space="preserve">(UE) </w:t>
      </w:r>
      <w:r w:rsidR="006F7F9B" w:rsidRPr="005D4B27">
        <w:rPr>
          <w:rFonts w:ascii="Arial Narrow" w:hAnsi="Arial Narrow" w:cs="Arial"/>
          <w:highlight w:val="yellow"/>
          <w:u w:val="single"/>
        </w:rPr>
        <w:t xml:space="preserve">de Proyectos </w:t>
      </w:r>
      <w:r w:rsidR="0030112C" w:rsidRPr="005D4B27">
        <w:rPr>
          <w:rFonts w:ascii="Arial Narrow" w:hAnsi="Arial Narrow" w:cs="Arial"/>
          <w:highlight w:val="yellow"/>
          <w:u w:val="single"/>
        </w:rPr>
        <w:t xml:space="preserve">BID </w:t>
      </w:r>
      <w:r w:rsidR="00C5531E">
        <w:rPr>
          <w:rFonts w:ascii="Arial Narrow" w:hAnsi="Arial Narrow" w:cs="Arial"/>
          <w:highlight w:val="yellow"/>
          <w:u w:val="single"/>
        </w:rPr>
        <w:t>denomina</w:t>
      </w:r>
      <w:r w:rsidR="00C5531E" w:rsidRPr="005D4B27">
        <w:rPr>
          <w:rFonts w:ascii="Arial Narrow" w:hAnsi="Arial Narrow" w:cs="Arial"/>
          <w:highlight w:val="yellow"/>
          <w:u w:val="single"/>
        </w:rPr>
        <w:t xml:space="preserve"> </w:t>
      </w:r>
      <w:r w:rsidR="00C5531E">
        <w:rPr>
          <w:rFonts w:ascii="Arial Narrow" w:hAnsi="Arial Narrow" w:cs="Arial"/>
          <w:highlight w:val="yellow"/>
          <w:u w:val="single"/>
        </w:rPr>
        <w:t>Unidad Administradora de Fondos de Cooperación Externa UAFCE (conocida como Unidad Extensión</w:t>
      </w:r>
      <w:r w:rsidR="00A17B38">
        <w:rPr>
          <w:rFonts w:ascii="Arial Narrow" w:hAnsi="Arial Narrow" w:cs="Arial"/>
          <w:highlight w:val="yellow"/>
          <w:u w:val="single"/>
        </w:rPr>
        <w:t xml:space="preserve"> de Cobertura y Financiamiento </w:t>
      </w:r>
      <w:r w:rsidR="00C5531E">
        <w:rPr>
          <w:rFonts w:ascii="Arial Narrow" w:hAnsi="Arial Narrow" w:cs="Arial"/>
          <w:highlight w:val="yellow"/>
          <w:u w:val="single"/>
        </w:rPr>
        <w:t>UECF)</w:t>
      </w:r>
      <w:bookmarkEnd w:id="50"/>
      <w:r w:rsidR="0030112C" w:rsidRPr="00EC4E64">
        <w:rPr>
          <w:rFonts w:ascii="Arial Narrow" w:hAnsi="Arial Narrow" w:cs="Arial"/>
          <w:highlight w:val="yellow"/>
        </w:rPr>
        <w:t xml:space="preserve">, la cual ya está constituida </w:t>
      </w:r>
      <w:r w:rsidR="00E334B9">
        <w:rPr>
          <w:rFonts w:ascii="Arial Narrow" w:hAnsi="Arial Narrow" w:cs="Arial"/>
          <w:highlight w:val="yellow"/>
        </w:rPr>
        <w:t>y</w:t>
      </w:r>
      <w:r w:rsidR="0030112C" w:rsidRPr="00EC4E64">
        <w:rPr>
          <w:rFonts w:ascii="Arial Narrow" w:hAnsi="Arial Narrow" w:cs="Arial"/>
          <w:highlight w:val="yellow"/>
        </w:rPr>
        <w:t xml:space="preserve"> depende del Despacho del Ministro de la SESAL</w:t>
      </w:r>
      <w:r w:rsidR="00E334B9">
        <w:rPr>
          <w:rFonts w:ascii="Arial Narrow" w:hAnsi="Arial Narrow" w:cs="Arial"/>
          <w:highlight w:val="yellow"/>
        </w:rPr>
        <w:t>,</w:t>
      </w:r>
      <w:r w:rsidR="0030112C" w:rsidRPr="00EC4E64">
        <w:rPr>
          <w:rFonts w:ascii="Arial Narrow" w:hAnsi="Arial Narrow" w:cs="Arial"/>
          <w:highlight w:val="yellow"/>
        </w:rPr>
        <w:t xml:space="preserve"> está conformada por un </w:t>
      </w:r>
      <w:r w:rsidR="00A17B38">
        <w:rPr>
          <w:rFonts w:ascii="Arial Narrow" w:hAnsi="Arial Narrow" w:cs="Arial"/>
          <w:highlight w:val="yellow"/>
        </w:rPr>
        <w:t>C</w:t>
      </w:r>
      <w:r w:rsidR="0030112C" w:rsidRPr="00EC4E64">
        <w:rPr>
          <w:rFonts w:ascii="Arial Narrow" w:hAnsi="Arial Narrow" w:cs="Arial"/>
          <w:highlight w:val="yellow"/>
        </w:rPr>
        <w:t xml:space="preserve">oordinador General </w:t>
      </w:r>
      <w:r w:rsidR="00671AE4" w:rsidRPr="00EC4E64">
        <w:rPr>
          <w:rFonts w:ascii="Arial Narrow" w:hAnsi="Arial Narrow" w:cs="Arial"/>
          <w:highlight w:val="yellow"/>
        </w:rPr>
        <w:t>y expertos en las áreas de adquisiciones, f</w:t>
      </w:r>
      <w:r w:rsidR="00383237" w:rsidRPr="00EC4E64">
        <w:rPr>
          <w:rFonts w:ascii="Arial Narrow" w:hAnsi="Arial Narrow" w:cs="Arial"/>
          <w:highlight w:val="yellow"/>
        </w:rPr>
        <w:t>inanzas y monitoreo</w:t>
      </w:r>
      <w:r w:rsidR="00383237" w:rsidRPr="00EC4E64">
        <w:rPr>
          <w:rFonts w:ascii="Arial Narrow" w:hAnsi="Arial Narrow" w:cs="Arial"/>
        </w:rPr>
        <w:t>.</w:t>
      </w:r>
    </w:p>
    <w:p w:rsidR="008723E8" w:rsidRPr="00B21A9B" w:rsidRDefault="008723E8" w:rsidP="006D6728">
      <w:pPr>
        <w:pStyle w:val="Heading2"/>
        <w:numPr>
          <w:ilvl w:val="1"/>
          <w:numId w:val="110"/>
        </w:numPr>
        <w:pBdr>
          <w:bottom w:val="single" w:sz="4" w:space="1" w:color="E36C0A" w:themeColor="accent6" w:themeShade="BF"/>
        </w:pBdr>
        <w:rPr>
          <w:rFonts w:ascii="Arial Narrow" w:hAnsi="Arial Narrow"/>
          <w:color w:val="0070C0"/>
          <w:kern w:val="32"/>
          <w:szCs w:val="24"/>
          <w:lang w:val="es-HN"/>
        </w:rPr>
      </w:pPr>
      <w:bookmarkStart w:id="51" w:name="_Toc381897137"/>
      <w:r w:rsidRPr="00B21A9B">
        <w:rPr>
          <w:rFonts w:ascii="Arial Narrow" w:hAnsi="Arial Narrow"/>
          <w:color w:val="0070C0"/>
          <w:kern w:val="32"/>
          <w:szCs w:val="24"/>
          <w:lang w:val="es-HN"/>
        </w:rPr>
        <w:t>Coordinación Técnica y Operativa</w:t>
      </w:r>
      <w:bookmarkEnd w:id="51"/>
    </w:p>
    <w:p w:rsidR="008723E8" w:rsidRPr="00EC4E64" w:rsidRDefault="001A5ABC" w:rsidP="00184C6F">
      <w:pPr>
        <w:ind w:left="708"/>
        <w:jc w:val="both"/>
        <w:rPr>
          <w:rFonts w:ascii="Arial Narrow" w:eastAsia="MS Mincho" w:hAnsi="Arial Narrow" w:cs="Arial"/>
          <w:bCs/>
          <w:lang w:eastAsia="es-ES"/>
        </w:rPr>
      </w:pPr>
      <w:r w:rsidRPr="00EC4E64">
        <w:rPr>
          <w:rFonts w:ascii="Arial Narrow" w:eastAsia="MS Mincho" w:hAnsi="Arial Narrow" w:cs="Arial"/>
          <w:bCs/>
          <w:lang w:eastAsia="es-ES"/>
        </w:rPr>
        <w:t xml:space="preserve">Se contratará un coordinador técnico del proyecto </w:t>
      </w:r>
      <w:r w:rsidR="00585ED9">
        <w:rPr>
          <w:rFonts w:ascii="Arial Narrow" w:eastAsia="MS Mincho" w:hAnsi="Arial Narrow" w:cs="Arial"/>
          <w:bCs/>
          <w:lang w:eastAsia="es-ES"/>
        </w:rPr>
        <w:t xml:space="preserve">que dependerá de la Subsecretaría de Redes Integradas y </w:t>
      </w:r>
      <w:r w:rsidR="005D4B27">
        <w:rPr>
          <w:rFonts w:ascii="Arial Narrow" w:eastAsia="MS Mincho" w:hAnsi="Arial Narrow" w:cs="Arial"/>
          <w:bCs/>
          <w:lang w:eastAsia="es-ES"/>
        </w:rPr>
        <w:t xml:space="preserve">quién </w:t>
      </w:r>
      <w:r w:rsidRPr="00EC4E64">
        <w:rPr>
          <w:rFonts w:ascii="Arial Narrow" w:eastAsia="MS Mincho" w:hAnsi="Arial Narrow" w:cs="Arial"/>
          <w:bCs/>
          <w:lang w:eastAsia="es-ES"/>
        </w:rPr>
        <w:t>será el responsable de la coordinación de las actividades técnicas del Proyecto. Coordinará con las diferentes áreas de la SESAL que en su momento intervengan en la ejecución de los componentes del proyecto.</w:t>
      </w:r>
    </w:p>
    <w:p w:rsidR="001A5ABC" w:rsidRPr="00EC4E64" w:rsidRDefault="001A5ABC" w:rsidP="00184C6F">
      <w:pPr>
        <w:ind w:left="708"/>
        <w:jc w:val="both"/>
        <w:rPr>
          <w:rFonts w:ascii="Arial Narrow" w:eastAsia="MS Mincho" w:hAnsi="Arial Narrow" w:cs="Arial"/>
          <w:bCs/>
          <w:lang w:eastAsia="es-ES"/>
        </w:rPr>
      </w:pPr>
    </w:p>
    <w:p w:rsidR="001A5ABC" w:rsidRPr="00EC4E64" w:rsidRDefault="001A5ABC" w:rsidP="00184C6F">
      <w:pPr>
        <w:pBdr>
          <w:top w:val="single" w:sz="4" w:space="1" w:color="auto"/>
          <w:left w:val="single" w:sz="4" w:space="1" w:color="auto"/>
          <w:bottom w:val="single" w:sz="4" w:space="1" w:color="auto"/>
          <w:right w:val="single" w:sz="4" w:space="4" w:color="auto"/>
        </w:pBdr>
        <w:shd w:val="clear" w:color="auto" w:fill="8DB3E2" w:themeFill="text2" w:themeFillTint="66"/>
        <w:ind w:left="708"/>
        <w:jc w:val="both"/>
        <w:rPr>
          <w:rFonts w:ascii="Arial Narrow" w:hAnsi="Arial Narrow"/>
          <w:b/>
        </w:rPr>
      </w:pPr>
      <w:r w:rsidRPr="00EC4E64">
        <w:rPr>
          <w:rFonts w:ascii="Arial Narrow" w:hAnsi="Arial Narrow"/>
          <w:b/>
          <w:bCs/>
        </w:rPr>
        <w:t xml:space="preserve">La contratación del Coordinador Técnico del Proyecto </w:t>
      </w:r>
      <w:r w:rsidR="00A17B38">
        <w:rPr>
          <w:rFonts w:ascii="Arial Narrow" w:hAnsi="Arial Narrow"/>
          <w:b/>
          <w:bCs/>
        </w:rPr>
        <w:t>es</w:t>
      </w:r>
      <w:r w:rsidRPr="00EC4E64">
        <w:rPr>
          <w:rFonts w:ascii="Arial Narrow" w:hAnsi="Arial Narrow"/>
          <w:b/>
          <w:bCs/>
        </w:rPr>
        <w:t xml:space="preserve"> condición previa al primer desembolso</w:t>
      </w:r>
      <w:r w:rsidRPr="00EC4E64">
        <w:rPr>
          <w:rFonts w:ascii="Arial Narrow" w:hAnsi="Arial Narrow"/>
          <w:b/>
        </w:rPr>
        <w:t>.</w:t>
      </w:r>
    </w:p>
    <w:p w:rsidR="008723E8" w:rsidRPr="00EC4E64" w:rsidRDefault="008723E8" w:rsidP="00184C6F">
      <w:pPr>
        <w:ind w:left="708"/>
        <w:jc w:val="both"/>
        <w:rPr>
          <w:rFonts w:ascii="Arial Narrow" w:eastAsia="MS Mincho" w:hAnsi="Arial Narrow" w:cs="Arial"/>
          <w:bCs/>
          <w:lang w:eastAsia="es-ES"/>
        </w:rPr>
      </w:pPr>
    </w:p>
    <w:p w:rsidR="004E6778" w:rsidRPr="00B21A9B" w:rsidRDefault="0078366D" w:rsidP="006D6728">
      <w:pPr>
        <w:pStyle w:val="Heading2"/>
        <w:numPr>
          <w:ilvl w:val="1"/>
          <w:numId w:val="110"/>
        </w:numPr>
        <w:pBdr>
          <w:bottom w:val="single" w:sz="4" w:space="1" w:color="E36C0A" w:themeColor="accent6" w:themeShade="BF"/>
        </w:pBdr>
        <w:rPr>
          <w:rFonts w:ascii="Arial Narrow" w:hAnsi="Arial Narrow"/>
          <w:color w:val="0070C0"/>
          <w:kern w:val="32"/>
          <w:szCs w:val="24"/>
          <w:lang w:val="es-HN"/>
        </w:rPr>
      </w:pPr>
      <w:bookmarkStart w:id="52" w:name="_Toc99291343"/>
      <w:bookmarkStart w:id="53" w:name="_Toc102305085"/>
      <w:bookmarkStart w:id="54" w:name="_Toc103959418"/>
      <w:bookmarkStart w:id="55" w:name="_Toc106904568"/>
      <w:bookmarkStart w:id="56" w:name="_Toc106927716"/>
      <w:bookmarkStart w:id="57" w:name="_Toc112259041"/>
      <w:bookmarkStart w:id="58" w:name="_Toc116668079"/>
      <w:bookmarkStart w:id="59" w:name="_Toc163837376"/>
      <w:bookmarkStart w:id="60" w:name="_Toc116666236"/>
      <w:bookmarkStart w:id="61" w:name="_Toc273166721"/>
      <w:bookmarkStart w:id="62" w:name="_Toc381897138"/>
      <w:bookmarkStart w:id="63" w:name="_Toc302979486"/>
      <w:bookmarkStart w:id="64" w:name="_Toc106795334"/>
      <w:bookmarkStart w:id="65" w:name="_Toc107196705"/>
      <w:bookmarkStart w:id="66" w:name="_Toc107199763"/>
      <w:bookmarkStart w:id="67" w:name="_Toc107200174"/>
      <w:bookmarkStart w:id="68" w:name="_Toc107201607"/>
      <w:bookmarkStart w:id="69" w:name="_Toc107203535"/>
      <w:bookmarkStart w:id="70" w:name="_Toc107214271"/>
      <w:bookmarkStart w:id="71" w:name="_Toc107215210"/>
      <w:bookmarkStart w:id="72" w:name="_Toc107215635"/>
      <w:bookmarkStart w:id="73" w:name="_Toc107216094"/>
      <w:bookmarkStart w:id="74" w:name="_Toc107281069"/>
      <w:bookmarkStart w:id="75" w:name="_Toc107312963"/>
      <w:bookmarkStart w:id="76" w:name="_Toc127502642"/>
      <w:bookmarkStart w:id="77" w:name="_Toc127503291"/>
      <w:bookmarkStart w:id="78" w:name="_Toc127505214"/>
      <w:bookmarkStart w:id="79" w:name="_Toc128045888"/>
      <w:r w:rsidRPr="00B21A9B">
        <w:rPr>
          <w:rFonts w:ascii="Arial Narrow" w:hAnsi="Arial Narrow"/>
          <w:color w:val="0070C0"/>
          <w:kern w:val="32"/>
          <w:szCs w:val="24"/>
          <w:lang w:val="es-HN"/>
        </w:rPr>
        <w:t>Principales Actore</w:t>
      </w:r>
      <w:bookmarkEnd w:id="52"/>
      <w:bookmarkEnd w:id="53"/>
      <w:bookmarkEnd w:id="54"/>
      <w:bookmarkEnd w:id="55"/>
      <w:bookmarkEnd w:id="56"/>
      <w:bookmarkEnd w:id="57"/>
      <w:bookmarkEnd w:id="58"/>
      <w:bookmarkEnd w:id="59"/>
      <w:bookmarkEnd w:id="60"/>
      <w:bookmarkEnd w:id="61"/>
      <w:r w:rsidR="001D191F" w:rsidRPr="00B21A9B">
        <w:rPr>
          <w:rFonts w:ascii="Arial Narrow" w:hAnsi="Arial Narrow"/>
          <w:color w:val="0070C0"/>
          <w:kern w:val="32"/>
          <w:szCs w:val="24"/>
          <w:lang w:val="es-HN"/>
        </w:rPr>
        <w:t>s</w:t>
      </w:r>
      <w:bookmarkEnd w:id="62"/>
      <w:r w:rsidR="007F49E7" w:rsidRPr="00B21A9B">
        <w:rPr>
          <w:rFonts w:ascii="Arial Narrow" w:hAnsi="Arial Narrow"/>
          <w:color w:val="0070C0"/>
          <w:kern w:val="32"/>
          <w:szCs w:val="24"/>
          <w:lang w:val="es-HN"/>
        </w:rPr>
        <w:t xml:space="preserve"> </w:t>
      </w:r>
      <w:bookmarkEnd w:id="63"/>
    </w:p>
    <w:p w:rsidR="00956EA0" w:rsidRPr="00EC4E64" w:rsidRDefault="00414621" w:rsidP="00184C6F">
      <w:pPr>
        <w:ind w:left="708"/>
        <w:jc w:val="both"/>
        <w:rPr>
          <w:rFonts w:ascii="Arial Narrow" w:eastAsia="MS Mincho" w:hAnsi="Arial Narrow" w:cs="Arial"/>
          <w:bCs/>
          <w:lang w:eastAsia="es-ES"/>
        </w:rPr>
      </w:pPr>
      <w:r w:rsidRPr="00EC4E64">
        <w:rPr>
          <w:rFonts w:ascii="Arial Narrow" w:eastAsia="MS Mincho" w:hAnsi="Arial Narrow" w:cs="Arial"/>
          <w:bCs/>
          <w:lang w:eastAsia="es-ES"/>
        </w:rPr>
        <w:t xml:space="preserve">Los </w:t>
      </w:r>
      <w:r w:rsidR="003B3B11" w:rsidRPr="00EC4E64">
        <w:rPr>
          <w:rFonts w:ascii="Arial Narrow" w:eastAsia="MS Mincho" w:hAnsi="Arial Narrow" w:cs="Arial"/>
          <w:bCs/>
          <w:lang w:eastAsia="es-ES"/>
        </w:rPr>
        <w:t xml:space="preserve">principales </w:t>
      </w:r>
      <w:r w:rsidRPr="00EC4E64">
        <w:rPr>
          <w:rFonts w:ascii="Arial Narrow" w:eastAsia="MS Mincho" w:hAnsi="Arial Narrow" w:cs="Arial"/>
          <w:bCs/>
          <w:lang w:eastAsia="es-ES"/>
        </w:rPr>
        <w:t>act</w:t>
      </w:r>
      <w:r w:rsidR="003B3B11" w:rsidRPr="00EC4E64">
        <w:rPr>
          <w:rFonts w:ascii="Arial Narrow" w:eastAsia="MS Mincho" w:hAnsi="Arial Narrow" w:cs="Arial"/>
          <w:bCs/>
          <w:lang w:eastAsia="es-ES"/>
        </w:rPr>
        <w:t xml:space="preserve">ores que participaran </w:t>
      </w:r>
      <w:r w:rsidRPr="00EC4E64">
        <w:rPr>
          <w:rFonts w:ascii="Arial Narrow" w:eastAsia="MS Mincho" w:hAnsi="Arial Narrow" w:cs="Arial"/>
          <w:bCs/>
          <w:lang w:eastAsia="es-ES"/>
        </w:rPr>
        <w:t>dentro del Programa son los que están descritos a continuación:</w:t>
      </w:r>
    </w:p>
    <w:p w:rsidR="004903E1" w:rsidRPr="00EC4E64" w:rsidRDefault="004903E1" w:rsidP="00184C6F">
      <w:pPr>
        <w:ind w:left="1416"/>
        <w:jc w:val="both"/>
        <w:rPr>
          <w:rFonts w:ascii="Arial Narrow" w:eastAsia="MS Mincho" w:hAnsi="Arial Narrow" w:cs="Arial"/>
          <w:bCs/>
          <w:lang w:eastAsia="es-ES"/>
        </w:rPr>
      </w:pPr>
      <w:bookmarkStart w:id="80" w:name="_Toc288749603"/>
      <w:bookmarkStart w:id="81" w:name="_Toc288749752"/>
      <w:bookmarkStart w:id="82" w:name="_Toc288749900"/>
      <w:bookmarkStart w:id="83" w:name="_Toc288809525"/>
      <w:bookmarkStart w:id="84" w:name="_Toc288809671"/>
      <w:bookmarkStart w:id="85" w:name="_Toc288809817"/>
      <w:bookmarkStart w:id="86" w:name="_Toc288809961"/>
      <w:bookmarkStart w:id="87" w:name="_Toc288810103"/>
      <w:bookmarkStart w:id="88" w:name="_Toc288810205"/>
      <w:bookmarkStart w:id="89" w:name="_Toc288810307"/>
      <w:bookmarkStart w:id="90" w:name="_Toc288810409"/>
      <w:bookmarkStart w:id="91" w:name="_Toc288810510"/>
      <w:bookmarkStart w:id="92" w:name="_Toc288810600"/>
      <w:bookmarkStart w:id="93" w:name="_Toc288810690"/>
      <w:bookmarkStart w:id="94" w:name="_Toc288810779"/>
      <w:bookmarkStart w:id="95" w:name="_Toc289070503"/>
      <w:bookmarkStart w:id="96" w:name="_Toc289070592"/>
      <w:bookmarkStart w:id="97" w:name="_Toc289070764"/>
      <w:bookmarkStart w:id="98" w:name="_Toc289071204"/>
      <w:bookmarkStart w:id="99" w:name="_Toc299623367"/>
      <w:bookmarkStart w:id="100" w:name="_Toc299627454"/>
      <w:bookmarkStart w:id="101" w:name="_Toc300667211"/>
      <w:bookmarkStart w:id="102" w:name="_Toc302979487"/>
      <w:bookmarkStart w:id="103" w:name="_Toc30297949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Secretario de Estado en los Despachos de Salud.</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 xml:space="preserve">Sub Secretaria de Redes </w:t>
      </w:r>
      <w:r w:rsidR="00BB7171" w:rsidRPr="00EC4E64">
        <w:rPr>
          <w:rFonts w:ascii="Arial Narrow" w:eastAsia="MS Mincho" w:hAnsi="Arial Narrow" w:cs="Arial"/>
          <w:bCs/>
          <w:lang w:eastAsia="es-ES"/>
        </w:rPr>
        <w:t>Integradas</w:t>
      </w:r>
    </w:p>
    <w:p w:rsidR="00BB7171" w:rsidRPr="00EC4E64" w:rsidRDefault="00BB717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Dirección General de Redes Integradas</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Unidad de Planeamiento y Evaluación de la Gestión</w:t>
      </w:r>
      <w:r w:rsidR="00A17B38">
        <w:rPr>
          <w:rFonts w:ascii="Arial Narrow" w:eastAsia="MS Mincho" w:hAnsi="Arial Narrow" w:cs="Arial"/>
          <w:bCs/>
          <w:lang w:eastAsia="es-ES"/>
        </w:rPr>
        <w:t xml:space="preserve"> (UPEG)</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Dirección de comunicaciones y Estrategia</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Departamento de Hospitales</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Departamento de Atención Primaria en Salud (DAPS)</w:t>
      </w:r>
    </w:p>
    <w:p w:rsidR="004903E1" w:rsidRPr="00EC4E64" w:rsidRDefault="00BB717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 xml:space="preserve">Departamento de </w:t>
      </w:r>
      <w:r w:rsidR="004903E1" w:rsidRPr="00EC4E64">
        <w:rPr>
          <w:rFonts w:ascii="Arial Narrow" w:eastAsia="MS Mincho" w:hAnsi="Arial Narrow" w:cs="Arial"/>
          <w:bCs/>
          <w:lang w:eastAsia="es-ES"/>
        </w:rPr>
        <w:t>Gestión Descentralizada</w:t>
      </w:r>
      <w:r w:rsidRPr="00EC4E64">
        <w:rPr>
          <w:rFonts w:ascii="Arial Narrow" w:eastAsia="MS Mincho" w:hAnsi="Arial Narrow" w:cs="Arial"/>
          <w:bCs/>
          <w:lang w:eastAsia="es-ES"/>
        </w:rPr>
        <w:t xml:space="preserve"> (DGD)</w:t>
      </w:r>
    </w:p>
    <w:p w:rsidR="004903E1"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Regiones Sanitarias Departamentales</w:t>
      </w:r>
    </w:p>
    <w:p w:rsidR="00A17B38" w:rsidRPr="00EC4E64" w:rsidRDefault="00A17B38" w:rsidP="006D6728">
      <w:pPr>
        <w:pStyle w:val="ListParagraph"/>
        <w:numPr>
          <w:ilvl w:val="0"/>
          <w:numId w:val="58"/>
        </w:numPr>
        <w:ind w:left="2136"/>
        <w:jc w:val="both"/>
        <w:rPr>
          <w:rFonts w:ascii="Arial Narrow" w:eastAsia="MS Mincho" w:hAnsi="Arial Narrow" w:cs="Arial"/>
          <w:bCs/>
          <w:lang w:eastAsia="es-ES"/>
        </w:rPr>
      </w:pPr>
      <w:r>
        <w:rPr>
          <w:rFonts w:ascii="Arial Narrow" w:eastAsia="MS Mincho" w:hAnsi="Arial Narrow" w:cs="Arial"/>
          <w:bCs/>
          <w:lang w:eastAsia="es-ES"/>
        </w:rPr>
        <w:t>Gestores descentralizados de primer nivel de atención.</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Hospitales Descentralizados Beneficiarios</w:t>
      </w:r>
      <w:r w:rsidR="000A06E8">
        <w:rPr>
          <w:rFonts w:ascii="Arial Narrow" w:eastAsia="MS Mincho" w:hAnsi="Arial Narrow" w:cs="Arial"/>
          <w:bCs/>
          <w:lang w:eastAsia="es-ES"/>
        </w:rPr>
        <w:t>.</w:t>
      </w:r>
    </w:p>
    <w:p w:rsidR="004903E1" w:rsidRPr="00EC4E64" w:rsidRDefault="004903E1"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Asociaciones y/o Fundaciones Gestoras</w:t>
      </w:r>
      <w:r w:rsidR="000E267F" w:rsidRPr="00EC4E64">
        <w:rPr>
          <w:rFonts w:ascii="Arial Narrow" w:eastAsia="MS Mincho" w:hAnsi="Arial Narrow" w:cs="Arial"/>
          <w:bCs/>
          <w:lang w:eastAsia="es-ES"/>
        </w:rPr>
        <w:t xml:space="preserve"> segundo nivel de atención</w:t>
      </w:r>
    </w:p>
    <w:p w:rsidR="004903E1" w:rsidRPr="00A17B38" w:rsidRDefault="00A17B38" w:rsidP="006D6728">
      <w:pPr>
        <w:pStyle w:val="ListParagraph"/>
        <w:numPr>
          <w:ilvl w:val="0"/>
          <w:numId w:val="58"/>
        </w:numPr>
        <w:ind w:left="2136"/>
        <w:jc w:val="both"/>
        <w:rPr>
          <w:rFonts w:ascii="Arial Narrow" w:eastAsia="MS Mincho" w:hAnsi="Arial Narrow" w:cs="Arial"/>
          <w:bCs/>
          <w:lang w:eastAsia="es-ES"/>
        </w:rPr>
      </w:pPr>
      <w:r w:rsidRPr="00A17B38">
        <w:rPr>
          <w:rFonts w:ascii="Arial Narrow" w:hAnsi="Arial Narrow" w:cs="Arial"/>
        </w:rPr>
        <w:t>Unidad Ejecutora (UE) de Proyectos BID denomina Unidad Administradora de Fondos de Cooperación Externa UAFCE (conocida como Unidad Extensión de Cobertura y Financiamiento UECF)</w:t>
      </w:r>
    </w:p>
    <w:p w:rsidR="000E267F" w:rsidRPr="00EC4E64" w:rsidRDefault="000E267F" w:rsidP="006D6728">
      <w:pPr>
        <w:pStyle w:val="ListParagraph"/>
        <w:numPr>
          <w:ilvl w:val="0"/>
          <w:numId w:val="58"/>
        </w:numPr>
        <w:ind w:left="2136"/>
        <w:jc w:val="both"/>
        <w:rPr>
          <w:rFonts w:ascii="Arial Narrow" w:eastAsia="MS Mincho" w:hAnsi="Arial Narrow" w:cs="Arial"/>
          <w:bCs/>
          <w:lang w:eastAsia="es-ES"/>
        </w:rPr>
      </w:pPr>
      <w:r w:rsidRPr="00EC4E64">
        <w:rPr>
          <w:rFonts w:ascii="Arial Narrow" w:eastAsia="MS Mincho" w:hAnsi="Arial Narrow" w:cs="Arial"/>
          <w:bCs/>
          <w:lang w:eastAsia="es-ES"/>
        </w:rPr>
        <w:t>Coordinación Técnica del Proyecto</w:t>
      </w:r>
    </w:p>
    <w:p w:rsidR="004903E1" w:rsidRDefault="004903E1" w:rsidP="00184C6F">
      <w:pPr>
        <w:ind w:left="1416"/>
        <w:jc w:val="both"/>
        <w:rPr>
          <w:rFonts w:ascii="Arial Narrow" w:eastAsia="MS Mincho" w:hAnsi="Arial Narrow" w:cs="Arial"/>
          <w:bCs/>
          <w:lang w:eastAsia="es-ES"/>
        </w:rPr>
      </w:pPr>
    </w:p>
    <w:p w:rsidR="000A06E8" w:rsidRPr="00EC4E64" w:rsidRDefault="000A06E8" w:rsidP="00184C6F">
      <w:pPr>
        <w:ind w:left="1416"/>
        <w:jc w:val="both"/>
        <w:rPr>
          <w:rFonts w:ascii="Arial Narrow" w:eastAsia="MS Mincho" w:hAnsi="Arial Narrow" w:cs="Arial"/>
          <w:bCs/>
          <w:lang w:eastAsia="es-ES"/>
        </w:rPr>
      </w:pPr>
    </w:p>
    <w:p w:rsidR="00BE1D5A" w:rsidRPr="00EC4E64" w:rsidRDefault="00BE1D5A" w:rsidP="00184C6F">
      <w:pPr>
        <w:ind w:left="708"/>
        <w:rPr>
          <w:rFonts w:ascii="Arial Narrow" w:hAnsi="Arial Narrow"/>
        </w:rPr>
      </w:pPr>
    </w:p>
    <w:p w:rsidR="00BE1D5A" w:rsidRPr="00B21A9B" w:rsidRDefault="00F23847" w:rsidP="006D6728">
      <w:pPr>
        <w:pStyle w:val="Heading2"/>
        <w:numPr>
          <w:ilvl w:val="1"/>
          <w:numId w:val="110"/>
        </w:numPr>
        <w:pBdr>
          <w:bottom w:val="single" w:sz="4" w:space="1" w:color="E36C0A" w:themeColor="accent6" w:themeShade="BF"/>
        </w:pBdr>
        <w:rPr>
          <w:rFonts w:ascii="Arial Narrow" w:hAnsi="Arial Narrow"/>
          <w:color w:val="0070C0"/>
          <w:kern w:val="32"/>
          <w:szCs w:val="24"/>
          <w:lang w:val="es-HN"/>
        </w:rPr>
      </w:pPr>
      <w:bookmarkStart w:id="104" w:name="_Toc381897139"/>
      <w:r w:rsidRPr="00B21A9B">
        <w:rPr>
          <w:rFonts w:ascii="Arial Narrow" w:hAnsi="Arial Narrow"/>
          <w:color w:val="0070C0"/>
          <w:kern w:val="32"/>
          <w:szCs w:val="24"/>
          <w:lang w:val="es-HN"/>
        </w:rPr>
        <w:lastRenderedPageBreak/>
        <w:t>Organización Funcional y Gesti</w:t>
      </w:r>
      <w:r w:rsidR="00643CE6" w:rsidRPr="00B21A9B">
        <w:rPr>
          <w:rFonts w:ascii="Arial Narrow" w:hAnsi="Arial Narrow"/>
          <w:color w:val="0070C0"/>
          <w:kern w:val="32"/>
          <w:szCs w:val="24"/>
          <w:lang w:val="es-HN"/>
        </w:rPr>
        <w:t>ón del Programa</w:t>
      </w:r>
      <w:bookmarkEnd w:id="104"/>
    </w:p>
    <w:p w:rsidR="00BE1D5A" w:rsidRPr="00EC4E64" w:rsidRDefault="00BE1D5A" w:rsidP="00184C6F">
      <w:pPr>
        <w:autoSpaceDE w:val="0"/>
        <w:autoSpaceDN w:val="0"/>
        <w:adjustRightInd w:val="0"/>
        <w:ind w:left="708"/>
        <w:jc w:val="both"/>
        <w:rPr>
          <w:rFonts w:ascii="Arial Narrow" w:hAnsi="Arial Narrow" w:cs="Tahoma"/>
        </w:rPr>
      </w:pPr>
    </w:p>
    <w:p w:rsidR="00BE1D5A" w:rsidRPr="00EC4E64" w:rsidRDefault="00BE1D5A" w:rsidP="00184C6F">
      <w:pPr>
        <w:ind w:left="708"/>
        <w:jc w:val="both"/>
        <w:rPr>
          <w:rFonts w:ascii="Arial Narrow" w:hAnsi="Arial Narrow"/>
        </w:rPr>
      </w:pPr>
      <w:r w:rsidRPr="00EC4E64">
        <w:rPr>
          <w:rFonts w:ascii="Arial Narrow" w:hAnsi="Arial Narrow" w:cs="Tahoma"/>
          <w:lang w:val="es-ES"/>
        </w:rPr>
        <w:t>El prestatario será la República de Honduras y el organismo ejecutor será la SESAL</w:t>
      </w:r>
      <w:r w:rsidR="00A35A18" w:rsidRPr="00EC4E64">
        <w:rPr>
          <w:rFonts w:ascii="Arial Narrow" w:hAnsi="Arial Narrow" w:cs="Tahoma"/>
          <w:lang w:val="es-ES"/>
        </w:rPr>
        <w:t xml:space="preserve"> </w:t>
      </w:r>
      <w:r w:rsidRPr="00EC4E64">
        <w:rPr>
          <w:rFonts w:ascii="Arial Narrow" w:hAnsi="Arial Narrow" w:cs="Tahoma"/>
          <w:lang w:val="es-ES"/>
        </w:rPr>
        <w:t xml:space="preserve">que tendrá la responsabilidad de la coordinación y articulación técnica, administrativa y financiera del Proyecto, con otras </w:t>
      </w:r>
      <w:r w:rsidR="000A06E8">
        <w:rPr>
          <w:rFonts w:ascii="Arial Narrow" w:hAnsi="Arial Narrow" w:cs="Tahoma"/>
          <w:lang w:val="es-ES"/>
        </w:rPr>
        <w:t>S</w:t>
      </w:r>
      <w:r w:rsidRPr="00EC4E64">
        <w:rPr>
          <w:rFonts w:ascii="Arial Narrow" w:hAnsi="Arial Narrow" w:cs="Tahoma"/>
          <w:lang w:val="es-ES"/>
        </w:rPr>
        <w:t xml:space="preserve">ecretarias de Estado y organismos sectoriales relevantes para el cumplimiento de los objetivos del Proyecto y su ejecución, para el efecto contará con el apoyo de </w:t>
      </w:r>
      <w:r w:rsidR="000A06E8" w:rsidRPr="000A06E8">
        <w:rPr>
          <w:rFonts w:ascii="Arial Narrow" w:hAnsi="Arial Narrow" w:cs="Arial"/>
        </w:rPr>
        <w:t>Unidad Ejecutora (UE) de Proyectos BID denomina Unidad Administradora de Fondos de Cooperación Externa UAFCE (conocida como Unidad Extensión de Cobertura y Financiamiento UECF)</w:t>
      </w:r>
      <w:r w:rsidR="00AE0573" w:rsidRPr="000A06E8">
        <w:rPr>
          <w:rFonts w:ascii="Arial Narrow" w:hAnsi="Arial Narrow" w:cs="Tahoma"/>
          <w:lang w:val="es-ES"/>
        </w:rPr>
        <w:t>,</w:t>
      </w:r>
      <w:r w:rsidR="00AE0573" w:rsidRPr="00EC4E64">
        <w:rPr>
          <w:rFonts w:ascii="Arial Narrow" w:hAnsi="Arial Narrow" w:cs="Tahoma"/>
          <w:lang w:val="es-ES"/>
        </w:rPr>
        <w:t xml:space="preserve"> </w:t>
      </w:r>
      <w:r w:rsidR="005D4B27">
        <w:rPr>
          <w:rFonts w:ascii="Arial Narrow" w:hAnsi="Arial Narrow" w:cs="Tahoma"/>
          <w:lang w:val="es-ES"/>
        </w:rPr>
        <w:t xml:space="preserve">la cual es </w:t>
      </w:r>
      <w:r w:rsidR="00AE0573" w:rsidRPr="00EC4E64">
        <w:rPr>
          <w:rFonts w:ascii="Arial Narrow" w:hAnsi="Arial Narrow" w:cs="Tahoma"/>
          <w:lang w:val="es-ES"/>
        </w:rPr>
        <w:t>dependiente del Secretario de Estado en el Despacho de Salud</w:t>
      </w:r>
      <w:r w:rsidRPr="00EC4E64">
        <w:rPr>
          <w:rFonts w:ascii="Arial Narrow" w:hAnsi="Arial Narrow" w:cs="Tahoma"/>
          <w:lang w:val="es-ES"/>
        </w:rPr>
        <w:t xml:space="preserve"> </w:t>
      </w:r>
      <w:r w:rsidR="005D4B27">
        <w:rPr>
          <w:rFonts w:ascii="Arial Narrow" w:hAnsi="Arial Narrow" w:cs="Tahoma"/>
          <w:lang w:val="es-ES"/>
        </w:rPr>
        <w:t>y es</w:t>
      </w:r>
      <w:r w:rsidRPr="00EC4E64">
        <w:rPr>
          <w:rFonts w:ascii="Arial Narrow" w:hAnsi="Arial Narrow" w:cs="Tahoma"/>
          <w:lang w:val="es-ES"/>
        </w:rPr>
        <w:t xml:space="preserve"> funcional para las necesidades de este Proyecto y tendrá funciones de tipo fiduciario.</w:t>
      </w:r>
    </w:p>
    <w:p w:rsidR="00BE1D5A" w:rsidRPr="00EC4E64" w:rsidRDefault="00BE1D5A" w:rsidP="00184C6F">
      <w:pPr>
        <w:ind w:left="708"/>
        <w:rPr>
          <w:rFonts w:ascii="Arial Narrow" w:hAnsi="Arial Narrow"/>
        </w:rPr>
      </w:pPr>
    </w:p>
    <w:p w:rsidR="00247F97" w:rsidRPr="00EC4E64" w:rsidRDefault="00247F97" w:rsidP="00184C6F">
      <w:pPr>
        <w:ind w:left="708"/>
        <w:jc w:val="both"/>
        <w:rPr>
          <w:rFonts w:ascii="Arial Narrow" w:hAnsi="Arial Narrow" w:cs="Tahoma"/>
          <w:lang w:val="es-ES"/>
        </w:rPr>
      </w:pPr>
      <w:r w:rsidRPr="00EC4E64">
        <w:rPr>
          <w:rFonts w:ascii="Arial Narrow" w:hAnsi="Arial Narrow" w:cs="Tahoma"/>
          <w:lang w:val="es-ES"/>
        </w:rPr>
        <w:t>La organización funcional para la gestión del Proyecto “</w:t>
      </w:r>
      <w:r w:rsidR="0016303E">
        <w:rPr>
          <w:rFonts w:ascii="Arial Narrow" w:hAnsi="Arial Narrow" w:cs="Tahoma"/>
          <w:lang w:val="es-ES"/>
        </w:rPr>
        <w:t>PROGRAMA DE APOYO A LA RED DE INCLUSIÓN SOCIAL EN OCCIDENTE</w:t>
      </w:r>
      <w:r w:rsidRPr="00EC4E64">
        <w:rPr>
          <w:rFonts w:ascii="Arial Narrow" w:hAnsi="Arial Narrow" w:cs="Tahoma"/>
          <w:lang w:val="es-ES"/>
        </w:rPr>
        <w:t>, se presenta a continuación.</w:t>
      </w:r>
    </w:p>
    <w:p w:rsidR="00247F97" w:rsidRPr="00EC4E64" w:rsidRDefault="00247F97" w:rsidP="00184C6F">
      <w:pPr>
        <w:ind w:left="708"/>
        <w:jc w:val="both"/>
        <w:rPr>
          <w:rFonts w:ascii="Arial Narrow" w:hAnsi="Arial Narrow" w:cs="Tahoma"/>
          <w:lang w:val="es-ES"/>
        </w:rPr>
      </w:pPr>
    </w:p>
    <w:p w:rsidR="00B26A5B" w:rsidRDefault="00B26A5B" w:rsidP="00184C6F">
      <w:pPr>
        <w:ind w:left="708"/>
        <w:jc w:val="center"/>
        <w:rPr>
          <w:rFonts w:ascii="Arial Narrow" w:hAnsi="Arial Narrow"/>
          <w:b/>
        </w:rPr>
      </w:pPr>
      <w:r>
        <w:rPr>
          <w:rFonts w:ascii="Arial Narrow" w:hAnsi="Arial Narrow"/>
          <w:b/>
        </w:rPr>
        <w:t>Figura No. 1</w:t>
      </w:r>
    </w:p>
    <w:p w:rsidR="00AE0573" w:rsidRPr="00EC4E64" w:rsidRDefault="00AE0573" w:rsidP="00184C6F">
      <w:pPr>
        <w:ind w:left="708"/>
        <w:jc w:val="center"/>
        <w:rPr>
          <w:rFonts w:ascii="Arial Narrow" w:hAnsi="Arial Narrow"/>
          <w:b/>
        </w:rPr>
      </w:pPr>
      <w:r w:rsidRPr="00EC4E64">
        <w:rPr>
          <w:rFonts w:ascii="Arial Narrow" w:hAnsi="Arial Narrow"/>
          <w:b/>
        </w:rPr>
        <w:t>Organigrama Funcional Proyecto</w:t>
      </w:r>
    </w:p>
    <w:p w:rsidR="00FC3C4C" w:rsidRDefault="00FC3C4C" w:rsidP="00184C6F">
      <w:pPr>
        <w:ind w:left="708"/>
        <w:jc w:val="center"/>
        <w:rPr>
          <w:rFonts w:ascii="Arial Narrow" w:hAnsi="Arial Narrow"/>
          <w:b/>
        </w:rPr>
      </w:pPr>
    </w:p>
    <w:p w:rsidR="000B38A4" w:rsidRPr="00EC4E64" w:rsidRDefault="000B38A4" w:rsidP="00184C6F">
      <w:pPr>
        <w:ind w:left="708"/>
        <w:jc w:val="center"/>
        <w:rPr>
          <w:rFonts w:ascii="Arial Narrow" w:hAnsi="Arial Narrow"/>
          <w:b/>
        </w:rPr>
      </w:pPr>
      <w:r w:rsidRPr="000B38A4">
        <w:rPr>
          <w:noProof/>
          <w:lang w:val="en-US" w:eastAsia="en-US"/>
        </w:rPr>
        <w:drawing>
          <wp:inline distT="0" distB="0" distL="0" distR="0" wp14:anchorId="4232CB41" wp14:editId="31AC5E3F">
            <wp:extent cx="4105275" cy="318288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3182887"/>
                    </a:xfrm>
                    <a:prstGeom prst="rect">
                      <a:avLst/>
                    </a:prstGeom>
                    <a:noFill/>
                    <a:ln>
                      <a:noFill/>
                    </a:ln>
                  </pic:spPr>
                </pic:pic>
              </a:graphicData>
            </a:graphic>
          </wp:inline>
        </w:drawing>
      </w:r>
    </w:p>
    <w:p w:rsidR="00AE0573" w:rsidRPr="00EC4E64" w:rsidRDefault="00AE0573" w:rsidP="00184C6F">
      <w:pPr>
        <w:ind w:left="2124"/>
        <w:rPr>
          <w:rFonts w:ascii="Arial Narrow" w:hAnsi="Arial Narrow"/>
        </w:rPr>
      </w:pPr>
    </w:p>
    <w:p w:rsidR="00414621" w:rsidRPr="0054623C" w:rsidRDefault="00BB7171" w:rsidP="006D6728">
      <w:pPr>
        <w:pStyle w:val="Heading2"/>
        <w:numPr>
          <w:ilvl w:val="2"/>
          <w:numId w:val="110"/>
        </w:numPr>
        <w:rPr>
          <w:rFonts w:ascii="Arial Narrow" w:hAnsi="Arial Narrow"/>
          <w:i w:val="0"/>
          <w:szCs w:val="24"/>
          <w:highlight w:val="yellow"/>
          <w:lang w:val="es-HN"/>
        </w:rPr>
      </w:pPr>
      <w:bookmarkStart w:id="105" w:name="_Toc381897140"/>
      <w:r w:rsidRPr="0054623C">
        <w:rPr>
          <w:rFonts w:ascii="Arial Narrow" w:hAnsi="Arial Narrow"/>
          <w:i w:val="0"/>
          <w:szCs w:val="24"/>
          <w:highlight w:val="yellow"/>
          <w:lang w:val="es-HN"/>
        </w:rPr>
        <w:t xml:space="preserve">Funciones de la </w:t>
      </w:r>
      <w:commentRangeStart w:id="106"/>
      <w:r w:rsidR="00E6106B" w:rsidRPr="0054623C">
        <w:rPr>
          <w:rFonts w:ascii="Arial Narrow" w:hAnsi="Arial Narrow"/>
          <w:i w:val="0"/>
          <w:szCs w:val="24"/>
          <w:highlight w:val="yellow"/>
          <w:lang w:val="es-HN"/>
        </w:rPr>
        <w:t>Sub S</w:t>
      </w:r>
      <w:r w:rsidR="00414621" w:rsidRPr="0054623C">
        <w:rPr>
          <w:rFonts w:ascii="Arial Narrow" w:hAnsi="Arial Narrow"/>
          <w:i w:val="0"/>
          <w:szCs w:val="24"/>
          <w:highlight w:val="yellow"/>
          <w:lang w:val="es-HN"/>
        </w:rPr>
        <w:t xml:space="preserve">ecretaria de Redes </w:t>
      </w:r>
      <w:r w:rsidRPr="0054623C">
        <w:rPr>
          <w:rFonts w:ascii="Arial Narrow" w:hAnsi="Arial Narrow"/>
          <w:i w:val="0"/>
          <w:szCs w:val="24"/>
          <w:highlight w:val="yellow"/>
          <w:lang w:val="es-HN"/>
        </w:rPr>
        <w:t>Integradas</w:t>
      </w:r>
      <w:commentRangeEnd w:id="106"/>
      <w:r w:rsidR="001F3C06" w:rsidRPr="0054623C">
        <w:rPr>
          <w:rStyle w:val="CommentReference"/>
          <w:rFonts w:ascii="Times New Roman" w:hAnsi="Times New Roman"/>
          <w:b w:val="0"/>
          <w:i w:val="0"/>
          <w:highlight w:val="yellow"/>
          <w:lang w:val="es-CL" w:eastAsia="es-CL"/>
        </w:rPr>
        <w:commentReference w:id="106"/>
      </w:r>
      <w:r w:rsidR="00414621" w:rsidRPr="0054623C">
        <w:rPr>
          <w:rFonts w:ascii="Arial Narrow" w:hAnsi="Arial Narrow"/>
          <w:i w:val="0"/>
          <w:szCs w:val="24"/>
          <w:highlight w:val="yellow"/>
          <w:lang w:val="es-HN"/>
        </w:rPr>
        <w:t>:</w:t>
      </w:r>
      <w:bookmarkEnd w:id="103"/>
      <w:bookmarkEnd w:id="105"/>
    </w:p>
    <w:p w:rsidR="00386D81" w:rsidRPr="00EC4E64" w:rsidRDefault="00386D81" w:rsidP="00184C6F">
      <w:pPr>
        <w:ind w:left="708"/>
        <w:rPr>
          <w:rFonts w:ascii="Arial Narrow" w:hAnsi="Arial Narrow"/>
          <w:lang w:eastAsia="en-US"/>
        </w:rPr>
      </w:pPr>
    </w:p>
    <w:p w:rsidR="009042EE" w:rsidRDefault="009042EE"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 xml:space="preserve">Responsable de la </w:t>
      </w:r>
      <w:r>
        <w:rPr>
          <w:rFonts w:ascii="Arial Narrow" w:hAnsi="Arial Narrow" w:cs="Arial"/>
        </w:rPr>
        <w:t>conducción</w:t>
      </w:r>
      <w:r w:rsidRPr="00EC4E64">
        <w:rPr>
          <w:rFonts w:ascii="Arial Narrow" w:hAnsi="Arial Narrow" w:cs="Arial"/>
        </w:rPr>
        <w:t xml:space="preserve"> técnica</w:t>
      </w:r>
      <w:r>
        <w:rPr>
          <w:rFonts w:ascii="Arial Narrow" w:hAnsi="Arial Narrow" w:cs="Arial"/>
        </w:rPr>
        <w:t>-política</w:t>
      </w:r>
      <w:r w:rsidRPr="00EC4E64">
        <w:rPr>
          <w:rFonts w:ascii="Arial Narrow" w:hAnsi="Arial Narrow" w:cs="Arial"/>
        </w:rPr>
        <w:t xml:space="preserve"> del </w:t>
      </w:r>
      <w:r>
        <w:rPr>
          <w:rFonts w:ascii="Arial Narrow" w:hAnsi="Arial Narrow" w:cs="Arial"/>
        </w:rPr>
        <w:t xml:space="preserve">Proyecto </w:t>
      </w:r>
      <w:r w:rsidRPr="00EC4E64">
        <w:rPr>
          <w:rFonts w:ascii="Arial Narrow" w:hAnsi="Arial Narrow" w:cs="Arial"/>
        </w:rPr>
        <w:t>a fin de alcanzar los objetivos establecidos para el proye</w:t>
      </w:r>
      <w:r>
        <w:rPr>
          <w:rFonts w:ascii="Arial Narrow" w:hAnsi="Arial Narrow" w:cs="Arial"/>
        </w:rPr>
        <w:t>cto y la Matriz de Resultados.</w:t>
      </w:r>
    </w:p>
    <w:p w:rsidR="004E6778" w:rsidRPr="00EC4E64" w:rsidRDefault="00414621"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Definición del Modelo de Com</w:t>
      </w:r>
      <w:r w:rsidR="00956EA0" w:rsidRPr="00EC4E64">
        <w:rPr>
          <w:rFonts w:ascii="Arial Narrow" w:hAnsi="Arial Narrow" w:cs="Arial"/>
        </w:rPr>
        <w:t>pra y Contratación de Servicios.</w:t>
      </w:r>
    </w:p>
    <w:p w:rsidR="004E6778" w:rsidRDefault="00956EA0"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Definición de</w:t>
      </w:r>
      <w:r w:rsidR="00414621" w:rsidRPr="00EC4E64">
        <w:rPr>
          <w:rFonts w:ascii="Arial Narrow" w:hAnsi="Arial Narrow" w:cs="Arial"/>
        </w:rPr>
        <w:t xml:space="preserve"> los municipios a intervenir </w:t>
      </w:r>
      <w:r w:rsidR="00A17A30" w:rsidRPr="00EC4E64">
        <w:rPr>
          <w:rFonts w:ascii="Arial Narrow" w:hAnsi="Arial Narrow" w:cs="Arial"/>
        </w:rPr>
        <w:t>apro</w:t>
      </w:r>
      <w:r w:rsidRPr="00EC4E64">
        <w:rPr>
          <w:rFonts w:ascii="Arial Narrow" w:hAnsi="Arial Narrow" w:cs="Arial"/>
        </w:rPr>
        <w:t>bados</w:t>
      </w:r>
      <w:r w:rsidR="00A17A30" w:rsidRPr="00EC4E64">
        <w:rPr>
          <w:rFonts w:ascii="Arial Narrow" w:hAnsi="Arial Narrow" w:cs="Arial"/>
        </w:rPr>
        <w:t>.</w:t>
      </w:r>
    </w:p>
    <w:p w:rsidR="00F12927" w:rsidRDefault="00F12927"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lastRenderedPageBreak/>
        <w:t xml:space="preserve">Definir conjuntamente con el </w:t>
      </w:r>
      <w:r w:rsidRPr="00466911">
        <w:rPr>
          <w:rFonts w:ascii="Arial Narrow" w:hAnsi="Arial Narrow" w:cs="Arial"/>
        </w:rPr>
        <w:t xml:space="preserve">DGD y la </w:t>
      </w:r>
      <w:r w:rsidR="00E334B9" w:rsidRPr="00466911">
        <w:rPr>
          <w:rFonts w:ascii="Arial Narrow" w:hAnsi="Arial Narrow" w:cs="Arial"/>
        </w:rPr>
        <w:t>UE</w:t>
      </w:r>
      <w:r w:rsidR="00E334B9" w:rsidRPr="00EC4E64">
        <w:rPr>
          <w:rFonts w:ascii="Arial Narrow" w:hAnsi="Arial Narrow" w:cs="Arial"/>
        </w:rPr>
        <w:t xml:space="preserve"> </w:t>
      </w:r>
      <w:r w:rsidRPr="00EC4E64">
        <w:rPr>
          <w:rFonts w:ascii="Arial Narrow" w:hAnsi="Arial Narrow" w:cs="Arial"/>
        </w:rPr>
        <w:t>los mecanismos de seguimiento de la Matriz de Resultados y de las actividades contempladas en el Plan de Ejecución del Proyecto  y los Planes Operativos.</w:t>
      </w:r>
    </w:p>
    <w:p w:rsidR="00BE2A64" w:rsidRDefault="00BE2A64"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Definir conjuntamente con el DGD el sistema de monitoreo y evaluación de los convenios de gestión.</w:t>
      </w:r>
    </w:p>
    <w:p w:rsidR="00BE2A64" w:rsidRDefault="00BE2A64"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Definir la normativa de contratación y pago de Gestores descentraliz</w:t>
      </w:r>
      <w:r>
        <w:rPr>
          <w:rFonts w:ascii="Arial Narrow" w:hAnsi="Arial Narrow" w:cs="Arial"/>
        </w:rPr>
        <w:t>ados de los servicios de salud.</w:t>
      </w:r>
    </w:p>
    <w:p w:rsidR="00BE2A64" w:rsidRDefault="00BE2A64" w:rsidP="006D6728">
      <w:pPr>
        <w:pStyle w:val="ListParagraph"/>
        <w:numPr>
          <w:ilvl w:val="0"/>
          <w:numId w:val="17"/>
        </w:numPr>
        <w:spacing w:after="200" w:line="276" w:lineRule="auto"/>
        <w:ind w:left="1428"/>
        <w:contextualSpacing/>
        <w:jc w:val="both"/>
        <w:rPr>
          <w:rFonts w:ascii="Arial Narrow" w:hAnsi="Arial Narrow" w:cs="Arial"/>
        </w:rPr>
      </w:pPr>
      <w:r>
        <w:rPr>
          <w:rFonts w:ascii="Arial Narrow" w:hAnsi="Arial Narrow" w:cs="Arial"/>
        </w:rPr>
        <w:t>Definir</w:t>
      </w:r>
      <w:r w:rsidRPr="00EC4E64">
        <w:rPr>
          <w:rFonts w:ascii="Arial Narrow" w:hAnsi="Arial Narrow" w:cs="Arial"/>
        </w:rPr>
        <w:t xml:space="preserve"> en conjunto con las </w:t>
      </w:r>
      <w:r>
        <w:rPr>
          <w:rFonts w:ascii="Arial Narrow" w:hAnsi="Arial Narrow" w:cs="Arial"/>
        </w:rPr>
        <w:t>RS y la DGRI</w:t>
      </w:r>
      <w:r w:rsidRPr="00EC4E64">
        <w:rPr>
          <w:rFonts w:ascii="Arial Narrow" w:hAnsi="Arial Narrow" w:cs="Arial"/>
        </w:rPr>
        <w:t>, el Gestor más apropiado para cada red de servicio municipal o intermunicipal.</w:t>
      </w:r>
    </w:p>
    <w:p w:rsidR="00BE2A64" w:rsidRDefault="00BE2A64"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Revisar, Analizar y Aprobar las propuestas realizadas por el DGD.</w:t>
      </w:r>
    </w:p>
    <w:p w:rsidR="009D6FC8" w:rsidRPr="00EC4E64" w:rsidRDefault="009D6FC8" w:rsidP="006D6728">
      <w:pPr>
        <w:pStyle w:val="ListParagraph"/>
        <w:numPr>
          <w:ilvl w:val="0"/>
          <w:numId w:val="17"/>
        </w:numPr>
        <w:spacing w:after="200" w:line="276" w:lineRule="auto"/>
        <w:ind w:left="1428"/>
        <w:contextualSpacing/>
        <w:jc w:val="both"/>
        <w:rPr>
          <w:rFonts w:ascii="Arial Narrow" w:hAnsi="Arial Narrow" w:cs="Arial"/>
        </w:rPr>
      </w:pPr>
      <w:r w:rsidRPr="00EC4E64">
        <w:rPr>
          <w:rFonts w:ascii="Arial Narrow" w:hAnsi="Arial Narrow" w:cs="Arial"/>
        </w:rPr>
        <w:t>Realizar reuniones de seguimiento conjuntamente con los actores involucrados en la ejecución de los Componentes 1 y 2, a fin de analizar los indicadores definidos en la Matriz de Resultados</w:t>
      </w:r>
      <w:r>
        <w:rPr>
          <w:rFonts w:ascii="Arial Narrow" w:hAnsi="Arial Narrow" w:cs="Arial"/>
        </w:rPr>
        <w:t>.</w:t>
      </w:r>
    </w:p>
    <w:p w:rsidR="00DD6A9E" w:rsidRPr="00EC4E64" w:rsidRDefault="00DD6A9E" w:rsidP="00DD6A9E">
      <w:pPr>
        <w:pStyle w:val="ListParagraph"/>
        <w:spacing w:after="200" w:line="276" w:lineRule="auto"/>
        <w:ind w:left="1428"/>
        <w:contextualSpacing/>
        <w:jc w:val="both"/>
        <w:rPr>
          <w:rFonts w:ascii="Arial Narrow" w:hAnsi="Arial Narrow" w:cs="Arial"/>
        </w:rPr>
      </w:pPr>
    </w:p>
    <w:p w:rsidR="00BB7171" w:rsidRPr="0054623C" w:rsidRDefault="00BB7171" w:rsidP="006D6728">
      <w:pPr>
        <w:pStyle w:val="Heading2"/>
        <w:numPr>
          <w:ilvl w:val="2"/>
          <w:numId w:val="110"/>
        </w:numPr>
        <w:rPr>
          <w:rFonts w:ascii="Arial Narrow" w:hAnsi="Arial Narrow" w:cs="Arial"/>
          <w:szCs w:val="24"/>
          <w:highlight w:val="yellow"/>
          <w:lang w:val="es-HN"/>
        </w:rPr>
      </w:pPr>
      <w:bookmarkStart w:id="107" w:name="_Toc381897141"/>
      <w:r w:rsidRPr="0054623C">
        <w:rPr>
          <w:rFonts w:ascii="Arial Narrow" w:hAnsi="Arial Narrow" w:cs="Arial"/>
          <w:szCs w:val="24"/>
          <w:highlight w:val="yellow"/>
          <w:lang w:val="es-HN"/>
        </w:rPr>
        <w:t>Funciones de la Dirección General de Redes Integradas</w:t>
      </w:r>
      <w:bookmarkEnd w:id="107"/>
    </w:p>
    <w:p w:rsidR="00A774CC" w:rsidRPr="00EC4E64" w:rsidRDefault="00A774CC" w:rsidP="00184C6F">
      <w:pPr>
        <w:pStyle w:val="ListParagraph"/>
        <w:spacing w:after="200" w:line="276" w:lineRule="auto"/>
        <w:ind w:left="1428"/>
        <w:contextualSpacing/>
        <w:jc w:val="both"/>
        <w:rPr>
          <w:rFonts w:ascii="Arial Narrow" w:hAnsi="Arial Narrow" w:cs="Arial"/>
        </w:rPr>
      </w:pPr>
    </w:p>
    <w:p w:rsidR="009057CF" w:rsidRDefault="009057CF" w:rsidP="006D6728">
      <w:pPr>
        <w:pStyle w:val="ListParagraph"/>
        <w:numPr>
          <w:ilvl w:val="0"/>
          <w:numId w:val="24"/>
        </w:numPr>
        <w:spacing w:after="200" w:line="276" w:lineRule="auto"/>
        <w:ind w:left="1428"/>
        <w:contextualSpacing/>
        <w:jc w:val="both"/>
        <w:rPr>
          <w:rFonts w:ascii="Arial Narrow" w:hAnsi="Arial Narrow" w:cs="Arial"/>
        </w:rPr>
      </w:pPr>
      <w:r w:rsidRPr="00EC4E64">
        <w:rPr>
          <w:rFonts w:ascii="Arial Narrow" w:hAnsi="Arial Narrow" w:cs="Arial"/>
        </w:rPr>
        <w:t>Participar en l</w:t>
      </w:r>
      <w:r>
        <w:rPr>
          <w:rFonts w:ascii="Arial Narrow" w:hAnsi="Arial Narrow" w:cs="Arial"/>
        </w:rPr>
        <w:t xml:space="preserve">a elaboración Plan Operativo del </w:t>
      </w:r>
      <w:r w:rsidRPr="00EC4E64">
        <w:rPr>
          <w:rFonts w:ascii="Arial Narrow" w:hAnsi="Arial Narrow" w:cs="Arial"/>
        </w:rPr>
        <w:t xml:space="preserve">componentes </w:t>
      </w:r>
      <w:r>
        <w:rPr>
          <w:rFonts w:ascii="Arial Narrow" w:hAnsi="Arial Narrow" w:cs="Arial"/>
        </w:rPr>
        <w:t>I</w:t>
      </w:r>
      <w:r w:rsidRPr="00EC4E64">
        <w:rPr>
          <w:rFonts w:ascii="Arial Narrow" w:hAnsi="Arial Narrow" w:cs="Arial"/>
        </w:rPr>
        <w:t xml:space="preserve">I con la </w:t>
      </w:r>
      <w:r w:rsidR="00E334B9">
        <w:rPr>
          <w:rFonts w:ascii="Arial Narrow" w:hAnsi="Arial Narrow" w:cs="Arial"/>
        </w:rPr>
        <w:t xml:space="preserve">UE </w:t>
      </w:r>
      <w:r w:rsidRPr="00EC4E64">
        <w:rPr>
          <w:rFonts w:ascii="Arial Narrow" w:hAnsi="Arial Narrow" w:cs="Arial"/>
        </w:rPr>
        <w:t>del Programa</w:t>
      </w:r>
      <w:r>
        <w:rPr>
          <w:rFonts w:ascii="Arial Narrow" w:hAnsi="Arial Narrow" w:cs="Arial"/>
        </w:rPr>
        <w:t xml:space="preserve"> y el DAPS</w:t>
      </w:r>
      <w:r w:rsidRPr="00EC4E64">
        <w:rPr>
          <w:rFonts w:ascii="Arial Narrow" w:hAnsi="Arial Narrow" w:cs="Arial"/>
        </w:rPr>
        <w:t>.</w:t>
      </w:r>
    </w:p>
    <w:p w:rsidR="009057CF" w:rsidRDefault="009057CF" w:rsidP="006D6728">
      <w:pPr>
        <w:pStyle w:val="ListParagraph"/>
        <w:numPr>
          <w:ilvl w:val="0"/>
          <w:numId w:val="24"/>
        </w:numPr>
        <w:spacing w:after="200" w:line="276" w:lineRule="auto"/>
        <w:ind w:left="1428"/>
        <w:contextualSpacing/>
        <w:jc w:val="both"/>
        <w:rPr>
          <w:rFonts w:ascii="Arial Narrow" w:hAnsi="Arial Narrow" w:cs="Arial"/>
        </w:rPr>
      </w:pPr>
      <w:r w:rsidRPr="00EC4E64">
        <w:rPr>
          <w:rFonts w:ascii="Arial Narrow" w:hAnsi="Arial Narrow" w:cs="Arial"/>
        </w:rPr>
        <w:t xml:space="preserve">Definir conjuntamente con la </w:t>
      </w:r>
      <w:r w:rsidR="000A63DD">
        <w:rPr>
          <w:rFonts w:ascii="Arial Narrow" w:hAnsi="Arial Narrow" w:cs="Arial"/>
        </w:rPr>
        <w:t>UE</w:t>
      </w:r>
      <w:r w:rsidRPr="00EC4E64">
        <w:rPr>
          <w:rFonts w:ascii="Arial Narrow" w:hAnsi="Arial Narrow" w:cs="Arial"/>
        </w:rPr>
        <w:t xml:space="preserve"> los mecanismos de seguimiento de la Matriz de Resultados y de las actividades contempladas en el PEP y lo</w:t>
      </w:r>
      <w:r>
        <w:rPr>
          <w:rFonts w:ascii="Arial Narrow" w:hAnsi="Arial Narrow" w:cs="Arial"/>
        </w:rPr>
        <w:t xml:space="preserve">s POA del componente con la </w:t>
      </w:r>
      <w:r w:rsidR="00A03FD8">
        <w:rPr>
          <w:rFonts w:ascii="Arial Narrow" w:hAnsi="Arial Narrow" w:cs="Arial"/>
        </w:rPr>
        <w:t xml:space="preserve">UE de Proyectos </w:t>
      </w:r>
      <w:r w:rsidR="00661690">
        <w:rPr>
          <w:rFonts w:ascii="Arial Narrow" w:hAnsi="Arial Narrow" w:cs="Arial"/>
        </w:rPr>
        <w:t>BID</w:t>
      </w:r>
      <w:r w:rsidR="00A03FD8">
        <w:rPr>
          <w:rFonts w:ascii="Arial Narrow" w:hAnsi="Arial Narrow" w:cs="Arial"/>
        </w:rPr>
        <w:t xml:space="preserve"> adscrita a la Unidad Administradora de Proyectos de Fondos Externos</w:t>
      </w:r>
      <w:r>
        <w:rPr>
          <w:rFonts w:ascii="Arial Narrow" w:hAnsi="Arial Narrow" w:cs="Arial"/>
        </w:rPr>
        <w:t xml:space="preserve"> y el DAPS.</w:t>
      </w:r>
    </w:p>
    <w:p w:rsidR="000B031E" w:rsidRDefault="000B031E" w:rsidP="006D6728">
      <w:pPr>
        <w:pStyle w:val="ListParagraph"/>
        <w:numPr>
          <w:ilvl w:val="0"/>
          <w:numId w:val="24"/>
        </w:numPr>
        <w:spacing w:after="200" w:line="276" w:lineRule="auto"/>
        <w:ind w:left="1428"/>
        <w:contextualSpacing/>
        <w:jc w:val="both"/>
        <w:rPr>
          <w:rFonts w:ascii="Arial Narrow" w:hAnsi="Arial Narrow" w:cs="Arial"/>
        </w:rPr>
      </w:pPr>
      <w:r>
        <w:rPr>
          <w:rFonts w:ascii="Arial Narrow" w:hAnsi="Arial Narrow" w:cs="Arial"/>
        </w:rPr>
        <w:t>Coordinar la ejecución del proyecto en las instancias dependientes de la DGRI</w:t>
      </w:r>
      <w:r w:rsidR="00BE2A64">
        <w:rPr>
          <w:rFonts w:ascii="Arial Narrow" w:hAnsi="Arial Narrow" w:cs="Arial"/>
        </w:rPr>
        <w:t>.</w:t>
      </w:r>
    </w:p>
    <w:p w:rsidR="000B031E" w:rsidRPr="00EC4E64" w:rsidRDefault="000B031E" w:rsidP="006D6728">
      <w:pPr>
        <w:pStyle w:val="ListParagraph"/>
        <w:numPr>
          <w:ilvl w:val="0"/>
          <w:numId w:val="24"/>
        </w:numPr>
        <w:spacing w:after="200" w:line="276" w:lineRule="auto"/>
        <w:ind w:left="1428"/>
        <w:contextualSpacing/>
        <w:jc w:val="both"/>
        <w:rPr>
          <w:rFonts w:ascii="Arial Narrow" w:hAnsi="Arial Narrow" w:cs="Arial"/>
        </w:rPr>
      </w:pPr>
      <w:r>
        <w:rPr>
          <w:rFonts w:ascii="Arial Narrow" w:hAnsi="Arial Narrow" w:cs="Arial"/>
        </w:rPr>
        <w:t>Dar Seguimiento a la ejecución del proyecto en las instancias dependientes de la DGRI.</w:t>
      </w:r>
    </w:p>
    <w:p w:rsidR="00A774CC" w:rsidRPr="00EC4E64" w:rsidRDefault="00A774CC" w:rsidP="006D6728">
      <w:pPr>
        <w:pStyle w:val="ListParagraph"/>
        <w:numPr>
          <w:ilvl w:val="0"/>
          <w:numId w:val="24"/>
        </w:numPr>
        <w:spacing w:after="200" w:line="276" w:lineRule="auto"/>
        <w:ind w:left="1428"/>
        <w:contextualSpacing/>
        <w:jc w:val="both"/>
        <w:rPr>
          <w:rFonts w:ascii="Arial Narrow" w:hAnsi="Arial Narrow" w:cs="Arial"/>
        </w:rPr>
      </w:pPr>
      <w:r w:rsidRPr="00EC4E64">
        <w:rPr>
          <w:rFonts w:ascii="Arial Narrow" w:hAnsi="Arial Narrow" w:cs="Arial"/>
        </w:rPr>
        <w:t>Participar en las reuniones que se realicen para el seguimiento de las actividades y resultados del Proyecto.</w:t>
      </w:r>
    </w:p>
    <w:p w:rsidR="00740035" w:rsidRPr="0054623C" w:rsidRDefault="00AE3950" w:rsidP="006D6728">
      <w:pPr>
        <w:pStyle w:val="Heading2"/>
        <w:numPr>
          <w:ilvl w:val="2"/>
          <w:numId w:val="110"/>
        </w:numPr>
        <w:rPr>
          <w:rFonts w:ascii="Arial Narrow" w:hAnsi="Arial Narrow"/>
          <w:i w:val="0"/>
          <w:highlight w:val="yellow"/>
          <w:lang w:val="es-HN"/>
        </w:rPr>
      </w:pPr>
      <w:bookmarkStart w:id="108" w:name="_Toc381897142"/>
      <w:bookmarkStart w:id="109" w:name="_Toc302979491"/>
      <w:r w:rsidRPr="0054623C">
        <w:rPr>
          <w:rFonts w:ascii="Arial Narrow" w:hAnsi="Arial Narrow"/>
          <w:i w:val="0"/>
          <w:highlight w:val="yellow"/>
          <w:lang w:val="es-HN"/>
        </w:rPr>
        <w:t>Funciones del Departamento de Gestión Descentralizada (DGD):</w:t>
      </w:r>
      <w:bookmarkEnd w:id="108"/>
    </w:p>
    <w:p w:rsidR="00740035" w:rsidRPr="00EC4E64" w:rsidRDefault="00740035" w:rsidP="00184C6F">
      <w:pPr>
        <w:ind w:left="708"/>
        <w:rPr>
          <w:rFonts w:ascii="Arial Narrow" w:hAnsi="Arial Narrow"/>
          <w:lang w:eastAsia="en-US"/>
        </w:rPr>
      </w:pP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bookmarkStart w:id="110" w:name="_Toc302979492"/>
      <w:bookmarkEnd w:id="109"/>
      <w:r w:rsidRPr="00EC4E64">
        <w:rPr>
          <w:rFonts w:ascii="Arial Narrow" w:hAnsi="Arial Narrow" w:cs="Arial"/>
        </w:rPr>
        <w:t>Participar en l</w:t>
      </w:r>
      <w:r w:rsidR="009057CF">
        <w:rPr>
          <w:rFonts w:ascii="Arial Narrow" w:hAnsi="Arial Narrow" w:cs="Arial"/>
        </w:rPr>
        <w:t xml:space="preserve">a elaboración Plan Operativo del </w:t>
      </w:r>
      <w:r w:rsidRPr="00EC4E64">
        <w:rPr>
          <w:rFonts w:ascii="Arial Narrow" w:hAnsi="Arial Narrow" w:cs="Arial"/>
        </w:rPr>
        <w:t xml:space="preserve">componente I con la </w:t>
      </w:r>
      <w:r w:rsidR="00A03FD8">
        <w:rPr>
          <w:rFonts w:ascii="Arial Narrow" w:hAnsi="Arial Narrow" w:cs="Arial"/>
        </w:rPr>
        <w:t xml:space="preserve">UE </w:t>
      </w:r>
      <w:r w:rsidRPr="00EC4E64">
        <w:rPr>
          <w:rFonts w:ascii="Arial Narrow" w:hAnsi="Arial Narrow" w:cs="Arial"/>
        </w:rPr>
        <w:t>del Programa.</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 xml:space="preserve">Definir conjuntamente con la </w:t>
      </w:r>
      <w:r w:rsidR="00A03FD8">
        <w:rPr>
          <w:rFonts w:ascii="Arial Narrow" w:hAnsi="Arial Narrow" w:cs="Arial"/>
        </w:rPr>
        <w:t xml:space="preserve">UE de Proyectos </w:t>
      </w:r>
      <w:r w:rsidR="00661690">
        <w:rPr>
          <w:rFonts w:ascii="Arial Narrow" w:hAnsi="Arial Narrow" w:cs="Arial"/>
        </w:rPr>
        <w:t>BID</w:t>
      </w:r>
      <w:r w:rsidR="00A03FD8">
        <w:rPr>
          <w:rFonts w:ascii="Arial Narrow" w:hAnsi="Arial Narrow" w:cs="Arial"/>
        </w:rPr>
        <w:t xml:space="preserve"> adscrita a la Unidad Administradora de Proyectos de Fondos Externos,</w:t>
      </w:r>
      <w:r w:rsidRPr="00EC4E64">
        <w:rPr>
          <w:rFonts w:ascii="Arial Narrow" w:hAnsi="Arial Narrow" w:cs="Arial"/>
        </w:rPr>
        <w:t xml:space="preserve"> los mecanismos de seguimiento de la Matriz de Resultados y de las actividades contempladas en el PEP y lo</w:t>
      </w:r>
      <w:r w:rsidR="009057CF">
        <w:rPr>
          <w:rFonts w:ascii="Arial Narrow" w:hAnsi="Arial Narrow" w:cs="Arial"/>
        </w:rPr>
        <w:t>s POA del componente I.</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Elaboración de los requerimientos técnicos (propuestas, especificaciones, TDR etc.) para la selección y contratación de la asistencia técnica para el desarrollo del Componente I en lo referente</w:t>
      </w:r>
      <w:r w:rsidR="0054623C">
        <w:rPr>
          <w:rFonts w:ascii="Arial Narrow" w:hAnsi="Arial Narrow" w:cs="Arial"/>
        </w:rPr>
        <w:t xml:space="preserve"> al Producto Fortalecimiento de</w:t>
      </w:r>
      <w:r w:rsidRPr="00EC4E64">
        <w:rPr>
          <w:rFonts w:ascii="Arial Narrow" w:hAnsi="Arial Narrow" w:cs="Arial"/>
        </w:rPr>
        <w:t xml:space="preserve">l </w:t>
      </w:r>
      <w:r w:rsidR="0054623C">
        <w:rPr>
          <w:rFonts w:ascii="Arial Narrow" w:hAnsi="Arial Narrow" w:cs="Arial"/>
        </w:rPr>
        <w:t>DGD.</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Revisión de los productos generados en el Componente I en lo referente</w:t>
      </w:r>
      <w:r w:rsidR="00D50E6E">
        <w:rPr>
          <w:rFonts w:ascii="Arial Narrow" w:hAnsi="Arial Narrow" w:cs="Arial"/>
        </w:rPr>
        <w:t xml:space="preserve"> al Producto Fortalecimiento del DGD</w:t>
      </w:r>
      <w:r w:rsidR="00B721A1" w:rsidRPr="00EC4E64">
        <w:rPr>
          <w:rFonts w:ascii="Arial Narrow" w:hAnsi="Arial Narrow" w:cs="Arial"/>
        </w:rPr>
        <w:t>.</w:t>
      </w:r>
    </w:p>
    <w:p w:rsidR="00C23332"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Elaborar los Convenios de Gestión para la prestación de servicios a través de gestores descentralizados y dar seguimiento a la suscripción de los mismos</w:t>
      </w:r>
      <w:r w:rsidR="00B721A1" w:rsidRPr="00EC4E64">
        <w:rPr>
          <w:rFonts w:ascii="Arial Narrow" w:hAnsi="Arial Narrow" w:cs="Arial"/>
        </w:rPr>
        <w:t>.</w:t>
      </w:r>
    </w:p>
    <w:p w:rsidR="00466911" w:rsidRPr="00EC4E64" w:rsidRDefault="00466911"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Conducir conjuntamente el proceso de negociación con el Gestor seleccionado de acuerdo a la propuesta de gestión descentralizada aprobada.</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lastRenderedPageBreak/>
        <w:t>Revisar y aprobar los Informes mensuales generados por los gestores descentralizados así como los Informes de monitoreo realizados por las R</w:t>
      </w:r>
      <w:r w:rsidR="00D50E6E">
        <w:rPr>
          <w:rFonts w:ascii="Arial Narrow" w:hAnsi="Arial Narrow" w:cs="Arial"/>
        </w:rPr>
        <w:t>S</w:t>
      </w:r>
      <w:r w:rsidRPr="00EC4E64">
        <w:rPr>
          <w:rFonts w:ascii="Arial Narrow" w:hAnsi="Arial Narrow" w:cs="Arial"/>
        </w:rPr>
        <w:t xml:space="preserve"> y canalizarlos a la Unidad Ejecutora para su respectivo pago.</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Acompañar a las RS cuando sea requerido en el monitoreo de los Convenios de Gestión</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Realizar la evaluación de Desempeño Anual de los Gestores Descentralizados de acuerdo a los indicadores de los Convenios de Gestión. y canalizarlos a la Unidad Ejecutora para el pago del respectivo incentivo o el ajuste correspondiente.</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rPr>
      </w:pPr>
      <w:r w:rsidRPr="00EC4E64">
        <w:rPr>
          <w:rFonts w:ascii="Arial Narrow" w:hAnsi="Arial Narrow" w:cs="Arial"/>
        </w:rPr>
        <w:t>Mantener actualizada la base de datos con los resultados de los monitoreos y evaluaciones realizadas a los gestores descentralizados.</w:t>
      </w:r>
    </w:p>
    <w:p w:rsidR="00C23332" w:rsidRPr="00EC4E64" w:rsidRDefault="00C23332" w:rsidP="006D6728">
      <w:pPr>
        <w:pStyle w:val="ListParagraph"/>
        <w:numPr>
          <w:ilvl w:val="0"/>
          <w:numId w:val="21"/>
        </w:numPr>
        <w:spacing w:after="200" w:line="276" w:lineRule="auto"/>
        <w:ind w:left="1428"/>
        <w:contextualSpacing/>
        <w:jc w:val="both"/>
        <w:rPr>
          <w:rFonts w:ascii="Arial Narrow" w:hAnsi="Arial Narrow" w:cs="Arial"/>
          <w:sz w:val="22"/>
          <w:szCs w:val="22"/>
        </w:rPr>
      </w:pPr>
      <w:r w:rsidRPr="00EC4E64">
        <w:rPr>
          <w:rFonts w:ascii="Arial Narrow" w:hAnsi="Arial Narrow" w:cs="Arial"/>
        </w:rPr>
        <w:t>Participar en las reuniones que se realicen para el seguimiento de las actividades y resultados del Programa.</w:t>
      </w:r>
    </w:p>
    <w:p w:rsidR="00296808" w:rsidRPr="00EC4E64" w:rsidRDefault="00D2025B" w:rsidP="006D6728">
      <w:pPr>
        <w:pStyle w:val="Heading2"/>
        <w:numPr>
          <w:ilvl w:val="2"/>
          <w:numId w:val="110"/>
        </w:numPr>
        <w:rPr>
          <w:rFonts w:ascii="Arial Narrow" w:hAnsi="Arial Narrow"/>
          <w:i w:val="0"/>
          <w:szCs w:val="24"/>
          <w:lang w:val="es-HN"/>
        </w:rPr>
      </w:pPr>
      <w:bookmarkStart w:id="111" w:name="_Toc381897143"/>
      <w:r w:rsidRPr="00EC4E64">
        <w:rPr>
          <w:rFonts w:ascii="Arial Narrow" w:hAnsi="Arial Narrow"/>
          <w:i w:val="0"/>
          <w:szCs w:val="24"/>
          <w:lang w:val="es-HN"/>
        </w:rPr>
        <w:t xml:space="preserve">Funciones del </w:t>
      </w:r>
      <w:r w:rsidR="00296808" w:rsidRPr="00EC4E64">
        <w:rPr>
          <w:rFonts w:ascii="Arial Narrow" w:hAnsi="Arial Narrow"/>
          <w:i w:val="0"/>
          <w:szCs w:val="24"/>
          <w:lang w:val="es-HN"/>
        </w:rPr>
        <w:t>Departamento de Hospitales:</w:t>
      </w:r>
      <w:bookmarkEnd w:id="111"/>
    </w:p>
    <w:p w:rsidR="00296808" w:rsidRPr="00EC4E64" w:rsidRDefault="00296808" w:rsidP="00184C6F">
      <w:pPr>
        <w:ind w:left="708"/>
        <w:rPr>
          <w:rFonts w:ascii="Arial Narrow" w:hAnsi="Arial Narrow"/>
          <w:lang w:eastAsia="en-US"/>
        </w:rPr>
      </w:pPr>
    </w:p>
    <w:p w:rsidR="00296808" w:rsidRPr="00EC4E64" w:rsidRDefault="00296808" w:rsidP="006D6728">
      <w:pPr>
        <w:pStyle w:val="ListParagraph"/>
        <w:numPr>
          <w:ilvl w:val="0"/>
          <w:numId w:val="18"/>
        </w:numPr>
        <w:spacing w:after="200" w:line="276" w:lineRule="auto"/>
        <w:ind w:left="1428"/>
        <w:contextualSpacing/>
        <w:jc w:val="both"/>
        <w:rPr>
          <w:rFonts w:ascii="Arial Narrow" w:hAnsi="Arial Narrow" w:cs="Arial"/>
        </w:rPr>
      </w:pPr>
      <w:r w:rsidRPr="00EC4E64">
        <w:rPr>
          <w:rFonts w:ascii="Arial Narrow" w:hAnsi="Arial Narrow" w:cs="Arial"/>
        </w:rPr>
        <w:t xml:space="preserve">Apoyar a la Dirección </w:t>
      </w:r>
      <w:r w:rsidR="00D2025B" w:rsidRPr="00EC4E64">
        <w:rPr>
          <w:rFonts w:ascii="Arial Narrow" w:hAnsi="Arial Narrow" w:cs="Arial"/>
        </w:rPr>
        <w:t>General de Redes Integradas</w:t>
      </w:r>
      <w:r w:rsidRPr="00EC4E64">
        <w:rPr>
          <w:rFonts w:ascii="Arial Narrow" w:hAnsi="Arial Narrow" w:cs="Arial"/>
        </w:rPr>
        <w:t xml:space="preserve">, en </w:t>
      </w:r>
      <w:r w:rsidR="00BD4260" w:rsidRPr="00EC4E64">
        <w:rPr>
          <w:rFonts w:ascii="Arial Narrow" w:hAnsi="Arial Narrow" w:cs="Arial"/>
        </w:rPr>
        <w:t xml:space="preserve">la </w:t>
      </w:r>
      <w:r w:rsidRPr="00EC4E64">
        <w:rPr>
          <w:rFonts w:ascii="Arial Narrow" w:hAnsi="Arial Narrow" w:cs="Arial"/>
        </w:rPr>
        <w:t xml:space="preserve">Ejecución del Componente </w:t>
      </w:r>
      <w:r w:rsidR="0014760F" w:rsidRPr="00EC4E64">
        <w:rPr>
          <w:rFonts w:ascii="Arial Narrow" w:hAnsi="Arial Narrow" w:cs="Arial"/>
        </w:rPr>
        <w:t>1</w:t>
      </w:r>
      <w:r w:rsidR="00BD4260" w:rsidRPr="00EC4E64">
        <w:rPr>
          <w:rFonts w:ascii="Arial Narrow" w:hAnsi="Arial Narrow" w:cs="Arial"/>
        </w:rPr>
        <w:t xml:space="preserve"> </w:t>
      </w:r>
      <w:r w:rsidRPr="00EC4E64">
        <w:rPr>
          <w:rFonts w:ascii="Arial Narrow" w:hAnsi="Arial Narrow" w:cs="Arial"/>
        </w:rPr>
        <w:t>a fin de alcanzar los obj</w:t>
      </w:r>
      <w:r w:rsidR="00BD4260" w:rsidRPr="00EC4E64">
        <w:rPr>
          <w:rFonts w:ascii="Arial Narrow" w:hAnsi="Arial Narrow" w:cs="Arial"/>
        </w:rPr>
        <w:t>etivos y resultados del Proyecto</w:t>
      </w:r>
      <w:r w:rsidR="00B721A1" w:rsidRPr="00EC4E64">
        <w:rPr>
          <w:rFonts w:ascii="Arial Narrow" w:hAnsi="Arial Narrow" w:cs="Arial"/>
        </w:rPr>
        <w:t>, relacionado a los Gestores del segundo nivel de atención.</w:t>
      </w:r>
    </w:p>
    <w:p w:rsidR="0054623C" w:rsidRDefault="00296808" w:rsidP="006D6728">
      <w:pPr>
        <w:pStyle w:val="ListParagraph"/>
        <w:numPr>
          <w:ilvl w:val="0"/>
          <w:numId w:val="18"/>
        </w:numPr>
        <w:spacing w:after="200" w:line="276" w:lineRule="auto"/>
        <w:ind w:left="1428"/>
        <w:contextualSpacing/>
        <w:jc w:val="both"/>
        <w:rPr>
          <w:rFonts w:ascii="Arial Narrow" w:hAnsi="Arial Narrow" w:cs="Arial"/>
        </w:rPr>
      </w:pPr>
      <w:r w:rsidRPr="0054623C">
        <w:rPr>
          <w:rFonts w:ascii="Arial Narrow" w:hAnsi="Arial Narrow" w:cs="Arial"/>
        </w:rPr>
        <w:t xml:space="preserve">Participar en la elaboración del Plan Operativo </w:t>
      </w:r>
      <w:r w:rsidR="00B721A1" w:rsidRPr="0054623C">
        <w:rPr>
          <w:rFonts w:ascii="Arial Narrow" w:hAnsi="Arial Narrow" w:cs="Arial"/>
        </w:rPr>
        <w:t xml:space="preserve">conjuntamente con </w:t>
      </w:r>
      <w:r w:rsidR="0054623C" w:rsidRPr="0054623C">
        <w:rPr>
          <w:rFonts w:ascii="Arial Narrow" w:hAnsi="Arial Narrow" w:cs="Arial"/>
        </w:rPr>
        <w:t>el</w:t>
      </w:r>
      <w:r w:rsidR="00B721A1" w:rsidRPr="0054623C">
        <w:rPr>
          <w:rFonts w:ascii="Arial Narrow" w:hAnsi="Arial Narrow" w:cs="Arial"/>
        </w:rPr>
        <w:t xml:space="preserve"> DGD y </w:t>
      </w:r>
      <w:r w:rsidR="00A03FD8" w:rsidRPr="0054623C">
        <w:rPr>
          <w:rFonts w:ascii="Arial Narrow" w:hAnsi="Arial Narrow" w:cs="Arial"/>
        </w:rPr>
        <w:t>la UE</w:t>
      </w:r>
      <w:r w:rsidR="0054623C">
        <w:rPr>
          <w:rFonts w:ascii="Arial Narrow" w:hAnsi="Arial Narrow" w:cs="Arial"/>
        </w:rPr>
        <w:t>.</w:t>
      </w:r>
      <w:r w:rsidR="00A03FD8" w:rsidRPr="0054623C">
        <w:rPr>
          <w:rFonts w:ascii="Arial Narrow" w:hAnsi="Arial Narrow" w:cs="Arial"/>
        </w:rPr>
        <w:t xml:space="preserve"> </w:t>
      </w:r>
    </w:p>
    <w:p w:rsidR="00296808" w:rsidRPr="0054623C" w:rsidRDefault="00296808" w:rsidP="006D6728">
      <w:pPr>
        <w:pStyle w:val="ListParagraph"/>
        <w:numPr>
          <w:ilvl w:val="0"/>
          <w:numId w:val="18"/>
        </w:numPr>
        <w:spacing w:after="200" w:line="276" w:lineRule="auto"/>
        <w:ind w:left="1428"/>
        <w:contextualSpacing/>
        <w:jc w:val="both"/>
        <w:rPr>
          <w:rFonts w:ascii="Arial Narrow" w:hAnsi="Arial Narrow" w:cs="Arial"/>
        </w:rPr>
      </w:pPr>
      <w:r w:rsidRPr="0054623C">
        <w:rPr>
          <w:rFonts w:ascii="Arial Narrow" w:hAnsi="Arial Narrow" w:cs="Arial"/>
        </w:rPr>
        <w:t xml:space="preserve">Definir conjuntamente con la </w:t>
      </w:r>
      <w:r w:rsidR="00D2025B" w:rsidRPr="0054623C">
        <w:rPr>
          <w:rFonts w:ascii="Arial Narrow" w:hAnsi="Arial Narrow" w:cs="Arial"/>
        </w:rPr>
        <w:t xml:space="preserve">y </w:t>
      </w:r>
      <w:r w:rsidR="0054623C">
        <w:rPr>
          <w:rFonts w:ascii="Arial Narrow" w:hAnsi="Arial Narrow" w:cs="Arial"/>
        </w:rPr>
        <w:t xml:space="preserve">el </w:t>
      </w:r>
      <w:r w:rsidR="00D2025B" w:rsidRPr="0054623C">
        <w:rPr>
          <w:rFonts w:ascii="Arial Narrow" w:hAnsi="Arial Narrow" w:cs="Arial"/>
        </w:rPr>
        <w:t>DGD</w:t>
      </w:r>
      <w:r w:rsidRPr="0054623C">
        <w:rPr>
          <w:rFonts w:ascii="Arial Narrow" w:hAnsi="Arial Narrow" w:cs="Arial"/>
        </w:rPr>
        <w:t xml:space="preserve"> los mecanismos de seguimiento de la Matriz de Resultados y de las </w:t>
      </w:r>
      <w:r w:rsidR="00BD4260" w:rsidRPr="0054623C">
        <w:rPr>
          <w:rFonts w:ascii="Arial Narrow" w:hAnsi="Arial Narrow" w:cs="Arial"/>
        </w:rPr>
        <w:t xml:space="preserve">actividades contempladas en el </w:t>
      </w:r>
      <w:r w:rsidRPr="0054623C">
        <w:rPr>
          <w:rFonts w:ascii="Arial Narrow" w:hAnsi="Arial Narrow" w:cs="Arial"/>
        </w:rPr>
        <w:t>Plan d</w:t>
      </w:r>
      <w:r w:rsidR="00BD4260" w:rsidRPr="0054623C">
        <w:rPr>
          <w:rFonts w:ascii="Arial Narrow" w:hAnsi="Arial Narrow" w:cs="Arial"/>
        </w:rPr>
        <w:t xml:space="preserve">e Ejecución del Proyecto </w:t>
      </w:r>
      <w:r w:rsidRPr="0054623C">
        <w:rPr>
          <w:rFonts w:ascii="Arial Narrow" w:hAnsi="Arial Narrow" w:cs="Arial"/>
        </w:rPr>
        <w:t xml:space="preserve">y los Planes Operativos del Subcomponente </w:t>
      </w:r>
      <w:r w:rsidR="00D2025B" w:rsidRPr="0054623C">
        <w:rPr>
          <w:rFonts w:ascii="Arial Narrow" w:hAnsi="Arial Narrow" w:cs="Arial"/>
        </w:rPr>
        <w:t>1</w:t>
      </w:r>
      <w:r w:rsidR="00D8184C" w:rsidRPr="0054623C">
        <w:rPr>
          <w:rFonts w:ascii="Arial Narrow" w:hAnsi="Arial Narrow" w:cs="Arial"/>
        </w:rPr>
        <w:t>.1</w:t>
      </w:r>
      <w:r w:rsidR="00D2025B" w:rsidRPr="0054623C">
        <w:rPr>
          <w:rFonts w:ascii="Arial Narrow" w:hAnsi="Arial Narrow" w:cs="Arial"/>
        </w:rPr>
        <w:t>, referido al financiamiento de los gestores del segundo nivel de atención.</w:t>
      </w:r>
    </w:p>
    <w:p w:rsidR="00D2025B" w:rsidRPr="00EC4E64" w:rsidRDefault="00D2025B" w:rsidP="006D6728">
      <w:pPr>
        <w:pStyle w:val="ListParagraph"/>
        <w:numPr>
          <w:ilvl w:val="0"/>
          <w:numId w:val="18"/>
        </w:numPr>
        <w:spacing w:after="200" w:line="276" w:lineRule="auto"/>
        <w:ind w:left="1428"/>
        <w:contextualSpacing/>
        <w:jc w:val="both"/>
        <w:rPr>
          <w:rFonts w:ascii="Arial Narrow" w:hAnsi="Arial Narrow" w:cs="Arial"/>
        </w:rPr>
      </w:pPr>
      <w:r w:rsidRPr="00EC4E64">
        <w:rPr>
          <w:rFonts w:ascii="Arial Narrow" w:hAnsi="Arial Narrow" w:cs="Arial"/>
        </w:rPr>
        <w:t>Acompañamiento a las supervisiones y monitorias realizadas a los gestores del segundo nivel de atención.</w:t>
      </w:r>
    </w:p>
    <w:p w:rsidR="00296808" w:rsidRPr="00EC4E64" w:rsidRDefault="00296808" w:rsidP="006D6728">
      <w:pPr>
        <w:pStyle w:val="ListParagraph"/>
        <w:numPr>
          <w:ilvl w:val="0"/>
          <w:numId w:val="18"/>
        </w:numPr>
        <w:spacing w:after="200" w:line="276" w:lineRule="auto"/>
        <w:ind w:left="1428"/>
        <w:contextualSpacing/>
        <w:jc w:val="both"/>
        <w:rPr>
          <w:rFonts w:ascii="Arial Narrow" w:hAnsi="Arial Narrow" w:cs="Arial"/>
        </w:rPr>
      </w:pPr>
      <w:r w:rsidRPr="00EC4E64">
        <w:rPr>
          <w:rFonts w:ascii="Arial Narrow" w:hAnsi="Arial Narrow" w:cs="Arial"/>
        </w:rPr>
        <w:t>Participar en las reuniones que se realicen para el seguimiento de las activ</w:t>
      </w:r>
      <w:r w:rsidR="0083634D" w:rsidRPr="00EC4E64">
        <w:rPr>
          <w:rFonts w:ascii="Arial Narrow" w:hAnsi="Arial Narrow" w:cs="Arial"/>
        </w:rPr>
        <w:t>idades y resultados del Proyecto</w:t>
      </w:r>
      <w:r w:rsidRPr="00EC4E64">
        <w:rPr>
          <w:rFonts w:ascii="Arial Narrow" w:hAnsi="Arial Narrow" w:cs="Arial"/>
        </w:rPr>
        <w:t xml:space="preserve">. </w:t>
      </w:r>
    </w:p>
    <w:p w:rsidR="00AE3950" w:rsidRPr="00EC4E64" w:rsidRDefault="00AE3950" w:rsidP="00184C6F">
      <w:pPr>
        <w:pStyle w:val="ListParagraph"/>
        <w:spacing w:after="200" w:line="276" w:lineRule="auto"/>
        <w:ind w:left="1428"/>
        <w:contextualSpacing/>
        <w:jc w:val="both"/>
        <w:rPr>
          <w:rFonts w:ascii="Arial Narrow" w:hAnsi="Arial Narrow" w:cs="Arial"/>
        </w:rPr>
      </w:pPr>
    </w:p>
    <w:p w:rsidR="00296808" w:rsidRPr="0054623C" w:rsidRDefault="0080354F" w:rsidP="006D6728">
      <w:pPr>
        <w:pStyle w:val="Heading2"/>
        <w:numPr>
          <w:ilvl w:val="2"/>
          <w:numId w:val="110"/>
        </w:numPr>
        <w:rPr>
          <w:rFonts w:ascii="Arial Narrow" w:hAnsi="Arial Narrow"/>
          <w:i w:val="0"/>
          <w:szCs w:val="24"/>
          <w:highlight w:val="yellow"/>
          <w:lang w:val="es-HN"/>
        </w:rPr>
      </w:pPr>
      <w:bookmarkStart w:id="112" w:name="_Toc381897144"/>
      <w:r w:rsidRPr="0054623C">
        <w:rPr>
          <w:rFonts w:ascii="Arial Narrow" w:hAnsi="Arial Narrow"/>
          <w:i w:val="0"/>
          <w:szCs w:val="24"/>
          <w:highlight w:val="yellow"/>
          <w:lang w:val="es-HN"/>
        </w:rPr>
        <w:t xml:space="preserve">Funciones del </w:t>
      </w:r>
      <w:r w:rsidR="00296808" w:rsidRPr="0054623C">
        <w:rPr>
          <w:rFonts w:ascii="Arial Narrow" w:hAnsi="Arial Narrow"/>
          <w:i w:val="0"/>
          <w:szCs w:val="24"/>
          <w:highlight w:val="yellow"/>
          <w:lang w:val="es-HN"/>
        </w:rPr>
        <w:t xml:space="preserve"> Departamento de Atención Primaria en Salud (DAPS):</w:t>
      </w:r>
      <w:bookmarkEnd w:id="112"/>
    </w:p>
    <w:p w:rsidR="00DE1ED6" w:rsidRPr="00D8184C" w:rsidRDefault="00DE1ED6" w:rsidP="00184C6F">
      <w:pPr>
        <w:ind w:left="708"/>
        <w:rPr>
          <w:rFonts w:ascii="Arial Narrow" w:hAnsi="Arial Narrow"/>
          <w:lang w:eastAsia="en-US"/>
        </w:rPr>
      </w:pPr>
    </w:p>
    <w:p w:rsidR="006F69D3" w:rsidRPr="00D8184C" w:rsidRDefault="0080354F" w:rsidP="006D6728">
      <w:pPr>
        <w:pStyle w:val="ListParagraph"/>
        <w:numPr>
          <w:ilvl w:val="0"/>
          <w:numId w:val="46"/>
        </w:numPr>
        <w:ind w:left="1428"/>
        <w:rPr>
          <w:rFonts w:ascii="Arial Narrow" w:hAnsi="Arial Narrow"/>
          <w:lang w:eastAsia="en-US"/>
        </w:rPr>
      </w:pPr>
      <w:r w:rsidRPr="00D8184C">
        <w:rPr>
          <w:rFonts w:ascii="Arial Narrow" w:hAnsi="Arial Narrow"/>
          <w:lang w:eastAsia="en-US"/>
        </w:rPr>
        <w:t xml:space="preserve">Apoyo a la </w:t>
      </w:r>
      <w:r w:rsidR="006F69D3" w:rsidRPr="00D8184C">
        <w:rPr>
          <w:rFonts w:ascii="Arial Narrow" w:hAnsi="Arial Narrow"/>
          <w:lang w:eastAsia="en-US"/>
        </w:rPr>
        <w:t xml:space="preserve">ejecución técnica del </w:t>
      </w:r>
      <w:r w:rsidR="00D8184C" w:rsidRPr="00D8184C">
        <w:rPr>
          <w:rFonts w:ascii="Arial Narrow" w:hAnsi="Arial Narrow"/>
          <w:lang w:eastAsia="en-US"/>
        </w:rPr>
        <w:t xml:space="preserve">Componente I y II </w:t>
      </w:r>
      <w:r w:rsidR="006F69D3" w:rsidRPr="00D8184C">
        <w:rPr>
          <w:rFonts w:ascii="Arial Narrow" w:hAnsi="Arial Narrow"/>
          <w:lang w:eastAsia="en-US"/>
        </w:rPr>
        <w:t>del Proyecto a fin de alcanzar los  objetivos y resultados del Programa.</w:t>
      </w:r>
    </w:p>
    <w:p w:rsidR="0080354F" w:rsidRPr="00D8184C" w:rsidRDefault="00955881" w:rsidP="006D6728">
      <w:pPr>
        <w:pStyle w:val="ListParagraph"/>
        <w:numPr>
          <w:ilvl w:val="0"/>
          <w:numId w:val="46"/>
        </w:numPr>
        <w:ind w:left="1428"/>
        <w:rPr>
          <w:rFonts w:ascii="Arial Narrow" w:hAnsi="Arial Narrow"/>
          <w:lang w:eastAsia="en-US"/>
        </w:rPr>
      </w:pPr>
      <w:r w:rsidRPr="00D8184C">
        <w:rPr>
          <w:rFonts w:ascii="Arial Narrow" w:hAnsi="Arial Narrow"/>
          <w:lang w:eastAsia="en-US"/>
        </w:rPr>
        <w:t>Colaborar en la elaboración d</w:t>
      </w:r>
      <w:r w:rsidR="006F69D3" w:rsidRPr="00D8184C">
        <w:rPr>
          <w:rFonts w:ascii="Arial Narrow" w:hAnsi="Arial Narrow"/>
          <w:lang w:eastAsia="en-US"/>
        </w:rPr>
        <w:t>el Plan Operativo del</w:t>
      </w:r>
      <w:r w:rsidR="0014760F" w:rsidRPr="00D8184C">
        <w:rPr>
          <w:rFonts w:ascii="Arial Narrow" w:hAnsi="Arial Narrow"/>
          <w:lang w:eastAsia="en-US"/>
        </w:rPr>
        <w:t xml:space="preserve"> Proyecto</w:t>
      </w:r>
      <w:r w:rsidR="006F69D3" w:rsidRPr="00D8184C">
        <w:rPr>
          <w:rFonts w:ascii="Arial Narrow" w:hAnsi="Arial Narrow"/>
          <w:lang w:eastAsia="en-US"/>
        </w:rPr>
        <w:t xml:space="preserve">, conjuntamente con </w:t>
      </w:r>
      <w:r w:rsidR="0080354F" w:rsidRPr="00D8184C">
        <w:rPr>
          <w:rFonts w:ascii="Arial Narrow" w:hAnsi="Arial Narrow"/>
          <w:lang w:eastAsia="en-US"/>
        </w:rPr>
        <w:t>DGD</w:t>
      </w:r>
      <w:r w:rsidR="00AE3950" w:rsidRPr="00D8184C">
        <w:rPr>
          <w:rFonts w:ascii="Arial Narrow" w:hAnsi="Arial Narrow"/>
          <w:lang w:eastAsia="en-US"/>
        </w:rPr>
        <w:t xml:space="preserve"> y </w:t>
      </w:r>
      <w:r w:rsidR="0054623C">
        <w:rPr>
          <w:rFonts w:ascii="Arial Narrow" w:hAnsi="Arial Narrow" w:cs="Arial"/>
        </w:rPr>
        <w:t>UE.</w:t>
      </w:r>
    </w:p>
    <w:p w:rsidR="0083634D" w:rsidRPr="00D8184C" w:rsidRDefault="006F69D3" w:rsidP="006D6728">
      <w:pPr>
        <w:pStyle w:val="ListParagraph"/>
        <w:numPr>
          <w:ilvl w:val="0"/>
          <w:numId w:val="46"/>
        </w:numPr>
        <w:ind w:left="1428"/>
        <w:rPr>
          <w:rFonts w:ascii="Arial Narrow" w:hAnsi="Arial Narrow"/>
          <w:lang w:eastAsia="en-US"/>
        </w:rPr>
      </w:pPr>
      <w:r w:rsidRPr="00D8184C">
        <w:rPr>
          <w:rFonts w:ascii="Arial Narrow" w:hAnsi="Arial Narrow"/>
          <w:lang w:eastAsia="en-US"/>
        </w:rPr>
        <w:t>Participar en las reuniones que se realicen para el se</w:t>
      </w:r>
      <w:r w:rsidR="0080354F" w:rsidRPr="00D8184C">
        <w:rPr>
          <w:rFonts w:ascii="Arial Narrow" w:hAnsi="Arial Narrow"/>
          <w:lang w:eastAsia="en-US"/>
        </w:rPr>
        <w:t xml:space="preserve">guimiento de las actividades y </w:t>
      </w:r>
      <w:r w:rsidR="000728F8" w:rsidRPr="00D8184C">
        <w:rPr>
          <w:rFonts w:ascii="Arial Narrow" w:hAnsi="Arial Narrow"/>
          <w:lang w:eastAsia="en-US"/>
        </w:rPr>
        <w:t>resultados del Proyecto</w:t>
      </w:r>
      <w:r w:rsidRPr="00D8184C">
        <w:rPr>
          <w:rFonts w:ascii="Arial Narrow" w:hAnsi="Arial Narrow"/>
          <w:lang w:eastAsia="en-US"/>
        </w:rPr>
        <w:t>.</w:t>
      </w:r>
    </w:p>
    <w:p w:rsidR="0080354F" w:rsidRPr="00EC4E64" w:rsidRDefault="0080354F" w:rsidP="00184C6F">
      <w:pPr>
        <w:pStyle w:val="ListParagraph"/>
        <w:ind w:left="1428"/>
        <w:rPr>
          <w:rFonts w:ascii="Arial Narrow" w:hAnsi="Arial Narrow"/>
          <w:lang w:eastAsia="en-US"/>
        </w:rPr>
      </w:pPr>
    </w:p>
    <w:p w:rsidR="00923489" w:rsidRPr="0054623C" w:rsidRDefault="00DA04EB" w:rsidP="006D6728">
      <w:pPr>
        <w:pStyle w:val="Heading2"/>
        <w:numPr>
          <w:ilvl w:val="2"/>
          <w:numId w:val="110"/>
        </w:numPr>
        <w:rPr>
          <w:rFonts w:ascii="Arial Narrow" w:hAnsi="Arial Narrow"/>
          <w:i w:val="0"/>
          <w:szCs w:val="24"/>
          <w:highlight w:val="yellow"/>
          <w:lang w:val="es-HN"/>
        </w:rPr>
      </w:pPr>
      <w:bookmarkStart w:id="113" w:name="_Toc381897145"/>
      <w:bookmarkEnd w:id="110"/>
      <w:r w:rsidRPr="0054623C">
        <w:rPr>
          <w:rFonts w:ascii="Arial Narrow" w:hAnsi="Arial Narrow"/>
          <w:i w:val="0"/>
          <w:szCs w:val="24"/>
          <w:highlight w:val="yellow"/>
          <w:lang w:val="es-HN"/>
        </w:rPr>
        <w:t>Funciones de la Unidad de Planeamiento y Evaluación de la Gestión (UPEG)</w:t>
      </w:r>
      <w:r w:rsidR="00296808" w:rsidRPr="0054623C">
        <w:rPr>
          <w:rFonts w:ascii="Arial Narrow" w:hAnsi="Arial Narrow"/>
          <w:i w:val="0"/>
          <w:szCs w:val="24"/>
          <w:highlight w:val="yellow"/>
          <w:lang w:val="es-HN"/>
        </w:rPr>
        <w:t>:</w:t>
      </w:r>
      <w:bookmarkEnd w:id="113"/>
    </w:p>
    <w:p w:rsidR="00A62110" w:rsidRPr="00EC4E64" w:rsidRDefault="00A62110" w:rsidP="00184C6F">
      <w:pPr>
        <w:ind w:left="708"/>
        <w:rPr>
          <w:rFonts w:ascii="Arial Narrow" w:hAnsi="Arial Narrow"/>
          <w:lang w:eastAsia="en-US"/>
        </w:rPr>
      </w:pPr>
    </w:p>
    <w:p w:rsidR="004E6778" w:rsidRPr="00EC4E64" w:rsidRDefault="000164DC" w:rsidP="006D6728">
      <w:pPr>
        <w:pStyle w:val="ListParagraph"/>
        <w:numPr>
          <w:ilvl w:val="0"/>
          <w:numId w:val="59"/>
        </w:numPr>
        <w:spacing w:after="200" w:line="276" w:lineRule="auto"/>
        <w:ind w:left="2148"/>
        <w:contextualSpacing/>
        <w:jc w:val="both"/>
        <w:rPr>
          <w:rFonts w:ascii="Arial Narrow" w:hAnsi="Arial Narrow" w:cs="Arial"/>
        </w:rPr>
      </w:pPr>
      <w:r w:rsidRPr="00EC4E64">
        <w:rPr>
          <w:rFonts w:ascii="Arial Narrow" w:hAnsi="Arial Narrow" w:cs="Arial"/>
        </w:rPr>
        <w:t>Seguimiento de las metas físicas y financieras del proyecto.</w:t>
      </w:r>
    </w:p>
    <w:p w:rsidR="000164DC" w:rsidRPr="00EC4E64" w:rsidRDefault="000164DC" w:rsidP="006D6728">
      <w:pPr>
        <w:pStyle w:val="ListParagraph"/>
        <w:numPr>
          <w:ilvl w:val="0"/>
          <w:numId w:val="59"/>
        </w:numPr>
        <w:spacing w:after="200" w:line="276" w:lineRule="auto"/>
        <w:ind w:left="2148"/>
        <w:contextualSpacing/>
        <w:jc w:val="both"/>
        <w:rPr>
          <w:rFonts w:ascii="Arial Narrow" w:hAnsi="Arial Narrow" w:cs="Arial"/>
        </w:rPr>
      </w:pPr>
      <w:r w:rsidRPr="00EC4E64">
        <w:rPr>
          <w:rFonts w:ascii="Arial Narrow" w:hAnsi="Arial Narrow" w:cs="Arial"/>
        </w:rPr>
        <w:t>Proporcionar información estadística de producción de prestación de servicios del primer y segundo nivel de atención de la Secretaría de Salud.</w:t>
      </w:r>
    </w:p>
    <w:p w:rsidR="000164DC" w:rsidRPr="00EC4E64" w:rsidRDefault="000164DC" w:rsidP="006D6728">
      <w:pPr>
        <w:pStyle w:val="ListParagraph"/>
        <w:numPr>
          <w:ilvl w:val="0"/>
          <w:numId w:val="59"/>
        </w:numPr>
        <w:spacing w:after="200" w:line="276" w:lineRule="auto"/>
        <w:ind w:left="2148"/>
        <w:contextualSpacing/>
        <w:jc w:val="both"/>
        <w:rPr>
          <w:rFonts w:ascii="Arial Narrow" w:hAnsi="Arial Narrow" w:cs="Arial"/>
        </w:rPr>
      </w:pPr>
      <w:r w:rsidRPr="00EC4E64">
        <w:rPr>
          <w:rFonts w:ascii="Arial Narrow" w:hAnsi="Arial Narrow" w:cs="Arial"/>
        </w:rPr>
        <w:lastRenderedPageBreak/>
        <w:t>Asistir a reuniones que se realicen para el seguimiento de las actividades y resultados del proyecto.</w:t>
      </w:r>
    </w:p>
    <w:p w:rsidR="00414621" w:rsidRPr="0054623C" w:rsidRDefault="004D5858" w:rsidP="006D6728">
      <w:pPr>
        <w:pStyle w:val="Heading2"/>
        <w:numPr>
          <w:ilvl w:val="2"/>
          <w:numId w:val="110"/>
        </w:numPr>
        <w:rPr>
          <w:rFonts w:ascii="Arial Narrow" w:hAnsi="Arial Narrow"/>
          <w:b w:val="0"/>
          <w:i w:val="0"/>
          <w:szCs w:val="24"/>
          <w:highlight w:val="yellow"/>
          <w:lang w:val="es-HN"/>
        </w:rPr>
      </w:pPr>
      <w:bookmarkStart w:id="114" w:name="_Toc302979496"/>
      <w:r w:rsidRPr="00EC4E64">
        <w:rPr>
          <w:rFonts w:ascii="Arial Narrow" w:hAnsi="Arial Narrow"/>
          <w:b w:val="0"/>
          <w:i w:val="0"/>
          <w:szCs w:val="24"/>
          <w:lang w:val="es-HN"/>
        </w:rPr>
        <w:t xml:space="preserve"> </w:t>
      </w:r>
      <w:bookmarkStart w:id="115" w:name="_Toc381897146"/>
      <w:r w:rsidRPr="0054623C">
        <w:rPr>
          <w:rFonts w:ascii="Arial Narrow" w:hAnsi="Arial Narrow"/>
          <w:i w:val="0"/>
          <w:szCs w:val="24"/>
          <w:highlight w:val="yellow"/>
          <w:lang w:val="es-HN"/>
        </w:rPr>
        <w:t xml:space="preserve">Funciones de las </w:t>
      </w:r>
      <w:r w:rsidR="001D5EE7" w:rsidRPr="0054623C">
        <w:rPr>
          <w:rFonts w:ascii="Arial Narrow" w:hAnsi="Arial Narrow"/>
          <w:i w:val="0"/>
          <w:szCs w:val="24"/>
          <w:highlight w:val="yellow"/>
          <w:lang w:val="es-HN"/>
        </w:rPr>
        <w:t>R</w:t>
      </w:r>
      <w:r w:rsidR="00414621" w:rsidRPr="0054623C">
        <w:rPr>
          <w:rFonts w:ascii="Arial Narrow" w:hAnsi="Arial Narrow"/>
          <w:i w:val="0"/>
          <w:szCs w:val="24"/>
          <w:highlight w:val="yellow"/>
          <w:lang w:val="es-HN"/>
        </w:rPr>
        <w:t>egiones Sanitarias</w:t>
      </w:r>
      <w:bookmarkEnd w:id="114"/>
      <w:r w:rsidR="00296808" w:rsidRPr="0054623C">
        <w:rPr>
          <w:rFonts w:ascii="Arial Narrow" w:hAnsi="Arial Narrow"/>
          <w:i w:val="0"/>
          <w:szCs w:val="24"/>
          <w:highlight w:val="yellow"/>
          <w:lang w:val="es-HN"/>
        </w:rPr>
        <w:t xml:space="preserve"> Departamentales:</w:t>
      </w:r>
      <w:bookmarkEnd w:id="115"/>
    </w:p>
    <w:p w:rsidR="004E6778" w:rsidRPr="00EC4E64" w:rsidRDefault="00414621" w:rsidP="006D6728">
      <w:pPr>
        <w:pStyle w:val="ListParagraph"/>
        <w:numPr>
          <w:ilvl w:val="0"/>
          <w:numId w:val="19"/>
        </w:numPr>
        <w:spacing w:after="200" w:line="276" w:lineRule="auto"/>
        <w:ind w:left="1428"/>
        <w:contextualSpacing/>
        <w:jc w:val="both"/>
        <w:rPr>
          <w:rFonts w:ascii="Arial Narrow" w:hAnsi="Arial Narrow" w:cs="Arial"/>
        </w:rPr>
      </w:pPr>
      <w:r w:rsidRPr="00EC4E64">
        <w:rPr>
          <w:rFonts w:ascii="Arial Narrow" w:hAnsi="Arial Narrow" w:cs="Arial"/>
        </w:rPr>
        <w:t>Elaboración de las propuestas de Gestión y Oferta Descentralizada de los Servicios de Salud</w:t>
      </w:r>
      <w:r w:rsidR="00530EEE" w:rsidRPr="00EC4E64">
        <w:rPr>
          <w:rFonts w:ascii="Arial Narrow" w:hAnsi="Arial Narrow" w:cs="Arial"/>
        </w:rPr>
        <w:t>.</w:t>
      </w:r>
    </w:p>
    <w:p w:rsidR="004E6778" w:rsidRPr="00EC4E64" w:rsidRDefault="00414621" w:rsidP="006D6728">
      <w:pPr>
        <w:pStyle w:val="ListParagraph"/>
        <w:numPr>
          <w:ilvl w:val="0"/>
          <w:numId w:val="19"/>
        </w:numPr>
        <w:spacing w:after="200" w:line="276" w:lineRule="auto"/>
        <w:ind w:left="1428"/>
        <w:contextualSpacing/>
        <w:jc w:val="both"/>
        <w:rPr>
          <w:rFonts w:ascii="Arial Narrow" w:hAnsi="Arial Narrow" w:cs="Arial"/>
        </w:rPr>
      </w:pPr>
      <w:r w:rsidRPr="00EC4E64">
        <w:rPr>
          <w:rFonts w:ascii="Arial Narrow" w:hAnsi="Arial Narrow" w:cs="Arial"/>
        </w:rPr>
        <w:t xml:space="preserve">Participar conjuntamente con la Dirección </w:t>
      </w:r>
      <w:r w:rsidR="00D8184C">
        <w:rPr>
          <w:rFonts w:ascii="Arial Narrow" w:hAnsi="Arial Narrow" w:cs="Arial"/>
        </w:rPr>
        <w:t xml:space="preserve">General </w:t>
      </w:r>
      <w:r w:rsidRPr="00EC4E64">
        <w:rPr>
          <w:rFonts w:ascii="Arial Narrow" w:hAnsi="Arial Narrow" w:cs="Arial"/>
        </w:rPr>
        <w:t xml:space="preserve">de </w:t>
      </w:r>
      <w:r w:rsidR="00D8184C">
        <w:rPr>
          <w:rFonts w:ascii="Arial Narrow" w:hAnsi="Arial Narrow" w:cs="Arial"/>
        </w:rPr>
        <w:t>Redes Integradas</w:t>
      </w:r>
      <w:r w:rsidRPr="00EC4E64">
        <w:rPr>
          <w:rFonts w:ascii="Arial Narrow" w:hAnsi="Arial Narrow" w:cs="Arial"/>
        </w:rPr>
        <w:t xml:space="preserve"> en la negociación de los Convenios de Gestión</w:t>
      </w:r>
      <w:r w:rsidR="00530EEE" w:rsidRPr="00EC4E64">
        <w:rPr>
          <w:rFonts w:ascii="Arial Narrow" w:hAnsi="Arial Narrow" w:cs="Arial"/>
        </w:rPr>
        <w:t>.</w:t>
      </w:r>
    </w:p>
    <w:p w:rsidR="004E6778" w:rsidRPr="00EC4E64" w:rsidRDefault="00414621" w:rsidP="006D6728">
      <w:pPr>
        <w:pStyle w:val="ListParagraph"/>
        <w:numPr>
          <w:ilvl w:val="0"/>
          <w:numId w:val="19"/>
        </w:numPr>
        <w:spacing w:after="200" w:line="276" w:lineRule="auto"/>
        <w:ind w:left="1428"/>
        <w:contextualSpacing/>
        <w:jc w:val="both"/>
        <w:rPr>
          <w:rFonts w:ascii="Arial Narrow" w:hAnsi="Arial Narrow" w:cs="Arial"/>
        </w:rPr>
      </w:pPr>
      <w:r w:rsidRPr="00EC4E64">
        <w:rPr>
          <w:rFonts w:ascii="Arial Narrow" w:hAnsi="Arial Narrow" w:cs="Arial"/>
        </w:rPr>
        <w:t>Revisión y aprobación de los informes mensuales generados por los proveedores de servici</w:t>
      </w:r>
      <w:r w:rsidR="000164DC" w:rsidRPr="00EC4E64">
        <w:rPr>
          <w:rFonts w:ascii="Arial Narrow" w:hAnsi="Arial Narrow" w:cs="Arial"/>
        </w:rPr>
        <w:t>os de salud y su canalización al DGD.</w:t>
      </w:r>
    </w:p>
    <w:p w:rsidR="004E6778" w:rsidRPr="00EC4E64" w:rsidRDefault="00414621" w:rsidP="006D6728">
      <w:pPr>
        <w:pStyle w:val="ListParagraph"/>
        <w:numPr>
          <w:ilvl w:val="0"/>
          <w:numId w:val="19"/>
        </w:numPr>
        <w:spacing w:after="200" w:line="276" w:lineRule="auto"/>
        <w:ind w:left="1428"/>
        <w:contextualSpacing/>
        <w:jc w:val="both"/>
        <w:rPr>
          <w:rFonts w:ascii="Arial Narrow" w:hAnsi="Arial Narrow" w:cs="Arial"/>
        </w:rPr>
      </w:pPr>
      <w:r w:rsidRPr="00EC4E64">
        <w:rPr>
          <w:rFonts w:ascii="Arial Narrow" w:hAnsi="Arial Narrow" w:cs="Arial"/>
        </w:rPr>
        <w:t xml:space="preserve">Realizar los monitoreo de los Convenios de Gestión descentralizada de servicios de salud y canalizarlo </w:t>
      </w:r>
      <w:r w:rsidR="000164DC" w:rsidRPr="00EC4E64">
        <w:rPr>
          <w:rFonts w:ascii="Arial Narrow" w:hAnsi="Arial Narrow" w:cs="Arial"/>
        </w:rPr>
        <w:t>al DGD.</w:t>
      </w:r>
    </w:p>
    <w:p w:rsidR="004E6778" w:rsidRPr="00EC4E64" w:rsidRDefault="00414621" w:rsidP="006D6728">
      <w:pPr>
        <w:pStyle w:val="ListParagraph"/>
        <w:numPr>
          <w:ilvl w:val="0"/>
          <w:numId w:val="19"/>
        </w:numPr>
        <w:spacing w:after="200" w:line="276" w:lineRule="auto"/>
        <w:ind w:left="1428"/>
        <w:contextualSpacing/>
        <w:jc w:val="both"/>
        <w:rPr>
          <w:rFonts w:ascii="Arial Narrow" w:hAnsi="Arial Narrow" w:cs="Arial"/>
        </w:rPr>
      </w:pPr>
      <w:r w:rsidRPr="00EC4E64">
        <w:rPr>
          <w:rFonts w:ascii="Arial Narrow" w:hAnsi="Arial Narrow" w:cs="Arial"/>
        </w:rPr>
        <w:t>Participar en las reuniones que se realicen para el seguimiento de las actividades y resultados</w:t>
      </w:r>
      <w:r w:rsidR="00530EEE" w:rsidRPr="00EC4E64">
        <w:rPr>
          <w:rFonts w:ascii="Arial Narrow" w:hAnsi="Arial Narrow" w:cs="Arial"/>
        </w:rPr>
        <w:t>.</w:t>
      </w:r>
      <w:r w:rsidRPr="00EC4E64">
        <w:rPr>
          <w:rFonts w:ascii="Arial Narrow" w:hAnsi="Arial Narrow" w:cs="Arial"/>
        </w:rPr>
        <w:t xml:space="preserve"> </w:t>
      </w:r>
    </w:p>
    <w:p w:rsidR="00414621" w:rsidRPr="00EC4E64" w:rsidRDefault="00296808" w:rsidP="006D6728">
      <w:pPr>
        <w:pStyle w:val="Heading2"/>
        <w:numPr>
          <w:ilvl w:val="2"/>
          <w:numId w:val="110"/>
        </w:numPr>
        <w:rPr>
          <w:rFonts w:ascii="Arial Narrow" w:hAnsi="Arial Narrow"/>
          <w:i w:val="0"/>
          <w:szCs w:val="24"/>
          <w:lang w:val="es-HN"/>
        </w:rPr>
      </w:pPr>
      <w:bookmarkStart w:id="116" w:name="_Toc302979497"/>
      <w:bookmarkStart w:id="117" w:name="_Toc381897147"/>
      <w:r w:rsidRPr="00EC4E64">
        <w:rPr>
          <w:rFonts w:ascii="Arial Narrow" w:hAnsi="Arial Narrow"/>
          <w:i w:val="0"/>
          <w:szCs w:val="24"/>
          <w:lang w:val="es-HN"/>
        </w:rPr>
        <w:t>Hospitales Descentralizados B</w:t>
      </w:r>
      <w:r w:rsidR="00414621" w:rsidRPr="00EC4E64">
        <w:rPr>
          <w:rFonts w:ascii="Arial Narrow" w:hAnsi="Arial Narrow"/>
          <w:i w:val="0"/>
          <w:szCs w:val="24"/>
          <w:lang w:val="es-HN"/>
        </w:rPr>
        <w:t>eneficiarios</w:t>
      </w:r>
      <w:bookmarkEnd w:id="116"/>
      <w:r w:rsidRPr="00EC4E64">
        <w:rPr>
          <w:rFonts w:ascii="Arial Narrow" w:hAnsi="Arial Narrow"/>
          <w:i w:val="0"/>
          <w:szCs w:val="24"/>
          <w:lang w:val="es-HN"/>
        </w:rPr>
        <w:t>:</w:t>
      </w:r>
      <w:bookmarkEnd w:id="117"/>
    </w:p>
    <w:p w:rsidR="004E6778" w:rsidRDefault="00B96127" w:rsidP="006D6728">
      <w:pPr>
        <w:pStyle w:val="ListParagraph"/>
        <w:numPr>
          <w:ilvl w:val="0"/>
          <w:numId w:val="20"/>
        </w:numPr>
        <w:spacing w:after="200" w:line="276" w:lineRule="auto"/>
        <w:ind w:left="1428"/>
        <w:contextualSpacing/>
        <w:jc w:val="both"/>
        <w:rPr>
          <w:rFonts w:ascii="Arial Narrow" w:hAnsi="Arial Narrow" w:cs="Arial"/>
        </w:rPr>
      </w:pPr>
      <w:r>
        <w:rPr>
          <w:rFonts w:ascii="Arial Narrow" w:hAnsi="Arial Narrow" w:cs="Arial"/>
        </w:rPr>
        <w:t>Prestar servicios contenidos en los Convenios de Gestión para</w:t>
      </w:r>
      <w:r w:rsidR="00414621" w:rsidRPr="00EC4E64">
        <w:rPr>
          <w:rFonts w:ascii="Arial Narrow" w:hAnsi="Arial Narrow" w:cs="Arial"/>
        </w:rPr>
        <w:t xml:space="preserve"> la ejecución del Subcomponente </w:t>
      </w:r>
      <w:r w:rsidR="00B45B22" w:rsidRPr="00EC4E64">
        <w:rPr>
          <w:rFonts w:ascii="Arial Narrow" w:hAnsi="Arial Narrow" w:cs="Arial"/>
        </w:rPr>
        <w:t>1.1. “mejora del acceso y calidad de servicios de salud de primer nivel de atención provistos bajo la modalidad de gestión descentralizada, en lo referido a la ejecución de los gestores de segundo nivel de atención.</w:t>
      </w:r>
    </w:p>
    <w:p w:rsidR="00397F5E" w:rsidRPr="00EC4E64" w:rsidRDefault="00397F5E" w:rsidP="006D6728">
      <w:pPr>
        <w:pStyle w:val="ListParagraph"/>
        <w:numPr>
          <w:ilvl w:val="0"/>
          <w:numId w:val="20"/>
        </w:numPr>
        <w:spacing w:after="200" w:line="276" w:lineRule="auto"/>
        <w:ind w:left="1428"/>
        <w:contextualSpacing/>
        <w:jc w:val="both"/>
        <w:rPr>
          <w:rFonts w:ascii="Arial Narrow" w:hAnsi="Arial Narrow" w:cs="Arial"/>
        </w:rPr>
      </w:pPr>
      <w:r>
        <w:rPr>
          <w:rFonts w:ascii="Arial Narrow" w:hAnsi="Arial Narrow" w:cs="Arial"/>
        </w:rPr>
        <w:t>Llevar a cabo las actividades necesarias para cumplir las metas e indicadores descritos en los convenios de gestión.</w:t>
      </w:r>
    </w:p>
    <w:p w:rsidR="00B45B22" w:rsidRPr="00EC4E64" w:rsidRDefault="00B45B22" w:rsidP="006D6728">
      <w:pPr>
        <w:pStyle w:val="ListParagraph"/>
        <w:numPr>
          <w:ilvl w:val="0"/>
          <w:numId w:val="20"/>
        </w:numPr>
        <w:spacing w:after="200" w:line="276" w:lineRule="auto"/>
        <w:ind w:left="1428"/>
        <w:contextualSpacing/>
        <w:jc w:val="both"/>
        <w:rPr>
          <w:rFonts w:ascii="Arial Narrow" w:hAnsi="Arial Narrow" w:cs="Arial"/>
        </w:rPr>
      </w:pPr>
      <w:r w:rsidRPr="00EC4E64">
        <w:rPr>
          <w:rFonts w:ascii="Arial Narrow" w:hAnsi="Arial Narrow" w:cs="Arial"/>
        </w:rPr>
        <w:t xml:space="preserve">Realizar supervisiones y monitorias </w:t>
      </w:r>
      <w:r w:rsidR="00B96127">
        <w:rPr>
          <w:rFonts w:ascii="Arial Narrow" w:hAnsi="Arial Narrow" w:cs="Arial"/>
        </w:rPr>
        <w:t>al personal responsable de la prestación de servicios contemplados en los convenios de gestión.</w:t>
      </w:r>
    </w:p>
    <w:p w:rsidR="00B45B22" w:rsidRPr="00EC4E64" w:rsidRDefault="00414621" w:rsidP="006D6728">
      <w:pPr>
        <w:pStyle w:val="ListParagraph"/>
        <w:numPr>
          <w:ilvl w:val="0"/>
          <w:numId w:val="20"/>
        </w:numPr>
        <w:spacing w:after="200" w:line="276" w:lineRule="auto"/>
        <w:ind w:left="1428"/>
        <w:contextualSpacing/>
        <w:jc w:val="both"/>
        <w:rPr>
          <w:rFonts w:ascii="Arial Narrow" w:hAnsi="Arial Narrow" w:cs="Arial"/>
        </w:rPr>
      </w:pPr>
      <w:r w:rsidRPr="00EC4E64">
        <w:rPr>
          <w:rFonts w:ascii="Arial Narrow" w:hAnsi="Arial Narrow" w:cs="Arial"/>
        </w:rPr>
        <w:t xml:space="preserve">Elaboración de informes </w:t>
      </w:r>
      <w:r w:rsidR="00397F5E">
        <w:rPr>
          <w:rFonts w:ascii="Arial Narrow" w:hAnsi="Arial Narrow" w:cs="Arial"/>
        </w:rPr>
        <w:t xml:space="preserve">bimestrales </w:t>
      </w:r>
      <w:r w:rsidR="00B96127">
        <w:rPr>
          <w:rFonts w:ascii="Arial Narrow" w:hAnsi="Arial Narrow" w:cs="Arial"/>
        </w:rPr>
        <w:t xml:space="preserve">de </w:t>
      </w:r>
      <w:r w:rsidR="00397F5E">
        <w:rPr>
          <w:rFonts w:ascii="Arial Narrow" w:hAnsi="Arial Narrow" w:cs="Arial"/>
        </w:rPr>
        <w:t xml:space="preserve">la </w:t>
      </w:r>
      <w:r w:rsidR="00B96127">
        <w:rPr>
          <w:rFonts w:ascii="Arial Narrow" w:hAnsi="Arial Narrow" w:cs="Arial"/>
        </w:rPr>
        <w:t>prestación de servicio para efectos de pago.</w:t>
      </w:r>
    </w:p>
    <w:p w:rsidR="004E6778" w:rsidRPr="00EC4E64" w:rsidRDefault="00414621" w:rsidP="006D6728">
      <w:pPr>
        <w:pStyle w:val="ListParagraph"/>
        <w:numPr>
          <w:ilvl w:val="0"/>
          <w:numId w:val="20"/>
        </w:numPr>
        <w:ind w:left="1428"/>
        <w:jc w:val="both"/>
        <w:rPr>
          <w:rFonts w:ascii="Arial Narrow" w:hAnsi="Arial Narrow" w:cs="Arial"/>
        </w:rPr>
      </w:pPr>
      <w:r w:rsidRPr="00EC4E64">
        <w:rPr>
          <w:rFonts w:ascii="Arial Narrow" w:hAnsi="Arial Narrow" w:cs="Arial"/>
        </w:rPr>
        <w:t>Participar en las reuniones que se realicen para el seguimiento de las actividades y resultados del</w:t>
      </w:r>
      <w:r w:rsidR="003F7928" w:rsidRPr="00EC4E64">
        <w:rPr>
          <w:rFonts w:ascii="Arial Narrow" w:hAnsi="Arial Narrow" w:cs="Arial"/>
        </w:rPr>
        <w:t xml:space="preserve"> </w:t>
      </w:r>
      <w:r w:rsidR="00B45B22" w:rsidRPr="00EC4E64">
        <w:rPr>
          <w:rFonts w:ascii="Arial Narrow" w:hAnsi="Arial Narrow" w:cs="Arial"/>
        </w:rPr>
        <w:t>programa.</w:t>
      </w:r>
    </w:p>
    <w:p w:rsidR="00845D9B" w:rsidRDefault="00845D9B" w:rsidP="00184C6F">
      <w:pPr>
        <w:spacing w:after="200" w:line="276" w:lineRule="auto"/>
        <w:ind w:left="1416"/>
        <w:contextualSpacing/>
        <w:jc w:val="both"/>
        <w:rPr>
          <w:rFonts w:ascii="Arial Narrow" w:hAnsi="Arial Narrow" w:cs="Arial"/>
          <w:b/>
          <w:i/>
        </w:rPr>
      </w:pPr>
    </w:p>
    <w:p w:rsidR="00D42178" w:rsidRPr="00B37181" w:rsidRDefault="00D42178" w:rsidP="00D42178">
      <w:pPr>
        <w:pStyle w:val="Heading2"/>
        <w:numPr>
          <w:ilvl w:val="2"/>
          <w:numId w:val="110"/>
        </w:numPr>
        <w:rPr>
          <w:lang w:val="es-HN"/>
        </w:rPr>
      </w:pPr>
      <w:bookmarkStart w:id="118" w:name="_Toc381897148"/>
      <w:r w:rsidRPr="00D42178">
        <w:rPr>
          <w:rFonts w:ascii="Arial Narrow" w:hAnsi="Arial Narrow"/>
          <w:i w:val="0"/>
          <w:szCs w:val="24"/>
          <w:lang w:val="es-HN"/>
        </w:rPr>
        <w:t>Funciones de Asociaciones y/o Fundaciones Gestoras de Segundo Nivel de Atención:</w:t>
      </w:r>
      <w:bookmarkEnd w:id="118"/>
    </w:p>
    <w:p w:rsidR="00D42178" w:rsidRPr="00EC4E64" w:rsidRDefault="00D42178" w:rsidP="00D42178">
      <w:pPr>
        <w:pStyle w:val="ListParagraph"/>
        <w:numPr>
          <w:ilvl w:val="0"/>
          <w:numId w:val="115"/>
        </w:numPr>
        <w:tabs>
          <w:tab w:val="left" w:pos="1276"/>
        </w:tabs>
        <w:spacing w:after="200" w:line="276" w:lineRule="auto"/>
        <w:ind w:left="1418" w:hanging="284"/>
        <w:contextualSpacing/>
        <w:jc w:val="both"/>
        <w:rPr>
          <w:rFonts w:ascii="Arial Narrow" w:hAnsi="Arial Narrow" w:cs="Arial"/>
          <w:lang w:val="es-ES_tradnl"/>
        </w:rPr>
      </w:pPr>
      <w:r w:rsidRPr="00EC4E64">
        <w:rPr>
          <w:rFonts w:ascii="Arial Narrow" w:hAnsi="Arial Narrow" w:cs="Arial"/>
          <w:lang w:val="es-ES_tradnl"/>
        </w:rPr>
        <w:t>Elaborar el Plan Estratégico (PE), Plan Operativo Anual (POA) y el presupuesto del hospital y presentarlos oportunamente para su aprobación.</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Brindar el conjunto garantizado de servicios de salud definidos en el Convenio a la población beneficiaria con eficiencia, eficacia, efectividad, calidad y calidez de acuerdo a las normas y estándares establecidos por la SESAL.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Garantizar la atención al usuario permanente durante las 24 horas del día, los 365 días del año.</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Someterse a las supervisiones, el monitoreo, las evaluaciones y las auditorías establecidas en la legislación nacional.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rPr>
        <w:t xml:space="preserve"> </w:t>
      </w:r>
      <w:r w:rsidRPr="00EC4E64">
        <w:rPr>
          <w:rFonts w:ascii="Arial Narrow" w:hAnsi="Arial Narrow" w:cs="Arial"/>
          <w:lang w:val="es-ES_tradnl"/>
        </w:rPr>
        <w:t>Implementar las medidas y recomendaciones que se hayan formulado  como resultado de los monitoreo y evaluaciones de los Convenios Anuales de Gestión.</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 xml:space="preserve">Entregar la información que sea requerida por la SESAL respecto del cumplimiento de las obligaciones establecidas en Convenio Marco y en los Convenios Anuales de Gestión. </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lastRenderedPageBreak/>
        <w:t>Cumplir con los lineamientos del sistema de referencia y respuesta establecidos por la SESAL, debiendo realizar las coordinaciones con el hospital de referencia y con el primer nivel de atención, según corresponda, para la adecuada recepción y atención del paciente referido.</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Dar cumplimiento al Plan de Gestión Ambiental y Social elaborado por el Hospital.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Atención de las urgencias médicas, sin discriminación, a todo paciente nacional o extranjero, perteneciente o no a la población de referencia del hospital, para su tratamiento, estabilización y/o referencia a otro establecimiento de salud de mayor nivel.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Generar y remitir los reportes definidos por la SESAL para el seguimiento de la ejecución física y financiera.</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Garantizar la dotación de infraestructura, equipamiento, recursos humanos e insumos, acordados en el Convenio Anual para el funcionamiento permanente del Hospital.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 xml:space="preserve">Realizar acciones periódicas de coordinación con los organismos representantes de la comunidad, la Alcaldía y la red de salud, con el fin de garantizar la integralidad de los servicios de salud que está obligado a proveer. </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Gestionar la licencia sanitaria ante la SESAL.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Promover un ambiente de trabajo seguro y saludable.</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 xml:space="preserve">Realizar estudios o investigaciones que contribuyan al mejoramiento de la calidad de la atención y participar en estudios o investigaciones que la SESAL realice o autorice. </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Elaborar y aplicar los manuales y reglamentos internos del hospital, con base en la normativa general de la SESAL.</w:t>
      </w:r>
    </w:p>
    <w:p w:rsidR="00D42178" w:rsidRPr="00EC4E64" w:rsidRDefault="00D42178" w:rsidP="00D42178">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Implementar  en el Hospital los sistemas de información financiera que integren la contabilidad patrimonial, analítica y presupuestaria, gestión clínica y de pacientes y otros instrumentos que le permitan evaluar su gestión interna.</w:t>
      </w:r>
    </w:p>
    <w:p w:rsidR="0043478E" w:rsidRDefault="00D42178" w:rsidP="0043478E">
      <w:pPr>
        <w:pStyle w:val="ListParagraph"/>
        <w:numPr>
          <w:ilvl w:val="0"/>
          <w:numId w:val="115"/>
        </w:numPr>
        <w:spacing w:after="200" w:line="276" w:lineRule="auto"/>
        <w:ind w:left="1428"/>
        <w:contextualSpacing/>
        <w:jc w:val="both"/>
        <w:rPr>
          <w:rFonts w:ascii="Arial Narrow" w:hAnsi="Arial Narrow" w:cs="Arial"/>
          <w:lang w:val="es-ES_tradnl"/>
        </w:rPr>
      </w:pPr>
      <w:r w:rsidRPr="00EC4E64">
        <w:rPr>
          <w:rFonts w:ascii="Arial Narrow" w:hAnsi="Arial Narrow" w:cs="Arial"/>
          <w:lang w:val="es-ES_tradnl"/>
        </w:rPr>
        <w:t>Desarrollar un plan de inversión hospitalaria, priorizando el área materno- infantil.</w:t>
      </w:r>
    </w:p>
    <w:p w:rsidR="00D42178" w:rsidRPr="0043478E" w:rsidRDefault="00D42178" w:rsidP="0043478E">
      <w:pPr>
        <w:pStyle w:val="ListParagraph"/>
        <w:numPr>
          <w:ilvl w:val="0"/>
          <w:numId w:val="115"/>
        </w:numPr>
        <w:spacing w:after="200" w:line="276" w:lineRule="auto"/>
        <w:ind w:left="1428"/>
        <w:contextualSpacing/>
        <w:jc w:val="both"/>
        <w:rPr>
          <w:rFonts w:ascii="Arial Narrow" w:hAnsi="Arial Narrow" w:cs="Arial"/>
          <w:lang w:val="es-ES_tradnl"/>
        </w:rPr>
      </w:pPr>
      <w:r w:rsidRPr="0043478E">
        <w:rPr>
          <w:rFonts w:ascii="Arial Narrow" w:hAnsi="Arial Narrow" w:cs="Arial"/>
          <w:lang w:val="es-ES_tradnl"/>
        </w:rPr>
        <w:t>Notificar adecuada y oportunamente a la SESAL cualquier transformación, fusión o cambios en la administración.</w:t>
      </w:r>
    </w:p>
    <w:p w:rsidR="00D42178" w:rsidRPr="00EC4E64" w:rsidRDefault="00D42178" w:rsidP="00184C6F">
      <w:pPr>
        <w:spacing w:after="200" w:line="276" w:lineRule="auto"/>
        <w:ind w:left="1416"/>
        <w:contextualSpacing/>
        <w:jc w:val="both"/>
        <w:rPr>
          <w:rFonts w:ascii="Arial Narrow" w:hAnsi="Arial Narrow" w:cs="Arial"/>
          <w:b/>
          <w:i/>
        </w:rPr>
      </w:pPr>
    </w:p>
    <w:p w:rsidR="00296808" w:rsidRPr="004660A0" w:rsidRDefault="004D5858" w:rsidP="006D6728">
      <w:pPr>
        <w:pStyle w:val="Heading2"/>
        <w:numPr>
          <w:ilvl w:val="2"/>
          <w:numId w:val="110"/>
        </w:numPr>
        <w:rPr>
          <w:rFonts w:ascii="Arial Narrow" w:hAnsi="Arial Narrow"/>
          <w:i w:val="0"/>
          <w:szCs w:val="24"/>
          <w:lang w:val="es-HN"/>
        </w:rPr>
      </w:pPr>
      <w:bookmarkStart w:id="119" w:name="_Toc381897149"/>
      <w:r w:rsidRPr="004660A0">
        <w:rPr>
          <w:rFonts w:ascii="Arial Narrow" w:hAnsi="Arial Narrow"/>
          <w:i w:val="0"/>
          <w:szCs w:val="24"/>
          <w:lang w:val="es-HN"/>
        </w:rPr>
        <w:t xml:space="preserve">Funciones de </w:t>
      </w:r>
      <w:r w:rsidR="00296808" w:rsidRPr="004660A0">
        <w:rPr>
          <w:rFonts w:ascii="Arial Narrow" w:hAnsi="Arial Narrow"/>
          <w:i w:val="0"/>
          <w:szCs w:val="24"/>
          <w:lang w:val="es-HN"/>
        </w:rPr>
        <w:t>Asociaciones y/o Fu</w:t>
      </w:r>
      <w:r w:rsidR="00740035" w:rsidRPr="004660A0">
        <w:rPr>
          <w:rFonts w:ascii="Arial Narrow" w:hAnsi="Arial Narrow"/>
          <w:i w:val="0"/>
          <w:szCs w:val="24"/>
          <w:lang w:val="es-HN"/>
        </w:rPr>
        <w:t>ndaciones Gestoras</w:t>
      </w:r>
      <w:r w:rsidR="003B569C" w:rsidRPr="004660A0">
        <w:rPr>
          <w:rFonts w:ascii="Arial Narrow" w:hAnsi="Arial Narrow"/>
          <w:i w:val="0"/>
          <w:szCs w:val="24"/>
          <w:lang w:val="es-HN"/>
        </w:rPr>
        <w:t xml:space="preserve"> de </w:t>
      </w:r>
      <w:r w:rsidR="00B37181" w:rsidRPr="004660A0">
        <w:rPr>
          <w:rFonts w:ascii="Arial Narrow" w:hAnsi="Arial Narrow"/>
          <w:i w:val="0"/>
          <w:szCs w:val="24"/>
          <w:lang w:val="es-HN"/>
        </w:rPr>
        <w:t>Primer Nivel de Atención</w:t>
      </w:r>
      <w:r w:rsidR="00296808" w:rsidRPr="004660A0">
        <w:rPr>
          <w:rFonts w:ascii="Arial Narrow" w:hAnsi="Arial Narrow"/>
          <w:i w:val="0"/>
          <w:szCs w:val="24"/>
          <w:lang w:val="es-HN"/>
        </w:rPr>
        <w:t>:</w:t>
      </w:r>
      <w:bookmarkEnd w:id="119"/>
    </w:p>
    <w:p w:rsidR="00B37181" w:rsidRDefault="00B37181" w:rsidP="00B37181">
      <w:pPr>
        <w:rPr>
          <w:lang w:eastAsia="en-US"/>
        </w:rPr>
      </w:pPr>
    </w:p>
    <w:p w:rsidR="00D42178" w:rsidRPr="0043478E" w:rsidRDefault="00D42178" w:rsidP="00F97B49">
      <w:pPr>
        <w:pStyle w:val="Texto"/>
        <w:numPr>
          <w:ilvl w:val="0"/>
          <w:numId w:val="118"/>
        </w:numPr>
        <w:ind w:left="1440"/>
      </w:pPr>
      <w:r w:rsidRPr="0043478E">
        <w:t xml:space="preserve">Elaborar y presentar el Plan Operativo Anual (POA) y el respectivo Presupuesto, con el visto bueno de la Región Departamental a  </w:t>
      </w:r>
      <w:r w:rsidR="008C5BE8">
        <w:t>el</w:t>
      </w:r>
      <w:r w:rsidRPr="0043478E">
        <w:t xml:space="preserve"> </w:t>
      </w:r>
      <w:r w:rsidR="008C5BE8">
        <w:t>DGD</w:t>
      </w:r>
      <w:r w:rsidRPr="0043478E">
        <w:t xml:space="preserve"> para su aprobación. </w:t>
      </w:r>
    </w:p>
    <w:p w:rsidR="008C5BE8" w:rsidRPr="008C5BE8" w:rsidRDefault="00D42178" w:rsidP="00F97B49">
      <w:pPr>
        <w:pStyle w:val="Texto"/>
        <w:numPr>
          <w:ilvl w:val="0"/>
          <w:numId w:val="118"/>
        </w:numPr>
        <w:ind w:left="1440"/>
        <w:rPr>
          <w:color w:val="000000"/>
        </w:rPr>
      </w:pPr>
      <w:r w:rsidRPr="0043478E">
        <w:t>Asegurar la capacitación del personal que brinda servicios en la CMI en cuidados obstétricos  y neonatales esenciales (CONE), en coordinación con la RS y el hospital correspondiente</w:t>
      </w:r>
      <w:r w:rsidR="008C5BE8">
        <w:t>.</w:t>
      </w:r>
      <w:r w:rsidRPr="0043478E">
        <w:t xml:space="preserve"> </w:t>
      </w:r>
    </w:p>
    <w:p w:rsidR="00D42178" w:rsidRPr="008C5BE8" w:rsidRDefault="00D42178" w:rsidP="00F97B49">
      <w:pPr>
        <w:pStyle w:val="Texto"/>
        <w:numPr>
          <w:ilvl w:val="0"/>
          <w:numId w:val="118"/>
        </w:numPr>
        <w:ind w:left="1440"/>
        <w:rPr>
          <w:color w:val="000000"/>
        </w:rPr>
      </w:pPr>
      <w:r w:rsidRPr="008C5BE8">
        <w:rPr>
          <w:color w:val="000000"/>
        </w:rPr>
        <w:t xml:space="preserve">Asegurar la gestión de los recursos para la ejecución del plan de habilitación de acuerdo con lineamientos de la </w:t>
      </w:r>
      <w:r w:rsidR="008C5BE8">
        <w:rPr>
          <w:color w:val="000000"/>
        </w:rPr>
        <w:t>RS</w:t>
      </w:r>
      <w:r w:rsidRPr="008C5BE8">
        <w:rPr>
          <w:color w:val="000000"/>
        </w:rPr>
        <w:t xml:space="preserve"> para el licenciamiento de las unidades de salud.</w:t>
      </w:r>
    </w:p>
    <w:p w:rsidR="00D42178" w:rsidRPr="0043478E" w:rsidRDefault="00D42178" w:rsidP="00F97B49">
      <w:pPr>
        <w:pStyle w:val="Texto"/>
        <w:numPr>
          <w:ilvl w:val="0"/>
          <w:numId w:val="0"/>
        </w:numPr>
        <w:ind w:left="1440"/>
      </w:pPr>
    </w:p>
    <w:p w:rsidR="0043478E" w:rsidRDefault="00D42178" w:rsidP="00F97B49">
      <w:pPr>
        <w:pStyle w:val="Texto"/>
        <w:numPr>
          <w:ilvl w:val="0"/>
          <w:numId w:val="118"/>
        </w:numPr>
        <w:ind w:left="1440"/>
      </w:pPr>
      <w:r w:rsidRPr="0043478E">
        <w:lastRenderedPageBreak/>
        <w:t>Asumir toda responsabilidad por los daños físicos, materiales y perjuicios morales causados a terceras personas dentro de la(s) UNIDADES DE SALU</w:t>
      </w:r>
      <w:r w:rsidR="0043478E">
        <w:t xml:space="preserve">D establecidas en </w:t>
      </w:r>
      <w:r w:rsidR="008C5BE8">
        <w:t>los</w:t>
      </w:r>
      <w:r w:rsidR="0043478E">
        <w:t xml:space="preserve"> Convenio</w:t>
      </w:r>
      <w:r w:rsidR="008C5BE8">
        <w:t>s</w:t>
      </w:r>
      <w:r w:rsidR="0043478E">
        <w:t>.</w:t>
      </w:r>
    </w:p>
    <w:p w:rsidR="00D42178" w:rsidRPr="0043478E" w:rsidRDefault="00D42178" w:rsidP="00F97B49">
      <w:pPr>
        <w:pStyle w:val="Texto"/>
        <w:numPr>
          <w:ilvl w:val="0"/>
          <w:numId w:val="118"/>
        </w:numPr>
        <w:ind w:left="1440"/>
      </w:pPr>
      <w:r w:rsidRPr="0043478E">
        <w:t>Garantizar la existencia de los insumos y medicamentos requeridos para la prestación de los servicios, así como los  medicamentos establecidos en el cuadro básico oficial, incluyendo los micronutrientes en polvo, zinc, tratamiento para neumonías y diarreas en menores de 5 años, métodos de planificación familiar y para la atención de los Cuidados Obstétricos Neonatales Esenciales (CONE) básico y ambulatorio.</w:t>
      </w:r>
    </w:p>
    <w:p w:rsidR="00D42178" w:rsidRPr="0043478E" w:rsidRDefault="00D42178" w:rsidP="00F97B49">
      <w:pPr>
        <w:pStyle w:val="Texto"/>
        <w:numPr>
          <w:ilvl w:val="0"/>
          <w:numId w:val="118"/>
        </w:numPr>
        <w:ind w:left="1440"/>
      </w:pPr>
      <w:r w:rsidRPr="0043478E">
        <w:t xml:space="preserve">Garantizar los recursos humanos necesarios para la atención en salud incluidos en la cartera de servicios, los equipos de </w:t>
      </w:r>
      <w:r w:rsidRPr="008C5BE8">
        <w:rPr>
          <w:highlight w:val="yellow"/>
        </w:rPr>
        <w:t>APS</w:t>
      </w:r>
      <w:r w:rsidRPr="0043478E">
        <w:t>, incluyendo los necesarios para la estrategia de Cuidados Obstétricos Neonatales Esenciales (CONE).</w:t>
      </w:r>
    </w:p>
    <w:p w:rsidR="00D42178" w:rsidRPr="0043478E" w:rsidRDefault="00D42178" w:rsidP="00F97B49">
      <w:pPr>
        <w:pStyle w:val="Texto"/>
        <w:numPr>
          <w:ilvl w:val="0"/>
          <w:numId w:val="118"/>
        </w:numPr>
        <w:ind w:left="1440"/>
      </w:pPr>
      <w:r w:rsidRPr="0043478E">
        <w:t xml:space="preserve">Implementar un modelo de salud familiar-comunitario, basado en la promoción, prevención, fomento de hábitos y entorno saludable en las comunidades del Área Geográfica de Influencia, definidas en </w:t>
      </w:r>
      <w:r w:rsidR="008C5BE8">
        <w:t>los</w:t>
      </w:r>
      <w:r w:rsidRPr="0043478E">
        <w:t xml:space="preserve"> </w:t>
      </w:r>
      <w:r w:rsidR="008C5BE8">
        <w:t>c</w:t>
      </w:r>
      <w:r w:rsidRPr="0043478E">
        <w:t>onvenio</w:t>
      </w:r>
      <w:r w:rsidR="008C5BE8">
        <w:t>s</w:t>
      </w:r>
      <w:r w:rsidRPr="0043478E">
        <w:t>, promoviendo la participación de los individuos, la comunidad y sus organizaciones de acuerdo a los  Lineamientos de Promoción de la Salud. Incluyendo además la responsabilidad del cuidado de la salud a un Equipo de Atención Primaria en Salud (EAPS) de comunidades con una población no mayor de 5,000 habitantes.</w:t>
      </w:r>
    </w:p>
    <w:p w:rsidR="00D42178" w:rsidRPr="0043478E" w:rsidRDefault="00D42178" w:rsidP="00F97B49">
      <w:pPr>
        <w:pStyle w:val="Texto"/>
        <w:numPr>
          <w:ilvl w:val="0"/>
          <w:numId w:val="118"/>
        </w:numPr>
        <w:ind w:left="1440"/>
      </w:pPr>
      <w:r w:rsidRPr="0043478E">
        <w:t>Implementar la estrategia de Atención Integral a la Niñez con base Comunitaria (AIN-C) en las comunidades seleccionadas y la entrega de micronutrientes en polvo a niños de 6 a 24 meses, de acuerdo a los lineamientos establecidos por la SESAL.</w:t>
      </w:r>
    </w:p>
    <w:p w:rsidR="00D42178" w:rsidRPr="0043478E" w:rsidRDefault="00D42178" w:rsidP="00F97B49">
      <w:pPr>
        <w:pStyle w:val="Texto"/>
        <w:numPr>
          <w:ilvl w:val="0"/>
          <w:numId w:val="118"/>
        </w:numPr>
        <w:ind w:left="1440"/>
      </w:pPr>
      <w:r w:rsidRPr="0043478E">
        <w:t xml:space="preserve">Brindar de forma gratuita la cartera de servicios de salud definida en </w:t>
      </w:r>
      <w:r w:rsidR="008C5BE8">
        <w:t>los</w:t>
      </w:r>
      <w:r w:rsidRPr="0043478E">
        <w:t xml:space="preserve"> convenio</w:t>
      </w:r>
      <w:r w:rsidR="008C5BE8">
        <w:t>s de gestión</w:t>
      </w:r>
      <w:r w:rsidRPr="0043478E">
        <w:t xml:space="preserve">, a la población beneficiaria con, calidad, calidez, equidad, eficiencia, eficacia y efectividad de acuerdo a las normas establecidas por </w:t>
      </w:r>
      <w:r w:rsidR="0043478E">
        <w:t>la SESAL</w:t>
      </w:r>
      <w:r w:rsidRPr="0043478E">
        <w:t>.</w:t>
      </w:r>
    </w:p>
    <w:p w:rsidR="00D42178" w:rsidRPr="0043478E" w:rsidRDefault="00D42178" w:rsidP="00F97B49">
      <w:pPr>
        <w:pStyle w:val="Texto"/>
        <w:numPr>
          <w:ilvl w:val="0"/>
          <w:numId w:val="118"/>
        </w:numPr>
        <w:ind w:left="1440"/>
      </w:pPr>
      <w:r w:rsidRPr="0043478E">
        <w:t>Brindar los servicios asistenciales en las Unidades de Salud y en la comunidad   en un horario de 8 horas y de acuerdo a la conveniencia de la población. La clínica materna infantil y de emergencia atenderá las 24 horas de lunes a domingo.</w:t>
      </w:r>
    </w:p>
    <w:p w:rsidR="00D42178" w:rsidRPr="0043478E" w:rsidRDefault="00D42178" w:rsidP="00F97B49">
      <w:pPr>
        <w:pStyle w:val="Texto"/>
        <w:numPr>
          <w:ilvl w:val="0"/>
          <w:numId w:val="118"/>
        </w:numPr>
        <w:ind w:left="1440"/>
      </w:pPr>
      <w:r w:rsidRPr="0043478E">
        <w:t xml:space="preserve">Someterse al proceso de monitoreo de los compromisos y obligaciones establecidos en el presente convenio de gestión, que realice la </w:t>
      </w:r>
      <w:r w:rsidR="0043478E">
        <w:t>RS</w:t>
      </w:r>
      <w:r w:rsidRPr="0043478E">
        <w:t xml:space="preserve"> y/o </w:t>
      </w:r>
      <w:r w:rsidR="0043478E">
        <w:t>DGD</w:t>
      </w:r>
      <w:r w:rsidRPr="0043478E">
        <w:t>.</w:t>
      </w:r>
    </w:p>
    <w:p w:rsidR="00D42178" w:rsidRPr="0043478E" w:rsidRDefault="00D42178" w:rsidP="00F97B49">
      <w:pPr>
        <w:pStyle w:val="Texto"/>
        <w:numPr>
          <w:ilvl w:val="0"/>
          <w:numId w:val="118"/>
        </w:numPr>
        <w:ind w:left="1440"/>
      </w:pPr>
      <w:r w:rsidRPr="0043478E">
        <w:t xml:space="preserve">Garantizar la atención </w:t>
      </w:r>
      <w:r w:rsidR="008C5BE8" w:rsidRPr="0043478E">
        <w:t>continua</w:t>
      </w:r>
      <w:r w:rsidRPr="0043478E">
        <w:t xml:space="preserve"> a la población, mediante la referencia  de los usuarios, a Unidades de Salud de mayor complejidad de la red y coordinar con estas, para que hagan efectiva la respuesta a las unidades de salud del gestor que originaron la referencia.</w:t>
      </w:r>
    </w:p>
    <w:p w:rsidR="00D42178" w:rsidRPr="0043478E" w:rsidRDefault="00D42178" w:rsidP="00F97B49">
      <w:pPr>
        <w:pStyle w:val="Texto"/>
        <w:numPr>
          <w:ilvl w:val="0"/>
          <w:numId w:val="118"/>
        </w:numPr>
        <w:ind w:left="1440"/>
      </w:pPr>
      <w:r w:rsidRPr="0043478E">
        <w:t>Asegurar la entrega de micronutrientes (15 micronutrientes) a los niños y niñas de 6 a 24 meses beneficiados con el Proyecto de Salud Mesoamérica 2015 y a niños y niñas de 2 a 5 años y mujeres embarazadas (5 micronutrientes) de las familias beneficiadas con el Programa Presidencial de Educación, Salud y Nutrición Bono 10,000.</w:t>
      </w:r>
    </w:p>
    <w:p w:rsidR="00D42178" w:rsidRPr="0043478E" w:rsidRDefault="00D42178" w:rsidP="00F97B49">
      <w:pPr>
        <w:pStyle w:val="Texto"/>
        <w:numPr>
          <w:ilvl w:val="0"/>
          <w:numId w:val="118"/>
        </w:numPr>
        <w:ind w:left="1440"/>
      </w:pPr>
      <w:r w:rsidRPr="0043478E">
        <w:t xml:space="preserve"> Registrar las atenciones de las familias beneficiarias del Programa Presidencial de Educación, Salud y Nutrición Bono 10,000 en los formularios denominados Informe de Cumplimiento de Citas </w:t>
      </w:r>
      <w:r w:rsidRPr="0043478E">
        <w:lastRenderedPageBreak/>
        <w:t xml:space="preserve">de Control, Control de Cumplimiento, firmar y remitir la certificación de corresponsabilidad en salud a la Región Sanitaria Departamental. </w:t>
      </w:r>
    </w:p>
    <w:p w:rsidR="00D42178" w:rsidRPr="0043478E" w:rsidRDefault="00D42178" w:rsidP="00F97B49">
      <w:pPr>
        <w:pStyle w:val="Texto"/>
        <w:numPr>
          <w:ilvl w:val="0"/>
          <w:numId w:val="118"/>
        </w:numPr>
        <w:ind w:left="1440"/>
        <w:rPr>
          <w:color w:val="FF0000"/>
        </w:rPr>
      </w:pPr>
      <w:r w:rsidRPr="0043478E">
        <w:t>Garantizar el cuidado de la salud de las personas bajo su responsabilidad, a través de la asignación de Equipos de Atención Primaria en Salud a comunidades con una población no mayor de 5,000 habitantes por EAPS.</w:t>
      </w:r>
    </w:p>
    <w:p w:rsidR="00D42178" w:rsidRPr="0043478E" w:rsidRDefault="00D42178" w:rsidP="00F97B49">
      <w:pPr>
        <w:pStyle w:val="Texto"/>
        <w:numPr>
          <w:ilvl w:val="0"/>
          <w:numId w:val="118"/>
        </w:numPr>
        <w:ind w:left="1440"/>
      </w:pPr>
      <w:r w:rsidRPr="0043478E">
        <w:t xml:space="preserve">Desarrollar un programa de vacunación sostenida en la unidades de salud y comunidades, participar en la jornada anual y campañas de vacunación de acuerdo a lineamientos técnicos operativos brindados por el Programa Ampliado de Inmunizaciones en el período definido. Incluyendo la búsqueda de población susceptible. </w:t>
      </w:r>
    </w:p>
    <w:p w:rsidR="00D42178" w:rsidRPr="0043478E" w:rsidRDefault="00D42178" w:rsidP="00F97B49">
      <w:pPr>
        <w:pStyle w:val="Texto"/>
        <w:numPr>
          <w:ilvl w:val="0"/>
          <w:numId w:val="118"/>
        </w:numPr>
        <w:ind w:left="1440"/>
      </w:pPr>
      <w:r w:rsidRPr="0043478E">
        <w:t xml:space="preserve">Elaborar y actualizar mensualmente el mapeo de la población asignada, identificando en el mismo los hogares con población prioritaria o en riesgo como ser entre otros: Mujeres embarazadas, puérperas, neonatos, niños y niñas menores de 1 y 5 años, hipertensos, diabéticos, epilépticos, discapacitados y TB entre otros. Identificar y dar prioridad a los embarazos en riesgo y niños con episodios de diarreas, neumonías y </w:t>
      </w:r>
      <w:r w:rsidR="00C30CB2">
        <w:t>desnutrición</w:t>
      </w:r>
      <w:r w:rsidRPr="0043478E">
        <w:t>.</w:t>
      </w:r>
    </w:p>
    <w:p w:rsidR="00D42178" w:rsidRPr="0043478E" w:rsidRDefault="00D42178" w:rsidP="00F97B49">
      <w:pPr>
        <w:pStyle w:val="Texto"/>
        <w:numPr>
          <w:ilvl w:val="0"/>
          <w:numId w:val="118"/>
        </w:numPr>
        <w:ind w:left="1440"/>
      </w:pPr>
      <w:r w:rsidRPr="0043478E">
        <w:t xml:space="preserve">Cuidar la salud de los hogares a través de actividades de educación, promoción, prevención, control y tratamiento de enfermedades especificas mediante visitas domiciliares principalmente a hogares identificados como prioritarios o en riesgo. </w:t>
      </w:r>
    </w:p>
    <w:p w:rsidR="00D42178" w:rsidRPr="0043478E" w:rsidRDefault="00D42178" w:rsidP="00F97B49">
      <w:pPr>
        <w:pStyle w:val="Texto"/>
        <w:numPr>
          <w:ilvl w:val="0"/>
          <w:numId w:val="118"/>
        </w:numPr>
        <w:ind w:left="1440"/>
      </w:pPr>
      <w:r w:rsidRPr="0043478E">
        <w:t>Promover un ambiente de trabajo seguro y saludable en las diferentes instituciones públicas y privadas, a través de la vigilancia de los factores de riesgo laborales y la promoción de la salud y seguridad en el trabajo, de acuerdo a las normas de higiene y seguridad, establecidas en las leyes que rigen la materia.</w:t>
      </w:r>
    </w:p>
    <w:p w:rsidR="00D42178" w:rsidRPr="0043478E" w:rsidRDefault="00D42178" w:rsidP="00F97B49">
      <w:pPr>
        <w:pStyle w:val="Texto"/>
        <w:numPr>
          <w:ilvl w:val="0"/>
          <w:numId w:val="118"/>
        </w:numPr>
        <w:ind w:left="1440"/>
      </w:pPr>
      <w:r w:rsidRPr="0043478E">
        <w:t>Atender las urgencias médicas, sin discriminación, a  todo paciente nacional o extranjero, perteneciente o no a la población para su tratamiento, estabilización y/o referencia a otro establecimiento de salud de mayor nivel de complejidad.</w:t>
      </w:r>
    </w:p>
    <w:p w:rsidR="00D42178" w:rsidRPr="0043478E" w:rsidRDefault="00D42178" w:rsidP="00F97B49">
      <w:pPr>
        <w:pStyle w:val="Texto"/>
        <w:numPr>
          <w:ilvl w:val="0"/>
          <w:numId w:val="118"/>
        </w:numPr>
        <w:ind w:left="1440"/>
      </w:pPr>
      <w:r w:rsidRPr="0043478E">
        <w:t xml:space="preserve">Utilizar los materiales educativos brindados por </w:t>
      </w:r>
      <w:r w:rsidR="0043478E">
        <w:t>la SESAL</w:t>
      </w:r>
      <w:r w:rsidRPr="0043478E">
        <w:t xml:space="preserve"> para la promoción de conductas y hábitos saludables,  enfatizando en materno infantil. </w:t>
      </w:r>
    </w:p>
    <w:p w:rsidR="00D42178" w:rsidRPr="0043478E" w:rsidRDefault="00D42178" w:rsidP="00F97B49">
      <w:pPr>
        <w:pStyle w:val="Texto"/>
        <w:numPr>
          <w:ilvl w:val="0"/>
          <w:numId w:val="118"/>
        </w:numPr>
        <w:ind w:left="1440"/>
      </w:pPr>
      <w:r w:rsidRPr="0043478E">
        <w:t>Contar con una Red de Frio que cumpla con todos los estándares dados por el PAI, a fin de garantizar la continuidad y oportunidad en la aplicación de los inmuno-biológicos y asegurar el mantenimiento preventivo y correctivo de las unidades de refrigeración, para la conservación de los inmuno-biológicos, tales como refrigeradoras eléctricas, solares o de absorción (Kerosene). Incluyendo la compra de los repuestos que sean necesarios.</w:t>
      </w:r>
    </w:p>
    <w:p w:rsidR="00D42178" w:rsidRPr="0043478E" w:rsidRDefault="00D42178" w:rsidP="00F97B49">
      <w:pPr>
        <w:pStyle w:val="Texto"/>
        <w:numPr>
          <w:ilvl w:val="0"/>
          <w:numId w:val="118"/>
        </w:numPr>
        <w:ind w:left="1440"/>
      </w:pPr>
      <w:r w:rsidRPr="0043478E">
        <w:t>Implementar actividades comunitarias que contribuyan al mejoramiento de las condiciones de salud de la comunidad y otros problemas relacionados con el entorno humano, así como a la prevención de muertes en menores de 5 años y muertes maternas en la comunidad</w:t>
      </w:r>
      <w:r w:rsidRPr="0043478E">
        <w:footnoteReference w:id="9"/>
      </w:r>
      <w:r w:rsidRPr="0043478E">
        <w:t>.</w:t>
      </w:r>
    </w:p>
    <w:p w:rsidR="00D42178" w:rsidRPr="0043478E" w:rsidRDefault="00D42178" w:rsidP="00F97B49">
      <w:pPr>
        <w:pStyle w:val="Texto"/>
        <w:numPr>
          <w:ilvl w:val="0"/>
          <w:numId w:val="118"/>
        </w:numPr>
        <w:ind w:left="1440"/>
      </w:pPr>
      <w:r w:rsidRPr="0043478E">
        <w:lastRenderedPageBreak/>
        <w:t>Implementar  la estrategia de trabajo con individuos, familias y comunidad, orientada a  fortalecer la organización comunitaria para contribuir al cuidado efectivo de la salud de la población.</w:t>
      </w:r>
    </w:p>
    <w:p w:rsidR="00D42178" w:rsidRPr="0043478E" w:rsidRDefault="00D42178" w:rsidP="00F97B49">
      <w:pPr>
        <w:pStyle w:val="Texto"/>
        <w:numPr>
          <w:ilvl w:val="0"/>
          <w:numId w:val="118"/>
        </w:numPr>
        <w:ind w:left="1440"/>
      </w:pPr>
      <w:r w:rsidRPr="0043478E">
        <w:t>Garantizar la  atención institucional del parto y  la atención oportuna por personal médico de niños y niñas con diarreas y neumonías con signos de peligro.</w:t>
      </w:r>
    </w:p>
    <w:p w:rsidR="00D42178" w:rsidRPr="0043478E" w:rsidRDefault="00D42178" w:rsidP="00F97B49">
      <w:pPr>
        <w:pStyle w:val="Texto"/>
        <w:numPr>
          <w:ilvl w:val="0"/>
          <w:numId w:val="118"/>
        </w:numPr>
        <w:ind w:left="1440"/>
      </w:pPr>
      <w:r w:rsidRPr="0043478E">
        <w:t>Llevar a cabo actividades para la prevención del embarazo en adolescentes de acuerdo a las políticas y normas definidas por la SESAL.</w:t>
      </w:r>
    </w:p>
    <w:p w:rsidR="00D42178" w:rsidRPr="0043478E" w:rsidRDefault="00D42178" w:rsidP="00F97B49">
      <w:pPr>
        <w:pStyle w:val="Texto"/>
        <w:numPr>
          <w:ilvl w:val="0"/>
          <w:numId w:val="118"/>
        </w:numPr>
        <w:ind w:left="1440"/>
      </w:pPr>
      <w:r w:rsidRPr="0043478E">
        <w:t>Asegurar la aplicación de las norm</w:t>
      </w:r>
      <w:r w:rsidRPr="0043478E">
        <w:rPr>
          <w:lang w:eastAsia="es-HN"/>
        </w:rPr>
        <w:t>as de atención materno neonatal en todas las US que gestionan</w:t>
      </w:r>
      <w:r w:rsidR="0043478E">
        <w:rPr>
          <w:lang w:eastAsia="es-HN"/>
        </w:rPr>
        <w:t>.</w:t>
      </w:r>
      <w:r w:rsidRPr="0043478E">
        <w:t xml:space="preserve"> </w:t>
      </w:r>
    </w:p>
    <w:p w:rsidR="00D42178" w:rsidRPr="0043478E" w:rsidRDefault="00D42178" w:rsidP="00F97B49">
      <w:pPr>
        <w:pStyle w:val="Texto"/>
        <w:numPr>
          <w:ilvl w:val="0"/>
          <w:numId w:val="118"/>
        </w:numPr>
        <w:ind w:left="1440"/>
      </w:pPr>
      <w:r w:rsidRPr="0043478E">
        <w:t>Asegurar que los pacientes referidos con complicaciones obstétricas y neonatales accedan a los servicios de mayor complejidad a los que han sido derivados, coordinando con estos para que hagan efectiva la respuesta a las unidades que originaron la referencia.</w:t>
      </w:r>
    </w:p>
    <w:p w:rsidR="00D42178" w:rsidRPr="0043478E" w:rsidRDefault="00D42178" w:rsidP="00F97B49">
      <w:pPr>
        <w:pStyle w:val="Texto"/>
        <w:numPr>
          <w:ilvl w:val="0"/>
          <w:numId w:val="118"/>
        </w:numPr>
        <w:ind w:left="1440"/>
        <w:rPr>
          <w:lang w:eastAsia="es-HN"/>
        </w:rPr>
      </w:pPr>
      <w:r w:rsidRPr="0043478E">
        <w:rPr>
          <w:lang w:eastAsia="es-HN"/>
        </w:rPr>
        <w:t xml:space="preserve">Asegurar el funcionamiento y uso de hogares maternos para acercar a la mujer en los últimos días del embarazo al centro de atención del parto, </w:t>
      </w:r>
    </w:p>
    <w:p w:rsidR="00D42178" w:rsidRPr="0043478E" w:rsidRDefault="00D42178" w:rsidP="00F97B49">
      <w:pPr>
        <w:pStyle w:val="Texto"/>
        <w:numPr>
          <w:ilvl w:val="0"/>
          <w:numId w:val="118"/>
        </w:numPr>
        <w:ind w:left="1440"/>
        <w:rPr>
          <w:lang w:eastAsia="es-HN"/>
        </w:rPr>
      </w:pPr>
      <w:r w:rsidRPr="0043478E">
        <w:rPr>
          <w:lang w:eastAsia="es-HN"/>
        </w:rPr>
        <w:t xml:space="preserve">Promover acciones comunitarias con participación de los gobiernos municipales para el traslado oportuno de la mujer en labor de parto y para la promoción y el mantenimiento de los hogares maternos. </w:t>
      </w:r>
    </w:p>
    <w:p w:rsidR="00C30CB2" w:rsidRDefault="00D42178" w:rsidP="00F97B49">
      <w:pPr>
        <w:pStyle w:val="Texto"/>
        <w:numPr>
          <w:ilvl w:val="0"/>
          <w:numId w:val="118"/>
        </w:numPr>
        <w:ind w:left="1440"/>
      </w:pPr>
      <w:r w:rsidRPr="0043478E">
        <w:t xml:space="preserve">Brindar consejería en planificación familiar a todas las mujeres en edad fértil y hombres que demandan servicios de salud en las diferentes unidades de salud, de acuerdo a las normas definidas por </w:t>
      </w:r>
      <w:r w:rsidR="0043478E">
        <w:t>la SESAL</w:t>
      </w:r>
      <w:r w:rsidR="00C30CB2">
        <w:t>.</w:t>
      </w:r>
    </w:p>
    <w:p w:rsidR="00D42178" w:rsidRPr="0043478E" w:rsidRDefault="00D42178" w:rsidP="00F97B49">
      <w:pPr>
        <w:pStyle w:val="Texto"/>
        <w:numPr>
          <w:ilvl w:val="0"/>
          <w:numId w:val="118"/>
        </w:numPr>
        <w:ind w:left="1440"/>
      </w:pPr>
      <w:r w:rsidRPr="0043478E">
        <w:t xml:space="preserve">Garantizar a la población usuaria la entrega de métodos modernos de planificación familiar reversibles y el acceso  gratuito  a métodos permanentes de anticoncepción quirúrgica voluntaria  (AQV) masculina y femenina, a través de la compra de dichos servicios a proveedores calificados. </w:t>
      </w:r>
    </w:p>
    <w:p w:rsidR="00D42178" w:rsidRPr="0043478E" w:rsidRDefault="00D42178" w:rsidP="00F97B49">
      <w:pPr>
        <w:pStyle w:val="Texto"/>
        <w:numPr>
          <w:ilvl w:val="0"/>
          <w:numId w:val="118"/>
        </w:numPr>
        <w:ind w:left="1440"/>
      </w:pPr>
      <w:r w:rsidRPr="0043478E">
        <w:t>Contribuir a la reducción de la morbilidad por  enfermedades diarreicas en población menor de 5 años de las áreas geográficas de influencia del Gestor de acuerdo a las normas de la SESAL e incorporando el sulfato de zinc en el tratamiento de la misma.</w:t>
      </w:r>
    </w:p>
    <w:p w:rsidR="00D42178" w:rsidRPr="0043478E" w:rsidRDefault="00D42178" w:rsidP="00F97B49">
      <w:pPr>
        <w:pStyle w:val="Texto"/>
        <w:numPr>
          <w:ilvl w:val="0"/>
          <w:numId w:val="118"/>
        </w:numPr>
        <w:ind w:left="1440"/>
      </w:pPr>
      <w:r w:rsidRPr="0043478E">
        <w:t>Contribuir a la reducción de la morbimortalidad de las neumonías en la población menor de 5 años de las áreas geográficas de influencia del Gestor</w:t>
      </w:r>
      <w:r w:rsidR="00C30CB2">
        <w:t>.</w:t>
      </w:r>
    </w:p>
    <w:p w:rsidR="00D42178" w:rsidRPr="0043478E" w:rsidRDefault="00D42178" w:rsidP="00F97B49">
      <w:pPr>
        <w:pStyle w:val="Texto"/>
        <w:numPr>
          <w:ilvl w:val="0"/>
          <w:numId w:val="118"/>
        </w:numPr>
        <w:ind w:left="1440"/>
      </w:pPr>
      <w:r w:rsidRPr="0043478E">
        <w:t>Llenar Fichas Familiares por cada hogar, que comprenda un resumen de información general, de morbi-mortalidad y ambiental del grupo familiar y que permita realizar un mapeo de las familias.</w:t>
      </w:r>
    </w:p>
    <w:p w:rsidR="00D42178" w:rsidRPr="0043478E" w:rsidRDefault="00D42178" w:rsidP="00F97B49">
      <w:pPr>
        <w:pStyle w:val="Texto"/>
        <w:numPr>
          <w:ilvl w:val="0"/>
          <w:numId w:val="118"/>
        </w:numPr>
        <w:ind w:left="1440"/>
        <w:rPr>
          <w:color w:val="000000"/>
        </w:rPr>
      </w:pPr>
      <w:r w:rsidRPr="0043478E">
        <w:t xml:space="preserve">Asegurar el funcionamiento del sistema de vigilancia de la mortalidad materna y de la niñez de acuerdo a lineamientos establecidos por </w:t>
      </w:r>
      <w:r w:rsidR="0043478E">
        <w:t>la SESAL.</w:t>
      </w:r>
    </w:p>
    <w:p w:rsidR="00D42178" w:rsidRPr="0043478E" w:rsidRDefault="00D42178" w:rsidP="00F97B49">
      <w:pPr>
        <w:pStyle w:val="Texto"/>
        <w:numPr>
          <w:ilvl w:val="0"/>
          <w:numId w:val="118"/>
        </w:numPr>
        <w:ind w:left="1440"/>
      </w:pPr>
      <w:r w:rsidRPr="0043478E">
        <w:t>Someterse a las instancias de auditoría social que puedan ser definidas por las instancias competentes a fin de garantizar la transparencia en el uso de los recursos.</w:t>
      </w:r>
    </w:p>
    <w:p w:rsidR="00D42178" w:rsidRPr="0043478E" w:rsidRDefault="00D42178" w:rsidP="00F97B49">
      <w:pPr>
        <w:pStyle w:val="Texto"/>
        <w:numPr>
          <w:ilvl w:val="0"/>
          <w:numId w:val="118"/>
        </w:numPr>
        <w:ind w:left="1440"/>
      </w:pPr>
      <w:r w:rsidRPr="0043478E">
        <w:lastRenderedPageBreak/>
        <w:t xml:space="preserve">Garantizar la implementación de procesos de Mejora continua de la Calidad, en los CESAMOS, CESARES y Clínicas Materno Infantil de acuerdo a los lineamientos de </w:t>
      </w:r>
      <w:r w:rsidR="0043478E">
        <w:t>la SESAL.</w:t>
      </w:r>
    </w:p>
    <w:p w:rsidR="00D42178" w:rsidRPr="0043478E" w:rsidRDefault="00D42178" w:rsidP="00F97B49">
      <w:pPr>
        <w:pStyle w:val="Texto"/>
        <w:numPr>
          <w:ilvl w:val="0"/>
          <w:numId w:val="118"/>
        </w:numPr>
        <w:ind w:left="1440"/>
      </w:pPr>
      <w:r w:rsidRPr="0043478E">
        <w:t>Elaborar y Ejecutar programas de capacitación al personal institucional y comunitario, en las áreas administrativas, financieras y de prestación de servicios, para lo cual el Gestor deberá remitir anualmente a la SESAL un plan de implementación de dichos programas.</w:t>
      </w:r>
    </w:p>
    <w:p w:rsidR="00D42178" w:rsidRPr="0043478E" w:rsidRDefault="00D42178" w:rsidP="00F97B49">
      <w:pPr>
        <w:pStyle w:val="Texto"/>
        <w:numPr>
          <w:ilvl w:val="0"/>
          <w:numId w:val="118"/>
        </w:numPr>
        <w:ind w:left="1440"/>
      </w:pPr>
      <w:r w:rsidRPr="0043478E">
        <w:t xml:space="preserve">Participar en las reuniones que convoque </w:t>
      </w:r>
      <w:r w:rsidR="0043478E">
        <w:t xml:space="preserve">la SESAL </w:t>
      </w:r>
      <w:r w:rsidRPr="0043478E">
        <w:t xml:space="preserve">para garantizar la coordinación y la articulación de la red y para la discusión de aspectos técnico-administrativos relacionados con la situación de salud de la población y la prestación de los servicios. </w:t>
      </w:r>
    </w:p>
    <w:p w:rsidR="00D42178" w:rsidRPr="0043478E" w:rsidRDefault="00D42178" w:rsidP="00F97B49">
      <w:pPr>
        <w:pStyle w:val="Texto"/>
        <w:numPr>
          <w:ilvl w:val="0"/>
          <w:numId w:val="118"/>
        </w:numPr>
        <w:ind w:left="1440"/>
      </w:pPr>
      <w:r w:rsidRPr="0043478E">
        <w:t xml:space="preserve">Comunicar a </w:t>
      </w:r>
      <w:r w:rsidR="0043478E">
        <w:t>la SESAL</w:t>
      </w:r>
      <w:r w:rsidRPr="0043478E">
        <w:t>, tan pronto ocurra, cualquier situación de fuerza mayor o caso fortuito, así como cualquier daño causado a los bienes administrados.</w:t>
      </w:r>
    </w:p>
    <w:p w:rsidR="00AE6B91" w:rsidRDefault="00D42178" w:rsidP="00F97B49">
      <w:pPr>
        <w:pStyle w:val="Texto"/>
        <w:numPr>
          <w:ilvl w:val="0"/>
          <w:numId w:val="118"/>
        </w:numPr>
        <w:ind w:left="1440"/>
      </w:pPr>
      <w:r w:rsidRPr="0043478E">
        <w:t xml:space="preserve">Informar  a </w:t>
      </w:r>
      <w:r w:rsidR="0043478E">
        <w:t>la SESAL</w:t>
      </w:r>
      <w:r w:rsidRPr="0043478E">
        <w:t>, mensualmente en los formularios de registro establecidos sobre la producción de servicios de acuerdo a lo establecido en el presente convenio</w:t>
      </w:r>
      <w:r w:rsidR="00AE6B91">
        <w:t>.</w:t>
      </w:r>
    </w:p>
    <w:p w:rsidR="00D42178" w:rsidRPr="0043478E" w:rsidRDefault="00AE6B91" w:rsidP="00F97B49">
      <w:pPr>
        <w:pStyle w:val="Texto"/>
        <w:numPr>
          <w:ilvl w:val="0"/>
          <w:numId w:val="118"/>
        </w:numPr>
        <w:ind w:left="1440"/>
      </w:pPr>
      <w:r w:rsidRPr="0043478E">
        <w:t xml:space="preserve"> </w:t>
      </w:r>
      <w:r w:rsidR="00D42178" w:rsidRPr="0043478E">
        <w:t>Asegurar la aplicación de las medidas que resulten de los informes de monitoreo, supervisión y evaluación del convenio de gestión.</w:t>
      </w:r>
    </w:p>
    <w:p w:rsidR="00D42178" w:rsidRPr="0043478E" w:rsidRDefault="00D42178" w:rsidP="00F97B49">
      <w:pPr>
        <w:pStyle w:val="Texto"/>
        <w:numPr>
          <w:ilvl w:val="0"/>
          <w:numId w:val="118"/>
        </w:numPr>
        <w:ind w:left="1440"/>
      </w:pPr>
      <w:r w:rsidRPr="0043478E">
        <w:t>Desarrollar las acciones necesarias para la ejecución de un programa de manejo de desechos sólidos y seguridad ambiental, en los servicios de  salud de acuerdo al reglamento especial para el manejo de los desechos peligrosos generados en los establecimientos de salud</w:t>
      </w:r>
      <w:r w:rsidRPr="0043478E">
        <w:footnoteReference w:id="10"/>
      </w:r>
      <w:r w:rsidRPr="0043478E">
        <w:t>. Para lo cual el Gestor deberá de presentar un plan anual de ejecución del programa mencionado.</w:t>
      </w:r>
    </w:p>
    <w:p w:rsidR="00D42178" w:rsidRPr="0043478E" w:rsidRDefault="00D42178" w:rsidP="00F97B49">
      <w:pPr>
        <w:pStyle w:val="Texto"/>
        <w:numPr>
          <w:ilvl w:val="0"/>
          <w:numId w:val="118"/>
        </w:numPr>
        <w:ind w:left="1440"/>
      </w:pPr>
      <w:r w:rsidRPr="0043478E">
        <w:t xml:space="preserve">Realizar  supervisión técnica y administrativa a las Unidades de Salud mensualmente  de manera sistemática, a fin de verificar la situación de los servicios y el desempeño de los recursos humanos y tomar medidas de corrección de los problemas encontrados para garantizar la calidad de la atención. </w:t>
      </w:r>
    </w:p>
    <w:p w:rsidR="00D42178" w:rsidRPr="0043478E" w:rsidRDefault="00D42178" w:rsidP="00F97B49">
      <w:pPr>
        <w:pStyle w:val="Texto"/>
        <w:numPr>
          <w:ilvl w:val="0"/>
          <w:numId w:val="118"/>
        </w:numPr>
        <w:ind w:left="1440"/>
      </w:pPr>
      <w:r w:rsidRPr="0043478E">
        <w:t xml:space="preserve">Realizar acciones periódicas de coordinación con los organismos representantes de la comunidad, la Alcaldía y la red de salud, con el fin de garantizar que los servicios integrales de salud se brinden bajo un esquema de participación social y comunitaria. </w:t>
      </w:r>
    </w:p>
    <w:p w:rsidR="00D42178" w:rsidRPr="0043478E" w:rsidRDefault="00D42178" w:rsidP="00F97B49">
      <w:pPr>
        <w:pStyle w:val="Texto"/>
        <w:numPr>
          <w:ilvl w:val="0"/>
          <w:numId w:val="118"/>
        </w:numPr>
        <w:ind w:left="1440"/>
      </w:pPr>
      <w:r w:rsidRPr="0043478E">
        <w:t xml:space="preserve">Someterse a inspecciones cuando las instancias de </w:t>
      </w:r>
      <w:r w:rsidR="0043478E">
        <w:t>la SESAL</w:t>
      </w:r>
      <w:r w:rsidRPr="0043478E">
        <w:t xml:space="preserve"> y la Unidad Ejecutora lo consideren considere oportuno. </w:t>
      </w:r>
    </w:p>
    <w:p w:rsidR="00D42178" w:rsidRPr="0043478E" w:rsidRDefault="00D42178" w:rsidP="00F97B49">
      <w:pPr>
        <w:pStyle w:val="Texto"/>
        <w:numPr>
          <w:ilvl w:val="0"/>
          <w:numId w:val="118"/>
        </w:numPr>
        <w:ind w:left="1440"/>
        <w:rPr>
          <w:color w:val="000000"/>
        </w:rPr>
      </w:pPr>
      <w:r w:rsidRPr="0043478E">
        <w:t>Mantener actualizado el Tablero de Control de indicadores de la ISM 2015 e informar de acuerdo a los periodos definidos por el mismo al nivel correspondiente.</w:t>
      </w:r>
    </w:p>
    <w:p w:rsidR="00D42178" w:rsidRPr="0043478E" w:rsidRDefault="00D42178" w:rsidP="00F97B49">
      <w:pPr>
        <w:pStyle w:val="Texto"/>
        <w:numPr>
          <w:ilvl w:val="0"/>
          <w:numId w:val="118"/>
        </w:numPr>
        <w:ind w:left="1440"/>
      </w:pPr>
      <w:r w:rsidRPr="0043478E">
        <w:t xml:space="preserve">Mantener en buen estado y en un lugar visible al público, rótulos que identifiquen la Unidad de Salud y la participación del Gestor en conjunto con </w:t>
      </w:r>
      <w:r w:rsidR="0043478E">
        <w:t>la SESAL</w:t>
      </w:r>
      <w:r w:rsidRPr="0043478E">
        <w:t xml:space="preserve"> en la provisión de los servicios de salud.</w:t>
      </w:r>
    </w:p>
    <w:p w:rsidR="00D42178" w:rsidRPr="0043478E" w:rsidRDefault="00D42178" w:rsidP="00F97B49">
      <w:pPr>
        <w:pStyle w:val="Texto"/>
        <w:numPr>
          <w:ilvl w:val="0"/>
          <w:numId w:val="118"/>
        </w:numPr>
        <w:ind w:left="1440"/>
      </w:pPr>
      <w:r w:rsidRPr="0043478E">
        <w:lastRenderedPageBreak/>
        <w:t>EL G</w:t>
      </w:r>
      <w:r w:rsidR="0043478E">
        <w:t>estor</w:t>
      </w:r>
      <w:r w:rsidRPr="0043478E">
        <w:t xml:space="preserve"> deberá contar con un inventario actualizado de bienes que permita identificar contable y físicamente debidamente rotulado y actualizado por la Unidad de Salud. Así como un plan de mantenimiento preventivo y correctivo ejecutándose. </w:t>
      </w:r>
    </w:p>
    <w:p w:rsidR="009F6B09" w:rsidRPr="00EC4E64" w:rsidRDefault="009F6B09" w:rsidP="006D6728">
      <w:pPr>
        <w:pStyle w:val="Heading2"/>
        <w:numPr>
          <w:ilvl w:val="2"/>
          <w:numId w:val="110"/>
        </w:numPr>
        <w:rPr>
          <w:rFonts w:ascii="Arial Narrow" w:hAnsi="Arial Narrow" w:cs="Arial"/>
        </w:rPr>
      </w:pPr>
      <w:bookmarkStart w:id="120" w:name="_Toc381897150"/>
      <w:r w:rsidRPr="00EC4E64">
        <w:rPr>
          <w:rFonts w:ascii="Arial Narrow" w:hAnsi="Arial Narrow" w:cs="Arial"/>
          <w:i w:val="0"/>
        </w:rPr>
        <w:t>Coordinación Técnica del Proyecto:</w:t>
      </w:r>
      <w:bookmarkEnd w:id="120"/>
      <w:r w:rsidRPr="00EC4E64">
        <w:rPr>
          <w:rFonts w:ascii="Arial Narrow" w:hAnsi="Arial Narrow" w:cs="Arial"/>
        </w:rPr>
        <w:t xml:space="preserve"> </w:t>
      </w:r>
    </w:p>
    <w:p w:rsidR="009F6B09" w:rsidRPr="00EC4E64" w:rsidRDefault="009F6B09" w:rsidP="006D6728">
      <w:pPr>
        <w:pStyle w:val="ListParagraph"/>
        <w:numPr>
          <w:ilvl w:val="0"/>
          <w:numId w:val="54"/>
        </w:numPr>
        <w:spacing w:after="200" w:line="276" w:lineRule="auto"/>
        <w:ind w:left="1428"/>
        <w:contextualSpacing/>
        <w:jc w:val="both"/>
        <w:rPr>
          <w:rFonts w:ascii="Arial Narrow" w:hAnsi="Arial Narrow" w:cs="Arial"/>
        </w:rPr>
      </w:pPr>
      <w:r w:rsidRPr="00EC4E64">
        <w:rPr>
          <w:rFonts w:ascii="Arial Narrow" w:hAnsi="Arial Narrow" w:cs="Arial"/>
        </w:rPr>
        <w:t xml:space="preserve">Planificar, organizar, vigilar y </w:t>
      </w:r>
      <w:r w:rsidR="003B569C">
        <w:rPr>
          <w:rFonts w:ascii="Arial Narrow" w:hAnsi="Arial Narrow" w:cs="Arial"/>
        </w:rPr>
        <w:t>coordinar</w:t>
      </w:r>
      <w:r w:rsidRPr="00EC4E64">
        <w:rPr>
          <w:rFonts w:ascii="Arial Narrow" w:hAnsi="Arial Narrow" w:cs="Arial"/>
        </w:rPr>
        <w:t xml:space="preserve"> el cumplimiento de las funciones de las unidades responsables de ejecutar las</w:t>
      </w:r>
      <w:r w:rsidR="003B569C">
        <w:rPr>
          <w:rFonts w:ascii="Arial Narrow" w:hAnsi="Arial Narrow" w:cs="Arial"/>
        </w:rPr>
        <w:t xml:space="preserve"> acciones del programa, como el DGD </w:t>
      </w:r>
      <w:r w:rsidRPr="00EC4E64">
        <w:rPr>
          <w:rFonts w:ascii="Arial Narrow" w:hAnsi="Arial Narrow" w:cs="Arial"/>
        </w:rPr>
        <w:t xml:space="preserve">y todas las dependientes de la </w:t>
      </w:r>
      <w:r w:rsidR="00E61D82">
        <w:rPr>
          <w:rFonts w:ascii="Arial Narrow" w:hAnsi="Arial Narrow" w:cs="Arial"/>
        </w:rPr>
        <w:t>DG</w:t>
      </w:r>
      <w:r w:rsidR="003B569C">
        <w:rPr>
          <w:rFonts w:ascii="Arial Narrow" w:hAnsi="Arial Narrow" w:cs="Arial"/>
        </w:rPr>
        <w:t>RI</w:t>
      </w:r>
      <w:r w:rsidRPr="00EC4E64">
        <w:rPr>
          <w:rFonts w:ascii="Arial Narrow" w:hAnsi="Arial Narrow" w:cs="Arial"/>
        </w:rPr>
        <w:t xml:space="preserve">. </w:t>
      </w:r>
    </w:p>
    <w:p w:rsidR="009F6B09" w:rsidRPr="00EC4E64" w:rsidRDefault="009F6B09" w:rsidP="006D6728">
      <w:pPr>
        <w:pStyle w:val="ListParagraph"/>
        <w:numPr>
          <w:ilvl w:val="0"/>
          <w:numId w:val="54"/>
        </w:numPr>
        <w:spacing w:after="200" w:line="276" w:lineRule="auto"/>
        <w:ind w:left="1428"/>
        <w:contextualSpacing/>
        <w:jc w:val="both"/>
        <w:rPr>
          <w:rFonts w:ascii="Arial Narrow" w:hAnsi="Arial Narrow" w:cs="Arial"/>
        </w:rPr>
      </w:pPr>
      <w:r w:rsidRPr="00EC4E64">
        <w:rPr>
          <w:rFonts w:ascii="Arial Narrow" w:hAnsi="Arial Narrow" w:cs="Arial"/>
        </w:rPr>
        <w:t>En coordinación con la Unidad Ejecutora gestionar, vigilar y controlar los recursos asignados a las unidades responsables de implementar las intervenciones para el cumplimiento de sus funciones.</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Coordinar con las otras unidades de la </w:t>
      </w:r>
      <w:r w:rsidR="00E61D82">
        <w:rPr>
          <w:rFonts w:ascii="Arial Narrow" w:hAnsi="Arial Narrow" w:cs="Arial"/>
        </w:rPr>
        <w:t>DG</w:t>
      </w:r>
      <w:r w:rsidR="003B569C">
        <w:rPr>
          <w:rFonts w:ascii="Arial Narrow" w:hAnsi="Arial Narrow" w:cs="Arial"/>
        </w:rPr>
        <w:t>RI</w:t>
      </w:r>
      <w:r w:rsidRPr="00EC4E64">
        <w:rPr>
          <w:rFonts w:ascii="Arial Narrow" w:hAnsi="Arial Narrow" w:cs="Arial"/>
        </w:rPr>
        <w:t xml:space="preserve"> los programas técnico-normativos de la SESAL y con las </w:t>
      </w:r>
      <w:r w:rsidR="000861EF">
        <w:rPr>
          <w:rFonts w:ascii="Arial Narrow" w:hAnsi="Arial Narrow" w:cs="Arial"/>
        </w:rPr>
        <w:t>RS</w:t>
      </w:r>
      <w:r w:rsidRPr="00EC4E64">
        <w:rPr>
          <w:rFonts w:ascii="Arial Narrow" w:hAnsi="Arial Narrow" w:cs="Arial"/>
        </w:rPr>
        <w:t xml:space="preserve"> para el cumplimiento de sus funciones.</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Gestionar y supervisar la capacitación de los recursos humanos de las Regiones Sanitarias Departamentales y de los hospitales descentralizados, para mejorar la calidad y eficiencia de la provisión de servicios de salud.</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Implementar las resoluciones del Comité de Coordinación Estratégica con apoyo de todas las instancias de la </w:t>
      </w:r>
      <w:r w:rsidR="000861EF">
        <w:rPr>
          <w:rFonts w:ascii="Arial Narrow" w:hAnsi="Arial Narrow" w:cs="Arial"/>
        </w:rPr>
        <w:t>DGRI</w:t>
      </w:r>
      <w:r w:rsidRPr="00EC4E64">
        <w:rPr>
          <w:rFonts w:ascii="Arial Narrow" w:hAnsi="Arial Narrow" w:cs="Arial"/>
        </w:rPr>
        <w:t xml:space="preserve"> involucradas y la Unidad de Comunicaciones de la SESAL.</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Asegurar el cumplimiento de las condiciones de elegibilidad del Proyecto.</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Coordinar con la </w:t>
      </w:r>
      <w:r w:rsidR="000861EF">
        <w:rPr>
          <w:rFonts w:ascii="Arial Narrow" w:hAnsi="Arial Narrow" w:cs="Arial"/>
        </w:rPr>
        <w:t>DGRI</w:t>
      </w:r>
      <w:r w:rsidRPr="00EC4E64">
        <w:rPr>
          <w:rFonts w:ascii="Arial Narrow" w:hAnsi="Arial Narrow" w:cs="Arial"/>
        </w:rPr>
        <w:t xml:space="preserve"> la implementación del PEP / POA del Proyecto.</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Coordinar y asegurar la continua y actualización del Plan de Ejecución Proyecto (PEP) con el apoyo del Coordinador de Monitoreo de la </w:t>
      </w:r>
      <w:r w:rsidR="00EF361C">
        <w:rPr>
          <w:rFonts w:ascii="Arial Narrow" w:hAnsi="Arial Narrow" w:cs="Arial"/>
        </w:rPr>
        <w:t>UE.</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Asegurar en coordinación con </w:t>
      </w:r>
      <w:r w:rsidR="000861EF">
        <w:rPr>
          <w:rFonts w:ascii="Arial Narrow" w:hAnsi="Arial Narrow" w:cs="Arial"/>
        </w:rPr>
        <w:t xml:space="preserve">el DGD </w:t>
      </w:r>
      <w:r w:rsidRPr="00EC4E64">
        <w:rPr>
          <w:rFonts w:ascii="Arial Narrow" w:hAnsi="Arial Narrow" w:cs="Arial"/>
        </w:rPr>
        <w:t xml:space="preserve">y la </w:t>
      </w:r>
      <w:r w:rsidR="00A03FD8">
        <w:rPr>
          <w:rFonts w:ascii="Arial Narrow" w:hAnsi="Arial Narrow" w:cs="Arial"/>
        </w:rPr>
        <w:t>UE</w:t>
      </w:r>
      <w:r w:rsidR="00940417">
        <w:rPr>
          <w:rFonts w:ascii="Arial Narrow" w:hAnsi="Arial Narrow" w:cs="Arial"/>
        </w:rPr>
        <w:t>,</w:t>
      </w:r>
      <w:r w:rsidRPr="00EC4E64">
        <w:rPr>
          <w:rFonts w:ascii="Arial Narrow" w:hAnsi="Arial Narrow" w:cs="Arial"/>
        </w:rPr>
        <w:t xml:space="preserve"> las condiciones necesarias para la firma y seguimiento de los convenios de gestión con los gestores descentralizados y los Hospitales.</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Elaborar y dar seguimiento al plan de capacitación de los equipos técnicos de los gestores descentralizados y hospitales.</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Coordinar la ejecución, monitoreo, seguimiento y evaluación del Proyecto con las entidades responsables de la SESAL, </w:t>
      </w:r>
      <w:r w:rsidR="000861EF">
        <w:rPr>
          <w:rFonts w:ascii="Arial Narrow" w:hAnsi="Arial Narrow" w:cs="Arial"/>
        </w:rPr>
        <w:t xml:space="preserve">DGD, </w:t>
      </w:r>
      <w:r w:rsidRPr="00EC4E64">
        <w:rPr>
          <w:rFonts w:ascii="Arial Narrow" w:hAnsi="Arial Narrow" w:cs="Arial"/>
        </w:rPr>
        <w:t xml:space="preserve">Departamento de Hospitales de la Subsecretaria de Redes </w:t>
      </w:r>
      <w:r w:rsidR="000861EF">
        <w:rPr>
          <w:rFonts w:ascii="Arial Narrow" w:hAnsi="Arial Narrow" w:cs="Arial"/>
        </w:rPr>
        <w:t>Integradas, DAPS</w:t>
      </w:r>
      <w:r w:rsidRPr="00EC4E64">
        <w:rPr>
          <w:rFonts w:ascii="Arial Narrow" w:hAnsi="Arial Narrow" w:cs="Arial"/>
        </w:rPr>
        <w:t>, Unidad Ejecutora y el Banco.</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Velar por el cumplimiento de las condiciones contractuales del Proyecto según lo establecido en el Contrato de Préstamo respectivo.</w:t>
      </w:r>
    </w:p>
    <w:p w:rsidR="009F6B09"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Dar seguimiento a la preparación del Plan de Adquisiciones (PA) en coordinación con la Coordinación de Adquisiciones de la </w:t>
      </w:r>
      <w:r w:rsidR="00940417">
        <w:rPr>
          <w:rFonts w:ascii="Arial Narrow" w:hAnsi="Arial Narrow" w:cs="Arial"/>
        </w:rPr>
        <w:t>UE</w:t>
      </w:r>
      <w:r w:rsidR="007D66EA">
        <w:rPr>
          <w:rFonts w:ascii="Arial Narrow" w:hAnsi="Arial Narrow" w:cs="Arial"/>
        </w:rPr>
        <w:t>.</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Coordinar el monitoreo del progreso de cada uno de los componentes del Proyecto.</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Identificar problemas que afecten la marcha del Proyecto, buscando medidas para su solución, resolviendo  problemas institucionales que estén en su ámbito de responsabilidad.</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Garantizar el cumplimiento de los procedimientos descritos en el Manual Operativo del Proyecto.</w:t>
      </w:r>
    </w:p>
    <w:p w:rsidR="007D66EA"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 xml:space="preserve">Coordinar y velar por la ejecución del proceso de certificación de gastos para el trámite de desembolsos y brindar apoyo en las auditorias financieras, en coordinación con la Coordinación Financiera de la </w:t>
      </w:r>
      <w:r w:rsidR="00940417">
        <w:rPr>
          <w:rFonts w:ascii="Arial Narrow" w:hAnsi="Arial Narrow" w:cs="Arial"/>
        </w:rPr>
        <w:t>UE</w:t>
      </w:r>
      <w:r w:rsidR="007D66EA">
        <w:rPr>
          <w:rFonts w:ascii="Arial Narrow" w:hAnsi="Arial Narrow" w:cs="Arial"/>
        </w:rPr>
        <w:t>.</w:t>
      </w:r>
    </w:p>
    <w:p w:rsidR="00466911" w:rsidRPr="00EC4E64" w:rsidRDefault="007D66EA"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lastRenderedPageBreak/>
        <w:t xml:space="preserve"> </w:t>
      </w:r>
      <w:r w:rsidR="00466911" w:rsidRPr="00EC4E64">
        <w:rPr>
          <w:rFonts w:ascii="Arial Narrow" w:hAnsi="Arial Narrow" w:cs="Arial"/>
        </w:rPr>
        <w:t>Elaboración de requerimientos técnicos (propuestas, especificaciones, TDR, etc.) para la selección y contra</w:t>
      </w:r>
      <w:r w:rsidR="00466911">
        <w:rPr>
          <w:rFonts w:ascii="Arial Narrow" w:hAnsi="Arial Narrow" w:cs="Arial"/>
        </w:rPr>
        <w:t>tación de la asistencia técnica.</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Llevar a cabo visitas de campo a los departamentos, gestores, municipios, comunidades y establecimientos de salud objeto del Proyecto.</w:t>
      </w:r>
    </w:p>
    <w:p w:rsidR="009F6B09" w:rsidRPr="00EC4E64" w:rsidRDefault="009F6B09" w:rsidP="006D6728">
      <w:pPr>
        <w:pStyle w:val="ListParagraph"/>
        <w:numPr>
          <w:ilvl w:val="0"/>
          <w:numId w:val="54"/>
        </w:numPr>
        <w:spacing w:after="200" w:line="276" w:lineRule="auto"/>
        <w:ind w:left="1416"/>
        <w:contextualSpacing/>
        <w:jc w:val="both"/>
        <w:rPr>
          <w:rFonts w:ascii="Arial Narrow" w:hAnsi="Arial Narrow" w:cs="Arial"/>
        </w:rPr>
      </w:pPr>
      <w:r w:rsidRPr="00EC4E64">
        <w:rPr>
          <w:rFonts w:ascii="Arial Narrow" w:hAnsi="Arial Narrow" w:cs="Arial"/>
        </w:rPr>
        <w:t>Revisar y aprobar los informes técnicos de producción de servicios de los Gestores descentralizados y hospitales, y solicitar el pago correspondiente.</w:t>
      </w:r>
    </w:p>
    <w:p w:rsidR="00296808" w:rsidRPr="00483990" w:rsidRDefault="004D5858" w:rsidP="006D6728">
      <w:pPr>
        <w:pStyle w:val="Heading2"/>
        <w:numPr>
          <w:ilvl w:val="2"/>
          <w:numId w:val="110"/>
        </w:numPr>
        <w:rPr>
          <w:rFonts w:ascii="Arial Narrow" w:hAnsi="Arial Narrow"/>
          <w:i w:val="0"/>
          <w:szCs w:val="24"/>
          <w:lang w:val="es-HN"/>
        </w:rPr>
      </w:pPr>
      <w:bookmarkStart w:id="121" w:name="_Toc381897151"/>
      <w:r w:rsidRPr="00483990">
        <w:rPr>
          <w:rFonts w:ascii="Arial Narrow" w:hAnsi="Arial Narrow"/>
          <w:i w:val="0"/>
          <w:szCs w:val="24"/>
          <w:lang w:val="es-HN"/>
        </w:rPr>
        <w:t xml:space="preserve">Funciones de la </w:t>
      </w:r>
      <w:r w:rsidR="00296808" w:rsidRPr="00483990">
        <w:rPr>
          <w:rFonts w:ascii="Arial Narrow" w:hAnsi="Arial Narrow"/>
          <w:i w:val="0"/>
          <w:szCs w:val="24"/>
          <w:lang w:val="es-HN"/>
        </w:rPr>
        <w:t>Unidad</w:t>
      </w:r>
      <w:r w:rsidR="00CA6397" w:rsidRPr="00483990">
        <w:rPr>
          <w:rFonts w:ascii="Arial Narrow" w:hAnsi="Arial Narrow"/>
          <w:i w:val="0"/>
          <w:szCs w:val="24"/>
          <w:lang w:val="es-HN"/>
        </w:rPr>
        <w:t xml:space="preserve"> Ejecutora</w:t>
      </w:r>
      <w:bookmarkEnd w:id="121"/>
      <w:r w:rsidR="00483990" w:rsidRPr="00483990">
        <w:rPr>
          <w:rFonts w:ascii="Arial Narrow" w:hAnsi="Arial Narrow" w:cs="Arial"/>
          <w:lang w:val="es-HN"/>
        </w:rPr>
        <w:t xml:space="preserve"> (UE) de Proyectos BID denomina Unidad Administradora de Fondos de Cooperación Externa UAFCE (conocida como Unidad Extensión de Cobertura y Financiamiento UECF)</w:t>
      </w:r>
    </w:p>
    <w:p w:rsidR="00B04E2E" w:rsidRPr="00EC4E64" w:rsidRDefault="00530EEE" w:rsidP="006D6728">
      <w:pPr>
        <w:numPr>
          <w:ilvl w:val="0"/>
          <w:numId w:val="39"/>
        </w:numPr>
        <w:spacing w:before="120"/>
        <w:ind w:left="1428"/>
        <w:jc w:val="both"/>
        <w:rPr>
          <w:rFonts w:ascii="Arial Narrow" w:hAnsi="Arial Narrow" w:cs="Arial"/>
        </w:rPr>
      </w:pPr>
      <w:r w:rsidRPr="00EC4E64">
        <w:rPr>
          <w:rFonts w:ascii="Arial Narrow" w:hAnsi="Arial Narrow" w:cs="Arial"/>
        </w:rPr>
        <w:t xml:space="preserve">Administración </w:t>
      </w:r>
      <w:r w:rsidR="00B04E2E" w:rsidRPr="00EC4E64">
        <w:rPr>
          <w:rFonts w:ascii="Arial Narrow" w:hAnsi="Arial Narrow" w:cs="Arial"/>
        </w:rPr>
        <w:t xml:space="preserve">financiera </w:t>
      </w:r>
      <w:r w:rsidRPr="00EC4E64">
        <w:rPr>
          <w:rFonts w:ascii="Arial Narrow" w:hAnsi="Arial Narrow" w:cs="Arial"/>
        </w:rPr>
        <w:t xml:space="preserve">y operativa </w:t>
      </w:r>
      <w:r w:rsidR="00CA6397" w:rsidRPr="00EC4E64">
        <w:rPr>
          <w:rFonts w:ascii="Arial Narrow" w:hAnsi="Arial Narrow" w:cs="Arial"/>
        </w:rPr>
        <w:t>del proyecto</w:t>
      </w:r>
      <w:r w:rsidR="00B04E2E" w:rsidRPr="00EC4E64">
        <w:rPr>
          <w:rFonts w:ascii="Arial Narrow" w:hAnsi="Arial Narrow" w:cs="Arial"/>
        </w:rPr>
        <w:t xml:space="preserve"> asegurando el manejo eficiente de sus recursos</w:t>
      </w:r>
      <w:r w:rsidRPr="00EC4E64">
        <w:rPr>
          <w:rFonts w:ascii="Arial Narrow" w:hAnsi="Arial Narrow" w:cs="Arial"/>
        </w:rPr>
        <w:t>.</w:t>
      </w:r>
    </w:p>
    <w:p w:rsidR="00B04E2E" w:rsidRPr="00EC4E64" w:rsidRDefault="00530EEE" w:rsidP="006D6728">
      <w:pPr>
        <w:numPr>
          <w:ilvl w:val="0"/>
          <w:numId w:val="39"/>
        </w:numPr>
        <w:spacing w:before="120"/>
        <w:ind w:left="1428"/>
        <w:jc w:val="both"/>
        <w:rPr>
          <w:rFonts w:ascii="Arial Narrow" w:hAnsi="Arial Narrow" w:cs="Arial"/>
        </w:rPr>
      </w:pPr>
      <w:r w:rsidRPr="00EC4E64">
        <w:rPr>
          <w:rFonts w:ascii="Arial Narrow" w:hAnsi="Arial Narrow" w:cs="Arial"/>
        </w:rPr>
        <w:t>P</w:t>
      </w:r>
      <w:r w:rsidR="00B04E2E" w:rsidRPr="00EC4E64">
        <w:rPr>
          <w:rFonts w:ascii="Arial Narrow" w:hAnsi="Arial Narrow" w:cs="Arial"/>
        </w:rPr>
        <w:t>lanificac</w:t>
      </w:r>
      <w:r w:rsidR="00602E21" w:rsidRPr="00EC4E64">
        <w:rPr>
          <w:rFonts w:ascii="Arial Narrow" w:hAnsi="Arial Narrow" w:cs="Arial"/>
        </w:rPr>
        <w:t>ión de la ejecución del P</w:t>
      </w:r>
      <w:r w:rsidR="00CA6397" w:rsidRPr="00EC4E64">
        <w:rPr>
          <w:rFonts w:ascii="Arial Narrow" w:hAnsi="Arial Narrow" w:cs="Arial"/>
        </w:rPr>
        <w:t>royecto</w:t>
      </w:r>
      <w:r w:rsidR="00B04E2E" w:rsidRPr="00EC4E64">
        <w:rPr>
          <w:rFonts w:ascii="Arial Narrow" w:hAnsi="Arial Narrow" w:cs="Arial"/>
        </w:rPr>
        <w:t xml:space="preserve">, incluyendo la preparación e implementación </w:t>
      </w:r>
      <w:r w:rsidRPr="00EC4E64">
        <w:rPr>
          <w:rFonts w:ascii="Arial Narrow" w:hAnsi="Arial Narrow" w:cs="Arial"/>
        </w:rPr>
        <w:t>de los Planes de Eje</w:t>
      </w:r>
      <w:r w:rsidR="00602E21" w:rsidRPr="00EC4E64">
        <w:rPr>
          <w:rFonts w:ascii="Arial Narrow" w:hAnsi="Arial Narrow" w:cs="Arial"/>
        </w:rPr>
        <w:t xml:space="preserve">cución del Proyecto (PEP), </w:t>
      </w:r>
      <w:r w:rsidRPr="00EC4E64">
        <w:rPr>
          <w:rFonts w:ascii="Arial Narrow" w:hAnsi="Arial Narrow" w:cs="Arial"/>
        </w:rPr>
        <w:t>Planes Operativo Anual (</w:t>
      </w:r>
      <w:r w:rsidR="00B04E2E" w:rsidRPr="00EC4E64">
        <w:rPr>
          <w:rFonts w:ascii="Arial Narrow" w:hAnsi="Arial Narrow" w:cs="Arial"/>
        </w:rPr>
        <w:t xml:space="preserve">POA) y </w:t>
      </w:r>
      <w:r w:rsidR="00602E21" w:rsidRPr="00EC4E64">
        <w:rPr>
          <w:rFonts w:ascii="Arial Narrow" w:hAnsi="Arial Narrow" w:cs="Arial"/>
        </w:rPr>
        <w:t>Planes de Adquisición (PA</w:t>
      </w:r>
      <w:r w:rsidRPr="00EC4E64">
        <w:rPr>
          <w:rFonts w:ascii="Arial Narrow" w:hAnsi="Arial Narrow" w:cs="Arial"/>
        </w:rPr>
        <w:t>).</w:t>
      </w:r>
    </w:p>
    <w:p w:rsidR="00B04E2E"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 xml:space="preserve">Monitoreo de avances </w:t>
      </w:r>
      <w:r w:rsidR="00530EEE" w:rsidRPr="00EC4E64">
        <w:rPr>
          <w:rFonts w:ascii="Arial Narrow" w:hAnsi="Arial Narrow" w:cs="Arial"/>
        </w:rPr>
        <w:t xml:space="preserve">y logros </w:t>
      </w:r>
      <w:r w:rsidR="00CA6397" w:rsidRPr="00EC4E64">
        <w:rPr>
          <w:rFonts w:ascii="Arial Narrow" w:hAnsi="Arial Narrow" w:cs="Arial"/>
        </w:rPr>
        <w:t>del Proyecto</w:t>
      </w:r>
      <w:r w:rsidRPr="00EC4E64">
        <w:rPr>
          <w:rFonts w:ascii="Arial Narrow" w:hAnsi="Arial Narrow" w:cs="Arial"/>
        </w:rPr>
        <w:t xml:space="preserve"> y el cumplimient</w:t>
      </w:r>
      <w:r w:rsidR="00E31BC0" w:rsidRPr="00EC4E64">
        <w:rPr>
          <w:rFonts w:ascii="Arial Narrow" w:hAnsi="Arial Narrow" w:cs="Arial"/>
        </w:rPr>
        <w:t xml:space="preserve">o de las metas preestablecidas </w:t>
      </w:r>
      <w:r w:rsidRPr="00EC4E64">
        <w:rPr>
          <w:rFonts w:ascii="Arial Narrow" w:hAnsi="Arial Narrow" w:cs="Arial"/>
        </w:rPr>
        <w:t>así como los avances en la ejecución del PEP</w:t>
      </w:r>
      <w:r w:rsidR="00E31BC0" w:rsidRPr="00EC4E64">
        <w:rPr>
          <w:rFonts w:ascii="Arial Narrow" w:hAnsi="Arial Narrow" w:cs="Arial"/>
        </w:rPr>
        <w:t>.</w:t>
      </w:r>
    </w:p>
    <w:p w:rsidR="00B04E2E" w:rsidRPr="00EC4E64" w:rsidRDefault="00E31BC0" w:rsidP="006D6728">
      <w:pPr>
        <w:numPr>
          <w:ilvl w:val="0"/>
          <w:numId w:val="39"/>
        </w:numPr>
        <w:spacing w:before="120" w:after="120"/>
        <w:ind w:left="1428"/>
        <w:jc w:val="both"/>
        <w:rPr>
          <w:rFonts w:ascii="Arial Narrow" w:hAnsi="Arial Narrow" w:cs="Arial"/>
        </w:rPr>
      </w:pPr>
      <w:r w:rsidRPr="00EC4E64">
        <w:rPr>
          <w:rFonts w:ascii="Arial Narrow" w:hAnsi="Arial Narrow" w:cs="Arial"/>
        </w:rPr>
        <w:t>P</w:t>
      </w:r>
      <w:r w:rsidR="00B04E2E" w:rsidRPr="00EC4E64">
        <w:rPr>
          <w:rFonts w:ascii="Arial Narrow" w:hAnsi="Arial Narrow" w:cs="Arial"/>
        </w:rPr>
        <w:t>lanificación</w:t>
      </w:r>
      <w:r w:rsidR="00E60260">
        <w:rPr>
          <w:rFonts w:ascii="Arial Narrow" w:hAnsi="Arial Narrow" w:cs="Arial"/>
        </w:rPr>
        <w:t>, Ejecución</w:t>
      </w:r>
      <w:r w:rsidR="00B04E2E" w:rsidRPr="00EC4E64">
        <w:rPr>
          <w:rFonts w:ascii="Arial Narrow" w:hAnsi="Arial Narrow" w:cs="Arial"/>
        </w:rPr>
        <w:t xml:space="preserve"> y monitoreo de los procesos de adquisiciones de bienes, servicios y obras, asegurando su conformidad con las Políticas de Adquisición y Contratación del Banco</w:t>
      </w:r>
      <w:r w:rsidRPr="00EC4E64">
        <w:rPr>
          <w:rFonts w:ascii="Arial Narrow" w:hAnsi="Arial Narrow" w:cs="Arial"/>
        </w:rPr>
        <w:t>.</w:t>
      </w:r>
    </w:p>
    <w:p w:rsidR="00B04E2E" w:rsidRPr="00EC4E64" w:rsidRDefault="00E31BC0" w:rsidP="006D6728">
      <w:pPr>
        <w:numPr>
          <w:ilvl w:val="0"/>
          <w:numId w:val="39"/>
        </w:numPr>
        <w:spacing w:before="120" w:after="120"/>
        <w:ind w:left="1428"/>
        <w:jc w:val="both"/>
        <w:rPr>
          <w:rFonts w:ascii="Arial Narrow" w:hAnsi="Arial Narrow" w:cs="Arial"/>
        </w:rPr>
      </w:pPr>
      <w:r w:rsidRPr="00EC4E64">
        <w:rPr>
          <w:rFonts w:ascii="Arial Narrow" w:hAnsi="Arial Narrow" w:cs="Arial"/>
        </w:rPr>
        <w:t>Preparación y trámite de</w:t>
      </w:r>
      <w:r w:rsidR="00B04E2E" w:rsidRPr="00EC4E64">
        <w:rPr>
          <w:rFonts w:ascii="Arial Narrow" w:hAnsi="Arial Narrow" w:cs="Arial"/>
        </w:rPr>
        <w:t xml:space="preserve"> los desembolsos y pagos correspondientes</w:t>
      </w:r>
      <w:r w:rsidRPr="00EC4E64">
        <w:rPr>
          <w:rFonts w:ascii="Arial Narrow" w:hAnsi="Arial Narrow" w:cs="Arial"/>
        </w:rPr>
        <w:t>.</w:t>
      </w:r>
    </w:p>
    <w:p w:rsidR="00B04E2E"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Mantenimiento de un sistema contable y financiero adecuado para registrar las tran</w:t>
      </w:r>
      <w:r w:rsidR="00E31BC0" w:rsidRPr="00EC4E64">
        <w:rPr>
          <w:rFonts w:ascii="Arial Narrow" w:hAnsi="Arial Narrow" w:cs="Arial"/>
        </w:rPr>
        <w:t>sacciones financieras realizadas con los recursos del P</w:t>
      </w:r>
      <w:r w:rsidRPr="00EC4E64">
        <w:rPr>
          <w:rFonts w:ascii="Arial Narrow" w:hAnsi="Arial Narrow" w:cs="Arial"/>
        </w:rPr>
        <w:t>rograma, preparación de los e</w:t>
      </w:r>
      <w:r w:rsidR="00E31BC0" w:rsidRPr="00EC4E64">
        <w:rPr>
          <w:rFonts w:ascii="Arial Narrow" w:hAnsi="Arial Narrow" w:cs="Arial"/>
        </w:rPr>
        <w:t>stados financieros y trámite</w:t>
      </w:r>
      <w:r w:rsidRPr="00EC4E64">
        <w:rPr>
          <w:rFonts w:ascii="Arial Narrow" w:hAnsi="Arial Narrow" w:cs="Arial"/>
        </w:rPr>
        <w:t xml:space="preserve"> de las solicitudes de anticipos de acuerdo al </w:t>
      </w:r>
      <w:r w:rsidR="00E31BC0" w:rsidRPr="00EC4E64">
        <w:rPr>
          <w:rFonts w:ascii="Arial Narrow" w:hAnsi="Arial Narrow" w:cs="Arial"/>
        </w:rPr>
        <w:t>Manual Adminis</w:t>
      </w:r>
      <w:r w:rsidRPr="00EC4E64">
        <w:rPr>
          <w:rFonts w:ascii="Arial Narrow" w:hAnsi="Arial Narrow" w:cs="Arial"/>
        </w:rPr>
        <w:t>trativo.</w:t>
      </w:r>
    </w:p>
    <w:p w:rsidR="00B04E2E"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Revisión de los TDR preparados por las diferentes instancias para la asistencia técnica programada</w:t>
      </w:r>
      <w:r w:rsidR="00E31BC0" w:rsidRPr="00EC4E64">
        <w:rPr>
          <w:rFonts w:ascii="Arial Narrow" w:hAnsi="Arial Narrow" w:cs="Arial"/>
        </w:rPr>
        <w:t>,</w:t>
      </w:r>
      <w:r w:rsidRPr="00EC4E64">
        <w:rPr>
          <w:rFonts w:ascii="Arial Narrow" w:hAnsi="Arial Narrow" w:cs="Arial"/>
        </w:rPr>
        <w:t xml:space="preserve"> y </w:t>
      </w:r>
      <w:r w:rsidR="00E31BC0" w:rsidRPr="00EC4E64">
        <w:rPr>
          <w:rFonts w:ascii="Arial Narrow" w:hAnsi="Arial Narrow" w:cs="Arial"/>
        </w:rPr>
        <w:t>su envió</w:t>
      </w:r>
      <w:r w:rsidRPr="00EC4E64">
        <w:rPr>
          <w:rFonts w:ascii="Arial Narrow" w:hAnsi="Arial Narrow" w:cs="Arial"/>
        </w:rPr>
        <w:t xml:space="preserve"> al B</w:t>
      </w:r>
      <w:r w:rsidR="00E31BC0" w:rsidRPr="00EC4E64">
        <w:rPr>
          <w:rFonts w:ascii="Arial Narrow" w:hAnsi="Arial Narrow" w:cs="Arial"/>
        </w:rPr>
        <w:t xml:space="preserve">anco </w:t>
      </w:r>
      <w:r w:rsidR="00CA6397" w:rsidRPr="00EC4E64">
        <w:rPr>
          <w:rFonts w:ascii="Arial Narrow" w:hAnsi="Arial Narrow" w:cs="Arial"/>
        </w:rPr>
        <w:t>para la No O</w:t>
      </w:r>
      <w:r w:rsidRPr="00EC4E64">
        <w:rPr>
          <w:rFonts w:ascii="Arial Narrow" w:hAnsi="Arial Narrow" w:cs="Arial"/>
        </w:rPr>
        <w:t>bjeción de los mismos</w:t>
      </w:r>
      <w:r w:rsidR="00E31BC0" w:rsidRPr="00EC4E64">
        <w:rPr>
          <w:rFonts w:ascii="Arial Narrow" w:hAnsi="Arial Narrow" w:cs="Arial"/>
        </w:rPr>
        <w:t>.</w:t>
      </w:r>
    </w:p>
    <w:p w:rsidR="00B04E2E"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Envío al BID y a otras instancias nacionales de los informes semestr</w:t>
      </w:r>
      <w:r w:rsidR="00CA6397" w:rsidRPr="00EC4E64">
        <w:rPr>
          <w:rFonts w:ascii="Arial Narrow" w:hAnsi="Arial Narrow" w:cs="Arial"/>
        </w:rPr>
        <w:t>ales de seguimiento del proyecto</w:t>
      </w:r>
      <w:r w:rsidRPr="00EC4E64">
        <w:rPr>
          <w:rFonts w:ascii="Arial Narrow" w:hAnsi="Arial Narrow" w:cs="Arial"/>
        </w:rPr>
        <w:t>, además de otros aspectos que definan en el Reglamento Operativo.</w:t>
      </w:r>
    </w:p>
    <w:p w:rsidR="00B04E2E"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Participación en las reuniones que se realicen para el seguimiento de las activ</w:t>
      </w:r>
      <w:r w:rsidR="00CA6397" w:rsidRPr="00EC4E64">
        <w:rPr>
          <w:rFonts w:ascii="Arial Narrow" w:hAnsi="Arial Narrow" w:cs="Arial"/>
        </w:rPr>
        <w:t>idades y resultados del Proyecto</w:t>
      </w:r>
      <w:r w:rsidRPr="00EC4E64">
        <w:rPr>
          <w:rFonts w:ascii="Arial Narrow" w:hAnsi="Arial Narrow" w:cs="Arial"/>
        </w:rPr>
        <w:t>.</w:t>
      </w:r>
    </w:p>
    <w:p w:rsidR="00CA6397" w:rsidRPr="00EC4E64" w:rsidRDefault="00B04E2E" w:rsidP="006D6728">
      <w:pPr>
        <w:numPr>
          <w:ilvl w:val="0"/>
          <w:numId w:val="39"/>
        </w:numPr>
        <w:spacing w:before="120" w:after="120"/>
        <w:ind w:left="1428"/>
        <w:jc w:val="both"/>
        <w:rPr>
          <w:rFonts w:ascii="Arial Narrow" w:hAnsi="Arial Narrow" w:cs="Arial"/>
        </w:rPr>
      </w:pPr>
      <w:r w:rsidRPr="00EC4E64">
        <w:rPr>
          <w:rFonts w:ascii="Arial Narrow" w:hAnsi="Arial Narrow" w:cs="Arial"/>
        </w:rPr>
        <w:t>Asegurar el cumplimiento de las cláusulas contractuales establecidas en el contrato de préstamo</w:t>
      </w:r>
      <w:r w:rsidR="00E31BC0" w:rsidRPr="00EC4E64">
        <w:rPr>
          <w:rFonts w:ascii="Arial Narrow" w:hAnsi="Arial Narrow" w:cs="Arial"/>
        </w:rPr>
        <w:t>.</w:t>
      </w:r>
      <w:r w:rsidR="00CA6397" w:rsidRPr="00EC4E64">
        <w:rPr>
          <w:rFonts w:ascii="Arial Narrow" w:hAnsi="Arial Narrow"/>
        </w:rPr>
        <w:t xml:space="preserve"> </w:t>
      </w:r>
    </w:p>
    <w:p w:rsidR="00CA6397" w:rsidRPr="00EC4E64" w:rsidRDefault="00CA6397" w:rsidP="00184C6F">
      <w:pPr>
        <w:spacing w:before="120" w:after="120"/>
        <w:ind w:left="1428"/>
        <w:jc w:val="both"/>
        <w:rPr>
          <w:rFonts w:ascii="Arial Narrow" w:hAnsi="Arial Narrow"/>
        </w:rPr>
      </w:pPr>
    </w:p>
    <w:p w:rsidR="009F6B09" w:rsidRPr="00EC4E64" w:rsidRDefault="009F6B09" w:rsidP="00184C6F">
      <w:pPr>
        <w:ind w:left="708"/>
        <w:rPr>
          <w:rFonts w:ascii="Arial Narrow" w:hAnsi="Arial Narrow" w:cs="Arial"/>
          <w:color w:val="000000"/>
        </w:rPr>
      </w:pPr>
      <w:r w:rsidRPr="00EC4E64">
        <w:rPr>
          <w:rFonts w:ascii="Arial Narrow" w:hAnsi="Arial Narrow" w:cs="Arial"/>
          <w:color w:val="000000"/>
        </w:rPr>
        <w:br w:type="page"/>
      </w:r>
    </w:p>
    <w:p w:rsidR="002D40ED" w:rsidRPr="00642D87" w:rsidRDefault="00CF5A4B" w:rsidP="006D6728">
      <w:pPr>
        <w:pStyle w:val="Heading2"/>
        <w:numPr>
          <w:ilvl w:val="1"/>
          <w:numId w:val="110"/>
        </w:numPr>
        <w:pBdr>
          <w:bottom w:val="single" w:sz="4" w:space="1" w:color="E36C0A" w:themeColor="accent6" w:themeShade="BF"/>
        </w:pBdr>
        <w:rPr>
          <w:rFonts w:ascii="Arial Narrow" w:hAnsi="Arial Narrow"/>
          <w:color w:val="0070C0"/>
          <w:kern w:val="32"/>
          <w:szCs w:val="24"/>
          <w:lang w:val="es-HN"/>
        </w:rPr>
      </w:pPr>
      <w:bookmarkStart w:id="122" w:name="_Toc381897152"/>
      <w:r w:rsidRPr="00642D87">
        <w:rPr>
          <w:rFonts w:ascii="Arial Narrow" w:hAnsi="Arial Narrow"/>
          <w:color w:val="0070C0"/>
          <w:kern w:val="32"/>
          <w:szCs w:val="24"/>
          <w:lang w:val="es-HN"/>
        </w:rPr>
        <w:lastRenderedPageBreak/>
        <w:t>Gestión del Programa</w:t>
      </w:r>
      <w:bookmarkEnd w:id="122"/>
    </w:p>
    <w:p w:rsidR="002A504D" w:rsidRPr="00EC4E64" w:rsidRDefault="002A504D" w:rsidP="00184C6F">
      <w:pPr>
        <w:ind w:left="708"/>
        <w:rPr>
          <w:rFonts w:ascii="Arial Narrow" w:eastAsia="MS Mincho" w:hAnsi="Arial Narrow" w:cs="Arial"/>
          <w:b/>
          <w:i/>
          <w:lang w:eastAsia="es-ES"/>
        </w:rPr>
      </w:pPr>
    </w:p>
    <w:p w:rsidR="00C72DE5" w:rsidRPr="00EC4E64" w:rsidRDefault="00C72DE5" w:rsidP="00184C6F">
      <w:pPr>
        <w:spacing w:before="120" w:after="120"/>
        <w:ind w:left="708"/>
        <w:jc w:val="both"/>
        <w:rPr>
          <w:rFonts w:ascii="Arial Narrow" w:hAnsi="Arial Narrow" w:cs="Arial"/>
        </w:rPr>
      </w:pPr>
      <w:r w:rsidRPr="00466911">
        <w:rPr>
          <w:rFonts w:ascii="Arial Narrow" w:hAnsi="Arial Narrow" w:cs="Arial"/>
        </w:rPr>
        <w:t>La gestión del Pro</w:t>
      </w:r>
      <w:r w:rsidR="00643CE6" w:rsidRPr="00466911">
        <w:rPr>
          <w:rFonts w:ascii="Arial Narrow" w:hAnsi="Arial Narrow" w:cs="Arial"/>
        </w:rPr>
        <w:t>grama</w:t>
      </w:r>
      <w:r w:rsidRPr="00466911">
        <w:rPr>
          <w:rFonts w:ascii="Arial Narrow" w:hAnsi="Arial Narrow" w:cs="Arial"/>
        </w:rPr>
        <w:t xml:space="preserve"> financiado por el BID mantendrá una Unidad Ejecutora </w:t>
      </w:r>
      <w:r w:rsidRPr="006A5466">
        <w:rPr>
          <w:rFonts w:ascii="Arial Narrow" w:hAnsi="Arial Narrow" w:cs="Arial"/>
        </w:rPr>
        <w:t>(</w:t>
      </w:r>
      <w:r w:rsidR="00940417" w:rsidRPr="006A5466">
        <w:rPr>
          <w:rFonts w:ascii="Arial Narrow" w:hAnsi="Arial Narrow" w:cs="Arial"/>
        </w:rPr>
        <w:t xml:space="preserve">UE </w:t>
      </w:r>
      <w:r w:rsidR="006A5466" w:rsidRPr="006A5466">
        <w:rPr>
          <w:rFonts w:ascii="Arial Narrow" w:hAnsi="Arial Narrow" w:cs="Arial"/>
        </w:rPr>
        <w:t>Unidad Ejecutora (UE) de Proyectos BID denomina Unidad Administradora de Fondos de Cooperación Externa UAFCE (conocida como Unidad Extensión de Cobertura y Financiamiento UECF</w:t>
      </w:r>
      <w:r w:rsidRPr="006A5466">
        <w:rPr>
          <w:rFonts w:ascii="Arial Narrow" w:hAnsi="Arial Narrow" w:cs="Arial"/>
        </w:rPr>
        <w:t>)</w:t>
      </w:r>
      <w:r w:rsidRPr="00466911">
        <w:rPr>
          <w:rFonts w:ascii="Arial Narrow" w:hAnsi="Arial Narrow" w:cs="Arial"/>
        </w:rPr>
        <w:t>, encargada</w:t>
      </w:r>
      <w:r w:rsidRPr="00EC4E64">
        <w:rPr>
          <w:rFonts w:ascii="Arial Narrow" w:hAnsi="Arial Narrow" w:cs="Arial"/>
        </w:rPr>
        <w:t xml:space="preserve"> de las funciones administrativas (logística, adquisiciones, finanzas, contabilidad</w:t>
      </w:r>
      <w:r w:rsidR="00A40AF6">
        <w:rPr>
          <w:rFonts w:ascii="Arial Narrow" w:hAnsi="Arial Narrow" w:cs="Arial"/>
        </w:rPr>
        <w:t>,</w:t>
      </w:r>
      <w:r w:rsidRPr="00EC4E64">
        <w:rPr>
          <w:rFonts w:ascii="Arial Narrow" w:hAnsi="Arial Narrow" w:cs="Arial"/>
        </w:rPr>
        <w:t xml:space="preserve"> monitoreo y evaluación), las funciones de seguimiento y monitoreo se harán </w:t>
      </w:r>
      <w:r w:rsidR="00E60260">
        <w:rPr>
          <w:rFonts w:ascii="Arial Narrow" w:hAnsi="Arial Narrow" w:cs="Arial"/>
        </w:rPr>
        <w:t xml:space="preserve">con el coordinador técnico del proyecto </w:t>
      </w:r>
      <w:r w:rsidRPr="00EC4E64">
        <w:rPr>
          <w:rFonts w:ascii="Arial Narrow" w:hAnsi="Arial Narrow" w:cs="Arial"/>
        </w:rPr>
        <w:t>y dará asistencia t</w:t>
      </w:r>
      <w:r w:rsidR="00E60260">
        <w:rPr>
          <w:rFonts w:ascii="Arial Narrow" w:hAnsi="Arial Narrow" w:cs="Arial"/>
        </w:rPr>
        <w:t>écnica a los órganos de línea.</w:t>
      </w:r>
    </w:p>
    <w:p w:rsidR="00C72DE5" w:rsidRPr="00EC4E64" w:rsidRDefault="00C72DE5" w:rsidP="00184C6F">
      <w:pPr>
        <w:spacing w:before="120" w:after="120"/>
        <w:ind w:left="708"/>
        <w:jc w:val="both"/>
        <w:rPr>
          <w:rFonts w:ascii="Arial Narrow" w:hAnsi="Arial Narrow" w:cs="Arial"/>
        </w:rPr>
      </w:pPr>
      <w:r w:rsidRPr="00EC4E64">
        <w:rPr>
          <w:rFonts w:ascii="Arial Narrow" w:hAnsi="Arial Narrow" w:cs="Arial"/>
        </w:rPr>
        <w:t xml:space="preserve">Se espera que con la </w:t>
      </w:r>
      <w:r w:rsidR="00940417">
        <w:rPr>
          <w:rFonts w:ascii="Arial Narrow" w:hAnsi="Arial Narrow" w:cs="Arial"/>
        </w:rPr>
        <w:t>UE</w:t>
      </w:r>
      <w:r w:rsidRPr="00EC4E64">
        <w:rPr>
          <w:rFonts w:ascii="Arial Narrow" w:hAnsi="Arial Narrow" w:cs="Arial"/>
        </w:rPr>
        <w:t xml:space="preserve"> se logre la adecuada ejecución de las acciones programadas. Su dependencia jerárquica, autoridad, comunicación y relacionamiento con las unidades Co-ejecutoras se indica en el Organigrama 01 y en el Organigrama 02 se detalla la organización de la Unidad Ejecutora del proyecto.</w:t>
      </w:r>
    </w:p>
    <w:p w:rsidR="00C72DE5" w:rsidRPr="00EC4E64" w:rsidRDefault="00C72DE5" w:rsidP="00E60260">
      <w:pPr>
        <w:ind w:left="708"/>
        <w:jc w:val="both"/>
        <w:rPr>
          <w:rFonts w:ascii="Arial Narrow" w:eastAsia="MS Mincho" w:hAnsi="Arial Narrow" w:cs="Arial"/>
          <w:b/>
          <w:i/>
          <w:lang w:eastAsia="es-ES"/>
        </w:rPr>
      </w:pPr>
      <w:r w:rsidRPr="00EC4E64">
        <w:rPr>
          <w:rFonts w:ascii="Arial Narrow" w:hAnsi="Arial Narrow" w:cs="Arial"/>
        </w:rPr>
        <w:t>Esto implicara que la participación de los órganos de línea de la SESAL se centrara en los aspectos técnicos e incluirá la elaboración de términos de referencia, expedientes técnicos y/o especificaciones técnicas y participación en los comités de evaluación, seguimiento y supervisión técnica. Esto permitirá asegurar el sentido de propiedad del Proyecto, el fortalecimiento institucional y la sostenibilidad de las acciones.</w:t>
      </w:r>
    </w:p>
    <w:p w:rsidR="00C72DE5" w:rsidRPr="00EC4E64" w:rsidRDefault="00C72DE5" w:rsidP="00184C6F">
      <w:pPr>
        <w:ind w:left="708"/>
        <w:rPr>
          <w:rFonts w:ascii="Arial Narrow" w:eastAsia="MS Mincho" w:hAnsi="Arial Narrow" w:cs="Arial"/>
          <w:b/>
          <w:i/>
          <w:lang w:eastAsia="es-ES"/>
        </w:rPr>
      </w:pPr>
    </w:p>
    <w:p w:rsidR="00B26A5B" w:rsidRDefault="00B26A5B" w:rsidP="00184C6F">
      <w:pPr>
        <w:ind w:left="708"/>
        <w:jc w:val="center"/>
        <w:rPr>
          <w:rFonts w:ascii="Arial Narrow" w:eastAsia="MS Mincho" w:hAnsi="Arial Narrow" w:cs="Arial"/>
          <w:b/>
          <w:i/>
          <w:lang w:eastAsia="es-ES"/>
        </w:rPr>
      </w:pPr>
      <w:r>
        <w:rPr>
          <w:rFonts w:ascii="Arial Narrow" w:eastAsia="MS Mincho" w:hAnsi="Arial Narrow" w:cs="Arial"/>
          <w:b/>
          <w:i/>
          <w:lang w:eastAsia="es-ES"/>
        </w:rPr>
        <w:t>Figura No. 2</w:t>
      </w:r>
    </w:p>
    <w:p w:rsidR="004B74CE" w:rsidRPr="00EC4E64" w:rsidRDefault="00E47D68" w:rsidP="00184C6F">
      <w:pPr>
        <w:ind w:left="708"/>
        <w:jc w:val="center"/>
        <w:rPr>
          <w:rFonts w:ascii="Arial Narrow" w:eastAsia="MS Mincho" w:hAnsi="Arial Narrow" w:cs="Arial"/>
          <w:b/>
          <w:i/>
          <w:color w:val="FF0000"/>
          <w:lang w:eastAsia="es-ES"/>
        </w:rPr>
      </w:pPr>
      <w:r w:rsidRPr="00EC4E64">
        <w:rPr>
          <w:rFonts w:ascii="Arial Narrow" w:eastAsia="MS Mincho" w:hAnsi="Arial Narrow" w:cs="Arial"/>
          <w:b/>
          <w:i/>
          <w:lang w:eastAsia="es-ES"/>
        </w:rPr>
        <w:t>ORGANIGRAMA 0</w:t>
      </w:r>
      <w:r w:rsidR="002C16C2" w:rsidRPr="00EC4E64">
        <w:rPr>
          <w:rFonts w:ascii="Arial Narrow" w:eastAsia="MS Mincho" w:hAnsi="Arial Narrow" w:cs="Arial"/>
          <w:b/>
          <w:i/>
          <w:lang w:eastAsia="es-ES"/>
        </w:rPr>
        <w:t xml:space="preserve">2- </w:t>
      </w:r>
      <w:r w:rsidR="00854B59" w:rsidRPr="00EC4E64">
        <w:rPr>
          <w:rFonts w:ascii="Arial Narrow" w:eastAsia="MS Mincho" w:hAnsi="Arial Narrow" w:cs="Arial"/>
          <w:b/>
          <w:i/>
          <w:lang w:eastAsia="es-ES"/>
        </w:rPr>
        <w:t>La Unidad Ejecutora del Proyecto</w:t>
      </w:r>
    </w:p>
    <w:p w:rsidR="00A10884" w:rsidRPr="00EC4E64" w:rsidRDefault="00A10884" w:rsidP="00184C6F">
      <w:pPr>
        <w:ind w:left="708"/>
        <w:jc w:val="center"/>
        <w:rPr>
          <w:rFonts w:ascii="Arial Narrow" w:hAnsi="Arial Narrow" w:cs="Arial"/>
          <w:b/>
        </w:rPr>
      </w:pPr>
    </w:p>
    <w:p w:rsidR="00AC5404" w:rsidRDefault="006D38AF" w:rsidP="00184C6F">
      <w:pPr>
        <w:ind w:left="708"/>
        <w:jc w:val="center"/>
        <w:rPr>
          <w:rFonts w:ascii="Arial Narrow" w:hAnsi="Arial Narrow" w:cs="Arial"/>
          <w:b/>
        </w:rPr>
      </w:pPr>
      <w:r w:rsidRPr="006D38AF">
        <w:rPr>
          <w:noProof/>
          <w:lang w:val="en-US" w:eastAsia="en-US"/>
        </w:rPr>
        <w:drawing>
          <wp:inline distT="0" distB="0" distL="0" distR="0" wp14:anchorId="3CA8645D" wp14:editId="231F1695">
            <wp:extent cx="5297680" cy="3824577"/>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3328" cy="3828654"/>
                    </a:xfrm>
                    <a:prstGeom prst="rect">
                      <a:avLst/>
                    </a:prstGeom>
                    <a:noFill/>
                    <a:ln>
                      <a:noFill/>
                    </a:ln>
                  </pic:spPr>
                </pic:pic>
              </a:graphicData>
            </a:graphic>
          </wp:inline>
        </w:drawing>
      </w:r>
    </w:p>
    <w:p w:rsidR="006D38AF" w:rsidRDefault="006D38AF" w:rsidP="00184C6F">
      <w:pPr>
        <w:ind w:left="708"/>
        <w:jc w:val="center"/>
        <w:rPr>
          <w:rFonts w:ascii="Arial Narrow" w:hAnsi="Arial Narrow" w:cs="Arial"/>
          <w:b/>
        </w:rPr>
      </w:pPr>
    </w:p>
    <w:p w:rsidR="00EB32FA" w:rsidRPr="00EC4E64" w:rsidRDefault="002A504D" w:rsidP="00184C6F">
      <w:pPr>
        <w:ind w:left="708"/>
        <w:rPr>
          <w:rFonts w:ascii="Arial Narrow" w:hAnsi="Arial Narrow" w:cs="Arial"/>
          <w:b/>
        </w:rPr>
      </w:pPr>
      <w:r w:rsidRPr="00EC4E64">
        <w:rPr>
          <w:rFonts w:ascii="Arial Narrow" w:hAnsi="Arial Narrow" w:cs="Arial"/>
          <w:b/>
        </w:rPr>
        <w:br w:type="page"/>
      </w:r>
    </w:p>
    <w:p w:rsidR="00F27330" w:rsidRPr="00EC4E64" w:rsidRDefault="00F27330" w:rsidP="00184C6F">
      <w:pPr>
        <w:spacing w:before="120" w:after="120"/>
        <w:ind w:left="708"/>
        <w:jc w:val="both"/>
        <w:rPr>
          <w:rFonts w:ascii="Arial Narrow" w:hAnsi="Arial Narrow" w:cs="Arial"/>
        </w:rPr>
      </w:pPr>
    </w:p>
    <w:p w:rsidR="003B2062" w:rsidRPr="003D3819" w:rsidRDefault="003D3819" w:rsidP="003D3819">
      <w:pPr>
        <w:pStyle w:val="Heading2"/>
        <w:numPr>
          <w:ilvl w:val="2"/>
          <w:numId w:val="110"/>
        </w:numPr>
        <w:jc w:val="both"/>
        <w:rPr>
          <w:rFonts w:ascii="Arial Narrow" w:hAnsi="Arial Narrow"/>
          <w:lang w:val="es-HN"/>
        </w:rPr>
      </w:pPr>
      <w:r w:rsidRPr="003D3819">
        <w:rPr>
          <w:rFonts w:ascii="Arial Narrow" w:hAnsi="Arial Narrow" w:cs="Arial"/>
          <w:lang w:val="es-HN"/>
        </w:rPr>
        <w:t>Unidad Ejecutora (UE) de Proyectos BID denomina Unidad Administradora de Fondos de Cooperación Externa UAFCE (conocida como Unidad Extensión de Cobertura y Financiamiento UECF)</w:t>
      </w:r>
    </w:p>
    <w:p w:rsidR="003B2062" w:rsidRPr="003D3819" w:rsidRDefault="003B2062" w:rsidP="003D3819">
      <w:pPr>
        <w:jc w:val="both"/>
        <w:rPr>
          <w:rFonts w:ascii="Arial Narrow" w:hAnsi="Arial Narrow" w:cs="Arial"/>
          <w:lang w:eastAsia="en-US"/>
        </w:rPr>
      </w:pPr>
    </w:p>
    <w:p w:rsidR="003B2062" w:rsidRPr="00EC4E64" w:rsidRDefault="006F3564" w:rsidP="00184C6F">
      <w:pPr>
        <w:jc w:val="both"/>
        <w:rPr>
          <w:rFonts w:ascii="Arial Narrow" w:hAnsi="Arial Narrow" w:cs="Arial"/>
          <w:lang w:eastAsia="en-US"/>
        </w:rPr>
      </w:pPr>
      <w:r>
        <w:rPr>
          <w:rFonts w:ascii="Arial Narrow" w:hAnsi="Arial Narrow" w:cs="Arial"/>
          <w:lang w:eastAsia="en-US"/>
        </w:rPr>
        <w:t xml:space="preserve">El </w:t>
      </w:r>
      <w:r w:rsidR="003B2062" w:rsidRPr="00EC4E64">
        <w:rPr>
          <w:rFonts w:ascii="Arial Narrow" w:hAnsi="Arial Narrow" w:cs="Arial"/>
          <w:lang w:eastAsia="en-US"/>
        </w:rPr>
        <w:t xml:space="preserve">personal de la </w:t>
      </w:r>
      <w:r w:rsidR="00B85C6D" w:rsidRPr="00EC4E64">
        <w:rPr>
          <w:rFonts w:ascii="Arial Narrow" w:hAnsi="Arial Narrow" w:cs="Arial"/>
          <w:lang w:eastAsia="en-US"/>
        </w:rPr>
        <w:t>EU</w:t>
      </w:r>
      <w:r w:rsidR="003B2062" w:rsidRPr="00EC4E64">
        <w:rPr>
          <w:rFonts w:ascii="Arial Narrow" w:hAnsi="Arial Narrow" w:cs="Arial"/>
          <w:lang w:eastAsia="en-US"/>
        </w:rPr>
        <w:t xml:space="preserve"> </w:t>
      </w:r>
      <w:r w:rsidR="00C22FCB">
        <w:rPr>
          <w:rFonts w:ascii="Arial Narrow" w:hAnsi="Arial Narrow" w:cs="Arial"/>
          <w:lang w:eastAsia="en-US"/>
        </w:rPr>
        <w:t xml:space="preserve">se ha contratado </w:t>
      </w:r>
      <w:r w:rsidR="003B2062" w:rsidRPr="00EC4E64">
        <w:rPr>
          <w:rFonts w:ascii="Arial Narrow" w:hAnsi="Arial Narrow" w:cs="Arial"/>
          <w:lang w:eastAsia="en-US"/>
        </w:rPr>
        <w:t xml:space="preserve">de conformidad </w:t>
      </w:r>
      <w:r w:rsidR="00C22FCB">
        <w:rPr>
          <w:rFonts w:ascii="Arial Narrow" w:hAnsi="Arial Narrow" w:cs="Arial"/>
          <w:lang w:eastAsia="en-US"/>
        </w:rPr>
        <w:t>a lo descrito en los</w:t>
      </w:r>
      <w:r w:rsidR="003B2062" w:rsidRPr="00EC4E64">
        <w:rPr>
          <w:rFonts w:ascii="Arial Narrow" w:hAnsi="Arial Narrow" w:cs="Arial"/>
          <w:lang w:eastAsia="en-US"/>
        </w:rPr>
        <w:t xml:space="preserve"> términos de referencia y perfiles </w:t>
      </w:r>
      <w:r w:rsidR="00C22FCB">
        <w:rPr>
          <w:rFonts w:ascii="Arial Narrow" w:hAnsi="Arial Narrow" w:cs="Arial"/>
          <w:lang w:eastAsia="en-US"/>
        </w:rPr>
        <w:t xml:space="preserve">respectivos </w:t>
      </w:r>
      <w:r w:rsidR="003B2062" w:rsidRPr="00EC4E64">
        <w:rPr>
          <w:rFonts w:ascii="Arial Narrow" w:hAnsi="Arial Narrow" w:cs="Arial"/>
          <w:lang w:eastAsia="en-US"/>
        </w:rPr>
        <w:t>acordados con el Banco</w:t>
      </w:r>
      <w:r w:rsidR="003B2062" w:rsidRPr="00BA66B7">
        <w:rPr>
          <w:rFonts w:ascii="Arial Narrow" w:hAnsi="Arial Narrow" w:cs="Arial"/>
          <w:lang w:eastAsia="en-US"/>
        </w:rPr>
        <w:t>. La renovación o sustitución de</w:t>
      </w:r>
      <w:r w:rsidR="00B85C6D" w:rsidRPr="00BA66B7">
        <w:rPr>
          <w:rFonts w:ascii="Arial Narrow" w:hAnsi="Arial Narrow" w:cs="Arial"/>
          <w:lang w:eastAsia="en-US"/>
        </w:rPr>
        <w:t xml:space="preserve">l personal </w:t>
      </w:r>
      <w:r w:rsidR="00933C23" w:rsidRPr="00BA66B7">
        <w:rPr>
          <w:rFonts w:ascii="Arial Narrow" w:hAnsi="Arial Narrow" w:cs="Arial"/>
          <w:lang w:eastAsia="en-US"/>
        </w:rPr>
        <w:t xml:space="preserve">de la </w:t>
      </w:r>
      <w:r w:rsidR="00794C5F">
        <w:rPr>
          <w:rFonts w:ascii="Arial Narrow" w:hAnsi="Arial Narrow" w:cs="Arial"/>
        </w:rPr>
        <w:t>UE de Proyectos BID</w:t>
      </w:r>
      <w:r w:rsidR="00933C23" w:rsidRPr="00BA66B7">
        <w:rPr>
          <w:rFonts w:ascii="Arial Narrow" w:hAnsi="Arial Narrow" w:cs="Arial"/>
          <w:lang w:eastAsia="en-US"/>
        </w:rPr>
        <w:t>,</w:t>
      </w:r>
      <w:r w:rsidR="00795937" w:rsidRPr="00BA66B7">
        <w:rPr>
          <w:rFonts w:ascii="Arial Narrow" w:hAnsi="Arial Narrow" w:cs="Arial"/>
          <w:lang w:eastAsia="en-US"/>
        </w:rPr>
        <w:t xml:space="preserve"> deberá</w:t>
      </w:r>
      <w:r w:rsidR="003B2062" w:rsidRPr="00BA66B7">
        <w:rPr>
          <w:rFonts w:ascii="Arial Narrow" w:hAnsi="Arial Narrow" w:cs="Arial"/>
          <w:lang w:eastAsia="en-US"/>
        </w:rPr>
        <w:t xml:space="preserve"> realizarse en el marc</w:t>
      </w:r>
      <w:r w:rsidR="00B85C6D" w:rsidRPr="00BA66B7">
        <w:rPr>
          <w:rFonts w:ascii="Arial Narrow" w:hAnsi="Arial Narrow" w:cs="Arial"/>
          <w:lang w:eastAsia="en-US"/>
        </w:rPr>
        <w:t>o</w:t>
      </w:r>
      <w:r w:rsidR="003B2062" w:rsidRPr="00BA66B7">
        <w:rPr>
          <w:rFonts w:ascii="Arial Narrow" w:hAnsi="Arial Narrow" w:cs="Arial"/>
          <w:lang w:eastAsia="en-US"/>
        </w:rPr>
        <w:t xml:space="preserve"> de </w:t>
      </w:r>
      <w:r w:rsidR="00933C23" w:rsidRPr="00BA66B7">
        <w:rPr>
          <w:rFonts w:ascii="Arial Narrow" w:hAnsi="Arial Narrow" w:cs="Arial"/>
          <w:lang w:eastAsia="en-US"/>
        </w:rPr>
        <w:t>los resultados de la</w:t>
      </w:r>
      <w:r w:rsidR="003B2062" w:rsidRPr="00BA66B7">
        <w:rPr>
          <w:rFonts w:ascii="Arial Narrow" w:hAnsi="Arial Narrow" w:cs="Arial"/>
          <w:lang w:eastAsia="en-US"/>
        </w:rPr>
        <w:t xml:space="preserve"> evaluación del desempeño, sujeta a la </w:t>
      </w:r>
      <w:r w:rsidR="00B85C6D" w:rsidRPr="00BA66B7">
        <w:rPr>
          <w:rFonts w:ascii="Arial Narrow" w:hAnsi="Arial Narrow" w:cs="Arial"/>
          <w:lang w:eastAsia="en-US"/>
        </w:rPr>
        <w:t>N</w:t>
      </w:r>
      <w:r w:rsidR="003B2062" w:rsidRPr="00BA66B7">
        <w:rPr>
          <w:rFonts w:ascii="Arial Narrow" w:hAnsi="Arial Narrow" w:cs="Arial"/>
          <w:lang w:eastAsia="en-US"/>
        </w:rPr>
        <w:t xml:space="preserve">o </w:t>
      </w:r>
      <w:r w:rsidR="00B85C6D" w:rsidRPr="00BA66B7">
        <w:rPr>
          <w:rFonts w:ascii="Arial Narrow" w:hAnsi="Arial Narrow" w:cs="Arial"/>
          <w:lang w:eastAsia="en-US"/>
        </w:rPr>
        <w:t>O</w:t>
      </w:r>
      <w:r w:rsidR="00933C23" w:rsidRPr="00BA66B7">
        <w:rPr>
          <w:rFonts w:ascii="Arial Narrow" w:hAnsi="Arial Narrow" w:cs="Arial"/>
          <w:lang w:eastAsia="en-US"/>
        </w:rPr>
        <w:t>bjeción del Banco.</w:t>
      </w:r>
    </w:p>
    <w:p w:rsidR="00F27330" w:rsidRPr="00EC4E64" w:rsidRDefault="00F27330" w:rsidP="00184C6F">
      <w:pPr>
        <w:spacing w:after="200" w:line="276" w:lineRule="auto"/>
        <w:ind w:left="708"/>
        <w:contextualSpacing/>
        <w:jc w:val="both"/>
        <w:rPr>
          <w:rFonts w:ascii="Arial Narrow" w:hAnsi="Arial Narrow" w:cs="Arial"/>
          <w:b/>
          <w:i/>
        </w:rPr>
      </w:pPr>
    </w:p>
    <w:p w:rsidR="00F27330" w:rsidRPr="00EC4E64" w:rsidRDefault="00933C23" w:rsidP="00184C6F">
      <w:pPr>
        <w:spacing w:before="120" w:after="120"/>
        <w:jc w:val="both"/>
        <w:rPr>
          <w:rFonts w:ascii="Arial Narrow" w:hAnsi="Arial Narrow" w:cs="Arial"/>
        </w:rPr>
      </w:pPr>
      <w:r w:rsidRPr="00EC4E64">
        <w:rPr>
          <w:rFonts w:ascii="Arial Narrow" w:hAnsi="Arial Narrow" w:cs="Arial"/>
        </w:rPr>
        <w:t xml:space="preserve">La Descripción de puestos de la </w:t>
      </w:r>
      <w:r w:rsidR="00794C5F">
        <w:rPr>
          <w:rFonts w:ascii="Arial Narrow" w:hAnsi="Arial Narrow" w:cs="Arial"/>
        </w:rPr>
        <w:t xml:space="preserve">UE </w:t>
      </w:r>
      <w:r w:rsidRPr="00EC4E64">
        <w:rPr>
          <w:rFonts w:ascii="Arial Narrow" w:hAnsi="Arial Narrow" w:cs="Arial"/>
        </w:rPr>
        <w:t>se detalla a continuación:</w:t>
      </w:r>
    </w:p>
    <w:p w:rsidR="004E6778" w:rsidRPr="00600E6B" w:rsidRDefault="00640807" w:rsidP="006D6728">
      <w:pPr>
        <w:pStyle w:val="Heading3"/>
        <w:numPr>
          <w:ilvl w:val="3"/>
          <w:numId w:val="110"/>
        </w:numPr>
        <w:rPr>
          <w:rFonts w:ascii="Arial Narrow" w:eastAsia="MS Mincho" w:hAnsi="Arial Narrow"/>
          <w:b/>
          <w:lang w:val="es-HN"/>
        </w:rPr>
      </w:pPr>
      <w:bookmarkStart w:id="123" w:name="_Toc273166725"/>
      <w:bookmarkStart w:id="124" w:name="_Toc163837387"/>
      <w:bookmarkStart w:id="125" w:name="_Toc381897154"/>
      <w:r w:rsidRPr="00600E6B">
        <w:rPr>
          <w:rFonts w:ascii="Arial Narrow" w:eastAsia="MS Mincho" w:hAnsi="Arial Narrow"/>
          <w:b/>
          <w:lang w:val="es-HN"/>
        </w:rPr>
        <w:t xml:space="preserve">Coordinador </w:t>
      </w:r>
      <w:r w:rsidR="0078366D" w:rsidRPr="00600E6B">
        <w:rPr>
          <w:rFonts w:ascii="Arial Narrow" w:eastAsia="MS Mincho" w:hAnsi="Arial Narrow"/>
          <w:b/>
          <w:lang w:val="es-HN"/>
        </w:rPr>
        <w:t>de</w:t>
      </w:r>
      <w:r w:rsidR="00E27027" w:rsidRPr="00600E6B">
        <w:rPr>
          <w:rFonts w:ascii="Arial Narrow" w:eastAsia="MS Mincho" w:hAnsi="Arial Narrow"/>
          <w:b/>
          <w:lang w:val="es-HN"/>
        </w:rPr>
        <w:t xml:space="preserve"> </w:t>
      </w:r>
      <w:r w:rsidR="0078366D" w:rsidRPr="00600E6B">
        <w:rPr>
          <w:rFonts w:ascii="Arial Narrow" w:eastAsia="MS Mincho" w:hAnsi="Arial Narrow"/>
          <w:b/>
          <w:lang w:val="es-HN"/>
        </w:rPr>
        <w:t>l</w:t>
      </w:r>
      <w:r w:rsidR="00BC585C" w:rsidRPr="00600E6B">
        <w:rPr>
          <w:rFonts w:ascii="Arial Narrow" w:eastAsia="MS Mincho" w:hAnsi="Arial Narrow"/>
          <w:b/>
          <w:lang w:val="es-HN"/>
        </w:rPr>
        <w:t xml:space="preserve">a Unidad </w:t>
      </w:r>
      <w:r w:rsidR="00C83ED8" w:rsidRPr="00600E6B">
        <w:rPr>
          <w:rFonts w:ascii="Arial Narrow" w:eastAsia="MS Mincho" w:hAnsi="Arial Narrow"/>
          <w:b/>
          <w:lang w:val="es-HN"/>
        </w:rPr>
        <w:t>Ejecutora</w:t>
      </w:r>
      <w:r w:rsidR="00BC585C" w:rsidRPr="00600E6B">
        <w:rPr>
          <w:rFonts w:ascii="Arial Narrow" w:eastAsia="MS Mincho" w:hAnsi="Arial Narrow"/>
          <w:b/>
          <w:lang w:val="es-HN"/>
        </w:rPr>
        <w:t xml:space="preserve"> de</w:t>
      </w:r>
      <w:r w:rsidR="00C83ED8" w:rsidRPr="00600E6B">
        <w:rPr>
          <w:rFonts w:ascii="Arial Narrow" w:eastAsia="MS Mincho" w:hAnsi="Arial Narrow"/>
          <w:b/>
          <w:lang w:val="es-HN"/>
        </w:rPr>
        <w:t>l</w:t>
      </w:r>
      <w:r w:rsidR="00E27027" w:rsidRPr="00600E6B">
        <w:rPr>
          <w:rFonts w:ascii="Arial Narrow" w:eastAsia="MS Mincho" w:hAnsi="Arial Narrow"/>
          <w:b/>
          <w:lang w:val="es-HN"/>
        </w:rPr>
        <w:t xml:space="preserve"> </w:t>
      </w:r>
      <w:r w:rsidR="003949CB" w:rsidRPr="00600E6B">
        <w:rPr>
          <w:rFonts w:ascii="Arial Narrow" w:eastAsia="MS Mincho" w:hAnsi="Arial Narrow"/>
          <w:b/>
          <w:lang w:val="es-HN"/>
        </w:rPr>
        <w:t>Pro</w:t>
      </w:r>
      <w:bookmarkEnd w:id="123"/>
      <w:bookmarkEnd w:id="124"/>
      <w:r w:rsidR="00795937" w:rsidRPr="00600E6B">
        <w:rPr>
          <w:rFonts w:ascii="Arial Narrow" w:eastAsia="MS Mincho" w:hAnsi="Arial Narrow"/>
          <w:b/>
          <w:lang w:val="es-HN"/>
        </w:rPr>
        <w:t>yecto</w:t>
      </w:r>
      <w:bookmarkEnd w:id="125"/>
    </w:p>
    <w:p w:rsidR="0078366D" w:rsidRPr="00EC4E64" w:rsidRDefault="0078366D" w:rsidP="00184C6F">
      <w:pPr>
        <w:pStyle w:val="Normalsingle"/>
        <w:suppressAutoHyphens w:val="0"/>
        <w:spacing w:before="0"/>
        <w:ind w:left="1200"/>
        <w:rPr>
          <w:rFonts w:ascii="Arial Narrow" w:eastAsia="MS Mincho" w:hAnsi="Arial Narrow" w:cs="Arial"/>
          <w:bCs/>
          <w:sz w:val="24"/>
          <w:szCs w:val="24"/>
          <w:lang w:val="es-HN" w:eastAsia="es-ES"/>
        </w:rPr>
      </w:pPr>
    </w:p>
    <w:p w:rsidR="0078366D" w:rsidRPr="001F1233" w:rsidRDefault="00CA0179" w:rsidP="009A76B7">
      <w:pPr>
        <w:tabs>
          <w:tab w:val="left" w:pos="567"/>
        </w:tabs>
        <w:autoSpaceDE w:val="0"/>
        <w:autoSpaceDN w:val="0"/>
        <w:adjustRightInd w:val="0"/>
        <w:spacing w:line="288" w:lineRule="auto"/>
        <w:jc w:val="both"/>
        <w:rPr>
          <w:rFonts w:ascii="Arial" w:hAnsi="Arial" w:cs="Arial"/>
          <w:color w:val="000000"/>
          <w:sz w:val="16"/>
          <w:szCs w:val="16"/>
          <w:lang w:val="es-MX" w:eastAsia="es-HN"/>
        </w:rPr>
      </w:pPr>
      <w:r w:rsidRPr="001F1233">
        <w:rPr>
          <w:rFonts w:ascii="Arial Narrow" w:hAnsi="Arial Narrow" w:cs="Arial"/>
        </w:rPr>
        <w:t xml:space="preserve">El </w:t>
      </w:r>
      <w:r w:rsidR="00640807" w:rsidRPr="001F1233">
        <w:rPr>
          <w:rFonts w:ascii="Arial Narrow" w:hAnsi="Arial Narrow" w:cs="Arial"/>
        </w:rPr>
        <w:t xml:space="preserve">Coordinador </w:t>
      </w:r>
      <w:r w:rsidR="0078366D" w:rsidRPr="001F1233">
        <w:rPr>
          <w:rFonts w:ascii="Arial Narrow" w:hAnsi="Arial Narrow" w:cs="Arial"/>
        </w:rPr>
        <w:t>de</w:t>
      </w:r>
      <w:r w:rsidR="00E27027" w:rsidRPr="001F1233">
        <w:rPr>
          <w:rFonts w:ascii="Arial Narrow" w:hAnsi="Arial Narrow" w:cs="Arial"/>
        </w:rPr>
        <w:t xml:space="preserve"> </w:t>
      </w:r>
      <w:r w:rsidR="0078366D" w:rsidRPr="001F1233">
        <w:rPr>
          <w:rFonts w:ascii="Arial Narrow" w:hAnsi="Arial Narrow" w:cs="Arial"/>
        </w:rPr>
        <w:t>l</w:t>
      </w:r>
      <w:r w:rsidR="00C11A6C" w:rsidRPr="001F1233">
        <w:rPr>
          <w:rFonts w:ascii="Arial Narrow" w:hAnsi="Arial Narrow" w:cs="Arial"/>
        </w:rPr>
        <w:t xml:space="preserve">a </w:t>
      </w:r>
      <w:r w:rsidR="00BB2B4F">
        <w:rPr>
          <w:rFonts w:ascii="Arial Narrow" w:hAnsi="Arial Narrow" w:cs="Arial"/>
        </w:rPr>
        <w:t>UE</w:t>
      </w:r>
      <w:r w:rsidR="0003372B" w:rsidRPr="001F1233">
        <w:rPr>
          <w:rFonts w:ascii="Arial Narrow" w:hAnsi="Arial Narrow" w:cs="Arial"/>
        </w:rPr>
        <w:t xml:space="preserve"> </w:t>
      </w:r>
      <w:r w:rsidR="001F1233">
        <w:rPr>
          <w:rFonts w:ascii="Arial Narrow" w:hAnsi="Arial Narrow" w:cs="Arial"/>
          <w:color w:val="000000"/>
          <w:lang w:val="es-MX" w:eastAsia="es-HN"/>
        </w:rPr>
        <w:t>depende del M</w:t>
      </w:r>
      <w:r w:rsidR="00265FFE">
        <w:rPr>
          <w:rFonts w:ascii="Arial Narrow" w:hAnsi="Arial Narrow" w:cs="Arial"/>
          <w:color w:val="000000"/>
          <w:lang w:val="es-MX" w:eastAsia="es-HN"/>
        </w:rPr>
        <w:t xml:space="preserve">inistro de Salud y </w:t>
      </w:r>
      <w:r w:rsidR="0078366D" w:rsidRPr="00EC4E64">
        <w:rPr>
          <w:rFonts w:ascii="Arial Narrow" w:hAnsi="Arial Narrow" w:cs="Arial"/>
        </w:rPr>
        <w:t xml:space="preserve">coordina y articula sus acciones con las instituciones y órganos </w:t>
      </w:r>
      <w:r w:rsidRPr="00EC4E64">
        <w:rPr>
          <w:rFonts w:ascii="Arial Narrow" w:hAnsi="Arial Narrow" w:cs="Arial"/>
        </w:rPr>
        <w:t xml:space="preserve">de línea </w:t>
      </w:r>
      <w:r w:rsidR="0078366D" w:rsidRPr="00EC4E64">
        <w:rPr>
          <w:rFonts w:ascii="Arial Narrow" w:hAnsi="Arial Narrow" w:cs="Arial"/>
        </w:rPr>
        <w:t xml:space="preserve">participantes del </w:t>
      </w:r>
      <w:r w:rsidR="00795937" w:rsidRPr="00EC4E64">
        <w:rPr>
          <w:rFonts w:ascii="Arial Narrow" w:hAnsi="Arial Narrow" w:cs="Arial"/>
        </w:rPr>
        <w:t>Proyecto</w:t>
      </w:r>
      <w:r w:rsidR="00265FFE">
        <w:rPr>
          <w:rFonts w:ascii="Arial Narrow" w:hAnsi="Arial Narrow" w:cs="Arial"/>
        </w:rPr>
        <w:t>.</w:t>
      </w:r>
    </w:p>
    <w:p w:rsidR="00E3054C" w:rsidRPr="00265FFE" w:rsidRDefault="00E3054C" w:rsidP="00184C6F">
      <w:pPr>
        <w:ind w:left="1416"/>
        <w:rPr>
          <w:rFonts w:ascii="Arial Narrow" w:eastAsia="MS Mincho" w:hAnsi="Arial Narrow" w:cs="Arial"/>
          <w:b/>
          <w:lang w:val="es-MX"/>
        </w:rPr>
      </w:pPr>
      <w:bookmarkStart w:id="126" w:name="_Toc437940051"/>
    </w:p>
    <w:p w:rsidR="0078366D" w:rsidRPr="00EC4E64" w:rsidRDefault="0078366D" w:rsidP="00184C6F">
      <w:pPr>
        <w:ind w:left="708"/>
        <w:rPr>
          <w:rFonts w:ascii="Arial Narrow" w:eastAsia="MS Mincho" w:hAnsi="Arial Narrow" w:cs="Arial"/>
          <w:b/>
        </w:rPr>
      </w:pPr>
      <w:r w:rsidRPr="00EC4E64">
        <w:rPr>
          <w:rFonts w:ascii="Arial Narrow" w:eastAsia="MS Mincho" w:hAnsi="Arial Narrow" w:cs="Arial"/>
          <w:b/>
        </w:rPr>
        <w:t>Funciones:</w:t>
      </w:r>
      <w:bookmarkEnd w:id="126"/>
    </w:p>
    <w:p w:rsidR="00E3054C" w:rsidRPr="00EC4E64" w:rsidRDefault="00E3054C" w:rsidP="00184C6F">
      <w:pPr>
        <w:ind w:left="708"/>
        <w:rPr>
          <w:rFonts w:ascii="Arial Narrow" w:eastAsia="MS Mincho" w:hAnsi="Arial Narrow" w:cs="Arial"/>
          <w:b/>
        </w:rPr>
      </w:pPr>
    </w:p>
    <w:p w:rsidR="004E6778" w:rsidRPr="00EC4E64" w:rsidRDefault="00C11A6C" w:rsidP="006D6728">
      <w:pPr>
        <w:numPr>
          <w:ilvl w:val="0"/>
          <w:numId w:val="25"/>
        </w:numPr>
        <w:tabs>
          <w:tab w:val="clear" w:pos="438"/>
          <w:tab w:val="num" w:pos="6102"/>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Asegura el cumplimiento de los acuerdos del Contrato de Préstamo y a la vez es responsable ante la solicitud de desembolsos par</w:t>
      </w:r>
      <w:r w:rsidR="00795937" w:rsidRPr="00EC4E64">
        <w:rPr>
          <w:rFonts w:ascii="Arial Narrow" w:eastAsia="MS Mincho" w:hAnsi="Arial Narrow" w:cs="Arial"/>
          <w:bCs/>
          <w:lang w:eastAsia="es-ES"/>
        </w:rPr>
        <w:t>a la ágil ejecución del Proyecto</w:t>
      </w:r>
      <w:r w:rsidRPr="00EC4E64">
        <w:rPr>
          <w:rFonts w:ascii="Arial Narrow" w:eastAsia="MS Mincho" w:hAnsi="Arial Narrow" w:cs="Arial"/>
          <w:bCs/>
          <w:lang w:eastAsia="es-ES"/>
        </w:rPr>
        <w:t>.</w:t>
      </w:r>
    </w:p>
    <w:p w:rsidR="004E6778" w:rsidRPr="00EC4E64" w:rsidRDefault="00795937" w:rsidP="006D6728">
      <w:pPr>
        <w:numPr>
          <w:ilvl w:val="0"/>
          <w:numId w:val="25"/>
        </w:numPr>
        <w:tabs>
          <w:tab w:val="clear" w:pos="438"/>
          <w:tab w:val="num" w:pos="6102"/>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Gerencia el Proyecto</w:t>
      </w:r>
      <w:r w:rsidR="00C11A6C" w:rsidRPr="00EC4E64">
        <w:rPr>
          <w:rFonts w:ascii="Arial Narrow" w:eastAsia="MS Mincho" w:hAnsi="Arial Narrow" w:cs="Arial"/>
          <w:bCs/>
          <w:lang w:eastAsia="es-ES"/>
        </w:rPr>
        <w:t xml:space="preserve"> siguiendo las direcciones generales, políticas y normas establecidas en los acuerdos legales.</w:t>
      </w:r>
    </w:p>
    <w:p w:rsidR="004E6778" w:rsidRPr="00EC4E64" w:rsidRDefault="00795937" w:rsidP="006D6728">
      <w:pPr>
        <w:numPr>
          <w:ilvl w:val="0"/>
          <w:numId w:val="26"/>
        </w:numPr>
        <w:tabs>
          <w:tab w:val="clear" w:pos="438"/>
          <w:tab w:val="num" w:pos="5394"/>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Representa el Proyecto</w:t>
      </w:r>
      <w:r w:rsidR="00C11A6C" w:rsidRPr="00EC4E64">
        <w:rPr>
          <w:rFonts w:ascii="Arial Narrow" w:eastAsia="MS Mincho" w:hAnsi="Arial Narrow" w:cs="Arial"/>
          <w:bCs/>
          <w:lang w:eastAsia="es-ES"/>
        </w:rPr>
        <w:t xml:space="preserve"> ante las autoridades gubernamentales, organizaciones y entidades públicas y privadas nacionales e internacionales</w:t>
      </w:r>
      <w:r w:rsidRPr="00EC4E64">
        <w:rPr>
          <w:rFonts w:ascii="Arial Narrow" w:eastAsia="MS Mincho" w:hAnsi="Arial Narrow" w:cs="Arial"/>
          <w:bCs/>
          <w:lang w:eastAsia="es-ES"/>
        </w:rPr>
        <w:t>.</w:t>
      </w:r>
      <w:r w:rsidR="00C11A6C" w:rsidRPr="00EC4E64">
        <w:rPr>
          <w:rFonts w:ascii="Arial Narrow" w:eastAsia="MS Mincho" w:hAnsi="Arial Narrow" w:cs="Arial"/>
          <w:bCs/>
          <w:lang w:eastAsia="es-ES"/>
        </w:rPr>
        <w:t xml:space="preserve"> </w:t>
      </w:r>
    </w:p>
    <w:p w:rsidR="004E6778" w:rsidRPr="00EC4E64" w:rsidRDefault="00C11A6C" w:rsidP="006D6728">
      <w:pPr>
        <w:numPr>
          <w:ilvl w:val="0"/>
          <w:numId w:val="26"/>
        </w:numPr>
        <w:tabs>
          <w:tab w:val="clear" w:pos="438"/>
          <w:tab w:val="num" w:pos="468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Asum</w:t>
      </w:r>
      <w:r w:rsidR="00B85C6D" w:rsidRPr="00EC4E64">
        <w:rPr>
          <w:rFonts w:ascii="Arial Narrow" w:eastAsia="MS Mincho" w:hAnsi="Arial Narrow" w:cs="Arial"/>
          <w:bCs/>
          <w:lang w:eastAsia="es-ES"/>
        </w:rPr>
        <w:t>e</w:t>
      </w:r>
      <w:r w:rsidRPr="00EC4E64">
        <w:rPr>
          <w:rFonts w:ascii="Arial Narrow" w:eastAsia="MS Mincho" w:hAnsi="Arial Narrow" w:cs="Arial"/>
          <w:bCs/>
          <w:lang w:eastAsia="es-ES"/>
        </w:rPr>
        <w:t xml:space="preserve"> la responsabilid</w:t>
      </w:r>
      <w:r w:rsidR="00795937" w:rsidRPr="00EC4E64">
        <w:rPr>
          <w:rFonts w:ascii="Arial Narrow" w:eastAsia="MS Mincho" w:hAnsi="Arial Narrow" w:cs="Arial"/>
          <w:bCs/>
          <w:lang w:eastAsia="es-ES"/>
        </w:rPr>
        <w:t>ad por la ejecución del Proyecto</w:t>
      </w:r>
      <w:r w:rsidRPr="00EC4E64">
        <w:rPr>
          <w:rFonts w:ascii="Arial Narrow" w:eastAsia="MS Mincho" w:hAnsi="Arial Narrow" w:cs="Arial"/>
          <w:bCs/>
          <w:lang w:eastAsia="es-ES"/>
        </w:rPr>
        <w:t xml:space="preserve"> alcanzando las metas previstas en los planes de ejecución anuales, </w:t>
      </w:r>
      <w:r w:rsidR="00795937" w:rsidRPr="00EC4E64">
        <w:rPr>
          <w:rFonts w:ascii="Arial Narrow" w:eastAsia="MS Mincho" w:hAnsi="Arial Narrow" w:cs="Arial"/>
          <w:bCs/>
          <w:lang w:eastAsia="es-ES"/>
        </w:rPr>
        <w:t xml:space="preserve">es </w:t>
      </w:r>
      <w:r w:rsidRPr="00EC4E64">
        <w:rPr>
          <w:rFonts w:ascii="Arial Narrow" w:eastAsia="MS Mincho" w:hAnsi="Arial Narrow" w:cs="Arial"/>
          <w:bCs/>
          <w:lang w:eastAsia="es-ES"/>
        </w:rPr>
        <w:t>responsable de las curvas de tiemp</w:t>
      </w:r>
      <w:r w:rsidR="00795937" w:rsidRPr="00EC4E64">
        <w:rPr>
          <w:rFonts w:ascii="Arial Narrow" w:eastAsia="MS Mincho" w:hAnsi="Arial Narrow" w:cs="Arial"/>
          <w:bCs/>
          <w:lang w:eastAsia="es-ES"/>
        </w:rPr>
        <w:t>o, costos y alcance del Proyecto</w:t>
      </w:r>
      <w:r w:rsidRPr="00EC4E64">
        <w:rPr>
          <w:rFonts w:ascii="Arial Narrow" w:eastAsia="MS Mincho" w:hAnsi="Arial Narrow" w:cs="Arial"/>
          <w:bCs/>
          <w:lang w:eastAsia="es-ES"/>
        </w:rPr>
        <w:t>.</w:t>
      </w:r>
    </w:p>
    <w:p w:rsidR="004E6778" w:rsidRPr="00EC4E64" w:rsidRDefault="00C11A6C" w:rsidP="006D6728">
      <w:pPr>
        <w:numPr>
          <w:ilvl w:val="0"/>
          <w:numId w:val="26"/>
        </w:numPr>
        <w:tabs>
          <w:tab w:val="clear" w:pos="438"/>
          <w:tab w:val="num" w:pos="3978"/>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Coordina y asegura</w:t>
      </w:r>
      <w:r w:rsidR="00B85C6D"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la continua actualizació</w:t>
      </w:r>
      <w:r w:rsidR="00795937" w:rsidRPr="00EC4E64">
        <w:rPr>
          <w:rFonts w:ascii="Arial Narrow" w:eastAsia="MS Mincho" w:hAnsi="Arial Narrow" w:cs="Arial"/>
          <w:bCs/>
          <w:lang w:eastAsia="es-ES"/>
        </w:rPr>
        <w:t>n del Plan de Ejecución del Proyecto</w:t>
      </w:r>
      <w:r w:rsidR="001171F4" w:rsidRPr="00EC4E64">
        <w:rPr>
          <w:rFonts w:ascii="Arial Narrow" w:eastAsia="MS Mincho" w:hAnsi="Arial Narrow" w:cs="Arial"/>
          <w:bCs/>
          <w:lang w:eastAsia="es-ES"/>
        </w:rPr>
        <w:t xml:space="preserve"> (PEP)</w:t>
      </w:r>
      <w:r w:rsidRPr="00EC4E64">
        <w:rPr>
          <w:rFonts w:ascii="Arial Narrow" w:eastAsia="MS Mincho" w:hAnsi="Arial Narrow" w:cs="Arial"/>
          <w:bCs/>
          <w:lang w:eastAsia="es-ES"/>
        </w:rPr>
        <w:t>, detallando las actividades y siguiendo lo dispuesto en el Contrato de Préstamo.</w:t>
      </w:r>
    </w:p>
    <w:p w:rsidR="004E6778" w:rsidRPr="00EC4E64" w:rsidRDefault="00C11A6C" w:rsidP="006D6728">
      <w:pPr>
        <w:numPr>
          <w:ilvl w:val="0"/>
          <w:numId w:val="26"/>
        </w:numPr>
        <w:tabs>
          <w:tab w:val="clear" w:pos="438"/>
          <w:tab w:val="num" w:pos="3270"/>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Coordina la preparación de la programación Multianual PEP y sus actualizaciones, así también como los Planes Operativos Anuales y Planes de Adquisición siendo sustent</w:t>
      </w:r>
      <w:r w:rsidR="001171F4" w:rsidRPr="00EC4E64">
        <w:rPr>
          <w:rFonts w:ascii="Arial Narrow" w:eastAsia="MS Mincho" w:hAnsi="Arial Narrow" w:cs="Arial"/>
          <w:bCs/>
          <w:lang w:eastAsia="es-ES"/>
        </w:rPr>
        <w:t>ados ante la SESAL</w:t>
      </w:r>
      <w:r w:rsidRPr="00EC4E64">
        <w:rPr>
          <w:rFonts w:ascii="Arial Narrow" w:eastAsia="MS Mincho" w:hAnsi="Arial Narrow" w:cs="Arial"/>
          <w:bCs/>
          <w:lang w:eastAsia="es-ES"/>
        </w:rPr>
        <w:t xml:space="preserve"> para su aprobación y posterior remisión al BID para </w:t>
      </w:r>
      <w:r w:rsidR="00B85C6D" w:rsidRPr="00EC4E64">
        <w:rPr>
          <w:rFonts w:ascii="Arial Narrow" w:eastAsia="MS Mincho" w:hAnsi="Arial Narrow" w:cs="Arial"/>
          <w:bCs/>
          <w:lang w:eastAsia="es-ES"/>
        </w:rPr>
        <w:t>la N</w:t>
      </w:r>
      <w:r w:rsidRPr="00EC4E64">
        <w:rPr>
          <w:rFonts w:ascii="Arial Narrow" w:eastAsia="MS Mincho" w:hAnsi="Arial Narrow" w:cs="Arial"/>
          <w:bCs/>
          <w:lang w:eastAsia="es-ES"/>
        </w:rPr>
        <w:t xml:space="preserve">o Objeción. </w:t>
      </w:r>
    </w:p>
    <w:p w:rsidR="004E6778" w:rsidRPr="00EC4E64" w:rsidRDefault="00C11A6C" w:rsidP="006D6728">
      <w:pPr>
        <w:numPr>
          <w:ilvl w:val="0"/>
          <w:numId w:val="26"/>
        </w:numPr>
        <w:tabs>
          <w:tab w:val="clear" w:pos="438"/>
          <w:tab w:val="num" w:pos="2562"/>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 xml:space="preserve">Asegura la oportuna emisión de la información requerida </w:t>
      </w:r>
      <w:r w:rsidR="001171F4" w:rsidRPr="00EC4E64">
        <w:rPr>
          <w:rFonts w:ascii="Arial Narrow" w:eastAsia="MS Mincho" w:hAnsi="Arial Narrow" w:cs="Arial"/>
          <w:bCs/>
          <w:lang w:eastAsia="es-ES"/>
        </w:rPr>
        <w:t>del Proyecto</w:t>
      </w:r>
      <w:r w:rsidRPr="00EC4E64">
        <w:rPr>
          <w:rFonts w:ascii="Arial Narrow" w:eastAsia="MS Mincho" w:hAnsi="Arial Narrow" w:cs="Arial"/>
          <w:bCs/>
          <w:lang w:eastAsia="es-ES"/>
        </w:rPr>
        <w:t xml:space="preserve"> </w:t>
      </w:r>
      <w:r w:rsidR="001171F4" w:rsidRPr="00EC4E64">
        <w:rPr>
          <w:rFonts w:ascii="Arial Narrow" w:eastAsia="MS Mincho" w:hAnsi="Arial Narrow" w:cs="Arial"/>
          <w:bCs/>
          <w:lang w:eastAsia="es-ES"/>
        </w:rPr>
        <w:t>por el  BID, SESAL</w:t>
      </w:r>
      <w:r w:rsidRPr="00EC4E64">
        <w:rPr>
          <w:rFonts w:ascii="Arial Narrow" w:eastAsia="MS Mincho" w:hAnsi="Arial Narrow" w:cs="Arial"/>
          <w:bCs/>
          <w:lang w:eastAsia="es-ES"/>
        </w:rPr>
        <w:t xml:space="preserve"> y entidades del Estado que así lo requieran. </w:t>
      </w:r>
    </w:p>
    <w:p w:rsidR="004E6778" w:rsidRPr="00EC4E64" w:rsidRDefault="00C11A6C" w:rsidP="006D6728">
      <w:pPr>
        <w:numPr>
          <w:ilvl w:val="0"/>
          <w:numId w:val="26"/>
        </w:numPr>
        <w:tabs>
          <w:tab w:val="clear" w:pos="438"/>
          <w:tab w:val="num" w:pos="1854"/>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 xml:space="preserve">Coordina el monitoreo del progreso de cada uno de los </w:t>
      </w:r>
      <w:r w:rsidR="001171F4" w:rsidRPr="00EC4E64">
        <w:rPr>
          <w:rFonts w:ascii="Arial Narrow" w:eastAsia="MS Mincho" w:hAnsi="Arial Narrow" w:cs="Arial"/>
          <w:bCs/>
          <w:lang w:eastAsia="es-ES"/>
        </w:rPr>
        <w:t>Componentes del Proyecto</w:t>
      </w:r>
      <w:r w:rsidRPr="00EC4E64">
        <w:rPr>
          <w:rFonts w:ascii="Arial Narrow" w:eastAsia="MS Mincho" w:hAnsi="Arial Narrow" w:cs="Arial"/>
          <w:bCs/>
          <w:lang w:eastAsia="es-ES"/>
        </w:rPr>
        <w:t xml:space="preserve"> comparándolos con las metas e indicadores establecidos en la Matriz de Resultados y los Planes Operativos Anuales.</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Identifica problemas qu</w:t>
      </w:r>
      <w:r w:rsidR="001171F4" w:rsidRPr="00EC4E64">
        <w:rPr>
          <w:rFonts w:ascii="Arial Narrow" w:eastAsia="MS Mincho" w:hAnsi="Arial Narrow" w:cs="Arial"/>
          <w:bCs/>
          <w:lang w:eastAsia="es-ES"/>
        </w:rPr>
        <w:t>e afecten la marcha del Proyecto</w:t>
      </w:r>
      <w:r w:rsidRPr="00EC4E64">
        <w:rPr>
          <w:rFonts w:ascii="Arial Narrow" w:eastAsia="MS Mincho" w:hAnsi="Arial Narrow" w:cs="Arial"/>
          <w:bCs/>
          <w:lang w:eastAsia="es-ES"/>
        </w:rPr>
        <w:t>, bus</w:t>
      </w:r>
      <w:r w:rsidR="001171F4" w:rsidRPr="00EC4E64">
        <w:rPr>
          <w:rFonts w:ascii="Arial Narrow" w:eastAsia="MS Mincho" w:hAnsi="Arial Narrow" w:cs="Arial"/>
          <w:bCs/>
          <w:lang w:eastAsia="es-ES"/>
        </w:rPr>
        <w:t xml:space="preserve">cando medidas para su solución; y busca </w:t>
      </w:r>
      <w:r w:rsidRPr="00EC4E64">
        <w:rPr>
          <w:rFonts w:ascii="Arial Narrow" w:eastAsia="MS Mincho" w:hAnsi="Arial Narrow" w:cs="Arial"/>
          <w:bCs/>
          <w:lang w:eastAsia="es-ES"/>
        </w:rPr>
        <w:t>resolver problemas institucionales que estén en su ámbito de responsabilidad.</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Coordina el seguimien</w:t>
      </w:r>
      <w:r w:rsidR="001171F4" w:rsidRPr="00EC4E64">
        <w:rPr>
          <w:rFonts w:ascii="Arial Narrow" w:eastAsia="MS Mincho" w:hAnsi="Arial Narrow" w:cs="Arial"/>
          <w:bCs/>
          <w:lang w:eastAsia="es-ES"/>
        </w:rPr>
        <w:t>to, monitoreo y evaluación del Plan de Gestión de Riesgo del Proyecto</w:t>
      </w:r>
      <w:r w:rsidRPr="00EC4E64">
        <w:rPr>
          <w:rFonts w:ascii="Arial Narrow" w:eastAsia="MS Mincho" w:hAnsi="Arial Narrow" w:cs="Arial"/>
          <w:bCs/>
          <w:lang w:eastAsia="es-ES"/>
        </w:rPr>
        <w:t>.</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 xml:space="preserve">Garantiza el cumplimiento de los procedimientos descritos en </w:t>
      </w:r>
      <w:r w:rsidR="00AD20BC" w:rsidRPr="00EC4E64">
        <w:rPr>
          <w:rFonts w:ascii="Arial Narrow" w:eastAsia="MS Mincho" w:hAnsi="Arial Narrow" w:cs="Arial"/>
          <w:bCs/>
          <w:lang w:eastAsia="es-ES"/>
        </w:rPr>
        <w:t>el</w:t>
      </w:r>
      <w:r w:rsidR="00386D81" w:rsidRPr="00EC4E64">
        <w:rPr>
          <w:rFonts w:ascii="Arial Narrow" w:eastAsia="MS Mincho" w:hAnsi="Arial Narrow" w:cs="Arial"/>
          <w:bCs/>
          <w:lang w:eastAsia="es-ES"/>
        </w:rPr>
        <w:t xml:space="preserve"> </w:t>
      </w:r>
      <w:r w:rsidR="001171F4" w:rsidRPr="00EC4E64">
        <w:rPr>
          <w:rFonts w:ascii="Arial Narrow" w:eastAsia="MS Mincho" w:hAnsi="Arial Narrow" w:cs="Arial"/>
          <w:bCs/>
          <w:lang w:eastAsia="es-ES"/>
        </w:rPr>
        <w:t>Manual</w:t>
      </w:r>
      <w:r w:rsidR="0055791D" w:rsidRPr="00EC4E64">
        <w:rPr>
          <w:rFonts w:ascii="Arial Narrow" w:eastAsia="MS Mincho" w:hAnsi="Arial Narrow" w:cs="Arial"/>
          <w:bCs/>
          <w:lang w:eastAsia="es-ES"/>
        </w:rPr>
        <w:t xml:space="preserve"> Operativo del P</w:t>
      </w:r>
      <w:r w:rsidR="001171F4" w:rsidRPr="00EC4E64">
        <w:rPr>
          <w:rFonts w:ascii="Arial Narrow" w:eastAsia="MS Mincho" w:hAnsi="Arial Narrow" w:cs="Arial"/>
          <w:bCs/>
          <w:lang w:eastAsia="es-ES"/>
        </w:rPr>
        <w:t>royecto</w:t>
      </w:r>
      <w:r w:rsidRPr="00EC4E64">
        <w:rPr>
          <w:rFonts w:ascii="Arial Narrow" w:eastAsia="MS Mincho" w:hAnsi="Arial Narrow" w:cs="Arial"/>
          <w:bCs/>
          <w:lang w:eastAsia="es-ES"/>
        </w:rPr>
        <w:t>.</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Somete ante</w:t>
      </w:r>
      <w:r w:rsidR="0055791D" w:rsidRPr="00EC4E64">
        <w:rPr>
          <w:rFonts w:ascii="Arial Narrow" w:eastAsia="MS Mincho" w:hAnsi="Arial Narrow" w:cs="Arial"/>
          <w:bCs/>
          <w:lang w:eastAsia="es-ES"/>
        </w:rPr>
        <w:t xml:space="preserve"> </w:t>
      </w:r>
      <w:r w:rsidR="001171F4" w:rsidRPr="00EC4E64">
        <w:rPr>
          <w:rFonts w:ascii="Arial Narrow" w:eastAsia="MS Mincho" w:hAnsi="Arial Narrow" w:cs="Arial"/>
          <w:bCs/>
          <w:lang w:eastAsia="es-ES"/>
        </w:rPr>
        <w:t xml:space="preserve">el BID las modificaciones y </w:t>
      </w:r>
      <w:r w:rsidRPr="00EC4E64">
        <w:rPr>
          <w:rFonts w:ascii="Arial Narrow" w:eastAsia="MS Mincho" w:hAnsi="Arial Narrow" w:cs="Arial"/>
          <w:bCs/>
          <w:lang w:eastAsia="es-ES"/>
        </w:rPr>
        <w:t>actualizaciones al Pl</w:t>
      </w:r>
      <w:r w:rsidR="001171F4" w:rsidRPr="00EC4E64">
        <w:rPr>
          <w:rFonts w:ascii="Arial Narrow" w:eastAsia="MS Mincho" w:hAnsi="Arial Narrow" w:cs="Arial"/>
          <w:bCs/>
          <w:lang w:eastAsia="es-ES"/>
        </w:rPr>
        <w:t>an de Adquisiciones del Proyecto</w:t>
      </w:r>
      <w:r w:rsidRPr="00EC4E64">
        <w:rPr>
          <w:rFonts w:ascii="Arial Narrow" w:eastAsia="MS Mincho" w:hAnsi="Arial Narrow" w:cs="Arial"/>
          <w:bCs/>
          <w:lang w:eastAsia="es-ES"/>
        </w:rPr>
        <w:t>.</w:t>
      </w:r>
    </w:p>
    <w:p w:rsidR="004E6778" w:rsidRPr="00EC4E64" w:rsidRDefault="001171F4"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Es</w:t>
      </w:r>
      <w:r w:rsidR="00C11A6C" w:rsidRPr="00EC4E64">
        <w:rPr>
          <w:rFonts w:ascii="Arial Narrow" w:eastAsia="MS Mincho" w:hAnsi="Arial Narrow" w:cs="Arial"/>
          <w:bCs/>
          <w:lang w:eastAsia="es-ES"/>
        </w:rPr>
        <w:t xml:space="preserve"> el interlocutor ante el BID y tramita las solicitudes de No Objeción.</w:t>
      </w:r>
    </w:p>
    <w:p w:rsidR="004E6778" w:rsidRPr="00EC4E64" w:rsidRDefault="00BA7F7E" w:rsidP="006D6728">
      <w:pPr>
        <w:numPr>
          <w:ilvl w:val="0"/>
          <w:numId w:val="27"/>
        </w:numPr>
        <w:tabs>
          <w:tab w:val="clear" w:pos="438"/>
          <w:tab w:val="num" w:pos="1146"/>
        </w:tabs>
        <w:ind w:left="1146"/>
        <w:jc w:val="both"/>
        <w:rPr>
          <w:rFonts w:ascii="Arial Narrow" w:eastAsia="MS Mincho" w:hAnsi="Arial Narrow" w:cs="Arial"/>
          <w:bCs/>
          <w:lang w:eastAsia="es-ES"/>
        </w:rPr>
      </w:pPr>
      <w:r>
        <w:rPr>
          <w:rFonts w:ascii="Arial Narrow" w:eastAsia="MS Mincho" w:hAnsi="Arial Narrow" w:cs="Arial"/>
          <w:bCs/>
          <w:lang w:eastAsia="es-ES"/>
        </w:rPr>
        <w:t>Coordina</w:t>
      </w:r>
      <w:r w:rsidR="001171F4" w:rsidRPr="00EC4E64">
        <w:rPr>
          <w:rFonts w:ascii="Arial Narrow" w:eastAsia="MS Mincho" w:hAnsi="Arial Narrow" w:cs="Arial"/>
          <w:bCs/>
          <w:lang w:eastAsia="es-ES"/>
        </w:rPr>
        <w:t xml:space="preserve"> y vela</w:t>
      </w:r>
      <w:r w:rsidR="0055791D" w:rsidRPr="00EC4E64">
        <w:rPr>
          <w:rFonts w:ascii="Arial Narrow" w:eastAsia="MS Mincho" w:hAnsi="Arial Narrow" w:cs="Arial"/>
          <w:bCs/>
          <w:lang w:eastAsia="es-ES"/>
        </w:rPr>
        <w:t xml:space="preserve"> por la ejecución del</w:t>
      </w:r>
      <w:r w:rsidR="00C11A6C" w:rsidRPr="00EC4E64">
        <w:rPr>
          <w:rFonts w:ascii="Arial Narrow" w:eastAsia="MS Mincho" w:hAnsi="Arial Narrow" w:cs="Arial"/>
          <w:bCs/>
          <w:lang w:eastAsia="es-ES"/>
        </w:rPr>
        <w:t xml:space="preserve"> proceso de certificación de gastos para el trámite de desembolsos asegurando una estrecha relación con la firma auditora.</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lastRenderedPageBreak/>
        <w:t>Coordina las actividades de la aud</w:t>
      </w:r>
      <w:r w:rsidR="001171F4" w:rsidRPr="00EC4E64">
        <w:rPr>
          <w:rFonts w:ascii="Arial Narrow" w:eastAsia="MS Mincho" w:hAnsi="Arial Narrow" w:cs="Arial"/>
          <w:bCs/>
          <w:lang w:eastAsia="es-ES"/>
        </w:rPr>
        <w:t>itoría de desempeño del Proyecto</w:t>
      </w:r>
      <w:r w:rsidRPr="00EC4E64">
        <w:rPr>
          <w:rFonts w:ascii="Arial Narrow" w:eastAsia="MS Mincho" w:hAnsi="Arial Narrow" w:cs="Arial"/>
          <w:bCs/>
          <w:lang w:eastAsia="es-ES"/>
        </w:rPr>
        <w:t xml:space="preserve"> brindándoles el apoyo necesario.</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Coordina</w:t>
      </w:r>
      <w:r w:rsidR="001171F4" w:rsidRPr="00EC4E64">
        <w:rPr>
          <w:rFonts w:ascii="Arial Narrow" w:eastAsia="MS Mincho" w:hAnsi="Arial Narrow" w:cs="Arial"/>
          <w:bCs/>
          <w:lang w:eastAsia="es-ES"/>
        </w:rPr>
        <w:t>,</w:t>
      </w:r>
      <w:r w:rsidRPr="00EC4E64">
        <w:rPr>
          <w:rFonts w:ascii="Arial Narrow" w:eastAsia="MS Mincho" w:hAnsi="Arial Narrow" w:cs="Arial"/>
          <w:bCs/>
          <w:lang w:eastAsia="es-ES"/>
        </w:rPr>
        <w:t xml:space="preserve"> con los componentes técnicos y la S</w:t>
      </w:r>
      <w:r w:rsidR="0055791D" w:rsidRPr="00EC4E64">
        <w:rPr>
          <w:rFonts w:ascii="Arial Narrow" w:eastAsia="MS Mincho" w:hAnsi="Arial Narrow" w:cs="Arial"/>
          <w:bCs/>
          <w:lang w:eastAsia="es-ES"/>
        </w:rPr>
        <w:t>ESAL</w:t>
      </w:r>
      <w:r w:rsidR="001171F4" w:rsidRPr="00EC4E64">
        <w:rPr>
          <w:rFonts w:ascii="Arial Narrow" w:eastAsia="MS Mincho" w:hAnsi="Arial Narrow" w:cs="Arial"/>
          <w:bCs/>
          <w:lang w:eastAsia="es-ES"/>
        </w:rPr>
        <w:t>,</w:t>
      </w:r>
      <w:r w:rsidR="00E803F7" w:rsidRPr="00EC4E64">
        <w:rPr>
          <w:rFonts w:ascii="Arial Narrow" w:eastAsia="MS Mincho" w:hAnsi="Arial Narrow" w:cs="Arial"/>
          <w:bCs/>
          <w:lang w:eastAsia="es-ES"/>
        </w:rPr>
        <w:t xml:space="preserve"> la elaboración de los Términos de R</w:t>
      </w:r>
      <w:r w:rsidRPr="00EC4E64">
        <w:rPr>
          <w:rFonts w:ascii="Arial Narrow" w:eastAsia="MS Mincho" w:hAnsi="Arial Narrow" w:cs="Arial"/>
          <w:bCs/>
          <w:lang w:eastAsia="es-ES"/>
        </w:rPr>
        <w:t>eferencia</w:t>
      </w:r>
      <w:r w:rsidR="0055791D" w:rsidRPr="00EC4E64">
        <w:rPr>
          <w:rFonts w:ascii="Arial Narrow" w:eastAsia="MS Mincho" w:hAnsi="Arial Narrow" w:cs="Arial"/>
          <w:bCs/>
          <w:lang w:eastAsia="es-ES"/>
        </w:rPr>
        <w:t xml:space="preserve"> (TDR)</w:t>
      </w:r>
      <w:r w:rsidRPr="00EC4E64">
        <w:rPr>
          <w:rFonts w:ascii="Arial Narrow" w:eastAsia="MS Mincho" w:hAnsi="Arial Narrow" w:cs="Arial"/>
          <w:bCs/>
          <w:lang w:eastAsia="es-ES"/>
        </w:rPr>
        <w:t xml:space="preserve"> necesarios</w:t>
      </w:r>
      <w:r w:rsidR="001171F4" w:rsidRPr="00EC4E64">
        <w:rPr>
          <w:rFonts w:ascii="Arial Narrow" w:eastAsia="MS Mincho" w:hAnsi="Arial Narrow" w:cs="Arial"/>
          <w:bCs/>
          <w:lang w:eastAsia="es-ES"/>
        </w:rPr>
        <w:t>,</w:t>
      </w:r>
      <w:r w:rsidRPr="00EC4E64">
        <w:rPr>
          <w:rFonts w:ascii="Arial Narrow" w:eastAsia="MS Mincho" w:hAnsi="Arial Narrow" w:cs="Arial"/>
          <w:bCs/>
          <w:lang w:eastAsia="es-ES"/>
        </w:rPr>
        <w:t xml:space="preserve"> con apoyo de la Unidad de Adquisiciones para la ejecución de actividades y remitirlos al BID p</w:t>
      </w:r>
      <w:r w:rsidR="0055791D" w:rsidRPr="00EC4E64">
        <w:rPr>
          <w:rFonts w:ascii="Arial Narrow" w:eastAsia="MS Mincho" w:hAnsi="Arial Narrow" w:cs="Arial"/>
          <w:bCs/>
          <w:lang w:eastAsia="es-ES"/>
        </w:rPr>
        <w:t>ara No O</w:t>
      </w:r>
      <w:r w:rsidRPr="00EC4E64">
        <w:rPr>
          <w:rFonts w:ascii="Arial Narrow" w:eastAsia="MS Mincho" w:hAnsi="Arial Narrow" w:cs="Arial"/>
          <w:bCs/>
          <w:lang w:eastAsia="es-ES"/>
        </w:rPr>
        <w:t>bjeción.</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Revisa, apr</w:t>
      </w:r>
      <w:r w:rsidR="0055791D" w:rsidRPr="00EC4E64">
        <w:rPr>
          <w:rFonts w:ascii="Arial Narrow" w:eastAsia="MS Mincho" w:hAnsi="Arial Narrow" w:cs="Arial"/>
          <w:bCs/>
          <w:lang w:eastAsia="es-ES"/>
        </w:rPr>
        <w:t>ueba</w:t>
      </w:r>
      <w:r w:rsidRPr="00EC4E64">
        <w:rPr>
          <w:rFonts w:ascii="Arial Narrow" w:eastAsia="MS Mincho" w:hAnsi="Arial Narrow" w:cs="Arial"/>
          <w:bCs/>
          <w:lang w:eastAsia="es-ES"/>
        </w:rPr>
        <w:t xml:space="preserve"> y </w:t>
      </w:r>
      <w:r w:rsidR="0055791D" w:rsidRPr="00EC4E64">
        <w:rPr>
          <w:rFonts w:ascii="Arial Narrow" w:eastAsia="MS Mincho" w:hAnsi="Arial Narrow" w:cs="Arial"/>
          <w:bCs/>
          <w:lang w:eastAsia="es-ES"/>
        </w:rPr>
        <w:t>envía</w:t>
      </w:r>
      <w:r w:rsidRPr="00EC4E64">
        <w:rPr>
          <w:rFonts w:ascii="Arial Narrow" w:eastAsia="MS Mincho" w:hAnsi="Arial Narrow" w:cs="Arial"/>
          <w:bCs/>
          <w:lang w:eastAsia="es-ES"/>
        </w:rPr>
        <w:t xml:space="preserve"> los </w:t>
      </w:r>
      <w:r w:rsidR="00E803F7" w:rsidRPr="00EC4E64">
        <w:rPr>
          <w:rFonts w:ascii="Arial Narrow" w:eastAsia="MS Mincho" w:hAnsi="Arial Narrow" w:cs="Arial"/>
          <w:bCs/>
          <w:lang w:eastAsia="es-ES"/>
        </w:rPr>
        <w:t>Estados Financieros del Proyecto</w:t>
      </w:r>
      <w:r w:rsidRPr="00EC4E64">
        <w:rPr>
          <w:rFonts w:ascii="Arial Narrow" w:eastAsia="MS Mincho" w:hAnsi="Arial Narrow" w:cs="Arial"/>
          <w:bCs/>
          <w:lang w:eastAsia="es-ES"/>
        </w:rPr>
        <w:t xml:space="preserve"> a las diferentes instancias requeridas</w:t>
      </w:r>
      <w:r w:rsidR="00E803F7" w:rsidRPr="00EC4E64">
        <w:rPr>
          <w:rFonts w:ascii="Arial Narrow" w:eastAsia="MS Mincho" w:hAnsi="Arial Narrow" w:cs="Arial"/>
          <w:bCs/>
          <w:lang w:eastAsia="es-ES"/>
        </w:rPr>
        <w:t>.</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Coordina que las solicitudes de desembolso se lleven a cabo en</w:t>
      </w:r>
      <w:r w:rsidR="00E803F7" w:rsidRPr="00EC4E64">
        <w:rPr>
          <w:rFonts w:ascii="Arial Narrow" w:eastAsia="MS Mincho" w:hAnsi="Arial Narrow" w:cs="Arial"/>
          <w:bCs/>
          <w:lang w:eastAsia="es-ES"/>
        </w:rPr>
        <w:t xml:space="preserve"> base al Contrato de P</w:t>
      </w:r>
      <w:r w:rsidRPr="00EC4E64">
        <w:rPr>
          <w:rFonts w:ascii="Arial Narrow" w:eastAsia="MS Mincho" w:hAnsi="Arial Narrow" w:cs="Arial"/>
          <w:bCs/>
          <w:lang w:eastAsia="es-ES"/>
        </w:rPr>
        <w:t>réstamo a fin de asegurar la</w:t>
      </w:r>
      <w:r w:rsidR="00E803F7" w:rsidRPr="00EC4E64">
        <w:rPr>
          <w:rFonts w:ascii="Arial Narrow" w:eastAsia="MS Mincho" w:hAnsi="Arial Narrow" w:cs="Arial"/>
          <w:bCs/>
          <w:lang w:eastAsia="es-ES"/>
        </w:rPr>
        <w:t xml:space="preserve"> correcta ejecución del Proyecto</w:t>
      </w:r>
      <w:r w:rsidRPr="00EC4E64">
        <w:rPr>
          <w:rFonts w:ascii="Arial Narrow" w:eastAsia="MS Mincho" w:hAnsi="Arial Narrow" w:cs="Arial"/>
          <w:bCs/>
          <w:lang w:eastAsia="es-ES"/>
        </w:rPr>
        <w:t>.</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bCs/>
          <w:lang w:eastAsia="es-ES"/>
        </w:rPr>
        <w:t>Dirig</w:t>
      </w:r>
      <w:r w:rsidR="0055791D" w:rsidRPr="00EC4E64">
        <w:rPr>
          <w:rFonts w:ascii="Arial Narrow" w:eastAsia="MS Mincho" w:hAnsi="Arial Narrow" w:cs="Arial"/>
          <w:bCs/>
          <w:lang w:eastAsia="es-ES"/>
        </w:rPr>
        <w:t>e</w:t>
      </w:r>
      <w:r w:rsidR="00E803F7" w:rsidRPr="00EC4E64">
        <w:rPr>
          <w:rFonts w:ascii="Arial Narrow" w:eastAsia="MS Mincho" w:hAnsi="Arial Narrow" w:cs="Arial"/>
          <w:bCs/>
          <w:lang w:eastAsia="es-ES"/>
        </w:rPr>
        <w:t xml:space="preserve"> y</w:t>
      </w:r>
      <w:r w:rsidRPr="00EC4E64">
        <w:rPr>
          <w:rFonts w:ascii="Arial Narrow" w:eastAsia="MS Mincho" w:hAnsi="Arial Narrow" w:cs="Arial"/>
          <w:bCs/>
          <w:lang w:eastAsia="es-ES"/>
        </w:rPr>
        <w:t xml:space="preserve"> supervis</w:t>
      </w:r>
      <w:r w:rsidR="00E803F7" w:rsidRPr="00EC4E64">
        <w:rPr>
          <w:rFonts w:ascii="Arial Narrow" w:eastAsia="MS Mincho" w:hAnsi="Arial Narrow" w:cs="Arial"/>
          <w:bCs/>
          <w:lang w:eastAsia="es-ES"/>
        </w:rPr>
        <w:t>a todo el personal en funciones del Proyecto</w:t>
      </w:r>
      <w:r w:rsidRPr="00EC4E64">
        <w:rPr>
          <w:rFonts w:ascii="Arial Narrow" w:eastAsia="MS Mincho" w:hAnsi="Arial Narrow" w:cs="Arial"/>
          <w:bCs/>
          <w:lang w:eastAsia="es-ES"/>
        </w:rPr>
        <w:t xml:space="preserve"> y lleva a cabo visitas de campo a los departamentos </w:t>
      </w:r>
      <w:r w:rsidR="0055791D" w:rsidRPr="00EC4E64">
        <w:rPr>
          <w:rFonts w:ascii="Arial Narrow" w:eastAsia="MS Mincho" w:hAnsi="Arial Narrow" w:cs="Arial"/>
          <w:bCs/>
          <w:lang w:eastAsia="es-ES"/>
        </w:rPr>
        <w:t xml:space="preserve">del país </w:t>
      </w:r>
      <w:r w:rsidR="00E803F7" w:rsidRPr="00EC4E64">
        <w:rPr>
          <w:rFonts w:ascii="Arial Narrow" w:eastAsia="MS Mincho" w:hAnsi="Arial Narrow" w:cs="Arial"/>
          <w:bCs/>
          <w:lang w:eastAsia="es-ES"/>
        </w:rPr>
        <w:t>objeto del Proyecto</w:t>
      </w:r>
      <w:r w:rsidRPr="00EC4E64">
        <w:rPr>
          <w:rFonts w:ascii="Arial Narrow" w:eastAsia="MS Mincho" w:hAnsi="Arial Narrow" w:cs="Arial"/>
          <w:bCs/>
          <w:lang w:eastAsia="es-ES"/>
        </w:rPr>
        <w:t>.</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hAnsi="Arial Narrow" w:cs="Arial"/>
        </w:rPr>
        <w:t xml:space="preserve">Presenta los informes de ejecución física y financiera a las instancias oficiales correspondientes y al BID de conformidad con lo establecido en el convenio de préstamo. </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hAnsi="Arial Narrow" w:cs="Arial"/>
        </w:rPr>
        <w:t>Vela por la implementación de un adecuado sistema de control interno financiero, admi</w:t>
      </w:r>
      <w:r w:rsidR="00E83D36" w:rsidRPr="00EC4E64">
        <w:rPr>
          <w:rFonts w:ascii="Arial Narrow" w:hAnsi="Arial Narrow" w:cs="Arial"/>
        </w:rPr>
        <w:t>nistrativo y contable de la UE.</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hAnsi="Arial Narrow" w:cs="Arial"/>
        </w:rPr>
        <w:t xml:space="preserve">Autoriza el </w:t>
      </w:r>
      <w:r w:rsidR="00E803F7" w:rsidRPr="00EC4E64">
        <w:rPr>
          <w:rFonts w:ascii="Arial Narrow" w:hAnsi="Arial Narrow" w:cs="Arial"/>
        </w:rPr>
        <w:t>Comité de S</w:t>
      </w:r>
      <w:r w:rsidRPr="00EC4E64">
        <w:rPr>
          <w:rFonts w:ascii="Arial Narrow" w:hAnsi="Arial Narrow" w:cs="Arial"/>
        </w:rPr>
        <w:t xml:space="preserve">elección para </w:t>
      </w:r>
      <w:r w:rsidR="0055791D" w:rsidRPr="00EC4E64">
        <w:rPr>
          <w:rFonts w:ascii="Arial Narrow" w:hAnsi="Arial Narrow" w:cs="Arial"/>
        </w:rPr>
        <w:t xml:space="preserve">la contratación de productos, </w:t>
      </w:r>
      <w:r w:rsidRPr="00EC4E64">
        <w:rPr>
          <w:rFonts w:ascii="Arial Narrow" w:hAnsi="Arial Narrow" w:cs="Arial"/>
        </w:rPr>
        <w:t>servicios y otros.</w:t>
      </w:r>
    </w:p>
    <w:p w:rsidR="00BA7F7E" w:rsidRPr="00BA7F7E"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BA7F7E">
        <w:rPr>
          <w:rFonts w:ascii="Arial Narrow" w:hAnsi="Arial Narrow" w:cs="Arial"/>
        </w:rPr>
        <w:t xml:space="preserve">Coordina y asigna, funciones, actividades y tareas a los equipos técnicos de las coordinaciones </w:t>
      </w:r>
      <w:r w:rsidR="0055791D" w:rsidRPr="00BA7F7E">
        <w:rPr>
          <w:rFonts w:ascii="Arial Narrow" w:hAnsi="Arial Narrow" w:cs="Arial"/>
        </w:rPr>
        <w:t xml:space="preserve"> </w:t>
      </w:r>
      <w:r w:rsidRPr="00BA7F7E">
        <w:rPr>
          <w:rFonts w:ascii="Arial Narrow" w:hAnsi="Arial Narrow" w:cs="Arial"/>
        </w:rPr>
        <w:t>administrativ</w:t>
      </w:r>
      <w:r w:rsidR="0055791D" w:rsidRPr="00BA7F7E">
        <w:rPr>
          <w:rFonts w:ascii="Arial Narrow" w:hAnsi="Arial Narrow" w:cs="Arial"/>
        </w:rPr>
        <w:t>a</w:t>
      </w:r>
      <w:r w:rsidRPr="00BA7F7E">
        <w:rPr>
          <w:rFonts w:ascii="Arial Narrow" w:hAnsi="Arial Narrow" w:cs="Arial"/>
        </w:rPr>
        <w:t>s y técnic</w:t>
      </w:r>
      <w:r w:rsidR="0055791D" w:rsidRPr="00BA7F7E">
        <w:rPr>
          <w:rFonts w:ascii="Arial Narrow" w:hAnsi="Arial Narrow" w:cs="Arial"/>
        </w:rPr>
        <w:t>as que conforma la U</w:t>
      </w:r>
      <w:r w:rsidRPr="00BA7F7E">
        <w:rPr>
          <w:rFonts w:ascii="Arial Narrow" w:hAnsi="Arial Narrow" w:cs="Arial"/>
        </w:rPr>
        <w:t xml:space="preserve">nidad </w:t>
      </w:r>
      <w:r w:rsidR="0055791D" w:rsidRPr="00BA7F7E">
        <w:rPr>
          <w:rFonts w:ascii="Arial Narrow" w:hAnsi="Arial Narrow" w:cs="Arial"/>
        </w:rPr>
        <w:t>Ejecutora</w:t>
      </w:r>
      <w:r w:rsidR="00CD4BF5" w:rsidRPr="00BA7F7E">
        <w:rPr>
          <w:rFonts w:ascii="Arial Narrow" w:hAnsi="Arial Narrow" w:cs="Arial"/>
        </w:rPr>
        <w:t xml:space="preserve"> </w:t>
      </w:r>
    </w:p>
    <w:p w:rsidR="004E6778" w:rsidRPr="00BA7F7E" w:rsidRDefault="0055791D" w:rsidP="006D6728">
      <w:pPr>
        <w:numPr>
          <w:ilvl w:val="0"/>
          <w:numId w:val="27"/>
        </w:numPr>
        <w:tabs>
          <w:tab w:val="clear" w:pos="438"/>
          <w:tab w:val="num" w:pos="1146"/>
        </w:tabs>
        <w:ind w:left="1146"/>
        <w:jc w:val="both"/>
        <w:rPr>
          <w:rFonts w:ascii="Arial Narrow" w:eastAsia="MS Mincho" w:hAnsi="Arial Narrow" w:cs="Arial"/>
          <w:bCs/>
          <w:lang w:eastAsia="es-ES"/>
        </w:rPr>
      </w:pPr>
      <w:r w:rsidRPr="00BA7F7E">
        <w:rPr>
          <w:rFonts w:ascii="Arial Narrow" w:hAnsi="Arial Narrow" w:cs="Arial"/>
        </w:rPr>
        <w:t>Aprueba los Términos de R</w:t>
      </w:r>
      <w:r w:rsidR="00C11A6C" w:rsidRPr="00BA7F7E">
        <w:rPr>
          <w:rFonts w:ascii="Arial Narrow" w:hAnsi="Arial Narrow" w:cs="Arial"/>
        </w:rPr>
        <w:t>eferencia</w:t>
      </w:r>
      <w:r w:rsidRPr="00BA7F7E">
        <w:rPr>
          <w:rFonts w:ascii="Arial Narrow" w:hAnsi="Arial Narrow" w:cs="Arial"/>
        </w:rPr>
        <w:t xml:space="preserve"> (TDR)</w:t>
      </w:r>
      <w:r w:rsidR="00C11A6C" w:rsidRPr="00BA7F7E">
        <w:rPr>
          <w:rFonts w:ascii="Arial Narrow" w:hAnsi="Arial Narrow" w:cs="Arial"/>
        </w:rPr>
        <w:t xml:space="preserve"> para la contratación de consultores y firmas consultoras nacionales e internacionales.</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hAnsi="Arial Narrow" w:cs="Arial"/>
        </w:rPr>
        <w:t>Presenta al BID al cierre de cada ejecución económica, tres ejemplares de los estados financieros correspondientes a la totalidad del proyecto, debidamente auditados de acuerdo a los requisitos del BID.</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hAnsi="Arial Narrow" w:cs="Arial"/>
        </w:rPr>
        <w:t>Presenta al BID el cumplimiento de las condiciones establecidas en las cláusulas contrac</w:t>
      </w:r>
      <w:r w:rsidR="00E803F7" w:rsidRPr="00EC4E64">
        <w:rPr>
          <w:rFonts w:ascii="Arial Narrow" w:hAnsi="Arial Narrow" w:cs="Arial"/>
        </w:rPr>
        <w:t>tuales del Convenio del Préstamo</w:t>
      </w:r>
      <w:r w:rsidRPr="00EC4E64">
        <w:rPr>
          <w:rFonts w:ascii="Arial Narrow" w:hAnsi="Arial Narrow" w:cs="Arial"/>
        </w:rPr>
        <w:t xml:space="preserve">. </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rPr>
        <w:t>Asegura el cumplimiento de los requerimientos del Banco en lo relativo a las</w:t>
      </w:r>
      <w:r w:rsidR="00B831C2" w:rsidRPr="00EC4E64">
        <w:rPr>
          <w:rFonts w:ascii="Arial Narrow" w:eastAsia="MS Mincho" w:hAnsi="Arial Narrow" w:cs="Arial"/>
        </w:rPr>
        <w:t xml:space="preserve"> cláusulas de carácter contable-</w:t>
      </w:r>
      <w:r w:rsidRPr="00EC4E64">
        <w:rPr>
          <w:rFonts w:ascii="Arial Narrow" w:eastAsia="MS Mincho" w:hAnsi="Arial Narrow" w:cs="Arial"/>
        </w:rPr>
        <w:t xml:space="preserve">financiero del </w:t>
      </w:r>
      <w:r w:rsidR="00E803F7" w:rsidRPr="00EC4E64">
        <w:rPr>
          <w:rFonts w:ascii="Arial Narrow" w:eastAsia="MS Mincho" w:hAnsi="Arial Narrow" w:cs="Arial"/>
        </w:rPr>
        <w:t>Proyecto</w:t>
      </w:r>
      <w:r w:rsidRPr="00EC4E64">
        <w:rPr>
          <w:rFonts w:ascii="Arial Narrow" w:eastAsia="MS Mincho" w:hAnsi="Arial Narrow" w:cs="Arial"/>
        </w:rPr>
        <w:t xml:space="preserve"> elabora</w:t>
      </w:r>
      <w:r w:rsidR="00E803F7" w:rsidRPr="00EC4E64">
        <w:rPr>
          <w:rFonts w:ascii="Arial Narrow" w:eastAsia="MS Mincho" w:hAnsi="Arial Narrow" w:cs="Arial"/>
        </w:rPr>
        <w:t>ndo una Matriz de S</w:t>
      </w:r>
      <w:r w:rsidR="0055791D" w:rsidRPr="00EC4E64">
        <w:rPr>
          <w:rFonts w:ascii="Arial Narrow" w:eastAsia="MS Mincho" w:hAnsi="Arial Narrow" w:cs="Arial"/>
        </w:rPr>
        <w:t>eguimiento (Documento de P</w:t>
      </w:r>
      <w:r w:rsidRPr="00EC4E64">
        <w:rPr>
          <w:rFonts w:ascii="Arial Narrow" w:eastAsia="MS Mincho" w:hAnsi="Arial Narrow" w:cs="Arial"/>
        </w:rPr>
        <w:t xml:space="preserve">réstamo, </w:t>
      </w:r>
      <w:r w:rsidR="0055791D" w:rsidRPr="00EC4E64">
        <w:rPr>
          <w:rFonts w:ascii="Arial Narrow" w:eastAsia="MS Mincho" w:hAnsi="Arial Narrow" w:cs="Arial"/>
        </w:rPr>
        <w:t>Manual</w:t>
      </w:r>
      <w:r w:rsidRPr="00EC4E64">
        <w:rPr>
          <w:rFonts w:ascii="Arial Narrow" w:eastAsia="MS Mincho" w:hAnsi="Arial Narrow" w:cs="Arial"/>
        </w:rPr>
        <w:t xml:space="preserve"> </w:t>
      </w:r>
      <w:r w:rsidR="0055791D" w:rsidRPr="00EC4E64">
        <w:rPr>
          <w:rFonts w:ascii="Arial Narrow" w:eastAsia="MS Mincho" w:hAnsi="Arial Narrow" w:cs="Arial"/>
        </w:rPr>
        <w:t>Operativo y C</w:t>
      </w:r>
      <w:r w:rsidR="00E803F7" w:rsidRPr="00EC4E64">
        <w:rPr>
          <w:rFonts w:ascii="Arial Narrow" w:eastAsia="MS Mincho" w:hAnsi="Arial Narrow" w:cs="Arial"/>
        </w:rPr>
        <w:t>onvenios I</w:t>
      </w:r>
      <w:r w:rsidRPr="00EC4E64">
        <w:rPr>
          <w:rFonts w:ascii="Arial Narrow" w:eastAsia="MS Mincho" w:hAnsi="Arial Narrow" w:cs="Arial"/>
        </w:rPr>
        <w:t>nterinstitucionales)</w:t>
      </w:r>
    </w:p>
    <w:p w:rsidR="004E6778" w:rsidRPr="00EC4E64" w:rsidRDefault="00C11A6C" w:rsidP="006D6728">
      <w:pPr>
        <w:numPr>
          <w:ilvl w:val="0"/>
          <w:numId w:val="27"/>
        </w:numPr>
        <w:tabs>
          <w:tab w:val="clear" w:pos="438"/>
          <w:tab w:val="num" w:pos="1146"/>
        </w:tabs>
        <w:ind w:left="1146"/>
        <w:jc w:val="both"/>
        <w:rPr>
          <w:rFonts w:ascii="Arial Narrow" w:eastAsia="MS Mincho" w:hAnsi="Arial Narrow" w:cs="Arial"/>
          <w:bCs/>
          <w:lang w:eastAsia="es-ES"/>
        </w:rPr>
      </w:pPr>
      <w:r w:rsidRPr="00EC4E64">
        <w:rPr>
          <w:rFonts w:ascii="Arial Narrow" w:eastAsia="MS Mincho" w:hAnsi="Arial Narrow" w:cs="Arial"/>
        </w:rPr>
        <w:t>Coordina</w:t>
      </w:r>
      <w:r w:rsidR="00B831C2" w:rsidRPr="00EC4E64">
        <w:rPr>
          <w:rFonts w:ascii="Arial Narrow" w:eastAsia="MS Mincho" w:hAnsi="Arial Narrow" w:cs="Arial"/>
        </w:rPr>
        <w:t xml:space="preserve"> la elaboración </w:t>
      </w:r>
      <w:r w:rsidRPr="00EC4E64">
        <w:rPr>
          <w:rFonts w:ascii="Arial Narrow" w:eastAsia="MS Mincho" w:hAnsi="Arial Narrow" w:cs="Arial"/>
        </w:rPr>
        <w:t>y revisa la programación financiera de las nece</w:t>
      </w:r>
      <w:r w:rsidR="00E803F7" w:rsidRPr="00EC4E64">
        <w:rPr>
          <w:rFonts w:ascii="Arial Narrow" w:eastAsia="MS Mincho" w:hAnsi="Arial Narrow" w:cs="Arial"/>
        </w:rPr>
        <w:t>sidades de recursos del Proyecto</w:t>
      </w:r>
      <w:r w:rsidRPr="00EC4E64">
        <w:rPr>
          <w:rFonts w:ascii="Arial Narrow" w:hAnsi="Arial Narrow" w:cs="Arial"/>
        </w:rPr>
        <w:t xml:space="preserve">. </w:t>
      </w:r>
    </w:p>
    <w:p w:rsidR="00C11A6C" w:rsidRPr="00EC4E64" w:rsidRDefault="00C11A6C" w:rsidP="00184C6F">
      <w:pPr>
        <w:ind w:left="552"/>
        <w:jc w:val="both"/>
        <w:rPr>
          <w:rFonts w:ascii="Arial Narrow" w:eastAsia="MS Mincho" w:hAnsi="Arial Narrow" w:cs="Arial"/>
          <w:bCs/>
          <w:lang w:eastAsia="es-ES"/>
        </w:rPr>
      </w:pPr>
    </w:p>
    <w:p w:rsidR="001055A8" w:rsidRPr="00EC4E64" w:rsidRDefault="001055A8" w:rsidP="00184C6F">
      <w:pPr>
        <w:ind w:left="708"/>
        <w:rPr>
          <w:rFonts w:ascii="Arial Narrow" w:eastAsia="MS Mincho" w:hAnsi="Arial Narrow" w:cs="Arial"/>
          <w:b/>
        </w:rPr>
      </w:pPr>
      <w:r w:rsidRPr="00EC4E64">
        <w:rPr>
          <w:rFonts w:ascii="Arial Narrow" w:eastAsia="MS Mincho" w:hAnsi="Arial Narrow" w:cs="Arial"/>
          <w:b/>
        </w:rPr>
        <w:t>Competencias Cognitivas - Conocimientos:</w:t>
      </w:r>
    </w:p>
    <w:p w:rsidR="002F4AC0" w:rsidRPr="00EC4E64" w:rsidRDefault="002F4AC0" w:rsidP="00184C6F">
      <w:pPr>
        <w:ind w:left="708"/>
        <w:jc w:val="both"/>
        <w:rPr>
          <w:rFonts w:ascii="Arial Narrow" w:hAnsi="Arial Narrow"/>
          <w:u w:val="single"/>
        </w:rPr>
      </w:pPr>
    </w:p>
    <w:p w:rsidR="004E6778" w:rsidRPr="00EC4E64" w:rsidRDefault="002F4AC0" w:rsidP="006D6728">
      <w:pPr>
        <w:numPr>
          <w:ilvl w:val="0"/>
          <w:numId w:val="28"/>
        </w:numPr>
        <w:ind w:left="1068"/>
        <w:jc w:val="both"/>
        <w:rPr>
          <w:rFonts w:ascii="Arial Narrow" w:eastAsia="MS Mincho" w:hAnsi="Arial Narrow" w:cs="Arial"/>
          <w:bCs/>
          <w:lang w:eastAsia="es-ES"/>
        </w:rPr>
      </w:pPr>
      <w:r w:rsidRPr="00EC4E64">
        <w:rPr>
          <w:rFonts w:ascii="Arial Narrow" w:eastAsia="MS Mincho" w:hAnsi="Arial Narrow" w:cs="Arial"/>
          <w:bCs/>
          <w:lang w:eastAsia="es-ES"/>
        </w:rPr>
        <w:t>Administrador</w:t>
      </w:r>
      <w:r w:rsidR="00E803F7" w:rsidRPr="00EC4E64">
        <w:rPr>
          <w:rFonts w:ascii="Arial Narrow" w:eastAsia="MS Mincho" w:hAnsi="Arial Narrow" w:cs="Arial"/>
          <w:bCs/>
          <w:lang w:eastAsia="es-ES"/>
        </w:rPr>
        <w:t>, Médico, Ingeniero, Economista o</w:t>
      </w:r>
      <w:r w:rsidRPr="00EC4E64">
        <w:rPr>
          <w:rFonts w:ascii="Arial Narrow" w:eastAsia="MS Mincho" w:hAnsi="Arial Narrow" w:cs="Arial"/>
          <w:bCs/>
          <w:lang w:eastAsia="es-ES"/>
        </w:rPr>
        <w:t xml:space="preserve"> </w:t>
      </w:r>
      <w:r w:rsidR="00E803F7" w:rsidRPr="00EC4E64">
        <w:rPr>
          <w:rFonts w:ascii="Arial Narrow" w:eastAsia="MS Mincho" w:hAnsi="Arial Narrow" w:cs="Arial"/>
          <w:bCs/>
          <w:lang w:eastAsia="es-ES"/>
        </w:rPr>
        <w:t xml:space="preserve">Especialista en </w:t>
      </w:r>
      <w:r w:rsidRPr="00EC4E64">
        <w:rPr>
          <w:rFonts w:ascii="Arial Narrow" w:eastAsia="MS Mincho" w:hAnsi="Arial Narrow" w:cs="Arial"/>
          <w:bCs/>
          <w:lang w:eastAsia="es-ES"/>
        </w:rPr>
        <w:t>Cie</w:t>
      </w:r>
      <w:r w:rsidR="00A6161C" w:rsidRPr="00EC4E64">
        <w:rPr>
          <w:rFonts w:ascii="Arial Narrow" w:eastAsia="MS Mincho" w:hAnsi="Arial Narrow" w:cs="Arial"/>
          <w:bCs/>
          <w:lang w:eastAsia="es-ES"/>
        </w:rPr>
        <w:t xml:space="preserve">ncias Sociales preferiblemente </w:t>
      </w:r>
      <w:r w:rsidRPr="00EC4E64">
        <w:rPr>
          <w:rFonts w:ascii="Arial Narrow" w:eastAsia="MS Mincho" w:hAnsi="Arial Narrow" w:cs="Arial"/>
          <w:bCs/>
          <w:lang w:eastAsia="es-ES"/>
        </w:rPr>
        <w:t>con  Maestría en Administración de Empresas, Salud Pública o similares.</w:t>
      </w:r>
    </w:p>
    <w:p w:rsidR="004E6778" w:rsidRPr="00EC4E64" w:rsidRDefault="002F4AC0" w:rsidP="006D6728">
      <w:pPr>
        <w:numPr>
          <w:ilvl w:val="0"/>
          <w:numId w:val="28"/>
        </w:numPr>
        <w:ind w:left="1068"/>
        <w:jc w:val="both"/>
        <w:rPr>
          <w:rFonts w:ascii="Arial Narrow" w:eastAsia="MS Mincho" w:hAnsi="Arial Narrow" w:cs="Arial"/>
          <w:bCs/>
          <w:lang w:eastAsia="es-ES"/>
        </w:rPr>
      </w:pPr>
      <w:r w:rsidRPr="00EC4E64">
        <w:rPr>
          <w:rFonts w:ascii="Arial Narrow" w:eastAsia="MS Mincho" w:hAnsi="Arial Narrow" w:cs="Arial"/>
          <w:bCs/>
          <w:lang w:eastAsia="es-ES"/>
        </w:rPr>
        <w:t>Experiencia no menor a cinco años en posiciones gerenciales o de dirección</w:t>
      </w:r>
      <w:r w:rsidR="00E803F7" w:rsidRPr="00EC4E64">
        <w:rPr>
          <w:rFonts w:ascii="Arial Narrow" w:eastAsia="MS Mincho" w:hAnsi="Arial Narrow" w:cs="Arial"/>
          <w:bCs/>
          <w:lang w:eastAsia="es-ES"/>
        </w:rPr>
        <w:t xml:space="preserve"> en el sector público o privado, y</w:t>
      </w:r>
      <w:r w:rsidRPr="00EC4E64">
        <w:rPr>
          <w:rFonts w:ascii="Arial Narrow" w:eastAsia="MS Mincho" w:hAnsi="Arial Narrow" w:cs="Arial"/>
          <w:bCs/>
          <w:lang w:eastAsia="es-ES"/>
        </w:rPr>
        <w:t xml:space="preserve"> como mínimo dos años en Programas financiados a través de la cooperación internacional (BID, BM).</w:t>
      </w:r>
    </w:p>
    <w:p w:rsidR="004E6778" w:rsidRPr="00EC4E64" w:rsidRDefault="002F4AC0" w:rsidP="006D6728">
      <w:pPr>
        <w:numPr>
          <w:ilvl w:val="0"/>
          <w:numId w:val="28"/>
        </w:numPr>
        <w:ind w:left="1068"/>
        <w:jc w:val="both"/>
        <w:rPr>
          <w:rFonts w:ascii="Arial Narrow" w:eastAsia="MS Mincho" w:hAnsi="Arial Narrow" w:cs="Arial"/>
          <w:bCs/>
          <w:lang w:eastAsia="es-ES"/>
        </w:rPr>
      </w:pPr>
      <w:r w:rsidRPr="00EC4E64">
        <w:rPr>
          <w:rFonts w:ascii="Arial Narrow" w:eastAsia="MS Mincho" w:hAnsi="Arial Narrow" w:cs="Arial"/>
          <w:bCs/>
          <w:lang w:eastAsia="es-ES"/>
        </w:rPr>
        <w:t xml:space="preserve">Probada experiencia y sólidas cualidades para la implementación o puesta en </w:t>
      </w:r>
      <w:r w:rsidR="00E803F7" w:rsidRPr="00EC4E64">
        <w:rPr>
          <w:rFonts w:ascii="Arial Narrow" w:eastAsia="MS Mincho" w:hAnsi="Arial Narrow" w:cs="Arial"/>
          <w:bCs/>
          <w:lang w:eastAsia="es-ES"/>
        </w:rPr>
        <w:t>funcionamiento de Proyectos</w:t>
      </w:r>
      <w:r w:rsidRPr="00EC4E64">
        <w:rPr>
          <w:rFonts w:ascii="Arial Narrow" w:eastAsia="MS Mincho" w:hAnsi="Arial Narrow" w:cs="Arial"/>
          <w:bCs/>
          <w:lang w:eastAsia="es-ES"/>
        </w:rPr>
        <w:t xml:space="preserve"> de gran escala, en especial respecto de la dirección y coordinación de diferentes componentes, profesionales y recursos humanos, necesarios para la ejecución de las operaciones.</w:t>
      </w:r>
    </w:p>
    <w:p w:rsidR="004E6778" w:rsidRPr="00EC4E64" w:rsidRDefault="002F4AC0" w:rsidP="006D6728">
      <w:pPr>
        <w:numPr>
          <w:ilvl w:val="0"/>
          <w:numId w:val="28"/>
        </w:numPr>
        <w:ind w:left="1068"/>
        <w:jc w:val="both"/>
        <w:rPr>
          <w:rFonts w:ascii="Arial Narrow" w:eastAsia="MS Mincho" w:hAnsi="Arial Narrow" w:cs="Arial"/>
          <w:bCs/>
          <w:u w:val="single"/>
          <w:lang w:eastAsia="es-ES"/>
        </w:rPr>
      </w:pPr>
      <w:r w:rsidRPr="00EC4E64">
        <w:rPr>
          <w:rFonts w:ascii="Arial Narrow" w:eastAsia="MS Mincho" w:hAnsi="Arial Narrow" w:cs="Arial"/>
          <w:bCs/>
          <w:lang w:eastAsia="es-ES"/>
        </w:rPr>
        <w:t>Probada experiencia en el planeamiento, ejecución, supervisión, evaluación y elabo</w:t>
      </w:r>
      <w:r w:rsidR="00E803F7" w:rsidRPr="00EC4E64">
        <w:rPr>
          <w:rFonts w:ascii="Arial Narrow" w:eastAsia="MS Mincho" w:hAnsi="Arial Narrow" w:cs="Arial"/>
          <w:bCs/>
          <w:lang w:eastAsia="es-ES"/>
        </w:rPr>
        <w:t>ración de reportes, de Proyectos</w:t>
      </w:r>
      <w:r w:rsidRPr="00EC4E64">
        <w:rPr>
          <w:rFonts w:ascii="Arial Narrow" w:eastAsia="MS Mincho" w:hAnsi="Arial Narrow" w:cs="Arial"/>
          <w:bCs/>
          <w:lang w:eastAsia="es-ES"/>
        </w:rPr>
        <w:t xml:space="preserve"> financiados con recursos de organismos financieros multilaterales (BID, BM)</w:t>
      </w:r>
      <w:r w:rsidR="0055791D" w:rsidRPr="00EC4E64">
        <w:rPr>
          <w:rFonts w:ascii="Arial Narrow" w:eastAsia="MS Mincho" w:hAnsi="Arial Narrow" w:cs="Arial"/>
          <w:bCs/>
          <w:lang w:eastAsia="es-ES"/>
        </w:rPr>
        <w:t>.</w:t>
      </w:r>
    </w:p>
    <w:p w:rsidR="004E6778" w:rsidRPr="00EC4E64" w:rsidRDefault="002F4AC0" w:rsidP="006D6728">
      <w:pPr>
        <w:numPr>
          <w:ilvl w:val="0"/>
          <w:numId w:val="28"/>
        </w:numPr>
        <w:ind w:left="1068"/>
        <w:jc w:val="both"/>
        <w:rPr>
          <w:rFonts w:ascii="Arial Narrow" w:eastAsia="MS Mincho" w:hAnsi="Arial Narrow" w:cs="Arial"/>
          <w:bCs/>
          <w:u w:val="single"/>
          <w:lang w:eastAsia="es-ES"/>
        </w:rPr>
      </w:pPr>
      <w:r w:rsidRPr="00EC4E64">
        <w:rPr>
          <w:rFonts w:ascii="Arial Narrow" w:eastAsia="MS Mincho" w:hAnsi="Arial Narrow" w:cs="Arial"/>
          <w:bCs/>
          <w:lang w:eastAsia="es-ES"/>
        </w:rPr>
        <w:t xml:space="preserve">Con experiencia en procesos de reforma  y descentralización de la </w:t>
      </w:r>
      <w:r w:rsidR="0055791D" w:rsidRPr="00EC4E64">
        <w:rPr>
          <w:rFonts w:ascii="Arial Narrow" w:eastAsia="MS Mincho" w:hAnsi="Arial Narrow" w:cs="Arial"/>
          <w:bCs/>
          <w:lang w:eastAsia="es-ES"/>
        </w:rPr>
        <w:t>SESAL.</w:t>
      </w:r>
    </w:p>
    <w:p w:rsidR="00414621" w:rsidRPr="00EC4E64" w:rsidRDefault="00414621" w:rsidP="00184C6F">
      <w:pPr>
        <w:ind w:left="708"/>
        <w:jc w:val="both"/>
        <w:rPr>
          <w:rFonts w:ascii="Arial Narrow" w:eastAsia="MS Mincho" w:hAnsi="Arial Narrow" w:cs="Arial"/>
          <w:b/>
          <w:bCs/>
          <w:i/>
          <w:u w:val="single"/>
          <w:lang w:eastAsia="es-ES"/>
        </w:rPr>
      </w:pPr>
    </w:p>
    <w:p w:rsidR="00414621" w:rsidRPr="00EC4E64" w:rsidRDefault="00414621" w:rsidP="00184C6F">
      <w:pPr>
        <w:ind w:left="708"/>
        <w:rPr>
          <w:rFonts w:ascii="Arial Narrow" w:eastAsia="MS Mincho" w:hAnsi="Arial Narrow" w:cs="Arial"/>
          <w:b/>
        </w:rPr>
      </w:pPr>
      <w:r w:rsidRPr="00EC4E64">
        <w:rPr>
          <w:rFonts w:ascii="Arial Narrow" w:eastAsia="MS Mincho" w:hAnsi="Arial Narrow" w:cs="Arial"/>
          <w:b/>
        </w:rPr>
        <w:t>Valores, Actitudes, Personalidad:</w:t>
      </w:r>
    </w:p>
    <w:p w:rsidR="00414621" w:rsidRPr="00EC4E64" w:rsidRDefault="00414621" w:rsidP="00184C6F">
      <w:pPr>
        <w:ind w:left="912"/>
        <w:jc w:val="both"/>
        <w:rPr>
          <w:rFonts w:ascii="Arial Narrow" w:eastAsia="MS Mincho" w:hAnsi="Arial Narrow" w:cs="Arial"/>
          <w:bCs/>
          <w:lang w:eastAsia="es-ES"/>
        </w:rPr>
      </w:pPr>
    </w:p>
    <w:p w:rsidR="002831C5" w:rsidRPr="00EC4E64" w:rsidRDefault="002831C5"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lastRenderedPageBreak/>
        <w:t>Altos estándares éticos.</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Excelente habilidad para el trato interpersonal con profesionales de diferentes especialidades.</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Cualidades de</w:t>
      </w:r>
      <w:r w:rsidR="00E803F7" w:rsidRPr="00EC4E64">
        <w:rPr>
          <w:rFonts w:ascii="Arial Narrow" w:eastAsia="MS Mincho" w:hAnsi="Arial Narrow" w:cs="Arial"/>
          <w:bCs/>
          <w:lang w:eastAsia="es-ES"/>
        </w:rPr>
        <w:t xml:space="preserve"> liderazgo </w:t>
      </w:r>
      <w:r w:rsidR="00371E06" w:rsidRPr="00EC4E64">
        <w:rPr>
          <w:rFonts w:ascii="Arial Narrow" w:eastAsia="MS Mincho" w:hAnsi="Arial Narrow" w:cs="Arial"/>
          <w:bCs/>
          <w:lang w:eastAsia="es-ES"/>
        </w:rPr>
        <w:t xml:space="preserve">y comunicación en </w:t>
      </w:r>
      <w:r w:rsidR="00E803F7" w:rsidRPr="00EC4E64">
        <w:rPr>
          <w:rFonts w:ascii="Arial Narrow" w:eastAsia="MS Mincho" w:hAnsi="Arial Narrow" w:cs="Arial"/>
          <w:bCs/>
          <w:lang w:eastAsia="es-ES"/>
        </w:rPr>
        <w:t>equipos de trabajo.</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Alto nivel de comunicación oral y escrita.</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Alta capacidad de prospectiva.</w:t>
      </w:r>
    </w:p>
    <w:p w:rsidR="004E6778" w:rsidRPr="00EC4E64" w:rsidRDefault="00414621"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 xml:space="preserve">Habilidad de trato interpersonal.  </w:t>
      </w:r>
    </w:p>
    <w:p w:rsidR="004E6778" w:rsidRPr="00642D87" w:rsidRDefault="00CF5A4B" w:rsidP="006D6728">
      <w:pPr>
        <w:pStyle w:val="Heading3"/>
        <w:numPr>
          <w:ilvl w:val="3"/>
          <w:numId w:val="110"/>
        </w:numPr>
        <w:rPr>
          <w:rFonts w:ascii="Arial Narrow" w:eastAsia="MS Mincho" w:hAnsi="Arial Narrow"/>
          <w:b/>
          <w:lang w:val="es-HN"/>
        </w:rPr>
      </w:pPr>
      <w:bookmarkStart w:id="127" w:name="_Toc163837388"/>
      <w:bookmarkStart w:id="128" w:name="_Toc273166726"/>
      <w:bookmarkStart w:id="129" w:name="_Toc381897155"/>
      <w:r w:rsidRPr="00642D87">
        <w:rPr>
          <w:rFonts w:ascii="Arial Narrow" w:eastAsia="MS Mincho" w:hAnsi="Arial Narrow"/>
          <w:b/>
          <w:lang w:val="es-HN"/>
        </w:rPr>
        <w:t>Funciones del</w:t>
      </w:r>
      <w:r w:rsidRPr="00642D87">
        <w:rPr>
          <w:rFonts w:ascii="Arial Narrow" w:eastAsia="MS Mincho" w:hAnsi="Arial Narrow" w:cs="Arial"/>
          <w:b/>
          <w:bCs/>
          <w:i/>
          <w:szCs w:val="24"/>
          <w:lang w:val="es-HN" w:eastAsia="es-ES"/>
        </w:rPr>
        <w:t xml:space="preserve"> </w:t>
      </w:r>
      <w:r w:rsidR="00184C6F" w:rsidRPr="00642D87">
        <w:rPr>
          <w:rFonts w:ascii="Arial Narrow" w:eastAsia="MS Mincho" w:hAnsi="Arial Narrow"/>
          <w:b/>
          <w:lang w:val="es-HN"/>
        </w:rPr>
        <w:t>Especialista en</w:t>
      </w:r>
      <w:r w:rsidR="0078366D" w:rsidRPr="00642D87">
        <w:rPr>
          <w:rFonts w:ascii="Arial Narrow" w:eastAsia="MS Mincho" w:hAnsi="Arial Narrow"/>
          <w:b/>
          <w:lang w:val="es-HN"/>
        </w:rPr>
        <w:t xml:space="preserve"> Monitoreo y Evaluación</w:t>
      </w:r>
      <w:bookmarkEnd w:id="127"/>
      <w:bookmarkEnd w:id="128"/>
      <w:bookmarkEnd w:id="129"/>
    </w:p>
    <w:p w:rsidR="006516A5" w:rsidRPr="00EC4E64" w:rsidRDefault="006516A5" w:rsidP="00184C6F">
      <w:pPr>
        <w:ind w:left="708"/>
        <w:jc w:val="both"/>
        <w:rPr>
          <w:rFonts w:ascii="Arial Narrow" w:eastAsia="MS Mincho" w:hAnsi="Arial Narrow" w:cs="Arial"/>
          <w:bCs/>
          <w:lang w:eastAsia="es-ES"/>
        </w:rPr>
      </w:pPr>
    </w:p>
    <w:p w:rsidR="00E3054C" w:rsidRPr="00EC4E64" w:rsidRDefault="00E3054C" w:rsidP="00221C9F">
      <w:pPr>
        <w:jc w:val="both"/>
        <w:rPr>
          <w:rFonts w:ascii="Arial Narrow" w:eastAsia="MS Mincho" w:hAnsi="Arial Narrow" w:cs="Arial"/>
        </w:rPr>
      </w:pPr>
      <w:r w:rsidRPr="00EC4E64">
        <w:rPr>
          <w:rFonts w:ascii="Arial Narrow" w:eastAsia="MS Mincho" w:hAnsi="Arial Narrow" w:cs="Arial"/>
        </w:rPr>
        <w:t xml:space="preserve">Provee asistencia técnica especializada a la </w:t>
      </w:r>
      <w:r w:rsidR="00221C9F">
        <w:rPr>
          <w:rFonts w:ascii="Arial Narrow" w:hAnsi="Arial Narrow" w:cs="Arial"/>
        </w:rPr>
        <w:t>UE,</w:t>
      </w:r>
      <w:r w:rsidR="00F72B7D" w:rsidRPr="00EC4E64">
        <w:rPr>
          <w:rFonts w:ascii="Arial Narrow" w:eastAsia="MS Mincho" w:hAnsi="Arial Narrow" w:cs="Arial"/>
        </w:rPr>
        <w:t xml:space="preserve"> en el área de planificación, monitoreo y evaluación, con la finalidad de ejecutar la administración del proyecto con apego a los objetivos de</w:t>
      </w:r>
      <w:r w:rsidR="00371E06" w:rsidRPr="00EC4E64">
        <w:rPr>
          <w:rFonts w:ascii="Arial Narrow" w:eastAsia="MS Mincho" w:hAnsi="Arial Narrow" w:cs="Arial"/>
        </w:rPr>
        <w:t>l</w:t>
      </w:r>
      <w:r w:rsidR="00F72B7D" w:rsidRPr="00EC4E64">
        <w:rPr>
          <w:rFonts w:ascii="Arial Narrow" w:eastAsia="MS Mincho" w:hAnsi="Arial Narrow" w:cs="Arial"/>
        </w:rPr>
        <w:t xml:space="preserve"> programa y en apego a los resultados acordados para el mismo a través de </w:t>
      </w:r>
      <w:r w:rsidR="00371E06" w:rsidRPr="00EC4E64">
        <w:rPr>
          <w:rFonts w:ascii="Arial Narrow" w:eastAsia="MS Mincho" w:hAnsi="Arial Narrow" w:cs="Arial"/>
        </w:rPr>
        <w:t>la gestión i</w:t>
      </w:r>
      <w:r w:rsidRPr="00EC4E64">
        <w:rPr>
          <w:rFonts w:ascii="Arial Narrow" w:eastAsia="MS Mincho" w:hAnsi="Arial Narrow" w:cs="Arial"/>
        </w:rPr>
        <w:t>nstitucional de la Unidad Ejecutora.</w:t>
      </w:r>
    </w:p>
    <w:p w:rsidR="00245C85" w:rsidRPr="00EC4E64" w:rsidRDefault="00245C85" w:rsidP="00184C6F">
      <w:pPr>
        <w:ind w:left="708"/>
        <w:rPr>
          <w:rFonts w:ascii="Arial Narrow" w:eastAsia="MS Mincho" w:hAnsi="Arial Narrow" w:cs="Arial"/>
          <w:b/>
        </w:rPr>
      </w:pPr>
    </w:p>
    <w:p w:rsidR="006516A5" w:rsidRPr="00EC4E64" w:rsidRDefault="0078366D" w:rsidP="00184C6F">
      <w:pPr>
        <w:ind w:left="708"/>
        <w:rPr>
          <w:rFonts w:ascii="Arial Narrow" w:eastAsia="MS Mincho" w:hAnsi="Arial Narrow" w:cs="Arial"/>
          <w:b/>
        </w:rPr>
      </w:pPr>
      <w:r w:rsidRPr="00EC4E64">
        <w:rPr>
          <w:rFonts w:ascii="Arial Narrow" w:eastAsia="MS Mincho" w:hAnsi="Arial Narrow" w:cs="Arial"/>
          <w:b/>
        </w:rPr>
        <w:t>Funciones:</w:t>
      </w:r>
    </w:p>
    <w:p w:rsidR="000522EB" w:rsidRPr="00EC4E64" w:rsidRDefault="000522EB" w:rsidP="00184C6F">
      <w:pPr>
        <w:ind w:left="708"/>
        <w:rPr>
          <w:rFonts w:ascii="Arial Narrow" w:eastAsia="MS Mincho" w:hAnsi="Arial Narrow" w:cs="Arial"/>
          <w:b/>
        </w:rPr>
      </w:pPr>
    </w:p>
    <w:p w:rsidR="006516A5" w:rsidRPr="00EC4E64" w:rsidRDefault="005C3E26" w:rsidP="006D6728">
      <w:pPr>
        <w:numPr>
          <w:ilvl w:val="0"/>
          <w:numId w:val="29"/>
        </w:numPr>
        <w:tabs>
          <w:tab w:val="clear" w:pos="360"/>
          <w:tab w:val="num" w:pos="1776"/>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 xml:space="preserve">Elabora </w:t>
      </w:r>
      <w:r w:rsidR="00371E06" w:rsidRPr="00EC4E64">
        <w:rPr>
          <w:rFonts w:ascii="Arial Narrow" w:eastAsia="MS Mincho" w:hAnsi="Arial Narrow" w:cs="Arial"/>
          <w:bCs/>
          <w:lang w:eastAsia="es-ES"/>
        </w:rPr>
        <w:t>los Planes Operativos del Proyecto</w:t>
      </w:r>
      <w:r w:rsidRPr="00EC4E64">
        <w:rPr>
          <w:rFonts w:ascii="Arial Narrow" w:eastAsia="MS Mincho" w:hAnsi="Arial Narrow" w:cs="Arial"/>
          <w:bCs/>
          <w:lang w:eastAsia="es-ES"/>
        </w:rPr>
        <w:t xml:space="preserve"> </w:t>
      </w:r>
      <w:r w:rsidR="00544FF9" w:rsidRPr="00EC4E64">
        <w:rPr>
          <w:rFonts w:ascii="Arial Narrow" w:eastAsia="MS Mincho" w:hAnsi="Arial Narrow" w:cs="Arial"/>
          <w:bCs/>
          <w:lang w:eastAsia="es-ES"/>
        </w:rPr>
        <w:t>en coordinación con la unidad admini</w:t>
      </w:r>
      <w:r w:rsidR="00371E06" w:rsidRPr="00EC4E64">
        <w:rPr>
          <w:rFonts w:ascii="Arial Narrow" w:eastAsia="MS Mincho" w:hAnsi="Arial Narrow" w:cs="Arial"/>
          <w:bCs/>
          <w:lang w:eastAsia="es-ES"/>
        </w:rPr>
        <w:t>strativa financiera del mismo y en especial con el Especialista de A</w:t>
      </w:r>
      <w:r w:rsidR="00544FF9" w:rsidRPr="00EC4E64">
        <w:rPr>
          <w:rFonts w:ascii="Arial Narrow" w:eastAsia="MS Mincho" w:hAnsi="Arial Narrow" w:cs="Arial"/>
          <w:bCs/>
          <w:lang w:eastAsia="es-ES"/>
        </w:rPr>
        <w:t>dquisiciones (</w:t>
      </w:r>
      <w:r w:rsidR="00371E06" w:rsidRPr="00EC4E64">
        <w:rPr>
          <w:rFonts w:ascii="Arial Narrow" w:eastAsia="MS Mincho" w:hAnsi="Arial Narrow" w:cs="Arial"/>
          <w:bCs/>
          <w:lang w:eastAsia="es-ES"/>
        </w:rPr>
        <w:t xml:space="preserve">Bajo el </w:t>
      </w:r>
      <w:r w:rsidR="00544FF9" w:rsidRPr="00EC4E64">
        <w:rPr>
          <w:rFonts w:ascii="Arial Narrow" w:eastAsia="MS Mincho" w:hAnsi="Arial Narrow" w:cs="Arial"/>
          <w:bCs/>
          <w:lang w:eastAsia="es-ES"/>
        </w:rPr>
        <w:t>Plan de Adquisiciones), y el Adm</w:t>
      </w:r>
      <w:r w:rsidRPr="00EC4E64">
        <w:rPr>
          <w:rFonts w:ascii="Arial Narrow" w:eastAsia="MS Mincho" w:hAnsi="Arial Narrow" w:cs="Arial"/>
          <w:bCs/>
          <w:lang w:eastAsia="es-ES"/>
        </w:rPr>
        <w:t>inistrador/Financiero (</w:t>
      </w:r>
      <w:r w:rsidR="00371E06" w:rsidRPr="00EC4E64">
        <w:rPr>
          <w:rFonts w:ascii="Arial Narrow" w:eastAsia="MS Mincho" w:hAnsi="Arial Narrow" w:cs="Arial"/>
          <w:bCs/>
          <w:lang w:eastAsia="es-ES"/>
        </w:rPr>
        <w:t xml:space="preserve">Bajo al </w:t>
      </w:r>
      <w:r w:rsidRPr="00EC4E64">
        <w:rPr>
          <w:rFonts w:ascii="Arial Narrow" w:eastAsia="MS Mincho" w:hAnsi="Arial Narrow" w:cs="Arial"/>
          <w:bCs/>
          <w:lang w:eastAsia="es-ES"/>
        </w:rPr>
        <w:t>Plan de D</w:t>
      </w:r>
      <w:r w:rsidR="00544FF9" w:rsidRPr="00EC4E64">
        <w:rPr>
          <w:rFonts w:ascii="Arial Narrow" w:eastAsia="MS Mincho" w:hAnsi="Arial Narrow" w:cs="Arial"/>
          <w:bCs/>
          <w:lang w:eastAsia="es-ES"/>
        </w:rPr>
        <w:t>esembolsos).</w:t>
      </w:r>
    </w:p>
    <w:p w:rsidR="006516A5" w:rsidRPr="00EC4E64" w:rsidRDefault="00544FF9"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Revisa periódicamente el cumplimiento de los indicadores de la Ma</w:t>
      </w:r>
      <w:r w:rsidR="0055760E">
        <w:rPr>
          <w:rFonts w:ascii="Arial Narrow" w:eastAsia="MS Mincho" w:hAnsi="Arial Narrow" w:cs="Arial"/>
          <w:bCs/>
          <w:lang w:eastAsia="es-ES"/>
        </w:rPr>
        <w:t xml:space="preserve">triz de Resultados del </w:t>
      </w:r>
      <w:r w:rsidR="00371E06" w:rsidRPr="00EC4E64">
        <w:rPr>
          <w:rFonts w:ascii="Arial Narrow" w:eastAsia="MS Mincho" w:hAnsi="Arial Narrow" w:cs="Arial"/>
          <w:bCs/>
          <w:lang w:eastAsia="es-ES"/>
        </w:rPr>
        <w:t>Proyecto</w:t>
      </w:r>
      <w:r w:rsidRPr="00EC4E64">
        <w:rPr>
          <w:rFonts w:ascii="Arial Narrow" w:eastAsia="MS Mincho" w:hAnsi="Arial Narrow" w:cs="Arial"/>
          <w:bCs/>
          <w:lang w:eastAsia="es-ES"/>
        </w:rPr>
        <w:t>.</w:t>
      </w:r>
    </w:p>
    <w:p w:rsidR="006516A5" w:rsidRPr="00EC4E64" w:rsidRDefault="00544FF9"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Realiza el seguimiento</w:t>
      </w:r>
      <w:r w:rsidR="00371E06" w:rsidRPr="00EC4E64">
        <w:rPr>
          <w:rFonts w:ascii="Arial Narrow" w:eastAsia="MS Mincho" w:hAnsi="Arial Narrow" w:cs="Arial"/>
          <w:bCs/>
          <w:lang w:eastAsia="es-ES"/>
        </w:rPr>
        <w:t xml:space="preserve"> de las actividades del Proyecto</w:t>
      </w:r>
      <w:r w:rsidRPr="00EC4E64">
        <w:rPr>
          <w:rFonts w:ascii="Arial Narrow" w:eastAsia="MS Mincho" w:hAnsi="Arial Narrow" w:cs="Arial"/>
          <w:bCs/>
          <w:lang w:eastAsia="es-ES"/>
        </w:rPr>
        <w:t xml:space="preserve"> y supervisar el cumplimiento de las metas físicas</w:t>
      </w:r>
      <w:r w:rsidR="00371E06" w:rsidRPr="00EC4E64">
        <w:rPr>
          <w:rFonts w:ascii="Arial Narrow" w:eastAsia="MS Mincho" w:hAnsi="Arial Narrow" w:cs="Arial"/>
          <w:bCs/>
          <w:lang w:eastAsia="es-ES"/>
        </w:rPr>
        <w:t>, en coordinación con los órganos</w:t>
      </w:r>
      <w:r w:rsidRPr="00EC4E64">
        <w:rPr>
          <w:rFonts w:ascii="Arial Narrow" w:eastAsia="MS Mincho" w:hAnsi="Arial Narrow" w:cs="Arial"/>
          <w:bCs/>
          <w:lang w:eastAsia="es-ES"/>
        </w:rPr>
        <w:t xml:space="preserve"> de línea de SEFIN, UPEG de la </w:t>
      </w:r>
      <w:r w:rsidR="005C3E26" w:rsidRPr="00EC4E64">
        <w:rPr>
          <w:rFonts w:ascii="Arial Narrow" w:eastAsia="MS Mincho" w:hAnsi="Arial Narrow" w:cs="Arial"/>
          <w:bCs/>
          <w:lang w:eastAsia="es-ES"/>
        </w:rPr>
        <w:t xml:space="preserve">SESAL </w:t>
      </w:r>
      <w:r w:rsidRPr="00EC4E64">
        <w:rPr>
          <w:rFonts w:ascii="Arial Narrow" w:eastAsia="MS Mincho" w:hAnsi="Arial Narrow" w:cs="Arial"/>
          <w:bCs/>
          <w:lang w:eastAsia="es-ES"/>
        </w:rPr>
        <w:t xml:space="preserve">y otras instancias del gobierno y la ejecución </w:t>
      </w:r>
      <w:r w:rsidR="00DD282A" w:rsidRPr="00EC4E64">
        <w:rPr>
          <w:rFonts w:ascii="Arial Narrow" w:eastAsia="MS Mincho" w:hAnsi="Arial Narrow" w:cs="Arial"/>
          <w:bCs/>
          <w:lang w:eastAsia="es-ES"/>
        </w:rPr>
        <w:t>financiera con el administrador-</w:t>
      </w:r>
      <w:r w:rsidRPr="00EC4E64">
        <w:rPr>
          <w:rFonts w:ascii="Arial Narrow" w:eastAsia="MS Mincho" w:hAnsi="Arial Narrow" w:cs="Arial"/>
          <w:bCs/>
          <w:lang w:eastAsia="es-ES"/>
        </w:rPr>
        <w:t>financiero.</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Realiza</w:t>
      </w:r>
      <w:r w:rsidR="00544FF9" w:rsidRPr="00EC4E64">
        <w:rPr>
          <w:rFonts w:ascii="Arial Narrow" w:eastAsia="MS Mincho" w:hAnsi="Arial Narrow" w:cs="Arial"/>
          <w:bCs/>
          <w:lang w:eastAsia="es-ES"/>
        </w:rPr>
        <w:t xml:space="preserve"> el seguimiento y monitoreo de los indi</w:t>
      </w:r>
      <w:r w:rsidR="00371E06" w:rsidRPr="00EC4E64">
        <w:rPr>
          <w:rFonts w:ascii="Arial Narrow" w:eastAsia="MS Mincho" w:hAnsi="Arial Narrow" w:cs="Arial"/>
          <w:bCs/>
          <w:lang w:eastAsia="es-ES"/>
        </w:rPr>
        <w:t>cadores, actividades, productos y</w:t>
      </w:r>
      <w:r w:rsidR="00544FF9" w:rsidRPr="00EC4E64">
        <w:rPr>
          <w:rFonts w:ascii="Arial Narrow" w:eastAsia="MS Mincho" w:hAnsi="Arial Narrow" w:cs="Arial"/>
          <w:bCs/>
          <w:lang w:eastAsia="es-ES"/>
        </w:rPr>
        <w:t xml:space="preserve"> resultados previstos en la Matriz de Resultados y en el </w:t>
      </w:r>
      <w:r w:rsidR="00371E06" w:rsidRPr="00EC4E64">
        <w:rPr>
          <w:rFonts w:ascii="Arial Narrow" w:eastAsia="MS Mincho" w:hAnsi="Arial Narrow" w:cs="Arial"/>
          <w:bCs/>
          <w:lang w:eastAsia="es-ES"/>
        </w:rPr>
        <w:t>PEP/</w:t>
      </w:r>
      <w:r w:rsidR="00544FF9" w:rsidRPr="00EC4E64">
        <w:rPr>
          <w:rFonts w:ascii="Arial Narrow" w:eastAsia="MS Mincho" w:hAnsi="Arial Narrow" w:cs="Arial"/>
          <w:bCs/>
          <w:lang w:eastAsia="es-ES"/>
        </w:rPr>
        <w:t>POA</w:t>
      </w:r>
      <w:r w:rsidRPr="00EC4E64">
        <w:rPr>
          <w:rFonts w:ascii="Arial Narrow" w:eastAsia="MS Mincho" w:hAnsi="Arial Narrow" w:cs="Arial"/>
          <w:bCs/>
          <w:lang w:eastAsia="es-ES"/>
        </w:rPr>
        <w:t>.</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Participa</w:t>
      </w:r>
      <w:r w:rsidR="00544FF9" w:rsidRPr="00EC4E64">
        <w:rPr>
          <w:rFonts w:ascii="Arial Narrow" w:eastAsia="MS Mincho" w:hAnsi="Arial Narrow" w:cs="Arial"/>
          <w:bCs/>
          <w:lang w:eastAsia="es-ES"/>
        </w:rPr>
        <w:t xml:space="preserve"> en la </w:t>
      </w:r>
      <w:r w:rsidRPr="00EC4E64">
        <w:rPr>
          <w:rFonts w:ascii="Arial Narrow" w:eastAsia="MS Mincho" w:hAnsi="Arial Narrow" w:cs="Arial"/>
          <w:bCs/>
          <w:lang w:eastAsia="es-ES"/>
        </w:rPr>
        <w:t xml:space="preserve">elaboración de la metodología de medición de los </w:t>
      </w:r>
      <w:r w:rsidR="00544FF9" w:rsidRPr="00EC4E64">
        <w:rPr>
          <w:rFonts w:ascii="Arial Narrow" w:eastAsia="MS Mincho" w:hAnsi="Arial Narrow" w:cs="Arial"/>
          <w:bCs/>
          <w:lang w:eastAsia="es-ES"/>
        </w:rPr>
        <w:t>indicadores de resultados e impacto y</w:t>
      </w:r>
      <w:r w:rsidRPr="00EC4E64">
        <w:rPr>
          <w:rFonts w:ascii="Arial Narrow" w:eastAsia="MS Mincho" w:hAnsi="Arial Narrow" w:cs="Arial"/>
          <w:bCs/>
          <w:lang w:eastAsia="es-ES"/>
        </w:rPr>
        <w:t xml:space="preserve"> </w:t>
      </w:r>
      <w:r w:rsidR="00544FF9" w:rsidRPr="00EC4E64">
        <w:rPr>
          <w:rFonts w:ascii="Arial Narrow" w:eastAsia="MS Mincho" w:hAnsi="Arial Narrow" w:cs="Arial"/>
          <w:bCs/>
          <w:lang w:eastAsia="es-ES"/>
        </w:rPr>
        <w:t>lleva el archivo sobre las fuentes de verificación.</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Elabora</w:t>
      </w:r>
      <w:r w:rsidR="00371E06" w:rsidRPr="00EC4E64">
        <w:rPr>
          <w:rFonts w:ascii="Arial Narrow" w:eastAsia="MS Mincho" w:hAnsi="Arial Narrow" w:cs="Arial"/>
          <w:bCs/>
          <w:lang w:eastAsia="es-ES"/>
        </w:rPr>
        <w:t xml:space="preserve"> los Términos de R</w:t>
      </w:r>
      <w:r w:rsidR="00544FF9" w:rsidRPr="00EC4E64">
        <w:rPr>
          <w:rFonts w:ascii="Arial Narrow" w:eastAsia="MS Mincho" w:hAnsi="Arial Narrow" w:cs="Arial"/>
          <w:bCs/>
          <w:lang w:eastAsia="es-ES"/>
        </w:rPr>
        <w:t>eferenci</w:t>
      </w:r>
      <w:r w:rsidRPr="00EC4E64">
        <w:rPr>
          <w:rFonts w:ascii="Arial Narrow" w:eastAsia="MS Mincho" w:hAnsi="Arial Narrow" w:cs="Arial"/>
          <w:bCs/>
          <w:lang w:eastAsia="es-ES"/>
        </w:rPr>
        <w:t>a</w:t>
      </w:r>
      <w:r w:rsidR="00371E06" w:rsidRPr="00EC4E64">
        <w:rPr>
          <w:rFonts w:ascii="Arial Narrow" w:eastAsia="MS Mincho" w:hAnsi="Arial Narrow" w:cs="Arial"/>
          <w:bCs/>
          <w:lang w:eastAsia="es-ES"/>
        </w:rPr>
        <w:t xml:space="preserve"> (TDR)</w:t>
      </w:r>
      <w:r w:rsidRPr="00EC4E64">
        <w:rPr>
          <w:rFonts w:ascii="Arial Narrow" w:eastAsia="MS Mincho" w:hAnsi="Arial Narrow" w:cs="Arial"/>
          <w:bCs/>
          <w:lang w:eastAsia="es-ES"/>
        </w:rPr>
        <w:t xml:space="preserve"> para las evaluaciones de los p</w:t>
      </w:r>
      <w:r w:rsidR="00544FF9" w:rsidRPr="00EC4E64">
        <w:rPr>
          <w:rFonts w:ascii="Arial Narrow" w:eastAsia="MS Mincho" w:hAnsi="Arial Narrow" w:cs="Arial"/>
          <w:bCs/>
          <w:lang w:eastAsia="es-ES"/>
        </w:rPr>
        <w:t>rogramas a cargo de terceros.</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Participa</w:t>
      </w:r>
      <w:r w:rsidR="00544FF9" w:rsidRPr="00EC4E64">
        <w:rPr>
          <w:rFonts w:ascii="Arial Narrow" w:eastAsia="MS Mincho" w:hAnsi="Arial Narrow" w:cs="Arial"/>
          <w:bCs/>
          <w:lang w:eastAsia="es-ES"/>
        </w:rPr>
        <w:t xml:space="preserve"> en la preparación y actualización de la línea </w:t>
      </w:r>
      <w:r w:rsidRPr="00EC4E64">
        <w:rPr>
          <w:rFonts w:ascii="Arial Narrow" w:eastAsia="MS Mincho" w:hAnsi="Arial Narrow" w:cs="Arial"/>
          <w:bCs/>
          <w:lang w:eastAsia="es-ES"/>
        </w:rPr>
        <w:t>de base de los p</w:t>
      </w:r>
      <w:r w:rsidR="00544FF9" w:rsidRPr="00EC4E64">
        <w:rPr>
          <w:rFonts w:ascii="Arial Narrow" w:eastAsia="MS Mincho" w:hAnsi="Arial Narrow" w:cs="Arial"/>
          <w:bCs/>
          <w:lang w:eastAsia="es-ES"/>
        </w:rPr>
        <w:t>rogramas</w:t>
      </w:r>
      <w:r w:rsidRPr="00EC4E64">
        <w:rPr>
          <w:rFonts w:ascii="Arial Narrow" w:eastAsia="MS Mincho" w:hAnsi="Arial Narrow" w:cs="Arial"/>
          <w:bCs/>
          <w:lang w:eastAsia="es-ES"/>
        </w:rPr>
        <w:t>.</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Efectúa visitas</w:t>
      </w:r>
      <w:r w:rsidR="00544FF9"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 xml:space="preserve">de inspección </w:t>
      </w:r>
      <w:r w:rsidR="00544FF9" w:rsidRPr="00EC4E64">
        <w:rPr>
          <w:rFonts w:ascii="Arial Narrow" w:eastAsia="MS Mincho" w:hAnsi="Arial Narrow" w:cs="Arial"/>
          <w:bCs/>
          <w:lang w:eastAsia="es-ES"/>
        </w:rPr>
        <w:t>periódicamente para verificar la ejecución de las actividades de</w:t>
      </w:r>
      <w:r w:rsidR="00AE7A2B" w:rsidRPr="00EC4E64">
        <w:rPr>
          <w:rFonts w:ascii="Arial Narrow" w:eastAsia="MS Mincho" w:hAnsi="Arial Narrow" w:cs="Arial"/>
          <w:bCs/>
          <w:lang w:eastAsia="es-ES"/>
        </w:rPr>
        <w:t xml:space="preserve">l </w:t>
      </w:r>
      <w:r w:rsidR="00F7711B" w:rsidRPr="00EC4E64">
        <w:rPr>
          <w:rFonts w:ascii="Arial Narrow" w:eastAsia="MS Mincho" w:hAnsi="Arial Narrow" w:cs="Arial"/>
          <w:bCs/>
          <w:lang w:eastAsia="es-ES"/>
        </w:rPr>
        <w:t>Proyecto</w:t>
      </w:r>
      <w:r w:rsidRPr="00EC4E64">
        <w:rPr>
          <w:rFonts w:ascii="Arial Narrow" w:eastAsia="MS Mincho" w:hAnsi="Arial Narrow" w:cs="Arial"/>
          <w:bCs/>
          <w:lang w:eastAsia="es-ES"/>
        </w:rPr>
        <w:t xml:space="preserve"> en las diversas obras y </w:t>
      </w:r>
      <w:r w:rsidR="00544FF9" w:rsidRPr="00EC4E64">
        <w:rPr>
          <w:rFonts w:ascii="Arial Narrow" w:eastAsia="MS Mincho" w:hAnsi="Arial Narrow" w:cs="Arial"/>
          <w:bCs/>
          <w:lang w:eastAsia="es-ES"/>
        </w:rPr>
        <w:t>actividades a ejecutar.</w:t>
      </w:r>
    </w:p>
    <w:p w:rsidR="006516A5" w:rsidRPr="00EC4E64" w:rsidRDefault="00DD282A"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Asegura la actualización de</w:t>
      </w:r>
      <w:r w:rsidR="00544FF9" w:rsidRPr="00EC4E64">
        <w:rPr>
          <w:rFonts w:ascii="Arial Narrow" w:eastAsia="MS Mincho" w:hAnsi="Arial Narrow" w:cs="Arial"/>
          <w:bCs/>
          <w:lang w:eastAsia="es-ES"/>
        </w:rPr>
        <w:t xml:space="preserve"> los sistemas y bases de datos para monitorear las difere</w:t>
      </w:r>
      <w:r w:rsidRPr="00EC4E64">
        <w:rPr>
          <w:rFonts w:ascii="Arial Narrow" w:eastAsia="MS Mincho" w:hAnsi="Arial Narrow" w:cs="Arial"/>
          <w:bCs/>
          <w:lang w:eastAsia="es-ES"/>
        </w:rPr>
        <w:t>ntes actividades del P</w:t>
      </w:r>
      <w:r w:rsidR="00F7711B" w:rsidRPr="00EC4E64">
        <w:rPr>
          <w:rFonts w:ascii="Arial Narrow" w:eastAsia="MS Mincho" w:hAnsi="Arial Narrow" w:cs="Arial"/>
          <w:bCs/>
          <w:lang w:eastAsia="es-ES"/>
        </w:rPr>
        <w:t>royecto</w:t>
      </w:r>
      <w:r w:rsidRPr="00EC4E64">
        <w:rPr>
          <w:rFonts w:ascii="Arial Narrow" w:eastAsia="MS Mincho" w:hAnsi="Arial Narrow" w:cs="Arial"/>
          <w:bCs/>
          <w:lang w:eastAsia="es-ES"/>
        </w:rPr>
        <w:t>.</w:t>
      </w:r>
    </w:p>
    <w:p w:rsidR="006516A5" w:rsidRPr="00EC4E64" w:rsidRDefault="00544FF9"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Elabora los reportes para retroalimentar la toma de decisiones</w:t>
      </w:r>
      <w:r w:rsidR="00F7711B" w:rsidRPr="00EC4E64">
        <w:rPr>
          <w:rFonts w:ascii="Arial Narrow" w:eastAsia="MS Mincho" w:hAnsi="Arial Narrow" w:cs="Arial"/>
          <w:bCs/>
          <w:lang w:eastAsia="es-ES"/>
        </w:rPr>
        <w:t xml:space="preserve"> de la Coordinación del Proyecto</w:t>
      </w:r>
      <w:r w:rsidRPr="00EC4E64">
        <w:rPr>
          <w:rFonts w:ascii="Arial Narrow" w:eastAsia="MS Mincho" w:hAnsi="Arial Narrow" w:cs="Arial"/>
          <w:bCs/>
          <w:lang w:eastAsia="es-ES"/>
        </w:rPr>
        <w:t xml:space="preserve"> sobre las medidas necesarias para</w:t>
      </w:r>
      <w:r w:rsidR="00F7711B" w:rsidRPr="00EC4E64">
        <w:rPr>
          <w:rFonts w:ascii="Arial Narrow" w:eastAsia="MS Mincho" w:hAnsi="Arial Narrow" w:cs="Arial"/>
          <w:bCs/>
          <w:lang w:eastAsia="es-ES"/>
        </w:rPr>
        <w:t xml:space="preserve"> el adecuado avance del proyecto</w:t>
      </w:r>
      <w:r w:rsidRPr="00EC4E64">
        <w:rPr>
          <w:rFonts w:ascii="Arial Narrow" w:eastAsia="MS Mincho" w:hAnsi="Arial Narrow" w:cs="Arial"/>
          <w:bCs/>
          <w:lang w:eastAsia="es-ES"/>
        </w:rPr>
        <w:t xml:space="preserve"> y el cumplimiento de indicadores</w:t>
      </w:r>
      <w:r w:rsidR="00B831C2" w:rsidRPr="00EC4E64">
        <w:rPr>
          <w:rFonts w:ascii="Arial Narrow" w:eastAsia="MS Mincho" w:hAnsi="Arial Narrow" w:cs="Arial"/>
          <w:bCs/>
          <w:lang w:eastAsia="es-ES"/>
        </w:rPr>
        <w:t>.</w:t>
      </w:r>
    </w:p>
    <w:p w:rsidR="006516A5" w:rsidRPr="00EC4E64" w:rsidRDefault="00F7711B"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Propone la actualización d</w:t>
      </w:r>
      <w:r w:rsidR="00544FF9" w:rsidRPr="00EC4E64">
        <w:rPr>
          <w:rFonts w:ascii="Arial Narrow" w:eastAsia="MS Mincho" w:hAnsi="Arial Narrow" w:cs="Arial"/>
          <w:bCs/>
          <w:lang w:eastAsia="es-ES"/>
        </w:rPr>
        <w:t xml:space="preserve">el </w:t>
      </w:r>
      <w:r w:rsidR="00B831C2" w:rsidRPr="00EC4E64">
        <w:rPr>
          <w:rFonts w:ascii="Arial Narrow" w:eastAsia="MS Mincho" w:hAnsi="Arial Narrow" w:cs="Arial"/>
          <w:bCs/>
          <w:lang w:eastAsia="es-ES"/>
        </w:rPr>
        <w:t>Manual</w:t>
      </w:r>
      <w:r w:rsidR="00AD20BC" w:rsidRPr="00EC4E64">
        <w:rPr>
          <w:rFonts w:ascii="Arial Narrow" w:eastAsia="MS Mincho" w:hAnsi="Arial Narrow" w:cs="Arial"/>
          <w:bCs/>
          <w:lang w:eastAsia="es-ES"/>
        </w:rPr>
        <w:t xml:space="preserve"> </w:t>
      </w:r>
      <w:r w:rsidR="00544FF9" w:rsidRPr="00EC4E64">
        <w:rPr>
          <w:rFonts w:ascii="Arial Narrow" w:eastAsia="MS Mincho" w:hAnsi="Arial Narrow" w:cs="Arial"/>
          <w:bCs/>
          <w:lang w:eastAsia="es-ES"/>
        </w:rPr>
        <w:t>Opera</w:t>
      </w:r>
      <w:r w:rsidR="00AD20BC" w:rsidRPr="00EC4E64">
        <w:rPr>
          <w:rFonts w:ascii="Arial Narrow" w:eastAsia="MS Mincho" w:hAnsi="Arial Narrow" w:cs="Arial"/>
          <w:bCs/>
          <w:lang w:eastAsia="es-ES"/>
        </w:rPr>
        <w:t>tivo</w:t>
      </w:r>
      <w:r w:rsidR="00544FF9" w:rsidRPr="00EC4E64">
        <w:rPr>
          <w:rFonts w:ascii="Arial Narrow" w:eastAsia="MS Mincho" w:hAnsi="Arial Narrow" w:cs="Arial"/>
          <w:bCs/>
          <w:lang w:eastAsia="es-ES"/>
        </w:rPr>
        <w:t xml:space="preserve"> en los aspectos de monitoreo y evaluación</w:t>
      </w:r>
      <w:r w:rsidR="00B831C2" w:rsidRPr="00EC4E64">
        <w:rPr>
          <w:rFonts w:ascii="Arial Narrow" w:eastAsia="MS Mincho" w:hAnsi="Arial Narrow" w:cs="Arial"/>
          <w:bCs/>
          <w:lang w:eastAsia="es-ES"/>
        </w:rPr>
        <w:t>.</w:t>
      </w:r>
      <w:r w:rsidR="00544FF9" w:rsidRPr="00EC4E64">
        <w:rPr>
          <w:rFonts w:ascii="Arial Narrow" w:eastAsia="MS Mincho" w:hAnsi="Arial Narrow" w:cs="Arial"/>
          <w:bCs/>
          <w:lang w:eastAsia="es-ES"/>
        </w:rPr>
        <w:t xml:space="preserve"> </w:t>
      </w:r>
    </w:p>
    <w:p w:rsidR="006516A5" w:rsidRPr="00EC4E64" w:rsidRDefault="00B831C2"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Da s</w:t>
      </w:r>
      <w:r w:rsidR="00544FF9" w:rsidRPr="00EC4E64">
        <w:rPr>
          <w:rFonts w:ascii="Arial Narrow" w:eastAsia="MS Mincho" w:hAnsi="Arial Narrow" w:cs="Arial"/>
          <w:bCs/>
          <w:lang w:eastAsia="es-ES"/>
        </w:rPr>
        <w:t>eg</w:t>
      </w:r>
      <w:r w:rsidR="00F7711B" w:rsidRPr="00EC4E64">
        <w:rPr>
          <w:rFonts w:ascii="Arial Narrow" w:eastAsia="MS Mincho" w:hAnsi="Arial Narrow" w:cs="Arial"/>
          <w:bCs/>
          <w:lang w:eastAsia="es-ES"/>
        </w:rPr>
        <w:t>uimiento a las actividades del Plan de R</w:t>
      </w:r>
      <w:r w:rsidR="00544FF9" w:rsidRPr="00EC4E64">
        <w:rPr>
          <w:rFonts w:ascii="Arial Narrow" w:eastAsia="MS Mincho" w:hAnsi="Arial Narrow" w:cs="Arial"/>
          <w:bCs/>
          <w:lang w:eastAsia="es-ES"/>
        </w:rPr>
        <w:t>iesgos del Proyecto</w:t>
      </w:r>
      <w:r w:rsidRPr="00EC4E64">
        <w:rPr>
          <w:rFonts w:ascii="Arial Narrow" w:eastAsia="MS Mincho" w:hAnsi="Arial Narrow" w:cs="Arial"/>
          <w:bCs/>
          <w:lang w:eastAsia="es-ES"/>
        </w:rPr>
        <w:t>.</w:t>
      </w:r>
    </w:p>
    <w:p w:rsidR="006516A5" w:rsidRPr="00EC4E64" w:rsidRDefault="00B831C2"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eastAsia="MS Mincho" w:hAnsi="Arial Narrow" w:cs="Arial"/>
          <w:bCs/>
          <w:lang w:eastAsia="es-ES"/>
        </w:rPr>
        <w:t>Apoya</w:t>
      </w:r>
      <w:r w:rsidR="00544FF9" w:rsidRPr="00EC4E64">
        <w:rPr>
          <w:rFonts w:ascii="Arial Narrow" w:eastAsia="MS Mincho" w:hAnsi="Arial Narrow" w:cs="Arial"/>
          <w:bCs/>
          <w:lang w:eastAsia="es-ES"/>
        </w:rPr>
        <w:t xml:space="preserve"> las actividades de planificación, monitoreo y evaluación en el proceso de elaboración e implementación de anteproyectos</w:t>
      </w:r>
      <w:r w:rsidRPr="00EC4E64">
        <w:rPr>
          <w:rFonts w:ascii="Arial Narrow" w:eastAsia="MS Mincho" w:hAnsi="Arial Narrow" w:cs="Arial"/>
          <w:bCs/>
          <w:lang w:eastAsia="es-ES"/>
        </w:rPr>
        <w:t>,</w:t>
      </w:r>
      <w:r w:rsidR="00544FF9" w:rsidRPr="00EC4E64">
        <w:rPr>
          <w:rFonts w:ascii="Arial Narrow" w:eastAsia="MS Mincho" w:hAnsi="Arial Narrow" w:cs="Arial"/>
          <w:bCs/>
          <w:lang w:eastAsia="es-ES"/>
        </w:rPr>
        <w:t xml:space="preserve"> así co</w:t>
      </w:r>
      <w:r w:rsidRPr="00EC4E64">
        <w:rPr>
          <w:rFonts w:ascii="Arial Narrow" w:eastAsia="MS Mincho" w:hAnsi="Arial Narrow" w:cs="Arial"/>
          <w:bCs/>
          <w:lang w:eastAsia="es-ES"/>
        </w:rPr>
        <w:t>mo de</w:t>
      </w:r>
      <w:r w:rsidR="00544FF9" w:rsidRPr="00EC4E64">
        <w:rPr>
          <w:rFonts w:ascii="Arial Narrow" w:eastAsia="MS Mincho" w:hAnsi="Arial Narrow" w:cs="Arial"/>
          <w:bCs/>
          <w:lang w:eastAsia="es-ES"/>
        </w:rPr>
        <w:t xml:space="preserve"> contratos de modelos de gestión descentralizados en los departam</w:t>
      </w:r>
      <w:r w:rsidR="00F7711B" w:rsidRPr="00EC4E64">
        <w:rPr>
          <w:rFonts w:ascii="Arial Narrow" w:eastAsia="MS Mincho" w:hAnsi="Arial Narrow" w:cs="Arial"/>
          <w:bCs/>
          <w:lang w:eastAsia="es-ES"/>
        </w:rPr>
        <w:t>entos beneficiarios del Proyecto</w:t>
      </w:r>
      <w:r w:rsidRPr="00EC4E64">
        <w:rPr>
          <w:rFonts w:ascii="Arial Narrow" w:eastAsia="MS Mincho" w:hAnsi="Arial Narrow" w:cs="Arial"/>
          <w:bCs/>
          <w:lang w:eastAsia="es-ES"/>
        </w:rPr>
        <w:t>.</w:t>
      </w:r>
    </w:p>
    <w:p w:rsidR="004E6778" w:rsidRPr="00EC4E64" w:rsidRDefault="00544FF9" w:rsidP="006D6728">
      <w:pPr>
        <w:numPr>
          <w:ilvl w:val="0"/>
          <w:numId w:val="29"/>
        </w:numPr>
        <w:tabs>
          <w:tab w:val="clear" w:pos="360"/>
          <w:tab w:val="num" w:pos="1068"/>
        </w:tabs>
        <w:ind w:left="1068"/>
        <w:jc w:val="both"/>
        <w:rPr>
          <w:rFonts w:ascii="Arial Narrow" w:eastAsia="MS Mincho" w:hAnsi="Arial Narrow" w:cs="Arial"/>
          <w:bCs/>
          <w:lang w:eastAsia="es-ES"/>
        </w:rPr>
      </w:pPr>
      <w:r w:rsidRPr="00EC4E64">
        <w:rPr>
          <w:rFonts w:ascii="Arial Narrow" w:hAnsi="Arial Narrow" w:cs="Arial"/>
        </w:rPr>
        <w:t xml:space="preserve">Otras </w:t>
      </w:r>
      <w:r w:rsidR="00B831C2" w:rsidRPr="00EC4E64">
        <w:rPr>
          <w:rFonts w:ascii="Arial Narrow" w:hAnsi="Arial Narrow" w:cs="Arial"/>
        </w:rPr>
        <w:t xml:space="preserve">funciones </w:t>
      </w:r>
      <w:r w:rsidRPr="00EC4E64">
        <w:rPr>
          <w:rFonts w:ascii="Arial Narrow" w:hAnsi="Arial Narrow" w:cs="Arial"/>
        </w:rPr>
        <w:t xml:space="preserve">que </w:t>
      </w:r>
      <w:r w:rsidR="00B831C2" w:rsidRPr="00EC4E64">
        <w:rPr>
          <w:rFonts w:ascii="Arial Narrow" w:hAnsi="Arial Narrow" w:cs="Arial"/>
        </w:rPr>
        <w:t xml:space="preserve">le </w:t>
      </w:r>
      <w:r w:rsidRPr="00EC4E64">
        <w:rPr>
          <w:rFonts w:ascii="Arial Narrow" w:hAnsi="Arial Narrow" w:cs="Arial"/>
        </w:rPr>
        <w:t>se sean asignadas durante la ejecución</w:t>
      </w:r>
      <w:r w:rsidR="00F7711B" w:rsidRPr="00EC4E64">
        <w:rPr>
          <w:rFonts w:ascii="Arial Narrow" w:hAnsi="Arial Narrow" w:cs="Arial"/>
        </w:rPr>
        <w:t xml:space="preserve"> del Proyecto</w:t>
      </w:r>
      <w:r w:rsidR="00B831C2" w:rsidRPr="00EC4E64">
        <w:rPr>
          <w:rFonts w:ascii="Arial Narrow" w:hAnsi="Arial Narrow" w:cs="Arial"/>
        </w:rPr>
        <w:t>.</w:t>
      </w:r>
    </w:p>
    <w:p w:rsidR="00245C85" w:rsidRPr="00EC4E64" w:rsidRDefault="00245C85" w:rsidP="00184C6F">
      <w:pPr>
        <w:ind w:left="1428"/>
        <w:jc w:val="both"/>
        <w:rPr>
          <w:rFonts w:ascii="Arial Narrow" w:eastAsia="MS Mincho" w:hAnsi="Arial Narrow" w:cs="Arial"/>
          <w:bCs/>
          <w:lang w:eastAsia="es-ES"/>
        </w:rPr>
      </w:pPr>
    </w:p>
    <w:p w:rsidR="00113FE4" w:rsidRPr="00EC4E64" w:rsidRDefault="00113FE4" w:rsidP="00184C6F">
      <w:pPr>
        <w:ind w:left="708"/>
        <w:rPr>
          <w:rFonts w:ascii="Arial Narrow" w:eastAsia="MS Mincho" w:hAnsi="Arial Narrow" w:cs="Arial"/>
          <w:b/>
        </w:rPr>
      </w:pPr>
      <w:r w:rsidRPr="00EC4E64">
        <w:rPr>
          <w:rFonts w:ascii="Arial Narrow" w:eastAsia="MS Mincho" w:hAnsi="Arial Narrow" w:cs="Arial"/>
          <w:b/>
        </w:rPr>
        <w:t>Competencias Cognitivas - Conocimientos:</w:t>
      </w:r>
    </w:p>
    <w:p w:rsidR="00AD20BC" w:rsidRPr="00EC4E64" w:rsidRDefault="00544FF9" w:rsidP="006D6728">
      <w:pPr>
        <w:numPr>
          <w:ilvl w:val="0"/>
          <w:numId w:val="30"/>
        </w:numPr>
        <w:ind w:left="1068"/>
        <w:jc w:val="both"/>
        <w:rPr>
          <w:rFonts w:ascii="Arial Narrow" w:eastAsia="MS Mincho" w:hAnsi="Arial Narrow" w:cs="Arial"/>
          <w:bCs/>
          <w:lang w:eastAsia="es-ES"/>
        </w:rPr>
      </w:pPr>
      <w:r w:rsidRPr="00EC4E64">
        <w:rPr>
          <w:rFonts w:ascii="Arial Narrow" w:hAnsi="Arial Narrow" w:cs="Arial"/>
        </w:rPr>
        <w:lastRenderedPageBreak/>
        <w:t>Profesional Universitario</w:t>
      </w:r>
      <w:r w:rsidR="00AE7A2B" w:rsidRPr="00EC4E64">
        <w:rPr>
          <w:rFonts w:ascii="Arial Narrow" w:hAnsi="Arial Narrow" w:cs="Arial"/>
        </w:rPr>
        <w:t xml:space="preserve"> de las ciencias sociales, administrativas</w:t>
      </w:r>
      <w:r w:rsidR="00B831C2" w:rsidRPr="00EC4E64">
        <w:rPr>
          <w:rFonts w:ascii="Arial Narrow" w:eastAsia="MS Mincho" w:hAnsi="Arial Narrow" w:cs="Arial"/>
          <w:bCs/>
          <w:lang w:eastAsia="es-ES"/>
        </w:rPr>
        <w:t>, organizacionales, ingenierías</w:t>
      </w:r>
    </w:p>
    <w:p w:rsidR="000B2727" w:rsidRPr="00EC4E64" w:rsidRDefault="00544FF9" w:rsidP="006D6728">
      <w:pPr>
        <w:numPr>
          <w:ilvl w:val="0"/>
          <w:numId w:val="31"/>
        </w:numPr>
        <w:ind w:left="1068"/>
        <w:jc w:val="both"/>
        <w:rPr>
          <w:rFonts w:ascii="Arial Narrow" w:hAnsi="Arial Narrow" w:cs="Arial"/>
        </w:rPr>
      </w:pPr>
      <w:r w:rsidRPr="00EC4E64">
        <w:rPr>
          <w:rFonts w:ascii="Arial Narrow" w:hAnsi="Arial Narrow" w:cs="Arial"/>
        </w:rPr>
        <w:t>Deberá contar con 5 años de experiencia como mínimo</w:t>
      </w:r>
      <w:r w:rsidR="00B831C2" w:rsidRPr="00EC4E64">
        <w:rPr>
          <w:rFonts w:ascii="Arial Narrow" w:hAnsi="Arial Narrow" w:cs="Arial"/>
        </w:rPr>
        <w:t xml:space="preserve"> en</w:t>
      </w:r>
      <w:r w:rsidR="006516A5" w:rsidRPr="00EC4E64">
        <w:rPr>
          <w:rFonts w:ascii="Arial Narrow" w:hAnsi="Arial Narrow" w:cs="Arial"/>
        </w:rPr>
        <w:t xml:space="preserve"> el ejercicio profesional,  con al menos 3</w:t>
      </w:r>
      <w:r w:rsidR="00B831C2" w:rsidRPr="00EC4E64">
        <w:rPr>
          <w:rFonts w:ascii="Arial Narrow" w:hAnsi="Arial Narrow" w:cs="Arial"/>
        </w:rPr>
        <w:t xml:space="preserve"> años  de experiencia  en</w:t>
      </w:r>
      <w:r w:rsidRPr="00EC4E64">
        <w:rPr>
          <w:rFonts w:ascii="Arial Narrow" w:hAnsi="Arial Narrow" w:cs="Arial"/>
        </w:rPr>
        <w:t xml:space="preserve"> </w:t>
      </w:r>
      <w:r w:rsidR="006516A5" w:rsidRPr="00EC4E64">
        <w:rPr>
          <w:rFonts w:ascii="Arial Narrow" w:eastAsia="MS Mincho" w:hAnsi="Arial Narrow" w:cs="Arial"/>
          <w:lang w:eastAsia="es-ES"/>
        </w:rPr>
        <w:t>p</w:t>
      </w:r>
      <w:r w:rsidRPr="00EC4E64">
        <w:rPr>
          <w:rFonts w:ascii="Arial Narrow" w:eastAsia="MS Mincho" w:hAnsi="Arial Narrow" w:cs="Arial"/>
          <w:lang w:eastAsia="es-ES"/>
        </w:rPr>
        <w:t>lanificació</w:t>
      </w:r>
      <w:r w:rsidR="006516A5" w:rsidRPr="00EC4E64">
        <w:rPr>
          <w:rFonts w:ascii="Arial Narrow" w:eastAsia="MS Mincho" w:hAnsi="Arial Narrow" w:cs="Arial"/>
          <w:lang w:eastAsia="es-ES"/>
        </w:rPr>
        <w:t>n, monitoreo y evaluación de proyectos</w:t>
      </w:r>
      <w:r w:rsidR="00B831C2" w:rsidRPr="00EC4E64">
        <w:rPr>
          <w:rFonts w:ascii="Arial Narrow" w:eastAsia="MS Mincho" w:hAnsi="Arial Narrow" w:cs="Arial"/>
          <w:lang w:eastAsia="es-ES"/>
        </w:rPr>
        <w:t>.</w:t>
      </w:r>
    </w:p>
    <w:p w:rsidR="000B2727" w:rsidRPr="00EC4E64" w:rsidRDefault="000B2727" w:rsidP="006D6728">
      <w:pPr>
        <w:numPr>
          <w:ilvl w:val="0"/>
          <w:numId w:val="31"/>
        </w:numPr>
        <w:ind w:left="1068"/>
        <w:jc w:val="both"/>
        <w:rPr>
          <w:rFonts w:ascii="Arial Narrow" w:hAnsi="Arial Narrow" w:cs="Arial"/>
        </w:rPr>
      </w:pPr>
      <w:r w:rsidRPr="00EC4E64">
        <w:rPr>
          <w:rFonts w:ascii="Arial Narrow" w:hAnsi="Arial Narrow" w:cs="Arial"/>
        </w:rPr>
        <w:t>Manejo avanzado de Office 2010 (Word, excell avanzado, Power Point), conocimiento de Project, SPSS, Dashboard Desing.</w:t>
      </w:r>
    </w:p>
    <w:p w:rsidR="00E3054C" w:rsidRPr="00EC4E64" w:rsidRDefault="00E3054C" w:rsidP="00184C6F">
      <w:pPr>
        <w:ind w:left="1068"/>
        <w:jc w:val="both"/>
        <w:rPr>
          <w:rFonts w:ascii="Arial Narrow" w:hAnsi="Arial Narrow" w:cs="Arial"/>
        </w:rPr>
      </w:pPr>
    </w:p>
    <w:p w:rsidR="00E3054C" w:rsidRPr="00EC4E64" w:rsidRDefault="00E3054C" w:rsidP="00184C6F">
      <w:pPr>
        <w:ind w:left="708"/>
        <w:rPr>
          <w:rFonts w:ascii="Arial Narrow" w:eastAsia="MS Mincho" w:hAnsi="Arial Narrow" w:cs="Arial"/>
          <w:b/>
        </w:rPr>
      </w:pPr>
      <w:r w:rsidRPr="00EC4E64">
        <w:rPr>
          <w:rFonts w:ascii="Arial Narrow" w:eastAsia="MS Mincho" w:hAnsi="Arial Narrow" w:cs="Arial"/>
          <w:b/>
        </w:rPr>
        <w:t>Habilidades y Destrezas:</w:t>
      </w:r>
    </w:p>
    <w:p w:rsidR="00E3054C" w:rsidRPr="00EC4E64" w:rsidRDefault="00544FF9"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Co</w:t>
      </w:r>
      <w:r w:rsidR="008D5922" w:rsidRPr="00EC4E64">
        <w:rPr>
          <w:rFonts w:ascii="Arial Narrow" w:eastAsia="MS Mincho" w:hAnsi="Arial Narrow" w:cs="Arial"/>
          <w:bCs/>
          <w:lang w:eastAsia="es-ES"/>
        </w:rPr>
        <w:t>nocimientos y experiencia en</w:t>
      </w:r>
      <w:r w:rsidR="00AE7A2B" w:rsidRPr="00EC4E64">
        <w:rPr>
          <w:rFonts w:ascii="Arial Narrow" w:eastAsia="MS Mincho" w:hAnsi="Arial Narrow" w:cs="Arial"/>
          <w:bCs/>
          <w:lang w:eastAsia="es-ES"/>
        </w:rPr>
        <w:t xml:space="preserve"> diseño y </w:t>
      </w:r>
      <w:r w:rsidRPr="00EC4E64">
        <w:rPr>
          <w:rFonts w:ascii="Arial Narrow" w:eastAsia="MS Mincho" w:hAnsi="Arial Narrow" w:cs="Arial"/>
          <w:bCs/>
          <w:lang w:eastAsia="es-ES"/>
        </w:rPr>
        <w:t>elaboración de indicadores.</w:t>
      </w:r>
    </w:p>
    <w:p w:rsidR="00E3054C" w:rsidRPr="00EC4E64" w:rsidRDefault="008D5922"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 xml:space="preserve">Capacidad </w:t>
      </w:r>
      <w:r w:rsidR="00AE7A2B" w:rsidRPr="00EC4E64">
        <w:rPr>
          <w:rFonts w:ascii="Arial Narrow" w:eastAsia="MS Mincho" w:hAnsi="Arial Narrow" w:cs="Arial"/>
          <w:bCs/>
          <w:lang w:eastAsia="es-ES"/>
        </w:rPr>
        <w:t>en manejo de datos estadísticos</w:t>
      </w:r>
      <w:r w:rsidR="00544FF9" w:rsidRPr="00EC4E64">
        <w:rPr>
          <w:rFonts w:ascii="Arial Narrow" w:eastAsia="MS Mincho" w:hAnsi="Arial Narrow" w:cs="Arial"/>
          <w:bCs/>
          <w:lang w:eastAsia="es-ES"/>
        </w:rPr>
        <w:t>.</w:t>
      </w:r>
    </w:p>
    <w:p w:rsidR="00E3054C" w:rsidRPr="00EC4E64" w:rsidRDefault="00544FF9"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 xml:space="preserve">Experiencia en elaboración de </w:t>
      </w:r>
      <w:r w:rsidR="006516A5" w:rsidRPr="00EC4E64">
        <w:rPr>
          <w:rFonts w:ascii="Arial Narrow" w:eastAsia="MS Mincho" w:hAnsi="Arial Narrow" w:cs="Arial"/>
          <w:bCs/>
          <w:lang w:eastAsia="es-ES"/>
        </w:rPr>
        <w:t>PEP/</w:t>
      </w:r>
      <w:r w:rsidRPr="00EC4E64">
        <w:rPr>
          <w:rFonts w:ascii="Arial Narrow" w:eastAsia="MS Mincho" w:hAnsi="Arial Narrow" w:cs="Arial"/>
          <w:bCs/>
          <w:lang w:eastAsia="es-ES"/>
        </w:rPr>
        <w:t>POA</w:t>
      </w:r>
      <w:r w:rsidR="008D5922" w:rsidRPr="00EC4E64">
        <w:rPr>
          <w:rFonts w:ascii="Arial Narrow" w:eastAsia="MS Mincho" w:hAnsi="Arial Narrow" w:cs="Arial"/>
          <w:bCs/>
          <w:lang w:eastAsia="es-ES"/>
        </w:rPr>
        <w:t xml:space="preserve">, </w:t>
      </w:r>
      <w:r w:rsidR="006516A5" w:rsidRPr="00EC4E64">
        <w:rPr>
          <w:rFonts w:ascii="Arial Narrow" w:eastAsia="MS Mincho" w:hAnsi="Arial Narrow" w:cs="Arial"/>
          <w:bCs/>
          <w:lang w:eastAsia="es-ES"/>
        </w:rPr>
        <w:t>matrices de r</w:t>
      </w:r>
      <w:r w:rsidRPr="00EC4E64">
        <w:rPr>
          <w:rFonts w:ascii="Arial Narrow" w:eastAsia="MS Mincho" w:hAnsi="Arial Narrow" w:cs="Arial"/>
          <w:bCs/>
          <w:lang w:eastAsia="es-ES"/>
        </w:rPr>
        <w:t>esultados, seguimiento y monitoreo, así como la evaluación de resultados</w:t>
      </w:r>
      <w:r w:rsidR="008D5922" w:rsidRPr="00EC4E64">
        <w:rPr>
          <w:rFonts w:ascii="Arial Narrow" w:eastAsia="MS Mincho" w:hAnsi="Arial Narrow" w:cs="Arial"/>
          <w:bCs/>
          <w:lang w:eastAsia="es-ES"/>
        </w:rPr>
        <w:t>.</w:t>
      </w:r>
    </w:p>
    <w:p w:rsidR="00E3054C" w:rsidRPr="00EC4E64" w:rsidRDefault="006516A5"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Capacidad de d</w:t>
      </w:r>
      <w:r w:rsidR="00AE7A2B" w:rsidRPr="00EC4E64">
        <w:rPr>
          <w:rFonts w:ascii="Arial Narrow" w:eastAsia="MS Mincho" w:hAnsi="Arial Narrow" w:cs="Arial"/>
          <w:bCs/>
          <w:lang w:eastAsia="es-ES"/>
        </w:rPr>
        <w:t>iseño y ela</w:t>
      </w:r>
      <w:r w:rsidR="008D5922" w:rsidRPr="00EC4E64">
        <w:rPr>
          <w:rFonts w:ascii="Arial Narrow" w:eastAsia="MS Mincho" w:hAnsi="Arial Narrow" w:cs="Arial"/>
          <w:bCs/>
          <w:lang w:eastAsia="es-ES"/>
        </w:rPr>
        <w:t>boración de informes y reportes.</w:t>
      </w:r>
    </w:p>
    <w:p w:rsidR="00F72B7D" w:rsidRPr="00EC4E64" w:rsidRDefault="00F72B7D" w:rsidP="00184C6F">
      <w:pPr>
        <w:ind w:left="1068"/>
        <w:jc w:val="both"/>
        <w:rPr>
          <w:rFonts w:ascii="Arial Narrow" w:hAnsi="Arial Narrow" w:cs="Arial"/>
        </w:rPr>
      </w:pPr>
    </w:p>
    <w:p w:rsidR="00F72B7D" w:rsidRPr="00EC4E64" w:rsidRDefault="00F72B7D" w:rsidP="00184C6F">
      <w:pPr>
        <w:ind w:left="708"/>
        <w:rPr>
          <w:rFonts w:ascii="Arial Narrow" w:eastAsia="MS Mincho" w:hAnsi="Arial Narrow" w:cs="Arial"/>
          <w:b/>
        </w:rPr>
      </w:pPr>
      <w:r w:rsidRPr="00EC4E64">
        <w:rPr>
          <w:rFonts w:ascii="Arial Narrow" w:eastAsia="MS Mincho" w:hAnsi="Arial Narrow" w:cs="Arial"/>
          <w:b/>
        </w:rPr>
        <w:t>Valores, Actitudes, Personalidad:</w:t>
      </w:r>
    </w:p>
    <w:p w:rsidR="002831C5" w:rsidRPr="00EC4E64" w:rsidRDefault="002831C5" w:rsidP="006D6728">
      <w:pPr>
        <w:numPr>
          <w:ilvl w:val="0"/>
          <w:numId w:val="10"/>
        </w:numPr>
        <w:spacing w:before="60" w:after="60"/>
        <w:ind w:left="1068"/>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p>
    <w:p w:rsidR="004E6778" w:rsidRPr="00EC4E64" w:rsidRDefault="00D413F0"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H</w:t>
      </w:r>
      <w:r w:rsidR="008D5922" w:rsidRPr="00EC4E64">
        <w:rPr>
          <w:rFonts w:ascii="Arial Narrow" w:eastAsia="MS Mincho" w:hAnsi="Arial Narrow" w:cs="Arial"/>
          <w:bCs/>
          <w:lang w:eastAsia="es-ES"/>
        </w:rPr>
        <w:t>abilidad de trato interpersonal.</w:t>
      </w:r>
    </w:p>
    <w:p w:rsidR="00F72B7D" w:rsidRPr="00EC4E64" w:rsidRDefault="00504522"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L</w:t>
      </w:r>
      <w:r w:rsidR="006516A5" w:rsidRPr="00EC4E64">
        <w:rPr>
          <w:rFonts w:ascii="Arial Narrow" w:eastAsia="MS Mincho" w:hAnsi="Arial Narrow" w:cs="Arial"/>
          <w:bCs/>
          <w:lang w:eastAsia="es-ES"/>
        </w:rPr>
        <w:t>iderazgo en</w:t>
      </w:r>
      <w:r w:rsidR="00D413F0"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trabajo en equipos</w:t>
      </w:r>
      <w:r w:rsidR="008D5922" w:rsidRPr="00EC4E64">
        <w:rPr>
          <w:rFonts w:ascii="Arial Narrow" w:eastAsia="MS Mincho" w:hAnsi="Arial Narrow" w:cs="Arial"/>
          <w:bCs/>
          <w:lang w:eastAsia="es-ES"/>
        </w:rPr>
        <w:t>.</w:t>
      </w:r>
    </w:p>
    <w:p w:rsidR="00F72B7D" w:rsidRPr="00EC4E64" w:rsidRDefault="00D413F0"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Comunicación efectiva</w:t>
      </w:r>
      <w:r w:rsidR="008D5922" w:rsidRPr="00EC4E64">
        <w:rPr>
          <w:rFonts w:ascii="Arial Narrow" w:eastAsia="MS Mincho" w:hAnsi="Arial Narrow" w:cs="Arial"/>
          <w:bCs/>
          <w:lang w:eastAsia="es-ES"/>
        </w:rPr>
        <w:t xml:space="preserve"> oral y escrita.</w:t>
      </w:r>
    </w:p>
    <w:p w:rsidR="00DE1ED6" w:rsidRPr="00EC4E64" w:rsidRDefault="00D413F0"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Capacidad analítica</w:t>
      </w:r>
      <w:r w:rsidR="00F72B7D" w:rsidRPr="00EC4E64">
        <w:rPr>
          <w:rFonts w:ascii="Arial Narrow" w:eastAsia="MS Mincho" w:hAnsi="Arial Narrow" w:cs="Arial"/>
          <w:bCs/>
          <w:lang w:eastAsia="es-ES"/>
        </w:rPr>
        <w:t>.</w:t>
      </w:r>
    </w:p>
    <w:p w:rsidR="008D5922" w:rsidRPr="00EC4E64" w:rsidRDefault="00D413F0" w:rsidP="006D6728">
      <w:pPr>
        <w:numPr>
          <w:ilvl w:val="0"/>
          <w:numId w:val="31"/>
        </w:numPr>
        <w:ind w:left="1068"/>
        <w:jc w:val="both"/>
        <w:rPr>
          <w:rFonts w:ascii="Arial Narrow" w:hAnsi="Arial Narrow" w:cs="Arial"/>
        </w:rPr>
      </w:pPr>
      <w:r w:rsidRPr="00EC4E64">
        <w:rPr>
          <w:rFonts w:ascii="Arial Narrow" w:eastAsia="MS Mincho" w:hAnsi="Arial Narrow" w:cs="Arial"/>
          <w:bCs/>
          <w:lang w:eastAsia="es-ES"/>
        </w:rPr>
        <w:t>Capacidad de prospectiva</w:t>
      </w:r>
      <w:r w:rsidR="00F72B7D" w:rsidRPr="00EC4E64">
        <w:rPr>
          <w:rFonts w:ascii="Arial Narrow" w:eastAsia="MS Mincho" w:hAnsi="Arial Narrow" w:cs="Arial"/>
          <w:bCs/>
          <w:lang w:eastAsia="es-ES"/>
        </w:rPr>
        <w:t>.</w:t>
      </w:r>
      <w:r w:rsidRPr="00EC4E64">
        <w:rPr>
          <w:rFonts w:ascii="Arial Narrow" w:eastAsia="MS Mincho" w:hAnsi="Arial Narrow" w:cs="Arial"/>
          <w:bCs/>
          <w:lang w:eastAsia="es-ES"/>
        </w:rPr>
        <w:t xml:space="preserve">  </w:t>
      </w:r>
    </w:p>
    <w:p w:rsidR="00184C6F" w:rsidRPr="00EC4E64" w:rsidRDefault="00184C6F">
      <w:pPr>
        <w:rPr>
          <w:rFonts w:ascii="Arial Narrow" w:eastAsia="MS Mincho" w:hAnsi="Arial Narrow" w:cs="Arial"/>
          <w:bCs/>
          <w:i/>
          <w:lang w:eastAsia="es-ES"/>
        </w:rPr>
      </w:pPr>
      <w:r w:rsidRPr="00EC4E64">
        <w:rPr>
          <w:rFonts w:ascii="Arial Narrow" w:eastAsia="MS Mincho" w:hAnsi="Arial Narrow" w:cs="Arial"/>
          <w:bCs/>
          <w:i/>
          <w:lang w:eastAsia="es-ES"/>
        </w:rPr>
        <w:br w:type="page"/>
      </w:r>
    </w:p>
    <w:p w:rsidR="007E510A" w:rsidRPr="00EC4E64" w:rsidRDefault="007E510A" w:rsidP="006F4837">
      <w:pPr>
        <w:spacing w:before="60" w:after="60"/>
        <w:ind w:left="426"/>
        <w:jc w:val="both"/>
        <w:rPr>
          <w:rFonts w:ascii="Arial Narrow" w:eastAsia="MS Mincho" w:hAnsi="Arial Narrow" w:cs="Arial"/>
          <w:bCs/>
          <w:i/>
          <w:lang w:eastAsia="es-ES"/>
        </w:rPr>
      </w:pPr>
    </w:p>
    <w:p w:rsidR="004E6778" w:rsidRPr="00FE57A1" w:rsidRDefault="00184C6F" w:rsidP="006D6728">
      <w:pPr>
        <w:pStyle w:val="Heading3"/>
        <w:numPr>
          <w:ilvl w:val="3"/>
          <w:numId w:val="110"/>
        </w:numPr>
        <w:rPr>
          <w:rFonts w:ascii="Arial Narrow" w:eastAsia="MS Mincho" w:hAnsi="Arial Narrow"/>
          <w:b/>
          <w:lang w:val="es-HN"/>
        </w:rPr>
      </w:pPr>
      <w:bookmarkStart w:id="130" w:name="_Toc163837393"/>
      <w:bookmarkStart w:id="131" w:name="_Toc273166727"/>
      <w:bookmarkStart w:id="132" w:name="_Toc381897156"/>
      <w:r w:rsidRPr="00FE57A1">
        <w:rPr>
          <w:rFonts w:ascii="Arial Narrow" w:eastAsia="MS Mincho" w:hAnsi="Arial Narrow"/>
          <w:b/>
          <w:lang w:val="es-HN"/>
        </w:rPr>
        <w:t xml:space="preserve">Funciones de la </w:t>
      </w:r>
      <w:r w:rsidR="00831667" w:rsidRPr="00FE57A1">
        <w:rPr>
          <w:rFonts w:ascii="Arial Narrow" w:eastAsia="MS Mincho" w:hAnsi="Arial Narrow"/>
          <w:b/>
          <w:lang w:val="es-HN"/>
        </w:rPr>
        <w:t xml:space="preserve">Coordinación </w:t>
      </w:r>
      <w:r w:rsidR="006D09E3" w:rsidRPr="00FE57A1">
        <w:rPr>
          <w:rFonts w:ascii="Arial Narrow" w:eastAsia="MS Mincho" w:hAnsi="Arial Narrow"/>
          <w:b/>
          <w:lang w:val="es-HN"/>
        </w:rPr>
        <w:t>de</w:t>
      </w:r>
      <w:r w:rsidR="0078366D" w:rsidRPr="00FE57A1">
        <w:rPr>
          <w:rFonts w:ascii="Arial Narrow" w:eastAsia="MS Mincho" w:hAnsi="Arial Narrow"/>
          <w:b/>
          <w:lang w:val="es-HN"/>
        </w:rPr>
        <w:t xml:space="preserve"> Adquisiciones</w:t>
      </w:r>
      <w:bookmarkEnd w:id="130"/>
      <w:bookmarkEnd w:id="131"/>
      <w:bookmarkEnd w:id="132"/>
    </w:p>
    <w:p w:rsidR="0078366D" w:rsidRPr="00EC4E64" w:rsidRDefault="00A6161C" w:rsidP="00C8675E">
      <w:pPr>
        <w:spacing w:before="120" w:after="120"/>
        <w:jc w:val="both"/>
        <w:rPr>
          <w:rFonts w:ascii="Arial Narrow" w:hAnsi="Arial Narrow" w:cs="Arial"/>
        </w:rPr>
      </w:pPr>
      <w:r w:rsidRPr="00EC4E64">
        <w:rPr>
          <w:rFonts w:ascii="Arial Narrow" w:hAnsi="Arial Narrow" w:cs="Arial"/>
        </w:rPr>
        <w:t>P</w:t>
      </w:r>
      <w:r w:rsidR="001D627C" w:rsidRPr="00EC4E64">
        <w:rPr>
          <w:rFonts w:ascii="Arial Narrow" w:hAnsi="Arial Narrow" w:cs="Arial"/>
        </w:rPr>
        <w:t>lanifica</w:t>
      </w:r>
      <w:r w:rsidRPr="00EC4E64">
        <w:rPr>
          <w:rFonts w:ascii="Arial Narrow" w:hAnsi="Arial Narrow" w:cs="Arial"/>
        </w:rPr>
        <w:t xml:space="preserve">, ejecuta y monitorea </w:t>
      </w:r>
      <w:r w:rsidR="0078366D" w:rsidRPr="00EC4E64">
        <w:rPr>
          <w:rFonts w:ascii="Arial Narrow" w:hAnsi="Arial Narrow" w:cs="Arial"/>
        </w:rPr>
        <w:t xml:space="preserve">los Procesos de Adquisiciones </w:t>
      </w:r>
      <w:r w:rsidRPr="00EC4E64">
        <w:rPr>
          <w:rFonts w:ascii="Arial Narrow" w:hAnsi="Arial Narrow" w:cs="Arial"/>
        </w:rPr>
        <w:t xml:space="preserve">de la </w:t>
      </w:r>
      <w:r w:rsidR="00221C9F">
        <w:rPr>
          <w:rFonts w:ascii="Arial Narrow" w:hAnsi="Arial Narrow" w:cs="Arial"/>
        </w:rPr>
        <w:t>UE,</w:t>
      </w:r>
      <w:r w:rsidRPr="00EC4E64">
        <w:rPr>
          <w:rFonts w:ascii="Arial Narrow" w:hAnsi="Arial Narrow" w:cs="Arial"/>
        </w:rPr>
        <w:t xml:space="preserve"> bajo las n</w:t>
      </w:r>
      <w:r w:rsidR="0078366D" w:rsidRPr="00EC4E64">
        <w:rPr>
          <w:rFonts w:ascii="Arial Narrow" w:hAnsi="Arial Narrow" w:cs="Arial"/>
        </w:rPr>
        <w:t xml:space="preserve">ormas del BID  y supletoriamente otras normas que sean aplicables, así </w:t>
      </w:r>
      <w:r w:rsidRPr="00EC4E64">
        <w:rPr>
          <w:rFonts w:ascii="Arial Narrow" w:hAnsi="Arial Narrow" w:cs="Arial"/>
        </w:rPr>
        <w:t xml:space="preserve">mismo </w:t>
      </w:r>
      <w:r w:rsidR="0078366D" w:rsidRPr="00EC4E64">
        <w:rPr>
          <w:rFonts w:ascii="Arial Narrow" w:hAnsi="Arial Narrow" w:cs="Arial"/>
        </w:rPr>
        <w:t>el control d</w:t>
      </w:r>
      <w:r w:rsidRPr="00EC4E64">
        <w:rPr>
          <w:rFonts w:ascii="Arial Narrow" w:hAnsi="Arial Narrow" w:cs="Arial"/>
        </w:rPr>
        <w:t xml:space="preserve">el activo </w:t>
      </w:r>
      <w:r w:rsidR="00402DB6" w:rsidRPr="00EC4E64">
        <w:rPr>
          <w:rFonts w:ascii="Arial Narrow" w:hAnsi="Arial Narrow" w:cs="Arial"/>
        </w:rPr>
        <w:t>fijo adquirido por  el Proyecto</w:t>
      </w:r>
      <w:r w:rsidR="00D66BEF" w:rsidRPr="00EC4E64">
        <w:rPr>
          <w:rFonts w:ascii="Arial Narrow" w:hAnsi="Arial Narrow" w:cs="Arial"/>
        </w:rPr>
        <w:t>.</w:t>
      </w:r>
    </w:p>
    <w:p w:rsidR="00901F1E" w:rsidRPr="00EC4E64" w:rsidRDefault="00901F1E" w:rsidP="00C8675E">
      <w:pPr>
        <w:spacing w:before="120" w:after="120"/>
        <w:jc w:val="both"/>
        <w:rPr>
          <w:rFonts w:ascii="Arial Narrow" w:hAnsi="Arial Narrow" w:cs="Arial"/>
        </w:rPr>
      </w:pPr>
    </w:p>
    <w:p w:rsidR="0078366D" w:rsidRPr="00EC4E64" w:rsidRDefault="0078366D" w:rsidP="00F31D34">
      <w:pPr>
        <w:ind w:left="360"/>
        <w:rPr>
          <w:rFonts w:ascii="Arial Narrow" w:eastAsia="MS Mincho" w:hAnsi="Arial Narrow" w:cs="Arial"/>
          <w:b/>
        </w:rPr>
      </w:pPr>
      <w:r w:rsidRPr="00EC4E64">
        <w:rPr>
          <w:rFonts w:ascii="Arial Narrow" w:eastAsia="MS Mincho" w:hAnsi="Arial Narrow" w:cs="Arial"/>
          <w:b/>
        </w:rPr>
        <w:t xml:space="preserve">Funciones: </w:t>
      </w:r>
    </w:p>
    <w:p w:rsidR="004E6778" w:rsidRPr="00EC4E64" w:rsidRDefault="00A6161C" w:rsidP="006D6728">
      <w:pPr>
        <w:pStyle w:val="BodyText"/>
        <w:numPr>
          <w:ilvl w:val="0"/>
          <w:numId w:val="32"/>
        </w:numPr>
        <w:spacing w:after="0"/>
        <w:jc w:val="both"/>
        <w:rPr>
          <w:rFonts w:ascii="Arial Narrow" w:hAnsi="Arial Narrow" w:cs="Arial"/>
          <w:lang w:val="es-HN"/>
        </w:rPr>
      </w:pPr>
      <w:r w:rsidRPr="00EC4E64">
        <w:rPr>
          <w:rFonts w:ascii="Arial Narrow" w:hAnsi="Arial Narrow" w:cs="Arial"/>
          <w:lang w:val="es-HN"/>
        </w:rPr>
        <w:t>Consolida</w:t>
      </w:r>
      <w:r w:rsidR="00FC4041" w:rsidRPr="00EC4E64">
        <w:rPr>
          <w:rFonts w:ascii="Arial Narrow" w:hAnsi="Arial Narrow" w:cs="Arial"/>
          <w:lang w:val="es-HN"/>
        </w:rPr>
        <w:t xml:space="preserve"> </w:t>
      </w:r>
      <w:r w:rsidR="00854B59" w:rsidRPr="00EC4E64">
        <w:rPr>
          <w:rFonts w:ascii="Arial Narrow" w:hAnsi="Arial Narrow" w:cs="Arial"/>
          <w:lang w:val="es-HN"/>
        </w:rPr>
        <w:t>el Plan de Adquisiciones (PA</w:t>
      </w:r>
      <w:r w:rsidR="00402DB6" w:rsidRPr="00EC4E64">
        <w:rPr>
          <w:rFonts w:ascii="Arial Narrow" w:hAnsi="Arial Narrow" w:cs="Arial"/>
          <w:lang w:val="es-HN"/>
        </w:rPr>
        <w:t>) del Proyecto</w:t>
      </w:r>
      <w:r w:rsidRPr="00EC4E64">
        <w:rPr>
          <w:rFonts w:ascii="Arial Narrow" w:hAnsi="Arial Narrow" w:cs="Arial"/>
          <w:lang w:val="es-HN"/>
        </w:rPr>
        <w:t xml:space="preserve"> de los diferentes C</w:t>
      </w:r>
      <w:r w:rsidR="00402DB6" w:rsidRPr="00EC4E64">
        <w:rPr>
          <w:rFonts w:ascii="Arial Narrow" w:hAnsi="Arial Narrow" w:cs="Arial"/>
          <w:lang w:val="es-HN"/>
        </w:rPr>
        <w:t>omponentes para las diferentes c</w:t>
      </w:r>
      <w:r w:rsidR="00FC4041" w:rsidRPr="00EC4E64">
        <w:rPr>
          <w:rFonts w:ascii="Arial Narrow" w:hAnsi="Arial Narrow" w:cs="Arial"/>
          <w:lang w:val="es-HN"/>
        </w:rPr>
        <w:t>ategorías de inversión.</w:t>
      </w:r>
    </w:p>
    <w:p w:rsidR="004E6778" w:rsidRPr="00EC4E64" w:rsidRDefault="00A6161C"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Prepara y divulga</w:t>
      </w:r>
      <w:r w:rsidR="00FC4041" w:rsidRPr="00EC4E64">
        <w:rPr>
          <w:rFonts w:ascii="Arial Narrow" w:hAnsi="Arial Narrow" w:cs="Arial"/>
        </w:rPr>
        <w:t xml:space="preserve"> anualmente, con las </w:t>
      </w:r>
      <w:r w:rsidR="00402DB6" w:rsidRPr="00EC4E64">
        <w:rPr>
          <w:rFonts w:ascii="Arial Narrow" w:hAnsi="Arial Narrow" w:cs="Arial"/>
        </w:rPr>
        <w:t>autorizaciones respectivas, el Anuncio General de A</w:t>
      </w:r>
      <w:r w:rsidR="00FC4041" w:rsidRPr="00EC4E64">
        <w:rPr>
          <w:rFonts w:ascii="Arial Narrow" w:hAnsi="Arial Narrow" w:cs="Arial"/>
        </w:rPr>
        <w:t>dquisiciones del Proyecto, para su publicación en el United</w:t>
      </w:r>
      <w:r w:rsidR="00E27027" w:rsidRPr="00EC4E64">
        <w:rPr>
          <w:rFonts w:ascii="Arial Narrow" w:hAnsi="Arial Narrow" w:cs="Arial"/>
        </w:rPr>
        <w:t xml:space="preserve"> </w:t>
      </w:r>
      <w:r w:rsidR="00FC4041" w:rsidRPr="00EC4E64">
        <w:rPr>
          <w:rFonts w:ascii="Arial Narrow" w:hAnsi="Arial Narrow" w:cs="Arial"/>
        </w:rPr>
        <w:t>Nations</w:t>
      </w:r>
      <w:r w:rsidR="00E27027" w:rsidRPr="00EC4E64">
        <w:rPr>
          <w:rFonts w:ascii="Arial Narrow" w:hAnsi="Arial Narrow" w:cs="Arial"/>
        </w:rPr>
        <w:t xml:space="preserve"> </w:t>
      </w:r>
      <w:r w:rsidR="00FC4041" w:rsidRPr="00EC4E64">
        <w:rPr>
          <w:rFonts w:ascii="Arial Narrow" w:hAnsi="Arial Narrow" w:cs="Arial"/>
        </w:rPr>
        <w:t>Development Business basado en las principales actividades del PA a su cargo.</w:t>
      </w:r>
    </w:p>
    <w:p w:rsidR="004E6778" w:rsidRPr="00EC4E64" w:rsidRDefault="00A6161C"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Realiza</w:t>
      </w:r>
      <w:r w:rsidR="00FC4041" w:rsidRPr="00EC4E64">
        <w:rPr>
          <w:rFonts w:ascii="Arial Narrow" w:hAnsi="Arial Narrow" w:cs="Arial"/>
        </w:rPr>
        <w:t xml:space="preserve"> el monitoreo, supervisión y actualización periódica requeridos</w:t>
      </w:r>
      <w:r w:rsidR="00402DB6" w:rsidRPr="00EC4E64">
        <w:rPr>
          <w:rFonts w:ascii="Arial Narrow" w:hAnsi="Arial Narrow" w:cs="Arial"/>
        </w:rPr>
        <w:t>, y prepara</w:t>
      </w:r>
      <w:r w:rsidR="00FC4041" w:rsidRPr="00EC4E64">
        <w:rPr>
          <w:rFonts w:ascii="Arial Narrow" w:hAnsi="Arial Narrow" w:cs="Arial"/>
        </w:rPr>
        <w:t xml:space="preserve"> los informes trimestrales, anuales y de medio término del PA, como sea acordado para el Proyecto.</w:t>
      </w:r>
    </w:p>
    <w:p w:rsidR="004E6778" w:rsidRPr="00EC4E64" w:rsidRDefault="00A6161C"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Prepara y coordina</w:t>
      </w:r>
      <w:r w:rsidR="00FC4041" w:rsidRPr="00EC4E64">
        <w:rPr>
          <w:rFonts w:ascii="Arial Narrow" w:hAnsi="Arial Narrow" w:cs="Arial"/>
        </w:rPr>
        <w:t xml:space="preserve"> la elaboración de los documentos</w:t>
      </w:r>
      <w:r w:rsidRPr="00EC4E64">
        <w:rPr>
          <w:rFonts w:ascii="Arial Narrow" w:hAnsi="Arial Narrow" w:cs="Arial"/>
        </w:rPr>
        <w:t xml:space="preserve"> de licitación </w:t>
      </w:r>
      <w:r w:rsidR="00402DB6" w:rsidRPr="00EC4E64">
        <w:rPr>
          <w:rFonts w:ascii="Arial Narrow" w:hAnsi="Arial Narrow" w:cs="Arial"/>
        </w:rPr>
        <w:t xml:space="preserve">para adquisición </w:t>
      </w:r>
      <w:r w:rsidRPr="00EC4E64">
        <w:rPr>
          <w:rFonts w:ascii="Arial Narrow" w:hAnsi="Arial Narrow" w:cs="Arial"/>
        </w:rPr>
        <w:t>de obras, bienes,</w:t>
      </w:r>
      <w:r w:rsidR="00FC4041" w:rsidRPr="00EC4E64">
        <w:rPr>
          <w:rFonts w:ascii="Arial Narrow" w:hAnsi="Arial Narrow" w:cs="Arial"/>
        </w:rPr>
        <w:t xml:space="preserve"> distintos a los de consultoría, y servicios de consultoría, para los diferentes componentes del Proyecto, de conformidad con los</w:t>
      </w:r>
      <w:r w:rsidR="00854B59" w:rsidRPr="00EC4E64">
        <w:rPr>
          <w:rFonts w:ascii="Arial Narrow" w:hAnsi="Arial Narrow" w:cs="Arial"/>
        </w:rPr>
        <w:t xml:space="preserve"> lineamientos y procedimientos </w:t>
      </w:r>
      <w:r w:rsidR="00FC4041" w:rsidRPr="00EC4E64">
        <w:rPr>
          <w:rFonts w:ascii="Arial Narrow" w:hAnsi="Arial Narrow" w:cs="Arial"/>
        </w:rPr>
        <w:t>acordados para el PA</w:t>
      </w:r>
      <w:r w:rsidR="00854B59" w:rsidRPr="00EC4E64">
        <w:rPr>
          <w:rFonts w:ascii="Arial Narrow" w:hAnsi="Arial Narrow" w:cs="Arial"/>
        </w:rPr>
        <w:t>C</w:t>
      </w:r>
      <w:r w:rsidR="00FC4041" w:rsidRPr="00EC4E64">
        <w:rPr>
          <w:rFonts w:ascii="Arial Narrow" w:hAnsi="Arial Narrow" w:cs="Arial"/>
        </w:rPr>
        <w:t xml:space="preserve"> en el </w:t>
      </w:r>
      <w:r w:rsidRPr="00EC4E64">
        <w:rPr>
          <w:rFonts w:ascii="Arial Narrow" w:hAnsi="Arial Narrow" w:cs="Arial"/>
        </w:rPr>
        <w:t>Manual</w:t>
      </w:r>
      <w:r w:rsidR="00FC4041" w:rsidRPr="00EC4E64">
        <w:rPr>
          <w:rFonts w:ascii="Arial Narrow" w:hAnsi="Arial Narrow" w:cs="Arial"/>
        </w:rPr>
        <w:t xml:space="preserve"> Operativo del Proyecto y </w:t>
      </w:r>
      <w:r w:rsidR="00854B59" w:rsidRPr="00EC4E64">
        <w:rPr>
          <w:rFonts w:ascii="Arial Narrow" w:hAnsi="Arial Narrow" w:cs="Arial"/>
        </w:rPr>
        <w:t xml:space="preserve">en </w:t>
      </w:r>
      <w:r w:rsidR="00FC4041" w:rsidRPr="00EC4E64">
        <w:rPr>
          <w:rFonts w:ascii="Arial Narrow" w:hAnsi="Arial Narrow" w:cs="Arial"/>
        </w:rPr>
        <w:t xml:space="preserve">las Políticas de Adquisiciones </w:t>
      </w:r>
      <w:r w:rsidR="00664BF4" w:rsidRPr="00EC4E64">
        <w:rPr>
          <w:rFonts w:ascii="Arial Narrow" w:hAnsi="Arial Narrow" w:cs="Arial"/>
        </w:rPr>
        <w:t xml:space="preserve">del </w:t>
      </w:r>
      <w:r w:rsidR="00FC4041" w:rsidRPr="00EC4E64">
        <w:rPr>
          <w:rFonts w:ascii="Arial Narrow" w:hAnsi="Arial Narrow" w:cs="Arial"/>
        </w:rPr>
        <w:t>Banco</w:t>
      </w:r>
      <w:r w:rsidR="00664BF4" w:rsidRPr="00EC4E64">
        <w:rPr>
          <w:rFonts w:ascii="Arial Narrow" w:hAnsi="Arial Narrow" w:cs="Arial"/>
        </w:rPr>
        <w:t>.</w:t>
      </w:r>
    </w:p>
    <w:p w:rsidR="004E6778" w:rsidRPr="00EC4E64" w:rsidRDefault="00FC4041"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Garantiza el fiel cumplimiento de las condiciones de elegibilidad que establece el Ba</w:t>
      </w:r>
      <w:r w:rsidR="00664BF4" w:rsidRPr="00EC4E64">
        <w:rPr>
          <w:rFonts w:ascii="Arial Narrow" w:hAnsi="Arial Narrow" w:cs="Arial"/>
        </w:rPr>
        <w:t>nco</w:t>
      </w:r>
      <w:r w:rsidRPr="00EC4E64">
        <w:rPr>
          <w:rFonts w:ascii="Arial Narrow" w:hAnsi="Arial Narrow" w:cs="Arial"/>
        </w:rPr>
        <w:t xml:space="preserve"> para el uso de fondos en las diferentes categorías de inversión y con los diferentes métodos de adquisición.</w:t>
      </w:r>
    </w:p>
    <w:p w:rsidR="004E6778" w:rsidRPr="00EC4E64" w:rsidRDefault="00664BF4"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Da</w:t>
      </w:r>
      <w:r w:rsidR="00FC4041" w:rsidRPr="00EC4E64">
        <w:rPr>
          <w:rFonts w:ascii="Arial Narrow" w:hAnsi="Arial Narrow" w:cs="Arial"/>
        </w:rPr>
        <w:t xml:space="preserve"> seguimiento al avance de</w:t>
      </w:r>
      <w:r w:rsidR="00854B59" w:rsidRPr="00EC4E64">
        <w:rPr>
          <w:rFonts w:ascii="Arial Narrow" w:hAnsi="Arial Narrow" w:cs="Arial"/>
        </w:rPr>
        <w:t xml:space="preserve"> las diferentes licitaciones para adquisición y contratación</w:t>
      </w:r>
      <w:r w:rsidR="00FC4041" w:rsidRPr="00EC4E64">
        <w:rPr>
          <w:rFonts w:ascii="Arial Narrow" w:hAnsi="Arial Narrow" w:cs="Arial"/>
        </w:rPr>
        <w:t xml:space="preserve"> de bienes, obras, distintos a los de consultoría y servicios de consultoría con los Coordinadores de Componente y los Directores de Línea de la S</w:t>
      </w:r>
      <w:r w:rsidRPr="00EC4E64">
        <w:rPr>
          <w:rFonts w:ascii="Arial Narrow" w:hAnsi="Arial Narrow" w:cs="Arial"/>
        </w:rPr>
        <w:t>ESAL.  De igual manera realiza</w:t>
      </w:r>
      <w:r w:rsidR="00FC4041" w:rsidRPr="00EC4E64">
        <w:rPr>
          <w:rFonts w:ascii="Arial Narrow" w:hAnsi="Arial Narrow" w:cs="Arial"/>
        </w:rPr>
        <w:t xml:space="preserve">  las gest</w:t>
      </w:r>
      <w:r w:rsidRPr="00EC4E64">
        <w:rPr>
          <w:rFonts w:ascii="Arial Narrow" w:hAnsi="Arial Narrow" w:cs="Arial"/>
        </w:rPr>
        <w:t xml:space="preserve">iones necesarias para resolver cualquier problema </w:t>
      </w:r>
      <w:r w:rsidR="00FC4041" w:rsidRPr="00EC4E64">
        <w:rPr>
          <w:rFonts w:ascii="Arial Narrow" w:hAnsi="Arial Narrow" w:cs="Arial"/>
        </w:rPr>
        <w:t>genera</w:t>
      </w:r>
      <w:r w:rsidR="00854B59" w:rsidRPr="00EC4E64">
        <w:rPr>
          <w:rFonts w:ascii="Arial Narrow" w:hAnsi="Arial Narrow" w:cs="Arial"/>
        </w:rPr>
        <w:t>do en un proceso de adquisición</w:t>
      </w:r>
      <w:r w:rsidR="00FC4041" w:rsidRPr="00EC4E64">
        <w:rPr>
          <w:rFonts w:ascii="Arial Narrow" w:hAnsi="Arial Narrow" w:cs="Arial"/>
        </w:rPr>
        <w:t xml:space="preserve"> o contratación relacionado con aclaraciones, inconformidades, solicitudes de información, conforme se haya previsto en el </w:t>
      </w:r>
      <w:r w:rsidRPr="00EC4E64">
        <w:rPr>
          <w:rFonts w:ascii="Arial Narrow" w:hAnsi="Arial Narrow" w:cs="Arial"/>
        </w:rPr>
        <w:t xml:space="preserve">Manual </w:t>
      </w:r>
      <w:r w:rsidR="00FC4041" w:rsidRPr="00EC4E64">
        <w:rPr>
          <w:rFonts w:ascii="Arial Narrow" w:hAnsi="Arial Narrow" w:cs="Arial"/>
        </w:rPr>
        <w:t>Opera</w:t>
      </w:r>
      <w:r w:rsidR="00AD20BC" w:rsidRPr="00EC4E64">
        <w:rPr>
          <w:rFonts w:ascii="Arial Narrow" w:hAnsi="Arial Narrow" w:cs="Arial"/>
        </w:rPr>
        <w:t>tivo</w:t>
      </w:r>
      <w:r w:rsidR="00FC4041" w:rsidRPr="00EC4E64">
        <w:rPr>
          <w:rFonts w:ascii="Arial Narrow" w:hAnsi="Arial Narrow" w:cs="Arial"/>
        </w:rPr>
        <w:t xml:space="preserve"> del Proyecto.</w:t>
      </w:r>
    </w:p>
    <w:p w:rsidR="004E6778" w:rsidRPr="00EC4E64" w:rsidRDefault="00664BF4"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Prepara</w:t>
      </w:r>
      <w:r w:rsidR="00FC4041" w:rsidRPr="00EC4E64">
        <w:rPr>
          <w:rFonts w:ascii="Arial Narrow" w:hAnsi="Arial Narrow" w:cs="Arial"/>
        </w:rPr>
        <w:t xml:space="preserve"> t</w:t>
      </w:r>
      <w:r w:rsidRPr="00EC4E64">
        <w:rPr>
          <w:rFonts w:ascii="Arial Narrow" w:hAnsi="Arial Narrow" w:cs="Arial"/>
        </w:rPr>
        <w:t>oda la documentación necesaria para los Comités de Evaluación y coordina</w:t>
      </w:r>
      <w:r w:rsidR="00FC4041" w:rsidRPr="00EC4E64">
        <w:rPr>
          <w:rFonts w:ascii="Arial Narrow" w:hAnsi="Arial Narrow" w:cs="Arial"/>
        </w:rPr>
        <w:t xml:space="preserve"> c</w:t>
      </w:r>
      <w:r w:rsidR="00854B59" w:rsidRPr="00EC4E64">
        <w:rPr>
          <w:rFonts w:ascii="Arial Narrow" w:hAnsi="Arial Narrow" w:cs="Arial"/>
        </w:rPr>
        <w:t>on las áreas</w:t>
      </w:r>
      <w:r w:rsidRPr="00EC4E64">
        <w:rPr>
          <w:rFonts w:ascii="Arial Narrow" w:hAnsi="Arial Narrow" w:cs="Arial"/>
        </w:rPr>
        <w:t xml:space="preserve"> de L</w:t>
      </w:r>
      <w:r w:rsidR="00FC4041" w:rsidRPr="00EC4E64">
        <w:rPr>
          <w:rFonts w:ascii="Arial Narrow" w:hAnsi="Arial Narrow" w:cs="Arial"/>
        </w:rPr>
        <w:t xml:space="preserve">ínea respecto </w:t>
      </w:r>
      <w:r w:rsidRPr="00EC4E64">
        <w:rPr>
          <w:rFonts w:ascii="Arial Narrow" w:hAnsi="Arial Narrow" w:cs="Arial"/>
        </w:rPr>
        <w:t>a</w:t>
      </w:r>
      <w:r w:rsidR="00FC4041" w:rsidRPr="00EC4E64">
        <w:rPr>
          <w:rFonts w:ascii="Arial Narrow" w:hAnsi="Arial Narrow" w:cs="Arial"/>
        </w:rPr>
        <w:t xml:space="preserve"> la convocatoria para la evaluación y adjudicación de contratos, durante el proceso de selección de firmas o</w:t>
      </w:r>
      <w:r w:rsidRPr="00EC4E64">
        <w:rPr>
          <w:rFonts w:ascii="Arial Narrow" w:hAnsi="Arial Narrow" w:cs="Arial"/>
        </w:rPr>
        <w:t xml:space="preserve"> </w:t>
      </w:r>
      <w:r w:rsidR="00FC4041" w:rsidRPr="00EC4E64">
        <w:rPr>
          <w:rFonts w:ascii="Arial Narrow" w:hAnsi="Arial Narrow" w:cs="Arial"/>
        </w:rPr>
        <w:t>empresas a contratar mediante licitaciones competitivas, conforme aplique en el PA.</w:t>
      </w:r>
    </w:p>
    <w:p w:rsidR="004E6778" w:rsidRPr="00EC4E64" w:rsidRDefault="00664BF4"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Mantiene</w:t>
      </w:r>
      <w:r w:rsidR="00FC4041" w:rsidRPr="00EC4E64">
        <w:rPr>
          <w:rFonts w:ascii="Arial Narrow" w:hAnsi="Arial Narrow" w:cs="Arial"/>
        </w:rPr>
        <w:t xml:space="preserve"> la calidad de la inf</w:t>
      </w:r>
      <w:r w:rsidRPr="00EC4E64">
        <w:rPr>
          <w:rFonts w:ascii="Arial Narrow" w:hAnsi="Arial Narrow" w:cs="Arial"/>
        </w:rPr>
        <w:t>orm</w:t>
      </w:r>
      <w:r w:rsidR="000522EB" w:rsidRPr="00EC4E64">
        <w:rPr>
          <w:rFonts w:ascii="Arial Narrow" w:hAnsi="Arial Narrow" w:cs="Arial"/>
        </w:rPr>
        <w:t>ación que actualiza el PA</w:t>
      </w:r>
      <w:r w:rsidR="00FC4041" w:rsidRPr="00EC4E64">
        <w:rPr>
          <w:rFonts w:ascii="Arial Narrow" w:hAnsi="Arial Narrow" w:cs="Arial"/>
        </w:rPr>
        <w:t>, para todas la</w:t>
      </w:r>
      <w:r w:rsidRPr="00EC4E64">
        <w:rPr>
          <w:rFonts w:ascii="Arial Narrow" w:hAnsi="Arial Narrow" w:cs="Arial"/>
        </w:rPr>
        <w:t>s actividades ejecutadas en el Área de A</w:t>
      </w:r>
      <w:r w:rsidR="00FC4041" w:rsidRPr="00EC4E64">
        <w:rPr>
          <w:rFonts w:ascii="Arial Narrow" w:hAnsi="Arial Narrow" w:cs="Arial"/>
        </w:rPr>
        <w:t>dquisiciones, de manera que se garantice un adecuado manejo y cont</w:t>
      </w:r>
      <w:r w:rsidRPr="00EC4E64">
        <w:rPr>
          <w:rFonts w:ascii="Arial Narrow" w:hAnsi="Arial Narrow" w:cs="Arial"/>
        </w:rPr>
        <w:t xml:space="preserve">rol de los contratos generados por los </w:t>
      </w:r>
      <w:r w:rsidR="00FC4041" w:rsidRPr="00EC4E64">
        <w:rPr>
          <w:rFonts w:ascii="Arial Narrow" w:hAnsi="Arial Narrow" w:cs="Arial"/>
        </w:rPr>
        <w:t>procesos de licitaciones y selección de consultores, conforme a las met</w:t>
      </w:r>
      <w:r w:rsidRPr="00EC4E64">
        <w:rPr>
          <w:rFonts w:ascii="Arial Narrow" w:hAnsi="Arial Narrow" w:cs="Arial"/>
        </w:rPr>
        <w:t>odologías acordadas en el</w:t>
      </w:r>
      <w:r w:rsidR="00FC4041" w:rsidRPr="00EC4E64">
        <w:rPr>
          <w:rFonts w:ascii="Arial Narrow" w:hAnsi="Arial Narrow" w:cs="Arial"/>
        </w:rPr>
        <w:t xml:space="preserve"> PA, todo de conformidad con lo acordado con el Banco para este tipo de actividades.  </w:t>
      </w:r>
    </w:p>
    <w:p w:rsidR="004E6778" w:rsidRPr="00EC4E64" w:rsidRDefault="000522EB"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 xml:space="preserve">Coordina con </w:t>
      </w:r>
      <w:r w:rsidR="00115FDE" w:rsidRPr="00EC4E64">
        <w:rPr>
          <w:rFonts w:ascii="Arial Narrow" w:hAnsi="Arial Narrow" w:cs="Arial"/>
        </w:rPr>
        <w:t xml:space="preserve">la </w:t>
      </w:r>
      <w:r w:rsidR="00221C9F">
        <w:rPr>
          <w:rFonts w:ascii="Arial Narrow" w:hAnsi="Arial Narrow" w:cs="Arial"/>
        </w:rPr>
        <w:t>UE,</w:t>
      </w:r>
      <w:r w:rsidR="00FC4041" w:rsidRPr="00EC4E64">
        <w:rPr>
          <w:rFonts w:ascii="Arial Narrow" w:hAnsi="Arial Narrow" w:cs="Arial"/>
        </w:rPr>
        <w:t xml:space="preserve"> la información y contenido de las partes no estánd</w:t>
      </w:r>
      <w:r w:rsidR="00115FDE" w:rsidRPr="00EC4E64">
        <w:rPr>
          <w:rFonts w:ascii="Arial Narrow" w:hAnsi="Arial Narrow" w:cs="Arial"/>
        </w:rPr>
        <w:t>ares de los documentos estándar-</w:t>
      </w:r>
      <w:r w:rsidR="00FC4041" w:rsidRPr="00EC4E64">
        <w:rPr>
          <w:rFonts w:ascii="Arial Narrow" w:hAnsi="Arial Narrow" w:cs="Arial"/>
        </w:rPr>
        <w:t>armonizados y modelos acordados con el Ba</w:t>
      </w:r>
      <w:r w:rsidR="00115FDE" w:rsidRPr="00EC4E64">
        <w:rPr>
          <w:rFonts w:ascii="Arial Narrow" w:hAnsi="Arial Narrow" w:cs="Arial"/>
        </w:rPr>
        <w:t>nco</w:t>
      </w:r>
      <w:r w:rsidR="00FC4041" w:rsidRPr="00EC4E64">
        <w:rPr>
          <w:rFonts w:ascii="Arial Narrow" w:hAnsi="Arial Narrow" w:cs="Arial"/>
        </w:rPr>
        <w:t xml:space="preserve"> para la ejecución, asegurando que la información técnica sea consistente con los </w:t>
      </w:r>
      <w:r w:rsidR="00115FDE" w:rsidRPr="00EC4E64">
        <w:rPr>
          <w:rFonts w:ascii="Arial Narrow" w:hAnsi="Arial Narrow" w:cs="Arial"/>
        </w:rPr>
        <w:t>requerimientos d</w:t>
      </w:r>
      <w:r w:rsidR="00FC4041" w:rsidRPr="00EC4E64">
        <w:rPr>
          <w:rFonts w:ascii="Arial Narrow" w:hAnsi="Arial Narrow" w:cs="Arial"/>
        </w:rPr>
        <w:t>e elegibilidad de bienes y servicios y otros insumos que rigen los contratos.</w:t>
      </w:r>
    </w:p>
    <w:p w:rsidR="004E6778" w:rsidRPr="00EC4E64" w:rsidRDefault="00115FDE"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Establece y mantiene</w:t>
      </w:r>
      <w:r w:rsidR="00FC4041" w:rsidRPr="00EC4E64">
        <w:rPr>
          <w:rFonts w:ascii="Arial Narrow" w:hAnsi="Arial Narrow" w:cs="Arial"/>
        </w:rPr>
        <w:t xml:space="preserve"> actualizados los expedientes documentales y electrónicos relacionados con</w:t>
      </w:r>
      <w:r w:rsidRPr="00EC4E64">
        <w:rPr>
          <w:rFonts w:ascii="Arial Narrow" w:hAnsi="Arial Narrow" w:cs="Arial"/>
        </w:rPr>
        <w:t xml:space="preserve"> las actividades de adquisición y proporciona</w:t>
      </w:r>
      <w:r w:rsidR="00FC4041" w:rsidRPr="00EC4E64">
        <w:rPr>
          <w:rFonts w:ascii="Arial Narrow" w:hAnsi="Arial Narrow" w:cs="Arial"/>
        </w:rPr>
        <w:t xml:space="preserve"> aclaraciones, actualizaciones o</w:t>
      </w:r>
      <w:r w:rsidRPr="00EC4E64">
        <w:rPr>
          <w:rFonts w:ascii="Arial Narrow" w:hAnsi="Arial Narrow" w:cs="Arial"/>
        </w:rPr>
        <w:t xml:space="preserve"> gestiona </w:t>
      </w:r>
      <w:r w:rsidR="00FC4041" w:rsidRPr="00EC4E64">
        <w:rPr>
          <w:rFonts w:ascii="Arial Narrow" w:hAnsi="Arial Narrow" w:cs="Arial"/>
        </w:rPr>
        <w:t>ajustes, conforme se acuerde para la operación</w:t>
      </w:r>
      <w:r w:rsidRPr="00EC4E64">
        <w:rPr>
          <w:rFonts w:ascii="Arial Narrow" w:hAnsi="Arial Narrow" w:cs="Arial"/>
        </w:rPr>
        <w:t xml:space="preserve"> del Proyecto</w:t>
      </w:r>
      <w:r w:rsidR="00FC4041" w:rsidRPr="00EC4E64">
        <w:rPr>
          <w:rFonts w:ascii="Arial Narrow" w:hAnsi="Arial Narrow" w:cs="Arial"/>
        </w:rPr>
        <w:t xml:space="preserve"> y para cumplir con los r</w:t>
      </w:r>
      <w:r w:rsidR="000522EB" w:rsidRPr="00EC4E64">
        <w:rPr>
          <w:rFonts w:ascii="Arial Narrow" w:hAnsi="Arial Narrow" w:cs="Arial"/>
        </w:rPr>
        <w:t>equerimientos de la revisión ex-ante y ex-</w:t>
      </w:r>
      <w:r w:rsidR="00FC4041" w:rsidRPr="00EC4E64">
        <w:rPr>
          <w:rFonts w:ascii="Arial Narrow" w:hAnsi="Arial Narrow" w:cs="Arial"/>
        </w:rPr>
        <w:t>post que</w:t>
      </w:r>
      <w:r w:rsidRPr="00EC4E64">
        <w:rPr>
          <w:rFonts w:ascii="Arial Narrow" w:hAnsi="Arial Narrow" w:cs="Arial"/>
        </w:rPr>
        <w:t xml:space="preserve"> se</w:t>
      </w:r>
      <w:r w:rsidR="00FC4041" w:rsidRPr="00EC4E64">
        <w:rPr>
          <w:rFonts w:ascii="Arial Narrow" w:hAnsi="Arial Narrow" w:cs="Arial"/>
        </w:rPr>
        <w:t xml:space="preserve"> aplica al Proyecto</w:t>
      </w:r>
      <w:r w:rsidRPr="00EC4E64">
        <w:rPr>
          <w:rFonts w:ascii="Arial Narrow" w:hAnsi="Arial Narrow" w:cs="Arial"/>
        </w:rPr>
        <w:t>.</w:t>
      </w:r>
      <w:r w:rsidR="00FC4041" w:rsidRPr="00EC4E64">
        <w:rPr>
          <w:rFonts w:ascii="Arial Narrow" w:hAnsi="Arial Narrow" w:cs="Arial"/>
        </w:rPr>
        <w:t xml:space="preserve"> </w:t>
      </w:r>
    </w:p>
    <w:p w:rsidR="004E6778" w:rsidRPr="00EC4E64" w:rsidRDefault="00115FDE"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Capacita y entrena</w:t>
      </w:r>
      <w:r w:rsidR="00FC4041" w:rsidRPr="00EC4E64">
        <w:rPr>
          <w:rFonts w:ascii="Arial Narrow" w:hAnsi="Arial Narrow" w:cs="Arial"/>
        </w:rPr>
        <w:t xml:space="preserve"> en materia de políticas y proced</w:t>
      </w:r>
      <w:r w:rsidR="0055760E">
        <w:rPr>
          <w:rFonts w:ascii="Arial Narrow" w:hAnsi="Arial Narrow" w:cs="Arial"/>
        </w:rPr>
        <w:t>imientos de adquisiciones a los</w:t>
      </w:r>
      <w:r w:rsidR="00FC4041" w:rsidRPr="00EC4E64">
        <w:rPr>
          <w:rFonts w:ascii="Arial Narrow" w:hAnsi="Arial Narrow" w:cs="Arial"/>
        </w:rPr>
        <w:t xml:space="preserve"> consultores del Proyecto que sean contratados</w:t>
      </w:r>
      <w:r w:rsidRPr="00EC4E64">
        <w:rPr>
          <w:rFonts w:ascii="Arial Narrow" w:hAnsi="Arial Narrow" w:cs="Arial"/>
        </w:rPr>
        <w:t>,</w:t>
      </w:r>
      <w:r w:rsidR="00FC4041" w:rsidRPr="00EC4E64">
        <w:rPr>
          <w:rFonts w:ascii="Arial Narrow" w:hAnsi="Arial Narrow" w:cs="Arial"/>
        </w:rPr>
        <w:t xml:space="preserve"> para apoyar a las áreas técnicas así como proporc</w:t>
      </w:r>
      <w:r w:rsidRPr="00EC4E64">
        <w:rPr>
          <w:rFonts w:ascii="Arial Narrow" w:hAnsi="Arial Narrow" w:cs="Arial"/>
        </w:rPr>
        <w:t xml:space="preserve">ionar asistencia técnica </w:t>
      </w:r>
      <w:r w:rsidRPr="00EC4E64">
        <w:rPr>
          <w:rFonts w:ascii="Arial Narrow" w:hAnsi="Arial Narrow" w:cs="Arial"/>
        </w:rPr>
        <w:lastRenderedPageBreak/>
        <w:t>a los funcionarios</w:t>
      </w:r>
      <w:r w:rsidR="001A7EE3" w:rsidRPr="00EC4E64">
        <w:rPr>
          <w:rFonts w:ascii="Arial Narrow" w:hAnsi="Arial Narrow" w:cs="Arial"/>
        </w:rPr>
        <w:t xml:space="preserve"> de L</w:t>
      </w:r>
      <w:r w:rsidR="00FC4041" w:rsidRPr="00EC4E64">
        <w:rPr>
          <w:rFonts w:ascii="Arial Narrow" w:hAnsi="Arial Narrow" w:cs="Arial"/>
        </w:rPr>
        <w:t xml:space="preserve">ínea de la </w:t>
      </w:r>
      <w:r w:rsidR="00221C9F">
        <w:rPr>
          <w:rFonts w:ascii="Arial Narrow" w:hAnsi="Arial Narrow" w:cs="Arial"/>
        </w:rPr>
        <w:t>UE</w:t>
      </w:r>
      <w:r w:rsidR="00FC4041" w:rsidRPr="00EC4E64">
        <w:rPr>
          <w:rFonts w:ascii="Arial Narrow" w:hAnsi="Arial Narrow" w:cs="Arial"/>
        </w:rPr>
        <w:t>, para garantizar la correcta aplicación de los procedimientos del Banco en todas y cada una de las activid</w:t>
      </w:r>
      <w:r w:rsidRPr="00EC4E64">
        <w:rPr>
          <w:rFonts w:ascii="Arial Narrow" w:hAnsi="Arial Narrow" w:cs="Arial"/>
        </w:rPr>
        <w:t xml:space="preserve">ades de adquisiciones del </w:t>
      </w:r>
      <w:r w:rsidR="00FC4041" w:rsidRPr="00EC4E64">
        <w:rPr>
          <w:rFonts w:ascii="Arial Narrow" w:hAnsi="Arial Narrow" w:cs="Arial"/>
        </w:rPr>
        <w:t xml:space="preserve">Proyecto. </w:t>
      </w:r>
    </w:p>
    <w:p w:rsidR="004E6778" w:rsidRPr="00EC4E64" w:rsidRDefault="00115FDE" w:rsidP="006D6728">
      <w:pPr>
        <w:numPr>
          <w:ilvl w:val="0"/>
          <w:numId w:val="32"/>
        </w:numPr>
        <w:tabs>
          <w:tab w:val="clear" w:pos="720"/>
          <w:tab w:val="num" w:pos="360"/>
        </w:tabs>
        <w:jc w:val="both"/>
        <w:rPr>
          <w:rFonts w:ascii="Arial Narrow" w:hAnsi="Arial Narrow" w:cs="Arial"/>
        </w:rPr>
      </w:pPr>
      <w:r w:rsidRPr="00EC4E64">
        <w:rPr>
          <w:rFonts w:ascii="Arial Narrow" w:hAnsi="Arial Narrow" w:cs="Arial"/>
        </w:rPr>
        <w:t>Asegura</w:t>
      </w:r>
      <w:r w:rsidR="00FC4041" w:rsidRPr="00EC4E64">
        <w:rPr>
          <w:rFonts w:ascii="Arial Narrow" w:hAnsi="Arial Narrow" w:cs="Arial"/>
        </w:rPr>
        <w:t xml:space="preserve"> el resguardo, conforme sea indicado en el </w:t>
      </w:r>
      <w:r w:rsidRPr="00EC4E64">
        <w:rPr>
          <w:rFonts w:ascii="Arial Narrow" w:hAnsi="Arial Narrow" w:cs="Arial"/>
        </w:rPr>
        <w:t>Manual O</w:t>
      </w:r>
      <w:r w:rsidR="00FC4041" w:rsidRPr="00EC4E64">
        <w:rPr>
          <w:rFonts w:ascii="Arial Narrow" w:hAnsi="Arial Narrow" w:cs="Arial"/>
        </w:rPr>
        <w:t>perativo, de todos los documentos legales y financieros que sean requeridos en el ejercicio de su función.</w:t>
      </w:r>
    </w:p>
    <w:p w:rsidR="006F4837" w:rsidRPr="00EC4E64" w:rsidRDefault="006F4837" w:rsidP="00F31D34">
      <w:pPr>
        <w:ind w:left="720"/>
        <w:jc w:val="both"/>
        <w:rPr>
          <w:rFonts w:ascii="Arial Narrow" w:hAnsi="Arial Narrow" w:cs="Arial"/>
        </w:rPr>
      </w:pPr>
    </w:p>
    <w:p w:rsidR="002C4DEE" w:rsidRPr="00EC4E64" w:rsidRDefault="002C4DEE" w:rsidP="00F31D34">
      <w:pPr>
        <w:ind w:left="360"/>
        <w:rPr>
          <w:rFonts w:ascii="Arial Narrow" w:eastAsia="MS Mincho" w:hAnsi="Arial Narrow" w:cs="Arial"/>
          <w:b/>
        </w:rPr>
      </w:pPr>
      <w:r w:rsidRPr="00EC4E64">
        <w:rPr>
          <w:rFonts w:ascii="Arial Narrow" w:eastAsia="MS Mincho" w:hAnsi="Arial Narrow" w:cs="Arial"/>
          <w:b/>
        </w:rPr>
        <w:t>Competencias Cognitivas - Conocimientos:</w:t>
      </w:r>
    </w:p>
    <w:p w:rsidR="004E6778" w:rsidRPr="00EC4E64" w:rsidRDefault="00B342B6" w:rsidP="006D6728">
      <w:pPr>
        <w:numPr>
          <w:ilvl w:val="0"/>
          <w:numId w:val="9"/>
        </w:numPr>
        <w:ind w:left="720"/>
        <w:jc w:val="both"/>
        <w:rPr>
          <w:rFonts w:ascii="Arial Narrow" w:eastAsia="MS Mincho" w:hAnsi="Arial Narrow" w:cs="Arial"/>
          <w:lang w:eastAsia="en-US"/>
        </w:rPr>
      </w:pPr>
      <w:r w:rsidRPr="00EC4E64">
        <w:rPr>
          <w:rFonts w:ascii="Arial Narrow" w:hAnsi="Arial Narrow" w:cs="Arial"/>
        </w:rPr>
        <w:t xml:space="preserve">Profesional </w:t>
      </w:r>
      <w:r w:rsidR="001A7EE3" w:rsidRPr="00EC4E64">
        <w:rPr>
          <w:rFonts w:ascii="Arial Narrow" w:hAnsi="Arial Narrow" w:cs="Arial"/>
        </w:rPr>
        <w:t>Universitario en</w:t>
      </w:r>
      <w:r w:rsidR="00115FDE" w:rsidRPr="00EC4E64">
        <w:rPr>
          <w:rFonts w:ascii="Arial Narrow" w:hAnsi="Arial Narrow" w:cs="Arial"/>
        </w:rPr>
        <w:t xml:space="preserve"> ciencias administrativas, contables, jurídicas</w:t>
      </w:r>
      <w:r w:rsidR="001A7EE3" w:rsidRPr="00EC4E64">
        <w:rPr>
          <w:rFonts w:ascii="Arial Narrow" w:hAnsi="Arial Narrow" w:cs="Arial"/>
        </w:rPr>
        <w:t xml:space="preserve"> o</w:t>
      </w:r>
      <w:r w:rsidR="00115FDE" w:rsidRPr="00EC4E64">
        <w:rPr>
          <w:rFonts w:ascii="Arial Narrow" w:hAnsi="Arial Narrow" w:cs="Arial"/>
        </w:rPr>
        <w:t xml:space="preserve"> ingenierías</w:t>
      </w:r>
      <w:r w:rsidR="001A7EE3" w:rsidRPr="00EC4E64">
        <w:rPr>
          <w:rFonts w:ascii="Arial Narrow" w:hAnsi="Arial Narrow" w:cs="Arial"/>
        </w:rPr>
        <w:t>,</w:t>
      </w:r>
      <w:r w:rsidR="00115FDE" w:rsidRPr="00EC4E64">
        <w:rPr>
          <w:rFonts w:ascii="Arial Narrow" w:hAnsi="Arial Narrow" w:cs="Arial"/>
        </w:rPr>
        <w:t xml:space="preserve"> de preferencia con postgrado en áreas de la administración </w:t>
      </w:r>
      <w:r w:rsidR="001A7EE3" w:rsidRPr="00EC4E64">
        <w:rPr>
          <w:rFonts w:ascii="Arial Narrow" w:hAnsi="Arial Narrow" w:cs="Arial"/>
        </w:rPr>
        <w:t>pública o de empresas, logística</w:t>
      </w:r>
      <w:r w:rsidR="00115FDE" w:rsidRPr="00EC4E64">
        <w:rPr>
          <w:rFonts w:ascii="Arial Narrow" w:hAnsi="Arial Narrow" w:cs="Arial"/>
        </w:rPr>
        <w:t xml:space="preserve">, proyectos </w:t>
      </w:r>
      <w:r w:rsidR="00FC4041" w:rsidRPr="00EC4E64">
        <w:rPr>
          <w:rFonts w:ascii="Arial Narrow" w:hAnsi="Arial Narrow" w:cs="Arial"/>
        </w:rPr>
        <w:t xml:space="preserve">u otra </w:t>
      </w:r>
      <w:r w:rsidR="00D12AF5" w:rsidRPr="00EC4E64">
        <w:rPr>
          <w:rFonts w:ascii="Arial Narrow" w:hAnsi="Arial Narrow" w:cs="Arial"/>
        </w:rPr>
        <w:t>especialidad</w:t>
      </w:r>
      <w:r w:rsidR="00FC4041" w:rsidRPr="00EC4E64">
        <w:rPr>
          <w:rFonts w:ascii="Arial Narrow" w:hAnsi="Arial Narrow" w:cs="Arial"/>
        </w:rPr>
        <w:t xml:space="preserve"> afín.</w:t>
      </w:r>
    </w:p>
    <w:p w:rsidR="00115FDE" w:rsidRPr="00EC4E64" w:rsidRDefault="000B2727" w:rsidP="006D6728">
      <w:pPr>
        <w:pStyle w:val="Heading6"/>
        <w:numPr>
          <w:ilvl w:val="0"/>
          <w:numId w:val="9"/>
        </w:numPr>
        <w:spacing w:before="0" w:after="0"/>
        <w:ind w:left="720"/>
        <w:rPr>
          <w:rFonts w:ascii="Arial Narrow" w:hAnsi="Arial Narrow" w:cs="Arial"/>
          <w:i w:val="0"/>
          <w:sz w:val="24"/>
          <w:szCs w:val="24"/>
          <w:lang w:val="es-HN"/>
        </w:rPr>
      </w:pPr>
      <w:r w:rsidRPr="00EC4E64">
        <w:rPr>
          <w:rFonts w:ascii="Arial Narrow" w:hAnsi="Arial Narrow" w:cs="Arial"/>
          <w:i w:val="0"/>
          <w:sz w:val="24"/>
          <w:szCs w:val="24"/>
          <w:lang w:val="es-HN"/>
        </w:rPr>
        <w:t>7</w:t>
      </w:r>
      <w:r w:rsidR="00115FDE" w:rsidRPr="00EC4E64">
        <w:rPr>
          <w:rFonts w:ascii="Arial Narrow" w:hAnsi="Arial Narrow" w:cs="Arial"/>
          <w:i w:val="0"/>
          <w:sz w:val="24"/>
          <w:szCs w:val="24"/>
          <w:lang w:val="es-HN"/>
        </w:rPr>
        <w:t xml:space="preserve"> años de experienci</w:t>
      </w:r>
      <w:r w:rsidR="001A7EE3" w:rsidRPr="00EC4E64">
        <w:rPr>
          <w:rFonts w:ascii="Arial Narrow" w:hAnsi="Arial Narrow" w:cs="Arial"/>
          <w:i w:val="0"/>
          <w:sz w:val="24"/>
          <w:szCs w:val="24"/>
          <w:lang w:val="es-HN"/>
        </w:rPr>
        <w:t xml:space="preserve">a en la dirección/coordinación </w:t>
      </w:r>
      <w:r w:rsidR="00115FDE" w:rsidRPr="00EC4E64">
        <w:rPr>
          <w:rFonts w:ascii="Arial Narrow" w:hAnsi="Arial Narrow" w:cs="Arial"/>
          <w:i w:val="0"/>
          <w:sz w:val="24"/>
          <w:szCs w:val="24"/>
          <w:lang w:val="es-HN"/>
        </w:rPr>
        <w:t>de procesos de adquisiciones de organismos financieros internacionales</w:t>
      </w:r>
      <w:r w:rsidR="001A7EE3" w:rsidRPr="00EC4E64">
        <w:rPr>
          <w:rFonts w:ascii="Arial Narrow" w:hAnsi="Arial Narrow" w:cs="Arial"/>
          <w:i w:val="0"/>
          <w:sz w:val="24"/>
          <w:szCs w:val="24"/>
          <w:lang w:val="es-HN"/>
        </w:rPr>
        <w:t xml:space="preserve"> (BID,BM)</w:t>
      </w:r>
      <w:r w:rsidR="00115FDE" w:rsidRPr="00EC4E64">
        <w:rPr>
          <w:rFonts w:ascii="Arial Narrow" w:hAnsi="Arial Narrow" w:cs="Arial"/>
          <w:i w:val="0"/>
          <w:sz w:val="24"/>
          <w:szCs w:val="24"/>
          <w:lang w:val="es-HN"/>
        </w:rPr>
        <w:t>.</w:t>
      </w:r>
    </w:p>
    <w:p w:rsidR="000B2727" w:rsidRPr="00EC4E64" w:rsidRDefault="000B2727" w:rsidP="006D6728">
      <w:pPr>
        <w:numPr>
          <w:ilvl w:val="0"/>
          <w:numId w:val="9"/>
        </w:numPr>
        <w:ind w:left="720"/>
        <w:jc w:val="both"/>
        <w:rPr>
          <w:rFonts w:ascii="Arial Narrow" w:hAnsi="Arial Narrow" w:cs="Arial"/>
          <w:b/>
          <w:u w:val="single"/>
        </w:rPr>
      </w:pPr>
      <w:r w:rsidRPr="00EC4E64">
        <w:rPr>
          <w:rFonts w:ascii="Arial Narrow" w:hAnsi="Arial Narrow" w:cs="Arial"/>
        </w:rPr>
        <w:t>Certificación en Gestión de Proyectos para Resultados.</w:t>
      </w:r>
    </w:p>
    <w:p w:rsidR="00023E66" w:rsidRPr="00EC4E64" w:rsidRDefault="00023E66" w:rsidP="006D6728">
      <w:pPr>
        <w:numPr>
          <w:ilvl w:val="0"/>
          <w:numId w:val="9"/>
        </w:numPr>
        <w:ind w:left="720"/>
        <w:jc w:val="both"/>
        <w:rPr>
          <w:rFonts w:ascii="Arial Narrow" w:hAnsi="Arial Narrow" w:cs="Arial"/>
          <w:b/>
          <w:u w:val="single"/>
        </w:rPr>
      </w:pPr>
      <w:r w:rsidRPr="00EC4E64">
        <w:rPr>
          <w:rFonts w:ascii="Arial Narrow" w:eastAsia="MS Mincho" w:hAnsi="Arial Narrow" w:cs="Arial"/>
          <w:bCs/>
          <w:lang w:eastAsia="es-ES"/>
        </w:rPr>
        <w:t>Capacitado en las normas de adquisición de organismos financieros internacionales (BID,BM).</w:t>
      </w:r>
    </w:p>
    <w:p w:rsidR="006F4837" w:rsidRPr="00EC4E64" w:rsidRDefault="006F4837" w:rsidP="00F31D34">
      <w:pPr>
        <w:ind w:left="720"/>
        <w:jc w:val="both"/>
        <w:rPr>
          <w:rFonts w:ascii="Arial Narrow" w:eastAsia="MS Mincho" w:hAnsi="Arial Narrow" w:cs="Arial"/>
          <w:lang w:eastAsia="en-US"/>
        </w:rPr>
      </w:pPr>
    </w:p>
    <w:p w:rsidR="00FF401B" w:rsidRPr="00EC4E64" w:rsidRDefault="00FF401B" w:rsidP="00F31D34">
      <w:pPr>
        <w:ind w:left="360"/>
        <w:rPr>
          <w:rFonts w:ascii="Arial Narrow" w:eastAsia="MS Mincho" w:hAnsi="Arial Narrow" w:cs="Arial"/>
          <w:b/>
        </w:rPr>
      </w:pPr>
      <w:r w:rsidRPr="00EC4E64">
        <w:rPr>
          <w:rFonts w:ascii="Arial Narrow" w:eastAsia="MS Mincho" w:hAnsi="Arial Narrow" w:cs="Arial"/>
          <w:b/>
        </w:rPr>
        <w:t>Habilidades y destrezas:</w:t>
      </w:r>
    </w:p>
    <w:p w:rsidR="00EE2B51" w:rsidRPr="00EC4E64" w:rsidRDefault="00EE2B51" w:rsidP="006D6728">
      <w:pPr>
        <w:pStyle w:val="Heading6"/>
        <w:numPr>
          <w:ilvl w:val="0"/>
          <w:numId w:val="9"/>
        </w:numPr>
        <w:spacing w:before="0" w:after="0"/>
        <w:ind w:left="720"/>
        <w:rPr>
          <w:rFonts w:ascii="Arial Narrow" w:eastAsia="MS Mincho" w:hAnsi="Arial Narrow" w:cs="Arial"/>
          <w:b/>
          <w:i w:val="0"/>
          <w:sz w:val="24"/>
          <w:szCs w:val="24"/>
          <w:u w:val="single"/>
          <w:lang w:val="es-HN"/>
        </w:rPr>
      </w:pPr>
      <w:r w:rsidRPr="00EC4E64">
        <w:rPr>
          <w:rFonts w:ascii="Arial Narrow" w:hAnsi="Arial Narrow" w:cs="Arial"/>
          <w:i w:val="0"/>
          <w:sz w:val="24"/>
          <w:szCs w:val="24"/>
          <w:lang w:val="es-HN"/>
        </w:rPr>
        <w:t>Amplia c</w:t>
      </w:r>
      <w:r w:rsidR="00FC4041" w:rsidRPr="00EC4E64">
        <w:rPr>
          <w:rFonts w:ascii="Arial Narrow" w:hAnsi="Arial Narrow" w:cs="Arial"/>
          <w:i w:val="0"/>
          <w:sz w:val="24"/>
          <w:szCs w:val="24"/>
          <w:lang w:val="es-HN"/>
        </w:rPr>
        <w:t>apacidad de trabajo en eq</w:t>
      </w:r>
      <w:r w:rsidR="00D0752E" w:rsidRPr="00EC4E64">
        <w:rPr>
          <w:rFonts w:ascii="Arial Narrow" w:hAnsi="Arial Narrow" w:cs="Arial"/>
          <w:i w:val="0"/>
          <w:sz w:val="24"/>
          <w:szCs w:val="24"/>
          <w:lang w:val="es-HN"/>
        </w:rPr>
        <w:t>uipo</w:t>
      </w:r>
      <w:r w:rsidRPr="00EC4E64">
        <w:rPr>
          <w:rFonts w:ascii="Arial Narrow" w:hAnsi="Arial Narrow" w:cs="Arial"/>
          <w:i w:val="0"/>
          <w:sz w:val="24"/>
          <w:szCs w:val="24"/>
          <w:lang w:val="es-HN"/>
        </w:rPr>
        <w:t>.</w:t>
      </w:r>
    </w:p>
    <w:p w:rsidR="004E6778" w:rsidRPr="00EC4E64" w:rsidRDefault="00FC4041" w:rsidP="00F31D34">
      <w:pPr>
        <w:pStyle w:val="Heading6"/>
        <w:spacing w:before="0" w:after="0"/>
        <w:ind w:left="720"/>
        <w:rPr>
          <w:rFonts w:ascii="Arial Narrow" w:eastAsia="MS Mincho" w:hAnsi="Arial Narrow" w:cs="Arial"/>
          <w:b/>
          <w:i w:val="0"/>
          <w:sz w:val="24"/>
          <w:szCs w:val="24"/>
          <w:u w:val="single"/>
          <w:lang w:val="es-HN"/>
        </w:rPr>
      </w:pPr>
      <w:r w:rsidRPr="00EC4E64">
        <w:rPr>
          <w:rFonts w:ascii="Arial Narrow" w:hAnsi="Arial Narrow" w:cs="Arial"/>
          <w:i w:val="0"/>
          <w:sz w:val="24"/>
          <w:szCs w:val="24"/>
          <w:lang w:val="es-HN"/>
        </w:rPr>
        <w:t xml:space="preserve">Dominio de los principales paquetes </w:t>
      </w:r>
      <w:r w:rsidR="00EE2B51" w:rsidRPr="00EC4E64">
        <w:rPr>
          <w:rFonts w:ascii="Arial Narrow" w:hAnsi="Arial Narrow" w:cs="Arial"/>
          <w:i w:val="0"/>
          <w:sz w:val="24"/>
          <w:szCs w:val="24"/>
          <w:lang w:val="es-HN"/>
        </w:rPr>
        <w:t xml:space="preserve">electrónicos </w:t>
      </w:r>
      <w:r w:rsidRPr="00EC4E64">
        <w:rPr>
          <w:rFonts w:ascii="Arial Narrow" w:hAnsi="Arial Narrow" w:cs="Arial"/>
          <w:i w:val="0"/>
          <w:sz w:val="24"/>
          <w:szCs w:val="24"/>
          <w:lang w:val="es-HN"/>
        </w:rPr>
        <w:t xml:space="preserve">de procesamiento de palabras, hojas </w:t>
      </w:r>
      <w:r w:rsidR="00EE2B51" w:rsidRPr="00EC4E64">
        <w:rPr>
          <w:rFonts w:ascii="Arial Narrow" w:hAnsi="Arial Narrow" w:cs="Arial"/>
          <w:i w:val="0"/>
          <w:sz w:val="24"/>
          <w:szCs w:val="24"/>
          <w:lang w:val="es-HN"/>
        </w:rPr>
        <w:t xml:space="preserve">de </w:t>
      </w:r>
      <w:r w:rsidR="00F31D34" w:rsidRPr="00EC4E64">
        <w:rPr>
          <w:rFonts w:ascii="Arial Narrow" w:hAnsi="Arial Narrow" w:cs="Arial"/>
          <w:i w:val="0"/>
          <w:sz w:val="24"/>
          <w:szCs w:val="24"/>
          <w:lang w:val="es-HN"/>
        </w:rPr>
        <w:t>Cálculo</w:t>
      </w:r>
      <w:r w:rsidR="00EE2B51" w:rsidRPr="00EC4E64">
        <w:rPr>
          <w:rFonts w:ascii="Arial Narrow" w:hAnsi="Arial Narrow" w:cs="Arial"/>
          <w:i w:val="0"/>
          <w:sz w:val="24"/>
          <w:szCs w:val="24"/>
          <w:lang w:val="es-HN"/>
        </w:rPr>
        <w:t xml:space="preserve"> y administración de</w:t>
      </w:r>
      <w:r w:rsidRPr="00EC4E64">
        <w:rPr>
          <w:rFonts w:ascii="Arial Narrow" w:hAnsi="Arial Narrow" w:cs="Arial"/>
          <w:i w:val="0"/>
          <w:sz w:val="24"/>
          <w:szCs w:val="24"/>
          <w:lang w:val="es-HN"/>
        </w:rPr>
        <w:t xml:space="preserve"> proyectos. </w:t>
      </w:r>
    </w:p>
    <w:p w:rsidR="004E6778" w:rsidRPr="00EC4E64" w:rsidRDefault="00FC4041" w:rsidP="006D6728">
      <w:pPr>
        <w:pStyle w:val="Heading6"/>
        <w:numPr>
          <w:ilvl w:val="0"/>
          <w:numId w:val="9"/>
        </w:numPr>
        <w:spacing w:before="0" w:after="0"/>
        <w:ind w:left="720"/>
        <w:rPr>
          <w:rFonts w:ascii="Arial Narrow" w:hAnsi="Arial Narrow" w:cs="Arial"/>
          <w:sz w:val="24"/>
          <w:szCs w:val="24"/>
          <w:lang w:val="es-HN"/>
        </w:rPr>
      </w:pPr>
      <w:r w:rsidRPr="00EC4E64">
        <w:rPr>
          <w:rFonts w:ascii="Arial Narrow" w:hAnsi="Arial Narrow" w:cs="Arial"/>
          <w:i w:val="0"/>
          <w:sz w:val="24"/>
          <w:szCs w:val="24"/>
          <w:lang w:val="es-HN"/>
        </w:rPr>
        <w:t>Probada ética profesional</w:t>
      </w:r>
      <w:r w:rsidRPr="00EC4E64">
        <w:rPr>
          <w:rFonts w:ascii="Arial Narrow" w:hAnsi="Arial Narrow" w:cs="Arial"/>
          <w:sz w:val="24"/>
          <w:szCs w:val="24"/>
          <w:lang w:val="es-HN"/>
        </w:rPr>
        <w:t>.</w:t>
      </w:r>
    </w:p>
    <w:p w:rsidR="006F4837" w:rsidRPr="00EC4E64" w:rsidRDefault="006F4837" w:rsidP="00F31D34">
      <w:pPr>
        <w:ind w:left="360"/>
        <w:rPr>
          <w:rFonts w:ascii="Arial Narrow" w:eastAsia="MS Mincho" w:hAnsi="Arial Narrow"/>
          <w:lang w:eastAsia="en-US"/>
        </w:rPr>
      </w:pPr>
    </w:p>
    <w:p w:rsidR="00FF401B" w:rsidRPr="00EC4E64" w:rsidRDefault="00FF401B" w:rsidP="00F31D34">
      <w:pPr>
        <w:ind w:left="360"/>
        <w:rPr>
          <w:rFonts w:ascii="Arial Narrow" w:eastAsia="MS Mincho" w:hAnsi="Arial Narrow" w:cs="Arial"/>
          <w:b/>
        </w:rPr>
      </w:pPr>
      <w:r w:rsidRPr="00EC4E64">
        <w:rPr>
          <w:rFonts w:ascii="Arial Narrow" w:eastAsia="MS Mincho" w:hAnsi="Arial Narrow" w:cs="Arial"/>
          <w:b/>
        </w:rPr>
        <w:t>Valores, Actitudes, Personalidad:</w:t>
      </w:r>
    </w:p>
    <w:p w:rsidR="004E6778" w:rsidRPr="00EC4E64" w:rsidRDefault="00FF401B"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r w:rsidR="00D0752E" w:rsidRPr="00EC4E64">
        <w:rPr>
          <w:rFonts w:ascii="Arial Narrow" w:eastAsia="MS Mincho" w:hAnsi="Arial Narrow" w:cs="Arial"/>
          <w:bCs/>
          <w:lang w:eastAsia="es-ES"/>
        </w:rPr>
        <w:t>.</w:t>
      </w:r>
    </w:p>
    <w:p w:rsidR="004E6778" w:rsidRPr="00EC4E64" w:rsidRDefault="0078366D"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r w:rsidR="00D0752E" w:rsidRPr="00EC4E64">
        <w:rPr>
          <w:rFonts w:ascii="Arial Narrow" w:eastAsia="MS Mincho" w:hAnsi="Arial Narrow" w:cs="Arial"/>
          <w:bCs/>
          <w:lang w:eastAsia="es-ES"/>
        </w:rPr>
        <w:t>.</w:t>
      </w:r>
    </w:p>
    <w:p w:rsidR="004E6778" w:rsidRPr="00EC4E64" w:rsidRDefault="0078366D"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Capacidad de liderazgo y trabajo en equipo</w:t>
      </w:r>
      <w:r w:rsidR="001A7EE3" w:rsidRPr="00EC4E64">
        <w:rPr>
          <w:rFonts w:ascii="Arial Narrow" w:eastAsia="MS Mincho" w:hAnsi="Arial Narrow" w:cs="Arial"/>
          <w:bCs/>
          <w:lang w:eastAsia="es-ES"/>
        </w:rPr>
        <w:t>.</w:t>
      </w:r>
    </w:p>
    <w:p w:rsidR="004E6778" w:rsidRPr="00EC4E64" w:rsidRDefault="0078366D"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Orientación a los resultados</w:t>
      </w:r>
      <w:r w:rsidR="001A7EE3" w:rsidRPr="00EC4E64">
        <w:rPr>
          <w:rFonts w:ascii="Arial Narrow" w:eastAsia="MS Mincho" w:hAnsi="Arial Narrow" w:cs="Arial"/>
          <w:bCs/>
          <w:lang w:eastAsia="es-ES"/>
        </w:rPr>
        <w:t>.</w:t>
      </w:r>
    </w:p>
    <w:p w:rsidR="00D0752E" w:rsidRPr="00EC4E64" w:rsidRDefault="00D0752E" w:rsidP="00D0752E">
      <w:pPr>
        <w:spacing w:before="60" w:after="60"/>
        <w:jc w:val="both"/>
        <w:rPr>
          <w:rFonts w:ascii="Arial Narrow" w:eastAsia="MS Mincho" w:hAnsi="Arial Narrow" w:cs="Arial"/>
          <w:bCs/>
          <w:lang w:eastAsia="es-ES"/>
        </w:rPr>
      </w:pPr>
    </w:p>
    <w:p w:rsidR="004E6778" w:rsidRPr="00EC4E64" w:rsidRDefault="00F31D34" w:rsidP="006D6728">
      <w:pPr>
        <w:pStyle w:val="Heading3"/>
        <w:numPr>
          <w:ilvl w:val="3"/>
          <w:numId w:val="110"/>
        </w:numPr>
        <w:rPr>
          <w:rFonts w:ascii="Arial Narrow" w:eastAsia="MS Mincho" w:hAnsi="Arial Narrow" w:cs="Arial"/>
          <w:b/>
          <w:i/>
        </w:rPr>
      </w:pPr>
      <w:bookmarkStart w:id="133" w:name="_Toc381897157"/>
      <w:r w:rsidRPr="00EC4E64">
        <w:rPr>
          <w:rFonts w:ascii="Arial Narrow" w:eastAsia="MS Mincho" w:hAnsi="Arial Narrow" w:cs="Arial"/>
          <w:b/>
          <w:i/>
        </w:rPr>
        <w:t xml:space="preserve">Funciones del </w:t>
      </w:r>
      <w:r w:rsidR="006D09E3" w:rsidRPr="00EC4E64">
        <w:rPr>
          <w:rFonts w:ascii="Arial Narrow" w:eastAsia="MS Mincho" w:hAnsi="Arial Narrow" w:cs="Arial"/>
          <w:b/>
          <w:i/>
        </w:rPr>
        <w:t>Especialista de</w:t>
      </w:r>
      <w:r w:rsidR="001150A4" w:rsidRPr="00EC4E64">
        <w:rPr>
          <w:rFonts w:ascii="Arial Narrow" w:eastAsia="MS Mincho" w:hAnsi="Arial Narrow" w:cs="Arial"/>
          <w:b/>
          <w:i/>
        </w:rPr>
        <w:t xml:space="preserve"> Adquisiciones</w:t>
      </w:r>
      <w:bookmarkEnd w:id="133"/>
      <w:r w:rsidR="001150A4" w:rsidRPr="00EC4E64">
        <w:rPr>
          <w:rFonts w:ascii="Arial Narrow" w:eastAsia="MS Mincho" w:hAnsi="Arial Narrow" w:cs="Arial"/>
          <w:b/>
          <w:i/>
        </w:rPr>
        <w:t xml:space="preserve"> </w:t>
      </w:r>
    </w:p>
    <w:p w:rsidR="001150A4" w:rsidRPr="00EC4E64" w:rsidRDefault="001150A4" w:rsidP="001150A4">
      <w:pPr>
        <w:rPr>
          <w:rFonts w:ascii="Arial Narrow" w:hAnsi="Arial Narrow"/>
        </w:rPr>
      </w:pPr>
    </w:p>
    <w:p w:rsidR="001150A4" w:rsidRPr="00EC4E64" w:rsidRDefault="001150A4" w:rsidP="001150A4">
      <w:pPr>
        <w:pStyle w:val="PlainText"/>
        <w:jc w:val="both"/>
        <w:rPr>
          <w:rFonts w:ascii="Arial Narrow" w:hAnsi="Arial Narrow" w:cs="Arial"/>
          <w:sz w:val="24"/>
          <w:szCs w:val="24"/>
        </w:rPr>
      </w:pPr>
      <w:r w:rsidRPr="00EC4E64">
        <w:rPr>
          <w:rFonts w:ascii="Arial Narrow" w:hAnsi="Arial Narrow" w:cs="Arial"/>
          <w:sz w:val="24"/>
          <w:szCs w:val="24"/>
        </w:rPr>
        <w:t>Garantiza y supervisa l</w:t>
      </w:r>
      <w:r w:rsidR="00B02A3D" w:rsidRPr="00EC4E64">
        <w:rPr>
          <w:rFonts w:ascii="Arial Narrow" w:hAnsi="Arial Narrow" w:cs="Arial"/>
          <w:sz w:val="24"/>
          <w:szCs w:val="24"/>
        </w:rPr>
        <w:t>a observancia de la normativa</w:t>
      </w:r>
      <w:r w:rsidRPr="00EC4E64">
        <w:rPr>
          <w:rFonts w:ascii="Arial Narrow" w:hAnsi="Arial Narrow" w:cs="Arial"/>
          <w:sz w:val="24"/>
          <w:szCs w:val="24"/>
        </w:rPr>
        <w:t xml:space="preserve"> y procedimientos establecidos para la ejecución en materia de adquisi</w:t>
      </w:r>
      <w:r w:rsidR="001A7EE3" w:rsidRPr="00EC4E64">
        <w:rPr>
          <w:rFonts w:ascii="Arial Narrow" w:hAnsi="Arial Narrow" w:cs="Arial"/>
          <w:sz w:val="24"/>
          <w:szCs w:val="24"/>
        </w:rPr>
        <w:t>ciones, que permita suministrar</w:t>
      </w:r>
      <w:r w:rsidRPr="00EC4E64">
        <w:rPr>
          <w:rFonts w:ascii="Arial Narrow" w:hAnsi="Arial Narrow" w:cs="Arial"/>
          <w:sz w:val="24"/>
          <w:szCs w:val="24"/>
        </w:rPr>
        <w:t xml:space="preserve"> en forma oportuna y eficiente los </w:t>
      </w:r>
      <w:r w:rsidR="00B02A3D" w:rsidRPr="00EC4E64">
        <w:rPr>
          <w:rFonts w:ascii="Arial Narrow" w:hAnsi="Arial Narrow" w:cs="Arial"/>
          <w:sz w:val="24"/>
          <w:szCs w:val="24"/>
        </w:rPr>
        <w:t xml:space="preserve">bienes, obras, servicios de </w:t>
      </w:r>
      <w:r w:rsidRPr="00EC4E64">
        <w:rPr>
          <w:rFonts w:ascii="Arial Narrow" w:hAnsi="Arial Narrow" w:cs="Arial"/>
          <w:sz w:val="24"/>
          <w:szCs w:val="24"/>
        </w:rPr>
        <w:t>consultoría y capacitaciones requeridos.</w:t>
      </w:r>
    </w:p>
    <w:p w:rsidR="001150A4" w:rsidRPr="00EC4E64" w:rsidRDefault="001150A4" w:rsidP="00F31D34">
      <w:pPr>
        <w:pStyle w:val="Heading6"/>
        <w:ind w:left="36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Funciones</w:t>
      </w:r>
    </w:p>
    <w:p w:rsidR="004E6778" w:rsidRPr="00EC4E64" w:rsidRDefault="00B02A3D" w:rsidP="006D6728">
      <w:pPr>
        <w:pStyle w:val="NormalTimesNewRoman"/>
        <w:numPr>
          <w:ilvl w:val="0"/>
          <w:numId w:val="36"/>
        </w:numPr>
        <w:tabs>
          <w:tab w:val="clear" w:pos="360"/>
          <w:tab w:val="num" w:pos="720"/>
        </w:tabs>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w:t>
      </w:r>
      <w:r w:rsidR="001150A4" w:rsidRPr="00EC4E64">
        <w:rPr>
          <w:rFonts w:ascii="Arial Narrow" w:hAnsi="Arial Narrow" w:cs="Arial"/>
          <w:sz w:val="24"/>
          <w:szCs w:val="24"/>
          <w:lang w:val="es-HN"/>
        </w:rPr>
        <w:t xml:space="preserve">labora </w:t>
      </w:r>
      <w:r w:rsidRPr="00EC4E64">
        <w:rPr>
          <w:rFonts w:ascii="Arial Narrow" w:hAnsi="Arial Narrow" w:cs="Arial"/>
          <w:sz w:val="24"/>
          <w:szCs w:val="24"/>
          <w:lang w:val="es-HN"/>
        </w:rPr>
        <w:t xml:space="preserve">la </w:t>
      </w:r>
      <w:r w:rsidR="001150A4" w:rsidRPr="00EC4E64">
        <w:rPr>
          <w:rFonts w:ascii="Arial Narrow" w:hAnsi="Arial Narrow" w:cs="Arial"/>
          <w:sz w:val="24"/>
          <w:szCs w:val="24"/>
          <w:lang w:val="es-HN"/>
        </w:rPr>
        <w:t>estrategia de</w:t>
      </w:r>
      <w:r w:rsidRPr="00EC4E64">
        <w:rPr>
          <w:rFonts w:ascii="Arial Narrow" w:hAnsi="Arial Narrow" w:cs="Arial"/>
          <w:sz w:val="24"/>
          <w:szCs w:val="24"/>
          <w:lang w:val="es-HN"/>
        </w:rPr>
        <w:t xml:space="preserve"> adquisición de obras, bienes, </w:t>
      </w:r>
      <w:r w:rsidR="001150A4" w:rsidRPr="00EC4E64">
        <w:rPr>
          <w:rFonts w:ascii="Arial Narrow" w:hAnsi="Arial Narrow" w:cs="Arial"/>
          <w:sz w:val="24"/>
          <w:szCs w:val="24"/>
          <w:lang w:val="es-HN"/>
        </w:rPr>
        <w:t>contratación de servicios de consultoría y capacitaciones del Proyecto.</w:t>
      </w:r>
    </w:p>
    <w:p w:rsidR="004E6778" w:rsidRPr="00EC4E64" w:rsidRDefault="001150A4"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 xml:space="preserve">Apoya la elaboración y consolidación de los Planes de Adquisiciones requeridos </w:t>
      </w:r>
      <w:r w:rsidR="00FA4FEC" w:rsidRPr="00EC4E64">
        <w:rPr>
          <w:rFonts w:ascii="Arial Narrow" w:hAnsi="Arial Narrow" w:cs="Arial"/>
          <w:sz w:val="24"/>
          <w:szCs w:val="24"/>
          <w:lang w:val="es-HN"/>
        </w:rPr>
        <w:t>para el</w:t>
      </w:r>
      <w:r w:rsidRPr="00EC4E64">
        <w:rPr>
          <w:rFonts w:ascii="Arial Narrow" w:hAnsi="Arial Narrow" w:cs="Arial"/>
          <w:sz w:val="24"/>
          <w:szCs w:val="24"/>
          <w:lang w:val="es-HN"/>
        </w:rPr>
        <w:t xml:space="preserve"> Proyecto.</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Efectúa, asiste y apoya</w:t>
      </w:r>
      <w:r w:rsidR="001150A4" w:rsidRPr="00EC4E64">
        <w:rPr>
          <w:rFonts w:ascii="Arial Narrow" w:hAnsi="Arial Narrow" w:cs="Arial"/>
          <w:sz w:val="24"/>
          <w:szCs w:val="24"/>
          <w:lang w:val="es-HN"/>
        </w:rPr>
        <w:t xml:space="preserve"> al personal técnico de la </w:t>
      </w:r>
      <w:r w:rsidR="00221C9F" w:rsidRPr="00221C9F">
        <w:rPr>
          <w:rFonts w:ascii="Arial Narrow" w:hAnsi="Arial Narrow" w:cs="Arial"/>
          <w:sz w:val="24"/>
          <w:szCs w:val="24"/>
          <w:lang w:val="es-HN"/>
        </w:rPr>
        <w:t>UE</w:t>
      </w:r>
      <w:r w:rsidR="001150A4" w:rsidRPr="00EC4E64">
        <w:rPr>
          <w:rFonts w:ascii="Arial Narrow" w:hAnsi="Arial Narrow" w:cs="Arial"/>
          <w:sz w:val="24"/>
          <w:szCs w:val="24"/>
          <w:lang w:val="es-HN"/>
        </w:rPr>
        <w:t>, en la adecuació</w:t>
      </w:r>
      <w:r w:rsidRPr="00EC4E64">
        <w:rPr>
          <w:rFonts w:ascii="Arial Narrow" w:hAnsi="Arial Narrow" w:cs="Arial"/>
          <w:sz w:val="24"/>
          <w:szCs w:val="24"/>
          <w:lang w:val="es-HN"/>
        </w:rPr>
        <w:t xml:space="preserve">n de los Términos de Referencia (TDR) </w:t>
      </w:r>
      <w:r w:rsidR="001150A4" w:rsidRPr="00EC4E64">
        <w:rPr>
          <w:rFonts w:ascii="Arial Narrow" w:hAnsi="Arial Narrow" w:cs="Arial"/>
          <w:sz w:val="24"/>
          <w:szCs w:val="24"/>
          <w:lang w:val="es-HN"/>
        </w:rPr>
        <w:t xml:space="preserve">y especificaciones técnicas en los formatos establecidos y acordados. </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Lidera y supervisa</w:t>
      </w:r>
      <w:r w:rsidR="001150A4" w:rsidRPr="00EC4E64">
        <w:rPr>
          <w:rFonts w:ascii="Arial Narrow" w:hAnsi="Arial Narrow" w:cs="Arial"/>
          <w:sz w:val="24"/>
          <w:szCs w:val="24"/>
          <w:lang w:val="es-HN"/>
        </w:rPr>
        <w:t xml:space="preserve"> los procesos </w:t>
      </w:r>
      <w:r w:rsidRPr="00EC4E64">
        <w:rPr>
          <w:rFonts w:ascii="Arial Narrow" w:hAnsi="Arial Narrow" w:cs="Arial"/>
          <w:sz w:val="24"/>
          <w:szCs w:val="24"/>
          <w:lang w:val="es-HN"/>
        </w:rPr>
        <w:t xml:space="preserve">de adquisición de bienes, obras, servicios de consultorías y capacitaciones requeridos en el Proyecto, como ser: </w:t>
      </w:r>
      <w:r w:rsidR="001150A4" w:rsidRPr="00EC4E64">
        <w:rPr>
          <w:rFonts w:ascii="Arial Narrow" w:hAnsi="Arial Narrow" w:cs="Arial"/>
          <w:sz w:val="24"/>
          <w:szCs w:val="24"/>
          <w:lang w:val="es-HN"/>
        </w:rPr>
        <w:t xml:space="preserve">método de adquisición, remisión expresiones de interés, publicación de avisos, evaluación de expresiones de interés, aprobación de lista corta, preparación de pedido de propuestas, apertura de propuestas técnicas, evaluación de propuestas técnicas, aprobación de informe de </w:t>
      </w:r>
      <w:r w:rsidR="001150A4" w:rsidRPr="00EC4E64">
        <w:rPr>
          <w:rFonts w:ascii="Arial Narrow" w:hAnsi="Arial Narrow" w:cs="Arial"/>
          <w:sz w:val="24"/>
          <w:szCs w:val="24"/>
          <w:lang w:val="es-HN"/>
        </w:rPr>
        <w:lastRenderedPageBreak/>
        <w:t>evaluación, apertura de ofertas financieras, evaluación de propuestas financieras, aprobación de evaluación combinada, negociación del cont</w:t>
      </w:r>
      <w:r w:rsidRPr="00EC4E64">
        <w:rPr>
          <w:rFonts w:ascii="Arial Narrow" w:hAnsi="Arial Narrow" w:cs="Arial"/>
          <w:sz w:val="24"/>
          <w:szCs w:val="24"/>
          <w:lang w:val="es-HN"/>
        </w:rPr>
        <w:t>rato, adjudicación del contrato</w:t>
      </w:r>
      <w:r w:rsidR="001150A4" w:rsidRPr="00EC4E64">
        <w:rPr>
          <w:rFonts w:ascii="Arial Narrow" w:hAnsi="Arial Narrow" w:cs="Arial"/>
          <w:sz w:val="24"/>
          <w:szCs w:val="24"/>
          <w:lang w:val="es-HN"/>
        </w:rPr>
        <w:t>.</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L</w:t>
      </w:r>
      <w:r w:rsidR="001150A4" w:rsidRPr="00EC4E64">
        <w:rPr>
          <w:rFonts w:ascii="Arial Narrow" w:hAnsi="Arial Narrow" w:cs="Arial"/>
          <w:sz w:val="24"/>
          <w:szCs w:val="24"/>
          <w:lang w:val="es-HN"/>
        </w:rPr>
        <w:t>idera</w:t>
      </w:r>
      <w:r w:rsidRPr="00EC4E64">
        <w:rPr>
          <w:rFonts w:ascii="Arial Narrow" w:hAnsi="Arial Narrow" w:cs="Arial"/>
          <w:sz w:val="24"/>
          <w:szCs w:val="24"/>
          <w:lang w:val="es-HN"/>
        </w:rPr>
        <w:t>, supervisa y desarrolla</w:t>
      </w:r>
      <w:r w:rsidR="001150A4" w:rsidRPr="00EC4E64">
        <w:rPr>
          <w:rFonts w:ascii="Arial Narrow" w:hAnsi="Arial Narrow" w:cs="Arial"/>
          <w:sz w:val="24"/>
          <w:szCs w:val="24"/>
          <w:lang w:val="es-HN"/>
        </w:rPr>
        <w:t xml:space="preserve"> l</w:t>
      </w:r>
      <w:r w:rsidRPr="00EC4E64">
        <w:rPr>
          <w:rFonts w:ascii="Arial Narrow" w:hAnsi="Arial Narrow" w:cs="Arial"/>
          <w:sz w:val="24"/>
          <w:szCs w:val="24"/>
          <w:lang w:val="es-HN"/>
        </w:rPr>
        <w:t>os procesos de Contratación de consultores i</w:t>
      </w:r>
      <w:r w:rsidR="001150A4" w:rsidRPr="00EC4E64">
        <w:rPr>
          <w:rFonts w:ascii="Arial Narrow" w:hAnsi="Arial Narrow" w:cs="Arial"/>
          <w:sz w:val="24"/>
          <w:szCs w:val="24"/>
          <w:lang w:val="es-HN"/>
        </w:rPr>
        <w:t>ndividuales y servicios de capacitación</w:t>
      </w:r>
      <w:r w:rsidRPr="00EC4E64">
        <w:rPr>
          <w:rFonts w:ascii="Arial Narrow" w:hAnsi="Arial Narrow" w:cs="Arial"/>
          <w:sz w:val="24"/>
          <w:szCs w:val="24"/>
          <w:lang w:val="es-HN"/>
        </w:rPr>
        <w:t>.</w:t>
      </w:r>
      <w:r w:rsidR="001150A4" w:rsidRPr="00EC4E64">
        <w:rPr>
          <w:rFonts w:ascii="Arial Narrow" w:hAnsi="Arial Narrow" w:cs="Arial"/>
          <w:sz w:val="24"/>
          <w:szCs w:val="24"/>
          <w:lang w:val="es-HN"/>
        </w:rPr>
        <w:t xml:space="preserve"> </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Da seguimiento a</w:t>
      </w:r>
      <w:r w:rsidR="001150A4" w:rsidRPr="00EC4E64">
        <w:rPr>
          <w:rFonts w:ascii="Arial Narrow" w:hAnsi="Arial Narrow" w:cs="Arial"/>
          <w:sz w:val="24"/>
          <w:szCs w:val="24"/>
          <w:lang w:val="es-HN"/>
        </w:rPr>
        <w:t xml:space="preserve"> los informes referidos </w:t>
      </w:r>
      <w:r w:rsidRPr="00EC4E64">
        <w:rPr>
          <w:rFonts w:ascii="Arial Narrow" w:hAnsi="Arial Narrow" w:cs="Arial"/>
          <w:sz w:val="24"/>
          <w:szCs w:val="24"/>
          <w:lang w:val="es-HN"/>
        </w:rPr>
        <w:t>para la administración de los c</w:t>
      </w:r>
      <w:r w:rsidR="001150A4" w:rsidRPr="00EC4E64">
        <w:rPr>
          <w:rFonts w:ascii="Arial Narrow" w:hAnsi="Arial Narrow" w:cs="Arial"/>
          <w:sz w:val="24"/>
          <w:szCs w:val="24"/>
          <w:lang w:val="es-HN"/>
        </w:rPr>
        <w:t xml:space="preserve">ontratos suscritos, en </w:t>
      </w:r>
      <w:r w:rsidRPr="00EC4E64">
        <w:rPr>
          <w:rFonts w:ascii="Arial Narrow" w:hAnsi="Arial Narrow" w:cs="Arial"/>
          <w:sz w:val="24"/>
          <w:szCs w:val="24"/>
          <w:lang w:val="es-HN"/>
        </w:rPr>
        <w:t>el cumplimiento de</w:t>
      </w:r>
      <w:r w:rsidR="001150A4" w:rsidRPr="00EC4E64">
        <w:rPr>
          <w:rFonts w:ascii="Arial Narrow" w:hAnsi="Arial Narrow" w:cs="Arial"/>
          <w:sz w:val="24"/>
          <w:szCs w:val="24"/>
          <w:lang w:val="es-HN"/>
        </w:rPr>
        <w:t xml:space="preserve"> las condiciones generales y especiales establecidas en los mismos. </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Elabora los informes de avance de la e</w:t>
      </w:r>
      <w:r w:rsidR="001150A4" w:rsidRPr="00EC4E64">
        <w:rPr>
          <w:rFonts w:ascii="Arial Narrow" w:hAnsi="Arial Narrow" w:cs="Arial"/>
          <w:sz w:val="24"/>
          <w:szCs w:val="24"/>
          <w:lang w:val="es-HN"/>
        </w:rPr>
        <w:t>jecución del Plan de Adquisiciones del Proyecto.</w:t>
      </w:r>
    </w:p>
    <w:p w:rsidR="004E6778" w:rsidRPr="00EC4E64" w:rsidRDefault="00FA4FEC"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Apoya y participa</w:t>
      </w:r>
      <w:r w:rsidR="001150A4" w:rsidRPr="00EC4E64">
        <w:rPr>
          <w:rFonts w:ascii="Arial Narrow" w:hAnsi="Arial Narrow" w:cs="Arial"/>
          <w:sz w:val="24"/>
          <w:szCs w:val="24"/>
          <w:lang w:val="es-HN"/>
        </w:rPr>
        <w:t xml:space="preserve"> </w:t>
      </w:r>
      <w:r w:rsidRPr="00EC4E64">
        <w:rPr>
          <w:rFonts w:ascii="Arial Narrow" w:hAnsi="Arial Narrow" w:cs="Arial"/>
          <w:sz w:val="24"/>
          <w:szCs w:val="24"/>
          <w:lang w:val="es-HN"/>
        </w:rPr>
        <w:t xml:space="preserve">en la elaboración del Presupuesto de Proyecto </w:t>
      </w:r>
      <w:r w:rsidR="001150A4" w:rsidRPr="00EC4E64">
        <w:rPr>
          <w:rFonts w:ascii="Arial Narrow" w:hAnsi="Arial Narrow" w:cs="Arial"/>
          <w:sz w:val="24"/>
          <w:szCs w:val="24"/>
          <w:lang w:val="es-HN"/>
        </w:rPr>
        <w:t>en forma conjunta con las Coordinaciones</w:t>
      </w:r>
      <w:r w:rsidR="004127A8" w:rsidRPr="00EC4E64">
        <w:rPr>
          <w:rFonts w:ascii="Arial Narrow" w:hAnsi="Arial Narrow" w:cs="Arial"/>
          <w:sz w:val="24"/>
          <w:szCs w:val="24"/>
          <w:lang w:val="es-HN"/>
        </w:rPr>
        <w:t xml:space="preserve"> Financiera y </w:t>
      </w:r>
      <w:r w:rsidRPr="00EC4E64">
        <w:rPr>
          <w:rFonts w:ascii="Arial Narrow" w:hAnsi="Arial Narrow" w:cs="Arial"/>
          <w:sz w:val="24"/>
          <w:szCs w:val="24"/>
          <w:lang w:val="es-HN"/>
        </w:rPr>
        <w:t xml:space="preserve">de </w:t>
      </w:r>
      <w:r w:rsidR="001150A4" w:rsidRPr="00EC4E64">
        <w:rPr>
          <w:rFonts w:ascii="Arial Narrow" w:hAnsi="Arial Narrow" w:cs="Arial"/>
          <w:sz w:val="24"/>
          <w:szCs w:val="24"/>
          <w:lang w:val="es-HN"/>
        </w:rPr>
        <w:t>Planificación,</w:t>
      </w:r>
      <w:r w:rsidR="004127A8" w:rsidRPr="00EC4E64">
        <w:rPr>
          <w:rFonts w:ascii="Arial Narrow" w:hAnsi="Arial Narrow" w:cs="Arial"/>
          <w:sz w:val="24"/>
          <w:szCs w:val="24"/>
          <w:lang w:val="es-HN"/>
        </w:rPr>
        <w:t xml:space="preserve"> </w:t>
      </w:r>
      <w:r w:rsidR="001150A4" w:rsidRPr="00EC4E64">
        <w:rPr>
          <w:rFonts w:ascii="Arial Narrow" w:hAnsi="Arial Narrow" w:cs="Arial"/>
          <w:sz w:val="24"/>
          <w:szCs w:val="24"/>
          <w:lang w:val="es-HN"/>
        </w:rPr>
        <w:t>Monitoreo y Evaluación.</w:t>
      </w:r>
    </w:p>
    <w:p w:rsidR="004E6778" w:rsidRPr="00EC4E64" w:rsidRDefault="00933014"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Asiste y apoya</w:t>
      </w:r>
      <w:r w:rsidR="001150A4" w:rsidRPr="00EC4E64">
        <w:rPr>
          <w:rFonts w:ascii="Arial Narrow" w:hAnsi="Arial Narrow" w:cs="Arial"/>
          <w:sz w:val="24"/>
          <w:szCs w:val="24"/>
          <w:lang w:val="es-HN"/>
        </w:rPr>
        <w:t xml:space="preserve"> el proceso de actualización del Plan de Ejecución del Proyecto. </w:t>
      </w:r>
    </w:p>
    <w:p w:rsidR="004E6778" w:rsidRPr="00EC4E64" w:rsidRDefault="00933014"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Da</w:t>
      </w:r>
      <w:r w:rsidR="001150A4" w:rsidRPr="00EC4E64">
        <w:rPr>
          <w:rFonts w:ascii="Arial Narrow" w:hAnsi="Arial Narrow" w:cs="Arial"/>
          <w:sz w:val="24"/>
          <w:szCs w:val="24"/>
          <w:lang w:val="es-HN"/>
        </w:rPr>
        <w:t xml:space="preserve"> seguimiento al manejo, registro y control de la documentación relativa a las adquisiciones efectuadas. </w:t>
      </w:r>
    </w:p>
    <w:p w:rsidR="004127A8" w:rsidRPr="00EC4E64" w:rsidRDefault="00933014" w:rsidP="006D6728">
      <w:pPr>
        <w:pStyle w:val="ListParagraph"/>
        <w:numPr>
          <w:ilvl w:val="0"/>
          <w:numId w:val="36"/>
        </w:numPr>
        <w:ind w:left="720"/>
        <w:rPr>
          <w:rFonts w:ascii="Arial Narrow" w:hAnsi="Arial Narrow" w:cs="Arial"/>
          <w:lang w:eastAsia="en-US"/>
        </w:rPr>
      </w:pPr>
      <w:r w:rsidRPr="00EC4E64">
        <w:rPr>
          <w:rFonts w:ascii="Arial Narrow" w:hAnsi="Arial Narrow" w:cs="Arial"/>
        </w:rPr>
        <w:t>E</w:t>
      </w:r>
      <w:r w:rsidR="004127A8" w:rsidRPr="00EC4E64">
        <w:rPr>
          <w:rFonts w:ascii="Arial Narrow" w:hAnsi="Arial Narrow" w:cs="Arial"/>
        </w:rPr>
        <w:t>labora y actualiza el catálogo de proveedores y prestadores de servicios del Proyecto en forma conjunta con la Coordinación de Adquisiciones.</w:t>
      </w:r>
    </w:p>
    <w:p w:rsidR="00933014" w:rsidRPr="00EC4E64" w:rsidRDefault="00933014" w:rsidP="00F31D34">
      <w:pPr>
        <w:pStyle w:val="NormalTimesNewRoman"/>
        <w:ind w:left="720"/>
        <w:rPr>
          <w:rFonts w:ascii="Arial Narrow" w:hAnsi="Arial Narrow" w:cs="Arial"/>
          <w:sz w:val="24"/>
          <w:szCs w:val="24"/>
          <w:lang w:val="es-HN"/>
        </w:rPr>
      </w:pPr>
    </w:p>
    <w:p w:rsidR="001150A4" w:rsidRPr="00EC4E64" w:rsidRDefault="001150A4" w:rsidP="00F31D34">
      <w:pPr>
        <w:ind w:left="360"/>
        <w:rPr>
          <w:rFonts w:ascii="Arial Narrow" w:eastAsia="MS Mincho" w:hAnsi="Arial Narrow" w:cs="Arial"/>
          <w:b/>
        </w:rPr>
      </w:pPr>
      <w:r w:rsidRPr="00EC4E64">
        <w:rPr>
          <w:rFonts w:ascii="Arial Narrow" w:eastAsia="MS Mincho" w:hAnsi="Arial Narrow" w:cs="Arial"/>
          <w:b/>
        </w:rPr>
        <w:t>Competencias Cognitivas - Conocimientos:</w:t>
      </w:r>
    </w:p>
    <w:p w:rsidR="004E6778" w:rsidRPr="00EC4E64" w:rsidRDefault="001150A4" w:rsidP="006D6728">
      <w:pPr>
        <w:numPr>
          <w:ilvl w:val="0"/>
          <w:numId w:val="9"/>
        </w:numPr>
        <w:ind w:left="720"/>
        <w:jc w:val="both"/>
        <w:rPr>
          <w:rFonts w:ascii="Arial Narrow" w:eastAsia="MS Mincho" w:hAnsi="Arial Narrow" w:cs="Arial"/>
        </w:rPr>
      </w:pPr>
      <w:r w:rsidRPr="00EC4E64">
        <w:rPr>
          <w:rFonts w:ascii="Arial Narrow" w:hAnsi="Arial Narrow" w:cs="Arial"/>
        </w:rPr>
        <w:t xml:space="preserve">Profesional </w:t>
      </w:r>
      <w:r w:rsidR="00D12AF5" w:rsidRPr="00EC4E64">
        <w:rPr>
          <w:rFonts w:ascii="Arial Narrow" w:hAnsi="Arial Narrow" w:cs="Arial"/>
        </w:rPr>
        <w:t>U</w:t>
      </w:r>
      <w:r w:rsidR="00933014" w:rsidRPr="00EC4E64">
        <w:rPr>
          <w:rFonts w:ascii="Arial Narrow" w:hAnsi="Arial Narrow" w:cs="Arial"/>
        </w:rPr>
        <w:t>niversitario de las ciencias admini</w:t>
      </w:r>
      <w:r w:rsidR="00D12AF5" w:rsidRPr="00EC4E64">
        <w:rPr>
          <w:rFonts w:ascii="Arial Narrow" w:hAnsi="Arial Narrow" w:cs="Arial"/>
        </w:rPr>
        <w:t>strativas, contables, jurídicas o</w:t>
      </w:r>
      <w:r w:rsidR="00933014" w:rsidRPr="00EC4E64">
        <w:rPr>
          <w:rFonts w:ascii="Arial Narrow" w:hAnsi="Arial Narrow" w:cs="Arial"/>
        </w:rPr>
        <w:t xml:space="preserve"> ingenierías</w:t>
      </w:r>
      <w:r w:rsidR="00D12AF5" w:rsidRPr="00EC4E64">
        <w:rPr>
          <w:rFonts w:ascii="Arial Narrow" w:hAnsi="Arial Narrow" w:cs="Arial"/>
        </w:rPr>
        <w:t>,</w:t>
      </w:r>
      <w:r w:rsidR="00933014" w:rsidRPr="00EC4E64">
        <w:rPr>
          <w:rFonts w:ascii="Arial Narrow" w:hAnsi="Arial Narrow" w:cs="Arial"/>
        </w:rPr>
        <w:t xml:space="preserve"> de preferencia con postgrado en áreas de la administración </w:t>
      </w:r>
      <w:r w:rsidR="00D12AF5" w:rsidRPr="00EC4E64">
        <w:rPr>
          <w:rFonts w:ascii="Arial Narrow" w:hAnsi="Arial Narrow" w:cs="Arial"/>
        </w:rPr>
        <w:t>pública o de empresas, logística</w:t>
      </w:r>
      <w:r w:rsidR="00933014" w:rsidRPr="00EC4E64">
        <w:rPr>
          <w:rFonts w:ascii="Arial Narrow" w:hAnsi="Arial Narrow" w:cs="Arial"/>
        </w:rPr>
        <w:t xml:space="preserve">, proyectos </w:t>
      </w:r>
      <w:r w:rsidRPr="00EC4E64">
        <w:rPr>
          <w:rFonts w:ascii="Arial Narrow" w:hAnsi="Arial Narrow" w:cs="Arial"/>
        </w:rPr>
        <w:t xml:space="preserve">u otra </w:t>
      </w:r>
      <w:r w:rsidR="00D12AF5" w:rsidRPr="00EC4E64">
        <w:rPr>
          <w:rFonts w:ascii="Arial Narrow" w:hAnsi="Arial Narrow" w:cs="Arial"/>
        </w:rPr>
        <w:t>especialidad</w:t>
      </w:r>
      <w:r w:rsidRPr="00EC4E64">
        <w:rPr>
          <w:rFonts w:ascii="Arial Narrow" w:hAnsi="Arial Narrow" w:cs="Arial"/>
        </w:rPr>
        <w:t xml:space="preserve"> afín.</w:t>
      </w:r>
    </w:p>
    <w:p w:rsidR="00933014" w:rsidRPr="00EC4E64" w:rsidRDefault="000B2727" w:rsidP="006D6728">
      <w:pPr>
        <w:numPr>
          <w:ilvl w:val="0"/>
          <w:numId w:val="9"/>
        </w:numPr>
        <w:ind w:left="720"/>
        <w:jc w:val="both"/>
        <w:rPr>
          <w:rFonts w:ascii="Arial Narrow" w:hAnsi="Arial Narrow" w:cs="Arial"/>
          <w:b/>
          <w:u w:val="single"/>
        </w:rPr>
      </w:pPr>
      <w:r w:rsidRPr="00EC4E64">
        <w:rPr>
          <w:rFonts w:ascii="Arial Narrow" w:hAnsi="Arial Narrow" w:cs="Arial"/>
        </w:rPr>
        <w:t>5</w:t>
      </w:r>
      <w:r w:rsidR="00933014" w:rsidRPr="00EC4E64">
        <w:rPr>
          <w:rFonts w:ascii="Arial Narrow" w:hAnsi="Arial Narrow" w:cs="Arial"/>
        </w:rPr>
        <w:t xml:space="preserve"> años de experiencia en la coordinación de procesos de adquisiciones de organismos financieros internacionales</w:t>
      </w:r>
      <w:r w:rsidR="00D12AF5" w:rsidRPr="00EC4E64">
        <w:rPr>
          <w:rFonts w:ascii="Arial Narrow" w:hAnsi="Arial Narrow" w:cs="Arial"/>
        </w:rPr>
        <w:t xml:space="preserve"> (BID,BM)</w:t>
      </w:r>
      <w:r w:rsidR="00933014" w:rsidRPr="00EC4E64">
        <w:rPr>
          <w:rFonts w:ascii="Arial Narrow" w:hAnsi="Arial Narrow" w:cs="Arial"/>
        </w:rPr>
        <w:t>.</w:t>
      </w:r>
    </w:p>
    <w:p w:rsidR="000B2727" w:rsidRPr="00EC4E64" w:rsidRDefault="000B2727" w:rsidP="006D6728">
      <w:pPr>
        <w:numPr>
          <w:ilvl w:val="0"/>
          <w:numId w:val="9"/>
        </w:numPr>
        <w:ind w:left="720"/>
        <w:jc w:val="both"/>
        <w:rPr>
          <w:rFonts w:ascii="Arial Narrow" w:hAnsi="Arial Narrow" w:cs="Arial"/>
          <w:b/>
          <w:u w:val="single"/>
        </w:rPr>
      </w:pPr>
      <w:r w:rsidRPr="00EC4E64">
        <w:rPr>
          <w:rFonts w:ascii="Arial Narrow" w:hAnsi="Arial Narrow" w:cs="Arial"/>
        </w:rPr>
        <w:t>Certificación en Gestión de Proyectos para Resultados.</w:t>
      </w:r>
    </w:p>
    <w:p w:rsidR="00023E66" w:rsidRPr="00EC4E64" w:rsidRDefault="00023E66" w:rsidP="006D6728">
      <w:pPr>
        <w:numPr>
          <w:ilvl w:val="0"/>
          <w:numId w:val="9"/>
        </w:numPr>
        <w:ind w:left="720"/>
        <w:jc w:val="both"/>
        <w:rPr>
          <w:rFonts w:ascii="Arial Narrow" w:hAnsi="Arial Narrow" w:cs="Arial"/>
          <w:b/>
          <w:u w:val="single"/>
        </w:rPr>
      </w:pPr>
      <w:r w:rsidRPr="00EC4E64">
        <w:rPr>
          <w:rFonts w:ascii="Arial Narrow" w:eastAsia="MS Mincho" w:hAnsi="Arial Narrow" w:cs="Arial"/>
          <w:bCs/>
          <w:lang w:eastAsia="es-ES"/>
        </w:rPr>
        <w:t>Capacitado en las normas de adquisición de organismos financieros internacionales (BID,BM).</w:t>
      </w:r>
    </w:p>
    <w:p w:rsidR="00F31D34" w:rsidRPr="00EC4E64" w:rsidRDefault="00F31D34" w:rsidP="00F31D34">
      <w:pPr>
        <w:ind w:left="360"/>
        <w:rPr>
          <w:rFonts w:ascii="Arial Narrow" w:eastAsia="MS Mincho" w:hAnsi="Arial Narrow" w:cs="Arial"/>
          <w:b/>
        </w:rPr>
      </w:pPr>
    </w:p>
    <w:p w:rsidR="001150A4" w:rsidRPr="00EC4E64" w:rsidRDefault="001150A4" w:rsidP="00F31D34">
      <w:pPr>
        <w:ind w:left="360"/>
        <w:rPr>
          <w:rFonts w:ascii="Arial Narrow" w:eastAsia="MS Mincho" w:hAnsi="Arial Narrow" w:cs="Arial"/>
          <w:b/>
        </w:rPr>
      </w:pPr>
      <w:r w:rsidRPr="00EC4E64">
        <w:rPr>
          <w:rFonts w:ascii="Arial Narrow" w:eastAsia="MS Mincho" w:hAnsi="Arial Narrow" w:cs="Arial"/>
          <w:b/>
        </w:rPr>
        <w:t>Habilidades y destrezas:</w:t>
      </w:r>
    </w:p>
    <w:p w:rsidR="00F31D34" w:rsidRPr="00EC4E64" w:rsidRDefault="00933014" w:rsidP="006D6728">
      <w:pPr>
        <w:pStyle w:val="Heading6"/>
        <w:numPr>
          <w:ilvl w:val="0"/>
          <w:numId w:val="9"/>
        </w:numPr>
        <w:spacing w:before="0" w:after="0"/>
        <w:ind w:left="720"/>
        <w:rPr>
          <w:rFonts w:ascii="Arial Narrow" w:eastAsia="MS Mincho" w:hAnsi="Arial Narrow" w:cs="Arial"/>
          <w:b/>
          <w:i w:val="0"/>
          <w:sz w:val="24"/>
          <w:szCs w:val="24"/>
          <w:u w:val="single"/>
          <w:lang w:val="es-HN"/>
        </w:rPr>
      </w:pPr>
      <w:r w:rsidRPr="00EC4E64">
        <w:rPr>
          <w:rFonts w:ascii="Arial Narrow" w:hAnsi="Arial Narrow" w:cs="Arial"/>
          <w:i w:val="0"/>
          <w:sz w:val="24"/>
          <w:szCs w:val="24"/>
          <w:lang w:val="es-HN"/>
        </w:rPr>
        <w:t>Amplia</w:t>
      </w:r>
      <w:r w:rsidR="001150A4" w:rsidRPr="00EC4E64">
        <w:rPr>
          <w:rFonts w:ascii="Arial Narrow" w:hAnsi="Arial Narrow" w:cs="Arial"/>
          <w:i w:val="0"/>
          <w:sz w:val="24"/>
          <w:szCs w:val="24"/>
          <w:lang w:val="es-HN"/>
        </w:rPr>
        <w:t xml:space="preserve"> capacidad de trabajo en equipo. </w:t>
      </w:r>
    </w:p>
    <w:p w:rsidR="000B2727" w:rsidRPr="00EC4E64" w:rsidRDefault="000B2727" w:rsidP="006D6728">
      <w:pPr>
        <w:pStyle w:val="Heading6"/>
        <w:numPr>
          <w:ilvl w:val="0"/>
          <w:numId w:val="9"/>
        </w:numPr>
        <w:spacing w:before="0" w:after="0"/>
        <w:ind w:left="720"/>
        <w:rPr>
          <w:rFonts w:ascii="Arial Narrow" w:hAnsi="Arial Narrow" w:cs="Arial"/>
          <w:i w:val="0"/>
          <w:sz w:val="24"/>
          <w:szCs w:val="24"/>
          <w:lang w:val="es-HN"/>
        </w:rPr>
      </w:pPr>
      <w:r w:rsidRPr="00EC4E64">
        <w:rPr>
          <w:rFonts w:ascii="Arial Narrow" w:hAnsi="Arial Narrow" w:cs="Arial"/>
          <w:i w:val="0"/>
          <w:sz w:val="24"/>
          <w:szCs w:val="24"/>
          <w:lang w:val="es-HN"/>
        </w:rPr>
        <w:t>Manejo avanzado de Office 2010 (Word, excell avanzado, Power Point), conocimiento de Project, SPSS, Dashboard Desing.</w:t>
      </w:r>
    </w:p>
    <w:p w:rsidR="00D12AF5" w:rsidRPr="00EC4E64" w:rsidRDefault="00D12AF5" w:rsidP="00F31D34">
      <w:pPr>
        <w:ind w:left="360"/>
        <w:rPr>
          <w:rFonts w:ascii="Arial Narrow" w:eastAsia="MS Mincho" w:hAnsi="Arial Narrow"/>
          <w:lang w:eastAsia="en-US"/>
        </w:rPr>
      </w:pPr>
    </w:p>
    <w:p w:rsidR="001150A4" w:rsidRPr="00EC4E64" w:rsidRDefault="001150A4" w:rsidP="00F31D34">
      <w:pPr>
        <w:ind w:left="360"/>
        <w:rPr>
          <w:rFonts w:ascii="Arial Narrow" w:eastAsia="MS Mincho" w:hAnsi="Arial Narrow" w:cs="Arial"/>
          <w:b/>
        </w:rPr>
      </w:pPr>
      <w:r w:rsidRPr="00EC4E64">
        <w:rPr>
          <w:rFonts w:ascii="Arial Narrow" w:eastAsia="MS Mincho" w:hAnsi="Arial Narrow" w:cs="Arial"/>
          <w:b/>
        </w:rPr>
        <w:t>Valores, Actitudes, Personalidad:</w:t>
      </w:r>
    </w:p>
    <w:p w:rsidR="004E6778" w:rsidRPr="00EC4E64" w:rsidRDefault="001150A4" w:rsidP="006D6728">
      <w:pPr>
        <w:numPr>
          <w:ilvl w:val="0"/>
          <w:numId w:val="10"/>
        </w:numPr>
        <w:spacing w:before="60" w:after="60"/>
        <w:ind w:left="720"/>
        <w:jc w:val="both"/>
        <w:rPr>
          <w:rFonts w:ascii="Arial Narrow" w:eastAsia="MS Mincho" w:hAnsi="Arial Narrow" w:cs="Arial"/>
          <w:bCs/>
          <w:i/>
          <w:lang w:eastAsia="es-ES"/>
        </w:rPr>
      </w:pPr>
      <w:r w:rsidRPr="00EC4E64">
        <w:rPr>
          <w:rFonts w:ascii="Arial Narrow" w:eastAsia="MS Mincho" w:hAnsi="Arial Narrow" w:cs="Arial"/>
          <w:bCs/>
          <w:lang w:eastAsia="es-ES"/>
        </w:rPr>
        <w:t>Altos estándares éticos</w:t>
      </w:r>
      <w:r w:rsidR="00933014" w:rsidRPr="00EC4E64">
        <w:rPr>
          <w:rFonts w:ascii="Arial Narrow" w:hAnsi="Arial Narrow" w:cs="Arial"/>
          <w:i/>
        </w:rPr>
        <w:t>.</w:t>
      </w:r>
    </w:p>
    <w:p w:rsidR="004E6778" w:rsidRPr="00EC4E64" w:rsidRDefault="001150A4"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r w:rsidR="005406C5" w:rsidRPr="00EC4E64">
        <w:rPr>
          <w:rFonts w:ascii="Arial Narrow" w:eastAsia="MS Mincho" w:hAnsi="Arial Narrow" w:cs="Arial"/>
          <w:bCs/>
          <w:lang w:eastAsia="es-ES"/>
        </w:rPr>
        <w:t>.</w:t>
      </w:r>
    </w:p>
    <w:p w:rsidR="004E6778" w:rsidRPr="00EC4E64" w:rsidRDefault="001150A4"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Capacidad de liderazgo y trabajo en equipo</w:t>
      </w:r>
      <w:r w:rsidR="005406C5" w:rsidRPr="00EC4E64">
        <w:rPr>
          <w:rFonts w:ascii="Arial Narrow" w:eastAsia="MS Mincho" w:hAnsi="Arial Narrow" w:cs="Arial"/>
          <w:bCs/>
          <w:lang w:eastAsia="es-ES"/>
        </w:rPr>
        <w:t>.</w:t>
      </w:r>
    </w:p>
    <w:p w:rsidR="004E6778" w:rsidRPr="00EC4E64" w:rsidRDefault="001150A4" w:rsidP="006D6728">
      <w:pPr>
        <w:numPr>
          <w:ilvl w:val="0"/>
          <w:numId w:val="10"/>
        </w:numPr>
        <w:spacing w:before="60" w:after="60"/>
        <w:ind w:left="720"/>
        <w:jc w:val="both"/>
        <w:rPr>
          <w:rFonts w:ascii="Arial Narrow" w:eastAsia="MS Mincho" w:hAnsi="Arial Narrow" w:cs="Arial"/>
          <w:bCs/>
          <w:lang w:eastAsia="es-ES"/>
        </w:rPr>
      </w:pPr>
      <w:r w:rsidRPr="00EC4E64">
        <w:rPr>
          <w:rFonts w:ascii="Arial Narrow" w:eastAsia="MS Mincho" w:hAnsi="Arial Narrow" w:cs="Arial"/>
          <w:bCs/>
          <w:lang w:eastAsia="es-ES"/>
        </w:rPr>
        <w:t>Orientación a los resultados</w:t>
      </w:r>
      <w:r w:rsidR="005406C5" w:rsidRPr="00EC4E64">
        <w:rPr>
          <w:rFonts w:ascii="Arial Narrow" w:eastAsia="MS Mincho" w:hAnsi="Arial Narrow" w:cs="Arial"/>
          <w:bCs/>
          <w:lang w:eastAsia="es-ES"/>
        </w:rPr>
        <w:t>.</w:t>
      </w:r>
    </w:p>
    <w:p w:rsidR="005406C5" w:rsidRPr="00EC4E64" w:rsidRDefault="005406C5" w:rsidP="00D12AF5">
      <w:pPr>
        <w:spacing w:before="60" w:after="60"/>
        <w:jc w:val="both"/>
        <w:rPr>
          <w:rFonts w:ascii="Arial Narrow" w:eastAsia="MS Mincho" w:hAnsi="Arial Narrow" w:cs="Arial"/>
          <w:bCs/>
          <w:lang w:eastAsia="es-ES"/>
        </w:rPr>
      </w:pPr>
    </w:p>
    <w:p w:rsidR="004E6778" w:rsidRPr="00EC4E64" w:rsidRDefault="00023E66" w:rsidP="006D6728">
      <w:pPr>
        <w:pStyle w:val="Heading3"/>
        <w:numPr>
          <w:ilvl w:val="3"/>
          <w:numId w:val="110"/>
        </w:numPr>
        <w:rPr>
          <w:rFonts w:ascii="Arial Narrow" w:eastAsia="MS Mincho" w:hAnsi="Arial Narrow" w:cs="Arial"/>
          <w:b/>
          <w:i/>
        </w:rPr>
      </w:pPr>
      <w:bookmarkStart w:id="134" w:name="_Toc273166728"/>
      <w:bookmarkStart w:id="135" w:name="_Toc381897158"/>
      <w:bookmarkStart w:id="136" w:name="_Toc163837395"/>
      <w:r w:rsidRPr="00EC4E64">
        <w:rPr>
          <w:rFonts w:ascii="Arial Narrow" w:eastAsia="MS Mincho" w:hAnsi="Arial Narrow" w:cs="Arial"/>
          <w:b/>
          <w:i/>
        </w:rPr>
        <w:t xml:space="preserve">Funciones </w:t>
      </w:r>
      <w:r w:rsidR="000C234A" w:rsidRPr="00EC4E64">
        <w:rPr>
          <w:rFonts w:ascii="Arial Narrow" w:eastAsia="MS Mincho" w:hAnsi="Arial Narrow" w:cs="Arial"/>
          <w:b/>
          <w:i/>
        </w:rPr>
        <w:t>Técnico</w:t>
      </w:r>
      <w:r w:rsidR="00D12AF5" w:rsidRPr="00EC4E64">
        <w:rPr>
          <w:rFonts w:ascii="Arial Narrow" w:eastAsia="MS Mincho" w:hAnsi="Arial Narrow" w:cs="Arial"/>
          <w:b/>
          <w:i/>
        </w:rPr>
        <w:t xml:space="preserve"> </w:t>
      </w:r>
      <w:r w:rsidR="006D09E3" w:rsidRPr="00EC4E64">
        <w:rPr>
          <w:rFonts w:ascii="Arial Narrow" w:eastAsia="MS Mincho" w:hAnsi="Arial Narrow" w:cs="Arial"/>
          <w:b/>
          <w:i/>
        </w:rPr>
        <w:t>Analista de</w:t>
      </w:r>
      <w:r w:rsidR="005E00A5" w:rsidRPr="00EC4E64">
        <w:rPr>
          <w:rFonts w:ascii="Arial Narrow" w:eastAsia="MS Mincho" w:hAnsi="Arial Narrow" w:cs="Arial"/>
          <w:b/>
          <w:i/>
        </w:rPr>
        <w:t xml:space="preserve"> Adquisiciones</w:t>
      </w:r>
      <w:bookmarkEnd w:id="134"/>
      <w:bookmarkEnd w:id="135"/>
    </w:p>
    <w:p w:rsidR="00933014" w:rsidRPr="00EC4E64" w:rsidRDefault="00933014" w:rsidP="00C8675E">
      <w:pPr>
        <w:spacing w:before="120" w:after="120"/>
        <w:jc w:val="both"/>
        <w:rPr>
          <w:rFonts w:ascii="Arial Narrow" w:hAnsi="Arial Narrow" w:cs="Arial"/>
        </w:rPr>
      </w:pPr>
      <w:r w:rsidRPr="00EC4E64">
        <w:rPr>
          <w:rFonts w:ascii="Arial Narrow" w:hAnsi="Arial Narrow" w:cs="Arial"/>
        </w:rPr>
        <w:t>A</w:t>
      </w:r>
      <w:r w:rsidR="005E00A5" w:rsidRPr="00EC4E64">
        <w:rPr>
          <w:rFonts w:ascii="Arial Narrow" w:hAnsi="Arial Narrow" w:cs="Arial"/>
        </w:rPr>
        <w:t>poya</w:t>
      </w:r>
      <w:r w:rsidRPr="00EC4E64">
        <w:rPr>
          <w:rFonts w:ascii="Arial Narrow" w:hAnsi="Arial Narrow" w:cs="Arial"/>
        </w:rPr>
        <w:t xml:space="preserve"> y asiste al Especialista de A</w:t>
      </w:r>
      <w:r w:rsidR="005E00A5" w:rsidRPr="00EC4E64">
        <w:rPr>
          <w:rFonts w:ascii="Arial Narrow" w:hAnsi="Arial Narrow" w:cs="Arial"/>
        </w:rPr>
        <w:t>dquisiciones del Programa para la contratación de obras, bienes y servicios</w:t>
      </w:r>
      <w:r w:rsidR="00D43DA1" w:rsidRPr="00EC4E64">
        <w:rPr>
          <w:rFonts w:ascii="Arial Narrow" w:hAnsi="Arial Narrow" w:cs="Arial"/>
        </w:rPr>
        <w:t xml:space="preserve"> de consultoría y capacitación</w:t>
      </w:r>
      <w:r w:rsidR="005E00A5" w:rsidRPr="00EC4E64">
        <w:rPr>
          <w:rFonts w:ascii="Arial Narrow" w:hAnsi="Arial Narrow" w:cs="Arial"/>
        </w:rPr>
        <w:t xml:space="preserve">, garantizando el cumplimiento de </w:t>
      </w:r>
      <w:r w:rsidR="00E026FD" w:rsidRPr="00EC4E64">
        <w:rPr>
          <w:rFonts w:ascii="Arial Narrow" w:hAnsi="Arial Narrow" w:cs="Arial"/>
        </w:rPr>
        <w:t xml:space="preserve">las normas y </w:t>
      </w:r>
      <w:r w:rsidR="005E00A5" w:rsidRPr="00EC4E64">
        <w:rPr>
          <w:rFonts w:ascii="Arial Narrow" w:hAnsi="Arial Narrow" w:cs="Arial"/>
        </w:rPr>
        <w:t xml:space="preserve">los procedimientos que establece el </w:t>
      </w:r>
      <w:r w:rsidR="00D43DA1" w:rsidRPr="00EC4E64">
        <w:rPr>
          <w:rFonts w:ascii="Arial Narrow" w:hAnsi="Arial Narrow" w:cs="Arial"/>
        </w:rPr>
        <w:t xml:space="preserve">Manual Operativo, el </w:t>
      </w:r>
      <w:r w:rsidR="006E2302" w:rsidRPr="00EC4E64">
        <w:rPr>
          <w:rFonts w:ascii="Arial Narrow" w:hAnsi="Arial Narrow" w:cs="Arial"/>
        </w:rPr>
        <w:t>Contrato de Préstamo y las políticas de adquisiciones del Banco</w:t>
      </w:r>
      <w:r w:rsidRPr="00EC4E64">
        <w:rPr>
          <w:rFonts w:ascii="Arial Narrow" w:hAnsi="Arial Narrow" w:cs="Arial"/>
        </w:rPr>
        <w:t>.</w:t>
      </w:r>
    </w:p>
    <w:p w:rsidR="00933014" w:rsidRPr="00EC4E64" w:rsidRDefault="00933014" w:rsidP="00C8675E">
      <w:pPr>
        <w:spacing w:before="120" w:after="120"/>
        <w:jc w:val="both"/>
        <w:rPr>
          <w:rFonts w:ascii="Arial Narrow" w:hAnsi="Arial Narrow" w:cs="Arial"/>
        </w:rPr>
      </w:pPr>
    </w:p>
    <w:p w:rsidR="005E00A5" w:rsidRPr="00EC4E64" w:rsidRDefault="005E00A5" w:rsidP="00023E66">
      <w:pPr>
        <w:ind w:left="360"/>
        <w:rPr>
          <w:rFonts w:ascii="Arial Narrow" w:eastAsia="MS Mincho" w:hAnsi="Arial Narrow" w:cs="Arial"/>
          <w:b/>
        </w:rPr>
      </w:pPr>
      <w:r w:rsidRPr="00EC4E64">
        <w:rPr>
          <w:rFonts w:ascii="Arial Narrow" w:eastAsia="MS Mincho" w:hAnsi="Arial Narrow" w:cs="Arial"/>
          <w:b/>
        </w:rPr>
        <w:t xml:space="preserve">Funciones: </w:t>
      </w:r>
    </w:p>
    <w:p w:rsidR="004E6778" w:rsidRPr="00EC4E64" w:rsidRDefault="00933014" w:rsidP="006D6728">
      <w:pPr>
        <w:pStyle w:val="BodyText"/>
        <w:numPr>
          <w:ilvl w:val="0"/>
          <w:numId w:val="33"/>
        </w:numPr>
        <w:spacing w:after="0"/>
        <w:jc w:val="both"/>
        <w:rPr>
          <w:rFonts w:ascii="Arial Narrow" w:hAnsi="Arial Narrow" w:cs="Arial"/>
          <w:lang w:val="es-HN"/>
        </w:rPr>
      </w:pPr>
      <w:r w:rsidRPr="00EC4E64">
        <w:rPr>
          <w:rFonts w:ascii="Arial Narrow" w:hAnsi="Arial Narrow" w:cs="Arial"/>
          <w:lang w:val="es-HN"/>
        </w:rPr>
        <w:lastRenderedPageBreak/>
        <w:t>Apoya</w:t>
      </w:r>
      <w:r w:rsidR="00F62EC0" w:rsidRPr="00EC4E64">
        <w:rPr>
          <w:rFonts w:ascii="Arial Narrow" w:hAnsi="Arial Narrow" w:cs="Arial"/>
          <w:lang w:val="es-HN"/>
        </w:rPr>
        <w:t xml:space="preserve"> e</w:t>
      </w:r>
      <w:r w:rsidR="00D43DA1" w:rsidRPr="00EC4E64">
        <w:rPr>
          <w:rFonts w:ascii="Arial Narrow" w:hAnsi="Arial Narrow" w:cs="Arial"/>
          <w:lang w:val="es-HN"/>
        </w:rPr>
        <w:t>n la consolidación del Plan de A</w:t>
      </w:r>
      <w:r w:rsidR="00F62EC0" w:rsidRPr="00EC4E64">
        <w:rPr>
          <w:rFonts w:ascii="Arial Narrow" w:hAnsi="Arial Narrow" w:cs="Arial"/>
          <w:lang w:val="es-HN"/>
        </w:rPr>
        <w:t xml:space="preserve">dquisiciones </w:t>
      </w:r>
      <w:r w:rsidR="00D43DA1" w:rsidRPr="00EC4E64">
        <w:rPr>
          <w:rFonts w:ascii="Arial Narrow" w:hAnsi="Arial Narrow" w:cs="Arial"/>
          <w:lang w:val="es-HN"/>
        </w:rPr>
        <w:t>de los</w:t>
      </w:r>
      <w:r w:rsidR="00F62EC0" w:rsidRPr="00EC4E64">
        <w:rPr>
          <w:rFonts w:ascii="Arial Narrow" w:hAnsi="Arial Narrow" w:cs="Arial"/>
          <w:lang w:val="es-HN"/>
        </w:rPr>
        <w:t xml:space="preserve"> Componen</w:t>
      </w:r>
      <w:r w:rsidR="00D43DA1" w:rsidRPr="00EC4E64">
        <w:rPr>
          <w:rFonts w:ascii="Arial Narrow" w:hAnsi="Arial Narrow" w:cs="Arial"/>
          <w:lang w:val="es-HN"/>
        </w:rPr>
        <w:t>tes del Proyecto</w:t>
      </w:r>
      <w:r w:rsidR="00F62EC0" w:rsidRPr="00EC4E64">
        <w:rPr>
          <w:rFonts w:ascii="Arial Narrow" w:hAnsi="Arial Narrow" w:cs="Arial"/>
          <w:lang w:val="es-HN"/>
        </w:rPr>
        <w:t xml:space="preserve"> en las diferentes categorías de inversión.</w:t>
      </w:r>
    </w:p>
    <w:p w:rsidR="004E6778" w:rsidRPr="00EC4E64" w:rsidRDefault="00D43DA1"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Colabora</w:t>
      </w:r>
      <w:r w:rsidR="00826FC6" w:rsidRPr="00EC4E64">
        <w:rPr>
          <w:rFonts w:ascii="Arial Narrow" w:hAnsi="Arial Narrow" w:cs="Arial"/>
        </w:rPr>
        <w:t xml:space="preserve"> en la conformación del Anuncio General de Adquisiciones del Proyecto</w:t>
      </w:r>
      <w:r w:rsidR="00F62EC0" w:rsidRPr="00EC4E64">
        <w:rPr>
          <w:rFonts w:ascii="Arial Narrow" w:hAnsi="Arial Narrow" w:cs="Arial"/>
        </w:rPr>
        <w:t xml:space="preserve">, para su publicación a nivel internacional, de acuerdo </w:t>
      </w:r>
      <w:r w:rsidRPr="00EC4E64">
        <w:rPr>
          <w:rFonts w:ascii="Arial Narrow" w:hAnsi="Arial Narrow" w:cs="Arial"/>
        </w:rPr>
        <w:t>con lo establecido por el Banco</w:t>
      </w:r>
      <w:r w:rsidR="00F62EC0" w:rsidRPr="00EC4E64">
        <w:rPr>
          <w:rFonts w:ascii="Arial Narrow" w:hAnsi="Arial Narrow" w:cs="Arial"/>
        </w:rPr>
        <w:t>.</w:t>
      </w:r>
    </w:p>
    <w:p w:rsidR="004E6778" w:rsidRPr="00EC4E64" w:rsidRDefault="00D43DA1"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Asiste</w:t>
      </w:r>
      <w:r w:rsidR="00F62EC0" w:rsidRPr="00EC4E64">
        <w:rPr>
          <w:rFonts w:ascii="Arial Narrow" w:hAnsi="Arial Narrow" w:cs="Arial"/>
        </w:rPr>
        <w:t xml:space="preserve"> al</w:t>
      </w:r>
      <w:r w:rsidRPr="00EC4E64">
        <w:rPr>
          <w:rFonts w:ascii="Arial Narrow" w:hAnsi="Arial Narrow" w:cs="Arial"/>
        </w:rPr>
        <w:t xml:space="preserve"> Especialista</w:t>
      </w:r>
      <w:r w:rsidR="00F62EC0" w:rsidRPr="00EC4E64">
        <w:rPr>
          <w:rFonts w:ascii="Arial Narrow" w:hAnsi="Arial Narrow" w:cs="Arial"/>
        </w:rPr>
        <w:t xml:space="preserve"> de Adquisiciones, en la elaboración de los documentos de licitación</w:t>
      </w:r>
      <w:r w:rsidRPr="00EC4E64">
        <w:rPr>
          <w:rFonts w:ascii="Arial Narrow" w:hAnsi="Arial Narrow" w:cs="Arial"/>
        </w:rPr>
        <w:t xml:space="preserve"> de obras, bienes y servicios </w:t>
      </w:r>
      <w:r w:rsidR="00F62EC0" w:rsidRPr="00EC4E64">
        <w:rPr>
          <w:rFonts w:ascii="Arial Narrow" w:hAnsi="Arial Narrow" w:cs="Arial"/>
        </w:rPr>
        <w:t>para los dif</w:t>
      </w:r>
      <w:r w:rsidR="00826FC6" w:rsidRPr="00EC4E64">
        <w:rPr>
          <w:rFonts w:ascii="Arial Narrow" w:hAnsi="Arial Narrow" w:cs="Arial"/>
        </w:rPr>
        <w:t>erentes componentes del Proyecto</w:t>
      </w:r>
      <w:r w:rsidR="00F62EC0" w:rsidRPr="00EC4E64">
        <w:rPr>
          <w:rFonts w:ascii="Arial Narrow" w:hAnsi="Arial Narrow" w:cs="Arial"/>
        </w:rPr>
        <w:t>, de conformidad con</w:t>
      </w:r>
      <w:r w:rsidR="00826FC6" w:rsidRPr="00EC4E64">
        <w:rPr>
          <w:rFonts w:ascii="Arial Narrow" w:hAnsi="Arial Narrow" w:cs="Arial"/>
        </w:rPr>
        <w:t xml:space="preserve"> el Manual Operativo, la</w:t>
      </w:r>
      <w:r w:rsidR="00F62EC0" w:rsidRPr="00EC4E64">
        <w:rPr>
          <w:rFonts w:ascii="Arial Narrow" w:hAnsi="Arial Narrow" w:cs="Arial"/>
        </w:rPr>
        <w:t xml:space="preserve">s </w:t>
      </w:r>
      <w:r w:rsidR="00826FC6" w:rsidRPr="00EC4E64">
        <w:rPr>
          <w:rFonts w:ascii="Arial Narrow" w:hAnsi="Arial Narrow" w:cs="Arial"/>
        </w:rPr>
        <w:t xml:space="preserve">normas y </w:t>
      </w:r>
      <w:r w:rsidR="00F62EC0" w:rsidRPr="00EC4E64">
        <w:rPr>
          <w:rFonts w:ascii="Arial Narrow" w:hAnsi="Arial Narrow" w:cs="Arial"/>
        </w:rPr>
        <w:t>lineami</w:t>
      </w:r>
      <w:r w:rsidRPr="00EC4E64">
        <w:rPr>
          <w:rFonts w:ascii="Arial Narrow" w:hAnsi="Arial Narrow" w:cs="Arial"/>
        </w:rPr>
        <w:t>entos del Banco</w:t>
      </w:r>
      <w:r w:rsidR="00F62EC0" w:rsidRPr="00EC4E64">
        <w:rPr>
          <w:rFonts w:ascii="Arial Narrow" w:hAnsi="Arial Narrow" w:cs="Arial"/>
        </w:rPr>
        <w:t>.</w:t>
      </w:r>
    </w:p>
    <w:p w:rsidR="004E6778" w:rsidRPr="00EC4E64" w:rsidRDefault="00D43DA1"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Apoya</w:t>
      </w:r>
      <w:r w:rsidR="00F62EC0" w:rsidRPr="00EC4E64">
        <w:rPr>
          <w:rFonts w:ascii="Arial Narrow" w:hAnsi="Arial Narrow" w:cs="Arial"/>
        </w:rPr>
        <w:t xml:space="preserve"> en la elaboración de contratos con proveedores de obras, bienes y servicios, asegurando el cumplimiento de los procedimientos que establece el Banco para la ejecución de fondos en las diferentes categorías de gasto y con los diferentes métodos de adquisición.</w:t>
      </w:r>
    </w:p>
    <w:p w:rsidR="004E6778" w:rsidRPr="00EC4E64" w:rsidRDefault="00D43DA1"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Desarrolla</w:t>
      </w:r>
      <w:r w:rsidR="00F62EC0" w:rsidRPr="00EC4E64">
        <w:rPr>
          <w:rFonts w:ascii="Arial Narrow" w:hAnsi="Arial Narrow" w:cs="Arial"/>
        </w:rPr>
        <w:t xml:space="preserve"> un adecuado sistema de control de solicitudes de pago a proveedores de </w:t>
      </w:r>
      <w:r w:rsidRPr="00EC4E64">
        <w:rPr>
          <w:rFonts w:ascii="Arial Narrow" w:hAnsi="Arial Narrow" w:cs="Arial"/>
        </w:rPr>
        <w:t xml:space="preserve">obras, </w:t>
      </w:r>
      <w:r w:rsidR="00F62EC0" w:rsidRPr="00EC4E64">
        <w:rPr>
          <w:rFonts w:ascii="Arial Narrow" w:hAnsi="Arial Narrow" w:cs="Arial"/>
        </w:rPr>
        <w:t xml:space="preserve">bienes y servicios, de manera que se verifiquen todos los procesos y firmas de recepción satisfactoria de productos, </w:t>
      </w:r>
      <w:r w:rsidR="00526BB8" w:rsidRPr="00EC4E64">
        <w:rPr>
          <w:rFonts w:ascii="Arial Narrow" w:hAnsi="Arial Narrow" w:cs="Arial"/>
        </w:rPr>
        <w:t>previos</w:t>
      </w:r>
      <w:r w:rsidR="00F62EC0" w:rsidRPr="00EC4E64">
        <w:rPr>
          <w:rFonts w:ascii="Arial Narrow" w:hAnsi="Arial Narrow" w:cs="Arial"/>
        </w:rPr>
        <w:t xml:space="preserve"> al trámite de pago.</w:t>
      </w:r>
    </w:p>
    <w:p w:rsidR="004E6778" w:rsidRPr="00EC4E64" w:rsidRDefault="00526BB8"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Elabora</w:t>
      </w:r>
      <w:r w:rsidR="00F62EC0" w:rsidRPr="00EC4E64">
        <w:rPr>
          <w:rFonts w:ascii="Arial Narrow" w:hAnsi="Arial Narrow" w:cs="Arial"/>
        </w:rPr>
        <w:t xml:space="preserve"> </w:t>
      </w:r>
      <w:r w:rsidRPr="00EC4E64">
        <w:rPr>
          <w:rFonts w:ascii="Arial Narrow" w:hAnsi="Arial Narrow" w:cs="Arial"/>
        </w:rPr>
        <w:t xml:space="preserve">todas las solicitudes de pago para proveedores </w:t>
      </w:r>
      <w:r w:rsidR="00F62EC0" w:rsidRPr="00EC4E64">
        <w:rPr>
          <w:rFonts w:ascii="Arial Narrow" w:hAnsi="Arial Narrow" w:cs="Arial"/>
        </w:rPr>
        <w:t>del Proyecto</w:t>
      </w:r>
      <w:r w:rsidRPr="00EC4E64">
        <w:rPr>
          <w:rFonts w:ascii="Arial Narrow" w:hAnsi="Arial Narrow" w:cs="Arial"/>
        </w:rPr>
        <w:t>,</w:t>
      </w:r>
      <w:r w:rsidR="00F62EC0" w:rsidRPr="00EC4E64">
        <w:rPr>
          <w:rFonts w:ascii="Arial Narrow" w:hAnsi="Arial Narrow" w:cs="Arial"/>
        </w:rPr>
        <w:t xml:space="preserve"> verificando el cumplimient</w:t>
      </w:r>
      <w:r w:rsidRPr="00EC4E64">
        <w:rPr>
          <w:rFonts w:ascii="Arial Narrow" w:hAnsi="Arial Narrow" w:cs="Arial"/>
        </w:rPr>
        <w:t>o de los requisitos establecidos</w:t>
      </w:r>
      <w:r w:rsidR="00F62EC0" w:rsidRPr="00EC4E64">
        <w:rPr>
          <w:rFonts w:ascii="Arial Narrow" w:hAnsi="Arial Narrow" w:cs="Arial"/>
        </w:rPr>
        <w:t xml:space="preserve"> </w:t>
      </w:r>
      <w:r w:rsidRPr="00EC4E64">
        <w:rPr>
          <w:rFonts w:ascii="Arial Narrow" w:hAnsi="Arial Narrow" w:cs="Arial"/>
        </w:rPr>
        <w:t xml:space="preserve">para </w:t>
      </w:r>
      <w:r w:rsidR="00F62EC0" w:rsidRPr="00EC4E64">
        <w:rPr>
          <w:rFonts w:ascii="Arial Narrow" w:hAnsi="Arial Narrow" w:cs="Arial"/>
        </w:rPr>
        <w:t xml:space="preserve">el trámite oportuno de </w:t>
      </w:r>
      <w:r w:rsidRPr="00EC4E64">
        <w:rPr>
          <w:rFonts w:ascii="Arial Narrow" w:hAnsi="Arial Narrow" w:cs="Arial"/>
        </w:rPr>
        <w:t>las mismas</w:t>
      </w:r>
      <w:r w:rsidR="00F62EC0" w:rsidRPr="00EC4E64">
        <w:rPr>
          <w:rFonts w:ascii="Arial Narrow" w:hAnsi="Arial Narrow" w:cs="Arial"/>
        </w:rPr>
        <w:t>, informando de cualquie</w:t>
      </w:r>
      <w:r w:rsidRPr="00EC4E64">
        <w:rPr>
          <w:rFonts w:ascii="Arial Narrow" w:hAnsi="Arial Narrow" w:cs="Arial"/>
        </w:rPr>
        <w:t>r</w:t>
      </w:r>
      <w:r w:rsidR="00DD2C9B" w:rsidRPr="00EC4E64">
        <w:rPr>
          <w:rFonts w:ascii="Arial Narrow" w:hAnsi="Arial Narrow" w:cs="Arial"/>
        </w:rPr>
        <w:t xml:space="preserve">  variante</w:t>
      </w:r>
      <w:r w:rsidRPr="00EC4E64">
        <w:rPr>
          <w:rFonts w:ascii="Arial Narrow" w:hAnsi="Arial Narrow" w:cs="Arial"/>
        </w:rPr>
        <w:t xml:space="preserve">  en dicho proceso en coordinación con el Área Contable</w:t>
      </w:r>
      <w:r w:rsidR="007F7294">
        <w:rPr>
          <w:rFonts w:ascii="Arial Narrow" w:hAnsi="Arial Narrow" w:cs="Arial"/>
        </w:rPr>
        <w:t>.</w:t>
      </w:r>
      <w:r w:rsidRPr="00EC4E64">
        <w:rPr>
          <w:rFonts w:ascii="Arial Narrow" w:hAnsi="Arial Narrow" w:cs="Arial"/>
        </w:rPr>
        <w:t>.</w:t>
      </w:r>
    </w:p>
    <w:p w:rsidR="004E6778" w:rsidRPr="00EC4E64" w:rsidRDefault="00526BB8"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Apoya</w:t>
      </w:r>
      <w:r w:rsidR="00F62EC0" w:rsidRPr="00EC4E64">
        <w:rPr>
          <w:rFonts w:ascii="Arial Narrow" w:hAnsi="Arial Narrow" w:cs="Arial"/>
        </w:rPr>
        <w:t xml:space="preserve"> al </w:t>
      </w:r>
      <w:r w:rsidRPr="00EC4E64">
        <w:rPr>
          <w:rFonts w:ascii="Arial Narrow" w:hAnsi="Arial Narrow" w:cs="Arial"/>
        </w:rPr>
        <w:t>Especialista</w:t>
      </w:r>
      <w:r w:rsidR="00F62EC0" w:rsidRPr="00EC4E64">
        <w:rPr>
          <w:rFonts w:ascii="Arial Narrow" w:hAnsi="Arial Narrow" w:cs="Arial"/>
        </w:rPr>
        <w:t xml:space="preserve"> de Adquisiciones en el proceso de seguimiento y control de avance de los diferen</w:t>
      </w:r>
      <w:r w:rsidRPr="00EC4E64">
        <w:rPr>
          <w:rFonts w:ascii="Arial Narrow" w:hAnsi="Arial Narrow" w:cs="Arial"/>
        </w:rPr>
        <w:t xml:space="preserve">tes procesos de </w:t>
      </w:r>
      <w:r w:rsidR="00DD2C9B" w:rsidRPr="00EC4E64">
        <w:rPr>
          <w:rFonts w:ascii="Arial Narrow" w:hAnsi="Arial Narrow" w:cs="Arial"/>
        </w:rPr>
        <w:t xml:space="preserve">adquisiciones, </w:t>
      </w:r>
      <w:r w:rsidRPr="00EC4E64">
        <w:rPr>
          <w:rFonts w:ascii="Arial Narrow" w:hAnsi="Arial Narrow" w:cs="Arial"/>
        </w:rPr>
        <w:t>licitaciones y</w:t>
      </w:r>
      <w:r w:rsidR="00F62EC0" w:rsidRPr="00EC4E64">
        <w:rPr>
          <w:rFonts w:ascii="Arial Narrow" w:hAnsi="Arial Narrow" w:cs="Arial"/>
        </w:rPr>
        <w:t xml:space="preserve"> contrataciones de bienes, obras</w:t>
      </w:r>
      <w:r w:rsidRPr="00EC4E64">
        <w:rPr>
          <w:rFonts w:ascii="Arial Narrow" w:hAnsi="Arial Narrow" w:cs="Arial"/>
        </w:rPr>
        <w:t xml:space="preserve"> y servicios, asimismo realiza</w:t>
      </w:r>
      <w:r w:rsidR="00F62EC0" w:rsidRPr="00EC4E64">
        <w:rPr>
          <w:rFonts w:ascii="Arial Narrow" w:hAnsi="Arial Narrow" w:cs="Arial"/>
        </w:rPr>
        <w:t xml:space="preserve"> las gestiones necesarias para resolver cualquier problema generado en estos procesos.</w:t>
      </w:r>
    </w:p>
    <w:p w:rsidR="00526BB8" w:rsidRPr="00EC4E64" w:rsidRDefault="00526BB8"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 xml:space="preserve">Facilita y sistematiza el proceso de </w:t>
      </w:r>
      <w:r w:rsidR="0017375C" w:rsidRPr="00EC4E64">
        <w:rPr>
          <w:rFonts w:ascii="Arial Narrow" w:hAnsi="Arial Narrow" w:cs="Arial"/>
        </w:rPr>
        <w:t>selección</w:t>
      </w:r>
      <w:r w:rsidRPr="00EC4E64">
        <w:rPr>
          <w:rFonts w:ascii="Arial Narrow" w:hAnsi="Arial Narrow" w:cs="Arial"/>
        </w:rPr>
        <w:t xml:space="preserve"> de los miembr</w:t>
      </w:r>
      <w:r w:rsidR="00DD2C9B" w:rsidRPr="00EC4E64">
        <w:rPr>
          <w:rFonts w:ascii="Arial Narrow" w:hAnsi="Arial Narrow" w:cs="Arial"/>
        </w:rPr>
        <w:t xml:space="preserve">os de los comités de evaluación </w:t>
      </w:r>
      <w:r w:rsidRPr="00EC4E64">
        <w:rPr>
          <w:rFonts w:ascii="Arial Narrow" w:hAnsi="Arial Narrow" w:cs="Arial"/>
        </w:rPr>
        <w:t xml:space="preserve"> </w:t>
      </w:r>
      <w:r w:rsidR="0017375C" w:rsidRPr="00EC4E64">
        <w:rPr>
          <w:rFonts w:ascii="Arial Narrow" w:hAnsi="Arial Narrow" w:cs="Arial"/>
        </w:rPr>
        <w:t>d</w:t>
      </w:r>
      <w:r w:rsidRPr="00EC4E64">
        <w:rPr>
          <w:rFonts w:ascii="Arial Narrow" w:hAnsi="Arial Narrow" w:cs="Arial"/>
        </w:rPr>
        <w:t>e licitaciones o de listas cortas.</w:t>
      </w:r>
    </w:p>
    <w:p w:rsidR="00526BB8" w:rsidRPr="00EC4E64" w:rsidRDefault="00526BB8"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Asiste</w:t>
      </w:r>
      <w:r w:rsidR="00F62EC0" w:rsidRPr="00EC4E64">
        <w:rPr>
          <w:rFonts w:ascii="Arial Narrow" w:hAnsi="Arial Narrow" w:cs="Arial"/>
        </w:rPr>
        <w:t xml:space="preserve"> en la preparación de la documentación</w:t>
      </w:r>
      <w:r w:rsidR="00DD2C9B" w:rsidRPr="00EC4E64">
        <w:rPr>
          <w:rFonts w:ascii="Arial Narrow" w:hAnsi="Arial Narrow" w:cs="Arial"/>
        </w:rPr>
        <w:t xml:space="preserve"> requerida por los c</w:t>
      </w:r>
      <w:r w:rsidR="00F62EC0" w:rsidRPr="00EC4E64">
        <w:rPr>
          <w:rFonts w:ascii="Arial Narrow" w:hAnsi="Arial Narrow" w:cs="Arial"/>
        </w:rPr>
        <w:t>omités de evaluación</w:t>
      </w:r>
      <w:r w:rsidR="0017375C" w:rsidRPr="00EC4E64">
        <w:rPr>
          <w:rFonts w:ascii="Arial Narrow" w:hAnsi="Arial Narrow" w:cs="Arial"/>
        </w:rPr>
        <w:t xml:space="preserve"> de licitaciones o de listas cortas</w:t>
      </w:r>
      <w:r w:rsidR="00F62EC0" w:rsidRPr="00EC4E64">
        <w:rPr>
          <w:rFonts w:ascii="Arial Narrow" w:hAnsi="Arial Narrow" w:cs="Arial"/>
        </w:rPr>
        <w:t xml:space="preserve">, durante el proceso de selección de firmas </w:t>
      </w:r>
      <w:r w:rsidRPr="00EC4E64">
        <w:rPr>
          <w:rFonts w:ascii="Arial Narrow" w:hAnsi="Arial Narrow" w:cs="Arial"/>
        </w:rPr>
        <w:t>ofertantes</w:t>
      </w:r>
      <w:r w:rsidR="00DD2C9B" w:rsidRPr="00EC4E64">
        <w:rPr>
          <w:rFonts w:ascii="Arial Narrow" w:hAnsi="Arial Narrow" w:cs="Arial"/>
        </w:rPr>
        <w:t>.</w:t>
      </w:r>
    </w:p>
    <w:p w:rsidR="004E6778" w:rsidRPr="00EC4E64" w:rsidRDefault="0017375C"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Incorpora</w:t>
      </w:r>
      <w:r w:rsidR="00F62EC0" w:rsidRPr="00EC4E64">
        <w:rPr>
          <w:rFonts w:ascii="Arial Narrow" w:hAnsi="Arial Narrow" w:cs="Arial"/>
        </w:rPr>
        <w:t xml:space="preserve"> y mant</w:t>
      </w:r>
      <w:r w:rsidRPr="00EC4E64">
        <w:rPr>
          <w:rFonts w:ascii="Arial Narrow" w:hAnsi="Arial Narrow" w:cs="Arial"/>
        </w:rPr>
        <w:t>iene</w:t>
      </w:r>
      <w:r w:rsidR="00F62EC0" w:rsidRPr="00EC4E64">
        <w:rPr>
          <w:rFonts w:ascii="Arial Narrow" w:hAnsi="Arial Narrow" w:cs="Arial"/>
        </w:rPr>
        <w:t xml:space="preserve"> actualizado en </w:t>
      </w:r>
      <w:r w:rsidR="00DD2C9B" w:rsidRPr="00EC4E64">
        <w:rPr>
          <w:rFonts w:ascii="Arial Narrow" w:hAnsi="Arial Narrow" w:cs="Arial"/>
        </w:rPr>
        <w:t>el PA</w:t>
      </w:r>
      <w:r w:rsidRPr="00EC4E64">
        <w:rPr>
          <w:rFonts w:ascii="Arial Narrow" w:hAnsi="Arial Narrow" w:cs="Arial"/>
        </w:rPr>
        <w:t xml:space="preserve">, con </w:t>
      </w:r>
      <w:r w:rsidR="00F62EC0" w:rsidRPr="00EC4E64">
        <w:rPr>
          <w:rFonts w:ascii="Arial Narrow" w:hAnsi="Arial Narrow" w:cs="Arial"/>
        </w:rPr>
        <w:t>todas la</w:t>
      </w:r>
      <w:r w:rsidRPr="00EC4E64">
        <w:rPr>
          <w:rFonts w:ascii="Arial Narrow" w:hAnsi="Arial Narrow" w:cs="Arial"/>
        </w:rPr>
        <w:t>s actividades ejecutadas en el Área de A</w:t>
      </w:r>
      <w:r w:rsidR="00F62EC0" w:rsidRPr="00EC4E64">
        <w:rPr>
          <w:rFonts w:ascii="Arial Narrow" w:hAnsi="Arial Narrow" w:cs="Arial"/>
        </w:rPr>
        <w:t xml:space="preserve">dquisiciones, de manera que se garantice un adecuado manejo y control de los contratos </w:t>
      </w:r>
      <w:r w:rsidR="00DD2C9B" w:rsidRPr="00EC4E64">
        <w:rPr>
          <w:rFonts w:ascii="Arial Narrow" w:hAnsi="Arial Narrow" w:cs="Arial"/>
        </w:rPr>
        <w:t xml:space="preserve">generados por los </w:t>
      </w:r>
      <w:r w:rsidRPr="00EC4E64">
        <w:rPr>
          <w:rFonts w:ascii="Arial Narrow" w:hAnsi="Arial Narrow" w:cs="Arial"/>
        </w:rPr>
        <w:t xml:space="preserve">procesos de </w:t>
      </w:r>
      <w:r w:rsidR="00F62EC0" w:rsidRPr="00EC4E64">
        <w:rPr>
          <w:rFonts w:ascii="Arial Narrow" w:hAnsi="Arial Narrow" w:cs="Arial"/>
        </w:rPr>
        <w:t xml:space="preserve">licitaciones, listas cortas o fuente única.  </w:t>
      </w:r>
    </w:p>
    <w:p w:rsidR="004E6778" w:rsidRPr="00EC4E64" w:rsidRDefault="0017375C"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Mantiene</w:t>
      </w:r>
      <w:r w:rsidR="00F62EC0" w:rsidRPr="00EC4E64">
        <w:rPr>
          <w:rFonts w:ascii="Arial Narrow" w:hAnsi="Arial Narrow" w:cs="Arial"/>
        </w:rPr>
        <w:t xml:space="preserve"> actualizados los expedientes A</w:t>
      </w:r>
      <w:r w:rsidRPr="00EC4E64">
        <w:rPr>
          <w:rFonts w:ascii="Arial Narrow" w:hAnsi="Arial Narrow" w:cs="Arial"/>
        </w:rPr>
        <w:t xml:space="preserve">dministrativos y de Auditoria, de cada una de las contrataciones de </w:t>
      </w:r>
      <w:r w:rsidR="00F340AE" w:rsidRPr="00EC4E64">
        <w:rPr>
          <w:rFonts w:ascii="Arial Narrow" w:hAnsi="Arial Narrow" w:cs="Arial"/>
        </w:rPr>
        <w:t>obras</w:t>
      </w:r>
      <w:r w:rsidRPr="00EC4E64">
        <w:rPr>
          <w:rFonts w:ascii="Arial Narrow" w:hAnsi="Arial Narrow" w:cs="Arial"/>
        </w:rPr>
        <w:t>, adquisición de bienes y consultorías</w:t>
      </w:r>
      <w:r w:rsidR="00F62EC0" w:rsidRPr="00EC4E64">
        <w:rPr>
          <w:rFonts w:ascii="Arial Narrow" w:hAnsi="Arial Narrow" w:cs="Arial"/>
        </w:rPr>
        <w:t xml:space="preserve"> para el Proyecto </w:t>
      </w:r>
      <w:r w:rsidRPr="00EC4E64">
        <w:rPr>
          <w:rFonts w:ascii="Arial Narrow" w:hAnsi="Arial Narrow" w:cs="Arial"/>
        </w:rPr>
        <w:t>a través de la Unida</w:t>
      </w:r>
      <w:r w:rsidR="00431539" w:rsidRPr="00EC4E64">
        <w:rPr>
          <w:rFonts w:ascii="Arial Narrow" w:hAnsi="Arial Narrow" w:cs="Arial"/>
        </w:rPr>
        <w:t>d</w:t>
      </w:r>
      <w:r w:rsidRPr="00EC4E64">
        <w:rPr>
          <w:rFonts w:ascii="Arial Narrow" w:hAnsi="Arial Narrow" w:cs="Arial"/>
        </w:rPr>
        <w:t xml:space="preserve"> Ejecutora</w:t>
      </w:r>
      <w:r w:rsidR="00F62EC0" w:rsidRPr="00EC4E64">
        <w:rPr>
          <w:rFonts w:ascii="Arial Narrow" w:hAnsi="Arial Narrow" w:cs="Arial"/>
        </w:rPr>
        <w:t xml:space="preserve">. </w:t>
      </w:r>
    </w:p>
    <w:p w:rsidR="004E6778" w:rsidRPr="00EC4E64" w:rsidRDefault="0017375C"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Asiste</w:t>
      </w:r>
      <w:r w:rsidR="00F62EC0" w:rsidRPr="00EC4E64">
        <w:rPr>
          <w:rFonts w:ascii="Arial Narrow" w:hAnsi="Arial Narrow" w:cs="Arial"/>
        </w:rPr>
        <w:t xml:space="preserve"> al </w:t>
      </w:r>
      <w:r w:rsidRPr="00EC4E64">
        <w:rPr>
          <w:rFonts w:ascii="Arial Narrow" w:hAnsi="Arial Narrow" w:cs="Arial"/>
        </w:rPr>
        <w:t>Especialista</w:t>
      </w:r>
      <w:r w:rsidR="00F62EC0" w:rsidRPr="00EC4E64">
        <w:rPr>
          <w:rFonts w:ascii="Arial Narrow" w:hAnsi="Arial Narrow" w:cs="Arial"/>
        </w:rPr>
        <w:t xml:space="preserve"> de Adquisiciones en la actualización del inventario d</w:t>
      </w:r>
      <w:r w:rsidR="00431539" w:rsidRPr="00EC4E64">
        <w:rPr>
          <w:rFonts w:ascii="Arial Narrow" w:hAnsi="Arial Narrow" w:cs="Arial"/>
        </w:rPr>
        <w:t xml:space="preserve">e bienes adquiridos con fondos </w:t>
      </w:r>
      <w:r w:rsidR="00F62EC0" w:rsidRPr="00EC4E64">
        <w:rPr>
          <w:rFonts w:ascii="Arial Narrow" w:hAnsi="Arial Narrow" w:cs="Arial"/>
        </w:rPr>
        <w:t xml:space="preserve">del Proyecto, de manera que se </w:t>
      </w:r>
      <w:r w:rsidR="00F340AE" w:rsidRPr="00EC4E64">
        <w:rPr>
          <w:rFonts w:ascii="Arial Narrow" w:hAnsi="Arial Narrow" w:cs="Arial"/>
        </w:rPr>
        <w:t>garantice</w:t>
      </w:r>
      <w:r w:rsidR="00F62EC0" w:rsidRPr="00EC4E64">
        <w:rPr>
          <w:rFonts w:ascii="Arial Narrow" w:hAnsi="Arial Narrow" w:cs="Arial"/>
        </w:rPr>
        <w:t xml:space="preserve"> el control </w:t>
      </w:r>
      <w:r w:rsidR="00431539" w:rsidRPr="00EC4E64">
        <w:rPr>
          <w:rFonts w:ascii="Arial Narrow" w:hAnsi="Arial Narrow" w:cs="Arial"/>
        </w:rPr>
        <w:t>de los inventarios de bienes tanto su ubicación y correcta utiliz</w:t>
      </w:r>
      <w:r w:rsidR="00F62EC0" w:rsidRPr="00EC4E64">
        <w:rPr>
          <w:rFonts w:ascii="Arial Narrow" w:hAnsi="Arial Narrow" w:cs="Arial"/>
        </w:rPr>
        <w:t>ación.</w:t>
      </w:r>
    </w:p>
    <w:p w:rsidR="004E6778" w:rsidRPr="00EC4E64" w:rsidRDefault="00431539" w:rsidP="006D6728">
      <w:pPr>
        <w:numPr>
          <w:ilvl w:val="0"/>
          <w:numId w:val="33"/>
        </w:numPr>
        <w:tabs>
          <w:tab w:val="clear" w:pos="720"/>
          <w:tab w:val="num" w:pos="360"/>
        </w:tabs>
        <w:jc w:val="both"/>
        <w:rPr>
          <w:rFonts w:ascii="Arial Narrow" w:hAnsi="Arial Narrow" w:cs="Arial"/>
        </w:rPr>
      </w:pPr>
      <w:r w:rsidRPr="00EC4E64">
        <w:rPr>
          <w:rFonts w:ascii="Arial Narrow" w:hAnsi="Arial Narrow" w:cs="Arial"/>
        </w:rPr>
        <w:t>Colabora</w:t>
      </w:r>
      <w:r w:rsidR="00F62EC0" w:rsidRPr="00EC4E64">
        <w:rPr>
          <w:rFonts w:ascii="Arial Narrow" w:hAnsi="Arial Narrow" w:cs="Arial"/>
        </w:rPr>
        <w:t xml:space="preserve"> en la preparación de cualquier informe d</w:t>
      </w:r>
      <w:r w:rsidRPr="00EC4E64">
        <w:rPr>
          <w:rFonts w:ascii="Arial Narrow" w:hAnsi="Arial Narrow" w:cs="Arial"/>
        </w:rPr>
        <w:t>e los procesos de adquisiciones</w:t>
      </w:r>
      <w:r w:rsidR="00F62EC0" w:rsidRPr="00EC4E64">
        <w:rPr>
          <w:rFonts w:ascii="Arial Narrow" w:hAnsi="Arial Narrow" w:cs="Arial"/>
        </w:rPr>
        <w:t xml:space="preserve"> solicitado por la Unidad </w:t>
      </w:r>
      <w:r w:rsidRPr="00EC4E64">
        <w:rPr>
          <w:rFonts w:ascii="Arial Narrow" w:hAnsi="Arial Narrow" w:cs="Arial"/>
        </w:rPr>
        <w:t>Ejecutora</w:t>
      </w:r>
      <w:r w:rsidR="00F62EC0" w:rsidRPr="00EC4E64">
        <w:rPr>
          <w:rFonts w:ascii="Arial Narrow" w:hAnsi="Arial Narrow" w:cs="Arial"/>
        </w:rPr>
        <w:t>, la S</w:t>
      </w:r>
      <w:r w:rsidRPr="00EC4E64">
        <w:rPr>
          <w:rFonts w:ascii="Arial Narrow" w:hAnsi="Arial Narrow" w:cs="Arial"/>
        </w:rPr>
        <w:t>ESAL</w:t>
      </w:r>
      <w:r w:rsidR="00F62EC0" w:rsidRPr="00EC4E64">
        <w:rPr>
          <w:rFonts w:ascii="Arial Narrow" w:hAnsi="Arial Narrow" w:cs="Arial"/>
        </w:rPr>
        <w:t xml:space="preserve"> </w:t>
      </w:r>
      <w:r w:rsidR="00DD2C9B" w:rsidRPr="00EC4E64">
        <w:rPr>
          <w:rFonts w:ascii="Arial Narrow" w:hAnsi="Arial Narrow" w:cs="Arial"/>
        </w:rPr>
        <w:t>y</w:t>
      </w:r>
      <w:r w:rsidR="00F62EC0" w:rsidRPr="00EC4E64">
        <w:rPr>
          <w:rFonts w:ascii="Arial Narrow" w:hAnsi="Arial Narrow" w:cs="Arial"/>
        </w:rPr>
        <w:t xml:space="preserve"> el Banco.</w:t>
      </w:r>
    </w:p>
    <w:p w:rsidR="006F4837" w:rsidRPr="00EC4E64" w:rsidRDefault="006F4837" w:rsidP="00023E66">
      <w:pPr>
        <w:ind w:left="720"/>
        <w:jc w:val="both"/>
        <w:rPr>
          <w:rFonts w:ascii="Arial Narrow" w:hAnsi="Arial Narrow" w:cs="Arial"/>
        </w:rPr>
      </w:pPr>
    </w:p>
    <w:p w:rsidR="005E00A5" w:rsidRPr="00EC4E64" w:rsidRDefault="005E00A5" w:rsidP="00023E66">
      <w:pPr>
        <w:ind w:left="360"/>
        <w:rPr>
          <w:rFonts w:ascii="Arial Narrow" w:eastAsia="MS Mincho" w:hAnsi="Arial Narrow" w:cs="Arial"/>
          <w:b/>
        </w:rPr>
      </w:pPr>
      <w:r w:rsidRPr="00EC4E64">
        <w:rPr>
          <w:rFonts w:ascii="Arial Narrow" w:eastAsia="MS Mincho" w:hAnsi="Arial Narrow" w:cs="Arial"/>
          <w:b/>
        </w:rPr>
        <w:t>Competencias Cognitivas - Conocimientos:</w:t>
      </w:r>
    </w:p>
    <w:p w:rsidR="00A77B24" w:rsidRPr="00EC4E64" w:rsidRDefault="00DD2C9B" w:rsidP="006D6728">
      <w:pPr>
        <w:numPr>
          <w:ilvl w:val="0"/>
          <w:numId w:val="11"/>
        </w:numPr>
        <w:spacing w:before="60" w:after="60"/>
        <w:ind w:left="862"/>
        <w:jc w:val="both"/>
        <w:rPr>
          <w:rFonts w:ascii="Arial Narrow" w:eastAsia="MS Mincho" w:hAnsi="Arial Narrow" w:cs="Arial"/>
          <w:bCs/>
          <w:lang w:eastAsia="es-ES"/>
        </w:rPr>
      </w:pPr>
      <w:r w:rsidRPr="00EC4E64">
        <w:rPr>
          <w:rFonts w:ascii="Arial Narrow" w:hAnsi="Arial Narrow" w:cs="Arial"/>
        </w:rPr>
        <w:t xml:space="preserve">Profesional Universitario </w:t>
      </w:r>
      <w:r w:rsidR="00431539" w:rsidRPr="00EC4E64">
        <w:rPr>
          <w:rFonts w:ascii="Arial Narrow" w:eastAsia="MS Mincho" w:hAnsi="Arial Narrow" w:cs="Arial"/>
          <w:bCs/>
          <w:lang w:eastAsia="es-ES"/>
        </w:rPr>
        <w:t>en administración, ingeniería i</w:t>
      </w:r>
      <w:r w:rsidR="005E00A5" w:rsidRPr="00EC4E64">
        <w:rPr>
          <w:rFonts w:ascii="Arial Narrow" w:eastAsia="MS Mincho" w:hAnsi="Arial Narrow" w:cs="Arial"/>
          <w:bCs/>
          <w:lang w:eastAsia="es-ES"/>
        </w:rPr>
        <w:t>ndustrial</w:t>
      </w:r>
      <w:r w:rsidR="00431539" w:rsidRPr="00EC4E64">
        <w:rPr>
          <w:rFonts w:ascii="Arial Narrow" w:eastAsia="MS Mincho" w:hAnsi="Arial Narrow" w:cs="Arial"/>
          <w:bCs/>
          <w:lang w:eastAsia="es-ES"/>
        </w:rPr>
        <w:t>, d</w:t>
      </w:r>
      <w:r w:rsidR="006E2302" w:rsidRPr="00EC4E64">
        <w:rPr>
          <w:rFonts w:ascii="Arial Narrow" w:eastAsia="MS Mincho" w:hAnsi="Arial Narrow" w:cs="Arial"/>
          <w:bCs/>
          <w:lang w:eastAsia="es-ES"/>
        </w:rPr>
        <w:t>erecho</w:t>
      </w:r>
      <w:r w:rsidR="005E00A5"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 xml:space="preserve">u otra especialidad </w:t>
      </w:r>
      <w:r w:rsidR="005E00A5" w:rsidRPr="00EC4E64">
        <w:rPr>
          <w:rFonts w:ascii="Arial Narrow" w:eastAsia="MS Mincho" w:hAnsi="Arial Narrow" w:cs="Arial"/>
          <w:bCs/>
          <w:lang w:eastAsia="es-ES"/>
        </w:rPr>
        <w:t xml:space="preserve"> </w:t>
      </w:r>
      <w:r w:rsidR="00461CEE" w:rsidRPr="00EC4E64">
        <w:rPr>
          <w:rFonts w:ascii="Arial Narrow" w:eastAsia="MS Mincho" w:hAnsi="Arial Narrow" w:cs="Arial"/>
          <w:bCs/>
          <w:lang w:eastAsia="es-ES"/>
        </w:rPr>
        <w:t>afín</w:t>
      </w:r>
      <w:r w:rsidR="005E00A5" w:rsidRPr="00EC4E64">
        <w:rPr>
          <w:rFonts w:ascii="Arial Narrow" w:eastAsia="MS Mincho" w:hAnsi="Arial Narrow" w:cs="Arial"/>
          <w:bCs/>
          <w:lang w:eastAsia="es-ES"/>
        </w:rPr>
        <w:t xml:space="preserve">. </w:t>
      </w:r>
    </w:p>
    <w:p w:rsidR="004E6778" w:rsidRPr="00EC4E64" w:rsidRDefault="00431539" w:rsidP="006D6728">
      <w:pPr>
        <w:numPr>
          <w:ilvl w:val="0"/>
          <w:numId w:val="11"/>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w:t>
      </w:r>
      <w:r w:rsidR="005E00A5" w:rsidRPr="00EC4E64">
        <w:rPr>
          <w:rFonts w:ascii="Arial Narrow" w:eastAsia="MS Mincho" w:hAnsi="Arial Narrow" w:cs="Arial"/>
          <w:bCs/>
          <w:lang w:eastAsia="es-ES"/>
        </w:rPr>
        <w:t>apacitado en la</w:t>
      </w:r>
      <w:r w:rsidRPr="00EC4E64">
        <w:rPr>
          <w:rFonts w:ascii="Arial Narrow" w:eastAsia="MS Mincho" w:hAnsi="Arial Narrow" w:cs="Arial"/>
          <w:bCs/>
          <w:lang w:eastAsia="es-ES"/>
        </w:rPr>
        <w:t>s normas de adquisición de</w:t>
      </w:r>
      <w:r w:rsidR="00DD2C9B" w:rsidRPr="00EC4E64">
        <w:rPr>
          <w:rFonts w:ascii="Arial Narrow" w:eastAsia="MS Mincho" w:hAnsi="Arial Narrow" w:cs="Arial"/>
          <w:bCs/>
          <w:lang w:eastAsia="es-ES"/>
        </w:rPr>
        <w:t xml:space="preserve"> organis</w:t>
      </w:r>
      <w:r w:rsidR="004C6E23" w:rsidRPr="00EC4E64">
        <w:rPr>
          <w:rFonts w:ascii="Arial Narrow" w:eastAsia="MS Mincho" w:hAnsi="Arial Narrow" w:cs="Arial"/>
          <w:bCs/>
          <w:lang w:eastAsia="es-ES"/>
        </w:rPr>
        <w:t xml:space="preserve">mos financieros internacionales </w:t>
      </w:r>
      <w:r w:rsidR="00DD2C9B" w:rsidRPr="00EC4E64">
        <w:rPr>
          <w:rFonts w:ascii="Arial Narrow" w:eastAsia="MS Mincho" w:hAnsi="Arial Narrow" w:cs="Arial"/>
          <w:bCs/>
          <w:lang w:eastAsia="es-ES"/>
        </w:rPr>
        <w:t>(</w:t>
      </w:r>
      <w:r w:rsidRPr="00EC4E64">
        <w:rPr>
          <w:rFonts w:ascii="Arial Narrow" w:eastAsia="MS Mincho" w:hAnsi="Arial Narrow" w:cs="Arial"/>
          <w:bCs/>
          <w:lang w:eastAsia="es-ES"/>
        </w:rPr>
        <w:t>BID</w:t>
      </w:r>
      <w:r w:rsidR="00DD2C9B" w:rsidRPr="00EC4E64">
        <w:rPr>
          <w:rFonts w:ascii="Arial Narrow" w:eastAsia="MS Mincho" w:hAnsi="Arial Narrow" w:cs="Arial"/>
          <w:bCs/>
          <w:lang w:eastAsia="es-ES"/>
        </w:rPr>
        <w:t>,BM)</w:t>
      </w:r>
      <w:r w:rsidR="005E00A5" w:rsidRPr="00EC4E64">
        <w:rPr>
          <w:rFonts w:ascii="Arial Narrow" w:eastAsia="MS Mincho" w:hAnsi="Arial Narrow" w:cs="Arial"/>
          <w:bCs/>
          <w:lang w:eastAsia="es-ES"/>
        </w:rPr>
        <w:t>.</w:t>
      </w:r>
    </w:p>
    <w:p w:rsidR="004E6778" w:rsidRPr="00EC4E64" w:rsidRDefault="005E00A5" w:rsidP="006D6728">
      <w:pPr>
        <w:numPr>
          <w:ilvl w:val="0"/>
          <w:numId w:val="11"/>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Conocimientos sobre las normas de control patrimonial y almacenes.</w:t>
      </w:r>
    </w:p>
    <w:p w:rsidR="00023E66" w:rsidRPr="00EC4E64" w:rsidRDefault="00023E66" w:rsidP="006D6728">
      <w:pPr>
        <w:numPr>
          <w:ilvl w:val="0"/>
          <w:numId w:val="11"/>
        </w:numPr>
        <w:spacing w:before="60" w:after="60"/>
        <w:ind w:left="862"/>
        <w:jc w:val="both"/>
        <w:rPr>
          <w:rFonts w:ascii="Arial Narrow" w:eastAsia="MS Mincho" w:hAnsi="Arial Narrow" w:cs="Arial"/>
          <w:bCs/>
          <w:lang w:eastAsia="es-ES"/>
        </w:rPr>
      </w:pPr>
      <w:r w:rsidRPr="00EC4E64">
        <w:rPr>
          <w:rFonts w:ascii="Arial Narrow" w:hAnsi="Arial Narrow" w:cs="Arial"/>
        </w:rPr>
        <w:t>Certificación en Gestión de Proyectos para Resultados.</w:t>
      </w:r>
    </w:p>
    <w:p w:rsidR="00901F1E" w:rsidRPr="00EC4E64" w:rsidRDefault="00901F1E" w:rsidP="00023E66">
      <w:pPr>
        <w:ind w:left="360"/>
        <w:rPr>
          <w:rFonts w:ascii="Arial Narrow" w:eastAsia="MS Mincho" w:hAnsi="Arial Narrow"/>
        </w:rPr>
      </w:pPr>
    </w:p>
    <w:p w:rsidR="005E00A5" w:rsidRPr="00EC4E64" w:rsidRDefault="005E00A5" w:rsidP="00023E66">
      <w:pPr>
        <w:pStyle w:val="Heading6"/>
        <w:ind w:left="36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Habilidades y destrezas:</w:t>
      </w:r>
    </w:p>
    <w:p w:rsidR="009B2FBF" w:rsidRPr="00EC4E64" w:rsidRDefault="00A77B24" w:rsidP="006D6728">
      <w:pPr>
        <w:numPr>
          <w:ilvl w:val="0"/>
          <w:numId w:val="12"/>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lastRenderedPageBreak/>
        <w:t>U</w:t>
      </w:r>
      <w:r w:rsidR="00431539" w:rsidRPr="00EC4E64">
        <w:rPr>
          <w:rFonts w:ascii="Arial Narrow" w:eastAsia="MS Mincho" w:hAnsi="Arial Narrow" w:cs="Arial"/>
          <w:bCs/>
          <w:lang w:eastAsia="es-ES"/>
        </w:rPr>
        <w:t>n mínimo de</w:t>
      </w:r>
      <w:r w:rsidR="00F62EC0" w:rsidRPr="00EC4E64">
        <w:rPr>
          <w:rFonts w:ascii="Arial Narrow" w:eastAsia="MS Mincho" w:hAnsi="Arial Narrow" w:cs="Arial"/>
          <w:bCs/>
          <w:lang w:eastAsia="es-ES"/>
        </w:rPr>
        <w:t xml:space="preserve"> 2</w:t>
      </w:r>
      <w:r w:rsidR="005E00A5" w:rsidRPr="00EC4E64">
        <w:rPr>
          <w:rFonts w:ascii="Arial Narrow" w:eastAsia="MS Mincho" w:hAnsi="Arial Narrow" w:cs="Arial"/>
          <w:bCs/>
          <w:lang w:eastAsia="es-ES"/>
        </w:rPr>
        <w:t xml:space="preserve"> años de experiencia en</w:t>
      </w:r>
      <w:r w:rsidR="00F62EC0" w:rsidRPr="00EC4E64">
        <w:rPr>
          <w:rFonts w:ascii="Arial Narrow" w:eastAsia="MS Mincho" w:hAnsi="Arial Narrow" w:cs="Arial"/>
          <w:bCs/>
          <w:lang w:eastAsia="es-ES"/>
        </w:rPr>
        <w:t xml:space="preserve"> puestos de similar responsabilidad, con experiencia en manejo de licitaciones, adquisiciones de bienes, obras y servicios de organismos </w:t>
      </w:r>
      <w:r w:rsidR="00DD2C9B" w:rsidRPr="00EC4E64">
        <w:rPr>
          <w:rFonts w:ascii="Arial Narrow" w:eastAsia="MS Mincho" w:hAnsi="Arial Narrow" w:cs="Arial"/>
          <w:bCs/>
          <w:lang w:eastAsia="es-ES"/>
        </w:rPr>
        <w:t xml:space="preserve">financieros </w:t>
      </w:r>
      <w:r w:rsidR="00F62EC0" w:rsidRPr="00EC4E64">
        <w:rPr>
          <w:rFonts w:ascii="Arial Narrow" w:eastAsia="MS Mincho" w:hAnsi="Arial Narrow" w:cs="Arial"/>
          <w:bCs/>
          <w:lang w:eastAsia="es-ES"/>
        </w:rPr>
        <w:t>internacionales</w:t>
      </w:r>
      <w:r w:rsidR="00DD2C9B" w:rsidRPr="00EC4E64">
        <w:rPr>
          <w:rFonts w:ascii="Arial Narrow" w:eastAsia="MS Mincho" w:hAnsi="Arial Narrow" w:cs="Arial"/>
          <w:bCs/>
          <w:lang w:eastAsia="es-ES"/>
        </w:rPr>
        <w:t xml:space="preserve"> (BID,BM</w:t>
      </w:r>
      <w:r w:rsidR="004C6E23" w:rsidRPr="00EC4E64">
        <w:rPr>
          <w:rFonts w:ascii="Arial Narrow" w:eastAsia="MS Mincho" w:hAnsi="Arial Narrow" w:cs="Arial"/>
          <w:bCs/>
          <w:lang w:eastAsia="es-ES"/>
        </w:rPr>
        <w:t xml:space="preserve"> </w:t>
      </w:r>
      <w:r w:rsidR="00DD2C9B" w:rsidRPr="00EC4E64">
        <w:rPr>
          <w:rFonts w:ascii="Arial Narrow" w:eastAsia="MS Mincho" w:hAnsi="Arial Narrow" w:cs="Arial"/>
          <w:bCs/>
          <w:lang w:eastAsia="es-ES"/>
        </w:rPr>
        <w:t>)</w:t>
      </w:r>
      <w:r w:rsidR="00023E66" w:rsidRPr="00EC4E64">
        <w:rPr>
          <w:rFonts w:ascii="Arial Narrow" w:eastAsia="MS Mincho" w:hAnsi="Arial Narrow" w:cs="Arial"/>
          <w:bCs/>
          <w:lang w:eastAsia="es-ES"/>
        </w:rPr>
        <w:t>.</w:t>
      </w:r>
    </w:p>
    <w:p w:rsidR="004E6778" w:rsidRPr="00EC4E64" w:rsidRDefault="009B2FBF" w:rsidP="006D6728">
      <w:pPr>
        <w:numPr>
          <w:ilvl w:val="0"/>
          <w:numId w:val="12"/>
        </w:numPr>
        <w:spacing w:before="60" w:after="60"/>
        <w:ind w:left="862"/>
        <w:jc w:val="both"/>
        <w:rPr>
          <w:rFonts w:ascii="Arial Narrow" w:eastAsia="MS Mincho" w:hAnsi="Arial Narrow" w:cs="Arial"/>
          <w:bCs/>
          <w:lang w:eastAsia="es-ES"/>
        </w:rPr>
      </w:pPr>
      <w:r w:rsidRPr="00EC4E64">
        <w:rPr>
          <w:rFonts w:ascii="Arial Narrow" w:hAnsi="Arial Narrow" w:cs="Arial"/>
        </w:rPr>
        <w:t>Manejo avanzado de Office 2010 (Word, excell avanzado, Power Point), conocimiento de Project, SPSS, Dashboard Desing.</w:t>
      </w:r>
    </w:p>
    <w:p w:rsidR="005E00A5" w:rsidRPr="00EC4E64" w:rsidRDefault="005E00A5" w:rsidP="00023E66">
      <w:pPr>
        <w:pStyle w:val="Heading6"/>
        <w:ind w:left="36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Valores, Actitudes, Personalidad:</w:t>
      </w:r>
    </w:p>
    <w:p w:rsidR="004E6778" w:rsidRPr="00EC4E64" w:rsidRDefault="005E00A5"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r w:rsidR="00DD2C9B" w:rsidRPr="00EC4E64">
        <w:rPr>
          <w:rFonts w:ascii="Arial Narrow" w:eastAsia="MS Mincho" w:hAnsi="Arial Narrow" w:cs="Arial"/>
          <w:bCs/>
          <w:lang w:eastAsia="es-ES"/>
        </w:rPr>
        <w:t>.</w:t>
      </w:r>
    </w:p>
    <w:p w:rsidR="004E6778" w:rsidRPr="00EC4E64" w:rsidRDefault="005E00A5"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r w:rsidR="00DD2C9B" w:rsidRPr="00EC4E64">
        <w:rPr>
          <w:rFonts w:ascii="Arial Narrow" w:eastAsia="MS Mincho" w:hAnsi="Arial Narrow" w:cs="Arial"/>
          <w:bCs/>
          <w:lang w:eastAsia="es-ES"/>
        </w:rPr>
        <w:t>.</w:t>
      </w:r>
    </w:p>
    <w:p w:rsidR="004E6778" w:rsidRPr="00EC4E64" w:rsidRDefault="005E00A5"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Capacidad de trabajo en equipo</w:t>
      </w:r>
      <w:r w:rsidR="00DD2C9B" w:rsidRPr="00EC4E64">
        <w:rPr>
          <w:rFonts w:ascii="Arial Narrow" w:eastAsia="MS Mincho" w:hAnsi="Arial Narrow" w:cs="Arial"/>
          <w:bCs/>
          <w:lang w:eastAsia="es-ES"/>
        </w:rPr>
        <w:t>.</w:t>
      </w:r>
    </w:p>
    <w:p w:rsidR="004E6778" w:rsidRPr="00EC4E64" w:rsidRDefault="005E00A5"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Orientación a los resultados</w:t>
      </w:r>
      <w:r w:rsidR="00DD2C9B" w:rsidRPr="00EC4E64">
        <w:rPr>
          <w:rFonts w:ascii="Arial Narrow" w:eastAsia="MS Mincho" w:hAnsi="Arial Narrow" w:cs="Arial"/>
          <w:bCs/>
          <w:lang w:eastAsia="es-ES"/>
        </w:rPr>
        <w:t>.</w:t>
      </w:r>
    </w:p>
    <w:p w:rsidR="000A5EE1" w:rsidRPr="00EC4E64" w:rsidRDefault="000A5EE1" w:rsidP="000A5EE1">
      <w:pPr>
        <w:spacing w:before="60" w:after="60"/>
        <w:ind w:left="502"/>
        <w:jc w:val="both"/>
        <w:rPr>
          <w:rFonts w:ascii="Arial Narrow" w:eastAsia="MS Mincho" w:hAnsi="Arial Narrow" w:cs="Arial"/>
          <w:bCs/>
          <w:i/>
          <w:lang w:eastAsia="es-ES"/>
        </w:rPr>
      </w:pPr>
    </w:p>
    <w:p w:rsidR="004E6778" w:rsidRPr="0086423C" w:rsidRDefault="00F93DB5" w:rsidP="006D6728">
      <w:pPr>
        <w:pStyle w:val="Heading3"/>
        <w:numPr>
          <w:ilvl w:val="3"/>
          <w:numId w:val="110"/>
        </w:numPr>
        <w:rPr>
          <w:rFonts w:ascii="Arial Narrow" w:eastAsia="MS Mincho" w:hAnsi="Arial Narrow" w:cs="Arial"/>
          <w:b/>
          <w:i/>
        </w:rPr>
      </w:pPr>
      <w:bookmarkStart w:id="137" w:name="_Toc273166729"/>
      <w:bookmarkStart w:id="138" w:name="_Toc381897159"/>
      <w:r w:rsidRPr="0086423C">
        <w:rPr>
          <w:rFonts w:ascii="Arial Narrow" w:eastAsia="MS Mincho" w:hAnsi="Arial Narrow"/>
          <w:b/>
          <w:lang w:val="es-HN"/>
        </w:rPr>
        <w:t>Funciones</w:t>
      </w:r>
      <w:r w:rsidRPr="0086423C">
        <w:rPr>
          <w:rFonts w:ascii="Arial Narrow" w:eastAsia="MS Mincho" w:hAnsi="Arial Narrow" w:cs="Arial"/>
          <w:b/>
          <w:i/>
        </w:rPr>
        <w:t xml:space="preserve"> del </w:t>
      </w:r>
      <w:r w:rsidR="00135C41" w:rsidRPr="0086423C">
        <w:rPr>
          <w:rFonts w:ascii="Arial Narrow" w:eastAsia="MS Mincho" w:hAnsi="Arial Narrow" w:cs="Arial"/>
          <w:b/>
          <w:i/>
        </w:rPr>
        <w:t>Coordinador</w:t>
      </w:r>
      <w:r w:rsidR="000C234A" w:rsidRPr="0086423C">
        <w:rPr>
          <w:rFonts w:ascii="Arial Narrow" w:eastAsia="MS Mincho" w:hAnsi="Arial Narrow" w:cs="Arial"/>
          <w:b/>
          <w:i/>
        </w:rPr>
        <w:t xml:space="preserve"> </w:t>
      </w:r>
      <w:r w:rsidR="0076275A" w:rsidRPr="0086423C">
        <w:rPr>
          <w:rFonts w:ascii="Arial Narrow" w:eastAsia="MS Mincho" w:hAnsi="Arial Narrow" w:cs="Arial"/>
          <w:b/>
          <w:i/>
        </w:rPr>
        <w:t xml:space="preserve">de </w:t>
      </w:r>
      <w:r w:rsidR="000C234A" w:rsidRPr="0086423C">
        <w:rPr>
          <w:rFonts w:ascii="Arial Narrow" w:eastAsia="MS Mincho" w:hAnsi="Arial Narrow" w:cs="Arial"/>
          <w:b/>
          <w:i/>
        </w:rPr>
        <w:t>Finan</w:t>
      </w:r>
      <w:r w:rsidR="0076275A" w:rsidRPr="0086423C">
        <w:rPr>
          <w:rFonts w:ascii="Arial Narrow" w:eastAsia="MS Mincho" w:hAnsi="Arial Narrow" w:cs="Arial"/>
          <w:b/>
          <w:i/>
        </w:rPr>
        <w:t>zas</w:t>
      </w:r>
      <w:bookmarkEnd w:id="137"/>
      <w:bookmarkEnd w:id="138"/>
    </w:p>
    <w:p w:rsidR="00135C41" w:rsidRPr="00EC4E64" w:rsidRDefault="00135C41" w:rsidP="00135C41">
      <w:pPr>
        <w:ind w:left="1728"/>
        <w:rPr>
          <w:rFonts w:ascii="Arial Narrow" w:eastAsia="MS Mincho" w:hAnsi="Arial Narrow" w:cs="Arial"/>
          <w:b/>
          <w:i/>
        </w:rPr>
      </w:pPr>
    </w:p>
    <w:p w:rsidR="000C234A" w:rsidRPr="00EC4E64" w:rsidRDefault="000C234A" w:rsidP="00F93DB5">
      <w:pPr>
        <w:spacing w:before="120" w:after="120"/>
        <w:ind w:left="708"/>
        <w:jc w:val="both"/>
        <w:rPr>
          <w:rFonts w:ascii="Arial Narrow" w:hAnsi="Arial Narrow" w:cs="Arial"/>
        </w:rPr>
      </w:pPr>
      <w:r w:rsidRPr="00EC4E64">
        <w:rPr>
          <w:rFonts w:ascii="Arial Narrow" w:hAnsi="Arial Narrow" w:cs="Arial"/>
        </w:rPr>
        <w:t>Es respon</w:t>
      </w:r>
      <w:r w:rsidR="00135C41" w:rsidRPr="00EC4E64">
        <w:rPr>
          <w:rFonts w:ascii="Arial Narrow" w:hAnsi="Arial Narrow" w:cs="Arial"/>
        </w:rPr>
        <w:t>sable del manejo administrativo-</w:t>
      </w:r>
      <w:r w:rsidRPr="00EC4E64">
        <w:rPr>
          <w:rFonts w:ascii="Arial Narrow" w:hAnsi="Arial Narrow" w:cs="Arial"/>
        </w:rPr>
        <w:t xml:space="preserve">financiero </w:t>
      </w:r>
      <w:r w:rsidR="00135C41" w:rsidRPr="00EC4E64">
        <w:rPr>
          <w:rFonts w:ascii="Arial Narrow" w:hAnsi="Arial Narrow" w:cs="Arial"/>
        </w:rPr>
        <w:t xml:space="preserve">de los fondos </w:t>
      </w:r>
      <w:r w:rsidR="00EF3B90" w:rsidRPr="00EC4E64">
        <w:rPr>
          <w:rFonts w:ascii="Arial Narrow" w:hAnsi="Arial Narrow" w:cs="Arial"/>
        </w:rPr>
        <w:t xml:space="preserve">del </w:t>
      </w:r>
      <w:r w:rsidR="00DD2C9B" w:rsidRPr="00EC4E64">
        <w:rPr>
          <w:rFonts w:ascii="Arial Narrow" w:hAnsi="Arial Narrow" w:cs="Arial"/>
        </w:rPr>
        <w:t>Proyecto</w:t>
      </w:r>
      <w:r w:rsidR="00EF3B90" w:rsidRPr="00EC4E64">
        <w:rPr>
          <w:rFonts w:ascii="Arial Narrow" w:hAnsi="Arial Narrow" w:cs="Arial"/>
        </w:rPr>
        <w:t xml:space="preserve"> garantizando la </w:t>
      </w:r>
      <w:r w:rsidR="00E30970" w:rsidRPr="00EC4E64">
        <w:rPr>
          <w:rFonts w:ascii="Arial Narrow" w:hAnsi="Arial Narrow" w:cs="Arial"/>
        </w:rPr>
        <w:t>trans</w:t>
      </w:r>
      <w:r w:rsidR="00EF3B90" w:rsidRPr="00EC4E64">
        <w:rPr>
          <w:rFonts w:ascii="Arial Narrow" w:hAnsi="Arial Narrow" w:cs="Arial"/>
        </w:rPr>
        <w:t>parencia</w:t>
      </w:r>
      <w:r w:rsidR="00E30970" w:rsidRPr="00EC4E64">
        <w:rPr>
          <w:rFonts w:ascii="Arial Narrow" w:hAnsi="Arial Narrow" w:cs="Arial"/>
        </w:rPr>
        <w:t xml:space="preserve"> de los mismos</w:t>
      </w:r>
      <w:r w:rsidRPr="00EC4E64">
        <w:rPr>
          <w:rFonts w:ascii="Arial Narrow" w:hAnsi="Arial Narrow" w:cs="Arial"/>
        </w:rPr>
        <w:t xml:space="preserve"> para lograr los objetivos propuestos, velando por un adecuado sistema</w:t>
      </w:r>
      <w:r w:rsidR="00E30970" w:rsidRPr="00EC4E64">
        <w:rPr>
          <w:rFonts w:ascii="Arial Narrow" w:hAnsi="Arial Narrow" w:cs="Arial"/>
        </w:rPr>
        <w:t xml:space="preserve"> de control interno, que incluye</w:t>
      </w:r>
      <w:r w:rsidRPr="00EC4E64">
        <w:rPr>
          <w:rFonts w:ascii="Arial Narrow" w:hAnsi="Arial Narrow" w:cs="Arial"/>
        </w:rPr>
        <w:t xml:space="preserve"> el cumplimiento de los procedimientos, tiempos y formas establecidas en el </w:t>
      </w:r>
      <w:r w:rsidR="00E30970" w:rsidRPr="00EC4E64">
        <w:rPr>
          <w:rFonts w:ascii="Arial Narrow" w:hAnsi="Arial Narrow" w:cs="Arial"/>
        </w:rPr>
        <w:t>Manual</w:t>
      </w:r>
      <w:r w:rsidRPr="00EC4E64">
        <w:rPr>
          <w:rFonts w:ascii="Arial Narrow" w:hAnsi="Arial Narrow" w:cs="Arial"/>
        </w:rPr>
        <w:t xml:space="preserve"> Opera</w:t>
      </w:r>
      <w:r w:rsidR="00E648D6" w:rsidRPr="00EC4E64">
        <w:rPr>
          <w:rFonts w:ascii="Arial Narrow" w:hAnsi="Arial Narrow" w:cs="Arial"/>
        </w:rPr>
        <w:t>tivo</w:t>
      </w:r>
      <w:r w:rsidR="00E30970" w:rsidRPr="00EC4E64">
        <w:rPr>
          <w:rFonts w:ascii="Arial Narrow" w:hAnsi="Arial Narrow" w:cs="Arial"/>
        </w:rPr>
        <w:t xml:space="preserve">, </w:t>
      </w:r>
      <w:r w:rsidRPr="00EC4E64">
        <w:rPr>
          <w:rFonts w:ascii="Arial Narrow" w:hAnsi="Arial Narrow" w:cs="Arial"/>
        </w:rPr>
        <w:t>las normas y políticas del Banco.</w:t>
      </w:r>
    </w:p>
    <w:p w:rsidR="006F4837" w:rsidRPr="00EC4E64" w:rsidRDefault="006F4837" w:rsidP="006F4837">
      <w:pPr>
        <w:rPr>
          <w:rFonts w:ascii="Arial Narrow" w:eastAsia="MS Mincho" w:hAnsi="Arial Narrow" w:cs="Arial"/>
          <w:b/>
        </w:rPr>
      </w:pPr>
    </w:p>
    <w:p w:rsidR="000C234A" w:rsidRPr="00EC4E64" w:rsidRDefault="000C234A" w:rsidP="00F93DB5">
      <w:pPr>
        <w:ind w:left="360"/>
        <w:rPr>
          <w:rFonts w:ascii="Arial Narrow" w:eastAsia="MS Mincho" w:hAnsi="Arial Narrow" w:cs="Arial"/>
          <w:b/>
        </w:rPr>
      </w:pPr>
      <w:r w:rsidRPr="00EC4E64">
        <w:rPr>
          <w:rFonts w:ascii="Arial Narrow" w:eastAsia="MS Mincho" w:hAnsi="Arial Narrow" w:cs="Arial"/>
          <w:b/>
        </w:rPr>
        <w:t xml:space="preserve">Funciones: </w:t>
      </w:r>
    </w:p>
    <w:p w:rsidR="004E6778" w:rsidRPr="00EC4E64" w:rsidRDefault="00E30970" w:rsidP="006D6728">
      <w:pPr>
        <w:numPr>
          <w:ilvl w:val="1"/>
          <w:numId w:val="34"/>
        </w:numPr>
        <w:tabs>
          <w:tab w:val="clear" w:pos="360"/>
          <w:tab w:val="left" w:pos="-567"/>
          <w:tab w:val="num" w:pos="720"/>
          <w:tab w:val="left" w:pos="9720"/>
        </w:tabs>
        <w:ind w:left="720" w:right="-180"/>
        <w:jc w:val="both"/>
        <w:rPr>
          <w:rFonts w:ascii="Arial Narrow" w:eastAsia="MS Mincho" w:hAnsi="Arial Narrow" w:cs="Arial"/>
        </w:rPr>
      </w:pPr>
      <w:r w:rsidRPr="00EC4E64">
        <w:rPr>
          <w:rFonts w:ascii="Arial Narrow" w:eastAsia="MS Mincho" w:hAnsi="Arial Narrow" w:cs="Arial"/>
        </w:rPr>
        <w:t>Asegura</w:t>
      </w:r>
      <w:r w:rsidR="00AF21A9" w:rsidRPr="00EC4E64">
        <w:rPr>
          <w:rFonts w:ascii="Arial Narrow" w:eastAsia="MS Mincho" w:hAnsi="Arial Narrow" w:cs="Arial"/>
        </w:rPr>
        <w:t xml:space="preserve"> el cumplimiento de los requerimientos del Banco en lo relativo a las cláusulas de carácte</w:t>
      </w:r>
      <w:r w:rsidRPr="00EC4E64">
        <w:rPr>
          <w:rFonts w:ascii="Arial Narrow" w:eastAsia="MS Mincho" w:hAnsi="Arial Narrow" w:cs="Arial"/>
        </w:rPr>
        <w:t xml:space="preserve">r </w:t>
      </w:r>
      <w:r w:rsidR="00DD2C9B" w:rsidRPr="00EC4E64">
        <w:rPr>
          <w:rFonts w:ascii="Arial Narrow" w:eastAsia="MS Mincho" w:hAnsi="Arial Narrow" w:cs="Arial"/>
        </w:rPr>
        <w:t xml:space="preserve">administrativo, </w:t>
      </w:r>
      <w:r w:rsidR="00AF21A9" w:rsidRPr="00EC4E64">
        <w:rPr>
          <w:rFonts w:ascii="Arial Narrow" w:eastAsia="MS Mincho" w:hAnsi="Arial Narrow" w:cs="Arial"/>
        </w:rPr>
        <w:t>financiero</w:t>
      </w:r>
      <w:r w:rsidR="00DD2C9B" w:rsidRPr="00EC4E64">
        <w:rPr>
          <w:rFonts w:ascii="Arial Narrow" w:eastAsia="MS Mincho" w:hAnsi="Arial Narrow" w:cs="Arial"/>
        </w:rPr>
        <w:t xml:space="preserve"> y contable</w:t>
      </w:r>
      <w:r w:rsidR="00AF21A9" w:rsidRPr="00EC4E64">
        <w:rPr>
          <w:rFonts w:ascii="Arial Narrow" w:eastAsia="MS Mincho" w:hAnsi="Arial Narrow" w:cs="Arial"/>
        </w:rPr>
        <w:t xml:space="preserve"> del Proyecto elaborando una matriz de seguimiento</w:t>
      </w:r>
      <w:r w:rsidR="00B45F86" w:rsidRPr="00EC4E64">
        <w:rPr>
          <w:rFonts w:ascii="Arial Narrow" w:eastAsia="MS Mincho" w:hAnsi="Arial Narrow" w:cs="Arial"/>
        </w:rPr>
        <w:t xml:space="preserve"> del </w:t>
      </w:r>
      <w:r w:rsidR="00D15CF2" w:rsidRPr="00EC4E64">
        <w:rPr>
          <w:rFonts w:ascii="Arial Narrow" w:eastAsia="MS Mincho" w:hAnsi="Arial Narrow" w:cs="Arial"/>
        </w:rPr>
        <w:t>Documento del P</w:t>
      </w:r>
      <w:r w:rsidR="00AF21A9" w:rsidRPr="00EC4E64">
        <w:rPr>
          <w:rFonts w:ascii="Arial Narrow" w:eastAsia="MS Mincho" w:hAnsi="Arial Narrow" w:cs="Arial"/>
        </w:rPr>
        <w:t xml:space="preserve">réstamo, </w:t>
      </w:r>
      <w:r w:rsidR="00D15CF2" w:rsidRPr="00EC4E64">
        <w:rPr>
          <w:rFonts w:ascii="Arial Narrow" w:eastAsia="MS Mincho" w:hAnsi="Arial Narrow" w:cs="Arial"/>
        </w:rPr>
        <w:t>Manual O</w:t>
      </w:r>
      <w:r w:rsidR="00AF21A9" w:rsidRPr="00EC4E64">
        <w:rPr>
          <w:rFonts w:ascii="Arial Narrow" w:eastAsia="MS Mincho" w:hAnsi="Arial Narrow" w:cs="Arial"/>
        </w:rPr>
        <w:t xml:space="preserve">perativo y </w:t>
      </w:r>
      <w:r w:rsidR="00D15CF2" w:rsidRPr="00EC4E64">
        <w:rPr>
          <w:rFonts w:ascii="Arial Narrow" w:eastAsia="MS Mincho" w:hAnsi="Arial Narrow" w:cs="Arial"/>
        </w:rPr>
        <w:t>Convenios I</w:t>
      </w:r>
      <w:r w:rsidR="00AF21A9" w:rsidRPr="00EC4E64">
        <w:rPr>
          <w:rFonts w:ascii="Arial Narrow" w:eastAsia="MS Mincho" w:hAnsi="Arial Narrow" w:cs="Arial"/>
        </w:rPr>
        <w:t>nterinstitucionales</w:t>
      </w:r>
      <w:r w:rsidR="00B45F86" w:rsidRPr="00EC4E64">
        <w:rPr>
          <w:rFonts w:ascii="Arial Narrow" w:eastAsia="MS Mincho" w:hAnsi="Arial Narrow" w:cs="Arial"/>
        </w:rPr>
        <w:t>.</w:t>
      </w:r>
    </w:p>
    <w:p w:rsidR="004E6778" w:rsidRPr="00EC4E64" w:rsidRDefault="00AF21A9" w:rsidP="006D6728">
      <w:pPr>
        <w:numPr>
          <w:ilvl w:val="1"/>
          <w:numId w:val="34"/>
        </w:numPr>
        <w:ind w:left="720" w:right="-180"/>
        <w:jc w:val="both"/>
        <w:rPr>
          <w:rFonts w:ascii="Arial Narrow" w:hAnsi="Arial Narrow" w:cs="Arial"/>
        </w:rPr>
      </w:pPr>
      <w:r w:rsidRPr="00EC4E64">
        <w:rPr>
          <w:rFonts w:ascii="Arial Narrow" w:eastAsia="MS Mincho" w:hAnsi="Arial Narrow" w:cs="Arial"/>
        </w:rPr>
        <w:t>Elabora</w:t>
      </w:r>
      <w:r w:rsidR="00D15CF2" w:rsidRPr="00EC4E64">
        <w:rPr>
          <w:rFonts w:ascii="Arial Narrow" w:eastAsia="MS Mincho" w:hAnsi="Arial Narrow" w:cs="Arial"/>
        </w:rPr>
        <w:t xml:space="preserve"> y revisa</w:t>
      </w:r>
      <w:r w:rsidRPr="00EC4E64">
        <w:rPr>
          <w:rFonts w:ascii="Arial Narrow" w:eastAsia="MS Mincho" w:hAnsi="Arial Narrow" w:cs="Arial"/>
        </w:rPr>
        <w:t xml:space="preserve"> la programación financiera de las neces</w:t>
      </w:r>
      <w:r w:rsidR="00D15CF2" w:rsidRPr="00EC4E64">
        <w:rPr>
          <w:rFonts w:ascii="Arial Narrow" w:eastAsia="MS Mincho" w:hAnsi="Arial Narrow" w:cs="Arial"/>
        </w:rPr>
        <w:t xml:space="preserve">idades de recursos del </w:t>
      </w:r>
      <w:r w:rsidR="00B45F86" w:rsidRPr="00EC4E64">
        <w:rPr>
          <w:rFonts w:ascii="Arial Narrow" w:eastAsia="MS Mincho" w:hAnsi="Arial Narrow" w:cs="Arial"/>
        </w:rPr>
        <w:t>Proyecto</w:t>
      </w:r>
      <w:r w:rsidRPr="00EC4E64">
        <w:rPr>
          <w:rFonts w:ascii="Arial Narrow" w:hAnsi="Arial Narrow" w:cs="Arial"/>
        </w:rPr>
        <w:t xml:space="preserve">. </w:t>
      </w:r>
    </w:p>
    <w:p w:rsidR="004E6778" w:rsidRPr="00EC4E64" w:rsidRDefault="00D15CF2" w:rsidP="006D6728">
      <w:pPr>
        <w:numPr>
          <w:ilvl w:val="1"/>
          <w:numId w:val="34"/>
        </w:numPr>
        <w:ind w:left="720" w:right="-180"/>
        <w:jc w:val="both"/>
        <w:rPr>
          <w:rFonts w:ascii="Arial Narrow" w:hAnsi="Arial Narrow" w:cs="Arial"/>
        </w:rPr>
      </w:pPr>
      <w:r w:rsidRPr="00EC4E64">
        <w:rPr>
          <w:rFonts w:ascii="Arial Narrow" w:hAnsi="Arial Narrow" w:cs="Arial"/>
        </w:rPr>
        <w:t>Elabora</w:t>
      </w:r>
      <w:r w:rsidR="00AF21A9" w:rsidRPr="00EC4E64">
        <w:rPr>
          <w:rFonts w:ascii="Arial Narrow" w:hAnsi="Arial Narrow" w:cs="Arial"/>
        </w:rPr>
        <w:t xml:space="preserve"> y revisa</w:t>
      </w:r>
      <w:r w:rsidRPr="00EC4E64">
        <w:rPr>
          <w:rFonts w:ascii="Arial Narrow" w:hAnsi="Arial Narrow" w:cs="Arial"/>
        </w:rPr>
        <w:t xml:space="preserve"> el flujo de caja en</w:t>
      </w:r>
      <w:r w:rsidR="00B45F86" w:rsidRPr="00EC4E64">
        <w:rPr>
          <w:rFonts w:ascii="Arial Narrow" w:hAnsi="Arial Narrow" w:cs="Arial"/>
        </w:rPr>
        <w:t xml:space="preserve"> base al Plan de Adquisiciones (PA</w:t>
      </w:r>
      <w:r w:rsidR="00AF21A9" w:rsidRPr="00EC4E64">
        <w:rPr>
          <w:rFonts w:ascii="Arial Narrow" w:hAnsi="Arial Narrow" w:cs="Arial"/>
        </w:rPr>
        <w:t xml:space="preserve">), y al Plan </w:t>
      </w:r>
      <w:r w:rsidR="000004F3" w:rsidRPr="00EC4E64">
        <w:rPr>
          <w:rFonts w:ascii="Arial Narrow" w:hAnsi="Arial Narrow" w:cs="Arial"/>
        </w:rPr>
        <w:t>Ejecución</w:t>
      </w:r>
      <w:r w:rsidRPr="00EC4E64">
        <w:rPr>
          <w:rFonts w:ascii="Arial Narrow" w:hAnsi="Arial Narrow" w:cs="Arial"/>
        </w:rPr>
        <w:t xml:space="preserve"> del P</w:t>
      </w:r>
      <w:r w:rsidR="00E648D6" w:rsidRPr="00EC4E64">
        <w:rPr>
          <w:rFonts w:ascii="Arial Narrow" w:hAnsi="Arial Narrow" w:cs="Arial"/>
        </w:rPr>
        <w:t>rograma (PEP)</w:t>
      </w:r>
      <w:r w:rsidRPr="00EC4E64">
        <w:rPr>
          <w:rFonts w:ascii="Arial Narrow" w:hAnsi="Arial Narrow" w:cs="Arial"/>
        </w:rPr>
        <w:t>, a</w:t>
      </w:r>
      <w:r w:rsidR="00AF21A9" w:rsidRPr="00EC4E64">
        <w:rPr>
          <w:rFonts w:ascii="Arial Narrow" w:hAnsi="Arial Narrow" w:cs="Arial"/>
        </w:rPr>
        <w:t xml:space="preserve">segurando que todas las actividades financiadas con recursos del Préstamo sean consistentes con lo dispuesto por el Contrato de Préstamo y el </w:t>
      </w:r>
      <w:r w:rsidRPr="00EC4E64">
        <w:rPr>
          <w:rFonts w:ascii="Arial Narrow" w:hAnsi="Arial Narrow" w:cs="Arial"/>
        </w:rPr>
        <w:t>Manual</w:t>
      </w:r>
      <w:r w:rsidR="00AF21A9" w:rsidRPr="00EC4E64">
        <w:rPr>
          <w:rFonts w:ascii="Arial Narrow" w:hAnsi="Arial Narrow" w:cs="Arial"/>
        </w:rPr>
        <w:t xml:space="preserve"> Operativo.</w:t>
      </w:r>
    </w:p>
    <w:p w:rsidR="004E6778" w:rsidRPr="00EC4E64" w:rsidRDefault="00D15CF2"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Registra</w:t>
      </w:r>
      <w:r w:rsidR="00AF21A9" w:rsidRPr="00EC4E64">
        <w:rPr>
          <w:rFonts w:ascii="Arial Narrow" w:eastAsia="MS Mincho" w:hAnsi="Arial Narrow" w:cs="Arial"/>
        </w:rPr>
        <w:t xml:space="preserve"> </w:t>
      </w:r>
      <w:r w:rsidRPr="00EC4E64">
        <w:rPr>
          <w:rFonts w:ascii="Arial Narrow" w:eastAsia="MS Mincho" w:hAnsi="Arial Narrow" w:cs="Arial"/>
        </w:rPr>
        <w:t xml:space="preserve">las operaciones </w:t>
      </w:r>
      <w:r w:rsidR="00AF21A9" w:rsidRPr="00EC4E64">
        <w:rPr>
          <w:rFonts w:ascii="Arial Narrow" w:eastAsia="MS Mincho" w:hAnsi="Arial Narrow" w:cs="Arial"/>
        </w:rPr>
        <w:t>contable</w:t>
      </w:r>
      <w:r w:rsidRPr="00EC4E64">
        <w:rPr>
          <w:rFonts w:ascii="Arial Narrow" w:eastAsia="MS Mincho" w:hAnsi="Arial Narrow" w:cs="Arial"/>
        </w:rPr>
        <w:t>s</w:t>
      </w:r>
      <w:r w:rsidR="00AF21A9" w:rsidRPr="00EC4E64">
        <w:rPr>
          <w:rFonts w:ascii="Arial Narrow" w:eastAsia="MS Mincho" w:hAnsi="Arial Narrow" w:cs="Arial"/>
        </w:rPr>
        <w:t xml:space="preserve"> de la ejecución de los </w:t>
      </w:r>
      <w:r w:rsidRPr="00EC4E64">
        <w:rPr>
          <w:rFonts w:ascii="Arial Narrow" w:eastAsia="MS Mincho" w:hAnsi="Arial Narrow" w:cs="Arial"/>
        </w:rPr>
        <w:t>presupuestos</w:t>
      </w:r>
      <w:r w:rsidR="00AF21A9" w:rsidRPr="00EC4E64">
        <w:rPr>
          <w:rFonts w:ascii="Arial Narrow" w:eastAsia="MS Mincho" w:hAnsi="Arial Narrow" w:cs="Arial"/>
        </w:rPr>
        <w:t xml:space="preserve"> del Proyecto según los requerimientos del Banco, aplicando elementos de control interno</w:t>
      </w:r>
      <w:r w:rsidRPr="00EC4E64">
        <w:rPr>
          <w:rFonts w:ascii="Arial Narrow" w:eastAsia="MS Mincho" w:hAnsi="Arial Narrow" w:cs="Arial"/>
        </w:rPr>
        <w:t xml:space="preserve"> a todos los recursos</w:t>
      </w:r>
      <w:r w:rsidR="00AF21A9" w:rsidRPr="00EC4E64">
        <w:rPr>
          <w:rFonts w:ascii="Arial Narrow" w:eastAsia="MS Mincho" w:hAnsi="Arial Narrow" w:cs="Arial"/>
        </w:rPr>
        <w:t>.</w:t>
      </w:r>
    </w:p>
    <w:p w:rsidR="004E6778" w:rsidRPr="00EC4E64" w:rsidRDefault="00AF21A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Apertura las cuentas banca</w:t>
      </w:r>
      <w:r w:rsidR="00D15CF2" w:rsidRPr="00EC4E64">
        <w:rPr>
          <w:rFonts w:ascii="Arial Narrow" w:eastAsia="MS Mincho" w:hAnsi="Arial Narrow" w:cs="Arial"/>
        </w:rPr>
        <w:t xml:space="preserve">rias específicas a nombre del </w:t>
      </w:r>
      <w:r w:rsidRPr="00EC4E64">
        <w:rPr>
          <w:rFonts w:ascii="Arial Narrow" w:eastAsia="MS Mincho" w:hAnsi="Arial Narrow" w:cs="Arial"/>
        </w:rPr>
        <w:t>Proyecto</w:t>
      </w:r>
      <w:r w:rsidR="0014476B" w:rsidRPr="00EC4E64">
        <w:rPr>
          <w:rFonts w:ascii="Arial Narrow" w:eastAsia="MS Mincho" w:hAnsi="Arial Narrow" w:cs="Arial"/>
        </w:rPr>
        <w:t xml:space="preserve"> y administra las mismas</w:t>
      </w:r>
      <w:r w:rsidRPr="00EC4E64">
        <w:rPr>
          <w:rFonts w:ascii="Arial Narrow" w:eastAsia="MS Mincho" w:hAnsi="Arial Narrow" w:cs="Arial"/>
        </w:rPr>
        <w:t xml:space="preserve">. </w:t>
      </w:r>
    </w:p>
    <w:p w:rsidR="004E6778" w:rsidRPr="00EC4E64" w:rsidRDefault="0014476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Mantiene actualizadas las cuentas bancarias del Proyecto y e</w:t>
      </w:r>
      <w:r w:rsidR="00AF21A9" w:rsidRPr="00EC4E64">
        <w:rPr>
          <w:rFonts w:ascii="Arial Narrow" w:eastAsia="MS Mincho" w:hAnsi="Arial Narrow" w:cs="Arial"/>
        </w:rPr>
        <w:t>labor</w:t>
      </w:r>
      <w:r w:rsidRPr="00EC4E64">
        <w:rPr>
          <w:rFonts w:ascii="Arial Narrow" w:eastAsia="MS Mincho" w:hAnsi="Arial Narrow" w:cs="Arial"/>
        </w:rPr>
        <w:t>a</w:t>
      </w:r>
      <w:r w:rsidR="00AF21A9" w:rsidRPr="00EC4E64">
        <w:rPr>
          <w:rFonts w:ascii="Arial Narrow" w:eastAsia="MS Mincho" w:hAnsi="Arial Narrow" w:cs="Arial"/>
        </w:rPr>
        <w:t xml:space="preserve"> las conciliacione</w:t>
      </w:r>
      <w:r w:rsidRPr="00EC4E64">
        <w:rPr>
          <w:rFonts w:ascii="Arial Narrow" w:eastAsia="MS Mincho" w:hAnsi="Arial Narrow" w:cs="Arial"/>
        </w:rPr>
        <w:t xml:space="preserve">s bancarias </w:t>
      </w:r>
      <w:r w:rsidR="00AF21A9" w:rsidRPr="00EC4E64">
        <w:rPr>
          <w:rFonts w:ascii="Arial Narrow" w:eastAsia="MS Mincho" w:hAnsi="Arial Narrow" w:cs="Arial"/>
        </w:rPr>
        <w:t>en forma mensual conf</w:t>
      </w:r>
      <w:r w:rsidRPr="00EC4E64">
        <w:rPr>
          <w:rFonts w:ascii="Arial Narrow" w:eastAsia="MS Mincho" w:hAnsi="Arial Narrow" w:cs="Arial"/>
        </w:rPr>
        <w:t xml:space="preserve">orme a los registros contables y </w:t>
      </w:r>
      <w:r w:rsidR="00AF21A9" w:rsidRPr="00EC4E64">
        <w:rPr>
          <w:rFonts w:ascii="Arial Narrow" w:eastAsia="MS Mincho" w:hAnsi="Arial Narrow" w:cs="Arial"/>
        </w:rPr>
        <w:t xml:space="preserve">según los requerimientos del Banco. </w:t>
      </w:r>
    </w:p>
    <w:p w:rsidR="004E6778" w:rsidRPr="00EC4E64" w:rsidRDefault="00AF21A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 xml:space="preserve">Elaborar conjuntamente con el Coordinador de la </w:t>
      </w:r>
      <w:r w:rsidR="00956E54" w:rsidRPr="00956E54">
        <w:rPr>
          <w:rFonts w:ascii="Arial Narrow" w:hAnsi="Arial Narrow" w:cs="Arial"/>
          <w:highlight w:val="yellow"/>
        </w:rPr>
        <w:t>UAFCE</w:t>
      </w:r>
      <w:r w:rsidR="00267841">
        <w:rPr>
          <w:rFonts w:ascii="Arial Narrow" w:hAnsi="Arial Narrow" w:cs="Arial"/>
        </w:rPr>
        <w:t>,</w:t>
      </w:r>
      <w:r w:rsidRPr="00EC4E64">
        <w:rPr>
          <w:rFonts w:ascii="Arial Narrow" w:eastAsia="MS Mincho" w:hAnsi="Arial Narrow" w:cs="Arial"/>
        </w:rPr>
        <w:t xml:space="preserve"> el anteproyecto de presupuesto anual, requerido por la Secretaría de </w:t>
      </w:r>
      <w:r w:rsidR="0014476B" w:rsidRPr="00EC4E64">
        <w:rPr>
          <w:rFonts w:ascii="Arial Narrow" w:eastAsia="MS Mincho" w:hAnsi="Arial Narrow" w:cs="Arial"/>
        </w:rPr>
        <w:t xml:space="preserve">Estado en el Despacho de </w:t>
      </w:r>
      <w:r w:rsidRPr="00EC4E64">
        <w:rPr>
          <w:rFonts w:ascii="Arial Narrow" w:eastAsia="MS Mincho" w:hAnsi="Arial Narrow" w:cs="Arial"/>
        </w:rPr>
        <w:t>Finanzas</w:t>
      </w:r>
      <w:r w:rsidR="0014476B" w:rsidRPr="00EC4E64">
        <w:rPr>
          <w:rFonts w:ascii="Arial Narrow" w:eastAsia="MS Mincho" w:hAnsi="Arial Narrow" w:cs="Arial"/>
        </w:rPr>
        <w:t xml:space="preserve"> (SEFIN)</w:t>
      </w:r>
      <w:r w:rsidRPr="00EC4E64">
        <w:rPr>
          <w:rFonts w:ascii="Arial Narrow" w:eastAsia="MS Mincho" w:hAnsi="Arial Narrow" w:cs="Arial"/>
        </w:rPr>
        <w:t>.</w:t>
      </w:r>
    </w:p>
    <w:p w:rsidR="004E6778" w:rsidRPr="00EC4E64" w:rsidRDefault="0014476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Elabora</w:t>
      </w:r>
      <w:r w:rsidR="00AF21A9" w:rsidRPr="00EC4E64">
        <w:rPr>
          <w:rFonts w:ascii="Arial Narrow" w:eastAsia="MS Mincho" w:hAnsi="Arial Narrow" w:cs="Arial"/>
        </w:rPr>
        <w:t xml:space="preserve"> los informes y estados financieros del Proyecto en forma mensual conforme </w:t>
      </w:r>
      <w:r w:rsidR="00170544" w:rsidRPr="00EC4E64">
        <w:rPr>
          <w:rFonts w:ascii="Arial Narrow" w:eastAsia="MS Mincho" w:hAnsi="Arial Narrow" w:cs="Arial"/>
        </w:rPr>
        <w:t xml:space="preserve">a los requerimientos del Banco </w:t>
      </w:r>
      <w:r w:rsidR="00AF21A9" w:rsidRPr="00EC4E64">
        <w:rPr>
          <w:rFonts w:ascii="Arial Narrow" w:eastAsia="MS Mincho" w:hAnsi="Arial Narrow" w:cs="Arial"/>
        </w:rPr>
        <w:t>y las justificaciones del uso de lo</w:t>
      </w:r>
      <w:r w:rsidR="00B45F86" w:rsidRPr="00EC4E64">
        <w:rPr>
          <w:rFonts w:ascii="Arial Narrow" w:eastAsia="MS Mincho" w:hAnsi="Arial Narrow" w:cs="Arial"/>
        </w:rPr>
        <w:t>s recursos del Proyecto</w:t>
      </w:r>
      <w:r w:rsidR="00170544" w:rsidRPr="00EC4E64">
        <w:rPr>
          <w:rFonts w:ascii="Arial Narrow" w:eastAsia="MS Mincho" w:hAnsi="Arial Narrow" w:cs="Arial"/>
        </w:rPr>
        <w:t xml:space="preserve"> acompañados de la documentación de soporte y </w:t>
      </w:r>
      <w:r w:rsidR="00AF21A9" w:rsidRPr="00EC4E64">
        <w:rPr>
          <w:rFonts w:ascii="Arial Narrow" w:eastAsia="MS Mincho" w:hAnsi="Arial Narrow" w:cs="Arial"/>
        </w:rPr>
        <w:t>compatibles con</w:t>
      </w:r>
      <w:r w:rsidR="00B45F86" w:rsidRPr="00EC4E64">
        <w:rPr>
          <w:rFonts w:ascii="Arial Narrow" w:eastAsia="MS Mincho" w:hAnsi="Arial Narrow" w:cs="Arial"/>
        </w:rPr>
        <w:t xml:space="preserve"> los planes operativos de la </w:t>
      </w:r>
      <w:r w:rsidR="00956E54" w:rsidRPr="00956E54">
        <w:rPr>
          <w:rFonts w:ascii="Arial Narrow" w:hAnsi="Arial Narrow" w:cs="Arial"/>
          <w:highlight w:val="yellow"/>
        </w:rPr>
        <w:t>UAFCE</w:t>
      </w:r>
      <w:r w:rsidR="00B45F86" w:rsidRPr="00EC4E64">
        <w:rPr>
          <w:rFonts w:ascii="Arial Narrow" w:eastAsia="MS Mincho" w:hAnsi="Arial Narrow" w:cs="Arial"/>
        </w:rPr>
        <w:t xml:space="preserve">, tales como los  </w:t>
      </w:r>
      <w:r w:rsidR="00170544" w:rsidRPr="00EC4E64">
        <w:rPr>
          <w:rFonts w:ascii="Arial Narrow" w:eastAsia="MS Mincho" w:hAnsi="Arial Narrow" w:cs="Arial"/>
        </w:rPr>
        <w:t>Informes mensual y semestra</w:t>
      </w:r>
      <w:r w:rsidR="00B45F86" w:rsidRPr="00EC4E64">
        <w:rPr>
          <w:rFonts w:ascii="Arial Narrow" w:eastAsia="MS Mincho" w:hAnsi="Arial Narrow" w:cs="Arial"/>
        </w:rPr>
        <w:t xml:space="preserve">l del uso del fondo rotatorio, los </w:t>
      </w:r>
      <w:r w:rsidR="00170544" w:rsidRPr="00EC4E64">
        <w:rPr>
          <w:rFonts w:ascii="Arial Narrow" w:eastAsia="MS Mincho" w:hAnsi="Arial Narrow" w:cs="Arial"/>
        </w:rPr>
        <w:t>estados financieros anuales auditado</w:t>
      </w:r>
      <w:r w:rsidR="00B45F86" w:rsidRPr="00EC4E64">
        <w:rPr>
          <w:rFonts w:ascii="Arial Narrow" w:eastAsia="MS Mincho" w:hAnsi="Arial Narrow" w:cs="Arial"/>
        </w:rPr>
        <w:t>s y otra información administrativa-financiera solicitada.</w:t>
      </w:r>
    </w:p>
    <w:p w:rsidR="004E6778" w:rsidRDefault="00170544"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Elabora</w:t>
      </w:r>
      <w:r w:rsidR="00AF21A9" w:rsidRPr="00EC4E64">
        <w:rPr>
          <w:rFonts w:ascii="Arial Narrow" w:eastAsia="MS Mincho" w:hAnsi="Arial Narrow" w:cs="Arial"/>
        </w:rPr>
        <w:t xml:space="preserve"> los informes periódicos de ejecuciones financieras mensuales, trimestrales y anuales requeridos por entes estatales especializados</w:t>
      </w:r>
      <w:r w:rsidR="00B1523B" w:rsidRPr="00EC4E64">
        <w:rPr>
          <w:rFonts w:ascii="Arial Narrow" w:eastAsia="MS Mincho" w:hAnsi="Arial Narrow" w:cs="Arial"/>
        </w:rPr>
        <w:t>.</w:t>
      </w:r>
    </w:p>
    <w:p w:rsidR="004E6778" w:rsidRPr="00EC4E64" w:rsidRDefault="00B1523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lastRenderedPageBreak/>
        <w:t>Prepara</w:t>
      </w:r>
      <w:r w:rsidR="00AF21A9" w:rsidRPr="00EC4E64">
        <w:rPr>
          <w:rFonts w:ascii="Arial Narrow" w:eastAsia="MS Mincho" w:hAnsi="Arial Narrow" w:cs="Arial"/>
        </w:rPr>
        <w:t xml:space="preserve"> los informes financieros requeridos por la SEFIN y </w:t>
      </w:r>
      <w:r w:rsidR="00BB2392" w:rsidRPr="00EC4E64">
        <w:rPr>
          <w:rFonts w:ascii="Arial Narrow" w:eastAsia="MS Mincho" w:hAnsi="Arial Narrow" w:cs="Arial"/>
        </w:rPr>
        <w:t xml:space="preserve">el </w:t>
      </w:r>
      <w:r w:rsidR="00AF21A9" w:rsidRPr="00EC4E64">
        <w:rPr>
          <w:rFonts w:ascii="Arial Narrow" w:eastAsia="MS Mincho" w:hAnsi="Arial Narrow" w:cs="Arial"/>
        </w:rPr>
        <w:t>BID, que reflejen e</w:t>
      </w:r>
      <w:r w:rsidR="00BB2392" w:rsidRPr="00EC4E64">
        <w:rPr>
          <w:rFonts w:ascii="Arial Narrow" w:eastAsia="MS Mincho" w:hAnsi="Arial Narrow" w:cs="Arial"/>
        </w:rPr>
        <w:t>l avance financiero del proyecto</w:t>
      </w:r>
      <w:r w:rsidR="00AF21A9" w:rsidRPr="00EC4E64">
        <w:rPr>
          <w:rFonts w:ascii="Arial Narrow" w:eastAsia="MS Mincho" w:hAnsi="Arial Narrow" w:cs="Arial"/>
        </w:rPr>
        <w:t>, disponibilidades, gastos y cualquier otra información financiera solicitada.</w:t>
      </w:r>
    </w:p>
    <w:p w:rsidR="00B1523B" w:rsidRPr="00EC4E64" w:rsidRDefault="00B1523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Procesa</w:t>
      </w:r>
      <w:r w:rsidR="00AF21A9" w:rsidRPr="00EC4E64">
        <w:rPr>
          <w:rFonts w:ascii="Arial Narrow" w:eastAsia="MS Mincho" w:hAnsi="Arial Narrow" w:cs="Arial"/>
        </w:rPr>
        <w:t xml:space="preserve"> en forma adecuada y oportuna todas las obligaciones financieras a ejecutar por l</w:t>
      </w:r>
      <w:r w:rsidRPr="00EC4E64">
        <w:rPr>
          <w:rFonts w:ascii="Arial Narrow" w:eastAsia="MS Mincho" w:hAnsi="Arial Narrow" w:cs="Arial"/>
        </w:rPr>
        <w:t xml:space="preserve">a Unidad Ejecutora </w:t>
      </w:r>
      <w:r w:rsidR="00AF21A9" w:rsidRPr="00EC4E64">
        <w:rPr>
          <w:rFonts w:ascii="Arial Narrow" w:eastAsia="MS Mincho" w:hAnsi="Arial Narrow" w:cs="Arial"/>
        </w:rPr>
        <w:t>(</w:t>
      </w:r>
      <w:r w:rsidR="00C66700">
        <w:rPr>
          <w:rFonts w:ascii="Arial Narrow" w:hAnsi="Arial Narrow" w:cs="Arial"/>
        </w:rPr>
        <w:t>UE de Proyectos BID adscrita a la Unidad Administradora de Proyectos de Fondos Externos</w:t>
      </w:r>
      <w:r w:rsidR="00AF21A9" w:rsidRPr="00EC4E64">
        <w:rPr>
          <w:rFonts w:ascii="Arial Narrow" w:eastAsia="MS Mincho" w:hAnsi="Arial Narrow" w:cs="Arial"/>
        </w:rPr>
        <w:t>), asegurando la disponibilidad de fondos para cubrir los compromisos en forma</w:t>
      </w:r>
      <w:r w:rsidRPr="00EC4E64">
        <w:rPr>
          <w:rFonts w:ascii="Arial Narrow" w:eastAsia="MS Mincho" w:hAnsi="Arial Narrow" w:cs="Arial"/>
        </w:rPr>
        <w:t xml:space="preserve"> oportuna.</w:t>
      </w:r>
    </w:p>
    <w:p w:rsidR="00B1523B" w:rsidRPr="00EC4E64" w:rsidRDefault="00B1523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Revisa los estados f</w:t>
      </w:r>
      <w:r w:rsidR="00AF21A9" w:rsidRPr="00EC4E64">
        <w:rPr>
          <w:rFonts w:ascii="Arial Narrow" w:eastAsia="MS Mincho" w:hAnsi="Arial Narrow" w:cs="Arial"/>
        </w:rPr>
        <w:t xml:space="preserve">inancieros anuales y </w:t>
      </w:r>
      <w:r w:rsidRPr="00EC4E64">
        <w:rPr>
          <w:rFonts w:ascii="Arial Narrow" w:eastAsia="MS Mincho" w:hAnsi="Arial Narrow" w:cs="Arial"/>
        </w:rPr>
        <w:t>presenta los mismos</w:t>
      </w:r>
      <w:r w:rsidR="00AF21A9" w:rsidRPr="00EC4E64">
        <w:rPr>
          <w:rFonts w:ascii="Arial Narrow" w:eastAsia="MS Mincho" w:hAnsi="Arial Narrow" w:cs="Arial"/>
        </w:rPr>
        <w:t xml:space="preserve"> al Coordinador, Auditores  Externos y </w:t>
      </w:r>
      <w:r w:rsidR="00E648D6" w:rsidRPr="00EC4E64">
        <w:rPr>
          <w:rFonts w:ascii="Arial Narrow" w:eastAsia="MS Mincho" w:hAnsi="Arial Narrow" w:cs="Arial"/>
        </w:rPr>
        <w:t>Auditoría</w:t>
      </w:r>
      <w:r w:rsidR="00AF21A9" w:rsidRPr="00EC4E64">
        <w:rPr>
          <w:rFonts w:ascii="Arial Narrow" w:eastAsia="MS Mincho" w:hAnsi="Arial Narrow" w:cs="Arial"/>
        </w:rPr>
        <w:t xml:space="preserve"> In</w:t>
      </w:r>
      <w:r w:rsidRPr="00EC4E64">
        <w:rPr>
          <w:rFonts w:ascii="Arial Narrow" w:eastAsia="MS Mincho" w:hAnsi="Arial Narrow" w:cs="Arial"/>
        </w:rPr>
        <w:t xml:space="preserve">terna de la </w:t>
      </w:r>
      <w:r w:rsidR="00CC0606">
        <w:rPr>
          <w:rFonts w:ascii="Arial Narrow" w:hAnsi="Arial Narrow" w:cs="Arial"/>
        </w:rPr>
        <w:t>UE de Proyectos BID adscrita a la Unidad Administradora de Proyectos de Fondos Externos</w:t>
      </w:r>
      <w:r w:rsidRPr="00EC4E64">
        <w:rPr>
          <w:rFonts w:ascii="Arial Narrow" w:eastAsia="MS Mincho" w:hAnsi="Arial Narrow" w:cs="Arial"/>
        </w:rPr>
        <w:t xml:space="preserve">. </w:t>
      </w:r>
      <w:r w:rsidR="00AF21A9" w:rsidRPr="00EC4E64">
        <w:rPr>
          <w:rFonts w:ascii="Arial Narrow" w:eastAsia="MS Mincho" w:hAnsi="Arial Narrow" w:cs="Arial"/>
        </w:rPr>
        <w:t xml:space="preserve">Una vez aprobados </w:t>
      </w:r>
      <w:r w:rsidRPr="00EC4E64">
        <w:rPr>
          <w:rFonts w:ascii="Arial Narrow" w:eastAsia="MS Mincho" w:hAnsi="Arial Narrow" w:cs="Arial"/>
        </w:rPr>
        <w:t xml:space="preserve">los remite al </w:t>
      </w:r>
      <w:r w:rsidR="004A3371" w:rsidRPr="00EC4E64">
        <w:rPr>
          <w:rFonts w:ascii="Arial Narrow" w:eastAsia="MS Mincho" w:hAnsi="Arial Narrow" w:cs="Arial"/>
        </w:rPr>
        <w:t>Banco</w:t>
      </w:r>
      <w:r w:rsidRPr="00EC4E64">
        <w:rPr>
          <w:rFonts w:ascii="Arial Narrow" w:eastAsia="MS Mincho" w:hAnsi="Arial Narrow" w:cs="Arial"/>
        </w:rPr>
        <w:t xml:space="preserve"> para su aprobación</w:t>
      </w:r>
      <w:r w:rsidR="00AF21A9" w:rsidRPr="00EC4E64">
        <w:rPr>
          <w:rFonts w:ascii="Arial Narrow" w:eastAsia="MS Mincho" w:hAnsi="Arial Narrow" w:cs="Arial"/>
        </w:rPr>
        <w:t>.</w:t>
      </w:r>
    </w:p>
    <w:p w:rsidR="004E6778" w:rsidRPr="00EC4E64" w:rsidRDefault="00B1523B"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Actúa</w:t>
      </w:r>
      <w:r w:rsidR="00AF21A9" w:rsidRPr="00EC4E64">
        <w:rPr>
          <w:rFonts w:ascii="Arial Narrow" w:eastAsia="MS Mincho" w:hAnsi="Arial Narrow" w:cs="Arial"/>
        </w:rPr>
        <w:t xml:space="preserve"> como contraparte técnica </w:t>
      </w:r>
      <w:r w:rsidRPr="00EC4E64">
        <w:rPr>
          <w:rFonts w:ascii="Arial Narrow" w:eastAsia="MS Mincho" w:hAnsi="Arial Narrow" w:cs="Arial"/>
        </w:rPr>
        <w:t xml:space="preserve">para </w:t>
      </w:r>
      <w:r w:rsidR="004A3371" w:rsidRPr="00EC4E64">
        <w:rPr>
          <w:rFonts w:ascii="Arial Narrow" w:eastAsia="MS Mincho" w:hAnsi="Arial Narrow" w:cs="Arial"/>
        </w:rPr>
        <w:t>la auditoría del P</w:t>
      </w:r>
      <w:r w:rsidR="00AF21A9" w:rsidRPr="00EC4E64">
        <w:rPr>
          <w:rFonts w:ascii="Arial Narrow" w:eastAsia="MS Mincho" w:hAnsi="Arial Narrow" w:cs="Arial"/>
        </w:rPr>
        <w:t>royecto.</w:t>
      </w:r>
    </w:p>
    <w:p w:rsidR="00366DD8" w:rsidRPr="00EC4E64" w:rsidRDefault="00AF21A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Implementa políticas y herramientas de control interno para asegurar una a</w:t>
      </w:r>
      <w:r w:rsidR="004A3371" w:rsidRPr="00EC4E64">
        <w:rPr>
          <w:rFonts w:ascii="Arial Narrow" w:eastAsia="MS Mincho" w:hAnsi="Arial Narrow" w:cs="Arial"/>
        </w:rPr>
        <w:t>decuada gestión fiduciaria del P</w:t>
      </w:r>
      <w:r w:rsidRPr="00EC4E64">
        <w:rPr>
          <w:rFonts w:ascii="Arial Narrow" w:eastAsia="MS Mincho" w:hAnsi="Arial Narrow" w:cs="Arial"/>
        </w:rPr>
        <w:t>royecto, me</w:t>
      </w:r>
      <w:r w:rsidR="00B1523B" w:rsidRPr="00EC4E64">
        <w:rPr>
          <w:rFonts w:ascii="Arial Narrow" w:eastAsia="MS Mincho" w:hAnsi="Arial Narrow" w:cs="Arial"/>
        </w:rPr>
        <w:t xml:space="preserve">diante la implementación de </w:t>
      </w:r>
      <w:r w:rsidR="00561A53" w:rsidRPr="00EC4E64">
        <w:rPr>
          <w:rFonts w:ascii="Arial Narrow" w:eastAsia="MS Mincho" w:hAnsi="Arial Narrow" w:cs="Arial"/>
        </w:rPr>
        <w:t xml:space="preserve">un sistema </w:t>
      </w:r>
      <w:r w:rsidRPr="00EC4E64">
        <w:rPr>
          <w:rFonts w:ascii="Arial Narrow" w:eastAsia="MS Mincho" w:hAnsi="Arial Narrow" w:cs="Arial"/>
        </w:rPr>
        <w:t xml:space="preserve">integrado de administración financiera </w:t>
      </w:r>
      <w:r w:rsidR="00BB2392" w:rsidRPr="00EC4E64">
        <w:rPr>
          <w:rFonts w:ascii="Arial Narrow" w:eastAsia="MS Mincho" w:hAnsi="Arial Narrow" w:cs="Arial"/>
        </w:rPr>
        <w:t xml:space="preserve">y contable del Proyecto </w:t>
      </w:r>
      <w:r w:rsidR="00366DD8" w:rsidRPr="00EC4E64">
        <w:rPr>
          <w:rFonts w:ascii="Arial Narrow" w:eastAsia="MS Mincho" w:hAnsi="Arial Narrow" w:cs="Arial"/>
        </w:rPr>
        <w:t>(software)</w:t>
      </w:r>
      <w:r w:rsidRPr="00EC4E64">
        <w:rPr>
          <w:rFonts w:ascii="Arial Narrow" w:eastAsia="MS Mincho" w:hAnsi="Arial Narrow" w:cs="Arial"/>
        </w:rPr>
        <w:t xml:space="preserve"> que incluya: </w:t>
      </w:r>
      <w:r w:rsidR="00EA3FAF" w:rsidRPr="00EC4E64">
        <w:rPr>
          <w:rFonts w:ascii="Arial Narrow" w:eastAsia="MS Mincho" w:hAnsi="Arial Narrow" w:cs="Arial"/>
        </w:rPr>
        <w:t>Manual</w:t>
      </w:r>
      <w:r w:rsidR="00BB2392" w:rsidRPr="00EC4E64">
        <w:rPr>
          <w:rFonts w:ascii="Arial Narrow" w:eastAsia="MS Mincho" w:hAnsi="Arial Narrow" w:cs="Arial"/>
        </w:rPr>
        <w:t xml:space="preserve"> de Procedimientos </w:t>
      </w:r>
      <w:r w:rsidR="00EA3FAF" w:rsidRPr="00EC4E64">
        <w:rPr>
          <w:rFonts w:ascii="Arial Narrow" w:eastAsia="MS Mincho" w:hAnsi="Arial Narrow" w:cs="Arial"/>
        </w:rPr>
        <w:t xml:space="preserve"> </w:t>
      </w:r>
      <w:r w:rsidRPr="00EC4E64">
        <w:rPr>
          <w:rFonts w:ascii="Arial Narrow" w:eastAsia="MS Mincho" w:hAnsi="Arial Narrow" w:cs="Arial"/>
        </w:rPr>
        <w:t>Administrativo</w:t>
      </w:r>
      <w:r w:rsidR="00BB2392" w:rsidRPr="00EC4E64">
        <w:rPr>
          <w:rFonts w:ascii="Arial Narrow" w:eastAsia="MS Mincho" w:hAnsi="Arial Narrow" w:cs="Arial"/>
        </w:rPr>
        <w:t>s</w:t>
      </w:r>
      <w:r w:rsidRPr="00EC4E64">
        <w:rPr>
          <w:rFonts w:ascii="Arial Narrow" w:eastAsia="MS Mincho" w:hAnsi="Arial Narrow" w:cs="Arial"/>
        </w:rPr>
        <w:t xml:space="preserve">, </w:t>
      </w:r>
      <w:r w:rsidR="00BB2392" w:rsidRPr="00EC4E64">
        <w:rPr>
          <w:rFonts w:ascii="Arial Narrow" w:eastAsia="MS Mincho" w:hAnsi="Arial Narrow" w:cs="Arial"/>
        </w:rPr>
        <w:t xml:space="preserve">Financieros, Contable </w:t>
      </w:r>
      <w:r w:rsidR="00366DD8" w:rsidRPr="00EC4E64">
        <w:rPr>
          <w:rFonts w:ascii="Arial Narrow" w:eastAsia="MS Mincho" w:hAnsi="Arial Narrow" w:cs="Arial"/>
        </w:rPr>
        <w:t>y de Control Interno</w:t>
      </w:r>
      <w:r w:rsidR="00BB2392" w:rsidRPr="00EC4E64">
        <w:rPr>
          <w:rFonts w:ascii="Arial Narrow" w:eastAsia="MS Mincho" w:hAnsi="Arial Narrow" w:cs="Arial"/>
        </w:rPr>
        <w:t>,</w:t>
      </w:r>
      <w:r w:rsidRPr="00EC4E64">
        <w:rPr>
          <w:rFonts w:ascii="Arial Narrow" w:eastAsia="MS Mincho" w:hAnsi="Arial Narrow" w:cs="Arial"/>
        </w:rPr>
        <w:t xml:space="preserve"> y </w:t>
      </w:r>
      <w:r w:rsidR="00366DD8" w:rsidRPr="00EC4E64">
        <w:rPr>
          <w:rFonts w:ascii="Arial Narrow" w:eastAsia="MS Mincho" w:hAnsi="Arial Narrow" w:cs="Arial"/>
        </w:rPr>
        <w:t xml:space="preserve">provee el </w:t>
      </w:r>
      <w:r w:rsidRPr="00EC4E64">
        <w:rPr>
          <w:rFonts w:ascii="Arial Narrow" w:eastAsia="MS Mincho" w:hAnsi="Arial Narrow" w:cs="Arial"/>
        </w:rPr>
        <w:t xml:space="preserve">equipo a ser </w:t>
      </w:r>
      <w:r w:rsidR="00366DD8" w:rsidRPr="00EC4E64">
        <w:rPr>
          <w:rFonts w:ascii="Arial Narrow" w:eastAsia="MS Mincho" w:hAnsi="Arial Narrow" w:cs="Arial"/>
        </w:rPr>
        <w:t>utilizado</w:t>
      </w:r>
      <w:r w:rsidRPr="00EC4E64">
        <w:rPr>
          <w:rFonts w:ascii="Arial Narrow" w:eastAsia="MS Mincho" w:hAnsi="Arial Narrow" w:cs="Arial"/>
        </w:rPr>
        <w:t xml:space="preserve"> para </w:t>
      </w:r>
      <w:r w:rsidR="00366DD8" w:rsidRPr="00EC4E64">
        <w:rPr>
          <w:rFonts w:ascii="Arial Narrow" w:eastAsia="MS Mincho" w:hAnsi="Arial Narrow" w:cs="Arial"/>
        </w:rPr>
        <w:t xml:space="preserve">el control de </w:t>
      </w:r>
      <w:r w:rsidRPr="00EC4E64">
        <w:rPr>
          <w:rFonts w:ascii="Arial Narrow" w:eastAsia="MS Mincho" w:hAnsi="Arial Narrow" w:cs="Arial"/>
        </w:rPr>
        <w:t xml:space="preserve">los gastos e inversiones realizados por la </w:t>
      </w:r>
      <w:r w:rsidR="00CC0606">
        <w:rPr>
          <w:rFonts w:ascii="Arial Narrow" w:hAnsi="Arial Narrow" w:cs="Arial"/>
        </w:rPr>
        <w:t>UE de Proyectos BID adscrita a la Unidad Administradora de Proyectos de Fondos Externos,</w:t>
      </w:r>
      <w:r w:rsidRPr="00EC4E64">
        <w:rPr>
          <w:rFonts w:ascii="Arial Narrow" w:eastAsia="MS Mincho" w:hAnsi="Arial Narrow" w:cs="Arial"/>
        </w:rPr>
        <w:t xml:space="preserve"> como para las actividades bajo su r</w:t>
      </w:r>
      <w:r w:rsidR="00BB2392" w:rsidRPr="00EC4E64">
        <w:rPr>
          <w:rFonts w:ascii="Arial Narrow" w:eastAsia="MS Mincho" w:hAnsi="Arial Narrow" w:cs="Arial"/>
        </w:rPr>
        <w:t>esponsabilidad directa. D</w:t>
      </w:r>
      <w:r w:rsidRPr="00EC4E64">
        <w:rPr>
          <w:rFonts w:ascii="Arial Narrow" w:eastAsia="MS Mincho" w:hAnsi="Arial Narrow" w:cs="Arial"/>
        </w:rPr>
        <w:t>ebe permitir identificar  las fuentes y usos de dichos recursos.</w:t>
      </w:r>
    </w:p>
    <w:p w:rsidR="004E6778" w:rsidRPr="00EC4E64" w:rsidRDefault="00AF21A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 xml:space="preserve">Mantener  un adecuado y actualizado archivo y custodia de la documentación original de soporte de los gastos del Proyecto, las solicitudes de desembolso y todo lo relativo a la tesorería de la </w:t>
      </w:r>
      <w:r w:rsidR="00F23672">
        <w:rPr>
          <w:rFonts w:ascii="Arial Narrow" w:hAnsi="Arial Narrow" w:cs="Arial"/>
        </w:rPr>
        <w:t>UE de Proyectos BID adscrita a la Unidad Administradora de Proyectos de Fondos Externos</w:t>
      </w:r>
      <w:r w:rsidRPr="00EC4E64">
        <w:rPr>
          <w:rFonts w:ascii="Arial Narrow" w:eastAsia="MS Mincho" w:hAnsi="Arial Narrow" w:cs="Arial"/>
        </w:rPr>
        <w:t>, en forma diferenciada de otras actividades ejecutadas por las instituciones participantes.</w:t>
      </w:r>
    </w:p>
    <w:p w:rsidR="004E6778" w:rsidRPr="00EC4E64" w:rsidRDefault="00B07A51" w:rsidP="006D6728">
      <w:pPr>
        <w:numPr>
          <w:ilvl w:val="1"/>
          <w:numId w:val="34"/>
        </w:numPr>
        <w:tabs>
          <w:tab w:val="left" w:pos="9360"/>
        </w:tabs>
        <w:ind w:left="720" w:right="-180"/>
        <w:jc w:val="both"/>
        <w:rPr>
          <w:rFonts w:ascii="Arial Narrow" w:eastAsia="MS Mincho" w:hAnsi="Arial Narrow" w:cs="Arial"/>
        </w:rPr>
      </w:pPr>
      <w:r>
        <w:rPr>
          <w:rFonts w:ascii="Arial Narrow" w:eastAsia="MS Mincho" w:hAnsi="Arial Narrow" w:cs="Arial"/>
        </w:rPr>
        <w:t>Prepara</w:t>
      </w:r>
      <w:r w:rsidR="00AF21A9" w:rsidRPr="00EC4E64">
        <w:rPr>
          <w:rFonts w:ascii="Arial Narrow" w:eastAsia="MS Mincho" w:hAnsi="Arial Narrow" w:cs="Arial"/>
        </w:rPr>
        <w:t xml:space="preserve"> las solicitudes de desembolso del financiamiento, asegurando qu</w:t>
      </w:r>
      <w:r w:rsidR="00E24D17" w:rsidRPr="00EC4E64">
        <w:rPr>
          <w:rFonts w:ascii="Arial Narrow" w:eastAsia="MS Mincho" w:hAnsi="Arial Narrow" w:cs="Arial"/>
        </w:rPr>
        <w:t>e las mismas</w:t>
      </w:r>
      <w:r w:rsidR="00AF21A9" w:rsidRPr="00EC4E64">
        <w:rPr>
          <w:rFonts w:ascii="Arial Narrow" w:eastAsia="MS Mincho" w:hAnsi="Arial Narrow" w:cs="Arial"/>
        </w:rPr>
        <w:t xml:space="preserve"> se pre</w:t>
      </w:r>
      <w:r w:rsidR="00E24D17" w:rsidRPr="00EC4E64">
        <w:rPr>
          <w:rFonts w:ascii="Arial Narrow" w:eastAsia="MS Mincho" w:hAnsi="Arial Narrow" w:cs="Arial"/>
        </w:rPr>
        <w:t>senten al Banco</w:t>
      </w:r>
      <w:r w:rsidR="00AF21A9" w:rsidRPr="00EC4E64">
        <w:rPr>
          <w:rFonts w:ascii="Arial Narrow" w:eastAsia="MS Mincho" w:hAnsi="Arial Narrow" w:cs="Arial"/>
        </w:rPr>
        <w:t xml:space="preserve"> y cumplan con los requerimientos establecidos en las normas y políticas del Banco.</w:t>
      </w:r>
    </w:p>
    <w:p w:rsidR="004E6778" w:rsidRPr="00EC4E64" w:rsidRDefault="00E24D17"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Vela</w:t>
      </w:r>
      <w:r w:rsidR="00AF21A9" w:rsidRPr="00EC4E64">
        <w:rPr>
          <w:rFonts w:ascii="Arial Narrow" w:eastAsia="MS Mincho" w:hAnsi="Arial Narrow" w:cs="Arial"/>
        </w:rPr>
        <w:t xml:space="preserve"> por el buen uso de los fondos, asegurando que las solicitudes de desembolsos que se pres</w:t>
      </w:r>
      <w:r w:rsidRPr="00EC4E64">
        <w:rPr>
          <w:rFonts w:ascii="Arial Narrow" w:eastAsia="MS Mincho" w:hAnsi="Arial Narrow" w:cs="Arial"/>
        </w:rPr>
        <w:t xml:space="preserve">enten a la </w:t>
      </w:r>
      <w:r w:rsidR="00F23672">
        <w:rPr>
          <w:rFonts w:ascii="Arial Narrow" w:hAnsi="Arial Narrow" w:cs="Arial"/>
        </w:rPr>
        <w:t>UE de Proyectos BID adscrita a la Unidad Administradora de Proyectos de Fondos Externos,</w:t>
      </w:r>
      <w:r w:rsidRPr="00EC4E64">
        <w:rPr>
          <w:rFonts w:ascii="Arial Narrow" w:eastAsia="MS Mincho" w:hAnsi="Arial Narrow" w:cs="Arial"/>
        </w:rPr>
        <w:t xml:space="preserve"> estén completas sean de acuerdo al Manual Operativo y </w:t>
      </w:r>
      <w:r w:rsidR="00AF21A9" w:rsidRPr="00EC4E64">
        <w:rPr>
          <w:rFonts w:ascii="Arial Narrow" w:eastAsia="MS Mincho" w:hAnsi="Arial Narrow" w:cs="Arial"/>
        </w:rPr>
        <w:t>cumplan con los requerimientos establecidos en las normas y políticas del Banco.</w:t>
      </w:r>
    </w:p>
    <w:p w:rsidR="004E6778" w:rsidRPr="00EC4E64" w:rsidRDefault="00E24D17"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Registra todas las transacciones administrativo-</w:t>
      </w:r>
      <w:r w:rsidR="00AF21A9" w:rsidRPr="00EC4E64">
        <w:rPr>
          <w:rFonts w:ascii="Arial Narrow" w:eastAsia="MS Mincho" w:hAnsi="Arial Narrow" w:cs="Arial"/>
        </w:rPr>
        <w:t xml:space="preserve">financieras, de acuerdo al </w:t>
      </w:r>
      <w:r w:rsidRPr="00EC4E64">
        <w:rPr>
          <w:rFonts w:ascii="Arial Narrow" w:eastAsia="MS Mincho" w:hAnsi="Arial Narrow" w:cs="Arial"/>
        </w:rPr>
        <w:t>momento que ocurran los eventos</w:t>
      </w:r>
      <w:r w:rsidR="00AF21A9" w:rsidRPr="00EC4E64">
        <w:rPr>
          <w:rFonts w:ascii="Arial Narrow" w:eastAsia="MS Mincho" w:hAnsi="Arial Narrow" w:cs="Arial"/>
        </w:rPr>
        <w:t xml:space="preserve"> y generar los reportes correspondientes.</w:t>
      </w:r>
    </w:p>
    <w:p w:rsidR="00D079A2" w:rsidRPr="00EC4E64" w:rsidRDefault="00D079A2" w:rsidP="006D6728">
      <w:pPr>
        <w:numPr>
          <w:ilvl w:val="1"/>
          <w:numId w:val="34"/>
        </w:numPr>
        <w:ind w:left="720" w:right="-180"/>
        <w:jc w:val="both"/>
        <w:rPr>
          <w:rFonts w:ascii="Arial Narrow" w:eastAsia="MS Mincho" w:hAnsi="Arial Narrow" w:cs="Arial"/>
        </w:rPr>
      </w:pPr>
      <w:r w:rsidRPr="00EC4E64">
        <w:rPr>
          <w:rFonts w:ascii="Arial Narrow" w:hAnsi="Arial Narrow" w:cs="Arial"/>
        </w:rPr>
        <w:t>Responsable de organizar y coordinar la operación del sistema integral de información del presupuesto de ingresos y egres</w:t>
      </w:r>
      <w:r w:rsidR="004A3371" w:rsidRPr="00EC4E64">
        <w:rPr>
          <w:rFonts w:ascii="Arial Narrow" w:hAnsi="Arial Narrow" w:cs="Arial"/>
        </w:rPr>
        <w:t>os, apegado a los lineamientos y n</w:t>
      </w:r>
      <w:r w:rsidR="009C08A7" w:rsidRPr="00EC4E64">
        <w:rPr>
          <w:rFonts w:ascii="Arial Narrow" w:hAnsi="Arial Narrow" w:cs="Arial"/>
        </w:rPr>
        <w:t xml:space="preserve">ormas del Banco, </w:t>
      </w:r>
      <w:r w:rsidRPr="00EC4E64">
        <w:rPr>
          <w:rFonts w:ascii="Arial Narrow" w:hAnsi="Arial Narrow" w:cs="Arial"/>
        </w:rPr>
        <w:t>a efec</w:t>
      </w:r>
      <w:r w:rsidR="004A3371" w:rsidRPr="00EC4E64">
        <w:rPr>
          <w:rFonts w:ascii="Arial Narrow" w:hAnsi="Arial Narrow" w:cs="Arial"/>
        </w:rPr>
        <w:t xml:space="preserve">to de brindar a la </w:t>
      </w:r>
      <w:r w:rsidR="009C08A7" w:rsidRPr="00EC4E64">
        <w:rPr>
          <w:rFonts w:ascii="Arial Narrow" w:hAnsi="Arial Narrow" w:cs="Arial"/>
        </w:rPr>
        <w:t>Coordinación</w:t>
      </w:r>
      <w:r w:rsidR="004A3371" w:rsidRPr="00EC4E64">
        <w:rPr>
          <w:rFonts w:ascii="Arial Narrow" w:hAnsi="Arial Narrow" w:cs="Arial"/>
        </w:rPr>
        <w:t xml:space="preserve"> del Proyecto</w:t>
      </w:r>
      <w:r w:rsidRPr="00EC4E64">
        <w:rPr>
          <w:rFonts w:ascii="Arial Narrow" w:hAnsi="Arial Narrow" w:cs="Arial"/>
        </w:rPr>
        <w:t xml:space="preserve"> los elementos de requeridos  para la toma de decisión informada.</w:t>
      </w:r>
    </w:p>
    <w:p w:rsidR="00B12D78" w:rsidRPr="00EC4E64" w:rsidRDefault="004A3371" w:rsidP="006D6728">
      <w:pPr>
        <w:numPr>
          <w:ilvl w:val="1"/>
          <w:numId w:val="34"/>
        </w:numPr>
        <w:ind w:left="720" w:right="-180"/>
        <w:jc w:val="both"/>
        <w:rPr>
          <w:rFonts w:ascii="Arial Narrow" w:eastAsia="MS Mincho" w:hAnsi="Arial Narrow" w:cs="Arial"/>
        </w:rPr>
      </w:pPr>
      <w:r w:rsidRPr="00EC4E64">
        <w:rPr>
          <w:rFonts w:ascii="Arial Narrow" w:hAnsi="Arial Narrow" w:cs="Arial"/>
        </w:rPr>
        <w:t>Responsable de supervisar el cumplimiento</w:t>
      </w:r>
      <w:r w:rsidR="0088244B" w:rsidRPr="00EC4E64">
        <w:rPr>
          <w:rFonts w:ascii="Arial Narrow" w:hAnsi="Arial Narrow" w:cs="Arial"/>
        </w:rPr>
        <w:t xml:space="preserve"> </w:t>
      </w:r>
      <w:r w:rsidR="00D079A2" w:rsidRPr="00EC4E64">
        <w:rPr>
          <w:rFonts w:ascii="Arial Narrow" w:hAnsi="Arial Narrow" w:cs="Arial"/>
        </w:rPr>
        <w:t>del calendario del gasto autorizado y el cumplimiento de las normas de racionalidad, austeridad y disciplina presupuestales establecidas.</w:t>
      </w:r>
    </w:p>
    <w:p w:rsidR="006E3DE2" w:rsidRPr="00EC4E64" w:rsidRDefault="006E3DE2"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bCs/>
          <w:lang w:eastAsia="es-ES"/>
        </w:rPr>
        <w:t xml:space="preserve">Responsable de la capacitación y entrenamiento en materia de políticas y procedimientos financieros a los consultores del Proyecto que sean contratados para apoyar a las áreas técnicas, así mismo proporciona asistencia a las áreas técnicas de la SESAL, para garantizar la correcta aplicación del Manual Operativo y los procedimientos del Banco en todas y cada una de las actividades del Proyecto. </w:t>
      </w:r>
    </w:p>
    <w:p w:rsidR="004E6778" w:rsidRPr="00EC4E64" w:rsidRDefault="001936E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Mantiene</w:t>
      </w:r>
      <w:r w:rsidR="00AF21A9" w:rsidRPr="00EC4E64">
        <w:rPr>
          <w:rFonts w:ascii="Arial Narrow" w:eastAsia="MS Mincho" w:hAnsi="Arial Narrow" w:cs="Arial"/>
        </w:rPr>
        <w:t xml:space="preserve"> y controla el equipo y materiales de</w:t>
      </w:r>
      <w:r w:rsidRPr="00EC4E64">
        <w:rPr>
          <w:rFonts w:ascii="Arial Narrow" w:eastAsia="MS Mincho" w:hAnsi="Arial Narrow" w:cs="Arial"/>
        </w:rPr>
        <w:t xml:space="preserve"> la oficina de la </w:t>
      </w:r>
      <w:r w:rsidR="00B07A51">
        <w:rPr>
          <w:rFonts w:ascii="Arial Narrow" w:hAnsi="Arial Narrow" w:cs="Arial"/>
        </w:rPr>
        <w:t>UAFCE</w:t>
      </w:r>
    </w:p>
    <w:p w:rsidR="00C853A7" w:rsidRPr="00EC4E64" w:rsidRDefault="00C853A7"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bCs/>
          <w:lang w:eastAsia="es-ES"/>
        </w:rPr>
        <w:t>Elabora los términos de referencia para la contratación de los Auditores Internos y Externos.</w:t>
      </w:r>
    </w:p>
    <w:p w:rsidR="004E6778" w:rsidRPr="00EC4E64" w:rsidRDefault="001936E9" w:rsidP="006D6728">
      <w:pPr>
        <w:numPr>
          <w:ilvl w:val="1"/>
          <w:numId w:val="34"/>
        </w:numPr>
        <w:ind w:left="720" w:right="-180"/>
        <w:jc w:val="both"/>
        <w:rPr>
          <w:rFonts w:ascii="Arial Narrow" w:eastAsia="MS Mincho" w:hAnsi="Arial Narrow" w:cs="Arial"/>
        </w:rPr>
      </w:pPr>
      <w:r w:rsidRPr="00EC4E64">
        <w:rPr>
          <w:rFonts w:ascii="Arial Narrow" w:eastAsia="MS Mincho" w:hAnsi="Arial Narrow" w:cs="Arial"/>
        </w:rPr>
        <w:t>Realiza t</w:t>
      </w:r>
      <w:r w:rsidR="00AF21A9" w:rsidRPr="00EC4E64">
        <w:rPr>
          <w:rFonts w:ascii="Arial Narrow" w:eastAsia="MS Mincho" w:hAnsi="Arial Narrow" w:cs="Arial"/>
        </w:rPr>
        <w:t>odas las de</w:t>
      </w:r>
      <w:r w:rsidRPr="00EC4E64">
        <w:rPr>
          <w:rFonts w:ascii="Arial Narrow" w:eastAsia="MS Mincho" w:hAnsi="Arial Narrow" w:cs="Arial"/>
        </w:rPr>
        <w:t>más funciones administrativas–</w:t>
      </w:r>
      <w:r w:rsidR="00AF21A9" w:rsidRPr="00EC4E64">
        <w:rPr>
          <w:rFonts w:ascii="Arial Narrow" w:eastAsia="MS Mincho" w:hAnsi="Arial Narrow" w:cs="Arial"/>
        </w:rPr>
        <w:t xml:space="preserve">financieras necesarias para el logro de los objetivos del Proyecto que defina el Coordinador de la </w:t>
      </w:r>
      <w:r w:rsidR="00F23672">
        <w:rPr>
          <w:rFonts w:ascii="Arial Narrow" w:hAnsi="Arial Narrow" w:cs="Arial"/>
        </w:rPr>
        <w:t>UE de Proyectos BID adscrita a la Unidad Administradora de Proyectos de Fondos Externos</w:t>
      </w:r>
      <w:r w:rsidR="00AF21A9" w:rsidRPr="00EC4E64">
        <w:rPr>
          <w:rFonts w:ascii="Arial Narrow" w:eastAsia="MS Mincho" w:hAnsi="Arial Narrow" w:cs="Arial"/>
        </w:rPr>
        <w:t>.</w:t>
      </w:r>
    </w:p>
    <w:p w:rsidR="00E30970" w:rsidRPr="00EC4E64" w:rsidRDefault="00E30970" w:rsidP="00F93DB5">
      <w:pPr>
        <w:ind w:left="720" w:right="-180"/>
        <w:jc w:val="both"/>
        <w:rPr>
          <w:rFonts w:ascii="Arial Narrow" w:eastAsia="MS Mincho" w:hAnsi="Arial Narrow" w:cs="Arial"/>
        </w:rPr>
      </w:pPr>
    </w:p>
    <w:p w:rsidR="000C234A" w:rsidRPr="00EC4E64" w:rsidRDefault="000C234A" w:rsidP="00F93DB5">
      <w:pPr>
        <w:pStyle w:val="Heading6"/>
        <w:ind w:left="360"/>
        <w:rPr>
          <w:rFonts w:ascii="Arial Narrow" w:eastAsia="MS Mincho" w:hAnsi="Arial Narrow" w:cs="Arial"/>
          <w:b/>
          <w:sz w:val="24"/>
          <w:szCs w:val="24"/>
          <w:u w:val="single"/>
          <w:lang w:val="es-HN"/>
        </w:rPr>
      </w:pPr>
      <w:r w:rsidRPr="00EC4E64">
        <w:rPr>
          <w:rFonts w:ascii="Arial Narrow" w:eastAsia="MS Mincho" w:hAnsi="Arial Narrow" w:cs="Arial"/>
          <w:b/>
          <w:i w:val="0"/>
          <w:sz w:val="24"/>
          <w:szCs w:val="24"/>
          <w:lang w:val="es-HN" w:eastAsia="es-CL"/>
        </w:rPr>
        <w:t>Competencias Cognitivas - Conocimientos:</w:t>
      </w:r>
    </w:p>
    <w:p w:rsidR="00414621" w:rsidRPr="00EC4E64" w:rsidRDefault="00414621" w:rsidP="00F93DB5">
      <w:pPr>
        <w:ind w:left="360" w:right="-180"/>
        <w:rPr>
          <w:rFonts w:ascii="Arial Narrow" w:hAnsi="Arial Narrow"/>
        </w:rPr>
      </w:pPr>
    </w:p>
    <w:p w:rsidR="004E6778" w:rsidRPr="00EC4E64" w:rsidRDefault="00414621" w:rsidP="006D6728">
      <w:pPr>
        <w:pStyle w:val="NormalTimesNewRoman"/>
        <w:numPr>
          <w:ilvl w:val="0"/>
          <w:numId w:val="35"/>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lastRenderedPageBreak/>
        <w:t>Profesion</w:t>
      </w:r>
      <w:r w:rsidR="001936E9" w:rsidRPr="00EC4E64">
        <w:rPr>
          <w:rFonts w:ascii="Arial Narrow" w:hAnsi="Arial Narrow" w:cs="Arial"/>
          <w:sz w:val="24"/>
          <w:szCs w:val="24"/>
          <w:lang w:val="es-HN"/>
        </w:rPr>
        <w:t xml:space="preserve">al Universitario en el área de administración de empresas, </w:t>
      </w:r>
      <w:r w:rsidR="00EF3B90" w:rsidRPr="00EC4E64">
        <w:rPr>
          <w:rFonts w:ascii="Arial Narrow" w:hAnsi="Arial Narrow" w:cs="Arial"/>
          <w:sz w:val="24"/>
          <w:szCs w:val="24"/>
          <w:lang w:val="es-HN"/>
        </w:rPr>
        <w:t xml:space="preserve">finanzas, </w:t>
      </w:r>
      <w:r w:rsidR="001936E9" w:rsidRPr="00EC4E64">
        <w:rPr>
          <w:rFonts w:ascii="Arial Narrow" w:hAnsi="Arial Narrow" w:cs="Arial"/>
          <w:sz w:val="24"/>
          <w:szCs w:val="24"/>
          <w:lang w:val="es-HN"/>
        </w:rPr>
        <w:t>economía o contaduría p</w:t>
      </w:r>
      <w:r w:rsidRPr="00EC4E64">
        <w:rPr>
          <w:rFonts w:ascii="Arial Narrow" w:hAnsi="Arial Narrow" w:cs="Arial"/>
          <w:sz w:val="24"/>
          <w:szCs w:val="24"/>
          <w:lang w:val="es-HN"/>
        </w:rPr>
        <w:t xml:space="preserve">ública, preferiblemente con maestría en finanzas, </w:t>
      </w:r>
      <w:r w:rsidR="00715B26" w:rsidRPr="00EC4E64">
        <w:rPr>
          <w:rFonts w:ascii="Arial Narrow" w:hAnsi="Arial Narrow" w:cs="Arial"/>
          <w:sz w:val="24"/>
          <w:szCs w:val="24"/>
          <w:lang w:val="es-HN"/>
        </w:rPr>
        <w:t>Formulación, Evaluación y Gestión</w:t>
      </w:r>
      <w:r w:rsidR="007205B6" w:rsidRPr="00EC4E64">
        <w:rPr>
          <w:rFonts w:ascii="Arial Narrow" w:hAnsi="Arial Narrow" w:cs="Arial"/>
          <w:sz w:val="24"/>
          <w:szCs w:val="24"/>
          <w:lang w:val="es-HN"/>
        </w:rPr>
        <w:t xml:space="preserve"> de Proyectos</w:t>
      </w:r>
      <w:r w:rsidR="00EF3B90" w:rsidRPr="00EC4E64">
        <w:rPr>
          <w:rFonts w:ascii="Arial Narrow" w:hAnsi="Arial Narrow" w:cs="Arial"/>
          <w:sz w:val="24"/>
          <w:szCs w:val="24"/>
          <w:lang w:val="es-HN"/>
        </w:rPr>
        <w:t>, administración pública</w:t>
      </w:r>
      <w:r w:rsidR="003F3388" w:rsidRPr="00EC4E64">
        <w:rPr>
          <w:rFonts w:ascii="Arial Narrow" w:hAnsi="Arial Narrow" w:cs="Arial"/>
          <w:sz w:val="24"/>
          <w:szCs w:val="24"/>
          <w:lang w:val="es-HN"/>
        </w:rPr>
        <w:t>, Post Grado en Educación Superior</w:t>
      </w:r>
      <w:r w:rsidR="0088244B" w:rsidRPr="00EC4E64">
        <w:rPr>
          <w:rFonts w:ascii="Arial Narrow" w:hAnsi="Arial Narrow" w:cs="Arial"/>
          <w:sz w:val="24"/>
          <w:szCs w:val="24"/>
          <w:lang w:val="es-HN"/>
        </w:rPr>
        <w:t xml:space="preserve"> u otra especialidad </w:t>
      </w:r>
      <w:r w:rsidR="004C6E23" w:rsidRPr="00EC4E64">
        <w:rPr>
          <w:rFonts w:ascii="Arial Narrow" w:hAnsi="Arial Narrow" w:cs="Arial"/>
          <w:sz w:val="24"/>
          <w:szCs w:val="24"/>
          <w:lang w:val="es-HN"/>
        </w:rPr>
        <w:t>afín</w:t>
      </w:r>
      <w:r w:rsidRPr="00EC4E64">
        <w:rPr>
          <w:rFonts w:ascii="Arial Narrow" w:hAnsi="Arial Narrow" w:cs="Arial"/>
          <w:sz w:val="24"/>
          <w:szCs w:val="24"/>
          <w:lang w:val="es-HN"/>
        </w:rPr>
        <w:t>.</w:t>
      </w:r>
    </w:p>
    <w:p w:rsidR="001936E9" w:rsidRPr="00EC4E64" w:rsidRDefault="001936E9" w:rsidP="006D6728">
      <w:pPr>
        <w:pStyle w:val="NormalTimesNewRoman"/>
        <w:numPr>
          <w:ilvl w:val="0"/>
          <w:numId w:val="35"/>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laboral general no menor de 10 años.</w:t>
      </w:r>
    </w:p>
    <w:p w:rsidR="001936E9" w:rsidRPr="00EC4E64" w:rsidRDefault="001936E9" w:rsidP="006D6728">
      <w:pPr>
        <w:pStyle w:val="NormalTimesNewRoman"/>
        <w:numPr>
          <w:ilvl w:val="0"/>
          <w:numId w:val="35"/>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mínima de 5 años en la administración y contabilidad de proyectos financiados por coopera</w:t>
      </w:r>
      <w:r w:rsidR="0088244B" w:rsidRPr="00EC4E64">
        <w:rPr>
          <w:rFonts w:ascii="Arial Narrow" w:hAnsi="Arial Narrow" w:cs="Arial"/>
          <w:sz w:val="24"/>
          <w:szCs w:val="24"/>
          <w:lang w:val="es-HN"/>
        </w:rPr>
        <w:t>ntes y organismos internacionales</w:t>
      </w:r>
      <w:r w:rsidRPr="00EC4E64">
        <w:rPr>
          <w:rFonts w:ascii="Arial Narrow" w:hAnsi="Arial Narrow" w:cs="Arial"/>
          <w:sz w:val="24"/>
          <w:szCs w:val="24"/>
          <w:lang w:val="es-HN"/>
        </w:rPr>
        <w:t xml:space="preserve"> de financiamiento</w:t>
      </w:r>
      <w:r w:rsidR="004C6E23" w:rsidRPr="00EC4E64">
        <w:rPr>
          <w:rFonts w:ascii="Arial Narrow" w:hAnsi="Arial Narrow" w:cs="Arial"/>
          <w:sz w:val="24"/>
          <w:szCs w:val="24"/>
          <w:lang w:val="es-HN"/>
        </w:rPr>
        <w:t xml:space="preserve"> </w:t>
      </w:r>
      <w:r w:rsidR="0088244B" w:rsidRPr="00EC4E64">
        <w:rPr>
          <w:rFonts w:ascii="Arial Narrow" w:hAnsi="Arial Narrow" w:cs="Arial"/>
          <w:sz w:val="24"/>
          <w:szCs w:val="24"/>
          <w:lang w:val="es-HN"/>
        </w:rPr>
        <w:t>(BID,BM)</w:t>
      </w:r>
      <w:r w:rsidRPr="00EC4E64">
        <w:rPr>
          <w:rFonts w:ascii="Arial Narrow" w:hAnsi="Arial Narrow" w:cs="Arial"/>
          <w:sz w:val="24"/>
          <w:szCs w:val="24"/>
          <w:lang w:val="es-HN"/>
        </w:rPr>
        <w:t>.</w:t>
      </w:r>
    </w:p>
    <w:p w:rsidR="00414621" w:rsidRPr="00EC4E64" w:rsidRDefault="00414621" w:rsidP="00F93DB5">
      <w:pPr>
        <w:pStyle w:val="Heading6"/>
        <w:ind w:left="36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Habilidades y destrezas:</w:t>
      </w:r>
    </w:p>
    <w:p w:rsidR="004E6778" w:rsidRPr="00EC4E64" w:rsidRDefault="001936E9"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mínima de 3</w:t>
      </w:r>
      <w:r w:rsidR="00414621" w:rsidRPr="00EC4E64">
        <w:rPr>
          <w:rFonts w:ascii="Arial Narrow" w:hAnsi="Arial Narrow" w:cs="Arial"/>
          <w:sz w:val="24"/>
          <w:szCs w:val="24"/>
          <w:lang w:val="es-HN"/>
        </w:rPr>
        <w:t xml:space="preserve"> años en procesos de licitación, contratación y adquisición internacional.</w:t>
      </w:r>
    </w:p>
    <w:p w:rsidR="004E6778" w:rsidRPr="00EC4E64" w:rsidRDefault="001936E9"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en el manejo del S</w:t>
      </w:r>
      <w:r w:rsidR="00414621" w:rsidRPr="00EC4E64">
        <w:rPr>
          <w:rFonts w:ascii="Arial Narrow" w:hAnsi="Arial Narrow" w:cs="Arial"/>
          <w:sz w:val="24"/>
          <w:szCs w:val="24"/>
          <w:lang w:val="es-HN"/>
        </w:rPr>
        <w:t>istema de Administraci</w:t>
      </w:r>
      <w:r w:rsidRPr="00EC4E64">
        <w:rPr>
          <w:rFonts w:ascii="Arial Narrow" w:hAnsi="Arial Narrow" w:cs="Arial"/>
          <w:sz w:val="24"/>
          <w:szCs w:val="24"/>
          <w:lang w:val="es-HN"/>
        </w:rPr>
        <w:t>ón Financiera Integrado (SIAFI)</w:t>
      </w:r>
      <w:r w:rsidR="00414621" w:rsidRPr="00EC4E64">
        <w:rPr>
          <w:rFonts w:ascii="Arial Narrow" w:hAnsi="Arial Narrow" w:cs="Arial"/>
          <w:sz w:val="24"/>
          <w:szCs w:val="24"/>
          <w:lang w:val="es-HN"/>
        </w:rPr>
        <w:t xml:space="preserve"> y en particular el módulo de proyectos con fuente externa de financiamiento (UEPEX/SIAFI).</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en la aplicación de los procedimientos del Estado para la contratación y adquisición de bienes</w:t>
      </w:r>
      <w:r w:rsidR="001936E9" w:rsidRPr="00EC4E64">
        <w:rPr>
          <w:rFonts w:ascii="Arial Narrow" w:hAnsi="Arial Narrow" w:cs="Arial"/>
          <w:sz w:val="24"/>
          <w:szCs w:val="24"/>
          <w:lang w:val="es-HN"/>
        </w:rPr>
        <w:t>.</w:t>
      </w:r>
      <w:r w:rsidRPr="00EC4E64">
        <w:rPr>
          <w:rFonts w:ascii="Arial Narrow" w:hAnsi="Arial Narrow" w:cs="Arial"/>
          <w:sz w:val="24"/>
          <w:szCs w:val="24"/>
          <w:lang w:val="es-HN"/>
        </w:rPr>
        <w:t xml:space="preserve"> </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 xml:space="preserve">Experiencia en la elaboración de programación financiera, flujos de cajas y planes de adquisiciones. </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en la elaboración</w:t>
      </w:r>
      <w:r w:rsidR="001936E9" w:rsidRPr="00EC4E64">
        <w:rPr>
          <w:rFonts w:ascii="Arial Narrow" w:hAnsi="Arial Narrow" w:cs="Arial"/>
          <w:sz w:val="24"/>
          <w:szCs w:val="24"/>
          <w:lang w:val="es-HN"/>
        </w:rPr>
        <w:t>, interpretación y análisis</w:t>
      </w:r>
      <w:r w:rsidRPr="00EC4E64">
        <w:rPr>
          <w:rFonts w:ascii="Arial Narrow" w:hAnsi="Arial Narrow" w:cs="Arial"/>
          <w:sz w:val="24"/>
          <w:szCs w:val="24"/>
          <w:lang w:val="es-HN"/>
        </w:rPr>
        <w:t xml:space="preserve"> de registros contables</w:t>
      </w:r>
      <w:r w:rsidR="001936E9" w:rsidRPr="00EC4E64">
        <w:rPr>
          <w:rFonts w:ascii="Arial Narrow" w:hAnsi="Arial Narrow" w:cs="Arial"/>
          <w:sz w:val="24"/>
          <w:szCs w:val="24"/>
          <w:lang w:val="es-HN"/>
        </w:rPr>
        <w:t xml:space="preserve"> y </w:t>
      </w:r>
      <w:r w:rsidRPr="00EC4E64">
        <w:rPr>
          <w:rFonts w:ascii="Arial Narrow" w:hAnsi="Arial Narrow" w:cs="Arial"/>
          <w:sz w:val="24"/>
          <w:szCs w:val="24"/>
          <w:lang w:val="es-HN"/>
        </w:rPr>
        <w:t>estados financieros</w:t>
      </w:r>
      <w:r w:rsidR="001936E9" w:rsidRPr="00EC4E64">
        <w:rPr>
          <w:rFonts w:ascii="Arial Narrow" w:hAnsi="Arial Narrow" w:cs="Arial"/>
          <w:sz w:val="24"/>
          <w:szCs w:val="24"/>
          <w:lang w:val="es-HN"/>
        </w:rPr>
        <w:t>.</w:t>
      </w:r>
      <w:r w:rsidRPr="00EC4E64">
        <w:rPr>
          <w:rFonts w:ascii="Arial Narrow" w:hAnsi="Arial Narrow" w:cs="Arial"/>
          <w:sz w:val="24"/>
          <w:szCs w:val="24"/>
          <w:lang w:val="es-HN"/>
        </w:rPr>
        <w:t xml:space="preserve"> </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 xml:space="preserve">Experiencia en </w:t>
      </w:r>
      <w:r w:rsidR="00106F3C" w:rsidRPr="00EC4E64">
        <w:rPr>
          <w:rFonts w:ascii="Arial Narrow" w:hAnsi="Arial Narrow" w:cs="Arial"/>
          <w:sz w:val="24"/>
          <w:szCs w:val="24"/>
          <w:lang w:val="es-HN"/>
        </w:rPr>
        <w:t xml:space="preserve">el </w:t>
      </w:r>
      <w:r w:rsidRPr="00EC4E64">
        <w:rPr>
          <w:rFonts w:ascii="Arial Narrow" w:hAnsi="Arial Narrow" w:cs="Arial"/>
          <w:sz w:val="24"/>
          <w:szCs w:val="24"/>
          <w:lang w:val="es-HN"/>
        </w:rPr>
        <w:t>registro</w:t>
      </w:r>
      <w:r w:rsidR="00106F3C" w:rsidRPr="00EC4E64">
        <w:rPr>
          <w:rFonts w:ascii="Arial Narrow" w:hAnsi="Arial Narrow" w:cs="Arial"/>
          <w:sz w:val="24"/>
          <w:szCs w:val="24"/>
          <w:lang w:val="es-HN"/>
        </w:rPr>
        <w:t xml:space="preserve"> y</w:t>
      </w:r>
      <w:r w:rsidRPr="00EC4E64">
        <w:rPr>
          <w:rFonts w:ascii="Arial Narrow" w:hAnsi="Arial Narrow" w:cs="Arial"/>
          <w:sz w:val="24"/>
          <w:szCs w:val="24"/>
          <w:lang w:val="es-HN"/>
        </w:rPr>
        <w:t xml:space="preserve"> </w:t>
      </w:r>
      <w:r w:rsidR="00106F3C" w:rsidRPr="00EC4E64">
        <w:rPr>
          <w:rFonts w:ascii="Arial Narrow" w:hAnsi="Arial Narrow" w:cs="Arial"/>
          <w:sz w:val="24"/>
          <w:szCs w:val="24"/>
          <w:lang w:val="es-HN"/>
        </w:rPr>
        <w:t xml:space="preserve">la gestión </w:t>
      </w:r>
      <w:r w:rsidRPr="00EC4E64">
        <w:rPr>
          <w:rFonts w:ascii="Arial Narrow" w:hAnsi="Arial Narrow" w:cs="Arial"/>
          <w:sz w:val="24"/>
          <w:szCs w:val="24"/>
          <w:lang w:val="es-HN"/>
        </w:rPr>
        <w:t>de operaciones financieras.</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 xml:space="preserve">Experiencia en el diseño </w:t>
      </w:r>
      <w:r w:rsidR="00106F3C" w:rsidRPr="00EC4E64">
        <w:rPr>
          <w:rFonts w:ascii="Arial Narrow" w:hAnsi="Arial Narrow" w:cs="Arial"/>
          <w:sz w:val="24"/>
          <w:szCs w:val="24"/>
          <w:lang w:val="es-HN"/>
        </w:rPr>
        <w:t>e implementación de sistemas y herramientas financieras–</w:t>
      </w:r>
      <w:r w:rsidRPr="00EC4E64">
        <w:rPr>
          <w:rFonts w:ascii="Arial Narrow" w:hAnsi="Arial Narrow" w:cs="Arial"/>
          <w:sz w:val="24"/>
          <w:szCs w:val="24"/>
          <w:lang w:val="es-HN"/>
        </w:rPr>
        <w:t>contables.</w:t>
      </w:r>
    </w:p>
    <w:p w:rsidR="004E6778" w:rsidRPr="00EC4E64" w:rsidRDefault="00414621" w:rsidP="006D6728">
      <w:pPr>
        <w:pStyle w:val="NormalTimesNewRoman"/>
        <w:numPr>
          <w:ilvl w:val="0"/>
          <w:numId w:val="36"/>
        </w:numPr>
        <w:spacing w:line="240" w:lineRule="auto"/>
        <w:ind w:left="720" w:right="-180"/>
        <w:rPr>
          <w:rFonts w:ascii="Arial Narrow" w:hAnsi="Arial Narrow" w:cs="Arial"/>
          <w:sz w:val="24"/>
          <w:szCs w:val="24"/>
          <w:lang w:val="es-HN"/>
        </w:rPr>
      </w:pPr>
      <w:r w:rsidRPr="00EC4E64">
        <w:rPr>
          <w:rFonts w:ascii="Arial Narrow" w:eastAsia="Arial Unicode MS" w:hAnsi="Arial Narrow" w:cs="Arial"/>
          <w:sz w:val="24"/>
          <w:szCs w:val="24"/>
          <w:lang w:val="es-HN"/>
        </w:rPr>
        <w:t>Experiencia en la elaboración de conciliaciones ent</w:t>
      </w:r>
      <w:r w:rsidR="00106F3C" w:rsidRPr="00EC4E64">
        <w:rPr>
          <w:rFonts w:ascii="Arial Narrow" w:eastAsia="Arial Unicode MS" w:hAnsi="Arial Narrow" w:cs="Arial"/>
          <w:sz w:val="24"/>
          <w:szCs w:val="24"/>
          <w:lang w:val="es-HN"/>
        </w:rPr>
        <w:t xml:space="preserve">re los fondos disponibles y </w:t>
      </w:r>
      <w:r w:rsidRPr="00EC4E64">
        <w:rPr>
          <w:rFonts w:ascii="Arial Narrow" w:eastAsia="Arial Unicode MS" w:hAnsi="Arial Narrow" w:cs="Arial"/>
          <w:sz w:val="24"/>
          <w:szCs w:val="24"/>
          <w:lang w:val="es-HN"/>
        </w:rPr>
        <w:t>desembolsos.</w:t>
      </w:r>
    </w:p>
    <w:p w:rsidR="004E6778" w:rsidRPr="00EC4E64" w:rsidRDefault="00414621" w:rsidP="006D6728">
      <w:pPr>
        <w:pStyle w:val="NormalTimesNewRoman"/>
        <w:numPr>
          <w:ilvl w:val="0"/>
          <w:numId w:val="36"/>
        </w:numPr>
        <w:spacing w:line="240" w:lineRule="auto"/>
        <w:ind w:left="720" w:right="-180"/>
        <w:rPr>
          <w:rFonts w:ascii="Arial Narrow" w:eastAsia="MS Mincho" w:hAnsi="Arial Narrow" w:cs="Arial"/>
          <w:sz w:val="24"/>
          <w:szCs w:val="24"/>
          <w:lang w:val="es-HN"/>
        </w:rPr>
      </w:pPr>
      <w:r w:rsidRPr="00EC4E64">
        <w:rPr>
          <w:rFonts w:ascii="Arial Narrow" w:eastAsia="Arial Unicode MS" w:hAnsi="Arial Narrow" w:cs="Arial"/>
          <w:sz w:val="24"/>
          <w:szCs w:val="24"/>
          <w:lang w:val="es-HN"/>
        </w:rPr>
        <w:t>Experiencia en la elaboración de estados financ</w:t>
      </w:r>
      <w:r w:rsidR="00106F3C" w:rsidRPr="00EC4E64">
        <w:rPr>
          <w:rFonts w:ascii="Arial Narrow" w:eastAsia="Arial Unicode MS" w:hAnsi="Arial Narrow" w:cs="Arial"/>
          <w:sz w:val="24"/>
          <w:szCs w:val="24"/>
          <w:lang w:val="es-HN"/>
        </w:rPr>
        <w:t>ieros básicos sobre el efectivo, desembolsos</w:t>
      </w:r>
      <w:r w:rsidRPr="00EC4E64">
        <w:rPr>
          <w:rFonts w:ascii="Arial Narrow" w:eastAsia="Arial Unicode MS" w:hAnsi="Arial Narrow" w:cs="Arial"/>
          <w:sz w:val="24"/>
          <w:szCs w:val="24"/>
          <w:lang w:val="es-HN"/>
        </w:rPr>
        <w:t xml:space="preserve"> e inversiones acumuladas.</w:t>
      </w:r>
    </w:p>
    <w:p w:rsidR="004E6778" w:rsidRPr="00EC4E64" w:rsidRDefault="00414621" w:rsidP="006D6728">
      <w:pPr>
        <w:pStyle w:val="NormalTimesNewRoman"/>
        <w:numPr>
          <w:ilvl w:val="0"/>
          <w:numId w:val="37"/>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 xml:space="preserve">Experiencia en la elaboración de informes financieros, planes de acción y el seguimiento para subsanar hallazgos de las auditorias ejecutadas por las firmas auditoras. </w:t>
      </w:r>
    </w:p>
    <w:p w:rsidR="004E6778" w:rsidRPr="00EC4E64" w:rsidRDefault="00414621" w:rsidP="006D6728">
      <w:pPr>
        <w:pStyle w:val="NormalTimesNewRoman"/>
        <w:numPr>
          <w:ilvl w:val="0"/>
          <w:numId w:val="37"/>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en manejo de archivo y control de correspondencia.</w:t>
      </w:r>
    </w:p>
    <w:p w:rsidR="00106F3C" w:rsidRPr="00EC4E64" w:rsidRDefault="00106F3C" w:rsidP="006D6728">
      <w:pPr>
        <w:pStyle w:val="NormalTimesNewRoman"/>
        <w:numPr>
          <w:ilvl w:val="0"/>
          <w:numId w:val="37"/>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Experiencia en la gestión de trámites administrativos para la</w:t>
      </w:r>
      <w:r w:rsidR="0088244B" w:rsidRPr="00EC4E64">
        <w:rPr>
          <w:rFonts w:ascii="Arial Narrow" w:hAnsi="Arial Narrow" w:cs="Arial"/>
          <w:sz w:val="24"/>
          <w:szCs w:val="24"/>
          <w:lang w:val="es-HN"/>
        </w:rPr>
        <w:t xml:space="preserve"> ejecución de acciones </w:t>
      </w:r>
      <w:r w:rsidRPr="00EC4E64">
        <w:rPr>
          <w:rFonts w:ascii="Arial Narrow" w:hAnsi="Arial Narrow" w:cs="Arial"/>
          <w:sz w:val="24"/>
          <w:szCs w:val="24"/>
          <w:lang w:val="es-HN"/>
        </w:rPr>
        <w:t>propias de la administración pública.</w:t>
      </w:r>
    </w:p>
    <w:p w:rsidR="004E6778" w:rsidRPr="00EC4E64" w:rsidRDefault="00414621" w:rsidP="006D6728">
      <w:pPr>
        <w:pStyle w:val="NormalTimesNewRoman"/>
        <w:numPr>
          <w:ilvl w:val="0"/>
          <w:numId w:val="37"/>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Conocimiento en el manejo de paquetes</w:t>
      </w:r>
      <w:r w:rsidR="00106F3C" w:rsidRPr="00EC4E64">
        <w:rPr>
          <w:rFonts w:ascii="Arial Narrow" w:hAnsi="Arial Narrow" w:cs="Arial"/>
          <w:sz w:val="24"/>
          <w:szCs w:val="24"/>
          <w:lang w:val="es-HN"/>
        </w:rPr>
        <w:t xml:space="preserve"> electrónicos para</w:t>
      </w:r>
      <w:r w:rsidRPr="00EC4E64">
        <w:rPr>
          <w:rFonts w:ascii="Arial Narrow" w:hAnsi="Arial Narrow" w:cs="Arial"/>
          <w:sz w:val="24"/>
          <w:szCs w:val="24"/>
          <w:lang w:val="es-HN"/>
        </w:rPr>
        <w:t xml:space="preserve"> contab</w:t>
      </w:r>
      <w:r w:rsidR="00106F3C" w:rsidRPr="00EC4E64">
        <w:rPr>
          <w:rFonts w:ascii="Arial Narrow" w:hAnsi="Arial Narrow" w:cs="Arial"/>
          <w:sz w:val="24"/>
          <w:szCs w:val="24"/>
          <w:lang w:val="es-HN"/>
        </w:rPr>
        <w:t>ilidad y finanzas</w:t>
      </w:r>
      <w:r w:rsidRPr="00EC4E64">
        <w:rPr>
          <w:rFonts w:ascii="Arial Narrow" w:hAnsi="Arial Narrow" w:cs="Arial"/>
          <w:sz w:val="24"/>
          <w:szCs w:val="24"/>
          <w:lang w:val="es-HN"/>
        </w:rPr>
        <w:t>.</w:t>
      </w:r>
    </w:p>
    <w:p w:rsidR="00106F3C" w:rsidRPr="00EC4E64" w:rsidRDefault="00414621" w:rsidP="006D6728">
      <w:pPr>
        <w:pStyle w:val="NormalTimesNewRoman"/>
        <w:numPr>
          <w:ilvl w:val="0"/>
          <w:numId w:val="37"/>
        </w:numPr>
        <w:spacing w:line="240" w:lineRule="auto"/>
        <w:ind w:left="720" w:right="-180"/>
        <w:rPr>
          <w:rFonts w:ascii="Arial Narrow" w:hAnsi="Arial Narrow" w:cs="Arial"/>
          <w:sz w:val="24"/>
          <w:szCs w:val="24"/>
          <w:lang w:val="es-HN"/>
        </w:rPr>
      </w:pPr>
      <w:r w:rsidRPr="00EC4E64">
        <w:rPr>
          <w:rFonts w:ascii="Arial Narrow" w:hAnsi="Arial Narrow" w:cs="Arial"/>
          <w:sz w:val="24"/>
          <w:szCs w:val="24"/>
          <w:lang w:val="es-HN"/>
        </w:rPr>
        <w:t>Capacidad para relacionarse con organismos públicos y privados.</w:t>
      </w:r>
    </w:p>
    <w:p w:rsidR="00106F3C" w:rsidRPr="00EC4E64" w:rsidRDefault="00106F3C" w:rsidP="00F93DB5">
      <w:pPr>
        <w:pStyle w:val="NormalTimesNewRoman"/>
        <w:spacing w:line="240" w:lineRule="auto"/>
        <w:ind w:left="720" w:right="-180"/>
        <w:rPr>
          <w:rFonts w:ascii="Arial Narrow" w:hAnsi="Arial Narrow" w:cs="Arial"/>
          <w:sz w:val="24"/>
          <w:szCs w:val="24"/>
          <w:lang w:val="es-HN"/>
        </w:rPr>
      </w:pPr>
    </w:p>
    <w:p w:rsidR="00106F3C" w:rsidRPr="00EC4E64" w:rsidRDefault="00106F3C" w:rsidP="00F93DB5">
      <w:pPr>
        <w:pStyle w:val="Heading6"/>
        <w:ind w:left="36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Valores, Actitudes, Personalidad:</w:t>
      </w:r>
    </w:p>
    <w:p w:rsidR="00106F3C" w:rsidRPr="00EC4E64" w:rsidRDefault="00106F3C"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p>
    <w:p w:rsidR="00106F3C" w:rsidRPr="00EC4E64" w:rsidRDefault="00106F3C"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p>
    <w:p w:rsidR="00D079A2" w:rsidRPr="00EC4E64" w:rsidRDefault="00106F3C"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Capacidad de trabajo en equipo</w:t>
      </w:r>
    </w:p>
    <w:p w:rsidR="00414621" w:rsidRPr="00EC4E64" w:rsidRDefault="00106F3C" w:rsidP="006D6728">
      <w:pPr>
        <w:numPr>
          <w:ilvl w:val="0"/>
          <w:numId w:val="13"/>
        </w:numPr>
        <w:spacing w:before="60" w:after="60"/>
        <w:ind w:left="862"/>
        <w:jc w:val="both"/>
        <w:rPr>
          <w:rFonts w:ascii="Arial Narrow" w:eastAsia="MS Mincho" w:hAnsi="Arial Narrow" w:cs="Arial"/>
          <w:bCs/>
          <w:lang w:eastAsia="es-ES"/>
        </w:rPr>
      </w:pPr>
      <w:r w:rsidRPr="00EC4E64">
        <w:rPr>
          <w:rFonts w:ascii="Arial Narrow" w:eastAsia="MS Mincho" w:hAnsi="Arial Narrow" w:cs="Arial"/>
          <w:bCs/>
          <w:lang w:eastAsia="es-ES"/>
        </w:rPr>
        <w:t>Orientación a los resultados</w:t>
      </w:r>
    </w:p>
    <w:p w:rsidR="00901F1E" w:rsidRPr="00EC4E64" w:rsidRDefault="00901F1E" w:rsidP="00D079A2">
      <w:pPr>
        <w:spacing w:before="60" w:after="60"/>
        <w:ind w:left="502"/>
        <w:jc w:val="both"/>
        <w:rPr>
          <w:rFonts w:ascii="Arial Narrow" w:hAnsi="Arial Narrow"/>
        </w:rPr>
      </w:pPr>
    </w:p>
    <w:p w:rsidR="004E6778" w:rsidRPr="00A40027" w:rsidRDefault="007205B6" w:rsidP="006D6728">
      <w:pPr>
        <w:pStyle w:val="Heading3"/>
        <w:numPr>
          <w:ilvl w:val="3"/>
          <w:numId w:val="110"/>
        </w:numPr>
        <w:rPr>
          <w:rFonts w:ascii="Arial Narrow" w:eastAsia="MS Mincho" w:hAnsi="Arial Narrow"/>
          <w:b/>
          <w:lang w:val="es-HN"/>
        </w:rPr>
      </w:pPr>
      <w:bookmarkStart w:id="139" w:name="_Toc273166730"/>
      <w:bookmarkStart w:id="140" w:name="_Toc381897160"/>
      <w:r w:rsidRPr="00A40027">
        <w:rPr>
          <w:rFonts w:ascii="Arial Narrow" w:eastAsia="MS Mincho" w:hAnsi="Arial Narrow"/>
          <w:b/>
          <w:lang w:val="es-HN"/>
        </w:rPr>
        <w:t xml:space="preserve">Funciones del </w:t>
      </w:r>
      <w:r w:rsidR="0067657A" w:rsidRPr="00A40027">
        <w:rPr>
          <w:rFonts w:ascii="Arial Narrow" w:eastAsia="MS Mincho" w:hAnsi="Arial Narrow"/>
          <w:b/>
          <w:lang w:val="es-HN"/>
        </w:rPr>
        <w:t>C</w:t>
      </w:r>
      <w:r w:rsidR="0078366D" w:rsidRPr="00A40027">
        <w:rPr>
          <w:rFonts w:ascii="Arial Narrow" w:eastAsia="MS Mincho" w:hAnsi="Arial Narrow"/>
          <w:b/>
          <w:lang w:val="es-HN"/>
        </w:rPr>
        <w:t>ontador</w:t>
      </w:r>
      <w:bookmarkEnd w:id="136"/>
      <w:bookmarkEnd w:id="139"/>
      <w:bookmarkEnd w:id="140"/>
    </w:p>
    <w:p w:rsidR="0078366D" w:rsidRPr="00EC4E64" w:rsidRDefault="0078366D" w:rsidP="009B245D">
      <w:pPr>
        <w:spacing w:before="120" w:after="120"/>
        <w:ind w:left="708"/>
        <w:jc w:val="both"/>
        <w:rPr>
          <w:rFonts w:ascii="Arial Narrow" w:hAnsi="Arial Narrow" w:cs="Arial"/>
        </w:rPr>
      </w:pPr>
      <w:r w:rsidRPr="00EC4E64">
        <w:rPr>
          <w:rFonts w:ascii="Arial Narrow" w:hAnsi="Arial Narrow" w:cs="Arial"/>
        </w:rPr>
        <w:t>Tiene a</w:t>
      </w:r>
      <w:r w:rsidR="00D079A2" w:rsidRPr="00EC4E64">
        <w:rPr>
          <w:rFonts w:ascii="Arial Narrow" w:hAnsi="Arial Narrow" w:cs="Arial"/>
        </w:rPr>
        <w:t xml:space="preserve"> su cargo el manejo pleno de la contabilidad de la operación de la </w:t>
      </w:r>
      <w:r w:rsidR="00F23672">
        <w:rPr>
          <w:rFonts w:ascii="Arial Narrow" w:hAnsi="Arial Narrow" w:cs="Arial"/>
        </w:rPr>
        <w:t>UE de Proyectos BID adscrita a la Unidad Administradora de Proyectos de Fondos Externos</w:t>
      </w:r>
      <w:r w:rsidR="00D079A2" w:rsidRPr="00EC4E64">
        <w:rPr>
          <w:rFonts w:ascii="Arial Narrow" w:hAnsi="Arial Narrow" w:cs="Arial"/>
        </w:rPr>
        <w:t xml:space="preserve">, dando cumplimiento a todas las regulaciones, lineamientos y exigencias del Manual Operativo, complementando el trabajo </w:t>
      </w:r>
      <w:r w:rsidR="006E1FFA" w:rsidRPr="00EC4E64">
        <w:rPr>
          <w:rFonts w:ascii="Arial Narrow" w:hAnsi="Arial Narrow" w:cs="Arial"/>
        </w:rPr>
        <w:t>y bajo la jerarquía del Coordinador Financiero</w:t>
      </w:r>
      <w:r w:rsidRPr="00EC4E64">
        <w:rPr>
          <w:rFonts w:ascii="Arial Narrow" w:hAnsi="Arial Narrow" w:cs="Arial"/>
        </w:rPr>
        <w:t>.</w:t>
      </w:r>
    </w:p>
    <w:p w:rsidR="00715B26" w:rsidRPr="00EC4E64" w:rsidRDefault="00715B26" w:rsidP="009B245D">
      <w:pPr>
        <w:pStyle w:val="Heading6"/>
        <w:ind w:left="708"/>
        <w:rPr>
          <w:rFonts w:ascii="Arial Narrow" w:eastAsia="MS Mincho" w:hAnsi="Arial Narrow" w:cs="Arial"/>
          <w:b/>
          <w:i w:val="0"/>
          <w:sz w:val="24"/>
          <w:szCs w:val="24"/>
          <w:lang w:val="es-HN" w:eastAsia="es-CL"/>
        </w:rPr>
      </w:pPr>
      <w:bookmarkStart w:id="141" w:name="asw1"/>
      <w:bookmarkEnd w:id="141"/>
    </w:p>
    <w:p w:rsidR="0078366D" w:rsidRPr="00EC4E64" w:rsidRDefault="0078366D" w:rsidP="009B245D">
      <w:pPr>
        <w:pStyle w:val="Heading6"/>
        <w:ind w:left="708"/>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lastRenderedPageBreak/>
        <w:t>Funciones:</w:t>
      </w:r>
    </w:p>
    <w:p w:rsidR="004E6778" w:rsidRPr="00EC4E64" w:rsidRDefault="00D079A2"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Desarrolla e implementa</w:t>
      </w:r>
      <w:r w:rsidR="0078366D" w:rsidRPr="00EC4E64">
        <w:rPr>
          <w:rFonts w:ascii="Arial Narrow" w:eastAsia="MS Mincho" w:hAnsi="Arial Narrow" w:cs="Arial"/>
          <w:bCs/>
          <w:lang w:eastAsia="es-ES"/>
        </w:rPr>
        <w:t xml:space="preserve"> siste</w:t>
      </w:r>
      <w:r w:rsidRPr="00EC4E64">
        <w:rPr>
          <w:rFonts w:ascii="Arial Narrow" w:eastAsia="MS Mincho" w:hAnsi="Arial Narrow" w:cs="Arial"/>
          <w:bCs/>
          <w:lang w:eastAsia="es-ES"/>
        </w:rPr>
        <w:t>mas de control interno contable y del</w:t>
      </w:r>
      <w:r w:rsidR="0078366D" w:rsidRPr="00EC4E64">
        <w:rPr>
          <w:rFonts w:ascii="Arial Narrow" w:eastAsia="MS Mincho" w:hAnsi="Arial Narrow" w:cs="Arial"/>
          <w:bCs/>
          <w:lang w:eastAsia="es-ES"/>
        </w:rPr>
        <w:t xml:space="preserve"> efectivo para garantizar la confiabilidad del proceso de desembolsos y ejecución del </w:t>
      </w:r>
      <w:r w:rsidR="0088244B" w:rsidRPr="00EC4E64">
        <w:rPr>
          <w:rFonts w:ascii="Arial Narrow" w:eastAsia="MS Mincho" w:hAnsi="Arial Narrow" w:cs="Arial"/>
          <w:bCs/>
          <w:lang w:eastAsia="es-ES"/>
        </w:rPr>
        <w:t>Proyecto</w:t>
      </w:r>
      <w:r w:rsidRPr="00EC4E64">
        <w:rPr>
          <w:rFonts w:ascii="Arial Narrow" w:eastAsia="MS Mincho" w:hAnsi="Arial Narrow" w:cs="Arial"/>
          <w:bCs/>
          <w:lang w:eastAsia="es-ES"/>
        </w:rPr>
        <w:t>.</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Elabora</w:t>
      </w:r>
      <w:r w:rsidR="00D079A2" w:rsidRPr="00EC4E64">
        <w:rPr>
          <w:rFonts w:ascii="Arial Narrow" w:eastAsia="MS Mincho" w:hAnsi="Arial Narrow" w:cs="Arial"/>
          <w:bCs/>
          <w:lang w:eastAsia="es-ES"/>
        </w:rPr>
        <w:t xml:space="preserve"> los estados financieros, p</w:t>
      </w:r>
      <w:r w:rsidR="0078366D" w:rsidRPr="00EC4E64">
        <w:rPr>
          <w:rFonts w:ascii="Arial Narrow" w:eastAsia="MS Mincho" w:hAnsi="Arial Narrow" w:cs="Arial"/>
          <w:bCs/>
          <w:lang w:eastAsia="es-ES"/>
        </w:rPr>
        <w:t>resupuest</w:t>
      </w:r>
      <w:r w:rsidR="00D079A2" w:rsidRPr="00EC4E64">
        <w:rPr>
          <w:rFonts w:ascii="Arial Narrow" w:eastAsia="MS Mincho" w:hAnsi="Arial Narrow" w:cs="Arial"/>
          <w:bCs/>
          <w:lang w:eastAsia="es-ES"/>
        </w:rPr>
        <w:t xml:space="preserve">os </w:t>
      </w:r>
      <w:r w:rsidR="0078366D" w:rsidRPr="00EC4E64">
        <w:rPr>
          <w:rFonts w:ascii="Arial Narrow" w:eastAsia="MS Mincho" w:hAnsi="Arial Narrow" w:cs="Arial"/>
          <w:bCs/>
          <w:lang w:eastAsia="es-ES"/>
        </w:rPr>
        <w:t xml:space="preserve">y otros </w:t>
      </w:r>
      <w:r w:rsidR="00D079A2" w:rsidRPr="00EC4E64">
        <w:rPr>
          <w:rFonts w:ascii="Arial Narrow" w:eastAsia="MS Mincho" w:hAnsi="Arial Narrow" w:cs="Arial"/>
          <w:bCs/>
          <w:lang w:eastAsia="es-ES"/>
        </w:rPr>
        <w:t>r</w:t>
      </w:r>
      <w:r w:rsidR="0078366D" w:rsidRPr="00EC4E64">
        <w:rPr>
          <w:rFonts w:ascii="Arial Narrow" w:eastAsia="MS Mincho" w:hAnsi="Arial Narrow" w:cs="Arial"/>
          <w:bCs/>
          <w:lang w:eastAsia="es-ES"/>
        </w:rPr>
        <w:t xml:space="preserve">eportes </w:t>
      </w:r>
      <w:r w:rsidR="00D079A2" w:rsidRPr="00EC4E64">
        <w:rPr>
          <w:rFonts w:ascii="Arial Narrow" w:eastAsia="MS Mincho" w:hAnsi="Arial Narrow" w:cs="Arial"/>
          <w:bCs/>
          <w:lang w:eastAsia="es-ES"/>
        </w:rPr>
        <w:t>f</w:t>
      </w:r>
      <w:r w:rsidR="0078366D" w:rsidRPr="00EC4E64">
        <w:rPr>
          <w:rFonts w:ascii="Arial Narrow" w:eastAsia="MS Mincho" w:hAnsi="Arial Narrow" w:cs="Arial"/>
          <w:bCs/>
          <w:lang w:eastAsia="es-ES"/>
        </w:rPr>
        <w:t xml:space="preserve">inancieros del </w:t>
      </w:r>
      <w:r w:rsidR="0088244B" w:rsidRPr="00EC4E64">
        <w:rPr>
          <w:rFonts w:ascii="Arial Narrow" w:eastAsia="MS Mincho" w:hAnsi="Arial Narrow" w:cs="Arial"/>
          <w:bCs/>
          <w:lang w:eastAsia="es-ES"/>
        </w:rPr>
        <w:t>Proyecto</w:t>
      </w:r>
      <w:r w:rsidR="0003372B" w:rsidRPr="00EC4E64">
        <w:rPr>
          <w:rFonts w:ascii="Arial Narrow" w:eastAsia="MS Mincho" w:hAnsi="Arial Narrow" w:cs="Arial"/>
          <w:bCs/>
          <w:lang w:eastAsia="es-ES"/>
        </w:rPr>
        <w:t xml:space="preserve"> </w:t>
      </w:r>
      <w:r w:rsidR="0078366D" w:rsidRPr="00EC4E64">
        <w:rPr>
          <w:rFonts w:ascii="Arial Narrow" w:eastAsia="MS Mincho" w:hAnsi="Arial Narrow" w:cs="Arial"/>
          <w:bCs/>
          <w:lang w:eastAsia="es-ES"/>
        </w:rPr>
        <w:t>de conformidad a</w:t>
      </w:r>
      <w:r w:rsidR="00D079A2" w:rsidRPr="00EC4E64">
        <w:rPr>
          <w:rFonts w:ascii="Arial Narrow" w:eastAsia="MS Mincho" w:hAnsi="Arial Narrow" w:cs="Arial"/>
          <w:bCs/>
          <w:lang w:eastAsia="es-ES"/>
        </w:rPr>
        <w:t>l Manual Operativo,</w:t>
      </w:r>
      <w:r w:rsidR="0078366D" w:rsidRPr="00EC4E64">
        <w:rPr>
          <w:rFonts w:ascii="Arial Narrow" w:eastAsia="MS Mincho" w:hAnsi="Arial Narrow" w:cs="Arial"/>
          <w:bCs/>
          <w:lang w:eastAsia="es-ES"/>
        </w:rPr>
        <w:t xml:space="preserve"> las normas</w:t>
      </w:r>
      <w:r w:rsidR="00D079A2" w:rsidRPr="00EC4E64">
        <w:rPr>
          <w:rFonts w:ascii="Arial Narrow" w:eastAsia="MS Mincho" w:hAnsi="Arial Narrow" w:cs="Arial"/>
          <w:bCs/>
          <w:lang w:eastAsia="es-ES"/>
        </w:rPr>
        <w:t>, lineamientos</w:t>
      </w:r>
      <w:r w:rsidR="0078366D" w:rsidRPr="00EC4E64">
        <w:rPr>
          <w:rFonts w:ascii="Arial Narrow" w:eastAsia="MS Mincho" w:hAnsi="Arial Narrow" w:cs="Arial"/>
          <w:bCs/>
          <w:lang w:eastAsia="es-ES"/>
        </w:rPr>
        <w:t xml:space="preserve"> y fechas </w:t>
      </w:r>
      <w:r w:rsidR="00D079A2" w:rsidRPr="00EC4E64">
        <w:rPr>
          <w:rFonts w:ascii="Arial Narrow" w:eastAsia="MS Mincho" w:hAnsi="Arial Narrow" w:cs="Arial"/>
          <w:bCs/>
          <w:lang w:eastAsia="es-ES"/>
        </w:rPr>
        <w:t xml:space="preserve">en todos los instrumentos de planificación, ejecución y seguimiento </w:t>
      </w:r>
      <w:r w:rsidR="0078366D" w:rsidRPr="00EC4E64">
        <w:rPr>
          <w:rFonts w:ascii="Arial Narrow" w:eastAsia="MS Mincho" w:hAnsi="Arial Narrow" w:cs="Arial"/>
          <w:bCs/>
          <w:lang w:eastAsia="es-ES"/>
        </w:rPr>
        <w:t>estab</w:t>
      </w:r>
      <w:r w:rsidR="00D079A2" w:rsidRPr="00EC4E64">
        <w:rPr>
          <w:rFonts w:ascii="Arial Narrow" w:eastAsia="MS Mincho" w:hAnsi="Arial Narrow" w:cs="Arial"/>
          <w:bCs/>
          <w:lang w:eastAsia="es-ES"/>
        </w:rPr>
        <w:t>lecido</w:t>
      </w:r>
      <w:r w:rsidR="0078366D" w:rsidRPr="00EC4E64">
        <w:rPr>
          <w:rFonts w:ascii="Arial Narrow" w:eastAsia="MS Mincho" w:hAnsi="Arial Narrow" w:cs="Arial"/>
          <w:bCs/>
          <w:lang w:eastAsia="es-ES"/>
        </w:rPr>
        <w:t xml:space="preserve">s </w:t>
      </w:r>
      <w:r w:rsidR="00D079A2" w:rsidRPr="00EC4E64">
        <w:rPr>
          <w:rFonts w:ascii="Arial Narrow" w:eastAsia="MS Mincho" w:hAnsi="Arial Narrow" w:cs="Arial"/>
          <w:bCs/>
          <w:lang w:eastAsia="es-ES"/>
        </w:rPr>
        <w:t>por el Banco y la c</w:t>
      </w:r>
      <w:r w:rsidR="0078366D" w:rsidRPr="00EC4E64">
        <w:rPr>
          <w:rFonts w:ascii="Arial Narrow" w:eastAsia="MS Mincho" w:hAnsi="Arial Narrow" w:cs="Arial"/>
          <w:bCs/>
          <w:lang w:eastAsia="es-ES"/>
        </w:rPr>
        <w:t xml:space="preserve">ontaduría </w:t>
      </w:r>
      <w:r w:rsidR="00D079A2" w:rsidRPr="00EC4E64">
        <w:rPr>
          <w:rFonts w:ascii="Arial Narrow" w:eastAsia="MS Mincho" w:hAnsi="Arial Narrow" w:cs="Arial"/>
          <w:bCs/>
          <w:lang w:eastAsia="es-ES"/>
        </w:rPr>
        <w:t>p</w:t>
      </w:r>
      <w:r w:rsidR="0078366D" w:rsidRPr="00EC4E64">
        <w:rPr>
          <w:rFonts w:ascii="Arial Narrow" w:eastAsia="MS Mincho" w:hAnsi="Arial Narrow" w:cs="Arial"/>
          <w:bCs/>
          <w:lang w:eastAsia="es-ES"/>
        </w:rPr>
        <w:t>ública.</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Dirige</w:t>
      </w:r>
      <w:r w:rsidR="0078366D" w:rsidRPr="00EC4E64">
        <w:rPr>
          <w:rFonts w:ascii="Arial Narrow" w:eastAsia="MS Mincho" w:hAnsi="Arial Narrow" w:cs="Arial"/>
          <w:bCs/>
          <w:lang w:eastAsia="es-ES"/>
        </w:rPr>
        <w:t xml:space="preserve"> la correc</w:t>
      </w:r>
      <w:r w:rsidR="00D079A2" w:rsidRPr="00EC4E64">
        <w:rPr>
          <w:rFonts w:ascii="Arial Narrow" w:eastAsia="MS Mincho" w:hAnsi="Arial Narrow" w:cs="Arial"/>
          <w:bCs/>
          <w:lang w:eastAsia="es-ES"/>
        </w:rPr>
        <w:t>ta y oportuna elaboración de</w:t>
      </w:r>
      <w:r w:rsidR="0078366D" w:rsidRPr="00EC4E64">
        <w:rPr>
          <w:rFonts w:ascii="Arial Narrow" w:eastAsia="MS Mincho" w:hAnsi="Arial Narrow" w:cs="Arial"/>
          <w:bCs/>
          <w:lang w:eastAsia="es-ES"/>
        </w:rPr>
        <w:t xml:space="preserve"> </w:t>
      </w:r>
      <w:r w:rsidR="00D079A2" w:rsidRPr="00EC4E64">
        <w:rPr>
          <w:rFonts w:ascii="Arial Narrow" w:eastAsia="MS Mincho" w:hAnsi="Arial Narrow" w:cs="Arial"/>
          <w:bCs/>
          <w:lang w:eastAsia="es-ES"/>
        </w:rPr>
        <w:t xml:space="preserve">todos los </w:t>
      </w:r>
      <w:r w:rsidR="0078366D" w:rsidRPr="00EC4E64">
        <w:rPr>
          <w:rFonts w:ascii="Arial Narrow" w:eastAsia="MS Mincho" w:hAnsi="Arial Narrow" w:cs="Arial"/>
          <w:bCs/>
          <w:lang w:eastAsia="es-ES"/>
        </w:rPr>
        <w:t>informes contables</w:t>
      </w:r>
      <w:r w:rsidRPr="00EC4E64">
        <w:rPr>
          <w:rFonts w:ascii="Arial Narrow" w:eastAsia="MS Mincho" w:hAnsi="Arial Narrow" w:cs="Arial"/>
          <w:bCs/>
          <w:lang w:eastAsia="es-ES"/>
        </w:rPr>
        <w:t xml:space="preserve"> y financieros</w:t>
      </w:r>
      <w:r w:rsidR="0078366D" w:rsidRPr="00EC4E64">
        <w:rPr>
          <w:rFonts w:ascii="Arial Narrow" w:eastAsia="MS Mincho" w:hAnsi="Arial Narrow" w:cs="Arial"/>
          <w:bCs/>
          <w:lang w:eastAsia="es-ES"/>
        </w:rPr>
        <w:t xml:space="preserve">, en aplicación a las </w:t>
      </w:r>
      <w:r w:rsidR="00D079A2" w:rsidRPr="00EC4E64">
        <w:rPr>
          <w:rFonts w:ascii="Arial Narrow" w:eastAsia="MS Mincho" w:hAnsi="Arial Narrow" w:cs="Arial"/>
          <w:bCs/>
          <w:lang w:eastAsia="es-ES"/>
        </w:rPr>
        <w:t>normas de contabilidad generalmente a</w:t>
      </w:r>
      <w:r w:rsidR="0078366D" w:rsidRPr="00EC4E64">
        <w:rPr>
          <w:rFonts w:ascii="Arial Narrow" w:eastAsia="MS Mincho" w:hAnsi="Arial Narrow" w:cs="Arial"/>
          <w:bCs/>
          <w:lang w:eastAsia="es-ES"/>
        </w:rPr>
        <w:t xml:space="preserve">ceptadas </w:t>
      </w:r>
      <w:r w:rsidRPr="00EC4E64">
        <w:rPr>
          <w:rFonts w:ascii="Arial Narrow" w:eastAsia="MS Mincho" w:hAnsi="Arial Narrow" w:cs="Arial"/>
          <w:bCs/>
          <w:lang w:eastAsia="es-ES"/>
        </w:rPr>
        <w:t>y de</w:t>
      </w:r>
      <w:r w:rsidR="0067657A" w:rsidRPr="00EC4E64">
        <w:rPr>
          <w:rFonts w:ascii="Arial Narrow" w:eastAsia="MS Mincho" w:hAnsi="Arial Narrow" w:cs="Arial"/>
          <w:bCs/>
          <w:lang w:eastAsia="es-ES"/>
        </w:rPr>
        <w:t xml:space="preserve"> </w:t>
      </w:r>
      <w:r w:rsidR="00D079A2" w:rsidRPr="00EC4E64">
        <w:rPr>
          <w:rFonts w:ascii="Arial Narrow" w:eastAsia="MS Mincho" w:hAnsi="Arial Narrow" w:cs="Arial"/>
          <w:bCs/>
          <w:lang w:eastAsia="es-ES"/>
        </w:rPr>
        <w:t>c</w:t>
      </w:r>
      <w:r w:rsidR="0067657A" w:rsidRPr="00EC4E64">
        <w:rPr>
          <w:rFonts w:ascii="Arial Narrow" w:eastAsia="MS Mincho" w:hAnsi="Arial Narrow" w:cs="Arial"/>
          <w:bCs/>
          <w:lang w:eastAsia="es-ES"/>
        </w:rPr>
        <w:t xml:space="preserve">ontaduría </w:t>
      </w:r>
      <w:r w:rsidR="00D079A2" w:rsidRPr="00EC4E64">
        <w:rPr>
          <w:rFonts w:ascii="Arial Narrow" w:eastAsia="MS Mincho" w:hAnsi="Arial Narrow" w:cs="Arial"/>
          <w:bCs/>
          <w:lang w:eastAsia="es-ES"/>
        </w:rPr>
        <w:t>p</w:t>
      </w:r>
      <w:r w:rsidR="00461CEE" w:rsidRPr="00EC4E64">
        <w:rPr>
          <w:rFonts w:ascii="Arial Narrow" w:eastAsia="MS Mincho" w:hAnsi="Arial Narrow" w:cs="Arial"/>
          <w:bCs/>
          <w:lang w:eastAsia="es-ES"/>
        </w:rPr>
        <w:t>ública</w:t>
      </w:r>
      <w:r w:rsidR="0078366D" w:rsidRPr="00EC4E64">
        <w:rPr>
          <w:rFonts w:ascii="Arial Narrow" w:eastAsia="MS Mincho" w:hAnsi="Arial Narrow" w:cs="Arial"/>
          <w:bCs/>
          <w:lang w:eastAsia="es-ES"/>
        </w:rPr>
        <w:t>.</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Elabora</w:t>
      </w:r>
      <w:r w:rsidR="0078366D" w:rsidRPr="00EC4E64">
        <w:rPr>
          <w:rFonts w:ascii="Arial Narrow" w:eastAsia="MS Mincho" w:hAnsi="Arial Narrow" w:cs="Arial"/>
          <w:bCs/>
          <w:lang w:eastAsia="es-ES"/>
        </w:rPr>
        <w:t xml:space="preserve"> los asientos contables a partir de las operaciones que se efectúen.</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Ejecuta la fase de D</w:t>
      </w:r>
      <w:r w:rsidR="0078366D" w:rsidRPr="00EC4E64">
        <w:rPr>
          <w:rFonts w:ascii="Arial Narrow" w:eastAsia="MS Mincho" w:hAnsi="Arial Narrow" w:cs="Arial"/>
          <w:bCs/>
          <w:lang w:eastAsia="es-ES"/>
        </w:rPr>
        <w:t>evengado</w:t>
      </w:r>
      <w:r w:rsidR="00680F41" w:rsidRPr="00EC4E64">
        <w:rPr>
          <w:rFonts w:ascii="Arial Narrow" w:eastAsia="MS Mincho" w:hAnsi="Arial Narrow" w:cs="Arial"/>
          <w:bCs/>
          <w:lang w:eastAsia="es-ES"/>
        </w:rPr>
        <w:t xml:space="preserve"> en el SIAFI</w:t>
      </w:r>
      <w:r w:rsidRPr="00EC4E64">
        <w:rPr>
          <w:rFonts w:ascii="Arial Narrow" w:eastAsia="MS Mincho" w:hAnsi="Arial Narrow" w:cs="Arial"/>
          <w:bCs/>
          <w:lang w:eastAsia="es-ES"/>
        </w:rPr>
        <w:t>,</w:t>
      </w:r>
      <w:r w:rsidR="0078366D"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sobre</w:t>
      </w:r>
      <w:r w:rsidR="0078366D" w:rsidRPr="00EC4E64">
        <w:rPr>
          <w:rFonts w:ascii="Arial Narrow" w:eastAsia="MS Mincho" w:hAnsi="Arial Narrow" w:cs="Arial"/>
          <w:bCs/>
          <w:lang w:eastAsia="es-ES"/>
        </w:rPr>
        <w:t xml:space="preserve"> las operaciones que realiza el </w:t>
      </w:r>
      <w:r w:rsidR="007678F9" w:rsidRPr="00EC4E64">
        <w:rPr>
          <w:rFonts w:ascii="Arial Narrow" w:eastAsia="MS Mincho" w:hAnsi="Arial Narrow" w:cs="Arial"/>
          <w:bCs/>
          <w:lang w:eastAsia="es-ES"/>
        </w:rPr>
        <w:t>Proyecto</w:t>
      </w:r>
      <w:r w:rsidR="0078366D" w:rsidRPr="00EC4E64">
        <w:rPr>
          <w:rFonts w:ascii="Arial Narrow" w:eastAsia="MS Mincho" w:hAnsi="Arial Narrow" w:cs="Arial"/>
          <w:bCs/>
          <w:lang w:eastAsia="es-ES"/>
        </w:rPr>
        <w:t xml:space="preserve">, verificando la conformidad de la documentación que sustenta cada operación de </w:t>
      </w:r>
      <w:r w:rsidR="007678F9" w:rsidRPr="00EC4E64">
        <w:rPr>
          <w:rFonts w:ascii="Arial Narrow" w:eastAsia="MS Mincho" w:hAnsi="Arial Narrow" w:cs="Arial"/>
          <w:bCs/>
          <w:lang w:eastAsia="es-ES"/>
        </w:rPr>
        <w:t>ingreso y eg</w:t>
      </w:r>
      <w:r w:rsidR="0078366D" w:rsidRPr="00EC4E64">
        <w:rPr>
          <w:rFonts w:ascii="Arial Narrow" w:eastAsia="MS Mincho" w:hAnsi="Arial Narrow" w:cs="Arial"/>
          <w:bCs/>
          <w:lang w:eastAsia="es-ES"/>
        </w:rPr>
        <w:t>reso</w:t>
      </w:r>
      <w:r w:rsidR="007678F9" w:rsidRPr="00EC4E64">
        <w:rPr>
          <w:rFonts w:ascii="Arial Narrow" w:eastAsia="MS Mincho" w:hAnsi="Arial Narrow" w:cs="Arial"/>
          <w:bCs/>
          <w:lang w:eastAsia="es-ES"/>
        </w:rPr>
        <w:t xml:space="preserve"> </w:t>
      </w:r>
      <w:r w:rsidR="0078366D" w:rsidRPr="00EC4E64">
        <w:rPr>
          <w:rFonts w:ascii="Arial Narrow" w:eastAsia="MS Mincho" w:hAnsi="Arial Narrow" w:cs="Arial"/>
          <w:bCs/>
          <w:lang w:eastAsia="es-ES"/>
        </w:rPr>
        <w:t>de fondos del Pro</w:t>
      </w:r>
      <w:r w:rsidR="007678F9" w:rsidRPr="00EC4E64">
        <w:rPr>
          <w:rFonts w:ascii="Arial Narrow" w:eastAsia="MS Mincho" w:hAnsi="Arial Narrow" w:cs="Arial"/>
          <w:bCs/>
          <w:lang w:eastAsia="es-ES"/>
        </w:rPr>
        <w:t>yecto</w:t>
      </w:r>
      <w:r w:rsidR="0078366D" w:rsidRPr="00EC4E64">
        <w:rPr>
          <w:rFonts w:ascii="Arial Narrow" w:eastAsia="MS Mincho" w:hAnsi="Arial Narrow" w:cs="Arial"/>
          <w:bCs/>
          <w:lang w:eastAsia="es-ES"/>
        </w:rPr>
        <w:t>, de acuerdo con l</w:t>
      </w:r>
      <w:r w:rsidRPr="00EC4E64">
        <w:rPr>
          <w:rFonts w:ascii="Arial Narrow" w:eastAsia="MS Mincho" w:hAnsi="Arial Narrow" w:cs="Arial"/>
          <w:bCs/>
          <w:lang w:eastAsia="es-ES"/>
        </w:rPr>
        <w:t>as exigencias de la normativa</w:t>
      </w:r>
      <w:r w:rsidR="0078366D" w:rsidRPr="00EC4E64">
        <w:rPr>
          <w:rFonts w:ascii="Arial Narrow" w:eastAsia="MS Mincho" w:hAnsi="Arial Narrow" w:cs="Arial"/>
          <w:bCs/>
          <w:lang w:eastAsia="es-ES"/>
        </w:rPr>
        <w:t xml:space="preserve"> vigente, elabo</w:t>
      </w:r>
      <w:r w:rsidR="0070200A" w:rsidRPr="00EC4E64">
        <w:rPr>
          <w:rFonts w:ascii="Arial Narrow" w:eastAsia="MS Mincho" w:hAnsi="Arial Narrow" w:cs="Arial"/>
          <w:bCs/>
          <w:lang w:eastAsia="es-ES"/>
        </w:rPr>
        <w:t>rando informes respecto de los D</w:t>
      </w:r>
      <w:r w:rsidR="0078366D" w:rsidRPr="00EC4E64">
        <w:rPr>
          <w:rFonts w:ascii="Arial Narrow" w:eastAsia="MS Mincho" w:hAnsi="Arial Narrow" w:cs="Arial"/>
          <w:bCs/>
          <w:lang w:eastAsia="es-ES"/>
        </w:rPr>
        <w:t>evengados no girados.</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Elabora</w:t>
      </w:r>
      <w:r w:rsidR="0078366D" w:rsidRPr="00EC4E64">
        <w:rPr>
          <w:rFonts w:ascii="Arial Narrow" w:eastAsia="MS Mincho" w:hAnsi="Arial Narrow" w:cs="Arial"/>
          <w:bCs/>
          <w:lang w:eastAsia="es-ES"/>
        </w:rPr>
        <w:t xml:space="preserve"> los registros contables de cada operación de </w:t>
      </w:r>
      <w:r w:rsidR="0070200A" w:rsidRPr="00EC4E64">
        <w:rPr>
          <w:rFonts w:ascii="Arial Narrow" w:eastAsia="MS Mincho" w:hAnsi="Arial Narrow" w:cs="Arial"/>
          <w:bCs/>
          <w:lang w:eastAsia="es-ES"/>
        </w:rPr>
        <w:t xml:space="preserve">Ingreso y </w:t>
      </w:r>
      <w:r w:rsidR="0078366D" w:rsidRPr="00EC4E64">
        <w:rPr>
          <w:rFonts w:ascii="Arial Narrow" w:eastAsia="MS Mincho" w:hAnsi="Arial Narrow" w:cs="Arial"/>
          <w:bCs/>
          <w:lang w:eastAsia="es-ES"/>
        </w:rPr>
        <w:t>egreso de fondos del programa para su registro administrativo-contable en el SIAF</w:t>
      </w:r>
      <w:r w:rsidR="0067657A" w:rsidRPr="00EC4E64">
        <w:rPr>
          <w:rFonts w:ascii="Arial Narrow" w:eastAsia="MS Mincho" w:hAnsi="Arial Narrow" w:cs="Arial"/>
          <w:bCs/>
          <w:lang w:eastAsia="es-ES"/>
        </w:rPr>
        <w:t>I</w:t>
      </w:r>
      <w:r w:rsidRPr="00EC4E64">
        <w:rPr>
          <w:rFonts w:ascii="Arial Narrow" w:eastAsia="MS Mincho" w:hAnsi="Arial Narrow" w:cs="Arial"/>
          <w:bCs/>
          <w:lang w:eastAsia="es-ES"/>
        </w:rPr>
        <w:t xml:space="preserve"> </w:t>
      </w:r>
      <w:r w:rsidR="00334134" w:rsidRPr="00EC4E64">
        <w:rPr>
          <w:rFonts w:ascii="Arial Narrow" w:eastAsia="MS Mincho" w:hAnsi="Arial Narrow" w:cs="Arial"/>
          <w:bCs/>
          <w:lang w:eastAsia="es-ES"/>
        </w:rPr>
        <w:t>/</w:t>
      </w:r>
      <w:r w:rsidRPr="00EC4E64">
        <w:rPr>
          <w:rFonts w:ascii="Arial Narrow" w:eastAsia="MS Mincho" w:hAnsi="Arial Narrow" w:cs="Arial"/>
          <w:bCs/>
          <w:lang w:eastAsia="es-ES"/>
        </w:rPr>
        <w:t xml:space="preserve"> </w:t>
      </w:r>
      <w:r w:rsidR="00334134" w:rsidRPr="00EC4E64">
        <w:rPr>
          <w:rFonts w:ascii="Arial Narrow" w:eastAsia="MS Mincho" w:hAnsi="Arial Narrow" w:cs="Arial"/>
          <w:bCs/>
          <w:lang w:eastAsia="es-ES"/>
        </w:rPr>
        <w:t>UEPEX</w:t>
      </w:r>
      <w:r w:rsidRPr="00EC4E64">
        <w:rPr>
          <w:rFonts w:ascii="Arial Narrow" w:eastAsia="MS Mincho" w:hAnsi="Arial Narrow" w:cs="Arial"/>
          <w:bCs/>
          <w:lang w:eastAsia="es-ES"/>
        </w:rPr>
        <w:t xml:space="preserve">, </w:t>
      </w:r>
      <w:r w:rsidR="005F1698" w:rsidRPr="00EC4E64">
        <w:rPr>
          <w:rFonts w:ascii="Arial Narrow" w:eastAsia="MS Mincho" w:hAnsi="Arial Narrow" w:cs="Arial"/>
          <w:bCs/>
          <w:lang w:eastAsia="es-ES"/>
        </w:rPr>
        <w:t>así</w:t>
      </w:r>
      <w:r w:rsidRPr="00EC4E64">
        <w:rPr>
          <w:rFonts w:ascii="Arial Narrow" w:eastAsia="MS Mincho" w:hAnsi="Arial Narrow" w:cs="Arial"/>
          <w:bCs/>
          <w:lang w:eastAsia="es-ES"/>
        </w:rPr>
        <w:t xml:space="preserve"> como todos aquello</w:t>
      </w:r>
      <w:r w:rsidR="00680F41" w:rsidRPr="00EC4E64">
        <w:rPr>
          <w:rFonts w:ascii="Arial Narrow" w:eastAsia="MS Mincho" w:hAnsi="Arial Narrow" w:cs="Arial"/>
          <w:bCs/>
          <w:lang w:eastAsia="es-ES"/>
        </w:rPr>
        <w:t>s otros registros</w:t>
      </w:r>
      <w:r w:rsidRPr="00EC4E64">
        <w:rPr>
          <w:rFonts w:ascii="Arial Narrow" w:eastAsia="MS Mincho" w:hAnsi="Arial Narrow" w:cs="Arial"/>
          <w:bCs/>
          <w:lang w:eastAsia="es-ES"/>
        </w:rPr>
        <w:t xml:space="preserve"> que afecten la ejecución del</w:t>
      </w:r>
      <w:r w:rsidR="00680F41" w:rsidRPr="00EC4E64">
        <w:rPr>
          <w:rFonts w:ascii="Arial Narrow" w:eastAsia="MS Mincho" w:hAnsi="Arial Narrow" w:cs="Arial"/>
          <w:bCs/>
          <w:lang w:eastAsia="es-ES"/>
        </w:rPr>
        <w:t xml:space="preserve"> proyecto los cuales deberán efectuarse en el momento que ocurran</w:t>
      </w:r>
      <w:r w:rsidR="0078366D" w:rsidRPr="00EC4E64">
        <w:rPr>
          <w:rFonts w:ascii="Arial Narrow" w:eastAsia="MS Mincho" w:hAnsi="Arial Narrow" w:cs="Arial"/>
          <w:bCs/>
          <w:lang w:eastAsia="es-ES"/>
        </w:rPr>
        <w:t>.</w:t>
      </w:r>
    </w:p>
    <w:p w:rsidR="004E6778"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Efectúa</w:t>
      </w:r>
      <w:r w:rsidR="0078366D" w:rsidRPr="00EC4E64">
        <w:rPr>
          <w:rFonts w:ascii="Arial Narrow" w:eastAsia="MS Mincho" w:hAnsi="Arial Narrow" w:cs="Arial"/>
          <w:bCs/>
          <w:lang w:eastAsia="es-ES"/>
        </w:rPr>
        <w:t xml:space="preserve"> el análisis de las cuentas </w:t>
      </w:r>
      <w:r w:rsidRPr="00EC4E64">
        <w:rPr>
          <w:rFonts w:ascii="Arial Narrow" w:eastAsia="MS Mincho" w:hAnsi="Arial Narrow" w:cs="Arial"/>
          <w:bCs/>
          <w:lang w:eastAsia="es-ES"/>
        </w:rPr>
        <w:t>bancarias y mantiene</w:t>
      </w:r>
      <w:r w:rsidR="0078366D" w:rsidRPr="00EC4E64">
        <w:rPr>
          <w:rFonts w:ascii="Arial Narrow" w:eastAsia="MS Mincho" w:hAnsi="Arial Narrow" w:cs="Arial"/>
          <w:bCs/>
          <w:lang w:eastAsia="es-ES"/>
        </w:rPr>
        <w:t xml:space="preserve"> los saldos </w:t>
      </w:r>
      <w:r w:rsidRPr="00EC4E64">
        <w:rPr>
          <w:rFonts w:ascii="Arial Narrow" w:eastAsia="MS Mincho" w:hAnsi="Arial Narrow" w:cs="Arial"/>
          <w:bCs/>
          <w:lang w:eastAsia="es-ES"/>
        </w:rPr>
        <w:t>debidamente concili</w:t>
      </w:r>
      <w:r w:rsidR="0078366D" w:rsidRPr="00EC4E64">
        <w:rPr>
          <w:rFonts w:ascii="Arial Narrow" w:eastAsia="MS Mincho" w:hAnsi="Arial Narrow" w:cs="Arial"/>
          <w:bCs/>
          <w:lang w:eastAsia="es-ES"/>
        </w:rPr>
        <w:t>ados.</w:t>
      </w:r>
    </w:p>
    <w:p w:rsidR="00C853A7" w:rsidRPr="00EC4E64" w:rsidRDefault="00A6195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 xml:space="preserve">Sugiere contenido para </w:t>
      </w:r>
      <w:r w:rsidR="0070200A" w:rsidRPr="00EC4E64">
        <w:rPr>
          <w:rFonts w:ascii="Arial Narrow" w:eastAsia="MS Mincho" w:hAnsi="Arial Narrow" w:cs="Arial"/>
          <w:bCs/>
          <w:lang w:eastAsia="es-ES"/>
        </w:rPr>
        <w:t>los Términos de R</w:t>
      </w:r>
      <w:r w:rsidR="0078366D" w:rsidRPr="00EC4E64">
        <w:rPr>
          <w:rFonts w:ascii="Arial Narrow" w:eastAsia="MS Mincho" w:hAnsi="Arial Narrow" w:cs="Arial"/>
          <w:bCs/>
          <w:lang w:eastAsia="es-ES"/>
        </w:rPr>
        <w:t>eferencia para la contratac</w:t>
      </w:r>
      <w:r w:rsidR="00C853A7" w:rsidRPr="00EC4E64">
        <w:rPr>
          <w:rFonts w:ascii="Arial Narrow" w:eastAsia="MS Mincho" w:hAnsi="Arial Narrow" w:cs="Arial"/>
          <w:bCs/>
          <w:lang w:eastAsia="es-ES"/>
        </w:rPr>
        <w:t>ión de los auditores externos.</w:t>
      </w:r>
    </w:p>
    <w:p w:rsidR="004E6778" w:rsidRPr="00EC4E64" w:rsidRDefault="00C853A7"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F</w:t>
      </w:r>
      <w:r w:rsidR="0078366D" w:rsidRPr="00EC4E64">
        <w:rPr>
          <w:rFonts w:ascii="Arial Narrow" w:eastAsia="MS Mincho" w:hAnsi="Arial Narrow" w:cs="Arial"/>
          <w:bCs/>
          <w:lang w:eastAsia="es-ES"/>
        </w:rPr>
        <w:t>acilita</w:t>
      </w:r>
      <w:r w:rsidRPr="00EC4E64">
        <w:rPr>
          <w:rFonts w:ascii="Arial Narrow" w:eastAsia="MS Mincho" w:hAnsi="Arial Narrow" w:cs="Arial"/>
          <w:bCs/>
          <w:lang w:eastAsia="es-ES"/>
        </w:rPr>
        <w:t xml:space="preserve"> la labor de los A</w:t>
      </w:r>
      <w:r w:rsidR="0078366D" w:rsidRPr="00EC4E64">
        <w:rPr>
          <w:rFonts w:ascii="Arial Narrow" w:eastAsia="MS Mincho" w:hAnsi="Arial Narrow" w:cs="Arial"/>
          <w:bCs/>
          <w:lang w:eastAsia="es-ES"/>
        </w:rPr>
        <w:t>uditores</w:t>
      </w:r>
      <w:r w:rsidR="00334134"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 xml:space="preserve">Internos y Externos </w:t>
      </w:r>
      <w:r w:rsidR="00334134" w:rsidRPr="00EC4E64">
        <w:rPr>
          <w:rFonts w:ascii="Arial Narrow" w:eastAsia="MS Mincho" w:hAnsi="Arial Narrow" w:cs="Arial"/>
          <w:bCs/>
          <w:lang w:eastAsia="es-ES"/>
        </w:rPr>
        <w:t xml:space="preserve">en coordinación con el </w:t>
      </w:r>
      <w:r w:rsidRPr="00EC4E64">
        <w:rPr>
          <w:rFonts w:ascii="Arial Narrow" w:eastAsia="MS Mincho" w:hAnsi="Arial Narrow" w:cs="Arial"/>
          <w:bCs/>
          <w:lang w:eastAsia="es-ES"/>
        </w:rPr>
        <w:t>Coordinador F</w:t>
      </w:r>
      <w:r w:rsidR="00334134" w:rsidRPr="00EC4E64">
        <w:rPr>
          <w:rFonts w:ascii="Arial Narrow" w:eastAsia="MS Mincho" w:hAnsi="Arial Narrow" w:cs="Arial"/>
          <w:bCs/>
          <w:lang w:eastAsia="es-ES"/>
        </w:rPr>
        <w:t>inanciero</w:t>
      </w:r>
      <w:r w:rsidR="0078366D" w:rsidRPr="00EC4E64">
        <w:rPr>
          <w:rFonts w:ascii="Arial Narrow" w:eastAsia="MS Mincho" w:hAnsi="Arial Narrow" w:cs="Arial"/>
          <w:bCs/>
          <w:lang w:eastAsia="es-ES"/>
        </w:rPr>
        <w:t>.</w:t>
      </w:r>
    </w:p>
    <w:p w:rsidR="004E6778" w:rsidRPr="00EC4E64" w:rsidRDefault="00C853A7"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Realiza</w:t>
      </w:r>
      <w:r w:rsidR="0078366D" w:rsidRPr="00EC4E64">
        <w:rPr>
          <w:rFonts w:ascii="Arial Narrow" w:eastAsia="MS Mincho" w:hAnsi="Arial Narrow" w:cs="Arial"/>
          <w:bCs/>
          <w:lang w:eastAsia="es-ES"/>
        </w:rPr>
        <w:t xml:space="preserve"> los ajustes y regularizaciones de las cuentas patrimoniales del </w:t>
      </w:r>
      <w:r w:rsidR="0070200A" w:rsidRPr="00EC4E64">
        <w:rPr>
          <w:rFonts w:ascii="Arial Narrow" w:eastAsia="MS Mincho" w:hAnsi="Arial Narrow" w:cs="Arial"/>
          <w:bCs/>
          <w:lang w:eastAsia="es-ES"/>
        </w:rPr>
        <w:t>Proyecto</w:t>
      </w:r>
      <w:r w:rsidR="0003372B" w:rsidRPr="00EC4E64">
        <w:rPr>
          <w:rFonts w:ascii="Arial Narrow" w:eastAsia="MS Mincho" w:hAnsi="Arial Narrow" w:cs="Arial"/>
          <w:bCs/>
          <w:lang w:eastAsia="es-ES"/>
        </w:rPr>
        <w:t xml:space="preserve"> </w:t>
      </w:r>
      <w:r w:rsidR="005F1698" w:rsidRPr="00EC4E64">
        <w:rPr>
          <w:rFonts w:ascii="Arial Narrow" w:eastAsia="MS Mincho" w:hAnsi="Arial Narrow" w:cs="Arial"/>
          <w:bCs/>
          <w:lang w:eastAsia="es-ES"/>
        </w:rPr>
        <w:t xml:space="preserve">a fin de conciliarlas posteriormente con la contabilidad de la </w:t>
      </w:r>
      <w:r w:rsidR="00006028" w:rsidRPr="00EC4E64">
        <w:rPr>
          <w:rFonts w:ascii="Arial Narrow" w:eastAsia="MS Mincho" w:hAnsi="Arial Narrow" w:cs="Arial"/>
          <w:bCs/>
          <w:lang w:eastAsia="es-ES"/>
        </w:rPr>
        <w:t>S</w:t>
      </w:r>
      <w:r w:rsidRPr="00EC4E64">
        <w:rPr>
          <w:rFonts w:ascii="Arial Narrow" w:eastAsia="MS Mincho" w:hAnsi="Arial Narrow" w:cs="Arial"/>
          <w:bCs/>
          <w:lang w:eastAsia="es-ES"/>
        </w:rPr>
        <w:t>ESAL</w:t>
      </w:r>
      <w:r w:rsidR="005F1698" w:rsidRPr="00EC4E64">
        <w:rPr>
          <w:rFonts w:ascii="Arial Narrow" w:eastAsia="MS Mincho" w:hAnsi="Arial Narrow" w:cs="Arial"/>
          <w:bCs/>
          <w:lang w:eastAsia="es-ES"/>
        </w:rPr>
        <w:t>.</w:t>
      </w:r>
    </w:p>
    <w:p w:rsidR="004E6778" w:rsidRPr="00EC4E64" w:rsidRDefault="0078366D"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Mant</w:t>
      </w:r>
      <w:r w:rsidR="00C853A7" w:rsidRPr="00EC4E64">
        <w:rPr>
          <w:rFonts w:ascii="Arial Narrow" w:eastAsia="MS Mincho" w:hAnsi="Arial Narrow" w:cs="Arial"/>
          <w:bCs/>
          <w:lang w:eastAsia="es-ES"/>
        </w:rPr>
        <w:t>iene</w:t>
      </w:r>
      <w:r w:rsidRPr="00EC4E64">
        <w:rPr>
          <w:rFonts w:ascii="Arial Narrow" w:eastAsia="MS Mincho" w:hAnsi="Arial Narrow" w:cs="Arial"/>
          <w:bCs/>
          <w:lang w:eastAsia="es-ES"/>
        </w:rPr>
        <w:t xml:space="preserve"> actualizado el inve</w:t>
      </w:r>
      <w:r w:rsidR="00C853A7" w:rsidRPr="00EC4E64">
        <w:rPr>
          <w:rFonts w:ascii="Arial Narrow" w:eastAsia="MS Mincho" w:hAnsi="Arial Narrow" w:cs="Arial"/>
          <w:bCs/>
          <w:lang w:eastAsia="es-ES"/>
        </w:rPr>
        <w:t>ntario contable de bienes no de</w:t>
      </w:r>
      <w:r w:rsidRPr="00EC4E64">
        <w:rPr>
          <w:rFonts w:ascii="Arial Narrow" w:eastAsia="MS Mincho" w:hAnsi="Arial Narrow" w:cs="Arial"/>
          <w:bCs/>
          <w:lang w:eastAsia="es-ES"/>
        </w:rPr>
        <w:t>preciables para su respectivo control de cuentas de orden</w:t>
      </w:r>
      <w:r w:rsidR="00C853A7" w:rsidRPr="00EC4E64">
        <w:rPr>
          <w:rFonts w:ascii="Arial Narrow" w:eastAsia="MS Mincho" w:hAnsi="Arial Narrow" w:cs="Arial"/>
          <w:bCs/>
          <w:lang w:eastAsia="es-ES"/>
        </w:rPr>
        <w:t>.</w:t>
      </w:r>
    </w:p>
    <w:p w:rsidR="004E6778" w:rsidRPr="00EC4E64" w:rsidRDefault="00C853A7"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Realiza</w:t>
      </w:r>
      <w:r w:rsidR="0078366D" w:rsidRPr="00EC4E64">
        <w:rPr>
          <w:rFonts w:ascii="Arial Narrow" w:eastAsia="MS Mincho" w:hAnsi="Arial Narrow" w:cs="Arial"/>
          <w:bCs/>
          <w:lang w:eastAsia="es-ES"/>
        </w:rPr>
        <w:t xml:space="preserve"> la conciliación de las cuentas contables</w:t>
      </w:r>
      <w:r w:rsidR="0070200A" w:rsidRPr="00EC4E64">
        <w:rPr>
          <w:rFonts w:ascii="Arial Narrow" w:eastAsia="MS Mincho" w:hAnsi="Arial Narrow" w:cs="Arial"/>
          <w:bCs/>
          <w:lang w:eastAsia="es-ES"/>
        </w:rPr>
        <w:t xml:space="preserve"> del Proyecto</w:t>
      </w:r>
      <w:r w:rsidR="0078366D" w:rsidRPr="00EC4E64">
        <w:rPr>
          <w:rFonts w:ascii="Arial Narrow" w:eastAsia="MS Mincho" w:hAnsi="Arial Narrow" w:cs="Arial"/>
          <w:bCs/>
          <w:lang w:eastAsia="es-ES"/>
        </w:rPr>
        <w:t xml:space="preserve"> con </w:t>
      </w:r>
      <w:r w:rsidR="0067657A" w:rsidRPr="00EC4E64">
        <w:rPr>
          <w:rFonts w:ascii="Arial Narrow" w:eastAsia="MS Mincho" w:hAnsi="Arial Narrow" w:cs="Arial"/>
          <w:bCs/>
          <w:lang w:eastAsia="es-ES"/>
        </w:rPr>
        <w:t xml:space="preserve">la </w:t>
      </w:r>
      <w:r w:rsidR="00006028" w:rsidRPr="00EC4E64">
        <w:rPr>
          <w:rFonts w:ascii="Arial Narrow" w:eastAsia="MS Mincho" w:hAnsi="Arial Narrow" w:cs="Arial"/>
          <w:bCs/>
          <w:lang w:eastAsia="es-ES"/>
        </w:rPr>
        <w:t>S</w:t>
      </w:r>
      <w:r w:rsidRPr="00EC4E64">
        <w:rPr>
          <w:rFonts w:ascii="Arial Narrow" w:eastAsia="MS Mincho" w:hAnsi="Arial Narrow" w:cs="Arial"/>
          <w:bCs/>
          <w:lang w:eastAsia="es-ES"/>
        </w:rPr>
        <w:t>ESAL</w:t>
      </w:r>
      <w:r w:rsidR="0078366D" w:rsidRPr="00EC4E64">
        <w:rPr>
          <w:rFonts w:ascii="Arial Narrow" w:eastAsia="MS Mincho" w:hAnsi="Arial Narrow" w:cs="Arial"/>
          <w:bCs/>
          <w:lang w:eastAsia="es-ES"/>
        </w:rPr>
        <w:t>.</w:t>
      </w:r>
    </w:p>
    <w:p w:rsidR="00B12D78" w:rsidRPr="00EC4E64" w:rsidRDefault="00C853A7"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 xml:space="preserve">Mantiene </w:t>
      </w:r>
      <w:r w:rsidR="0078366D" w:rsidRPr="00EC4E64">
        <w:rPr>
          <w:rFonts w:ascii="Arial Narrow" w:eastAsia="MS Mincho" w:hAnsi="Arial Narrow" w:cs="Arial"/>
          <w:bCs/>
          <w:lang w:eastAsia="es-ES"/>
        </w:rPr>
        <w:t>actualizados los libros principales y auxiliares de la contabilidad</w:t>
      </w:r>
      <w:r w:rsidR="0070200A" w:rsidRPr="00EC4E64">
        <w:rPr>
          <w:rFonts w:ascii="Arial Narrow" w:eastAsia="MS Mincho" w:hAnsi="Arial Narrow" w:cs="Arial"/>
          <w:bCs/>
          <w:lang w:eastAsia="es-ES"/>
        </w:rPr>
        <w:t xml:space="preserve"> del Proyecto</w:t>
      </w:r>
      <w:r w:rsidR="0078366D" w:rsidRPr="00EC4E64">
        <w:rPr>
          <w:rFonts w:ascii="Arial Narrow" w:eastAsia="MS Mincho" w:hAnsi="Arial Narrow" w:cs="Arial"/>
          <w:bCs/>
          <w:lang w:eastAsia="es-ES"/>
        </w:rPr>
        <w:t>.</w:t>
      </w:r>
    </w:p>
    <w:p w:rsidR="00B12D78" w:rsidRPr="00EC4E64" w:rsidRDefault="00B12D7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rPr>
        <w:t>Ela</w:t>
      </w:r>
      <w:r w:rsidR="0070200A" w:rsidRPr="00EC4E64">
        <w:rPr>
          <w:rFonts w:ascii="Arial Narrow" w:eastAsia="MS Mincho" w:hAnsi="Arial Narrow" w:cs="Arial"/>
        </w:rPr>
        <w:t>bora el auxiliar de activos y lo actualiza mensualmente</w:t>
      </w:r>
      <w:r w:rsidRPr="00EC4E64">
        <w:rPr>
          <w:rFonts w:ascii="Arial Narrow" w:eastAsia="MS Mincho" w:hAnsi="Arial Narrow" w:cs="Arial"/>
        </w:rPr>
        <w:t xml:space="preserve">, controlando el inventario de </w:t>
      </w:r>
      <w:r w:rsidR="0070200A" w:rsidRPr="00EC4E64">
        <w:rPr>
          <w:rFonts w:ascii="Arial Narrow" w:eastAsia="MS Mincho" w:hAnsi="Arial Narrow" w:cs="Arial"/>
        </w:rPr>
        <w:t>bienes</w:t>
      </w:r>
      <w:r w:rsidRPr="00EC4E64">
        <w:rPr>
          <w:rFonts w:ascii="Arial Narrow" w:eastAsia="MS Mincho" w:hAnsi="Arial Narrow" w:cs="Arial"/>
        </w:rPr>
        <w:t xml:space="preserve">. </w:t>
      </w:r>
    </w:p>
    <w:p w:rsidR="004E6778" w:rsidRPr="00EC4E64" w:rsidRDefault="00C853A7"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Efectúa</w:t>
      </w:r>
      <w:r w:rsidR="00680F41" w:rsidRPr="00EC4E64">
        <w:rPr>
          <w:rFonts w:ascii="Arial Narrow" w:eastAsia="MS Mincho" w:hAnsi="Arial Narrow" w:cs="Arial"/>
          <w:bCs/>
          <w:lang w:eastAsia="es-ES"/>
        </w:rPr>
        <w:t xml:space="preserve"> el cierre contable mensual generand</w:t>
      </w:r>
      <w:r w:rsidR="0070200A" w:rsidRPr="00EC4E64">
        <w:rPr>
          <w:rFonts w:ascii="Arial Narrow" w:eastAsia="MS Mincho" w:hAnsi="Arial Narrow" w:cs="Arial"/>
          <w:bCs/>
          <w:lang w:eastAsia="es-ES"/>
        </w:rPr>
        <w:t>o reportes en los primeros 5</w:t>
      </w:r>
      <w:r w:rsidR="00680F41" w:rsidRPr="00EC4E64">
        <w:rPr>
          <w:rFonts w:ascii="Arial Narrow" w:eastAsia="MS Mincho" w:hAnsi="Arial Narrow" w:cs="Arial"/>
          <w:bCs/>
          <w:lang w:eastAsia="es-ES"/>
        </w:rPr>
        <w:t xml:space="preserve"> </w:t>
      </w:r>
      <w:r w:rsidR="005F1698" w:rsidRPr="00EC4E64">
        <w:rPr>
          <w:rFonts w:ascii="Arial Narrow" w:eastAsia="MS Mincho" w:hAnsi="Arial Narrow" w:cs="Arial"/>
          <w:bCs/>
          <w:lang w:eastAsia="es-ES"/>
        </w:rPr>
        <w:t>días</w:t>
      </w:r>
      <w:r w:rsidR="00680F41" w:rsidRPr="00EC4E64">
        <w:rPr>
          <w:rFonts w:ascii="Arial Narrow" w:eastAsia="MS Mincho" w:hAnsi="Arial Narrow" w:cs="Arial"/>
          <w:bCs/>
          <w:lang w:eastAsia="es-ES"/>
        </w:rPr>
        <w:t xml:space="preserve"> del mes</w:t>
      </w:r>
      <w:r w:rsidRPr="00EC4E64">
        <w:rPr>
          <w:rFonts w:ascii="Arial Narrow" w:eastAsia="MS Mincho" w:hAnsi="Arial Narrow" w:cs="Arial"/>
          <w:bCs/>
          <w:lang w:eastAsia="es-ES"/>
        </w:rPr>
        <w:t xml:space="preserve"> siguiente.</w:t>
      </w:r>
    </w:p>
    <w:p w:rsidR="004E6778" w:rsidRPr="00EC4E64" w:rsidRDefault="00B12D78" w:rsidP="006D6728">
      <w:pPr>
        <w:numPr>
          <w:ilvl w:val="0"/>
          <w:numId w:val="38"/>
        </w:numPr>
        <w:spacing w:before="60" w:after="60"/>
        <w:ind w:left="1210"/>
        <w:jc w:val="both"/>
        <w:rPr>
          <w:rFonts w:ascii="Arial Narrow" w:eastAsia="MS Mincho" w:hAnsi="Arial Narrow" w:cs="Arial"/>
          <w:bCs/>
          <w:lang w:eastAsia="es-ES"/>
        </w:rPr>
      </w:pPr>
      <w:r w:rsidRPr="00EC4E64">
        <w:rPr>
          <w:rFonts w:ascii="Arial Narrow" w:eastAsia="MS Mincho" w:hAnsi="Arial Narrow" w:cs="Arial"/>
          <w:bCs/>
          <w:lang w:eastAsia="es-ES"/>
        </w:rPr>
        <w:t xml:space="preserve">Se asegura </w:t>
      </w:r>
      <w:r w:rsidR="00643403" w:rsidRPr="00EC4E64">
        <w:rPr>
          <w:rFonts w:ascii="Arial Narrow" w:eastAsia="MS Mincho" w:hAnsi="Arial Narrow" w:cs="Arial"/>
          <w:bCs/>
          <w:lang w:eastAsia="es-ES"/>
        </w:rPr>
        <w:t xml:space="preserve">que todos los asientos contables que se deriven de la </w:t>
      </w:r>
      <w:r w:rsidR="00C853A7" w:rsidRPr="00EC4E64">
        <w:rPr>
          <w:rFonts w:ascii="Arial Narrow" w:eastAsia="MS Mincho" w:hAnsi="Arial Narrow" w:cs="Arial"/>
          <w:bCs/>
          <w:lang w:eastAsia="es-ES"/>
        </w:rPr>
        <w:t>ejecución de los fondos sean registrados de</w:t>
      </w:r>
      <w:r w:rsidR="00E871BC" w:rsidRPr="00EC4E64">
        <w:rPr>
          <w:rFonts w:ascii="Arial Narrow" w:eastAsia="MS Mincho" w:hAnsi="Arial Narrow" w:cs="Arial"/>
          <w:bCs/>
          <w:lang w:eastAsia="es-ES"/>
        </w:rPr>
        <w:t xml:space="preserve"> forma simultánea en la contabilidad de la </w:t>
      </w:r>
      <w:r w:rsidR="00006028" w:rsidRPr="00EC4E64">
        <w:rPr>
          <w:rFonts w:ascii="Arial Narrow" w:eastAsia="MS Mincho" w:hAnsi="Arial Narrow" w:cs="Arial"/>
          <w:bCs/>
          <w:lang w:eastAsia="es-ES"/>
        </w:rPr>
        <w:t>S</w:t>
      </w:r>
      <w:r w:rsidR="00C853A7" w:rsidRPr="00EC4E64">
        <w:rPr>
          <w:rFonts w:ascii="Arial Narrow" w:eastAsia="MS Mincho" w:hAnsi="Arial Narrow" w:cs="Arial"/>
          <w:bCs/>
          <w:lang w:eastAsia="es-ES"/>
        </w:rPr>
        <w:t>ESAL en tiempo real.</w:t>
      </w:r>
    </w:p>
    <w:p w:rsidR="0067657A" w:rsidRPr="00EC4E64" w:rsidRDefault="0067657A" w:rsidP="009B245D">
      <w:pPr>
        <w:pStyle w:val="Heading6"/>
        <w:ind w:left="708"/>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Competencias Cognitivas - Conocimientos:</w:t>
      </w:r>
    </w:p>
    <w:p w:rsidR="00C853A7" w:rsidRPr="00EC4E64" w:rsidRDefault="0070200A"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Profesional U</w:t>
      </w:r>
      <w:r w:rsidR="00C853A7" w:rsidRPr="00EC4E64">
        <w:rPr>
          <w:rFonts w:ascii="Arial Narrow" w:eastAsia="MS Mincho" w:hAnsi="Arial Narrow" w:cs="Arial"/>
          <w:bCs/>
          <w:lang w:eastAsia="es-ES"/>
        </w:rPr>
        <w:t>niversitario en contaduría pública.</w:t>
      </w:r>
    </w:p>
    <w:p w:rsidR="004E6778" w:rsidRPr="00EC4E64" w:rsidRDefault="00C853A7"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Posee colegiación</w:t>
      </w:r>
      <w:r w:rsidR="0070200A" w:rsidRPr="00EC4E64">
        <w:rPr>
          <w:rFonts w:ascii="Arial Narrow" w:eastAsia="MS Mincho" w:hAnsi="Arial Narrow" w:cs="Arial"/>
          <w:bCs/>
          <w:lang w:eastAsia="es-ES"/>
        </w:rPr>
        <w:t xml:space="preserve"> actualizada </w:t>
      </w:r>
      <w:r w:rsidRPr="00EC4E64">
        <w:rPr>
          <w:rFonts w:ascii="Arial Narrow" w:eastAsia="MS Mincho" w:hAnsi="Arial Narrow" w:cs="Arial"/>
          <w:bCs/>
          <w:lang w:eastAsia="es-ES"/>
        </w:rPr>
        <w:t>como Contador Público autorizado.</w:t>
      </w:r>
    </w:p>
    <w:p w:rsidR="004E6778" w:rsidRPr="00EC4E64" w:rsidRDefault="00950B28"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Está</w:t>
      </w:r>
      <w:r w:rsidR="0067657A" w:rsidRPr="00EC4E64">
        <w:rPr>
          <w:rFonts w:ascii="Arial Narrow" w:eastAsia="MS Mincho" w:hAnsi="Arial Narrow" w:cs="Arial"/>
          <w:bCs/>
          <w:lang w:eastAsia="es-ES"/>
        </w:rPr>
        <w:t xml:space="preserve"> capacitado en el </w:t>
      </w:r>
      <w:r w:rsidRPr="00EC4E64">
        <w:rPr>
          <w:rFonts w:ascii="Arial Narrow" w:eastAsia="MS Mincho" w:hAnsi="Arial Narrow" w:cs="Arial"/>
          <w:bCs/>
          <w:lang w:eastAsia="es-ES"/>
        </w:rPr>
        <w:t xml:space="preserve">programa </w:t>
      </w:r>
      <w:r w:rsidR="0067657A" w:rsidRPr="00EC4E64">
        <w:rPr>
          <w:rFonts w:ascii="Arial Narrow" w:eastAsia="MS Mincho" w:hAnsi="Arial Narrow" w:cs="Arial"/>
          <w:bCs/>
          <w:lang w:eastAsia="es-ES"/>
        </w:rPr>
        <w:t>SIAFI</w:t>
      </w:r>
      <w:r w:rsidR="0078366D" w:rsidRPr="00EC4E64">
        <w:rPr>
          <w:rFonts w:ascii="Arial Narrow" w:eastAsia="MS Mincho" w:hAnsi="Arial Narrow" w:cs="Arial"/>
          <w:bCs/>
          <w:lang w:eastAsia="es-ES"/>
        </w:rPr>
        <w:t>.</w:t>
      </w:r>
    </w:p>
    <w:p w:rsidR="004E6778" w:rsidRPr="00EC4E64" w:rsidRDefault="00950B28"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Está</w:t>
      </w:r>
      <w:r w:rsidR="00006028" w:rsidRPr="00EC4E64">
        <w:rPr>
          <w:rFonts w:ascii="Arial Narrow" w:eastAsia="MS Mincho" w:hAnsi="Arial Narrow" w:cs="Arial"/>
          <w:bCs/>
          <w:lang w:eastAsia="es-ES"/>
        </w:rPr>
        <w:t xml:space="preserve"> capacitado en el</w:t>
      </w:r>
      <w:r w:rsidRPr="00EC4E64">
        <w:rPr>
          <w:rFonts w:ascii="Arial Narrow" w:eastAsia="MS Mincho" w:hAnsi="Arial Narrow" w:cs="Arial"/>
          <w:bCs/>
          <w:lang w:eastAsia="es-ES"/>
        </w:rPr>
        <w:t xml:space="preserve"> programa</w:t>
      </w:r>
      <w:r w:rsidR="00006028" w:rsidRPr="00EC4E64">
        <w:rPr>
          <w:rFonts w:ascii="Arial Narrow" w:eastAsia="MS Mincho" w:hAnsi="Arial Narrow" w:cs="Arial"/>
          <w:bCs/>
          <w:lang w:eastAsia="es-ES"/>
        </w:rPr>
        <w:t xml:space="preserve"> UEPEX</w:t>
      </w:r>
      <w:r w:rsidRPr="00EC4E64">
        <w:rPr>
          <w:rFonts w:ascii="Arial Narrow" w:eastAsia="MS Mincho" w:hAnsi="Arial Narrow" w:cs="Arial"/>
          <w:bCs/>
          <w:lang w:eastAsia="es-ES"/>
        </w:rPr>
        <w:t>.</w:t>
      </w:r>
    </w:p>
    <w:p w:rsidR="004E6778" w:rsidRPr="00EC4E64" w:rsidRDefault="0078366D"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 xml:space="preserve">Conocimiento </w:t>
      </w:r>
      <w:r w:rsidR="00C853A7" w:rsidRPr="00EC4E64">
        <w:rPr>
          <w:rFonts w:ascii="Arial Narrow" w:eastAsia="MS Mincho" w:hAnsi="Arial Narrow" w:cs="Arial"/>
          <w:bCs/>
          <w:lang w:eastAsia="es-ES"/>
        </w:rPr>
        <w:t>y dominio en materia contable de</w:t>
      </w:r>
      <w:r w:rsidRPr="00EC4E64">
        <w:rPr>
          <w:rFonts w:ascii="Arial Narrow" w:eastAsia="MS Mincho" w:hAnsi="Arial Narrow" w:cs="Arial"/>
          <w:bCs/>
          <w:lang w:eastAsia="es-ES"/>
        </w:rPr>
        <w:t xml:space="preserve"> las guías</w:t>
      </w:r>
      <w:r w:rsidR="0070200A" w:rsidRPr="00EC4E64">
        <w:rPr>
          <w:rFonts w:ascii="Arial Narrow" w:eastAsia="MS Mincho" w:hAnsi="Arial Narrow" w:cs="Arial"/>
          <w:bCs/>
          <w:lang w:eastAsia="es-ES"/>
        </w:rPr>
        <w:t xml:space="preserve">, </w:t>
      </w:r>
      <w:r w:rsidR="00C853A7" w:rsidRPr="00EC4E64">
        <w:rPr>
          <w:rFonts w:ascii="Arial Narrow" w:eastAsia="MS Mincho" w:hAnsi="Arial Narrow" w:cs="Arial"/>
          <w:bCs/>
          <w:lang w:eastAsia="es-ES"/>
        </w:rPr>
        <w:t xml:space="preserve">requerimientos </w:t>
      </w:r>
      <w:r w:rsidR="0070200A" w:rsidRPr="00EC4E64">
        <w:rPr>
          <w:rFonts w:ascii="Arial Narrow" w:eastAsia="MS Mincho" w:hAnsi="Arial Narrow" w:cs="Arial"/>
          <w:bCs/>
          <w:lang w:eastAsia="es-ES"/>
        </w:rPr>
        <w:t xml:space="preserve">y normas </w:t>
      </w:r>
      <w:r w:rsidRPr="00EC4E64">
        <w:rPr>
          <w:rFonts w:ascii="Arial Narrow" w:eastAsia="MS Mincho" w:hAnsi="Arial Narrow" w:cs="Arial"/>
          <w:bCs/>
          <w:lang w:eastAsia="es-ES"/>
        </w:rPr>
        <w:t>para la preparación de estados financieros</w:t>
      </w:r>
      <w:r w:rsidR="00950B28"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 xml:space="preserve"> requisitos de </w:t>
      </w:r>
      <w:r w:rsidR="00461CEE" w:rsidRPr="00EC4E64">
        <w:rPr>
          <w:rFonts w:ascii="Arial Narrow" w:eastAsia="MS Mincho" w:hAnsi="Arial Narrow" w:cs="Arial"/>
          <w:bCs/>
          <w:lang w:eastAsia="es-ES"/>
        </w:rPr>
        <w:t>auditoría</w:t>
      </w:r>
      <w:r w:rsidRPr="00EC4E64">
        <w:rPr>
          <w:rFonts w:ascii="Arial Narrow" w:eastAsia="MS Mincho" w:hAnsi="Arial Narrow" w:cs="Arial"/>
          <w:bCs/>
          <w:lang w:eastAsia="es-ES"/>
        </w:rPr>
        <w:t xml:space="preserve"> y otras regula</w:t>
      </w:r>
      <w:r w:rsidR="00950B28" w:rsidRPr="00EC4E64">
        <w:rPr>
          <w:rFonts w:ascii="Arial Narrow" w:eastAsia="MS Mincho" w:hAnsi="Arial Narrow" w:cs="Arial"/>
          <w:bCs/>
          <w:lang w:eastAsia="es-ES"/>
        </w:rPr>
        <w:t>ciones del Banco para</w:t>
      </w:r>
      <w:r w:rsidRPr="00EC4E64">
        <w:rPr>
          <w:rFonts w:ascii="Arial Narrow" w:eastAsia="MS Mincho" w:hAnsi="Arial Narrow" w:cs="Arial"/>
          <w:bCs/>
          <w:lang w:eastAsia="es-ES"/>
        </w:rPr>
        <w:t xml:space="preserve"> la ejecución contable.</w:t>
      </w:r>
    </w:p>
    <w:p w:rsidR="003F3388" w:rsidRPr="00EC4E64" w:rsidRDefault="003F3388" w:rsidP="006D6728">
      <w:pPr>
        <w:numPr>
          <w:ilvl w:val="0"/>
          <w:numId w:val="14"/>
        </w:numPr>
        <w:spacing w:before="60" w:after="60"/>
        <w:ind w:left="1428"/>
        <w:jc w:val="both"/>
        <w:rPr>
          <w:rFonts w:ascii="Arial Narrow" w:eastAsia="MS Mincho" w:hAnsi="Arial Narrow" w:cs="Arial"/>
          <w:bCs/>
          <w:lang w:eastAsia="es-ES"/>
        </w:rPr>
      </w:pPr>
      <w:r w:rsidRPr="00EC4E64">
        <w:rPr>
          <w:rFonts w:ascii="Arial Narrow" w:hAnsi="Arial Narrow" w:cs="Arial"/>
        </w:rPr>
        <w:t>Manejo avanzado de Office 2010 (Word, excell avanzado, Power Point), conocimiento de Project, SPSS, Dashboard Desing.</w:t>
      </w:r>
    </w:p>
    <w:p w:rsidR="00950B28" w:rsidRPr="00EC4E64" w:rsidRDefault="00950B28" w:rsidP="009B245D">
      <w:pPr>
        <w:pStyle w:val="Heading6"/>
        <w:ind w:left="708"/>
        <w:rPr>
          <w:rFonts w:ascii="Arial Narrow" w:eastAsia="MS Mincho" w:hAnsi="Arial Narrow" w:cs="Arial"/>
          <w:b/>
          <w:i w:val="0"/>
          <w:sz w:val="24"/>
          <w:szCs w:val="24"/>
          <w:lang w:val="es-HN" w:eastAsia="es-CL"/>
        </w:rPr>
      </w:pPr>
    </w:p>
    <w:p w:rsidR="0067657A" w:rsidRPr="00EC4E64" w:rsidRDefault="0067657A" w:rsidP="009B245D">
      <w:pPr>
        <w:pStyle w:val="Heading6"/>
        <w:ind w:left="708"/>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Habilidades y destrezas:</w:t>
      </w:r>
    </w:p>
    <w:p w:rsidR="00697B2E" w:rsidRPr="00EC4E64" w:rsidRDefault="00950B28" w:rsidP="006D6728">
      <w:pPr>
        <w:numPr>
          <w:ilvl w:val="0"/>
          <w:numId w:val="15"/>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 xml:space="preserve">Experiencia laboral de </w:t>
      </w:r>
      <w:r w:rsidR="00881D07" w:rsidRPr="00EC4E64">
        <w:rPr>
          <w:rFonts w:ascii="Arial Narrow" w:eastAsia="MS Mincho" w:hAnsi="Arial Narrow" w:cs="Arial"/>
          <w:bCs/>
          <w:lang w:eastAsia="es-ES"/>
        </w:rPr>
        <w:t>10</w:t>
      </w:r>
      <w:r w:rsidR="0070200A" w:rsidRPr="00EC4E64">
        <w:rPr>
          <w:rFonts w:ascii="Arial Narrow" w:eastAsia="MS Mincho" w:hAnsi="Arial Narrow" w:cs="Arial"/>
          <w:bCs/>
          <w:lang w:eastAsia="es-ES"/>
        </w:rPr>
        <w:t xml:space="preserve"> años </w:t>
      </w:r>
      <w:r w:rsidR="0078366D" w:rsidRPr="00EC4E64">
        <w:rPr>
          <w:rFonts w:ascii="Arial Narrow" w:eastAsia="MS Mincho" w:hAnsi="Arial Narrow" w:cs="Arial"/>
          <w:bCs/>
          <w:lang w:eastAsia="es-ES"/>
        </w:rPr>
        <w:t xml:space="preserve">en contabilidad </w:t>
      </w:r>
      <w:r w:rsidR="00881D07" w:rsidRPr="00EC4E64">
        <w:rPr>
          <w:rFonts w:ascii="Arial Narrow" w:eastAsia="MS Mincho" w:hAnsi="Arial Narrow" w:cs="Arial"/>
          <w:bCs/>
          <w:lang w:eastAsia="es-ES"/>
        </w:rPr>
        <w:t xml:space="preserve">y auditoría </w:t>
      </w:r>
      <w:r w:rsidR="0078366D" w:rsidRPr="00EC4E64">
        <w:rPr>
          <w:rFonts w:ascii="Arial Narrow" w:eastAsia="MS Mincho" w:hAnsi="Arial Narrow" w:cs="Arial"/>
          <w:bCs/>
          <w:lang w:eastAsia="es-ES"/>
        </w:rPr>
        <w:t>en el sector público</w:t>
      </w:r>
      <w:r w:rsidRPr="00EC4E64">
        <w:rPr>
          <w:rFonts w:ascii="Arial Narrow" w:eastAsia="MS Mincho" w:hAnsi="Arial Narrow" w:cs="Arial"/>
          <w:bCs/>
          <w:lang w:eastAsia="es-ES"/>
        </w:rPr>
        <w:t xml:space="preserve"> y privado</w:t>
      </w:r>
      <w:r w:rsidR="00697B2E" w:rsidRPr="00EC4E64">
        <w:rPr>
          <w:rFonts w:ascii="Arial Narrow" w:eastAsia="MS Mincho" w:hAnsi="Arial Narrow" w:cs="Arial"/>
          <w:bCs/>
          <w:lang w:eastAsia="es-ES"/>
        </w:rPr>
        <w:t>.</w:t>
      </w:r>
    </w:p>
    <w:p w:rsidR="004E6778" w:rsidRPr="00EC4E64" w:rsidRDefault="00697B2E" w:rsidP="006D6728">
      <w:pPr>
        <w:numPr>
          <w:ilvl w:val="0"/>
          <w:numId w:val="15"/>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Experiencia laboral n</w:t>
      </w:r>
      <w:r w:rsidR="00064BC0" w:rsidRPr="00EC4E64">
        <w:rPr>
          <w:rFonts w:ascii="Arial Narrow" w:eastAsia="MS Mincho" w:hAnsi="Arial Narrow" w:cs="Arial"/>
          <w:bCs/>
          <w:lang w:eastAsia="es-ES"/>
        </w:rPr>
        <w:t xml:space="preserve">o menor de </w:t>
      </w:r>
      <w:r w:rsidR="00FB7A7B" w:rsidRPr="00EC4E64">
        <w:rPr>
          <w:rFonts w:ascii="Arial Narrow" w:eastAsia="MS Mincho" w:hAnsi="Arial Narrow" w:cs="Arial"/>
          <w:bCs/>
          <w:lang w:eastAsia="es-ES"/>
        </w:rPr>
        <w:t>5</w:t>
      </w:r>
      <w:r w:rsidR="00D0752E" w:rsidRPr="00EC4E64">
        <w:rPr>
          <w:rFonts w:ascii="Arial Narrow" w:eastAsia="MS Mincho" w:hAnsi="Arial Narrow" w:cs="Arial"/>
          <w:bCs/>
          <w:lang w:eastAsia="es-ES"/>
        </w:rPr>
        <w:t xml:space="preserve"> </w:t>
      </w:r>
      <w:r w:rsidRPr="00EC4E64">
        <w:rPr>
          <w:rFonts w:ascii="Arial Narrow" w:eastAsia="MS Mincho" w:hAnsi="Arial Narrow" w:cs="Arial"/>
          <w:bCs/>
          <w:lang w:eastAsia="es-ES"/>
        </w:rPr>
        <w:t xml:space="preserve">años en contabilidad con </w:t>
      </w:r>
      <w:r w:rsidR="0078366D" w:rsidRPr="00EC4E64">
        <w:rPr>
          <w:rFonts w:ascii="Arial Narrow" w:eastAsia="MS Mincho" w:hAnsi="Arial Narrow" w:cs="Arial"/>
          <w:bCs/>
          <w:lang w:eastAsia="es-ES"/>
        </w:rPr>
        <w:t>organismos de cooperación</w:t>
      </w:r>
      <w:r w:rsidR="006E1FFA" w:rsidRPr="00EC4E64">
        <w:rPr>
          <w:rFonts w:ascii="Arial Narrow" w:eastAsia="MS Mincho" w:hAnsi="Arial Narrow" w:cs="Arial"/>
          <w:bCs/>
          <w:lang w:eastAsia="es-ES"/>
        </w:rPr>
        <w:t xml:space="preserve"> o financiamiento </w:t>
      </w:r>
      <w:r w:rsidRPr="00EC4E64">
        <w:rPr>
          <w:rFonts w:ascii="Arial Narrow" w:eastAsia="MS Mincho" w:hAnsi="Arial Narrow" w:cs="Arial"/>
          <w:bCs/>
          <w:lang w:eastAsia="es-ES"/>
        </w:rPr>
        <w:t>internacional</w:t>
      </w:r>
      <w:r w:rsidR="0078366D" w:rsidRPr="00EC4E64">
        <w:rPr>
          <w:rFonts w:ascii="Arial Narrow" w:eastAsia="MS Mincho" w:hAnsi="Arial Narrow" w:cs="Arial"/>
          <w:bCs/>
          <w:lang w:eastAsia="es-ES"/>
        </w:rPr>
        <w:t>.</w:t>
      </w:r>
    </w:p>
    <w:p w:rsidR="004E6778" w:rsidRPr="00EC4E64" w:rsidRDefault="00DB04AE" w:rsidP="006D6728">
      <w:pPr>
        <w:numPr>
          <w:ilvl w:val="0"/>
          <w:numId w:val="15"/>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Experiencia en la elaboración de estados fina</w:t>
      </w:r>
      <w:r w:rsidR="00950B28" w:rsidRPr="00EC4E64">
        <w:rPr>
          <w:rFonts w:ascii="Arial Narrow" w:eastAsia="MS Mincho" w:hAnsi="Arial Narrow" w:cs="Arial"/>
          <w:bCs/>
          <w:lang w:eastAsia="es-ES"/>
        </w:rPr>
        <w:t>ncieros según las normas de Banco.</w:t>
      </w:r>
    </w:p>
    <w:p w:rsidR="0067657A" w:rsidRPr="00EC4E64" w:rsidRDefault="0067657A" w:rsidP="009B245D">
      <w:pPr>
        <w:pStyle w:val="Heading6"/>
        <w:ind w:left="708"/>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Valores, Actitudes, Personalidad:</w:t>
      </w:r>
    </w:p>
    <w:p w:rsidR="004E6778" w:rsidRPr="00EC4E64" w:rsidRDefault="0067657A" w:rsidP="006D6728">
      <w:pPr>
        <w:numPr>
          <w:ilvl w:val="0"/>
          <w:numId w:val="16"/>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r w:rsidR="00950B28" w:rsidRPr="00EC4E64">
        <w:rPr>
          <w:rFonts w:ascii="Arial Narrow" w:eastAsia="MS Mincho" w:hAnsi="Arial Narrow" w:cs="Arial"/>
          <w:bCs/>
          <w:lang w:eastAsia="es-ES"/>
        </w:rPr>
        <w:t>.</w:t>
      </w:r>
    </w:p>
    <w:p w:rsidR="004E6778" w:rsidRPr="00EC4E64" w:rsidRDefault="0067657A" w:rsidP="006D6728">
      <w:pPr>
        <w:numPr>
          <w:ilvl w:val="0"/>
          <w:numId w:val="16"/>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r w:rsidR="00950B28" w:rsidRPr="00EC4E64">
        <w:rPr>
          <w:rFonts w:ascii="Arial Narrow" w:eastAsia="MS Mincho" w:hAnsi="Arial Narrow" w:cs="Arial"/>
          <w:bCs/>
          <w:lang w:eastAsia="es-ES"/>
        </w:rPr>
        <w:t>.</w:t>
      </w:r>
    </w:p>
    <w:p w:rsidR="00B12D78" w:rsidRPr="00EC4E64" w:rsidRDefault="0067657A" w:rsidP="006D6728">
      <w:pPr>
        <w:numPr>
          <w:ilvl w:val="0"/>
          <w:numId w:val="16"/>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 xml:space="preserve">Capacidad </w:t>
      </w:r>
      <w:r w:rsidR="00DB04AE" w:rsidRPr="00EC4E64">
        <w:rPr>
          <w:rFonts w:ascii="Arial Narrow" w:eastAsia="MS Mincho" w:hAnsi="Arial Narrow" w:cs="Arial"/>
          <w:bCs/>
          <w:lang w:eastAsia="es-ES"/>
        </w:rPr>
        <w:t>Analítica</w:t>
      </w:r>
      <w:r w:rsidR="00950B28" w:rsidRPr="00EC4E64">
        <w:rPr>
          <w:rFonts w:ascii="Arial Narrow" w:eastAsia="MS Mincho" w:hAnsi="Arial Narrow" w:cs="Arial"/>
          <w:bCs/>
          <w:lang w:eastAsia="es-ES"/>
        </w:rPr>
        <w:t>.</w:t>
      </w:r>
    </w:p>
    <w:p w:rsidR="00B12D78" w:rsidRPr="00EC4E64" w:rsidRDefault="00B12D78" w:rsidP="006D6728">
      <w:pPr>
        <w:numPr>
          <w:ilvl w:val="0"/>
          <w:numId w:val="16"/>
        </w:numPr>
        <w:spacing w:before="60" w:after="60"/>
        <w:ind w:left="1428"/>
        <w:jc w:val="both"/>
        <w:rPr>
          <w:rFonts w:ascii="Arial Narrow" w:eastAsia="MS Mincho" w:hAnsi="Arial Narrow" w:cs="Arial"/>
          <w:bCs/>
          <w:lang w:eastAsia="es-ES"/>
        </w:rPr>
      </w:pPr>
      <w:r w:rsidRPr="00EC4E64">
        <w:rPr>
          <w:rFonts w:ascii="Arial Narrow" w:eastAsia="MS Mincho" w:hAnsi="Arial Narrow" w:cs="Arial"/>
          <w:bCs/>
          <w:lang w:eastAsia="es-ES"/>
        </w:rPr>
        <w:t xml:space="preserve">Capacidad de trabajo en orden permanentemente. </w:t>
      </w:r>
    </w:p>
    <w:p w:rsidR="00FB7A7B" w:rsidRPr="00EC4E64" w:rsidRDefault="00FB7A7B" w:rsidP="00FB7A7B">
      <w:pPr>
        <w:rPr>
          <w:rFonts w:ascii="Arial Narrow" w:eastAsia="MS Mincho" w:hAnsi="Arial Narrow" w:cs="Arial"/>
          <w:b/>
          <w:i/>
        </w:rPr>
      </w:pPr>
      <w:bookmarkStart w:id="142" w:name="_Toc163837396"/>
      <w:bookmarkStart w:id="143" w:name="_Toc273166731"/>
    </w:p>
    <w:p w:rsidR="00B12D78" w:rsidRPr="00CD05E7" w:rsidRDefault="009049A0" w:rsidP="006D6728">
      <w:pPr>
        <w:pStyle w:val="Heading3"/>
        <w:numPr>
          <w:ilvl w:val="3"/>
          <w:numId w:val="110"/>
        </w:numPr>
        <w:rPr>
          <w:rFonts w:ascii="Arial Narrow" w:eastAsia="MS Mincho" w:hAnsi="Arial Narrow"/>
          <w:b/>
          <w:lang w:val="es-HN"/>
        </w:rPr>
      </w:pPr>
      <w:bookmarkStart w:id="144" w:name="_Toc381897161"/>
      <w:bookmarkEnd w:id="142"/>
      <w:bookmarkEnd w:id="143"/>
      <w:r w:rsidRPr="00CD05E7">
        <w:rPr>
          <w:rFonts w:ascii="Arial Narrow" w:eastAsia="MS Mincho" w:hAnsi="Arial Narrow"/>
          <w:b/>
          <w:lang w:val="es-HN"/>
        </w:rPr>
        <w:t>Funciones del Auxiliar Contable:</w:t>
      </w:r>
      <w:bookmarkEnd w:id="144"/>
    </w:p>
    <w:p w:rsidR="00B12D78" w:rsidRPr="00EC4E64" w:rsidRDefault="00B12D78" w:rsidP="00B12D78">
      <w:pPr>
        <w:spacing w:before="120" w:after="120"/>
        <w:jc w:val="both"/>
        <w:rPr>
          <w:rFonts w:ascii="Arial Narrow" w:hAnsi="Arial Narrow" w:cs="Arial"/>
        </w:rPr>
      </w:pPr>
      <w:r w:rsidRPr="00EC4E64">
        <w:rPr>
          <w:rFonts w:ascii="Arial Narrow" w:hAnsi="Arial Narrow" w:cs="Arial"/>
        </w:rPr>
        <w:t>Tiene a su cargo el manejo de las cuentas corrientes, los ingresos y el pago de todas las erogaci</w:t>
      </w:r>
      <w:r w:rsidR="00697B2E" w:rsidRPr="00EC4E64">
        <w:rPr>
          <w:rFonts w:ascii="Arial Narrow" w:hAnsi="Arial Narrow" w:cs="Arial"/>
        </w:rPr>
        <w:t>ones y obligaciones del Proyecto</w:t>
      </w:r>
      <w:r w:rsidRPr="00EC4E64">
        <w:rPr>
          <w:rFonts w:ascii="Arial Narrow" w:hAnsi="Arial Narrow" w:cs="Arial"/>
        </w:rPr>
        <w:t xml:space="preserve"> a través de la UE, dando cumplimiento a todas las regulaciones, lineamientos y exigencias del Manual Operativo, complementando el trabajo del Contador, </w:t>
      </w:r>
      <w:r w:rsidR="00697B2E" w:rsidRPr="00EC4E64">
        <w:rPr>
          <w:rFonts w:ascii="Arial Narrow" w:hAnsi="Arial Narrow" w:cs="Arial"/>
        </w:rPr>
        <w:t xml:space="preserve"> </w:t>
      </w:r>
      <w:r w:rsidRPr="00EC4E64">
        <w:rPr>
          <w:rFonts w:ascii="Arial Narrow" w:hAnsi="Arial Narrow" w:cs="Arial"/>
        </w:rPr>
        <w:t>bajo la jerarquía del Coordinador Financiero.</w:t>
      </w:r>
    </w:p>
    <w:p w:rsidR="000A19D1" w:rsidRPr="00EC4E64" w:rsidRDefault="00B12D78" w:rsidP="00B12D78">
      <w:pPr>
        <w:pStyle w:val="Heading6"/>
        <w:ind w:left="450"/>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Funciones:</w:t>
      </w:r>
    </w:p>
    <w:p w:rsidR="00741393" w:rsidRPr="00EC4E64" w:rsidRDefault="00C64B10"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Asegura el cumplimiento de los requerimientos del Banco en lo relativo a las cláusulas de carácter finan</w:t>
      </w:r>
      <w:r w:rsidR="00697B2E" w:rsidRPr="00EC4E64">
        <w:rPr>
          <w:rFonts w:ascii="Arial Narrow" w:eastAsia="MS Mincho" w:hAnsi="Arial Narrow" w:cs="Arial"/>
          <w:bCs/>
          <w:i w:val="0"/>
          <w:sz w:val="24"/>
          <w:szCs w:val="24"/>
          <w:lang w:val="es-HN" w:eastAsia="es-ES"/>
        </w:rPr>
        <w:t>ciero del Proyecto.</w:t>
      </w:r>
    </w:p>
    <w:p w:rsidR="00B12D78" w:rsidRPr="00EC4E64" w:rsidRDefault="006E1FFA"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Elabora y revisa</w:t>
      </w:r>
      <w:r w:rsidR="00C64B10" w:rsidRPr="00EC4E64">
        <w:rPr>
          <w:rFonts w:ascii="Arial Narrow" w:eastAsia="MS Mincho" w:hAnsi="Arial Narrow" w:cs="Arial"/>
          <w:bCs/>
          <w:i w:val="0"/>
          <w:sz w:val="24"/>
          <w:szCs w:val="24"/>
          <w:lang w:val="es-HN" w:eastAsia="es-ES"/>
        </w:rPr>
        <w:t xml:space="preserve"> la programación financiera de las nece</w:t>
      </w:r>
      <w:r w:rsidRPr="00EC4E64">
        <w:rPr>
          <w:rFonts w:ascii="Arial Narrow" w:eastAsia="MS Mincho" w:hAnsi="Arial Narrow" w:cs="Arial"/>
          <w:bCs/>
          <w:i w:val="0"/>
          <w:sz w:val="24"/>
          <w:szCs w:val="24"/>
          <w:lang w:val="es-HN" w:eastAsia="es-ES"/>
        </w:rPr>
        <w:t xml:space="preserve">sidades de recursos del </w:t>
      </w:r>
      <w:r w:rsidR="00697B2E" w:rsidRPr="00EC4E64">
        <w:rPr>
          <w:rFonts w:ascii="Arial Narrow" w:eastAsia="MS Mincho" w:hAnsi="Arial Narrow" w:cs="Arial"/>
          <w:bCs/>
          <w:i w:val="0"/>
          <w:sz w:val="24"/>
          <w:szCs w:val="24"/>
          <w:lang w:val="es-HN" w:eastAsia="es-ES"/>
        </w:rPr>
        <w:t>Proyecto</w:t>
      </w:r>
      <w:r w:rsidRPr="00EC4E64">
        <w:rPr>
          <w:rFonts w:ascii="Arial Narrow" w:eastAsia="MS Mincho" w:hAnsi="Arial Narrow" w:cs="Arial"/>
          <w:bCs/>
          <w:i w:val="0"/>
          <w:sz w:val="24"/>
          <w:szCs w:val="24"/>
          <w:lang w:val="es-HN" w:eastAsia="es-ES"/>
        </w:rPr>
        <w:t>, tanto ingresos como egresos</w:t>
      </w:r>
      <w:r w:rsidR="00B12D78" w:rsidRPr="00EC4E64">
        <w:rPr>
          <w:rFonts w:ascii="Arial Narrow" w:eastAsia="MS Mincho" w:hAnsi="Arial Narrow" w:cs="Arial"/>
          <w:bCs/>
          <w:i w:val="0"/>
          <w:sz w:val="24"/>
          <w:szCs w:val="24"/>
          <w:lang w:val="es-HN" w:eastAsia="es-ES"/>
        </w:rPr>
        <w:t>.</w:t>
      </w:r>
    </w:p>
    <w:p w:rsidR="00741393" w:rsidRPr="00EC4E64" w:rsidRDefault="006E1FFA"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Elabora y revisa el Plan de D</w:t>
      </w:r>
      <w:r w:rsidR="00C64B10" w:rsidRPr="00EC4E64">
        <w:rPr>
          <w:rFonts w:ascii="Arial Narrow" w:eastAsia="MS Mincho" w:hAnsi="Arial Narrow" w:cs="Arial"/>
          <w:bCs/>
          <w:i w:val="0"/>
          <w:sz w:val="24"/>
          <w:szCs w:val="24"/>
          <w:lang w:val="es-HN" w:eastAsia="es-ES"/>
        </w:rPr>
        <w:t>esembolsos en función del Plan Anual de Adquisicione</w:t>
      </w:r>
      <w:r w:rsidRPr="00EC4E64">
        <w:rPr>
          <w:rFonts w:ascii="Arial Narrow" w:eastAsia="MS Mincho" w:hAnsi="Arial Narrow" w:cs="Arial"/>
          <w:bCs/>
          <w:i w:val="0"/>
          <w:sz w:val="24"/>
          <w:szCs w:val="24"/>
          <w:lang w:val="es-HN" w:eastAsia="es-ES"/>
        </w:rPr>
        <w:t>s (PAA)</w:t>
      </w:r>
      <w:r w:rsidR="00C64B10" w:rsidRPr="00EC4E64">
        <w:rPr>
          <w:rFonts w:ascii="Arial Narrow" w:eastAsia="MS Mincho" w:hAnsi="Arial Narrow" w:cs="Arial"/>
          <w:bCs/>
          <w:i w:val="0"/>
          <w:sz w:val="24"/>
          <w:szCs w:val="24"/>
          <w:lang w:val="es-HN" w:eastAsia="es-ES"/>
        </w:rPr>
        <w:t xml:space="preserve"> que</w:t>
      </w:r>
      <w:r w:rsidR="00DC57D9" w:rsidRPr="00EC4E64">
        <w:rPr>
          <w:rFonts w:ascii="Arial Narrow" w:eastAsia="MS Mincho" w:hAnsi="Arial Narrow" w:cs="Arial"/>
          <w:bCs/>
          <w:i w:val="0"/>
          <w:sz w:val="24"/>
          <w:szCs w:val="24"/>
          <w:lang w:val="es-HN" w:eastAsia="es-ES"/>
        </w:rPr>
        <w:t xml:space="preserve"> se conforma de acuerdo a las actividades descritas en</w:t>
      </w:r>
      <w:r w:rsidR="00C64B10" w:rsidRPr="00EC4E64">
        <w:rPr>
          <w:rFonts w:ascii="Arial Narrow" w:eastAsia="MS Mincho" w:hAnsi="Arial Narrow" w:cs="Arial"/>
          <w:bCs/>
          <w:i w:val="0"/>
          <w:sz w:val="24"/>
          <w:szCs w:val="24"/>
          <w:lang w:val="es-HN" w:eastAsia="es-ES"/>
        </w:rPr>
        <w:t xml:space="preserve"> el Plan </w:t>
      </w:r>
      <w:r w:rsidR="00EA3FAF" w:rsidRPr="00EC4E64">
        <w:rPr>
          <w:rFonts w:ascii="Arial Narrow" w:eastAsia="MS Mincho" w:hAnsi="Arial Narrow" w:cs="Arial"/>
          <w:bCs/>
          <w:i w:val="0"/>
          <w:sz w:val="24"/>
          <w:szCs w:val="24"/>
          <w:lang w:val="es-HN" w:eastAsia="es-ES"/>
        </w:rPr>
        <w:t xml:space="preserve">de </w:t>
      </w:r>
      <w:r w:rsidR="000A19D1" w:rsidRPr="00EC4E64">
        <w:rPr>
          <w:rFonts w:ascii="Arial Narrow" w:eastAsia="MS Mincho" w:hAnsi="Arial Narrow" w:cs="Arial"/>
          <w:bCs/>
          <w:i w:val="0"/>
          <w:sz w:val="24"/>
          <w:szCs w:val="24"/>
          <w:lang w:val="es-HN" w:eastAsia="es-ES"/>
        </w:rPr>
        <w:t>Ejecución</w:t>
      </w:r>
      <w:r w:rsidR="00EA3FAF" w:rsidRPr="00EC4E64">
        <w:rPr>
          <w:rFonts w:ascii="Arial Narrow" w:eastAsia="MS Mincho" w:hAnsi="Arial Narrow" w:cs="Arial"/>
          <w:bCs/>
          <w:i w:val="0"/>
          <w:sz w:val="24"/>
          <w:szCs w:val="24"/>
          <w:lang w:val="es-HN" w:eastAsia="es-ES"/>
        </w:rPr>
        <w:t xml:space="preserve"> del </w:t>
      </w:r>
      <w:r w:rsidR="00697B2E" w:rsidRPr="00EC4E64">
        <w:rPr>
          <w:rFonts w:ascii="Arial Narrow" w:eastAsia="MS Mincho" w:hAnsi="Arial Narrow" w:cs="Arial"/>
          <w:bCs/>
          <w:i w:val="0"/>
          <w:sz w:val="24"/>
          <w:szCs w:val="24"/>
          <w:lang w:val="es-HN" w:eastAsia="es-ES"/>
        </w:rPr>
        <w:t>Proyecto</w:t>
      </w:r>
      <w:r w:rsidR="00C64B10" w:rsidRPr="00EC4E64">
        <w:rPr>
          <w:rFonts w:ascii="Arial Narrow" w:eastAsia="MS Mincho" w:hAnsi="Arial Narrow" w:cs="Arial"/>
          <w:bCs/>
          <w:i w:val="0"/>
          <w:sz w:val="24"/>
          <w:szCs w:val="24"/>
          <w:lang w:val="es-HN" w:eastAsia="es-ES"/>
        </w:rPr>
        <w:t xml:space="preserve"> (P</w:t>
      </w:r>
      <w:r w:rsidR="00EA3FAF" w:rsidRPr="00EC4E64">
        <w:rPr>
          <w:rFonts w:ascii="Arial Narrow" w:eastAsia="MS Mincho" w:hAnsi="Arial Narrow" w:cs="Arial"/>
          <w:bCs/>
          <w:i w:val="0"/>
          <w:sz w:val="24"/>
          <w:szCs w:val="24"/>
          <w:lang w:val="es-HN" w:eastAsia="es-ES"/>
        </w:rPr>
        <w:t>EP</w:t>
      </w:r>
      <w:r w:rsidRPr="00EC4E64">
        <w:rPr>
          <w:rFonts w:ascii="Arial Narrow" w:eastAsia="MS Mincho" w:hAnsi="Arial Narrow" w:cs="Arial"/>
          <w:bCs/>
          <w:i w:val="0"/>
          <w:sz w:val="24"/>
          <w:szCs w:val="24"/>
          <w:lang w:val="es-HN" w:eastAsia="es-ES"/>
        </w:rPr>
        <w:t>), a</w:t>
      </w:r>
      <w:r w:rsidR="00C64B10" w:rsidRPr="00EC4E64">
        <w:rPr>
          <w:rFonts w:ascii="Arial Narrow" w:eastAsia="MS Mincho" w:hAnsi="Arial Narrow" w:cs="Arial"/>
          <w:bCs/>
          <w:i w:val="0"/>
          <w:sz w:val="24"/>
          <w:szCs w:val="24"/>
          <w:lang w:val="es-HN" w:eastAsia="es-ES"/>
        </w:rPr>
        <w:t>segurando que todas las actividades financiadas con recursos del Préstamo</w:t>
      </w:r>
      <w:r w:rsidR="00697B2E" w:rsidRPr="00EC4E64">
        <w:rPr>
          <w:rFonts w:ascii="Arial Narrow" w:eastAsia="MS Mincho" w:hAnsi="Arial Narrow" w:cs="Arial"/>
          <w:bCs/>
          <w:i w:val="0"/>
          <w:sz w:val="24"/>
          <w:szCs w:val="24"/>
          <w:lang w:val="es-HN" w:eastAsia="es-ES"/>
        </w:rPr>
        <w:t xml:space="preserve"> del Banco</w:t>
      </w:r>
      <w:r w:rsidR="00C64B10" w:rsidRPr="00EC4E64">
        <w:rPr>
          <w:rFonts w:ascii="Arial Narrow" w:eastAsia="MS Mincho" w:hAnsi="Arial Narrow" w:cs="Arial"/>
          <w:bCs/>
          <w:i w:val="0"/>
          <w:sz w:val="24"/>
          <w:szCs w:val="24"/>
          <w:lang w:val="es-HN" w:eastAsia="es-ES"/>
        </w:rPr>
        <w:t xml:space="preserve"> sean consistentes con lo dispuesto por el Contrato</w:t>
      </w:r>
      <w:r w:rsidR="00DC57D9" w:rsidRPr="00EC4E64">
        <w:rPr>
          <w:rFonts w:ascii="Arial Narrow" w:eastAsia="MS Mincho" w:hAnsi="Arial Narrow" w:cs="Arial"/>
          <w:bCs/>
          <w:i w:val="0"/>
          <w:sz w:val="24"/>
          <w:szCs w:val="24"/>
          <w:lang w:val="es-HN" w:eastAsia="es-ES"/>
        </w:rPr>
        <w:t xml:space="preserve"> de Préstamo y </w:t>
      </w:r>
      <w:r w:rsidRPr="00EC4E64">
        <w:rPr>
          <w:rFonts w:ascii="Arial Narrow" w:eastAsia="MS Mincho" w:hAnsi="Arial Narrow" w:cs="Arial"/>
          <w:bCs/>
          <w:i w:val="0"/>
          <w:sz w:val="24"/>
          <w:szCs w:val="24"/>
          <w:lang w:val="es-HN" w:eastAsia="es-ES"/>
        </w:rPr>
        <w:t xml:space="preserve">Manual </w:t>
      </w:r>
      <w:r w:rsidR="00C64B10" w:rsidRPr="00EC4E64">
        <w:rPr>
          <w:rFonts w:ascii="Arial Narrow" w:eastAsia="MS Mincho" w:hAnsi="Arial Narrow" w:cs="Arial"/>
          <w:bCs/>
          <w:i w:val="0"/>
          <w:sz w:val="24"/>
          <w:szCs w:val="24"/>
          <w:lang w:val="es-HN" w:eastAsia="es-ES"/>
        </w:rPr>
        <w:t>Operativo.</w:t>
      </w:r>
    </w:p>
    <w:p w:rsidR="00741393" w:rsidRPr="00EC4E64" w:rsidRDefault="006E1FFA"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Colabora con el Coordinador Financiero</w:t>
      </w:r>
      <w:r w:rsidR="00C5376D" w:rsidRPr="00EC4E64">
        <w:rPr>
          <w:rFonts w:ascii="Arial Narrow" w:eastAsia="MS Mincho" w:hAnsi="Arial Narrow" w:cs="Arial"/>
          <w:bCs/>
          <w:i w:val="0"/>
          <w:sz w:val="24"/>
          <w:szCs w:val="24"/>
          <w:lang w:val="es-HN" w:eastAsia="es-ES"/>
        </w:rPr>
        <w:t xml:space="preserve"> en la a</w:t>
      </w:r>
      <w:r w:rsidR="00C64B10" w:rsidRPr="00EC4E64">
        <w:rPr>
          <w:rFonts w:ascii="Arial Narrow" w:eastAsia="MS Mincho" w:hAnsi="Arial Narrow" w:cs="Arial"/>
          <w:bCs/>
          <w:i w:val="0"/>
          <w:sz w:val="24"/>
          <w:szCs w:val="24"/>
          <w:lang w:val="es-HN" w:eastAsia="es-ES"/>
        </w:rPr>
        <w:t>pertura de las cuentas bancarias e</w:t>
      </w:r>
      <w:r w:rsidR="00697B2E" w:rsidRPr="00EC4E64">
        <w:rPr>
          <w:rFonts w:ascii="Arial Narrow" w:eastAsia="MS Mincho" w:hAnsi="Arial Narrow" w:cs="Arial"/>
          <w:bCs/>
          <w:i w:val="0"/>
          <w:sz w:val="24"/>
          <w:szCs w:val="24"/>
          <w:lang w:val="es-HN" w:eastAsia="es-ES"/>
        </w:rPr>
        <w:t>specíficas a nombre del Proyecto</w:t>
      </w:r>
      <w:r w:rsidR="00C5376D" w:rsidRPr="00EC4E64">
        <w:rPr>
          <w:rFonts w:ascii="Arial Narrow" w:eastAsia="MS Mincho" w:hAnsi="Arial Narrow" w:cs="Arial"/>
          <w:bCs/>
          <w:i w:val="0"/>
          <w:sz w:val="24"/>
          <w:szCs w:val="24"/>
          <w:lang w:val="es-HN" w:eastAsia="es-ES"/>
        </w:rPr>
        <w:t xml:space="preserve"> y cuida del mantenimiento de las mismas</w:t>
      </w:r>
      <w:r w:rsidR="00C64B10" w:rsidRPr="00EC4E64">
        <w:rPr>
          <w:rFonts w:ascii="Arial Narrow" w:eastAsia="MS Mincho" w:hAnsi="Arial Narrow" w:cs="Arial"/>
          <w:bCs/>
          <w:i w:val="0"/>
          <w:sz w:val="24"/>
          <w:szCs w:val="24"/>
          <w:lang w:val="es-HN" w:eastAsia="es-ES"/>
        </w:rPr>
        <w:t xml:space="preserve">. </w:t>
      </w:r>
    </w:p>
    <w:p w:rsidR="00741393"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Elabora</w:t>
      </w:r>
      <w:r w:rsidR="00C64B10" w:rsidRPr="00EC4E64">
        <w:rPr>
          <w:rFonts w:ascii="Arial Narrow" w:eastAsia="MS Mincho" w:hAnsi="Arial Narrow" w:cs="Arial"/>
          <w:bCs/>
          <w:i w:val="0"/>
          <w:sz w:val="24"/>
          <w:szCs w:val="24"/>
          <w:lang w:val="es-HN" w:eastAsia="es-ES"/>
        </w:rPr>
        <w:t xml:space="preserve"> las conciliaciones bancarias en forma mensual conforme a los registros contables, según los requerimientos del Banco y mant</w:t>
      </w:r>
      <w:r w:rsidR="00697B2E" w:rsidRPr="00EC4E64">
        <w:rPr>
          <w:rFonts w:ascii="Arial Narrow" w:eastAsia="MS Mincho" w:hAnsi="Arial Narrow" w:cs="Arial"/>
          <w:bCs/>
          <w:i w:val="0"/>
          <w:sz w:val="24"/>
          <w:szCs w:val="24"/>
          <w:lang w:val="es-HN" w:eastAsia="es-ES"/>
        </w:rPr>
        <w:t>iene actualizadas las mismas</w:t>
      </w:r>
      <w:r w:rsidRPr="00EC4E64">
        <w:rPr>
          <w:rFonts w:ascii="Arial Narrow" w:eastAsia="MS Mincho" w:hAnsi="Arial Narrow" w:cs="Arial"/>
          <w:bCs/>
          <w:i w:val="0"/>
          <w:sz w:val="24"/>
          <w:szCs w:val="24"/>
          <w:lang w:val="es-HN" w:eastAsia="es-ES"/>
        </w:rPr>
        <w:t>, reportándolas al Contador de la UE</w:t>
      </w:r>
      <w:r w:rsidR="00C64B10" w:rsidRPr="00EC4E64">
        <w:rPr>
          <w:rFonts w:ascii="Arial Narrow" w:eastAsia="MS Mincho" w:hAnsi="Arial Narrow" w:cs="Arial"/>
          <w:bCs/>
          <w:i w:val="0"/>
          <w:sz w:val="24"/>
          <w:szCs w:val="24"/>
          <w:lang w:val="es-HN" w:eastAsia="es-ES"/>
        </w:rPr>
        <w:t xml:space="preserve">. </w:t>
      </w:r>
    </w:p>
    <w:p w:rsidR="00741393"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 xml:space="preserve">Elabora </w:t>
      </w:r>
      <w:r w:rsidR="00C64B10" w:rsidRPr="00EC4E64">
        <w:rPr>
          <w:rFonts w:ascii="Arial Narrow" w:eastAsia="MS Mincho" w:hAnsi="Arial Narrow" w:cs="Arial"/>
          <w:bCs/>
          <w:i w:val="0"/>
          <w:sz w:val="24"/>
          <w:szCs w:val="24"/>
          <w:lang w:val="es-HN" w:eastAsia="es-ES"/>
        </w:rPr>
        <w:t xml:space="preserve">conjuntamente con el </w:t>
      </w:r>
      <w:r w:rsidRPr="00EC4E64">
        <w:rPr>
          <w:rFonts w:ascii="Arial Narrow" w:eastAsia="MS Mincho" w:hAnsi="Arial Narrow" w:cs="Arial"/>
          <w:bCs/>
          <w:i w:val="0"/>
          <w:sz w:val="24"/>
          <w:szCs w:val="24"/>
          <w:lang w:val="es-HN" w:eastAsia="es-ES"/>
        </w:rPr>
        <w:t>Contador y Coordinar Financiero</w:t>
      </w:r>
      <w:r w:rsidR="00C64B10" w:rsidRPr="00EC4E64">
        <w:rPr>
          <w:rFonts w:ascii="Arial Narrow" w:eastAsia="MS Mincho" w:hAnsi="Arial Narrow" w:cs="Arial"/>
          <w:bCs/>
          <w:i w:val="0"/>
          <w:sz w:val="24"/>
          <w:szCs w:val="24"/>
          <w:lang w:val="es-HN" w:eastAsia="es-ES"/>
        </w:rPr>
        <w:t xml:space="preserve"> de la </w:t>
      </w:r>
      <w:r w:rsidR="00B07A51">
        <w:rPr>
          <w:rFonts w:ascii="Arial Narrow" w:eastAsia="MS Mincho" w:hAnsi="Arial Narrow" w:cs="Arial"/>
          <w:bCs/>
          <w:i w:val="0"/>
          <w:sz w:val="24"/>
          <w:szCs w:val="24"/>
          <w:lang w:val="es-HN" w:eastAsia="es-ES"/>
        </w:rPr>
        <w:t>UAFCE</w:t>
      </w:r>
      <w:r w:rsidR="00F23672">
        <w:rPr>
          <w:rFonts w:ascii="Arial Narrow" w:eastAsia="MS Mincho" w:hAnsi="Arial Narrow" w:cs="Arial"/>
          <w:bCs/>
          <w:i w:val="0"/>
          <w:sz w:val="24"/>
          <w:szCs w:val="24"/>
          <w:lang w:val="es-HN" w:eastAsia="es-ES"/>
        </w:rPr>
        <w:t>,</w:t>
      </w:r>
      <w:r w:rsidR="00C64B10" w:rsidRPr="00EC4E64">
        <w:rPr>
          <w:rFonts w:ascii="Arial Narrow" w:eastAsia="MS Mincho" w:hAnsi="Arial Narrow" w:cs="Arial"/>
          <w:bCs/>
          <w:i w:val="0"/>
          <w:sz w:val="24"/>
          <w:szCs w:val="24"/>
          <w:lang w:val="es-HN" w:eastAsia="es-ES"/>
        </w:rPr>
        <w:t xml:space="preserve"> el anteproyecto de presupuesto anual, requerido por la S</w:t>
      </w:r>
      <w:r w:rsidRPr="00EC4E64">
        <w:rPr>
          <w:rFonts w:ascii="Arial Narrow" w:eastAsia="MS Mincho" w:hAnsi="Arial Narrow" w:cs="Arial"/>
          <w:bCs/>
          <w:i w:val="0"/>
          <w:sz w:val="24"/>
          <w:szCs w:val="24"/>
          <w:lang w:val="es-HN" w:eastAsia="es-ES"/>
        </w:rPr>
        <w:t>ESAL</w:t>
      </w:r>
      <w:r w:rsidR="00C64B10" w:rsidRPr="00EC4E64">
        <w:rPr>
          <w:rFonts w:ascii="Arial Narrow" w:eastAsia="MS Mincho" w:hAnsi="Arial Narrow" w:cs="Arial"/>
          <w:bCs/>
          <w:i w:val="0"/>
          <w:sz w:val="24"/>
          <w:szCs w:val="24"/>
          <w:lang w:val="es-HN" w:eastAsia="es-ES"/>
        </w:rPr>
        <w:t>.</w:t>
      </w:r>
    </w:p>
    <w:p w:rsidR="00741393"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lastRenderedPageBreak/>
        <w:t>Mantiene rigurosamente los registros de Tesorería completamente al día, de tal forma que no haya ninguna operación retrasada en los mismos.</w:t>
      </w:r>
    </w:p>
    <w:p w:rsidR="00741393"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Elabora</w:t>
      </w:r>
      <w:r w:rsidR="00C64B10" w:rsidRPr="00EC4E64">
        <w:rPr>
          <w:rFonts w:ascii="Arial Narrow" w:eastAsia="MS Mincho" w:hAnsi="Arial Narrow" w:cs="Arial"/>
          <w:bCs/>
          <w:i w:val="0"/>
          <w:sz w:val="24"/>
          <w:szCs w:val="24"/>
          <w:lang w:val="es-HN" w:eastAsia="es-ES"/>
        </w:rPr>
        <w:t xml:space="preserve"> los informes </w:t>
      </w:r>
      <w:r w:rsidRPr="00EC4E64">
        <w:rPr>
          <w:rFonts w:ascii="Arial Narrow" w:eastAsia="MS Mincho" w:hAnsi="Arial Narrow" w:cs="Arial"/>
          <w:bCs/>
          <w:i w:val="0"/>
          <w:sz w:val="24"/>
          <w:szCs w:val="24"/>
          <w:lang w:val="es-HN" w:eastAsia="es-ES"/>
        </w:rPr>
        <w:t>de Tesorería</w:t>
      </w:r>
      <w:r w:rsidR="00C64B10" w:rsidRPr="00EC4E64">
        <w:rPr>
          <w:rFonts w:ascii="Arial Narrow" w:eastAsia="MS Mincho" w:hAnsi="Arial Narrow" w:cs="Arial"/>
          <w:bCs/>
          <w:i w:val="0"/>
          <w:sz w:val="24"/>
          <w:szCs w:val="24"/>
          <w:lang w:val="es-HN" w:eastAsia="es-ES"/>
        </w:rPr>
        <w:t xml:space="preserve"> </w:t>
      </w:r>
      <w:r w:rsidR="00697B2E" w:rsidRPr="00EC4E64">
        <w:rPr>
          <w:rFonts w:ascii="Arial Narrow" w:eastAsia="MS Mincho" w:hAnsi="Arial Narrow" w:cs="Arial"/>
          <w:bCs/>
          <w:i w:val="0"/>
          <w:sz w:val="24"/>
          <w:szCs w:val="24"/>
          <w:lang w:val="es-HN" w:eastAsia="es-ES"/>
        </w:rPr>
        <w:t>de los fondos del Proyecto</w:t>
      </w:r>
      <w:r w:rsidR="00C64B10" w:rsidRPr="00EC4E64">
        <w:rPr>
          <w:rFonts w:ascii="Arial Narrow" w:eastAsia="MS Mincho" w:hAnsi="Arial Narrow" w:cs="Arial"/>
          <w:bCs/>
          <w:i w:val="0"/>
          <w:sz w:val="24"/>
          <w:szCs w:val="24"/>
          <w:lang w:val="es-HN" w:eastAsia="es-ES"/>
        </w:rPr>
        <w:t xml:space="preserve"> en forma mensual conforme a los requerimientos del Banco y </w:t>
      </w:r>
      <w:r w:rsidRPr="00EC4E64">
        <w:rPr>
          <w:rFonts w:ascii="Arial Narrow" w:eastAsia="MS Mincho" w:hAnsi="Arial Narrow" w:cs="Arial"/>
          <w:bCs/>
          <w:i w:val="0"/>
          <w:sz w:val="24"/>
          <w:szCs w:val="24"/>
          <w:lang w:val="es-HN" w:eastAsia="es-ES"/>
        </w:rPr>
        <w:t xml:space="preserve">presenta </w:t>
      </w:r>
      <w:r w:rsidR="00C64B10" w:rsidRPr="00EC4E64">
        <w:rPr>
          <w:rFonts w:ascii="Arial Narrow" w:eastAsia="MS Mincho" w:hAnsi="Arial Narrow" w:cs="Arial"/>
          <w:bCs/>
          <w:i w:val="0"/>
          <w:sz w:val="24"/>
          <w:szCs w:val="24"/>
          <w:lang w:val="es-HN" w:eastAsia="es-ES"/>
        </w:rPr>
        <w:t>las justificaciones del uso de lo</w:t>
      </w:r>
      <w:r w:rsidRPr="00EC4E64">
        <w:rPr>
          <w:rFonts w:ascii="Arial Narrow" w:eastAsia="MS Mincho" w:hAnsi="Arial Narrow" w:cs="Arial"/>
          <w:bCs/>
          <w:i w:val="0"/>
          <w:sz w:val="24"/>
          <w:szCs w:val="24"/>
          <w:lang w:val="es-HN" w:eastAsia="es-ES"/>
        </w:rPr>
        <w:t>s recursos del Pr</w:t>
      </w:r>
      <w:r w:rsidR="00697B2E" w:rsidRPr="00EC4E64">
        <w:rPr>
          <w:rFonts w:ascii="Arial Narrow" w:eastAsia="MS Mincho" w:hAnsi="Arial Narrow" w:cs="Arial"/>
          <w:bCs/>
          <w:i w:val="0"/>
          <w:sz w:val="24"/>
          <w:szCs w:val="24"/>
          <w:lang w:val="es-HN" w:eastAsia="es-ES"/>
        </w:rPr>
        <w:t>oyecto</w:t>
      </w:r>
      <w:r w:rsidRPr="00EC4E64">
        <w:rPr>
          <w:rFonts w:ascii="Arial Narrow" w:eastAsia="MS Mincho" w:hAnsi="Arial Narrow" w:cs="Arial"/>
          <w:bCs/>
          <w:i w:val="0"/>
          <w:sz w:val="24"/>
          <w:szCs w:val="24"/>
          <w:lang w:val="es-HN" w:eastAsia="es-ES"/>
        </w:rPr>
        <w:t xml:space="preserve"> respaldado con la </w:t>
      </w:r>
      <w:r w:rsidR="00C64B10" w:rsidRPr="00EC4E64">
        <w:rPr>
          <w:rFonts w:ascii="Arial Narrow" w:eastAsia="MS Mincho" w:hAnsi="Arial Narrow" w:cs="Arial"/>
          <w:bCs/>
          <w:i w:val="0"/>
          <w:sz w:val="24"/>
          <w:szCs w:val="24"/>
          <w:lang w:val="es-HN" w:eastAsia="es-ES"/>
        </w:rPr>
        <w:t>documentación</w:t>
      </w:r>
      <w:r w:rsidRPr="00EC4E64">
        <w:rPr>
          <w:rFonts w:ascii="Arial Narrow" w:eastAsia="MS Mincho" w:hAnsi="Arial Narrow" w:cs="Arial"/>
          <w:bCs/>
          <w:i w:val="0"/>
          <w:sz w:val="24"/>
          <w:szCs w:val="24"/>
          <w:lang w:val="es-HN" w:eastAsia="es-ES"/>
        </w:rPr>
        <w:t xml:space="preserve"> de soporte, siendo</w:t>
      </w:r>
      <w:r w:rsidR="00C64B10" w:rsidRPr="00EC4E64">
        <w:rPr>
          <w:rFonts w:ascii="Arial Narrow" w:eastAsia="MS Mincho" w:hAnsi="Arial Narrow" w:cs="Arial"/>
          <w:bCs/>
          <w:i w:val="0"/>
          <w:sz w:val="24"/>
          <w:szCs w:val="24"/>
          <w:lang w:val="es-HN" w:eastAsia="es-ES"/>
        </w:rPr>
        <w:t xml:space="preserve"> compatibles con los planes operativos de la </w:t>
      </w:r>
      <w:r w:rsidR="00E61A61" w:rsidRPr="00EC4E64">
        <w:rPr>
          <w:rFonts w:ascii="Arial Narrow" w:eastAsia="MS Mincho" w:hAnsi="Arial Narrow" w:cs="Arial"/>
          <w:bCs/>
          <w:i w:val="0"/>
          <w:sz w:val="24"/>
          <w:szCs w:val="24"/>
          <w:lang w:val="es-HN" w:eastAsia="es-ES"/>
        </w:rPr>
        <w:t>UE</w:t>
      </w:r>
      <w:r w:rsidR="00C64B10" w:rsidRPr="00EC4E64">
        <w:rPr>
          <w:rFonts w:ascii="Arial Narrow" w:eastAsia="MS Mincho" w:hAnsi="Arial Narrow" w:cs="Arial"/>
          <w:bCs/>
          <w:i w:val="0"/>
          <w:sz w:val="24"/>
          <w:szCs w:val="24"/>
          <w:lang w:val="es-HN" w:eastAsia="es-ES"/>
        </w:rPr>
        <w:t>.</w:t>
      </w:r>
    </w:p>
    <w:p w:rsidR="00741393" w:rsidRPr="00EC4E64" w:rsidRDefault="00C64B10"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 xml:space="preserve">Elabora los informes periódicos de ejecuciones financieras mensuales, trimestrales y anuales  requeridos por </w:t>
      </w:r>
      <w:r w:rsidR="00697B2E" w:rsidRPr="00EC4E64">
        <w:rPr>
          <w:rFonts w:ascii="Arial Narrow" w:eastAsia="MS Mincho" w:hAnsi="Arial Narrow" w:cs="Arial"/>
          <w:bCs/>
          <w:i w:val="0"/>
          <w:sz w:val="24"/>
          <w:szCs w:val="24"/>
          <w:lang w:val="es-HN" w:eastAsia="es-ES"/>
        </w:rPr>
        <w:t xml:space="preserve">los </w:t>
      </w:r>
      <w:r w:rsidRPr="00EC4E64">
        <w:rPr>
          <w:rFonts w:ascii="Arial Narrow" w:eastAsia="MS Mincho" w:hAnsi="Arial Narrow" w:cs="Arial"/>
          <w:bCs/>
          <w:i w:val="0"/>
          <w:sz w:val="24"/>
          <w:szCs w:val="24"/>
          <w:lang w:val="es-HN" w:eastAsia="es-ES"/>
        </w:rPr>
        <w:t xml:space="preserve">entes estatales </w:t>
      </w:r>
      <w:r w:rsidR="00C5376D" w:rsidRPr="00EC4E64">
        <w:rPr>
          <w:rFonts w:ascii="Arial Narrow" w:eastAsia="MS Mincho" w:hAnsi="Arial Narrow" w:cs="Arial"/>
          <w:bCs/>
          <w:i w:val="0"/>
          <w:sz w:val="24"/>
          <w:szCs w:val="24"/>
          <w:lang w:val="es-HN" w:eastAsia="es-ES"/>
        </w:rPr>
        <w:t>relacionados y así mismo para la auditoria interna y externa.</w:t>
      </w:r>
    </w:p>
    <w:p w:rsidR="0003519C"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826D3A">
        <w:rPr>
          <w:rFonts w:ascii="Arial Narrow" w:eastAsia="MS Mincho" w:hAnsi="Arial Narrow" w:cs="Arial"/>
          <w:bCs/>
          <w:i w:val="0"/>
          <w:sz w:val="24"/>
          <w:szCs w:val="24"/>
          <w:highlight w:val="yellow"/>
          <w:lang w:val="es-HN" w:eastAsia="es-ES"/>
        </w:rPr>
        <w:t>Prepara</w:t>
      </w:r>
      <w:r w:rsidR="00C64B10" w:rsidRPr="00826D3A">
        <w:rPr>
          <w:rFonts w:ascii="Arial Narrow" w:eastAsia="MS Mincho" w:hAnsi="Arial Narrow" w:cs="Arial"/>
          <w:bCs/>
          <w:i w:val="0"/>
          <w:sz w:val="24"/>
          <w:szCs w:val="24"/>
          <w:highlight w:val="yellow"/>
          <w:lang w:val="es-HN" w:eastAsia="es-ES"/>
        </w:rPr>
        <w:t xml:space="preserve"> los informes financieros </w:t>
      </w:r>
      <w:r w:rsidR="00697B2E" w:rsidRPr="00826D3A">
        <w:rPr>
          <w:rFonts w:ascii="Arial Narrow" w:eastAsia="MS Mincho" w:hAnsi="Arial Narrow" w:cs="Arial"/>
          <w:bCs/>
          <w:i w:val="0"/>
          <w:sz w:val="24"/>
          <w:szCs w:val="24"/>
          <w:highlight w:val="yellow"/>
          <w:lang w:val="es-HN" w:eastAsia="es-ES"/>
        </w:rPr>
        <w:t xml:space="preserve">para el Contador </w:t>
      </w:r>
      <w:r w:rsidRPr="00826D3A">
        <w:rPr>
          <w:rFonts w:ascii="Arial Narrow" w:eastAsia="MS Mincho" w:hAnsi="Arial Narrow" w:cs="Arial"/>
          <w:bCs/>
          <w:i w:val="0"/>
          <w:sz w:val="24"/>
          <w:szCs w:val="24"/>
          <w:highlight w:val="yellow"/>
          <w:lang w:val="es-HN" w:eastAsia="es-ES"/>
        </w:rPr>
        <w:t xml:space="preserve">que sean </w:t>
      </w:r>
      <w:r w:rsidR="00C64B10" w:rsidRPr="00826D3A">
        <w:rPr>
          <w:rFonts w:ascii="Arial Narrow" w:eastAsia="MS Mincho" w:hAnsi="Arial Narrow" w:cs="Arial"/>
          <w:bCs/>
          <w:i w:val="0"/>
          <w:sz w:val="24"/>
          <w:szCs w:val="24"/>
          <w:highlight w:val="yellow"/>
          <w:lang w:val="es-HN" w:eastAsia="es-ES"/>
        </w:rPr>
        <w:t xml:space="preserve">requeridos por la SEFIN y </w:t>
      </w:r>
      <w:r w:rsidRPr="00826D3A">
        <w:rPr>
          <w:rFonts w:ascii="Arial Narrow" w:eastAsia="MS Mincho" w:hAnsi="Arial Narrow" w:cs="Arial"/>
          <w:bCs/>
          <w:i w:val="0"/>
          <w:sz w:val="24"/>
          <w:szCs w:val="24"/>
          <w:highlight w:val="yellow"/>
          <w:lang w:val="es-HN" w:eastAsia="es-ES"/>
        </w:rPr>
        <w:t>el Banco</w:t>
      </w:r>
      <w:r w:rsidR="00697B2E" w:rsidRPr="00826D3A">
        <w:rPr>
          <w:rFonts w:ascii="Arial Narrow" w:eastAsia="MS Mincho" w:hAnsi="Arial Narrow" w:cs="Arial"/>
          <w:bCs/>
          <w:i w:val="0"/>
          <w:sz w:val="24"/>
          <w:szCs w:val="24"/>
          <w:highlight w:val="yellow"/>
          <w:lang w:val="es-HN" w:eastAsia="es-ES"/>
        </w:rPr>
        <w:t xml:space="preserve"> reflejando</w:t>
      </w:r>
      <w:r w:rsidR="00C64B10" w:rsidRPr="00826D3A">
        <w:rPr>
          <w:rFonts w:ascii="Arial Narrow" w:eastAsia="MS Mincho" w:hAnsi="Arial Narrow" w:cs="Arial"/>
          <w:bCs/>
          <w:i w:val="0"/>
          <w:sz w:val="24"/>
          <w:szCs w:val="24"/>
          <w:highlight w:val="yellow"/>
          <w:lang w:val="es-HN" w:eastAsia="es-ES"/>
        </w:rPr>
        <w:t xml:space="preserve"> e</w:t>
      </w:r>
      <w:r w:rsidR="00697B2E" w:rsidRPr="00826D3A">
        <w:rPr>
          <w:rFonts w:ascii="Arial Narrow" w:eastAsia="MS Mincho" w:hAnsi="Arial Narrow" w:cs="Arial"/>
          <w:bCs/>
          <w:i w:val="0"/>
          <w:sz w:val="24"/>
          <w:szCs w:val="24"/>
          <w:highlight w:val="yellow"/>
          <w:lang w:val="es-HN" w:eastAsia="es-ES"/>
        </w:rPr>
        <w:t>l avance financiero del Proyecto, así mismo los informes de las d</w:t>
      </w:r>
      <w:r w:rsidR="00C64B10" w:rsidRPr="00826D3A">
        <w:rPr>
          <w:rFonts w:ascii="Arial Narrow" w:eastAsia="MS Mincho" w:hAnsi="Arial Narrow" w:cs="Arial"/>
          <w:bCs/>
          <w:i w:val="0"/>
          <w:sz w:val="24"/>
          <w:szCs w:val="24"/>
          <w:highlight w:val="yellow"/>
          <w:lang w:val="es-HN" w:eastAsia="es-ES"/>
        </w:rPr>
        <w:t xml:space="preserve">isponibilidades, </w:t>
      </w:r>
      <w:r w:rsidR="00697B2E" w:rsidRPr="00826D3A">
        <w:rPr>
          <w:rFonts w:ascii="Arial Narrow" w:eastAsia="MS Mincho" w:hAnsi="Arial Narrow" w:cs="Arial"/>
          <w:bCs/>
          <w:i w:val="0"/>
          <w:sz w:val="24"/>
          <w:szCs w:val="24"/>
          <w:highlight w:val="yellow"/>
          <w:lang w:val="es-HN" w:eastAsia="es-ES"/>
        </w:rPr>
        <w:t xml:space="preserve"> </w:t>
      </w:r>
      <w:r w:rsidR="00C64B10" w:rsidRPr="00826D3A">
        <w:rPr>
          <w:rFonts w:ascii="Arial Narrow" w:eastAsia="MS Mincho" w:hAnsi="Arial Narrow" w:cs="Arial"/>
          <w:bCs/>
          <w:i w:val="0"/>
          <w:sz w:val="24"/>
          <w:szCs w:val="24"/>
          <w:highlight w:val="yellow"/>
          <w:lang w:val="es-HN" w:eastAsia="es-ES"/>
        </w:rPr>
        <w:t>gastos y cualquier otra</w:t>
      </w:r>
      <w:r w:rsidR="00C64B10" w:rsidRPr="00EC4E64">
        <w:rPr>
          <w:rFonts w:ascii="Arial Narrow" w:eastAsia="MS Mincho" w:hAnsi="Arial Narrow" w:cs="Arial"/>
          <w:bCs/>
          <w:i w:val="0"/>
          <w:sz w:val="24"/>
          <w:szCs w:val="24"/>
          <w:lang w:val="es-HN" w:eastAsia="es-ES"/>
        </w:rPr>
        <w:t xml:space="preserve"> información financiera solicitada.</w:t>
      </w:r>
    </w:p>
    <w:p w:rsidR="0003519C"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Procesa</w:t>
      </w:r>
      <w:r w:rsidR="00C64B10" w:rsidRPr="00EC4E64">
        <w:rPr>
          <w:rFonts w:ascii="Arial Narrow" w:eastAsia="MS Mincho" w:hAnsi="Arial Narrow" w:cs="Arial"/>
          <w:bCs/>
          <w:i w:val="0"/>
          <w:sz w:val="24"/>
          <w:szCs w:val="24"/>
          <w:lang w:val="es-HN" w:eastAsia="es-ES"/>
        </w:rPr>
        <w:t xml:space="preserve"> en forma adecuada y oportuna todas las obligaciones financieras a ejecutar por l</w:t>
      </w:r>
      <w:r w:rsidR="00697B2E" w:rsidRPr="00EC4E64">
        <w:rPr>
          <w:rFonts w:ascii="Arial Narrow" w:eastAsia="MS Mincho" w:hAnsi="Arial Narrow" w:cs="Arial"/>
          <w:bCs/>
          <w:i w:val="0"/>
          <w:sz w:val="24"/>
          <w:szCs w:val="24"/>
          <w:lang w:val="es-HN" w:eastAsia="es-ES"/>
        </w:rPr>
        <w:t>a Unidad Ejecutora</w:t>
      </w:r>
      <w:r w:rsidR="00C64B10" w:rsidRPr="00EC4E64">
        <w:rPr>
          <w:rFonts w:ascii="Arial Narrow" w:eastAsia="MS Mincho" w:hAnsi="Arial Narrow" w:cs="Arial"/>
          <w:bCs/>
          <w:i w:val="0"/>
          <w:sz w:val="24"/>
          <w:szCs w:val="24"/>
          <w:lang w:val="es-HN" w:eastAsia="es-ES"/>
        </w:rPr>
        <w:t xml:space="preserve"> (</w:t>
      </w:r>
      <w:r w:rsidR="00E61A61" w:rsidRPr="00EC4E64">
        <w:rPr>
          <w:rFonts w:ascii="Arial Narrow" w:eastAsia="MS Mincho" w:hAnsi="Arial Narrow" w:cs="Arial"/>
          <w:bCs/>
          <w:i w:val="0"/>
          <w:sz w:val="24"/>
          <w:szCs w:val="24"/>
          <w:lang w:val="es-HN" w:eastAsia="es-ES"/>
        </w:rPr>
        <w:t>UE</w:t>
      </w:r>
      <w:r w:rsidR="00C64B10" w:rsidRPr="00EC4E64">
        <w:rPr>
          <w:rFonts w:ascii="Arial Narrow" w:eastAsia="MS Mincho" w:hAnsi="Arial Narrow" w:cs="Arial"/>
          <w:bCs/>
          <w:i w:val="0"/>
          <w:sz w:val="24"/>
          <w:szCs w:val="24"/>
          <w:lang w:val="es-HN" w:eastAsia="es-ES"/>
        </w:rPr>
        <w:t>), asegurando la disponibilidad de fondos para cubrir los compromisos en forma</w:t>
      </w:r>
      <w:r w:rsidRPr="00EC4E64">
        <w:rPr>
          <w:rFonts w:ascii="Arial Narrow" w:eastAsia="MS Mincho" w:hAnsi="Arial Narrow" w:cs="Arial"/>
          <w:bCs/>
          <w:i w:val="0"/>
          <w:sz w:val="24"/>
          <w:szCs w:val="24"/>
          <w:lang w:val="es-HN" w:eastAsia="es-ES"/>
        </w:rPr>
        <w:t xml:space="preserve"> oportuna, incluyendo los pagos</w:t>
      </w:r>
      <w:r w:rsidR="00697B2E" w:rsidRPr="00EC4E64">
        <w:rPr>
          <w:rFonts w:ascii="Arial Narrow" w:eastAsia="MS Mincho" w:hAnsi="Arial Narrow" w:cs="Arial"/>
          <w:bCs/>
          <w:i w:val="0"/>
          <w:sz w:val="24"/>
          <w:szCs w:val="24"/>
          <w:lang w:val="es-HN" w:eastAsia="es-ES"/>
        </w:rPr>
        <w:t xml:space="preserve"> regulares y programados</w:t>
      </w:r>
      <w:r w:rsidRPr="00EC4E64">
        <w:rPr>
          <w:rFonts w:ascii="Arial Narrow" w:eastAsia="MS Mincho" w:hAnsi="Arial Narrow" w:cs="Arial"/>
          <w:bCs/>
          <w:i w:val="0"/>
          <w:sz w:val="24"/>
          <w:szCs w:val="24"/>
          <w:lang w:val="es-HN" w:eastAsia="es-ES"/>
        </w:rPr>
        <w:t>.</w:t>
      </w:r>
    </w:p>
    <w:p w:rsidR="0003519C" w:rsidRPr="00EC4E64" w:rsidRDefault="00C537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Colabora con el Coordinador Financiero</w:t>
      </w:r>
      <w:r w:rsidR="00C64B10" w:rsidRPr="00EC4E64">
        <w:rPr>
          <w:rFonts w:ascii="Arial Narrow" w:eastAsia="MS Mincho" w:hAnsi="Arial Narrow" w:cs="Arial"/>
          <w:bCs/>
          <w:i w:val="0"/>
          <w:sz w:val="24"/>
          <w:szCs w:val="24"/>
          <w:lang w:val="es-HN" w:eastAsia="es-ES"/>
        </w:rPr>
        <w:t xml:space="preserve"> de la </w:t>
      </w:r>
      <w:r w:rsidR="00826D3A">
        <w:rPr>
          <w:rFonts w:ascii="Arial Narrow" w:eastAsia="MS Mincho" w:hAnsi="Arial Narrow" w:cs="Arial"/>
          <w:bCs/>
          <w:i w:val="0"/>
          <w:sz w:val="24"/>
          <w:szCs w:val="24"/>
          <w:lang w:val="es-HN" w:eastAsia="es-ES"/>
        </w:rPr>
        <w:t>UAFCE</w:t>
      </w:r>
      <w:r w:rsidRPr="00EC4E64">
        <w:rPr>
          <w:rFonts w:ascii="Arial Narrow" w:eastAsia="MS Mincho" w:hAnsi="Arial Narrow" w:cs="Arial"/>
          <w:bCs/>
          <w:i w:val="0"/>
          <w:sz w:val="24"/>
          <w:szCs w:val="24"/>
          <w:lang w:val="es-HN" w:eastAsia="es-ES"/>
        </w:rPr>
        <w:t xml:space="preserve"> y la auditoria interna y externa en todo lo que sea requerido.</w:t>
      </w:r>
    </w:p>
    <w:p w:rsidR="0003519C" w:rsidRPr="00EC4E64" w:rsidRDefault="00366DD8"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Implementa</w:t>
      </w:r>
      <w:r w:rsidR="00C64B10" w:rsidRPr="00EC4E64">
        <w:rPr>
          <w:rFonts w:ascii="Arial Narrow" w:eastAsia="MS Mincho" w:hAnsi="Arial Narrow" w:cs="Arial"/>
          <w:bCs/>
          <w:i w:val="0"/>
          <w:sz w:val="24"/>
          <w:szCs w:val="24"/>
          <w:lang w:val="es-HN" w:eastAsia="es-ES"/>
        </w:rPr>
        <w:t xml:space="preserve"> </w:t>
      </w:r>
      <w:r w:rsidRPr="00EC4E64">
        <w:rPr>
          <w:rFonts w:ascii="Arial Narrow" w:eastAsia="MS Mincho" w:hAnsi="Arial Narrow" w:cs="Arial"/>
          <w:bCs/>
          <w:i w:val="0"/>
          <w:sz w:val="24"/>
          <w:szCs w:val="24"/>
          <w:lang w:val="es-HN" w:eastAsia="es-ES"/>
        </w:rPr>
        <w:t xml:space="preserve">las </w:t>
      </w:r>
      <w:r w:rsidR="00C64B10" w:rsidRPr="00EC4E64">
        <w:rPr>
          <w:rFonts w:ascii="Arial Narrow" w:eastAsia="MS Mincho" w:hAnsi="Arial Narrow" w:cs="Arial"/>
          <w:bCs/>
          <w:i w:val="0"/>
          <w:sz w:val="24"/>
          <w:szCs w:val="24"/>
          <w:lang w:val="es-HN" w:eastAsia="es-ES"/>
        </w:rPr>
        <w:t xml:space="preserve">políticas y herramientas de control interno </w:t>
      </w:r>
      <w:r w:rsidR="00697B2E" w:rsidRPr="00EC4E64">
        <w:rPr>
          <w:rFonts w:ascii="Arial Narrow" w:eastAsia="MS Mincho" w:hAnsi="Arial Narrow" w:cs="Arial"/>
          <w:bCs/>
          <w:i w:val="0"/>
          <w:sz w:val="24"/>
          <w:szCs w:val="24"/>
          <w:lang w:val="es-HN" w:eastAsia="es-ES"/>
        </w:rPr>
        <w:t xml:space="preserve">delegadas por </w:t>
      </w:r>
      <w:r w:rsidRPr="00EC4E64">
        <w:rPr>
          <w:rFonts w:ascii="Arial Narrow" w:eastAsia="MS Mincho" w:hAnsi="Arial Narrow" w:cs="Arial"/>
          <w:bCs/>
          <w:i w:val="0"/>
          <w:sz w:val="24"/>
          <w:szCs w:val="24"/>
          <w:lang w:val="es-HN" w:eastAsia="es-ES"/>
        </w:rPr>
        <w:t xml:space="preserve">el Coordinador Financiero </w:t>
      </w:r>
      <w:r w:rsidR="00C64B10" w:rsidRPr="00EC4E64">
        <w:rPr>
          <w:rFonts w:ascii="Arial Narrow" w:eastAsia="MS Mincho" w:hAnsi="Arial Narrow" w:cs="Arial"/>
          <w:bCs/>
          <w:i w:val="0"/>
          <w:sz w:val="24"/>
          <w:szCs w:val="24"/>
          <w:lang w:val="es-HN" w:eastAsia="es-ES"/>
        </w:rPr>
        <w:t xml:space="preserve">para asegurar una adecuada gestión fiduciaria del </w:t>
      </w:r>
      <w:r w:rsidR="00697B2E" w:rsidRPr="00EC4E64">
        <w:rPr>
          <w:rFonts w:ascii="Arial Narrow" w:eastAsia="MS Mincho" w:hAnsi="Arial Narrow" w:cs="Arial"/>
          <w:bCs/>
          <w:i w:val="0"/>
          <w:sz w:val="24"/>
          <w:szCs w:val="24"/>
          <w:lang w:val="es-HN" w:eastAsia="es-ES"/>
        </w:rPr>
        <w:t>Proyecto</w:t>
      </w:r>
      <w:r w:rsidR="00C64B10" w:rsidRPr="00EC4E64">
        <w:rPr>
          <w:rFonts w:ascii="Arial Narrow" w:eastAsia="MS Mincho" w:hAnsi="Arial Narrow" w:cs="Arial"/>
          <w:bCs/>
          <w:i w:val="0"/>
          <w:sz w:val="24"/>
          <w:szCs w:val="24"/>
          <w:lang w:val="es-HN" w:eastAsia="es-ES"/>
        </w:rPr>
        <w:t xml:space="preserve">. </w:t>
      </w:r>
    </w:p>
    <w:p w:rsidR="0003519C" w:rsidRPr="00EC4E64" w:rsidRDefault="00826D3A" w:rsidP="006D6728">
      <w:pPr>
        <w:pStyle w:val="Heading6"/>
        <w:numPr>
          <w:ilvl w:val="0"/>
          <w:numId w:val="40"/>
        </w:numPr>
        <w:rPr>
          <w:rFonts w:ascii="Arial Narrow" w:eastAsia="MS Mincho" w:hAnsi="Arial Narrow" w:cs="Arial"/>
          <w:b/>
          <w:i w:val="0"/>
          <w:sz w:val="24"/>
          <w:szCs w:val="24"/>
          <w:lang w:val="es-HN" w:eastAsia="es-CL"/>
        </w:rPr>
      </w:pPr>
      <w:r>
        <w:rPr>
          <w:rFonts w:ascii="Arial Narrow" w:eastAsia="MS Mincho" w:hAnsi="Arial Narrow" w:cs="Arial"/>
          <w:bCs/>
          <w:i w:val="0"/>
          <w:sz w:val="24"/>
          <w:szCs w:val="24"/>
          <w:lang w:val="es-HN" w:eastAsia="es-ES"/>
        </w:rPr>
        <w:t>Ejecutar</w:t>
      </w:r>
      <w:r w:rsidR="00366DD8" w:rsidRPr="00EC4E64">
        <w:rPr>
          <w:rFonts w:ascii="Arial Narrow" w:eastAsia="MS Mincho" w:hAnsi="Arial Narrow" w:cs="Arial"/>
          <w:bCs/>
          <w:i w:val="0"/>
          <w:sz w:val="24"/>
          <w:szCs w:val="24"/>
          <w:lang w:val="es-HN" w:eastAsia="es-ES"/>
        </w:rPr>
        <w:t xml:space="preserve"> el </w:t>
      </w:r>
      <w:r w:rsidR="00C64B10" w:rsidRPr="00EC4E64">
        <w:rPr>
          <w:rFonts w:ascii="Arial Narrow" w:eastAsia="MS Mincho" w:hAnsi="Arial Narrow" w:cs="Arial"/>
          <w:bCs/>
          <w:i w:val="0"/>
          <w:sz w:val="24"/>
          <w:szCs w:val="24"/>
          <w:lang w:val="es-HN" w:eastAsia="es-ES"/>
        </w:rPr>
        <w:t>sistema integrado de administración fi</w:t>
      </w:r>
      <w:r w:rsidR="00697B2E" w:rsidRPr="00EC4E64">
        <w:rPr>
          <w:rFonts w:ascii="Arial Narrow" w:eastAsia="MS Mincho" w:hAnsi="Arial Narrow" w:cs="Arial"/>
          <w:bCs/>
          <w:i w:val="0"/>
          <w:sz w:val="24"/>
          <w:szCs w:val="24"/>
          <w:lang w:val="es-HN" w:eastAsia="es-ES"/>
        </w:rPr>
        <w:t>nanciera y contable del Proyecto</w:t>
      </w:r>
      <w:r w:rsidR="00C64B10" w:rsidRPr="00EC4E64">
        <w:rPr>
          <w:rFonts w:ascii="Arial Narrow" w:eastAsia="MS Mincho" w:hAnsi="Arial Narrow" w:cs="Arial"/>
          <w:bCs/>
          <w:i w:val="0"/>
          <w:sz w:val="24"/>
          <w:szCs w:val="24"/>
          <w:lang w:val="es-HN" w:eastAsia="es-ES"/>
        </w:rPr>
        <w:t xml:space="preserve"> </w:t>
      </w:r>
      <w:r>
        <w:rPr>
          <w:rFonts w:ascii="Arial Narrow" w:eastAsia="MS Mincho" w:hAnsi="Arial Narrow" w:cs="Arial"/>
          <w:bCs/>
          <w:i w:val="0"/>
          <w:sz w:val="24"/>
          <w:szCs w:val="24"/>
          <w:lang w:val="es-HN" w:eastAsia="es-ES"/>
        </w:rPr>
        <w:t xml:space="preserve">(SIAFI/ UEPEX) </w:t>
      </w:r>
      <w:r w:rsidR="00366DD8" w:rsidRPr="00EC4E64">
        <w:rPr>
          <w:rFonts w:ascii="Arial Narrow" w:eastAsia="MS Mincho" w:hAnsi="Arial Narrow" w:cs="Arial"/>
          <w:bCs/>
          <w:i w:val="0"/>
          <w:sz w:val="24"/>
          <w:szCs w:val="24"/>
          <w:lang w:val="es-HN" w:eastAsia="es-ES"/>
        </w:rPr>
        <w:t>para el desempeño de sus funciones.</w:t>
      </w:r>
    </w:p>
    <w:p w:rsidR="0003519C" w:rsidRPr="00EC4E64" w:rsidRDefault="00366DD8"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Mantiene</w:t>
      </w:r>
      <w:r w:rsidR="00C64B10" w:rsidRPr="00EC4E64">
        <w:rPr>
          <w:rFonts w:ascii="Arial Narrow" w:eastAsia="MS Mincho" w:hAnsi="Arial Narrow" w:cs="Arial"/>
          <w:bCs/>
          <w:i w:val="0"/>
          <w:sz w:val="24"/>
          <w:szCs w:val="24"/>
          <w:lang w:val="es-HN" w:eastAsia="es-ES"/>
        </w:rPr>
        <w:t xml:space="preserve"> un adecuado y actualizado archivo y custodia</w:t>
      </w:r>
      <w:r w:rsidRPr="00EC4E64">
        <w:rPr>
          <w:rFonts w:ascii="Arial Narrow" w:eastAsia="MS Mincho" w:hAnsi="Arial Narrow" w:cs="Arial"/>
          <w:bCs/>
          <w:i w:val="0"/>
          <w:sz w:val="24"/>
          <w:szCs w:val="24"/>
          <w:lang w:val="es-HN" w:eastAsia="es-ES"/>
        </w:rPr>
        <w:t xml:space="preserve"> de la documentación original que </w:t>
      </w:r>
      <w:r w:rsidR="00C64B10" w:rsidRPr="00EC4E64">
        <w:rPr>
          <w:rFonts w:ascii="Arial Narrow" w:eastAsia="MS Mincho" w:hAnsi="Arial Narrow" w:cs="Arial"/>
          <w:bCs/>
          <w:i w:val="0"/>
          <w:sz w:val="24"/>
          <w:szCs w:val="24"/>
          <w:lang w:val="es-HN" w:eastAsia="es-ES"/>
        </w:rPr>
        <w:t xml:space="preserve"> soporte</w:t>
      </w:r>
      <w:r w:rsidRPr="00EC4E64">
        <w:rPr>
          <w:rFonts w:ascii="Arial Narrow" w:eastAsia="MS Mincho" w:hAnsi="Arial Narrow" w:cs="Arial"/>
          <w:bCs/>
          <w:i w:val="0"/>
          <w:sz w:val="24"/>
          <w:szCs w:val="24"/>
          <w:lang w:val="es-HN" w:eastAsia="es-ES"/>
        </w:rPr>
        <w:t xml:space="preserve"> los gastos del P</w:t>
      </w:r>
      <w:r w:rsidR="00C64B10" w:rsidRPr="00EC4E64">
        <w:rPr>
          <w:rFonts w:ascii="Arial Narrow" w:eastAsia="MS Mincho" w:hAnsi="Arial Narrow" w:cs="Arial"/>
          <w:bCs/>
          <w:i w:val="0"/>
          <w:sz w:val="24"/>
          <w:szCs w:val="24"/>
          <w:lang w:val="es-HN" w:eastAsia="es-ES"/>
        </w:rPr>
        <w:t xml:space="preserve">royecto, las solicitudes de desembolso y todo lo relativo a la tesorería de la </w:t>
      </w:r>
      <w:r w:rsidR="00826D3A">
        <w:rPr>
          <w:rFonts w:ascii="Arial Narrow" w:eastAsia="MS Mincho" w:hAnsi="Arial Narrow" w:cs="Arial"/>
          <w:bCs/>
          <w:i w:val="0"/>
          <w:sz w:val="24"/>
          <w:szCs w:val="24"/>
          <w:lang w:val="es-HN" w:eastAsia="es-ES"/>
        </w:rPr>
        <w:t>UAFCE</w:t>
      </w:r>
      <w:r w:rsidR="00C64B10" w:rsidRPr="00EC4E64">
        <w:rPr>
          <w:rFonts w:ascii="Arial Narrow" w:eastAsia="MS Mincho" w:hAnsi="Arial Narrow" w:cs="Arial"/>
          <w:bCs/>
          <w:i w:val="0"/>
          <w:sz w:val="24"/>
          <w:szCs w:val="24"/>
          <w:lang w:val="es-HN" w:eastAsia="es-ES"/>
        </w:rPr>
        <w:t>,</w:t>
      </w:r>
      <w:r w:rsidRPr="00EC4E64">
        <w:rPr>
          <w:rFonts w:ascii="Arial Narrow" w:eastAsia="MS Mincho" w:hAnsi="Arial Narrow" w:cs="Arial"/>
          <w:bCs/>
          <w:i w:val="0"/>
          <w:sz w:val="24"/>
          <w:szCs w:val="24"/>
          <w:lang w:val="es-HN" w:eastAsia="es-ES"/>
        </w:rPr>
        <w:t xml:space="preserve"> y </w:t>
      </w:r>
      <w:r w:rsidR="00C64B10" w:rsidRPr="00EC4E64">
        <w:rPr>
          <w:rFonts w:ascii="Arial Narrow" w:eastAsia="MS Mincho" w:hAnsi="Arial Narrow" w:cs="Arial"/>
          <w:bCs/>
          <w:i w:val="0"/>
          <w:sz w:val="24"/>
          <w:szCs w:val="24"/>
          <w:lang w:val="es-HN" w:eastAsia="es-ES"/>
        </w:rPr>
        <w:t>en forma diferenciada de otras actividades ejecutadas por las instituciones participantes.</w:t>
      </w:r>
    </w:p>
    <w:p w:rsidR="0003519C" w:rsidRPr="00EC4E64" w:rsidRDefault="00366DD8"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 xml:space="preserve">Apoya en </w:t>
      </w:r>
      <w:r w:rsidR="001F277D" w:rsidRPr="00EC4E64">
        <w:rPr>
          <w:rFonts w:ascii="Arial Narrow" w:eastAsia="MS Mincho" w:hAnsi="Arial Narrow" w:cs="Arial"/>
          <w:bCs/>
          <w:i w:val="0"/>
          <w:sz w:val="24"/>
          <w:szCs w:val="24"/>
          <w:lang w:val="es-HN" w:eastAsia="es-ES"/>
        </w:rPr>
        <w:t>la elaboración de l</w:t>
      </w:r>
      <w:r w:rsidR="00C64B10" w:rsidRPr="00EC4E64">
        <w:rPr>
          <w:rFonts w:ascii="Arial Narrow" w:eastAsia="MS Mincho" w:hAnsi="Arial Narrow" w:cs="Arial"/>
          <w:bCs/>
          <w:i w:val="0"/>
          <w:sz w:val="24"/>
          <w:szCs w:val="24"/>
          <w:lang w:val="es-HN" w:eastAsia="es-ES"/>
        </w:rPr>
        <w:t xml:space="preserve">as solicitudes de desembolso del financiamiento, asegurando que las </w:t>
      </w:r>
      <w:r w:rsidR="001F277D" w:rsidRPr="00EC4E64">
        <w:rPr>
          <w:rFonts w:ascii="Arial Narrow" w:eastAsia="MS Mincho" w:hAnsi="Arial Narrow" w:cs="Arial"/>
          <w:bCs/>
          <w:i w:val="0"/>
          <w:sz w:val="24"/>
          <w:szCs w:val="24"/>
          <w:lang w:val="es-HN" w:eastAsia="es-ES"/>
        </w:rPr>
        <w:t>mismas</w:t>
      </w:r>
      <w:r w:rsidR="00C64B10" w:rsidRPr="00EC4E64">
        <w:rPr>
          <w:rFonts w:ascii="Arial Narrow" w:eastAsia="MS Mincho" w:hAnsi="Arial Narrow" w:cs="Arial"/>
          <w:bCs/>
          <w:i w:val="0"/>
          <w:sz w:val="24"/>
          <w:szCs w:val="24"/>
          <w:lang w:val="es-HN" w:eastAsia="es-ES"/>
        </w:rPr>
        <w:t xml:space="preserve"> se presen</w:t>
      </w:r>
      <w:r w:rsidRPr="00EC4E64">
        <w:rPr>
          <w:rFonts w:ascii="Arial Narrow" w:eastAsia="MS Mincho" w:hAnsi="Arial Narrow" w:cs="Arial"/>
          <w:bCs/>
          <w:i w:val="0"/>
          <w:sz w:val="24"/>
          <w:szCs w:val="24"/>
          <w:lang w:val="es-HN" w:eastAsia="es-ES"/>
        </w:rPr>
        <w:t xml:space="preserve">ten completas cumpliendo </w:t>
      </w:r>
      <w:r w:rsidR="00C64B10" w:rsidRPr="00EC4E64">
        <w:rPr>
          <w:rFonts w:ascii="Arial Narrow" w:eastAsia="MS Mincho" w:hAnsi="Arial Narrow" w:cs="Arial"/>
          <w:bCs/>
          <w:i w:val="0"/>
          <w:sz w:val="24"/>
          <w:szCs w:val="24"/>
          <w:lang w:val="es-HN" w:eastAsia="es-ES"/>
        </w:rPr>
        <w:t>con los requerimientos establecidos</w:t>
      </w:r>
      <w:r w:rsidR="004069A3" w:rsidRPr="00EC4E64">
        <w:rPr>
          <w:rFonts w:ascii="Arial Narrow" w:eastAsia="MS Mincho" w:hAnsi="Arial Narrow" w:cs="Arial"/>
          <w:bCs/>
          <w:i w:val="0"/>
          <w:sz w:val="24"/>
          <w:szCs w:val="24"/>
          <w:lang w:val="es-HN" w:eastAsia="es-ES"/>
        </w:rPr>
        <w:t xml:space="preserve"> en el Manual Operativo, </w:t>
      </w:r>
      <w:r w:rsidR="00C64B10" w:rsidRPr="00EC4E64">
        <w:rPr>
          <w:rFonts w:ascii="Arial Narrow" w:eastAsia="MS Mincho" w:hAnsi="Arial Narrow" w:cs="Arial"/>
          <w:bCs/>
          <w:i w:val="0"/>
          <w:sz w:val="24"/>
          <w:szCs w:val="24"/>
          <w:lang w:val="es-HN" w:eastAsia="es-ES"/>
        </w:rPr>
        <w:t>las normas y políticas del Banco.</w:t>
      </w:r>
    </w:p>
    <w:p w:rsidR="0003519C" w:rsidRPr="00EC4E64" w:rsidRDefault="006E3DE2"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Vela</w:t>
      </w:r>
      <w:r w:rsidR="00C64B10" w:rsidRPr="00EC4E64">
        <w:rPr>
          <w:rFonts w:ascii="Arial Narrow" w:eastAsia="MS Mincho" w:hAnsi="Arial Narrow" w:cs="Arial"/>
          <w:bCs/>
          <w:i w:val="0"/>
          <w:sz w:val="24"/>
          <w:szCs w:val="24"/>
          <w:lang w:val="es-HN" w:eastAsia="es-ES"/>
        </w:rPr>
        <w:t xml:space="preserve"> por el buen uso de los fondos, asegurando que las solicitudes de desembolsos que se presenten a la </w:t>
      </w:r>
      <w:r w:rsidR="00826D3A">
        <w:rPr>
          <w:rFonts w:ascii="Arial Narrow" w:eastAsia="MS Mincho" w:hAnsi="Arial Narrow" w:cs="Arial"/>
          <w:bCs/>
          <w:i w:val="0"/>
          <w:sz w:val="24"/>
          <w:szCs w:val="24"/>
          <w:lang w:val="es-HN" w:eastAsia="es-ES"/>
        </w:rPr>
        <w:t>UAFCE</w:t>
      </w:r>
      <w:r w:rsidR="00C64B10" w:rsidRPr="00EC4E64">
        <w:rPr>
          <w:rFonts w:ascii="Arial Narrow" w:eastAsia="MS Mincho" w:hAnsi="Arial Narrow" w:cs="Arial"/>
          <w:bCs/>
          <w:i w:val="0"/>
          <w:sz w:val="24"/>
          <w:szCs w:val="24"/>
          <w:lang w:val="es-HN" w:eastAsia="es-ES"/>
        </w:rPr>
        <w:t xml:space="preserve"> estén completas</w:t>
      </w:r>
      <w:r w:rsidR="004069A3" w:rsidRPr="00EC4E64">
        <w:rPr>
          <w:rFonts w:ascii="Arial Narrow" w:eastAsia="MS Mincho" w:hAnsi="Arial Narrow" w:cs="Arial"/>
          <w:bCs/>
          <w:i w:val="0"/>
          <w:sz w:val="24"/>
          <w:szCs w:val="24"/>
          <w:lang w:val="es-HN" w:eastAsia="es-ES"/>
        </w:rPr>
        <w:t>,</w:t>
      </w:r>
      <w:r w:rsidR="00C64B10" w:rsidRPr="00EC4E64">
        <w:rPr>
          <w:rFonts w:ascii="Arial Narrow" w:eastAsia="MS Mincho" w:hAnsi="Arial Narrow" w:cs="Arial"/>
          <w:bCs/>
          <w:i w:val="0"/>
          <w:sz w:val="24"/>
          <w:szCs w:val="24"/>
          <w:lang w:val="es-HN" w:eastAsia="es-ES"/>
        </w:rPr>
        <w:t xml:space="preserve"> y cumplan con los requerimientos establecidos en las normas y políticas del Banco.</w:t>
      </w:r>
    </w:p>
    <w:p w:rsidR="0003519C" w:rsidRPr="00EC4E64" w:rsidRDefault="006E3DE2"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 xml:space="preserve">Propone </w:t>
      </w:r>
      <w:r w:rsidR="00C64B10" w:rsidRPr="00EC4E64">
        <w:rPr>
          <w:rFonts w:ascii="Arial Narrow" w:eastAsia="MS Mincho" w:hAnsi="Arial Narrow" w:cs="Arial"/>
          <w:bCs/>
          <w:i w:val="0"/>
          <w:sz w:val="24"/>
          <w:szCs w:val="24"/>
          <w:lang w:val="es-HN" w:eastAsia="es-ES"/>
        </w:rPr>
        <w:t>cambios</w:t>
      </w:r>
      <w:r w:rsidRPr="00EC4E64">
        <w:rPr>
          <w:rFonts w:ascii="Arial Narrow" w:eastAsia="MS Mincho" w:hAnsi="Arial Narrow" w:cs="Arial"/>
          <w:bCs/>
          <w:i w:val="0"/>
          <w:sz w:val="24"/>
          <w:szCs w:val="24"/>
          <w:lang w:val="es-HN" w:eastAsia="es-ES"/>
        </w:rPr>
        <w:t xml:space="preserve"> necesarios al Manual Operativo sobre </w:t>
      </w:r>
      <w:r w:rsidR="00C64B10" w:rsidRPr="00EC4E64">
        <w:rPr>
          <w:rFonts w:ascii="Arial Narrow" w:eastAsia="MS Mincho" w:hAnsi="Arial Narrow" w:cs="Arial"/>
          <w:bCs/>
          <w:i w:val="0"/>
          <w:sz w:val="24"/>
          <w:szCs w:val="24"/>
          <w:lang w:val="es-HN" w:eastAsia="es-ES"/>
        </w:rPr>
        <w:t>cualquier pro</w:t>
      </w:r>
      <w:r w:rsidR="004069A3" w:rsidRPr="00EC4E64">
        <w:rPr>
          <w:rFonts w:ascii="Arial Narrow" w:eastAsia="MS Mincho" w:hAnsi="Arial Narrow" w:cs="Arial"/>
          <w:bCs/>
          <w:i w:val="0"/>
          <w:sz w:val="24"/>
          <w:szCs w:val="24"/>
          <w:lang w:val="es-HN" w:eastAsia="es-ES"/>
        </w:rPr>
        <w:t>ceso de su ámbito que ayude a</w:t>
      </w:r>
      <w:r w:rsidR="00C64B10" w:rsidRPr="00EC4E64">
        <w:rPr>
          <w:rFonts w:ascii="Arial Narrow" w:eastAsia="MS Mincho" w:hAnsi="Arial Narrow" w:cs="Arial"/>
          <w:bCs/>
          <w:i w:val="0"/>
          <w:sz w:val="24"/>
          <w:szCs w:val="24"/>
          <w:lang w:val="es-HN" w:eastAsia="es-ES"/>
        </w:rPr>
        <w:t xml:space="preserve"> mejorar la eficienc</w:t>
      </w:r>
      <w:r w:rsidR="004069A3" w:rsidRPr="00EC4E64">
        <w:rPr>
          <w:rFonts w:ascii="Arial Narrow" w:eastAsia="MS Mincho" w:hAnsi="Arial Narrow" w:cs="Arial"/>
          <w:bCs/>
          <w:i w:val="0"/>
          <w:sz w:val="24"/>
          <w:szCs w:val="24"/>
          <w:lang w:val="es-HN" w:eastAsia="es-ES"/>
        </w:rPr>
        <w:t>ia de la ejecución del Proyecto</w:t>
      </w:r>
      <w:r w:rsidR="00C64B10" w:rsidRPr="00EC4E64">
        <w:rPr>
          <w:rFonts w:ascii="Arial Narrow" w:eastAsia="MS Mincho" w:hAnsi="Arial Narrow" w:cs="Arial"/>
          <w:bCs/>
          <w:i w:val="0"/>
          <w:sz w:val="24"/>
          <w:szCs w:val="24"/>
          <w:lang w:val="es-HN" w:eastAsia="es-ES"/>
        </w:rPr>
        <w:t>.</w:t>
      </w:r>
    </w:p>
    <w:p w:rsidR="0003519C" w:rsidRPr="00EC4E64" w:rsidRDefault="006E3DE2"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Efectúa</w:t>
      </w:r>
      <w:r w:rsidR="0078366D" w:rsidRPr="00EC4E64">
        <w:rPr>
          <w:rFonts w:ascii="Arial Narrow" w:eastAsia="MS Mincho" w:hAnsi="Arial Narrow" w:cs="Arial"/>
          <w:bCs/>
          <w:i w:val="0"/>
          <w:sz w:val="24"/>
          <w:szCs w:val="24"/>
          <w:lang w:val="es-HN" w:eastAsia="es-ES"/>
        </w:rPr>
        <w:t xml:space="preserve"> el pago oportuno de los impuestos</w:t>
      </w:r>
      <w:r w:rsidRPr="00EC4E64">
        <w:rPr>
          <w:rFonts w:ascii="Arial Narrow" w:eastAsia="MS Mincho" w:hAnsi="Arial Narrow" w:cs="Arial"/>
          <w:bCs/>
          <w:i w:val="0"/>
          <w:sz w:val="24"/>
          <w:szCs w:val="24"/>
          <w:lang w:val="es-HN" w:eastAsia="es-ES"/>
        </w:rPr>
        <w:t xml:space="preserve"> que corresponda</w:t>
      </w:r>
      <w:r w:rsidR="004069A3" w:rsidRPr="00EC4E64">
        <w:rPr>
          <w:rFonts w:ascii="Arial Narrow" w:eastAsia="MS Mincho" w:hAnsi="Arial Narrow" w:cs="Arial"/>
          <w:bCs/>
          <w:i w:val="0"/>
          <w:sz w:val="24"/>
          <w:szCs w:val="24"/>
          <w:lang w:val="es-HN" w:eastAsia="es-ES"/>
        </w:rPr>
        <w:t>n a las operaciones del proyecto</w:t>
      </w:r>
      <w:r w:rsidRPr="00EC4E64">
        <w:rPr>
          <w:rFonts w:ascii="Arial Narrow" w:eastAsia="MS Mincho" w:hAnsi="Arial Narrow" w:cs="Arial"/>
          <w:bCs/>
          <w:i w:val="0"/>
          <w:sz w:val="24"/>
          <w:szCs w:val="24"/>
          <w:lang w:val="es-HN" w:eastAsia="es-ES"/>
        </w:rPr>
        <w:t>.</w:t>
      </w:r>
    </w:p>
    <w:p w:rsidR="0003519C" w:rsidRPr="00EC4E64" w:rsidRDefault="006E3DE2"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Monitorea</w:t>
      </w:r>
      <w:r w:rsidR="004069A3" w:rsidRPr="00EC4E64">
        <w:rPr>
          <w:rFonts w:ascii="Arial Narrow" w:eastAsia="MS Mincho" w:hAnsi="Arial Narrow" w:cs="Arial"/>
          <w:bCs/>
          <w:i w:val="0"/>
          <w:sz w:val="24"/>
          <w:szCs w:val="24"/>
          <w:lang w:val="es-HN" w:eastAsia="es-ES"/>
        </w:rPr>
        <w:t xml:space="preserve"> el pago correspondiente a</w:t>
      </w:r>
      <w:r w:rsidR="0078366D" w:rsidRPr="00EC4E64">
        <w:rPr>
          <w:rFonts w:ascii="Arial Narrow" w:eastAsia="MS Mincho" w:hAnsi="Arial Narrow" w:cs="Arial"/>
          <w:bCs/>
          <w:i w:val="0"/>
          <w:sz w:val="24"/>
          <w:szCs w:val="24"/>
          <w:lang w:val="es-HN" w:eastAsia="es-ES"/>
        </w:rPr>
        <w:t xml:space="preserve"> los consultores</w:t>
      </w:r>
      <w:r w:rsidR="00DB04AE" w:rsidRPr="00EC4E64">
        <w:rPr>
          <w:rFonts w:ascii="Arial Narrow" w:eastAsia="MS Mincho" w:hAnsi="Arial Narrow" w:cs="Arial"/>
          <w:bCs/>
          <w:i w:val="0"/>
          <w:sz w:val="24"/>
          <w:szCs w:val="24"/>
          <w:lang w:val="es-HN" w:eastAsia="es-ES"/>
        </w:rPr>
        <w:t>, proveedores y contratistas</w:t>
      </w:r>
      <w:r w:rsidR="004069A3" w:rsidRPr="00EC4E64">
        <w:rPr>
          <w:rFonts w:ascii="Arial Narrow" w:eastAsia="MS Mincho" w:hAnsi="Arial Narrow" w:cs="Arial"/>
          <w:bCs/>
          <w:i w:val="0"/>
          <w:sz w:val="24"/>
          <w:szCs w:val="24"/>
          <w:lang w:val="es-HN" w:eastAsia="es-ES"/>
        </w:rPr>
        <w:t>, así como cualquier otro</w:t>
      </w:r>
      <w:r w:rsidR="0078366D" w:rsidRPr="00EC4E64">
        <w:rPr>
          <w:rFonts w:ascii="Arial Narrow" w:eastAsia="MS Mincho" w:hAnsi="Arial Narrow" w:cs="Arial"/>
          <w:bCs/>
          <w:i w:val="0"/>
          <w:sz w:val="24"/>
          <w:szCs w:val="24"/>
          <w:lang w:val="es-HN" w:eastAsia="es-ES"/>
        </w:rPr>
        <w:t xml:space="preserve"> compromiso asumidos por el </w:t>
      </w:r>
      <w:r w:rsidR="004069A3" w:rsidRPr="00EC4E64">
        <w:rPr>
          <w:rFonts w:ascii="Arial Narrow" w:eastAsia="MS Mincho" w:hAnsi="Arial Narrow" w:cs="Arial"/>
          <w:bCs/>
          <w:i w:val="0"/>
          <w:sz w:val="24"/>
          <w:szCs w:val="24"/>
          <w:lang w:val="es-HN" w:eastAsia="es-ES"/>
        </w:rPr>
        <w:t>Proyecto</w:t>
      </w:r>
      <w:r w:rsidRPr="00EC4E64">
        <w:rPr>
          <w:rFonts w:ascii="Arial Narrow" w:eastAsia="MS Mincho" w:hAnsi="Arial Narrow" w:cs="Arial"/>
          <w:bCs/>
          <w:i w:val="0"/>
          <w:sz w:val="24"/>
          <w:szCs w:val="24"/>
          <w:lang w:val="es-HN" w:eastAsia="es-ES"/>
        </w:rPr>
        <w:t>.</w:t>
      </w:r>
      <w:r w:rsidR="0003372B" w:rsidRPr="00EC4E64">
        <w:rPr>
          <w:rFonts w:ascii="Arial Narrow" w:eastAsia="MS Mincho" w:hAnsi="Arial Narrow" w:cs="Arial"/>
          <w:bCs/>
          <w:i w:val="0"/>
          <w:sz w:val="24"/>
          <w:szCs w:val="24"/>
          <w:lang w:val="es-HN" w:eastAsia="es-ES"/>
        </w:rPr>
        <w:t xml:space="preserve"> </w:t>
      </w:r>
    </w:p>
    <w:p w:rsidR="0003519C" w:rsidRPr="00EC4E64" w:rsidRDefault="006E3DE2" w:rsidP="009E64B8">
      <w:pPr>
        <w:pStyle w:val="Heading6"/>
        <w:numPr>
          <w:ilvl w:val="0"/>
          <w:numId w:val="40"/>
        </w:numPr>
        <w:jc w:val="both"/>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lastRenderedPageBreak/>
        <w:t xml:space="preserve">Controla y custodia las </w:t>
      </w:r>
      <w:r w:rsidR="0078366D" w:rsidRPr="00EC4E64">
        <w:rPr>
          <w:rFonts w:ascii="Arial Narrow" w:eastAsia="MS Mincho" w:hAnsi="Arial Narrow" w:cs="Arial"/>
          <w:bCs/>
          <w:i w:val="0"/>
          <w:sz w:val="24"/>
          <w:szCs w:val="24"/>
          <w:lang w:val="es-HN" w:eastAsia="es-ES"/>
        </w:rPr>
        <w:t>fianzas</w:t>
      </w:r>
      <w:r w:rsidR="00334134" w:rsidRPr="00EC4E64">
        <w:rPr>
          <w:rFonts w:ascii="Arial Narrow" w:eastAsia="MS Mincho" w:hAnsi="Arial Narrow" w:cs="Arial"/>
          <w:bCs/>
          <w:i w:val="0"/>
          <w:sz w:val="24"/>
          <w:szCs w:val="24"/>
          <w:lang w:val="es-HN" w:eastAsia="es-ES"/>
        </w:rPr>
        <w:t xml:space="preserve"> y </w:t>
      </w:r>
      <w:r w:rsidR="000479B2" w:rsidRPr="00EC4E64">
        <w:rPr>
          <w:rFonts w:ascii="Arial Narrow" w:eastAsia="MS Mincho" w:hAnsi="Arial Narrow" w:cs="Arial"/>
          <w:bCs/>
          <w:i w:val="0"/>
          <w:sz w:val="24"/>
          <w:szCs w:val="24"/>
          <w:lang w:val="es-HN" w:eastAsia="es-ES"/>
        </w:rPr>
        <w:t>garantías</w:t>
      </w:r>
      <w:r w:rsidRPr="00EC4E64">
        <w:rPr>
          <w:rFonts w:ascii="Arial Narrow" w:eastAsia="MS Mincho" w:hAnsi="Arial Narrow" w:cs="Arial"/>
          <w:bCs/>
          <w:i w:val="0"/>
          <w:sz w:val="24"/>
          <w:szCs w:val="24"/>
          <w:lang w:val="es-HN" w:eastAsia="es-ES"/>
        </w:rPr>
        <w:t xml:space="preserve"> efectuadas por la </w:t>
      </w:r>
      <w:r w:rsidR="00826D3A">
        <w:rPr>
          <w:rFonts w:ascii="Arial Narrow" w:eastAsia="MS Mincho" w:hAnsi="Arial Narrow" w:cs="Arial"/>
          <w:bCs/>
          <w:i w:val="0"/>
          <w:sz w:val="24"/>
          <w:szCs w:val="24"/>
          <w:lang w:val="es-HN" w:eastAsia="es-ES"/>
        </w:rPr>
        <w:t>UAFCE</w:t>
      </w:r>
      <w:r w:rsidR="006F1C1C">
        <w:rPr>
          <w:rFonts w:ascii="Arial Narrow" w:eastAsia="MS Mincho" w:hAnsi="Arial Narrow" w:cs="Arial"/>
          <w:bCs/>
          <w:i w:val="0"/>
          <w:sz w:val="24"/>
          <w:szCs w:val="24"/>
          <w:lang w:val="es-HN" w:eastAsia="es-ES"/>
        </w:rPr>
        <w:t>,</w:t>
      </w:r>
      <w:r w:rsidRPr="00EC4E64">
        <w:rPr>
          <w:rFonts w:ascii="Arial Narrow" w:eastAsia="MS Mincho" w:hAnsi="Arial Narrow" w:cs="Arial"/>
          <w:bCs/>
          <w:i w:val="0"/>
          <w:sz w:val="24"/>
          <w:szCs w:val="24"/>
          <w:lang w:val="es-HN" w:eastAsia="es-ES"/>
        </w:rPr>
        <w:t xml:space="preserve"> dando</w:t>
      </w:r>
      <w:r w:rsidR="0078366D" w:rsidRPr="00EC4E64">
        <w:rPr>
          <w:rFonts w:ascii="Arial Narrow" w:eastAsia="MS Mincho" w:hAnsi="Arial Narrow" w:cs="Arial"/>
          <w:bCs/>
          <w:i w:val="0"/>
          <w:sz w:val="24"/>
          <w:szCs w:val="24"/>
          <w:lang w:val="es-HN" w:eastAsia="es-ES"/>
        </w:rPr>
        <w:t xml:space="preserve"> el seguimiento correspondiente hasta su devolución o ejecución según sea el caso.</w:t>
      </w:r>
    </w:p>
    <w:p w:rsidR="0003519C" w:rsidRPr="00EC4E64" w:rsidRDefault="0078366D"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Programa el pago d</w:t>
      </w:r>
      <w:r w:rsidR="004069A3" w:rsidRPr="00EC4E64">
        <w:rPr>
          <w:rFonts w:ascii="Arial Narrow" w:eastAsia="MS Mincho" w:hAnsi="Arial Narrow" w:cs="Arial"/>
          <w:bCs/>
          <w:i w:val="0"/>
          <w:sz w:val="24"/>
          <w:szCs w:val="24"/>
          <w:lang w:val="es-HN" w:eastAsia="es-ES"/>
        </w:rPr>
        <w:t xml:space="preserve">e los compromisos contraídos y </w:t>
      </w:r>
      <w:r w:rsidR="006E3DE2" w:rsidRPr="00EC4E64">
        <w:rPr>
          <w:rFonts w:ascii="Arial Narrow" w:eastAsia="MS Mincho" w:hAnsi="Arial Narrow" w:cs="Arial"/>
          <w:bCs/>
          <w:i w:val="0"/>
          <w:sz w:val="24"/>
          <w:szCs w:val="24"/>
          <w:lang w:val="es-HN" w:eastAsia="es-ES"/>
        </w:rPr>
        <w:t xml:space="preserve">por contraerse </w:t>
      </w:r>
      <w:r w:rsidRPr="00EC4E64">
        <w:rPr>
          <w:rFonts w:ascii="Arial Narrow" w:eastAsia="MS Mincho" w:hAnsi="Arial Narrow" w:cs="Arial"/>
          <w:bCs/>
          <w:i w:val="0"/>
          <w:sz w:val="24"/>
          <w:szCs w:val="24"/>
          <w:lang w:val="es-HN" w:eastAsia="es-ES"/>
        </w:rPr>
        <w:t>de acuerdo al presupuesto de gastos apro</w:t>
      </w:r>
      <w:r w:rsidR="004069A3" w:rsidRPr="00EC4E64">
        <w:rPr>
          <w:rFonts w:ascii="Arial Narrow" w:eastAsia="MS Mincho" w:hAnsi="Arial Narrow" w:cs="Arial"/>
          <w:bCs/>
          <w:i w:val="0"/>
          <w:sz w:val="24"/>
          <w:szCs w:val="24"/>
          <w:lang w:val="es-HN" w:eastAsia="es-ES"/>
        </w:rPr>
        <w:t>bado y al calendario de ejecución,</w:t>
      </w:r>
      <w:r w:rsidRPr="00EC4E64">
        <w:rPr>
          <w:rFonts w:ascii="Arial Narrow" w:eastAsia="MS Mincho" w:hAnsi="Arial Narrow" w:cs="Arial"/>
          <w:bCs/>
          <w:i w:val="0"/>
          <w:sz w:val="24"/>
          <w:szCs w:val="24"/>
          <w:lang w:val="es-HN" w:eastAsia="es-ES"/>
        </w:rPr>
        <w:t xml:space="preserve"> </w:t>
      </w:r>
      <w:r w:rsidR="006E3DE2" w:rsidRPr="00EC4E64">
        <w:rPr>
          <w:rFonts w:ascii="Arial Narrow" w:eastAsia="MS Mincho" w:hAnsi="Arial Narrow" w:cs="Arial"/>
          <w:bCs/>
          <w:i w:val="0"/>
          <w:sz w:val="24"/>
          <w:szCs w:val="24"/>
          <w:lang w:val="es-HN" w:eastAsia="es-ES"/>
        </w:rPr>
        <w:t xml:space="preserve">así como </w:t>
      </w:r>
      <w:r w:rsidRPr="00EC4E64">
        <w:rPr>
          <w:rFonts w:ascii="Arial Narrow" w:eastAsia="MS Mincho" w:hAnsi="Arial Narrow" w:cs="Arial"/>
          <w:bCs/>
          <w:i w:val="0"/>
          <w:sz w:val="24"/>
          <w:szCs w:val="24"/>
          <w:lang w:val="es-HN" w:eastAsia="es-ES"/>
        </w:rPr>
        <w:t>los desembolsos de fondos previstos</w:t>
      </w:r>
      <w:r w:rsidR="00EA3FAF" w:rsidRPr="00EC4E64">
        <w:rPr>
          <w:rFonts w:ascii="Arial Narrow" w:eastAsia="MS Mincho" w:hAnsi="Arial Narrow" w:cs="Arial"/>
          <w:bCs/>
          <w:i w:val="0"/>
          <w:sz w:val="24"/>
          <w:szCs w:val="24"/>
          <w:lang w:val="es-HN" w:eastAsia="es-ES"/>
        </w:rPr>
        <w:t>.</w:t>
      </w:r>
    </w:p>
    <w:p w:rsidR="004E6778" w:rsidRPr="00EC4E64" w:rsidRDefault="000479B2" w:rsidP="006D6728">
      <w:pPr>
        <w:pStyle w:val="Heading6"/>
        <w:numPr>
          <w:ilvl w:val="0"/>
          <w:numId w:val="40"/>
        </w:numPr>
        <w:rPr>
          <w:rFonts w:ascii="Arial Narrow" w:eastAsia="MS Mincho" w:hAnsi="Arial Narrow" w:cs="Arial"/>
          <w:b/>
          <w:i w:val="0"/>
          <w:sz w:val="24"/>
          <w:szCs w:val="24"/>
          <w:lang w:val="es-HN" w:eastAsia="es-CL"/>
        </w:rPr>
      </w:pPr>
      <w:r w:rsidRPr="00EC4E64">
        <w:rPr>
          <w:rFonts w:ascii="Arial Narrow" w:eastAsia="MS Mincho" w:hAnsi="Arial Narrow" w:cs="Arial"/>
          <w:bCs/>
          <w:i w:val="0"/>
          <w:sz w:val="24"/>
          <w:szCs w:val="24"/>
          <w:lang w:val="es-HN" w:eastAsia="es-ES"/>
        </w:rPr>
        <w:t xml:space="preserve">Realiza la fase de giro en el </w:t>
      </w:r>
      <w:r w:rsidR="006E3DE2" w:rsidRPr="00EC4E64">
        <w:rPr>
          <w:rFonts w:ascii="Arial Narrow" w:eastAsia="MS Mincho" w:hAnsi="Arial Narrow" w:cs="Arial"/>
          <w:bCs/>
          <w:i w:val="0"/>
          <w:sz w:val="24"/>
          <w:szCs w:val="24"/>
          <w:lang w:val="es-HN" w:eastAsia="es-ES"/>
        </w:rPr>
        <w:t xml:space="preserve">Programa </w:t>
      </w:r>
      <w:r w:rsidRPr="00EC4E64">
        <w:rPr>
          <w:rFonts w:ascii="Arial Narrow" w:eastAsia="MS Mincho" w:hAnsi="Arial Narrow" w:cs="Arial"/>
          <w:bCs/>
          <w:i w:val="0"/>
          <w:sz w:val="24"/>
          <w:szCs w:val="24"/>
          <w:lang w:val="es-HN" w:eastAsia="es-ES"/>
        </w:rPr>
        <w:t>SIAFI.</w:t>
      </w:r>
    </w:p>
    <w:p w:rsidR="00EA3FAF" w:rsidRPr="00EC4E64" w:rsidRDefault="00EA3FAF" w:rsidP="0003519C">
      <w:pPr>
        <w:spacing w:before="60" w:after="60"/>
        <w:jc w:val="both"/>
        <w:rPr>
          <w:rFonts w:ascii="Arial Narrow" w:eastAsia="MS Mincho" w:hAnsi="Arial Narrow" w:cs="Arial"/>
          <w:bCs/>
          <w:lang w:eastAsia="es-ES"/>
        </w:rPr>
      </w:pPr>
    </w:p>
    <w:p w:rsidR="0003519C" w:rsidRPr="00EC4E64" w:rsidRDefault="0003519C" w:rsidP="0003519C">
      <w:pPr>
        <w:pStyle w:val="Heading6"/>
        <w:rPr>
          <w:rFonts w:ascii="Arial Narrow" w:eastAsia="MS Mincho" w:hAnsi="Arial Narrow" w:cs="Arial"/>
          <w:b/>
          <w:i w:val="0"/>
          <w:sz w:val="24"/>
          <w:szCs w:val="24"/>
          <w:lang w:val="es-HN" w:eastAsia="es-CL"/>
        </w:rPr>
      </w:pPr>
      <w:bookmarkStart w:id="145" w:name="_Toc12530551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C4E64">
        <w:rPr>
          <w:rFonts w:ascii="Arial Narrow" w:eastAsia="MS Mincho" w:hAnsi="Arial Narrow" w:cs="Arial"/>
          <w:b/>
          <w:i w:val="0"/>
          <w:sz w:val="24"/>
          <w:szCs w:val="24"/>
          <w:lang w:val="es-HN" w:eastAsia="es-CL"/>
        </w:rPr>
        <w:t>Competencias Cognitivas - Conocimientos:</w:t>
      </w:r>
    </w:p>
    <w:p w:rsidR="0003519C" w:rsidRPr="00EC4E64" w:rsidRDefault="0003519C"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Pro</w:t>
      </w:r>
      <w:r w:rsidR="00CD1BFA" w:rsidRPr="00EC4E64">
        <w:rPr>
          <w:rFonts w:ascii="Arial Narrow" w:eastAsia="MS Mincho" w:hAnsi="Arial Narrow" w:cs="Arial"/>
          <w:bCs/>
          <w:lang w:eastAsia="es-ES"/>
        </w:rPr>
        <w:t>fesional U</w:t>
      </w:r>
      <w:r w:rsidRPr="00EC4E64">
        <w:rPr>
          <w:rFonts w:ascii="Arial Narrow" w:eastAsia="MS Mincho" w:hAnsi="Arial Narrow" w:cs="Arial"/>
          <w:bCs/>
          <w:lang w:eastAsia="es-ES"/>
        </w:rPr>
        <w:t>niversitario en contaduría pública.</w:t>
      </w:r>
    </w:p>
    <w:p w:rsidR="0003519C" w:rsidRPr="00EC4E64" w:rsidRDefault="00CD1BFA"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 xml:space="preserve">Posee colegiación actualizada </w:t>
      </w:r>
      <w:r w:rsidR="0003519C" w:rsidRPr="00EC4E64">
        <w:rPr>
          <w:rFonts w:ascii="Arial Narrow" w:eastAsia="MS Mincho" w:hAnsi="Arial Narrow" w:cs="Arial"/>
          <w:bCs/>
          <w:lang w:eastAsia="es-ES"/>
        </w:rPr>
        <w:t>como Contador Público autorizado.</w:t>
      </w:r>
    </w:p>
    <w:p w:rsidR="0003519C" w:rsidRPr="00EC4E64" w:rsidRDefault="0003519C"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Está capacitado en el programa SIAFI.</w:t>
      </w:r>
    </w:p>
    <w:p w:rsidR="0003519C" w:rsidRPr="00EC4E64" w:rsidRDefault="0003519C"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Está capacitado en el programa UEPEX.</w:t>
      </w:r>
      <w:r w:rsidRPr="00EC4E64">
        <w:rPr>
          <w:rFonts w:ascii="Arial Narrow" w:eastAsia="MS Mincho" w:hAnsi="Arial Narrow" w:cs="Arial"/>
          <w:bCs/>
          <w:lang w:eastAsia="es-ES"/>
        </w:rPr>
        <w:tab/>
      </w:r>
    </w:p>
    <w:p w:rsidR="0003519C" w:rsidRPr="00EC4E64" w:rsidRDefault="0003519C"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Conocimiento de las normas gubernamentales de tesorería</w:t>
      </w:r>
      <w:r w:rsidR="00CD1BFA" w:rsidRPr="00EC4E64">
        <w:rPr>
          <w:rFonts w:ascii="Arial Narrow" w:eastAsia="MS Mincho" w:hAnsi="Arial Narrow" w:cs="Arial"/>
          <w:bCs/>
          <w:lang w:eastAsia="es-ES"/>
        </w:rPr>
        <w:t>.</w:t>
      </w:r>
      <w:r w:rsidRPr="00EC4E64">
        <w:rPr>
          <w:rFonts w:ascii="Arial Narrow" w:eastAsia="MS Mincho" w:hAnsi="Arial Narrow" w:cs="Arial"/>
          <w:bCs/>
          <w:lang w:eastAsia="es-ES"/>
        </w:rPr>
        <w:t xml:space="preserve"> </w:t>
      </w:r>
    </w:p>
    <w:p w:rsidR="0003519C" w:rsidRPr="00EC4E64" w:rsidRDefault="0003519C" w:rsidP="006D6728">
      <w:pPr>
        <w:numPr>
          <w:ilvl w:val="0"/>
          <w:numId w:val="14"/>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Conocimiento y dominio en materia contable de las guías y requerimientos para la preparación de estados financieros,  requisitos de auditoría y otras regulaciones del Banco para la ejecución contable.</w:t>
      </w:r>
    </w:p>
    <w:p w:rsidR="0003519C" w:rsidRPr="00EC4E64" w:rsidRDefault="0003519C" w:rsidP="0003519C">
      <w:pPr>
        <w:pStyle w:val="Heading6"/>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Habilidades y destrezas:</w:t>
      </w:r>
    </w:p>
    <w:p w:rsidR="00CD1BFA" w:rsidRPr="00EC4E64" w:rsidRDefault="00CD1BFA" w:rsidP="006D6728">
      <w:pPr>
        <w:numPr>
          <w:ilvl w:val="0"/>
          <w:numId w:val="15"/>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 xml:space="preserve">Experiencia laboral de 5 años </w:t>
      </w:r>
      <w:r w:rsidR="0003519C" w:rsidRPr="00EC4E64">
        <w:rPr>
          <w:rFonts w:ascii="Arial Narrow" w:eastAsia="MS Mincho" w:hAnsi="Arial Narrow" w:cs="Arial"/>
          <w:bCs/>
          <w:lang w:eastAsia="es-ES"/>
        </w:rPr>
        <w:t>en tesorería en el sector público y privado</w:t>
      </w:r>
      <w:r w:rsidRPr="00EC4E64">
        <w:rPr>
          <w:rFonts w:ascii="Arial Narrow" w:eastAsia="MS Mincho" w:hAnsi="Arial Narrow" w:cs="Arial"/>
          <w:bCs/>
          <w:lang w:eastAsia="es-ES"/>
        </w:rPr>
        <w:t>.</w:t>
      </w:r>
    </w:p>
    <w:p w:rsidR="0003519C" w:rsidRPr="00EC4E64" w:rsidRDefault="00CD1BFA" w:rsidP="006D6728">
      <w:pPr>
        <w:numPr>
          <w:ilvl w:val="0"/>
          <w:numId w:val="15"/>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 xml:space="preserve">Experiencia laboral </w:t>
      </w:r>
      <w:r w:rsidR="0003519C" w:rsidRPr="00EC4E64">
        <w:rPr>
          <w:rFonts w:ascii="Arial Narrow" w:eastAsia="MS Mincho" w:hAnsi="Arial Narrow" w:cs="Arial"/>
          <w:bCs/>
          <w:lang w:eastAsia="es-ES"/>
        </w:rPr>
        <w:t>no menor de 3 años en el manejo de los programas SIAFI y UEPEX.</w:t>
      </w:r>
    </w:p>
    <w:p w:rsidR="00901F1E" w:rsidRPr="00EC4E64" w:rsidRDefault="00901F1E" w:rsidP="00CD1BFA">
      <w:pPr>
        <w:spacing w:before="60" w:after="60"/>
        <w:ind w:left="720"/>
        <w:jc w:val="both"/>
        <w:rPr>
          <w:rFonts w:ascii="Arial Narrow" w:eastAsia="MS Mincho" w:hAnsi="Arial Narrow" w:cs="Arial"/>
          <w:bCs/>
          <w:lang w:eastAsia="es-ES"/>
        </w:rPr>
      </w:pPr>
    </w:p>
    <w:p w:rsidR="0003519C" w:rsidRPr="00EC4E64" w:rsidRDefault="0003519C" w:rsidP="0003519C">
      <w:pPr>
        <w:pStyle w:val="Heading6"/>
        <w:rPr>
          <w:rFonts w:ascii="Arial Narrow" w:eastAsia="MS Mincho" w:hAnsi="Arial Narrow" w:cs="Arial"/>
          <w:b/>
          <w:i w:val="0"/>
          <w:sz w:val="24"/>
          <w:szCs w:val="24"/>
          <w:lang w:val="es-HN" w:eastAsia="es-CL"/>
        </w:rPr>
      </w:pPr>
      <w:r w:rsidRPr="00EC4E64">
        <w:rPr>
          <w:rFonts w:ascii="Arial Narrow" w:eastAsia="MS Mincho" w:hAnsi="Arial Narrow" w:cs="Arial"/>
          <w:b/>
          <w:i w:val="0"/>
          <w:sz w:val="24"/>
          <w:szCs w:val="24"/>
          <w:lang w:val="es-HN" w:eastAsia="es-CL"/>
        </w:rPr>
        <w:t>Valores, Actitudes, Personalidad:</w:t>
      </w:r>
    </w:p>
    <w:p w:rsidR="0003519C" w:rsidRPr="00EC4E64" w:rsidRDefault="0003519C" w:rsidP="006D6728">
      <w:pPr>
        <w:numPr>
          <w:ilvl w:val="0"/>
          <w:numId w:val="16"/>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Altos estándares éticos.</w:t>
      </w:r>
    </w:p>
    <w:p w:rsidR="0003519C" w:rsidRPr="00EC4E64" w:rsidRDefault="0003519C" w:rsidP="006D6728">
      <w:pPr>
        <w:numPr>
          <w:ilvl w:val="0"/>
          <w:numId w:val="16"/>
        </w:numPr>
        <w:spacing w:before="60" w:after="60"/>
        <w:jc w:val="both"/>
        <w:rPr>
          <w:rFonts w:ascii="Arial Narrow" w:eastAsia="MS Mincho" w:hAnsi="Arial Narrow" w:cs="Arial"/>
          <w:bCs/>
          <w:lang w:eastAsia="es-ES"/>
        </w:rPr>
      </w:pPr>
      <w:r w:rsidRPr="00EC4E64">
        <w:rPr>
          <w:rFonts w:ascii="Arial Narrow" w:eastAsia="MS Mincho" w:hAnsi="Arial Narrow" w:cs="Arial"/>
          <w:bCs/>
          <w:lang w:eastAsia="es-ES"/>
        </w:rPr>
        <w:t>Capacidad de trabajar bajo presión.</w:t>
      </w:r>
    </w:p>
    <w:p w:rsidR="0003519C" w:rsidRPr="00EC4E64" w:rsidRDefault="0003519C" w:rsidP="006D6728">
      <w:pPr>
        <w:numPr>
          <w:ilvl w:val="0"/>
          <w:numId w:val="16"/>
        </w:numPr>
        <w:spacing w:before="60" w:after="60"/>
        <w:ind w:left="709"/>
        <w:jc w:val="both"/>
        <w:rPr>
          <w:rFonts w:ascii="Arial Narrow" w:eastAsia="MS Mincho" w:hAnsi="Arial Narrow" w:cs="Arial"/>
          <w:bCs/>
          <w:lang w:eastAsia="es-ES"/>
        </w:rPr>
      </w:pPr>
      <w:r w:rsidRPr="00EC4E64">
        <w:rPr>
          <w:rFonts w:ascii="Arial Narrow" w:eastAsia="MS Mincho" w:hAnsi="Arial Narrow" w:cs="Arial"/>
          <w:bCs/>
          <w:lang w:eastAsia="es-ES"/>
        </w:rPr>
        <w:t>Capacidad Analítica.</w:t>
      </w:r>
    </w:p>
    <w:p w:rsidR="0003519C" w:rsidRPr="00EC4E64" w:rsidRDefault="0003519C" w:rsidP="006D6728">
      <w:pPr>
        <w:numPr>
          <w:ilvl w:val="0"/>
          <w:numId w:val="16"/>
        </w:numPr>
        <w:spacing w:before="60" w:after="60"/>
        <w:ind w:left="709"/>
        <w:jc w:val="both"/>
        <w:rPr>
          <w:rFonts w:ascii="Arial Narrow" w:eastAsia="MS Mincho" w:hAnsi="Arial Narrow" w:cs="Arial"/>
          <w:bCs/>
          <w:lang w:eastAsia="es-ES"/>
        </w:rPr>
      </w:pPr>
      <w:r w:rsidRPr="00EC4E64">
        <w:rPr>
          <w:rFonts w:ascii="Arial Narrow" w:eastAsia="MS Mincho" w:hAnsi="Arial Narrow" w:cs="Arial"/>
          <w:bCs/>
          <w:lang w:eastAsia="es-ES"/>
        </w:rPr>
        <w:t xml:space="preserve">Capacidad de trabajo en orden permanentemente. </w:t>
      </w:r>
    </w:p>
    <w:p w:rsidR="00900E3F" w:rsidRPr="00EC4E64" w:rsidRDefault="00900E3F">
      <w:pPr>
        <w:rPr>
          <w:rFonts w:ascii="Arial Narrow" w:hAnsi="Arial Narrow" w:cs="Arial"/>
          <w:lang w:eastAsia="en-US"/>
        </w:rPr>
      </w:pPr>
      <w:r w:rsidRPr="00EC4E64">
        <w:rPr>
          <w:rFonts w:ascii="Arial Narrow" w:hAnsi="Arial Narrow" w:cs="Arial"/>
          <w:lang w:eastAsia="en-US"/>
        </w:rPr>
        <w:br w:type="page"/>
      </w:r>
    </w:p>
    <w:p w:rsidR="00901F1E" w:rsidRPr="00EC4E64" w:rsidRDefault="00901F1E" w:rsidP="003F4055">
      <w:pPr>
        <w:rPr>
          <w:rFonts w:ascii="Arial Narrow" w:hAnsi="Arial Narrow" w:cs="Arial"/>
          <w:lang w:eastAsia="en-US"/>
        </w:rPr>
      </w:pPr>
    </w:p>
    <w:p w:rsidR="0048181F" w:rsidRPr="00EC4E64" w:rsidRDefault="0048181F" w:rsidP="006D6728">
      <w:pPr>
        <w:pStyle w:val="Heading1"/>
        <w:keepNext w:val="0"/>
        <w:numPr>
          <w:ilvl w:val="0"/>
          <w:numId w:val="56"/>
        </w:numPr>
        <w:pBdr>
          <w:bottom w:val="thinThickSmallGap" w:sz="12" w:space="0" w:color="0070C0"/>
        </w:pBdr>
        <w:spacing w:before="0" w:after="0"/>
        <w:ind w:left="567" w:hanging="567"/>
        <w:jc w:val="both"/>
        <w:rPr>
          <w:rFonts w:ascii="Arial Narrow" w:hAnsi="Arial Narrow"/>
          <w:b w:val="0"/>
          <w:color w:val="0070C0"/>
        </w:rPr>
      </w:pPr>
      <w:bookmarkStart w:id="146" w:name="_Toc353188186"/>
      <w:bookmarkStart w:id="147" w:name="_Toc381897162"/>
      <w:bookmarkStart w:id="148" w:name="_Toc125305520"/>
      <w:bookmarkStart w:id="149" w:name="_Toc127502692"/>
      <w:bookmarkStart w:id="150" w:name="_Toc127503315"/>
      <w:bookmarkStart w:id="151" w:name="_Toc106904654"/>
      <w:bookmarkStart w:id="152" w:name="_Toc113853860"/>
      <w:bookmarkStart w:id="153" w:name="_Toc437414418"/>
      <w:bookmarkStart w:id="154" w:name="_Toc453561527"/>
      <w:bookmarkStart w:id="155" w:name="_Toc48309070"/>
      <w:bookmarkEnd w:id="145"/>
      <w:r w:rsidRPr="00EC4E64">
        <w:rPr>
          <w:rFonts w:ascii="Arial Narrow" w:hAnsi="Arial Narrow"/>
          <w:color w:val="0070C0"/>
        </w:rPr>
        <w:t>DEL PROGRAMA</w:t>
      </w:r>
      <w:bookmarkEnd w:id="146"/>
      <w:bookmarkEnd w:id="147"/>
    </w:p>
    <w:p w:rsidR="0048181F" w:rsidRPr="00EC4E64" w:rsidRDefault="0048181F" w:rsidP="0048181F">
      <w:pPr>
        <w:rPr>
          <w:rFonts w:ascii="Arial Narrow" w:hAnsi="Arial Narrow"/>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lang w:val="es-HN"/>
        </w:rPr>
      </w:pPr>
      <w:bookmarkStart w:id="156" w:name="_Toc353188187"/>
      <w:bookmarkStart w:id="157" w:name="_Toc381897163"/>
      <w:r w:rsidRPr="00EC4E64">
        <w:rPr>
          <w:rFonts w:ascii="Arial Narrow" w:hAnsi="Arial Narrow"/>
          <w:color w:val="0070C0"/>
          <w:lang w:val="es-HN"/>
        </w:rPr>
        <w:t>DISPOSICIONES GENERALES PARA LA EJECUCIÓN DE LOS PROGRAMAS</w:t>
      </w:r>
      <w:bookmarkEnd w:id="156"/>
      <w:bookmarkEnd w:id="157"/>
    </w:p>
    <w:p w:rsidR="0048181F" w:rsidRPr="00EC4E64" w:rsidRDefault="0048181F" w:rsidP="0048181F">
      <w:pPr>
        <w:tabs>
          <w:tab w:val="left" w:pos="-1440"/>
          <w:tab w:val="left" w:pos="-720"/>
        </w:tabs>
        <w:jc w:val="both"/>
        <w:rPr>
          <w:rFonts w:ascii="Arial Narrow" w:hAnsi="Arial Narrow" w:cs="Arial"/>
          <w:lang w:val="es-ES_tradnl"/>
        </w:rPr>
      </w:pPr>
    </w:p>
    <w:p w:rsidR="0048181F" w:rsidRPr="00EC4E64" w:rsidRDefault="0048181F" w:rsidP="0048181F">
      <w:pPr>
        <w:tabs>
          <w:tab w:val="left" w:pos="-1440"/>
          <w:tab w:val="left" w:pos="-720"/>
        </w:tabs>
        <w:jc w:val="both"/>
        <w:rPr>
          <w:rFonts w:ascii="Arial Narrow" w:hAnsi="Arial Narrow" w:cs="Arial"/>
          <w:lang w:val="es-ES_tradnl"/>
        </w:rPr>
      </w:pPr>
      <w:r w:rsidRPr="00EC4E64">
        <w:rPr>
          <w:rFonts w:ascii="Arial Narrow" w:hAnsi="Arial Narrow" w:cs="Arial"/>
          <w:lang w:val="es-ES_tradnl"/>
        </w:rPr>
        <w:t>El Programa  será llevado a cabo con la debida diligencia de conformidad con eficientes normas financieras y técnicas y de acuerdo con los planes, especificaciones, calendario de inversiones, presupuestos, Reglamentos y otros documentos que el Banco haya aprobado. Igualmente, conviene en que todas las obligaciones a su cargo deberán ser cumplidas a satisfacción del Banco.</w:t>
      </w:r>
    </w:p>
    <w:p w:rsidR="0048181F" w:rsidRPr="00EC4E64" w:rsidRDefault="0048181F" w:rsidP="0048181F">
      <w:pPr>
        <w:tabs>
          <w:tab w:val="left" w:pos="-1440"/>
          <w:tab w:val="left" w:pos="-720"/>
        </w:tabs>
        <w:jc w:val="both"/>
        <w:rPr>
          <w:rFonts w:ascii="Arial Narrow" w:hAnsi="Arial Narrow" w:cs="Arial"/>
          <w:lang w:val="es-ES_tradnl"/>
        </w:rPr>
      </w:pPr>
    </w:p>
    <w:p w:rsidR="0048181F" w:rsidRPr="00EC4E64" w:rsidRDefault="0048181F" w:rsidP="0048181F">
      <w:pPr>
        <w:pStyle w:val="BodyText"/>
        <w:tabs>
          <w:tab w:val="left" w:pos="1440"/>
        </w:tabs>
        <w:spacing w:after="0"/>
        <w:jc w:val="both"/>
        <w:rPr>
          <w:rFonts w:ascii="Arial Narrow" w:hAnsi="Arial Narrow" w:cs="Arial"/>
        </w:rPr>
      </w:pPr>
      <w:r w:rsidRPr="00EC4E64">
        <w:rPr>
          <w:rFonts w:ascii="Arial Narrow" w:hAnsi="Arial Narrow" w:cs="Arial"/>
        </w:rPr>
        <w:t>Toda modificación importante en los planes, especificaciones, calendario de inversiones, presupuestos, reglamentos y otros documentos que el Banco haya aprobado, así como todo cambio sustancial en el contrato o contratos de bienes o servicios que se costeen con los recursos destinados a la ejecución del Proyecto o las modificaciones de las categorías de inversiones, requieren el consentimiento escrito del Banco.</w:t>
      </w:r>
    </w:p>
    <w:p w:rsidR="0048181F" w:rsidRPr="00EC4E64" w:rsidRDefault="0048181F" w:rsidP="0048181F">
      <w:pPr>
        <w:pStyle w:val="BodyText"/>
        <w:tabs>
          <w:tab w:val="left" w:pos="1440"/>
        </w:tabs>
        <w:spacing w:after="0"/>
        <w:jc w:val="both"/>
        <w:rPr>
          <w:rFonts w:ascii="Arial Narrow" w:hAnsi="Arial Narrow" w:cs="Arial"/>
          <w:sz w:val="22"/>
        </w:rPr>
      </w:pPr>
    </w:p>
    <w:p w:rsidR="0048181F" w:rsidRPr="00EC4E64" w:rsidRDefault="0048181F" w:rsidP="0048181F">
      <w:pPr>
        <w:pStyle w:val="BodyText"/>
        <w:tabs>
          <w:tab w:val="left" w:pos="1440"/>
        </w:tabs>
        <w:spacing w:after="0"/>
        <w:jc w:val="both"/>
        <w:rPr>
          <w:rFonts w:ascii="Arial Narrow" w:hAnsi="Arial Narrow" w:cs="Arial"/>
          <w:sz w:val="22"/>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lang w:val="es-HN"/>
        </w:rPr>
      </w:pPr>
      <w:bookmarkStart w:id="158" w:name="_Toc353188188"/>
      <w:bookmarkStart w:id="159" w:name="_Toc381897164"/>
      <w:r w:rsidRPr="00EC4E64">
        <w:rPr>
          <w:rFonts w:ascii="Arial Narrow" w:hAnsi="Arial Narrow"/>
          <w:color w:val="0070C0"/>
          <w:lang w:val="es-HN"/>
        </w:rPr>
        <w:t>CONDICIONES ESPECIALES PREVIAS AL PRIMER DESEMBOLSO</w:t>
      </w:r>
      <w:bookmarkEnd w:id="158"/>
      <w:bookmarkEnd w:id="159"/>
    </w:p>
    <w:p w:rsidR="0048181F" w:rsidRPr="00EC4E64" w:rsidRDefault="0048181F" w:rsidP="0048181F">
      <w:pPr>
        <w:pStyle w:val="BodyText"/>
        <w:tabs>
          <w:tab w:val="left" w:pos="1440"/>
        </w:tabs>
        <w:spacing w:after="0"/>
        <w:jc w:val="both"/>
        <w:rPr>
          <w:rFonts w:ascii="Arial Narrow" w:hAnsi="Arial Narrow" w:cs="Arial"/>
          <w:sz w:val="22"/>
        </w:rPr>
      </w:pPr>
    </w:p>
    <w:p w:rsidR="0048181F" w:rsidRPr="00EC4E64" w:rsidRDefault="0048181F" w:rsidP="0048181F">
      <w:pPr>
        <w:pStyle w:val="BodyText"/>
        <w:tabs>
          <w:tab w:val="left" w:pos="1440"/>
        </w:tabs>
        <w:spacing w:after="0"/>
        <w:jc w:val="both"/>
        <w:rPr>
          <w:rFonts w:ascii="Arial Narrow" w:hAnsi="Arial Narrow" w:cs="Arial"/>
        </w:rPr>
      </w:pPr>
      <w:r w:rsidRPr="00EC4E64">
        <w:rPr>
          <w:rFonts w:ascii="Arial Narrow" w:hAnsi="Arial Narrow" w:cs="Arial"/>
        </w:rPr>
        <w:t>El primer desembolso del financiamiento está condicionado a que se cumplan, a satisfacción del Banco, en adición a las condiciones previas estipuladas en el artículo 4.01 de las normas generales, los siguientes requisitos:</w:t>
      </w:r>
    </w:p>
    <w:p w:rsidR="0048181F" w:rsidRPr="00EC4E64" w:rsidRDefault="0048181F" w:rsidP="0048181F">
      <w:pPr>
        <w:pStyle w:val="BodyText"/>
        <w:tabs>
          <w:tab w:val="left" w:pos="1440"/>
        </w:tabs>
        <w:spacing w:after="0"/>
        <w:jc w:val="both"/>
        <w:rPr>
          <w:rFonts w:ascii="Arial Narrow" w:hAnsi="Arial Narrow" w:cs="Arial"/>
          <w:sz w:val="22"/>
        </w:rPr>
      </w:pPr>
    </w:p>
    <w:p w:rsidR="0048181F" w:rsidRPr="00EC4E64" w:rsidRDefault="0048181F" w:rsidP="006D6728">
      <w:pPr>
        <w:pStyle w:val="BodyText"/>
        <w:numPr>
          <w:ilvl w:val="0"/>
          <w:numId w:val="86"/>
        </w:numPr>
        <w:tabs>
          <w:tab w:val="left" w:pos="567"/>
        </w:tabs>
        <w:spacing w:after="0"/>
        <w:ind w:left="567" w:hanging="567"/>
        <w:jc w:val="both"/>
        <w:rPr>
          <w:rFonts w:ascii="Arial Narrow" w:hAnsi="Arial Narrow" w:cs="Arial"/>
        </w:rPr>
      </w:pPr>
      <w:r w:rsidRPr="00EC4E64">
        <w:rPr>
          <w:rFonts w:ascii="Arial Narrow" w:hAnsi="Arial Narrow" w:cs="Arial"/>
        </w:rPr>
        <w:t>Elaboración, aprobación y entrada en vigencia, en términos aceptables para el Banco, del Manual Operativo del Proyecto, incluyendo entre otros aspectos, el módulo administrativo/Contable/Financiero y de control interno.</w:t>
      </w:r>
    </w:p>
    <w:p w:rsidR="0048181F" w:rsidRPr="00EC4E64" w:rsidRDefault="0048181F" w:rsidP="006D6728">
      <w:pPr>
        <w:pStyle w:val="BodyText"/>
        <w:numPr>
          <w:ilvl w:val="0"/>
          <w:numId w:val="86"/>
        </w:numPr>
        <w:tabs>
          <w:tab w:val="left" w:pos="567"/>
        </w:tabs>
        <w:spacing w:after="0"/>
        <w:ind w:left="567" w:hanging="567"/>
        <w:jc w:val="both"/>
        <w:rPr>
          <w:rFonts w:ascii="Arial Narrow" w:hAnsi="Arial Narrow" w:cs="Arial"/>
        </w:rPr>
      </w:pPr>
      <w:r w:rsidRPr="00EC4E64">
        <w:rPr>
          <w:rFonts w:ascii="Arial Narrow" w:hAnsi="Arial Narrow" w:cs="Arial"/>
        </w:rPr>
        <w:t>Designación del Coordinador Técnico del Proyecto; y</w:t>
      </w:r>
    </w:p>
    <w:p w:rsidR="0048181F" w:rsidRPr="00EC4E64" w:rsidRDefault="0048181F" w:rsidP="006D6728">
      <w:pPr>
        <w:pStyle w:val="BodyText"/>
        <w:numPr>
          <w:ilvl w:val="0"/>
          <w:numId w:val="86"/>
        </w:numPr>
        <w:tabs>
          <w:tab w:val="left" w:pos="567"/>
        </w:tabs>
        <w:spacing w:after="0"/>
        <w:ind w:left="567" w:hanging="567"/>
        <w:jc w:val="both"/>
        <w:rPr>
          <w:rFonts w:ascii="Arial Narrow" w:hAnsi="Arial Narrow" w:cs="Arial"/>
        </w:rPr>
      </w:pPr>
      <w:r w:rsidRPr="00EC4E64">
        <w:rPr>
          <w:rFonts w:ascii="Arial Narrow" w:hAnsi="Arial Narrow" w:cs="Arial"/>
        </w:rPr>
        <w:t>Elaboración y aprobación por la Dirección General de Desarrollo de Sistemas y Servicios de Salud</w:t>
      </w:r>
      <w:r w:rsidR="00826D3A">
        <w:rPr>
          <w:rStyle w:val="FootnoteReference"/>
          <w:rFonts w:ascii="Arial Narrow" w:hAnsi="Arial Narrow" w:cs="Arial"/>
        </w:rPr>
        <w:footnoteReference w:id="11"/>
      </w:r>
      <w:r w:rsidRPr="00EC4E64">
        <w:rPr>
          <w:rFonts w:ascii="Arial Narrow" w:hAnsi="Arial Narrow" w:cs="Arial"/>
        </w:rPr>
        <w:t xml:space="preserve"> de la Propuesta de la Gestión Ambiental y Social, en términos aceptables para el Banco.</w:t>
      </w:r>
    </w:p>
    <w:p w:rsidR="0048181F" w:rsidRPr="00EC4E64" w:rsidRDefault="0048181F" w:rsidP="0048181F">
      <w:pPr>
        <w:pStyle w:val="BodyText"/>
        <w:tabs>
          <w:tab w:val="left" w:pos="1440"/>
        </w:tabs>
        <w:spacing w:after="0"/>
        <w:jc w:val="both"/>
        <w:rPr>
          <w:rFonts w:ascii="Arial Narrow" w:hAnsi="Arial Narrow" w:cs="Arial"/>
          <w:sz w:val="22"/>
        </w:rPr>
      </w:pPr>
    </w:p>
    <w:p w:rsidR="0048181F" w:rsidRPr="00EC4E64" w:rsidRDefault="00914B91" w:rsidP="006D6728">
      <w:pPr>
        <w:pStyle w:val="Heading2"/>
        <w:keepNext w:val="0"/>
        <w:numPr>
          <w:ilvl w:val="1"/>
          <w:numId w:val="56"/>
        </w:numPr>
        <w:pBdr>
          <w:bottom w:val="single" w:sz="4" w:space="1" w:color="FABF8F" w:themeColor="accent6" w:themeTint="99"/>
        </w:pBdr>
        <w:spacing w:before="0" w:after="0"/>
        <w:ind w:left="567" w:hanging="578"/>
        <w:jc w:val="both"/>
        <w:rPr>
          <w:rFonts w:ascii="Arial Narrow" w:hAnsi="Arial Narrow"/>
          <w:b w:val="0"/>
          <w:color w:val="0070C0"/>
          <w:lang w:val="es-HN"/>
        </w:rPr>
      </w:pPr>
      <w:bookmarkStart w:id="160" w:name="_Toc353188190"/>
      <w:bookmarkStart w:id="161" w:name="_Toc381897165"/>
      <w:r w:rsidRPr="00EC4E64">
        <w:rPr>
          <w:rFonts w:ascii="Arial Narrow" w:hAnsi="Arial Narrow"/>
          <w:color w:val="0070C0"/>
          <w:lang w:val="es-HN"/>
        </w:rPr>
        <w:t xml:space="preserve">CONDICIONES PREVIAS AL PRIMER DESEMBOLSO, ESTABLECIDAS EN LAS NORMAS GENERALES DEL </w:t>
      </w:r>
      <w:bookmarkEnd w:id="160"/>
      <w:r>
        <w:rPr>
          <w:rFonts w:ascii="Arial Narrow" w:hAnsi="Arial Narrow"/>
          <w:color w:val="0070C0"/>
          <w:lang w:val="es-HN"/>
        </w:rPr>
        <w:t>BID</w:t>
      </w:r>
      <w:bookmarkEnd w:id="161"/>
    </w:p>
    <w:p w:rsidR="0048181F" w:rsidRPr="00EC4E64" w:rsidRDefault="0048181F" w:rsidP="0048181F">
      <w:pPr>
        <w:pStyle w:val="BodyText"/>
        <w:tabs>
          <w:tab w:val="left" w:pos="1440"/>
        </w:tabs>
        <w:spacing w:after="0"/>
        <w:ind w:left="567" w:hanging="578"/>
        <w:jc w:val="both"/>
        <w:rPr>
          <w:rFonts w:ascii="Arial Narrow" w:hAnsi="Arial Narrow" w:cs="Arial"/>
          <w:lang w:val="es-HN"/>
        </w:rPr>
      </w:pPr>
    </w:p>
    <w:p w:rsidR="0048181F" w:rsidRPr="00EC4E64" w:rsidRDefault="0048181F" w:rsidP="006D6728">
      <w:pPr>
        <w:widowControl w:val="0"/>
        <w:numPr>
          <w:ilvl w:val="0"/>
          <w:numId w:val="89"/>
        </w:numPr>
        <w:autoSpaceDE w:val="0"/>
        <w:autoSpaceDN w:val="0"/>
        <w:adjustRightInd w:val="0"/>
        <w:ind w:left="567" w:hanging="578"/>
        <w:jc w:val="both"/>
        <w:rPr>
          <w:rFonts w:ascii="Arial Narrow" w:eastAsia="Calibri" w:hAnsi="Arial Narrow" w:cs="Calibri"/>
          <w:color w:val="000000"/>
          <w:lang w:val="es-ES_tradnl"/>
        </w:rPr>
      </w:pPr>
      <w:r w:rsidRPr="00EC4E64">
        <w:rPr>
          <w:rFonts w:ascii="Arial Narrow" w:eastAsia="Calibri" w:hAnsi="Arial Narrow" w:cs="Calibri"/>
          <w:color w:val="000000"/>
          <w:lang w:val="es-ES_tradnl"/>
        </w:rPr>
        <w:t>Que el Banco haya recibido uno o más informes jurídicos;</w:t>
      </w:r>
    </w:p>
    <w:p w:rsidR="0048181F" w:rsidRPr="00EC4E64" w:rsidRDefault="0048181F" w:rsidP="006D6728">
      <w:pPr>
        <w:widowControl w:val="0"/>
        <w:numPr>
          <w:ilvl w:val="0"/>
          <w:numId w:val="89"/>
        </w:numPr>
        <w:autoSpaceDE w:val="0"/>
        <w:autoSpaceDN w:val="0"/>
        <w:adjustRightInd w:val="0"/>
        <w:ind w:left="567" w:hanging="578"/>
        <w:jc w:val="both"/>
        <w:rPr>
          <w:rFonts w:ascii="Arial Narrow" w:eastAsia="Calibri" w:hAnsi="Arial Narrow" w:cs="Calibri"/>
          <w:color w:val="000000"/>
          <w:lang w:val="es-ES_tradnl"/>
        </w:rPr>
      </w:pPr>
      <w:r w:rsidRPr="00EC4E64">
        <w:rPr>
          <w:rFonts w:ascii="Arial Narrow" w:eastAsia="Calibri" w:hAnsi="Arial Narrow" w:cs="Calibri"/>
          <w:color w:val="000000"/>
          <w:lang w:val="es-ES_tradnl"/>
        </w:rPr>
        <w:t>Que el Prestatario, por si o por medio Organismo Ejecutor, haya designado uno o más funcio</w:t>
      </w:r>
      <w:r w:rsidR="00E232FA">
        <w:rPr>
          <w:rFonts w:ascii="Arial Narrow" w:eastAsia="Calibri" w:hAnsi="Arial Narrow" w:cs="Calibri"/>
          <w:color w:val="000000"/>
          <w:lang w:val="es-ES_tradnl"/>
        </w:rPr>
        <w:t>narios que puedan representarlo.</w:t>
      </w:r>
    </w:p>
    <w:p w:rsidR="0048181F" w:rsidRPr="00EC4E64" w:rsidRDefault="0048181F" w:rsidP="006D6728">
      <w:pPr>
        <w:widowControl w:val="0"/>
        <w:numPr>
          <w:ilvl w:val="0"/>
          <w:numId w:val="89"/>
        </w:numPr>
        <w:autoSpaceDE w:val="0"/>
        <w:autoSpaceDN w:val="0"/>
        <w:adjustRightInd w:val="0"/>
        <w:ind w:left="567" w:hanging="578"/>
        <w:jc w:val="both"/>
        <w:rPr>
          <w:rFonts w:ascii="Arial Narrow" w:eastAsia="Calibri" w:hAnsi="Arial Narrow" w:cs="Calibri"/>
          <w:color w:val="000000"/>
          <w:lang w:val="es-ES_tradnl"/>
        </w:rPr>
      </w:pPr>
      <w:r w:rsidRPr="00EC4E64">
        <w:rPr>
          <w:rFonts w:ascii="Arial Narrow" w:eastAsia="Calibri" w:hAnsi="Arial Narrow" w:cs="Calibri"/>
          <w:color w:val="000000"/>
          <w:lang w:val="es-ES_tradnl"/>
        </w:rPr>
        <w:t>Que el Prestatario, por si o por medio del Organismo Ejecutor en su caso, haya presentado al Banco un informe inicial;</w:t>
      </w:r>
    </w:p>
    <w:p w:rsidR="0048181F" w:rsidRPr="00EC4E64" w:rsidRDefault="0048181F" w:rsidP="006D6728">
      <w:pPr>
        <w:widowControl w:val="0"/>
        <w:numPr>
          <w:ilvl w:val="0"/>
          <w:numId w:val="89"/>
        </w:numPr>
        <w:autoSpaceDE w:val="0"/>
        <w:autoSpaceDN w:val="0"/>
        <w:adjustRightInd w:val="0"/>
        <w:ind w:left="567" w:hanging="578"/>
        <w:jc w:val="both"/>
        <w:rPr>
          <w:rFonts w:ascii="Arial Narrow" w:eastAsia="Calibri" w:hAnsi="Arial Narrow" w:cs="Calibri"/>
          <w:color w:val="000000"/>
          <w:lang w:val="es-ES_tradnl"/>
        </w:rPr>
      </w:pPr>
      <w:r w:rsidRPr="00EC4E64">
        <w:rPr>
          <w:rFonts w:ascii="Arial Narrow" w:eastAsia="Calibri" w:hAnsi="Arial Narrow" w:cs="Calibri"/>
          <w:color w:val="000000"/>
          <w:lang w:val="es-ES_tradnl"/>
        </w:rPr>
        <w:t>Que el Prestatario o el Organismo Ejecutor haya demostrado al Banco que cuenta con un sistema de información financiera.</w:t>
      </w:r>
    </w:p>
    <w:p w:rsidR="0048181F" w:rsidRPr="00EC4E64" w:rsidRDefault="0048181F" w:rsidP="0048181F">
      <w:pPr>
        <w:widowControl w:val="0"/>
        <w:autoSpaceDE w:val="0"/>
        <w:autoSpaceDN w:val="0"/>
        <w:adjustRightInd w:val="0"/>
        <w:ind w:left="567"/>
        <w:jc w:val="both"/>
        <w:rPr>
          <w:rFonts w:ascii="Arial Narrow" w:eastAsia="Calibri" w:hAnsi="Arial Narrow" w:cs="Calibri"/>
          <w:color w:val="000000"/>
          <w:lang w:val="es-ES_tradnl"/>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162" w:name="_Toc353188191"/>
      <w:bookmarkStart w:id="163" w:name="_Toc381897166"/>
      <w:r w:rsidRPr="00EC4E64">
        <w:rPr>
          <w:rFonts w:ascii="Arial Narrow" w:hAnsi="Arial Narrow"/>
          <w:color w:val="0070C0"/>
        </w:rPr>
        <w:t>UTILIZACIÓN DE BIENES</w:t>
      </w:r>
      <w:bookmarkEnd w:id="162"/>
      <w:bookmarkEnd w:id="163"/>
    </w:p>
    <w:p w:rsidR="0048181F" w:rsidRPr="00EC4E64" w:rsidRDefault="0048181F" w:rsidP="0048181F">
      <w:pPr>
        <w:tabs>
          <w:tab w:val="left" w:pos="-1440"/>
          <w:tab w:val="left" w:pos="-720"/>
        </w:tabs>
        <w:jc w:val="both"/>
        <w:rPr>
          <w:rFonts w:ascii="Arial Narrow" w:hAnsi="Arial Narrow" w:cs="Arial"/>
          <w:lang w:val="es-ES_tradnl"/>
        </w:rPr>
      </w:pPr>
    </w:p>
    <w:p w:rsidR="0048181F" w:rsidRPr="00EC4E64" w:rsidRDefault="0048181F" w:rsidP="0048181F">
      <w:pPr>
        <w:tabs>
          <w:tab w:val="left" w:pos="-1440"/>
          <w:tab w:val="left" w:pos="-720"/>
        </w:tabs>
        <w:jc w:val="both"/>
        <w:rPr>
          <w:rFonts w:ascii="Arial Narrow" w:hAnsi="Arial Narrow" w:cs="Arial"/>
          <w:lang w:val="es-ES_tradnl"/>
        </w:rPr>
      </w:pPr>
      <w:r w:rsidRPr="00EC4E64">
        <w:rPr>
          <w:rFonts w:ascii="Arial Narrow" w:hAnsi="Arial Narrow" w:cs="Arial"/>
          <w:lang w:val="es-ES_tradnl"/>
        </w:rPr>
        <w:t xml:space="preserve">Salvo autorización expresa del Banco, los bienes adquiridos con los recursos del Financiamiento deberán dedicarse exclusivamente para los fines del Proyecto. Concluida la ejecución del Proyecto, los bienes adquiridos </w:t>
      </w:r>
      <w:r w:rsidRPr="00EC4E64">
        <w:rPr>
          <w:rFonts w:ascii="Arial Narrow" w:hAnsi="Arial Narrow" w:cs="Arial"/>
          <w:lang w:val="es-ES_tradnl"/>
        </w:rPr>
        <w:lastRenderedPageBreak/>
        <w:t xml:space="preserve">serán traspasado a la SESAL, mediante acta de entrega y/o procedimientos y siguiendo los procedimientos del Banco. </w:t>
      </w:r>
    </w:p>
    <w:p w:rsidR="0048181F" w:rsidRPr="00EC4E64" w:rsidRDefault="0048181F" w:rsidP="0048181F">
      <w:pPr>
        <w:tabs>
          <w:tab w:val="left" w:pos="-1440"/>
          <w:tab w:val="left" w:pos="-720"/>
        </w:tabs>
        <w:jc w:val="both"/>
        <w:rPr>
          <w:rFonts w:ascii="Arial Narrow" w:hAnsi="Arial Narrow" w:cs="Arial"/>
          <w:lang w:val="es-ES_tradnl"/>
        </w:rPr>
      </w:pPr>
    </w:p>
    <w:p w:rsidR="0048181F" w:rsidRPr="00EC4E64" w:rsidRDefault="0048181F" w:rsidP="0048181F">
      <w:pPr>
        <w:tabs>
          <w:tab w:val="left" w:pos="-1440"/>
          <w:tab w:val="left" w:pos="-720"/>
        </w:tabs>
        <w:jc w:val="both"/>
        <w:rPr>
          <w:rFonts w:ascii="Arial Narrow" w:hAnsi="Arial Narrow" w:cs="Arial"/>
          <w:lang w:val="es-ES_tradnl"/>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lang w:val="es-HN"/>
        </w:rPr>
      </w:pPr>
      <w:bookmarkStart w:id="164" w:name="_Toc353188192"/>
      <w:bookmarkStart w:id="165" w:name="_Toc381897167"/>
      <w:r w:rsidRPr="00EC4E64">
        <w:rPr>
          <w:rFonts w:ascii="Arial Narrow" w:hAnsi="Arial Narrow"/>
          <w:color w:val="0070C0"/>
          <w:lang w:val="es-HN"/>
        </w:rPr>
        <w:t>PROCEDIMIENTOS PARA LA CONTRATACIÓN DE OBRAS, BIENES, SERVICIOS DE CONSULTORÍA Y SERVICIOS DE NO CONSULTORÍA</w:t>
      </w:r>
      <w:bookmarkEnd w:id="164"/>
      <w:bookmarkEnd w:id="165"/>
    </w:p>
    <w:p w:rsidR="0048181F" w:rsidRPr="00EC4E64" w:rsidRDefault="0048181F" w:rsidP="00816294">
      <w:pPr>
        <w:rPr>
          <w:rFonts w:ascii="Arial Narrow" w:hAnsi="Arial Narrow"/>
          <w:lang w:val="es-ES"/>
        </w:rPr>
      </w:pPr>
    </w:p>
    <w:p w:rsidR="0048181F" w:rsidRPr="00EC4E64" w:rsidRDefault="0048181F"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166" w:name="_Toc353188193"/>
      <w:bookmarkStart w:id="167" w:name="_Toc381897168"/>
      <w:r w:rsidRPr="00EC4E64">
        <w:rPr>
          <w:rFonts w:ascii="Arial Narrow" w:hAnsi="Arial Narrow"/>
          <w:b/>
          <w:color w:val="0070C0"/>
          <w:lang w:val="es-ES"/>
        </w:rPr>
        <w:t>Adquisición de bienes y obras</w:t>
      </w:r>
      <w:bookmarkEnd w:id="166"/>
      <w:bookmarkEnd w:id="167"/>
    </w:p>
    <w:p w:rsidR="0048181F" w:rsidRPr="00EC4E64" w:rsidRDefault="0048181F" w:rsidP="0048181F">
      <w:pPr>
        <w:jc w:val="both"/>
        <w:rPr>
          <w:rFonts w:ascii="Arial Narrow" w:hAnsi="Arial Narrow" w:cs="Arial"/>
          <w:lang w:val="es-ES_tradnl"/>
        </w:rPr>
      </w:pPr>
    </w:p>
    <w:p w:rsidR="0048181F" w:rsidRPr="00EC4E64" w:rsidRDefault="0048181F" w:rsidP="0048181F">
      <w:pPr>
        <w:jc w:val="both"/>
        <w:rPr>
          <w:rFonts w:ascii="Arial Narrow" w:hAnsi="Arial Narrow" w:cs="Arial"/>
          <w:lang w:val="es-ES_tradnl"/>
        </w:rPr>
      </w:pPr>
      <w:r w:rsidRPr="00EC4E64">
        <w:rPr>
          <w:rFonts w:ascii="Arial Narrow" w:hAnsi="Arial Narrow" w:cs="Arial"/>
          <w:lang w:val="es-ES_tradnl"/>
        </w:rPr>
        <w:t>La adquisición de bienes y obras se llevará a cabo de conformidad con las disposiciones establecidas en el Documento GN-2349-9 (“Políticas para la Adquisición de Bienes y Obras financiados por el Banco Interamericano de Desarrollo”), de marzo de 2011, (en adelante denominado las “Políticas de Adquisiciones”), que el Prestatario y el Organismo Ejecutor declaran conocer, y por las siguientes disposiciones:</w:t>
      </w:r>
    </w:p>
    <w:p w:rsidR="0048181F" w:rsidRPr="00EC4E64" w:rsidRDefault="0048181F" w:rsidP="0048181F">
      <w:pPr>
        <w:jc w:val="both"/>
        <w:rPr>
          <w:rFonts w:ascii="Arial Narrow" w:hAnsi="Arial Narrow" w:cs="Arial"/>
          <w:lang w:val="es-ES_tradnl"/>
        </w:rPr>
      </w:pPr>
    </w:p>
    <w:p w:rsidR="0048181F" w:rsidRPr="00EC4E64" w:rsidRDefault="0048181F" w:rsidP="006D6728">
      <w:pPr>
        <w:pStyle w:val="ListParagraph"/>
        <w:numPr>
          <w:ilvl w:val="0"/>
          <w:numId w:val="87"/>
        </w:numPr>
        <w:tabs>
          <w:tab w:val="left" w:pos="1440"/>
          <w:tab w:val="left" w:pos="2040"/>
          <w:tab w:val="left" w:pos="2520"/>
        </w:tabs>
        <w:ind w:left="567" w:hanging="578"/>
        <w:contextualSpacing/>
        <w:jc w:val="both"/>
        <w:rPr>
          <w:rFonts w:ascii="Arial Narrow" w:hAnsi="Arial Narrow" w:cs="Arial"/>
          <w:lang w:val="es-ES_tradnl"/>
        </w:rPr>
      </w:pPr>
      <w:bookmarkStart w:id="168" w:name="_Toc302979513"/>
      <w:r w:rsidRPr="00EC4E64">
        <w:rPr>
          <w:rFonts w:ascii="Arial Narrow" w:hAnsi="Arial Narrow" w:cs="Arial"/>
          <w:u w:val="single"/>
          <w:lang w:val="es-ES_tradnl"/>
        </w:rPr>
        <w:t>Licitación pública internacional</w:t>
      </w:r>
      <w:r w:rsidRPr="00EC4E64">
        <w:rPr>
          <w:rFonts w:ascii="Arial Narrow" w:hAnsi="Arial Narrow" w:cs="Arial"/>
          <w:lang w:val="es-ES_tradnl"/>
        </w:rPr>
        <w:t>: Salvo que el inciso (b) de la Cláusula 4.01 del Contrato de Préstamo  establezca lo contrario, los bienes y las obras  deberán ser adquiridos de conformidad con las disposiciones de la Sección II de las Políticas de Adquisiciones. Los contratos de obras, bienes y servicios diferentes de consultoría generados bajo el Proyecto y sujetos a Licitación Pública Internacional (LPI)  se ejecutarán utilizando los Documentos Estándar de Licitaciones (DELs) emitidos por el Banco.</w:t>
      </w:r>
    </w:p>
    <w:p w:rsidR="0048181F" w:rsidRPr="00EC4E64" w:rsidRDefault="0048181F" w:rsidP="006D6728">
      <w:pPr>
        <w:pStyle w:val="ListParagraph"/>
        <w:numPr>
          <w:ilvl w:val="0"/>
          <w:numId w:val="87"/>
        </w:numPr>
        <w:tabs>
          <w:tab w:val="left" w:pos="1440"/>
          <w:tab w:val="left" w:pos="2040"/>
          <w:tab w:val="left" w:pos="2520"/>
        </w:tabs>
        <w:ind w:left="567" w:hanging="578"/>
        <w:contextualSpacing/>
        <w:jc w:val="both"/>
        <w:rPr>
          <w:rFonts w:ascii="Arial Narrow" w:hAnsi="Arial Narrow" w:cs="Arial"/>
          <w:lang w:val="es-ES_tradnl"/>
        </w:rPr>
      </w:pPr>
      <w:r w:rsidRPr="00EC4E64">
        <w:rPr>
          <w:rFonts w:ascii="Arial Narrow" w:hAnsi="Arial Narrow" w:cs="Arial"/>
          <w:u w:val="single"/>
          <w:lang w:val="es-ES_tradnl"/>
        </w:rPr>
        <w:t xml:space="preserve"> Otros procedimientos de adquisiciones: </w:t>
      </w:r>
      <w:r w:rsidRPr="00EC4E64">
        <w:rPr>
          <w:rFonts w:ascii="Arial Narrow" w:hAnsi="Arial Narrow" w:cs="Arial"/>
          <w:lang w:val="es-ES_tradnl"/>
        </w:rPr>
        <w:t>Los siguientes métodos de adquisición podrán ser utilizados para la adquisición de los bienes y las obras del Proyecto, siempre que el Banco acuerde que dichos métodos reúnen los requisitos establecidos en las disposiciones de la Sección III de las Políticas de Adquisiciones:</w:t>
      </w:r>
    </w:p>
    <w:p w:rsidR="0048181F" w:rsidRPr="00EC4E64" w:rsidRDefault="0048181F" w:rsidP="006D6728">
      <w:pPr>
        <w:numPr>
          <w:ilvl w:val="0"/>
          <w:numId w:val="22"/>
        </w:numPr>
        <w:suppressAutoHyphens/>
        <w:autoSpaceDN w:val="0"/>
        <w:ind w:left="1134" w:hanging="567"/>
        <w:jc w:val="both"/>
        <w:textAlignment w:val="baseline"/>
        <w:rPr>
          <w:rFonts w:ascii="Arial Narrow" w:hAnsi="Arial Narrow" w:cs="Arial"/>
          <w:lang w:val="es-ES_tradnl"/>
        </w:rPr>
      </w:pPr>
      <w:r w:rsidRPr="00EC4E64">
        <w:rPr>
          <w:rFonts w:ascii="Arial Narrow" w:hAnsi="Arial Narrow" w:cs="Arial"/>
          <w:lang w:val="es-ES_tradnl"/>
        </w:rPr>
        <w:t xml:space="preserve">Licitación Pública Nacional, para bienes  cuyo costo estimado sea menor al equivalente de ciento cincuenta mil dólares (US$150.000) por contrato o para obras cuyo costo estimado sea menor al equivalente de un millón quinientos mil dólares (US$1.500.000), de conformidad con lo previsto en los párrafos 3.3 y 3.4 de dichas Políticas, siempre que su aplicación no se oponga a las garantías básicas y a las Políticas de Adquisiciones  que deben reunir las licitaciones, y se apliquen las siguientes disposiciones: </w:t>
      </w:r>
    </w:p>
    <w:p w:rsidR="0048181F" w:rsidRPr="00EC4E64" w:rsidRDefault="0048181F" w:rsidP="006D6728">
      <w:pPr>
        <w:numPr>
          <w:ilvl w:val="1"/>
          <w:numId w:val="22"/>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El Prestatario se compromete a permitir la participación de firmas o individuos contratistas o proveedores de bienes de países  miembros del Banco, y declarar a los individuos contratistas o proveedores de bienes  de países no miembros del Banco inelegibles para participar en las licitaciones financiadas por éste.</w:t>
      </w:r>
    </w:p>
    <w:p w:rsidR="0048181F" w:rsidRPr="00EC4E64" w:rsidRDefault="0048181F" w:rsidP="006D6728">
      <w:pPr>
        <w:numPr>
          <w:ilvl w:val="1"/>
          <w:numId w:val="22"/>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 xml:space="preserve">El Prestatario se compromete a que no se establecerán: (1) porcentajes bienes o servicios de origen local como requisito para ser incluidas en las ofertas; (2) márgenes de preferencia nacional; y (3) requisitos de inscripción o registro en el país para participar en la presentación de ofertas. </w:t>
      </w:r>
    </w:p>
    <w:p w:rsidR="0048181F" w:rsidRPr="00EC4E64" w:rsidRDefault="0048181F" w:rsidP="006D6728">
      <w:pPr>
        <w:numPr>
          <w:ilvl w:val="1"/>
          <w:numId w:val="22"/>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 xml:space="preserve">El Prestatario se compromete a acordar con el Banco el documento o documentos de licitación que se propone utilizar en las Licitaciones Públicas Naciones para la adquisición de bienes y servicios (diferentes de los de consultores) financiados por el Banco. Los documentos de licitación deberán, entre otros: (1) establecer que la calificación y clasificación de los oferentes será llevada a cabo directamente por la entidad encargada de la adquisición y según lo previsto en los documentos de la licitación; (2) aclarar que la entidad encargada de contestar consultas respecto de los documentos de licitación deberá hacerlo enviando respuesta a todos los que adquirieron los documentos de licitación. La respuesta deberá incluir una descripción de las observaciones o solicitudes de aclaraciones que se hubiesen efectuado, y mantener en reserva </w:t>
      </w:r>
      <w:r w:rsidRPr="00EC4E64">
        <w:rPr>
          <w:rFonts w:ascii="Arial Narrow" w:hAnsi="Arial Narrow" w:cs="Arial"/>
          <w:lang w:val="es-ES_tradnl"/>
        </w:rPr>
        <w:lastRenderedPageBreak/>
        <w:t>el nombre del o de los interesados que formularon las observaciones o aclaraciones; (3) indicar que si fuera necesario, se ampliará el plazo para la presentación de ofertas por un período lo suficientemente amplio como para permitir que los oferentes puedan tener en cuenta las modificaciones que se incluyeran en los documentos de licitación al preparar sus ofertas; (4) distinguir entre errores u omisiones subsanables y los que no lo son, en relación con cualquier aspecto de las ofertas. No deberá descalificarse automáticamente a un oferente por no haber presentado la información completa, ya sea por omisión involuntaria o porque el requisito no estaba establecido con claridad en las bases. Siempre que se trate de errores u omisiones de naturaleza subsanable, generalmente por tratarse de cuestiones relacionadas con constatación de datos, información de tipo histórico o aspectos que no afecten el principio de que las ofertas deben ajustarse substancialmente a lo establecido en las bases de la licitación, el Prestatario deberá permitir que, en un plazo razonable, el interesado proporcione la información faltante o corrija el error subsanable. El no firmar una oferta o la no presentación de una garantía requerida, serán consideradas omisiones no subsanables. Tampoco se permitirá que la corrección de errores u omisiones sea utilizada para alterar la sustancia de una oferta o para mejorarla; (5) incluir los tipos de garantías que los oferentes deben presentar y determinar que las mismas serán emitidas por una entidad de prestigio de un país miembro del Banco debidamente autorizada para operar en el país. Cuando sean emitidas por bancos o instituciones extranjeros, a elección del oferente: (aa) podrá ser emitida por un banco con sede en la República de Honduras o, (bb) con el consentimiento del Prestatario, directamente por un banco extranjero de país miembro del Banco aceptable al Prestatario; (6) establecer que se utilizará precalificación sólo para obras grandes o complejas, de ser del caso, o en cualquier otra circunstancia en que el alto costo de la preparación de ofertas detalladas pudiera desalentar la competencia en caso que la adquisición se efectuase sin la utilización de dicha modalidad; (7) establecer que los plazos para la presentación de ofertas serán de, por lo menos, 2 semanas a partir de la fecha del último llamado de la respectiva licitación; (8) establecer que cuando sea necesario incluir cláusulas sobre ajustes de precios, éstas se redactarán utilizando fórmulas aceptables al Banco y siguiendo los criterios indicados en los párrafos 2.24 y 2.25 de las Políticas de Adquisiciones; (9) establecer que el proceso de evaluación de las ofertas, sus etapas, los factores a evaluarse, y la adjudicación se regirán, en principio, por lo indicado en los párrafos 2.48 al 2.54 y 2.58 al 2.60 de las Políticas de Adquisiciones. Para efectos de la publicidad, la misma podrá ser llevada a cabo por el Prestatario, de conformidad con lo establecido en el párrafo 3.4 de las Políticas de Adquisiciones; (10) establecer que una vez llevada a cabo la apertura pública de las ofertas, y hasta que se haya notificado la adjudicación del contrato al adjudicatario, no deberá darse a conocer a los oferentes, ni a personas que no tuviesen un vínculo oficial con los procedimientos de la adquisición de que se trate, información alguna con relación al análisis, aclaración y evaluación de las ofertas ni sobre las recomendaciones relativas a la adjudicación; y (11) indicar el fuero competente y el procedimiento para someter las protestas o reclamos que pudiesen suscitarse entre el Prestatario y sus proveedores de bienes o servicios o contratistas de obras relacionados con este Proyecto.</w:t>
      </w:r>
    </w:p>
    <w:p w:rsidR="0048181F" w:rsidRPr="00EC4E64" w:rsidRDefault="0048181F" w:rsidP="006D6728">
      <w:pPr>
        <w:pStyle w:val="ListParagraph"/>
        <w:numPr>
          <w:ilvl w:val="0"/>
          <w:numId w:val="22"/>
        </w:numPr>
        <w:ind w:left="1134"/>
        <w:contextualSpacing/>
        <w:jc w:val="both"/>
        <w:rPr>
          <w:rFonts w:ascii="Arial Narrow" w:hAnsi="Arial Narrow" w:cs="Arial"/>
          <w:lang w:val="es-ES_tradnl"/>
        </w:rPr>
      </w:pPr>
      <w:r w:rsidRPr="00EC4E64">
        <w:rPr>
          <w:rFonts w:ascii="Arial Narrow" w:hAnsi="Arial Narrow" w:cs="Arial"/>
          <w:lang w:val="es-ES_tradnl"/>
        </w:rPr>
        <w:t>Comparación de Precios, para bienes  cuyo costo estimado sea menor al equivalente de veinticinco mil dólares (US$25.000) por contrato y para  obras cuyo costo estimado sea menor al equivalente de ciento cincuenta mil dólares (US$150.000) por contrato, de conformidad con lo dispuesto en el párrafo 3.5 de Políticas.</w:t>
      </w:r>
    </w:p>
    <w:p w:rsidR="0048181F" w:rsidRPr="00EC4E64" w:rsidRDefault="0048181F" w:rsidP="006D6728">
      <w:pPr>
        <w:pStyle w:val="ListParagraph"/>
        <w:numPr>
          <w:ilvl w:val="0"/>
          <w:numId w:val="22"/>
        </w:numPr>
        <w:ind w:left="1134"/>
        <w:contextualSpacing/>
        <w:jc w:val="both"/>
        <w:rPr>
          <w:rFonts w:ascii="Arial Narrow" w:hAnsi="Arial Narrow" w:cs="Arial"/>
          <w:lang w:val="es-ES_tradnl"/>
        </w:rPr>
      </w:pPr>
      <w:r w:rsidRPr="00EC4E64">
        <w:rPr>
          <w:rFonts w:ascii="Arial Narrow" w:hAnsi="Arial Narrow" w:cs="Arial"/>
          <w:lang w:val="es-ES_tradnl"/>
        </w:rPr>
        <w:lastRenderedPageBreak/>
        <w:t>Contratación Directa, para bienes y obras de conformidad con lo dispuesto en los párrafos 3.6 y 3.7 de dichas Políticas. En este sentido, el Organismo Ejecutor podrá contratar en forma directa los servicios del ente gestor correspondiente a cada uno de los tres hospitales seleccionados, para la implementación respectiva del modelo de gestión impulsado por esta operación bajo el Sub-componente 1.1 del Proyecto, descrito en los párrafos 2.02 al 2.05 del Anexo Único. Los contratos a suscribir con cada gestor serán anuales, sujetos a la evaluación de desempeño y se basan en el decreto marco aprobado por el Gobierno de Honduras para la prestación de estos servicios en el sector salud. Estos contratos se han estimado en monto no mayor a tres millones trescientos noventa y tres mil ciento cuarenta y tres dólares (US$ 3.393.143) para el Hospital de Intibucá, dos millones trescientos veintiocho mil cuatrocientos un dólares (US$ 2.328.401) para el hospital de Valle y tres millones cuatrocientos setenta y dos mil seiscientos setenta y seis dólares (US$ 3.472.676) para el Hospital de lempira, que comprenderán gastos recurrentes y de operación del modelo de gestión del hospital de que se trate.</w:t>
      </w:r>
    </w:p>
    <w:p w:rsidR="0048181F" w:rsidRPr="00EC4E64" w:rsidRDefault="0048181F" w:rsidP="006D6728">
      <w:pPr>
        <w:pStyle w:val="ListParagraph"/>
        <w:numPr>
          <w:ilvl w:val="0"/>
          <w:numId w:val="22"/>
        </w:numPr>
        <w:ind w:left="1134"/>
        <w:contextualSpacing/>
        <w:jc w:val="both"/>
        <w:rPr>
          <w:rFonts w:ascii="Arial Narrow" w:hAnsi="Arial Narrow" w:cs="Arial"/>
          <w:lang w:val="es-ES_tradnl"/>
        </w:rPr>
      </w:pPr>
      <w:r w:rsidRPr="00EC4E64">
        <w:rPr>
          <w:rFonts w:ascii="Arial Narrow" w:hAnsi="Arial Narrow" w:cs="Arial"/>
          <w:lang w:val="es-ES_tradnl"/>
        </w:rPr>
        <w:t xml:space="preserve">Otros métodos de adquisición incluidos en la Sección III de las Políticas de Adquisiciones, con la no objeción del Banco, en las circunstancias especiales y bajo las condiciones que en dicha Sección se restablecen. Para los bienes y las obras requeridas dentro de ejecución del subcomponente 1.1 del Proyecto,  se podrá utilizar el método de  Participación de la Comunidad,  mancomunidad o gobiernos locales, según lo establecido en el párrafo 3.17 de las Políticas de Adquisiciones, de conformidad con el procedimiento que se convenga con el Banco y se establezca en el Manual   Operativo del Proyecto.  </w:t>
      </w:r>
    </w:p>
    <w:p w:rsidR="0048181F" w:rsidRPr="00EC4E64" w:rsidRDefault="0048181F" w:rsidP="006D6728">
      <w:pPr>
        <w:pStyle w:val="ListParagraph"/>
        <w:numPr>
          <w:ilvl w:val="0"/>
          <w:numId w:val="87"/>
        </w:numPr>
        <w:tabs>
          <w:tab w:val="left" w:pos="1440"/>
          <w:tab w:val="left" w:pos="2040"/>
          <w:tab w:val="left" w:pos="2520"/>
        </w:tabs>
        <w:ind w:left="567" w:hanging="578"/>
        <w:contextualSpacing/>
        <w:jc w:val="both"/>
        <w:rPr>
          <w:rFonts w:ascii="Arial Narrow" w:hAnsi="Arial Narrow" w:cs="Arial"/>
          <w:lang w:val="es-ES_tradnl"/>
        </w:rPr>
      </w:pPr>
      <w:r w:rsidRPr="00EC4E64">
        <w:rPr>
          <w:rFonts w:ascii="Arial Narrow" w:hAnsi="Arial Narrow" w:cs="Arial"/>
          <w:u w:val="single"/>
          <w:lang w:val="es-ES_tradnl"/>
        </w:rPr>
        <w:t xml:space="preserve">Otras obligaciones en materia de adquisiciones. </w:t>
      </w:r>
      <w:r w:rsidRPr="00EC4E64">
        <w:rPr>
          <w:rFonts w:ascii="Arial Narrow" w:hAnsi="Arial Narrow" w:cs="Arial"/>
          <w:lang w:val="es-ES_tradnl"/>
        </w:rPr>
        <w:t>El Prestatario, por intermedio del Organismo Ejecutor,  se compromete a llevar a cabo la adquisición de los bienes y las obras de conformidad con los planos generales, las especificaciones técnicas, sociales y ambientales, los presupuestos y los demás documentos requeridos para la adquisición o la construcción y en su caso, las bases específicas y demás documentos necesarios para el llamado de precalificación o de una licitación;  y en el caso de obras, a obtener con relación a los inmuebles donde se construirán las obras del Proyecto, antes de la iniciación de las obras, la posesión legal, las servidumbres u otros derechos necesarios para iniciar las obras, así como los derechos sobre las aguas que se requieran para la obra de que se trate.</w:t>
      </w:r>
    </w:p>
    <w:p w:rsidR="0048181F" w:rsidRPr="00EC4E64" w:rsidRDefault="0048181F" w:rsidP="006D6728">
      <w:pPr>
        <w:pStyle w:val="ListParagraph"/>
        <w:numPr>
          <w:ilvl w:val="0"/>
          <w:numId w:val="87"/>
        </w:numPr>
        <w:tabs>
          <w:tab w:val="left" w:pos="1440"/>
          <w:tab w:val="left" w:pos="2040"/>
          <w:tab w:val="left" w:pos="2520"/>
        </w:tabs>
        <w:ind w:left="567" w:hanging="578"/>
        <w:contextualSpacing/>
        <w:jc w:val="both"/>
        <w:rPr>
          <w:rFonts w:ascii="Arial Narrow" w:hAnsi="Arial Narrow" w:cs="Arial"/>
          <w:u w:val="single"/>
          <w:lang w:val="es-ES_tradnl"/>
        </w:rPr>
      </w:pPr>
      <w:r w:rsidRPr="00EC4E64">
        <w:rPr>
          <w:rFonts w:ascii="Arial Narrow" w:hAnsi="Arial Narrow" w:cs="Arial"/>
          <w:u w:val="single"/>
          <w:lang w:val="es-ES_tradnl"/>
        </w:rPr>
        <w:t>Revisión por el Banco de las decisiones en materia de adquisiciones:</w:t>
      </w:r>
    </w:p>
    <w:p w:rsidR="0048181F" w:rsidRPr="00EC4E64" w:rsidRDefault="0048181F" w:rsidP="006D6728">
      <w:pPr>
        <w:numPr>
          <w:ilvl w:val="0"/>
          <w:numId w:val="60"/>
        </w:numPr>
        <w:suppressAutoHyphens/>
        <w:autoSpaceDN w:val="0"/>
        <w:ind w:left="1134" w:hanging="578"/>
        <w:jc w:val="both"/>
        <w:textAlignment w:val="baseline"/>
        <w:rPr>
          <w:rFonts w:ascii="Arial Narrow" w:hAnsi="Arial Narrow" w:cs="Arial"/>
          <w:lang w:val="es-ES_tradnl"/>
        </w:rPr>
      </w:pPr>
      <w:r w:rsidRPr="00EC4E64">
        <w:rPr>
          <w:rFonts w:ascii="Arial Narrow" w:hAnsi="Arial Narrow" w:cs="Arial"/>
          <w:lang w:val="es-ES_tradnl"/>
        </w:rPr>
        <w:t>Planificación de las Adquisiciones:</w:t>
      </w:r>
    </w:p>
    <w:p w:rsidR="0048181F" w:rsidRPr="00EC4E64" w:rsidRDefault="0048181F" w:rsidP="006D6728">
      <w:pPr>
        <w:pStyle w:val="ListParagraph"/>
        <w:numPr>
          <w:ilvl w:val="1"/>
          <w:numId w:val="60"/>
        </w:numPr>
        <w:suppressAutoHyphens/>
        <w:autoSpaceDN w:val="0"/>
        <w:ind w:left="1701" w:hanging="567"/>
        <w:contextualSpacing/>
        <w:jc w:val="both"/>
        <w:textAlignment w:val="baseline"/>
        <w:rPr>
          <w:rFonts w:ascii="Arial Narrow" w:hAnsi="Arial Narrow" w:cs="Arial"/>
          <w:lang w:val="es-ES_tradnl"/>
        </w:rPr>
      </w:pPr>
      <w:r w:rsidRPr="00EC4E64">
        <w:rPr>
          <w:rFonts w:ascii="Arial Narrow" w:hAnsi="Arial Narrow" w:cs="Arial"/>
          <w:lang w:val="es-ES_tradnl"/>
        </w:rPr>
        <w:t>Antes de que pueda efectuarse cualquier llamado de precalificación o de licitación, según sea del caso, para la adjudicación de un contrato, el Prestatario, por intermedio del Organismo Ejecutor,  deberá presentar a la revisión y aprobación del Banco, mediante la introducción en el sistema de ejecución y seguimiento del plan de adquisiciones propuesto para el Proyecto, de conformidad con lo dispuesto en el párrafo 1 del Apéndice 1 de las Políticas de Adquisiciones.</w:t>
      </w:r>
    </w:p>
    <w:p w:rsidR="0048181F" w:rsidRPr="00EC4E64" w:rsidRDefault="0048181F" w:rsidP="006D6728">
      <w:pPr>
        <w:pStyle w:val="ListParagraph"/>
        <w:numPr>
          <w:ilvl w:val="1"/>
          <w:numId w:val="60"/>
        </w:numPr>
        <w:suppressAutoHyphens/>
        <w:autoSpaceDN w:val="0"/>
        <w:ind w:left="1701" w:hanging="567"/>
        <w:contextualSpacing/>
        <w:jc w:val="both"/>
        <w:textAlignment w:val="baseline"/>
        <w:rPr>
          <w:rFonts w:ascii="Arial Narrow" w:hAnsi="Arial Narrow" w:cs="Arial"/>
          <w:lang w:val="es-ES_tradnl"/>
        </w:rPr>
      </w:pPr>
      <w:r w:rsidRPr="00EC4E64">
        <w:rPr>
          <w:rFonts w:ascii="Arial Narrow" w:hAnsi="Arial Narrow" w:cs="Arial"/>
          <w:lang w:val="es-ES_tradnl"/>
        </w:rPr>
        <w:t>Para los propósitos de informar al Banco sobre el progreso y avance de las adquisiciones del Proyecto, el Prestatario, por intermedio del Organismo Ejecutor, se compromete a:</w:t>
      </w:r>
    </w:p>
    <w:p w:rsidR="0048181F" w:rsidRPr="00EC4E64" w:rsidRDefault="0048181F" w:rsidP="006D6728">
      <w:pPr>
        <w:pStyle w:val="ListParagraph"/>
        <w:numPr>
          <w:ilvl w:val="0"/>
          <w:numId w:val="66"/>
        </w:numPr>
        <w:suppressAutoHyphens/>
        <w:autoSpaceDN w:val="0"/>
        <w:ind w:left="2268" w:hanging="567"/>
        <w:contextualSpacing/>
        <w:jc w:val="both"/>
        <w:textAlignment w:val="baseline"/>
        <w:rPr>
          <w:rFonts w:ascii="Arial Narrow" w:hAnsi="Arial Narrow" w:cs="Arial"/>
          <w:lang w:val="es-ES_tradnl"/>
        </w:rPr>
      </w:pPr>
      <w:r w:rsidRPr="00EC4E64">
        <w:rPr>
          <w:rFonts w:ascii="Arial Narrow" w:hAnsi="Arial Narrow" w:cs="Arial"/>
          <w:lang w:val="es-ES_tradnl"/>
        </w:rPr>
        <w:t>Mantener actualizada la información contenida en el sistema de ejecución y seguimiento del Plan de Adquisiciones aprobado por el Banco para el Proyecto; y</w:t>
      </w:r>
    </w:p>
    <w:p w:rsidR="0048181F" w:rsidRPr="00EC4E64" w:rsidRDefault="0048181F" w:rsidP="006D6728">
      <w:pPr>
        <w:pStyle w:val="ListParagraph"/>
        <w:numPr>
          <w:ilvl w:val="0"/>
          <w:numId w:val="66"/>
        </w:numPr>
        <w:suppressAutoHyphens/>
        <w:autoSpaceDN w:val="0"/>
        <w:ind w:left="2268" w:hanging="567"/>
        <w:contextualSpacing/>
        <w:jc w:val="both"/>
        <w:textAlignment w:val="baseline"/>
        <w:rPr>
          <w:rFonts w:ascii="Arial Narrow" w:hAnsi="Arial Narrow" w:cs="Arial"/>
          <w:lang w:val="es-ES_tradnl"/>
        </w:rPr>
      </w:pPr>
      <w:r w:rsidRPr="00EC4E64">
        <w:rPr>
          <w:rFonts w:ascii="Arial Narrow" w:hAnsi="Arial Narrow" w:cs="Arial"/>
          <w:lang w:val="es-ES_tradnl"/>
        </w:rPr>
        <w:t>Revisar el Plan de Adquisiciones aprobado por el Banco, trimestralmente o según las necesidades del Proyecto, durante su ejecución; y cada versión revisada será sometida a la revisión y aprobación del Banco, mediante la introducción de la información actualizada  en el sistema de ejecución y seguimiento del plan de adquisiciones. La selección y contratación de consultores deberá ser llevada a cabo de conformidad con dicho Plan de Adquisiciones aprobado por el Banco y con lo dispuesto en el mencionado párrafo 1 del Apéndice 1 de las Políticas de Consultores.</w:t>
      </w:r>
    </w:p>
    <w:p w:rsidR="0048181F" w:rsidRPr="00EC4E64" w:rsidRDefault="0048181F" w:rsidP="006D6728">
      <w:pPr>
        <w:numPr>
          <w:ilvl w:val="0"/>
          <w:numId w:val="60"/>
        </w:numPr>
        <w:suppressAutoHyphens/>
        <w:autoSpaceDN w:val="0"/>
        <w:ind w:left="1134" w:hanging="567"/>
        <w:jc w:val="both"/>
        <w:textAlignment w:val="baseline"/>
        <w:rPr>
          <w:rFonts w:ascii="Arial Narrow" w:hAnsi="Arial Narrow" w:cs="Arial"/>
          <w:lang w:val="es-ES_tradnl"/>
        </w:rPr>
      </w:pPr>
      <w:r w:rsidRPr="00EC4E64">
        <w:rPr>
          <w:rFonts w:ascii="Arial Narrow" w:hAnsi="Arial Narrow" w:cs="Arial"/>
          <w:lang w:val="es-ES_tradnl"/>
        </w:rPr>
        <w:lastRenderedPageBreak/>
        <w:t>Revisión ex ante: Salvo que el Banco determine por escrito lo contrario, los siguientes contratos serán revisados en forma ex ante, de conformidad con los procedimientos establecidos en los párrafos 2 y 3 del Apéndice 1 de las Políticas de Consultores:</w:t>
      </w:r>
    </w:p>
    <w:p w:rsidR="0048181F" w:rsidRPr="00EC4E64" w:rsidRDefault="0048181F" w:rsidP="006D6728">
      <w:pPr>
        <w:numPr>
          <w:ilvl w:val="1"/>
          <w:numId w:val="61"/>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Cada contrato de servicios de firmas consultoras que serán seleccionados  directamente o cuyo costo estimado sea del equivalente de ciento veinte mil dólares (US$120.000) o mayor.</w:t>
      </w:r>
    </w:p>
    <w:p w:rsidR="0048181F" w:rsidRPr="00EC4E64" w:rsidRDefault="0048181F" w:rsidP="006D6728">
      <w:pPr>
        <w:numPr>
          <w:ilvl w:val="1"/>
          <w:numId w:val="61"/>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Cada contrato de servicios de consultores individuales que serán seleccionados directamente o cuyo costo estimado sea del equivalente  de cincuenta mil dólares (US$50.000) o mayor.</w:t>
      </w:r>
    </w:p>
    <w:p w:rsidR="0048181F" w:rsidRPr="00EC4E64" w:rsidRDefault="0048181F" w:rsidP="006D6728">
      <w:pPr>
        <w:numPr>
          <w:ilvl w:val="1"/>
          <w:numId w:val="61"/>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Para estos propósitos, el Prestatario, por intermedio del Organismo Ejecutor, deberá presentar a la consideración y aprobación del Banco, las calificaciones y la experiencia del consultor seleccionado directamente o el informe de comparación de las calificaciones y la experiencia de los candidatos, los términos de referencia y las condiciones de contratación  del consultor. El consultor sólo podrá ser contratado después de que el Banco haya manifestado su no objeción.</w:t>
      </w:r>
    </w:p>
    <w:p w:rsidR="0048181F" w:rsidRPr="00EC4E64" w:rsidRDefault="0048181F" w:rsidP="006D6728">
      <w:pPr>
        <w:pStyle w:val="BodyText"/>
        <w:numPr>
          <w:ilvl w:val="0"/>
          <w:numId w:val="60"/>
        </w:numPr>
        <w:tabs>
          <w:tab w:val="left" w:pos="720"/>
        </w:tabs>
        <w:spacing w:after="0"/>
        <w:ind w:left="1134" w:hanging="567"/>
        <w:jc w:val="both"/>
        <w:rPr>
          <w:rFonts w:ascii="Arial Narrow" w:hAnsi="Arial Narrow" w:cs="Arial"/>
        </w:rPr>
      </w:pPr>
      <w:r w:rsidRPr="00EC4E64">
        <w:rPr>
          <w:rFonts w:ascii="Arial Narrow" w:hAnsi="Arial Narrow" w:cs="Arial"/>
          <w:u w:val="single"/>
        </w:rPr>
        <w:t>Revisión ex post</w:t>
      </w:r>
      <w:r w:rsidRPr="00EC4E64">
        <w:rPr>
          <w:rFonts w:ascii="Arial Narrow" w:hAnsi="Arial Narrow" w:cs="Arial"/>
        </w:rPr>
        <w:t>: La revisión ex post de las contrataciones se aplicará  a cada contrato no comprendido en  el inciso (b) (ii) anterior, de conformidad con los procedimientos establecidos en el  párrafo 4 del Apéndice I de las Políticas de Consultores.</w:t>
      </w:r>
    </w:p>
    <w:p w:rsidR="0048181F" w:rsidRPr="00EC4E64" w:rsidRDefault="0048181F" w:rsidP="0048181F">
      <w:pPr>
        <w:pStyle w:val="BodyText"/>
        <w:tabs>
          <w:tab w:val="left" w:pos="720"/>
        </w:tabs>
        <w:spacing w:after="0"/>
        <w:jc w:val="both"/>
        <w:rPr>
          <w:rFonts w:ascii="Arial Narrow" w:hAnsi="Arial Narrow" w:cs="Arial"/>
        </w:rPr>
      </w:pPr>
    </w:p>
    <w:p w:rsidR="0048181F" w:rsidRPr="00EC4E64" w:rsidRDefault="0048181F" w:rsidP="0048181F">
      <w:pPr>
        <w:pStyle w:val="BodyText"/>
        <w:tabs>
          <w:tab w:val="left" w:pos="720"/>
        </w:tabs>
        <w:spacing w:after="0"/>
        <w:jc w:val="both"/>
        <w:rPr>
          <w:rFonts w:ascii="Arial Narrow" w:hAnsi="Arial Narrow" w:cs="Arial"/>
        </w:rPr>
      </w:pPr>
    </w:p>
    <w:p w:rsidR="0048181F" w:rsidRPr="00EC4E64" w:rsidRDefault="0048181F" w:rsidP="006D6728">
      <w:pPr>
        <w:pStyle w:val="Heading3"/>
        <w:keepNext w:val="0"/>
        <w:numPr>
          <w:ilvl w:val="2"/>
          <w:numId w:val="56"/>
        </w:numPr>
        <w:pBdr>
          <w:bottom w:val="single" w:sz="4" w:space="1" w:color="FABF8F" w:themeColor="accent6" w:themeTint="99"/>
        </w:pBdr>
        <w:spacing w:before="0" w:after="0"/>
        <w:ind w:left="851" w:hanging="851"/>
        <w:jc w:val="both"/>
        <w:rPr>
          <w:rFonts w:ascii="Arial Narrow" w:hAnsi="Arial Narrow"/>
          <w:b/>
          <w:color w:val="0070C0"/>
          <w:lang w:val="es-ES"/>
        </w:rPr>
      </w:pPr>
      <w:bookmarkStart w:id="169" w:name="_Toc353188194"/>
      <w:bookmarkStart w:id="170" w:name="_Toc381897169"/>
      <w:r w:rsidRPr="00EC4E64">
        <w:rPr>
          <w:rFonts w:ascii="Arial Narrow" w:hAnsi="Arial Narrow"/>
          <w:b/>
          <w:color w:val="0070C0"/>
          <w:lang w:val="es-ES"/>
        </w:rPr>
        <w:t>Contratación y selección de consultores.</w:t>
      </w:r>
      <w:bookmarkEnd w:id="168"/>
      <w:bookmarkEnd w:id="169"/>
      <w:bookmarkEnd w:id="170"/>
    </w:p>
    <w:p w:rsidR="0048181F" w:rsidRPr="00EC4E64" w:rsidRDefault="0048181F" w:rsidP="0048181F">
      <w:pPr>
        <w:tabs>
          <w:tab w:val="left" w:pos="600"/>
          <w:tab w:val="left" w:pos="1200"/>
          <w:tab w:val="left" w:pos="2040"/>
          <w:tab w:val="left" w:pos="2520"/>
        </w:tabs>
        <w:jc w:val="both"/>
        <w:rPr>
          <w:rFonts w:ascii="Arial Narrow" w:hAnsi="Arial Narrow" w:cs="Arial"/>
          <w:lang w:val="es-ES_tradnl"/>
        </w:rPr>
      </w:pPr>
    </w:p>
    <w:p w:rsidR="0048181F" w:rsidRPr="00EC4E64" w:rsidRDefault="0048181F" w:rsidP="0048181F">
      <w:pPr>
        <w:tabs>
          <w:tab w:val="left" w:pos="600"/>
          <w:tab w:val="left" w:pos="1200"/>
          <w:tab w:val="left" w:pos="2040"/>
          <w:tab w:val="left" w:pos="2520"/>
        </w:tabs>
        <w:jc w:val="both"/>
        <w:rPr>
          <w:rFonts w:ascii="Arial Narrow" w:hAnsi="Arial Narrow" w:cs="Arial"/>
          <w:lang w:val="es-ES_tradnl"/>
        </w:rPr>
      </w:pPr>
      <w:r w:rsidRPr="00EC4E64">
        <w:rPr>
          <w:rFonts w:ascii="Arial Narrow" w:hAnsi="Arial Narrow" w:cs="Arial"/>
          <w:lang w:val="es-ES_tradnl"/>
        </w:rPr>
        <w:t>La selección y contratación de consultores deberá ser llevada a cabo de conformidad con las disposiciones establecidas en el Documento GN-2350-9 (“Políticas para la Selección y Contratación de Consultores financiados por el Banco Interamericano de Desarrollo”), de marzo de 2011 (en adelante denominado las “Políticas de Consultores“), que el Prestatario declara conocer, y por las siguientes disposiciones:</w:t>
      </w:r>
    </w:p>
    <w:p w:rsidR="0048181F" w:rsidRPr="00EC4E64" w:rsidRDefault="0048181F" w:rsidP="0048181F">
      <w:pPr>
        <w:tabs>
          <w:tab w:val="left" w:pos="600"/>
          <w:tab w:val="left" w:pos="1200"/>
          <w:tab w:val="left" w:pos="2040"/>
          <w:tab w:val="left" w:pos="2520"/>
        </w:tabs>
        <w:jc w:val="both"/>
        <w:rPr>
          <w:rFonts w:ascii="Arial Narrow" w:hAnsi="Arial Narrow" w:cs="Arial"/>
          <w:lang w:val="es-ES_tradnl"/>
        </w:rPr>
      </w:pPr>
    </w:p>
    <w:p w:rsidR="0048181F" w:rsidRPr="00EC4E64" w:rsidRDefault="0048181F" w:rsidP="006D6728">
      <w:pPr>
        <w:pStyle w:val="ListParagraph"/>
        <w:numPr>
          <w:ilvl w:val="0"/>
          <w:numId w:val="62"/>
        </w:numPr>
        <w:tabs>
          <w:tab w:val="left" w:pos="1440"/>
          <w:tab w:val="left" w:pos="2040"/>
          <w:tab w:val="left" w:pos="2520"/>
        </w:tabs>
        <w:ind w:left="567" w:hanging="567"/>
        <w:contextualSpacing/>
        <w:jc w:val="both"/>
        <w:rPr>
          <w:rFonts w:ascii="Arial Narrow" w:hAnsi="Arial Narrow" w:cs="Arial"/>
          <w:lang w:val="es-ES_tradnl"/>
        </w:rPr>
      </w:pPr>
      <w:r w:rsidRPr="00EC4E64">
        <w:rPr>
          <w:rFonts w:ascii="Arial Narrow" w:hAnsi="Arial Narrow" w:cs="Arial"/>
          <w:lang w:val="es-ES_tradnl"/>
        </w:rPr>
        <w:t xml:space="preserve">El Prestatario, por conducto del Organismo Ejecutor, llevará a cabo la selección y contratación de consultores mediante el método establecido en la Sección II y en los párrafos 3.16 a 3.20 de las Políticas de Consultores para la selección basada en la calidad y el costo; y mediante la aplicación de cualquiera de los métodos establecidos en las Secciones III y V de dichas políticas, para la selección  de las firmas consultoras y de consultores individuales, respectivamente.  Para efectos de lo estipulado en el párrafo 2.7 de las Políticas de Consultores, la lista corta de consultores cuyo costo estimado sea menor al equivalente de doscientos mil dólares (US$200.000)  por contrato podrá estar conformada en su totalidad por consultores nacionales. Adicionalmente, los contratos de valor equivalente de doscientos mil dólares (US$ 200.000) o mayor por contrato,  tendrán que cumplir con el requisito de publicidad internacional establecido en el párrafo 2.5 de las Políticas de Consultores. Los contratos de Servicios de Consultoría generados bajo el Proyecto se ejecutarán utilizando la Solicitud Estándar de Propuestas (SEPs) emitida o acordada con el Banco. </w:t>
      </w:r>
    </w:p>
    <w:p w:rsidR="0048181F" w:rsidRPr="00EC4E64" w:rsidRDefault="0048181F" w:rsidP="0048181F">
      <w:pPr>
        <w:pStyle w:val="ListParagraph"/>
        <w:tabs>
          <w:tab w:val="left" w:pos="1440"/>
          <w:tab w:val="left" w:pos="2040"/>
          <w:tab w:val="left" w:pos="2520"/>
        </w:tabs>
        <w:ind w:left="567" w:hanging="567"/>
        <w:jc w:val="both"/>
        <w:rPr>
          <w:rFonts w:ascii="Arial Narrow" w:hAnsi="Arial Narrow" w:cs="Arial"/>
          <w:u w:val="single"/>
          <w:lang w:val="es-ES_tradnl"/>
        </w:rPr>
      </w:pPr>
    </w:p>
    <w:p w:rsidR="0048181F" w:rsidRPr="00EC4E64" w:rsidRDefault="0048181F" w:rsidP="006D6728">
      <w:pPr>
        <w:pStyle w:val="ListParagraph"/>
        <w:numPr>
          <w:ilvl w:val="0"/>
          <w:numId w:val="62"/>
        </w:numPr>
        <w:tabs>
          <w:tab w:val="left" w:pos="1440"/>
          <w:tab w:val="left" w:pos="2040"/>
          <w:tab w:val="left" w:pos="2520"/>
        </w:tabs>
        <w:ind w:left="567" w:hanging="567"/>
        <w:contextualSpacing/>
        <w:jc w:val="both"/>
        <w:rPr>
          <w:rFonts w:ascii="Arial Narrow" w:hAnsi="Arial Narrow" w:cs="Arial"/>
          <w:u w:val="single"/>
          <w:lang w:val="es-ES_tradnl"/>
        </w:rPr>
      </w:pPr>
      <w:r w:rsidRPr="00EC4E64">
        <w:rPr>
          <w:rFonts w:ascii="Arial Narrow" w:hAnsi="Arial Narrow" w:cs="Arial"/>
          <w:u w:val="single"/>
          <w:lang w:val="es-ES_tradnl"/>
        </w:rPr>
        <w:t>Revisión por el Banco del proceso de selección de consultores:</w:t>
      </w:r>
    </w:p>
    <w:p w:rsidR="0048181F" w:rsidRPr="00EC4E64" w:rsidRDefault="0048181F" w:rsidP="006D6728">
      <w:pPr>
        <w:pStyle w:val="BodyText"/>
        <w:numPr>
          <w:ilvl w:val="0"/>
          <w:numId w:val="63"/>
        </w:numPr>
        <w:tabs>
          <w:tab w:val="left" w:pos="720"/>
        </w:tabs>
        <w:spacing w:after="0"/>
        <w:ind w:left="1134" w:hanging="567"/>
        <w:jc w:val="both"/>
        <w:rPr>
          <w:rFonts w:ascii="Arial Narrow" w:hAnsi="Arial Narrow" w:cs="Arial"/>
          <w:u w:val="single"/>
        </w:rPr>
      </w:pPr>
      <w:r w:rsidRPr="00EC4E64">
        <w:rPr>
          <w:rFonts w:ascii="Arial Narrow" w:hAnsi="Arial Narrow" w:cs="Arial"/>
          <w:u w:val="single"/>
        </w:rPr>
        <w:t xml:space="preserve">Planificación de la selección y contratación: </w:t>
      </w:r>
    </w:p>
    <w:p w:rsidR="0048181F" w:rsidRPr="00EC4E64" w:rsidRDefault="0048181F" w:rsidP="006D6728">
      <w:pPr>
        <w:pStyle w:val="BodyText"/>
        <w:numPr>
          <w:ilvl w:val="0"/>
          <w:numId w:val="67"/>
        </w:numPr>
        <w:tabs>
          <w:tab w:val="left" w:pos="720"/>
        </w:tabs>
        <w:spacing w:after="0"/>
        <w:ind w:left="1701" w:hanging="567"/>
        <w:jc w:val="both"/>
        <w:rPr>
          <w:rFonts w:ascii="Arial Narrow" w:hAnsi="Arial Narrow" w:cs="Arial"/>
          <w:u w:val="single"/>
        </w:rPr>
      </w:pPr>
      <w:r w:rsidRPr="00EC4E64">
        <w:rPr>
          <w:rFonts w:ascii="Arial Narrow" w:hAnsi="Arial Narrow" w:cs="Arial"/>
        </w:rPr>
        <w:t>Antes de que pueda efectuarse cualquier solicitud de propuestas a los consultores, el Prestatario, por intermedio del Organismo Ejecutor, deberá presentar a la revisión y aprobación del Banco, mediante la introducción en el  sistema de ejecución y seguimiento del plan de adquisiciones, la información contenida en el Plan de Adquisiciones propuesto para el Proyecto, de conformidad con lo dispuesto en el párrafo 1 del Apéndice 1 de las Políticas de Consultores.</w:t>
      </w:r>
    </w:p>
    <w:p w:rsidR="0048181F" w:rsidRPr="00EC4E64" w:rsidRDefault="0048181F" w:rsidP="006D6728">
      <w:pPr>
        <w:pStyle w:val="BodyText"/>
        <w:numPr>
          <w:ilvl w:val="0"/>
          <w:numId w:val="67"/>
        </w:numPr>
        <w:tabs>
          <w:tab w:val="left" w:pos="720"/>
        </w:tabs>
        <w:spacing w:after="0"/>
        <w:ind w:left="1701" w:hanging="567"/>
        <w:jc w:val="both"/>
        <w:rPr>
          <w:rFonts w:ascii="Arial Narrow" w:hAnsi="Arial Narrow" w:cs="Arial"/>
          <w:u w:val="single"/>
        </w:rPr>
      </w:pPr>
      <w:r w:rsidRPr="00EC4E64">
        <w:rPr>
          <w:rFonts w:ascii="Arial Narrow" w:hAnsi="Arial Narrow" w:cs="Arial"/>
        </w:rPr>
        <w:lastRenderedPageBreak/>
        <w:t>Para los propósitos de informar al Banco sobre el progreso y avance de las contrataciones del Proyecto, el Prestatario, por intermedio del organismo Ejecutor, se compromete a:</w:t>
      </w:r>
    </w:p>
    <w:p w:rsidR="0048181F" w:rsidRPr="00EC4E64" w:rsidRDefault="0048181F" w:rsidP="006D6728">
      <w:pPr>
        <w:pStyle w:val="BodyText"/>
        <w:numPr>
          <w:ilvl w:val="0"/>
          <w:numId w:val="63"/>
        </w:numPr>
        <w:tabs>
          <w:tab w:val="left" w:pos="720"/>
        </w:tabs>
        <w:spacing w:after="0"/>
        <w:ind w:left="1134" w:hanging="567"/>
        <w:jc w:val="both"/>
        <w:rPr>
          <w:rFonts w:ascii="Arial Narrow" w:hAnsi="Arial Narrow" w:cs="Arial"/>
        </w:rPr>
      </w:pPr>
      <w:r w:rsidRPr="00EC4E64">
        <w:rPr>
          <w:rFonts w:ascii="Arial Narrow" w:hAnsi="Arial Narrow" w:cs="Arial"/>
          <w:u w:val="single"/>
        </w:rPr>
        <w:t xml:space="preserve">Revisión ex ante: </w:t>
      </w:r>
      <w:r w:rsidRPr="00EC4E64">
        <w:rPr>
          <w:rFonts w:ascii="Arial Narrow" w:hAnsi="Arial Narrow" w:cs="Arial"/>
        </w:rPr>
        <w:t>Salvo que el Banco determine por escrito lo contrario, los siguientes contratos serán revisados en forma ex ante, de conformidad con los procedimientos establecidos en los párrafos 2 y 3 del Apéndice 1 de las Políticas de Consultores:</w:t>
      </w:r>
    </w:p>
    <w:p w:rsidR="0048181F" w:rsidRPr="00EC4E64" w:rsidRDefault="0048181F" w:rsidP="006D6728">
      <w:pPr>
        <w:numPr>
          <w:ilvl w:val="1"/>
          <w:numId w:val="64"/>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Cada contrato de servicios de firmas consultoras, cuyo costo estimado sea mayor a US$100.000.</w:t>
      </w:r>
    </w:p>
    <w:p w:rsidR="0048181F" w:rsidRPr="00EC4E64" w:rsidRDefault="0048181F" w:rsidP="006D6728">
      <w:pPr>
        <w:numPr>
          <w:ilvl w:val="1"/>
          <w:numId w:val="64"/>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Cada contrato de servicios de consultores individuales que serán seleccionados directamente o cuyo costo estimado sea del equivalente de veinticinco mil dólares (US$25.000) o mayor. Para estos propósitos, el Prestatario deberá presentar a la consideración y aprobación del Banco, las calificaciones y la experiencia del consultor seleccionado directamente o el informe de comparación de las calificaciones y la experiencia de los candidatos, los términos de referencia y las condiciones de los servicios del consultor. El consultor sólo podrá ser contratado después de que el Banco haya manifestado su no objeción.</w:t>
      </w:r>
    </w:p>
    <w:p w:rsidR="0048181F" w:rsidRPr="00EC4E64" w:rsidRDefault="0048181F" w:rsidP="006D6728">
      <w:pPr>
        <w:numPr>
          <w:ilvl w:val="1"/>
          <w:numId w:val="64"/>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Las contrataciones referidas en la Cláusula 3.03 (b) del presente contrato, así como el especialista en monitoreo y evaluación, deberán realizarse de conformidad con términos de referencia y perfiles acordados con el Banco. La Secretaría de Salud presentará una lista de candidatos para cada puesto a una firma especializada en evaluación de personal. Una vez evaluados los candidatos por dicha firma, ésta presentará una terna para cada cargo, a fin de que el Secretario de Salud haga la selección correspondiente, previa no objeción del Banco. A efectos de la contratación de este personal clave se utilizarán contratos con base en resultados. La renovación o sustitución del personal clave del Equipo de Gestión mencionado anteriormente deberá realizarse en el marco de la evaluación del desempeño, sujeta a la no objeción del Banco y a estos procedimientos.</w:t>
      </w:r>
    </w:p>
    <w:p w:rsidR="0048181F" w:rsidRPr="00EC4E64" w:rsidRDefault="0048181F" w:rsidP="006D6728">
      <w:pPr>
        <w:numPr>
          <w:ilvl w:val="1"/>
          <w:numId w:val="64"/>
        </w:numPr>
        <w:suppressAutoHyphens/>
        <w:autoSpaceDN w:val="0"/>
        <w:ind w:left="1701" w:hanging="567"/>
        <w:jc w:val="both"/>
        <w:textAlignment w:val="baseline"/>
        <w:rPr>
          <w:rFonts w:ascii="Arial Narrow" w:hAnsi="Arial Narrow" w:cs="Arial"/>
          <w:lang w:val="es-ES_tradnl"/>
        </w:rPr>
      </w:pPr>
      <w:r w:rsidRPr="00EC4E64">
        <w:rPr>
          <w:rFonts w:ascii="Arial Narrow" w:hAnsi="Arial Narrow" w:cs="Arial"/>
          <w:lang w:val="es-ES_tradnl"/>
        </w:rPr>
        <w:t xml:space="preserve"> Los tres primeros contratos de firmas de consultoría y de consultores individuales distintos a los indicados en el numerales (A) y (B) anterior, también estarán sujetos a revisión ex-ante por parte del Banco.</w:t>
      </w:r>
    </w:p>
    <w:p w:rsidR="0048181F" w:rsidRPr="00EC4E64" w:rsidRDefault="0048181F" w:rsidP="006D6728">
      <w:pPr>
        <w:pStyle w:val="BodyText"/>
        <w:numPr>
          <w:ilvl w:val="0"/>
          <w:numId w:val="63"/>
        </w:numPr>
        <w:spacing w:after="0"/>
        <w:ind w:left="1134" w:hanging="567"/>
        <w:jc w:val="both"/>
        <w:rPr>
          <w:rFonts w:ascii="Arial Narrow" w:hAnsi="Arial Narrow" w:cs="Arial"/>
        </w:rPr>
      </w:pPr>
      <w:r w:rsidRPr="00EC4E64">
        <w:rPr>
          <w:rFonts w:ascii="Arial Narrow" w:hAnsi="Arial Narrow" w:cs="Arial"/>
          <w:u w:val="single"/>
        </w:rPr>
        <w:t xml:space="preserve">Revisión ex post: </w:t>
      </w:r>
      <w:r w:rsidRPr="00EC4E64">
        <w:rPr>
          <w:rFonts w:ascii="Arial Narrow" w:hAnsi="Arial Narrow" w:cs="Arial"/>
        </w:rPr>
        <w:t>La revisión ex post de las contrataciones de consultores se realizará en los demás casos no mencionados en el inciso (c) (ii) anterior, de conformidad con lo dispuesto en párrafo 4 del Apéndice I de las Políticas de Consultores; pero podrá ser reconsiderada o autorizada por el Banco según lo indicado en el inciso (c) (ii) de esta cláusula, luego de una nueva evaluación de las capacidades y desempeño del Organismo Ejecutor.</w:t>
      </w:r>
    </w:p>
    <w:p w:rsidR="0048181F" w:rsidRPr="00EC4E64" w:rsidRDefault="0048181F" w:rsidP="0048181F">
      <w:pPr>
        <w:pStyle w:val="BodyText"/>
        <w:tabs>
          <w:tab w:val="left" w:pos="720"/>
        </w:tabs>
        <w:spacing w:after="0"/>
        <w:ind w:left="1440"/>
        <w:jc w:val="both"/>
        <w:rPr>
          <w:rFonts w:ascii="Arial Narrow" w:hAnsi="Arial Narrow" w:cs="Arial"/>
        </w:rPr>
      </w:pPr>
    </w:p>
    <w:p w:rsidR="0048181F" w:rsidRPr="00EC4E64" w:rsidRDefault="0048181F" w:rsidP="0048181F">
      <w:pPr>
        <w:pStyle w:val="BodyText"/>
        <w:tabs>
          <w:tab w:val="left" w:pos="720"/>
        </w:tabs>
        <w:spacing w:after="0"/>
        <w:ind w:left="1440"/>
        <w:jc w:val="both"/>
        <w:rPr>
          <w:rFonts w:ascii="Arial Narrow" w:hAnsi="Arial Narrow" w:cs="Arial"/>
        </w:rPr>
      </w:pPr>
    </w:p>
    <w:p w:rsidR="0048181F" w:rsidRPr="00EC4E64" w:rsidRDefault="0048181F" w:rsidP="0048181F">
      <w:pPr>
        <w:rPr>
          <w:rFonts w:ascii="Arial Narrow" w:hAnsi="Arial Narrow"/>
          <w:b/>
          <w:caps/>
          <w:color w:val="0070C0"/>
          <w:lang w:val="es-ES"/>
        </w:rPr>
      </w:pPr>
      <w:bookmarkStart w:id="171" w:name="_Toc288749633"/>
      <w:bookmarkStart w:id="172" w:name="_Toc288749782"/>
      <w:bookmarkStart w:id="173" w:name="_Toc288749930"/>
      <w:bookmarkStart w:id="174" w:name="_Toc288809555"/>
      <w:bookmarkStart w:id="175" w:name="_Toc288809701"/>
      <w:bookmarkStart w:id="176" w:name="_Toc288809847"/>
      <w:bookmarkStart w:id="177" w:name="_Toc288809991"/>
      <w:bookmarkStart w:id="178" w:name="_Toc288810133"/>
      <w:bookmarkStart w:id="179" w:name="_Toc288810235"/>
      <w:bookmarkStart w:id="180" w:name="_Toc288810337"/>
      <w:bookmarkStart w:id="181" w:name="_Toc288810439"/>
      <w:bookmarkStart w:id="182" w:name="_Toc288810540"/>
      <w:bookmarkStart w:id="183" w:name="_Toc288810630"/>
      <w:bookmarkStart w:id="184" w:name="_Toc288810720"/>
      <w:bookmarkStart w:id="185" w:name="_Toc288810809"/>
      <w:bookmarkStart w:id="186" w:name="_Toc289070533"/>
      <w:bookmarkStart w:id="187" w:name="_Toc289070622"/>
      <w:bookmarkStart w:id="188" w:name="_Toc289070794"/>
      <w:bookmarkStart w:id="189" w:name="_Toc289071234"/>
      <w:bookmarkStart w:id="190" w:name="_Toc302979514"/>
      <w:bookmarkStart w:id="191" w:name="_Toc35318819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4E64">
        <w:rPr>
          <w:rFonts w:ascii="Arial Narrow" w:hAnsi="Arial Narrow"/>
          <w:b/>
          <w:color w:val="0070C0"/>
          <w:lang w:val="es-ES"/>
        </w:rPr>
        <w:br w:type="page"/>
      </w:r>
    </w:p>
    <w:p w:rsidR="0048181F" w:rsidRPr="00EC4E64" w:rsidRDefault="0048181F" w:rsidP="006D6728">
      <w:pPr>
        <w:pStyle w:val="Heading3"/>
        <w:keepNext w:val="0"/>
        <w:numPr>
          <w:ilvl w:val="2"/>
          <w:numId w:val="56"/>
        </w:numPr>
        <w:pBdr>
          <w:bottom w:val="single" w:sz="4" w:space="1" w:color="FABF8F" w:themeColor="accent6" w:themeTint="99"/>
        </w:pBdr>
        <w:spacing w:before="0" w:after="0"/>
        <w:ind w:left="851" w:hanging="851"/>
        <w:jc w:val="both"/>
        <w:rPr>
          <w:rFonts w:ascii="Arial Narrow" w:hAnsi="Arial Narrow"/>
          <w:b/>
          <w:color w:val="0070C0"/>
          <w:lang w:val="es-ES"/>
        </w:rPr>
      </w:pPr>
      <w:bookmarkStart w:id="192" w:name="_Toc381897170"/>
      <w:r w:rsidRPr="00EC4E64">
        <w:rPr>
          <w:rFonts w:ascii="Arial Narrow" w:hAnsi="Arial Narrow"/>
          <w:b/>
          <w:color w:val="0070C0"/>
          <w:lang w:val="es-ES"/>
        </w:rPr>
        <w:lastRenderedPageBreak/>
        <w:t>Requisitos para todo desembolso.</w:t>
      </w:r>
      <w:bookmarkEnd w:id="190"/>
      <w:bookmarkEnd w:id="191"/>
      <w:bookmarkEnd w:id="192"/>
    </w:p>
    <w:p w:rsidR="0048181F" w:rsidRPr="00EC4E64" w:rsidRDefault="0048181F" w:rsidP="0048181F">
      <w:pPr>
        <w:tabs>
          <w:tab w:val="left" w:pos="-1440"/>
          <w:tab w:val="left" w:pos="-720"/>
          <w:tab w:val="left" w:pos="720"/>
          <w:tab w:val="left" w:pos="1320"/>
          <w:tab w:val="left" w:pos="2160"/>
        </w:tabs>
        <w:jc w:val="both"/>
        <w:rPr>
          <w:rFonts w:ascii="Arial Narrow" w:hAnsi="Arial Narrow" w:cs="Arial"/>
          <w:sz w:val="23"/>
          <w:szCs w:val="23"/>
          <w:lang w:val="es-ES_tradnl"/>
        </w:rPr>
      </w:pPr>
    </w:p>
    <w:p w:rsidR="0048181F" w:rsidRPr="00EC4E64" w:rsidRDefault="0048181F" w:rsidP="0048181F">
      <w:pPr>
        <w:tabs>
          <w:tab w:val="left" w:pos="-1440"/>
          <w:tab w:val="left" w:pos="-720"/>
          <w:tab w:val="left" w:pos="720"/>
          <w:tab w:val="left" w:pos="1320"/>
          <w:tab w:val="left" w:pos="2160"/>
        </w:tabs>
        <w:jc w:val="both"/>
        <w:rPr>
          <w:rFonts w:ascii="Arial Narrow" w:hAnsi="Arial Narrow" w:cs="Arial"/>
          <w:lang w:val="es-ES_tradnl"/>
        </w:rPr>
      </w:pPr>
      <w:r w:rsidRPr="00EC4E64">
        <w:rPr>
          <w:rFonts w:ascii="Arial Narrow" w:hAnsi="Arial Narrow" w:cs="Arial"/>
          <w:lang w:val="es-ES_tradnl"/>
        </w:rPr>
        <w:t xml:space="preserve">Para que el Banco efectúe cualquier desembolso será menester: </w:t>
      </w:r>
    </w:p>
    <w:p w:rsidR="0048181F" w:rsidRPr="00EC4E64" w:rsidRDefault="0048181F" w:rsidP="006D6728">
      <w:pPr>
        <w:pStyle w:val="ListParagraph"/>
        <w:numPr>
          <w:ilvl w:val="0"/>
          <w:numId w:val="65"/>
        </w:numPr>
        <w:tabs>
          <w:tab w:val="left" w:pos="1440"/>
          <w:tab w:val="left" w:pos="2040"/>
          <w:tab w:val="left" w:pos="2520"/>
        </w:tabs>
        <w:ind w:left="567" w:hanging="567"/>
        <w:contextualSpacing/>
        <w:jc w:val="both"/>
        <w:rPr>
          <w:rFonts w:ascii="Arial Narrow" w:hAnsi="Arial Narrow" w:cs="Arial"/>
          <w:lang w:val="es-ES_tradnl"/>
        </w:rPr>
      </w:pPr>
      <w:r w:rsidRPr="00EC4E64">
        <w:rPr>
          <w:rFonts w:ascii="Arial Narrow" w:hAnsi="Arial Narrow" w:cs="Arial"/>
          <w:lang w:val="es-ES_tradnl"/>
        </w:rPr>
        <w:t>que el Prestatario o el Organismo Ejecutor en su caso, haya presentado por escrito, o por medios electrónicos según la forma y las condiciones especificadas por el Banco, una solicitud de desembolso y que, en apoyo de dicha solicitud, se hayan suministrado al Banco, los pertinentes documentos y demás antecedentes que éste pueda haberle requerido;</w:t>
      </w:r>
    </w:p>
    <w:p w:rsidR="0048181F" w:rsidRPr="00EC4E64" w:rsidRDefault="0048181F" w:rsidP="006D6728">
      <w:pPr>
        <w:pStyle w:val="ListParagraph"/>
        <w:numPr>
          <w:ilvl w:val="0"/>
          <w:numId w:val="65"/>
        </w:numPr>
        <w:tabs>
          <w:tab w:val="left" w:pos="1440"/>
          <w:tab w:val="left" w:pos="2040"/>
          <w:tab w:val="left" w:pos="2520"/>
        </w:tabs>
        <w:ind w:left="567" w:hanging="567"/>
        <w:contextualSpacing/>
        <w:jc w:val="both"/>
        <w:rPr>
          <w:rFonts w:ascii="Arial Narrow" w:hAnsi="Arial Narrow" w:cs="Arial"/>
          <w:lang w:val="es-ES_tradnl"/>
        </w:rPr>
      </w:pPr>
      <w:r w:rsidRPr="00EC4E64">
        <w:rPr>
          <w:rFonts w:ascii="Arial Narrow" w:hAnsi="Arial Narrow" w:cs="Arial"/>
          <w:lang w:val="es-ES_tradnl"/>
        </w:rPr>
        <w:t>que el Prestatario o el Organismo Ejecutor en su caso, haya abierto y mantenga una o más cuentas bancarias en una institución financiera en la que el Banco realice los desembolsos del Financiamiento; (c) salvo que el Banco acuerde lo contrario, las solicitudes deberán ser presentadas, a más tardar, con treinta (30) días calendario de anticipación a la fecha de expiración del plazo para desembolsos o de la prórroga del mismo, que el Prestatario y el Banco hubieren acordado por escrito;</w:t>
      </w:r>
    </w:p>
    <w:p w:rsidR="0048181F" w:rsidRPr="00EC4E64" w:rsidRDefault="0048181F" w:rsidP="006D6728">
      <w:pPr>
        <w:pStyle w:val="ListParagraph"/>
        <w:numPr>
          <w:ilvl w:val="0"/>
          <w:numId w:val="65"/>
        </w:numPr>
        <w:tabs>
          <w:tab w:val="left" w:pos="1440"/>
          <w:tab w:val="left" w:pos="2040"/>
          <w:tab w:val="left" w:pos="2520"/>
        </w:tabs>
        <w:ind w:left="567" w:hanging="567"/>
        <w:contextualSpacing/>
        <w:jc w:val="both"/>
        <w:rPr>
          <w:rFonts w:ascii="Arial Narrow" w:hAnsi="Arial Narrow" w:cs="Arial"/>
          <w:lang w:val="es-ES_tradnl"/>
        </w:rPr>
      </w:pPr>
      <w:r w:rsidRPr="00EC4E64">
        <w:rPr>
          <w:rFonts w:ascii="Arial Narrow" w:hAnsi="Arial Narrow" w:cs="Arial"/>
          <w:lang w:val="es-ES_tradnl"/>
        </w:rPr>
        <w:t>que no haya surgido alguna de las circunstancias descritas en el Artículo 5.01 de estas Normas Generales; y (e) que el Garante, en su caso, no se encuentre en incumplimiento por más de ciento veinte (120) días, de sus obligaciones de pago para con el Banco por concepto de cualquier Préstamo o Garantía.</w:t>
      </w:r>
    </w:p>
    <w:p w:rsidR="0048181F" w:rsidRPr="00EC4E64" w:rsidRDefault="0048181F" w:rsidP="0048181F">
      <w:pPr>
        <w:tabs>
          <w:tab w:val="left" w:pos="1440"/>
          <w:tab w:val="left" w:pos="2040"/>
          <w:tab w:val="left" w:pos="2520"/>
        </w:tabs>
        <w:jc w:val="both"/>
        <w:rPr>
          <w:rFonts w:ascii="Arial Narrow" w:hAnsi="Arial Narrow" w:cs="Arial"/>
          <w:sz w:val="23"/>
          <w:szCs w:val="23"/>
          <w:lang w:val="es-ES_tradnl"/>
        </w:rPr>
      </w:pPr>
    </w:p>
    <w:p w:rsidR="0048181F" w:rsidRPr="00EC4E64" w:rsidRDefault="0048181F" w:rsidP="0048181F">
      <w:pPr>
        <w:tabs>
          <w:tab w:val="left" w:pos="1440"/>
          <w:tab w:val="left" w:pos="2040"/>
          <w:tab w:val="left" w:pos="2520"/>
        </w:tabs>
        <w:jc w:val="both"/>
        <w:rPr>
          <w:rFonts w:ascii="Arial Narrow" w:hAnsi="Arial Narrow" w:cs="Arial"/>
          <w:sz w:val="23"/>
          <w:szCs w:val="23"/>
          <w:lang w:val="es-ES_tradnl"/>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193" w:name="_Toc353188196"/>
      <w:bookmarkStart w:id="194" w:name="_Toc381897171"/>
      <w:r w:rsidRPr="00EC4E64">
        <w:rPr>
          <w:rFonts w:ascii="Arial Narrow" w:hAnsi="Arial Narrow"/>
          <w:color w:val="0070C0"/>
        </w:rPr>
        <w:t>PRECIOS DE LAS LICITACIONES:</w:t>
      </w:r>
      <w:bookmarkEnd w:id="193"/>
      <w:bookmarkEnd w:id="194"/>
      <w:r w:rsidRPr="00EC4E64">
        <w:rPr>
          <w:rFonts w:ascii="Arial Narrow" w:hAnsi="Arial Narrow"/>
          <w:color w:val="0070C0"/>
        </w:rPr>
        <w:t xml:space="preserve"> </w:t>
      </w:r>
    </w:p>
    <w:p w:rsidR="0048181F" w:rsidRPr="00EC4E64" w:rsidRDefault="0048181F" w:rsidP="0048181F">
      <w:pPr>
        <w:tabs>
          <w:tab w:val="left" w:pos="-1440"/>
          <w:tab w:val="left" w:pos="-720"/>
          <w:tab w:val="left" w:pos="720"/>
          <w:tab w:val="left" w:pos="1320"/>
          <w:tab w:val="left" w:pos="2160"/>
        </w:tabs>
        <w:jc w:val="both"/>
        <w:rPr>
          <w:rFonts w:ascii="Arial Narrow" w:hAnsi="Arial Narrow" w:cs="Arial"/>
          <w:sz w:val="23"/>
          <w:szCs w:val="23"/>
          <w:lang w:val="es-ES_tradnl"/>
        </w:rPr>
      </w:pPr>
    </w:p>
    <w:p w:rsidR="0048181F" w:rsidRPr="00EC4E64" w:rsidRDefault="0048181F" w:rsidP="0048181F">
      <w:pPr>
        <w:tabs>
          <w:tab w:val="left" w:pos="-1440"/>
          <w:tab w:val="left" w:pos="-720"/>
          <w:tab w:val="left" w:pos="720"/>
          <w:tab w:val="left" w:pos="1320"/>
          <w:tab w:val="left" w:pos="2160"/>
        </w:tabs>
        <w:jc w:val="both"/>
        <w:rPr>
          <w:rFonts w:ascii="Arial Narrow" w:hAnsi="Arial Narrow" w:cs="Arial"/>
          <w:lang w:val="es-ES_tradnl"/>
        </w:rPr>
      </w:pPr>
      <w:r w:rsidRPr="00EC4E64">
        <w:rPr>
          <w:rFonts w:ascii="Arial Narrow" w:hAnsi="Arial Narrow" w:cs="Arial"/>
          <w:lang w:val="es-ES_tradnl"/>
        </w:rPr>
        <w:t>Los contratos para ejecución de obras, adquisiciones de bienes y prestación de servicios para el Proyecto se deberán pactar a un costo razonable que será generalmente el precio más bajo del mercado, tomando en cuenta factores de calidad, eficiencia y otros que sean del caso.</w:t>
      </w:r>
    </w:p>
    <w:p w:rsidR="0048181F" w:rsidRPr="00EC4E64" w:rsidRDefault="0048181F" w:rsidP="0048181F">
      <w:pPr>
        <w:tabs>
          <w:tab w:val="left" w:pos="-1440"/>
          <w:tab w:val="left" w:pos="-720"/>
          <w:tab w:val="left" w:pos="720"/>
          <w:tab w:val="left" w:pos="1320"/>
          <w:tab w:val="left" w:pos="2160"/>
        </w:tabs>
        <w:jc w:val="both"/>
        <w:rPr>
          <w:rFonts w:ascii="Arial Narrow" w:hAnsi="Arial Narrow" w:cs="Arial"/>
          <w:sz w:val="23"/>
          <w:szCs w:val="23"/>
          <w:lang w:val="es-ES_tradnl"/>
        </w:rPr>
      </w:pPr>
    </w:p>
    <w:p w:rsidR="0048181F" w:rsidRPr="00EC4E64" w:rsidRDefault="0048181F"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lang w:val="es-HN"/>
        </w:rPr>
      </w:pPr>
      <w:bookmarkStart w:id="195" w:name="_Toc353188197"/>
      <w:bookmarkStart w:id="196" w:name="_Toc381897172"/>
      <w:r w:rsidRPr="00EC4E64">
        <w:rPr>
          <w:rFonts w:ascii="Arial Narrow" w:hAnsi="Arial Narrow"/>
          <w:color w:val="0070C0"/>
          <w:lang w:val="es-HN"/>
        </w:rPr>
        <w:t>PROCEDIMIENTOS DE ADMINISTRACIÓN FINANCIERA Y AUDITORÍA</w:t>
      </w:r>
      <w:bookmarkEnd w:id="195"/>
      <w:bookmarkEnd w:id="196"/>
    </w:p>
    <w:p w:rsidR="0048181F" w:rsidRPr="00EC4E64" w:rsidRDefault="0048181F" w:rsidP="00816294">
      <w:pPr>
        <w:rPr>
          <w:rFonts w:ascii="Arial Narrow" w:hAnsi="Arial Narrow"/>
          <w:lang w:val="es-ES"/>
        </w:rPr>
      </w:pPr>
      <w:bookmarkStart w:id="197" w:name="_Toc437414416"/>
      <w:bookmarkStart w:id="198" w:name="_Toc48309068"/>
      <w:bookmarkStart w:id="199" w:name="_Toc102305173"/>
      <w:bookmarkStart w:id="200" w:name="_Toc103959441"/>
      <w:bookmarkStart w:id="201" w:name="_Toc106904614"/>
      <w:bookmarkStart w:id="202" w:name="_Toc106927762"/>
      <w:bookmarkStart w:id="203" w:name="_Toc115668597"/>
      <w:bookmarkStart w:id="204" w:name="_Toc128045916"/>
      <w:bookmarkStart w:id="205" w:name="_Toc163837406"/>
      <w:bookmarkStart w:id="206" w:name="_Toc273166735"/>
      <w:bookmarkStart w:id="207" w:name="_Toc302979517"/>
    </w:p>
    <w:p w:rsidR="0048181F" w:rsidRPr="00EC4E64" w:rsidRDefault="0048181F"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208" w:name="_Toc353188198"/>
      <w:bookmarkStart w:id="209" w:name="_Toc381897173"/>
      <w:r w:rsidRPr="00EC4E64">
        <w:rPr>
          <w:rFonts w:ascii="Arial Narrow" w:hAnsi="Arial Narrow"/>
          <w:b/>
          <w:color w:val="0070C0"/>
          <w:lang w:val="es-ES"/>
        </w:rPr>
        <w:t>Administración Financiera</w:t>
      </w:r>
      <w:bookmarkEnd w:id="197"/>
      <w:bookmarkEnd w:id="198"/>
      <w:bookmarkEnd w:id="199"/>
      <w:bookmarkEnd w:id="200"/>
      <w:bookmarkEnd w:id="201"/>
      <w:bookmarkEnd w:id="202"/>
      <w:bookmarkEnd w:id="203"/>
      <w:bookmarkEnd w:id="204"/>
      <w:bookmarkEnd w:id="205"/>
      <w:bookmarkEnd w:id="206"/>
      <w:bookmarkEnd w:id="207"/>
      <w:r w:rsidRPr="00EC4E64">
        <w:rPr>
          <w:rFonts w:ascii="Arial Narrow" w:hAnsi="Arial Narrow"/>
          <w:b/>
          <w:color w:val="0070C0"/>
          <w:lang w:val="es-ES"/>
        </w:rPr>
        <w:t xml:space="preserve"> </w:t>
      </w:r>
      <w:r w:rsidR="00600E6B">
        <w:rPr>
          <w:rFonts w:ascii="Arial Narrow" w:hAnsi="Arial Narrow"/>
          <w:b/>
          <w:color w:val="0070C0"/>
          <w:lang w:val="es-ES"/>
        </w:rPr>
        <w:t>P</w:t>
      </w:r>
      <w:r w:rsidR="00600E6B" w:rsidRPr="00EC4E64">
        <w:rPr>
          <w:rFonts w:ascii="Arial Narrow" w:hAnsi="Arial Narrow"/>
          <w:b/>
          <w:color w:val="0070C0"/>
          <w:lang w:val="es-ES"/>
        </w:rPr>
        <w:t xml:space="preserve">resupuestaria y </w:t>
      </w:r>
      <w:r w:rsidR="00600E6B">
        <w:rPr>
          <w:rFonts w:ascii="Arial Narrow" w:hAnsi="Arial Narrow"/>
          <w:b/>
          <w:color w:val="0070C0"/>
          <w:lang w:val="es-ES"/>
        </w:rPr>
        <w:t>C</w:t>
      </w:r>
      <w:r w:rsidR="00600E6B" w:rsidRPr="00EC4E64">
        <w:rPr>
          <w:rFonts w:ascii="Arial Narrow" w:hAnsi="Arial Narrow"/>
          <w:b/>
          <w:color w:val="0070C0"/>
          <w:lang w:val="es-ES"/>
        </w:rPr>
        <w:t>ontable</w:t>
      </w:r>
      <w:bookmarkEnd w:id="208"/>
      <w:bookmarkEnd w:id="209"/>
    </w:p>
    <w:p w:rsidR="0048181F" w:rsidRPr="00EC4E64" w:rsidRDefault="0048181F" w:rsidP="0048181F">
      <w:pPr>
        <w:jc w:val="both"/>
        <w:rPr>
          <w:rFonts w:ascii="Arial Narrow" w:hAnsi="Arial Narrow" w:cs="Arial"/>
          <w:sz w:val="23"/>
          <w:szCs w:val="23"/>
          <w:lang w:val="es-ES"/>
        </w:rPr>
      </w:pPr>
    </w:p>
    <w:p w:rsidR="0048181F" w:rsidRPr="00EC4E64" w:rsidRDefault="0048181F" w:rsidP="0048181F">
      <w:pPr>
        <w:jc w:val="both"/>
        <w:rPr>
          <w:rFonts w:ascii="Arial Narrow" w:hAnsi="Arial Narrow" w:cs="Arial"/>
          <w:lang w:val="es-ES"/>
        </w:rPr>
      </w:pPr>
      <w:r w:rsidRPr="00EC4E64">
        <w:rPr>
          <w:rFonts w:ascii="Arial Narrow" w:hAnsi="Arial Narrow" w:cs="Arial"/>
          <w:lang w:val="es-ES"/>
        </w:rPr>
        <w:t xml:space="preserve">La </w:t>
      </w:r>
      <w:r w:rsidR="00F22C38">
        <w:rPr>
          <w:rFonts w:ascii="Arial Narrow" w:hAnsi="Arial Narrow" w:cs="Arial"/>
        </w:rPr>
        <w:t>UE de Proyectos BID adscrita a la Unidad Administradora de Proyectos de Fondos Externos,</w:t>
      </w:r>
      <w:r w:rsidRPr="00EC4E64">
        <w:rPr>
          <w:rFonts w:ascii="Arial Narrow" w:hAnsi="Arial Narrow" w:cs="Arial"/>
          <w:lang w:val="es-ES"/>
        </w:rPr>
        <w:t xml:space="preserve"> para efectos de la gestión financiera del programa </w:t>
      </w:r>
      <w:r w:rsidR="0016303E">
        <w:rPr>
          <w:rFonts w:ascii="Arial Narrow" w:hAnsi="Arial Narrow" w:cs="Arial"/>
          <w:lang w:val="es-ES"/>
        </w:rPr>
        <w:t>XXXX</w:t>
      </w:r>
      <w:r w:rsidRPr="00EC4E64">
        <w:rPr>
          <w:rFonts w:ascii="Arial Narrow" w:hAnsi="Arial Narrow" w:cs="Arial"/>
          <w:lang w:val="es-ES"/>
        </w:rPr>
        <w:t xml:space="preserve"> se deberá incorporar como unidad ejecutora en el sistema integrado de administración financiera (SIAFI).</w:t>
      </w:r>
    </w:p>
    <w:p w:rsidR="0048181F" w:rsidRPr="00EC4E64" w:rsidRDefault="0048181F" w:rsidP="0048181F">
      <w:pPr>
        <w:jc w:val="both"/>
        <w:rPr>
          <w:rFonts w:ascii="Arial Narrow" w:hAnsi="Arial Narrow" w:cs="Arial"/>
          <w:sz w:val="23"/>
          <w:szCs w:val="23"/>
          <w:lang w:val="es-ES"/>
        </w:rPr>
      </w:pPr>
    </w:p>
    <w:p w:rsidR="0048181F" w:rsidRPr="00EC4E64" w:rsidRDefault="0048181F" w:rsidP="0048181F">
      <w:pPr>
        <w:jc w:val="both"/>
        <w:rPr>
          <w:rFonts w:ascii="Arial Narrow" w:hAnsi="Arial Narrow" w:cs="Arial"/>
          <w:lang w:val="es-ES"/>
        </w:rPr>
      </w:pPr>
      <w:r w:rsidRPr="00EC4E64">
        <w:rPr>
          <w:rFonts w:ascii="Arial Narrow" w:hAnsi="Arial Narrow" w:cs="Arial"/>
          <w:lang w:val="es-ES"/>
        </w:rPr>
        <w:t xml:space="preserve">La Unidad Ejecutora debe implementar el uso del Sistema de Administración Financiera (SIAF-UEPEX) e incluir dentro de su estructura programática el proyecto </w:t>
      </w:r>
      <w:r w:rsidR="0016303E">
        <w:rPr>
          <w:rFonts w:ascii="Arial Narrow" w:hAnsi="Arial Narrow" w:cs="Arial"/>
          <w:lang w:val="es-ES"/>
        </w:rPr>
        <w:t>XXXX</w:t>
      </w:r>
      <w:r w:rsidRPr="00EC4E64">
        <w:rPr>
          <w:rFonts w:ascii="Arial Narrow" w:hAnsi="Arial Narrow" w:cs="Arial"/>
          <w:lang w:val="es-ES"/>
        </w:rPr>
        <w:t>, con la siguiente propuesta.</w:t>
      </w:r>
    </w:p>
    <w:p w:rsidR="0048181F" w:rsidRPr="00EC4E64" w:rsidRDefault="0048181F" w:rsidP="0048181F">
      <w:pPr>
        <w:jc w:val="both"/>
        <w:rPr>
          <w:rFonts w:ascii="Arial Narrow" w:hAnsi="Arial Narrow" w:cs="Arial"/>
          <w:b/>
          <w:lang w:val="es-ES"/>
        </w:rPr>
      </w:pPr>
    </w:p>
    <w:p w:rsidR="0048181F" w:rsidRPr="00EC4E64" w:rsidRDefault="0048181F" w:rsidP="0048181F">
      <w:pPr>
        <w:pStyle w:val="ListParagraph"/>
        <w:jc w:val="both"/>
        <w:rPr>
          <w:rFonts w:ascii="Arial Narrow" w:hAnsi="Arial Narrow" w:cs="Arial"/>
          <w:b/>
          <w:lang w:val="es-ES"/>
        </w:rPr>
      </w:pPr>
      <w:r w:rsidRPr="00EC4E64">
        <w:rPr>
          <w:rFonts w:ascii="Arial Narrow" w:hAnsi="Arial Narrow" w:cs="Arial"/>
          <w:b/>
          <w:lang w:val="es-ES"/>
        </w:rPr>
        <w:t>Institución: 60 Secretaría de Salud</w:t>
      </w:r>
    </w:p>
    <w:p w:rsidR="0048181F" w:rsidRPr="00EC4E64" w:rsidRDefault="0048181F" w:rsidP="0048181F">
      <w:pPr>
        <w:pStyle w:val="ListParagraph"/>
        <w:jc w:val="both"/>
        <w:rPr>
          <w:rFonts w:ascii="Arial Narrow" w:hAnsi="Arial Narrow" w:cs="Arial"/>
          <w:b/>
          <w:lang w:val="es-ES"/>
        </w:rPr>
      </w:pPr>
      <w:r w:rsidRPr="00EC4E64">
        <w:rPr>
          <w:rFonts w:ascii="Arial Narrow" w:hAnsi="Arial Narrow" w:cs="Arial"/>
          <w:b/>
          <w:lang w:val="es-ES"/>
        </w:rPr>
        <w:t>Programa: 1</w:t>
      </w:r>
      <w:r w:rsidR="00816294" w:rsidRPr="00EC4E64">
        <w:rPr>
          <w:rFonts w:ascii="Arial Narrow" w:hAnsi="Arial Narrow" w:cs="Arial"/>
          <w:b/>
          <w:lang w:val="es-ES"/>
        </w:rPr>
        <w:t>9</w:t>
      </w:r>
      <w:r w:rsidRPr="00EC4E64">
        <w:rPr>
          <w:rFonts w:ascii="Arial Narrow" w:hAnsi="Arial Narrow" w:cs="Arial"/>
          <w:b/>
          <w:lang w:val="es-ES"/>
        </w:rPr>
        <w:t xml:space="preserve"> </w:t>
      </w:r>
      <w:r w:rsidR="00816294" w:rsidRPr="00EC4E64">
        <w:rPr>
          <w:rFonts w:ascii="Arial Narrow" w:hAnsi="Arial Narrow" w:cs="Arial"/>
          <w:b/>
          <w:lang w:val="es-ES"/>
        </w:rPr>
        <w:t>Provisión de Servicios de Salud del primer nivel de atención</w:t>
      </w:r>
    </w:p>
    <w:p w:rsidR="0048181F" w:rsidRPr="00EC4E64" w:rsidRDefault="0048181F" w:rsidP="0048181F">
      <w:pPr>
        <w:pStyle w:val="ListParagraph"/>
        <w:jc w:val="both"/>
        <w:rPr>
          <w:rFonts w:ascii="Arial Narrow" w:hAnsi="Arial Narrow" w:cs="Arial"/>
          <w:b/>
          <w:lang w:val="es-ES"/>
        </w:rPr>
      </w:pPr>
      <w:r w:rsidRPr="00EC4E64">
        <w:rPr>
          <w:rFonts w:ascii="Arial Narrow" w:hAnsi="Arial Narrow" w:cs="Arial"/>
          <w:b/>
          <w:lang w:val="es-ES"/>
        </w:rPr>
        <w:t>Unidad Ejecutora: 095 GESALUD</w:t>
      </w:r>
    </w:p>
    <w:p w:rsidR="0048181F" w:rsidRPr="00EC4E64" w:rsidRDefault="0048181F" w:rsidP="0048181F">
      <w:pPr>
        <w:pStyle w:val="ListParagraph"/>
        <w:jc w:val="both"/>
        <w:rPr>
          <w:rFonts w:ascii="Arial Narrow" w:hAnsi="Arial Narrow" w:cs="Arial"/>
          <w:b/>
          <w:lang w:val="es-ES"/>
        </w:rPr>
      </w:pPr>
      <w:r w:rsidRPr="00EC4E64">
        <w:rPr>
          <w:rFonts w:ascii="Arial Narrow" w:hAnsi="Arial Narrow" w:cs="Arial"/>
          <w:b/>
          <w:lang w:val="es-ES"/>
        </w:rPr>
        <w:t>Proyecto 1</w:t>
      </w:r>
      <w:r w:rsidR="00816294" w:rsidRPr="00EC4E64">
        <w:rPr>
          <w:rFonts w:ascii="Arial Narrow" w:hAnsi="Arial Narrow" w:cs="Arial"/>
          <w:b/>
          <w:lang w:val="es-ES"/>
        </w:rPr>
        <w:t>7</w:t>
      </w:r>
      <w:r w:rsidRPr="00EC4E64">
        <w:rPr>
          <w:rFonts w:ascii="Arial Narrow" w:hAnsi="Arial Narrow" w:cs="Arial"/>
          <w:b/>
          <w:lang w:val="es-ES"/>
        </w:rPr>
        <w:t xml:space="preserve">: </w:t>
      </w:r>
      <w:r w:rsidR="0016303E">
        <w:rPr>
          <w:rFonts w:ascii="Arial Narrow" w:hAnsi="Arial Narrow" w:cs="Arial"/>
          <w:b/>
          <w:lang w:val="es-ES"/>
        </w:rPr>
        <w:t>PROGRAMA DE APOYO A LA RED DE INCLUSIÓN SOCIAL EN OCCIDENTE</w:t>
      </w:r>
      <w:r w:rsidR="00816294" w:rsidRPr="00EC4E64">
        <w:rPr>
          <w:rFonts w:ascii="Arial Narrow" w:hAnsi="Arial Narrow" w:cs="Arial"/>
          <w:b/>
          <w:lang w:val="es-ES"/>
        </w:rPr>
        <w:t>.</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 xml:space="preserve">Actividad Obra: </w:t>
      </w:r>
      <w:r w:rsidRPr="00EC4E64">
        <w:rPr>
          <w:rFonts w:ascii="Arial Narrow" w:hAnsi="Arial Narrow" w:cs="Arial"/>
          <w:lang w:val="es-ES"/>
        </w:rPr>
        <w:tab/>
        <w:t>001</w:t>
      </w:r>
      <w:r w:rsidRPr="00EC4E64">
        <w:rPr>
          <w:rFonts w:ascii="Arial Narrow" w:hAnsi="Arial Narrow" w:cs="Arial"/>
          <w:lang w:val="es-ES"/>
        </w:rPr>
        <w:tab/>
        <w:t>Gestión del Proyecto</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ab/>
      </w:r>
      <w:r w:rsidRPr="00EC4E64">
        <w:rPr>
          <w:rFonts w:ascii="Arial Narrow" w:hAnsi="Arial Narrow" w:cs="Arial"/>
          <w:lang w:val="es-ES"/>
        </w:rPr>
        <w:tab/>
        <w:t>002</w:t>
      </w:r>
      <w:r w:rsidRPr="00EC4E64">
        <w:rPr>
          <w:rFonts w:ascii="Arial Narrow" w:hAnsi="Arial Narrow" w:cs="Arial"/>
          <w:lang w:val="es-ES"/>
        </w:rPr>
        <w:tab/>
      </w:r>
      <w:r w:rsidR="00816294" w:rsidRPr="00EC4E64">
        <w:rPr>
          <w:rFonts w:ascii="Arial Narrow" w:hAnsi="Arial Narrow" w:cs="Arial"/>
          <w:lang w:val="es-ES"/>
        </w:rPr>
        <w:t>Mejora del acceso y calidad de servicios de salid de primer nivel de atención.</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ab/>
      </w:r>
      <w:r w:rsidRPr="00EC4E64">
        <w:rPr>
          <w:rFonts w:ascii="Arial Narrow" w:hAnsi="Arial Narrow" w:cs="Arial"/>
          <w:lang w:val="es-ES"/>
        </w:rPr>
        <w:tab/>
        <w:t>003</w:t>
      </w:r>
      <w:r w:rsidRPr="00EC4E64">
        <w:rPr>
          <w:rFonts w:ascii="Arial Narrow" w:hAnsi="Arial Narrow" w:cs="Arial"/>
          <w:lang w:val="es-ES"/>
        </w:rPr>
        <w:tab/>
      </w:r>
      <w:r w:rsidR="00816294" w:rsidRPr="00EC4E64">
        <w:rPr>
          <w:rFonts w:ascii="Arial Narrow" w:hAnsi="Arial Narrow" w:cs="Arial"/>
          <w:lang w:val="es-ES"/>
        </w:rPr>
        <w:t>Fortalecimiento de las redes integrales de salud materno infantil.</w:t>
      </w:r>
    </w:p>
    <w:p w:rsidR="0048181F" w:rsidRPr="00EC4E64" w:rsidRDefault="0048181F" w:rsidP="00816294">
      <w:pPr>
        <w:pStyle w:val="ListParagraph"/>
        <w:ind w:left="2832" w:hanging="699"/>
        <w:jc w:val="both"/>
        <w:rPr>
          <w:rFonts w:ascii="Arial Narrow" w:hAnsi="Arial Narrow" w:cs="Arial"/>
          <w:lang w:val="es-ES"/>
        </w:rPr>
      </w:pPr>
      <w:r w:rsidRPr="00EC4E64">
        <w:rPr>
          <w:rFonts w:ascii="Arial Narrow" w:hAnsi="Arial Narrow" w:cs="Arial"/>
          <w:lang w:val="es-ES"/>
        </w:rPr>
        <w:t>004</w:t>
      </w:r>
      <w:r w:rsidRPr="00EC4E64">
        <w:rPr>
          <w:rFonts w:ascii="Arial Narrow" w:hAnsi="Arial Narrow" w:cs="Arial"/>
          <w:lang w:val="es-ES"/>
        </w:rPr>
        <w:tab/>
      </w:r>
      <w:r w:rsidR="00816294" w:rsidRPr="00EC4E64">
        <w:rPr>
          <w:rFonts w:ascii="Arial Narrow" w:hAnsi="Arial Narrow" w:cs="Arial"/>
          <w:lang w:val="es-ES"/>
        </w:rPr>
        <w:t>Apoyo para la provisión de servicios de salud bajo la modalidad de gestión descentralizada.</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ab/>
      </w:r>
      <w:r w:rsidRPr="00EC4E64">
        <w:rPr>
          <w:rFonts w:ascii="Arial Narrow" w:hAnsi="Arial Narrow" w:cs="Arial"/>
          <w:lang w:val="es-ES"/>
        </w:rPr>
        <w:tab/>
        <w:t>005</w:t>
      </w:r>
      <w:r w:rsidRPr="00EC4E64">
        <w:rPr>
          <w:rFonts w:ascii="Arial Narrow" w:hAnsi="Arial Narrow" w:cs="Arial"/>
          <w:lang w:val="es-ES"/>
        </w:rPr>
        <w:tab/>
      </w:r>
      <w:r w:rsidR="00816294" w:rsidRPr="00EC4E64">
        <w:rPr>
          <w:rFonts w:ascii="Arial Narrow" w:hAnsi="Arial Narrow" w:cs="Arial"/>
          <w:lang w:val="es-ES"/>
        </w:rPr>
        <w:t>Fortalecimiento Institucional</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ab/>
      </w:r>
      <w:r w:rsidRPr="00EC4E64">
        <w:rPr>
          <w:rFonts w:ascii="Arial Narrow" w:hAnsi="Arial Narrow" w:cs="Arial"/>
          <w:lang w:val="es-ES"/>
        </w:rPr>
        <w:tab/>
        <w:t>006</w:t>
      </w:r>
      <w:r w:rsidRPr="00EC4E64">
        <w:rPr>
          <w:rFonts w:ascii="Arial Narrow" w:hAnsi="Arial Narrow" w:cs="Arial"/>
          <w:lang w:val="es-ES"/>
        </w:rPr>
        <w:tab/>
      </w:r>
      <w:r w:rsidR="00816294" w:rsidRPr="00EC4E64">
        <w:rPr>
          <w:rFonts w:ascii="Arial Narrow" w:hAnsi="Arial Narrow" w:cs="Arial"/>
          <w:lang w:val="es-ES"/>
        </w:rPr>
        <w:t>Auditoría Financiera</w:t>
      </w:r>
    </w:p>
    <w:p w:rsidR="0048181F" w:rsidRPr="00EC4E64" w:rsidRDefault="0048181F" w:rsidP="0048181F">
      <w:pPr>
        <w:pStyle w:val="ListParagraph"/>
        <w:jc w:val="both"/>
        <w:rPr>
          <w:rFonts w:ascii="Arial Narrow" w:hAnsi="Arial Narrow" w:cs="Arial"/>
          <w:lang w:val="es-ES"/>
        </w:rPr>
      </w:pPr>
      <w:r w:rsidRPr="00EC4E64">
        <w:rPr>
          <w:rFonts w:ascii="Arial Narrow" w:hAnsi="Arial Narrow" w:cs="Arial"/>
          <w:lang w:val="es-ES"/>
        </w:rPr>
        <w:tab/>
      </w:r>
      <w:r w:rsidRPr="00EC4E64">
        <w:rPr>
          <w:rFonts w:ascii="Arial Narrow" w:hAnsi="Arial Narrow" w:cs="Arial"/>
          <w:lang w:val="es-ES"/>
        </w:rPr>
        <w:tab/>
        <w:t>007</w:t>
      </w:r>
      <w:r w:rsidRPr="00EC4E64">
        <w:rPr>
          <w:rFonts w:ascii="Arial Narrow" w:hAnsi="Arial Narrow" w:cs="Arial"/>
          <w:lang w:val="es-ES"/>
        </w:rPr>
        <w:tab/>
      </w:r>
      <w:r w:rsidR="00816294" w:rsidRPr="00EC4E64">
        <w:rPr>
          <w:rFonts w:ascii="Arial Narrow" w:hAnsi="Arial Narrow" w:cs="Arial"/>
          <w:lang w:val="es-ES"/>
        </w:rPr>
        <w:t>Evaluación Operativa de Gestores</w:t>
      </w:r>
    </w:p>
    <w:p w:rsidR="0048181F" w:rsidRPr="00EC4E64" w:rsidRDefault="0048181F" w:rsidP="0048181F">
      <w:pPr>
        <w:ind w:left="708"/>
        <w:jc w:val="both"/>
        <w:rPr>
          <w:rFonts w:ascii="Arial Narrow" w:hAnsi="Arial Narrow" w:cs="Arial"/>
          <w:lang w:val="es-ES"/>
        </w:rPr>
      </w:pPr>
      <w:r w:rsidRPr="00EC4E64">
        <w:rPr>
          <w:rFonts w:ascii="Arial Narrow" w:hAnsi="Arial Narrow" w:cs="Arial"/>
          <w:lang w:val="es-ES"/>
        </w:rPr>
        <w:lastRenderedPageBreak/>
        <w:tab/>
      </w:r>
      <w:r w:rsidRPr="00EC4E64">
        <w:rPr>
          <w:rFonts w:ascii="Arial Narrow" w:hAnsi="Arial Narrow" w:cs="Arial"/>
          <w:lang w:val="es-ES"/>
        </w:rPr>
        <w:tab/>
        <w:t>008</w:t>
      </w:r>
      <w:r w:rsidRPr="00EC4E64">
        <w:rPr>
          <w:rFonts w:ascii="Arial Narrow" w:hAnsi="Arial Narrow" w:cs="Arial"/>
          <w:lang w:val="es-ES"/>
        </w:rPr>
        <w:tab/>
      </w:r>
      <w:r w:rsidR="00816294" w:rsidRPr="00EC4E64">
        <w:rPr>
          <w:rFonts w:ascii="Arial Narrow" w:hAnsi="Arial Narrow" w:cs="Arial"/>
          <w:lang w:val="es-ES"/>
        </w:rPr>
        <w:t>Pago de intereses del convenio de crédito</w:t>
      </w:r>
    </w:p>
    <w:p w:rsidR="0048181F" w:rsidRPr="00EC4E64" w:rsidRDefault="0048181F" w:rsidP="0048181F">
      <w:pPr>
        <w:ind w:left="708"/>
        <w:jc w:val="both"/>
        <w:rPr>
          <w:rFonts w:ascii="Arial Narrow" w:hAnsi="Arial Narrow" w:cs="Arial"/>
          <w:lang w:val="es-ES"/>
        </w:rPr>
      </w:pPr>
    </w:p>
    <w:p w:rsidR="0048181F" w:rsidRPr="00EC4E64" w:rsidRDefault="0048181F" w:rsidP="0048181F">
      <w:pPr>
        <w:jc w:val="both"/>
        <w:rPr>
          <w:rFonts w:ascii="Arial Narrow" w:hAnsi="Arial Narrow" w:cs="Arial"/>
          <w:lang w:val="es-ES"/>
        </w:rPr>
      </w:pPr>
      <w:r w:rsidRPr="00EC4E64">
        <w:rPr>
          <w:rFonts w:ascii="Arial Narrow" w:hAnsi="Arial Narrow" w:cs="Arial"/>
          <w:lang w:val="es-ES"/>
        </w:rPr>
        <w:t>Asimismo se deberá trabajar con los módulos para Programa con financiamiento externo elaborados por el SIAFI-UEPEX y de los mismos se extraerá la información y reportes financieros solicitados por el Banco Interamericano de Desarrollo, así como también la información requerida para las Solicitudes de Desembolso y  para la elaboración de los informes financieros para el BID.</w:t>
      </w:r>
    </w:p>
    <w:p w:rsidR="0048181F" w:rsidRPr="00EC4E64" w:rsidRDefault="0048181F" w:rsidP="0048181F">
      <w:pPr>
        <w:jc w:val="both"/>
        <w:rPr>
          <w:rFonts w:ascii="Arial Narrow" w:hAnsi="Arial Narrow" w:cs="Arial"/>
          <w:lang w:val="es-ES"/>
        </w:rPr>
      </w:pPr>
    </w:p>
    <w:p w:rsidR="0048181F" w:rsidRPr="00EC4E64" w:rsidRDefault="0048181F" w:rsidP="0048181F">
      <w:pPr>
        <w:jc w:val="both"/>
        <w:rPr>
          <w:rFonts w:ascii="Arial Narrow" w:hAnsi="Arial Narrow" w:cs="Arial"/>
          <w:lang w:val="es-ES"/>
        </w:rPr>
      </w:pPr>
      <w:r w:rsidRPr="00EC4E64">
        <w:rPr>
          <w:rFonts w:ascii="Arial Narrow" w:hAnsi="Arial Narrow" w:cs="Arial"/>
          <w:lang w:val="es-ES"/>
        </w:rPr>
        <w:t xml:space="preserve">El Manual de Procedimientos Administrativos y Financieros para el </w:t>
      </w:r>
      <w:r w:rsidR="0016303E">
        <w:rPr>
          <w:rFonts w:ascii="Arial Narrow" w:hAnsi="Arial Narrow" w:cs="Arial"/>
          <w:b/>
          <w:lang w:val="es-ES"/>
        </w:rPr>
        <w:t>PROGRAMA DE APOYO A LA RED DE INCLUSIÓN SOCIAL EN OCCIDENTE</w:t>
      </w:r>
      <w:r w:rsidRPr="00EC4E64">
        <w:rPr>
          <w:rFonts w:ascii="Arial Narrow" w:hAnsi="Arial Narrow" w:cs="Arial"/>
          <w:lang w:val="es-ES"/>
        </w:rPr>
        <w:t xml:space="preserve"> norma la operatividad del financiamiento, los presupuestos, las aprobaciones, la ejecución presupuestal, la información financiera, el manejo de cuentas y la auditoría externa del Programa.</w:t>
      </w:r>
    </w:p>
    <w:p w:rsidR="0048181F" w:rsidRPr="00EC4E64" w:rsidRDefault="0048181F" w:rsidP="0048181F">
      <w:pPr>
        <w:jc w:val="both"/>
        <w:rPr>
          <w:rFonts w:ascii="Arial Narrow" w:hAnsi="Arial Narrow" w:cs="Arial"/>
          <w:lang w:val="es-ES"/>
        </w:rPr>
      </w:pPr>
    </w:p>
    <w:p w:rsidR="0048181F" w:rsidRPr="00EC4E64" w:rsidRDefault="00600E6B" w:rsidP="006D6728">
      <w:pPr>
        <w:pStyle w:val="Heading3"/>
        <w:keepNext w:val="0"/>
        <w:numPr>
          <w:ilvl w:val="3"/>
          <w:numId w:val="56"/>
        </w:numPr>
        <w:pBdr>
          <w:bottom w:val="single" w:sz="4" w:space="1" w:color="FABF8F" w:themeColor="accent6" w:themeTint="99"/>
        </w:pBdr>
        <w:spacing w:before="0" w:after="0"/>
        <w:ind w:left="851" w:hanging="851"/>
        <w:jc w:val="both"/>
        <w:rPr>
          <w:rFonts w:ascii="Arial Narrow" w:hAnsi="Arial Narrow"/>
          <w:b/>
          <w:color w:val="0070C0"/>
          <w:lang w:val="es-HN"/>
        </w:rPr>
      </w:pPr>
      <w:bookmarkStart w:id="210" w:name="_Toc283309042"/>
      <w:bookmarkStart w:id="211" w:name="_Toc353188199"/>
      <w:bookmarkStart w:id="212" w:name="_Toc381897174"/>
      <w:r w:rsidRPr="00EC4E64">
        <w:rPr>
          <w:rFonts w:ascii="Arial Narrow" w:hAnsi="Arial Narrow"/>
          <w:b/>
          <w:color w:val="0070C0"/>
          <w:lang w:val="es-HN"/>
        </w:rPr>
        <w:t>Guía de políticas administrativas, presupuestarias y contables de la operación.</w:t>
      </w:r>
      <w:bookmarkEnd w:id="210"/>
      <w:bookmarkEnd w:id="211"/>
      <w:bookmarkEnd w:id="212"/>
    </w:p>
    <w:p w:rsidR="0048181F" w:rsidRPr="00EC4E64" w:rsidRDefault="0048181F" w:rsidP="0048181F">
      <w:pPr>
        <w:jc w:val="both"/>
        <w:rPr>
          <w:rFonts w:ascii="Arial Narrow" w:hAnsi="Arial Narrow"/>
          <w:b/>
        </w:rPr>
      </w:pPr>
      <w:bookmarkStart w:id="213" w:name="_Toc228703553"/>
      <w:bookmarkStart w:id="214" w:name="_Toc230678303"/>
      <w:bookmarkStart w:id="215" w:name="_Toc267331705"/>
      <w:bookmarkStart w:id="216" w:name="_Toc283309043"/>
    </w:p>
    <w:p w:rsidR="0048181F" w:rsidRPr="00EC4E64" w:rsidRDefault="0048181F" w:rsidP="00D61187">
      <w:pPr>
        <w:pStyle w:val="ListParagraph"/>
        <w:ind w:left="720"/>
        <w:jc w:val="both"/>
        <w:rPr>
          <w:rFonts w:ascii="Arial Narrow" w:hAnsi="Arial Narrow"/>
          <w:b/>
        </w:rPr>
      </w:pPr>
      <w:r w:rsidRPr="00EC4E64">
        <w:rPr>
          <w:rFonts w:ascii="Arial Narrow" w:hAnsi="Arial Narrow"/>
          <w:b/>
        </w:rPr>
        <w:t>Objetivo del Sistema Administrativo, Presupuestario y Contable</w:t>
      </w:r>
      <w:bookmarkEnd w:id="213"/>
      <w:bookmarkEnd w:id="214"/>
      <w:bookmarkEnd w:id="215"/>
      <w:bookmarkEnd w:id="216"/>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 xml:space="preserve">Generar la mayor seguridad y razonabilidad posible en el empleo de los fondos del Proyecto, a través de sistemas de control permanentes y una supervisión constante, que permitan su administración en forma eficiente y eficaz y de conformidad con los objetivos propuestos.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Un objetivo de los sistemas administrativos es mantener dentro del ámbito del Proyecto todos los mecanismos que aseguren la transparencia absoluta en los procedimientos y actividades que se ejecuten y coordinen a través de la Unidad ejecutora,  proporcionando la información necesaria en forma oportuna para la toma de las decisiones más adecuadas por las entidades participantes.</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17" w:name="_Toc228703554"/>
      <w:bookmarkStart w:id="218" w:name="_Toc230678304"/>
      <w:bookmarkStart w:id="219" w:name="_Toc283309044"/>
      <w:r w:rsidRPr="00EC4E64">
        <w:rPr>
          <w:rFonts w:ascii="Arial Narrow" w:hAnsi="Arial Narrow"/>
          <w:b/>
        </w:rPr>
        <w:t>Normas y Leyes Locales</w:t>
      </w:r>
      <w:bookmarkEnd w:id="217"/>
      <w:bookmarkEnd w:id="218"/>
      <w:bookmarkEnd w:id="219"/>
      <w:r w:rsidRPr="00EC4E64">
        <w:rPr>
          <w:rFonts w:ascii="Arial Narrow" w:hAnsi="Arial Narrow"/>
          <w:b/>
        </w:rPr>
        <w:t xml:space="preserve">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cumplen con las normas, procedimientos administrativos y regulaciones establecidas en las leyes nacionales, como  la Ley de Contratación del Estado y su Reglamento, Ley Orgánica de Presupuesto, Disposiciones Generales de Presupuesto y demás normas que componen el marco jurídico bajo el cual desarrollan sus funciones.</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20" w:name="_Toc228703555"/>
      <w:bookmarkStart w:id="221" w:name="_Toc230678305"/>
      <w:bookmarkStart w:id="222" w:name="_Toc267331706"/>
      <w:bookmarkStart w:id="223" w:name="_Toc283309045"/>
      <w:r w:rsidRPr="00EC4E64">
        <w:rPr>
          <w:rFonts w:ascii="Arial Narrow" w:hAnsi="Arial Narrow"/>
          <w:b/>
        </w:rPr>
        <w:t xml:space="preserve">Normas y Procedimientos </w:t>
      </w:r>
      <w:bookmarkEnd w:id="220"/>
      <w:bookmarkEnd w:id="221"/>
      <w:bookmarkEnd w:id="222"/>
      <w:bookmarkEnd w:id="223"/>
      <w:r w:rsidRPr="00EC4E64">
        <w:rPr>
          <w:rFonts w:ascii="Arial Narrow" w:hAnsi="Arial Narrow"/>
          <w:b/>
        </w:rPr>
        <w:t>BID</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 xml:space="preserve">En atención a que los fondos del Proyecto provienen del financiamiento del Banco Interamericano de Desarrollo (BID), se han adoptado como políticas las establecidas en el Contrato de Préstamo, su Apéndice Único así como las de todos los procesos contenidos en el contrato que se relacionan con adquisiciones y contratación de bienes, servicios y consultores. </w:t>
      </w:r>
    </w:p>
    <w:p w:rsidR="006A7136" w:rsidRPr="00EC4E64" w:rsidRDefault="006A7136" w:rsidP="0048181F">
      <w:pPr>
        <w:jc w:val="both"/>
        <w:rPr>
          <w:rFonts w:ascii="Arial Narrow" w:hAnsi="Arial Narrow"/>
        </w:rPr>
      </w:pPr>
    </w:p>
    <w:p w:rsidR="0048181F" w:rsidRPr="00EC4E64" w:rsidRDefault="0048181F" w:rsidP="006D6728">
      <w:pPr>
        <w:pStyle w:val="ListParagraph"/>
        <w:numPr>
          <w:ilvl w:val="0"/>
          <w:numId w:val="113"/>
        </w:numPr>
        <w:jc w:val="both"/>
        <w:rPr>
          <w:rFonts w:ascii="Arial Narrow" w:hAnsi="Arial Narrow"/>
        </w:rPr>
      </w:pPr>
      <w:r w:rsidRPr="00EC4E64">
        <w:rPr>
          <w:rFonts w:ascii="Arial Narrow" w:hAnsi="Arial Narrow"/>
        </w:rPr>
        <w:t>Asimismo, se cumplirá con el contenido de las políticas del Banco sobre Auditoría de Proyectos y Entidades, y la Guía para la preparación de Estados Financieros y Requisitos de Auditoría Independiente; Políticas de Adquisiciones GN-2349 y GN-2350 cuando corresponda; Reglamento Operativo, eventuales Acuerdos Interinstitucionales y Documentos Modificatorios  y Ayudas Memoria de las Misiones de revisión fiduciaria.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Para la ejecución de los componentes, se contará con una auditoría concurrente financiera y operativa con certificación de gastos, que revisará la documentación de respaldo de los desembolsos/justificación.</w:t>
      </w:r>
      <w:bookmarkStart w:id="224" w:name="_Toc228703556"/>
      <w:bookmarkStart w:id="225" w:name="_Toc230678306"/>
      <w:bookmarkStart w:id="226" w:name="_Toc267331707"/>
      <w:bookmarkStart w:id="227" w:name="_Toc283309046"/>
    </w:p>
    <w:p w:rsidR="0048181F" w:rsidRPr="00EC4E64" w:rsidRDefault="0048181F" w:rsidP="0048181F">
      <w:pPr>
        <w:jc w:val="both"/>
        <w:rPr>
          <w:rFonts w:ascii="Arial Narrow" w:hAnsi="Arial Narrow"/>
        </w:rPr>
      </w:pPr>
    </w:p>
    <w:p w:rsidR="0048181F" w:rsidRPr="00EC4E64" w:rsidRDefault="0094231D" w:rsidP="00D61187">
      <w:pPr>
        <w:pStyle w:val="ListParagraph"/>
        <w:ind w:left="720"/>
        <w:jc w:val="both"/>
        <w:rPr>
          <w:rFonts w:ascii="Arial Narrow" w:hAnsi="Arial Narrow"/>
          <w:b/>
        </w:rPr>
      </w:pPr>
      <w:r w:rsidRPr="00EC4E64">
        <w:rPr>
          <w:rFonts w:ascii="Arial Narrow" w:hAnsi="Arial Narrow"/>
          <w:b/>
        </w:rPr>
        <w:t>A</w:t>
      </w:r>
      <w:r w:rsidR="0048181F" w:rsidRPr="00EC4E64">
        <w:rPr>
          <w:rFonts w:ascii="Arial Narrow" w:hAnsi="Arial Narrow"/>
          <w:b/>
        </w:rPr>
        <w:t>dministrativos, presupuestarios y contables</w:t>
      </w:r>
      <w:bookmarkEnd w:id="224"/>
      <w:bookmarkEnd w:id="225"/>
      <w:bookmarkEnd w:id="226"/>
      <w:bookmarkEnd w:id="227"/>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La ejecución de los recursos del “Proyecto de Apoyo, Contrato de Préstamo”,  se registrará  mediante el Módulo SIAFI-UEPEX (Sistema de Administración Financiera-Unidad Ejecutora de Proyectos Externos), por lo que los Estados Financieros, Conciliaciones y Solicitudes de Desembolsos se generarán desde el SIAFI-UEPEX.  Asimismo, el SIAFI-UEPEX  vincula el Presupuesto de la República con los costos del Convenio, los Objetos de Gasto y las Cuentas Contables.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A lo largo de este Manual, se establecerán los procedimientos básicos, formatos e instructivos SIAFI-UEPEX  que se utilizan y se deben utilizar en el desarrollo y seguimiento de las acciones y operaciones contables de la Unidad Ejecutora. Estos formatos o instructivos facilitarán el uso de este manual.</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Los procedimientos contables son asistidos por un catálogo de cuentas con el que se efectúa la contabilidad y estados financieros (descrito en el anexo III del Reglamento Operativo: Sistema Contable y Catálogo de Cuentas).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administración financiera deberá contar con los archivos actualizados de los registros contables y de los documentos de respaldo.</w:t>
      </w:r>
    </w:p>
    <w:p w:rsidR="0048181F" w:rsidRPr="00EC4E64" w:rsidRDefault="0048181F" w:rsidP="0048181F">
      <w:pPr>
        <w:jc w:val="both"/>
        <w:rPr>
          <w:rFonts w:ascii="Arial Narrow" w:hAnsi="Arial Narrow"/>
          <w:b/>
        </w:rPr>
      </w:pPr>
      <w:bookmarkStart w:id="228" w:name="_Toc228697914"/>
      <w:bookmarkStart w:id="229" w:name="_Toc228703557"/>
      <w:bookmarkStart w:id="230" w:name="_Toc230678307"/>
      <w:bookmarkStart w:id="231" w:name="_Toc267331708"/>
      <w:bookmarkStart w:id="232" w:name="_Toc283309047"/>
    </w:p>
    <w:p w:rsidR="006A7136" w:rsidRPr="00EC4E64" w:rsidRDefault="006A7136"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Aspectos administrativos durante la ejecución del financiamiento</w:t>
      </w:r>
      <w:bookmarkStart w:id="233" w:name="_Toc228697915"/>
      <w:bookmarkStart w:id="234" w:name="_Toc228703558"/>
      <w:bookmarkEnd w:id="228"/>
      <w:bookmarkEnd w:id="229"/>
      <w:bookmarkEnd w:id="230"/>
      <w:bookmarkEnd w:id="231"/>
      <w:bookmarkEnd w:id="232"/>
      <w:r w:rsidRPr="00EC4E64">
        <w:rPr>
          <w:rFonts w:ascii="Arial Narrow" w:hAnsi="Arial Narrow"/>
          <w:b/>
        </w:rPr>
        <w:t>.</w:t>
      </w:r>
    </w:p>
    <w:p w:rsidR="0048181F" w:rsidRPr="00EC4E64" w:rsidRDefault="0048181F" w:rsidP="0048181F">
      <w:pPr>
        <w:jc w:val="both"/>
        <w:rPr>
          <w:rFonts w:ascii="Arial Narrow" w:hAnsi="Arial Narrow"/>
          <w:b/>
        </w:rPr>
      </w:pPr>
      <w:bookmarkStart w:id="235" w:name="_Toc228697916"/>
      <w:bookmarkStart w:id="236" w:name="_Toc228703559"/>
      <w:bookmarkEnd w:id="233"/>
      <w:bookmarkEnd w:id="234"/>
    </w:p>
    <w:p w:rsidR="0048181F" w:rsidRPr="00EC4E64" w:rsidRDefault="0048181F" w:rsidP="00D61187">
      <w:pPr>
        <w:pStyle w:val="ListParagraph"/>
        <w:ind w:left="720"/>
        <w:jc w:val="both"/>
        <w:rPr>
          <w:rFonts w:ascii="Arial Narrow" w:hAnsi="Arial Narrow"/>
          <w:b/>
        </w:rPr>
      </w:pPr>
      <w:r w:rsidRPr="00EC4E64">
        <w:rPr>
          <w:rFonts w:ascii="Arial Narrow" w:hAnsi="Arial Narrow"/>
          <w:b/>
        </w:rPr>
        <w:t>Apertura de Cuenta Bancaria</w:t>
      </w:r>
      <w:bookmarkEnd w:id="235"/>
      <w:bookmarkEnd w:id="236"/>
      <w:r w:rsidRPr="00EC4E64">
        <w:rPr>
          <w:rFonts w:ascii="Arial Narrow" w:hAnsi="Arial Narrow"/>
          <w:b/>
        </w:rPr>
        <w:t xml:space="preserve"> </w:t>
      </w:r>
    </w:p>
    <w:p w:rsidR="0048181F" w:rsidRPr="00EC4E64" w:rsidRDefault="0048181F" w:rsidP="0048181F">
      <w:pPr>
        <w:jc w:val="both"/>
        <w:rPr>
          <w:rFonts w:ascii="Arial Narrow" w:hAnsi="Arial Narrow"/>
        </w:rPr>
      </w:pPr>
      <w:r w:rsidRPr="00EC4E64">
        <w:rPr>
          <w:rFonts w:ascii="Arial Narrow" w:hAnsi="Arial Narrow"/>
        </w:rPr>
        <w:t>Simultáneamente al cumplimiento de Cláusulas de condiciones previas al primer desembolso, se procederá a solicitar a la Dirección General de Crédito Público que solicite al Banco Central de Honduras la apertura de una  Cuenta Especial, en la cual se depositarán los desembolsos que otorgue el BID para realizar los pagos en el País.</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37" w:name="_Toc228697917"/>
      <w:bookmarkStart w:id="238" w:name="_Toc228703560"/>
      <w:r w:rsidRPr="00EC4E64">
        <w:rPr>
          <w:rFonts w:ascii="Arial Narrow" w:hAnsi="Arial Narrow"/>
          <w:b/>
        </w:rPr>
        <w:t>Cumplimiento de Cláusulas Contractuales</w:t>
      </w:r>
      <w:bookmarkEnd w:id="237"/>
      <w:bookmarkEnd w:id="238"/>
    </w:p>
    <w:p w:rsidR="0048181F" w:rsidRPr="00EC4E64" w:rsidRDefault="0048181F" w:rsidP="0048181F">
      <w:pPr>
        <w:jc w:val="both"/>
        <w:rPr>
          <w:rFonts w:ascii="Arial Narrow" w:hAnsi="Arial Narrow"/>
        </w:rPr>
      </w:pPr>
      <w:r w:rsidRPr="00EC4E64">
        <w:rPr>
          <w:rFonts w:ascii="Arial Narrow" w:hAnsi="Arial Narrow"/>
        </w:rPr>
        <w:t xml:space="preserve">Para dar seguimiento al cumplimiento de las cláusulas contractuales, durante la ejecución del financiamiento se elaborará una matriz que contendrá la descripción de la cláusula, fecha de cumplimiento, responsable, estado del cumplimiento, descripción de la evidencia del cumplimiento y comentarios. </w:t>
      </w:r>
    </w:p>
    <w:p w:rsidR="0048181F" w:rsidRPr="00EC4E64" w:rsidRDefault="0048181F" w:rsidP="0048181F">
      <w:pPr>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Esta matriz servirá de herramienta para monitorear y cumplir con las cláusulas contractuales establecidas en las Estipulaciones Especiales y las Normas Generales del Contrato de Préstamo, así como también lo establecido en el Reglamento Operativo para la ejecución de la operación.  Este calendario de cumplimiento incluirá también las cláusulas contractuales establecidas en el convenio para ser aplicables una vez finalizado el mismo.</w:t>
      </w:r>
    </w:p>
    <w:p w:rsidR="0048181F" w:rsidRDefault="0048181F" w:rsidP="0048181F">
      <w:pPr>
        <w:jc w:val="both"/>
        <w:rPr>
          <w:rFonts w:ascii="Arial Narrow" w:hAnsi="Arial Narrow"/>
        </w:rPr>
      </w:pPr>
    </w:p>
    <w:p w:rsidR="00D61187" w:rsidRDefault="00D61187" w:rsidP="0048181F">
      <w:pPr>
        <w:jc w:val="both"/>
        <w:rPr>
          <w:rFonts w:ascii="Arial Narrow" w:hAnsi="Arial Narrow"/>
        </w:rPr>
      </w:pPr>
    </w:p>
    <w:p w:rsidR="00D61187" w:rsidRPr="00EC4E64" w:rsidRDefault="00D61187"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39" w:name="_Toc179769353"/>
      <w:bookmarkStart w:id="240" w:name="_Toc228697918"/>
      <w:bookmarkStart w:id="241" w:name="_Toc228703561"/>
      <w:r w:rsidRPr="00EC4E64">
        <w:rPr>
          <w:rFonts w:ascii="Arial Narrow" w:hAnsi="Arial Narrow"/>
          <w:b/>
        </w:rPr>
        <w:t>Desembolsos</w:t>
      </w:r>
      <w:bookmarkEnd w:id="239"/>
      <w:bookmarkEnd w:id="240"/>
      <w:bookmarkEnd w:id="241"/>
    </w:p>
    <w:p w:rsidR="0048181F" w:rsidRPr="00EC4E64" w:rsidRDefault="0048181F" w:rsidP="0048181F">
      <w:pPr>
        <w:jc w:val="both"/>
        <w:rPr>
          <w:rFonts w:ascii="Arial Narrow" w:hAnsi="Arial Narrow"/>
        </w:rPr>
      </w:pPr>
      <w:r w:rsidRPr="00EC4E64">
        <w:rPr>
          <w:rFonts w:ascii="Arial Narrow" w:hAnsi="Arial Narrow"/>
        </w:rPr>
        <w:t>Una vez cumplidos los requisitos previos, se  procederán a generar la solicitud del desembolso como Anticipo de Fondos  o la Solicitud del Primer Desembolso para ser gestionada ante el BID a través del SIAFI-UEPEX.</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EL especialista Financiero de la Unidad Ejecutora (usuario 767) será responsable de elaborar la solicitud de primer desembolso a través del Módulo de SIAFI-UEPEX (Sistema de Administración Financiera-Unidad Ejecutora de Proyectos Externos). Para ello ingresarán en el sistema al menú “Solicitud de Desembolso”, la pantalla mostrará el </w:t>
      </w:r>
      <w:r w:rsidRPr="00EC4E64">
        <w:rPr>
          <w:rFonts w:ascii="Arial Narrow" w:hAnsi="Arial Narrow"/>
        </w:rPr>
        <w:lastRenderedPageBreak/>
        <w:t>formulario UCP-GESALUD-11 en función al usuario correspondiente se anotará automáticamente el lugar y la fecha, Institución y Gerencia Administrativa tipo y UCP.</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Seguidamente, el sistema solicitará los siguientes datos:</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Tipo de Operación: Creación, Modificación o Eliminación</w:t>
      </w:r>
    </w:p>
    <w:p w:rsidR="0048181F" w:rsidRPr="00EC4E64" w:rsidRDefault="0048181F" w:rsidP="0048181F">
      <w:pPr>
        <w:jc w:val="both"/>
        <w:rPr>
          <w:rFonts w:ascii="Arial Narrow" w:hAnsi="Arial Narrow"/>
        </w:rPr>
      </w:pPr>
      <w:r w:rsidRPr="00EC4E64">
        <w:rPr>
          <w:rFonts w:ascii="Arial Narrow" w:hAnsi="Arial Narrow"/>
        </w:rPr>
        <w:t>Contrato  de Financiamiento: Deberá anotar el tipo de contrato  y el número de convenio. El sistema buscará automáticamente los datos de la estructura del convenio en el F-UAO-10 y registrará: el código del banco integrado de Proyectos, el Número de la Nota de Prioridad emitida por la Dirección General de Inversión Pública, el código SIGADE y tramo, el organismo financiador y su correo electrónico.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Desembolso: Deberá anotar el tipo de desembolso, en este caso será: Desembolso del  Anticipo del Fondo y como se trata del primer desembolso deberá marcar esta casilla, también deberá escribir la justificación de la solicitud de desembolso.</w:t>
      </w:r>
    </w:p>
    <w:p w:rsidR="0048181F" w:rsidRPr="00EC4E64" w:rsidRDefault="0048181F"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Importes</w:t>
      </w:r>
    </w:p>
    <w:p w:rsidR="0048181F" w:rsidRPr="00EC4E64" w:rsidRDefault="0048181F" w:rsidP="0048181F">
      <w:pPr>
        <w:jc w:val="both"/>
        <w:rPr>
          <w:rFonts w:ascii="Arial Narrow" w:hAnsi="Arial Narrow"/>
        </w:rPr>
      </w:pPr>
      <w:r w:rsidRPr="00EC4E64">
        <w:rPr>
          <w:rFonts w:ascii="Arial Narrow" w:hAnsi="Arial Narrow"/>
        </w:rPr>
        <w:t>Deberá anotar el importe en la moneda solicitada en números y en letras, la moneda del convenio y el importe en la moneda del convenio en números y en letras. En caso de que la moneda solicitada sea diferente a la moneda del convenio se deberá anotar el tipo de cambio, compra o venta  según corresponda y la fecha respectiva.</w:t>
      </w:r>
    </w:p>
    <w:p w:rsidR="0048181F" w:rsidRPr="00EC4E64" w:rsidRDefault="0048181F"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Banco Intermediario</w:t>
      </w:r>
    </w:p>
    <w:p w:rsidR="0048181F" w:rsidRPr="00EC4E64" w:rsidRDefault="0048181F" w:rsidP="0048181F">
      <w:pPr>
        <w:jc w:val="both"/>
        <w:rPr>
          <w:rFonts w:ascii="Arial Narrow" w:hAnsi="Arial Narrow"/>
        </w:rPr>
      </w:pPr>
      <w:r w:rsidRPr="00EC4E64">
        <w:rPr>
          <w:rFonts w:ascii="Arial Narrow" w:hAnsi="Arial Narrow"/>
        </w:rPr>
        <w:t>Deberá seleccionar el código del Banco Intermediario,  el sistema buscará en la Tabla T-CBA-01 Bancos los datos relacionados, y automáticamente registrará su denominación, la plaza, la identificación del Banco mediante las siglas internacionales que se utilizan para este tipo de transacciones, dirección ciudad, estado, código postal. El Especialista Financiero o el Analista Financiero, en su caso, deberá anotar la cuenta bancaria, marcará si la cuenta está o no en el sistema de la Reserva Federal y las instrucciones especiales para casos específicos.</w:t>
      </w:r>
    </w:p>
    <w:p w:rsidR="00D61187" w:rsidRDefault="00D61187" w:rsidP="00D61187">
      <w:pPr>
        <w:pStyle w:val="ListParagraph"/>
        <w:ind w:left="720"/>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Banco Depositario</w:t>
      </w:r>
    </w:p>
    <w:p w:rsidR="0048181F" w:rsidRPr="00EC4E64" w:rsidRDefault="0048181F" w:rsidP="0048181F">
      <w:pPr>
        <w:jc w:val="both"/>
        <w:rPr>
          <w:rFonts w:ascii="Arial Narrow" w:hAnsi="Arial Narrow"/>
        </w:rPr>
      </w:pPr>
      <w:r w:rsidRPr="00EC4E64">
        <w:rPr>
          <w:rFonts w:ascii="Arial Narrow" w:hAnsi="Arial Narrow"/>
        </w:rPr>
        <w:t xml:space="preserve">Deberá seleccionar el código del Banco Depositario y el sistema buscará en la Tabla T-CBA-01 Bancos, los datos relacionados y automáticamente registrará su denominación, la plaza, la identificación del Banco mediante las siglas internacionales utilizadas para este tipo de transacciones, dirección ciudad, estado, código postal.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Especialista Financiero deberá anotar la cuenta bancaria, marcar si la cuenta está o no en el sistema de la Reserva Federal y las instrucciones especiales para casos específicos.</w:t>
      </w:r>
    </w:p>
    <w:p w:rsidR="0048181F" w:rsidRPr="00EC4E64" w:rsidRDefault="0048181F" w:rsidP="0048181F">
      <w:pPr>
        <w:jc w:val="both"/>
        <w:rPr>
          <w:rFonts w:ascii="Arial Narrow" w:hAnsi="Arial Narrow"/>
          <w:b/>
        </w:rPr>
      </w:pPr>
    </w:p>
    <w:p w:rsidR="0048181F" w:rsidRPr="00EC4E64" w:rsidRDefault="0048181F" w:rsidP="006D6728">
      <w:pPr>
        <w:pStyle w:val="ListParagraph"/>
        <w:numPr>
          <w:ilvl w:val="0"/>
          <w:numId w:val="114"/>
        </w:numPr>
        <w:jc w:val="both"/>
        <w:rPr>
          <w:rFonts w:ascii="Arial Narrow" w:hAnsi="Arial Narrow"/>
          <w:b/>
        </w:rPr>
      </w:pPr>
      <w:r w:rsidRPr="00EC4E64">
        <w:rPr>
          <w:rFonts w:ascii="Arial Narrow" w:hAnsi="Arial Narrow"/>
          <w:b/>
        </w:rPr>
        <w:t>Beneficiario</w:t>
      </w:r>
    </w:p>
    <w:p w:rsidR="0048181F" w:rsidRPr="00EC4E64" w:rsidRDefault="0048181F" w:rsidP="0048181F">
      <w:pPr>
        <w:jc w:val="both"/>
        <w:rPr>
          <w:rFonts w:ascii="Arial Narrow" w:hAnsi="Arial Narrow"/>
          <w:b/>
        </w:rPr>
      </w:pPr>
      <w:r w:rsidRPr="00EC4E64">
        <w:rPr>
          <w:rFonts w:ascii="Arial Narrow" w:hAnsi="Arial Narrow"/>
        </w:rPr>
        <w:t>Deberá seleccionar el código o el nombre y apellido del Beneficiario y el sistema buscará en la tabla de Beneficiarios los datos que correspondan a tipo de documento de identificación y número. A continuación, los Especialistas Financieros seleccionarán el banco donde el Beneficiario tiene su cuenta bancaria y el sistema buscará en la Tabla T-CBA-01 Bancos, los datos relacionados y registrará automáticamente su denominación, la plaza, la identificación del Banco mediante las siglas internacionales usadas para este tipo de transacciones, dirección ciudad, estado, código postal. Los Especialistas Financieros deberán anotar la cuenta Bancaria y marcará si la cuenta está o no en el sistema de la Reserva Federal y las instrucciones especiales para casos específicos.</w:t>
      </w:r>
    </w:p>
    <w:p w:rsidR="0048181F" w:rsidRPr="00EC4E64" w:rsidRDefault="0048181F"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Categorías de Inversión</w:t>
      </w:r>
    </w:p>
    <w:p w:rsidR="0048181F" w:rsidRPr="00EC4E64" w:rsidRDefault="0048181F" w:rsidP="0048181F">
      <w:pPr>
        <w:jc w:val="both"/>
        <w:rPr>
          <w:rFonts w:ascii="Arial Narrow" w:hAnsi="Arial Narrow"/>
        </w:rPr>
      </w:pPr>
      <w:r w:rsidRPr="00EC4E64">
        <w:rPr>
          <w:rFonts w:ascii="Arial Narrow" w:hAnsi="Arial Narrow"/>
        </w:rPr>
        <w:lastRenderedPageBreak/>
        <w:t>Deberán seleccionar la o las categorías de inversión para las cuales solicita el desembolso y el importe solicitado. Al final se anotará el total de importe solicitado, y concluido el proceso el usuario deberá marcar el botón “VERIFICAR”. Entonces el sistema asignará en forma automática un número correlativo único a cada formulario, el nombre y apellido de los analistas y la fecha de verificación en los espacios correspondientes a los puntos C) y M) respectivamente.</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Las autoridades designadas con firma delegada de los ejecutores con el usuario 767 serán responsables de aprobar las solicitudes de desembolsos correspondientes al convenio de financiamiento, para lo cual ingresará en el sistema al menú “Aprobar Solicitud de Desembolso” y la pantalla mostrará la lista de solicitudes pendientes de aprobar, ordenadas por Convenio y Organismo Financiador. Deberá revisar una por una y si está de acuerdo marcar la tecla “APROBAR” la marca de la aprobación realizará los siguientes efectos en el sistema: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Generará como reporte el formato de solicitud de desembolso que corresponda al Organismo Financiador; para lo cual ingresará en el sistema al menú “Impresión Solicitud de Desembolso”. La pantalla mostrará la lista de solicitudes de desembolso aprobadas pendientes de impresión, del  organismo financiador. Deberá elegir la que corresponda y marcar la tecla “Imprimir”. El sistema generará el reporte en el formato que corresponda. Una vez impresos los documentos, se verificará que cuenten con la justificación que corresponda. Concluido el proceso, el sistema registrará el nombre y apellido del usuario y la fecha de impresión.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Remitirán en físico para firma del delegado del Proyecto GESALUD, autorizado ante el BID, en caso de ausencia autorizará el Representante de la Secretaría de Estado en el Despacho de Salud, como firma autorizada ante el Organismo Financiador.</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Enviará la solicitud de desembolso en físico y por correo electrónico al BID y con sus antecedentes y justificaciones, en función de los acuerdos de revisión ex-ante o ex post de desembolsos acordados con el Banco.</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Modalidades de Solicitudes de Desembolsos:</w:t>
      </w:r>
    </w:p>
    <w:p w:rsidR="0048181F" w:rsidRPr="00EC4E64" w:rsidRDefault="0048181F" w:rsidP="0048181F">
      <w:pPr>
        <w:jc w:val="both"/>
        <w:rPr>
          <w:rFonts w:ascii="Arial Narrow" w:hAnsi="Arial Narrow"/>
          <w:b/>
        </w:rPr>
      </w:pPr>
      <w:bookmarkStart w:id="242" w:name="_Toc179769354"/>
      <w:bookmarkStart w:id="243" w:name="_Toc228697919"/>
      <w:bookmarkStart w:id="244" w:name="_Toc228703562"/>
    </w:p>
    <w:p w:rsidR="0048181F" w:rsidRPr="00EC4E64" w:rsidRDefault="0048181F" w:rsidP="00D61187">
      <w:pPr>
        <w:pStyle w:val="ListParagraph"/>
        <w:ind w:left="720"/>
        <w:jc w:val="both"/>
        <w:rPr>
          <w:rFonts w:ascii="Arial Narrow" w:hAnsi="Arial Narrow"/>
          <w:b/>
        </w:rPr>
      </w:pPr>
      <w:r w:rsidRPr="00EC4E64">
        <w:rPr>
          <w:rFonts w:ascii="Arial Narrow" w:hAnsi="Arial Narrow"/>
          <w:b/>
        </w:rPr>
        <w:t>Anticipo de Fondos</w:t>
      </w:r>
      <w:bookmarkEnd w:id="242"/>
      <w:bookmarkEnd w:id="243"/>
      <w:bookmarkEnd w:id="244"/>
      <w:r w:rsidRPr="00EC4E64">
        <w:rPr>
          <w:rFonts w:ascii="Arial Narrow" w:hAnsi="Arial Narrow"/>
          <w:b/>
        </w:rPr>
        <w:t>:</w:t>
      </w:r>
    </w:p>
    <w:p w:rsidR="0048181F" w:rsidRPr="00EC4E64" w:rsidRDefault="0048181F" w:rsidP="0048181F">
      <w:pPr>
        <w:jc w:val="both"/>
        <w:rPr>
          <w:rFonts w:ascii="Arial Narrow" w:hAnsi="Arial Narrow"/>
        </w:rPr>
      </w:pPr>
      <w:r w:rsidRPr="00EC4E64">
        <w:rPr>
          <w:rFonts w:ascii="Arial Narrow" w:hAnsi="Arial Narrow"/>
        </w:rPr>
        <w:t xml:space="preserve">El Anticipo del Fondo  tiene por objetivo proporcionar liquidez a la Unidad Ejecutora  para que pueda pagar puntualmente los gastos elegibles del financiamiento en general. El monto será el que se establezca en el respectivo flujo de caja para efectuar los pagos según los compromisos con los respectivos proveedores o contratistas establecidas en las Normas Generales. No obstante, en situaciones especiales debidamente justificadas, se puede incrementar. En la medida en que se efectúen pagos con cargo al  Fondo se deben justificar los pagos al Banco. El Banco podrá reducir o cancelar el monto del Anticipo de Fondos en el caso de que determine que los recursos suministrados a través de dicho  Fondo excedan las necesidades del proyecto. La primera solicitud se denomina “Anticipo de Fondos”, y mediante esta solicitud se constituye el Fondo para la ejecución del proyecto. </w:t>
      </w:r>
    </w:p>
    <w:p w:rsidR="0048181F" w:rsidRDefault="0048181F" w:rsidP="0048181F">
      <w:pPr>
        <w:jc w:val="both"/>
        <w:rPr>
          <w:rFonts w:ascii="Arial Narrow" w:hAnsi="Arial Narrow"/>
        </w:rPr>
      </w:pPr>
    </w:p>
    <w:p w:rsidR="00D61187" w:rsidRDefault="00D61187" w:rsidP="0048181F">
      <w:pPr>
        <w:jc w:val="both"/>
        <w:rPr>
          <w:rFonts w:ascii="Arial Narrow" w:hAnsi="Arial Narrow"/>
        </w:rPr>
      </w:pPr>
    </w:p>
    <w:p w:rsidR="00D61187" w:rsidRPr="00EC4E64" w:rsidRDefault="00D61187"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 xml:space="preserve">Cuenta Especial: </w:t>
      </w:r>
    </w:p>
    <w:p w:rsidR="0048181F" w:rsidRPr="00EC4E64" w:rsidRDefault="0048181F" w:rsidP="0048181F">
      <w:pPr>
        <w:jc w:val="both"/>
        <w:rPr>
          <w:rFonts w:ascii="Arial Narrow" w:hAnsi="Arial Narrow"/>
        </w:rPr>
      </w:pPr>
      <w:r w:rsidRPr="00EC4E64">
        <w:rPr>
          <w:rFonts w:ascii="Arial Narrow" w:hAnsi="Arial Narrow"/>
        </w:rPr>
        <w:t xml:space="preserve">Para la captación de fondos por parte del Organismo Financiador se aperturarán Cuentas Especiales por organismo ejecutor en el Banco Central de Honduras bajo el nombre y número del Proyecto, de acuerdo al siguiente detalle: </w:t>
      </w:r>
    </w:p>
    <w:p w:rsidR="0048181F" w:rsidRPr="00EC4E64" w:rsidRDefault="0048181F" w:rsidP="0048181F">
      <w:pPr>
        <w:jc w:val="both"/>
        <w:rPr>
          <w:rFonts w:ascii="Arial Narrow" w:hAnsi="Arial Narrow"/>
        </w:rPr>
      </w:pPr>
    </w:p>
    <w:p w:rsidR="0048181F" w:rsidRPr="00EC4E64" w:rsidRDefault="000C3777" w:rsidP="0048181F">
      <w:pPr>
        <w:jc w:val="both"/>
        <w:rPr>
          <w:rFonts w:ascii="Arial Narrow" w:hAnsi="Arial Narrow"/>
        </w:rPr>
      </w:pPr>
      <w:r w:rsidRPr="00EC4E64">
        <w:rPr>
          <w:rFonts w:ascii="Arial Narrow" w:hAnsi="Arial Narrow"/>
        </w:rPr>
        <w:t>Nombre de la cuenta:</w:t>
      </w:r>
      <w:r w:rsidRPr="00EC4E64">
        <w:rPr>
          <w:rFonts w:ascii="Arial Narrow" w:hAnsi="Arial Narrow"/>
        </w:rPr>
        <w:tab/>
      </w:r>
      <w:r w:rsidR="0016303E">
        <w:rPr>
          <w:rFonts w:ascii="Arial Narrow" w:hAnsi="Arial Narrow"/>
        </w:rPr>
        <w:t>PROGRAMA DE APOYO A LA RED DE INCLUSIÓN SOCIAL EN OCCIDENTE</w:t>
      </w:r>
    </w:p>
    <w:p w:rsidR="0048181F" w:rsidRPr="00EC4E64" w:rsidRDefault="0048181F" w:rsidP="0048181F">
      <w:pPr>
        <w:jc w:val="both"/>
        <w:rPr>
          <w:rFonts w:ascii="Arial Narrow" w:hAnsi="Arial Narrow"/>
        </w:rPr>
      </w:pPr>
      <w:r w:rsidRPr="00EC4E64">
        <w:rPr>
          <w:rFonts w:ascii="Arial Narrow" w:hAnsi="Arial Narrow"/>
        </w:rPr>
        <w:t>Número:</w:t>
      </w:r>
      <w:r w:rsidRPr="00EC4E64">
        <w:rPr>
          <w:rFonts w:ascii="Arial Narrow" w:hAnsi="Arial Narrow"/>
        </w:rPr>
        <w:tab/>
      </w:r>
      <w:r w:rsidR="000C3777" w:rsidRPr="00EC4E64">
        <w:rPr>
          <w:rFonts w:ascii="Arial Narrow" w:hAnsi="Arial Narrow"/>
        </w:rPr>
        <w:tab/>
        <w:t>11101-20-000747-0</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Cuando se efectúen los pagos con cargo al fondo, se debe presentar la justificación al Banco Interamericano de Desarrollo (BID) y a la vez solicitar la reposición de los fondos justificados. En algunos casos, solamente se justifican los fondos y no se solicita reposición, dependiendo de la cantidad disponible que exista en el fondo y los compromisos de pagos en un corto plazo. El monto de las solicitudes dependerá de lo establecido en cada Contrato de Préstamo con base al flujo de caja de compromisos realizados del Proyecto, pero en general se debe solicitar la reposición/justificación cuando se haya utilizado/gastado el 80% del Fondo.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Antes de los 180 días previos a la última fecha de desembolso, deberá ser presentada la última solicitud de reposición del fondo, que deberá ser justificada a más tardar 30 días antes de la fecha de último desembolso.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Toda cantidad del fondo que no se utilice y justifique, deberá ser devuelta al Banco 30 días antes de la fecha del último desembolso.</w:t>
      </w:r>
    </w:p>
    <w:p w:rsidR="0048181F" w:rsidRPr="00EC4E64" w:rsidRDefault="0048181F" w:rsidP="0048181F">
      <w:pPr>
        <w:rPr>
          <w:rFonts w:ascii="Arial Narrow" w:hAnsi="Arial Narrow"/>
        </w:rPr>
      </w:pPr>
      <w:bookmarkStart w:id="245" w:name="_Toc228697920"/>
      <w:bookmarkStart w:id="246" w:name="_Toc228703563"/>
    </w:p>
    <w:p w:rsidR="0048181F" w:rsidRPr="00EC4E64" w:rsidRDefault="0048181F" w:rsidP="00D61187">
      <w:pPr>
        <w:pStyle w:val="ListParagraph"/>
        <w:ind w:left="720"/>
        <w:jc w:val="both"/>
        <w:rPr>
          <w:rFonts w:ascii="Arial Narrow" w:hAnsi="Arial Narrow"/>
          <w:b/>
        </w:rPr>
      </w:pPr>
      <w:r w:rsidRPr="00EC4E64">
        <w:rPr>
          <w:rFonts w:ascii="Arial Narrow" w:hAnsi="Arial Narrow"/>
          <w:b/>
        </w:rPr>
        <w:t>Pagos Directos</w:t>
      </w:r>
      <w:bookmarkEnd w:id="245"/>
      <w:bookmarkEnd w:id="246"/>
      <w:r w:rsidRPr="00EC4E64">
        <w:rPr>
          <w:rFonts w:ascii="Arial Narrow" w:hAnsi="Arial Narrow"/>
          <w:b/>
        </w:rPr>
        <w:t xml:space="preserve">: </w:t>
      </w:r>
    </w:p>
    <w:p w:rsidR="0048181F" w:rsidRPr="00EC4E64" w:rsidRDefault="0048181F" w:rsidP="0048181F">
      <w:pPr>
        <w:jc w:val="both"/>
        <w:rPr>
          <w:rFonts w:ascii="Arial Narrow" w:hAnsi="Arial Narrow"/>
        </w:rPr>
      </w:pPr>
      <w:r w:rsidRPr="00EC4E64">
        <w:rPr>
          <w:rFonts w:ascii="Arial Narrow" w:hAnsi="Arial Narrow"/>
        </w:rPr>
        <w:t>Son solicitudes que se presentan al Banco de manera excepcional, cuando el límite del fondo  es inferior al  pago solicitado, o cuando el financiamiento está por vencerse y el Banco ya no procesa desembolsos de Fondo. Los Pagos Directos pueden efectuarse en el exterior, siempre y cuando sean pagos en dólares, y que en el país del prestatario sean pagos en Lempiras como en Dólares. Cuando los pagos Directos sean en Lempiras actuará como banco intermediario el Banco Central de Honduras.</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47" w:name="_Toc228697921"/>
      <w:bookmarkStart w:id="248" w:name="_Toc228703564"/>
      <w:r w:rsidRPr="00EC4E64">
        <w:rPr>
          <w:rFonts w:ascii="Arial Narrow" w:hAnsi="Arial Narrow"/>
          <w:b/>
        </w:rPr>
        <w:t>Reembolso de Pagos Efectuados</w:t>
      </w:r>
      <w:bookmarkEnd w:id="247"/>
      <w:bookmarkEnd w:id="248"/>
      <w:r w:rsidRPr="00EC4E64">
        <w:rPr>
          <w:rFonts w:ascii="Arial Narrow" w:hAnsi="Arial Narrow"/>
          <w:b/>
        </w:rPr>
        <w:t>:</w:t>
      </w:r>
    </w:p>
    <w:p w:rsidR="0048181F" w:rsidRPr="00EC4E64" w:rsidRDefault="0048181F" w:rsidP="0048181F">
      <w:pPr>
        <w:jc w:val="both"/>
        <w:rPr>
          <w:rFonts w:ascii="Arial Narrow" w:hAnsi="Arial Narrow"/>
        </w:rPr>
      </w:pPr>
      <w:r w:rsidRPr="00EC4E64">
        <w:rPr>
          <w:rFonts w:ascii="Arial Narrow" w:hAnsi="Arial Narrow"/>
        </w:rPr>
        <w:t>Este tipo de solicitud se utiliza cuando el Estado ha cancelado con recursos propios valores que pudieron ser pagados con fondos del financiamiento. En este caso se preparará la solicitud de pagos efectuados.</w:t>
      </w:r>
    </w:p>
    <w:p w:rsidR="0048181F" w:rsidRPr="00EC4E64" w:rsidRDefault="0048181F" w:rsidP="0048181F">
      <w:pPr>
        <w:jc w:val="both"/>
        <w:rPr>
          <w:rFonts w:ascii="Arial Narrow" w:hAnsi="Arial Narrow"/>
          <w:b/>
        </w:rPr>
      </w:pPr>
      <w:bookmarkStart w:id="249" w:name="_Toc228697922"/>
      <w:bookmarkStart w:id="250" w:name="_Toc228703565"/>
    </w:p>
    <w:p w:rsidR="0048181F" w:rsidRPr="00EC4E64" w:rsidRDefault="0048181F" w:rsidP="0048181F">
      <w:pPr>
        <w:jc w:val="both"/>
        <w:rPr>
          <w:rFonts w:ascii="Arial Narrow" w:hAnsi="Arial Narrow"/>
          <w:b/>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Origen de los Bienes y Servicios</w:t>
      </w:r>
      <w:bookmarkEnd w:id="249"/>
      <w:bookmarkEnd w:id="250"/>
    </w:p>
    <w:p w:rsidR="0048181F" w:rsidRPr="00EC4E64" w:rsidRDefault="0048181F" w:rsidP="0048181F">
      <w:pPr>
        <w:jc w:val="both"/>
        <w:rPr>
          <w:rFonts w:ascii="Arial Narrow" w:hAnsi="Arial Narrow"/>
        </w:rPr>
      </w:pPr>
      <w:r w:rsidRPr="00EC4E64">
        <w:rPr>
          <w:rFonts w:ascii="Arial Narrow" w:hAnsi="Arial Narrow"/>
        </w:rPr>
        <w:t>Los recursos del financiamiento o de la contribución del Prestatario deben ser utilizados para la adquisición de bienes y servicios provenientes de países miembros del BID, conforme a las condiciones del contrato. En cada solicitud de desembolso o justificación de  fondo se indican los orígenes de los bienes o servicios incluidos en dicha solicitud.</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51" w:name="_Toc228697923"/>
      <w:bookmarkStart w:id="252" w:name="_Toc228703566"/>
      <w:r w:rsidRPr="00EC4E64">
        <w:rPr>
          <w:rFonts w:ascii="Arial Narrow" w:hAnsi="Arial Narrow"/>
          <w:b/>
        </w:rPr>
        <w:t>Pronóstico de desembolsos (Anual -Trimestral) de un financiamiento</w:t>
      </w:r>
      <w:bookmarkEnd w:id="251"/>
      <w:bookmarkEnd w:id="252"/>
    </w:p>
    <w:p w:rsidR="0048181F" w:rsidRPr="00EC4E64" w:rsidRDefault="0048181F" w:rsidP="0048181F">
      <w:pPr>
        <w:jc w:val="both"/>
        <w:rPr>
          <w:rFonts w:ascii="Arial Narrow" w:hAnsi="Arial Narrow"/>
        </w:rPr>
      </w:pPr>
      <w:r w:rsidRPr="00EC4E64">
        <w:rPr>
          <w:rFonts w:ascii="Arial Narrow" w:hAnsi="Arial Narrow"/>
        </w:rPr>
        <w:t xml:space="preserve">Anualmente se preparará un pronóstico de desembolsos del año calendario desglosado mensualmente, se elaborará tomando en consideración los montos, valores pagados, saldos y plazos de finalización de los proyectos, las programaciones de pagos preparados por los Contratistas para cada proyecto, fecha de finalización del financiamiento, saldos de las categorías de inversión, los valores pagados y justificados a la fecha en que se esté programando. En oportunidades se preparará el pronóstico de desembolso de los financiamientos del año siguiente uno o dos meses antes de que finalice el año en curso. El pronóstico debe basarse en las actividades a ejecutar de acuerdo al PEP, a la Programación financiera derivada de éste, pero principalmente por el Flujo de Caja y por los compromisos en firme contraídos del Plan de Adquisiciones (ver PEP, PA Programación Financiera y Flujo de Caja de la planificación de la ejecución del Proyecto), dicha información se deberá remitirse al Banco </w:t>
      </w:r>
      <w:r w:rsidRPr="00EC4E64">
        <w:rPr>
          <w:rFonts w:ascii="Arial Narrow" w:hAnsi="Arial Narrow"/>
        </w:rPr>
        <w:lastRenderedPageBreak/>
        <w:t>para su conocimiento y a las autoridades de la SESAL y SEFIN para su incorporación en la programación presupuestaria del año siguiente.</w:t>
      </w:r>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bookmarkStart w:id="253" w:name="_Toc228697924"/>
      <w:bookmarkStart w:id="254" w:name="_Toc228703567"/>
      <w:r w:rsidRPr="00EC4E64">
        <w:rPr>
          <w:rFonts w:ascii="Arial Narrow" w:hAnsi="Arial Narrow"/>
          <w:b/>
        </w:rPr>
        <w:t>Transferencia de fondos entre categorías de un financiamiento</w:t>
      </w:r>
      <w:bookmarkEnd w:id="253"/>
      <w:bookmarkEnd w:id="254"/>
    </w:p>
    <w:p w:rsidR="0048181F" w:rsidRPr="00EC4E64" w:rsidRDefault="0048181F" w:rsidP="0048181F">
      <w:pPr>
        <w:jc w:val="both"/>
        <w:rPr>
          <w:rFonts w:ascii="Arial Narrow" w:hAnsi="Arial Narrow"/>
        </w:rPr>
      </w:pPr>
      <w:r w:rsidRPr="00EC4E64">
        <w:rPr>
          <w:rFonts w:ascii="Arial Narrow" w:hAnsi="Arial Narrow"/>
        </w:rPr>
        <w:t>En el anexo Único del contrato de préstamo, se muestran las cantidades asignadas a cada categoría y sub-categoría de inversión para el financiamiento del Proyecto, dependiendo de los resultados de los procesos de licitación y adjudicación se determina el déficit o superávit de las categorías de inversión. Si los fondos asignados en las categorías de inversión no fueran suficientes para cubrir los valores de los proyectos adjudicados se procede a solicitar una No objeción al BID, para  realizar una transferencia de fondos entre las categorías de inversión. Cuando sea necesario la Solicitud de Transferencia ante el Banco se deberá realizar a través de  la SEFIN.</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Las transferencias entre categorías de inversión pueden efectuarse por las siguientes razones:</w:t>
      </w:r>
    </w:p>
    <w:p w:rsidR="0048181F" w:rsidRPr="00EC4E64" w:rsidRDefault="0048181F" w:rsidP="006D6728">
      <w:pPr>
        <w:pStyle w:val="ListParagraph"/>
        <w:numPr>
          <w:ilvl w:val="0"/>
          <w:numId w:val="88"/>
        </w:numPr>
        <w:ind w:left="567" w:hanging="567"/>
        <w:contextualSpacing/>
        <w:jc w:val="both"/>
        <w:rPr>
          <w:rFonts w:ascii="Arial Narrow" w:hAnsi="Arial Narrow"/>
        </w:rPr>
      </w:pPr>
      <w:r w:rsidRPr="00EC4E64">
        <w:rPr>
          <w:rFonts w:ascii="Arial Narrow" w:hAnsi="Arial Narrow"/>
        </w:rPr>
        <w:t xml:space="preserve">Que los valores de los contratos licitados sean mayores que los asignados en las categorías de inversión.  </w:t>
      </w:r>
    </w:p>
    <w:p w:rsidR="0048181F" w:rsidRPr="00EC4E64" w:rsidRDefault="0048181F" w:rsidP="006D6728">
      <w:pPr>
        <w:pStyle w:val="ListParagraph"/>
        <w:numPr>
          <w:ilvl w:val="0"/>
          <w:numId w:val="88"/>
        </w:numPr>
        <w:ind w:left="567" w:hanging="567"/>
        <w:contextualSpacing/>
        <w:jc w:val="both"/>
        <w:rPr>
          <w:rFonts w:ascii="Arial Narrow" w:hAnsi="Arial Narrow"/>
        </w:rPr>
      </w:pPr>
      <w:r w:rsidRPr="00EC4E64">
        <w:rPr>
          <w:rFonts w:ascii="Arial Narrow" w:hAnsi="Arial Narrow"/>
        </w:rPr>
        <w:t>Que surjan modificaciones en los montos de los contratos durante la ejecución del Proyecto.</w:t>
      </w:r>
    </w:p>
    <w:p w:rsidR="0048181F" w:rsidRPr="00EC4E64" w:rsidRDefault="0048181F" w:rsidP="006D6728">
      <w:pPr>
        <w:pStyle w:val="ListParagraph"/>
        <w:numPr>
          <w:ilvl w:val="0"/>
          <w:numId w:val="88"/>
        </w:numPr>
        <w:ind w:left="567" w:hanging="567"/>
        <w:contextualSpacing/>
        <w:jc w:val="both"/>
        <w:rPr>
          <w:rFonts w:ascii="Arial Narrow" w:hAnsi="Arial Narrow"/>
        </w:rPr>
      </w:pPr>
      <w:r w:rsidRPr="00EC4E64">
        <w:rPr>
          <w:rFonts w:ascii="Arial Narrow" w:hAnsi="Arial Narrow"/>
        </w:rPr>
        <w:t>Que se realice la licitación de un nuevo proyecto no considerado originalmente dentro de una categoría de inversión.</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En la solicitud de transferencia debe incluirse un detalle de los valores del Presupuesto Vigente en las categorías de inversión, los valores a disminuir y aumentar y el nuevo presupuesto propuesto.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Las transferencias entre categorías deberán ser debidamente justificadas para que sean aprobadas por el Banco, no deben modificar el cumplimiento de las metas y objetivos para el que fue concedido el financiamiento.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fuente para su elaboración es el Presupuesto del Convenio de Préstamo establecido en el Apéndice Único y los montos de contratos adjudicados. La solicitud de transferencia entre categorías se canalizará a través de de la Secretaría de Estado de Finanzas al BID a solicitud de la Secretaría de Estado en los Despachos de Salud.</w:t>
      </w:r>
      <w:bookmarkStart w:id="255" w:name="_Toc228697925"/>
      <w:bookmarkStart w:id="256" w:name="_Toc228703568"/>
    </w:p>
    <w:p w:rsidR="0048181F" w:rsidRPr="00EC4E64" w:rsidRDefault="0048181F" w:rsidP="0048181F">
      <w:pPr>
        <w:jc w:val="both"/>
        <w:rPr>
          <w:rFonts w:ascii="Arial Narrow" w:hAnsi="Arial Narrow"/>
        </w:rPr>
      </w:pPr>
    </w:p>
    <w:p w:rsidR="0048181F" w:rsidRPr="00EC4E64" w:rsidRDefault="0048181F" w:rsidP="00D61187">
      <w:pPr>
        <w:pStyle w:val="ListParagraph"/>
        <w:ind w:left="720"/>
        <w:jc w:val="both"/>
        <w:rPr>
          <w:rFonts w:ascii="Arial Narrow" w:hAnsi="Arial Narrow"/>
          <w:b/>
        </w:rPr>
      </w:pPr>
      <w:r w:rsidRPr="00EC4E64">
        <w:rPr>
          <w:rFonts w:ascii="Arial Narrow" w:hAnsi="Arial Narrow"/>
          <w:b/>
        </w:rPr>
        <w:t>Detalle de montos comprometidos con cargo a un financiamiento.</w:t>
      </w:r>
      <w:bookmarkEnd w:id="255"/>
      <w:bookmarkEnd w:id="256"/>
    </w:p>
    <w:p w:rsidR="0048181F" w:rsidRPr="00EC4E64" w:rsidRDefault="0048181F" w:rsidP="0048181F">
      <w:pPr>
        <w:jc w:val="both"/>
        <w:rPr>
          <w:rFonts w:ascii="Arial Narrow" w:hAnsi="Arial Narrow"/>
        </w:rPr>
      </w:pPr>
      <w:r w:rsidRPr="00EC4E64">
        <w:rPr>
          <w:rFonts w:ascii="Arial Narrow" w:hAnsi="Arial Narrow"/>
        </w:rPr>
        <w:t>Generalmente se presenta al Banco Interamericano de Desarrollo BID cuando se solicita una prórroga especial de fondos comprometidos de un financiamiento. En él se refleja:</w:t>
      </w:r>
    </w:p>
    <w:p w:rsidR="0048181F" w:rsidRPr="00EC4E64" w:rsidRDefault="0048181F" w:rsidP="0048181F">
      <w:pPr>
        <w:jc w:val="both"/>
        <w:rPr>
          <w:rFonts w:ascii="Arial Narrow" w:hAnsi="Arial Narrow"/>
        </w:rPr>
      </w:pP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La categoría de inversión (Nombre del contratista)</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Nombre del contrato</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El compromiso (monto, fecha y número de CHO de aprobación)</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Valores pagados y saldos por pagar</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Aplicación al financiamiento del saldo por pagar</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Fecha de término</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Situación del saldo</w:t>
      </w:r>
    </w:p>
    <w:p w:rsidR="0048181F" w:rsidRPr="00EC4E64" w:rsidRDefault="0048181F" w:rsidP="006D6728">
      <w:pPr>
        <w:pStyle w:val="ListParagraph"/>
        <w:numPr>
          <w:ilvl w:val="0"/>
          <w:numId w:val="77"/>
        </w:numPr>
        <w:ind w:left="567" w:hanging="567"/>
        <w:contextualSpacing/>
        <w:jc w:val="both"/>
        <w:rPr>
          <w:rFonts w:ascii="Arial Narrow" w:hAnsi="Arial Narrow"/>
        </w:rPr>
      </w:pPr>
      <w:r w:rsidRPr="00EC4E64">
        <w:rPr>
          <w:rFonts w:ascii="Arial Narrow" w:hAnsi="Arial Narrow"/>
        </w:rPr>
        <w:t xml:space="preserve">Proyecto de justificación de los últimos pagos.  </w:t>
      </w:r>
    </w:p>
    <w:p w:rsidR="0048181F" w:rsidRPr="00EC4E64" w:rsidRDefault="0048181F" w:rsidP="0048181F">
      <w:pPr>
        <w:jc w:val="both"/>
        <w:rPr>
          <w:rFonts w:ascii="Arial Narrow" w:hAnsi="Arial Narrow"/>
        </w:rPr>
      </w:pPr>
      <w:bookmarkStart w:id="257" w:name="_Toc228697926"/>
      <w:bookmarkStart w:id="258" w:name="_Toc228703569"/>
    </w:p>
    <w:p w:rsidR="0048181F" w:rsidRPr="00EC4E64" w:rsidRDefault="0048181F" w:rsidP="00D61187">
      <w:pPr>
        <w:pStyle w:val="ListParagraph"/>
        <w:ind w:left="720"/>
        <w:jc w:val="both"/>
        <w:rPr>
          <w:rFonts w:ascii="Arial Narrow" w:hAnsi="Arial Narrow"/>
          <w:b/>
        </w:rPr>
      </w:pPr>
      <w:r w:rsidRPr="00EC4E64">
        <w:rPr>
          <w:rFonts w:ascii="Arial Narrow" w:hAnsi="Arial Narrow"/>
          <w:b/>
        </w:rPr>
        <w:t>Presupuesto vigente y montos de contratos negociados.</w:t>
      </w:r>
      <w:bookmarkEnd w:id="257"/>
      <w:bookmarkEnd w:id="258"/>
    </w:p>
    <w:p w:rsidR="0048181F" w:rsidRPr="00EC4E64" w:rsidRDefault="0048181F" w:rsidP="0048181F">
      <w:pPr>
        <w:jc w:val="both"/>
        <w:rPr>
          <w:rFonts w:ascii="Arial Narrow" w:hAnsi="Arial Narrow"/>
        </w:rPr>
      </w:pPr>
      <w:r w:rsidRPr="00EC4E64">
        <w:rPr>
          <w:rFonts w:ascii="Arial Narrow" w:hAnsi="Arial Narrow"/>
        </w:rPr>
        <w:t xml:space="preserve">Se prepara para rebajar de los montos de las Categorías de Inversión, los valores negociados de los contratos y reflejados en el documento lista de contratos del SIAFI-UEPEX, y a su vez conocer los saldos disponibles de cada Categoría de Inversión para los proyectos restantes y posibles modificaciones futuras. Es presentado al BID cuando lo solicita, y sirve de consulta para compromisos de fondos futuros ya que refleja el déficit o superávit de </w:t>
      </w:r>
      <w:r w:rsidRPr="00EC4E64">
        <w:rPr>
          <w:rFonts w:ascii="Arial Narrow" w:hAnsi="Arial Narrow"/>
        </w:rPr>
        <w:lastRenderedPageBreak/>
        <w:t>las categorías de inversión. La fuente para su elaboración es el presupuesto del Apéndice Único  del Contrato  de Préstamo y los montos de contratos adjudicados.</w:t>
      </w:r>
    </w:p>
    <w:p w:rsidR="0048181F" w:rsidRPr="00EC4E64" w:rsidRDefault="0048181F" w:rsidP="0048181F">
      <w:pPr>
        <w:jc w:val="both"/>
        <w:rPr>
          <w:rFonts w:ascii="Arial Narrow" w:hAnsi="Arial Narrow"/>
          <w:b/>
        </w:rPr>
      </w:pPr>
      <w:bookmarkStart w:id="259" w:name="_Toc230678308"/>
      <w:bookmarkStart w:id="260" w:name="_Toc267331709"/>
      <w:bookmarkStart w:id="261" w:name="_Toc283309048"/>
    </w:p>
    <w:p w:rsidR="0048181F" w:rsidRPr="00EC4E64" w:rsidRDefault="0048181F" w:rsidP="00D61187">
      <w:pPr>
        <w:pStyle w:val="ListParagraph"/>
        <w:ind w:left="720"/>
        <w:jc w:val="both"/>
        <w:rPr>
          <w:rFonts w:ascii="Arial Narrow" w:hAnsi="Arial Narrow"/>
          <w:b/>
        </w:rPr>
      </w:pPr>
      <w:r w:rsidRPr="00EC4E64">
        <w:rPr>
          <w:rFonts w:ascii="Arial Narrow" w:hAnsi="Arial Narrow"/>
          <w:b/>
        </w:rPr>
        <w:t>Adquisición de bienes y contratación de servicios</w:t>
      </w:r>
      <w:bookmarkEnd w:id="259"/>
      <w:bookmarkEnd w:id="260"/>
      <w:bookmarkEnd w:id="261"/>
      <w:r w:rsidRPr="00EC4E64">
        <w:rPr>
          <w:rFonts w:ascii="Arial Narrow" w:hAnsi="Arial Narrow"/>
          <w:b/>
        </w:rPr>
        <w:t xml:space="preserve"> de consultoría</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Elaboración del Plan de Adquisiciones (PA)</w:t>
      </w:r>
    </w:p>
    <w:p w:rsidR="0048181F" w:rsidRPr="00EC4E64" w:rsidRDefault="0048181F" w:rsidP="0048181F">
      <w:pPr>
        <w:jc w:val="both"/>
        <w:rPr>
          <w:rFonts w:ascii="Arial Narrow" w:hAnsi="Arial Narrow"/>
        </w:rPr>
      </w:pPr>
      <w:r w:rsidRPr="00EC4E64">
        <w:rPr>
          <w:rFonts w:ascii="Arial Narrow" w:hAnsi="Arial Narrow"/>
        </w:rPr>
        <w:t>En función de las Políticas de Adquisiciones GN-2349-9 y GN-2350-9 del Banco, lo establecido en el contrato de Préstamo Cláusula 4.01 a la 4.03 respectivamente, y a las normas establecidas en la Ley de Contratación del Estado, los bienes y servicios de consultoría se adquieren cumpliendo cada uno de los aspectos establecidos en las mismas y en el Plan de Adquisiciones (PA), el cual se ajusta anualmente.</w:t>
      </w:r>
    </w:p>
    <w:p w:rsidR="00513F94" w:rsidRPr="00EC4E64" w:rsidRDefault="00513F94"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Las Principales actividades a realizar son las siguientes:</w:t>
      </w:r>
    </w:p>
    <w:p w:rsidR="0048181F" w:rsidRPr="00EC4E64" w:rsidRDefault="0048181F" w:rsidP="006D6728">
      <w:pPr>
        <w:pStyle w:val="ListParagraph"/>
        <w:numPr>
          <w:ilvl w:val="0"/>
          <w:numId w:val="82"/>
        </w:numPr>
        <w:ind w:left="567" w:hanging="567"/>
        <w:contextualSpacing/>
        <w:jc w:val="both"/>
        <w:rPr>
          <w:rFonts w:ascii="Arial Narrow" w:hAnsi="Arial Narrow"/>
        </w:rPr>
      </w:pPr>
      <w:r w:rsidRPr="00EC4E64">
        <w:rPr>
          <w:rFonts w:ascii="Arial Narrow" w:hAnsi="Arial Narrow"/>
        </w:rPr>
        <w:t>Adquisición de Bienes y servicios por Licitación (LPN y LPI):</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Verificación en el PA del bien o servicio  a adquirir</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Revisión de especificaciones técnicas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Elaboración de documento de licitación</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 xml:space="preserve">No objeción del Banco </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 xml:space="preserve">Publicación </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Recepción y apertura de ofertas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Evaluación y preparación de informe de recomendación</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 objeción de informe del Banco</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Elaboración de contrato</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Notificación de resultados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Recepción de bienes.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Remisión de Copia de Contrato a la Unidad Solicitante.</w:t>
      </w:r>
    </w:p>
    <w:p w:rsidR="0048181F" w:rsidRPr="00EC4E64" w:rsidRDefault="0048181F" w:rsidP="006D6728">
      <w:pPr>
        <w:pStyle w:val="ListParagraph"/>
        <w:numPr>
          <w:ilvl w:val="0"/>
          <w:numId w:val="82"/>
        </w:numPr>
        <w:ind w:left="567" w:hanging="567"/>
        <w:contextualSpacing/>
        <w:jc w:val="both"/>
        <w:rPr>
          <w:rFonts w:ascii="Arial Narrow" w:hAnsi="Arial Narrow"/>
        </w:rPr>
      </w:pPr>
      <w:r w:rsidRPr="00EC4E64">
        <w:rPr>
          <w:rFonts w:ascii="Arial Narrow" w:hAnsi="Arial Narrow"/>
        </w:rPr>
        <w:t>Contratación de Servicios de consultoría (Firmas)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Verificación en el PA del  servicio de consultoría a adquirir.</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Revisión de términos de referencia</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Preparación de anuncio de expresiones de interés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 objeción del Banco del anuncio</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Publicación de expresión de interés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Recepción de expresiones de interés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Evaluación e informe de expresiones de interés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Elaboración del documento de solicitud de propuesta</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 objeción del Banco a lista corta y documento de solicitud de propuesta</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Envío de invitaciones a firmas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Recepción de propuestas técnicas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Evaluación de propuestas técnica y elaboración de informes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 objeción a informe de evaluación técnica.</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Apertura y Evaluación de Propuesta de Precio.</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Negociación.</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 objeción a informe de Propuesta de Precio, negociación y borrador de contratos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Firma de contrato</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Notificación de Resultados</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Remisión de Copia de Contrato a la Unidad Solicitante.</w:t>
      </w:r>
    </w:p>
    <w:p w:rsidR="0048181F" w:rsidRPr="00EC4E64" w:rsidRDefault="0048181F" w:rsidP="0048181F">
      <w:pPr>
        <w:rPr>
          <w:rFonts w:ascii="Arial Narrow" w:hAnsi="Arial Narrow"/>
        </w:rPr>
      </w:pPr>
    </w:p>
    <w:p w:rsidR="0048181F" w:rsidRPr="00EC4E64" w:rsidRDefault="0048181F" w:rsidP="006D6728">
      <w:pPr>
        <w:pStyle w:val="ListParagraph"/>
        <w:numPr>
          <w:ilvl w:val="0"/>
          <w:numId w:val="82"/>
        </w:numPr>
        <w:ind w:left="567" w:hanging="567"/>
        <w:contextualSpacing/>
        <w:jc w:val="both"/>
        <w:rPr>
          <w:rFonts w:ascii="Arial Narrow" w:hAnsi="Arial Narrow"/>
        </w:rPr>
      </w:pPr>
      <w:r w:rsidRPr="00EC4E64">
        <w:rPr>
          <w:rFonts w:ascii="Arial Narrow" w:hAnsi="Arial Narrow"/>
        </w:rPr>
        <w:lastRenderedPageBreak/>
        <w:t>Contratación de Servicios de No Consultoría (Gestores segundo nivel de atención).</w:t>
      </w:r>
    </w:p>
    <w:p w:rsidR="0048181F" w:rsidRPr="00EC4E64" w:rsidRDefault="0048181F" w:rsidP="006D6728">
      <w:pPr>
        <w:pStyle w:val="ListParagraph"/>
        <w:numPr>
          <w:ilvl w:val="1"/>
          <w:numId w:val="82"/>
        </w:numPr>
        <w:contextualSpacing/>
        <w:jc w:val="both"/>
        <w:rPr>
          <w:rFonts w:ascii="Arial Narrow" w:hAnsi="Arial Narrow"/>
        </w:rPr>
      </w:pPr>
      <w:r w:rsidRPr="00EC4E64">
        <w:rPr>
          <w:rFonts w:ascii="Arial Narrow" w:hAnsi="Arial Narrow"/>
        </w:rPr>
        <w:t>De acuerdo a los establecido en la sección 5.6.1. "Adquisiciones de Bienes y Obras", Inciso b) Otros procedimientos de adquisiciones, sub inciso (iii) "Contratación Directa", en este sentido, el Organismo Ejecutor, podrá contratar de forma directa los servicios del ente Gestor correspondiente a cada uno de los tres hospitales seleccionados, para la implementación del modelo de gestión descentralizada del segundo nivel de atención.</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Contratación de Servicios de consultoría (Consultores Individuales):</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Las principales actividades a realizar son las siguientes:</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Verificación en el PA del  servicio de consultoría a adquirir.</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Revisión de términos de referencia</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 xml:space="preserve">Publicación </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Recepción de hojas de vida.</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Evaluación de hojas de vida.</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Elaboración de informe de evaluación.</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Firma de contrato.</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Notificación de Resultados.</w:t>
      </w:r>
    </w:p>
    <w:p w:rsidR="0048181F" w:rsidRPr="00EC4E64" w:rsidRDefault="0048181F" w:rsidP="006D6728">
      <w:pPr>
        <w:pStyle w:val="ListParagraph"/>
        <w:numPr>
          <w:ilvl w:val="0"/>
          <w:numId w:val="68"/>
        </w:numPr>
        <w:ind w:left="567" w:hanging="567"/>
        <w:contextualSpacing/>
        <w:jc w:val="both"/>
        <w:rPr>
          <w:rFonts w:ascii="Arial Narrow" w:hAnsi="Arial Narrow"/>
        </w:rPr>
      </w:pPr>
      <w:r w:rsidRPr="00EC4E64">
        <w:rPr>
          <w:rFonts w:ascii="Arial Narrow" w:hAnsi="Arial Narrow"/>
        </w:rPr>
        <w:t>Remisión de Copia de Contrato a la Unidad Solicitante.</w:t>
      </w:r>
    </w:p>
    <w:p w:rsidR="0048181F" w:rsidRPr="00EC4E64" w:rsidRDefault="0048181F" w:rsidP="0048181F">
      <w:pPr>
        <w:jc w:val="both"/>
        <w:rPr>
          <w:rFonts w:ascii="Arial Narrow" w:hAnsi="Arial Narrow"/>
          <w:b/>
        </w:rPr>
      </w:pPr>
      <w:bookmarkStart w:id="262" w:name="_Toc267331710"/>
      <w:bookmarkStart w:id="263" w:name="_Toc283309049"/>
      <w:bookmarkStart w:id="264" w:name="_Toc230678309"/>
    </w:p>
    <w:p w:rsidR="0048181F" w:rsidRPr="00EC4E64" w:rsidRDefault="0048181F" w:rsidP="0048181F">
      <w:pPr>
        <w:jc w:val="both"/>
        <w:rPr>
          <w:rFonts w:ascii="Arial Narrow" w:hAnsi="Arial Narrow"/>
          <w:b/>
        </w:rPr>
      </w:pPr>
      <w:r w:rsidRPr="00EC4E64">
        <w:rPr>
          <w:rFonts w:ascii="Arial Narrow" w:hAnsi="Arial Narrow"/>
          <w:b/>
        </w:rPr>
        <w:t xml:space="preserve">Cumplimiento del </w:t>
      </w:r>
      <w:bookmarkEnd w:id="262"/>
      <w:bookmarkEnd w:id="263"/>
      <w:r w:rsidRPr="00EC4E64">
        <w:rPr>
          <w:rFonts w:ascii="Arial Narrow" w:hAnsi="Arial Narrow"/>
          <w:b/>
        </w:rPr>
        <w:t xml:space="preserve">Proyecto </w:t>
      </w:r>
    </w:p>
    <w:p w:rsidR="0048181F" w:rsidRPr="00EC4E64" w:rsidRDefault="0048181F" w:rsidP="0048181F">
      <w:pPr>
        <w:jc w:val="both"/>
        <w:rPr>
          <w:rFonts w:ascii="Arial Narrow" w:hAnsi="Arial Narrow"/>
        </w:rPr>
      </w:pPr>
      <w:r w:rsidRPr="00EC4E64">
        <w:rPr>
          <w:rFonts w:ascii="Arial Narrow" w:hAnsi="Arial Narrow"/>
        </w:rPr>
        <w:t>Para el cumplimiento del Proyecto es indispensable la realización de Análisis de Riesgos,  el Plan de Ejecución del Proyecto (PEP), el Plan de Adquisiciones, la Programación Financiera de pagos y el Flujo de Caja</w:t>
      </w:r>
      <w:bookmarkEnd w:id="264"/>
      <w:r w:rsidRPr="00EC4E64">
        <w:rPr>
          <w:rFonts w:ascii="Arial Narrow" w:hAnsi="Arial Narrow"/>
        </w:rPr>
        <w:t>.</w:t>
      </w:r>
    </w:p>
    <w:p w:rsidR="0048181F" w:rsidRPr="00EC4E64" w:rsidRDefault="0048181F" w:rsidP="0048181F">
      <w:pPr>
        <w:jc w:val="both"/>
        <w:rPr>
          <w:rFonts w:ascii="Arial Narrow" w:hAnsi="Arial Narrow"/>
          <w:b/>
        </w:rPr>
      </w:pPr>
      <w:bookmarkStart w:id="265" w:name="_Toc228697928"/>
      <w:bookmarkStart w:id="266" w:name="_Toc228703571"/>
      <w:bookmarkStart w:id="267" w:name="_Toc230678310"/>
      <w:bookmarkStart w:id="268" w:name="_Toc267331711"/>
      <w:bookmarkStart w:id="269" w:name="_Toc283309050"/>
    </w:p>
    <w:p w:rsidR="0048181F" w:rsidRPr="00EC4E64" w:rsidRDefault="0048181F" w:rsidP="0048181F">
      <w:pPr>
        <w:jc w:val="both"/>
        <w:rPr>
          <w:rFonts w:ascii="Arial Narrow" w:hAnsi="Arial Narrow"/>
          <w:b/>
        </w:rPr>
      </w:pPr>
      <w:r w:rsidRPr="00EC4E64">
        <w:rPr>
          <w:rFonts w:ascii="Arial Narrow" w:hAnsi="Arial Narrow"/>
          <w:b/>
        </w:rPr>
        <w:t>Aspectos presupuestarios</w:t>
      </w:r>
      <w:bookmarkEnd w:id="265"/>
      <w:bookmarkEnd w:id="266"/>
      <w:bookmarkEnd w:id="267"/>
      <w:bookmarkEnd w:id="268"/>
      <w:bookmarkEnd w:id="269"/>
    </w:p>
    <w:p w:rsidR="0048181F" w:rsidRPr="00EC4E64" w:rsidRDefault="0048181F" w:rsidP="0048181F">
      <w:pPr>
        <w:jc w:val="both"/>
        <w:rPr>
          <w:rFonts w:ascii="Arial Narrow" w:hAnsi="Arial Narrow"/>
        </w:rPr>
      </w:pPr>
      <w:r w:rsidRPr="00EC4E64">
        <w:rPr>
          <w:rFonts w:ascii="Arial Narrow" w:hAnsi="Arial Narrow"/>
        </w:rPr>
        <w:t>Requerimientos para la incorporación del Proyecto al Presupuesto Institucional</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Con el fin de contar con la disponibilidad de los Fondos, se deberán llevar a cabo las siguientes actividades:</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Solicitud de Nota de Prioridad del Proyecto a la Dirección de Inversión Pública de la Secretaría de Finanzas (SEFIN).</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 xml:space="preserve">Solicitud de los Códigos BIP (Banco Integrado de Proyectos) en la Dirección de Inversión Pública. </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Solicitar en Crédito Público el Código SIGADE para el Proyecto.</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Solicitar en la Dirección de Crédito Publico la apertura de la Cuenta Especial de la Unidad Ejecutora para el Proyecto.</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 xml:space="preserve">Solicitar en Tesorería General de la República TGR  la apertura de las libretas operativas en dólares y en Lempiras. </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Ingreso del Convenio al SIAFI-UEPEX</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Solicitar a la TGR la relación de las Cuentas Especiales y de la Libretas creadas para el convenio.</w:t>
      </w:r>
    </w:p>
    <w:p w:rsidR="0048181F" w:rsidRPr="00EC4E64" w:rsidRDefault="0048181F" w:rsidP="006D6728">
      <w:pPr>
        <w:pStyle w:val="ListParagraph"/>
        <w:numPr>
          <w:ilvl w:val="0"/>
          <w:numId w:val="83"/>
        </w:numPr>
        <w:ind w:left="567" w:hanging="567"/>
        <w:contextualSpacing/>
        <w:jc w:val="both"/>
        <w:rPr>
          <w:rFonts w:ascii="Arial Narrow" w:hAnsi="Arial Narrow"/>
        </w:rPr>
      </w:pPr>
      <w:r w:rsidRPr="00EC4E64">
        <w:rPr>
          <w:rFonts w:ascii="Arial Narrow" w:hAnsi="Arial Narrow"/>
        </w:rPr>
        <w:t xml:space="preserve">Elaboración de las modificaciones presupuestarias mediante la Forma FMP-05 (Formulario de Modificación Presupuestaria) para la incorporación en el SIAFI las Partidas Presupuestarias con los diferentes objetos del gasto. </w:t>
      </w:r>
      <w:bookmarkStart w:id="270" w:name="_Toc228697929"/>
      <w:bookmarkStart w:id="271" w:name="_Toc228703572"/>
      <w:r w:rsidRPr="00EC4E64">
        <w:rPr>
          <w:rFonts w:ascii="Arial Narrow" w:hAnsi="Arial Narrow"/>
          <w:b/>
        </w:rPr>
        <w:br w:type="page"/>
      </w:r>
    </w:p>
    <w:p w:rsidR="0048181F" w:rsidRPr="00EC4E64" w:rsidRDefault="0048181F" w:rsidP="0048181F">
      <w:pPr>
        <w:jc w:val="both"/>
        <w:rPr>
          <w:rFonts w:ascii="Arial Narrow" w:hAnsi="Arial Narrow"/>
          <w:b/>
        </w:rPr>
      </w:pPr>
      <w:r w:rsidRPr="00EC4E64">
        <w:rPr>
          <w:rFonts w:ascii="Arial Narrow" w:hAnsi="Arial Narrow"/>
          <w:b/>
        </w:rPr>
        <w:lastRenderedPageBreak/>
        <w:t>Situación presupuestaria de los proyectos</w:t>
      </w:r>
      <w:bookmarkEnd w:id="270"/>
      <w:bookmarkEnd w:id="271"/>
    </w:p>
    <w:p w:rsidR="0048181F" w:rsidRPr="00EC4E64" w:rsidRDefault="0048181F" w:rsidP="0048181F">
      <w:pPr>
        <w:jc w:val="both"/>
        <w:rPr>
          <w:rFonts w:ascii="Arial Narrow" w:hAnsi="Arial Narrow"/>
        </w:rPr>
      </w:pPr>
      <w:r w:rsidRPr="00EC4E64">
        <w:rPr>
          <w:rFonts w:ascii="Arial Narrow" w:hAnsi="Arial Narrow"/>
        </w:rPr>
        <w:t>Se prepara con la finalidad de analizar si los valores asignados en el Presupuesto de la Nación en el año calendario son los necesarios para la ejecución del proyecto. En este documento se detalla lo siguiente:</w:t>
      </w:r>
    </w:p>
    <w:p w:rsidR="0048181F" w:rsidRPr="00EC4E64" w:rsidRDefault="0048181F" w:rsidP="0048181F">
      <w:pPr>
        <w:jc w:val="both"/>
        <w:rPr>
          <w:rFonts w:ascii="Arial Narrow" w:hAnsi="Arial Narrow"/>
        </w:rPr>
      </w:pP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Monto del Contrato</w:t>
      </w: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Valores pagados hasta años anteriores</w:t>
      </w: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Saldos del contrato</w:t>
      </w: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Proyecto de pago del presente año</w:t>
      </w: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Presupuesto asignado en el presente año</w:t>
      </w:r>
    </w:p>
    <w:p w:rsidR="0048181F" w:rsidRPr="00EC4E64" w:rsidRDefault="0048181F" w:rsidP="006D6728">
      <w:pPr>
        <w:pStyle w:val="ListParagraph"/>
        <w:numPr>
          <w:ilvl w:val="0"/>
          <w:numId w:val="84"/>
        </w:numPr>
        <w:ind w:left="567" w:hanging="567"/>
        <w:contextualSpacing/>
        <w:jc w:val="both"/>
        <w:rPr>
          <w:rFonts w:ascii="Arial Narrow" w:hAnsi="Arial Narrow"/>
        </w:rPr>
      </w:pPr>
      <w:r w:rsidRPr="00EC4E64">
        <w:rPr>
          <w:rFonts w:ascii="Arial Narrow" w:hAnsi="Arial Narrow"/>
        </w:rPr>
        <w:t>Superávit o déficit de presupuesto</w:t>
      </w:r>
    </w:p>
    <w:p w:rsidR="0048181F" w:rsidRPr="00EC4E64" w:rsidRDefault="0048181F" w:rsidP="0048181F">
      <w:pPr>
        <w:pStyle w:val="ListParagraph"/>
        <w:ind w:left="567"/>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Lo anterior se detalla por fuente de financiamiento, dependiendo del resultado que se obtenga después de haberlos considerado. Esta Situación Presupuestaria se utiliza como base para determinar los valores de los planes de Desembolso para la solicitud de las Reservas de Crédito correspondientes al proyecto, separadas por fuentes de financiamiento. La fuente para prepararlo es el Presupuesto del Gobierno aprobado y los Registros de  Pagos de Contratos Firmados.  El  documento de Situación Presupuestaria se elabora a principios del año calendario y se actualiza las veces que sea necesario por los siguientes aspectos: </w:t>
      </w:r>
    </w:p>
    <w:p w:rsidR="0048181F" w:rsidRPr="00EC4E64" w:rsidRDefault="0048181F" w:rsidP="0048181F">
      <w:pPr>
        <w:jc w:val="both"/>
        <w:rPr>
          <w:rFonts w:ascii="Arial Narrow" w:hAnsi="Arial Narrow"/>
        </w:rPr>
      </w:pPr>
    </w:p>
    <w:p w:rsidR="0048181F" w:rsidRPr="00EC4E64" w:rsidRDefault="0048181F" w:rsidP="006D6728">
      <w:pPr>
        <w:pStyle w:val="ListParagraph"/>
        <w:numPr>
          <w:ilvl w:val="0"/>
          <w:numId w:val="69"/>
        </w:numPr>
        <w:ind w:left="567" w:hanging="567"/>
        <w:contextualSpacing/>
        <w:jc w:val="both"/>
        <w:rPr>
          <w:rFonts w:ascii="Arial Narrow" w:hAnsi="Arial Narrow"/>
        </w:rPr>
      </w:pPr>
      <w:r w:rsidRPr="00EC4E64">
        <w:rPr>
          <w:rFonts w:ascii="Arial Narrow" w:hAnsi="Arial Narrow"/>
        </w:rPr>
        <w:t>Modificación del monto de un contrato</w:t>
      </w:r>
    </w:p>
    <w:p w:rsidR="0048181F" w:rsidRPr="00EC4E64" w:rsidRDefault="0048181F" w:rsidP="006D6728">
      <w:pPr>
        <w:pStyle w:val="ListParagraph"/>
        <w:numPr>
          <w:ilvl w:val="0"/>
          <w:numId w:val="69"/>
        </w:numPr>
        <w:ind w:left="567" w:hanging="567"/>
        <w:contextualSpacing/>
        <w:jc w:val="both"/>
        <w:rPr>
          <w:rFonts w:ascii="Arial Narrow" w:hAnsi="Arial Narrow"/>
        </w:rPr>
      </w:pPr>
      <w:r w:rsidRPr="00EC4E64">
        <w:rPr>
          <w:rFonts w:ascii="Arial Narrow" w:hAnsi="Arial Narrow"/>
        </w:rPr>
        <w:t>Modificación del Proyecto de pago del proyecto</w:t>
      </w:r>
    </w:p>
    <w:p w:rsidR="0048181F" w:rsidRPr="00EC4E64" w:rsidRDefault="0048181F" w:rsidP="006D6728">
      <w:pPr>
        <w:pStyle w:val="ListParagraph"/>
        <w:numPr>
          <w:ilvl w:val="0"/>
          <w:numId w:val="69"/>
        </w:numPr>
        <w:ind w:left="567" w:hanging="567"/>
        <w:contextualSpacing/>
        <w:jc w:val="both"/>
        <w:rPr>
          <w:rFonts w:ascii="Arial Narrow" w:hAnsi="Arial Narrow"/>
        </w:rPr>
      </w:pPr>
      <w:r w:rsidRPr="00EC4E64">
        <w:rPr>
          <w:rFonts w:ascii="Arial Narrow" w:hAnsi="Arial Narrow"/>
        </w:rPr>
        <w:t xml:space="preserve">Modificación del Presupuesto de la Nación mediante incorporación de fondos.  </w:t>
      </w:r>
    </w:p>
    <w:p w:rsidR="0048181F" w:rsidRPr="00EC4E64" w:rsidRDefault="0048181F" w:rsidP="006D6728">
      <w:pPr>
        <w:pStyle w:val="ListParagraph"/>
        <w:numPr>
          <w:ilvl w:val="0"/>
          <w:numId w:val="69"/>
        </w:numPr>
        <w:ind w:left="567" w:hanging="567"/>
        <w:contextualSpacing/>
        <w:jc w:val="both"/>
        <w:rPr>
          <w:rFonts w:ascii="Arial Narrow" w:hAnsi="Arial Narrow"/>
        </w:rPr>
      </w:pPr>
      <w:bookmarkStart w:id="272" w:name="_Toc228697930"/>
      <w:bookmarkStart w:id="273" w:name="_Toc228703573"/>
      <w:r w:rsidRPr="00EC4E64">
        <w:rPr>
          <w:rFonts w:ascii="Arial Narrow" w:hAnsi="Arial Narrow"/>
        </w:rPr>
        <w:t>Modificaciones Presupuestarias, según el formato establecido por el Estado.</w:t>
      </w:r>
      <w:bookmarkEnd w:id="272"/>
      <w:bookmarkEnd w:id="273"/>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Después de haber analizado las disponibilidades del Proyecto, se determinará si es necesario efectuar modificaciones presupuestarias. Si se requieren se efectúan mediante el formato de Forma F-05 que diseñó la Secretaría de Finanzas para aumentar los fondos asignados en el Presupuesto de la Nación en el presente año para el Proyecto.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Para efectuar las modificaciones presupuestarias, deben tomarse en consideración los diferentes grupos en que se clasifica el gasto del Estado:</w:t>
      </w:r>
    </w:p>
    <w:p w:rsidR="0048181F" w:rsidRPr="00EC4E64" w:rsidRDefault="0048181F" w:rsidP="0048181F">
      <w:pPr>
        <w:jc w:val="both"/>
        <w:rPr>
          <w:rFonts w:ascii="Arial Narrow" w:hAnsi="Arial Narrow"/>
        </w:rPr>
      </w:pPr>
    </w:p>
    <w:p w:rsidR="0048181F" w:rsidRPr="00EC4E64" w:rsidRDefault="0048181F" w:rsidP="006D6728">
      <w:pPr>
        <w:pStyle w:val="ListParagraph"/>
        <w:numPr>
          <w:ilvl w:val="0"/>
          <w:numId w:val="85"/>
        </w:numPr>
        <w:tabs>
          <w:tab w:val="left" w:pos="1985"/>
        </w:tabs>
        <w:ind w:left="567" w:hanging="567"/>
        <w:contextualSpacing/>
        <w:jc w:val="both"/>
        <w:rPr>
          <w:rFonts w:ascii="Arial Narrow" w:hAnsi="Arial Narrow"/>
        </w:rPr>
      </w:pPr>
      <w:r w:rsidRPr="00EC4E64">
        <w:rPr>
          <w:rFonts w:ascii="Arial Narrow" w:hAnsi="Arial Narrow"/>
        </w:rPr>
        <w:t xml:space="preserve">Grupo 100 </w:t>
      </w:r>
      <w:r w:rsidRPr="00EC4E64">
        <w:rPr>
          <w:rFonts w:ascii="Arial Narrow" w:hAnsi="Arial Narrow"/>
        </w:rPr>
        <w:tab/>
        <w:t>Sueldos y Salarios</w:t>
      </w:r>
    </w:p>
    <w:p w:rsidR="0048181F" w:rsidRPr="00EC4E64" w:rsidRDefault="0048181F" w:rsidP="006D6728">
      <w:pPr>
        <w:pStyle w:val="ListParagraph"/>
        <w:numPr>
          <w:ilvl w:val="0"/>
          <w:numId w:val="85"/>
        </w:numPr>
        <w:tabs>
          <w:tab w:val="left" w:pos="1985"/>
        </w:tabs>
        <w:ind w:left="567" w:hanging="567"/>
        <w:contextualSpacing/>
        <w:jc w:val="both"/>
        <w:rPr>
          <w:rFonts w:ascii="Arial Narrow" w:hAnsi="Arial Narrow"/>
        </w:rPr>
      </w:pPr>
      <w:r w:rsidRPr="00EC4E64">
        <w:rPr>
          <w:rFonts w:ascii="Arial Narrow" w:hAnsi="Arial Narrow"/>
        </w:rPr>
        <w:t>Grupo 200</w:t>
      </w:r>
      <w:r w:rsidRPr="00EC4E64">
        <w:rPr>
          <w:rFonts w:ascii="Arial Narrow" w:hAnsi="Arial Narrow"/>
        </w:rPr>
        <w:tab/>
        <w:t>Servicios no Personales</w:t>
      </w:r>
    </w:p>
    <w:p w:rsidR="0048181F" w:rsidRPr="00EC4E64" w:rsidRDefault="0048181F" w:rsidP="006D6728">
      <w:pPr>
        <w:pStyle w:val="ListParagraph"/>
        <w:numPr>
          <w:ilvl w:val="0"/>
          <w:numId w:val="85"/>
        </w:numPr>
        <w:tabs>
          <w:tab w:val="left" w:pos="1985"/>
        </w:tabs>
        <w:ind w:left="567" w:hanging="567"/>
        <w:contextualSpacing/>
        <w:jc w:val="both"/>
        <w:rPr>
          <w:rFonts w:ascii="Arial Narrow" w:hAnsi="Arial Narrow"/>
        </w:rPr>
      </w:pPr>
      <w:r w:rsidRPr="00EC4E64">
        <w:rPr>
          <w:rFonts w:ascii="Arial Narrow" w:hAnsi="Arial Narrow"/>
        </w:rPr>
        <w:t>Grupo 300</w:t>
      </w:r>
      <w:r w:rsidRPr="00EC4E64">
        <w:rPr>
          <w:rFonts w:ascii="Arial Narrow" w:hAnsi="Arial Narrow"/>
        </w:rPr>
        <w:tab/>
        <w:t>Materiales y Suministros</w:t>
      </w:r>
    </w:p>
    <w:p w:rsidR="0048181F" w:rsidRPr="00EC4E64" w:rsidRDefault="0048181F" w:rsidP="006D6728">
      <w:pPr>
        <w:pStyle w:val="ListParagraph"/>
        <w:numPr>
          <w:ilvl w:val="0"/>
          <w:numId w:val="85"/>
        </w:numPr>
        <w:tabs>
          <w:tab w:val="left" w:pos="1985"/>
        </w:tabs>
        <w:ind w:left="567" w:hanging="567"/>
        <w:contextualSpacing/>
        <w:jc w:val="both"/>
        <w:rPr>
          <w:rFonts w:ascii="Arial Narrow" w:hAnsi="Arial Narrow"/>
        </w:rPr>
      </w:pPr>
      <w:r w:rsidRPr="00EC4E64">
        <w:rPr>
          <w:rFonts w:ascii="Arial Narrow" w:hAnsi="Arial Narrow"/>
        </w:rPr>
        <w:t>Grupo 400</w:t>
      </w:r>
      <w:r w:rsidRPr="00EC4E64">
        <w:rPr>
          <w:rFonts w:ascii="Arial Narrow" w:hAnsi="Arial Narrow"/>
        </w:rPr>
        <w:tab/>
        <w:t>Bienes Capitalizables</w:t>
      </w:r>
    </w:p>
    <w:p w:rsidR="0048181F" w:rsidRPr="00EC4E64" w:rsidRDefault="0048181F" w:rsidP="006D6728">
      <w:pPr>
        <w:pStyle w:val="ListParagraph"/>
        <w:numPr>
          <w:ilvl w:val="0"/>
          <w:numId w:val="85"/>
        </w:numPr>
        <w:tabs>
          <w:tab w:val="left" w:pos="1985"/>
        </w:tabs>
        <w:ind w:left="567" w:hanging="567"/>
        <w:contextualSpacing/>
        <w:jc w:val="both"/>
        <w:rPr>
          <w:rFonts w:ascii="Arial Narrow" w:hAnsi="Arial Narrow"/>
        </w:rPr>
      </w:pPr>
      <w:r w:rsidRPr="00EC4E64">
        <w:rPr>
          <w:rFonts w:ascii="Arial Narrow" w:hAnsi="Arial Narrow"/>
        </w:rPr>
        <w:t>Grupo 500</w:t>
      </w:r>
      <w:r w:rsidRPr="00EC4E64">
        <w:rPr>
          <w:rFonts w:ascii="Arial Narrow" w:hAnsi="Arial Narrow"/>
        </w:rPr>
        <w:tab/>
        <w:t>Transferencias</w:t>
      </w:r>
    </w:p>
    <w:p w:rsidR="0048181F" w:rsidRPr="00EC4E64" w:rsidRDefault="0048181F" w:rsidP="0048181F">
      <w:pPr>
        <w:tabs>
          <w:tab w:val="left" w:pos="1985"/>
        </w:tabs>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Las modificaciones presupuestarias pueden efectuarse dentro de un mismo grupo de gasto, o entre un grupo y otro. Los valores asignados al grupo 200 pueden ser transferidos a cualquier grupo. No obstante, de todos los grupos no pueden transferirse fondos al grupo 200, pues por política, la Dirección de Inversión Pública de la Secretaría de Finanzas no aprueba transferencias del grupo 400 y 500 al grupo 200.</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Las transferencias o modificaciones presupuestarias se deben efectuar dentro del mismo fondo, y no se puede efectuar una modificación presupuestaria entre un Fondo Nacional y un Fondo Externo.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lastRenderedPageBreak/>
        <w:t xml:space="preserve">Una modificación presupuestaria puede aumentar o disminuir los montos de las actividades del Proyecto, siempre y cuando sean de una misma fuente financiera. </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Plan de Ejecución Presupuestaria</w:t>
      </w:r>
    </w:p>
    <w:p w:rsidR="0048181F" w:rsidRPr="00EC4E64" w:rsidRDefault="0048181F" w:rsidP="0048181F">
      <w:pPr>
        <w:jc w:val="both"/>
        <w:rPr>
          <w:rFonts w:ascii="Arial Narrow" w:hAnsi="Arial Narrow"/>
        </w:rPr>
      </w:pPr>
      <w:r w:rsidRPr="00EC4E64">
        <w:rPr>
          <w:rFonts w:ascii="Arial Narrow" w:hAnsi="Arial Narrow"/>
        </w:rPr>
        <w:t>Una vez que se ha preparado el Plan de Ejecución del Proyecto (PEP) por las unidades ejecutoras, cada una  prepara su  Plan de Adquisiciones  (PA), los cuales serán integrados por la. Mediante la preparación del PEP, la solicitarán anualmente a la Secretaría de Finanzas la asignación de los fondos presupuestarios para el Proyecto. Para el  siguiente año calendario, el PEP se elabora tomando en consideración los saldos de Contratos de los proyectos continuados para el siguiente año, las posibles modificaciones de monto u Órdenes de Cambio, incluyendo además la solicitud de los fondos para actividades a iniciar en el siguiente año.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preparación del PEP se basa en los valores establecidos en las Categorías de Inversión para los Fondos Externos del Préstamo que financia el Proyecto. Generalmente el PEP se ajusta tres veces en el año: primero se presenta un preliminar, después una modificada y por último una ajustada a las cifras techos que establece la Secretaría de Finanzas. Se utilizan para su elaboración los registros de pagos de contratos firmados y las necesidades futuras del Proyecto.</w:t>
      </w:r>
    </w:p>
    <w:p w:rsidR="0048181F" w:rsidRPr="00EC4E64" w:rsidRDefault="0048181F" w:rsidP="0048181F">
      <w:pPr>
        <w:jc w:val="both"/>
        <w:rPr>
          <w:rFonts w:ascii="Arial Narrow" w:hAnsi="Arial Narrow"/>
          <w:b/>
        </w:rPr>
      </w:pPr>
      <w:bookmarkStart w:id="274" w:name="_Toc228697932"/>
      <w:bookmarkStart w:id="275" w:name="_Toc228703575"/>
    </w:p>
    <w:p w:rsidR="0048181F" w:rsidRPr="00EC4E64" w:rsidRDefault="0048181F" w:rsidP="0048181F">
      <w:pPr>
        <w:jc w:val="both"/>
        <w:rPr>
          <w:rFonts w:ascii="Arial Narrow" w:hAnsi="Arial Narrow"/>
          <w:b/>
        </w:rPr>
      </w:pPr>
      <w:r w:rsidRPr="00EC4E64">
        <w:rPr>
          <w:rFonts w:ascii="Arial Narrow" w:hAnsi="Arial Narrow"/>
          <w:b/>
        </w:rPr>
        <w:t>Avance físico financiero</w:t>
      </w:r>
      <w:bookmarkEnd w:id="274"/>
      <w:bookmarkEnd w:id="275"/>
    </w:p>
    <w:p w:rsidR="0048181F" w:rsidRPr="00EC4E64" w:rsidRDefault="0048181F" w:rsidP="0048181F">
      <w:pPr>
        <w:jc w:val="both"/>
        <w:rPr>
          <w:rFonts w:ascii="Arial Narrow" w:hAnsi="Arial Narrow"/>
        </w:rPr>
      </w:pPr>
      <w:r w:rsidRPr="00EC4E64">
        <w:rPr>
          <w:rFonts w:ascii="Arial Narrow" w:hAnsi="Arial Narrow"/>
        </w:rPr>
        <w:t xml:space="preserve">Es el instrumento de medición del porcentaje de avance físico y financiero mensual del Proyecto que prepara la Gerencia de Seguimiento y Monitoreo de la Unidad Ejecutora y la Unidad de Planeamiento y Evaluación de la Gestión (UPEG) de La Secretaria de Estado en el Despacho de Salud. Para su elaboración se utiliza el registro de control de pagos de contratos, los informes de la ejecución física, la opinión del Coordinador del Proyecto y la toma de decisiones de las autoridades.  </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Fichas Ejecutivas del Proyecto</w:t>
      </w:r>
    </w:p>
    <w:p w:rsidR="0048181F" w:rsidRPr="00EC4E64" w:rsidRDefault="0048181F" w:rsidP="0048181F">
      <w:pPr>
        <w:jc w:val="both"/>
        <w:rPr>
          <w:rFonts w:ascii="Arial Narrow" w:hAnsi="Arial Narrow"/>
        </w:rPr>
      </w:pPr>
      <w:r w:rsidRPr="00EC4E64">
        <w:rPr>
          <w:rFonts w:ascii="Arial Narrow" w:hAnsi="Arial Narrow"/>
        </w:rPr>
        <w:t>Se preparan en cada una de las unidades ejecutoras para informar sobre los costos, valores desembolsados y por desembolsar por el Banco,  y a la vez evaluar los valores programados y ejecutados del Presupuesto de la Nación.</w:t>
      </w:r>
      <w:bookmarkStart w:id="276" w:name="_Toc228697933"/>
      <w:bookmarkStart w:id="277" w:name="_Toc228703576"/>
      <w:bookmarkStart w:id="278" w:name="_Toc230678311"/>
      <w:bookmarkStart w:id="279" w:name="_Toc267331712"/>
    </w:p>
    <w:p w:rsidR="0048181F" w:rsidRPr="00EC4E64" w:rsidRDefault="0048181F" w:rsidP="0048181F">
      <w:pPr>
        <w:jc w:val="both"/>
        <w:rPr>
          <w:rFonts w:ascii="Arial Narrow" w:hAnsi="Arial Narrow"/>
          <w:b/>
        </w:rPr>
      </w:pPr>
      <w:bookmarkStart w:id="280" w:name="_Toc283309051"/>
    </w:p>
    <w:p w:rsidR="0048181F" w:rsidRPr="00EC4E64" w:rsidRDefault="0048181F" w:rsidP="0048181F">
      <w:pPr>
        <w:jc w:val="both"/>
        <w:rPr>
          <w:rFonts w:ascii="Arial Narrow" w:hAnsi="Arial Narrow"/>
          <w:b/>
        </w:rPr>
      </w:pPr>
      <w:r w:rsidRPr="00EC4E64">
        <w:rPr>
          <w:rFonts w:ascii="Arial Narrow" w:hAnsi="Arial Narrow"/>
          <w:b/>
        </w:rPr>
        <w:t>Procesos durante la ejecución de contratos</w:t>
      </w:r>
      <w:bookmarkEnd w:id="276"/>
      <w:bookmarkEnd w:id="277"/>
      <w:bookmarkEnd w:id="278"/>
      <w:bookmarkEnd w:id="279"/>
      <w:bookmarkEnd w:id="280"/>
    </w:p>
    <w:p w:rsidR="0048181F" w:rsidRPr="00EC4E64" w:rsidRDefault="0048181F" w:rsidP="0048181F">
      <w:pPr>
        <w:jc w:val="both"/>
        <w:rPr>
          <w:rFonts w:ascii="Arial Narrow" w:hAnsi="Arial Narrow"/>
        </w:rPr>
      </w:pPr>
      <w:r w:rsidRPr="00EC4E64">
        <w:rPr>
          <w:rFonts w:ascii="Arial Narrow" w:hAnsi="Arial Narrow"/>
        </w:rPr>
        <w:t>Un contrato es un documento suscrito entre dos o más partes (Unidad Ejecutora y proveedor o consultor), mediante la cual se establecen formalidades que ambas partes pactan para su cumplimiento.</w:t>
      </w:r>
    </w:p>
    <w:p w:rsidR="0048181F" w:rsidRPr="00EC4E64" w:rsidRDefault="0048181F" w:rsidP="0048181F">
      <w:pPr>
        <w:jc w:val="both"/>
        <w:rPr>
          <w:rFonts w:ascii="Arial Narrow" w:hAnsi="Arial Narrow"/>
          <w:b/>
        </w:rPr>
      </w:pPr>
      <w:bookmarkStart w:id="281" w:name="_Toc228697934"/>
      <w:bookmarkStart w:id="282" w:name="_Toc228703577"/>
    </w:p>
    <w:p w:rsidR="0048181F" w:rsidRPr="00EC4E64" w:rsidRDefault="0048181F" w:rsidP="0048181F">
      <w:pPr>
        <w:jc w:val="both"/>
        <w:rPr>
          <w:rFonts w:ascii="Arial Narrow" w:hAnsi="Arial Narrow"/>
          <w:b/>
        </w:rPr>
      </w:pPr>
      <w:r w:rsidRPr="00EC4E64">
        <w:rPr>
          <w:rFonts w:ascii="Arial Narrow" w:hAnsi="Arial Narrow"/>
          <w:b/>
        </w:rPr>
        <w:t>Tipos de contratos:</w:t>
      </w:r>
      <w:bookmarkEnd w:id="281"/>
      <w:bookmarkEnd w:id="282"/>
    </w:p>
    <w:p w:rsidR="0048181F" w:rsidRPr="00EC4E64" w:rsidRDefault="0048181F" w:rsidP="006D6728">
      <w:pPr>
        <w:pStyle w:val="ListParagraph"/>
        <w:numPr>
          <w:ilvl w:val="0"/>
          <w:numId w:val="70"/>
        </w:numPr>
        <w:ind w:left="567" w:hanging="567"/>
        <w:contextualSpacing/>
        <w:jc w:val="both"/>
        <w:rPr>
          <w:rFonts w:ascii="Arial Narrow" w:hAnsi="Arial Narrow"/>
        </w:rPr>
      </w:pPr>
      <w:r w:rsidRPr="00EC4E64">
        <w:rPr>
          <w:rFonts w:ascii="Arial Narrow" w:hAnsi="Arial Narrow"/>
        </w:rPr>
        <w:t>Contratos por suma alzada o global</w:t>
      </w:r>
    </w:p>
    <w:p w:rsidR="0048181F" w:rsidRPr="00EC4E64" w:rsidRDefault="0048181F" w:rsidP="006D6728">
      <w:pPr>
        <w:pStyle w:val="ListParagraph"/>
        <w:numPr>
          <w:ilvl w:val="0"/>
          <w:numId w:val="70"/>
        </w:numPr>
        <w:ind w:left="567" w:hanging="567"/>
        <w:contextualSpacing/>
        <w:jc w:val="both"/>
        <w:rPr>
          <w:rFonts w:ascii="Arial Narrow" w:hAnsi="Arial Narrow"/>
        </w:rPr>
      </w:pPr>
      <w:r w:rsidRPr="00EC4E64">
        <w:rPr>
          <w:rFonts w:ascii="Arial Narrow" w:hAnsi="Arial Narrow"/>
        </w:rPr>
        <w:t>Contratos por precios unitarios</w:t>
      </w:r>
    </w:p>
    <w:p w:rsidR="0048181F" w:rsidRDefault="0048181F" w:rsidP="006D6728">
      <w:pPr>
        <w:pStyle w:val="ListParagraph"/>
        <w:numPr>
          <w:ilvl w:val="0"/>
          <w:numId w:val="70"/>
        </w:numPr>
        <w:ind w:left="567" w:hanging="567"/>
        <w:contextualSpacing/>
        <w:jc w:val="both"/>
        <w:rPr>
          <w:rFonts w:ascii="Arial Narrow" w:hAnsi="Arial Narrow"/>
        </w:rPr>
      </w:pPr>
      <w:r w:rsidRPr="00EC4E64">
        <w:rPr>
          <w:rFonts w:ascii="Arial Narrow" w:hAnsi="Arial Narrow"/>
        </w:rPr>
        <w:t>Contratos por tiempo trabajado</w:t>
      </w:r>
      <w:bookmarkStart w:id="283" w:name="_Toc228697935"/>
      <w:bookmarkStart w:id="284" w:name="_Toc228703578"/>
    </w:p>
    <w:p w:rsidR="00D61187" w:rsidRPr="00EC4E64" w:rsidRDefault="00D61187" w:rsidP="006D6728">
      <w:pPr>
        <w:pStyle w:val="ListParagraph"/>
        <w:numPr>
          <w:ilvl w:val="0"/>
          <w:numId w:val="70"/>
        </w:numPr>
        <w:ind w:left="567" w:hanging="567"/>
        <w:contextualSpacing/>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Modalidad de Pagos:</w:t>
      </w:r>
      <w:bookmarkEnd w:id="283"/>
      <w:bookmarkEnd w:id="284"/>
    </w:p>
    <w:p w:rsidR="0048181F" w:rsidRPr="00EC4E64" w:rsidRDefault="0048181F" w:rsidP="006D6728">
      <w:pPr>
        <w:pStyle w:val="ListParagraph"/>
        <w:numPr>
          <w:ilvl w:val="0"/>
          <w:numId w:val="72"/>
        </w:numPr>
        <w:ind w:left="567" w:hanging="567"/>
        <w:contextualSpacing/>
        <w:jc w:val="both"/>
        <w:rPr>
          <w:rFonts w:ascii="Arial Narrow" w:hAnsi="Arial Narrow"/>
        </w:rPr>
      </w:pPr>
      <w:r w:rsidRPr="00EC4E64">
        <w:rPr>
          <w:rFonts w:ascii="Arial Narrow" w:hAnsi="Arial Narrow"/>
        </w:rPr>
        <w:t>Pagos fijos mensuales, bimensuales, etc.</w:t>
      </w:r>
    </w:p>
    <w:p w:rsidR="0048181F" w:rsidRPr="00EC4E64" w:rsidRDefault="0048181F" w:rsidP="006D6728">
      <w:pPr>
        <w:pStyle w:val="ListParagraph"/>
        <w:numPr>
          <w:ilvl w:val="0"/>
          <w:numId w:val="72"/>
        </w:numPr>
        <w:ind w:left="567" w:hanging="567"/>
        <w:contextualSpacing/>
        <w:jc w:val="both"/>
        <w:rPr>
          <w:rFonts w:ascii="Arial Narrow" w:hAnsi="Arial Narrow"/>
        </w:rPr>
      </w:pPr>
      <w:r w:rsidRPr="00EC4E64">
        <w:rPr>
          <w:rFonts w:ascii="Arial Narrow" w:hAnsi="Arial Narrow"/>
        </w:rPr>
        <w:t>Pagos fijos según porcentajes</w:t>
      </w:r>
    </w:p>
    <w:p w:rsidR="0048181F" w:rsidRPr="00EC4E64" w:rsidRDefault="0048181F" w:rsidP="006D6728">
      <w:pPr>
        <w:pStyle w:val="ListParagraph"/>
        <w:numPr>
          <w:ilvl w:val="0"/>
          <w:numId w:val="72"/>
        </w:numPr>
        <w:ind w:left="567" w:hanging="567"/>
        <w:contextualSpacing/>
        <w:jc w:val="both"/>
        <w:rPr>
          <w:rFonts w:ascii="Arial Narrow" w:hAnsi="Arial Narrow"/>
        </w:rPr>
      </w:pPr>
      <w:r w:rsidRPr="00EC4E64">
        <w:rPr>
          <w:rFonts w:ascii="Arial Narrow" w:hAnsi="Arial Narrow"/>
        </w:rPr>
        <w:t>Por cantidad de servicio ejecutado</w:t>
      </w:r>
    </w:p>
    <w:p w:rsidR="0048181F" w:rsidRPr="00EC4E64" w:rsidRDefault="0048181F" w:rsidP="006D6728">
      <w:pPr>
        <w:pStyle w:val="ListParagraph"/>
        <w:numPr>
          <w:ilvl w:val="0"/>
          <w:numId w:val="72"/>
        </w:numPr>
        <w:ind w:left="567" w:hanging="567"/>
        <w:contextualSpacing/>
        <w:jc w:val="both"/>
        <w:rPr>
          <w:rFonts w:ascii="Arial Narrow" w:hAnsi="Arial Narrow"/>
        </w:rPr>
      </w:pPr>
      <w:r w:rsidRPr="00EC4E64">
        <w:rPr>
          <w:rFonts w:ascii="Arial Narrow" w:hAnsi="Arial Narrow"/>
        </w:rPr>
        <w:t xml:space="preserve">Gastos Reembolsables </w:t>
      </w:r>
    </w:p>
    <w:p w:rsidR="0048181F" w:rsidRDefault="0048181F" w:rsidP="0048181F">
      <w:pPr>
        <w:jc w:val="both"/>
        <w:rPr>
          <w:rFonts w:ascii="Arial Narrow" w:hAnsi="Arial Narrow"/>
          <w:b/>
        </w:rPr>
      </w:pPr>
      <w:bookmarkStart w:id="285" w:name="_Toc228697936"/>
      <w:bookmarkStart w:id="286" w:name="_Toc228703579"/>
    </w:p>
    <w:p w:rsidR="00D61187" w:rsidRDefault="00D61187" w:rsidP="0048181F">
      <w:pPr>
        <w:jc w:val="both"/>
        <w:rPr>
          <w:rFonts w:ascii="Arial Narrow" w:hAnsi="Arial Narrow"/>
          <w:b/>
        </w:rPr>
      </w:pPr>
    </w:p>
    <w:p w:rsidR="00D61187" w:rsidRDefault="00D61187" w:rsidP="0048181F">
      <w:pPr>
        <w:jc w:val="both"/>
        <w:rPr>
          <w:rFonts w:ascii="Arial Narrow" w:hAnsi="Arial Narrow"/>
          <w:b/>
        </w:rPr>
      </w:pPr>
    </w:p>
    <w:p w:rsidR="00D61187" w:rsidRDefault="00D61187" w:rsidP="0048181F">
      <w:pPr>
        <w:jc w:val="both"/>
        <w:rPr>
          <w:rFonts w:ascii="Arial Narrow" w:hAnsi="Arial Narrow"/>
          <w:b/>
        </w:rPr>
      </w:pPr>
    </w:p>
    <w:p w:rsidR="00D61187" w:rsidRPr="00EC4E64" w:rsidRDefault="00D61187"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Planes de Desembolsos:</w:t>
      </w:r>
      <w:bookmarkEnd w:id="285"/>
      <w:bookmarkEnd w:id="286"/>
    </w:p>
    <w:p w:rsidR="0048181F" w:rsidRPr="00EC4E64" w:rsidRDefault="0048181F" w:rsidP="0048181F">
      <w:pPr>
        <w:jc w:val="both"/>
        <w:rPr>
          <w:rFonts w:ascii="Arial Narrow" w:hAnsi="Arial Narrow"/>
        </w:rPr>
      </w:pPr>
      <w:r w:rsidRPr="00EC4E64">
        <w:rPr>
          <w:rFonts w:ascii="Arial Narrow" w:hAnsi="Arial Narrow"/>
        </w:rPr>
        <w:t xml:space="preserve">Son documentos que se preparan previos a la solicitud de una Reserva de Crédito, donde se asigna una cantidad determinada del presupuesto de la nación a un Proveedor o Consultor. </w:t>
      </w:r>
    </w:p>
    <w:p w:rsidR="0048181F" w:rsidRPr="00EC4E64" w:rsidRDefault="0048181F" w:rsidP="0048181F">
      <w:pPr>
        <w:jc w:val="both"/>
        <w:rPr>
          <w:rFonts w:ascii="Arial Narrow" w:hAnsi="Arial Narrow"/>
        </w:rPr>
      </w:pPr>
    </w:p>
    <w:p w:rsidR="00565076" w:rsidRPr="00EC4E64" w:rsidRDefault="00565076" w:rsidP="0048181F">
      <w:pPr>
        <w:jc w:val="both"/>
        <w:rPr>
          <w:rFonts w:ascii="Arial Narrow" w:hAnsi="Arial Narrow"/>
        </w:rPr>
        <w:sectPr w:rsidR="00565076" w:rsidRPr="00EC4E64" w:rsidSect="00B76CA3">
          <w:footerReference w:type="default" r:id="rId19"/>
          <w:footerReference w:type="first" r:id="rId20"/>
          <w:pgSz w:w="12242" w:h="15842" w:code="1"/>
          <w:pgMar w:top="1440" w:right="1080" w:bottom="1440" w:left="1080" w:header="1134" w:footer="1134" w:gutter="0"/>
          <w:pgNumType w:start="1"/>
          <w:cols w:space="720"/>
          <w:noEndnote/>
          <w:titlePg/>
          <w:docGrid w:linePitch="326"/>
        </w:sectPr>
      </w:pPr>
    </w:p>
    <w:p w:rsidR="0048181F" w:rsidRPr="00EC4E64" w:rsidRDefault="0048181F" w:rsidP="0048181F">
      <w:pPr>
        <w:jc w:val="both"/>
        <w:rPr>
          <w:rFonts w:ascii="Arial Narrow" w:hAnsi="Arial Narrow"/>
        </w:rPr>
      </w:pPr>
      <w:r w:rsidRPr="00EC4E64">
        <w:rPr>
          <w:rFonts w:ascii="Arial Narrow" w:hAnsi="Arial Narrow"/>
        </w:rPr>
        <w:lastRenderedPageBreak/>
        <w:t xml:space="preserve">Contienen como mínimo: </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Nombre del Proyecto</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Compañía/Consultor</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Fecha de inicio</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 xml:space="preserve">Fecha de finalización </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 xml:space="preserve">Monto del Contrato original </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lastRenderedPageBreak/>
        <w:t>Monto del Contrato modificado</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Pagos anteriores por fuente de financiamiento</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 xml:space="preserve">Monto a reservar en el presente año </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Estructura presupuestaria</w:t>
      </w:r>
    </w:p>
    <w:p w:rsidR="0048181F" w:rsidRPr="00EC4E64" w:rsidRDefault="0048181F" w:rsidP="006D6728">
      <w:pPr>
        <w:pStyle w:val="ListParagraph"/>
        <w:numPr>
          <w:ilvl w:val="0"/>
          <w:numId w:val="71"/>
        </w:numPr>
        <w:ind w:left="567" w:hanging="567"/>
        <w:contextualSpacing/>
        <w:jc w:val="both"/>
        <w:rPr>
          <w:rFonts w:ascii="Arial Narrow" w:hAnsi="Arial Narrow"/>
        </w:rPr>
      </w:pPr>
      <w:r w:rsidRPr="00EC4E64">
        <w:rPr>
          <w:rFonts w:ascii="Arial Narrow" w:hAnsi="Arial Narrow"/>
        </w:rPr>
        <w:t>Fecha</w:t>
      </w:r>
    </w:p>
    <w:p w:rsidR="00565076" w:rsidRPr="00EC4E64" w:rsidRDefault="0048181F" w:rsidP="006D6728">
      <w:pPr>
        <w:pStyle w:val="ListParagraph"/>
        <w:numPr>
          <w:ilvl w:val="0"/>
          <w:numId w:val="71"/>
        </w:numPr>
        <w:ind w:left="567" w:hanging="567"/>
        <w:contextualSpacing/>
        <w:jc w:val="both"/>
        <w:rPr>
          <w:rFonts w:ascii="Arial Narrow" w:hAnsi="Arial Narrow"/>
        </w:rPr>
        <w:sectPr w:rsidR="00565076" w:rsidRPr="00EC4E64" w:rsidSect="00565076">
          <w:type w:val="continuous"/>
          <w:pgSz w:w="12242" w:h="15842" w:code="1"/>
          <w:pgMar w:top="1440" w:right="1080" w:bottom="1440" w:left="1080" w:header="1134" w:footer="1134" w:gutter="0"/>
          <w:pgNumType w:start="2"/>
          <w:cols w:num="2" w:space="720"/>
          <w:noEndnote/>
          <w:titlePg/>
          <w:docGrid w:linePitch="326"/>
        </w:sectPr>
      </w:pPr>
      <w:r w:rsidRPr="00EC4E64">
        <w:rPr>
          <w:rFonts w:ascii="Arial Narrow" w:hAnsi="Arial Narrow"/>
        </w:rPr>
        <w:t>Firma del Coordinador del Proyecto.</w:t>
      </w:r>
    </w:p>
    <w:p w:rsidR="0048181F" w:rsidRPr="00EC4E64" w:rsidRDefault="0048181F" w:rsidP="00565076">
      <w:pPr>
        <w:pStyle w:val="ListParagraph"/>
        <w:ind w:left="567"/>
        <w:contextualSpacing/>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Sus diferentes momentos se describen a continuación:</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Precompromiso</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El registro del precompromiso es un acto de administración interna, útil para dejar constancia, certificar o verificar la disponibilidad de créditos presupuestarios y efectuar la reserva de los mecanismos al inicio de un trámite de gastos, de una compra o de una contratación.</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precompromiso no constituye un momento contable, es un registro presupuestario auxiliar de la administración de créditos para la  Unidad Ejecutora. No incide en la contabilidad general porque no modifica la composición del patrimonio.</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Compromiso</w:t>
      </w:r>
    </w:p>
    <w:p w:rsidR="0048181F" w:rsidRPr="00EC4E64" w:rsidRDefault="0048181F" w:rsidP="0048181F">
      <w:pPr>
        <w:jc w:val="both"/>
        <w:rPr>
          <w:rFonts w:ascii="Arial Narrow" w:hAnsi="Arial Narrow"/>
        </w:rPr>
      </w:pPr>
      <w:r w:rsidRPr="00EC4E64">
        <w:rPr>
          <w:rFonts w:ascii="Arial Narrow" w:hAnsi="Arial Narrow"/>
        </w:rPr>
        <w:t>El registro del compromiso implica: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Un acto de administración interna que confirma el registro del precompromiso de un crédito presupuestario aprobado por Ley, por un concepto determinado y que disminuye la disponibilidad de cuota de compromiso para la clase de gasto y periodo que se produzca.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identificación de la persona natural o jurídica que interviene en la operación, de la clase y cantidad de los bienes y servicios a recibir y del carácter de los gastos sin contraprestación (transferencias).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origen de una relación jurídica con terceros, que dará lugar en el futuro, a una eventual salida de fondos.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aprobación por parte del personal competente, de la aplicación de recursos por un concepto e importe determinados y de la tramitación administrativa cumplida.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compromiso es un registro presupuestario, no afecta a la contabilidad general porque no modifica la composición del patrimonio. Es un acto de administración interna, útil para dejar constancia, certificar o verificar la disponibilidad de créditos presupuestarios y el uso de los mismos.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Cuando se registra el compromiso, el sistema verifica que exista una operación de pre compromiso anterior relacionada con éste, y saldo disponible de crédito presupuestario y cuota de compromiso, entonces procede a </w:t>
      </w:r>
      <w:r w:rsidRPr="00EC4E64">
        <w:rPr>
          <w:rFonts w:ascii="Arial Narrow" w:hAnsi="Arial Narrow"/>
        </w:rPr>
        <w:lastRenderedPageBreak/>
        <w:t>incrementar el monto por comprometer, por lo que disminuye el saldo disponible de crédito presupuestario y también el de cuota de compromiso.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En caso de que el registro del compromiso corresponda a una transacción en moneda extranjera, el SIAFI procederá a la conversión a moneda nacional, al tipo de cambio del día del registro.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Este monto ejecutará el presupuesto y la cuota de compromiso correspondiente y en caso que haya tenido un registro de pre compromiso previo, lo actualizará.</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Devengado</w:t>
      </w:r>
    </w:p>
    <w:p w:rsidR="0048181F" w:rsidRPr="00EC4E64" w:rsidRDefault="0048181F" w:rsidP="0048181F">
      <w:pPr>
        <w:jc w:val="both"/>
        <w:rPr>
          <w:rFonts w:ascii="Arial Narrow" w:hAnsi="Arial Narrow"/>
        </w:rPr>
      </w:pPr>
      <w:r w:rsidRPr="00EC4E64">
        <w:rPr>
          <w:rFonts w:ascii="Arial Narrow" w:hAnsi="Arial Narrow"/>
        </w:rPr>
        <w:t>El devengado implica: Una modificación cualitativa y cuantitativa en la composición del patrimonio, originada por transacciones con incidencia económica y financiera.</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surgimiento de una obligación de pago inmediata o diferida por la recepción de bienes y servicios o por haberse cumplido los requisitos administrativos dispuestos para los casos de gastos sin contraprestación.</w:t>
      </w:r>
    </w:p>
    <w:p w:rsidR="0048181F" w:rsidRPr="00EC4E64" w:rsidRDefault="0048181F" w:rsidP="0048181F">
      <w:pPr>
        <w:jc w:val="both"/>
        <w:rPr>
          <w:rFonts w:ascii="Arial Narrow" w:hAnsi="Arial Narrow"/>
        </w:rPr>
      </w:pPr>
      <w:r w:rsidRPr="00EC4E64">
        <w:rPr>
          <w:rFonts w:ascii="Arial Narrow" w:hAnsi="Arial Narrow"/>
        </w:rPr>
        <w:t>La afectación definitiva de los créditos presupuestarios correspondientes.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En el momento del registro del devengado, el sistema efectuará lo siguiente:</w:t>
      </w:r>
    </w:p>
    <w:p w:rsidR="0048181F" w:rsidRPr="00EC4E64" w:rsidRDefault="0048181F" w:rsidP="006D6728">
      <w:pPr>
        <w:pStyle w:val="ListParagraph"/>
        <w:numPr>
          <w:ilvl w:val="0"/>
          <w:numId w:val="76"/>
        </w:numPr>
        <w:ind w:left="567" w:hanging="567"/>
        <w:contextualSpacing/>
        <w:jc w:val="both"/>
        <w:rPr>
          <w:rFonts w:ascii="Arial Narrow" w:hAnsi="Arial Narrow"/>
        </w:rPr>
      </w:pPr>
      <w:r w:rsidRPr="00EC4E64">
        <w:rPr>
          <w:rFonts w:ascii="Arial Narrow" w:hAnsi="Arial Narrow"/>
        </w:rPr>
        <w:t>Verificará que exista registro de compromiso anterior.</w:t>
      </w:r>
    </w:p>
    <w:p w:rsidR="0048181F" w:rsidRPr="00EC4E64" w:rsidRDefault="0048181F" w:rsidP="006D6728">
      <w:pPr>
        <w:pStyle w:val="ListParagraph"/>
        <w:numPr>
          <w:ilvl w:val="0"/>
          <w:numId w:val="76"/>
        </w:numPr>
        <w:ind w:left="567" w:hanging="567"/>
        <w:contextualSpacing/>
        <w:jc w:val="both"/>
        <w:rPr>
          <w:rFonts w:ascii="Arial Narrow" w:hAnsi="Arial Narrow"/>
        </w:rPr>
      </w:pPr>
      <w:r w:rsidRPr="00EC4E64">
        <w:rPr>
          <w:rFonts w:ascii="Arial Narrow" w:hAnsi="Arial Narrow"/>
        </w:rPr>
        <w:t>Ejecutará el gasto en el presupuesto y</w:t>
      </w:r>
    </w:p>
    <w:p w:rsidR="0048181F" w:rsidRPr="00EC4E64" w:rsidRDefault="0048181F" w:rsidP="006D6728">
      <w:pPr>
        <w:pStyle w:val="ListParagraph"/>
        <w:numPr>
          <w:ilvl w:val="0"/>
          <w:numId w:val="76"/>
        </w:numPr>
        <w:ind w:left="567" w:hanging="567"/>
        <w:contextualSpacing/>
        <w:jc w:val="both"/>
        <w:rPr>
          <w:rFonts w:ascii="Arial Narrow" w:hAnsi="Arial Narrow"/>
        </w:rPr>
      </w:pPr>
      <w:r w:rsidRPr="00EC4E64">
        <w:rPr>
          <w:rFonts w:ascii="Arial Narrow" w:hAnsi="Arial Narrow"/>
        </w:rPr>
        <w:t>Actualizará el nivel de deuda exigible, al comparar este monto con el que corresponde a los pagos efectuados.</w:t>
      </w:r>
    </w:p>
    <w:p w:rsidR="0048181F" w:rsidRPr="00EC4E64" w:rsidRDefault="0048181F" w:rsidP="0048181F">
      <w:pPr>
        <w:jc w:val="both"/>
        <w:rPr>
          <w:rFonts w:ascii="Arial Narrow" w:hAnsi="Arial Narrow"/>
        </w:rPr>
      </w:pPr>
    </w:p>
    <w:p w:rsidR="0048181F" w:rsidRDefault="0048181F" w:rsidP="0048181F">
      <w:pPr>
        <w:jc w:val="both"/>
        <w:rPr>
          <w:rFonts w:ascii="Arial Narrow" w:hAnsi="Arial Narrow"/>
        </w:rPr>
      </w:pPr>
      <w:r w:rsidRPr="00EC4E64">
        <w:rPr>
          <w:rFonts w:ascii="Arial Narrow" w:hAnsi="Arial Narrow"/>
        </w:rPr>
        <w:t>La conversión de partidas de Ejecución Presupuestaria a Cuentas de Contabilidad se inicia en esta etapa, ya que el registro del devengado produce automáticamente el asiento de partida doble por el devengado en la contabilidad general.</w:t>
      </w:r>
      <w:bookmarkStart w:id="287" w:name="_Toc228697937"/>
      <w:bookmarkStart w:id="288" w:name="_Toc228703580"/>
    </w:p>
    <w:p w:rsidR="00D61187" w:rsidRPr="00EC4E64" w:rsidRDefault="00D61187"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Revisión de pagos</w:t>
      </w:r>
      <w:bookmarkEnd w:id="287"/>
      <w:bookmarkEnd w:id="288"/>
    </w:p>
    <w:p w:rsidR="0048181F" w:rsidRPr="00EC4E64" w:rsidRDefault="0048181F" w:rsidP="0048181F">
      <w:pPr>
        <w:jc w:val="both"/>
        <w:rPr>
          <w:rFonts w:ascii="Arial Narrow" w:hAnsi="Arial Narrow"/>
        </w:rPr>
      </w:pPr>
      <w:r w:rsidRPr="00EC4E64">
        <w:rPr>
          <w:rFonts w:ascii="Arial Narrow" w:hAnsi="Arial Narrow"/>
        </w:rPr>
        <w:t xml:space="preserve">Cada vez que un proveedor o consultor ingresa un documento para pago a la Unidad Ejecutora, se controla el horizonte de pagos que se van efectuando de cada Contrato. </w:t>
      </w:r>
    </w:p>
    <w:p w:rsidR="0048181F" w:rsidRPr="00EC4E64" w:rsidRDefault="0048181F" w:rsidP="0048181F">
      <w:pPr>
        <w:jc w:val="both"/>
        <w:rPr>
          <w:rFonts w:ascii="Arial Narrow" w:hAnsi="Arial Narrow"/>
          <w:b/>
        </w:rPr>
      </w:pPr>
    </w:p>
    <w:p w:rsidR="00B26A5B" w:rsidRDefault="00B26A5B" w:rsidP="0048181F">
      <w:pPr>
        <w:jc w:val="both"/>
        <w:rPr>
          <w:rFonts w:ascii="Arial Narrow" w:hAnsi="Arial Narrow"/>
          <w:b/>
        </w:rPr>
      </w:pPr>
      <w:r>
        <w:rPr>
          <w:rFonts w:ascii="Arial Narrow" w:hAnsi="Arial Narrow"/>
          <w:b/>
        </w:rPr>
        <w:t>Tabla No. 2</w:t>
      </w:r>
    </w:p>
    <w:p w:rsidR="0048181F" w:rsidRPr="00EC4E64" w:rsidRDefault="0048181F" w:rsidP="0048181F">
      <w:pPr>
        <w:jc w:val="both"/>
        <w:rPr>
          <w:rFonts w:ascii="Arial Narrow" w:hAnsi="Arial Narrow"/>
          <w:b/>
        </w:rPr>
      </w:pPr>
      <w:r w:rsidRPr="00EC4E64">
        <w:rPr>
          <w:rFonts w:ascii="Arial Narrow" w:hAnsi="Arial Narrow"/>
          <w:b/>
        </w:rPr>
        <w:t>La planilla de pagos contiene:</w:t>
      </w:r>
    </w:p>
    <w:tbl>
      <w:tblPr>
        <w:tblW w:w="10041"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1033"/>
        <w:gridCol w:w="585"/>
        <w:gridCol w:w="1828"/>
        <w:gridCol w:w="1015"/>
        <w:gridCol w:w="796"/>
        <w:gridCol w:w="815"/>
        <w:gridCol w:w="1033"/>
        <w:gridCol w:w="869"/>
        <w:gridCol w:w="751"/>
      </w:tblGrid>
      <w:tr w:rsidR="0048181F" w:rsidRPr="00EC4E64" w:rsidTr="00B26A5B">
        <w:trPr>
          <w:trHeight w:val="300"/>
          <w:jc w:val="center"/>
        </w:trPr>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BENEFICIARIO</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IDENTIDAD</w:t>
            </w:r>
          </w:p>
        </w:tc>
        <w:tc>
          <w:tcPr>
            <w:tcW w:w="585" w:type="dxa"/>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PAÍS</w:t>
            </w:r>
          </w:p>
        </w:tc>
        <w:tc>
          <w:tcPr>
            <w:tcW w:w="1828" w:type="dxa"/>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CÓDIGO SIAFI PROYECTO</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CONVENIO</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FUENTE</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OBJETO</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ACTIVIDAD</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MONEDA</w:t>
            </w:r>
          </w:p>
        </w:tc>
        <w:tc>
          <w:tcPr>
            <w:tcW w:w="0" w:type="auto"/>
            <w:shd w:val="clear" w:color="auto" w:fill="D9D9D9"/>
            <w:noWrap/>
            <w:vAlign w:val="center"/>
          </w:tcPr>
          <w:p w:rsidR="0048181F" w:rsidRPr="00EC4E64" w:rsidRDefault="0048181F" w:rsidP="002F4130">
            <w:pPr>
              <w:jc w:val="center"/>
              <w:rPr>
                <w:rFonts w:ascii="Arial Narrow" w:hAnsi="Arial Narrow"/>
                <w:b/>
                <w:sz w:val="20"/>
                <w:szCs w:val="20"/>
              </w:rPr>
            </w:pPr>
            <w:r w:rsidRPr="00EC4E64">
              <w:rPr>
                <w:rFonts w:ascii="Arial Narrow" w:hAnsi="Arial Narrow"/>
                <w:b/>
                <w:sz w:val="20"/>
                <w:szCs w:val="20"/>
              </w:rPr>
              <w:t>MONTO</w:t>
            </w:r>
          </w:p>
        </w:tc>
      </w:tr>
      <w:tr w:rsidR="0048181F" w:rsidRPr="00EC4E64" w:rsidTr="00B26A5B">
        <w:trPr>
          <w:trHeight w:val="300"/>
          <w:jc w:val="center"/>
        </w:trPr>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585" w:type="dxa"/>
            <w:shd w:val="clear" w:color="auto" w:fill="auto"/>
            <w:noWrap/>
            <w:vAlign w:val="bottom"/>
          </w:tcPr>
          <w:p w:rsidR="0048181F" w:rsidRPr="00EC4E64" w:rsidRDefault="0048181F" w:rsidP="002F4130">
            <w:pPr>
              <w:jc w:val="both"/>
              <w:rPr>
                <w:rFonts w:ascii="Arial Narrow" w:hAnsi="Arial Narrow"/>
                <w:sz w:val="20"/>
                <w:szCs w:val="20"/>
              </w:rPr>
            </w:pPr>
          </w:p>
        </w:tc>
        <w:tc>
          <w:tcPr>
            <w:tcW w:w="1828" w:type="dxa"/>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r>
      <w:tr w:rsidR="0048181F" w:rsidRPr="00EC4E64" w:rsidTr="00B26A5B">
        <w:trPr>
          <w:trHeight w:val="300"/>
          <w:jc w:val="center"/>
        </w:trPr>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585" w:type="dxa"/>
            <w:shd w:val="clear" w:color="auto" w:fill="auto"/>
            <w:noWrap/>
            <w:vAlign w:val="bottom"/>
          </w:tcPr>
          <w:p w:rsidR="0048181F" w:rsidRPr="00EC4E64" w:rsidRDefault="0048181F" w:rsidP="002F4130">
            <w:pPr>
              <w:jc w:val="both"/>
              <w:rPr>
                <w:rFonts w:ascii="Arial Narrow" w:hAnsi="Arial Narrow"/>
                <w:sz w:val="20"/>
                <w:szCs w:val="20"/>
              </w:rPr>
            </w:pPr>
          </w:p>
        </w:tc>
        <w:tc>
          <w:tcPr>
            <w:tcW w:w="1828" w:type="dxa"/>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c>
          <w:tcPr>
            <w:tcW w:w="0" w:type="auto"/>
            <w:shd w:val="clear" w:color="auto" w:fill="auto"/>
            <w:noWrap/>
            <w:vAlign w:val="bottom"/>
          </w:tcPr>
          <w:p w:rsidR="0048181F" w:rsidRPr="00EC4E64" w:rsidRDefault="0048181F" w:rsidP="002F4130">
            <w:pPr>
              <w:jc w:val="both"/>
              <w:rPr>
                <w:rFonts w:ascii="Arial Narrow" w:hAnsi="Arial Narrow"/>
                <w:sz w:val="20"/>
                <w:szCs w:val="20"/>
              </w:rPr>
            </w:pPr>
          </w:p>
        </w:tc>
      </w:tr>
    </w:tbl>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ejecución de un gasto en el SIAFI implica el registro de un formulario F-01 “Ejecución de Gastos”.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Pagado</w:t>
      </w:r>
    </w:p>
    <w:p w:rsidR="0048181F" w:rsidRPr="00EC4E64" w:rsidRDefault="0048181F" w:rsidP="0048181F">
      <w:pPr>
        <w:jc w:val="both"/>
        <w:rPr>
          <w:rFonts w:ascii="Arial Narrow" w:hAnsi="Arial Narrow"/>
        </w:rPr>
      </w:pPr>
      <w:r w:rsidRPr="00EC4E64">
        <w:rPr>
          <w:rFonts w:ascii="Arial Narrow" w:hAnsi="Arial Narrow"/>
        </w:rPr>
        <w:t>El pagado representa la liquidación de obligaciones exigibles, se realizará mediante la emisión de medios de pago, como ser:</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Transferencias bancarias, (cheque electrónico)</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Cheques</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Previo a procesar el F-01, cada Proveedor o Consultor debe presentar:</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lastRenderedPageBreak/>
        <w:t>Recibo de pago, en el caso de Consultores.</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Factura (en el caso de Proveedores).</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Constancia de autorización de facturación electrónica de la (en el caso de Proveedores).</w:t>
      </w:r>
    </w:p>
    <w:p w:rsidR="0048181F" w:rsidRPr="00EC4E64" w:rsidRDefault="0048181F" w:rsidP="006D6728">
      <w:pPr>
        <w:pStyle w:val="ListParagraph"/>
        <w:numPr>
          <w:ilvl w:val="0"/>
          <w:numId w:val="73"/>
        </w:numPr>
        <w:ind w:left="567" w:hanging="567"/>
        <w:contextualSpacing/>
        <w:jc w:val="both"/>
        <w:rPr>
          <w:rFonts w:ascii="Arial Narrow" w:hAnsi="Arial Narrow"/>
        </w:rPr>
      </w:pPr>
      <w:r w:rsidRPr="00EC4E64">
        <w:rPr>
          <w:rFonts w:ascii="Arial Narrow" w:hAnsi="Arial Narrow"/>
        </w:rPr>
        <w:t xml:space="preserve">Aceptación de producto o servicios de la entidad beneficiaria de acuerdo a la finalidad del contrato. </w:t>
      </w:r>
    </w:p>
    <w:p w:rsidR="0048181F" w:rsidRPr="00EC4E64" w:rsidRDefault="0048181F" w:rsidP="0048181F">
      <w:pPr>
        <w:jc w:val="both"/>
        <w:rPr>
          <w:rFonts w:ascii="Arial Narrow" w:hAnsi="Arial Narrow"/>
          <w:b/>
        </w:rPr>
      </w:pPr>
      <w:bookmarkStart w:id="289" w:name="_Toc230678312"/>
      <w:bookmarkStart w:id="290" w:name="_Toc267331713"/>
      <w:bookmarkStart w:id="291" w:name="_Toc283309052"/>
    </w:p>
    <w:p w:rsidR="0048181F" w:rsidRPr="00EC4E64" w:rsidRDefault="0048181F" w:rsidP="0048181F">
      <w:pPr>
        <w:jc w:val="both"/>
        <w:rPr>
          <w:rFonts w:ascii="Arial Narrow" w:hAnsi="Arial Narrow"/>
          <w:b/>
        </w:rPr>
      </w:pPr>
      <w:r w:rsidRPr="00EC4E64">
        <w:rPr>
          <w:rFonts w:ascii="Arial Narrow" w:hAnsi="Arial Narrow"/>
          <w:b/>
        </w:rPr>
        <w:t>Pagos Directos</w:t>
      </w:r>
    </w:p>
    <w:p w:rsidR="0048181F" w:rsidRPr="00EC4E64" w:rsidRDefault="0048181F" w:rsidP="0048181F">
      <w:pPr>
        <w:jc w:val="both"/>
        <w:rPr>
          <w:rFonts w:ascii="Arial Narrow" w:hAnsi="Arial Narrow"/>
        </w:rPr>
      </w:pPr>
      <w:r w:rsidRPr="00EC4E64">
        <w:rPr>
          <w:rFonts w:ascii="Arial Narrow" w:hAnsi="Arial Narrow"/>
        </w:rPr>
        <w:t xml:space="preserve">El pago directo se efectúa a través del organismo financiador, siguiendo los pasos del pagado,  elaborando  previamente a la solicitud de pago mediante la forma  F.01. </w:t>
      </w:r>
    </w:p>
    <w:bookmarkEnd w:id="289"/>
    <w:bookmarkEnd w:id="290"/>
    <w:p w:rsidR="0048181F" w:rsidRPr="00EC4E64" w:rsidRDefault="0048181F" w:rsidP="0048181F">
      <w:pPr>
        <w:jc w:val="both"/>
        <w:rPr>
          <w:rFonts w:ascii="Arial Narrow" w:hAnsi="Arial Narrow"/>
          <w:b/>
        </w:rPr>
      </w:pPr>
    </w:p>
    <w:p w:rsidR="00565076" w:rsidRPr="00EC4E64" w:rsidRDefault="00565076"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ASPECTOS CONTABLES</w:t>
      </w:r>
      <w:bookmarkEnd w:id="291"/>
    </w:p>
    <w:p w:rsidR="0048181F" w:rsidRPr="00EC4E64" w:rsidRDefault="0048181F" w:rsidP="0048181F">
      <w:pPr>
        <w:jc w:val="both"/>
        <w:rPr>
          <w:rFonts w:ascii="Arial Narrow" w:hAnsi="Arial Narrow"/>
          <w:b/>
        </w:rPr>
      </w:pPr>
      <w:bookmarkStart w:id="292" w:name="_Toc228697944"/>
      <w:bookmarkStart w:id="293" w:name="_Toc228703587"/>
      <w:r w:rsidRPr="00EC4E64">
        <w:rPr>
          <w:rFonts w:ascii="Arial Narrow" w:hAnsi="Arial Narrow"/>
          <w:b/>
        </w:rPr>
        <w:t>Normas Contables</w:t>
      </w:r>
      <w:bookmarkEnd w:id="292"/>
      <w:bookmarkEnd w:id="293"/>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rPr>
      </w:pPr>
      <w:r w:rsidRPr="00EC4E64">
        <w:rPr>
          <w:rFonts w:ascii="Arial Narrow" w:hAnsi="Arial Narrow"/>
        </w:rPr>
        <w:t>Las normas contables son adoptadas con base en los lineamientos establecidos por el BID, la SEFIN y las  normas de contabilidad generalmente aceptadas.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La serán responsables de establecer y mantener su sistema contable dentro del  marco de las disposiciones legales aplicables, el cual está diseñado para satisfacer las necesidades de información financiera para la toma de decisiones.</w:t>
      </w:r>
    </w:p>
    <w:p w:rsidR="0048181F" w:rsidRPr="00EC4E64" w:rsidRDefault="0048181F" w:rsidP="0048181F">
      <w:pPr>
        <w:jc w:val="both"/>
        <w:rPr>
          <w:rFonts w:ascii="Arial Narrow" w:hAnsi="Arial Narrow"/>
        </w:rPr>
      </w:pPr>
    </w:p>
    <w:p w:rsidR="00565076" w:rsidRPr="00EC4E64" w:rsidRDefault="0048181F" w:rsidP="0048181F">
      <w:pPr>
        <w:jc w:val="both"/>
        <w:rPr>
          <w:rFonts w:ascii="Arial Narrow" w:hAnsi="Arial Narrow"/>
        </w:rPr>
      </w:pPr>
      <w:r w:rsidRPr="00EC4E64">
        <w:rPr>
          <w:rFonts w:ascii="Arial Narrow" w:hAnsi="Arial Narrow"/>
        </w:rPr>
        <w:t>Las operaciones se registrarán en el período en que ocurren para que la información contable sea oportuna y útil para la toma de decisiones</w:t>
      </w:r>
      <w:r w:rsidR="00565076" w:rsidRPr="00EC4E64">
        <w:rPr>
          <w:rFonts w:ascii="Arial Narrow" w:hAnsi="Arial Narrow"/>
        </w:rPr>
        <w:t>.</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Los responsables de la gestión financiera están obligados a presentar estados financieros proporcionados  a través del Sistema SIAFI/UEPEX  dentro de los plazos señalados en las disposiciones legales vigentes.</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Documentación Contable</w:t>
      </w:r>
    </w:p>
    <w:p w:rsidR="0048181F" w:rsidRPr="00EC4E64" w:rsidRDefault="0048181F" w:rsidP="0048181F">
      <w:pPr>
        <w:jc w:val="both"/>
        <w:rPr>
          <w:rFonts w:ascii="Arial Narrow" w:hAnsi="Arial Narrow"/>
        </w:rPr>
      </w:pPr>
      <w:r w:rsidRPr="00EC4E64">
        <w:rPr>
          <w:rFonts w:ascii="Arial Narrow" w:hAnsi="Arial Narrow"/>
        </w:rPr>
        <w:t>La documentación contable que justifica el registro de todas las operaciones deberá contener datos y elementos que faciliten el análisis sobre la pertinencia, veracidad y legalidad, incluyendo dentro de este último requisito, el tiempo de conservación de los registros y documentos en original.</w:t>
      </w:r>
    </w:p>
    <w:p w:rsidR="0048181F" w:rsidRPr="00EC4E64" w:rsidRDefault="0048181F" w:rsidP="0048181F">
      <w:pPr>
        <w:jc w:val="both"/>
        <w:rPr>
          <w:rFonts w:ascii="Arial Narrow" w:hAnsi="Arial Narrow"/>
          <w:b/>
        </w:rPr>
      </w:pPr>
      <w:bookmarkStart w:id="294" w:name="_Toc228697945"/>
      <w:bookmarkStart w:id="295" w:name="_Toc228703588"/>
    </w:p>
    <w:p w:rsidR="0048181F" w:rsidRPr="00EC4E64" w:rsidRDefault="0048181F" w:rsidP="0048181F">
      <w:pPr>
        <w:jc w:val="both"/>
        <w:rPr>
          <w:rFonts w:ascii="Arial Narrow" w:hAnsi="Arial Narrow"/>
          <w:b/>
        </w:rPr>
      </w:pPr>
      <w:r w:rsidRPr="00EC4E64">
        <w:rPr>
          <w:rFonts w:ascii="Arial Narrow" w:hAnsi="Arial Narrow"/>
          <w:b/>
        </w:rPr>
        <w:t>Sistema de Validación de Información Contable</w:t>
      </w:r>
      <w:bookmarkEnd w:id="294"/>
      <w:bookmarkEnd w:id="295"/>
      <w:r w:rsidRPr="00EC4E64">
        <w:rPr>
          <w:rFonts w:ascii="Arial Narrow" w:hAnsi="Arial Narrow"/>
          <w:b/>
        </w:rPr>
        <w:t xml:space="preserve"> </w:t>
      </w:r>
    </w:p>
    <w:p w:rsidR="0048181F" w:rsidRPr="00EC4E64" w:rsidRDefault="0048181F" w:rsidP="0048181F">
      <w:pPr>
        <w:jc w:val="both"/>
        <w:rPr>
          <w:rFonts w:ascii="Arial Narrow" w:hAnsi="Arial Narrow"/>
        </w:rPr>
      </w:pPr>
      <w:r w:rsidRPr="00EC4E64">
        <w:rPr>
          <w:rFonts w:ascii="Arial Narrow" w:hAnsi="Arial Narrow"/>
        </w:rPr>
        <w:t>El objeto de la validación que a continuación se describe, es que la información contable que se proporcione al ente financiero, satisfaga los estándares mínimos de consistencia y calidad que le permita cumplir sus fines.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Lo que se valida en la información contable son:</w:t>
      </w:r>
    </w:p>
    <w:p w:rsidR="0048181F" w:rsidRPr="00EC4E64" w:rsidRDefault="0048181F" w:rsidP="006D6728">
      <w:pPr>
        <w:pStyle w:val="ListParagraph"/>
        <w:numPr>
          <w:ilvl w:val="0"/>
          <w:numId w:val="78"/>
        </w:numPr>
        <w:ind w:left="567" w:hanging="567"/>
        <w:contextualSpacing/>
        <w:jc w:val="both"/>
        <w:rPr>
          <w:rFonts w:ascii="Arial Narrow" w:hAnsi="Arial Narrow"/>
        </w:rPr>
      </w:pPr>
      <w:r w:rsidRPr="00EC4E64">
        <w:rPr>
          <w:rFonts w:ascii="Arial Narrow" w:hAnsi="Arial Narrow"/>
        </w:rPr>
        <w:t>Las cuentas: de activo deben tener saldo deudor</w:t>
      </w:r>
    </w:p>
    <w:p w:rsidR="0048181F" w:rsidRPr="00EC4E64" w:rsidRDefault="0048181F" w:rsidP="006D6728">
      <w:pPr>
        <w:pStyle w:val="ListParagraph"/>
        <w:numPr>
          <w:ilvl w:val="0"/>
          <w:numId w:val="78"/>
        </w:numPr>
        <w:ind w:left="567" w:hanging="567"/>
        <w:contextualSpacing/>
        <w:jc w:val="both"/>
        <w:rPr>
          <w:rFonts w:ascii="Arial Narrow" w:hAnsi="Arial Narrow"/>
        </w:rPr>
      </w:pPr>
      <w:r w:rsidRPr="00EC4E64">
        <w:rPr>
          <w:rFonts w:ascii="Arial Narrow" w:hAnsi="Arial Narrow"/>
        </w:rPr>
        <w:t>Las cuentas: de pasivo deben tener saldo acreedor</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Sistema de Contabilidad</w:t>
      </w:r>
    </w:p>
    <w:p w:rsidR="0048181F" w:rsidRPr="00EC4E64" w:rsidRDefault="0048181F" w:rsidP="0048181F">
      <w:pPr>
        <w:jc w:val="both"/>
        <w:rPr>
          <w:rFonts w:ascii="Arial Narrow" w:hAnsi="Arial Narrow"/>
        </w:rPr>
      </w:pPr>
      <w:r w:rsidRPr="00EC4E64">
        <w:rPr>
          <w:rFonts w:ascii="Arial Narrow" w:hAnsi="Arial Narrow"/>
        </w:rPr>
        <w:t>Los registros contables del Proyecto serán efectuados mediante el Sistema Integrado de Administración Financiera (SIAFI), a través del Módulo UEPEX, que tiene la finalidad de facilitar la administración y el registro de los ingresos y gastos que llevan a cabo los ejecutores del proyecto. Para el registro debe tomarse en consideración la clasificación en el Catálogo y Manual Contable del Proyecto.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Entre los procesos contables deberá establecerse:</w:t>
      </w:r>
    </w:p>
    <w:p w:rsidR="0048181F" w:rsidRDefault="0048181F" w:rsidP="0048181F">
      <w:pPr>
        <w:jc w:val="both"/>
        <w:rPr>
          <w:rFonts w:ascii="Arial Narrow" w:hAnsi="Arial Narrow"/>
          <w:b/>
        </w:rPr>
      </w:pPr>
    </w:p>
    <w:p w:rsidR="00D61187" w:rsidRDefault="00D61187" w:rsidP="0048181F">
      <w:pPr>
        <w:jc w:val="both"/>
        <w:rPr>
          <w:rFonts w:ascii="Arial Narrow" w:hAnsi="Arial Narrow"/>
          <w:b/>
        </w:rPr>
      </w:pPr>
    </w:p>
    <w:p w:rsidR="00D61187" w:rsidRPr="00EC4E64" w:rsidRDefault="00D61187"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Catálogo o código de cuentas contables.</w:t>
      </w:r>
    </w:p>
    <w:p w:rsidR="0048181F" w:rsidRPr="00EC4E64" w:rsidRDefault="0048181F" w:rsidP="0048181F">
      <w:pPr>
        <w:jc w:val="both"/>
        <w:rPr>
          <w:rFonts w:ascii="Arial Narrow" w:hAnsi="Arial Narrow"/>
        </w:rPr>
      </w:pPr>
      <w:r w:rsidRPr="00EC4E64">
        <w:rPr>
          <w:rFonts w:ascii="Arial Narrow" w:hAnsi="Arial Narrow"/>
        </w:rPr>
        <w:t xml:space="preserve">Determina las cuentas contables mediante las cuales se efectuarán los registros de todos los ingresos de parte del organismo financiador y los pagos que se efectúen a los contratistas, consultores y proveedores de bienes en el Sistema de Administración Financiera (SIAFI).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catálogo se elabora cuando se inicia un préstamo, en la etapa de cumplimiento de Condiciones Previas al primer desembolso establecida en las  Normas Generales del Contrato de Préstamo BID. Se prepara tomando en consideración las diferentes Categorías de Gasto, el Manual de Contabilidad del Sector Público y las fuentes de financiamiento.</w:t>
      </w:r>
    </w:p>
    <w:p w:rsidR="00565076" w:rsidRPr="00EC4E64" w:rsidRDefault="00565076"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Registro de Ingresos  (Desembolsos del Organismo financiero).</w:t>
      </w:r>
    </w:p>
    <w:p w:rsidR="0048181F" w:rsidRPr="00EC4E64" w:rsidRDefault="0048181F" w:rsidP="0048181F">
      <w:pPr>
        <w:jc w:val="both"/>
        <w:rPr>
          <w:rFonts w:ascii="Arial Narrow" w:hAnsi="Arial Narrow"/>
        </w:rPr>
      </w:pPr>
      <w:r w:rsidRPr="00EC4E64">
        <w:rPr>
          <w:rFonts w:ascii="Arial Narrow" w:hAnsi="Arial Narrow"/>
        </w:rPr>
        <w:t>Todos los ingresos del Proyecto serán registrados conforme sean desembolsados mediante las acreditaciones que el BID efectúe en las cuentas especiales del proyecto aperturadas en el Banco Central de Honduras, o en la cuenta de un contratista o consultor por concepto de pago directo.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 xml:space="preserve">Registro de Gastos (Pagos a Contratistas y Consultores o Comerciales) Fondos BID. </w:t>
      </w:r>
    </w:p>
    <w:p w:rsidR="0048181F" w:rsidRPr="00EC4E64" w:rsidRDefault="0048181F" w:rsidP="0048181F">
      <w:pPr>
        <w:jc w:val="both"/>
        <w:rPr>
          <w:rFonts w:ascii="Arial Narrow" w:hAnsi="Arial Narrow"/>
        </w:rPr>
      </w:pPr>
      <w:r w:rsidRPr="00EC4E64">
        <w:rPr>
          <w:rFonts w:ascii="Arial Narrow" w:hAnsi="Arial Narrow"/>
        </w:rPr>
        <w:t xml:space="preserve">Todos los gastos con cargo a cada componente del Proyecto serán registrados oportunamente en la contabilidad del mismo, ya sean efectuados con el Fondo  o por pagos directos que realice el BID. Los gastos serán registrados conforme a las categorías del componente al cual correspondan.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b/>
        </w:rPr>
      </w:pPr>
      <w:r w:rsidRPr="00EC4E64">
        <w:rPr>
          <w:rFonts w:ascii="Arial Narrow" w:hAnsi="Arial Narrow"/>
          <w:b/>
        </w:rPr>
        <w:t xml:space="preserve">Contraparte del Gobierno. </w:t>
      </w:r>
    </w:p>
    <w:p w:rsidR="0048181F" w:rsidRPr="00EC4E64" w:rsidRDefault="0048181F" w:rsidP="0048181F">
      <w:pPr>
        <w:jc w:val="both"/>
        <w:rPr>
          <w:rFonts w:ascii="Arial Narrow" w:hAnsi="Arial Narrow"/>
          <w:highlight w:val="cyan"/>
        </w:rPr>
      </w:pPr>
      <w:r w:rsidRPr="00EC4E64">
        <w:rPr>
          <w:rFonts w:ascii="Arial Narrow" w:hAnsi="Arial Narrow"/>
        </w:rPr>
        <w:t>De igual forma se registrarán los pagos que se efectúen con los fondos de</w:t>
      </w:r>
      <w:bookmarkStart w:id="296" w:name="OLE_LINK2"/>
      <w:r w:rsidRPr="00EC4E64">
        <w:rPr>
          <w:rFonts w:ascii="Arial Narrow" w:hAnsi="Arial Narrow"/>
        </w:rPr>
        <w:t xml:space="preserve">l Estado como contraparte al financiamiento, conforme a las categorías del Componente al cual correspondan. Al igual que los </w:t>
      </w:r>
      <w:bookmarkEnd w:id="296"/>
      <w:r w:rsidRPr="00EC4E64">
        <w:rPr>
          <w:rFonts w:ascii="Arial Narrow" w:hAnsi="Arial Narrow"/>
        </w:rPr>
        <w:t>gastos efectuados con fondos BID, los gastos de Contrapartida seguirán el mismo tratamiento para las justificaciones y aprobaciones del Banco. La evidencia documentada y registros contables deben estar accesibles para procesos de verificación cuando sea requerido.</w:t>
      </w:r>
    </w:p>
    <w:p w:rsidR="0048181F" w:rsidRPr="00EC4E64" w:rsidRDefault="0048181F" w:rsidP="0048181F">
      <w:pPr>
        <w:jc w:val="both"/>
        <w:rPr>
          <w:rFonts w:ascii="Arial Narrow" w:hAnsi="Arial Narrow"/>
          <w:sz w:val="20"/>
        </w:rPr>
      </w:pPr>
      <w:bookmarkStart w:id="297" w:name="_Toc228697946"/>
      <w:bookmarkStart w:id="298" w:name="_Toc228703589"/>
    </w:p>
    <w:p w:rsidR="0048181F" w:rsidRPr="00EC4E64" w:rsidRDefault="0048181F" w:rsidP="0048181F">
      <w:pPr>
        <w:jc w:val="both"/>
        <w:rPr>
          <w:rFonts w:ascii="Arial Narrow" w:hAnsi="Arial Narrow"/>
          <w:b/>
        </w:rPr>
      </w:pPr>
      <w:r w:rsidRPr="00EC4E64">
        <w:rPr>
          <w:rFonts w:ascii="Arial Narrow" w:hAnsi="Arial Narrow"/>
          <w:b/>
        </w:rPr>
        <w:t>Elaboración de Estados Financieros.</w:t>
      </w:r>
      <w:bookmarkEnd w:id="297"/>
      <w:bookmarkEnd w:id="298"/>
    </w:p>
    <w:p w:rsidR="0048181F" w:rsidRPr="00EC4E64" w:rsidRDefault="0048181F" w:rsidP="0048181F">
      <w:pPr>
        <w:jc w:val="both"/>
        <w:rPr>
          <w:rFonts w:ascii="Arial Narrow" w:hAnsi="Arial Narrow"/>
        </w:rPr>
      </w:pPr>
      <w:r w:rsidRPr="00EC4E64">
        <w:rPr>
          <w:rFonts w:ascii="Arial Narrow" w:hAnsi="Arial Narrow"/>
        </w:rPr>
        <w:t>Se inicia con el registro contable (Devengado) de cada uno de los documentos de pagos presentados por los proveedores y consultores durante el mes, previamente aprobados por el Coordinador de Proyectos BID. El registro contable de las transacciones se realiza mediante los siguientes pasos: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Clasificación de los documentos por fecha según los fondos que se utilizarán o se utilizaron para efectuar la transacción del pago.</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Asignación a cada documento, la tasa de cambio (precio de compra) que le corresponda según el día de pago, (la tasa de cambio diaria se obtiene del Banco Central de Honduras).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Actualización del registro de amortización de los anticipos de materiales almacenados y anticipos sobre contratos.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Ingreso de cada transacción en el Proyecto contable, estos registros son la base para la preparación de los Estados Financieros requeridos, mismos que se preparan tomando en consideración la Guía de Preparación de </w:t>
      </w:r>
      <w:r w:rsidRPr="00EC4E64">
        <w:rPr>
          <w:rFonts w:ascii="Arial Narrow" w:hAnsi="Arial Narrow"/>
        </w:rPr>
        <w:lastRenderedPageBreak/>
        <w:t>Estados Financieros y requisitos de auditoría independiente, los estados financieros se presentan al BID en US$ dólares.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Los Estado Financieros serán emitidos a través del Sistema de Administración Financiera SIAFI-UEPEX, mediante este Módulo se emitirán los Estados Financieros siguientes:</w:t>
      </w:r>
    </w:p>
    <w:p w:rsidR="0048181F" w:rsidRPr="00EC4E64" w:rsidRDefault="0048181F" w:rsidP="006D6728">
      <w:pPr>
        <w:pStyle w:val="ListParagraph"/>
        <w:numPr>
          <w:ilvl w:val="0"/>
          <w:numId w:val="79"/>
        </w:numPr>
        <w:ind w:left="567" w:hanging="567"/>
        <w:contextualSpacing/>
        <w:jc w:val="both"/>
        <w:rPr>
          <w:rFonts w:ascii="Arial Narrow" w:hAnsi="Arial Narrow"/>
        </w:rPr>
      </w:pPr>
      <w:r w:rsidRPr="00EC4E64">
        <w:rPr>
          <w:rFonts w:ascii="Arial Narrow" w:hAnsi="Arial Narrow"/>
        </w:rPr>
        <w:t>Estado de Efectivo Recibido y Desembolsos Efectuados</w:t>
      </w:r>
    </w:p>
    <w:p w:rsidR="0048181F" w:rsidRPr="00EC4E64" w:rsidRDefault="0048181F" w:rsidP="006D6728">
      <w:pPr>
        <w:pStyle w:val="ListParagraph"/>
        <w:numPr>
          <w:ilvl w:val="0"/>
          <w:numId w:val="79"/>
        </w:numPr>
        <w:ind w:left="567" w:hanging="567"/>
        <w:contextualSpacing/>
        <w:jc w:val="both"/>
        <w:rPr>
          <w:rFonts w:ascii="Arial Narrow" w:hAnsi="Arial Narrow"/>
        </w:rPr>
      </w:pPr>
      <w:r w:rsidRPr="00EC4E64">
        <w:rPr>
          <w:rFonts w:ascii="Arial Narrow" w:hAnsi="Arial Narrow"/>
        </w:rPr>
        <w:t>Estado de Inversiones Acumuladas</w:t>
      </w:r>
    </w:p>
    <w:p w:rsidR="0048181F" w:rsidRDefault="0048181F" w:rsidP="006D6728">
      <w:pPr>
        <w:pStyle w:val="ListParagraph"/>
        <w:numPr>
          <w:ilvl w:val="0"/>
          <w:numId w:val="79"/>
        </w:numPr>
        <w:ind w:left="567" w:hanging="567"/>
        <w:contextualSpacing/>
        <w:jc w:val="both"/>
        <w:rPr>
          <w:rFonts w:ascii="Arial Narrow" w:hAnsi="Arial Narrow"/>
        </w:rPr>
      </w:pPr>
      <w:r w:rsidRPr="00EC4E64">
        <w:rPr>
          <w:rFonts w:ascii="Arial Narrow" w:hAnsi="Arial Narrow"/>
        </w:rPr>
        <w:t xml:space="preserve">Información Financiera Complementaria. </w:t>
      </w:r>
    </w:p>
    <w:p w:rsidR="00D61187" w:rsidRDefault="00D61187"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Documentos de control.</w:t>
      </w:r>
    </w:p>
    <w:p w:rsidR="0048181F" w:rsidRPr="00EC4E64" w:rsidRDefault="0048181F" w:rsidP="0048181F">
      <w:pPr>
        <w:jc w:val="both"/>
        <w:rPr>
          <w:rFonts w:ascii="Arial Narrow" w:hAnsi="Arial Narrow"/>
        </w:rPr>
      </w:pPr>
      <w:r w:rsidRPr="00EC4E64">
        <w:rPr>
          <w:rFonts w:ascii="Arial Narrow" w:hAnsi="Arial Narrow"/>
        </w:rPr>
        <w:t>Además de los registros contables de los que se origina el Estado de Inversiones, se debe contar con otros documentos de control, mencionamos algunos de ellos:</w:t>
      </w:r>
    </w:p>
    <w:p w:rsidR="0048181F" w:rsidRPr="00EC4E64" w:rsidRDefault="0048181F" w:rsidP="006D6728">
      <w:pPr>
        <w:pStyle w:val="ListParagraph"/>
        <w:numPr>
          <w:ilvl w:val="0"/>
          <w:numId w:val="74"/>
        </w:numPr>
        <w:ind w:left="567" w:hanging="567"/>
        <w:contextualSpacing/>
        <w:jc w:val="both"/>
        <w:rPr>
          <w:rFonts w:ascii="Arial Narrow" w:hAnsi="Arial Narrow"/>
        </w:rPr>
      </w:pPr>
      <w:r w:rsidRPr="00EC4E64">
        <w:rPr>
          <w:rFonts w:ascii="Arial Narrow" w:hAnsi="Arial Narrow"/>
        </w:rPr>
        <w:t>Conciliaciones</w:t>
      </w:r>
    </w:p>
    <w:p w:rsidR="0048181F" w:rsidRPr="00EC4E64" w:rsidRDefault="0048181F" w:rsidP="006D6728">
      <w:pPr>
        <w:pStyle w:val="ListParagraph"/>
        <w:numPr>
          <w:ilvl w:val="0"/>
          <w:numId w:val="74"/>
        </w:numPr>
        <w:ind w:left="567" w:hanging="567"/>
        <w:contextualSpacing/>
        <w:jc w:val="both"/>
        <w:rPr>
          <w:rFonts w:ascii="Arial Narrow" w:hAnsi="Arial Narrow"/>
        </w:rPr>
      </w:pPr>
      <w:r w:rsidRPr="00EC4E64">
        <w:rPr>
          <w:rFonts w:ascii="Arial Narrow" w:hAnsi="Arial Narrow"/>
        </w:rPr>
        <w:t>Registro de pagos de contratos firmados.</w:t>
      </w:r>
    </w:p>
    <w:p w:rsidR="0048181F" w:rsidRPr="00EC4E64" w:rsidRDefault="0048181F" w:rsidP="006D6728">
      <w:pPr>
        <w:pStyle w:val="ListParagraph"/>
        <w:numPr>
          <w:ilvl w:val="0"/>
          <w:numId w:val="74"/>
        </w:numPr>
        <w:ind w:left="567" w:hanging="567"/>
        <w:contextualSpacing/>
        <w:jc w:val="both"/>
        <w:rPr>
          <w:rFonts w:ascii="Arial Narrow" w:hAnsi="Arial Narrow"/>
        </w:rPr>
      </w:pPr>
      <w:r w:rsidRPr="00EC4E64">
        <w:rPr>
          <w:rFonts w:ascii="Arial Narrow" w:hAnsi="Arial Narrow"/>
        </w:rPr>
        <w:t>Control de garantías</w:t>
      </w:r>
    </w:p>
    <w:p w:rsidR="0048181F" w:rsidRPr="00EC4E64" w:rsidRDefault="0048181F" w:rsidP="006D6728">
      <w:pPr>
        <w:pStyle w:val="ListParagraph"/>
        <w:numPr>
          <w:ilvl w:val="0"/>
          <w:numId w:val="74"/>
        </w:numPr>
        <w:ind w:left="567" w:hanging="567"/>
        <w:contextualSpacing/>
        <w:jc w:val="both"/>
        <w:rPr>
          <w:rFonts w:ascii="Arial Narrow" w:hAnsi="Arial Narrow"/>
        </w:rPr>
      </w:pPr>
      <w:r w:rsidRPr="00EC4E64">
        <w:rPr>
          <w:rFonts w:ascii="Arial Narrow" w:hAnsi="Arial Narrow"/>
        </w:rPr>
        <w:t>Control de la ejecución presupuestaria</w:t>
      </w:r>
    </w:p>
    <w:p w:rsidR="0048181F" w:rsidRPr="00EC4E64" w:rsidRDefault="0048181F" w:rsidP="0048181F">
      <w:pPr>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Conciliaciones Mensuales que deben prepararse:</w:t>
      </w:r>
    </w:p>
    <w:p w:rsidR="0048181F" w:rsidRPr="00EC4E64" w:rsidRDefault="0048181F" w:rsidP="006D6728">
      <w:pPr>
        <w:pStyle w:val="ListParagraph"/>
        <w:numPr>
          <w:ilvl w:val="0"/>
          <w:numId w:val="75"/>
        </w:numPr>
        <w:ind w:left="567" w:hanging="567"/>
        <w:contextualSpacing/>
        <w:jc w:val="both"/>
        <w:rPr>
          <w:rFonts w:ascii="Arial Narrow" w:hAnsi="Arial Narrow"/>
        </w:rPr>
      </w:pPr>
      <w:r w:rsidRPr="00EC4E64">
        <w:rPr>
          <w:rFonts w:ascii="Arial Narrow" w:hAnsi="Arial Narrow"/>
        </w:rPr>
        <w:t xml:space="preserve">Conciliación de los Aportes del Préstamo entre los reporte emitidos por el sistema SIAFI-UEPEX. </w:t>
      </w:r>
    </w:p>
    <w:p w:rsidR="0048181F" w:rsidRPr="00EC4E64" w:rsidRDefault="0048181F" w:rsidP="006D6728">
      <w:pPr>
        <w:pStyle w:val="ListParagraph"/>
        <w:numPr>
          <w:ilvl w:val="0"/>
          <w:numId w:val="75"/>
        </w:numPr>
        <w:ind w:left="567" w:hanging="567"/>
        <w:contextualSpacing/>
        <w:jc w:val="both"/>
        <w:rPr>
          <w:rFonts w:ascii="Arial Narrow" w:hAnsi="Arial Narrow"/>
        </w:rPr>
      </w:pPr>
      <w:r w:rsidRPr="00EC4E64">
        <w:rPr>
          <w:rFonts w:ascii="Arial Narrow" w:hAnsi="Arial Narrow"/>
        </w:rPr>
        <w:t>Conciliación del Fondo entre el estado de cuenta recibido por el BCH y el Estado de Efectivo Recibido y Desembolsos Efectuados</w:t>
      </w:r>
    </w:p>
    <w:p w:rsidR="0048181F" w:rsidRPr="00EC4E64" w:rsidRDefault="0048181F" w:rsidP="006D6728">
      <w:pPr>
        <w:pStyle w:val="ListParagraph"/>
        <w:numPr>
          <w:ilvl w:val="0"/>
          <w:numId w:val="75"/>
        </w:numPr>
        <w:ind w:left="567" w:hanging="567"/>
        <w:contextualSpacing/>
        <w:jc w:val="both"/>
        <w:rPr>
          <w:rFonts w:ascii="Arial Narrow" w:hAnsi="Arial Narrow"/>
        </w:rPr>
      </w:pPr>
      <w:r w:rsidRPr="00EC4E64">
        <w:rPr>
          <w:rFonts w:ascii="Arial Narrow" w:hAnsi="Arial Narrow"/>
        </w:rPr>
        <w:t>Conciliación entre las Categorías del Estado de Inversiones y las Categorías del LMS1</w:t>
      </w:r>
    </w:p>
    <w:p w:rsidR="0048181F" w:rsidRPr="00EC4E64" w:rsidRDefault="0048181F" w:rsidP="006D6728">
      <w:pPr>
        <w:pStyle w:val="ListParagraph"/>
        <w:numPr>
          <w:ilvl w:val="0"/>
          <w:numId w:val="75"/>
        </w:numPr>
        <w:ind w:left="567" w:hanging="567"/>
        <w:contextualSpacing/>
        <w:jc w:val="both"/>
        <w:rPr>
          <w:rFonts w:ascii="Arial Narrow" w:hAnsi="Arial Narrow"/>
        </w:rPr>
      </w:pPr>
      <w:r w:rsidRPr="00EC4E64">
        <w:rPr>
          <w:rFonts w:ascii="Arial Narrow" w:hAnsi="Arial Narrow"/>
        </w:rPr>
        <w:t>Conciliación entre el Estado de Efectivo Recibido y Desembolsos Efectuados y el Estado de Inversiones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 xml:space="preserve">Después de haber efectuado las conciliaciones parciales de cada una de las unidades ejecutoras, deben ser revisadas y firmadas en forma integrada por los Especialistas Financieros.  </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Disponibilidades Bancarias.</w:t>
      </w:r>
    </w:p>
    <w:p w:rsidR="0048181F" w:rsidRPr="00EC4E64" w:rsidRDefault="0048181F" w:rsidP="0048181F">
      <w:pPr>
        <w:jc w:val="both"/>
        <w:rPr>
          <w:rFonts w:ascii="Arial Narrow" w:hAnsi="Arial Narrow"/>
        </w:rPr>
      </w:pPr>
      <w:r w:rsidRPr="00EC4E64">
        <w:rPr>
          <w:rFonts w:ascii="Arial Narrow" w:hAnsi="Arial Narrow"/>
        </w:rPr>
        <w:t>Para mantener un control de las disponibilidades del proyecto, se llevará un registro auxiliar de valores pagados pendientes de justificar y pagos en trámite, que será actualizado cada vez que sea necesario. En él se puede apreciar el Saldo del Fondos, para determinar si se puede remitir a trámite un pago determinado.</w:t>
      </w:r>
      <w:bookmarkStart w:id="299" w:name="_Toc283309053"/>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Informes, registros y reportes</w:t>
      </w:r>
      <w:bookmarkEnd w:id="299"/>
      <w:r w:rsidRPr="00EC4E64">
        <w:rPr>
          <w:rFonts w:ascii="Arial Narrow" w:hAnsi="Arial Narrow"/>
          <w:b/>
        </w:rPr>
        <w:t>.</w:t>
      </w:r>
    </w:p>
    <w:p w:rsidR="0048181F" w:rsidRPr="00EC4E64" w:rsidRDefault="0048181F" w:rsidP="0048181F">
      <w:pPr>
        <w:jc w:val="both"/>
        <w:rPr>
          <w:rFonts w:ascii="Arial Narrow" w:hAnsi="Arial Narrow"/>
        </w:rPr>
      </w:pPr>
      <w:r w:rsidRPr="00EC4E64">
        <w:rPr>
          <w:rFonts w:ascii="Arial Narrow" w:hAnsi="Arial Narrow"/>
        </w:rPr>
        <w:t>Los Estado Financieros se prepararán mensualmente conforme a los lineamientos del BID y la SEFIN. Los informes a presentar, según el convenio y su Apéndice Único, son los siguientes:</w:t>
      </w:r>
    </w:p>
    <w:p w:rsidR="0048181F" w:rsidRPr="00EC4E64" w:rsidRDefault="0048181F" w:rsidP="0048181F">
      <w:pPr>
        <w:jc w:val="both"/>
        <w:rPr>
          <w:rFonts w:ascii="Arial Narrow" w:hAnsi="Arial Narrow"/>
        </w:rPr>
      </w:pPr>
    </w:p>
    <w:p w:rsidR="0048181F" w:rsidRPr="00EC4E64" w:rsidRDefault="0048181F" w:rsidP="006D6728">
      <w:pPr>
        <w:pStyle w:val="ListParagraph"/>
        <w:numPr>
          <w:ilvl w:val="0"/>
          <w:numId w:val="80"/>
        </w:numPr>
        <w:ind w:left="567" w:hanging="567"/>
        <w:contextualSpacing/>
        <w:jc w:val="both"/>
        <w:rPr>
          <w:rFonts w:ascii="Arial Narrow" w:hAnsi="Arial Narrow"/>
        </w:rPr>
      </w:pPr>
      <w:r w:rsidRPr="00EC4E64">
        <w:rPr>
          <w:rFonts w:ascii="Arial Narrow" w:hAnsi="Arial Narrow"/>
        </w:rPr>
        <w:t>Informe Intermedio de las actividades de auditoría anual financiera y operativa del Proyecto, 60 días después del cierre de cada primer semestre y durante la ejecución del Proyecto.</w:t>
      </w:r>
    </w:p>
    <w:p w:rsidR="0048181F" w:rsidRPr="00EC4E64" w:rsidRDefault="0048181F" w:rsidP="006D6728">
      <w:pPr>
        <w:pStyle w:val="ListParagraph"/>
        <w:numPr>
          <w:ilvl w:val="0"/>
          <w:numId w:val="80"/>
        </w:numPr>
        <w:ind w:left="567" w:hanging="567"/>
        <w:contextualSpacing/>
        <w:jc w:val="both"/>
        <w:rPr>
          <w:rFonts w:ascii="Arial Narrow" w:hAnsi="Arial Narrow"/>
        </w:rPr>
      </w:pPr>
      <w:r w:rsidRPr="00EC4E64">
        <w:rPr>
          <w:rFonts w:ascii="Arial Narrow" w:hAnsi="Arial Narrow"/>
        </w:rPr>
        <w:t>Informe de la ejecución del Proyecto en el formato previsto en el Informe Inicial (al que hace referencia el Artículo 4.01 (c) (iv) de las Normas Generales), dentro de los 60 días siguientes a la finalización de cada semestre calendario.</w:t>
      </w:r>
    </w:p>
    <w:p w:rsidR="0048181F" w:rsidRPr="00EC4E64" w:rsidRDefault="0048181F" w:rsidP="006D6728">
      <w:pPr>
        <w:pStyle w:val="ListParagraph"/>
        <w:numPr>
          <w:ilvl w:val="0"/>
          <w:numId w:val="80"/>
        </w:numPr>
        <w:ind w:left="567" w:hanging="567"/>
        <w:contextualSpacing/>
        <w:jc w:val="both"/>
        <w:rPr>
          <w:rFonts w:ascii="Arial Narrow" w:hAnsi="Arial Narrow"/>
        </w:rPr>
      </w:pPr>
      <w:r w:rsidRPr="00EC4E64">
        <w:rPr>
          <w:rFonts w:ascii="Arial Narrow" w:hAnsi="Arial Narrow"/>
        </w:rPr>
        <w:t>Informe Semestral del Estado del Fondo  (60 días después de cada  cierre semestral).</w:t>
      </w:r>
    </w:p>
    <w:p w:rsidR="0048181F" w:rsidRPr="00EC4E64" w:rsidRDefault="0048181F" w:rsidP="006D6728">
      <w:pPr>
        <w:pStyle w:val="ListParagraph"/>
        <w:numPr>
          <w:ilvl w:val="0"/>
          <w:numId w:val="80"/>
        </w:numPr>
        <w:ind w:left="567" w:hanging="567"/>
        <w:contextualSpacing/>
        <w:jc w:val="both"/>
        <w:rPr>
          <w:rFonts w:ascii="Arial Narrow" w:hAnsi="Arial Narrow"/>
        </w:rPr>
      </w:pPr>
      <w:r w:rsidRPr="00EC4E64">
        <w:rPr>
          <w:rFonts w:ascii="Arial Narrow" w:hAnsi="Arial Narrow"/>
        </w:rPr>
        <w:t xml:space="preserve">Estados Financieros Auditados (120 días después del cierre de cada ejercicio económico y un informe semestral dentro de los 45 días siguientes a cada semestre calendario).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lastRenderedPageBreak/>
        <w:t xml:space="preserve">Los demás informes que el BID solicite sobre la inversión de las sumas desembolsadas y el progreso del Proyecto. </w:t>
      </w:r>
    </w:p>
    <w:p w:rsidR="0048181F" w:rsidRPr="00EC4E64" w:rsidRDefault="0048181F" w:rsidP="0048181F">
      <w:pPr>
        <w:rPr>
          <w:rFonts w:ascii="Arial Narrow" w:hAnsi="Arial Narrow"/>
        </w:rPr>
      </w:pPr>
      <w:r w:rsidRPr="00EC4E64">
        <w:rPr>
          <w:rFonts w:ascii="Arial Narrow" w:hAnsi="Arial Narrow"/>
        </w:rPr>
        <w:br w:type="page"/>
      </w:r>
    </w:p>
    <w:p w:rsidR="0048181F" w:rsidRPr="00EC4E64" w:rsidRDefault="0048181F" w:rsidP="0048181F">
      <w:pPr>
        <w:jc w:val="both"/>
        <w:rPr>
          <w:rFonts w:ascii="Arial Narrow" w:hAnsi="Arial Narrow"/>
        </w:rPr>
      </w:pPr>
      <w:r w:rsidRPr="00EC4E64">
        <w:rPr>
          <w:rFonts w:ascii="Arial Narrow" w:hAnsi="Arial Narrow"/>
        </w:rPr>
        <w:lastRenderedPageBreak/>
        <w:t>Todos los informes y reportes estarán claramente identificados y se mantendrán registros separados de todas las cuentas del financiamiento (Fondos BID y Fondo Local), para que puedan ser verificados por el BID o por las auditorías externas.</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Los documentos y registros se mantendrán ordenados y separados en expedientes identificados con el nombre del Proyecto.</w:t>
      </w:r>
      <w:bookmarkStart w:id="300" w:name="_Toc230678314"/>
      <w:bookmarkStart w:id="301" w:name="_Toc267331715"/>
    </w:p>
    <w:p w:rsidR="0048181F" w:rsidRPr="00EC4E64" w:rsidRDefault="0048181F" w:rsidP="0048181F">
      <w:pPr>
        <w:rPr>
          <w:rFonts w:ascii="Arial Narrow" w:hAnsi="Arial Narrow"/>
          <w:b/>
        </w:rPr>
      </w:pPr>
      <w:bookmarkStart w:id="302" w:name="_Toc283309054"/>
    </w:p>
    <w:p w:rsidR="0048181F" w:rsidRPr="00EC4E64" w:rsidRDefault="0048181F" w:rsidP="0048181F">
      <w:pPr>
        <w:jc w:val="both"/>
        <w:rPr>
          <w:rFonts w:ascii="Arial Narrow" w:hAnsi="Arial Narrow"/>
          <w:b/>
        </w:rPr>
      </w:pPr>
      <w:r w:rsidRPr="00EC4E64">
        <w:rPr>
          <w:rFonts w:ascii="Arial Narrow" w:hAnsi="Arial Narrow"/>
          <w:b/>
        </w:rPr>
        <w:t>Otros registros y reportes</w:t>
      </w:r>
      <w:bookmarkEnd w:id="300"/>
      <w:bookmarkEnd w:id="301"/>
      <w:bookmarkEnd w:id="302"/>
    </w:p>
    <w:p w:rsidR="0048181F" w:rsidRPr="00EC4E64" w:rsidRDefault="0048181F" w:rsidP="0048181F">
      <w:pPr>
        <w:jc w:val="both"/>
        <w:rPr>
          <w:rFonts w:ascii="Arial Narrow" w:hAnsi="Arial Narrow"/>
          <w:b/>
        </w:rPr>
      </w:pPr>
      <w:r w:rsidRPr="00EC4E64">
        <w:rPr>
          <w:rFonts w:ascii="Arial Narrow" w:hAnsi="Arial Narrow"/>
          <w:b/>
        </w:rPr>
        <w:t>Avance Físico Financiero del Proyecto.</w:t>
      </w:r>
    </w:p>
    <w:p w:rsidR="0048181F" w:rsidRPr="00EC4E64" w:rsidRDefault="0048181F" w:rsidP="0048181F">
      <w:pPr>
        <w:jc w:val="both"/>
        <w:rPr>
          <w:rFonts w:ascii="Arial Narrow" w:hAnsi="Arial Narrow"/>
        </w:rPr>
      </w:pPr>
      <w:r w:rsidRPr="00EC4E64">
        <w:rPr>
          <w:rFonts w:ascii="Arial Narrow" w:hAnsi="Arial Narrow"/>
        </w:rPr>
        <w:t>La revisión periódica del avance físico del Proyecto se verificará a través de visitas de campo, donde se registrará el porcentaje de avance que resulte de la comparación de las acciones del Proyecto contra la información obtenida en la línea de base, esto permitirá que las actividades realizadas sean verificables (a través de un sistema de medio de verificación expandible), que la información proporcionada se considere válida y que los controles sean comparables.</w:t>
      </w:r>
    </w:p>
    <w:p w:rsidR="0048181F" w:rsidRPr="00EC4E64" w:rsidRDefault="0048181F" w:rsidP="0048181F">
      <w:pPr>
        <w:jc w:val="both"/>
        <w:rPr>
          <w:rFonts w:ascii="Arial Narrow" w:hAnsi="Arial Narrow"/>
          <w:b/>
        </w:rPr>
      </w:pPr>
      <w:bookmarkStart w:id="303" w:name="_Toc228697950"/>
      <w:bookmarkStart w:id="304" w:name="_Toc228703593"/>
    </w:p>
    <w:p w:rsidR="0048181F" w:rsidRPr="00EC4E64" w:rsidRDefault="0048181F" w:rsidP="0048181F">
      <w:pPr>
        <w:jc w:val="both"/>
        <w:rPr>
          <w:rFonts w:ascii="Arial Narrow" w:hAnsi="Arial Narrow"/>
          <w:b/>
        </w:rPr>
      </w:pPr>
      <w:r w:rsidRPr="00EC4E64">
        <w:rPr>
          <w:rFonts w:ascii="Arial Narrow" w:hAnsi="Arial Narrow"/>
          <w:b/>
        </w:rPr>
        <w:t>Comparaciones Presupuestarias</w:t>
      </w:r>
      <w:bookmarkEnd w:id="303"/>
      <w:bookmarkEnd w:id="304"/>
      <w:r w:rsidRPr="00EC4E64">
        <w:rPr>
          <w:rFonts w:ascii="Arial Narrow" w:hAnsi="Arial Narrow"/>
          <w:b/>
        </w:rPr>
        <w:t xml:space="preserve">. </w:t>
      </w:r>
    </w:p>
    <w:p w:rsidR="0048181F" w:rsidRPr="00EC4E64" w:rsidRDefault="0048181F" w:rsidP="0048181F">
      <w:pPr>
        <w:jc w:val="both"/>
        <w:rPr>
          <w:rFonts w:ascii="Arial Narrow" w:hAnsi="Arial Narrow"/>
        </w:rPr>
      </w:pPr>
      <w:r w:rsidRPr="00EC4E64">
        <w:rPr>
          <w:rFonts w:ascii="Arial Narrow" w:hAnsi="Arial Narrow"/>
        </w:rPr>
        <w:t xml:space="preserve">La Unidad Ejecutora mantendrá un control presupuestario del proyecto, de manera que se pueda comparar lo planificado con lo realmente ejecutado y a la vez identificar déficit o superávit en los valores presupuestados para tomar las medidas necesarias a fin de que el proyecto cuente con los fondos presupuestarios en el momento necesario. </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 xml:space="preserve">Activos Fijos </w:t>
      </w:r>
    </w:p>
    <w:p w:rsidR="0048181F" w:rsidRPr="00EC4E64" w:rsidRDefault="0048181F" w:rsidP="0048181F">
      <w:pPr>
        <w:jc w:val="both"/>
        <w:rPr>
          <w:rFonts w:ascii="Arial Narrow" w:hAnsi="Arial Narrow"/>
        </w:rPr>
      </w:pPr>
      <w:r w:rsidRPr="00EC4E64">
        <w:rPr>
          <w:rFonts w:ascii="Arial Narrow" w:hAnsi="Arial Narrow"/>
        </w:rPr>
        <w:t xml:space="preserve">El organismo ejecutor llevará también el registro contable de todas las compras de activos fijos que se realicen con el Proyecto y un registro extracontable de los bienes adquiridos, para realizar verificaciones entre ambos.  </w:t>
      </w:r>
    </w:p>
    <w:p w:rsidR="0048181F" w:rsidRPr="00EC4E64" w:rsidRDefault="0048181F" w:rsidP="0048181F">
      <w:pPr>
        <w:jc w:val="both"/>
        <w:rPr>
          <w:rFonts w:ascii="Arial Narrow" w:hAnsi="Arial Narrow"/>
        </w:rPr>
      </w:pPr>
    </w:p>
    <w:p w:rsidR="0048181F" w:rsidRPr="00EC4E64" w:rsidRDefault="0048181F" w:rsidP="0048181F">
      <w:pPr>
        <w:jc w:val="both"/>
        <w:rPr>
          <w:rFonts w:ascii="Arial Narrow" w:hAnsi="Arial Narrow"/>
        </w:rPr>
      </w:pPr>
      <w:r w:rsidRPr="00EC4E64">
        <w:rPr>
          <w:rFonts w:ascii="Arial Narrow" w:hAnsi="Arial Narrow"/>
        </w:rPr>
        <w:t>El control de activos deberá actualizarse cada vez que sea necesario, usando el formato No. 2.  Este reporte deberá estar soportado con las evidencias documentadas relativas a las compras de los bienes.</w:t>
      </w:r>
    </w:p>
    <w:p w:rsidR="0048181F" w:rsidRPr="00EC4E64" w:rsidRDefault="0048181F" w:rsidP="0048181F">
      <w:pPr>
        <w:jc w:val="both"/>
        <w:rPr>
          <w:rFonts w:ascii="Arial Narrow" w:hAnsi="Arial Narrow"/>
          <w:b/>
        </w:rPr>
      </w:pPr>
    </w:p>
    <w:p w:rsidR="0048181F" w:rsidRPr="00EC4E64" w:rsidRDefault="0048181F" w:rsidP="0048181F">
      <w:pPr>
        <w:jc w:val="both"/>
        <w:rPr>
          <w:rFonts w:ascii="Arial Narrow" w:hAnsi="Arial Narrow"/>
          <w:b/>
        </w:rPr>
      </w:pPr>
      <w:r w:rsidRPr="00EC4E64">
        <w:rPr>
          <w:rFonts w:ascii="Arial Narrow" w:hAnsi="Arial Narrow"/>
          <w:b/>
        </w:rPr>
        <w:t>Control de Proveedores y Contratistas</w:t>
      </w:r>
    </w:p>
    <w:p w:rsidR="0048181F" w:rsidRPr="00EC4E64" w:rsidRDefault="0048181F" w:rsidP="0048181F">
      <w:pPr>
        <w:jc w:val="both"/>
        <w:rPr>
          <w:rFonts w:ascii="Arial Narrow" w:hAnsi="Arial Narrow"/>
        </w:rPr>
      </w:pPr>
      <w:r w:rsidRPr="00EC4E64">
        <w:rPr>
          <w:rFonts w:ascii="Arial Narrow" w:hAnsi="Arial Narrow"/>
        </w:rPr>
        <w:t>El Especialista en Adquisiciones de la llevará un control de los contratos realizados para cada uno de los proveedores. En este control se llevará la siguiente información:</w:t>
      </w:r>
    </w:p>
    <w:p w:rsidR="0048181F" w:rsidRPr="00EC4E64" w:rsidRDefault="0048181F" w:rsidP="0048181F">
      <w:pPr>
        <w:jc w:val="both"/>
        <w:rPr>
          <w:rFonts w:ascii="Arial Narrow" w:hAnsi="Arial Narrow"/>
        </w:rPr>
      </w:pPr>
    </w:p>
    <w:p w:rsidR="00996AD2" w:rsidRPr="00EC4E64" w:rsidRDefault="00996AD2" w:rsidP="006D6728">
      <w:pPr>
        <w:pStyle w:val="ListParagraph"/>
        <w:numPr>
          <w:ilvl w:val="0"/>
          <w:numId w:val="81"/>
        </w:numPr>
        <w:ind w:left="567" w:hanging="567"/>
        <w:contextualSpacing/>
        <w:jc w:val="both"/>
        <w:rPr>
          <w:rFonts w:ascii="Arial Narrow" w:hAnsi="Arial Narrow"/>
        </w:rPr>
        <w:sectPr w:rsidR="00996AD2" w:rsidRPr="00EC4E64" w:rsidSect="00B76CA3">
          <w:type w:val="continuous"/>
          <w:pgSz w:w="12242" w:h="15842" w:code="1"/>
          <w:pgMar w:top="1440" w:right="1080" w:bottom="1440" w:left="1080" w:header="1134" w:footer="1134" w:gutter="0"/>
          <w:pgNumType w:start="51"/>
          <w:cols w:space="720"/>
          <w:noEndnote/>
          <w:titlePg/>
          <w:docGrid w:linePitch="326"/>
        </w:sectPr>
      </w:pP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lastRenderedPageBreak/>
        <w:t>Nombre del contratista</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Valor del contrato</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Objeto del contrato</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Tiempo de ejecución</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Productos esperados a ser entregados</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Ejecutor beneficiario</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Monto de la garantía</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lastRenderedPageBreak/>
        <w:t>Vigencia de la garantía</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Control de los pagos realizados</w:t>
      </w:r>
    </w:p>
    <w:p w:rsidR="0048181F" w:rsidRPr="00EC4E64"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Evaluación de la calidad del trabajo y cumplimiento de los TORS.</w:t>
      </w:r>
    </w:p>
    <w:p w:rsidR="00996AD2" w:rsidRDefault="0048181F" w:rsidP="006D6728">
      <w:pPr>
        <w:pStyle w:val="ListParagraph"/>
        <w:numPr>
          <w:ilvl w:val="0"/>
          <w:numId w:val="81"/>
        </w:numPr>
        <w:ind w:left="567" w:hanging="567"/>
        <w:contextualSpacing/>
        <w:jc w:val="both"/>
        <w:rPr>
          <w:rFonts w:ascii="Arial Narrow" w:hAnsi="Arial Narrow"/>
        </w:rPr>
      </w:pPr>
      <w:r w:rsidRPr="00EC4E64">
        <w:rPr>
          <w:rFonts w:ascii="Arial Narrow" w:hAnsi="Arial Narrow"/>
        </w:rPr>
        <w:t>Otros u observaciones</w:t>
      </w:r>
    </w:p>
    <w:p w:rsidR="00D61187" w:rsidRDefault="00D61187" w:rsidP="00D61187">
      <w:pPr>
        <w:pStyle w:val="ListParagraph"/>
        <w:ind w:left="567"/>
        <w:contextualSpacing/>
        <w:jc w:val="both"/>
        <w:rPr>
          <w:rFonts w:ascii="Arial Narrow" w:hAnsi="Arial Narrow"/>
        </w:rPr>
      </w:pPr>
    </w:p>
    <w:p w:rsidR="00D61187" w:rsidRPr="00D61187" w:rsidRDefault="00D61187" w:rsidP="00D61187">
      <w:pPr>
        <w:contextualSpacing/>
        <w:jc w:val="both"/>
        <w:rPr>
          <w:rFonts w:ascii="Arial Narrow" w:hAnsi="Arial Narrow"/>
        </w:rPr>
        <w:sectPr w:rsidR="00D61187" w:rsidRPr="00D61187" w:rsidSect="00996AD2">
          <w:type w:val="continuous"/>
          <w:pgSz w:w="12242" w:h="15842" w:code="1"/>
          <w:pgMar w:top="1440" w:right="1080" w:bottom="1440" w:left="1080" w:header="1134" w:footer="1134" w:gutter="0"/>
          <w:pgNumType w:start="2"/>
          <w:cols w:num="2" w:space="720"/>
          <w:noEndnote/>
          <w:titlePg/>
          <w:docGrid w:linePitch="326"/>
        </w:sect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pPr>
        <w:rPr>
          <w:rFonts w:ascii="Arial Narrow" w:hAnsi="Arial Narrow" w:cs="Arial"/>
        </w:rPr>
      </w:pPr>
    </w:p>
    <w:p w:rsidR="00BC7BA1" w:rsidRPr="00EC4E64" w:rsidRDefault="00BC7BA1" w:rsidP="00BC7BA1">
      <w:pPr>
        <w:rPr>
          <w:rFonts w:ascii="Arial Narrow" w:hAnsi="Arial Narrow"/>
          <w:b/>
          <w:caps/>
          <w:color w:val="0070C0"/>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HN"/>
        </w:rPr>
      </w:pPr>
      <w:bookmarkStart w:id="305" w:name="_Toc353188200"/>
      <w:bookmarkStart w:id="306" w:name="_Toc381897175"/>
      <w:r w:rsidRPr="00EC4E64">
        <w:rPr>
          <w:rFonts w:ascii="Arial Narrow" w:hAnsi="Arial Narrow"/>
          <w:b/>
          <w:color w:val="0070C0"/>
          <w:lang w:val="es-HN"/>
        </w:rPr>
        <w:t>GUIA SOBRE LA DESCRIPCIÓN DEL CONTROL INTERNO EN LA OPERATIVIDAD DEL PROYECTO</w:t>
      </w:r>
      <w:bookmarkEnd w:id="305"/>
      <w:bookmarkEnd w:id="306"/>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b/>
        </w:rPr>
      </w:pPr>
      <w:r w:rsidRPr="00EC4E64">
        <w:rPr>
          <w:rFonts w:ascii="Arial Narrow" w:hAnsi="Arial Narrow"/>
          <w:b/>
        </w:rPr>
        <w:t>Introducción</w:t>
      </w:r>
    </w:p>
    <w:p w:rsidR="00BC7BA1" w:rsidRPr="00EC4E64" w:rsidRDefault="00BC7BA1" w:rsidP="00BC7BA1">
      <w:pPr>
        <w:jc w:val="both"/>
        <w:rPr>
          <w:rFonts w:ascii="Arial Narrow" w:hAnsi="Arial Narrow"/>
        </w:rPr>
      </w:pPr>
      <w:r w:rsidRPr="00EC4E64">
        <w:rPr>
          <w:rFonts w:ascii="Arial Narrow" w:hAnsi="Arial Narrow"/>
        </w:rPr>
        <w:t>El propósito del control interno es evitar el inadecuado uso de los recursos del Proyecto, manteniendo una adecuada estructura organizativa y definiendo claramente los procesos relacionados con la administración del proyecto. Esta consideración del control ha sido formulada bajo los</w:t>
      </w:r>
      <w:bookmarkStart w:id="307" w:name="_Toc228697951"/>
      <w:bookmarkStart w:id="308" w:name="_Toc228703594"/>
      <w:bookmarkStart w:id="309" w:name="_Toc230678316"/>
      <w:bookmarkStart w:id="310" w:name="_Toc267331717"/>
      <w:bookmarkStart w:id="311" w:name="_Toc283309057"/>
      <w:r w:rsidRPr="00EC4E64">
        <w:rPr>
          <w:rFonts w:ascii="Arial Narrow" w:hAnsi="Arial Narrow"/>
        </w:rPr>
        <w:t xml:space="preserve"> criterios que utiliza el COSO. </w:t>
      </w:r>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b/>
        </w:rPr>
      </w:pPr>
      <w:r w:rsidRPr="00EC4E64">
        <w:rPr>
          <w:rFonts w:ascii="Arial Narrow" w:hAnsi="Arial Narrow"/>
          <w:b/>
        </w:rPr>
        <w:t>Ambiente de control</w:t>
      </w:r>
      <w:bookmarkEnd w:id="307"/>
      <w:bookmarkEnd w:id="308"/>
      <w:bookmarkEnd w:id="309"/>
      <w:bookmarkEnd w:id="310"/>
      <w:bookmarkEnd w:id="311"/>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rPr>
      </w:pPr>
      <w:r w:rsidRPr="00EC4E64">
        <w:rPr>
          <w:rFonts w:ascii="Arial Narrow" w:hAnsi="Arial Narrow"/>
        </w:rPr>
        <w:t xml:space="preserve">Para preservar un ambiente confiable de control, se ha establecido un esquema organizacional en el cual todos los procesos serán elaborados, revisados y aprobados por diferentes áreas involucradas. De esta forma se asegurará que los procesos sean confiables y se minimizarán los riesgos de errores o irregularidades. </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El siguiente detalle presenta las funciones de cada dependencia involucrada:</w:t>
      </w:r>
    </w:p>
    <w:p w:rsidR="00BC7BA1" w:rsidRDefault="00BC7BA1" w:rsidP="00BC7BA1">
      <w:pPr>
        <w:jc w:val="both"/>
        <w:rPr>
          <w:rFonts w:ascii="Arial Narrow" w:hAnsi="Arial Narrow"/>
        </w:rPr>
      </w:pPr>
    </w:p>
    <w:p w:rsidR="00B26A5B" w:rsidRPr="00EC4E64" w:rsidRDefault="00B26A5B" w:rsidP="00BC7BA1">
      <w:pPr>
        <w:jc w:val="both"/>
        <w:rPr>
          <w:rFonts w:ascii="Arial Narrow" w:hAnsi="Arial Narrow"/>
        </w:rPr>
      </w:pPr>
      <w:r>
        <w:rPr>
          <w:rFonts w:ascii="Arial Narrow" w:hAnsi="Arial Narrow"/>
        </w:rPr>
        <w:t>Tabla No. 3</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571"/>
      </w:tblGrid>
      <w:tr w:rsidR="00BC7BA1" w:rsidRPr="00EC4E64" w:rsidTr="002F4130">
        <w:trPr>
          <w:cantSplit/>
          <w:trHeight w:val="432"/>
          <w:tblHeader/>
        </w:trPr>
        <w:tc>
          <w:tcPr>
            <w:tcW w:w="3969" w:type="dxa"/>
            <w:shd w:val="clear" w:color="auto" w:fill="FDE9D9" w:themeFill="accent6" w:themeFillTint="33"/>
            <w:vAlign w:val="center"/>
          </w:tcPr>
          <w:p w:rsidR="00BC7BA1" w:rsidRPr="00EC4E64" w:rsidRDefault="00BC7BA1" w:rsidP="002F4130">
            <w:pPr>
              <w:jc w:val="center"/>
              <w:rPr>
                <w:rFonts w:ascii="Arial Narrow" w:hAnsi="Arial Narrow"/>
                <w:b/>
                <w:sz w:val="20"/>
              </w:rPr>
            </w:pPr>
            <w:r w:rsidRPr="00EC4E64">
              <w:rPr>
                <w:rFonts w:ascii="Arial Narrow" w:hAnsi="Arial Narrow"/>
                <w:b/>
                <w:sz w:val="20"/>
              </w:rPr>
              <w:t>NOMBRE DE LA UNIDAD</w:t>
            </w:r>
          </w:p>
        </w:tc>
        <w:tc>
          <w:tcPr>
            <w:tcW w:w="5571" w:type="dxa"/>
            <w:shd w:val="clear" w:color="auto" w:fill="FDE9D9" w:themeFill="accent6" w:themeFillTint="33"/>
            <w:vAlign w:val="center"/>
          </w:tcPr>
          <w:p w:rsidR="00BC7BA1" w:rsidRPr="00EC4E64" w:rsidRDefault="00BC7BA1" w:rsidP="002F4130">
            <w:pPr>
              <w:jc w:val="center"/>
              <w:rPr>
                <w:rFonts w:ascii="Arial Narrow" w:hAnsi="Arial Narrow"/>
                <w:b/>
                <w:sz w:val="20"/>
              </w:rPr>
            </w:pPr>
            <w:r w:rsidRPr="00EC4E64">
              <w:rPr>
                <w:rFonts w:ascii="Arial Narrow" w:hAnsi="Arial Narrow"/>
                <w:b/>
                <w:sz w:val="20"/>
              </w:rPr>
              <w:t>FUNCIONES ASIGNADAS</w:t>
            </w:r>
          </w:p>
        </w:tc>
      </w:tr>
      <w:tr w:rsidR="00BC7BA1" w:rsidRPr="00EC4E64" w:rsidTr="002F4130">
        <w:trPr>
          <w:cantSplit/>
          <w:trHeight w:val="2662"/>
        </w:trPr>
        <w:tc>
          <w:tcPr>
            <w:tcW w:w="3969" w:type="dxa"/>
            <w:shd w:val="clear" w:color="auto" w:fill="auto"/>
            <w:vAlign w:val="center"/>
          </w:tcPr>
          <w:p w:rsidR="00BC7BA1" w:rsidRPr="00EC4E64" w:rsidRDefault="00BC7BA1" w:rsidP="002F4130">
            <w:pPr>
              <w:rPr>
                <w:rFonts w:ascii="Arial Narrow" w:hAnsi="Arial Narrow"/>
                <w:szCs w:val="20"/>
              </w:rPr>
            </w:pPr>
            <w:r w:rsidRPr="00EC4E64">
              <w:rPr>
                <w:rFonts w:ascii="Arial Narrow" w:hAnsi="Arial Narrow"/>
                <w:szCs w:val="20"/>
              </w:rPr>
              <w:t>Gerencia de Adquisiciones de  la Unidad Ejecutora dependiente de la Secretaría de Estado en el Despacho de Salud</w:t>
            </w:r>
          </w:p>
          <w:p w:rsidR="00BC7BA1" w:rsidRPr="00EC4E64" w:rsidRDefault="00BC7BA1" w:rsidP="002F4130">
            <w:pPr>
              <w:rPr>
                <w:rFonts w:ascii="Arial Narrow" w:hAnsi="Arial Narrow"/>
                <w:szCs w:val="20"/>
              </w:rPr>
            </w:pPr>
          </w:p>
        </w:tc>
        <w:tc>
          <w:tcPr>
            <w:tcW w:w="5571" w:type="dxa"/>
            <w:shd w:val="clear" w:color="auto" w:fill="auto"/>
            <w:vAlign w:val="center"/>
          </w:tcPr>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 xml:space="preserve">Revisión de los términos de referencia y especificaciones técnicas de Compras </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Ejecución de los procesos de licitaciones</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Recepción de las ofertas</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Solicitudes de NO Objeción al BID (cuando corresponda).</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Adjudicación</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Control de los contratistas</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Elaboración de los contraltos</w:t>
            </w:r>
          </w:p>
          <w:p w:rsidR="00BC7BA1" w:rsidRPr="00EC4E64" w:rsidRDefault="00BC7BA1" w:rsidP="006D6728">
            <w:pPr>
              <w:pStyle w:val="ListParagraph"/>
              <w:numPr>
                <w:ilvl w:val="0"/>
                <w:numId w:val="92"/>
              </w:numPr>
              <w:ind w:left="355"/>
              <w:contextualSpacing/>
              <w:rPr>
                <w:rFonts w:ascii="Arial Narrow" w:hAnsi="Arial Narrow"/>
                <w:szCs w:val="20"/>
              </w:rPr>
            </w:pPr>
            <w:r w:rsidRPr="00EC4E64">
              <w:rPr>
                <w:rFonts w:ascii="Arial Narrow" w:hAnsi="Arial Narrow"/>
                <w:szCs w:val="20"/>
              </w:rPr>
              <w:t>Control de Garantías de Anticipo, Cumplimiento y Calidad</w:t>
            </w:r>
          </w:p>
        </w:tc>
      </w:tr>
      <w:tr w:rsidR="00BC7BA1" w:rsidRPr="00EC4E64" w:rsidTr="002F4130">
        <w:trPr>
          <w:cantSplit/>
          <w:trHeight w:val="1553"/>
        </w:trPr>
        <w:tc>
          <w:tcPr>
            <w:tcW w:w="3969" w:type="dxa"/>
            <w:shd w:val="clear" w:color="auto" w:fill="auto"/>
            <w:vAlign w:val="center"/>
          </w:tcPr>
          <w:p w:rsidR="00BC7BA1" w:rsidRPr="00EC4E64" w:rsidRDefault="00BC7BA1" w:rsidP="002F4130">
            <w:pPr>
              <w:rPr>
                <w:rFonts w:ascii="Arial Narrow" w:hAnsi="Arial Narrow"/>
                <w:szCs w:val="20"/>
              </w:rPr>
            </w:pPr>
            <w:r w:rsidRPr="00EC4E64">
              <w:rPr>
                <w:rFonts w:ascii="Arial Narrow" w:hAnsi="Arial Narrow"/>
                <w:szCs w:val="20"/>
              </w:rPr>
              <w:t>Comisión Evaluadora nombrada por la Coordinación de la Unidad Ejecutora dependiente de la Secretaría de Estado en el Despacho de Salud</w:t>
            </w:r>
          </w:p>
        </w:tc>
        <w:tc>
          <w:tcPr>
            <w:tcW w:w="5571" w:type="dxa"/>
            <w:shd w:val="clear" w:color="auto" w:fill="auto"/>
            <w:vAlign w:val="center"/>
          </w:tcPr>
          <w:p w:rsidR="00BC7BA1" w:rsidRPr="00EC4E64" w:rsidRDefault="00BC7BA1" w:rsidP="006D6728">
            <w:pPr>
              <w:pStyle w:val="ListParagraph"/>
              <w:numPr>
                <w:ilvl w:val="0"/>
                <w:numId w:val="99"/>
              </w:numPr>
              <w:ind w:left="355"/>
              <w:contextualSpacing/>
              <w:rPr>
                <w:rFonts w:ascii="Arial Narrow" w:hAnsi="Arial Narrow"/>
                <w:szCs w:val="20"/>
              </w:rPr>
            </w:pPr>
            <w:r w:rsidRPr="00EC4E64">
              <w:rPr>
                <w:rFonts w:ascii="Arial Narrow" w:hAnsi="Arial Narrow"/>
                <w:szCs w:val="20"/>
              </w:rPr>
              <w:t xml:space="preserve">Evaluación de las ofertas </w:t>
            </w:r>
          </w:p>
          <w:p w:rsidR="00BC7BA1" w:rsidRPr="00EC4E64" w:rsidRDefault="00BC7BA1" w:rsidP="006D6728">
            <w:pPr>
              <w:pStyle w:val="ListParagraph"/>
              <w:numPr>
                <w:ilvl w:val="0"/>
                <w:numId w:val="99"/>
              </w:numPr>
              <w:ind w:left="355"/>
              <w:contextualSpacing/>
              <w:rPr>
                <w:rFonts w:ascii="Arial Narrow" w:hAnsi="Arial Narrow"/>
                <w:szCs w:val="20"/>
              </w:rPr>
            </w:pPr>
            <w:r w:rsidRPr="00EC4E64">
              <w:rPr>
                <w:rFonts w:ascii="Arial Narrow" w:hAnsi="Arial Narrow"/>
                <w:szCs w:val="20"/>
              </w:rPr>
              <w:t>Entrega de resultados de la evaluación de ofertas a la Gerencia de Adquisiciones  o a la Coordinación de Adquisiciones de la Unidad Ejecutora.</w:t>
            </w:r>
          </w:p>
        </w:tc>
      </w:tr>
      <w:tr w:rsidR="00BC7BA1" w:rsidRPr="00EC4E64" w:rsidTr="002F4130">
        <w:trPr>
          <w:cantSplit/>
          <w:trHeight w:val="5505"/>
        </w:trPr>
        <w:tc>
          <w:tcPr>
            <w:tcW w:w="3969" w:type="dxa"/>
            <w:shd w:val="clear" w:color="auto" w:fill="auto"/>
            <w:vAlign w:val="center"/>
          </w:tcPr>
          <w:p w:rsidR="00BC7BA1" w:rsidRPr="00EC4E64" w:rsidRDefault="00BC7BA1" w:rsidP="002F4130">
            <w:pPr>
              <w:rPr>
                <w:rFonts w:ascii="Arial Narrow" w:hAnsi="Arial Narrow"/>
                <w:szCs w:val="20"/>
              </w:rPr>
            </w:pPr>
            <w:r w:rsidRPr="00EC4E64">
              <w:rPr>
                <w:rFonts w:ascii="Arial Narrow" w:hAnsi="Arial Narrow"/>
                <w:szCs w:val="20"/>
              </w:rPr>
              <w:lastRenderedPageBreak/>
              <w:t>Gerencia Administrativa Financiera de la Unidad Ejecutora dependiente de la Secretaría de Estado en el Despacho de Salud</w:t>
            </w:r>
          </w:p>
        </w:tc>
        <w:tc>
          <w:tcPr>
            <w:tcW w:w="5571" w:type="dxa"/>
            <w:shd w:val="clear" w:color="auto" w:fill="auto"/>
            <w:vAlign w:val="center"/>
          </w:tcPr>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 xml:space="preserve">Control y seguimiento de todos los pagos en trámite, </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 todos los pagos realizados</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Solicitudes de Desembolsos</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Registros contables tanto de los pagos como de los  desembolsos recibidos</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Reportes para el BID</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 xml:space="preserve">Elaboración de Estados Financieros. </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 los Activos Fijos Adquiridos.</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 Aportes Locales Control de Desembolsos del BID</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 disponibilidades del proyecto</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del presupuesto</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Control del avance financiero y físico</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Conciliaciones</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Solicitud de asignación de Fondos a cada proyecto del Proyecto.</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Elaboración del Formulario de la Ejecución del Gasto F-01 en el Sistema Integrado de Administración Financiera SIAFI</w:t>
            </w:r>
          </w:p>
          <w:p w:rsidR="00BC7BA1" w:rsidRPr="00EC4E64" w:rsidRDefault="00BC7BA1" w:rsidP="006D6728">
            <w:pPr>
              <w:pStyle w:val="ListParagraph"/>
              <w:numPr>
                <w:ilvl w:val="0"/>
                <w:numId w:val="91"/>
              </w:numPr>
              <w:ind w:left="355"/>
              <w:contextualSpacing/>
              <w:rPr>
                <w:rFonts w:ascii="Arial Narrow" w:hAnsi="Arial Narrow"/>
                <w:szCs w:val="20"/>
              </w:rPr>
            </w:pPr>
            <w:r w:rsidRPr="00EC4E64">
              <w:rPr>
                <w:rFonts w:ascii="Arial Narrow" w:hAnsi="Arial Narrow"/>
                <w:szCs w:val="20"/>
              </w:rPr>
              <w:t>Elaboración de transferencias bancarias de la cuenta es  especial del préstamo a la Cuenta Única de la Tesorería General de la República</w:t>
            </w:r>
          </w:p>
        </w:tc>
      </w:tr>
      <w:tr w:rsidR="00BC7BA1" w:rsidRPr="00EC4E64" w:rsidTr="002F4130">
        <w:trPr>
          <w:cantSplit/>
          <w:trHeight w:val="976"/>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C7BA1" w:rsidRPr="00EC4E64" w:rsidRDefault="00BC7BA1" w:rsidP="002F4130">
            <w:pPr>
              <w:rPr>
                <w:rFonts w:ascii="Arial Narrow" w:hAnsi="Arial Narrow"/>
                <w:szCs w:val="20"/>
              </w:rPr>
            </w:pPr>
            <w:r w:rsidRPr="00EC4E64">
              <w:rPr>
                <w:rFonts w:ascii="Arial Narrow" w:hAnsi="Arial Narrow"/>
                <w:szCs w:val="20"/>
              </w:rPr>
              <w:t>Tesorería General de la República</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BC7BA1" w:rsidRPr="00EC4E64" w:rsidRDefault="00BC7BA1" w:rsidP="006D6728">
            <w:pPr>
              <w:pStyle w:val="ListParagraph"/>
              <w:numPr>
                <w:ilvl w:val="0"/>
                <w:numId w:val="96"/>
              </w:numPr>
              <w:ind w:left="355"/>
              <w:contextualSpacing/>
              <w:rPr>
                <w:rFonts w:ascii="Arial Narrow" w:hAnsi="Arial Narrow"/>
                <w:szCs w:val="20"/>
              </w:rPr>
            </w:pPr>
            <w:r w:rsidRPr="00EC4E64">
              <w:rPr>
                <w:rFonts w:ascii="Arial Narrow" w:hAnsi="Arial Narrow"/>
                <w:szCs w:val="20"/>
              </w:rPr>
              <w:t>Elaboración de transferencias bancarias de la Cuenta Única de la Tesorería General de la República a las cuentas de los beneficiarios.</w:t>
            </w:r>
          </w:p>
        </w:tc>
      </w:tr>
    </w:tbl>
    <w:p w:rsidR="00BC7BA1" w:rsidRPr="00EC4E64" w:rsidRDefault="00BC7BA1" w:rsidP="00BC7BA1">
      <w:pPr>
        <w:jc w:val="both"/>
        <w:rPr>
          <w:rFonts w:ascii="Arial Narrow" w:hAnsi="Arial Narrow"/>
          <w:b/>
        </w:rPr>
      </w:pPr>
      <w:bookmarkStart w:id="312" w:name="_Toc230678317"/>
      <w:bookmarkStart w:id="313" w:name="_Toc267331718"/>
      <w:bookmarkStart w:id="314" w:name="_Toc283309058"/>
    </w:p>
    <w:p w:rsidR="00BC7BA1" w:rsidRPr="00EC4E64" w:rsidRDefault="00BC7BA1" w:rsidP="00BC7BA1">
      <w:pPr>
        <w:jc w:val="both"/>
        <w:rPr>
          <w:rFonts w:ascii="Arial Narrow" w:hAnsi="Arial Narrow"/>
          <w:b/>
        </w:rPr>
      </w:pPr>
      <w:r w:rsidRPr="00EC4E64">
        <w:rPr>
          <w:rFonts w:ascii="Arial Narrow" w:hAnsi="Arial Narrow"/>
          <w:b/>
        </w:rPr>
        <w:t>Asignación de Autoridad y Responsabilidades</w:t>
      </w:r>
      <w:bookmarkEnd w:id="312"/>
      <w:bookmarkEnd w:id="313"/>
      <w:bookmarkEnd w:id="314"/>
    </w:p>
    <w:p w:rsidR="00BC7BA1" w:rsidRPr="00EC4E64" w:rsidRDefault="00BC7BA1" w:rsidP="00BC7BA1">
      <w:pPr>
        <w:jc w:val="both"/>
        <w:rPr>
          <w:rFonts w:ascii="Arial Narrow" w:hAnsi="Arial Narrow"/>
        </w:rPr>
      </w:pPr>
      <w:r w:rsidRPr="00EC4E64">
        <w:rPr>
          <w:rFonts w:ascii="Arial Narrow" w:hAnsi="Arial Narrow"/>
        </w:rPr>
        <w:t>Las asignaciones de autoridades y responsabilidades pueden ser de origen interno y externo:</w:t>
      </w:r>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b/>
        </w:rPr>
      </w:pPr>
      <w:r w:rsidRPr="00EC4E64">
        <w:rPr>
          <w:rFonts w:ascii="Arial Narrow" w:hAnsi="Arial Narrow"/>
          <w:b/>
        </w:rPr>
        <w:t>Nivel Interno</w:t>
      </w:r>
    </w:p>
    <w:p w:rsidR="00BC7BA1" w:rsidRPr="00EC4E64" w:rsidRDefault="00BC7BA1" w:rsidP="00BC7BA1">
      <w:pPr>
        <w:jc w:val="both"/>
        <w:rPr>
          <w:rFonts w:ascii="Arial Narrow" w:hAnsi="Arial Narrow"/>
        </w:rPr>
      </w:pPr>
      <w:r w:rsidRPr="00EC4E64">
        <w:rPr>
          <w:rFonts w:ascii="Arial Narrow" w:hAnsi="Arial Narrow"/>
        </w:rPr>
        <w:t>La autoridad y responsabilidad de cada Unidad está ligada a las funciones a desempeñar dentro de la misma, y dentro de la ejecución de las actividades del proyecto. Consecuentemente, las responsabilidades están limitadas en su nivel decisorio. Las características de estas actividades se establecen en  la Guía de Control Interno que figura en el presente Manual Operativo del Proyecto.</w:t>
      </w:r>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b/>
        </w:rPr>
      </w:pPr>
      <w:r w:rsidRPr="00EC4E64">
        <w:rPr>
          <w:rFonts w:ascii="Arial Narrow" w:hAnsi="Arial Narrow"/>
          <w:b/>
        </w:rPr>
        <w:t xml:space="preserve">Nivel Externo </w:t>
      </w:r>
    </w:p>
    <w:p w:rsidR="00BC7BA1" w:rsidRPr="00EC4E64" w:rsidRDefault="00BC7BA1" w:rsidP="00BC7BA1">
      <w:pPr>
        <w:jc w:val="both"/>
        <w:rPr>
          <w:rFonts w:ascii="Arial Narrow" w:hAnsi="Arial Narrow"/>
        </w:rPr>
      </w:pPr>
      <w:r w:rsidRPr="00EC4E64">
        <w:rPr>
          <w:rFonts w:ascii="Arial Narrow" w:hAnsi="Arial Narrow"/>
        </w:rPr>
        <w:t xml:space="preserve">El Manual Operativo comprende una asignación de funciones y de responsabilidades para cada uno de los componentes que participan en el Proyecto. </w:t>
      </w:r>
    </w:p>
    <w:p w:rsidR="00BC7BA1" w:rsidRPr="00EC4E64" w:rsidRDefault="00BC7BA1" w:rsidP="00BC7BA1">
      <w:pPr>
        <w:rPr>
          <w:rFonts w:ascii="Arial Narrow" w:hAnsi="Arial Narrow"/>
          <w:b/>
        </w:rPr>
      </w:pPr>
      <w:bookmarkStart w:id="315" w:name="_Toc230678318"/>
      <w:bookmarkStart w:id="316" w:name="_Toc267331719"/>
      <w:bookmarkStart w:id="317" w:name="_Toc283309059"/>
      <w:r w:rsidRPr="00EC4E64">
        <w:rPr>
          <w:rFonts w:ascii="Arial Narrow" w:hAnsi="Arial Narrow"/>
          <w:b/>
        </w:rPr>
        <w:br w:type="page"/>
      </w:r>
    </w:p>
    <w:p w:rsidR="00BC7BA1" w:rsidRPr="00EC4E64" w:rsidRDefault="00BC7BA1" w:rsidP="00BC7BA1">
      <w:pPr>
        <w:jc w:val="both"/>
        <w:rPr>
          <w:rFonts w:ascii="Arial Narrow" w:hAnsi="Arial Narrow"/>
          <w:b/>
        </w:rPr>
      </w:pPr>
      <w:r w:rsidRPr="00EC4E64">
        <w:rPr>
          <w:rFonts w:ascii="Arial Narrow" w:hAnsi="Arial Narrow"/>
          <w:b/>
        </w:rPr>
        <w:lastRenderedPageBreak/>
        <w:t>Seguimiento del Pro</w:t>
      </w:r>
      <w:bookmarkEnd w:id="315"/>
      <w:bookmarkEnd w:id="316"/>
      <w:bookmarkEnd w:id="317"/>
      <w:r w:rsidRPr="00EC4E64">
        <w:rPr>
          <w:rFonts w:ascii="Arial Narrow" w:hAnsi="Arial Narrow"/>
          <w:b/>
        </w:rPr>
        <w:t>yecto</w:t>
      </w:r>
    </w:p>
    <w:p w:rsidR="00BC7BA1" w:rsidRPr="00EC4E64" w:rsidRDefault="00BC7BA1" w:rsidP="00BC7BA1">
      <w:pPr>
        <w:jc w:val="both"/>
        <w:rPr>
          <w:rFonts w:ascii="Arial Narrow" w:hAnsi="Arial Narrow"/>
        </w:rPr>
      </w:pPr>
      <w:r w:rsidRPr="00EC4E64">
        <w:rPr>
          <w:rFonts w:ascii="Arial Narrow" w:hAnsi="Arial Narrow"/>
        </w:rPr>
        <w:t>Mensualmente, la a través del Especialista en Monitoreo y Seguimiento, preparará un informe sobre la situación del Proyecto, indicando sus problemas y avances y tomando en cuenta el PEP del Proyecto.</w:t>
      </w:r>
      <w:bookmarkStart w:id="318" w:name="_Toc228697952"/>
      <w:bookmarkStart w:id="319" w:name="_Toc228703595"/>
      <w:bookmarkStart w:id="320" w:name="_Toc230678319"/>
      <w:bookmarkStart w:id="321" w:name="_Toc267331720"/>
      <w:bookmarkStart w:id="322" w:name="_Toc283309060"/>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b/>
        </w:rPr>
      </w:pPr>
      <w:r w:rsidRPr="00EC4E64">
        <w:rPr>
          <w:rFonts w:ascii="Arial Narrow" w:hAnsi="Arial Narrow"/>
          <w:b/>
        </w:rPr>
        <w:t>Valoración del Riesgo</w:t>
      </w:r>
      <w:bookmarkEnd w:id="318"/>
      <w:bookmarkEnd w:id="319"/>
      <w:bookmarkEnd w:id="320"/>
      <w:bookmarkEnd w:id="321"/>
      <w:bookmarkEnd w:id="322"/>
      <w:r w:rsidRPr="00EC4E64">
        <w:rPr>
          <w:rFonts w:ascii="Arial Narrow" w:hAnsi="Arial Narrow"/>
          <w:b/>
        </w:rPr>
        <w:t xml:space="preserve">  </w:t>
      </w:r>
    </w:p>
    <w:p w:rsidR="00BC7BA1" w:rsidRPr="00EC4E64" w:rsidRDefault="00BC7BA1" w:rsidP="00BC7BA1">
      <w:pPr>
        <w:jc w:val="both"/>
        <w:rPr>
          <w:rFonts w:ascii="Arial Narrow" w:hAnsi="Arial Narrow"/>
        </w:rPr>
      </w:pPr>
      <w:r w:rsidRPr="00EC4E64">
        <w:rPr>
          <w:rFonts w:ascii="Arial Narrow" w:hAnsi="Arial Narrow"/>
        </w:rPr>
        <w:t>Para la evaluación de riesgos se han considerado los siguientes aspectos:</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 xml:space="preserve">Matriz de probabilidad de riesgos, evaluación de riesgos y su correspondiente Plan de Mitigación </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Proceso de control</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Sistemas establecidos</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Documentación de respaldo</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Procesos de registro</w:t>
      </w:r>
    </w:p>
    <w:p w:rsidR="00BC7BA1" w:rsidRPr="00EC4E64" w:rsidRDefault="00BC7BA1" w:rsidP="006D6728">
      <w:pPr>
        <w:pStyle w:val="ListParagraph"/>
        <w:numPr>
          <w:ilvl w:val="0"/>
          <w:numId w:val="93"/>
        </w:numPr>
        <w:ind w:left="567" w:hanging="567"/>
        <w:contextualSpacing/>
        <w:jc w:val="both"/>
        <w:rPr>
          <w:rFonts w:ascii="Arial Narrow" w:hAnsi="Arial Narrow"/>
        </w:rPr>
      </w:pPr>
      <w:r w:rsidRPr="00EC4E64">
        <w:rPr>
          <w:rFonts w:ascii="Arial Narrow" w:hAnsi="Arial Narrow"/>
        </w:rPr>
        <w:t>Procesos de reportes</w:t>
      </w:r>
      <w:bookmarkStart w:id="323" w:name="_Toc283309061"/>
    </w:p>
    <w:p w:rsidR="00BC7BA1" w:rsidRPr="00EC4E64" w:rsidRDefault="00BC7BA1" w:rsidP="00BC7BA1">
      <w:pPr>
        <w:jc w:val="both"/>
        <w:rPr>
          <w:rFonts w:ascii="Arial Narrow" w:hAnsi="Arial Narrow"/>
          <w:b/>
        </w:rPr>
      </w:pPr>
    </w:p>
    <w:p w:rsidR="00BC7BA1" w:rsidRPr="00EC4E64" w:rsidRDefault="00BC7BA1" w:rsidP="00BC7BA1">
      <w:pPr>
        <w:jc w:val="both"/>
        <w:rPr>
          <w:rFonts w:ascii="Arial Narrow" w:hAnsi="Arial Narrow"/>
          <w:b/>
        </w:rPr>
      </w:pPr>
      <w:r w:rsidRPr="00EC4E64">
        <w:rPr>
          <w:rFonts w:ascii="Arial Narrow" w:hAnsi="Arial Narrow"/>
          <w:b/>
        </w:rPr>
        <w:t>Matriz de Riesgos</w:t>
      </w:r>
      <w:bookmarkEnd w:id="323"/>
    </w:p>
    <w:p w:rsidR="00BC7BA1" w:rsidRPr="00EC4E64" w:rsidRDefault="00BC7BA1" w:rsidP="00BC7BA1">
      <w:pPr>
        <w:jc w:val="both"/>
        <w:rPr>
          <w:rFonts w:ascii="Arial Narrow" w:hAnsi="Arial Narrow"/>
        </w:rPr>
      </w:pPr>
      <w:r w:rsidRPr="00EC4E64">
        <w:rPr>
          <w:rFonts w:ascii="Arial Narrow" w:hAnsi="Arial Narrow"/>
        </w:rPr>
        <w:t xml:space="preserve">Deberá elaborarse la Matriz de Probabilidad de Riesgos,  en la que deben describirse todos los posibles riesgos que puedan presentarse en la ejecución del Proyecto, tomando en  consideración los factores internos y externos, asimismo deben elaborarse las matrices de valoración de riesgos y mitigación de riesgos. </w:t>
      </w:r>
    </w:p>
    <w:p w:rsidR="00BC7BA1" w:rsidRPr="00EC4E64" w:rsidRDefault="00BC7BA1" w:rsidP="00BC7BA1">
      <w:pPr>
        <w:jc w:val="both"/>
        <w:rPr>
          <w:rFonts w:ascii="Arial Narrow" w:hAnsi="Arial Narrow"/>
          <w:b/>
        </w:rPr>
      </w:pPr>
      <w:bookmarkStart w:id="324" w:name="_Toc283309062"/>
    </w:p>
    <w:p w:rsidR="00BC7BA1" w:rsidRPr="00EC4E64" w:rsidRDefault="00BC7BA1" w:rsidP="00BC7BA1">
      <w:pPr>
        <w:jc w:val="both"/>
        <w:rPr>
          <w:rFonts w:ascii="Arial Narrow" w:hAnsi="Arial Narrow"/>
          <w:b/>
        </w:rPr>
      </w:pPr>
      <w:r w:rsidRPr="00EC4E64">
        <w:rPr>
          <w:rFonts w:ascii="Arial Narrow" w:hAnsi="Arial Narrow"/>
          <w:b/>
        </w:rPr>
        <w:t>Proceso de Control</w:t>
      </w:r>
      <w:bookmarkEnd w:id="324"/>
    </w:p>
    <w:p w:rsidR="00BC7BA1" w:rsidRPr="00EC4E64" w:rsidRDefault="00BC7BA1" w:rsidP="00BC7BA1">
      <w:pPr>
        <w:jc w:val="both"/>
        <w:rPr>
          <w:rFonts w:ascii="Arial Narrow" w:hAnsi="Arial Narrow"/>
        </w:rPr>
      </w:pPr>
      <w:r w:rsidRPr="00EC4E64">
        <w:rPr>
          <w:rFonts w:ascii="Arial Narrow" w:hAnsi="Arial Narrow"/>
        </w:rPr>
        <w:t xml:space="preserve">Deberán tomarse y adoptarse todas las medidas que se consideren convenientes para mantener, mejorar continuamente y hacer ajustes a los controles, en los casos que sean necesarios. </w:t>
      </w:r>
    </w:p>
    <w:p w:rsidR="00BC7BA1" w:rsidRPr="00EC4E64" w:rsidRDefault="00BC7BA1" w:rsidP="00BC7BA1">
      <w:pPr>
        <w:jc w:val="both"/>
        <w:rPr>
          <w:rFonts w:ascii="Arial Narrow" w:hAnsi="Arial Narrow"/>
          <w:b/>
        </w:rPr>
      </w:pPr>
      <w:bookmarkStart w:id="325" w:name="_Toc283309063"/>
    </w:p>
    <w:p w:rsidR="00BC7BA1" w:rsidRPr="00EC4E64" w:rsidRDefault="00BC7BA1" w:rsidP="00BC7BA1">
      <w:pPr>
        <w:jc w:val="both"/>
        <w:rPr>
          <w:rFonts w:ascii="Arial Narrow" w:hAnsi="Arial Narrow"/>
          <w:b/>
        </w:rPr>
      </w:pPr>
      <w:r w:rsidRPr="00EC4E64">
        <w:rPr>
          <w:rFonts w:ascii="Arial Narrow" w:hAnsi="Arial Narrow"/>
          <w:b/>
        </w:rPr>
        <w:t>Sistemas Establecidos</w:t>
      </w:r>
      <w:bookmarkEnd w:id="325"/>
    </w:p>
    <w:p w:rsidR="00BC7BA1" w:rsidRPr="00EC4E64" w:rsidRDefault="00BC7BA1" w:rsidP="00BC7BA1">
      <w:pPr>
        <w:jc w:val="both"/>
        <w:rPr>
          <w:rFonts w:ascii="Arial Narrow" w:hAnsi="Arial Narrow"/>
        </w:rPr>
      </w:pPr>
      <w:r w:rsidRPr="00EC4E64">
        <w:rPr>
          <w:rFonts w:ascii="Arial Narrow" w:hAnsi="Arial Narrow"/>
        </w:rPr>
        <w:t>Algunos sistemas comprenden varios procesos, por lo que se relacionan estrechamente con lo tratado en el punto anterior. El sistema de compras y contrataciones se realizarán de acuerdo a lo establecido en “Políticas para la Selección y Contratación de Consultores Financiados por el Banco Interamericano de Desarrollo”, GN-2350-9, y “Políticas para la Adquisición de obras y Bienes financiados por el Banco Interamericano de Desarrollo”, GN-2349-9. Asimismo se aplicará en lo pertinente la Guía de Control Interno del Proyecto. Ver Apéndice.</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b/>
        </w:rPr>
      </w:pPr>
      <w:bookmarkStart w:id="326" w:name="_Toc283309064"/>
      <w:r w:rsidRPr="00EC4E64">
        <w:rPr>
          <w:rFonts w:ascii="Arial Narrow" w:hAnsi="Arial Narrow"/>
          <w:b/>
        </w:rPr>
        <w:t>Documentación de Respaldo</w:t>
      </w:r>
      <w:bookmarkEnd w:id="326"/>
    </w:p>
    <w:p w:rsidR="00BC7BA1" w:rsidRPr="00EC4E64" w:rsidRDefault="00BC7BA1" w:rsidP="00BC7BA1">
      <w:pPr>
        <w:jc w:val="both"/>
        <w:rPr>
          <w:rFonts w:ascii="Arial Narrow" w:hAnsi="Arial Narrow"/>
        </w:rPr>
      </w:pPr>
      <w:r w:rsidRPr="00EC4E64">
        <w:rPr>
          <w:rFonts w:ascii="Arial Narrow" w:hAnsi="Arial Narrow"/>
        </w:rPr>
        <w:t>Todas las operaciones relacionadas con el Proyecto estarán diseñadas de manera que sean claramente identificables. Todas las operaciones y registros contables realizados serán documentados apropiadamente bajo la responsabilidad de cada una de las unidades ejecutoras, respaldando las aprobaciones y autorizaciones respectivas.</w:t>
      </w:r>
    </w:p>
    <w:p w:rsidR="00BC7BA1" w:rsidRPr="00EC4E64" w:rsidRDefault="00BC7BA1" w:rsidP="00BC7BA1">
      <w:pPr>
        <w:rPr>
          <w:rFonts w:ascii="Arial Narrow" w:hAnsi="Arial Narrow"/>
          <w:b/>
        </w:rPr>
      </w:pPr>
      <w:bookmarkStart w:id="327" w:name="_Toc283309065"/>
    </w:p>
    <w:p w:rsidR="00BC7BA1" w:rsidRPr="00EC4E64" w:rsidRDefault="00BC7BA1" w:rsidP="00BC7BA1">
      <w:pPr>
        <w:jc w:val="both"/>
        <w:rPr>
          <w:rFonts w:ascii="Arial Narrow" w:hAnsi="Arial Narrow"/>
          <w:b/>
        </w:rPr>
      </w:pPr>
      <w:r w:rsidRPr="00EC4E64">
        <w:rPr>
          <w:rFonts w:ascii="Arial Narrow" w:hAnsi="Arial Narrow"/>
          <w:b/>
        </w:rPr>
        <w:t>Procesos de Registro.</w:t>
      </w:r>
      <w:bookmarkEnd w:id="327"/>
    </w:p>
    <w:p w:rsidR="00BC7BA1" w:rsidRPr="00EC4E64" w:rsidRDefault="00BC7BA1" w:rsidP="00BC7BA1">
      <w:pPr>
        <w:jc w:val="both"/>
        <w:rPr>
          <w:rFonts w:ascii="Arial Narrow" w:hAnsi="Arial Narrow"/>
        </w:rPr>
      </w:pPr>
      <w:r w:rsidRPr="00EC4E64">
        <w:rPr>
          <w:rFonts w:ascii="Arial Narrow" w:hAnsi="Arial Narrow"/>
        </w:rPr>
        <w:t xml:space="preserve">La Contabilidad del Proyecto se llevará por medio del registro contable SIAFI módulo UEPEX. </w:t>
      </w:r>
      <w:bookmarkStart w:id="328" w:name="_Toc283309066"/>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b/>
        </w:rPr>
      </w:pPr>
      <w:r w:rsidRPr="00EC4E64">
        <w:rPr>
          <w:rFonts w:ascii="Arial Narrow" w:hAnsi="Arial Narrow"/>
          <w:b/>
        </w:rPr>
        <w:t>Procesos de Reportes</w:t>
      </w:r>
      <w:bookmarkEnd w:id="328"/>
    </w:p>
    <w:p w:rsidR="00BC7BA1" w:rsidRPr="00EC4E64" w:rsidRDefault="00BC7BA1" w:rsidP="00BC7BA1">
      <w:pPr>
        <w:jc w:val="both"/>
        <w:rPr>
          <w:rFonts w:ascii="Arial Narrow" w:hAnsi="Arial Narrow"/>
        </w:rPr>
      </w:pPr>
      <w:r w:rsidRPr="00EC4E64">
        <w:rPr>
          <w:rFonts w:ascii="Arial Narrow" w:hAnsi="Arial Narrow"/>
        </w:rPr>
        <w:t>Los reportes financieros se llevaran a cabo según las Guías para la preparación de Estados Financieros y Requisitos de Auditoría, las Normas Internacionales de Auditoría (NIA´s) emitidas por la Federación Internacional de Contadores (IFAC), y de acuerdo con lo estipulado en los términos de referencia de las Auditorías acordadas con el Banco.</w:t>
      </w:r>
      <w:bookmarkStart w:id="329" w:name="_Toc230678320"/>
      <w:bookmarkStart w:id="330" w:name="_Toc267331721"/>
      <w:bookmarkStart w:id="331" w:name="_Toc283309067"/>
    </w:p>
    <w:p w:rsidR="00BC7BA1" w:rsidRDefault="00BC7BA1" w:rsidP="00BC7BA1">
      <w:pPr>
        <w:jc w:val="both"/>
        <w:rPr>
          <w:rFonts w:ascii="Arial Narrow" w:hAnsi="Arial Narrow"/>
        </w:rPr>
      </w:pPr>
    </w:p>
    <w:p w:rsidR="00D61187" w:rsidRDefault="00D61187" w:rsidP="00BC7BA1">
      <w:pPr>
        <w:jc w:val="both"/>
        <w:rPr>
          <w:rFonts w:ascii="Arial Narrow" w:hAnsi="Arial Narrow"/>
        </w:rPr>
      </w:pPr>
    </w:p>
    <w:p w:rsidR="00D61187" w:rsidRDefault="00D61187" w:rsidP="00BC7BA1">
      <w:pPr>
        <w:jc w:val="both"/>
        <w:rPr>
          <w:rFonts w:ascii="Arial Narrow" w:hAnsi="Arial Narrow"/>
        </w:rPr>
      </w:pPr>
    </w:p>
    <w:p w:rsidR="00D61187" w:rsidRPr="00EC4E64" w:rsidRDefault="00D61187" w:rsidP="00BC7BA1">
      <w:pPr>
        <w:jc w:val="both"/>
        <w:rPr>
          <w:rFonts w:ascii="Arial Narrow" w:hAnsi="Arial Narrow"/>
        </w:rPr>
      </w:pPr>
    </w:p>
    <w:p w:rsidR="00BC7BA1" w:rsidRPr="00EC4E64" w:rsidRDefault="00BC7BA1" w:rsidP="00BC7BA1">
      <w:pPr>
        <w:jc w:val="both"/>
        <w:rPr>
          <w:rFonts w:ascii="Arial Narrow" w:hAnsi="Arial Narrow"/>
          <w:b/>
        </w:rPr>
      </w:pPr>
      <w:r w:rsidRPr="00EC4E64">
        <w:rPr>
          <w:rFonts w:ascii="Arial Narrow" w:hAnsi="Arial Narrow"/>
          <w:b/>
        </w:rPr>
        <w:t>Monitoreo Operativo</w:t>
      </w:r>
      <w:bookmarkEnd w:id="329"/>
      <w:bookmarkEnd w:id="330"/>
      <w:bookmarkEnd w:id="331"/>
    </w:p>
    <w:p w:rsidR="00BC7BA1" w:rsidRPr="00EC4E64" w:rsidRDefault="00BC7BA1" w:rsidP="00BC7BA1">
      <w:pPr>
        <w:jc w:val="both"/>
        <w:rPr>
          <w:rFonts w:ascii="Arial Narrow" w:hAnsi="Arial Narrow"/>
        </w:rPr>
      </w:pPr>
      <w:r w:rsidRPr="00EC4E64">
        <w:rPr>
          <w:rFonts w:ascii="Arial Narrow" w:hAnsi="Arial Narrow"/>
        </w:rPr>
        <w:t>El monitoreo se realizará a través de las reuniones periódicas que se sostendrán con los componentes involucrados en la ejecución del Proyecto, y considerando la información de avances en la ejecución del  PEP  que preparará el Especialista en Monitoreo de la Unidad Ejecutora:</w:t>
      </w:r>
    </w:p>
    <w:p w:rsidR="00BC7BA1" w:rsidRPr="00EC4E64" w:rsidRDefault="00BC7BA1" w:rsidP="00BC7BA1">
      <w:pPr>
        <w:jc w:val="both"/>
        <w:rPr>
          <w:rFonts w:ascii="Arial Narrow" w:hAnsi="Arial Narrow"/>
        </w:rPr>
      </w:pPr>
    </w:p>
    <w:p w:rsidR="00BC7BA1" w:rsidRPr="00EC4E64" w:rsidRDefault="00BC7BA1" w:rsidP="006D6728">
      <w:pPr>
        <w:pStyle w:val="ListParagraph"/>
        <w:numPr>
          <w:ilvl w:val="0"/>
          <w:numId w:val="94"/>
        </w:numPr>
        <w:ind w:left="567" w:hanging="567"/>
        <w:contextualSpacing/>
        <w:jc w:val="both"/>
        <w:rPr>
          <w:rFonts w:ascii="Arial Narrow" w:hAnsi="Arial Narrow"/>
        </w:rPr>
      </w:pPr>
      <w:r w:rsidRPr="00EC4E64">
        <w:rPr>
          <w:rFonts w:ascii="Arial Narrow" w:hAnsi="Arial Narrow"/>
        </w:rPr>
        <w:t>Situación del Financiamiento</w:t>
      </w:r>
    </w:p>
    <w:p w:rsidR="00BC7BA1" w:rsidRPr="00EC4E64" w:rsidRDefault="00BC7BA1" w:rsidP="006D6728">
      <w:pPr>
        <w:pStyle w:val="ListParagraph"/>
        <w:numPr>
          <w:ilvl w:val="0"/>
          <w:numId w:val="94"/>
        </w:numPr>
        <w:ind w:left="567" w:hanging="567"/>
        <w:contextualSpacing/>
        <w:jc w:val="both"/>
        <w:rPr>
          <w:rFonts w:ascii="Arial Narrow" w:hAnsi="Arial Narrow"/>
        </w:rPr>
      </w:pPr>
      <w:r w:rsidRPr="00EC4E64">
        <w:rPr>
          <w:rFonts w:ascii="Arial Narrow" w:hAnsi="Arial Narrow"/>
        </w:rPr>
        <w:t>Problemas</w:t>
      </w:r>
    </w:p>
    <w:p w:rsidR="00BC7BA1" w:rsidRPr="00EC4E64" w:rsidRDefault="00BC7BA1" w:rsidP="006D6728">
      <w:pPr>
        <w:pStyle w:val="ListParagraph"/>
        <w:numPr>
          <w:ilvl w:val="0"/>
          <w:numId w:val="94"/>
        </w:numPr>
        <w:ind w:left="567" w:hanging="567"/>
        <w:contextualSpacing/>
        <w:jc w:val="both"/>
        <w:rPr>
          <w:rFonts w:ascii="Arial Narrow" w:hAnsi="Arial Narrow"/>
        </w:rPr>
      </w:pPr>
      <w:r w:rsidRPr="00EC4E64">
        <w:rPr>
          <w:rFonts w:ascii="Arial Narrow" w:hAnsi="Arial Narrow"/>
        </w:rPr>
        <w:t>Otros</w:t>
      </w:r>
    </w:p>
    <w:p w:rsidR="00BC7BA1" w:rsidRPr="00EC4E64" w:rsidRDefault="00BC7BA1" w:rsidP="00BC7BA1">
      <w:pPr>
        <w:jc w:val="both"/>
        <w:rPr>
          <w:rFonts w:ascii="Arial Narrow" w:hAnsi="Arial Narrow"/>
        </w:rPr>
      </w:pPr>
      <w:bookmarkStart w:id="332" w:name="_Toc228697953"/>
      <w:bookmarkStart w:id="333" w:name="_Toc228703596"/>
      <w:bookmarkStart w:id="334" w:name="_Toc230678321"/>
      <w:bookmarkStart w:id="335" w:name="_Toc267331722"/>
    </w:p>
    <w:p w:rsidR="00BC7BA1" w:rsidRPr="00EC4E64" w:rsidRDefault="00BC7BA1" w:rsidP="006D6728">
      <w:pPr>
        <w:pStyle w:val="Heading3"/>
        <w:keepNext w:val="0"/>
        <w:numPr>
          <w:ilvl w:val="3"/>
          <w:numId w:val="56"/>
        </w:numPr>
        <w:pBdr>
          <w:bottom w:val="single" w:sz="4" w:space="1" w:color="FABF8F" w:themeColor="accent6" w:themeTint="99"/>
        </w:pBdr>
        <w:spacing w:before="0" w:after="0"/>
        <w:ind w:left="851" w:hanging="851"/>
        <w:jc w:val="both"/>
        <w:rPr>
          <w:rFonts w:ascii="Arial Narrow" w:hAnsi="Arial Narrow"/>
          <w:b/>
          <w:color w:val="0070C0"/>
        </w:rPr>
      </w:pPr>
      <w:bookmarkStart w:id="336" w:name="_Toc283309069"/>
      <w:bookmarkStart w:id="337" w:name="_Toc353188201"/>
      <w:bookmarkStart w:id="338" w:name="_Toc381897176"/>
      <w:r w:rsidRPr="00EC4E64">
        <w:rPr>
          <w:rFonts w:ascii="Arial Narrow" w:hAnsi="Arial Narrow"/>
          <w:b/>
          <w:color w:val="0070C0"/>
        </w:rPr>
        <w:t>Auditorías Financieras</w:t>
      </w:r>
      <w:bookmarkEnd w:id="332"/>
      <w:bookmarkEnd w:id="333"/>
      <w:bookmarkEnd w:id="334"/>
      <w:bookmarkEnd w:id="335"/>
      <w:bookmarkEnd w:id="336"/>
      <w:bookmarkEnd w:id="337"/>
      <w:bookmarkEnd w:id="338"/>
    </w:p>
    <w:p w:rsidR="00BC7BA1" w:rsidRPr="00EC4E64" w:rsidRDefault="00BC7BA1" w:rsidP="00BC7BA1">
      <w:pPr>
        <w:jc w:val="both"/>
        <w:rPr>
          <w:rFonts w:ascii="Arial Narrow" w:hAnsi="Arial Narrow"/>
        </w:rPr>
      </w:pPr>
      <w:r w:rsidRPr="00EC4E64">
        <w:rPr>
          <w:rFonts w:ascii="Arial Narrow" w:hAnsi="Arial Narrow"/>
        </w:rPr>
        <w:t>Como política del ente financiero, se deben efectuar auditorías financieras para garantizar que los procesos y manejos de fondos se realizan en apego a las normas contables internacionales y a las estipulaciones contempladas en el contrato de préstamo.</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Pasos para la selección de las empresas auditoras independientes: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Preparación de los Términos de Referencia y los documentos de Licitación.</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 xml:space="preserve">Preparación de “lista corta” de empresas auditoras </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Solicitud de NO Objeción a los Términos de Referencia, Borrador de Contrato y lista corta</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Invitación a presentar ofertas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Nombramiento de la Comisión Evaluadora</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Recepción de ofertas técnicas y económicas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Evaluación de ofertas técnicas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Solicitud de NO Objeción a Evaluación de ofertas técnicas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Notificación a las empresas de puntaje técnico y convocatoria para la apertura de la propuesta económica</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Apertura pública y evaluación de las propuestas económicas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Someter a No Objeción del Banco el resultado ganador</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Negociaciones técnicas, logísticas y conclusiones de las mismas</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 xml:space="preserve">Adjudicación de la Auditoria </w:t>
      </w:r>
    </w:p>
    <w:p w:rsidR="00BC7BA1" w:rsidRPr="00EC4E64"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Firma de Contrato y envío de copia al BID para registro.</w:t>
      </w:r>
    </w:p>
    <w:p w:rsidR="00D61187" w:rsidRDefault="00BC7BA1" w:rsidP="006D6728">
      <w:pPr>
        <w:pStyle w:val="ListParagraph"/>
        <w:numPr>
          <w:ilvl w:val="0"/>
          <w:numId w:val="97"/>
        </w:numPr>
        <w:ind w:left="567" w:hanging="567"/>
        <w:contextualSpacing/>
        <w:jc w:val="both"/>
        <w:rPr>
          <w:rFonts w:ascii="Arial Narrow" w:hAnsi="Arial Narrow"/>
        </w:rPr>
      </w:pPr>
      <w:r w:rsidRPr="00EC4E64">
        <w:rPr>
          <w:rFonts w:ascii="Arial Narrow" w:hAnsi="Arial Narrow"/>
        </w:rPr>
        <w:t>Inicio de los trabajos</w:t>
      </w:r>
    </w:p>
    <w:p w:rsidR="00BC7BA1" w:rsidRPr="00EC4E64" w:rsidRDefault="00BC7BA1" w:rsidP="00D61187">
      <w:pPr>
        <w:pStyle w:val="ListParagraph"/>
        <w:ind w:left="567"/>
        <w:contextualSpacing/>
        <w:jc w:val="both"/>
        <w:rPr>
          <w:rFonts w:ascii="Arial Narrow" w:hAnsi="Arial Narrow"/>
        </w:rPr>
      </w:pPr>
    </w:p>
    <w:p w:rsidR="00BC7BA1" w:rsidRPr="00EC4E64" w:rsidRDefault="00BC7BA1" w:rsidP="00BC7BA1">
      <w:pPr>
        <w:pStyle w:val="ListParagraph"/>
        <w:ind w:left="0"/>
        <w:jc w:val="both"/>
        <w:rPr>
          <w:rFonts w:ascii="Arial Narrow" w:hAnsi="Arial Narrow"/>
          <w:sz w:val="23"/>
          <w:szCs w:val="23"/>
        </w:rPr>
      </w:pPr>
      <w:r w:rsidRPr="00EC4E64">
        <w:rPr>
          <w:rFonts w:ascii="Arial Narrow" w:hAnsi="Arial Narrow"/>
          <w:sz w:val="23"/>
          <w:szCs w:val="23"/>
        </w:rPr>
        <w:t xml:space="preserve">La selección de la firma auditora se realiza en un período de tres a cuatro meses. Existen dos métodos de contratación de una firma auditora: anual y plurianual, es decir, para toda la vida del financiamiento. </w:t>
      </w:r>
    </w:p>
    <w:p w:rsidR="00BC7BA1" w:rsidRPr="00EC4E64" w:rsidRDefault="00BC7BA1" w:rsidP="00BC7BA1">
      <w:pPr>
        <w:pStyle w:val="ListParagraph"/>
        <w:ind w:left="0"/>
        <w:jc w:val="both"/>
        <w:rPr>
          <w:rFonts w:ascii="Arial Narrow" w:hAnsi="Arial Narrow"/>
          <w:szCs w:val="23"/>
        </w:rPr>
      </w:pPr>
    </w:p>
    <w:p w:rsidR="00BC7BA1" w:rsidRPr="00EC4E64" w:rsidRDefault="00BC7BA1" w:rsidP="00BC7BA1">
      <w:pPr>
        <w:jc w:val="both"/>
        <w:rPr>
          <w:rFonts w:ascii="Arial Narrow" w:hAnsi="Arial Narrow"/>
          <w:b/>
        </w:rPr>
      </w:pPr>
      <w:r w:rsidRPr="00EC4E64">
        <w:rPr>
          <w:rFonts w:ascii="Arial Narrow" w:hAnsi="Arial Narrow"/>
          <w:b/>
        </w:rPr>
        <w:t>Informes de auditoría:</w:t>
      </w:r>
    </w:p>
    <w:p w:rsidR="00BC7BA1" w:rsidRPr="00EC4E64" w:rsidRDefault="00BC7BA1" w:rsidP="00BC7BA1">
      <w:pPr>
        <w:jc w:val="both"/>
        <w:rPr>
          <w:rFonts w:ascii="Arial Narrow" w:hAnsi="Arial Narrow"/>
          <w:sz w:val="23"/>
          <w:szCs w:val="23"/>
        </w:rPr>
      </w:pPr>
      <w:r w:rsidRPr="00EC4E64">
        <w:rPr>
          <w:rFonts w:ascii="Arial Narrow" w:hAnsi="Arial Narrow"/>
          <w:sz w:val="23"/>
          <w:szCs w:val="23"/>
        </w:rPr>
        <w:t xml:space="preserve">Cada informe de auditoría debe prepararse tomando en consideración lo descrito en los Términos de Referencia que fueron preparados con base en lo establecido en las condiciones del Contrato de Préstamo y al contrato de auditoría firmado por la Firma Auditora y la Unidad Ejecutora dependiente del Despacho de Salud. Remitiendo los respectivos informes a más tardar 15 de agosto y el 30 de Marzo de cada año. </w:t>
      </w:r>
    </w:p>
    <w:p w:rsidR="00BC7BA1" w:rsidRPr="00EC4E64" w:rsidRDefault="00BC7BA1" w:rsidP="00BC7BA1">
      <w:pPr>
        <w:jc w:val="both"/>
        <w:rPr>
          <w:rFonts w:ascii="Arial Narrow" w:hAnsi="Arial Narrow"/>
          <w:szCs w:val="23"/>
        </w:rPr>
      </w:pPr>
    </w:p>
    <w:p w:rsidR="00BC7BA1" w:rsidRPr="00EC4E64" w:rsidRDefault="00BC7BA1" w:rsidP="00BC7BA1">
      <w:pPr>
        <w:jc w:val="both"/>
        <w:rPr>
          <w:rFonts w:ascii="Arial Narrow" w:hAnsi="Arial Narrow"/>
          <w:b/>
          <w:sz w:val="23"/>
          <w:szCs w:val="23"/>
        </w:rPr>
      </w:pPr>
      <w:bookmarkStart w:id="339" w:name="_Toc228697954"/>
      <w:bookmarkStart w:id="340" w:name="_Toc228703597"/>
      <w:bookmarkStart w:id="341" w:name="_Toc230678322"/>
      <w:bookmarkStart w:id="342" w:name="_Toc267331723"/>
      <w:bookmarkStart w:id="343" w:name="_Toc283309070"/>
      <w:r w:rsidRPr="00EC4E64">
        <w:rPr>
          <w:rFonts w:ascii="Arial Narrow" w:hAnsi="Arial Narrow"/>
          <w:b/>
          <w:sz w:val="23"/>
          <w:szCs w:val="23"/>
        </w:rPr>
        <w:t>Responsabilidades del Prestatario:</w:t>
      </w:r>
      <w:bookmarkEnd w:id="339"/>
      <w:bookmarkEnd w:id="340"/>
      <w:bookmarkEnd w:id="341"/>
      <w:bookmarkEnd w:id="342"/>
      <w:bookmarkEnd w:id="343"/>
    </w:p>
    <w:p w:rsidR="00BC7BA1" w:rsidRPr="00EC4E64" w:rsidRDefault="00BC7BA1" w:rsidP="006D6728">
      <w:pPr>
        <w:pStyle w:val="ListParagraph"/>
        <w:numPr>
          <w:ilvl w:val="0"/>
          <w:numId w:val="98"/>
        </w:numPr>
        <w:ind w:left="567" w:hanging="567"/>
        <w:contextualSpacing/>
        <w:jc w:val="both"/>
        <w:rPr>
          <w:rFonts w:ascii="Arial Narrow" w:hAnsi="Arial Narrow"/>
          <w:sz w:val="23"/>
          <w:szCs w:val="23"/>
        </w:rPr>
      </w:pPr>
      <w:r w:rsidRPr="00EC4E64">
        <w:rPr>
          <w:rFonts w:ascii="Arial Narrow" w:hAnsi="Arial Narrow"/>
          <w:sz w:val="23"/>
          <w:szCs w:val="23"/>
        </w:rPr>
        <w:t>Contratar a las empresas auditoras al inicio del ejercicio a auditar.</w:t>
      </w:r>
    </w:p>
    <w:p w:rsidR="00BC7BA1" w:rsidRPr="00EC4E64" w:rsidRDefault="00BC7BA1" w:rsidP="006D6728">
      <w:pPr>
        <w:pStyle w:val="ListParagraph"/>
        <w:numPr>
          <w:ilvl w:val="0"/>
          <w:numId w:val="98"/>
        </w:numPr>
        <w:ind w:left="567" w:hanging="567"/>
        <w:contextualSpacing/>
        <w:jc w:val="both"/>
        <w:rPr>
          <w:rFonts w:ascii="Arial Narrow" w:hAnsi="Arial Narrow"/>
          <w:sz w:val="23"/>
          <w:szCs w:val="23"/>
        </w:rPr>
      </w:pPr>
      <w:r w:rsidRPr="00EC4E64">
        <w:rPr>
          <w:rFonts w:ascii="Arial Narrow" w:hAnsi="Arial Narrow"/>
          <w:sz w:val="23"/>
          <w:szCs w:val="23"/>
        </w:rPr>
        <w:t>Proporciona a la empresa adjudicataria las guías y requisitos del BID para la auditoría.</w:t>
      </w:r>
    </w:p>
    <w:p w:rsidR="00BC7BA1" w:rsidRPr="00EC4E64" w:rsidRDefault="00BC7BA1" w:rsidP="006D6728">
      <w:pPr>
        <w:pStyle w:val="ListParagraph"/>
        <w:numPr>
          <w:ilvl w:val="0"/>
          <w:numId w:val="98"/>
        </w:numPr>
        <w:ind w:left="567" w:hanging="567"/>
        <w:contextualSpacing/>
        <w:jc w:val="both"/>
        <w:rPr>
          <w:rFonts w:ascii="Arial Narrow" w:hAnsi="Arial Narrow"/>
          <w:sz w:val="23"/>
          <w:szCs w:val="23"/>
        </w:rPr>
      </w:pPr>
      <w:r w:rsidRPr="00EC4E64">
        <w:rPr>
          <w:rFonts w:ascii="Arial Narrow" w:hAnsi="Arial Narrow"/>
          <w:sz w:val="23"/>
          <w:szCs w:val="23"/>
        </w:rPr>
        <w:t>Entregar toda la información y documentación necesarias para que las empresas puedan hacer su trabajo.</w:t>
      </w:r>
    </w:p>
    <w:p w:rsidR="00BC7BA1" w:rsidRPr="00EC4E64" w:rsidRDefault="00BC7BA1" w:rsidP="006D6728">
      <w:pPr>
        <w:pStyle w:val="ListParagraph"/>
        <w:numPr>
          <w:ilvl w:val="0"/>
          <w:numId w:val="98"/>
        </w:numPr>
        <w:ind w:left="567" w:hanging="567"/>
        <w:contextualSpacing/>
        <w:jc w:val="both"/>
        <w:rPr>
          <w:rFonts w:ascii="Arial Narrow" w:hAnsi="Arial Narrow"/>
          <w:sz w:val="23"/>
          <w:szCs w:val="23"/>
        </w:rPr>
      </w:pPr>
      <w:r w:rsidRPr="00EC4E64">
        <w:rPr>
          <w:rFonts w:ascii="Arial Narrow" w:hAnsi="Arial Narrow"/>
          <w:sz w:val="23"/>
          <w:szCs w:val="23"/>
        </w:rPr>
        <w:t>Verificar la calidad del trabajo de las empresas auditoras.</w:t>
      </w:r>
    </w:p>
    <w:p w:rsidR="00BC7BA1" w:rsidRPr="00EC4E64" w:rsidRDefault="00BC7BA1" w:rsidP="006D6728">
      <w:pPr>
        <w:pStyle w:val="ListParagraph"/>
        <w:numPr>
          <w:ilvl w:val="0"/>
          <w:numId w:val="98"/>
        </w:numPr>
        <w:ind w:left="567" w:hanging="567"/>
        <w:contextualSpacing/>
        <w:jc w:val="both"/>
        <w:rPr>
          <w:rFonts w:ascii="Arial Narrow" w:hAnsi="Arial Narrow"/>
          <w:sz w:val="23"/>
          <w:szCs w:val="23"/>
        </w:rPr>
      </w:pPr>
      <w:r w:rsidRPr="00EC4E64">
        <w:rPr>
          <w:rFonts w:ascii="Arial Narrow" w:hAnsi="Arial Narrow"/>
          <w:sz w:val="23"/>
          <w:szCs w:val="23"/>
        </w:rPr>
        <w:t>Preparar, dentro del plazo contractual, los estados financieros que se auditarán.</w:t>
      </w:r>
    </w:p>
    <w:p w:rsidR="00BC7BA1" w:rsidRPr="00EC4E64" w:rsidRDefault="00BC7BA1" w:rsidP="006D6728">
      <w:pPr>
        <w:pStyle w:val="ListParagraph"/>
        <w:numPr>
          <w:ilvl w:val="0"/>
          <w:numId w:val="98"/>
        </w:numPr>
        <w:ind w:left="567" w:hanging="567"/>
        <w:contextualSpacing/>
        <w:jc w:val="both"/>
        <w:rPr>
          <w:rFonts w:ascii="Arial Narrow" w:hAnsi="Arial Narrow" w:cs="Arial"/>
          <w:sz w:val="23"/>
          <w:szCs w:val="23"/>
          <w:lang w:val="es-ES"/>
        </w:rPr>
      </w:pPr>
      <w:r w:rsidRPr="00EC4E64">
        <w:rPr>
          <w:rFonts w:ascii="Arial Narrow" w:hAnsi="Arial Narrow"/>
          <w:sz w:val="23"/>
          <w:szCs w:val="23"/>
        </w:rPr>
        <w:lastRenderedPageBreak/>
        <w:t>Autorizar a las empresas auditoras para que proporcionen al Banco la información adicional que éste razonablemente pueda solicitarle en relación con los estados financieros e informes de auditoría emitidos.</w:t>
      </w:r>
    </w:p>
    <w:p w:rsidR="00BC7BA1" w:rsidRPr="00EC4E64" w:rsidRDefault="00BC7BA1" w:rsidP="00BC7BA1">
      <w:pPr>
        <w:jc w:val="both"/>
        <w:rPr>
          <w:rFonts w:ascii="Arial Narrow" w:hAnsi="Arial Narrow" w:cs="Arial"/>
          <w:szCs w:val="23"/>
          <w:lang w:val="es-ES"/>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sz w:val="23"/>
          <w:szCs w:val="23"/>
          <w:lang w:val="es-ES"/>
        </w:rPr>
      </w:pPr>
      <w:bookmarkStart w:id="344" w:name="_Toc273166745"/>
      <w:bookmarkStart w:id="345" w:name="_Toc302979518"/>
      <w:bookmarkStart w:id="346" w:name="_Toc353188202"/>
      <w:bookmarkStart w:id="347" w:name="_Toc381897177"/>
      <w:r w:rsidRPr="00EC4E64">
        <w:rPr>
          <w:rFonts w:ascii="Arial Narrow" w:hAnsi="Arial Narrow"/>
          <w:b/>
          <w:color w:val="0070C0"/>
          <w:sz w:val="23"/>
          <w:szCs w:val="23"/>
          <w:lang w:val="es-ES"/>
        </w:rPr>
        <w:t>Anticipo de Fondos</w:t>
      </w:r>
      <w:bookmarkEnd w:id="344"/>
      <w:bookmarkEnd w:id="345"/>
      <w:bookmarkEnd w:id="346"/>
      <w:bookmarkEnd w:id="347"/>
    </w:p>
    <w:p w:rsidR="00BC7BA1" w:rsidRPr="00EC4E64" w:rsidRDefault="00BC7BA1" w:rsidP="006D6728">
      <w:pPr>
        <w:numPr>
          <w:ilvl w:val="0"/>
          <w:numId w:val="23"/>
        </w:numPr>
        <w:tabs>
          <w:tab w:val="left" w:pos="-1440"/>
          <w:tab w:val="left" w:pos="-720"/>
          <w:tab w:val="left" w:pos="1320"/>
          <w:tab w:val="left" w:pos="2160"/>
        </w:tabs>
        <w:ind w:left="567" w:hanging="567"/>
        <w:jc w:val="both"/>
        <w:rPr>
          <w:rFonts w:ascii="Arial Narrow" w:hAnsi="Arial Narrow" w:cs="Arial"/>
          <w:sz w:val="23"/>
          <w:szCs w:val="23"/>
          <w:lang w:val="es-ES_tradnl"/>
        </w:rPr>
      </w:pPr>
      <w:r w:rsidRPr="00EC4E64">
        <w:rPr>
          <w:rFonts w:ascii="Arial Narrow" w:hAnsi="Arial Narrow" w:cs="Arial"/>
          <w:sz w:val="23"/>
          <w:szCs w:val="23"/>
          <w:lang w:val="es-ES_tradnl"/>
        </w:rPr>
        <w:t>Con cargo al Financiamiento y cumplidos los requisitos previstos en los Artículos 4.01 y 4.03 de estas Normas Generales y los que fueren pertinentes de las Estipulaciones Especiales, el Banco podrá efectuar desembolsos de los recursos del Financiamiento para adelantar recursos al Prestatario o al Organismo Ejecutor, según corresponda, para atender gastos elegibles para la ejecución del Proyecto, de acuerdo con las disposiciones de este Contrato.</w:t>
      </w:r>
    </w:p>
    <w:p w:rsidR="00BC7BA1" w:rsidRPr="00EC4E64" w:rsidRDefault="00BC7BA1" w:rsidP="006D6728">
      <w:pPr>
        <w:numPr>
          <w:ilvl w:val="0"/>
          <w:numId w:val="23"/>
        </w:numPr>
        <w:tabs>
          <w:tab w:val="left" w:pos="-1440"/>
          <w:tab w:val="left" w:pos="-720"/>
          <w:tab w:val="left" w:pos="567"/>
        </w:tabs>
        <w:ind w:left="567" w:hanging="567"/>
        <w:jc w:val="both"/>
        <w:rPr>
          <w:rFonts w:ascii="Arial Narrow" w:hAnsi="Arial Narrow" w:cs="Arial"/>
          <w:sz w:val="23"/>
          <w:szCs w:val="23"/>
          <w:lang w:val="es-ES"/>
        </w:rPr>
      </w:pPr>
      <w:r w:rsidRPr="00EC4E64">
        <w:rPr>
          <w:rFonts w:ascii="Arial Narrow" w:hAnsi="Arial Narrow" w:cs="Arial"/>
          <w:sz w:val="23"/>
          <w:szCs w:val="23"/>
          <w:lang w:val="es-ES"/>
        </w:rPr>
        <w:t>El monto máximo de cada Anticipo de Fondos será fijado por el Banco y consistirá en una cantidad determinada con base en las necesidades de liquidez del Proyecto por compromisos adquiridos para cubrir previsiones periódicas de gastos relacionados con su ejecución y que sean financiables con cargo al Proyecto. En ningún momento, el monto máximo de un anticipo de fondos podrá exceder la suma requerida para el financiamiento de dichos gastos, durante un periodo de hasta seis (6) meses, de conformidad con el cronograma de inversiones, el Flujo de Fondos requeridos para dichos propósitos, y la capacidad demostrada del Organismo Ejecutor a fin de  administrar en forma eficiente los recursos del Financiamiento.</w:t>
      </w:r>
    </w:p>
    <w:p w:rsidR="00BC7BA1" w:rsidRPr="00EC4E64" w:rsidRDefault="00BC7BA1" w:rsidP="006D6728">
      <w:pPr>
        <w:numPr>
          <w:ilvl w:val="0"/>
          <w:numId w:val="23"/>
        </w:numPr>
        <w:tabs>
          <w:tab w:val="left" w:pos="-1440"/>
          <w:tab w:val="left" w:pos="-720"/>
          <w:tab w:val="left" w:pos="1260"/>
        </w:tabs>
        <w:ind w:left="567" w:hanging="567"/>
        <w:jc w:val="both"/>
        <w:rPr>
          <w:rFonts w:ascii="Arial Narrow" w:hAnsi="Arial Narrow" w:cs="Arial"/>
          <w:sz w:val="23"/>
          <w:szCs w:val="23"/>
          <w:lang w:val="es-ES_tradnl"/>
        </w:rPr>
      </w:pPr>
      <w:r w:rsidRPr="00EC4E64">
        <w:rPr>
          <w:rFonts w:ascii="Arial Narrow" w:hAnsi="Arial Narrow" w:cs="Arial"/>
          <w:sz w:val="23"/>
          <w:szCs w:val="23"/>
          <w:lang w:val="es-ES_tradnl"/>
        </w:rPr>
        <w:t>El Banco podrá: (i) ampliar el monto máximo del Anticipo de Fondos vigente cuando hayan surgido necesidades inmediatas de efectivo que lo ameriten, si así se le solicita justificadamente, y se le presenta un estado de los gastos programados para la ejecución del Proyecto correspondiente al período del Anticipo de Fondos vigente; o (ii) efectuar un nuevo anticipo de fondos con base en lo indicado en el inciso (b) anterior, cuando se haya justificado, al menos</w:t>
      </w:r>
      <w:r w:rsidRPr="00EC4E64">
        <w:rPr>
          <w:rFonts w:ascii="Arial Narrow" w:hAnsi="Arial Narrow" w:cs="Arial"/>
          <w:b/>
          <w:sz w:val="23"/>
          <w:szCs w:val="23"/>
          <w:lang w:val="es-ES_tradnl"/>
        </w:rPr>
        <w:t>, el ochenta por ciento (80%)</w:t>
      </w:r>
      <w:r w:rsidRPr="00EC4E64">
        <w:rPr>
          <w:rFonts w:ascii="Arial Narrow" w:hAnsi="Arial Narrow" w:cs="Arial"/>
          <w:sz w:val="23"/>
          <w:szCs w:val="23"/>
          <w:lang w:val="es-ES_tradnl"/>
        </w:rPr>
        <w:t xml:space="preserve"> del total de los fondos desembolsados por concepto de anticipos. El Banco podrá tomar cualquiera de las anteriores acciones, siempre que se cumplan los requisitos del Artículo 4.03 de las Normas Generales y los que se establezcan en las Estipulaciones Especiales del contrato de préstamo.</w:t>
      </w:r>
    </w:p>
    <w:p w:rsidR="00BC7BA1" w:rsidRPr="00EC4E64" w:rsidRDefault="00BC7BA1" w:rsidP="00BC7BA1">
      <w:pPr>
        <w:jc w:val="both"/>
        <w:rPr>
          <w:rFonts w:ascii="Arial Narrow" w:hAnsi="Arial Narrow" w:cs="Arial"/>
          <w:sz w:val="23"/>
          <w:szCs w:val="23"/>
          <w:lang w:val="es-ES_tradnl"/>
        </w:rPr>
      </w:pPr>
      <w:r w:rsidRPr="00EC4E64">
        <w:rPr>
          <w:rFonts w:ascii="Arial Narrow" w:hAnsi="Arial Narrow" w:cs="Arial"/>
          <w:sz w:val="23"/>
          <w:szCs w:val="23"/>
          <w:lang w:val="es-ES_tradnl"/>
        </w:rPr>
        <w:t>El Banco podrá también reducir o cancelar el saldo total acumulado del o de los anticipos de fondos en el caso de que determine que los recursos desembolsados del Financiamiento no han sido utilizados o justificados debida y oportunamente al Banco, de conformidad con las disposiciones de este Contrato.</w:t>
      </w:r>
      <w:r w:rsidRPr="00EC4E64">
        <w:rPr>
          <w:rFonts w:ascii="Arial Narrow" w:hAnsi="Arial Narrow"/>
          <w:b/>
          <w:color w:val="0070C0"/>
          <w:sz w:val="23"/>
          <w:szCs w:val="23"/>
        </w:rPr>
        <w:br w:type="page"/>
      </w:r>
    </w:p>
    <w:p w:rsidR="00BC7BA1" w:rsidRPr="00EC4E64" w:rsidRDefault="00BC7BA1" w:rsidP="006D6728">
      <w:pPr>
        <w:pStyle w:val="Heading1"/>
        <w:keepNext w:val="0"/>
        <w:numPr>
          <w:ilvl w:val="0"/>
          <w:numId w:val="56"/>
        </w:numPr>
        <w:pBdr>
          <w:bottom w:val="thinThickSmallGap" w:sz="12" w:space="0" w:color="0070C0"/>
        </w:pBdr>
        <w:spacing w:before="0" w:after="0"/>
        <w:ind w:left="567" w:hanging="567"/>
        <w:jc w:val="both"/>
        <w:rPr>
          <w:rFonts w:ascii="Arial Narrow" w:hAnsi="Arial Narrow"/>
          <w:b w:val="0"/>
          <w:color w:val="0070C0"/>
        </w:rPr>
      </w:pPr>
      <w:bookmarkStart w:id="348" w:name="_Toc353188203"/>
      <w:bookmarkStart w:id="349" w:name="_Toc381897178"/>
      <w:r w:rsidRPr="00EC4E64">
        <w:rPr>
          <w:rFonts w:ascii="Arial Narrow" w:hAnsi="Arial Narrow"/>
          <w:color w:val="0070C0"/>
        </w:rPr>
        <w:lastRenderedPageBreak/>
        <w:t>PLANEAMIENTO, MONITOREO, SEGUIMIENTO, SUPERVISION Y EVALUACION DEL PROGRAMA</w:t>
      </w:r>
      <w:bookmarkEnd w:id="348"/>
      <w:bookmarkEnd w:id="349"/>
    </w:p>
    <w:p w:rsidR="00BC7BA1" w:rsidRPr="00EC4E64" w:rsidRDefault="00BC7BA1" w:rsidP="001108DC">
      <w:pPr>
        <w:rPr>
          <w:rFonts w:ascii="Arial Narrow" w:hAnsi="Arial Narrow"/>
        </w:rPr>
      </w:pPr>
    </w:p>
    <w:p w:rsidR="00BC7BA1" w:rsidRPr="00EC4E64" w:rsidRDefault="00BC7BA1"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350" w:name="_Toc353188204"/>
      <w:bookmarkStart w:id="351" w:name="_Toc381897179"/>
      <w:r w:rsidRPr="00EC4E64">
        <w:rPr>
          <w:rFonts w:ascii="Arial Narrow" w:hAnsi="Arial Narrow"/>
          <w:color w:val="0070C0"/>
        </w:rPr>
        <w:t>ASPECTOS GENERALES</w:t>
      </w:r>
      <w:bookmarkEnd w:id="350"/>
      <w:bookmarkEnd w:id="351"/>
    </w:p>
    <w:p w:rsidR="00BC7BA1" w:rsidRPr="00EC4E64" w:rsidRDefault="00BC7BA1" w:rsidP="00BC7BA1">
      <w:pPr>
        <w:jc w:val="both"/>
        <w:rPr>
          <w:rFonts w:ascii="Arial Narrow" w:hAnsi="Arial Narrow" w:cs="Arial"/>
          <w:lang w:val="es-ES"/>
        </w:rPr>
      </w:pPr>
    </w:p>
    <w:p w:rsidR="00BC7BA1" w:rsidRPr="00EC4E64" w:rsidRDefault="00BC7BA1" w:rsidP="00BC7BA1">
      <w:pPr>
        <w:jc w:val="both"/>
        <w:rPr>
          <w:rFonts w:ascii="Arial Narrow" w:hAnsi="Arial Narrow" w:cs="Arial"/>
          <w:lang w:val="es-ES"/>
        </w:rPr>
      </w:pPr>
      <w:r w:rsidRPr="00EC4E64">
        <w:rPr>
          <w:rFonts w:ascii="Arial Narrow" w:hAnsi="Arial Narrow" w:cs="Arial"/>
          <w:lang w:val="es-ES"/>
        </w:rPr>
        <w:t xml:space="preserve">El presente capítulo está relacionado con los procesos de planeamiento, monitoreo, seguimiento, supervisión, evaluación y auditoria concurrente de gestión del </w:t>
      </w:r>
      <w:r w:rsidR="0016303E">
        <w:rPr>
          <w:rFonts w:ascii="Arial Narrow" w:hAnsi="Arial Narrow" w:cs="Arial"/>
          <w:b/>
          <w:lang w:val="es-ES"/>
        </w:rPr>
        <w:t>PROGRAMA DE APOYO A LA RED DE INCLUSIÓN SOCIAL EN OCCIDENTE</w:t>
      </w:r>
      <w:r w:rsidR="000D42FA" w:rsidRPr="00EC4E64">
        <w:rPr>
          <w:rFonts w:ascii="Arial Narrow" w:hAnsi="Arial Narrow" w:cs="Arial"/>
          <w:b/>
          <w:lang w:val="es-ES"/>
        </w:rPr>
        <w:t>.</w:t>
      </w:r>
      <w:r w:rsidRPr="00EC4E64">
        <w:rPr>
          <w:rFonts w:ascii="Arial Narrow" w:eastAsia="MS Mincho" w:hAnsi="Arial Narrow" w:cs="Arial"/>
          <w:bCs/>
          <w:lang w:val="es-ES" w:eastAsia="es-ES"/>
        </w:rPr>
        <w:t xml:space="preserve"> Estos procesos abarcan los siguientes </w:t>
      </w:r>
      <w:r w:rsidRPr="00EC4E64">
        <w:rPr>
          <w:rFonts w:ascii="Arial Narrow" w:hAnsi="Arial Narrow" w:cs="Arial"/>
          <w:lang w:val="es-ES"/>
        </w:rPr>
        <w:t xml:space="preserve">aspectos: </w:t>
      </w:r>
    </w:p>
    <w:p w:rsidR="00BC7BA1" w:rsidRPr="00EC4E64" w:rsidRDefault="00BC7BA1" w:rsidP="00BC7BA1">
      <w:pPr>
        <w:jc w:val="both"/>
        <w:rPr>
          <w:rFonts w:ascii="Arial Narrow" w:hAnsi="Arial Narrow" w:cs="Arial"/>
          <w:lang w:val="es-ES"/>
        </w:rPr>
      </w:pPr>
    </w:p>
    <w:p w:rsidR="00BC7BA1" w:rsidRPr="00EC4E64" w:rsidRDefault="00BC7BA1" w:rsidP="006D6728">
      <w:pPr>
        <w:pStyle w:val="ListParagraph"/>
        <w:numPr>
          <w:ilvl w:val="0"/>
          <w:numId w:val="100"/>
        </w:numPr>
        <w:ind w:left="567" w:hanging="567"/>
        <w:contextualSpacing/>
        <w:jc w:val="both"/>
        <w:rPr>
          <w:rFonts w:ascii="Arial Narrow" w:hAnsi="Arial Narrow"/>
        </w:rPr>
      </w:pPr>
      <w:r w:rsidRPr="00EC4E64">
        <w:rPr>
          <w:rFonts w:ascii="Arial Narrow" w:hAnsi="Arial Narrow"/>
        </w:rPr>
        <w:t>La ejecución técnica, operativa y financiera del Programa</w:t>
      </w:r>
    </w:p>
    <w:p w:rsidR="00BC7BA1" w:rsidRPr="00EC4E64" w:rsidRDefault="00BC7BA1" w:rsidP="006D6728">
      <w:pPr>
        <w:pStyle w:val="ListParagraph"/>
        <w:numPr>
          <w:ilvl w:val="0"/>
          <w:numId w:val="100"/>
        </w:numPr>
        <w:ind w:left="567" w:hanging="567"/>
        <w:contextualSpacing/>
        <w:jc w:val="both"/>
        <w:rPr>
          <w:rFonts w:ascii="Arial Narrow" w:hAnsi="Arial Narrow"/>
        </w:rPr>
      </w:pPr>
      <w:r w:rsidRPr="00EC4E64">
        <w:rPr>
          <w:rFonts w:ascii="Arial Narrow" w:hAnsi="Arial Narrow"/>
        </w:rPr>
        <w:t>La evaluación de productos, resultados e  impacto del Programa</w:t>
      </w:r>
    </w:p>
    <w:p w:rsidR="00BC7BA1" w:rsidRPr="00EC4E64" w:rsidRDefault="00BC7BA1" w:rsidP="006D6728">
      <w:pPr>
        <w:pStyle w:val="ListParagraph"/>
        <w:numPr>
          <w:ilvl w:val="0"/>
          <w:numId w:val="100"/>
        </w:numPr>
        <w:ind w:left="567" w:hanging="567"/>
        <w:contextualSpacing/>
        <w:jc w:val="both"/>
        <w:rPr>
          <w:rFonts w:ascii="Arial Narrow" w:hAnsi="Arial Narrow"/>
        </w:rPr>
      </w:pPr>
      <w:r w:rsidRPr="00EC4E64">
        <w:rPr>
          <w:rFonts w:ascii="Arial Narrow" w:hAnsi="Arial Narrow"/>
        </w:rPr>
        <w:t xml:space="preserve">Reportes y frecuencia para la generación de informes al BID y a las entidades públicas, a las que por norma se les debe remitir de manera periódica los avances del Programa  y, </w:t>
      </w:r>
    </w:p>
    <w:p w:rsidR="00BC7BA1" w:rsidRPr="00EC4E64" w:rsidRDefault="00BC7BA1" w:rsidP="006D6728">
      <w:pPr>
        <w:pStyle w:val="ListParagraph"/>
        <w:numPr>
          <w:ilvl w:val="0"/>
          <w:numId w:val="100"/>
        </w:numPr>
        <w:ind w:left="567" w:hanging="567"/>
        <w:contextualSpacing/>
        <w:jc w:val="both"/>
        <w:rPr>
          <w:rFonts w:ascii="Arial Narrow" w:hAnsi="Arial Narrow"/>
        </w:rPr>
      </w:pPr>
      <w:r w:rsidRPr="00EC4E64">
        <w:rPr>
          <w:rFonts w:ascii="Arial Narrow" w:hAnsi="Arial Narrow"/>
        </w:rPr>
        <w:t>Los procesos de auditoría.</w:t>
      </w:r>
    </w:p>
    <w:p w:rsidR="00BC7BA1" w:rsidRPr="00EC4E64" w:rsidRDefault="00BC7BA1" w:rsidP="00BC7BA1">
      <w:pPr>
        <w:jc w:val="both"/>
        <w:rPr>
          <w:rFonts w:ascii="Arial Narrow" w:hAnsi="Arial Narrow" w:cs="Arial"/>
          <w:lang w:val="es-ES"/>
        </w:rPr>
      </w:pPr>
    </w:p>
    <w:p w:rsidR="00BC7BA1" w:rsidRPr="00EC4E64" w:rsidRDefault="00BC7BA1" w:rsidP="00BC7BA1">
      <w:pPr>
        <w:jc w:val="both"/>
        <w:rPr>
          <w:rFonts w:ascii="Arial Narrow" w:hAnsi="Arial Narrow" w:cs="Arial"/>
          <w:lang w:val="es-ES"/>
        </w:rPr>
      </w:pPr>
      <w:r w:rsidRPr="00EC4E64">
        <w:rPr>
          <w:rFonts w:ascii="Arial Narrow" w:hAnsi="Arial Narrow" w:cs="Arial"/>
          <w:lang w:val="es-ES"/>
        </w:rPr>
        <w:t>El control de la ejecución del Programa a cargo de la UE, comprende básicamente tres niveles: El primero, consiste en el seguimiento permanente y las revisiones de la ejecución del Programa</w:t>
      </w:r>
      <w:r w:rsidRPr="00EC4E64">
        <w:rPr>
          <w:rFonts w:ascii="Arial Narrow" w:eastAsia="MS Mincho" w:hAnsi="Arial Narrow" w:cs="Arial"/>
          <w:bCs/>
          <w:lang w:val="es-ES" w:eastAsia="es-ES"/>
        </w:rPr>
        <w:t xml:space="preserve"> </w:t>
      </w:r>
      <w:r w:rsidRPr="00EC4E64">
        <w:rPr>
          <w:rFonts w:ascii="Arial Narrow" w:hAnsi="Arial Narrow" w:cs="Arial"/>
          <w:lang w:val="es-ES"/>
        </w:rPr>
        <w:t>en forma continua, el segundo nivel corresponde a la evaluación concurrente de gestión del programa  y a la finalización de ésta, mientras que el tercer nivel comprende las auditorias anuales de gestión realizadas por terceros, para los aspectos administrativo-financieros, adquisiciones y técnico, ambiental y social.</w:t>
      </w:r>
    </w:p>
    <w:p w:rsidR="00BC7BA1" w:rsidRPr="00EC4E64" w:rsidRDefault="00BC7BA1" w:rsidP="00BC7BA1">
      <w:pPr>
        <w:jc w:val="both"/>
        <w:rPr>
          <w:rFonts w:ascii="Arial Narrow" w:hAnsi="Arial Narrow" w:cs="Arial"/>
          <w:lang w:val="es-ES"/>
        </w:rPr>
      </w:pPr>
    </w:p>
    <w:p w:rsidR="00BC7BA1" w:rsidRPr="00EC4E64" w:rsidRDefault="00BC7BA1" w:rsidP="00BC7BA1">
      <w:pPr>
        <w:jc w:val="both"/>
        <w:rPr>
          <w:rFonts w:ascii="Arial Narrow" w:hAnsi="Arial Narrow" w:cs="Arial"/>
          <w:lang w:val="es-ES"/>
        </w:rPr>
      </w:pPr>
      <w:r w:rsidRPr="00EC4E64">
        <w:rPr>
          <w:rFonts w:ascii="Arial Narrow" w:hAnsi="Arial Narrow" w:cs="Arial"/>
          <w:lang w:val="es-ES"/>
        </w:rPr>
        <w:t>El Plan de Ejecución del Proyecto l (PEP) y los indicadores de monitoreo de la ejecución, permitirá medir el desempeño de los ejecutores de Programa (Unidad Eje</w:t>
      </w:r>
      <w:r w:rsidR="001108DC" w:rsidRPr="00EC4E64">
        <w:rPr>
          <w:rFonts w:ascii="Arial Narrow" w:hAnsi="Arial Narrow" w:cs="Arial"/>
          <w:lang w:val="es-ES"/>
        </w:rPr>
        <w:t xml:space="preserve">cutora, Subsecretaria de Redes Integradas y </w:t>
      </w:r>
      <w:r w:rsidRPr="00EC4E64">
        <w:rPr>
          <w:rFonts w:ascii="Arial Narrow" w:hAnsi="Arial Narrow" w:cs="Arial"/>
          <w:lang w:val="es-ES"/>
        </w:rPr>
        <w:t>Asociaciones de la Sociedad Civil o Fundaciones)</w:t>
      </w:r>
      <w:r w:rsidR="001108DC" w:rsidRPr="00EC4E64">
        <w:rPr>
          <w:rFonts w:ascii="Arial Narrow" w:hAnsi="Arial Narrow" w:cs="Arial"/>
          <w:lang w:val="es-ES"/>
        </w:rPr>
        <w:t>.</w:t>
      </w:r>
    </w:p>
    <w:p w:rsidR="00BC7BA1" w:rsidRPr="00EC4E64" w:rsidRDefault="00BC7BA1" w:rsidP="00BC7BA1">
      <w:pPr>
        <w:jc w:val="both"/>
        <w:rPr>
          <w:rFonts w:ascii="Arial Narrow" w:hAnsi="Arial Narrow" w:cs="Arial"/>
          <w:lang w:val="es-ES"/>
        </w:rPr>
      </w:pPr>
    </w:p>
    <w:p w:rsidR="00BC7BA1" w:rsidRPr="00EC4E64" w:rsidRDefault="00BC7BA1" w:rsidP="00BC7BA1">
      <w:pPr>
        <w:jc w:val="both"/>
        <w:rPr>
          <w:rFonts w:ascii="Arial Narrow" w:hAnsi="Arial Narrow" w:cs="Arial"/>
          <w:lang w:val="es-ES"/>
        </w:rPr>
      </w:pPr>
      <w:r w:rsidRPr="00EC4E64">
        <w:rPr>
          <w:rFonts w:ascii="Arial Narrow" w:hAnsi="Arial Narrow" w:cs="Arial"/>
          <w:lang w:val="es-ES"/>
        </w:rPr>
        <w:t xml:space="preserve">Como parte de los reportes semestrales deberá presentarse al Banco Interamericano de Desarrollo los informes de seguimiento financiero. La labor de seguimiento y evaluación del Programa </w:t>
      </w:r>
      <w:r w:rsidRPr="00EC4E64">
        <w:rPr>
          <w:rFonts w:ascii="Arial Narrow" w:eastAsia="MS Mincho" w:hAnsi="Arial Narrow" w:cs="Arial"/>
          <w:bCs/>
          <w:lang w:val="es-ES" w:eastAsia="es-ES"/>
        </w:rPr>
        <w:t xml:space="preserve"> </w:t>
      </w:r>
      <w:r w:rsidRPr="00EC4E64">
        <w:rPr>
          <w:rFonts w:ascii="Arial Narrow" w:hAnsi="Arial Narrow" w:cs="Arial"/>
          <w:lang w:val="es-ES"/>
        </w:rPr>
        <w:t>debe servir además como soporte a la toma de decisiones del Programa.</w:t>
      </w:r>
    </w:p>
    <w:p w:rsidR="00BC7BA1" w:rsidRPr="00EC4E64" w:rsidRDefault="00BC7BA1" w:rsidP="00BC7BA1">
      <w:pPr>
        <w:jc w:val="both"/>
        <w:rPr>
          <w:rFonts w:ascii="Arial Narrow" w:hAnsi="Arial Narrow" w:cs="Arial"/>
          <w:lang w:val="es-ES"/>
        </w:rPr>
      </w:pPr>
    </w:p>
    <w:p w:rsidR="00BC7BA1" w:rsidRPr="00EC4E64" w:rsidRDefault="00BC7BA1"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352" w:name="_Toc353188205"/>
      <w:bookmarkStart w:id="353" w:name="_Toc381897180"/>
      <w:r w:rsidRPr="00EC4E64">
        <w:rPr>
          <w:rFonts w:ascii="Arial Narrow" w:hAnsi="Arial Narrow"/>
          <w:color w:val="0070C0"/>
        </w:rPr>
        <w:t>PLANIFICACION DEL PROGRAMA</w:t>
      </w:r>
      <w:bookmarkEnd w:id="352"/>
      <w:bookmarkEnd w:id="353"/>
    </w:p>
    <w:p w:rsidR="00BC7BA1" w:rsidRPr="00EC4E64" w:rsidRDefault="00BC7BA1" w:rsidP="001108DC">
      <w:pPr>
        <w:rPr>
          <w:rFonts w:ascii="Arial Narrow" w:hAnsi="Arial Narrow"/>
          <w:lang w:val="es-ES"/>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54" w:name="_Toc353188206"/>
      <w:bookmarkStart w:id="355" w:name="_Toc381897181"/>
      <w:r w:rsidRPr="00EC4E64">
        <w:rPr>
          <w:rFonts w:ascii="Arial Narrow" w:hAnsi="Arial Narrow"/>
          <w:b/>
          <w:color w:val="0070C0"/>
          <w:lang w:val="es-ES"/>
        </w:rPr>
        <w:t>Plan de Ejecución del Proyecto (PEP):</w:t>
      </w:r>
      <w:bookmarkEnd w:id="354"/>
      <w:bookmarkEnd w:id="355"/>
    </w:p>
    <w:p w:rsidR="00BC7BA1" w:rsidRPr="00EC4E64" w:rsidRDefault="00BC7BA1" w:rsidP="00BC7BA1">
      <w:pPr>
        <w:jc w:val="both"/>
        <w:rPr>
          <w:rFonts w:ascii="Arial Narrow" w:hAnsi="Arial Narrow" w:cs="Arial"/>
          <w:lang w:val="es-ES"/>
        </w:rPr>
      </w:pPr>
    </w:p>
    <w:p w:rsidR="00BC7BA1" w:rsidRPr="00EC4E64" w:rsidRDefault="00BC7BA1" w:rsidP="00BC7BA1">
      <w:pPr>
        <w:jc w:val="both"/>
        <w:rPr>
          <w:rFonts w:ascii="Arial Narrow" w:hAnsi="Arial Narrow" w:cs="Arial"/>
          <w:lang w:val="es-ES"/>
        </w:rPr>
      </w:pPr>
      <w:r w:rsidRPr="00EC4E64">
        <w:rPr>
          <w:rFonts w:ascii="Arial Narrow" w:hAnsi="Arial Narrow" w:cs="Arial"/>
          <w:lang w:val="es-ES"/>
        </w:rPr>
        <w:t>Se deberá partir de la actualización del PEP  que se elaboró en la etapa de diseño y análisis del programa, en el PEP final deben detallarse las actividades necesarias, sus tiempos, costos y recursos necesarios, además de la o las rutas críticas iniciales de dicha programación. El PEP Final deberá contener las actividades de cada año de ejecución de vida del proyecto</w:t>
      </w:r>
      <w:r w:rsidRPr="00EC4E64">
        <w:rPr>
          <w:rFonts w:ascii="Arial Narrow" w:hAnsi="Arial Narrow" w:cs="Arial"/>
          <w:b/>
          <w:lang w:val="es-ES"/>
        </w:rPr>
        <w:t xml:space="preserve">. (Anexo </w:t>
      </w:r>
      <w:r w:rsidR="006521DC">
        <w:rPr>
          <w:rFonts w:ascii="Arial Narrow" w:hAnsi="Arial Narrow" w:cs="Arial"/>
          <w:b/>
          <w:lang w:val="es-ES"/>
        </w:rPr>
        <w:t>I</w:t>
      </w:r>
      <w:r w:rsidR="00AC47A7">
        <w:rPr>
          <w:rFonts w:ascii="Arial Narrow" w:hAnsi="Arial Narrow" w:cs="Arial"/>
          <w:b/>
          <w:lang w:val="es-ES"/>
        </w:rPr>
        <w:t>I</w:t>
      </w:r>
      <w:r w:rsidRPr="00EC4E64">
        <w:rPr>
          <w:rFonts w:ascii="Arial Narrow" w:hAnsi="Arial Narrow" w:cs="Arial"/>
          <w:b/>
          <w:lang w:val="es-ES"/>
        </w:rPr>
        <w:t>) – PLAN DE EJECUCION DEL PROYECTO.</w:t>
      </w:r>
    </w:p>
    <w:p w:rsidR="00BC7BA1" w:rsidRPr="00EC4E64" w:rsidRDefault="00BC7BA1" w:rsidP="00BC7BA1">
      <w:pPr>
        <w:jc w:val="both"/>
        <w:rPr>
          <w:rFonts w:ascii="Arial Narrow" w:hAnsi="Arial Narrow" w:cs="Arial"/>
          <w:lang w:val="es-ES"/>
        </w:rPr>
      </w:pPr>
    </w:p>
    <w:p w:rsidR="00BC7BA1" w:rsidRPr="00EC4E64" w:rsidRDefault="00BC7BA1" w:rsidP="00BC7BA1">
      <w:pPr>
        <w:pStyle w:val="yiv797730180msonormal"/>
        <w:spacing w:before="0" w:beforeAutospacing="0" w:after="0" w:afterAutospacing="0"/>
        <w:jc w:val="both"/>
        <w:rPr>
          <w:rFonts w:ascii="Arial Narrow" w:hAnsi="Arial Narrow" w:cs="Arial"/>
          <w:lang w:val="es-ES_tradnl"/>
        </w:rPr>
      </w:pPr>
      <w:r w:rsidRPr="00EC4E64">
        <w:rPr>
          <w:rFonts w:ascii="Arial Narrow" w:hAnsi="Arial Narrow" w:cs="Arial"/>
          <w:lang w:val="es-ES_tradnl"/>
        </w:rPr>
        <w:t>Del PEP final se derivara la Programación Financiera,  y se obtendrán los insumos para el Plan de adquisiciones, de manera que los diferentes instrumentos sean consistentes, será responsabilidad de la Unidad Ejecutora mantener actualizado estos instrumentos el cual deberá de contar con la no objeción del banco.</w:t>
      </w:r>
    </w:p>
    <w:p w:rsidR="00BC7BA1" w:rsidRPr="00EC4E64" w:rsidRDefault="00BC7BA1" w:rsidP="00BC7BA1">
      <w:pPr>
        <w:pStyle w:val="yiv797730180msonormal"/>
        <w:spacing w:before="0" w:beforeAutospacing="0" w:after="0" w:afterAutospacing="0"/>
        <w:jc w:val="both"/>
        <w:rPr>
          <w:rFonts w:ascii="Arial Narrow" w:hAnsi="Arial Narrow"/>
        </w:rPr>
      </w:pPr>
    </w:p>
    <w:p w:rsidR="00BC7BA1" w:rsidRPr="00EC4E64" w:rsidRDefault="00BC7BA1" w:rsidP="00BC7BA1">
      <w:pPr>
        <w:rPr>
          <w:rFonts w:ascii="Arial Narrow" w:hAnsi="Arial Narrow"/>
          <w:b/>
          <w:caps/>
          <w:color w:val="0070C0"/>
          <w:lang w:val="es-ES"/>
        </w:rPr>
      </w:pPr>
      <w:r w:rsidRPr="00EC4E64">
        <w:rPr>
          <w:rFonts w:ascii="Arial Narrow" w:hAnsi="Arial Narrow"/>
          <w:b/>
          <w:color w:val="0070C0"/>
          <w:lang w:val="es-ES"/>
        </w:rPr>
        <w:br w:type="page"/>
      </w: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56" w:name="_Toc353188207"/>
      <w:bookmarkStart w:id="357" w:name="_Toc381897182"/>
      <w:r w:rsidRPr="00EC4E64">
        <w:rPr>
          <w:rFonts w:ascii="Arial Narrow" w:hAnsi="Arial Narrow"/>
          <w:b/>
          <w:color w:val="0070C0"/>
          <w:lang w:val="es-ES"/>
        </w:rPr>
        <w:lastRenderedPageBreak/>
        <w:t>Planificación de las Adquisiciones:</w:t>
      </w:r>
      <w:bookmarkEnd w:id="356"/>
      <w:bookmarkEnd w:id="357"/>
    </w:p>
    <w:p w:rsidR="00BC7BA1" w:rsidRPr="00EC4E64" w:rsidRDefault="00BC7BA1" w:rsidP="00BC7BA1">
      <w:pPr>
        <w:tabs>
          <w:tab w:val="left" w:pos="720"/>
        </w:tabs>
        <w:jc w:val="both"/>
        <w:rPr>
          <w:rFonts w:ascii="Arial Narrow" w:hAnsi="Arial Narrow" w:cs="Arial"/>
          <w:lang w:val="es-ES_tradnl"/>
        </w:rPr>
      </w:pPr>
    </w:p>
    <w:p w:rsidR="00BC7BA1" w:rsidRPr="00EC4E64" w:rsidRDefault="00BC7BA1" w:rsidP="00BC7BA1">
      <w:pPr>
        <w:tabs>
          <w:tab w:val="left" w:pos="720"/>
        </w:tabs>
        <w:jc w:val="both"/>
        <w:rPr>
          <w:rFonts w:ascii="Arial Narrow" w:hAnsi="Arial Narrow" w:cs="Arial"/>
          <w:lang w:val="es-ES_tradnl"/>
        </w:rPr>
      </w:pPr>
      <w:r w:rsidRPr="00EC4E64">
        <w:rPr>
          <w:rFonts w:ascii="Arial Narrow" w:hAnsi="Arial Narrow" w:cs="Arial"/>
          <w:lang w:val="es-ES_tradnl"/>
        </w:rPr>
        <w:t>Antes de que pueda efectuarse cualquier llamado de precalificación o de licitación, según sea del caso, para la adjudicación de un contrato, la Unidad Ejecutora deberá presentar a la revisión y aprobación del Banco, el plan de adquisiciones propuesto para el Programa, de conformidad con lo dispuesto en el párrafo 1 del Apéndice 1 de las Políticas de Adquisiciones. Este plan deberá ser actualizado cada doce (12) meses, o según sus necesidades, durante la ejecución del Programa, y cada versión actualizada será sometida a la revisión y aprobación del Banco</w:t>
      </w:r>
      <w:r w:rsidRPr="00EC4E64">
        <w:rPr>
          <w:rFonts w:ascii="Arial Narrow" w:hAnsi="Arial Narrow" w:cs="Arial"/>
          <w:b/>
          <w:lang w:val="es-ES_tradnl"/>
        </w:rPr>
        <w:t xml:space="preserve">. (Anexo </w:t>
      </w:r>
      <w:r w:rsidR="00AC47A7">
        <w:rPr>
          <w:rFonts w:ascii="Arial Narrow" w:hAnsi="Arial Narrow" w:cs="Arial"/>
          <w:b/>
          <w:lang w:val="es-ES_tradnl"/>
        </w:rPr>
        <w:t>II</w:t>
      </w:r>
      <w:r w:rsidR="006521DC">
        <w:rPr>
          <w:rFonts w:ascii="Arial Narrow" w:hAnsi="Arial Narrow" w:cs="Arial"/>
          <w:b/>
          <w:lang w:val="es-ES_tradnl"/>
        </w:rPr>
        <w:t>I</w:t>
      </w:r>
      <w:r w:rsidRPr="00EC4E64">
        <w:rPr>
          <w:rFonts w:ascii="Arial Narrow" w:hAnsi="Arial Narrow" w:cs="Arial"/>
          <w:b/>
          <w:lang w:val="es-ES_tradnl"/>
        </w:rPr>
        <w:t>– PLAN DE ADQUISICIONES).</w:t>
      </w:r>
    </w:p>
    <w:p w:rsidR="00BC7BA1" w:rsidRPr="00EC4E64" w:rsidRDefault="00BC7BA1" w:rsidP="00BC7BA1">
      <w:pPr>
        <w:tabs>
          <w:tab w:val="left" w:pos="720"/>
        </w:tabs>
        <w:jc w:val="both"/>
        <w:rPr>
          <w:rFonts w:ascii="Arial Narrow" w:hAnsi="Arial Narrow" w:cs="Arial"/>
          <w:lang w:val="es-ES_tradnl"/>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58" w:name="_Toc353188208"/>
      <w:bookmarkStart w:id="359" w:name="_Toc381897183"/>
      <w:r w:rsidRPr="00EC4E64">
        <w:rPr>
          <w:rFonts w:ascii="Arial Narrow" w:hAnsi="Arial Narrow"/>
          <w:b/>
          <w:color w:val="0070C0"/>
          <w:lang w:val="es-ES"/>
        </w:rPr>
        <w:t>Planes Operativos Anuales (POA)</w:t>
      </w:r>
      <w:bookmarkEnd w:id="358"/>
      <w:bookmarkEnd w:id="359"/>
    </w:p>
    <w:p w:rsidR="00BC7BA1" w:rsidRPr="00EC4E64" w:rsidRDefault="00BC7BA1" w:rsidP="00BC7BA1">
      <w:pPr>
        <w:pStyle w:val="NoSpacing"/>
        <w:jc w:val="both"/>
        <w:rPr>
          <w:rFonts w:ascii="Arial Narrow" w:hAnsi="Arial Narrow" w:cs="Arial"/>
          <w:b/>
          <w:sz w:val="24"/>
          <w:szCs w:val="24"/>
        </w:rPr>
      </w:pPr>
    </w:p>
    <w:p w:rsidR="00BC7BA1" w:rsidRPr="00EC4E64" w:rsidRDefault="00BC7BA1" w:rsidP="00BC7BA1">
      <w:pPr>
        <w:pStyle w:val="NoSpacing"/>
        <w:jc w:val="both"/>
        <w:rPr>
          <w:rFonts w:ascii="Arial Narrow" w:hAnsi="Arial Narrow" w:cs="Arial"/>
          <w:sz w:val="24"/>
          <w:szCs w:val="24"/>
        </w:rPr>
      </w:pPr>
      <w:r w:rsidRPr="00EC4E64">
        <w:rPr>
          <w:rFonts w:ascii="Arial Narrow" w:hAnsi="Arial Narrow" w:cs="Arial"/>
          <w:sz w:val="24"/>
          <w:szCs w:val="24"/>
        </w:rPr>
        <w:t xml:space="preserve">Las partes acuerdan que la ejecución de las actividades previstas en el Proyecto se llevaran a cabo de conformidad con lo señalado en el Contrato de Préstamo No. </w:t>
      </w:r>
      <w:r w:rsidR="0016303E">
        <w:rPr>
          <w:rFonts w:ascii="Arial Narrow" w:hAnsi="Arial Narrow" w:cs="Arial"/>
          <w:sz w:val="24"/>
          <w:szCs w:val="24"/>
        </w:rPr>
        <w:t>XXXX</w:t>
      </w:r>
      <w:r w:rsidRPr="00EC4E64">
        <w:rPr>
          <w:rFonts w:ascii="Arial Narrow" w:hAnsi="Arial Narrow" w:cs="Arial"/>
          <w:sz w:val="24"/>
          <w:szCs w:val="24"/>
        </w:rPr>
        <w:t xml:space="preserve"> y por medio de la implementación de Planes Operativos Anuales (POA), que el prestatario, por medio del Organismo Ejecutor, deberá presentar al Banco, antes del 15 de diciembre de cada año, durante la ejecución del Proyecto. Los POA deben incluir, como mínimo:</w:t>
      </w:r>
    </w:p>
    <w:p w:rsidR="00BC7BA1" w:rsidRPr="00EC4E64" w:rsidRDefault="00BC7BA1" w:rsidP="00BC7BA1">
      <w:pPr>
        <w:pStyle w:val="NoSpacing"/>
        <w:jc w:val="both"/>
        <w:rPr>
          <w:rFonts w:ascii="Arial Narrow" w:hAnsi="Arial Narrow" w:cs="Arial"/>
          <w:sz w:val="24"/>
          <w:szCs w:val="24"/>
        </w:rPr>
      </w:pPr>
    </w:p>
    <w:p w:rsidR="00BC7BA1" w:rsidRPr="00EC4E64" w:rsidRDefault="00BC7BA1" w:rsidP="006D6728">
      <w:pPr>
        <w:pStyle w:val="NoSpacing"/>
        <w:numPr>
          <w:ilvl w:val="0"/>
          <w:numId w:val="90"/>
        </w:numPr>
        <w:ind w:left="567" w:hanging="567"/>
        <w:jc w:val="both"/>
        <w:rPr>
          <w:rFonts w:ascii="Arial Narrow" w:hAnsi="Arial Narrow" w:cs="Arial"/>
          <w:sz w:val="24"/>
          <w:szCs w:val="24"/>
        </w:rPr>
      </w:pPr>
      <w:r w:rsidRPr="00EC4E64">
        <w:rPr>
          <w:rFonts w:ascii="Arial Narrow" w:hAnsi="Arial Narrow" w:cs="Arial"/>
          <w:sz w:val="24"/>
          <w:szCs w:val="24"/>
        </w:rPr>
        <w:t>Las metas a alcanzar en el año a nivel de productos como de objetivos, comparadas con las previsiones del informe inicial y con los objetivos del proyecto,</w:t>
      </w:r>
    </w:p>
    <w:p w:rsidR="00BC7BA1" w:rsidRPr="00EC4E64" w:rsidRDefault="00BC7BA1" w:rsidP="006D6728">
      <w:pPr>
        <w:pStyle w:val="NoSpacing"/>
        <w:numPr>
          <w:ilvl w:val="0"/>
          <w:numId w:val="90"/>
        </w:numPr>
        <w:ind w:left="567" w:hanging="567"/>
        <w:jc w:val="both"/>
        <w:rPr>
          <w:rFonts w:ascii="Arial Narrow" w:hAnsi="Arial Narrow" w:cs="Arial"/>
          <w:sz w:val="24"/>
          <w:szCs w:val="24"/>
        </w:rPr>
      </w:pPr>
      <w:r w:rsidRPr="00EC4E64">
        <w:rPr>
          <w:rFonts w:ascii="Arial Narrow" w:hAnsi="Arial Narrow" w:cs="Arial"/>
          <w:sz w:val="24"/>
          <w:szCs w:val="24"/>
        </w:rPr>
        <w:t>Información  relacionada con las actividades a ser financiadas durante el año calendario siguiente, el detalle y cronograma de las actividades y el análisis del camino  crítico  para la realización de dichas actividades,</w:t>
      </w:r>
    </w:p>
    <w:p w:rsidR="00BC7BA1" w:rsidRPr="00EC4E64" w:rsidRDefault="00BC7BA1" w:rsidP="006D6728">
      <w:pPr>
        <w:pStyle w:val="NoSpacing"/>
        <w:numPr>
          <w:ilvl w:val="0"/>
          <w:numId w:val="90"/>
        </w:numPr>
        <w:ind w:left="567" w:hanging="567"/>
        <w:jc w:val="both"/>
        <w:rPr>
          <w:rFonts w:ascii="Arial Narrow" w:hAnsi="Arial Narrow" w:cs="Arial"/>
          <w:sz w:val="24"/>
          <w:szCs w:val="24"/>
        </w:rPr>
      </w:pPr>
      <w:r w:rsidRPr="00EC4E64">
        <w:rPr>
          <w:rFonts w:ascii="Arial Narrow" w:hAnsi="Arial Narrow" w:cs="Arial"/>
          <w:sz w:val="24"/>
          <w:szCs w:val="24"/>
        </w:rPr>
        <w:t>La especificación de las actividades previstas para el cumplimiento de las condiciones contractuales durante el año,</w:t>
      </w:r>
    </w:p>
    <w:p w:rsidR="00BC7BA1" w:rsidRPr="00EC4E64" w:rsidRDefault="00BC7BA1" w:rsidP="006D6728">
      <w:pPr>
        <w:pStyle w:val="NoSpacing"/>
        <w:numPr>
          <w:ilvl w:val="0"/>
          <w:numId w:val="90"/>
        </w:numPr>
        <w:ind w:left="567" w:hanging="567"/>
        <w:jc w:val="both"/>
        <w:rPr>
          <w:rFonts w:ascii="Arial Narrow" w:hAnsi="Arial Narrow" w:cs="Arial"/>
          <w:sz w:val="24"/>
          <w:szCs w:val="24"/>
        </w:rPr>
      </w:pPr>
      <w:r w:rsidRPr="00EC4E64">
        <w:rPr>
          <w:rFonts w:ascii="Arial Narrow" w:hAnsi="Arial Narrow" w:cs="Arial"/>
          <w:sz w:val="24"/>
          <w:szCs w:val="24"/>
        </w:rPr>
        <w:t>El Plan de Adquisiciones,</w:t>
      </w:r>
    </w:p>
    <w:p w:rsidR="00BC7BA1" w:rsidRPr="00EC4E64" w:rsidRDefault="00BC7BA1" w:rsidP="006D6728">
      <w:pPr>
        <w:pStyle w:val="NoSpacing"/>
        <w:numPr>
          <w:ilvl w:val="0"/>
          <w:numId w:val="90"/>
        </w:numPr>
        <w:ind w:left="567" w:hanging="567"/>
        <w:jc w:val="both"/>
        <w:rPr>
          <w:rFonts w:ascii="Arial Narrow" w:hAnsi="Arial Narrow" w:cs="Arial"/>
          <w:sz w:val="24"/>
          <w:szCs w:val="24"/>
        </w:rPr>
      </w:pPr>
      <w:r w:rsidRPr="00EC4E64">
        <w:rPr>
          <w:rFonts w:ascii="Arial Narrow" w:hAnsi="Arial Narrow" w:cs="Arial"/>
          <w:sz w:val="24"/>
          <w:szCs w:val="24"/>
        </w:rPr>
        <w:t>El presupuesto y cronograma de desembolsos.</w:t>
      </w:r>
    </w:p>
    <w:p w:rsidR="00BC7BA1" w:rsidRPr="00EC4E64" w:rsidRDefault="00BC7BA1" w:rsidP="00BC7BA1">
      <w:pPr>
        <w:pStyle w:val="NoSpacing"/>
        <w:ind w:left="360"/>
        <w:jc w:val="both"/>
        <w:rPr>
          <w:rFonts w:ascii="Arial Narrow" w:hAnsi="Arial Narrow" w:cs="Arial"/>
          <w:sz w:val="24"/>
          <w:szCs w:val="24"/>
        </w:rPr>
      </w:pPr>
    </w:p>
    <w:p w:rsidR="00BC7BA1" w:rsidRPr="00EC4E64" w:rsidRDefault="00BC7BA1" w:rsidP="00BC7BA1">
      <w:pPr>
        <w:pStyle w:val="NoSpacing"/>
        <w:jc w:val="both"/>
        <w:rPr>
          <w:rFonts w:ascii="Arial Narrow" w:hAnsi="Arial Narrow" w:cs="Arial"/>
          <w:sz w:val="24"/>
          <w:szCs w:val="24"/>
        </w:rPr>
      </w:pPr>
      <w:r w:rsidRPr="00EC4E64">
        <w:rPr>
          <w:rFonts w:ascii="Arial Narrow" w:hAnsi="Arial Narrow" w:cs="Arial"/>
          <w:sz w:val="24"/>
          <w:szCs w:val="24"/>
        </w:rPr>
        <w:t xml:space="preserve">El POA-Presupuesto, correspondiente al primer año de ejecución del Proyecto se deberá presentar como parte del informe inicial de que trata el Artículo 4.01 (d) de las Normas Generales. En relación con los POA, se podrán introducir modificaciones a los mismos, siempre que medie la no objeción por escrito del Banco. Los POA inicial y subsecuentes deben contar con la no objeción por escrito del </w:t>
      </w:r>
      <w:r w:rsidR="00B2065B" w:rsidRPr="00EC4E64">
        <w:rPr>
          <w:rFonts w:ascii="Arial Narrow" w:hAnsi="Arial Narrow" w:cs="Arial"/>
          <w:sz w:val="24"/>
          <w:szCs w:val="24"/>
        </w:rPr>
        <w:t>Banco.</w:t>
      </w:r>
    </w:p>
    <w:p w:rsidR="00B2065B" w:rsidRPr="00EC4E64" w:rsidRDefault="00B2065B" w:rsidP="00BC7BA1">
      <w:pPr>
        <w:pStyle w:val="NoSpacing"/>
        <w:jc w:val="both"/>
        <w:rPr>
          <w:rFonts w:ascii="Arial Narrow" w:hAnsi="Arial Narrow" w:cs="Arial"/>
          <w:szCs w:val="24"/>
        </w:rPr>
      </w:pPr>
    </w:p>
    <w:p w:rsidR="00BC7BA1" w:rsidRPr="00EC4E64" w:rsidRDefault="00BC7BA1"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360" w:name="_Toc353188209"/>
      <w:bookmarkStart w:id="361" w:name="_Toc381897184"/>
      <w:r w:rsidRPr="00EC4E64">
        <w:rPr>
          <w:rFonts w:ascii="Arial Narrow" w:hAnsi="Arial Narrow"/>
          <w:color w:val="0070C0"/>
        </w:rPr>
        <w:t>MONITOREO Y SEGUIMIENTO</w:t>
      </w:r>
      <w:bookmarkEnd w:id="360"/>
      <w:bookmarkEnd w:id="361"/>
    </w:p>
    <w:p w:rsidR="00BC7BA1" w:rsidRPr="00EC4E64" w:rsidRDefault="00BC7BA1" w:rsidP="00BC7BA1">
      <w:pPr>
        <w:rPr>
          <w:rFonts w:ascii="Arial Narrow" w:hAnsi="Arial Narrow"/>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62" w:name="_Toc353188210"/>
      <w:bookmarkStart w:id="363" w:name="_Toc381897185"/>
      <w:r w:rsidRPr="00EC4E64">
        <w:rPr>
          <w:rFonts w:ascii="Arial Narrow" w:hAnsi="Arial Narrow"/>
          <w:b/>
          <w:color w:val="0070C0"/>
          <w:lang w:val="es-ES"/>
        </w:rPr>
        <w:t>Monitoreo</w:t>
      </w:r>
      <w:bookmarkEnd w:id="362"/>
      <w:bookmarkEnd w:id="363"/>
    </w:p>
    <w:p w:rsidR="00BC7BA1" w:rsidRPr="00EC4E64" w:rsidRDefault="00BC7BA1" w:rsidP="00BC7BA1">
      <w:pPr>
        <w:jc w:val="both"/>
        <w:rPr>
          <w:rFonts w:ascii="Arial Narrow" w:hAnsi="Arial Narrow"/>
        </w:rPr>
      </w:pPr>
      <w:r w:rsidRPr="00EC4E64">
        <w:rPr>
          <w:rFonts w:ascii="Arial Narrow" w:hAnsi="Arial Narrow"/>
        </w:rPr>
        <w:t>Las metas de cumplimiento de productos se monitorearán en base a la información oficial del Sistema de Información Financiera Integrada (SIAFI), herramienta adecuada por ser el registro documental, legal y de rutina de las transacciones financieras que realizan las áreas centrales de SESAL y los hospitales intervenidos, para efectivizar pagos y cancelaciones de compromisos.</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La Coordinación de Monitoreo y Evaluación de la Unidad Ejecutora será la responsable de realizar la función descrita anteriormente</w:t>
      </w:r>
      <w:r w:rsidRPr="00EC4E64">
        <w:rPr>
          <w:rFonts w:ascii="Arial Narrow" w:hAnsi="Arial Narrow"/>
        </w:rPr>
        <w:br w:type="page"/>
      </w:r>
    </w:p>
    <w:p w:rsidR="00BC7BA1" w:rsidRPr="00EC4E64" w:rsidRDefault="00BC7BA1" w:rsidP="00BC7BA1">
      <w:pPr>
        <w:jc w:val="both"/>
        <w:rPr>
          <w:rFonts w:ascii="Arial Narrow" w:hAnsi="Arial Narrow"/>
        </w:rPr>
      </w:pPr>
      <w:r w:rsidRPr="00EC4E64">
        <w:rPr>
          <w:rFonts w:ascii="Arial Narrow" w:hAnsi="Arial Narrow"/>
        </w:rPr>
        <w:lastRenderedPageBreak/>
        <w:t xml:space="preserve">Las metas de cumplimiento de los resultados intermedios definidos en la Matriz de Resultados se monitorearán con el Anuario Estadístico de la Unidad de Planeamiento y Evaluación de la Gestión (UPEG) de la Secretaría de Salud, con la excepción de dos indicadores (la tasa de infección hospitalaria y la tasa de referencia de complicaciones de urgencia) que se seguirán con fuente en el sistema de información del Proceso de Reordenamiento de la Gestión Hospitalaria, que se nutre de las Historias Clínicas, Historias Clínicas Perinatales Básicas, Libro de Defunciones y protocolos de investigación de muertes materno y neonatales normados por la Dirección de Vigilancia de la Salud de SESAL. </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Los responsables del Monitoreo de los resultados intermedios son la UPEG (Estadísticas), Departamento de Hospitales y Dirección de Vigilancia de la Salud de SESAL</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Los resultados finales definidos en la Matriz de Resultados se monitorearán en base a información de los Departamentos de Estadísticas de cada hospital auditado por el área central de la SESAL. El impacto del programa en su objetivo de reducir la mortalidad materna e infantil global de los departamentos de Valle, Intibucá y Lempira, se monitoreará con los datos oficiales que publica la Dirección General de Vigilancia de la Salud.</w:t>
      </w:r>
    </w:p>
    <w:p w:rsidR="00BC7BA1" w:rsidRPr="00EC4E64" w:rsidRDefault="00BC7BA1" w:rsidP="00BC7BA1">
      <w:pPr>
        <w:jc w:val="both"/>
        <w:rPr>
          <w:rFonts w:ascii="Arial Narrow" w:hAnsi="Arial Narrow"/>
        </w:rPr>
      </w:pPr>
    </w:p>
    <w:p w:rsidR="00BC7BA1" w:rsidRPr="00EC4E64"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64" w:name="_Toc353188211"/>
      <w:bookmarkStart w:id="365" w:name="_Toc381897186"/>
      <w:r w:rsidRPr="00EC4E64">
        <w:rPr>
          <w:rFonts w:ascii="Arial Narrow" w:hAnsi="Arial Narrow"/>
          <w:b/>
          <w:color w:val="0070C0"/>
          <w:lang w:val="es-ES"/>
        </w:rPr>
        <w:t>Seguimiento</w:t>
      </w:r>
      <w:bookmarkEnd w:id="364"/>
      <w:bookmarkEnd w:id="365"/>
    </w:p>
    <w:p w:rsidR="00BC7BA1" w:rsidRPr="00EC4E64" w:rsidRDefault="00BC7BA1" w:rsidP="00BC7BA1">
      <w:pPr>
        <w:jc w:val="both"/>
        <w:rPr>
          <w:rFonts w:ascii="Arial Narrow" w:hAnsi="Arial Narrow"/>
          <w:lang w:val="es-ES"/>
        </w:rPr>
      </w:pPr>
      <w:r w:rsidRPr="00EC4E64">
        <w:rPr>
          <w:rFonts w:ascii="Arial Narrow" w:hAnsi="Arial Narrow"/>
          <w:lang w:val="es-ES"/>
        </w:rPr>
        <w:t>El Prestatario o el Organismo Ejecutor, según corresponda, deberá presentar a la satisfacción del Banco, los informes relativos a la ejecución del Proyecto, dentro de los (60) días siguientes a la finalización de cada semestre o en otro plazo que las partes acuerden, preparados de conformidad con las normas que al respecto se acuerden con el Banco; y los demás informes que el Banco razonablemente solicite en relación con la inversión de la sumas prestadas, la utilización de los bienes adquiridos con dichas sumas y el progreso del Proyecto.</w:t>
      </w:r>
    </w:p>
    <w:p w:rsidR="00BC7BA1" w:rsidRPr="00EC4E64" w:rsidRDefault="00BC7BA1" w:rsidP="00BC7BA1">
      <w:pPr>
        <w:jc w:val="both"/>
        <w:rPr>
          <w:rFonts w:ascii="Arial Narrow" w:hAnsi="Arial Narrow"/>
          <w:lang w:val="es-ES"/>
        </w:rPr>
      </w:pPr>
    </w:p>
    <w:p w:rsidR="00BC7BA1" w:rsidRPr="00EC4E64" w:rsidRDefault="00BC7BA1" w:rsidP="00BC7BA1">
      <w:pPr>
        <w:jc w:val="both"/>
        <w:rPr>
          <w:rFonts w:ascii="Arial Narrow" w:hAnsi="Arial Narrow"/>
        </w:rPr>
      </w:pPr>
      <w:r w:rsidRPr="00EC4E64">
        <w:rPr>
          <w:rFonts w:ascii="Arial Narrow" w:hAnsi="Arial Narrow"/>
        </w:rPr>
        <w:t>Los informes semestrales referidos en el Artículo 7.03 de la Normas Generales deberán contener, entre otros aspectos:</w:t>
      </w:r>
    </w:p>
    <w:p w:rsidR="00BC7BA1" w:rsidRPr="00EC4E64" w:rsidRDefault="00BC7BA1" w:rsidP="00BC7BA1">
      <w:pPr>
        <w:jc w:val="both"/>
        <w:rPr>
          <w:rFonts w:ascii="Arial Narrow" w:hAnsi="Arial Narrow"/>
        </w:rPr>
      </w:pP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Una descripción de las actividades realizadas durante el semestre;</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Una descripción de las actividades planificadas para el siguiente semestre;</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Una versión de la matriz de resultados con los datos de productos y costos, para el semestre reportado, de acuerdo con el formato acordado con el Banco;</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Avances en diseño e implementación de evaluación de impacto del proyecto;</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Una breve descripción de procesos fiduciarios (flujos financieros dl semestre anterior, y desembolsos esperados des siguiente semestre;</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Problemas y plan de acción</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Lecciones aprendidas</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Riesgos</w:t>
      </w:r>
    </w:p>
    <w:p w:rsidR="00BC7BA1" w:rsidRPr="00EC4E64" w:rsidRDefault="00BC7BA1" w:rsidP="006D6728">
      <w:pPr>
        <w:pStyle w:val="ListParagraph"/>
        <w:numPr>
          <w:ilvl w:val="0"/>
          <w:numId w:val="101"/>
        </w:numPr>
        <w:ind w:left="567" w:hanging="567"/>
        <w:contextualSpacing/>
        <w:jc w:val="both"/>
        <w:rPr>
          <w:rFonts w:ascii="Arial Narrow" w:hAnsi="Arial Narrow"/>
          <w:lang w:val="es-ES"/>
        </w:rPr>
      </w:pPr>
      <w:r w:rsidRPr="00EC4E64">
        <w:rPr>
          <w:rFonts w:ascii="Arial Narrow" w:hAnsi="Arial Narrow"/>
          <w:lang w:val="es-ES"/>
        </w:rPr>
        <w:t>cualquier tema resaltarse sobre procesos de adquisiciones.</w:t>
      </w:r>
    </w:p>
    <w:p w:rsidR="00BC7BA1" w:rsidRPr="00EC4E64" w:rsidRDefault="00BC7BA1" w:rsidP="00BC7BA1">
      <w:pPr>
        <w:pStyle w:val="ListParagraph"/>
        <w:ind w:left="567"/>
        <w:jc w:val="both"/>
        <w:rPr>
          <w:rFonts w:ascii="Arial Narrow" w:hAnsi="Arial Narrow"/>
          <w:lang w:val="es-ES"/>
        </w:rPr>
      </w:pPr>
    </w:p>
    <w:p w:rsidR="00BC7BA1" w:rsidRPr="00EC4E64" w:rsidRDefault="00BC7BA1" w:rsidP="00BC7BA1">
      <w:pPr>
        <w:rPr>
          <w:rFonts w:ascii="Arial Narrow" w:hAnsi="Arial Narrow"/>
          <w:lang w:val="es-ES"/>
        </w:rPr>
      </w:pPr>
      <w:r w:rsidRPr="00EC4E64">
        <w:rPr>
          <w:rFonts w:ascii="Arial Narrow" w:hAnsi="Arial Narrow"/>
          <w:lang w:val="es-ES"/>
        </w:rPr>
        <w:br w:type="page"/>
      </w:r>
    </w:p>
    <w:p w:rsidR="00BC7BA1" w:rsidRPr="00EC4E64" w:rsidRDefault="00BC7BA1"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366" w:name="_Toc353188212"/>
      <w:bookmarkStart w:id="367" w:name="_Toc381897187"/>
      <w:r w:rsidRPr="00EC4E64">
        <w:rPr>
          <w:rFonts w:ascii="Arial Narrow" w:hAnsi="Arial Narrow"/>
          <w:color w:val="0070C0"/>
        </w:rPr>
        <w:lastRenderedPageBreak/>
        <w:t>SUPERVISIÓN</w:t>
      </w:r>
      <w:bookmarkEnd w:id="366"/>
      <w:bookmarkEnd w:id="367"/>
    </w:p>
    <w:p w:rsidR="00BC7BA1" w:rsidRPr="00EC4E64" w:rsidRDefault="00BC7BA1" w:rsidP="00BC7BA1">
      <w:pPr>
        <w:jc w:val="both"/>
        <w:rPr>
          <w:rFonts w:ascii="Arial Narrow" w:hAnsi="Arial Narrow"/>
        </w:rPr>
      </w:pPr>
      <w:r w:rsidRPr="00EC4E64">
        <w:rPr>
          <w:rFonts w:ascii="Arial Narrow" w:hAnsi="Arial Narrow"/>
        </w:rPr>
        <w:t>Registros, inspecciones e informes. El Prestatario se compromete a que por sí o mediante el Organismo Ejecutor, se lleven los registros, se permitan las inspecciones, se suministren los informes, se mantenga un sistema de información financiera y una estructura de control interno aceptables al Banco, y se auditen y presenten al Banco los estados financieros y otros informes auditados, de conformidad con las disposiciones establecidas en el Capítulo V del Contrato de Préstamo y Capítulo VII de la Normas Generales.</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Para la supervisión de la ejecución del Proyecto, el Banco utilizará el Plan de Ejecución del Proyecto a que se refiere el Artículo 4.01 (c) (i) de las Normas Generales como un instrumento para la supervisión de la ejecución del Proyecto. Dicho plan deberá basarse en el Plan de Adquisiciones de que tratan las Clausulas 4.01 (d) (i) y 4.03 (b) (i)  de las Estipulaciones Especiales del Contrato de Préstamo y deberá comprender la planificación completa del Proyecto, con la ruta crítica de acciones que deberán ser ejecutadas para que los recursos del financiamiento sean desembolsadas en el plazo previsto en la Cláusula 3.06 de la Estipulaciones Especiales.</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El Plan de Ejecución del Proyecto (PEP) podrá ser actualizado cuando fuere necesario, en especial, cuando se produzcan cambios significativos que impliquen o pudiesen implicar demoras en la ejecución del Proyecto. El Prestatario deberá informar al Banco sobre las actualizaciones del plan de ejecución del proyecto, a más tardar con ocasión de la presentación del informe semestral de progreso correspondiente.</w:t>
      </w:r>
    </w:p>
    <w:p w:rsidR="00BC7BA1" w:rsidRPr="00EC4E64" w:rsidRDefault="00BC7BA1" w:rsidP="00BC7BA1">
      <w:pPr>
        <w:jc w:val="both"/>
        <w:rPr>
          <w:rFonts w:ascii="Arial Narrow" w:hAnsi="Arial Narrow"/>
        </w:rPr>
      </w:pPr>
    </w:p>
    <w:p w:rsidR="00BC7BA1" w:rsidRPr="00EC4E64" w:rsidRDefault="00BC7BA1" w:rsidP="00BC7BA1">
      <w:pPr>
        <w:jc w:val="both"/>
        <w:rPr>
          <w:rFonts w:ascii="Arial Narrow" w:hAnsi="Arial Narrow"/>
        </w:rPr>
      </w:pPr>
      <w:r w:rsidRPr="00EC4E64">
        <w:rPr>
          <w:rFonts w:ascii="Arial Narrow" w:hAnsi="Arial Narrow"/>
        </w:rPr>
        <w:t>Estados financieros. El Prestatario se componente a que se presente, dentro del plazo de ciento veinte (120) días siguientes al cierre de cada ejercicio económico del Organismo Ejecutor y durante el plazo para desembolsos del Financiamiento, los estados financieros auditados del Proyecto, debidamente dictaminados por una firma de auditoría independiente aceptable al Banco. El último de estos informes será presentado dentro de los ciento veinte (120) días siguientes a la fecha estipulada para el último desembolso del Financiamiento, así mismo se deberá presentar los informes de auditoría externa intermedia, a más tardar 60 días después de finalizado el primer semestre de cada año.</w:t>
      </w:r>
    </w:p>
    <w:p w:rsidR="00BC7BA1" w:rsidRPr="00EC4E64" w:rsidRDefault="00BC7BA1" w:rsidP="00BC7BA1">
      <w:pPr>
        <w:jc w:val="both"/>
        <w:rPr>
          <w:rFonts w:ascii="Arial Narrow" w:hAnsi="Arial Narrow"/>
        </w:rPr>
      </w:pPr>
    </w:p>
    <w:p w:rsidR="00BC7BA1" w:rsidRPr="00EC4E64" w:rsidRDefault="00BC7BA1"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b w:val="0"/>
          <w:color w:val="0070C0"/>
        </w:rPr>
      </w:pPr>
      <w:bookmarkStart w:id="368" w:name="_Toc353188213"/>
      <w:bookmarkStart w:id="369" w:name="_Toc381897188"/>
      <w:r w:rsidRPr="00EC4E64">
        <w:rPr>
          <w:rFonts w:ascii="Arial Narrow" w:hAnsi="Arial Narrow"/>
          <w:color w:val="0070C0"/>
        </w:rPr>
        <w:t>EVALUACIÓN</w:t>
      </w:r>
      <w:bookmarkEnd w:id="368"/>
      <w:bookmarkEnd w:id="369"/>
    </w:p>
    <w:p w:rsidR="00BC7BA1" w:rsidRPr="00EC4E64" w:rsidRDefault="00BC7BA1" w:rsidP="00BC7BA1">
      <w:pPr>
        <w:rPr>
          <w:rFonts w:ascii="Arial Narrow" w:hAnsi="Arial Narrow"/>
        </w:rPr>
      </w:pPr>
    </w:p>
    <w:p w:rsidR="00BC7BA1" w:rsidRPr="0054540B" w:rsidRDefault="00BC7BA1" w:rsidP="006D6728">
      <w:pPr>
        <w:pStyle w:val="Heading3"/>
        <w:keepNext w:val="0"/>
        <w:numPr>
          <w:ilvl w:val="2"/>
          <w:numId w:val="56"/>
        </w:numPr>
        <w:pBdr>
          <w:bottom w:val="single" w:sz="4" w:space="1" w:color="FABF8F" w:themeColor="accent6" w:themeTint="99"/>
        </w:pBdr>
        <w:spacing w:before="0" w:after="0"/>
        <w:ind w:left="567" w:hanging="567"/>
        <w:jc w:val="both"/>
        <w:rPr>
          <w:rFonts w:ascii="Arial Narrow" w:hAnsi="Arial Narrow"/>
          <w:b/>
          <w:color w:val="0070C0"/>
          <w:lang w:val="es-ES"/>
        </w:rPr>
      </w:pPr>
      <w:bookmarkStart w:id="370" w:name="_Toc353188214"/>
      <w:bookmarkStart w:id="371" w:name="_Toc381897189"/>
      <w:r w:rsidRPr="0054540B">
        <w:rPr>
          <w:rFonts w:ascii="Arial Narrow" w:hAnsi="Arial Narrow"/>
          <w:b/>
          <w:color w:val="0070C0"/>
          <w:lang w:val="es-ES"/>
        </w:rPr>
        <w:t xml:space="preserve">Evaluación </w:t>
      </w:r>
      <w:bookmarkEnd w:id="370"/>
      <w:r w:rsidR="00311CE0" w:rsidRPr="0054540B">
        <w:rPr>
          <w:rFonts w:ascii="Arial Narrow" w:hAnsi="Arial Narrow"/>
          <w:b/>
          <w:color w:val="0070C0"/>
          <w:lang w:val="es-ES"/>
        </w:rPr>
        <w:t>Operativa de Gestores</w:t>
      </w:r>
      <w:bookmarkEnd w:id="371"/>
    </w:p>
    <w:p w:rsidR="00BC7BA1" w:rsidRDefault="00BC7BA1">
      <w:pPr>
        <w:rPr>
          <w:rFonts w:ascii="Arial Narrow" w:hAnsi="Arial Narrow" w:cs="Arial"/>
        </w:rPr>
      </w:pPr>
    </w:p>
    <w:p w:rsidR="00311CE0" w:rsidRPr="00EC4E64" w:rsidRDefault="00311CE0" w:rsidP="00F37C81">
      <w:pPr>
        <w:jc w:val="both"/>
        <w:rPr>
          <w:rFonts w:ascii="Arial Narrow" w:hAnsi="Arial Narrow" w:cs="Arial"/>
        </w:rPr>
      </w:pPr>
      <w:r>
        <w:rPr>
          <w:rFonts w:ascii="Arial Narrow" w:hAnsi="Arial Narrow" w:cs="Arial"/>
        </w:rPr>
        <w:t xml:space="preserve">Se realizaran tres evaluaciones para medir el desempeño, resultado e impactos de la modalidad de gestión descentralizada. En primer lugar, se llevará a cabo una evaluación operativa para verificar el cumplimiento de los </w:t>
      </w:r>
      <w:r w:rsidR="00F37C81">
        <w:rPr>
          <w:rFonts w:ascii="Arial Narrow" w:hAnsi="Arial Narrow" w:cs="Arial"/>
        </w:rPr>
        <w:t>compromisos</w:t>
      </w:r>
      <w:r>
        <w:rPr>
          <w:rFonts w:ascii="Arial Narrow" w:hAnsi="Arial Narrow" w:cs="Arial"/>
        </w:rPr>
        <w:t xml:space="preserve"> adquiridos por los gestores, según lo estipulado en los respectivos convenios de gestión. Esta evaluación servirá para identificar las fortalezas y debilidades de los gestores y para el diseño de acciones de mejoramiento. En segundo lugar, se implementará un seguimiento lon</w:t>
      </w:r>
      <w:r w:rsidR="0054540B">
        <w:rPr>
          <w:rFonts w:ascii="Arial Narrow" w:hAnsi="Arial Narrow" w:cs="Arial"/>
        </w:rPr>
        <w:t>g</w:t>
      </w:r>
      <w:r>
        <w:rPr>
          <w:rFonts w:ascii="Arial Narrow" w:hAnsi="Arial Narrow" w:cs="Arial"/>
        </w:rPr>
        <w:t>itudinal de</w:t>
      </w:r>
      <w:r w:rsidR="00F37C81">
        <w:rPr>
          <w:rFonts w:ascii="Arial Narrow" w:hAnsi="Arial Narrow" w:cs="Arial"/>
        </w:rPr>
        <w:t xml:space="preserve"> </w:t>
      </w:r>
      <w:r>
        <w:rPr>
          <w:rFonts w:ascii="Arial Narrow" w:hAnsi="Arial Narrow" w:cs="Arial"/>
        </w:rPr>
        <w:t xml:space="preserve">la modalidad de gestión </w:t>
      </w:r>
      <w:r w:rsidR="00F37C81">
        <w:rPr>
          <w:rFonts w:ascii="Arial Narrow" w:hAnsi="Arial Narrow" w:cs="Arial"/>
        </w:rPr>
        <w:t>descentralizada</w:t>
      </w:r>
      <w:r>
        <w:rPr>
          <w:rFonts w:ascii="Arial Narrow" w:hAnsi="Arial Narrow" w:cs="Arial"/>
        </w:rPr>
        <w:t>, tomando como insumo los datos del sistema de monitoreo automatizado y sistematizado, complementando con datos poblaci</w:t>
      </w:r>
      <w:r w:rsidR="00F37C81">
        <w:rPr>
          <w:rFonts w:ascii="Arial Narrow" w:hAnsi="Arial Narrow" w:cs="Arial"/>
        </w:rPr>
        <w:t>o</w:t>
      </w:r>
      <w:r>
        <w:rPr>
          <w:rFonts w:ascii="Arial Narrow" w:hAnsi="Arial Narrow" w:cs="Arial"/>
        </w:rPr>
        <w:t xml:space="preserve">nes y epidemiológicos para medir la </w:t>
      </w:r>
      <w:r w:rsidR="00F37C81">
        <w:rPr>
          <w:rFonts w:ascii="Arial Narrow" w:hAnsi="Arial Narrow" w:cs="Arial"/>
        </w:rPr>
        <w:t>evaluación</w:t>
      </w:r>
      <w:r>
        <w:rPr>
          <w:rFonts w:ascii="Arial Narrow" w:hAnsi="Arial Narrow" w:cs="Arial"/>
        </w:rPr>
        <w:t xml:space="preserve"> del desempeño y resultados de</w:t>
      </w:r>
      <w:r w:rsidR="00F37C81">
        <w:rPr>
          <w:rFonts w:ascii="Arial Narrow" w:hAnsi="Arial Narrow" w:cs="Arial"/>
        </w:rPr>
        <w:t xml:space="preserve"> </w:t>
      </w:r>
      <w:r>
        <w:rPr>
          <w:rFonts w:ascii="Arial Narrow" w:hAnsi="Arial Narrow" w:cs="Arial"/>
        </w:rPr>
        <w:t xml:space="preserve">los gestores. Finalmente, se integrará en el diseño de la evaluación de impacto del PBDM, un componente para la evaluación cuasi-experimental de los resultados en salud materna, neonatal e infantil de este programa. </w:t>
      </w:r>
      <w:r w:rsidRPr="00311CE0">
        <w:rPr>
          <w:rFonts w:ascii="Arial Narrow" w:hAnsi="Arial Narrow" w:cs="Arial"/>
          <w:u w:val="single"/>
        </w:rPr>
        <w:t>Ver detalles en el Plan de Monitoreo y Evaluación.</w:t>
      </w:r>
    </w:p>
    <w:p w:rsidR="0048181F" w:rsidRPr="00EC4E64" w:rsidRDefault="0048181F">
      <w:pPr>
        <w:rPr>
          <w:rFonts w:ascii="Arial Narrow" w:hAnsi="Arial Narrow" w:cs="Arial"/>
        </w:rPr>
      </w:pPr>
      <w:r w:rsidRPr="00EC4E64">
        <w:rPr>
          <w:rFonts w:ascii="Arial Narrow" w:hAnsi="Arial Narrow" w:cs="Arial"/>
        </w:rPr>
        <w:br w:type="page"/>
      </w:r>
    </w:p>
    <w:bookmarkEnd w:id="148"/>
    <w:bookmarkEnd w:id="149"/>
    <w:bookmarkEnd w:id="150"/>
    <w:bookmarkEnd w:id="151"/>
    <w:bookmarkEnd w:id="152"/>
    <w:bookmarkEnd w:id="153"/>
    <w:bookmarkEnd w:id="154"/>
    <w:bookmarkEnd w:id="155"/>
    <w:p w:rsidR="00777AE3" w:rsidRPr="00EC4E64" w:rsidRDefault="00777AE3" w:rsidP="00777AE3">
      <w:pPr>
        <w:rPr>
          <w:rFonts w:ascii="Arial Narrow" w:eastAsia="MS Mincho" w:hAnsi="Arial Narrow" w:cs="Arial"/>
          <w:lang w:eastAsia="en-US"/>
        </w:rPr>
      </w:pPr>
    </w:p>
    <w:p w:rsidR="00945407" w:rsidRPr="00AC47A7" w:rsidRDefault="0063454B"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eastAsia="MS Mincho" w:hAnsi="Arial Narrow" w:cs="Arial"/>
          <w:color w:val="0070C0"/>
        </w:rPr>
      </w:pPr>
      <w:bookmarkStart w:id="372" w:name="_Toc381897190"/>
      <w:r w:rsidRPr="00AC47A7">
        <w:rPr>
          <w:rFonts w:ascii="Arial Narrow" w:eastAsia="MS Mincho" w:hAnsi="Arial Narrow" w:cs="Arial"/>
          <w:i w:val="0"/>
          <w:color w:val="0070C0"/>
        </w:rPr>
        <w:t>Mediciones de Resultados por Productos</w:t>
      </w:r>
      <w:bookmarkEnd w:id="372"/>
      <w:r w:rsidRPr="00AC47A7">
        <w:rPr>
          <w:rFonts w:ascii="Arial Narrow" w:eastAsia="MS Mincho" w:hAnsi="Arial Narrow" w:cs="Arial"/>
          <w:color w:val="0070C0"/>
        </w:rPr>
        <w:t xml:space="preserve"> </w:t>
      </w:r>
    </w:p>
    <w:p w:rsidR="005A2EFC" w:rsidRPr="00EC4E64" w:rsidRDefault="005A2EFC" w:rsidP="009560E9">
      <w:pPr>
        <w:rPr>
          <w:rFonts w:ascii="Arial Narrow" w:hAnsi="Arial Narrow"/>
        </w:rPr>
      </w:pPr>
      <w:bookmarkStart w:id="373" w:name="_Toc273166859"/>
      <w:bookmarkStart w:id="374" w:name="_Toc163837517"/>
      <w:bookmarkStart w:id="375" w:name="_Toc125305546"/>
      <w:bookmarkStart w:id="376" w:name="_Toc127502761"/>
      <w:bookmarkStart w:id="377" w:name="_Toc127503371"/>
      <w:bookmarkStart w:id="378" w:name="_Toc127505254"/>
      <w:bookmarkStart w:id="379" w:name="_Toc128046018"/>
      <w:r w:rsidRPr="00EC4E64">
        <w:rPr>
          <w:rFonts w:ascii="Arial Narrow" w:hAnsi="Arial Narrow"/>
        </w:rPr>
        <w:t>De acuerdo a los Componentes y Subcomponentes del Proyecto se determinan los resultados que se esperan y los Indicadores de Producto medirán a su vez el alcance final, t</w:t>
      </w:r>
      <w:r w:rsidR="00D934CB" w:rsidRPr="00EC4E64">
        <w:rPr>
          <w:rFonts w:ascii="Arial Narrow" w:hAnsi="Arial Narrow"/>
        </w:rPr>
        <w:t>eniendo como objetivo la p</w:t>
      </w:r>
      <w:r w:rsidRPr="00EC4E64">
        <w:rPr>
          <w:rFonts w:ascii="Arial Narrow" w:hAnsi="Arial Narrow"/>
        </w:rPr>
        <w:t>oblación en los municipios cubiertos por el modelo de gestión descentralizada.</w:t>
      </w:r>
    </w:p>
    <w:p w:rsidR="005A2EFC" w:rsidRPr="00EC4E64" w:rsidRDefault="005A2EFC" w:rsidP="009560E9">
      <w:pPr>
        <w:rPr>
          <w:rFonts w:ascii="Arial Narrow" w:hAnsi="Arial Narrow"/>
        </w:rPr>
      </w:pPr>
    </w:p>
    <w:p w:rsidR="009560E9" w:rsidRPr="00EC4E64" w:rsidRDefault="009560E9" w:rsidP="009560E9">
      <w:pPr>
        <w:rPr>
          <w:rFonts w:ascii="Arial Narrow" w:hAnsi="Arial Narrow"/>
          <w:b/>
          <w:u w:val="single"/>
        </w:rPr>
      </w:pPr>
      <w:r w:rsidRPr="00EC4E64">
        <w:rPr>
          <w:rFonts w:ascii="Arial Narrow" w:hAnsi="Arial Narrow"/>
          <w:b/>
          <w:u w:val="single"/>
        </w:rPr>
        <w:t>C</w:t>
      </w:r>
      <w:r w:rsidR="005A2EFC" w:rsidRPr="00EC4E64">
        <w:rPr>
          <w:rFonts w:ascii="Arial Narrow" w:hAnsi="Arial Narrow"/>
          <w:b/>
          <w:u w:val="single"/>
        </w:rPr>
        <w:t>omponente</w:t>
      </w:r>
      <w:r w:rsidRPr="00EC4E64">
        <w:rPr>
          <w:rFonts w:ascii="Arial Narrow" w:hAnsi="Arial Narrow"/>
          <w:b/>
          <w:u w:val="single"/>
        </w:rPr>
        <w:t xml:space="preserve"> </w:t>
      </w:r>
      <w:r w:rsidR="005A2EFC" w:rsidRPr="00EC4E64">
        <w:rPr>
          <w:rFonts w:ascii="Arial Narrow" w:hAnsi="Arial Narrow"/>
          <w:b/>
          <w:u w:val="single"/>
        </w:rPr>
        <w:t>1-</w:t>
      </w:r>
      <w:r w:rsidRPr="00EC4E64">
        <w:rPr>
          <w:rFonts w:ascii="Arial Narrow" w:hAnsi="Arial Narrow"/>
          <w:b/>
          <w:u w:val="single"/>
        </w:rPr>
        <w:t xml:space="preserve"> </w:t>
      </w:r>
      <w:r w:rsidR="005A2EFC" w:rsidRPr="00EC4E64">
        <w:rPr>
          <w:rFonts w:ascii="Arial Narrow" w:hAnsi="Arial Narrow"/>
          <w:b/>
          <w:u w:val="single"/>
        </w:rPr>
        <w:t>Mejora de la cobertura de servicios de salud bajo la modalidad de gestión descentralizada.</w:t>
      </w:r>
    </w:p>
    <w:p w:rsidR="009560E9" w:rsidRPr="00EC4E64" w:rsidRDefault="009560E9" w:rsidP="009560E9">
      <w:pPr>
        <w:rPr>
          <w:rFonts w:ascii="Arial Narrow" w:hAnsi="Arial Narrow"/>
        </w:rPr>
      </w:pPr>
      <w:r w:rsidRPr="00EC4E64">
        <w:rPr>
          <w:rFonts w:ascii="Arial Narrow" w:hAnsi="Arial Narrow"/>
          <w:b/>
          <w:u w:val="single"/>
        </w:rPr>
        <w:t>Sub Componente 1.1</w:t>
      </w:r>
      <w:r w:rsidR="005A2EFC" w:rsidRPr="00EC4E64">
        <w:rPr>
          <w:rFonts w:ascii="Arial Narrow" w:hAnsi="Arial Narrow"/>
          <w:b/>
          <w:u w:val="single"/>
        </w:rPr>
        <w:t xml:space="preserve">- </w:t>
      </w:r>
      <w:r w:rsidRPr="00EC4E64">
        <w:rPr>
          <w:rFonts w:ascii="Arial Narrow" w:hAnsi="Arial Narrow"/>
          <w:b/>
          <w:u w:val="single"/>
        </w:rPr>
        <w:t>Mejora del acceso y calidad de ser</w:t>
      </w:r>
      <w:r w:rsidR="005A2EFC" w:rsidRPr="00EC4E64">
        <w:rPr>
          <w:rFonts w:ascii="Arial Narrow" w:hAnsi="Arial Narrow"/>
          <w:b/>
          <w:u w:val="single"/>
        </w:rPr>
        <w:t>vicios de salud de primer nivel</w:t>
      </w:r>
      <w:r w:rsidR="002F4130" w:rsidRPr="00EC4E64">
        <w:rPr>
          <w:rFonts w:ascii="Arial Narrow" w:hAnsi="Arial Narrow"/>
          <w:b/>
          <w:u w:val="single"/>
        </w:rPr>
        <w:t xml:space="preserve"> </w:t>
      </w:r>
      <w:r w:rsidRPr="00EC4E64">
        <w:rPr>
          <w:rFonts w:ascii="Arial Narrow" w:hAnsi="Arial Narrow"/>
          <w:b/>
          <w:u w:val="single"/>
        </w:rPr>
        <w:t>de atención bajo el modelo de gestión descentralizada</w:t>
      </w:r>
      <w:r w:rsidR="005A2EFC" w:rsidRPr="00EC4E64">
        <w:rPr>
          <w:rFonts w:ascii="Arial Narrow" w:hAnsi="Arial Narrow"/>
          <w:b/>
          <w:u w:val="single"/>
        </w:rPr>
        <w:t>.</w:t>
      </w:r>
      <w:r w:rsidRPr="00EC4E64">
        <w:rPr>
          <w:rFonts w:ascii="Arial Narrow" w:hAnsi="Arial Narrow"/>
          <w:b/>
          <w:u w:val="single"/>
        </w:rPr>
        <w:t xml:space="preserve"> </w:t>
      </w:r>
    </w:p>
    <w:p w:rsidR="009560E9" w:rsidRPr="00EC4E64" w:rsidRDefault="009560E9" w:rsidP="009560E9">
      <w:pPr>
        <w:rPr>
          <w:rFonts w:ascii="Arial Narrow" w:hAnsi="Arial Narrow"/>
        </w:rPr>
      </w:pPr>
    </w:p>
    <w:p w:rsidR="009560E9" w:rsidRPr="00EC4E64" w:rsidRDefault="005A2EFC" w:rsidP="009560E9">
      <w:pPr>
        <w:rPr>
          <w:rFonts w:ascii="Arial Narrow" w:hAnsi="Arial Narrow"/>
        </w:rPr>
      </w:pPr>
      <w:r w:rsidRPr="00EC4E64">
        <w:rPr>
          <w:rFonts w:ascii="Arial Narrow" w:hAnsi="Arial Narrow"/>
        </w:rPr>
        <w:t>L</w:t>
      </w:r>
      <w:r w:rsidR="009560E9" w:rsidRPr="00EC4E64">
        <w:rPr>
          <w:rFonts w:ascii="Arial Narrow" w:hAnsi="Arial Narrow"/>
        </w:rPr>
        <w:t xml:space="preserve">os resultados alcanzados se </w:t>
      </w:r>
      <w:r w:rsidR="00597FBF" w:rsidRPr="00EC4E64">
        <w:rPr>
          <w:rFonts w:ascii="Arial Narrow" w:hAnsi="Arial Narrow"/>
        </w:rPr>
        <w:t>medirán</w:t>
      </w:r>
      <w:r w:rsidR="009560E9" w:rsidRPr="00EC4E64">
        <w:rPr>
          <w:rFonts w:ascii="Arial Narrow" w:hAnsi="Arial Narrow"/>
        </w:rPr>
        <w:t xml:space="preserve"> bajo los siguientes criterios:</w:t>
      </w:r>
    </w:p>
    <w:p w:rsidR="00597FBF" w:rsidRPr="00EC4E64" w:rsidRDefault="00597FBF" w:rsidP="009560E9">
      <w:pPr>
        <w:rPr>
          <w:rFonts w:ascii="Arial Narrow" w:hAnsi="Arial Narrow"/>
        </w:rPr>
      </w:pPr>
    </w:p>
    <w:p w:rsidR="001108DC" w:rsidRPr="00EC4E64" w:rsidRDefault="00597FBF" w:rsidP="006D6728">
      <w:pPr>
        <w:pStyle w:val="ListParagraph"/>
        <w:numPr>
          <w:ilvl w:val="0"/>
          <w:numId w:val="102"/>
        </w:numPr>
        <w:rPr>
          <w:rFonts w:ascii="Arial Narrow" w:hAnsi="Arial Narrow"/>
        </w:rPr>
      </w:pPr>
      <w:r w:rsidRPr="00EC4E64">
        <w:rPr>
          <w:rFonts w:ascii="Arial Narrow" w:hAnsi="Arial Narrow"/>
        </w:rPr>
        <w:t>Miles de personas de la p</w:t>
      </w:r>
      <w:r w:rsidR="009560E9" w:rsidRPr="00EC4E64">
        <w:rPr>
          <w:rFonts w:ascii="Arial Narrow" w:hAnsi="Arial Narrow"/>
        </w:rPr>
        <w:t xml:space="preserve">oblación que reciben un paquete de prestaciones mediante el modelo </w:t>
      </w:r>
      <w:r w:rsidR="002F4130" w:rsidRPr="00EC4E64">
        <w:rPr>
          <w:rFonts w:ascii="Arial Narrow" w:hAnsi="Arial Narrow"/>
        </w:rPr>
        <w:t>de gestión descentralizada.</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 xml:space="preserve">Número de Gestores con 100% de monitoras y promotores de AIN-C </w:t>
      </w:r>
      <w:r w:rsidR="00597FBF" w:rsidRPr="00EC4E64">
        <w:rPr>
          <w:rFonts w:ascii="Arial Narrow" w:hAnsi="Arial Narrow"/>
        </w:rPr>
        <w:t>s</w:t>
      </w:r>
      <w:r w:rsidRPr="00EC4E64">
        <w:rPr>
          <w:rFonts w:ascii="Arial Narrow" w:hAnsi="Arial Narrow"/>
        </w:rPr>
        <w:t>eleccionados y capacitados en técnicas de consejería cara a cara</w:t>
      </w:r>
      <w:r w:rsidR="001108DC" w:rsidRPr="00EC4E64">
        <w:rPr>
          <w:rFonts w:ascii="Arial Narrow" w:hAnsi="Arial Narrow"/>
        </w:rPr>
        <w:t xml:space="preserve"> individualizada y fortalecida.</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 xml:space="preserve">Números de Gestores que </w:t>
      </w:r>
      <w:r w:rsidR="00597FBF" w:rsidRPr="00EC4E64">
        <w:rPr>
          <w:rFonts w:ascii="Arial Narrow" w:hAnsi="Arial Narrow"/>
        </w:rPr>
        <w:t xml:space="preserve">han organizado </w:t>
      </w:r>
      <w:r w:rsidRPr="00EC4E64">
        <w:rPr>
          <w:rFonts w:ascii="Arial Narrow" w:hAnsi="Arial Narrow"/>
        </w:rPr>
        <w:t>y puesto en operación los Equipos de Atención Primaria en Salud</w:t>
      </w:r>
      <w:r w:rsidR="001108DC" w:rsidRPr="00EC4E64">
        <w:rPr>
          <w:rFonts w:ascii="Arial Narrow" w:hAnsi="Arial Narrow"/>
        </w:rPr>
        <w:t xml:space="preserve"> </w:t>
      </w:r>
      <w:r w:rsidRPr="00EC4E64">
        <w:rPr>
          <w:rFonts w:ascii="Arial Narrow" w:hAnsi="Arial Narrow"/>
        </w:rPr>
        <w:t xml:space="preserve">EAPS. </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Unidades de salud de segundo nivel con disponibilidad 24/7 de gineco-obstetra, pediatra y técnico en Anestesiología en unidades con atención CONE.</w:t>
      </w:r>
    </w:p>
    <w:p w:rsidR="009560E9" w:rsidRPr="00EC4E64" w:rsidRDefault="00597FBF" w:rsidP="006D6728">
      <w:pPr>
        <w:pStyle w:val="ListParagraph"/>
        <w:numPr>
          <w:ilvl w:val="0"/>
          <w:numId w:val="102"/>
        </w:numPr>
        <w:rPr>
          <w:rFonts w:ascii="Arial Narrow" w:hAnsi="Arial Narrow"/>
        </w:rPr>
      </w:pPr>
      <w:r w:rsidRPr="00EC4E64">
        <w:rPr>
          <w:rFonts w:ascii="Arial Narrow" w:hAnsi="Arial Narrow"/>
        </w:rPr>
        <w:t xml:space="preserve">En el caso de los </w:t>
      </w:r>
      <w:r w:rsidR="009560E9" w:rsidRPr="00EC4E64">
        <w:rPr>
          <w:rFonts w:ascii="Arial Narrow" w:hAnsi="Arial Narrow"/>
        </w:rPr>
        <w:t>Indicador</w:t>
      </w:r>
      <w:r w:rsidR="00D934CB" w:rsidRPr="00EC4E64">
        <w:rPr>
          <w:rFonts w:ascii="Arial Narrow" w:hAnsi="Arial Narrow"/>
        </w:rPr>
        <w:t>es de Resultados I</w:t>
      </w:r>
      <w:r w:rsidRPr="00EC4E64">
        <w:rPr>
          <w:rFonts w:ascii="Arial Narrow" w:hAnsi="Arial Narrow"/>
        </w:rPr>
        <w:t xml:space="preserve">ntermedios </w:t>
      </w:r>
      <w:r w:rsidR="00D934CB" w:rsidRPr="00EC4E64">
        <w:rPr>
          <w:rFonts w:ascii="Arial Narrow" w:hAnsi="Arial Narrow"/>
        </w:rPr>
        <w:t>lo</w:t>
      </w:r>
      <w:r w:rsidR="009560E9" w:rsidRPr="00EC4E64">
        <w:rPr>
          <w:rFonts w:ascii="Arial Narrow" w:hAnsi="Arial Narrow"/>
        </w:rPr>
        <w:t xml:space="preserve">s </w:t>
      </w:r>
      <w:r w:rsidRPr="00EC4E64">
        <w:rPr>
          <w:rFonts w:ascii="Arial Narrow" w:hAnsi="Arial Narrow"/>
        </w:rPr>
        <w:t>criterios serán lo</w:t>
      </w:r>
      <w:r w:rsidR="009560E9" w:rsidRPr="00EC4E64">
        <w:rPr>
          <w:rFonts w:ascii="Arial Narrow" w:hAnsi="Arial Narrow"/>
        </w:rPr>
        <w:t>s siguientes:</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 xml:space="preserve">Porcentaje de mujeres en edad reproductiva (15-49 años)  que actualmente utilizan, o cuya pareja utiliza, un método moderno de planificación familiar. </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 xml:space="preserve">Porcentaje de mujeres en edad reproductiva (15-49 años) que en su embarazo </w:t>
      </w:r>
      <w:r w:rsidR="00597FBF" w:rsidRPr="00EC4E64">
        <w:rPr>
          <w:rFonts w:ascii="Arial Narrow" w:hAnsi="Arial Narrow"/>
        </w:rPr>
        <w:t>m</w:t>
      </w:r>
      <w:r w:rsidRPr="00EC4E64">
        <w:rPr>
          <w:rFonts w:ascii="Arial Narrow" w:hAnsi="Arial Narrow"/>
        </w:rPr>
        <w:t xml:space="preserve">ás reciente en el último año recibió por lo menos cuatro atenciones prenatales realizadas por médico o enfermera de acuerdo al protocolo. </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 xml:space="preserve">Porcentaje de niños (0-59 meses)  identificados con vacunación completa para su edad de 6 años. </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Mujeres en edad reproductiva (15-49</w:t>
      </w:r>
      <w:r w:rsidR="005F095C" w:rsidRPr="00EC4E64">
        <w:rPr>
          <w:rFonts w:ascii="Arial Narrow" w:hAnsi="Arial Narrow"/>
        </w:rPr>
        <w:t xml:space="preserve"> años</w:t>
      </w:r>
      <w:r w:rsidRPr="00EC4E64">
        <w:rPr>
          <w:rFonts w:ascii="Arial Narrow" w:hAnsi="Arial Narrow"/>
        </w:rPr>
        <w:t>) cuyo parto más reciente fue realizado por personal calif</w:t>
      </w:r>
      <w:r w:rsidR="005F095C" w:rsidRPr="00EC4E64">
        <w:rPr>
          <w:rFonts w:ascii="Arial Narrow" w:hAnsi="Arial Narrow"/>
        </w:rPr>
        <w:t>icado en un servicio de salud en el</w:t>
      </w:r>
      <w:r w:rsidRPr="00EC4E64">
        <w:rPr>
          <w:rFonts w:ascii="Arial Narrow" w:hAnsi="Arial Narrow"/>
        </w:rPr>
        <w:t xml:space="preserve"> último año.</w:t>
      </w:r>
    </w:p>
    <w:p w:rsidR="009560E9" w:rsidRPr="00EC4E64" w:rsidRDefault="009560E9" w:rsidP="006D6728">
      <w:pPr>
        <w:pStyle w:val="ListParagraph"/>
        <w:numPr>
          <w:ilvl w:val="0"/>
          <w:numId w:val="102"/>
        </w:numPr>
        <w:rPr>
          <w:rFonts w:ascii="Arial Narrow" w:hAnsi="Arial Narrow"/>
        </w:rPr>
      </w:pPr>
      <w:r w:rsidRPr="00EC4E64">
        <w:rPr>
          <w:rFonts w:ascii="Arial Narrow" w:hAnsi="Arial Narrow"/>
        </w:rPr>
        <w:t>Porcentaje de mujeres y neonatos que recibieron cuidado de post-parto por personal calificado antes de los siete días después de su parto más reciente en el último año.</w:t>
      </w:r>
    </w:p>
    <w:p w:rsidR="009560E9" w:rsidRPr="00EC4E64" w:rsidRDefault="00597FBF" w:rsidP="006D6728">
      <w:pPr>
        <w:pStyle w:val="ListParagraph"/>
        <w:numPr>
          <w:ilvl w:val="0"/>
          <w:numId w:val="102"/>
        </w:numPr>
        <w:rPr>
          <w:rFonts w:ascii="Arial Narrow" w:hAnsi="Arial Narrow"/>
        </w:rPr>
      </w:pPr>
      <w:r w:rsidRPr="00EC4E64">
        <w:rPr>
          <w:rFonts w:ascii="Arial Narrow" w:hAnsi="Arial Narrow"/>
        </w:rPr>
        <w:t>Porcentaje de n</w:t>
      </w:r>
      <w:r w:rsidR="009560E9" w:rsidRPr="00EC4E64">
        <w:rPr>
          <w:rFonts w:ascii="Arial Narrow" w:hAnsi="Arial Narrow"/>
        </w:rPr>
        <w:t xml:space="preserve">iños </w:t>
      </w:r>
      <w:r w:rsidRPr="00EC4E64">
        <w:rPr>
          <w:rFonts w:ascii="Arial Narrow" w:hAnsi="Arial Narrow"/>
        </w:rPr>
        <w:t>(</w:t>
      </w:r>
      <w:r w:rsidR="009560E9" w:rsidRPr="00EC4E64">
        <w:rPr>
          <w:rFonts w:ascii="Arial Narrow" w:hAnsi="Arial Narrow"/>
        </w:rPr>
        <w:t>0-59 meses</w:t>
      </w:r>
      <w:r w:rsidRPr="00EC4E64">
        <w:rPr>
          <w:rFonts w:ascii="Arial Narrow" w:hAnsi="Arial Narrow"/>
        </w:rPr>
        <w:t>)</w:t>
      </w:r>
      <w:r w:rsidR="009560E9" w:rsidRPr="00EC4E64">
        <w:rPr>
          <w:rFonts w:ascii="Arial Narrow" w:hAnsi="Arial Narrow"/>
        </w:rPr>
        <w:t xml:space="preserve"> con diarrea tratados con zinc.</w:t>
      </w:r>
    </w:p>
    <w:p w:rsidR="009560E9" w:rsidRPr="00EC4E64" w:rsidRDefault="00597FBF" w:rsidP="006D6728">
      <w:pPr>
        <w:pStyle w:val="ListParagraph"/>
        <w:numPr>
          <w:ilvl w:val="0"/>
          <w:numId w:val="102"/>
        </w:numPr>
        <w:rPr>
          <w:rFonts w:ascii="Arial Narrow" w:hAnsi="Arial Narrow"/>
        </w:rPr>
      </w:pPr>
      <w:r w:rsidRPr="00EC4E64">
        <w:rPr>
          <w:rFonts w:ascii="Arial Narrow" w:hAnsi="Arial Narrow"/>
        </w:rPr>
        <w:t>Porcentaje de niños (12-</w:t>
      </w:r>
      <w:r w:rsidR="009560E9" w:rsidRPr="00EC4E64">
        <w:rPr>
          <w:rFonts w:ascii="Arial Narrow" w:hAnsi="Arial Narrow"/>
        </w:rPr>
        <w:t>59 meses</w:t>
      </w:r>
      <w:r w:rsidRPr="00EC4E64">
        <w:rPr>
          <w:rFonts w:ascii="Arial Narrow" w:hAnsi="Arial Narrow"/>
        </w:rPr>
        <w:t>)</w:t>
      </w:r>
      <w:r w:rsidR="009560E9" w:rsidRPr="00EC4E64">
        <w:rPr>
          <w:rFonts w:ascii="Arial Narrow" w:hAnsi="Arial Narrow"/>
        </w:rPr>
        <w:t xml:space="preserve"> que recibieron dos dosis de tratamiento antiparasitario en el último año.</w:t>
      </w:r>
    </w:p>
    <w:p w:rsidR="009560E9" w:rsidRPr="0016303E" w:rsidRDefault="009560E9" w:rsidP="006D6728">
      <w:pPr>
        <w:pStyle w:val="ListParagraph"/>
        <w:numPr>
          <w:ilvl w:val="0"/>
          <w:numId w:val="102"/>
        </w:numPr>
        <w:rPr>
          <w:rFonts w:ascii="Arial Narrow" w:hAnsi="Arial Narrow"/>
          <w:lang w:val="pt-BR"/>
        </w:rPr>
      </w:pPr>
      <w:r w:rsidRPr="0016303E">
        <w:rPr>
          <w:rFonts w:ascii="Arial Narrow" w:hAnsi="Arial Narrow"/>
          <w:lang w:val="pt-BR"/>
        </w:rPr>
        <w:t>Número de promotoras de AIN-C.</w:t>
      </w:r>
    </w:p>
    <w:p w:rsidR="00597FBF" w:rsidRPr="0016303E" w:rsidRDefault="00597FBF" w:rsidP="00597FBF">
      <w:pPr>
        <w:rPr>
          <w:rFonts w:ascii="Arial Narrow" w:hAnsi="Arial Narrow"/>
          <w:lang w:val="pt-BR"/>
        </w:rPr>
      </w:pPr>
    </w:p>
    <w:p w:rsidR="009560E9" w:rsidRPr="00EC4E64" w:rsidRDefault="00597FBF" w:rsidP="009560E9">
      <w:pPr>
        <w:rPr>
          <w:rFonts w:ascii="Arial Narrow" w:hAnsi="Arial Narrow"/>
          <w:b/>
          <w:u w:val="single"/>
        </w:rPr>
      </w:pPr>
      <w:r w:rsidRPr="00EC4E64">
        <w:rPr>
          <w:rFonts w:ascii="Arial Narrow" w:hAnsi="Arial Narrow"/>
          <w:b/>
          <w:u w:val="single"/>
        </w:rPr>
        <w:t>Sub Componente 1.2- F</w:t>
      </w:r>
      <w:r w:rsidR="009560E9" w:rsidRPr="00EC4E64">
        <w:rPr>
          <w:rFonts w:ascii="Arial Narrow" w:hAnsi="Arial Narrow"/>
          <w:b/>
          <w:u w:val="single"/>
        </w:rPr>
        <w:t>ortalecimiento de las Redes Integradas de Salud Materno Infantil</w:t>
      </w:r>
      <w:r w:rsidR="00D934CB" w:rsidRPr="00EC4E64">
        <w:rPr>
          <w:rFonts w:ascii="Arial Narrow" w:hAnsi="Arial Narrow"/>
          <w:b/>
          <w:u w:val="single"/>
        </w:rPr>
        <w:t>.</w:t>
      </w:r>
    </w:p>
    <w:p w:rsidR="00597FBF" w:rsidRPr="00EC4E64" w:rsidRDefault="00597FBF" w:rsidP="009560E9">
      <w:pPr>
        <w:rPr>
          <w:rFonts w:ascii="Arial Narrow" w:hAnsi="Arial Narrow"/>
        </w:rPr>
      </w:pPr>
    </w:p>
    <w:p w:rsidR="00597FBF" w:rsidRPr="00EC4E64" w:rsidRDefault="00597FBF" w:rsidP="009560E9">
      <w:pPr>
        <w:rPr>
          <w:rFonts w:ascii="Arial Narrow" w:hAnsi="Arial Narrow"/>
        </w:rPr>
      </w:pPr>
      <w:r w:rsidRPr="00EC4E64">
        <w:rPr>
          <w:rFonts w:ascii="Arial Narrow" w:hAnsi="Arial Narrow"/>
        </w:rPr>
        <w:t>Los resultados alcanzados se medirán bajo los siguientes criterios:</w:t>
      </w:r>
    </w:p>
    <w:p w:rsidR="00597FBF" w:rsidRPr="00EC4E64" w:rsidRDefault="00597FBF" w:rsidP="009560E9">
      <w:pPr>
        <w:rPr>
          <w:rFonts w:ascii="Arial Narrow" w:hAnsi="Arial Narrow"/>
        </w:rPr>
      </w:pPr>
    </w:p>
    <w:p w:rsidR="009560E9" w:rsidRPr="00EC4E64" w:rsidRDefault="005F095C" w:rsidP="006D6728">
      <w:pPr>
        <w:pStyle w:val="ListParagraph"/>
        <w:numPr>
          <w:ilvl w:val="0"/>
          <w:numId w:val="103"/>
        </w:numPr>
        <w:rPr>
          <w:rFonts w:ascii="Arial Narrow" w:hAnsi="Arial Narrow"/>
        </w:rPr>
      </w:pPr>
      <w:r w:rsidRPr="00EC4E64">
        <w:rPr>
          <w:rFonts w:ascii="Arial Narrow" w:hAnsi="Arial Narrow"/>
        </w:rPr>
        <w:t>Redes y M</w:t>
      </w:r>
      <w:r w:rsidR="009560E9" w:rsidRPr="00EC4E64">
        <w:rPr>
          <w:rFonts w:ascii="Arial Narrow" w:hAnsi="Arial Narrow"/>
        </w:rPr>
        <w:t>icroredes de salud diseñadas par</w:t>
      </w:r>
      <w:r w:rsidR="00550D4B" w:rsidRPr="00EC4E64">
        <w:rPr>
          <w:rFonts w:ascii="Arial Narrow" w:hAnsi="Arial Narrow"/>
        </w:rPr>
        <w:t xml:space="preserve">a las áreas objeto del proyecto </w:t>
      </w:r>
      <w:r w:rsidR="009560E9" w:rsidRPr="00EC4E64">
        <w:rPr>
          <w:rFonts w:ascii="Arial Narrow" w:hAnsi="Arial Narrow"/>
        </w:rPr>
        <w:t>(CONE ambulatorio</w:t>
      </w:r>
      <w:r w:rsidRPr="00EC4E64">
        <w:rPr>
          <w:rFonts w:ascii="Arial Narrow" w:hAnsi="Arial Narrow"/>
        </w:rPr>
        <w:t xml:space="preserve"> </w:t>
      </w:r>
      <w:r w:rsidR="009560E9" w:rsidRPr="00EC4E64">
        <w:rPr>
          <w:rFonts w:ascii="Arial Narrow" w:hAnsi="Arial Narrow"/>
        </w:rPr>
        <w:t>y básico implementado en</w:t>
      </w:r>
      <w:r w:rsidR="00442418" w:rsidRPr="00EC4E64">
        <w:rPr>
          <w:rFonts w:ascii="Arial Narrow" w:hAnsi="Arial Narrow"/>
        </w:rPr>
        <w:t xml:space="preserve"> m</w:t>
      </w:r>
      <w:r w:rsidR="009560E9" w:rsidRPr="00EC4E64">
        <w:rPr>
          <w:rFonts w:ascii="Arial Narrow" w:hAnsi="Arial Narrow"/>
        </w:rPr>
        <w:t>unicip</w:t>
      </w:r>
      <w:r w:rsidRPr="00EC4E64">
        <w:rPr>
          <w:rFonts w:ascii="Arial Narrow" w:hAnsi="Arial Narrow"/>
        </w:rPr>
        <w:t>ios cubiertos por los gestores)</w:t>
      </w:r>
    </w:p>
    <w:p w:rsidR="009560E9" w:rsidRPr="00EC4E64" w:rsidRDefault="009560E9" w:rsidP="006D6728">
      <w:pPr>
        <w:pStyle w:val="ListParagraph"/>
        <w:numPr>
          <w:ilvl w:val="0"/>
          <w:numId w:val="103"/>
        </w:numPr>
        <w:rPr>
          <w:rFonts w:ascii="Arial Narrow" w:hAnsi="Arial Narrow"/>
        </w:rPr>
      </w:pPr>
      <w:r w:rsidRPr="00EC4E64">
        <w:rPr>
          <w:rFonts w:ascii="Arial Narrow" w:hAnsi="Arial Narrow"/>
        </w:rPr>
        <w:t>Sistema de referencia y respuest</w:t>
      </w:r>
      <w:r w:rsidR="005F095C" w:rsidRPr="00EC4E64">
        <w:rPr>
          <w:rFonts w:ascii="Arial Narrow" w:hAnsi="Arial Narrow"/>
        </w:rPr>
        <w:t>a diseñado e implantado en las M</w:t>
      </w:r>
      <w:r w:rsidRPr="00EC4E64">
        <w:rPr>
          <w:rFonts w:ascii="Arial Narrow" w:hAnsi="Arial Narrow"/>
        </w:rPr>
        <w:t>icroredes de servicios.</w:t>
      </w:r>
    </w:p>
    <w:p w:rsidR="00550D4B" w:rsidRPr="00EC4E64" w:rsidRDefault="00442418" w:rsidP="006D6728">
      <w:pPr>
        <w:pStyle w:val="ListParagraph"/>
        <w:numPr>
          <w:ilvl w:val="0"/>
          <w:numId w:val="103"/>
        </w:numPr>
        <w:rPr>
          <w:rFonts w:ascii="Arial Narrow" w:hAnsi="Arial Narrow"/>
        </w:rPr>
      </w:pPr>
      <w:r w:rsidRPr="00EC4E64">
        <w:rPr>
          <w:rFonts w:ascii="Arial Narrow" w:hAnsi="Arial Narrow"/>
        </w:rPr>
        <w:t>Porcentaje d</w:t>
      </w:r>
      <w:r w:rsidR="009560E9" w:rsidRPr="00EC4E64">
        <w:rPr>
          <w:rFonts w:ascii="Arial Narrow" w:hAnsi="Arial Narrow"/>
        </w:rPr>
        <w:t>e gestores con informes de vigilancia de la mortalidad materna e infantil realizado y rutinariamente analizados en el último año.</w:t>
      </w:r>
    </w:p>
    <w:p w:rsidR="009560E9" w:rsidRPr="00EC4E64" w:rsidRDefault="009560E9" w:rsidP="006D6728">
      <w:pPr>
        <w:pStyle w:val="ListParagraph"/>
        <w:numPr>
          <w:ilvl w:val="0"/>
          <w:numId w:val="103"/>
        </w:numPr>
        <w:rPr>
          <w:rFonts w:ascii="Arial Narrow" w:hAnsi="Arial Narrow"/>
        </w:rPr>
      </w:pPr>
      <w:r w:rsidRPr="00EC4E64">
        <w:rPr>
          <w:rFonts w:ascii="Arial Narrow" w:hAnsi="Arial Narrow"/>
        </w:rPr>
        <w:t>Unidades de Salud con disponibilidad de equipo e insumos para la atención prenatal, de parto y postnatal rutinaria.</w:t>
      </w:r>
    </w:p>
    <w:p w:rsidR="00901F1E" w:rsidRPr="00EC4E64" w:rsidRDefault="00901F1E" w:rsidP="009560E9">
      <w:pPr>
        <w:rPr>
          <w:rFonts w:ascii="Arial Narrow" w:hAnsi="Arial Narrow"/>
        </w:rPr>
      </w:pPr>
    </w:p>
    <w:p w:rsidR="009560E9" w:rsidRPr="00EC4E64" w:rsidRDefault="009560E9" w:rsidP="009560E9">
      <w:pPr>
        <w:rPr>
          <w:rFonts w:ascii="Arial Narrow" w:hAnsi="Arial Narrow"/>
          <w:b/>
          <w:u w:val="single"/>
        </w:rPr>
      </w:pPr>
      <w:r w:rsidRPr="00EC4E64">
        <w:rPr>
          <w:rFonts w:ascii="Arial Narrow" w:hAnsi="Arial Narrow"/>
          <w:b/>
          <w:u w:val="single"/>
        </w:rPr>
        <w:t>Sub Componente 1.3</w:t>
      </w:r>
      <w:r w:rsidR="005F095C" w:rsidRPr="00EC4E64">
        <w:rPr>
          <w:rFonts w:ascii="Arial Narrow" w:hAnsi="Arial Narrow"/>
          <w:b/>
          <w:u w:val="single"/>
        </w:rPr>
        <w:t>-</w:t>
      </w:r>
      <w:r w:rsidRPr="00EC4E64">
        <w:rPr>
          <w:rFonts w:ascii="Arial Narrow" w:hAnsi="Arial Narrow"/>
          <w:b/>
          <w:u w:val="single"/>
        </w:rPr>
        <w:t xml:space="preserve"> Apoyo para la Provisión Descentralizada de los Servicios de Salud</w:t>
      </w:r>
      <w:r w:rsidR="00D934CB" w:rsidRPr="00EC4E64">
        <w:rPr>
          <w:rFonts w:ascii="Arial Narrow" w:hAnsi="Arial Narrow"/>
          <w:b/>
          <w:u w:val="single"/>
        </w:rPr>
        <w:t>.</w:t>
      </w:r>
    </w:p>
    <w:p w:rsidR="009560E9" w:rsidRPr="00EC4E64" w:rsidRDefault="009560E9" w:rsidP="009560E9">
      <w:pPr>
        <w:rPr>
          <w:rFonts w:ascii="Arial Narrow" w:hAnsi="Arial Narrow"/>
        </w:rPr>
      </w:pPr>
    </w:p>
    <w:p w:rsidR="00442418" w:rsidRPr="00EC4E64" w:rsidRDefault="00442418" w:rsidP="00442418">
      <w:pPr>
        <w:rPr>
          <w:rFonts w:ascii="Arial Narrow" w:hAnsi="Arial Narrow"/>
        </w:rPr>
      </w:pPr>
      <w:r w:rsidRPr="00EC4E64">
        <w:rPr>
          <w:rFonts w:ascii="Arial Narrow" w:hAnsi="Arial Narrow"/>
        </w:rPr>
        <w:t>Los resultados alcanzados se medirán bajo los siguientes criterios:</w:t>
      </w:r>
    </w:p>
    <w:p w:rsidR="00442418" w:rsidRPr="00EC4E64" w:rsidRDefault="00442418" w:rsidP="009560E9">
      <w:pPr>
        <w:rPr>
          <w:rFonts w:ascii="Arial Narrow" w:hAnsi="Arial Narrow"/>
        </w:rPr>
      </w:pPr>
    </w:p>
    <w:p w:rsidR="009560E9" w:rsidRPr="00EC4E64" w:rsidRDefault="009560E9" w:rsidP="006D6728">
      <w:pPr>
        <w:pStyle w:val="ListParagraph"/>
        <w:numPr>
          <w:ilvl w:val="0"/>
          <w:numId w:val="104"/>
        </w:numPr>
        <w:rPr>
          <w:rFonts w:ascii="Arial Narrow" w:hAnsi="Arial Narrow"/>
        </w:rPr>
      </w:pPr>
      <w:r w:rsidRPr="00EC4E64">
        <w:rPr>
          <w:rFonts w:ascii="Arial Narrow" w:hAnsi="Arial Narrow"/>
        </w:rPr>
        <w:t>Manual para la gestión descentralizada de los servicios de salud elaborado y aprobado por la SESAL.</w:t>
      </w:r>
    </w:p>
    <w:p w:rsidR="009560E9" w:rsidRPr="00EC4E64" w:rsidRDefault="009560E9" w:rsidP="006D6728">
      <w:pPr>
        <w:pStyle w:val="ListParagraph"/>
        <w:numPr>
          <w:ilvl w:val="0"/>
          <w:numId w:val="104"/>
        </w:numPr>
        <w:rPr>
          <w:rFonts w:ascii="Arial Narrow" w:hAnsi="Arial Narrow"/>
        </w:rPr>
      </w:pPr>
      <w:r w:rsidRPr="00EC4E64">
        <w:rPr>
          <w:rFonts w:ascii="Arial Narrow" w:hAnsi="Arial Narrow"/>
        </w:rPr>
        <w:t>Manual de supervisión y monitoreo elaborado y aprobado por la SESAL que incluya el mecanismo de evaluación unificado para la evaluación del desempeño a gestores.</w:t>
      </w:r>
    </w:p>
    <w:p w:rsidR="009560E9" w:rsidRPr="00EC4E64" w:rsidRDefault="009560E9" w:rsidP="006D6728">
      <w:pPr>
        <w:pStyle w:val="ListParagraph"/>
        <w:numPr>
          <w:ilvl w:val="0"/>
          <w:numId w:val="104"/>
        </w:numPr>
        <w:rPr>
          <w:rFonts w:ascii="Arial Narrow" w:hAnsi="Arial Narrow"/>
        </w:rPr>
      </w:pPr>
      <w:r w:rsidRPr="00EC4E64">
        <w:rPr>
          <w:rFonts w:ascii="Arial Narrow" w:hAnsi="Arial Narrow"/>
        </w:rPr>
        <w:t>Sistema de información para la nominalización de los beneficiarios por parte de los gestores.</w:t>
      </w:r>
    </w:p>
    <w:p w:rsidR="009560E9" w:rsidRPr="00EC4E64" w:rsidRDefault="00442418" w:rsidP="006D6728">
      <w:pPr>
        <w:pStyle w:val="ListParagraph"/>
        <w:numPr>
          <w:ilvl w:val="0"/>
          <w:numId w:val="104"/>
        </w:numPr>
        <w:rPr>
          <w:rFonts w:ascii="Arial Narrow" w:hAnsi="Arial Narrow"/>
        </w:rPr>
      </w:pPr>
      <w:r w:rsidRPr="00EC4E64">
        <w:rPr>
          <w:rFonts w:ascii="Arial Narrow" w:hAnsi="Arial Narrow"/>
        </w:rPr>
        <w:t xml:space="preserve">Porcentaje </w:t>
      </w:r>
      <w:r w:rsidR="009560E9" w:rsidRPr="00EC4E64">
        <w:rPr>
          <w:rFonts w:ascii="Arial Narrow" w:hAnsi="Arial Narrow"/>
        </w:rPr>
        <w:t>de gestores que cuentan con el 80% de la población nominalizada en los municipios cubiertos por el modelo de gestión descentralizada.</w:t>
      </w:r>
    </w:p>
    <w:p w:rsidR="009560E9" w:rsidRPr="00EC4E64" w:rsidRDefault="00442418" w:rsidP="006D6728">
      <w:pPr>
        <w:pStyle w:val="ListParagraph"/>
        <w:numPr>
          <w:ilvl w:val="0"/>
          <w:numId w:val="104"/>
        </w:numPr>
        <w:rPr>
          <w:rFonts w:ascii="Arial Narrow" w:hAnsi="Arial Narrow"/>
        </w:rPr>
      </w:pPr>
      <w:r w:rsidRPr="00EC4E64">
        <w:rPr>
          <w:rFonts w:ascii="Arial Narrow" w:hAnsi="Arial Narrow"/>
        </w:rPr>
        <w:t xml:space="preserve">Porcentaje </w:t>
      </w:r>
      <w:r w:rsidR="009560E9" w:rsidRPr="00EC4E64">
        <w:rPr>
          <w:rFonts w:ascii="Arial Narrow" w:hAnsi="Arial Narrow"/>
        </w:rPr>
        <w:t>de gestores que cuentan co</w:t>
      </w:r>
      <w:r w:rsidR="00D934CB" w:rsidRPr="00EC4E64">
        <w:rPr>
          <w:rFonts w:ascii="Arial Narrow" w:hAnsi="Arial Narrow"/>
        </w:rPr>
        <w:t>n consolidado mensual de AINC</w:t>
      </w:r>
      <w:r w:rsidR="009560E9" w:rsidRPr="00EC4E64">
        <w:rPr>
          <w:rFonts w:ascii="Arial Narrow" w:hAnsi="Arial Narrow"/>
        </w:rPr>
        <w:t xml:space="preserve"> en el que el 80% de los niños menores de 24 meses están registrados.</w:t>
      </w:r>
    </w:p>
    <w:p w:rsidR="009560E9" w:rsidRPr="00EC4E64" w:rsidRDefault="009560E9" w:rsidP="009560E9">
      <w:pPr>
        <w:rPr>
          <w:rFonts w:ascii="Arial Narrow" w:hAnsi="Arial Narrow"/>
        </w:rPr>
      </w:pPr>
    </w:p>
    <w:p w:rsidR="00D934CB" w:rsidRPr="00EC4E64" w:rsidRDefault="00D934CB" w:rsidP="00D934CB">
      <w:pPr>
        <w:rPr>
          <w:rFonts w:ascii="Arial Narrow" w:hAnsi="Arial Narrow"/>
          <w:b/>
          <w:u w:val="single"/>
        </w:rPr>
      </w:pPr>
      <w:r w:rsidRPr="00EC4E64">
        <w:rPr>
          <w:rFonts w:ascii="Arial Narrow" w:hAnsi="Arial Narrow"/>
          <w:b/>
          <w:u w:val="single"/>
        </w:rPr>
        <w:t>Componente 2- Fortalecimiento Institucional</w:t>
      </w:r>
    </w:p>
    <w:p w:rsidR="00D934CB" w:rsidRPr="00EC4E64" w:rsidRDefault="00D934CB" w:rsidP="009560E9">
      <w:pPr>
        <w:rPr>
          <w:rFonts w:ascii="Arial Narrow" w:hAnsi="Arial Narrow"/>
        </w:rPr>
      </w:pPr>
    </w:p>
    <w:p w:rsidR="009560E9" w:rsidRPr="00EC4E64" w:rsidRDefault="009560E9" w:rsidP="006D6728">
      <w:pPr>
        <w:pStyle w:val="ListParagraph"/>
        <w:numPr>
          <w:ilvl w:val="0"/>
          <w:numId w:val="105"/>
        </w:numPr>
        <w:rPr>
          <w:rFonts w:ascii="Arial Narrow" w:hAnsi="Arial Narrow"/>
        </w:rPr>
      </w:pPr>
      <w:r w:rsidRPr="00EC4E64">
        <w:rPr>
          <w:rFonts w:ascii="Arial Narrow" w:hAnsi="Arial Narrow"/>
        </w:rPr>
        <w:t xml:space="preserve">Ley de Descentralización de Gestión de Servicios de Salud aprobada. </w:t>
      </w:r>
    </w:p>
    <w:p w:rsidR="009560E9" w:rsidRPr="00EC4E64" w:rsidRDefault="009560E9" w:rsidP="006D6728">
      <w:pPr>
        <w:pStyle w:val="ListParagraph"/>
        <w:numPr>
          <w:ilvl w:val="0"/>
          <w:numId w:val="105"/>
        </w:numPr>
        <w:rPr>
          <w:rFonts w:ascii="Arial Narrow" w:hAnsi="Arial Narrow"/>
        </w:rPr>
      </w:pPr>
      <w:r w:rsidRPr="00EC4E64">
        <w:rPr>
          <w:rFonts w:ascii="Arial Narrow" w:hAnsi="Arial Narrow"/>
        </w:rPr>
        <w:t>Reglamento de la Ley de Descentralización de Gestión de Servicios de Salud aprobado.</w:t>
      </w:r>
    </w:p>
    <w:p w:rsidR="009560E9" w:rsidRPr="00EC4E64" w:rsidRDefault="009560E9" w:rsidP="006D6728">
      <w:pPr>
        <w:pStyle w:val="ListParagraph"/>
        <w:numPr>
          <w:ilvl w:val="0"/>
          <w:numId w:val="105"/>
        </w:numPr>
        <w:rPr>
          <w:rFonts w:ascii="Arial Narrow" w:hAnsi="Arial Narrow"/>
        </w:rPr>
      </w:pPr>
      <w:r w:rsidRPr="00EC4E64">
        <w:rPr>
          <w:rFonts w:ascii="Arial Narrow" w:hAnsi="Arial Narrow"/>
        </w:rPr>
        <w:t xml:space="preserve">Estudio de costos del modelo </w:t>
      </w:r>
      <w:r w:rsidR="003F4607" w:rsidRPr="00EC4E64">
        <w:rPr>
          <w:rFonts w:ascii="Arial Narrow" w:hAnsi="Arial Narrow"/>
        </w:rPr>
        <w:t>d</w:t>
      </w:r>
      <w:r w:rsidR="00901F1E" w:rsidRPr="00EC4E64">
        <w:rPr>
          <w:rFonts w:ascii="Arial Narrow" w:hAnsi="Arial Narrow"/>
        </w:rPr>
        <w:t xml:space="preserve">escentralizado, actualizado </w:t>
      </w:r>
      <w:r w:rsidRPr="00EC4E64">
        <w:rPr>
          <w:rFonts w:ascii="Arial Narrow" w:hAnsi="Arial Narrow"/>
        </w:rPr>
        <w:t>al menos una vez cada dos años diferenciado por región y por prestador.</w:t>
      </w:r>
    </w:p>
    <w:p w:rsidR="009560E9" w:rsidRPr="00EC4E64" w:rsidRDefault="009560E9" w:rsidP="006D6728">
      <w:pPr>
        <w:pStyle w:val="ListParagraph"/>
        <w:numPr>
          <w:ilvl w:val="0"/>
          <w:numId w:val="105"/>
        </w:numPr>
        <w:rPr>
          <w:rFonts w:ascii="Arial Narrow" w:hAnsi="Arial Narrow"/>
        </w:rPr>
      </w:pPr>
      <w:r w:rsidRPr="00EC4E64">
        <w:rPr>
          <w:rFonts w:ascii="Arial Narrow" w:hAnsi="Arial Narrow"/>
        </w:rPr>
        <w:t>Guías para la habilitación y certificación de gestores de salud.</w:t>
      </w:r>
    </w:p>
    <w:p w:rsidR="009560E9" w:rsidRPr="00EC4E64" w:rsidRDefault="009560E9" w:rsidP="006D6728">
      <w:pPr>
        <w:pStyle w:val="ListParagraph"/>
        <w:numPr>
          <w:ilvl w:val="0"/>
          <w:numId w:val="105"/>
        </w:numPr>
        <w:rPr>
          <w:rFonts w:ascii="Arial Narrow" w:hAnsi="Arial Narrow"/>
        </w:rPr>
      </w:pPr>
      <w:r w:rsidRPr="00EC4E64">
        <w:rPr>
          <w:rFonts w:ascii="Arial Narrow" w:hAnsi="Arial Narrow"/>
        </w:rPr>
        <w:t xml:space="preserve">Propuesta </w:t>
      </w:r>
      <w:r w:rsidR="005F095C" w:rsidRPr="00EC4E64">
        <w:rPr>
          <w:rFonts w:ascii="Arial Narrow" w:hAnsi="Arial Narrow"/>
        </w:rPr>
        <w:t xml:space="preserve">elaborada de </w:t>
      </w:r>
      <w:r w:rsidRPr="00EC4E64">
        <w:rPr>
          <w:rFonts w:ascii="Arial Narrow" w:hAnsi="Arial Narrow"/>
        </w:rPr>
        <w:t xml:space="preserve">Reglamento de la Ley de Descentralización de Gestión de Servicios de </w:t>
      </w:r>
      <w:r w:rsidR="005F095C" w:rsidRPr="00EC4E64">
        <w:rPr>
          <w:rFonts w:ascii="Arial Narrow" w:hAnsi="Arial Narrow"/>
        </w:rPr>
        <w:t>Salud</w:t>
      </w:r>
      <w:r w:rsidRPr="00EC4E64">
        <w:rPr>
          <w:rFonts w:ascii="Arial Narrow" w:hAnsi="Arial Narrow"/>
        </w:rPr>
        <w:t>.</w:t>
      </w:r>
    </w:p>
    <w:p w:rsidR="009560E9" w:rsidRPr="00EC4E64" w:rsidRDefault="005F095C" w:rsidP="006D6728">
      <w:pPr>
        <w:pStyle w:val="ListParagraph"/>
        <w:numPr>
          <w:ilvl w:val="0"/>
          <w:numId w:val="105"/>
        </w:numPr>
        <w:rPr>
          <w:rFonts w:ascii="Arial Narrow" w:hAnsi="Arial Narrow"/>
        </w:rPr>
      </w:pPr>
      <w:r w:rsidRPr="00EC4E64">
        <w:rPr>
          <w:rFonts w:ascii="Arial Narrow" w:hAnsi="Arial Narrow"/>
        </w:rPr>
        <w:t xml:space="preserve">Porcentaje </w:t>
      </w:r>
      <w:r w:rsidR="009560E9" w:rsidRPr="00EC4E64">
        <w:rPr>
          <w:rFonts w:ascii="Arial Narrow" w:hAnsi="Arial Narrow"/>
        </w:rPr>
        <w:t>de establecimientos de salud gestionados de forma descentralizada que son inspeccionados anualmente de acuerdo con los nuevos estándares por la Dirección de Regulación de la SESAL.</w:t>
      </w:r>
    </w:p>
    <w:p w:rsidR="009560E9" w:rsidRPr="00EC4E64" w:rsidRDefault="005F095C" w:rsidP="006D6728">
      <w:pPr>
        <w:pStyle w:val="ListParagraph"/>
        <w:numPr>
          <w:ilvl w:val="0"/>
          <w:numId w:val="105"/>
        </w:numPr>
        <w:rPr>
          <w:rFonts w:ascii="Arial Narrow" w:hAnsi="Arial Narrow"/>
        </w:rPr>
      </w:pPr>
      <w:r w:rsidRPr="00EC4E64">
        <w:rPr>
          <w:rFonts w:ascii="Arial Narrow" w:hAnsi="Arial Narrow"/>
        </w:rPr>
        <w:t xml:space="preserve">Porcentaje </w:t>
      </w:r>
      <w:r w:rsidR="009560E9" w:rsidRPr="00EC4E64">
        <w:rPr>
          <w:rFonts w:ascii="Arial Narrow" w:hAnsi="Arial Narrow"/>
        </w:rPr>
        <w:t>de establecimientos de salud gestionados de forma descentralizada que han obtenido licencia de acuerdo con los nuevos estándares.</w:t>
      </w:r>
    </w:p>
    <w:p w:rsidR="009560E9" w:rsidRPr="00EC4E64" w:rsidRDefault="009560E9" w:rsidP="009560E9">
      <w:pPr>
        <w:rPr>
          <w:rFonts w:ascii="Arial Narrow" w:hAnsi="Arial Narrow"/>
        </w:rPr>
      </w:pPr>
    </w:p>
    <w:p w:rsidR="009560E9" w:rsidRPr="00EC4E64" w:rsidRDefault="009560E9" w:rsidP="009560E9">
      <w:pPr>
        <w:rPr>
          <w:rFonts w:ascii="Arial Narrow" w:hAnsi="Arial Narrow"/>
          <w:b/>
          <w:u w:val="single"/>
        </w:rPr>
      </w:pPr>
      <w:r w:rsidRPr="00EC4E64">
        <w:rPr>
          <w:rFonts w:ascii="Arial Narrow" w:hAnsi="Arial Narrow"/>
          <w:b/>
          <w:u w:val="single"/>
        </w:rPr>
        <w:t>C</w:t>
      </w:r>
      <w:r w:rsidR="00D934CB" w:rsidRPr="00EC4E64">
        <w:rPr>
          <w:rFonts w:ascii="Arial Narrow" w:hAnsi="Arial Narrow"/>
          <w:b/>
          <w:u w:val="single"/>
        </w:rPr>
        <w:t>omponente 3- Gestión del Proyecto, auditorías y evaluación operativa de gestores</w:t>
      </w:r>
    </w:p>
    <w:p w:rsidR="009560E9" w:rsidRPr="00EC4E64" w:rsidRDefault="009560E9" w:rsidP="009560E9">
      <w:pPr>
        <w:rPr>
          <w:rFonts w:ascii="Arial Narrow" w:hAnsi="Arial Narrow"/>
        </w:rPr>
      </w:pPr>
    </w:p>
    <w:p w:rsidR="009560E9" w:rsidRPr="00EC4E64" w:rsidRDefault="009560E9" w:rsidP="006D6728">
      <w:pPr>
        <w:pStyle w:val="ListParagraph"/>
        <w:numPr>
          <w:ilvl w:val="0"/>
          <w:numId w:val="106"/>
        </w:numPr>
        <w:rPr>
          <w:rFonts w:ascii="Arial Narrow" w:hAnsi="Arial Narrow"/>
        </w:rPr>
      </w:pPr>
      <w:r w:rsidRPr="00EC4E64">
        <w:rPr>
          <w:rFonts w:ascii="Arial Narrow" w:hAnsi="Arial Narrow"/>
        </w:rPr>
        <w:t>Número de evaluaciones técnica concurrentes llevadas a cabo a los gestores.</w:t>
      </w:r>
    </w:p>
    <w:p w:rsidR="009560E9" w:rsidRPr="00EC4E64" w:rsidRDefault="009560E9" w:rsidP="006D6728">
      <w:pPr>
        <w:pStyle w:val="ListParagraph"/>
        <w:numPr>
          <w:ilvl w:val="0"/>
          <w:numId w:val="106"/>
        </w:numPr>
        <w:rPr>
          <w:rFonts w:ascii="Arial Narrow" w:hAnsi="Arial Narrow"/>
        </w:rPr>
      </w:pPr>
      <w:r w:rsidRPr="00EC4E64">
        <w:rPr>
          <w:rFonts w:ascii="Arial Narrow" w:hAnsi="Arial Narrow"/>
        </w:rPr>
        <w:t>Evaluación operativa del modelo descentralizado, que incluya la sistematización, elaboración de un plan de recomendaciones y ajustes operativos al modelo de gestión descentralizada.</w:t>
      </w:r>
    </w:p>
    <w:p w:rsidR="009560E9" w:rsidRPr="00EC4E64" w:rsidRDefault="00D934CB" w:rsidP="006D6728">
      <w:pPr>
        <w:pStyle w:val="ListParagraph"/>
        <w:numPr>
          <w:ilvl w:val="0"/>
          <w:numId w:val="106"/>
        </w:numPr>
        <w:rPr>
          <w:rFonts w:ascii="Arial Narrow" w:hAnsi="Arial Narrow"/>
        </w:rPr>
      </w:pPr>
      <w:r w:rsidRPr="00EC4E64">
        <w:rPr>
          <w:rFonts w:ascii="Arial Narrow" w:hAnsi="Arial Narrow"/>
        </w:rPr>
        <w:t xml:space="preserve">Porcentaje </w:t>
      </w:r>
      <w:r w:rsidR="009560E9" w:rsidRPr="00EC4E64">
        <w:rPr>
          <w:rFonts w:ascii="Arial Narrow" w:hAnsi="Arial Narrow"/>
        </w:rPr>
        <w:t>de mejoras operativas incorporadas al modelo de gestión descentralizada.</w:t>
      </w:r>
    </w:p>
    <w:bookmarkEnd w:id="373"/>
    <w:bookmarkEnd w:id="374"/>
    <w:bookmarkEnd w:id="375"/>
    <w:bookmarkEnd w:id="376"/>
    <w:bookmarkEnd w:id="377"/>
    <w:bookmarkEnd w:id="378"/>
    <w:bookmarkEnd w:id="379"/>
    <w:p w:rsidR="00AC5404" w:rsidRPr="00EC4E64" w:rsidRDefault="00AC5404">
      <w:pPr>
        <w:rPr>
          <w:rFonts w:ascii="Arial Narrow" w:hAnsi="Arial Narrow"/>
        </w:rPr>
      </w:pPr>
    </w:p>
    <w:p w:rsidR="00AC5404" w:rsidRPr="00EC1FC8" w:rsidRDefault="003F4607" w:rsidP="006D6728">
      <w:pPr>
        <w:pStyle w:val="Heading2"/>
        <w:keepNext w:val="0"/>
        <w:numPr>
          <w:ilvl w:val="1"/>
          <w:numId w:val="56"/>
        </w:numPr>
        <w:pBdr>
          <w:bottom w:val="single" w:sz="4" w:space="1" w:color="FABF8F" w:themeColor="accent6" w:themeTint="99"/>
        </w:pBdr>
        <w:spacing w:before="0" w:after="0"/>
        <w:ind w:left="567" w:hanging="567"/>
        <w:jc w:val="both"/>
        <w:rPr>
          <w:rFonts w:ascii="Arial Narrow" w:hAnsi="Arial Narrow" w:cs="Arial"/>
          <w:color w:val="0070C0"/>
          <w:lang w:val="es-HN"/>
        </w:rPr>
      </w:pPr>
      <w:bookmarkStart w:id="380" w:name="_Toc381897191"/>
      <w:r w:rsidRPr="00EC1FC8">
        <w:rPr>
          <w:rFonts w:ascii="Arial Narrow" w:hAnsi="Arial Narrow" w:cs="Arial"/>
          <w:i w:val="0"/>
          <w:color w:val="0070C0"/>
          <w:lang w:val="es-HN"/>
        </w:rPr>
        <w:t xml:space="preserve">Gestores Descentralizados de </w:t>
      </w:r>
      <w:r w:rsidR="00EC1FC8" w:rsidRPr="00EC1FC8">
        <w:rPr>
          <w:rFonts w:ascii="Arial Narrow" w:hAnsi="Arial Narrow" w:cs="Arial"/>
          <w:i w:val="0"/>
          <w:color w:val="0070C0"/>
          <w:lang w:val="es-HN"/>
        </w:rPr>
        <w:t>Servicios de Salud</w:t>
      </w:r>
      <w:bookmarkEnd w:id="380"/>
      <w:r w:rsidR="00EC1FC8" w:rsidRPr="00EC1FC8">
        <w:rPr>
          <w:rFonts w:ascii="Arial Narrow" w:hAnsi="Arial Narrow" w:cs="Arial"/>
          <w:i w:val="0"/>
          <w:color w:val="0070C0"/>
          <w:lang w:val="es-HN"/>
        </w:rPr>
        <w:t xml:space="preserve"> </w:t>
      </w:r>
    </w:p>
    <w:p w:rsidR="003F4607" w:rsidRPr="00EC4E64" w:rsidRDefault="003F4607"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 xml:space="preserve">Los Gestores Descentralizados de segundo nivel de atención se regirán en lo dispuesto </w:t>
      </w:r>
      <w:r w:rsidR="003A3E9A" w:rsidRPr="00EC4E64">
        <w:rPr>
          <w:rFonts w:ascii="Arial Narrow" w:eastAsia="MS Mincho" w:hAnsi="Arial Narrow" w:cs="Arial"/>
          <w:lang w:eastAsia="es-ES"/>
        </w:rPr>
        <w:t>al manual operativo del proyecto 2743/BL-HO.</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hAnsi="Arial Narrow" w:cs="Arial"/>
        </w:rPr>
        <w:t xml:space="preserve">Los Convenios de Gestión Descentralizada </w:t>
      </w:r>
      <w:r w:rsidR="00F611F3">
        <w:rPr>
          <w:rFonts w:ascii="Arial Narrow" w:hAnsi="Arial Narrow" w:cs="Arial"/>
        </w:rPr>
        <w:t xml:space="preserve">podrán ser por un periodo de uno o más años, </w:t>
      </w:r>
      <w:r w:rsidRPr="00EC4E64">
        <w:rPr>
          <w:rFonts w:ascii="Arial Narrow" w:hAnsi="Arial Narrow" w:cs="Arial"/>
        </w:rPr>
        <w:t>estableciendo el detalle de las respectivas carteras de servicio, las metas y los resultados para cumplir en ese periodo.</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 xml:space="preserve">Los Convenios de Gestión Descentralizada deben regirse a lo establecido y acordado previamente entre la </w:t>
      </w:r>
      <w:r w:rsidR="00C57023">
        <w:rPr>
          <w:rFonts w:ascii="Arial Narrow" w:hAnsi="Arial Narrow" w:cs="Arial"/>
        </w:rPr>
        <w:t>UAFCE</w:t>
      </w:r>
      <w:r w:rsidRPr="00EC4E64">
        <w:rPr>
          <w:rFonts w:ascii="Arial Narrow" w:eastAsia="MS Mincho" w:hAnsi="Arial Narrow" w:cs="Arial"/>
          <w:lang w:eastAsia="es-ES"/>
        </w:rPr>
        <w:t xml:space="preserve"> y el Banco.</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hAnsi="Arial Narrow" w:cs="Arial"/>
        </w:rPr>
        <w:t>Los Gestores Descentralizados serán Asociaciones de la Sociedad Civil o Fundaciones constituidas para tal fin, quienes tendrán la responsabilidad de garantizar el cumplimiento de las metas e indicadores predeterminados.</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lastRenderedPageBreak/>
        <w:t>Si no existe alguno de los Gestores previamente contratados, o Alcaldías y/o Mancomunidades de Alcaldías u Organizaciones Sociales de Base Comunitaria se optara por contratar a una ONG establecida en la comunidad.</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Los Gestores Descentralizados podrán ser contratados mediante contratación directa.</w:t>
      </w:r>
    </w:p>
    <w:p w:rsidR="00AC540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Se deben fortalecer las capacidades iniciales de las asociaciones o fundaciones civiles para que puedan asumir su rol como Gestores del modelo de gestión Descentralizada de servicios.</w:t>
      </w:r>
    </w:p>
    <w:p w:rsidR="00C57023" w:rsidRPr="00EC4E64" w:rsidRDefault="00C57023" w:rsidP="006D6728">
      <w:pPr>
        <w:pStyle w:val="ListParagraph"/>
        <w:numPr>
          <w:ilvl w:val="0"/>
          <w:numId w:val="55"/>
        </w:numPr>
        <w:spacing w:before="120" w:after="120"/>
        <w:jc w:val="both"/>
        <w:rPr>
          <w:rFonts w:ascii="Arial Narrow" w:eastAsia="MS Mincho" w:hAnsi="Arial Narrow" w:cs="Arial"/>
          <w:lang w:eastAsia="es-ES"/>
        </w:rPr>
      </w:pPr>
      <w:r>
        <w:rPr>
          <w:rFonts w:ascii="Arial Narrow" w:eastAsia="MS Mincho" w:hAnsi="Arial Narrow" w:cs="Arial"/>
          <w:lang w:eastAsia="es-ES"/>
        </w:rPr>
        <w:t>Los Gestores Descentralizados una vez implementado el sistema de certificación de la SESAL, deben estar certificados previa a su contratación.</w:t>
      </w:r>
    </w:p>
    <w:p w:rsidR="00AC540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Los Gestores Descentralizados deberán ser supervisados para lograr la capacidad que contribuya a mejorar la calidad y eficiencia de la provisión de los servicios.</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 xml:space="preserve">El cumplimiento de metas por parte de los Gestores será informado a la Sub Secretaria de Redes de </w:t>
      </w:r>
      <w:r w:rsidR="003F4607" w:rsidRPr="00EC4E64">
        <w:rPr>
          <w:rFonts w:ascii="Arial Narrow" w:eastAsia="MS Mincho" w:hAnsi="Arial Narrow" w:cs="Arial"/>
          <w:lang w:eastAsia="es-ES"/>
        </w:rPr>
        <w:t>Integradas.</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 xml:space="preserve">Los Gestores presentaran Informes mensuales a la </w:t>
      </w:r>
      <w:r w:rsidR="00B0766B">
        <w:rPr>
          <w:rFonts w:ascii="Arial Narrow" w:eastAsia="MS Mincho" w:hAnsi="Arial Narrow" w:cs="Arial"/>
          <w:lang w:eastAsia="es-ES"/>
        </w:rPr>
        <w:t xml:space="preserve">UAFCE por medio del DGD </w:t>
      </w:r>
      <w:r w:rsidRPr="00EC4E64">
        <w:rPr>
          <w:rFonts w:ascii="Arial Narrow" w:eastAsia="MS Mincho" w:hAnsi="Arial Narrow" w:cs="Arial"/>
          <w:lang w:eastAsia="es-ES"/>
        </w:rPr>
        <w:t>para el trámite de pago respectivo.</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 xml:space="preserve">El desempeño de los Gestores será monitoreado por las </w:t>
      </w:r>
      <w:r w:rsidR="00B0766B">
        <w:rPr>
          <w:rFonts w:ascii="Arial Narrow" w:eastAsia="MS Mincho" w:hAnsi="Arial Narrow" w:cs="Arial"/>
          <w:lang w:eastAsia="es-ES"/>
        </w:rPr>
        <w:t>RS</w:t>
      </w:r>
      <w:r w:rsidRPr="00EC4E64">
        <w:rPr>
          <w:rFonts w:ascii="Arial Narrow" w:eastAsia="MS Mincho" w:hAnsi="Arial Narrow" w:cs="Arial"/>
          <w:lang w:eastAsia="es-ES"/>
        </w:rPr>
        <w:t xml:space="preserve"> que a su vez harán informes de monitoreo igualmente sometidos a la Unidad Ejecutora por medio de la Unidad Coordinación Técnica del Proyecto</w:t>
      </w:r>
      <w:r w:rsidR="00B0766B">
        <w:rPr>
          <w:rFonts w:ascii="Arial Narrow" w:eastAsia="MS Mincho" w:hAnsi="Arial Narrow" w:cs="Arial"/>
          <w:lang w:eastAsia="es-ES"/>
        </w:rPr>
        <w:t xml:space="preserve"> y DGD.</w:t>
      </w:r>
    </w:p>
    <w:p w:rsidR="00AC5404" w:rsidRPr="00EC4E64" w:rsidRDefault="00AC5404" w:rsidP="006D6728">
      <w:pPr>
        <w:pStyle w:val="ListParagraph"/>
        <w:numPr>
          <w:ilvl w:val="0"/>
          <w:numId w:val="55"/>
        </w:numPr>
        <w:spacing w:before="120" w:after="120"/>
        <w:jc w:val="both"/>
        <w:rPr>
          <w:rFonts w:ascii="Arial Narrow" w:eastAsia="MS Mincho" w:hAnsi="Arial Narrow" w:cs="Arial"/>
          <w:lang w:eastAsia="es-ES"/>
        </w:rPr>
      </w:pPr>
      <w:r w:rsidRPr="00EC4E64">
        <w:rPr>
          <w:rFonts w:ascii="Arial Narrow" w:eastAsia="MS Mincho" w:hAnsi="Arial Narrow" w:cs="Arial"/>
          <w:lang w:eastAsia="es-ES"/>
        </w:rPr>
        <w:t>Los pagos realizados por prestación de servicios de los Gestores Descentralizados deberán corresponder a los resultados alcanzados.</w:t>
      </w:r>
    </w:p>
    <w:p w:rsidR="003A3E9A" w:rsidRPr="00EC4E64" w:rsidRDefault="00AC5404" w:rsidP="006D6728">
      <w:pPr>
        <w:pStyle w:val="ListParagraph"/>
        <w:numPr>
          <w:ilvl w:val="0"/>
          <w:numId w:val="55"/>
        </w:numPr>
        <w:spacing w:before="120" w:after="120"/>
        <w:jc w:val="both"/>
        <w:rPr>
          <w:rFonts w:ascii="Arial Narrow" w:hAnsi="Arial Narrow"/>
        </w:rPr>
      </w:pPr>
      <w:r w:rsidRPr="00EC4E64">
        <w:rPr>
          <w:rFonts w:ascii="Arial Narrow" w:eastAsia="Calibri" w:hAnsi="Arial Narrow" w:cs="Arial"/>
          <w:color w:val="000000"/>
        </w:rPr>
        <w:t>L</w:t>
      </w:r>
      <w:r w:rsidRPr="00EC4E64">
        <w:rPr>
          <w:rFonts w:ascii="Arial Narrow" w:eastAsia="Calibri" w:hAnsi="Arial Narrow" w:cs="Arial"/>
          <w:color w:val="000000"/>
          <w:lang w:val="es-ES"/>
        </w:rPr>
        <w:t>a SESAL podrá realizar intervenciones financieras y técnicas a los Gestores cuando considere necesario, lo cual deberá establecerse en los convenios de gestión que se firmen.</w:t>
      </w:r>
    </w:p>
    <w:p w:rsidR="009560E9" w:rsidRPr="00EC4E64" w:rsidRDefault="00AC5404" w:rsidP="006D6728">
      <w:pPr>
        <w:pStyle w:val="ListParagraph"/>
        <w:numPr>
          <w:ilvl w:val="0"/>
          <w:numId w:val="55"/>
        </w:numPr>
        <w:spacing w:before="120" w:after="120"/>
        <w:jc w:val="both"/>
        <w:rPr>
          <w:rFonts w:ascii="Arial Narrow" w:hAnsi="Arial Narrow"/>
        </w:rPr>
      </w:pPr>
      <w:r w:rsidRPr="00EC4E64">
        <w:rPr>
          <w:rFonts w:ascii="Arial Narrow" w:eastAsia="MS Mincho" w:hAnsi="Arial Narrow" w:cs="Arial"/>
          <w:lang w:eastAsia="es-ES"/>
        </w:rPr>
        <w:t>El Gestor Descentralizado cuyo desempeño sea inferior a los niveles y metas requeridos dará paso a una Intervención de carácter técnico, administrativo y financiero, y de ser el caso podrá ser sustituido por otro Gestor.</w:t>
      </w:r>
    </w:p>
    <w:p w:rsidR="00E849D9" w:rsidRPr="00EC4E64" w:rsidRDefault="00E849D9">
      <w:pPr>
        <w:rPr>
          <w:rFonts w:ascii="Arial Narrow" w:hAnsi="Arial Narrow"/>
        </w:rPr>
      </w:pPr>
      <w:r w:rsidRPr="00EC4E64">
        <w:rPr>
          <w:rFonts w:ascii="Arial Narrow" w:hAnsi="Arial Narrow"/>
        </w:rPr>
        <w:br w:type="page"/>
      </w:r>
    </w:p>
    <w:p w:rsidR="00E849D9" w:rsidRPr="00007C80" w:rsidRDefault="0088468B" w:rsidP="006D6728">
      <w:pPr>
        <w:pStyle w:val="Heading4"/>
        <w:keepNext w:val="0"/>
        <w:numPr>
          <w:ilvl w:val="2"/>
          <w:numId w:val="104"/>
        </w:numPr>
        <w:pBdr>
          <w:bottom w:val="single" w:sz="4" w:space="1" w:color="FABF8F" w:themeColor="accent6" w:themeTint="99"/>
        </w:pBdr>
        <w:spacing w:before="0" w:after="0"/>
        <w:jc w:val="both"/>
        <w:rPr>
          <w:rFonts w:ascii="Arial Narrow" w:hAnsi="Arial Narrow"/>
          <w:b w:val="0"/>
          <w:iCs/>
          <w:caps/>
          <w:color w:val="0070C0"/>
          <w:sz w:val="24"/>
          <w:lang w:val="es-ES"/>
        </w:rPr>
      </w:pPr>
      <w:r w:rsidRPr="00007C80">
        <w:rPr>
          <w:rFonts w:ascii="Arial Narrow" w:hAnsi="Arial Narrow"/>
          <w:iCs/>
          <w:color w:val="0070C0"/>
          <w:sz w:val="24"/>
          <w:lang w:val="es-ES"/>
        </w:rPr>
        <w:lastRenderedPageBreak/>
        <w:t>Forma de pago a los Gestores Descentralizados del Primer Nivel de Atención</w:t>
      </w:r>
    </w:p>
    <w:p w:rsidR="00E849D9" w:rsidRPr="00EC4E64" w:rsidRDefault="00E849D9" w:rsidP="00E849D9">
      <w:pPr>
        <w:jc w:val="both"/>
        <w:rPr>
          <w:rFonts w:ascii="Arial Narrow" w:hAnsi="Arial Narrow" w:cs="Arial"/>
          <w:color w:val="000000"/>
          <w:lang w:val="es-ES"/>
        </w:rPr>
      </w:pPr>
    </w:p>
    <w:p w:rsidR="00E849D9" w:rsidRPr="00EC4E64" w:rsidRDefault="00E849D9" w:rsidP="00E849D9">
      <w:pPr>
        <w:jc w:val="both"/>
        <w:rPr>
          <w:rFonts w:ascii="Arial Narrow" w:hAnsi="Arial Narrow" w:cs="Arial"/>
          <w:color w:val="000000"/>
          <w:lang w:val="es-ES"/>
        </w:rPr>
      </w:pPr>
      <w:r w:rsidRPr="00EC4E64">
        <w:rPr>
          <w:rFonts w:ascii="Arial Narrow" w:hAnsi="Arial Narrow" w:cs="Arial"/>
          <w:color w:val="000000"/>
          <w:lang w:val="es-ES"/>
        </w:rPr>
        <w:t xml:space="preserve">El financiamiento de los Gestores incluye monto capitado después de restar el </w:t>
      </w:r>
      <w:r w:rsidR="0011393D" w:rsidRPr="00EC4E64">
        <w:rPr>
          <w:rFonts w:ascii="Arial Narrow" w:hAnsi="Arial Narrow" w:cs="Arial"/>
          <w:color w:val="000000"/>
          <w:lang w:val="es-ES"/>
        </w:rPr>
        <w:t>valor</w:t>
      </w:r>
      <w:r w:rsidRPr="00EC4E64">
        <w:rPr>
          <w:rFonts w:ascii="Arial Narrow" w:hAnsi="Arial Narrow" w:cs="Arial"/>
          <w:color w:val="000000"/>
          <w:lang w:val="es-ES"/>
        </w:rPr>
        <w:t xml:space="preserve"> que la SESAL aporta en concepto de </w:t>
      </w:r>
      <w:r w:rsidR="0011393D" w:rsidRPr="00EC4E64">
        <w:rPr>
          <w:rFonts w:ascii="Arial Narrow" w:hAnsi="Arial Narrow" w:cs="Arial"/>
          <w:color w:val="000000"/>
          <w:lang w:val="es-ES"/>
        </w:rPr>
        <w:t xml:space="preserve">sueldos y salarios del personal permanente, pago de partos e incentivo que corresponde al 1% del monto capitado </w:t>
      </w:r>
      <w:r w:rsidR="00D0736C">
        <w:rPr>
          <w:rFonts w:ascii="Arial Narrow" w:hAnsi="Arial Narrow" w:cs="Arial"/>
          <w:color w:val="000000"/>
          <w:lang w:val="es-ES"/>
        </w:rPr>
        <w:t>bruto</w:t>
      </w:r>
      <w:r w:rsidR="0011393D" w:rsidRPr="00EC4E64">
        <w:rPr>
          <w:rFonts w:ascii="Arial Narrow" w:hAnsi="Arial Narrow" w:cs="Arial"/>
          <w:color w:val="000000"/>
          <w:lang w:val="es-ES"/>
        </w:rPr>
        <w:t>.</w:t>
      </w:r>
    </w:p>
    <w:p w:rsidR="0011393D" w:rsidRPr="00EC4E64" w:rsidRDefault="0011393D" w:rsidP="00E849D9">
      <w:pPr>
        <w:jc w:val="both"/>
        <w:rPr>
          <w:rFonts w:ascii="Arial Narrow" w:hAnsi="Arial Narrow" w:cs="Arial"/>
          <w:color w:val="000000"/>
          <w:lang w:val="es-ES"/>
        </w:rPr>
      </w:pPr>
    </w:p>
    <w:p w:rsidR="0011393D" w:rsidRPr="00EC4E64" w:rsidRDefault="0011393D" w:rsidP="00E849D9">
      <w:pPr>
        <w:jc w:val="both"/>
        <w:rPr>
          <w:rFonts w:ascii="Arial Narrow" w:hAnsi="Arial Narrow" w:cs="Arial"/>
          <w:color w:val="000000"/>
          <w:lang w:val="es-ES"/>
        </w:rPr>
      </w:pPr>
      <w:r w:rsidRPr="00EC4E64">
        <w:rPr>
          <w:rFonts w:ascii="Arial Narrow" w:hAnsi="Arial Narrow" w:cs="Arial"/>
          <w:color w:val="000000"/>
          <w:lang w:val="es-ES"/>
        </w:rPr>
        <w:t>El monto capitado resulta de multiplicar la población beneficiada con el monto percapita debidamente convenido, a continuación se muestra un cuadro que ilustra el desglose de financiamiento en los convenios de gestión:</w:t>
      </w:r>
    </w:p>
    <w:p w:rsidR="0011393D" w:rsidRDefault="0011393D" w:rsidP="00E849D9">
      <w:pPr>
        <w:jc w:val="both"/>
        <w:rPr>
          <w:rFonts w:ascii="Arial Narrow" w:hAnsi="Arial Narrow" w:cs="Arial"/>
          <w:color w:val="000000"/>
          <w:lang w:val="es-ES"/>
        </w:rPr>
      </w:pPr>
    </w:p>
    <w:p w:rsidR="000D75F6" w:rsidRPr="00EC4E64" w:rsidRDefault="000D75F6" w:rsidP="000D75F6">
      <w:pPr>
        <w:jc w:val="center"/>
        <w:rPr>
          <w:rFonts w:ascii="Arial Narrow" w:hAnsi="Arial Narrow" w:cs="Arial"/>
          <w:color w:val="000000"/>
          <w:lang w:val="es-ES"/>
        </w:rPr>
      </w:pPr>
      <w:r>
        <w:rPr>
          <w:rFonts w:ascii="Arial Narrow" w:hAnsi="Arial Narrow" w:cs="Arial"/>
          <w:color w:val="000000"/>
          <w:lang w:val="es-ES"/>
        </w:rPr>
        <w:t xml:space="preserve">Cuadro No. </w:t>
      </w:r>
      <w:r w:rsidR="0010389C">
        <w:rPr>
          <w:rFonts w:ascii="Arial Narrow" w:hAnsi="Arial Narrow" w:cs="Arial"/>
          <w:color w:val="000000"/>
          <w:lang w:val="es-ES"/>
        </w:rPr>
        <w:t>4</w:t>
      </w:r>
    </w:p>
    <w:tbl>
      <w:tblPr>
        <w:tblW w:w="6258" w:type="dxa"/>
        <w:tblInd w:w="1416" w:type="dxa"/>
        <w:tblCellMar>
          <w:left w:w="70" w:type="dxa"/>
          <w:right w:w="70" w:type="dxa"/>
        </w:tblCellMar>
        <w:tblLook w:val="04A0" w:firstRow="1" w:lastRow="0" w:firstColumn="1" w:lastColumn="0" w:noHBand="0" w:noVBand="1"/>
      </w:tblPr>
      <w:tblGrid>
        <w:gridCol w:w="4551"/>
        <w:gridCol w:w="1707"/>
      </w:tblGrid>
      <w:tr w:rsidR="0011393D" w:rsidRPr="00EC4E64" w:rsidTr="002A2BF5">
        <w:trPr>
          <w:trHeight w:val="330"/>
        </w:trPr>
        <w:tc>
          <w:tcPr>
            <w:tcW w:w="455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11393D" w:rsidRPr="00EC4E64" w:rsidRDefault="0011393D">
            <w:pPr>
              <w:jc w:val="center"/>
              <w:rPr>
                <w:rFonts w:ascii="Arial Narrow" w:hAnsi="Arial Narrow"/>
                <w:b/>
                <w:bCs/>
                <w:color w:val="FFFFFF"/>
              </w:rPr>
            </w:pPr>
            <w:r w:rsidRPr="00EC4E64">
              <w:rPr>
                <w:rFonts w:ascii="Arial Narrow" w:hAnsi="Arial Narrow"/>
                <w:b/>
                <w:bCs/>
                <w:color w:val="FFFFFF"/>
              </w:rPr>
              <w:t>Actividad</w:t>
            </w:r>
          </w:p>
        </w:tc>
        <w:tc>
          <w:tcPr>
            <w:tcW w:w="1707" w:type="dxa"/>
            <w:tcBorders>
              <w:top w:val="single" w:sz="4" w:space="0" w:color="auto"/>
              <w:left w:val="nil"/>
              <w:bottom w:val="single" w:sz="4" w:space="0" w:color="auto"/>
              <w:right w:val="single" w:sz="4" w:space="0" w:color="auto"/>
            </w:tcBorders>
            <w:shd w:val="clear" w:color="000000" w:fill="002060"/>
            <w:noWrap/>
            <w:vAlign w:val="bottom"/>
            <w:hideMark/>
          </w:tcPr>
          <w:p w:rsidR="0011393D" w:rsidRPr="00EC4E64" w:rsidRDefault="0011393D">
            <w:pPr>
              <w:jc w:val="center"/>
              <w:rPr>
                <w:rFonts w:ascii="Arial Narrow" w:hAnsi="Arial Narrow"/>
                <w:b/>
                <w:bCs/>
                <w:color w:val="FFFFFF"/>
              </w:rPr>
            </w:pPr>
            <w:r w:rsidRPr="00EC4E64">
              <w:rPr>
                <w:rFonts w:ascii="Arial Narrow" w:hAnsi="Arial Narrow"/>
                <w:b/>
                <w:bCs/>
                <w:color w:val="FFFFFF"/>
              </w:rPr>
              <w:t>Monto</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1393D" w:rsidRPr="00EC4E64" w:rsidRDefault="0011393D">
            <w:pPr>
              <w:rPr>
                <w:rFonts w:ascii="Arial Narrow" w:hAnsi="Arial Narrow"/>
                <w:color w:val="000000"/>
              </w:rPr>
            </w:pPr>
            <w:r w:rsidRPr="00EC4E64">
              <w:rPr>
                <w:rFonts w:ascii="Arial Narrow" w:hAnsi="Arial Narrow"/>
                <w:color w:val="000000"/>
              </w:rPr>
              <w:t>Per Cápita (de Enero a diciembre 2013)</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color w:val="000000"/>
              </w:rPr>
            </w:pPr>
            <w:r w:rsidRPr="00EC4E64">
              <w:rPr>
                <w:rFonts w:ascii="Arial Narrow" w:hAnsi="Arial Narrow"/>
                <w:color w:val="000000"/>
              </w:rPr>
              <w:t>AA</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1393D" w:rsidRPr="00EC4E64" w:rsidRDefault="0011393D">
            <w:pPr>
              <w:rPr>
                <w:rFonts w:ascii="Arial Narrow" w:hAnsi="Arial Narrow"/>
                <w:color w:val="000000"/>
              </w:rPr>
            </w:pPr>
            <w:r w:rsidRPr="00EC4E64">
              <w:rPr>
                <w:rFonts w:ascii="Arial Narrow" w:hAnsi="Arial Narrow"/>
                <w:color w:val="000000"/>
              </w:rPr>
              <w:t>Población atendida</w:t>
            </w:r>
          </w:p>
        </w:tc>
        <w:tc>
          <w:tcPr>
            <w:tcW w:w="1707" w:type="dxa"/>
            <w:tcBorders>
              <w:top w:val="nil"/>
              <w:left w:val="nil"/>
              <w:bottom w:val="single" w:sz="4" w:space="0" w:color="auto"/>
              <w:right w:val="single" w:sz="4" w:space="0" w:color="auto"/>
            </w:tcBorders>
            <w:shd w:val="clear" w:color="auto" w:fill="auto"/>
            <w:noWrap/>
            <w:vAlign w:val="bottom"/>
          </w:tcPr>
          <w:p w:rsidR="0011393D" w:rsidRPr="00EC4E64" w:rsidRDefault="0011393D">
            <w:pPr>
              <w:jc w:val="right"/>
              <w:rPr>
                <w:rFonts w:ascii="Arial Narrow" w:hAnsi="Arial Narrow"/>
                <w:color w:val="000000"/>
              </w:rPr>
            </w:pPr>
            <w:r w:rsidRPr="00EC4E64">
              <w:rPr>
                <w:rFonts w:ascii="Arial Narrow" w:hAnsi="Arial Narrow"/>
                <w:color w:val="000000"/>
              </w:rPr>
              <w:t>BB</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1393D" w:rsidRPr="00EC4E64" w:rsidRDefault="0011393D">
            <w:pPr>
              <w:rPr>
                <w:rFonts w:ascii="Arial Narrow" w:hAnsi="Arial Narrow"/>
                <w:color w:val="000000"/>
              </w:rPr>
            </w:pPr>
            <w:r w:rsidRPr="00EC4E64">
              <w:rPr>
                <w:rFonts w:ascii="Arial Narrow" w:hAnsi="Arial Narrow"/>
                <w:color w:val="000000"/>
              </w:rPr>
              <w:t>Deducción del costo de Personal de la SESAL</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color w:val="000000"/>
              </w:rPr>
            </w:pPr>
            <w:r w:rsidRPr="00EC4E64">
              <w:rPr>
                <w:rFonts w:ascii="Arial Narrow" w:hAnsi="Arial Narrow"/>
                <w:color w:val="000000"/>
              </w:rPr>
              <w:t>-CC</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1393D" w:rsidRPr="00EC4E64" w:rsidRDefault="0011393D" w:rsidP="0011393D">
            <w:pPr>
              <w:rPr>
                <w:rFonts w:ascii="Arial Narrow" w:hAnsi="Arial Narrow"/>
                <w:color w:val="000000"/>
              </w:rPr>
            </w:pPr>
            <w:r w:rsidRPr="00EC4E64">
              <w:rPr>
                <w:rFonts w:ascii="Arial Narrow" w:hAnsi="Arial Narrow"/>
                <w:color w:val="000000"/>
              </w:rPr>
              <w:t>Monto máximo a pagar a la población atendida</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color w:val="000000"/>
              </w:rPr>
            </w:pPr>
            <w:r w:rsidRPr="00EC4E64">
              <w:rPr>
                <w:rFonts w:ascii="Arial Narrow" w:hAnsi="Arial Narrow"/>
                <w:color w:val="000000"/>
              </w:rPr>
              <w:t xml:space="preserve">DD=(AA*BB)-CC </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1393D" w:rsidRPr="00EC4E64" w:rsidRDefault="0011393D" w:rsidP="0011393D">
            <w:pPr>
              <w:rPr>
                <w:rFonts w:ascii="Arial Narrow" w:hAnsi="Arial Narrow"/>
                <w:color w:val="000000"/>
              </w:rPr>
            </w:pPr>
            <w:r w:rsidRPr="00EC4E64">
              <w:rPr>
                <w:rFonts w:ascii="Arial Narrow" w:hAnsi="Arial Narrow"/>
                <w:color w:val="000000"/>
              </w:rPr>
              <w:t>Pago de No EE partos a un costo de FF</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color w:val="000000"/>
              </w:rPr>
            </w:pPr>
            <w:r w:rsidRPr="00EC4E64">
              <w:rPr>
                <w:rFonts w:ascii="Arial Narrow" w:hAnsi="Arial Narrow"/>
                <w:color w:val="000000"/>
              </w:rPr>
              <w:t>GG=(EE*FF)</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1393D" w:rsidRPr="00EC4E64" w:rsidRDefault="0011393D">
            <w:pPr>
              <w:rPr>
                <w:rFonts w:ascii="Arial Narrow" w:hAnsi="Arial Narrow"/>
                <w:color w:val="000000"/>
              </w:rPr>
            </w:pPr>
            <w:r w:rsidRPr="00EC4E64">
              <w:rPr>
                <w:rFonts w:ascii="Arial Narrow" w:hAnsi="Arial Narrow"/>
                <w:color w:val="000000"/>
              </w:rPr>
              <w:t>Monto por concepto de incentivo</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color w:val="000000"/>
              </w:rPr>
            </w:pPr>
            <w:r w:rsidRPr="00EC4E64">
              <w:rPr>
                <w:rFonts w:ascii="Arial Narrow" w:hAnsi="Arial Narrow"/>
                <w:color w:val="000000"/>
              </w:rPr>
              <w:t>HH=(AA*BB)*1%</w:t>
            </w:r>
          </w:p>
        </w:tc>
      </w:tr>
      <w:tr w:rsidR="0011393D" w:rsidRPr="00EC4E64" w:rsidTr="002A2BF5">
        <w:trPr>
          <w:trHeight w:val="33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1393D" w:rsidRPr="00EC4E64" w:rsidRDefault="0011393D" w:rsidP="0011393D">
            <w:pPr>
              <w:rPr>
                <w:rFonts w:ascii="Arial Narrow" w:hAnsi="Arial Narrow"/>
                <w:b/>
                <w:bCs/>
                <w:color w:val="000000"/>
              </w:rPr>
            </w:pPr>
            <w:r w:rsidRPr="00EC4E64">
              <w:rPr>
                <w:rFonts w:ascii="Arial Narrow" w:hAnsi="Arial Narrow"/>
                <w:b/>
                <w:bCs/>
                <w:color w:val="000000"/>
              </w:rPr>
              <w:t>Monto total del convenio</w:t>
            </w:r>
          </w:p>
        </w:tc>
        <w:tc>
          <w:tcPr>
            <w:tcW w:w="1707" w:type="dxa"/>
            <w:tcBorders>
              <w:top w:val="nil"/>
              <w:left w:val="nil"/>
              <w:bottom w:val="single" w:sz="4" w:space="0" w:color="auto"/>
              <w:right w:val="single" w:sz="4" w:space="0" w:color="auto"/>
            </w:tcBorders>
            <w:shd w:val="clear" w:color="auto" w:fill="auto"/>
            <w:noWrap/>
            <w:vAlign w:val="bottom"/>
            <w:hideMark/>
          </w:tcPr>
          <w:p w:rsidR="0011393D" w:rsidRPr="00EC4E64" w:rsidRDefault="0011393D">
            <w:pPr>
              <w:jc w:val="right"/>
              <w:rPr>
                <w:rFonts w:ascii="Arial Narrow" w:hAnsi="Arial Narrow"/>
                <w:b/>
                <w:bCs/>
                <w:color w:val="000000"/>
              </w:rPr>
            </w:pPr>
            <w:r w:rsidRPr="00EC4E64">
              <w:rPr>
                <w:rFonts w:ascii="Arial Narrow" w:hAnsi="Arial Narrow"/>
                <w:b/>
                <w:bCs/>
                <w:color w:val="000000"/>
              </w:rPr>
              <w:t>II= DD+GG+HH</w:t>
            </w:r>
          </w:p>
        </w:tc>
      </w:tr>
    </w:tbl>
    <w:p w:rsidR="0011393D" w:rsidRPr="00EC4E64" w:rsidRDefault="0011393D" w:rsidP="00E849D9">
      <w:pPr>
        <w:jc w:val="both"/>
        <w:rPr>
          <w:rFonts w:ascii="Arial Narrow" w:hAnsi="Arial Narrow" w:cs="Arial"/>
          <w:color w:val="000000"/>
          <w:lang w:val="es-ES"/>
        </w:rPr>
      </w:pPr>
    </w:p>
    <w:p w:rsidR="00E849D9" w:rsidRPr="00EC4E64" w:rsidRDefault="00E849D9" w:rsidP="00E849D9">
      <w:pPr>
        <w:jc w:val="both"/>
        <w:rPr>
          <w:rFonts w:ascii="Arial Narrow" w:hAnsi="Arial Narrow" w:cs="Arial"/>
          <w:color w:val="000000"/>
        </w:rPr>
      </w:pPr>
      <w:r w:rsidRPr="00EC4E64">
        <w:rPr>
          <w:rFonts w:ascii="Arial Narrow" w:hAnsi="Arial Narrow" w:cs="Arial"/>
          <w:color w:val="000000"/>
          <w:lang w:val="es-ES"/>
        </w:rPr>
        <w:t xml:space="preserve">El pago a los gestores </w:t>
      </w:r>
      <w:r w:rsidR="0011393D" w:rsidRPr="00EC4E64">
        <w:rPr>
          <w:rFonts w:ascii="Arial Narrow" w:hAnsi="Arial Narrow" w:cs="Arial"/>
          <w:color w:val="000000"/>
          <w:lang w:val="es-ES"/>
        </w:rPr>
        <w:t xml:space="preserve">se </w:t>
      </w:r>
      <w:r w:rsidRPr="00EC4E64">
        <w:rPr>
          <w:rFonts w:ascii="Arial Narrow" w:hAnsi="Arial Narrow" w:cs="Arial"/>
          <w:color w:val="000000"/>
          <w:lang w:val="es-ES"/>
        </w:rPr>
        <w:t>realizará bimestralmente</w:t>
      </w:r>
      <w:r w:rsidR="00F24F30" w:rsidRPr="00EC4E64">
        <w:rPr>
          <w:rFonts w:ascii="Arial Narrow" w:hAnsi="Arial Narrow" w:cs="Arial"/>
          <w:color w:val="000000"/>
          <w:lang w:val="es-ES"/>
        </w:rPr>
        <w:t>,</w:t>
      </w:r>
      <w:r w:rsidRPr="00EC4E64">
        <w:rPr>
          <w:rFonts w:ascii="Arial Narrow" w:hAnsi="Arial Narrow" w:cs="Arial"/>
          <w:color w:val="000000"/>
        </w:rPr>
        <w:t xml:space="preserve"> </w:t>
      </w:r>
      <w:r w:rsidR="00F309E9" w:rsidRPr="00EC4E64">
        <w:rPr>
          <w:rFonts w:ascii="Arial Narrow" w:hAnsi="Arial Narrow" w:cs="Arial"/>
          <w:color w:val="000000"/>
        </w:rPr>
        <w:t xml:space="preserve">a través de transferencias bancarias, </w:t>
      </w:r>
      <w:r w:rsidR="00F24F30" w:rsidRPr="00EC4E64">
        <w:rPr>
          <w:rFonts w:ascii="Arial Narrow" w:hAnsi="Arial Narrow" w:cs="Arial"/>
          <w:color w:val="000000"/>
        </w:rPr>
        <w:t>c</w:t>
      </w:r>
      <w:r w:rsidRPr="00EC4E64">
        <w:rPr>
          <w:rFonts w:ascii="Arial Narrow" w:hAnsi="Arial Narrow" w:cs="Arial"/>
          <w:color w:val="000000"/>
        </w:rPr>
        <w:t>ontra la presentación de la documentación e informes aprobados por las instancias que se defin</w:t>
      </w:r>
      <w:r w:rsidR="00F24F30" w:rsidRPr="00EC4E64">
        <w:rPr>
          <w:rFonts w:ascii="Arial Narrow" w:hAnsi="Arial Narrow" w:cs="Arial"/>
          <w:color w:val="000000"/>
        </w:rPr>
        <w:t>an en los convenios de gestión, como se detalla a continuación:</w:t>
      </w:r>
    </w:p>
    <w:p w:rsidR="00F309E9" w:rsidRPr="00EC4E64" w:rsidRDefault="00F309E9" w:rsidP="00E849D9">
      <w:pPr>
        <w:jc w:val="both"/>
        <w:rPr>
          <w:rFonts w:ascii="Arial Narrow" w:hAnsi="Arial Narrow" w:cs="Arial"/>
          <w:color w:val="000000"/>
        </w:rPr>
      </w:pPr>
    </w:p>
    <w:p w:rsidR="00F24F30" w:rsidRPr="00EC4E64" w:rsidRDefault="00F309E9" w:rsidP="006D6728">
      <w:pPr>
        <w:pStyle w:val="ListParagraph"/>
        <w:numPr>
          <w:ilvl w:val="0"/>
          <w:numId w:val="107"/>
        </w:numPr>
        <w:jc w:val="both"/>
        <w:rPr>
          <w:rFonts w:ascii="Arial Narrow" w:hAnsi="Arial Narrow" w:cs="Arial"/>
        </w:rPr>
      </w:pPr>
      <w:r w:rsidRPr="00EC4E64">
        <w:rPr>
          <w:rFonts w:ascii="Arial Narrow" w:hAnsi="Arial Narrow" w:cs="Arial"/>
        </w:rPr>
        <w:t>Solicitud de pago a la unidad ejecutora, especificando la fuente de financiamiento del convenio de gestión.</w:t>
      </w:r>
    </w:p>
    <w:p w:rsidR="00F309E9" w:rsidRPr="00EC4E64" w:rsidRDefault="00F309E9" w:rsidP="006D6728">
      <w:pPr>
        <w:pStyle w:val="ListParagraph"/>
        <w:numPr>
          <w:ilvl w:val="0"/>
          <w:numId w:val="107"/>
        </w:numPr>
        <w:jc w:val="both"/>
        <w:rPr>
          <w:rFonts w:ascii="Arial Narrow" w:hAnsi="Arial Narrow" w:cs="Arial"/>
        </w:rPr>
      </w:pPr>
      <w:r w:rsidRPr="00EC4E64">
        <w:rPr>
          <w:rFonts w:ascii="Arial Narrow" w:hAnsi="Arial Narrow" w:cs="Arial"/>
        </w:rPr>
        <w:t>Informe técnico (debidamente aprobado por la Región Departamental y el DGD.</w:t>
      </w:r>
      <w:r w:rsidR="00A90EEC" w:rsidRPr="00EC4E64">
        <w:rPr>
          <w:rFonts w:ascii="Arial Narrow" w:hAnsi="Arial Narrow" w:cs="Arial"/>
        </w:rPr>
        <w:t>)</w:t>
      </w:r>
    </w:p>
    <w:p w:rsidR="00F309E9" w:rsidRPr="00EC4E64" w:rsidRDefault="00F309E9" w:rsidP="006D6728">
      <w:pPr>
        <w:pStyle w:val="ListParagraph"/>
        <w:numPr>
          <w:ilvl w:val="0"/>
          <w:numId w:val="107"/>
        </w:numPr>
        <w:jc w:val="both"/>
        <w:rPr>
          <w:rFonts w:ascii="Arial Narrow" w:hAnsi="Arial Narrow" w:cs="Arial"/>
        </w:rPr>
      </w:pPr>
      <w:r w:rsidRPr="00EC4E64">
        <w:rPr>
          <w:rFonts w:ascii="Arial Narrow" w:hAnsi="Arial Narrow" w:cs="Arial"/>
        </w:rPr>
        <w:t xml:space="preserve">Factura a nombre de la </w:t>
      </w:r>
      <w:r w:rsidR="004E6991">
        <w:rPr>
          <w:rFonts w:ascii="Arial Narrow" w:hAnsi="Arial Narrow" w:cs="Arial"/>
        </w:rPr>
        <w:t>UE de Proyectos BID adscrita a la Unidad Administradora de Proyectos de Fondos Externos,</w:t>
      </w:r>
      <w:r w:rsidRPr="00EC4E64">
        <w:rPr>
          <w:rFonts w:ascii="Arial Narrow" w:hAnsi="Arial Narrow" w:cs="Arial"/>
        </w:rPr>
        <w:t xml:space="preserve"> especificando la fuente de financiamiento del convenio de gestión, periodo de pago, monto.</w:t>
      </w:r>
    </w:p>
    <w:p w:rsidR="00F309E9" w:rsidRPr="00EC4E64" w:rsidRDefault="00F309E9" w:rsidP="006D6728">
      <w:pPr>
        <w:pStyle w:val="ListParagraph"/>
        <w:numPr>
          <w:ilvl w:val="0"/>
          <w:numId w:val="107"/>
        </w:numPr>
        <w:jc w:val="both"/>
        <w:rPr>
          <w:rFonts w:ascii="Arial Narrow" w:hAnsi="Arial Narrow" w:cs="Arial"/>
        </w:rPr>
      </w:pPr>
      <w:r w:rsidRPr="00EC4E64">
        <w:rPr>
          <w:rFonts w:ascii="Arial Narrow" w:hAnsi="Arial Narrow" w:cs="Arial"/>
        </w:rPr>
        <w:t>Recibo a favor de la Tesorería General de Republica, especificando la fuente de financiamiento (Contrato de préstamo 29437BL-HO), periodo de pago, monto.</w:t>
      </w:r>
    </w:p>
    <w:p w:rsidR="00E849D9" w:rsidRPr="00EC4E64" w:rsidRDefault="00E849D9" w:rsidP="00E849D9">
      <w:pPr>
        <w:pStyle w:val="NormalWeb"/>
        <w:tabs>
          <w:tab w:val="left" w:pos="1276"/>
        </w:tabs>
        <w:spacing w:before="0" w:beforeAutospacing="0" w:after="0" w:afterAutospacing="0"/>
        <w:jc w:val="both"/>
        <w:rPr>
          <w:rFonts w:ascii="Arial Narrow" w:hAnsi="Arial Narrow" w:cs="Arial"/>
        </w:rPr>
      </w:pPr>
    </w:p>
    <w:p w:rsidR="00E849D9" w:rsidRPr="00EC4E64" w:rsidRDefault="00F309E9" w:rsidP="00E849D9">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Las RSD acompañados del DGD realizaran monitoreos técnicos trimestrales a la prestación de servicios de los Gestores Descentralizados, con el objetivo de evaluar el cumplimiento de metas e indicadores descritos en los convenios de gestión. Del cual resultará una calificación del 0 al 100%, e</w:t>
      </w:r>
      <w:r w:rsidR="00E849D9" w:rsidRPr="00EC4E64">
        <w:rPr>
          <w:rFonts w:ascii="Arial Narrow" w:hAnsi="Arial Narrow" w:cs="Arial"/>
        </w:rPr>
        <w:t>n caso de que el monitoreo realizado muestre una calificación menor de 85%, habrá una penalización, de acuerdo a los rangos establecidos en el cuadro siguiente, aplicable al monto del desembolso estimado en la programación de pago de cada gestor, al últ</w:t>
      </w:r>
      <w:r w:rsidR="00D576CF" w:rsidRPr="00EC4E64">
        <w:rPr>
          <w:rFonts w:ascii="Arial Narrow" w:hAnsi="Arial Narrow" w:cs="Arial"/>
        </w:rPr>
        <w:t>imo mes del período monitoreado. Cuando aplique deducción esta se realizará en el pago subsiguiente:</w:t>
      </w:r>
    </w:p>
    <w:p w:rsidR="007D0BD3" w:rsidRPr="00EC4E64" w:rsidRDefault="007D0BD3">
      <w:pPr>
        <w:rPr>
          <w:rFonts w:ascii="Arial Narrow" w:eastAsia="Arial Unicode MS" w:hAnsi="Arial Narrow" w:cs="Arial"/>
          <w:color w:val="000000"/>
          <w:lang w:val="es-ES" w:eastAsia="es-ES"/>
        </w:rPr>
      </w:pPr>
      <w:r w:rsidRPr="00EC4E64">
        <w:rPr>
          <w:rFonts w:ascii="Arial Narrow" w:hAnsi="Arial Narrow" w:cs="Arial"/>
        </w:rPr>
        <w:br w:type="page"/>
      </w:r>
    </w:p>
    <w:p w:rsidR="007D0BD3" w:rsidRPr="00EC4E64" w:rsidRDefault="007D0BD3" w:rsidP="00E849D9">
      <w:pPr>
        <w:jc w:val="center"/>
        <w:rPr>
          <w:rFonts w:ascii="Arial Narrow" w:hAnsi="Arial Narrow"/>
          <w:b/>
          <w:sz w:val="28"/>
        </w:rPr>
      </w:pPr>
    </w:p>
    <w:p w:rsidR="00E849D9" w:rsidRPr="00EC4E64" w:rsidRDefault="006726AD" w:rsidP="00E849D9">
      <w:pPr>
        <w:jc w:val="center"/>
        <w:rPr>
          <w:rFonts w:ascii="Arial Narrow" w:hAnsi="Arial Narrow"/>
          <w:b/>
          <w:sz w:val="28"/>
        </w:rPr>
      </w:pPr>
      <w:r w:rsidRPr="00EC4E64">
        <w:rPr>
          <w:rFonts w:ascii="Arial Narrow" w:hAnsi="Arial Narrow"/>
          <w:b/>
          <w:sz w:val="28"/>
        </w:rPr>
        <w:t>Cuadro</w:t>
      </w:r>
      <w:r w:rsidR="0010389C">
        <w:rPr>
          <w:rFonts w:ascii="Arial Narrow" w:hAnsi="Arial Narrow"/>
          <w:b/>
          <w:sz w:val="28"/>
        </w:rPr>
        <w:t xml:space="preserve"> 5</w:t>
      </w:r>
    </w:p>
    <w:p w:rsidR="00E849D9" w:rsidRPr="00EC4E64" w:rsidRDefault="00E849D9" w:rsidP="00E849D9">
      <w:pPr>
        <w:pStyle w:val="NormalWeb"/>
        <w:tabs>
          <w:tab w:val="left" w:pos="1276"/>
        </w:tabs>
        <w:spacing w:before="0" w:beforeAutospacing="0" w:after="0" w:afterAutospacing="0"/>
        <w:jc w:val="center"/>
        <w:rPr>
          <w:rFonts w:ascii="Arial Narrow" w:hAnsi="Arial Narrow" w:cs="Arial"/>
          <w:b/>
        </w:rPr>
      </w:pPr>
      <w:r w:rsidRPr="00EC4E64">
        <w:rPr>
          <w:rFonts w:ascii="Arial Narrow" w:hAnsi="Arial Narrow" w:cs="Arial"/>
          <w:b/>
        </w:rPr>
        <w:t>Porcentaje a desembolsar según cumplimiento de metas</w:t>
      </w:r>
    </w:p>
    <w:p w:rsidR="00E849D9" w:rsidRPr="00EC4E64" w:rsidRDefault="00E849D9" w:rsidP="00E849D9">
      <w:pPr>
        <w:pStyle w:val="NormalWeb"/>
        <w:tabs>
          <w:tab w:val="left" w:pos="1276"/>
        </w:tabs>
        <w:spacing w:before="0" w:beforeAutospacing="0" w:after="0" w:afterAutospacing="0"/>
        <w:jc w:val="center"/>
        <w:rPr>
          <w:rFonts w:ascii="Arial Narrow" w:hAnsi="Arial Narrow" w:cs="Arial"/>
          <w:b/>
        </w:rPr>
      </w:pPr>
    </w:p>
    <w:tbl>
      <w:tblPr>
        <w:tblStyle w:val="TableGrid"/>
        <w:tblW w:w="0" w:type="auto"/>
        <w:jc w:val="center"/>
        <w:tblLook w:val="04A0" w:firstRow="1" w:lastRow="0" w:firstColumn="1" w:lastColumn="0" w:noHBand="0" w:noVBand="1"/>
      </w:tblPr>
      <w:tblGrid>
        <w:gridCol w:w="2097"/>
        <w:gridCol w:w="2384"/>
      </w:tblGrid>
      <w:tr w:rsidR="00E849D9" w:rsidRPr="00EC4E64" w:rsidTr="00C67A02">
        <w:trPr>
          <w:trHeight w:val="436"/>
          <w:jc w:val="center"/>
        </w:trPr>
        <w:tc>
          <w:tcPr>
            <w:tcW w:w="2097" w:type="dxa"/>
            <w:shd w:val="clear" w:color="auto" w:fill="548DD4" w:themeFill="text2" w:themeFillTint="99"/>
            <w:vAlign w:val="center"/>
          </w:tcPr>
          <w:p w:rsidR="00E849D9" w:rsidRPr="00EC4E64" w:rsidRDefault="00E849D9" w:rsidP="00584C3D">
            <w:pPr>
              <w:pStyle w:val="NormalWeb"/>
              <w:tabs>
                <w:tab w:val="left" w:pos="1276"/>
              </w:tabs>
              <w:spacing w:before="0" w:beforeAutospacing="0" w:after="0" w:afterAutospacing="0"/>
              <w:jc w:val="center"/>
              <w:rPr>
                <w:rFonts w:ascii="Arial Narrow" w:hAnsi="Arial Narrow" w:cs="Arial"/>
                <w:b/>
              </w:rPr>
            </w:pPr>
            <w:r w:rsidRPr="00EC4E64">
              <w:rPr>
                <w:rFonts w:ascii="Arial Narrow" w:hAnsi="Arial Narrow" w:cs="Arial"/>
                <w:b/>
              </w:rPr>
              <w:t>RANGO</w:t>
            </w:r>
          </w:p>
        </w:tc>
        <w:tc>
          <w:tcPr>
            <w:tcW w:w="2384" w:type="dxa"/>
            <w:shd w:val="clear" w:color="auto" w:fill="548DD4" w:themeFill="text2" w:themeFillTint="99"/>
            <w:vAlign w:val="center"/>
          </w:tcPr>
          <w:p w:rsidR="00E849D9" w:rsidRPr="00EC4E64" w:rsidRDefault="00E849D9" w:rsidP="00584C3D">
            <w:pPr>
              <w:pStyle w:val="NormalWeb"/>
              <w:tabs>
                <w:tab w:val="left" w:pos="1276"/>
              </w:tabs>
              <w:spacing w:before="0" w:beforeAutospacing="0" w:after="0" w:afterAutospacing="0"/>
              <w:jc w:val="center"/>
              <w:rPr>
                <w:rFonts w:ascii="Arial Narrow" w:hAnsi="Arial Narrow" w:cs="Arial"/>
                <w:b/>
              </w:rPr>
            </w:pPr>
            <w:r w:rsidRPr="00EC4E64">
              <w:rPr>
                <w:rFonts w:ascii="Arial Narrow" w:hAnsi="Arial Narrow" w:cs="Arial"/>
                <w:b/>
              </w:rPr>
              <w:t>PORCENTAJE</w:t>
            </w:r>
          </w:p>
        </w:tc>
      </w:tr>
      <w:tr w:rsidR="00E849D9" w:rsidRPr="00D0736C" w:rsidTr="00C67A02">
        <w:trPr>
          <w:trHeight w:val="397"/>
          <w:jc w:val="center"/>
        </w:trPr>
        <w:tc>
          <w:tcPr>
            <w:tcW w:w="2097" w:type="dxa"/>
            <w:vAlign w:val="center"/>
          </w:tcPr>
          <w:p w:rsidR="00E849D9" w:rsidRPr="00752296" w:rsidRDefault="00E849D9" w:rsidP="00584C3D">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De 85% al 100%</w:t>
            </w:r>
          </w:p>
        </w:tc>
        <w:tc>
          <w:tcPr>
            <w:tcW w:w="2384" w:type="dxa"/>
            <w:vAlign w:val="center"/>
          </w:tcPr>
          <w:p w:rsidR="00E849D9" w:rsidRPr="00752296" w:rsidRDefault="00E849D9" w:rsidP="00584C3D">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100% del desembolso</w:t>
            </w:r>
          </w:p>
        </w:tc>
      </w:tr>
      <w:tr w:rsidR="00E849D9" w:rsidRPr="00D0736C" w:rsidTr="00C67A02">
        <w:trPr>
          <w:trHeight w:val="397"/>
          <w:jc w:val="center"/>
        </w:trPr>
        <w:tc>
          <w:tcPr>
            <w:tcW w:w="2097" w:type="dxa"/>
            <w:vAlign w:val="center"/>
          </w:tcPr>
          <w:p w:rsidR="00E849D9" w:rsidRPr="00752296" w:rsidRDefault="00E849D9" w:rsidP="00F309E9">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 xml:space="preserve">De </w:t>
            </w:r>
            <w:r w:rsidR="00F309E9" w:rsidRPr="00752296">
              <w:rPr>
                <w:rFonts w:ascii="Arial Narrow" w:hAnsi="Arial Narrow" w:cs="Arial"/>
              </w:rPr>
              <w:t>75</w:t>
            </w:r>
            <w:r w:rsidRPr="00752296">
              <w:rPr>
                <w:rFonts w:ascii="Arial Narrow" w:hAnsi="Arial Narrow" w:cs="Arial"/>
              </w:rPr>
              <w:t xml:space="preserve">% al </w:t>
            </w:r>
            <w:r w:rsidR="00F309E9" w:rsidRPr="00752296">
              <w:rPr>
                <w:rFonts w:ascii="Arial Narrow" w:hAnsi="Arial Narrow" w:cs="Arial"/>
              </w:rPr>
              <w:t>84</w:t>
            </w:r>
            <w:r w:rsidRPr="00752296">
              <w:rPr>
                <w:rFonts w:ascii="Arial Narrow" w:hAnsi="Arial Narrow" w:cs="Arial"/>
              </w:rPr>
              <w:t>%</w:t>
            </w:r>
          </w:p>
        </w:tc>
        <w:tc>
          <w:tcPr>
            <w:tcW w:w="2384" w:type="dxa"/>
            <w:vAlign w:val="center"/>
          </w:tcPr>
          <w:p w:rsidR="00E849D9" w:rsidRPr="00752296" w:rsidRDefault="00F309E9" w:rsidP="00673A7E">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9</w:t>
            </w:r>
            <w:r w:rsidR="00673A7E" w:rsidRPr="00752296">
              <w:rPr>
                <w:rFonts w:ascii="Arial Narrow" w:hAnsi="Arial Narrow" w:cs="Arial"/>
              </w:rPr>
              <w:t>5</w:t>
            </w:r>
            <w:r w:rsidR="00E849D9" w:rsidRPr="00752296">
              <w:rPr>
                <w:rFonts w:ascii="Arial Narrow" w:hAnsi="Arial Narrow" w:cs="Arial"/>
              </w:rPr>
              <w:t>% del desembolso</w:t>
            </w:r>
          </w:p>
        </w:tc>
      </w:tr>
      <w:tr w:rsidR="00E849D9" w:rsidRPr="00D0736C" w:rsidTr="00C67A02">
        <w:trPr>
          <w:trHeight w:val="397"/>
          <w:jc w:val="center"/>
        </w:trPr>
        <w:tc>
          <w:tcPr>
            <w:tcW w:w="2097" w:type="dxa"/>
            <w:vAlign w:val="center"/>
          </w:tcPr>
          <w:p w:rsidR="00E849D9" w:rsidRPr="00752296" w:rsidRDefault="00E849D9" w:rsidP="00F309E9">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 xml:space="preserve">De </w:t>
            </w:r>
            <w:r w:rsidR="00F309E9" w:rsidRPr="00752296">
              <w:rPr>
                <w:rFonts w:ascii="Arial Narrow" w:hAnsi="Arial Narrow" w:cs="Arial"/>
              </w:rPr>
              <w:t>65</w:t>
            </w:r>
            <w:r w:rsidRPr="00752296">
              <w:rPr>
                <w:rFonts w:ascii="Arial Narrow" w:hAnsi="Arial Narrow" w:cs="Arial"/>
              </w:rPr>
              <w:t xml:space="preserve">% al </w:t>
            </w:r>
            <w:r w:rsidR="00F309E9" w:rsidRPr="00752296">
              <w:rPr>
                <w:rFonts w:ascii="Arial Narrow" w:hAnsi="Arial Narrow" w:cs="Arial"/>
              </w:rPr>
              <w:t>74</w:t>
            </w:r>
            <w:r w:rsidRPr="00752296">
              <w:rPr>
                <w:rFonts w:ascii="Arial Narrow" w:hAnsi="Arial Narrow" w:cs="Arial"/>
              </w:rPr>
              <w:t xml:space="preserve"> %</w:t>
            </w:r>
          </w:p>
        </w:tc>
        <w:tc>
          <w:tcPr>
            <w:tcW w:w="2384" w:type="dxa"/>
            <w:vAlign w:val="center"/>
          </w:tcPr>
          <w:p w:rsidR="00E849D9" w:rsidRPr="00752296" w:rsidRDefault="00673A7E" w:rsidP="00F309E9">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90</w:t>
            </w:r>
            <w:r w:rsidR="00E849D9" w:rsidRPr="00752296">
              <w:rPr>
                <w:rFonts w:ascii="Arial Narrow" w:hAnsi="Arial Narrow" w:cs="Arial"/>
              </w:rPr>
              <w:t>% del desembolso</w:t>
            </w:r>
          </w:p>
        </w:tc>
      </w:tr>
      <w:tr w:rsidR="00F309E9" w:rsidRPr="00D0736C" w:rsidTr="00C67A02">
        <w:trPr>
          <w:trHeight w:val="397"/>
          <w:jc w:val="center"/>
        </w:trPr>
        <w:tc>
          <w:tcPr>
            <w:tcW w:w="2097" w:type="dxa"/>
            <w:vAlign w:val="center"/>
          </w:tcPr>
          <w:p w:rsidR="00F309E9" w:rsidRPr="00752296" w:rsidRDefault="00F309E9" w:rsidP="00F309E9">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De 60% al 64 %</w:t>
            </w:r>
          </w:p>
        </w:tc>
        <w:tc>
          <w:tcPr>
            <w:tcW w:w="2384" w:type="dxa"/>
            <w:vAlign w:val="center"/>
          </w:tcPr>
          <w:p w:rsidR="00F309E9" w:rsidRPr="00752296" w:rsidRDefault="00673A7E" w:rsidP="00F309E9">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85</w:t>
            </w:r>
            <w:r w:rsidR="00F309E9" w:rsidRPr="00752296">
              <w:rPr>
                <w:rFonts w:ascii="Arial Narrow" w:hAnsi="Arial Narrow" w:cs="Arial"/>
              </w:rPr>
              <w:t>% del desembolso</w:t>
            </w:r>
          </w:p>
        </w:tc>
      </w:tr>
      <w:tr w:rsidR="00E849D9" w:rsidRPr="00D0736C" w:rsidTr="00C67A02">
        <w:trPr>
          <w:trHeight w:val="397"/>
          <w:jc w:val="center"/>
        </w:trPr>
        <w:tc>
          <w:tcPr>
            <w:tcW w:w="2097" w:type="dxa"/>
            <w:vAlign w:val="center"/>
          </w:tcPr>
          <w:p w:rsidR="00E849D9" w:rsidRPr="00752296" w:rsidRDefault="00E849D9" w:rsidP="00752296">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 xml:space="preserve">Menos de </w:t>
            </w:r>
            <w:r w:rsidR="00752296" w:rsidRPr="00752296">
              <w:rPr>
                <w:rFonts w:ascii="Arial Narrow" w:hAnsi="Arial Narrow" w:cs="Arial"/>
              </w:rPr>
              <w:t>60</w:t>
            </w:r>
            <w:r w:rsidRPr="00752296">
              <w:rPr>
                <w:rFonts w:ascii="Arial Narrow" w:hAnsi="Arial Narrow" w:cs="Arial"/>
              </w:rPr>
              <w:t>%</w:t>
            </w:r>
          </w:p>
        </w:tc>
        <w:tc>
          <w:tcPr>
            <w:tcW w:w="2384" w:type="dxa"/>
            <w:vAlign w:val="center"/>
          </w:tcPr>
          <w:p w:rsidR="00E849D9" w:rsidRPr="00752296" w:rsidRDefault="00673A7E" w:rsidP="00584C3D">
            <w:pPr>
              <w:pStyle w:val="NormalWeb"/>
              <w:tabs>
                <w:tab w:val="left" w:pos="1276"/>
              </w:tabs>
              <w:spacing w:before="0" w:beforeAutospacing="0" w:after="0" w:afterAutospacing="0"/>
              <w:jc w:val="center"/>
              <w:rPr>
                <w:rFonts w:ascii="Arial Narrow" w:hAnsi="Arial Narrow" w:cs="Arial"/>
              </w:rPr>
            </w:pPr>
            <w:r w:rsidRPr="00752296">
              <w:rPr>
                <w:rFonts w:ascii="Arial Narrow" w:hAnsi="Arial Narrow" w:cs="Arial"/>
              </w:rPr>
              <w:t>80</w:t>
            </w:r>
            <w:r w:rsidR="00E849D9" w:rsidRPr="00752296">
              <w:rPr>
                <w:rFonts w:ascii="Arial Narrow" w:hAnsi="Arial Narrow" w:cs="Arial"/>
              </w:rPr>
              <w:t>% del desembolso</w:t>
            </w:r>
          </w:p>
        </w:tc>
      </w:tr>
    </w:tbl>
    <w:p w:rsidR="00E849D9" w:rsidRPr="00EC4E64" w:rsidRDefault="00673A7E" w:rsidP="00EF12E5">
      <w:pPr>
        <w:ind w:left="1416" w:firstLine="708"/>
        <w:rPr>
          <w:rFonts w:ascii="Arial Narrow" w:hAnsi="Arial Narrow"/>
        </w:rPr>
      </w:pPr>
      <w:r>
        <w:rPr>
          <w:rFonts w:ascii="Arial Narrow" w:hAnsi="Arial Narrow"/>
          <w:sz w:val="18"/>
        </w:rPr>
        <w:t xml:space="preserve">           </w:t>
      </w:r>
      <w:r w:rsidR="00EF12E5" w:rsidRPr="00EC4E64">
        <w:rPr>
          <w:rFonts w:ascii="Arial Narrow" w:hAnsi="Arial Narrow"/>
          <w:sz w:val="18"/>
        </w:rPr>
        <w:t xml:space="preserve">     </w:t>
      </w:r>
      <w:r w:rsidR="00E849D9" w:rsidRPr="00EC4E64">
        <w:rPr>
          <w:rFonts w:ascii="Arial Narrow" w:hAnsi="Arial Narrow"/>
          <w:sz w:val="18"/>
        </w:rPr>
        <w:t>Fuente: Convenio de Gestión  Anual</w:t>
      </w:r>
    </w:p>
    <w:p w:rsidR="00E849D9" w:rsidRPr="00EC4E64" w:rsidRDefault="00E849D9" w:rsidP="00E849D9">
      <w:pPr>
        <w:pStyle w:val="NormalWeb"/>
        <w:tabs>
          <w:tab w:val="left" w:pos="1276"/>
        </w:tabs>
        <w:spacing w:before="0" w:beforeAutospacing="0" w:after="0" w:afterAutospacing="0"/>
        <w:jc w:val="both"/>
        <w:rPr>
          <w:rFonts w:ascii="Arial Narrow" w:hAnsi="Arial Narrow" w:cs="Arial"/>
        </w:rPr>
      </w:pPr>
    </w:p>
    <w:p w:rsidR="00E849D9" w:rsidRPr="00EC4E64" w:rsidRDefault="00A90EEC" w:rsidP="00E849D9">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 xml:space="preserve">La Evaluación del desempeño es responsabilidad del DGD con la participación de la RS. Se otorgará el inventivo correspondiente al 1% del monto capitado del convenio siempre y cuando </w:t>
      </w:r>
      <w:r w:rsidR="0097414C" w:rsidRPr="00EC4E64">
        <w:rPr>
          <w:rFonts w:ascii="Arial Narrow" w:hAnsi="Arial Narrow" w:cs="Arial"/>
        </w:rPr>
        <w:t>obtendrá</w:t>
      </w:r>
      <w:r w:rsidRPr="00EC4E64">
        <w:rPr>
          <w:rFonts w:ascii="Arial Narrow" w:hAnsi="Arial Narrow" w:cs="Arial"/>
        </w:rPr>
        <w:t xml:space="preserve"> la nota mayor o igual al 90%. </w:t>
      </w:r>
    </w:p>
    <w:p w:rsidR="003A3E9A" w:rsidRPr="00EC4E64" w:rsidRDefault="003A3E9A" w:rsidP="00EF12E5">
      <w:pPr>
        <w:spacing w:before="120" w:after="120"/>
        <w:jc w:val="both"/>
        <w:rPr>
          <w:rFonts w:ascii="Arial Narrow" w:hAnsi="Arial Narrow"/>
          <w:lang w:val="es-ES"/>
        </w:rPr>
      </w:pPr>
    </w:p>
    <w:p w:rsidR="00A90EEC" w:rsidRPr="00EC4E64" w:rsidRDefault="00A90EEC" w:rsidP="00EF12E5">
      <w:pPr>
        <w:spacing w:before="120" w:after="120"/>
        <w:jc w:val="both"/>
        <w:rPr>
          <w:rFonts w:ascii="Arial Narrow" w:hAnsi="Arial Narrow"/>
          <w:b/>
          <w:lang w:val="es-ES"/>
        </w:rPr>
      </w:pPr>
      <w:r w:rsidRPr="00673A7E">
        <w:rPr>
          <w:rFonts w:ascii="Arial Narrow" w:hAnsi="Arial Narrow"/>
          <w:b/>
          <w:highlight w:val="yellow"/>
          <w:lang w:val="es-ES"/>
        </w:rPr>
        <w:t>Contenido de documentación del Informe Técnico</w:t>
      </w:r>
      <w:r w:rsidR="00007C80" w:rsidRPr="00673A7E">
        <w:rPr>
          <w:rFonts w:ascii="Arial Narrow" w:hAnsi="Arial Narrow"/>
          <w:b/>
          <w:highlight w:val="yellow"/>
          <w:lang w:val="es-ES"/>
        </w:rPr>
        <w:t xml:space="preserve"> (Ver Anexo IV)</w:t>
      </w:r>
    </w:p>
    <w:p w:rsidR="00A90EEC" w:rsidRPr="00EC4E64" w:rsidRDefault="00A90EEC" w:rsidP="007436FC">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A fin de homologar y armonizar los informes a continuación se detalla el contenido de los mismos:</w:t>
      </w:r>
    </w:p>
    <w:p w:rsidR="00A90EEC" w:rsidRPr="00EC4E64" w:rsidRDefault="00A90EEC" w:rsidP="007436FC">
      <w:pPr>
        <w:pStyle w:val="NormalWeb"/>
        <w:tabs>
          <w:tab w:val="left" w:pos="1276"/>
        </w:tabs>
        <w:spacing w:before="0" w:beforeAutospacing="0" w:after="0" w:afterAutospacing="0"/>
        <w:jc w:val="both"/>
        <w:rPr>
          <w:rFonts w:ascii="Arial Narrow" w:hAnsi="Arial Narrow" w:cs="Arial"/>
        </w:rPr>
      </w:pPr>
    </w:p>
    <w:p w:rsidR="007436FC" w:rsidRPr="00EC4E64" w:rsidRDefault="007436F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Portada o carátula</w:t>
      </w:r>
    </w:p>
    <w:p w:rsidR="007436F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Lista de documentos enviados a la RDS</w:t>
      </w:r>
    </w:p>
    <w:p w:rsidR="007436F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Objetivo del Informe</w:t>
      </w:r>
    </w:p>
    <w:p w:rsidR="007436F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 xml:space="preserve">Resumen Ejecutivo: este debe indicar como ha sido el desarrollo de la prestación de los servicios, que problemas o limitantes se han presentado, que actividades importantes han realizado para asegurar la calidad y la cobertura de la población </w:t>
      </w:r>
      <w:r w:rsidR="007436FC" w:rsidRPr="00EC4E64">
        <w:rPr>
          <w:rFonts w:ascii="Arial Narrow" w:hAnsi="Arial Narrow" w:cs="Arial"/>
        </w:rPr>
        <w:t>más</w:t>
      </w:r>
      <w:r w:rsidRPr="00EC4E64">
        <w:rPr>
          <w:rFonts w:ascii="Arial Narrow" w:hAnsi="Arial Narrow" w:cs="Arial"/>
        </w:rPr>
        <w:t xml:space="preserve"> postergada, comentarios, sugerencias  próximos pasos a seguir etc.</w:t>
      </w:r>
    </w:p>
    <w:p w:rsidR="007436F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 xml:space="preserve">Hoja de entrega mensual de informes estadísticos a </w:t>
      </w:r>
      <w:smartTag w:uri="urn:schemas-microsoft-com:office:smarttags" w:element="PersonName">
        <w:smartTagPr>
          <w:attr w:name="ProductID" w:val="la Regi￳n"/>
        </w:smartTagPr>
        <w:r w:rsidRPr="00EC4E64">
          <w:rPr>
            <w:rFonts w:ascii="Arial Narrow" w:hAnsi="Arial Narrow" w:cs="Arial"/>
          </w:rPr>
          <w:t>la Región</w:t>
        </w:r>
      </w:smartTag>
      <w:r w:rsidRPr="00EC4E64">
        <w:rPr>
          <w:rFonts w:ascii="Arial Narrow" w:hAnsi="Arial Narrow" w:cs="Arial"/>
        </w:rPr>
        <w:t xml:space="preserve"> (en el caso de gestionar todo el municipio) o a </w:t>
      </w:r>
      <w:smartTag w:uri="urn:schemas-microsoft-com:office:smarttags" w:element="PersonName">
        <w:smartTagPr>
          <w:attr w:name="ProductID" w:val="la Red Municipal"/>
        </w:smartTagPr>
        <w:smartTag w:uri="urn:schemas-microsoft-com:office:smarttags" w:element="PersonName">
          <w:smartTagPr>
            <w:attr w:name="ProductID" w:val="la Red"/>
          </w:smartTagPr>
          <w:r w:rsidRPr="00EC4E64">
            <w:rPr>
              <w:rFonts w:ascii="Arial Narrow" w:hAnsi="Arial Narrow" w:cs="Arial"/>
            </w:rPr>
            <w:t>la Red</w:t>
          </w:r>
        </w:smartTag>
        <w:r w:rsidRPr="00EC4E64">
          <w:rPr>
            <w:rFonts w:ascii="Arial Narrow" w:hAnsi="Arial Narrow" w:cs="Arial"/>
          </w:rPr>
          <w:t xml:space="preserve"> Municipal</w:t>
        </w:r>
      </w:smartTag>
      <w:r w:rsidRPr="00EC4E64">
        <w:rPr>
          <w:rFonts w:ascii="Arial Narrow" w:hAnsi="Arial Narrow" w:cs="Arial"/>
        </w:rPr>
        <w:t xml:space="preserve"> correspondiente (en el caso de gestionar solo algunas US del municipio), formato No. 1.</w:t>
      </w:r>
    </w:p>
    <w:p w:rsidR="007436F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 xml:space="preserve">Seguimiento mensual de Indicadores (Formato 2), debe enviarse uno por cada US y un consolidado por Municipio.  NO DEBEN CAMBIARSE LOS INDICADORES NI EL ORDEN DE LOS MISMOS </w:t>
      </w:r>
    </w:p>
    <w:p w:rsidR="00A90EE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En el caso de gestionar una Clínica Materno Infantil debe incluir:</w:t>
      </w:r>
    </w:p>
    <w:p w:rsidR="00A90EEC" w:rsidRPr="00EC4E64" w:rsidRDefault="00A90EEC" w:rsidP="006D6728">
      <w:pPr>
        <w:pStyle w:val="NormalWeb"/>
        <w:numPr>
          <w:ilvl w:val="0"/>
          <w:numId w:val="109"/>
        </w:numPr>
        <w:tabs>
          <w:tab w:val="left" w:pos="1276"/>
        </w:tabs>
        <w:spacing w:before="0" w:beforeAutospacing="0" w:after="0" w:afterAutospacing="0"/>
        <w:jc w:val="both"/>
        <w:rPr>
          <w:rFonts w:ascii="Arial Narrow" w:hAnsi="Arial Narrow" w:cs="Arial"/>
        </w:rPr>
      </w:pPr>
      <w:r w:rsidRPr="00EC4E64">
        <w:rPr>
          <w:rFonts w:ascii="Arial Narrow" w:hAnsi="Arial Narrow" w:cs="Arial"/>
        </w:rPr>
        <w:t>Informe de partos atendidos (formato 3).</w:t>
      </w:r>
    </w:p>
    <w:p w:rsidR="00A90EEC" w:rsidRPr="00EC4E64" w:rsidRDefault="00A90EEC" w:rsidP="006D6728">
      <w:pPr>
        <w:pStyle w:val="NormalWeb"/>
        <w:numPr>
          <w:ilvl w:val="0"/>
          <w:numId w:val="109"/>
        </w:numPr>
        <w:tabs>
          <w:tab w:val="left" w:pos="1276"/>
        </w:tabs>
        <w:spacing w:before="0" w:beforeAutospacing="0" w:after="0" w:afterAutospacing="0"/>
        <w:jc w:val="both"/>
        <w:rPr>
          <w:rFonts w:ascii="Arial Narrow" w:hAnsi="Arial Narrow" w:cs="Arial"/>
        </w:rPr>
      </w:pPr>
      <w:r w:rsidRPr="00EC4E64">
        <w:rPr>
          <w:rFonts w:ascii="Arial Narrow" w:hAnsi="Arial Narrow" w:cs="Arial"/>
        </w:rPr>
        <w:t>Informe de emergencia atendidas (formato 4)</w:t>
      </w:r>
    </w:p>
    <w:p w:rsidR="00A90EEC" w:rsidRPr="00EC4E64" w:rsidRDefault="00A90EEC" w:rsidP="006D6728">
      <w:pPr>
        <w:pStyle w:val="NormalWeb"/>
        <w:numPr>
          <w:ilvl w:val="0"/>
          <w:numId w:val="109"/>
        </w:numPr>
        <w:tabs>
          <w:tab w:val="left" w:pos="1276"/>
        </w:tabs>
        <w:spacing w:before="0" w:beforeAutospacing="0" w:after="0" w:afterAutospacing="0"/>
        <w:jc w:val="both"/>
        <w:rPr>
          <w:rFonts w:ascii="Arial Narrow" w:hAnsi="Arial Narrow" w:cs="Arial"/>
        </w:rPr>
      </w:pPr>
      <w:r w:rsidRPr="00EC4E64">
        <w:rPr>
          <w:rFonts w:ascii="Arial Narrow" w:hAnsi="Arial Narrow" w:cs="Arial"/>
        </w:rPr>
        <w:t>Informe de Pacientes trasladadas al hospital (formato 5)</w:t>
      </w:r>
    </w:p>
    <w:p w:rsidR="00A90EEC" w:rsidRPr="00EC4E64" w:rsidRDefault="00A90EEC" w:rsidP="006D6728">
      <w:pPr>
        <w:pStyle w:val="NormalWeb"/>
        <w:numPr>
          <w:ilvl w:val="0"/>
          <w:numId w:val="108"/>
        </w:numPr>
        <w:tabs>
          <w:tab w:val="left" w:pos="1276"/>
        </w:tabs>
        <w:spacing w:before="0" w:beforeAutospacing="0" w:after="0" w:afterAutospacing="0"/>
        <w:jc w:val="both"/>
        <w:rPr>
          <w:rFonts w:ascii="Arial Narrow" w:hAnsi="Arial Narrow" w:cs="Arial"/>
        </w:rPr>
      </w:pPr>
      <w:r w:rsidRPr="00EC4E64">
        <w:rPr>
          <w:rFonts w:ascii="Arial Narrow" w:hAnsi="Arial Narrow" w:cs="Arial"/>
        </w:rPr>
        <w:t>Información sobre familias beneficiarias con el bono 10,000 (formato 6)</w:t>
      </w:r>
    </w:p>
    <w:p w:rsidR="00A90EEC" w:rsidRPr="00EC4E64" w:rsidRDefault="00A90EEC" w:rsidP="007436FC">
      <w:pPr>
        <w:pStyle w:val="NormalWeb"/>
        <w:tabs>
          <w:tab w:val="left" w:pos="1276"/>
        </w:tabs>
        <w:spacing w:before="0" w:beforeAutospacing="0" w:after="0" w:afterAutospacing="0"/>
        <w:jc w:val="both"/>
        <w:rPr>
          <w:rFonts w:ascii="Arial Narrow" w:hAnsi="Arial Narrow" w:cs="Arial"/>
        </w:rPr>
      </w:pPr>
    </w:p>
    <w:p w:rsidR="0097414C" w:rsidRPr="00EC4E64" w:rsidRDefault="00A90EEC" w:rsidP="007436FC">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En los primeros 5 días hábiles del mes subsiguiente EL GESTOR deberá enviar a la R</w:t>
      </w:r>
      <w:r w:rsidR="007436FC" w:rsidRPr="00EC4E64">
        <w:rPr>
          <w:rFonts w:ascii="Arial Narrow" w:hAnsi="Arial Narrow" w:cs="Arial"/>
        </w:rPr>
        <w:t>SD</w:t>
      </w:r>
      <w:r w:rsidRPr="00EC4E64">
        <w:rPr>
          <w:rFonts w:ascii="Arial Narrow" w:hAnsi="Arial Narrow" w:cs="Arial"/>
        </w:rPr>
        <w:t>, original, 3 copias del informe y los anexos correspondientes, la región sanitaria los revisara y enviará mediante oficio en los 3 días hábiles siguientes a</w:t>
      </w:r>
      <w:r w:rsidR="007436FC" w:rsidRPr="00EC4E64">
        <w:rPr>
          <w:rFonts w:ascii="Arial Narrow" w:hAnsi="Arial Narrow" w:cs="Arial"/>
        </w:rPr>
        <w:t xml:space="preserve"> DGD</w:t>
      </w:r>
      <w:r w:rsidRPr="00EC4E64">
        <w:rPr>
          <w:rFonts w:ascii="Arial Narrow" w:hAnsi="Arial Narrow" w:cs="Arial"/>
        </w:rPr>
        <w:t xml:space="preserve"> los originales y copia de los informes para el trámite administrativo correspondiente y guardará como respaldo la copia. </w:t>
      </w:r>
      <w:r w:rsidR="007436FC" w:rsidRPr="00EC4E64">
        <w:rPr>
          <w:rFonts w:ascii="Arial Narrow" w:hAnsi="Arial Narrow" w:cs="Arial"/>
        </w:rPr>
        <w:t>El DGD</w:t>
      </w:r>
      <w:r w:rsidRPr="00EC4E64">
        <w:rPr>
          <w:rFonts w:ascii="Arial Narrow" w:hAnsi="Arial Narrow" w:cs="Arial"/>
        </w:rPr>
        <w:t xml:space="preserve"> enviar</w:t>
      </w:r>
      <w:r w:rsidR="007436FC" w:rsidRPr="00EC4E64">
        <w:rPr>
          <w:rFonts w:ascii="Arial Narrow" w:hAnsi="Arial Narrow" w:cs="Arial"/>
        </w:rPr>
        <w:t>á</w:t>
      </w:r>
      <w:r w:rsidRPr="00EC4E64">
        <w:rPr>
          <w:rFonts w:ascii="Arial Narrow" w:hAnsi="Arial Narrow" w:cs="Arial"/>
        </w:rPr>
        <w:t xml:space="preserve"> en los dos días hábiles subsiguientes de recib</w:t>
      </w:r>
      <w:r w:rsidR="007436FC" w:rsidRPr="00EC4E64">
        <w:rPr>
          <w:rFonts w:ascii="Arial Narrow" w:hAnsi="Arial Narrow" w:cs="Arial"/>
        </w:rPr>
        <w:t xml:space="preserve">idos los originales de informes y </w:t>
      </w:r>
      <w:r w:rsidRPr="00EC4E64">
        <w:rPr>
          <w:rFonts w:ascii="Arial Narrow" w:hAnsi="Arial Narrow" w:cs="Arial"/>
        </w:rPr>
        <w:t xml:space="preserve">el CD a la </w:t>
      </w:r>
      <w:r w:rsidR="004E6991">
        <w:rPr>
          <w:rFonts w:ascii="Arial Narrow" w:hAnsi="Arial Narrow" w:cs="Arial"/>
        </w:rPr>
        <w:t>UE de Proyectos BID adscrita a la Unidad Administradora de Proyectos de Fondos Externos,</w:t>
      </w:r>
      <w:r w:rsidRPr="00EC4E64">
        <w:rPr>
          <w:rFonts w:ascii="Arial Narrow" w:hAnsi="Arial Narrow" w:cs="Arial"/>
        </w:rPr>
        <w:t xml:space="preserve"> para proceder a iniciar el trámite </w:t>
      </w:r>
      <w:r w:rsidR="007436FC" w:rsidRPr="00EC4E64">
        <w:rPr>
          <w:rFonts w:ascii="Arial Narrow" w:hAnsi="Arial Narrow" w:cs="Arial"/>
        </w:rPr>
        <w:t>pago respectivo.</w:t>
      </w:r>
    </w:p>
    <w:p w:rsidR="002A2BF5" w:rsidRPr="00EC4E64" w:rsidRDefault="002A2BF5">
      <w:pPr>
        <w:rPr>
          <w:rFonts w:ascii="Arial Narrow" w:eastAsia="Arial Unicode MS" w:hAnsi="Arial Narrow" w:cs="Arial"/>
          <w:color w:val="000000"/>
          <w:lang w:val="es-ES" w:eastAsia="es-ES"/>
        </w:rPr>
        <w:sectPr w:rsidR="002A2BF5" w:rsidRPr="00EC4E64" w:rsidSect="00B76CA3">
          <w:type w:val="continuous"/>
          <w:pgSz w:w="12242" w:h="15842" w:code="1"/>
          <w:pgMar w:top="1440" w:right="1080" w:bottom="1440" w:left="1080" w:header="1134" w:footer="1134" w:gutter="0"/>
          <w:pgNumType w:start="57"/>
          <w:cols w:space="720"/>
          <w:noEndnote/>
          <w:titlePg/>
          <w:docGrid w:linePitch="326"/>
        </w:sectPr>
      </w:pPr>
    </w:p>
    <w:p w:rsidR="0097414C" w:rsidRPr="00EC4E64" w:rsidRDefault="0097414C">
      <w:pPr>
        <w:rPr>
          <w:rFonts w:ascii="Arial Narrow" w:eastAsia="Arial Unicode MS" w:hAnsi="Arial Narrow" w:cs="Arial"/>
          <w:color w:val="000000"/>
          <w:lang w:val="es-ES" w:eastAsia="es-ES"/>
        </w:rPr>
      </w:pPr>
    </w:p>
    <w:p w:rsidR="00A90EEC" w:rsidRPr="00EC4E64" w:rsidRDefault="00A90EEC" w:rsidP="007436FC">
      <w:pPr>
        <w:pStyle w:val="NormalWeb"/>
        <w:tabs>
          <w:tab w:val="left" w:pos="1276"/>
        </w:tabs>
        <w:spacing w:before="0" w:beforeAutospacing="0" w:after="0" w:afterAutospacing="0"/>
        <w:jc w:val="both"/>
        <w:rPr>
          <w:rFonts w:ascii="Arial Narrow" w:hAnsi="Arial Narrow" w:cs="Arial"/>
        </w:rPr>
      </w:pPr>
    </w:p>
    <w:p w:rsidR="002A2BF5" w:rsidRPr="0016303E" w:rsidRDefault="002A2BF5" w:rsidP="0000114D">
      <w:pPr>
        <w:pStyle w:val="Heading1"/>
        <w:rPr>
          <w:rFonts w:ascii="Arial Narrow" w:hAnsi="Arial Narrow"/>
          <w:lang w:val="pt-BR"/>
        </w:rPr>
      </w:pPr>
      <w:bookmarkStart w:id="381" w:name="_Toc381897192"/>
      <w:r w:rsidRPr="0016303E">
        <w:rPr>
          <w:rFonts w:ascii="Arial Narrow" w:hAnsi="Arial Narrow"/>
          <w:lang w:val="pt-BR"/>
        </w:rPr>
        <w:t>ANEXOS</w:t>
      </w:r>
      <w:bookmarkEnd w:id="381"/>
    </w:p>
    <w:p w:rsidR="002A2BF5" w:rsidRPr="0016303E" w:rsidRDefault="002A2BF5" w:rsidP="002A2BF5">
      <w:pPr>
        <w:pStyle w:val="NormalWeb"/>
        <w:tabs>
          <w:tab w:val="left" w:pos="1276"/>
        </w:tabs>
        <w:spacing w:before="0" w:beforeAutospacing="0" w:after="0" w:afterAutospacing="0"/>
        <w:jc w:val="both"/>
        <w:rPr>
          <w:rFonts w:ascii="Arial Narrow" w:hAnsi="Arial Narrow" w:cs="Arial"/>
          <w:lang w:val="pt-BR"/>
        </w:rPr>
      </w:pPr>
    </w:p>
    <w:p w:rsidR="002A2BF5" w:rsidRPr="0016303E" w:rsidRDefault="002A2BF5" w:rsidP="002A2BF5">
      <w:pPr>
        <w:pStyle w:val="NormalWeb"/>
        <w:tabs>
          <w:tab w:val="left" w:pos="1276"/>
        </w:tabs>
        <w:spacing w:before="0" w:beforeAutospacing="0" w:after="0" w:afterAutospacing="0"/>
        <w:ind w:left="708"/>
        <w:jc w:val="both"/>
        <w:rPr>
          <w:rFonts w:ascii="Arial Narrow" w:hAnsi="Arial Narrow" w:cs="Arial"/>
          <w:lang w:val="pt-BR"/>
        </w:rPr>
      </w:pPr>
      <w:r w:rsidRPr="0016303E">
        <w:rPr>
          <w:rFonts w:ascii="Arial Narrow" w:hAnsi="Arial Narrow" w:cs="Arial"/>
          <w:lang w:val="pt-BR"/>
        </w:rPr>
        <w:t>Anexo I Matrices de Indicadores</w:t>
      </w:r>
    </w:p>
    <w:p w:rsidR="002A2BF5" w:rsidRPr="00EC4E64" w:rsidRDefault="002A2BF5" w:rsidP="002A2BF5">
      <w:pPr>
        <w:pStyle w:val="NormalWeb"/>
        <w:tabs>
          <w:tab w:val="left" w:pos="1276"/>
        </w:tabs>
        <w:spacing w:before="0" w:beforeAutospacing="0" w:after="0" w:afterAutospacing="0"/>
        <w:ind w:left="708"/>
        <w:jc w:val="both"/>
        <w:rPr>
          <w:rFonts w:ascii="Arial Narrow" w:hAnsi="Arial Narrow" w:cs="Arial"/>
        </w:rPr>
      </w:pPr>
      <w:r w:rsidRPr="00EC4E64">
        <w:rPr>
          <w:rFonts w:ascii="Arial Narrow" w:hAnsi="Arial Narrow" w:cs="Arial"/>
        </w:rPr>
        <w:t>Anexo II Plan Ejecución del Proyecto</w:t>
      </w:r>
    </w:p>
    <w:p w:rsidR="002A2BF5" w:rsidRDefault="002A2BF5" w:rsidP="002A2BF5">
      <w:pPr>
        <w:pStyle w:val="NormalWeb"/>
        <w:tabs>
          <w:tab w:val="left" w:pos="1276"/>
        </w:tabs>
        <w:spacing w:before="0" w:beforeAutospacing="0" w:after="0" w:afterAutospacing="0"/>
        <w:ind w:left="708"/>
        <w:jc w:val="both"/>
        <w:rPr>
          <w:rFonts w:ascii="Arial Narrow" w:hAnsi="Arial Narrow" w:cs="Arial"/>
        </w:rPr>
      </w:pPr>
      <w:r w:rsidRPr="00EC4E64">
        <w:rPr>
          <w:rFonts w:ascii="Arial Narrow" w:hAnsi="Arial Narrow" w:cs="Arial"/>
        </w:rPr>
        <w:t>Anexo III Plan de Adquisiciones</w:t>
      </w:r>
    </w:p>
    <w:p w:rsidR="00673A7E" w:rsidRPr="00EC4E64" w:rsidRDefault="00673A7E" w:rsidP="002A2BF5">
      <w:pPr>
        <w:pStyle w:val="NormalWeb"/>
        <w:tabs>
          <w:tab w:val="left" w:pos="1276"/>
        </w:tabs>
        <w:spacing w:before="0" w:beforeAutospacing="0" w:after="0" w:afterAutospacing="0"/>
        <w:ind w:left="708"/>
        <w:jc w:val="both"/>
        <w:rPr>
          <w:rFonts w:ascii="Arial Narrow" w:hAnsi="Arial Narrow" w:cs="Arial"/>
        </w:rPr>
      </w:pPr>
      <w:r>
        <w:rPr>
          <w:rFonts w:ascii="Arial Narrow" w:hAnsi="Arial Narrow" w:cs="Arial"/>
        </w:rPr>
        <w:t>Anexo IV Matriz de Riesgos</w:t>
      </w:r>
    </w:p>
    <w:p w:rsidR="002A2BF5" w:rsidRPr="00EC4E64" w:rsidRDefault="002A2BF5" w:rsidP="002A2BF5">
      <w:pPr>
        <w:pStyle w:val="NormalWeb"/>
        <w:tabs>
          <w:tab w:val="left" w:pos="1276"/>
        </w:tabs>
        <w:spacing w:before="0" w:beforeAutospacing="0" w:after="0" w:afterAutospacing="0"/>
        <w:ind w:left="708"/>
        <w:jc w:val="both"/>
        <w:rPr>
          <w:rFonts w:ascii="Arial Narrow" w:hAnsi="Arial Narrow" w:cs="Arial"/>
        </w:rPr>
      </w:pPr>
      <w:r w:rsidRPr="00EC4E64">
        <w:rPr>
          <w:rFonts w:ascii="Arial Narrow" w:hAnsi="Arial Narrow" w:cs="Arial"/>
        </w:rPr>
        <w:t>Anexo V Formatos informe técnico</w:t>
      </w:r>
    </w:p>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p w:rsidR="002A2BF5" w:rsidRPr="00EC4E64" w:rsidRDefault="002A2BF5" w:rsidP="002A2BF5">
      <w:pPr>
        <w:pStyle w:val="NormalWeb"/>
        <w:tabs>
          <w:tab w:val="left" w:pos="1276"/>
        </w:tabs>
        <w:spacing w:before="0" w:beforeAutospacing="0" w:after="0" w:afterAutospacing="0"/>
        <w:jc w:val="both"/>
        <w:rPr>
          <w:rFonts w:ascii="Arial Narrow" w:hAnsi="Arial Narrow" w:cs="Arial"/>
        </w:rPr>
        <w:sectPr w:rsidR="002A2BF5" w:rsidRPr="00EC4E64" w:rsidSect="00B76CA3">
          <w:pgSz w:w="12242" w:h="15842" w:code="1"/>
          <w:pgMar w:top="1440" w:right="1080" w:bottom="1440" w:left="1080" w:header="1134" w:footer="1134" w:gutter="0"/>
          <w:pgNumType w:start="73"/>
          <w:cols w:space="720"/>
          <w:noEndnote/>
          <w:titlePg/>
          <w:docGrid w:linePitch="326"/>
        </w:sectPr>
      </w:pPr>
    </w:p>
    <w:p w:rsidR="001C66CE" w:rsidRPr="00FE57A1" w:rsidRDefault="001C66CE" w:rsidP="0000114D">
      <w:pPr>
        <w:pStyle w:val="Heading2"/>
        <w:rPr>
          <w:rFonts w:ascii="Arial Narrow" w:hAnsi="Arial Narrow"/>
          <w:lang w:val="es-HN"/>
        </w:rPr>
      </w:pPr>
      <w:bookmarkStart w:id="382" w:name="_Toc381897193"/>
      <w:r w:rsidRPr="00FE57A1">
        <w:rPr>
          <w:rFonts w:ascii="Arial Narrow" w:hAnsi="Arial Narrow"/>
          <w:lang w:val="es-HN"/>
        </w:rPr>
        <w:lastRenderedPageBreak/>
        <w:t>ANEXO 1 MATRICES DE INDICADORES</w:t>
      </w:r>
      <w:bookmarkEnd w:id="382"/>
    </w:p>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Matriz de Resultados</w:t>
      </w:r>
    </w:p>
    <w:p w:rsidR="002A2BF5" w:rsidRPr="00EC4E64" w:rsidRDefault="002A2BF5" w:rsidP="002A2BF5">
      <w:pPr>
        <w:pStyle w:val="NormalWeb"/>
        <w:tabs>
          <w:tab w:val="left" w:pos="1276"/>
        </w:tabs>
        <w:spacing w:before="0" w:beforeAutospacing="0" w:after="0" w:afterAutospacing="0"/>
        <w:jc w:val="both"/>
        <w:rPr>
          <w:rFonts w:ascii="Arial Narrow" w:hAnsi="Arial Narrow" w:cs="Arial"/>
          <w:b/>
        </w:rPr>
      </w:pPr>
      <w:r w:rsidRPr="00EC4E64">
        <w:rPr>
          <w:rFonts w:ascii="Arial Narrow" w:hAnsi="Arial Narrow" w:cs="Arial"/>
          <w:b/>
          <w:highlight w:val="lightGray"/>
        </w:rPr>
        <w:t>Objetivo General: El programa tiene como objetivo apoyar a la SESAL en la expansión de la cobertura y calidad de servicios de salud a través de la modalidad de gestión descentralizada de dichos servicios, priorizando las poblaciones de los municipios más pobres del país. Actualmente financiados con recursos del préstamo 2418/BL-HO.</w:t>
      </w:r>
    </w:p>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tbl>
      <w:tblPr>
        <w:tblStyle w:val="TableGrid"/>
        <w:tblW w:w="13219" w:type="dxa"/>
        <w:tblLook w:val="04A0" w:firstRow="1" w:lastRow="0" w:firstColumn="1" w:lastColumn="0" w:noHBand="0" w:noVBand="1"/>
      </w:tblPr>
      <w:tblGrid>
        <w:gridCol w:w="2235"/>
        <w:gridCol w:w="2268"/>
        <w:gridCol w:w="2620"/>
        <w:gridCol w:w="3475"/>
        <w:gridCol w:w="2621"/>
      </w:tblGrid>
      <w:tr w:rsidR="002A2BF5" w:rsidRPr="00EC4E64" w:rsidTr="002A2BF5">
        <w:tc>
          <w:tcPr>
            <w:tcW w:w="2235"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Indicador de Resultados</w:t>
            </w:r>
          </w:p>
        </w:tc>
        <w:tc>
          <w:tcPr>
            <w:tcW w:w="2268"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Línea de base año 2012</w:t>
            </w:r>
          </w:p>
        </w:tc>
        <w:tc>
          <w:tcPr>
            <w:tcW w:w="2620"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Meta (final del programa) año 2015</w:t>
            </w:r>
          </w:p>
        </w:tc>
        <w:tc>
          <w:tcPr>
            <w:tcW w:w="3475"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Medios de verificación</w:t>
            </w:r>
          </w:p>
        </w:tc>
        <w:tc>
          <w:tcPr>
            <w:tcW w:w="2621"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Población Objetivo</w:t>
            </w:r>
          </w:p>
        </w:tc>
      </w:tr>
      <w:tr w:rsidR="002A2BF5" w:rsidRPr="00EC4E64" w:rsidTr="002A2BF5">
        <w:tc>
          <w:tcPr>
            <w:tcW w:w="2235"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Personas cubiertas con un plan de beneficios de salud brindados por gestores.</w:t>
            </w:r>
          </w:p>
        </w:tc>
        <w:tc>
          <w:tcPr>
            <w:tcW w:w="2268" w:type="dxa"/>
          </w:tcPr>
          <w:p w:rsidR="002A2BF5" w:rsidRPr="00EC4E64" w:rsidRDefault="002A2BF5" w:rsidP="002A2BF5">
            <w:pPr>
              <w:pStyle w:val="NormalWeb"/>
              <w:tabs>
                <w:tab w:val="left" w:pos="1276"/>
              </w:tabs>
              <w:spacing w:before="0" w:beforeAutospacing="0" w:after="0" w:afterAutospacing="0"/>
              <w:jc w:val="center"/>
              <w:rPr>
                <w:rFonts w:ascii="Arial Narrow" w:hAnsi="Arial Narrow" w:cs="Arial"/>
              </w:rPr>
            </w:pPr>
            <w:r w:rsidRPr="00EC4E64">
              <w:rPr>
                <w:rFonts w:ascii="Arial Narrow" w:hAnsi="Arial Narrow" w:cs="Arial"/>
              </w:rPr>
              <w:t>579,785</w:t>
            </w:r>
          </w:p>
        </w:tc>
        <w:tc>
          <w:tcPr>
            <w:tcW w:w="2620" w:type="dxa"/>
          </w:tcPr>
          <w:p w:rsidR="002A2BF5" w:rsidRPr="00EC4E64" w:rsidRDefault="002A2BF5" w:rsidP="002A2BF5">
            <w:pPr>
              <w:pStyle w:val="NormalWeb"/>
              <w:tabs>
                <w:tab w:val="left" w:pos="1276"/>
              </w:tabs>
              <w:spacing w:before="0" w:beforeAutospacing="0" w:after="0" w:afterAutospacing="0"/>
              <w:jc w:val="center"/>
              <w:rPr>
                <w:rFonts w:ascii="Arial Narrow" w:hAnsi="Arial Narrow" w:cs="Arial"/>
              </w:rPr>
            </w:pPr>
            <w:r w:rsidRPr="00EC4E64">
              <w:rPr>
                <w:rFonts w:ascii="Arial Narrow" w:hAnsi="Arial Narrow" w:cs="Arial"/>
              </w:rPr>
              <w:t>1,136,813</w:t>
            </w:r>
          </w:p>
        </w:tc>
        <w:tc>
          <w:tcPr>
            <w:tcW w:w="3475"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Censo de beneficiarios</w:t>
            </w:r>
            <w:r w:rsidR="00F32D7C" w:rsidRPr="00EC4E64">
              <w:rPr>
                <w:rFonts w:ascii="Arial Narrow" w:hAnsi="Arial Narrow" w:cs="Arial"/>
              </w:rPr>
              <w:t xml:space="preserve"> </w:t>
            </w:r>
            <w:r w:rsidRPr="00EC4E64">
              <w:rPr>
                <w:rFonts w:ascii="Arial Narrow" w:hAnsi="Arial Narrow" w:cs="Arial"/>
              </w:rPr>
              <w:t>(habitantes residentes en las AGI de los gestores, y registrados en su base de datos) del modelo descentralizado levantado por los gestores.</w:t>
            </w:r>
          </w:p>
        </w:tc>
        <w:tc>
          <w:tcPr>
            <w:tcW w:w="2621"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Población en los municipios cubiertos por la modalidad de gestión descentralizada.</w:t>
            </w:r>
          </w:p>
        </w:tc>
      </w:tr>
      <w:tr w:rsidR="002A2BF5" w:rsidRPr="00EC4E64" w:rsidTr="002A2BF5">
        <w:tc>
          <w:tcPr>
            <w:tcW w:w="2235" w:type="dxa"/>
          </w:tcPr>
          <w:p w:rsidR="002A2BF5" w:rsidRPr="00EC4E64" w:rsidRDefault="00F32D7C"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Tasa de Mortalidad materno Hospitalaria</w:t>
            </w:r>
            <w:r w:rsidRPr="00EC4E64">
              <w:rPr>
                <w:rStyle w:val="FootnoteReference"/>
                <w:rFonts w:ascii="Arial Narrow" w:hAnsi="Arial Narrow" w:cs="Arial"/>
              </w:rPr>
              <w:footnoteReference w:id="12"/>
            </w:r>
          </w:p>
        </w:tc>
        <w:tc>
          <w:tcPr>
            <w:tcW w:w="2268" w:type="dxa"/>
          </w:tcPr>
          <w:p w:rsidR="002A2BF5" w:rsidRPr="00EC4E64" w:rsidRDefault="00901C24"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50 por 100,000 nacidos vivos</w:t>
            </w:r>
          </w:p>
        </w:tc>
        <w:tc>
          <w:tcPr>
            <w:tcW w:w="2620" w:type="dxa"/>
          </w:tcPr>
          <w:p w:rsidR="002A2BF5" w:rsidRPr="00EC4E64" w:rsidRDefault="00901C24"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Reducir en un 25% al final del proyecto.</w:t>
            </w:r>
          </w:p>
        </w:tc>
        <w:tc>
          <w:tcPr>
            <w:tcW w:w="3475" w:type="dxa"/>
          </w:tcPr>
          <w:p w:rsidR="002A2BF5" w:rsidRPr="00EC4E64" w:rsidRDefault="00901C24"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Informe estadístico de la Unidad de Gestión de la Información.</w:t>
            </w:r>
          </w:p>
        </w:tc>
        <w:tc>
          <w:tcPr>
            <w:tcW w:w="2621" w:type="dxa"/>
          </w:tcPr>
          <w:p w:rsidR="002A2BF5" w:rsidRPr="00EC4E64" w:rsidRDefault="00901C24"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Población de mujeres en edad fértil de los municipios cubiertos con modelo de gestión descentralizada.</w:t>
            </w:r>
          </w:p>
        </w:tc>
      </w:tr>
      <w:tr w:rsidR="002A2BF5" w:rsidRPr="00EC4E64" w:rsidTr="002A2BF5">
        <w:tc>
          <w:tcPr>
            <w:tcW w:w="2235" w:type="dxa"/>
          </w:tcPr>
          <w:p w:rsidR="002A2BF5" w:rsidRPr="00EC4E64" w:rsidRDefault="00901C24" w:rsidP="002A2BF5">
            <w:pPr>
              <w:pStyle w:val="NormalWeb"/>
              <w:tabs>
                <w:tab w:val="left" w:pos="1276"/>
              </w:tabs>
              <w:spacing w:before="0" w:beforeAutospacing="0" w:after="0" w:afterAutospacing="0"/>
              <w:jc w:val="both"/>
              <w:rPr>
                <w:rFonts w:ascii="Arial Narrow" w:hAnsi="Arial Narrow" w:cs="Arial"/>
              </w:rPr>
            </w:pPr>
            <w:r w:rsidRPr="00EC4E64">
              <w:rPr>
                <w:rFonts w:ascii="Arial Narrow" w:hAnsi="Arial Narrow" w:cs="Arial"/>
              </w:rPr>
              <w:t xml:space="preserve">Porcentaje de Letalidad Neonatal Hospitalaria (por sepsis, prematurez, </w:t>
            </w:r>
          </w:p>
        </w:tc>
        <w:tc>
          <w:tcPr>
            <w:tcW w:w="2268"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tc>
        <w:tc>
          <w:tcPr>
            <w:tcW w:w="2620"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tc>
        <w:tc>
          <w:tcPr>
            <w:tcW w:w="3475"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tc>
        <w:tc>
          <w:tcPr>
            <w:tcW w:w="2621" w:type="dxa"/>
          </w:tcPr>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tc>
      </w:tr>
    </w:tbl>
    <w:p w:rsidR="002A2BF5" w:rsidRPr="00EC4E64" w:rsidRDefault="002A2BF5" w:rsidP="002A2BF5">
      <w:pPr>
        <w:pStyle w:val="NormalWeb"/>
        <w:tabs>
          <w:tab w:val="left" w:pos="1276"/>
        </w:tabs>
        <w:spacing w:before="0" w:beforeAutospacing="0" w:after="0" w:afterAutospacing="0"/>
        <w:jc w:val="both"/>
        <w:rPr>
          <w:rFonts w:ascii="Arial Narrow" w:hAnsi="Arial Narrow" w:cs="Arial"/>
        </w:rPr>
      </w:pPr>
    </w:p>
    <w:p w:rsidR="0000114D" w:rsidRPr="00EC4E64" w:rsidRDefault="0000114D">
      <w:pPr>
        <w:rPr>
          <w:rFonts w:ascii="Arial Narrow" w:eastAsia="Arial Unicode MS" w:hAnsi="Arial Narrow" w:cs="Arial"/>
          <w:color w:val="000000"/>
          <w:lang w:val="es-ES" w:eastAsia="es-ES"/>
        </w:rPr>
      </w:pPr>
      <w:r w:rsidRPr="00EC4E64">
        <w:rPr>
          <w:rFonts w:ascii="Arial Narrow" w:hAnsi="Arial Narrow" w:cs="Arial"/>
        </w:rPr>
        <w:br w:type="page"/>
      </w:r>
    </w:p>
    <w:p w:rsidR="002A2BF5" w:rsidRPr="00FE57A1" w:rsidRDefault="0000114D" w:rsidP="0000114D">
      <w:pPr>
        <w:pStyle w:val="Heading2"/>
        <w:rPr>
          <w:rFonts w:ascii="Arial Narrow" w:hAnsi="Arial Narrow"/>
          <w:lang w:val="es-HN"/>
        </w:rPr>
      </w:pPr>
      <w:bookmarkStart w:id="383" w:name="_Toc381897194"/>
      <w:r w:rsidRPr="00FE57A1">
        <w:rPr>
          <w:rFonts w:ascii="Arial Narrow" w:hAnsi="Arial Narrow"/>
          <w:lang w:val="es-HN"/>
        </w:rPr>
        <w:lastRenderedPageBreak/>
        <w:t>ANEXO II PLAN EJECUCION DE PROYECTO (PEP)</w:t>
      </w:r>
      <w:bookmarkEnd w:id="383"/>
    </w:p>
    <w:p w:rsidR="0000114D" w:rsidRPr="00FE57A1" w:rsidRDefault="0000114D" w:rsidP="0000114D">
      <w:pPr>
        <w:rPr>
          <w:rFonts w:ascii="Arial Narrow" w:hAnsi="Arial Narrow"/>
          <w:lang w:eastAsia="en-US"/>
        </w:rPr>
      </w:pPr>
    </w:p>
    <w:p w:rsidR="0000114D" w:rsidRPr="00FE57A1" w:rsidRDefault="0000114D" w:rsidP="0000114D">
      <w:pPr>
        <w:rPr>
          <w:rFonts w:ascii="Arial Narrow" w:hAnsi="Arial Narrow"/>
          <w:lang w:eastAsia="en-US"/>
        </w:rPr>
      </w:pPr>
    </w:p>
    <w:p w:rsidR="0000114D" w:rsidRPr="00FE57A1" w:rsidRDefault="0000114D" w:rsidP="0000114D">
      <w:pPr>
        <w:rPr>
          <w:rFonts w:ascii="Arial Narrow" w:hAnsi="Arial Narrow"/>
          <w:lang w:eastAsia="en-US"/>
        </w:rPr>
      </w:pPr>
    </w:p>
    <w:p w:rsidR="0000114D" w:rsidRPr="00FE57A1" w:rsidRDefault="0000114D">
      <w:pPr>
        <w:rPr>
          <w:rFonts w:ascii="Arial Narrow" w:hAnsi="Arial Narrow"/>
          <w:lang w:eastAsia="en-US"/>
        </w:rPr>
      </w:pPr>
      <w:r w:rsidRPr="00FE57A1">
        <w:rPr>
          <w:rFonts w:ascii="Arial Narrow" w:hAnsi="Arial Narrow"/>
          <w:lang w:eastAsia="en-US"/>
        </w:rPr>
        <w:br w:type="page"/>
      </w:r>
    </w:p>
    <w:p w:rsidR="0000114D" w:rsidRPr="00FE57A1" w:rsidRDefault="0000114D" w:rsidP="0000114D">
      <w:pPr>
        <w:pStyle w:val="Heading2"/>
        <w:rPr>
          <w:rFonts w:ascii="Arial Narrow" w:hAnsi="Arial Narrow"/>
          <w:lang w:val="es-HN"/>
        </w:rPr>
      </w:pPr>
      <w:bookmarkStart w:id="384" w:name="_Toc381897195"/>
      <w:r w:rsidRPr="00FE57A1">
        <w:rPr>
          <w:rFonts w:ascii="Arial Narrow" w:hAnsi="Arial Narrow"/>
          <w:lang w:val="es-HN"/>
        </w:rPr>
        <w:lastRenderedPageBreak/>
        <w:t>ANEXO III PLAN DE ADQUICISIONES</w:t>
      </w:r>
      <w:bookmarkEnd w:id="384"/>
      <w:r w:rsidRPr="00FE57A1">
        <w:rPr>
          <w:rFonts w:ascii="Arial Narrow" w:hAnsi="Arial Narrow"/>
          <w:lang w:val="es-HN"/>
        </w:rPr>
        <w:t xml:space="preserve"> </w:t>
      </w:r>
    </w:p>
    <w:p w:rsidR="006A6F37" w:rsidRPr="00FE57A1" w:rsidRDefault="006A6F37" w:rsidP="006A6F37">
      <w:pPr>
        <w:rPr>
          <w:rFonts w:ascii="Arial Narrow" w:hAnsi="Arial Narrow"/>
          <w:lang w:eastAsia="en-US"/>
        </w:rPr>
      </w:pPr>
    </w:p>
    <w:p w:rsidR="006A6F37" w:rsidRPr="00FE57A1" w:rsidRDefault="006A6F37" w:rsidP="006A6F37">
      <w:pPr>
        <w:rPr>
          <w:rFonts w:ascii="Arial Narrow" w:hAnsi="Arial Narrow"/>
          <w:lang w:eastAsia="en-US"/>
        </w:rPr>
        <w:sectPr w:rsidR="006A6F37" w:rsidRPr="00FE57A1" w:rsidSect="00B76CA3">
          <w:pgSz w:w="15842" w:h="12242" w:orient="landscape" w:code="1"/>
          <w:pgMar w:top="1080" w:right="1440" w:bottom="1080" w:left="1440" w:header="1134" w:footer="1134" w:gutter="0"/>
          <w:pgNumType w:start="74"/>
          <w:cols w:space="720"/>
          <w:noEndnote/>
          <w:titlePg/>
          <w:docGrid w:linePitch="326"/>
        </w:sectPr>
      </w:pPr>
    </w:p>
    <w:p w:rsidR="006A6F37" w:rsidRPr="00FE57A1" w:rsidRDefault="006A6F37" w:rsidP="006A6F37">
      <w:pPr>
        <w:pStyle w:val="Heading2"/>
        <w:rPr>
          <w:rFonts w:ascii="Arial Narrow" w:hAnsi="Arial Narrow"/>
          <w:lang w:val="es-HN"/>
        </w:rPr>
      </w:pPr>
      <w:bookmarkStart w:id="385" w:name="_Toc381897196"/>
      <w:r w:rsidRPr="00FE57A1">
        <w:rPr>
          <w:rFonts w:ascii="Arial Narrow" w:hAnsi="Arial Narrow"/>
          <w:lang w:val="es-HN"/>
        </w:rPr>
        <w:lastRenderedPageBreak/>
        <w:t>ANEXO IV FORMATOS INFORME TENICO</w:t>
      </w:r>
      <w:bookmarkEnd w:id="385"/>
    </w:p>
    <w:p w:rsidR="006A6F37" w:rsidRPr="00FE57A1" w:rsidRDefault="006A6F37" w:rsidP="006A6F37">
      <w:pPr>
        <w:rPr>
          <w:rFonts w:ascii="Arial Narrow" w:hAnsi="Arial Narrow"/>
          <w:lang w:eastAsia="en-US"/>
        </w:rPr>
      </w:pPr>
    </w:p>
    <w:p w:rsidR="00B64984" w:rsidRPr="00EC4E64" w:rsidRDefault="00B64984" w:rsidP="00EC6674">
      <w:pPr>
        <w:pBdr>
          <w:bottom w:val="single" w:sz="4" w:space="1" w:color="auto"/>
        </w:pBdr>
        <w:rPr>
          <w:rFonts w:ascii="Arial Narrow" w:hAnsi="Arial Narrow"/>
          <w:b/>
          <w:lang w:val="en-US" w:eastAsia="en-US"/>
        </w:rPr>
      </w:pPr>
      <w:r w:rsidRPr="00EC4E64">
        <w:rPr>
          <w:rFonts w:ascii="Arial Narrow" w:hAnsi="Arial Narrow"/>
          <w:b/>
          <w:lang w:val="en-US" w:eastAsia="en-US"/>
        </w:rPr>
        <w:t xml:space="preserve">Anexo IV.1 Caratula </w:t>
      </w:r>
    </w:p>
    <w:p w:rsidR="00B64984" w:rsidRPr="00EC4E64" w:rsidRDefault="00B64984" w:rsidP="006A6F37">
      <w:pPr>
        <w:rPr>
          <w:rFonts w:ascii="Arial Narrow" w:hAnsi="Arial Narrow"/>
          <w:lang w:val="en-US" w:eastAsia="en-US"/>
        </w:rPr>
      </w:pPr>
    </w:p>
    <w:p w:rsidR="00EC6674" w:rsidRPr="00EC4E64" w:rsidRDefault="00EC6674" w:rsidP="006A6F37">
      <w:pPr>
        <w:rPr>
          <w:rFonts w:ascii="Arial Narrow" w:hAnsi="Arial Narrow"/>
          <w:lang w:val="en-US" w:eastAsia="en-US"/>
        </w:rPr>
      </w:pPr>
    </w:p>
    <w:p w:rsidR="00B64984" w:rsidRPr="00EC4E64" w:rsidRDefault="00B64984" w:rsidP="006A6F37">
      <w:pPr>
        <w:rPr>
          <w:rFonts w:ascii="Arial Narrow" w:hAnsi="Arial Narrow"/>
          <w:lang w:val="en-US" w:eastAsia="en-US"/>
        </w:rPr>
      </w:pPr>
    </w:p>
    <w:p w:rsidR="00B64984" w:rsidRPr="00EC4E64" w:rsidRDefault="00B64984" w:rsidP="00B64984">
      <w:pPr>
        <w:rPr>
          <w:rFonts w:ascii="Arial Narrow" w:hAnsi="Arial Narrow"/>
        </w:rPr>
      </w:pPr>
      <w:r w:rsidRPr="00EC4E64">
        <w:rPr>
          <w:rFonts w:ascii="Arial Narrow" w:hAnsi="Arial Narrow"/>
          <w:color w:val="FF0000"/>
        </w:rPr>
        <w:t xml:space="preserve">                 </w:t>
      </w:r>
    </w:p>
    <w:p w:rsidR="00B64984" w:rsidRPr="00EC4E64" w:rsidRDefault="00B64984" w:rsidP="00B64984">
      <w:pPr>
        <w:rPr>
          <w:rFonts w:ascii="Arial Narrow" w:hAnsi="Arial Narrow"/>
        </w:rPr>
      </w:pPr>
    </w:p>
    <w:p w:rsidR="00B64984" w:rsidRPr="00EC4E64" w:rsidRDefault="00D94097" w:rsidP="00B64984">
      <w:pPr>
        <w:rPr>
          <w:rFonts w:ascii="Arial Narrow" w:hAnsi="Arial Narrow"/>
        </w:rPr>
      </w:pPr>
      <w:r>
        <w:rPr>
          <w:rFonts w:ascii="Arial Narrow" w:hAnsi="Arial Narrow"/>
          <w:noProof/>
          <w:lang w:eastAsia="es-ES"/>
        </w:rPr>
        <w:pict>
          <v:group id="_x0000_s1033" style="position:absolute;margin-left:373.05pt;margin-top:-45pt;width:63pt;height:53.95pt;z-index:251663872" coordorigin="5037,3781" coordsize="2340,2477">
            <v:group id="_x0000_s1034" style="position:absolute;left:5037;top:3781;width:2340;height:2249" coordorigin="5037,3511" coordsize="2340,2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037;top:3870;width:2340;height:1890;visibility:visible;mso-wrap-edited:f">
                <v:imagedata r:id="rId21" o:title="" cropbottom="32107f" cropright="26810f" chromakey="#fefafc" grayscale="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5397;top:3511;width:1770;height:1007" fillcolor="black">
                <v:imagedata grayscale="t"/>
                <v:shadow color="#868686"/>
                <v:textpath style="font-family:&quot;Times New Roman&quot;;font-size:12pt" fitshape="t" trim="t" string="Secretaría de Salud"/>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5757;top:6031;width:1080;height:227" fillcolor="black">
              <v:imagedata grayscale="t"/>
              <v:shadow color="#868686"/>
              <v:textpath style="font-family:&quot;Times New Roman&quot;;font-size:9pt;v-text-kern:t" trim="t" fitpath="t" string="H o n d u r a s"/>
            </v:shape>
          </v:group>
          <o:OLEObject Type="Embed" ProgID="Word.Picture.8" ShapeID="_x0000_s1035" DrawAspect="Content" ObjectID="_1530356522" r:id="rId22"/>
        </w:pict>
      </w:r>
      <w:r w:rsidR="00B64984" w:rsidRPr="00EC4E64">
        <w:rPr>
          <w:rFonts w:ascii="Arial Narrow" w:hAnsi="Arial Narrow"/>
          <w:noProof/>
          <w:lang w:val="en-US" w:eastAsia="en-US"/>
        </w:rPr>
        <w:drawing>
          <wp:anchor distT="0" distB="0" distL="114300" distR="114300" simplePos="0" relativeHeight="251662848" behindDoc="0" locked="0" layoutInCell="1" allowOverlap="1" wp14:anchorId="0FB5E40B" wp14:editId="4FFA31BE">
            <wp:simplePos x="0" y="0"/>
            <wp:positionH relativeFrom="column">
              <wp:posOffset>-226695</wp:posOffset>
            </wp:positionH>
            <wp:positionV relativeFrom="paragraph">
              <wp:posOffset>-571500</wp:posOffset>
            </wp:positionV>
            <wp:extent cx="558165" cy="685800"/>
            <wp:effectExtent l="0" t="0" r="0" b="0"/>
            <wp:wrapSquare wrapText="bothSides"/>
            <wp:docPr id="7" name="Imagen 7"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558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r w:rsidRPr="00EC4E64">
        <w:rPr>
          <w:rFonts w:ascii="Arial Narrow" w:hAnsi="Arial Narrow"/>
          <w:noProof/>
          <w:lang w:val="en-US" w:eastAsia="en-US"/>
        </w:rPr>
        <mc:AlternateContent>
          <mc:Choice Requires="wpc">
            <w:drawing>
              <wp:inline distT="0" distB="0" distL="0" distR="0" wp14:anchorId="4C532542" wp14:editId="2CC929A6">
                <wp:extent cx="5715000" cy="457200"/>
                <wp:effectExtent l="0" t="0" r="0" b="0"/>
                <wp:docPr id="4" name="Lienz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228662" y="114300"/>
                            <a:ext cx="525767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727" w:rsidRPr="00865A1D" w:rsidRDefault="00720727" w:rsidP="00B64984">
                              <w:pPr>
                                <w:jc w:val="center"/>
                                <w:rPr>
                                  <w:rFonts w:ascii="Elephant" w:hAnsi="Elephant"/>
                                  <w:b/>
                                </w:rPr>
                              </w:pPr>
                              <w:r w:rsidRPr="00865A1D">
                                <w:rPr>
                                  <w:rFonts w:ascii="Elephant" w:hAnsi="Elephant"/>
                                  <w:b/>
                                </w:rPr>
                                <w:t>SECRETARIA DE ESTADO EN EL DESPACHO DE SALUD</w:t>
                              </w:r>
                            </w:p>
                          </w:txbxContent>
                        </wps:txbx>
                        <wps:bodyPr rot="0" vert="horz" wrap="square" lIns="91440" tIns="45720" rIns="91440" bIns="45720" anchor="t" anchorCtr="0" upright="1">
                          <a:noAutofit/>
                        </wps:bodyPr>
                      </wps:wsp>
                    </wpc:wpc>
                  </a:graphicData>
                </a:graphic>
              </wp:inline>
            </w:drawing>
          </mc:Choice>
          <mc:Fallback>
            <w:pict>
              <v:group id="Lienzo 4"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">
                <v:shape id="_x0000_s1027" type="#_x0000_t75" style="position:absolute;width:57150;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top:1143;width:52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20727" w:rsidRPr="00865A1D" w:rsidRDefault="00720727" w:rsidP="00B64984">
                        <w:pPr>
                          <w:jc w:val="center"/>
                          <w:rPr>
                            <w:rFonts w:ascii="Elephant" w:hAnsi="Elephant"/>
                            <w:b/>
                          </w:rPr>
                        </w:pPr>
                        <w:r w:rsidRPr="00865A1D">
                          <w:rPr>
                            <w:rFonts w:ascii="Elephant" w:hAnsi="Elephant"/>
                            <w:b/>
                          </w:rPr>
                          <w:t>SECRETARIA DE ESTADO EN EL DESPACHO DE SALUD</w:t>
                        </w:r>
                      </w:p>
                    </w:txbxContent>
                  </v:textbox>
                </v:shape>
                <w10:anchorlock/>
              </v:group>
            </w:pict>
          </mc:Fallback>
        </mc:AlternateContent>
      </w: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jc w:val="center"/>
        <w:rPr>
          <w:rFonts w:ascii="Arial Narrow" w:hAnsi="Arial Narrow"/>
        </w:rPr>
      </w:pPr>
      <w:r w:rsidRPr="00EC4E64">
        <w:rPr>
          <w:rFonts w:ascii="Arial Narrow" w:hAnsi="Arial Narrow"/>
        </w:rPr>
        <w:t>UNIDAD EJECUTORA DEL PROGRAMA DE LA GESTION Y OFERTA DESCENTRALIZADA DE LOS SERVICIOS DE SALUD, PRESTAMO 2418/BL-HO</w:t>
      </w:r>
    </w:p>
    <w:p w:rsidR="00B64984" w:rsidRPr="00EC4E64" w:rsidRDefault="00B64984" w:rsidP="00B64984">
      <w:pPr>
        <w:jc w:val="cente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r w:rsidRPr="00EC4E64">
        <w:rPr>
          <w:rFonts w:ascii="Arial Narrow" w:hAnsi="Arial Narrow"/>
          <w:noProof/>
          <w:lang w:val="en-US" w:eastAsia="en-US"/>
        </w:rPr>
        <mc:AlternateContent>
          <mc:Choice Requires="wpc">
            <w:drawing>
              <wp:inline distT="0" distB="0" distL="0" distR="0" wp14:anchorId="3C4F8286" wp14:editId="514F1184">
                <wp:extent cx="5562600" cy="914400"/>
                <wp:effectExtent l="0" t="0" r="0" b="28575"/>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152199" y="114300"/>
                            <a:ext cx="5258202" cy="800100"/>
                          </a:xfrm>
                          <a:prstGeom prst="rect">
                            <a:avLst/>
                          </a:prstGeom>
                          <a:solidFill>
                            <a:srgbClr val="FFFFFF"/>
                          </a:solidFill>
                          <a:ln w="57150" cmpd="thinThick">
                            <a:solidFill>
                              <a:srgbClr val="000000"/>
                            </a:solidFill>
                            <a:miter lim="800000"/>
                            <a:headEnd/>
                            <a:tailEnd/>
                          </a:ln>
                        </wps:spPr>
                        <wps:txbx>
                          <w:txbxContent>
                            <w:p w:rsidR="00720727" w:rsidRPr="00C34981" w:rsidRDefault="00720727" w:rsidP="00B64984">
                              <w:pPr>
                                <w:rPr>
                                  <w:szCs w:val="36"/>
                                </w:rPr>
                              </w:pPr>
                              <w:r>
                                <w:rPr>
                                  <w:szCs w:val="36"/>
                                </w:rPr>
                                <w:t xml:space="preserve">INFORME DE </w:t>
                              </w:r>
                              <w:smartTag w:uri="urn:schemas-microsoft-com:office:smarttags" w:element="PersonName">
                                <w:smartTagPr>
                                  <w:attr w:name="ProductID" w:val="LA PRESTACION DE"/>
                                </w:smartTagPr>
                                <w:smartTag w:uri="urn:schemas-microsoft-com:office:smarttags" w:element="PersonName">
                                  <w:smartTagPr>
                                    <w:attr w:name="ProductID" w:val="LA PRESTACION"/>
                                  </w:smartTagPr>
                                  <w:r>
                                    <w:rPr>
                                      <w:szCs w:val="36"/>
                                    </w:rPr>
                                    <w:t>LA PRESTACION</w:t>
                                  </w:r>
                                </w:smartTag>
                                <w:r>
                                  <w:rPr>
                                    <w:szCs w:val="36"/>
                                  </w:rPr>
                                  <w:t xml:space="preserve"> DE</w:t>
                                </w:r>
                              </w:smartTag>
                              <w:r>
                                <w:rPr>
                                  <w:szCs w:val="36"/>
                                </w:rPr>
                                <w:t xml:space="preserve"> SERVICIOS DE SALUD A LA POBLACION DE : MUNICIPIO DE……………………DEPTO.DE ……………………………… </w:t>
                              </w:r>
                              <w:r w:rsidRPr="00C34981">
                                <w:rPr>
                                  <w:szCs w:val="36"/>
                                </w:rPr>
                                <w:t xml:space="preserve"> </w:t>
                              </w:r>
                            </w:p>
                          </w:txbxContent>
                        </wps:txbx>
                        <wps:bodyPr rot="0" vert="horz" wrap="square" lIns="91440" tIns="45720" rIns="91440" bIns="45720" anchor="t" anchorCtr="0" upright="1">
                          <a:noAutofit/>
                        </wps:bodyPr>
                      </wps:wsp>
                    </wpc:wpc>
                  </a:graphicData>
                </a:graphic>
              </wp:inline>
            </w:drawing>
          </mc:Choice>
          <mc:Fallback>
            <w:pict>
              <v:group id="Lienzo 2" o:spid="_x0000_s1029" editas="canvas" style="width:438pt;height:1in;mso-position-horizontal-relative:char;mso-position-vertical-relative:line" coordsize="556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">
                <v:shape id="_x0000_s1030" type="#_x0000_t75" style="position:absolute;width:55626;height:9144;visibility:visible;mso-wrap-style:square">
                  <v:fill o:detectmouseclick="t"/>
                  <v:path o:connecttype="none"/>
                </v:shape>
                <v:shape id="Text Box 7" o:spid="_x0000_s1031" type="#_x0000_t202" style="position:absolute;left:1521;top:1143;width:5258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6or4A&#10;AADaAAAADwAAAGRycy9kb3ducmV2LnhtbERPTYvCMBC9L/gfwgje1nTFFe0aRQTF04LWg8fZZrYJ&#10;NpPSRK3/3giCp+HxPme+7FwtrtQG61nB1zADQVx6bblScCw2n1MQISJrrD2TgjsFWC56H3PMtb/x&#10;nq6HWIkUwiFHBSbGJpcylIYchqFviBP371uHMcG2krrFWwp3tRxl2UQ6tJwaDDa0NlSeDxen4Lwq&#10;C/qWcToz9nf8d9oG7mxQatDvVj8gInXxLX65dzrNh+crzys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7OqK+AAAA2gAAAA8AAAAAAAAAAAAAAAAAmAIAAGRycy9kb3ducmV2&#10;LnhtbFBLBQYAAAAABAAEAPUAAACDAwAAAAA=&#10;" strokeweight="4.5pt">
                  <v:stroke linestyle="thinThick"/>
                  <v:textbox>
                    <w:txbxContent>
                      <w:p w:rsidR="00720727" w:rsidRPr="00C34981" w:rsidRDefault="00720727" w:rsidP="00B64984">
                        <w:pPr>
                          <w:rPr>
                            <w:szCs w:val="36"/>
                          </w:rPr>
                        </w:pPr>
                        <w:r>
                          <w:rPr>
                            <w:szCs w:val="36"/>
                          </w:rPr>
                          <w:t xml:space="preserve">INFORME DE </w:t>
                        </w:r>
                        <w:smartTag w:uri="urn:schemas-microsoft-com:office:smarttags" w:element="PersonName">
                          <w:smartTagPr>
                            <w:attr w:name="ProductID" w:val="LA PRESTACION DE"/>
                          </w:smartTagPr>
                          <w:smartTag w:uri="urn:schemas-microsoft-com:office:smarttags" w:element="PersonName">
                            <w:smartTagPr>
                              <w:attr w:name="ProductID" w:val="LA PRESTACION"/>
                            </w:smartTagPr>
                            <w:r>
                              <w:rPr>
                                <w:szCs w:val="36"/>
                              </w:rPr>
                              <w:t>LA PRESTACION</w:t>
                            </w:r>
                          </w:smartTag>
                          <w:r>
                            <w:rPr>
                              <w:szCs w:val="36"/>
                            </w:rPr>
                            <w:t xml:space="preserve"> DE</w:t>
                          </w:r>
                        </w:smartTag>
                        <w:r>
                          <w:rPr>
                            <w:szCs w:val="36"/>
                          </w:rPr>
                          <w:t xml:space="preserve"> SERVICIOS DE SALUD A LA POBLACION </w:t>
                        </w:r>
                        <w:proofErr w:type="gramStart"/>
                        <w:r>
                          <w:rPr>
                            <w:szCs w:val="36"/>
                          </w:rPr>
                          <w:t>DE :</w:t>
                        </w:r>
                        <w:proofErr w:type="gramEnd"/>
                        <w:r>
                          <w:rPr>
                            <w:szCs w:val="36"/>
                          </w:rPr>
                          <w:t xml:space="preserve"> MUNICIPIO DE……………………DEPTO.DE ……………………………… </w:t>
                        </w:r>
                        <w:r w:rsidRPr="00C34981">
                          <w:rPr>
                            <w:szCs w:val="36"/>
                          </w:rPr>
                          <w:t xml:space="preserve"> </w:t>
                        </w:r>
                      </w:p>
                    </w:txbxContent>
                  </v:textbox>
                </v:shape>
                <w10:anchorlock/>
              </v:group>
            </w:pict>
          </mc:Fallback>
        </mc:AlternateContent>
      </w: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r w:rsidRPr="00EC4E64">
        <w:rPr>
          <w:rFonts w:ascii="Arial Narrow" w:hAnsi="Arial Narrow"/>
        </w:rPr>
        <w:t>NOMBRE DEL GESTOR:</w:t>
      </w: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r w:rsidRPr="00EC4E64">
        <w:rPr>
          <w:rFonts w:ascii="Arial Narrow" w:hAnsi="Arial Narrow"/>
        </w:rPr>
        <w:t>UNIDADES DE SALUD GESTIONADAS:</w:t>
      </w: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p>
    <w:p w:rsidR="00B64984" w:rsidRPr="00EC4E64" w:rsidRDefault="00B64984" w:rsidP="00B64984">
      <w:pPr>
        <w:rPr>
          <w:rFonts w:ascii="Arial Narrow" w:hAnsi="Arial Narrow"/>
        </w:rPr>
      </w:pPr>
      <w:r w:rsidRPr="00EC4E64">
        <w:rPr>
          <w:rFonts w:ascii="Arial Narrow" w:hAnsi="Arial Narrow"/>
        </w:rPr>
        <w:t>PERIODO INFORMADO:</w:t>
      </w:r>
    </w:p>
    <w:p w:rsidR="00B64984" w:rsidRPr="00EC4E64" w:rsidRDefault="00B64984" w:rsidP="00B64984">
      <w:pPr>
        <w:rPr>
          <w:rFonts w:ascii="Arial Narrow" w:hAnsi="Arial Narrow"/>
        </w:rPr>
      </w:pPr>
    </w:p>
    <w:p w:rsidR="00EC6674" w:rsidRPr="00FE57A1" w:rsidRDefault="00EC6674">
      <w:pPr>
        <w:rPr>
          <w:rFonts w:ascii="Arial Narrow" w:hAnsi="Arial Narrow"/>
          <w:lang w:eastAsia="en-US"/>
        </w:rPr>
      </w:pPr>
      <w:r w:rsidRPr="00FE57A1">
        <w:rPr>
          <w:rFonts w:ascii="Arial Narrow" w:hAnsi="Arial Narrow"/>
          <w:lang w:eastAsia="en-US"/>
        </w:rPr>
        <w:br w:type="page"/>
      </w:r>
    </w:p>
    <w:p w:rsidR="00EC6674" w:rsidRPr="00EC4E64" w:rsidRDefault="00EC6674" w:rsidP="00EC6674">
      <w:pPr>
        <w:pBdr>
          <w:bottom w:val="single" w:sz="4" w:space="1" w:color="auto"/>
        </w:pBdr>
        <w:rPr>
          <w:rFonts w:ascii="Arial Narrow" w:hAnsi="Arial Narrow"/>
          <w:b/>
        </w:rPr>
      </w:pPr>
      <w:r w:rsidRPr="00EC4E64">
        <w:rPr>
          <w:rFonts w:ascii="Arial Narrow" w:hAnsi="Arial Narrow"/>
          <w:b/>
        </w:rPr>
        <w:lastRenderedPageBreak/>
        <w:t>Anexo IV. 2 Lista de informes entregados a la RDS</w:t>
      </w:r>
    </w:p>
    <w:p w:rsidR="00EC6674" w:rsidRPr="00EC4E64" w:rsidRDefault="00EC6674" w:rsidP="00EC6674">
      <w:pPr>
        <w:jc w:val="center"/>
        <w:rPr>
          <w:rFonts w:ascii="Arial Narrow" w:hAnsi="Arial Narrow"/>
          <w:b/>
        </w:rPr>
      </w:pPr>
    </w:p>
    <w:p w:rsidR="00EC6674" w:rsidRPr="00EC4E64" w:rsidRDefault="00EC6674" w:rsidP="00EC6674">
      <w:pPr>
        <w:jc w:val="center"/>
        <w:rPr>
          <w:rFonts w:ascii="Arial Narrow" w:hAnsi="Arial Narrow"/>
          <w:b/>
        </w:rPr>
      </w:pPr>
      <w:r w:rsidRPr="00EC4E64">
        <w:rPr>
          <w:rFonts w:ascii="Arial Narrow" w:hAnsi="Arial Narrow"/>
          <w:b/>
        </w:rPr>
        <w:t>FORMATO 1</w:t>
      </w:r>
    </w:p>
    <w:p w:rsidR="00EC6674" w:rsidRPr="00EC4E64" w:rsidRDefault="00EC6674" w:rsidP="00EC6674">
      <w:pPr>
        <w:jc w:val="center"/>
        <w:rPr>
          <w:rFonts w:ascii="Arial Narrow" w:hAnsi="Arial Narrow"/>
          <w:b/>
        </w:rPr>
      </w:pPr>
    </w:p>
    <w:p w:rsidR="00EC6674" w:rsidRPr="00EC4E64" w:rsidRDefault="00EC6674" w:rsidP="00EC6674">
      <w:pPr>
        <w:jc w:val="center"/>
        <w:rPr>
          <w:rFonts w:ascii="Arial Narrow" w:hAnsi="Arial Narrow"/>
          <w:b/>
        </w:rPr>
      </w:pPr>
      <w:r w:rsidRPr="00EC4E64">
        <w:rPr>
          <w:rFonts w:ascii="Arial Narrow" w:hAnsi="Arial Narrow"/>
          <w:b/>
        </w:rPr>
        <w:t>LISTA DE INFORMES ENTREGADOS A LA REGION</w:t>
      </w:r>
    </w:p>
    <w:p w:rsidR="00EC6674" w:rsidRPr="00EC4E64" w:rsidRDefault="00EC6674" w:rsidP="00EC6674">
      <w:pPr>
        <w:rPr>
          <w:rFonts w:ascii="Arial Narrow" w:hAnsi="Arial Narrow"/>
          <w:b/>
        </w:rPr>
      </w:pPr>
    </w:p>
    <w:p w:rsidR="00EC6674" w:rsidRPr="00EC4E64" w:rsidRDefault="00EC6674" w:rsidP="00EC6674">
      <w:pPr>
        <w:rPr>
          <w:rFonts w:ascii="Arial Narrow" w:hAnsi="Arial Narrow"/>
          <w:b/>
        </w:rPr>
      </w:pPr>
      <w:r w:rsidRPr="00EC4E64">
        <w:rPr>
          <w:rFonts w:ascii="Arial Narrow" w:hAnsi="Arial Narrow"/>
          <w:b/>
        </w:rPr>
        <w:t>NOMBRE DEL GESTOR:                                                                    MES:</w:t>
      </w:r>
    </w:p>
    <w:p w:rsidR="00EC6674" w:rsidRPr="00EC4E64" w:rsidRDefault="00EC6674" w:rsidP="00EC6674">
      <w:pPr>
        <w:rPr>
          <w:rFonts w:ascii="Arial Narrow" w:hAnsi="Arial Narrow"/>
          <w:b/>
        </w:rPr>
      </w:pPr>
    </w:p>
    <w:p w:rsidR="00EC6674" w:rsidRPr="00EC4E64" w:rsidRDefault="00EC6674" w:rsidP="00EC6674">
      <w:pPr>
        <w:rPr>
          <w:rFonts w:ascii="Arial Narrow" w:hAnsi="Arial Narrow"/>
          <w:b/>
        </w:rPr>
      </w:pPr>
      <w:r w:rsidRPr="00EC4E64">
        <w:rPr>
          <w:rFonts w:ascii="Arial Narrow" w:hAnsi="Arial Narrow"/>
          <w:b/>
        </w:rPr>
        <w:t>UNIDAD DE SALUD:</w:t>
      </w:r>
    </w:p>
    <w:p w:rsidR="00EC6674" w:rsidRPr="00EC4E64" w:rsidRDefault="00EC6674" w:rsidP="00EC6674">
      <w:pPr>
        <w:rPr>
          <w:rFonts w:ascii="Arial Narrow" w:hAnsi="Arial Narrow"/>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657"/>
        <w:gridCol w:w="709"/>
        <w:gridCol w:w="850"/>
      </w:tblGrid>
      <w:tr w:rsidR="00EC6674" w:rsidRPr="00EC4E64" w:rsidTr="00584C3D">
        <w:tc>
          <w:tcPr>
            <w:tcW w:w="539" w:type="dxa"/>
            <w:vMerge w:val="restart"/>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both"/>
              <w:rPr>
                <w:rFonts w:ascii="Arial Narrow" w:hAnsi="Arial Narrow" w:cs="Arial"/>
                <w:b/>
                <w:color w:val="000000"/>
              </w:rPr>
            </w:pPr>
            <w:r w:rsidRPr="00EC4E64">
              <w:rPr>
                <w:rFonts w:ascii="Arial Narrow" w:hAnsi="Arial Narrow" w:cs="Arial"/>
                <w:b/>
                <w:color w:val="000000"/>
              </w:rPr>
              <w:t>No.</w:t>
            </w:r>
          </w:p>
        </w:tc>
        <w:tc>
          <w:tcPr>
            <w:tcW w:w="6657" w:type="dxa"/>
            <w:vMerge w:val="restart"/>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b/>
                <w:color w:val="000000"/>
              </w:rPr>
            </w:pPr>
            <w:r w:rsidRPr="00EC4E64">
              <w:rPr>
                <w:rFonts w:ascii="Arial Narrow" w:hAnsi="Arial Narrow" w:cs="Arial"/>
                <w:b/>
                <w:color w:val="000000"/>
              </w:rPr>
              <w:t>TIPO DE INFORME</w:t>
            </w:r>
          </w:p>
        </w:tc>
        <w:tc>
          <w:tcPr>
            <w:tcW w:w="1559" w:type="dxa"/>
            <w:gridSpan w:val="2"/>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b/>
                <w:color w:val="000000"/>
              </w:rPr>
            </w:pPr>
            <w:r w:rsidRPr="00EC4E64">
              <w:rPr>
                <w:rFonts w:ascii="Arial Narrow" w:hAnsi="Arial Narrow" w:cs="Arial"/>
                <w:b/>
                <w:color w:val="000000"/>
              </w:rPr>
              <w:t>ENTREGADO</w:t>
            </w:r>
          </w:p>
        </w:tc>
      </w:tr>
      <w:tr w:rsidR="00EC6674" w:rsidRPr="00EC4E64" w:rsidTr="00584C3D">
        <w:tc>
          <w:tcPr>
            <w:tcW w:w="539" w:type="dxa"/>
            <w:vMerge/>
            <w:tcBorders>
              <w:top w:val="single" w:sz="4" w:space="0" w:color="auto"/>
              <w:left w:val="single" w:sz="4" w:space="0" w:color="auto"/>
              <w:bottom w:val="single" w:sz="4" w:space="0" w:color="auto"/>
              <w:right w:val="single" w:sz="4" w:space="0" w:color="auto"/>
            </w:tcBorders>
            <w:vAlign w:val="center"/>
          </w:tcPr>
          <w:p w:rsidR="00EC6674" w:rsidRPr="00EC4E64" w:rsidRDefault="00EC6674" w:rsidP="00584C3D">
            <w:pPr>
              <w:rPr>
                <w:rFonts w:ascii="Arial Narrow" w:hAnsi="Arial Narrow" w:cs="Arial"/>
                <w:b/>
                <w:color w:val="000000"/>
              </w:rPr>
            </w:pPr>
          </w:p>
        </w:tc>
        <w:tc>
          <w:tcPr>
            <w:tcW w:w="6657" w:type="dxa"/>
            <w:vMerge/>
            <w:tcBorders>
              <w:top w:val="single" w:sz="4" w:space="0" w:color="auto"/>
              <w:left w:val="single" w:sz="4" w:space="0" w:color="auto"/>
              <w:bottom w:val="single" w:sz="4" w:space="0" w:color="auto"/>
              <w:right w:val="single" w:sz="4" w:space="0" w:color="auto"/>
            </w:tcBorders>
            <w:vAlign w:val="center"/>
          </w:tcPr>
          <w:p w:rsidR="00EC6674" w:rsidRPr="00EC4E64" w:rsidRDefault="00EC6674" w:rsidP="00584C3D">
            <w:pPr>
              <w:rPr>
                <w:rFonts w:ascii="Arial Narrow"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b/>
                <w:color w:val="000000"/>
              </w:rPr>
            </w:pPr>
            <w:r w:rsidRPr="00EC4E64">
              <w:rPr>
                <w:rFonts w:ascii="Arial Narrow" w:hAnsi="Arial Narrow" w:cs="Arial"/>
                <w:b/>
                <w:color w:val="000000"/>
              </w:rPr>
              <w:t>SI</w:t>
            </w: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b/>
                <w:color w:val="000000"/>
              </w:rPr>
            </w:pPr>
            <w:r w:rsidRPr="00EC4E64">
              <w:rPr>
                <w:rFonts w:ascii="Arial Narrow" w:hAnsi="Arial Narrow" w:cs="Arial"/>
                <w:b/>
                <w:color w:val="000000"/>
              </w:rPr>
              <w:t>NO</w:t>
            </w: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 xml:space="preserve"> Informe mensual de Atenciones (AT2R )</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2</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rPr>
            </w:pPr>
            <w:r w:rsidRPr="00EC4E64">
              <w:rPr>
                <w:rFonts w:ascii="Arial Narrow" w:hAnsi="Arial Narrow" w:cs="Arial"/>
              </w:rPr>
              <w:t>Registro diario y mensual de vacunación (VAC2)</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3</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Informe mensual de enfermedades de declaración obligatoria (TRANS)</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4</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 xml:space="preserve">  Informe mensual  de Atenciones de Odontología</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5</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 xml:space="preserve">  Informe mensual de Laboratorio </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6</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Registro de nacimientos y defunciones a nivel comunitario</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7</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 xml:space="preserve"> Informe por voluntarios de salud (VS 2,005)</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8</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Informe de actividades para el control de la rabia (Rab-05)</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9</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Planilla diaria mensual de tuberculosis</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10</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Informe de localización de casos TB-3 (Solo si hay casos)</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11</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r w:rsidRPr="00EC4E64">
              <w:rPr>
                <w:rFonts w:ascii="Arial Narrow" w:hAnsi="Arial Narrow" w:cs="Arial"/>
                <w:color w:val="000000"/>
              </w:rPr>
              <w:t>Red Nacional de conserjería en VIH/SIDA</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12</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both"/>
              <w:rPr>
                <w:rFonts w:ascii="Arial Narrow" w:hAnsi="Arial Narrow" w:cs="Arial"/>
                <w:color w:val="000000"/>
              </w:rPr>
            </w:pPr>
            <w:r w:rsidRPr="00EC4E64">
              <w:rPr>
                <w:rFonts w:ascii="Arial Narrow" w:hAnsi="Arial Narrow" w:cs="Arial"/>
                <w:color w:val="000000"/>
              </w:rPr>
              <w:t>Informe diario mensual de Infecciones de transmisión Sexual (ITS-3-M)</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13</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both"/>
              <w:rPr>
                <w:rFonts w:ascii="Arial Narrow" w:hAnsi="Arial Narrow" w:cs="Arial"/>
                <w:color w:val="000000"/>
              </w:rPr>
            </w:pPr>
            <w:r w:rsidRPr="00EC4E64">
              <w:rPr>
                <w:rFonts w:ascii="Arial Narrow" w:hAnsi="Arial Narrow" w:cs="Arial"/>
                <w:color w:val="000000"/>
              </w:rPr>
              <w:t>Registros de diagnósticos mensual de salud mental</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r w:rsidR="00EC6674" w:rsidRPr="00EC4E64" w:rsidTr="00584C3D">
        <w:tc>
          <w:tcPr>
            <w:tcW w:w="53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center"/>
              <w:rPr>
                <w:rFonts w:ascii="Arial Narrow" w:hAnsi="Arial Narrow" w:cs="Arial"/>
                <w:color w:val="000000"/>
              </w:rPr>
            </w:pPr>
            <w:r w:rsidRPr="00EC4E64">
              <w:rPr>
                <w:rFonts w:ascii="Arial Narrow" w:hAnsi="Arial Narrow" w:cs="Arial"/>
                <w:color w:val="000000"/>
              </w:rPr>
              <w:t>14</w:t>
            </w:r>
          </w:p>
        </w:tc>
        <w:tc>
          <w:tcPr>
            <w:tcW w:w="6657"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jc w:val="both"/>
              <w:rPr>
                <w:rFonts w:ascii="Arial Narrow" w:hAnsi="Arial Narrow" w:cs="Arial"/>
                <w:color w:val="000000"/>
              </w:rPr>
            </w:pPr>
            <w:r w:rsidRPr="00EC4E64">
              <w:rPr>
                <w:rFonts w:ascii="Arial Narrow" w:hAnsi="Arial Narrow" w:cs="Arial"/>
                <w:color w:val="000000"/>
              </w:rPr>
              <w:t>Registro de certificación de familias beneficiarias del bono 10.000</w:t>
            </w:r>
          </w:p>
        </w:tc>
        <w:tc>
          <w:tcPr>
            <w:tcW w:w="709"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EC6674" w:rsidRPr="00EC4E64" w:rsidRDefault="00EC6674" w:rsidP="00584C3D">
            <w:pPr>
              <w:spacing w:before="100" w:beforeAutospacing="1" w:after="100" w:afterAutospacing="1" w:line="288" w:lineRule="atLeast"/>
              <w:rPr>
                <w:rFonts w:ascii="Arial Narrow" w:hAnsi="Arial Narrow" w:cs="Arial"/>
                <w:color w:val="000000"/>
              </w:rPr>
            </w:pPr>
          </w:p>
        </w:tc>
      </w:tr>
    </w:tbl>
    <w:p w:rsidR="00EC6674" w:rsidRPr="00EC4E64" w:rsidRDefault="00EC6674" w:rsidP="00EC6674">
      <w:pPr>
        <w:spacing w:line="288" w:lineRule="atLeast"/>
        <w:ind w:left="-360"/>
        <w:rPr>
          <w:rFonts w:ascii="Arial Narrow" w:hAnsi="Arial Narrow" w:cs="Arial"/>
          <w:b/>
          <w:color w:val="000000"/>
        </w:rPr>
      </w:pPr>
      <w:r w:rsidRPr="00EC4E64">
        <w:rPr>
          <w:rFonts w:ascii="Arial Narrow" w:hAnsi="Arial Narrow" w:cs="Arial"/>
          <w:b/>
          <w:color w:val="000000"/>
        </w:rPr>
        <w:t xml:space="preserve">    INCORPORAR CUALQUIER OTRO QUE LA REGION CONSIDERE                     </w:t>
      </w:r>
    </w:p>
    <w:p w:rsidR="00EC6674" w:rsidRPr="00EC4E64" w:rsidRDefault="00EC6674" w:rsidP="00EC6674">
      <w:pPr>
        <w:spacing w:before="100" w:beforeAutospacing="1" w:after="100" w:afterAutospacing="1" w:line="288" w:lineRule="atLeast"/>
        <w:ind w:left="-360"/>
        <w:rPr>
          <w:rFonts w:ascii="Arial Narrow" w:hAnsi="Arial Narrow" w:cs="Arial"/>
          <w:b/>
          <w:color w:val="000000"/>
        </w:rPr>
      </w:pPr>
    </w:p>
    <w:p w:rsidR="00EC6674" w:rsidRPr="00EC4E64" w:rsidRDefault="00EC6674" w:rsidP="00EC6674">
      <w:pPr>
        <w:spacing w:before="100" w:beforeAutospacing="1" w:after="100" w:afterAutospacing="1" w:line="288" w:lineRule="atLeast"/>
        <w:ind w:left="-360"/>
        <w:rPr>
          <w:rFonts w:ascii="Arial Narrow" w:hAnsi="Arial Narrow" w:cs="Arial"/>
          <w:b/>
          <w:color w:val="000000"/>
        </w:rPr>
      </w:pPr>
    </w:p>
    <w:p w:rsidR="00EC6674" w:rsidRPr="00EC4E64" w:rsidRDefault="00EC6674" w:rsidP="00EC6674">
      <w:pPr>
        <w:spacing w:before="100" w:beforeAutospacing="1" w:after="100" w:afterAutospacing="1" w:line="288" w:lineRule="atLeast"/>
        <w:ind w:left="-360"/>
        <w:rPr>
          <w:rFonts w:ascii="Arial Narrow" w:hAnsi="Arial Narrow" w:cs="Arial"/>
          <w:b/>
          <w:color w:val="000000"/>
        </w:rPr>
      </w:pPr>
      <w:r w:rsidRPr="00EC4E64">
        <w:rPr>
          <w:rFonts w:ascii="Arial Narrow" w:hAnsi="Arial Narrow" w:cs="Arial"/>
          <w:b/>
          <w:color w:val="000000"/>
        </w:rPr>
        <w:t>Nombre  Cargo y firma de la persona que recibió los informes:</w:t>
      </w:r>
    </w:p>
    <w:p w:rsidR="00EC6674" w:rsidRPr="00EC4E64" w:rsidRDefault="00EC6674" w:rsidP="00EC6674">
      <w:pPr>
        <w:spacing w:before="100" w:beforeAutospacing="1" w:after="100" w:afterAutospacing="1" w:line="288" w:lineRule="atLeast"/>
        <w:ind w:left="-360"/>
        <w:rPr>
          <w:rFonts w:ascii="Arial Narrow" w:hAnsi="Arial Narrow" w:cs="Arial"/>
          <w:b/>
          <w:color w:val="000000"/>
        </w:rPr>
      </w:pPr>
    </w:p>
    <w:p w:rsidR="00EC6674" w:rsidRPr="00EC4E64" w:rsidRDefault="00EC6674" w:rsidP="00EC6674">
      <w:pPr>
        <w:spacing w:before="100" w:beforeAutospacing="1" w:after="100" w:afterAutospacing="1" w:line="288" w:lineRule="atLeast"/>
        <w:ind w:left="-360"/>
        <w:rPr>
          <w:rFonts w:ascii="Arial Narrow" w:hAnsi="Arial Narrow" w:cs="Arial"/>
          <w:b/>
          <w:color w:val="000000"/>
        </w:rPr>
      </w:pPr>
      <w:r w:rsidRPr="00EC4E64">
        <w:rPr>
          <w:rFonts w:ascii="Arial Narrow" w:hAnsi="Arial Narrow" w:cs="Arial"/>
          <w:b/>
          <w:color w:val="000000"/>
        </w:rPr>
        <w:t>Fecha de entrega y sello:</w:t>
      </w:r>
    </w:p>
    <w:p w:rsidR="00EC6674" w:rsidRPr="00EC4E64" w:rsidRDefault="00EC6674" w:rsidP="00EC6674">
      <w:pPr>
        <w:rPr>
          <w:rFonts w:ascii="Arial Narrow" w:hAnsi="Arial Narrow"/>
        </w:rPr>
      </w:pPr>
    </w:p>
    <w:p w:rsidR="008635E3" w:rsidRPr="00EC4E64" w:rsidRDefault="008635E3" w:rsidP="006A6F37">
      <w:pPr>
        <w:rPr>
          <w:rFonts w:ascii="Arial Narrow" w:hAnsi="Arial Narrow"/>
          <w:lang w:eastAsia="en-US"/>
        </w:rPr>
      </w:pPr>
      <w:r w:rsidRPr="00EC4E64">
        <w:rPr>
          <w:rFonts w:ascii="Arial Narrow" w:hAnsi="Arial Narrow"/>
          <w:lang w:eastAsia="en-US"/>
        </w:rPr>
        <w:br w:type="page"/>
      </w:r>
    </w:p>
    <w:p w:rsidR="00B64984" w:rsidRPr="00EC4E64" w:rsidRDefault="00B64984" w:rsidP="006A6F37">
      <w:pPr>
        <w:rPr>
          <w:rFonts w:ascii="Arial Narrow" w:hAnsi="Arial Narrow"/>
          <w:lang w:eastAsia="en-US"/>
        </w:rPr>
      </w:pPr>
    </w:p>
    <w:p w:rsidR="008635E3" w:rsidRPr="0016303E" w:rsidRDefault="008635E3" w:rsidP="008635E3">
      <w:pPr>
        <w:pBdr>
          <w:bottom w:val="single" w:sz="4" w:space="1" w:color="auto"/>
        </w:pBdr>
        <w:rPr>
          <w:rFonts w:ascii="Arial Narrow" w:hAnsi="Arial Narrow"/>
          <w:b/>
          <w:lang w:val="pt-BR"/>
        </w:rPr>
      </w:pPr>
      <w:r w:rsidRPr="0016303E">
        <w:rPr>
          <w:rFonts w:ascii="Arial Narrow" w:hAnsi="Arial Narrow"/>
          <w:b/>
          <w:lang w:val="pt-BR"/>
        </w:rPr>
        <w:t>Anexo IX.3 Indicadores a monitorear mensualmente</w:t>
      </w:r>
    </w:p>
    <w:p w:rsidR="008635E3" w:rsidRPr="0016303E" w:rsidRDefault="008635E3" w:rsidP="008635E3">
      <w:pPr>
        <w:jc w:val="center"/>
        <w:rPr>
          <w:rFonts w:ascii="Arial Narrow" w:hAnsi="Arial Narrow"/>
          <w:b/>
          <w:lang w:val="pt-BR"/>
        </w:rPr>
      </w:pPr>
    </w:p>
    <w:p w:rsidR="008635E3" w:rsidRPr="00EC4E64" w:rsidRDefault="008635E3" w:rsidP="008635E3">
      <w:pPr>
        <w:jc w:val="center"/>
        <w:rPr>
          <w:rFonts w:ascii="Arial Narrow" w:hAnsi="Arial Narrow"/>
          <w:b/>
        </w:rPr>
      </w:pPr>
      <w:r w:rsidRPr="00EC4E64">
        <w:rPr>
          <w:rFonts w:ascii="Arial Narrow" w:hAnsi="Arial Narrow"/>
          <w:b/>
        </w:rPr>
        <w:t>FORMATO No. 2</w:t>
      </w:r>
    </w:p>
    <w:p w:rsidR="008635E3" w:rsidRPr="00EC4E64" w:rsidRDefault="008635E3" w:rsidP="008635E3">
      <w:pPr>
        <w:jc w:val="center"/>
        <w:rPr>
          <w:rFonts w:ascii="Arial Narrow" w:hAnsi="Arial Narrow"/>
          <w:b/>
        </w:rPr>
      </w:pPr>
    </w:p>
    <w:p w:rsidR="008635E3" w:rsidRPr="00EC4E64" w:rsidRDefault="008635E3" w:rsidP="008635E3">
      <w:pPr>
        <w:jc w:val="center"/>
        <w:rPr>
          <w:rFonts w:ascii="Arial Narrow" w:hAnsi="Arial Narrow"/>
          <w:b/>
          <w:sz w:val="22"/>
          <w:szCs w:val="22"/>
        </w:rPr>
      </w:pPr>
      <w:r w:rsidRPr="00EC4E64">
        <w:rPr>
          <w:rFonts w:ascii="Arial Narrow" w:hAnsi="Arial Narrow" w:cs="Arial"/>
          <w:b/>
          <w:bCs/>
          <w:sz w:val="22"/>
          <w:szCs w:val="22"/>
        </w:rPr>
        <w:t>INDICADORES A MONITOREAR MENSUALMENTE</w:t>
      </w:r>
    </w:p>
    <w:p w:rsidR="008635E3" w:rsidRPr="00EC4E64" w:rsidRDefault="008635E3" w:rsidP="008635E3">
      <w:pPr>
        <w:rPr>
          <w:rFonts w:ascii="Arial Narrow" w:hAnsi="Arial Narrow" w:cs="Arial"/>
          <w:b/>
          <w:bCs/>
          <w:sz w:val="22"/>
          <w:szCs w:val="22"/>
        </w:rPr>
      </w:pPr>
    </w:p>
    <w:p w:rsidR="008635E3" w:rsidRPr="00EC4E64" w:rsidRDefault="008635E3" w:rsidP="008635E3">
      <w:pPr>
        <w:rPr>
          <w:rFonts w:ascii="Arial Narrow" w:hAnsi="Arial Narrow" w:cs="Arial"/>
          <w:b/>
          <w:bCs/>
          <w:sz w:val="22"/>
          <w:szCs w:val="22"/>
        </w:rPr>
      </w:pPr>
      <w:r w:rsidRPr="00EC4E64">
        <w:rPr>
          <w:rFonts w:ascii="Arial Narrow" w:hAnsi="Arial Narrow" w:cs="Arial"/>
          <w:b/>
          <w:bCs/>
          <w:sz w:val="22"/>
          <w:szCs w:val="22"/>
        </w:rPr>
        <w:t>NOMBRE DEL GESTOR:</w:t>
      </w:r>
    </w:p>
    <w:p w:rsidR="008635E3" w:rsidRPr="00EC4E64" w:rsidRDefault="008635E3" w:rsidP="008635E3">
      <w:pPr>
        <w:rPr>
          <w:rFonts w:ascii="Arial Narrow" w:hAnsi="Arial Narrow" w:cs="Arial"/>
          <w:b/>
          <w:bCs/>
          <w:sz w:val="22"/>
          <w:szCs w:val="22"/>
        </w:rPr>
      </w:pPr>
    </w:p>
    <w:p w:rsidR="008635E3" w:rsidRPr="00EC4E64" w:rsidRDefault="008635E3" w:rsidP="008635E3">
      <w:pPr>
        <w:rPr>
          <w:rFonts w:ascii="Arial Narrow" w:hAnsi="Arial Narrow" w:cs="Arial"/>
          <w:b/>
          <w:bCs/>
          <w:sz w:val="22"/>
          <w:szCs w:val="22"/>
        </w:rPr>
      </w:pPr>
      <w:r w:rsidRPr="00EC4E64">
        <w:rPr>
          <w:rFonts w:ascii="Arial Narrow" w:hAnsi="Arial Narrow" w:cs="Arial"/>
          <w:b/>
          <w:bCs/>
          <w:sz w:val="22"/>
          <w:szCs w:val="22"/>
        </w:rPr>
        <w:t xml:space="preserve"> MUNICIPIO O US GESTIONADA:</w:t>
      </w:r>
    </w:p>
    <w:p w:rsidR="008635E3" w:rsidRPr="00EC4E64" w:rsidRDefault="008635E3" w:rsidP="008635E3">
      <w:pPr>
        <w:rPr>
          <w:rFonts w:ascii="Arial Narrow" w:hAnsi="Arial Narrow" w:cs="Arial"/>
          <w:b/>
          <w:bCs/>
          <w:sz w:val="22"/>
          <w:szCs w:val="22"/>
        </w:rPr>
      </w:pPr>
    </w:p>
    <w:p w:rsidR="008635E3" w:rsidRPr="00EC4E64" w:rsidRDefault="008635E3" w:rsidP="008635E3">
      <w:pPr>
        <w:rPr>
          <w:rFonts w:ascii="Arial Narrow" w:hAnsi="Arial Narrow"/>
          <w:b/>
        </w:rPr>
      </w:pPr>
      <w:r w:rsidRPr="00EC4E64">
        <w:rPr>
          <w:rFonts w:ascii="Arial Narrow" w:hAnsi="Arial Narrow" w:cs="Arial"/>
          <w:b/>
          <w:bCs/>
          <w:sz w:val="22"/>
          <w:szCs w:val="22"/>
        </w:rPr>
        <w:t>Mes/Año: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8"/>
        <w:gridCol w:w="5981"/>
        <w:gridCol w:w="1701"/>
        <w:gridCol w:w="1842"/>
      </w:tblGrid>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b/>
                <w:sz w:val="22"/>
                <w:szCs w:val="22"/>
              </w:rPr>
            </w:pPr>
            <w:r w:rsidRPr="00EC4E64">
              <w:rPr>
                <w:rFonts w:ascii="Arial Narrow" w:hAnsi="Arial Narrow" w:cs="Arial"/>
                <w:b/>
                <w:sz w:val="16"/>
                <w:szCs w:val="16"/>
              </w:rPr>
              <w:t>No</w:t>
            </w:r>
            <w:r w:rsidRPr="00EC4E64">
              <w:rPr>
                <w:rFonts w:ascii="Arial Narrow" w:hAnsi="Arial Narrow" w:cs="Arial"/>
                <w:b/>
                <w:sz w:val="22"/>
                <w:szCs w:val="22"/>
              </w:rPr>
              <w:t>.</w:t>
            </w:r>
          </w:p>
        </w:tc>
        <w:tc>
          <w:tcPr>
            <w:tcW w:w="5981" w:type="dxa"/>
            <w:shd w:val="clear" w:color="auto" w:fill="FFFFFF"/>
            <w:vAlign w:val="bottom"/>
          </w:tcPr>
          <w:p w:rsidR="008635E3" w:rsidRPr="00EC4E64" w:rsidRDefault="008635E3" w:rsidP="00584C3D">
            <w:pPr>
              <w:jc w:val="center"/>
              <w:rPr>
                <w:rFonts w:ascii="Arial Narrow" w:hAnsi="Arial Narrow" w:cs="Arial"/>
                <w:b/>
                <w:sz w:val="22"/>
                <w:szCs w:val="22"/>
              </w:rPr>
            </w:pPr>
            <w:r w:rsidRPr="00EC4E64">
              <w:rPr>
                <w:rFonts w:ascii="Arial Narrow" w:hAnsi="Arial Narrow" w:cs="Arial"/>
                <w:b/>
                <w:sz w:val="22"/>
                <w:szCs w:val="22"/>
              </w:rPr>
              <w:t>INDICADOR</w:t>
            </w:r>
          </w:p>
        </w:tc>
        <w:tc>
          <w:tcPr>
            <w:tcW w:w="1701" w:type="dxa"/>
            <w:shd w:val="clear" w:color="auto" w:fill="FFFFFF"/>
            <w:vAlign w:val="bottom"/>
          </w:tcPr>
          <w:p w:rsidR="008635E3" w:rsidRPr="00EC4E64" w:rsidRDefault="008635E3" w:rsidP="00584C3D">
            <w:pPr>
              <w:jc w:val="center"/>
              <w:rPr>
                <w:rFonts w:ascii="Arial Narrow" w:hAnsi="Arial Narrow" w:cs="Arial"/>
                <w:b/>
                <w:sz w:val="22"/>
                <w:szCs w:val="22"/>
              </w:rPr>
            </w:pPr>
            <w:r w:rsidRPr="00EC4E64">
              <w:rPr>
                <w:rFonts w:ascii="Arial Narrow" w:hAnsi="Arial Narrow" w:cs="Arial"/>
                <w:b/>
                <w:sz w:val="22"/>
                <w:szCs w:val="22"/>
              </w:rPr>
              <w:t>META MENSUAL</w:t>
            </w:r>
          </w:p>
        </w:tc>
        <w:tc>
          <w:tcPr>
            <w:tcW w:w="1842" w:type="dxa"/>
            <w:shd w:val="clear" w:color="auto" w:fill="FFFFFF"/>
          </w:tcPr>
          <w:p w:rsidR="008635E3" w:rsidRPr="00EC4E64" w:rsidRDefault="008635E3" w:rsidP="00584C3D">
            <w:pPr>
              <w:jc w:val="center"/>
              <w:rPr>
                <w:rFonts w:ascii="Arial Narrow" w:hAnsi="Arial Narrow" w:cs="Arial"/>
                <w:b/>
                <w:sz w:val="22"/>
                <w:szCs w:val="22"/>
              </w:rPr>
            </w:pPr>
            <w:r w:rsidRPr="00EC4E64">
              <w:rPr>
                <w:rFonts w:ascii="Arial Narrow" w:hAnsi="Arial Narrow" w:cs="Arial"/>
                <w:b/>
                <w:sz w:val="22"/>
                <w:szCs w:val="22"/>
              </w:rPr>
              <w:t>PRODUCCIÓN</w:t>
            </w: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Total  de atenciones de 1a. Vez en el año</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subsiguientes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rPr>
          <w:trHeight w:val="507"/>
        </w:trPr>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3</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TOTAL DE ATENCIONES (nuevas mas subsiguientes)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rPr>
          <w:trHeight w:val="359"/>
        </w:trPr>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4</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de 1ª. Vez  a menores de 5 años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5</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de control Prenatal nuevas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6</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de control Prenatal subsiguientes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rPr>
          <w:trHeight w:val="499"/>
        </w:trPr>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7</w:t>
            </w:r>
          </w:p>
        </w:tc>
        <w:tc>
          <w:tcPr>
            <w:tcW w:w="5981" w:type="dxa"/>
            <w:shd w:val="clear" w:color="auto" w:fill="FFFFFF"/>
            <w:vAlign w:val="bottom"/>
          </w:tcPr>
          <w:p w:rsidR="008635E3" w:rsidRPr="00EC4E64" w:rsidRDefault="008635E3" w:rsidP="00584C3D">
            <w:pPr>
              <w:rPr>
                <w:rFonts w:ascii="Arial Narrow" w:hAnsi="Arial Narrow" w:cs="Arial"/>
                <w:sz w:val="16"/>
                <w:szCs w:val="16"/>
              </w:rPr>
            </w:pPr>
            <w:r w:rsidRPr="00EC4E64">
              <w:rPr>
                <w:rFonts w:ascii="Arial Narrow" w:hAnsi="Arial Narrow" w:cs="Arial"/>
                <w:b/>
                <w:sz w:val="16"/>
                <w:szCs w:val="16"/>
              </w:rPr>
              <w:t>TOTAL DE ATENCIONES PRENATALES</w:t>
            </w:r>
            <w:r w:rsidRPr="00EC4E64">
              <w:rPr>
                <w:rFonts w:ascii="Arial Narrow" w:hAnsi="Arial Narrow" w:cs="Arial"/>
                <w:sz w:val="16"/>
                <w:szCs w:val="16"/>
              </w:rPr>
              <w:t xml:space="preserve"> (nuevas mas subsiguientes)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8</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Embarazadas captadas antes de las 12 sem.</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9</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Puerperales nuevas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10</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Puerperales antes de los 10 días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11</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nuevas de planif. familiar</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12</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Atenciones subsiguientes de planif. familiar</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13</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 xml:space="preserve">Métodos anticonceptivos distribuidos según programación mensual: </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DIU</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Condón</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Oral</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p>
        </w:tc>
        <w:tc>
          <w:tcPr>
            <w:tcW w:w="5981" w:type="dxa"/>
            <w:shd w:val="clear" w:color="auto" w:fill="FFFFFF"/>
            <w:vAlign w:val="bottom"/>
          </w:tcPr>
          <w:p w:rsidR="008635E3" w:rsidRPr="00EC4E64" w:rsidRDefault="00F232AC" w:rsidP="00584C3D">
            <w:pPr>
              <w:rPr>
                <w:rFonts w:ascii="Arial Narrow" w:hAnsi="Arial Narrow" w:cs="Arial"/>
                <w:sz w:val="18"/>
                <w:szCs w:val="18"/>
              </w:rPr>
            </w:pPr>
            <w:r w:rsidRPr="00EC4E64">
              <w:rPr>
                <w:rFonts w:ascii="Arial Narrow" w:hAnsi="Arial Narrow" w:cs="Arial"/>
                <w:sz w:val="18"/>
                <w:szCs w:val="18"/>
              </w:rPr>
              <w:t>I</w:t>
            </w:r>
            <w:r w:rsidR="008635E3" w:rsidRPr="00EC4E64">
              <w:rPr>
                <w:rFonts w:ascii="Arial Narrow" w:hAnsi="Arial Narrow" w:cs="Arial"/>
                <w:sz w:val="18"/>
                <w:szCs w:val="18"/>
              </w:rPr>
              <w:t>nyectable</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14</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Citologías realizadas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15</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Sintomáticos respiratorios detectados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16</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Dosis de BCG en &lt; de 1 año</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17</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3a. Dosis de Sabin en menores de un año</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18</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Dosis de  SRP en  niños (as) de 12 a 23 meses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19</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3a. Dosis de pentavalente  en menores de un año</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20</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Muertes maternas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21</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Muertes maternas prevenibles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22</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Muertes infantiles ( menores de 1 año)</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23</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Muertes infantiles prevenibles</w:t>
            </w:r>
          </w:p>
        </w:tc>
        <w:tc>
          <w:tcPr>
            <w:tcW w:w="1701" w:type="dxa"/>
            <w:shd w:val="clear" w:color="auto" w:fill="FFFFFF"/>
          </w:tcPr>
          <w:p w:rsidR="008635E3" w:rsidRPr="00EC4E64" w:rsidRDefault="008635E3" w:rsidP="00584C3D">
            <w:pPr>
              <w:jc w:val="center"/>
              <w:rPr>
                <w:rFonts w:ascii="Arial Narrow" w:hAnsi="Arial Narrow" w:cs="Arial"/>
                <w:b/>
                <w:sz w:val="20"/>
                <w:szCs w:val="20"/>
              </w:rPr>
            </w:pPr>
            <w:r w:rsidRPr="00EC4E64">
              <w:rPr>
                <w:rFonts w:ascii="Arial Narrow" w:hAnsi="Arial Narrow" w:cs="Arial"/>
                <w:b/>
                <w:sz w:val="20"/>
                <w:szCs w:val="20"/>
              </w:rPr>
              <w:t>No hay metas</w:t>
            </w: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24</w:t>
            </w:r>
          </w:p>
        </w:tc>
        <w:tc>
          <w:tcPr>
            <w:tcW w:w="5981" w:type="dxa"/>
            <w:shd w:val="clear" w:color="auto" w:fill="FFFFFF"/>
            <w:vAlign w:val="bottom"/>
          </w:tcPr>
          <w:p w:rsidR="008635E3" w:rsidRPr="00EC4E64" w:rsidRDefault="008635E3" w:rsidP="00584C3D">
            <w:pPr>
              <w:tabs>
                <w:tab w:val="left" w:pos="2612"/>
              </w:tabs>
              <w:rPr>
                <w:rFonts w:ascii="Arial Narrow" w:hAnsi="Arial Narrow" w:cs="Arial"/>
                <w:sz w:val="16"/>
                <w:szCs w:val="16"/>
              </w:rPr>
            </w:pPr>
            <w:r w:rsidRPr="00EC4E64">
              <w:rPr>
                <w:rFonts w:ascii="Arial Narrow" w:hAnsi="Arial Narrow" w:cs="Arial"/>
                <w:sz w:val="16"/>
                <w:szCs w:val="16"/>
              </w:rPr>
              <w:t xml:space="preserve">No. De comunidades atendidas con paquete básico </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25</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18"/>
                <w:szCs w:val="18"/>
              </w:rPr>
              <w:t>Visitas domiciliares realizadas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26</w:t>
            </w:r>
          </w:p>
        </w:tc>
        <w:tc>
          <w:tcPr>
            <w:tcW w:w="5981" w:type="dxa"/>
            <w:shd w:val="clear" w:color="auto" w:fill="FFFFFF"/>
            <w:vAlign w:val="bottom"/>
          </w:tcPr>
          <w:p w:rsidR="008635E3" w:rsidRPr="00EC4E64" w:rsidRDefault="008635E3" w:rsidP="00584C3D">
            <w:pPr>
              <w:rPr>
                <w:rFonts w:ascii="Arial Narrow" w:hAnsi="Arial Narrow" w:cs="Arial"/>
                <w:sz w:val="18"/>
                <w:szCs w:val="18"/>
              </w:rPr>
            </w:pPr>
            <w:r w:rsidRPr="00EC4E64">
              <w:rPr>
                <w:rFonts w:ascii="Arial Narrow" w:hAnsi="Arial Narrow" w:cs="Arial"/>
                <w:sz w:val="20"/>
                <w:szCs w:val="20"/>
              </w:rPr>
              <w:t>Atenciones de otros municipios (fuera del área de influencia</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r w:rsidR="008635E3" w:rsidRPr="00EC4E64" w:rsidTr="00F232AC">
        <w:tc>
          <w:tcPr>
            <w:tcW w:w="648" w:type="dxa"/>
            <w:shd w:val="clear" w:color="auto" w:fill="FFFFFF"/>
            <w:vAlign w:val="bottom"/>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27</w:t>
            </w:r>
          </w:p>
        </w:tc>
        <w:tc>
          <w:tcPr>
            <w:tcW w:w="5981" w:type="dxa"/>
            <w:shd w:val="clear" w:color="auto" w:fill="FFFFFF"/>
            <w:vAlign w:val="bottom"/>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Familias beneficiarias del Bono 10 mil certificadas</w:t>
            </w:r>
          </w:p>
        </w:tc>
        <w:tc>
          <w:tcPr>
            <w:tcW w:w="1701" w:type="dxa"/>
            <w:shd w:val="clear" w:color="auto" w:fill="FFFFFF"/>
          </w:tcPr>
          <w:p w:rsidR="008635E3" w:rsidRPr="00EC4E64" w:rsidRDefault="008635E3" w:rsidP="00584C3D">
            <w:pPr>
              <w:jc w:val="center"/>
              <w:rPr>
                <w:rFonts w:ascii="Arial Narrow" w:hAnsi="Arial Narrow" w:cs="Arial"/>
                <w:b/>
                <w:sz w:val="20"/>
                <w:szCs w:val="20"/>
              </w:rPr>
            </w:pPr>
          </w:p>
        </w:tc>
        <w:tc>
          <w:tcPr>
            <w:tcW w:w="1842" w:type="dxa"/>
            <w:shd w:val="clear" w:color="auto" w:fill="FFFFFF"/>
          </w:tcPr>
          <w:p w:rsidR="008635E3" w:rsidRPr="00EC4E64" w:rsidRDefault="008635E3" w:rsidP="00584C3D">
            <w:pPr>
              <w:jc w:val="center"/>
              <w:rPr>
                <w:rFonts w:ascii="Arial Narrow" w:hAnsi="Arial Narrow" w:cs="Arial"/>
                <w:b/>
                <w:sz w:val="20"/>
                <w:szCs w:val="20"/>
              </w:rPr>
            </w:pPr>
          </w:p>
        </w:tc>
      </w:tr>
    </w:tbl>
    <w:p w:rsidR="008635E3" w:rsidRPr="00EC4E64" w:rsidRDefault="008635E3" w:rsidP="008635E3">
      <w:pPr>
        <w:rPr>
          <w:rFonts w:ascii="Arial Narrow" w:hAnsi="Arial Narrow" w:cs="Arial"/>
          <w:sz w:val="16"/>
          <w:szCs w:val="20"/>
        </w:rPr>
      </w:pPr>
      <w:r w:rsidRPr="00EC4E64">
        <w:rPr>
          <w:rFonts w:ascii="Arial Narrow" w:hAnsi="Arial Narrow" w:cs="Arial"/>
          <w:sz w:val="16"/>
          <w:szCs w:val="20"/>
        </w:rPr>
        <w:t xml:space="preserve">NOTA: ESTA INFORMACION DEBE SER POR MUNICIPIO CUANDO SE GESTIONAN TODAS LAS US DEL MISMO Y EN CASO DE GESTIONAR SOLO ALGUNA US COLOCAR UNA COLUMNA DE METAS Y PRODUCCION POR US Y UNA COLUMNA CON EL  CONSOLIDADO </w:t>
      </w:r>
    </w:p>
    <w:p w:rsidR="008635E3" w:rsidRDefault="008635E3" w:rsidP="008635E3">
      <w:pPr>
        <w:rPr>
          <w:rFonts w:ascii="Arial Narrow" w:hAnsi="Arial Narrow" w:cs="Arial"/>
          <w:b/>
          <w:sz w:val="20"/>
          <w:szCs w:val="20"/>
        </w:rPr>
      </w:pPr>
    </w:p>
    <w:p w:rsidR="00C60CCB" w:rsidRDefault="00C60CCB" w:rsidP="008635E3">
      <w:pPr>
        <w:rPr>
          <w:rFonts w:ascii="Arial Narrow" w:hAnsi="Arial Narrow" w:cs="Arial"/>
          <w:b/>
          <w:sz w:val="20"/>
          <w:szCs w:val="20"/>
        </w:rPr>
      </w:pPr>
    </w:p>
    <w:p w:rsidR="00C60CCB" w:rsidRPr="00EC4E64" w:rsidRDefault="00C60CCB" w:rsidP="008635E3">
      <w:pPr>
        <w:rPr>
          <w:rFonts w:ascii="Arial Narrow" w:hAnsi="Arial Narrow" w:cs="Arial"/>
          <w:b/>
          <w:sz w:val="20"/>
          <w:szCs w:val="20"/>
        </w:rPr>
      </w:pPr>
    </w:p>
    <w:p w:rsidR="008635E3" w:rsidRPr="00EC4E64" w:rsidRDefault="008635E3" w:rsidP="008635E3">
      <w:pPr>
        <w:rPr>
          <w:rFonts w:ascii="Arial Narrow" w:hAnsi="Arial Narrow" w:cs="Arial"/>
          <w:b/>
          <w:sz w:val="20"/>
          <w:szCs w:val="20"/>
        </w:rPr>
      </w:pPr>
      <w:r w:rsidRPr="00EC4E64">
        <w:rPr>
          <w:rFonts w:ascii="Arial Narrow" w:hAnsi="Arial Narrow" w:cs="Arial"/>
          <w:b/>
          <w:sz w:val="20"/>
          <w:szCs w:val="20"/>
        </w:rPr>
        <w:lastRenderedPageBreak/>
        <w:t>SOLAMENTE LOS QUE GESTIONAN CLINICA MATERNO INFANTIL DEBERAN  COMPLETAR EL SIGUIENTE CUADRO</w:t>
      </w:r>
    </w:p>
    <w:p w:rsidR="008635E3" w:rsidRPr="00EC4E64" w:rsidRDefault="008635E3" w:rsidP="008635E3">
      <w:pPr>
        <w:rPr>
          <w:rFonts w:ascii="Arial Narrow" w:hAnsi="Arial Narrow" w:cs="Arial"/>
          <w:sz w:val="20"/>
          <w:szCs w:val="20"/>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4"/>
        <w:gridCol w:w="2279"/>
      </w:tblGrid>
      <w:tr w:rsidR="008635E3" w:rsidRPr="00EC4E64" w:rsidTr="00584C3D">
        <w:tc>
          <w:tcPr>
            <w:tcW w:w="534" w:type="dxa"/>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No.</w:t>
            </w:r>
          </w:p>
        </w:tc>
        <w:tc>
          <w:tcPr>
            <w:tcW w:w="6234" w:type="dxa"/>
          </w:tcPr>
          <w:p w:rsidR="008635E3" w:rsidRPr="00EC4E64" w:rsidRDefault="008635E3" w:rsidP="00584C3D">
            <w:pPr>
              <w:jc w:val="center"/>
              <w:rPr>
                <w:rFonts w:ascii="Arial Narrow" w:hAnsi="Arial Narrow" w:cs="Arial"/>
                <w:sz w:val="20"/>
                <w:szCs w:val="20"/>
              </w:rPr>
            </w:pPr>
            <w:r w:rsidRPr="00EC4E64">
              <w:rPr>
                <w:rFonts w:ascii="Arial Narrow" w:hAnsi="Arial Narrow" w:cs="Arial"/>
                <w:sz w:val="20"/>
                <w:szCs w:val="20"/>
              </w:rPr>
              <w:t>INDICADOR</w:t>
            </w:r>
          </w:p>
        </w:tc>
        <w:tc>
          <w:tcPr>
            <w:tcW w:w="2279" w:type="dxa"/>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PRODUCCION</w:t>
            </w: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1.</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Partos atendidos</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2.</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Emergencias obstétricas atendidas</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3.</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Emergencias en &lt; de 5 años atendidas</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4.</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Emergencias en &gt; de 5 años atendidas</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5.</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Emergencias que necesitaron traslado</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r w:rsidR="008635E3" w:rsidRPr="00EC4E64" w:rsidTr="00584C3D">
        <w:tc>
          <w:tcPr>
            <w:tcW w:w="5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6.</w:t>
            </w:r>
          </w:p>
        </w:tc>
        <w:tc>
          <w:tcPr>
            <w:tcW w:w="6234" w:type="dxa"/>
            <w:vAlign w:val="center"/>
          </w:tcPr>
          <w:p w:rsidR="008635E3" w:rsidRPr="00EC4E64" w:rsidRDefault="008635E3" w:rsidP="00584C3D">
            <w:pPr>
              <w:rPr>
                <w:rFonts w:ascii="Arial Narrow" w:hAnsi="Arial Narrow" w:cs="Arial"/>
                <w:sz w:val="20"/>
                <w:szCs w:val="20"/>
              </w:rPr>
            </w:pPr>
            <w:r w:rsidRPr="00EC4E64">
              <w:rPr>
                <w:rFonts w:ascii="Arial Narrow" w:hAnsi="Arial Narrow" w:cs="Arial"/>
                <w:sz w:val="20"/>
                <w:szCs w:val="20"/>
              </w:rPr>
              <w:t>Atenciones de otros municipios (fuera del área de influencia)</w:t>
            </w:r>
          </w:p>
          <w:p w:rsidR="008635E3" w:rsidRPr="00EC4E64" w:rsidRDefault="008635E3" w:rsidP="00584C3D">
            <w:pPr>
              <w:rPr>
                <w:rFonts w:ascii="Arial Narrow" w:hAnsi="Arial Narrow" w:cs="Arial"/>
                <w:sz w:val="20"/>
                <w:szCs w:val="20"/>
              </w:rPr>
            </w:pPr>
          </w:p>
        </w:tc>
        <w:tc>
          <w:tcPr>
            <w:tcW w:w="2279" w:type="dxa"/>
            <w:vAlign w:val="center"/>
          </w:tcPr>
          <w:p w:rsidR="008635E3" w:rsidRPr="00EC4E64" w:rsidRDefault="008635E3" w:rsidP="00584C3D">
            <w:pPr>
              <w:rPr>
                <w:rFonts w:ascii="Arial Narrow" w:hAnsi="Arial Narrow" w:cs="Arial"/>
                <w:sz w:val="20"/>
                <w:szCs w:val="20"/>
              </w:rPr>
            </w:pPr>
          </w:p>
        </w:tc>
      </w:tr>
    </w:tbl>
    <w:p w:rsidR="008635E3" w:rsidRPr="00EC4E64" w:rsidRDefault="008635E3" w:rsidP="008635E3">
      <w:pPr>
        <w:rPr>
          <w:rFonts w:ascii="Arial Narrow" w:hAnsi="Arial Narrow" w:cs="Arial"/>
          <w:sz w:val="20"/>
          <w:szCs w:val="20"/>
        </w:rPr>
      </w:pPr>
    </w:p>
    <w:p w:rsidR="00F232AC" w:rsidRPr="00EC4E64" w:rsidRDefault="00F232AC">
      <w:pPr>
        <w:rPr>
          <w:rFonts w:ascii="Arial Narrow" w:hAnsi="Arial Narrow"/>
          <w:lang w:eastAsia="en-US"/>
        </w:rPr>
      </w:pPr>
      <w:r w:rsidRPr="00EC4E64">
        <w:rPr>
          <w:rFonts w:ascii="Arial Narrow" w:hAnsi="Arial Narrow"/>
          <w:lang w:eastAsia="en-US"/>
        </w:rPr>
        <w:br w:type="page"/>
      </w:r>
    </w:p>
    <w:p w:rsidR="006322C5" w:rsidRPr="00EC4E64" w:rsidRDefault="006322C5" w:rsidP="006322C5">
      <w:pPr>
        <w:pBdr>
          <w:bottom w:val="single" w:sz="4" w:space="1" w:color="auto"/>
        </w:pBdr>
        <w:rPr>
          <w:rFonts w:ascii="Arial Narrow" w:hAnsi="Arial Narrow"/>
          <w:b/>
        </w:rPr>
      </w:pPr>
      <w:r w:rsidRPr="00EC4E64">
        <w:rPr>
          <w:rFonts w:ascii="Arial Narrow" w:hAnsi="Arial Narrow"/>
          <w:b/>
        </w:rPr>
        <w:lastRenderedPageBreak/>
        <w:t xml:space="preserve">Anexo IX.4 </w:t>
      </w:r>
      <w:r w:rsidR="00D63436" w:rsidRPr="00EC4E64">
        <w:rPr>
          <w:rFonts w:ascii="Arial Narrow" w:hAnsi="Arial Narrow"/>
          <w:b/>
        </w:rPr>
        <w:t xml:space="preserve"> Información partos, </w:t>
      </w:r>
      <w:r w:rsidR="00EC4E64">
        <w:rPr>
          <w:rFonts w:ascii="Arial Narrow" w:hAnsi="Arial Narrow"/>
          <w:b/>
        </w:rPr>
        <w:t>emergencias, traslados al Hospital</w:t>
      </w:r>
    </w:p>
    <w:p w:rsidR="008635E3" w:rsidRPr="00EC4E64" w:rsidRDefault="008635E3" w:rsidP="006A6F37">
      <w:pPr>
        <w:rPr>
          <w:rFonts w:ascii="Arial Narrow" w:hAnsi="Arial Narrow"/>
          <w:lang w:eastAsia="en-US"/>
        </w:rPr>
      </w:pPr>
    </w:p>
    <w:p w:rsidR="006322C5" w:rsidRPr="00EC4E64" w:rsidRDefault="006322C5" w:rsidP="00D63436">
      <w:pPr>
        <w:spacing w:line="288" w:lineRule="atLeast"/>
        <w:ind w:left="-357"/>
        <w:jc w:val="center"/>
        <w:rPr>
          <w:rFonts w:ascii="Arial Narrow" w:hAnsi="Arial Narrow"/>
          <w:b/>
        </w:rPr>
      </w:pPr>
      <w:r w:rsidRPr="00EC4E64">
        <w:rPr>
          <w:rFonts w:ascii="Arial Narrow" w:hAnsi="Arial Narrow"/>
          <w:b/>
        </w:rPr>
        <w:t>Formato No. 3</w:t>
      </w:r>
    </w:p>
    <w:p w:rsidR="006322C5" w:rsidRPr="00EC4E64" w:rsidRDefault="006322C5" w:rsidP="00D63436">
      <w:pPr>
        <w:spacing w:line="288" w:lineRule="atLeast"/>
        <w:ind w:left="-357"/>
        <w:jc w:val="center"/>
        <w:rPr>
          <w:rFonts w:ascii="Arial Narrow" w:hAnsi="Arial Narrow"/>
          <w:b/>
        </w:rPr>
      </w:pPr>
      <w:r w:rsidRPr="00EC4E64">
        <w:rPr>
          <w:rFonts w:ascii="Arial Narrow" w:hAnsi="Arial Narrow"/>
          <w:b/>
        </w:rPr>
        <w:t>INFORMACION  PARTOS ATENDIDOS</w:t>
      </w:r>
    </w:p>
    <w:p w:rsidR="006322C5" w:rsidRPr="00EC4E64" w:rsidRDefault="006322C5" w:rsidP="00D63436">
      <w:pPr>
        <w:ind w:left="708"/>
        <w:rPr>
          <w:rFonts w:ascii="Arial Narrow" w:hAnsi="Arial Narrow"/>
          <w:b/>
        </w:rPr>
      </w:pPr>
      <w:r w:rsidRPr="00EC4E64">
        <w:rPr>
          <w:rFonts w:ascii="Arial Narrow" w:hAnsi="Arial Narrow"/>
          <w:b/>
        </w:rPr>
        <w:t xml:space="preserve">MES/AÑO:                                                                                   CLINICA: </w:t>
      </w:r>
    </w:p>
    <w:p w:rsidR="006322C5" w:rsidRPr="00EC4E64" w:rsidRDefault="006322C5" w:rsidP="00D63436">
      <w:pPr>
        <w:ind w:left="708"/>
        <w:rPr>
          <w:rFonts w:ascii="Arial Narrow" w:hAnsi="Arial Narrow"/>
          <w:b/>
        </w:rPr>
      </w:pPr>
      <w:r w:rsidRPr="00EC4E64">
        <w:rPr>
          <w:rFonts w:ascii="Arial Narrow" w:hAnsi="Arial Narrow"/>
          <w:b/>
        </w:rPr>
        <w:t>MUNICIPIO:                                                                             DEPTO:</w:t>
      </w:r>
    </w:p>
    <w:tbl>
      <w:tblPr>
        <w:tblW w:w="9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105"/>
        <w:gridCol w:w="1590"/>
        <w:gridCol w:w="1618"/>
        <w:gridCol w:w="2477"/>
        <w:gridCol w:w="1020"/>
        <w:gridCol w:w="1479"/>
      </w:tblGrid>
      <w:tr w:rsidR="006322C5" w:rsidRPr="00EC4E64" w:rsidTr="00BD6313">
        <w:trPr>
          <w:trHeight w:val="1149"/>
        </w:trPr>
        <w:tc>
          <w:tcPr>
            <w:tcW w:w="662" w:type="dxa"/>
          </w:tcPr>
          <w:p w:rsidR="006322C5" w:rsidRPr="00EC4E64" w:rsidRDefault="006322C5" w:rsidP="00584C3D">
            <w:pPr>
              <w:rPr>
                <w:rFonts w:ascii="Arial Narrow" w:hAnsi="Arial Narrow"/>
                <w:b/>
              </w:rPr>
            </w:pPr>
            <w:r w:rsidRPr="00EC4E64">
              <w:rPr>
                <w:rFonts w:ascii="Arial Narrow" w:hAnsi="Arial Narrow"/>
                <w:b/>
              </w:rPr>
              <w:t xml:space="preserve">No. </w:t>
            </w:r>
          </w:p>
        </w:tc>
        <w:tc>
          <w:tcPr>
            <w:tcW w:w="1105"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Fecha del parto</w:t>
            </w:r>
          </w:p>
        </w:tc>
        <w:tc>
          <w:tcPr>
            <w:tcW w:w="1590" w:type="dxa"/>
          </w:tcPr>
          <w:p w:rsidR="006322C5" w:rsidRPr="0016303E" w:rsidRDefault="006322C5" w:rsidP="00584C3D">
            <w:pPr>
              <w:rPr>
                <w:rFonts w:ascii="Arial Narrow" w:hAnsi="Arial Narrow"/>
                <w:b/>
                <w:lang w:val="pt-BR"/>
              </w:rPr>
            </w:pPr>
            <w:r w:rsidRPr="0016303E">
              <w:rPr>
                <w:rFonts w:ascii="Arial Narrow" w:hAnsi="Arial Narrow"/>
                <w:b/>
                <w:lang w:val="pt-BR"/>
              </w:rPr>
              <w:t>No. De Carpeta fam. o Hist. clínica</w:t>
            </w:r>
          </w:p>
        </w:tc>
        <w:tc>
          <w:tcPr>
            <w:tcW w:w="1618" w:type="dxa"/>
          </w:tcPr>
          <w:p w:rsidR="006322C5" w:rsidRPr="00EC4E64" w:rsidRDefault="006322C5" w:rsidP="00584C3D">
            <w:pPr>
              <w:rPr>
                <w:rFonts w:ascii="Arial Narrow" w:hAnsi="Arial Narrow"/>
                <w:b/>
              </w:rPr>
            </w:pPr>
            <w:r w:rsidRPr="00EC4E64">
              <w:rPr>
                <w:rFonts w:ascii="Arial Narrow" w:hAnsi="Arial Narrow"/>
                <w:b/>
              </w:rPr>
              <w:t>Nombre de la parturienta</w:t>
            </w:r>
          </w:p>
        </w:tc>
        <w:tc>
          <w:tcPr>
            <w:tcW w:w="2477" w:type="dxa"/>
          </w:tcPr>
          <w:p w:rsidR="006322C5" w:rsidRPr="00EC4E64" w:rsidRDefault="006322C5" w:rsidP="00584C3D">
            <w:pPr>
              <w:rPr>
                <w:rFonts w:ascii="Arial Narrow" w:hAnsi="Arial Narrow"/>
                <w:b/>
              </w:rPr>
            </w:pPr>
            <w:r w:rsidRPr="00EC4E64">
              <w:rPr>
                <w:rFonts w:ascii="Arial Narrow" w:hAnsi="Arial Narrow"/>
                <w:b/>
              </w:rPr>
              <w:t>No. De identidad</w:t>
            </w:r>
          </w:p>
        </w:tc>
        <w:tc>
          <w:tcPr>
            <w:tcW w:w="1020" w:type="dxa"/>
          </w:tcPr>
          <w:p w:rsidR="006322C5" w:rsidRPr="00EC4E64" w:rsidRDefault="006322C5" w:rsidP="00584C3D">
            <w:pPr>
              <w:rPr>
                <w:rFonts w:ascii="Arial Narrow" w:hAnsi="Arial Narrow"/>
                <w:b/>
              </w:rPr>
            </w:pPr>
            <w:r w:rsidRPr="00EC4E64">
              <w:rPr>
                <w:rFonts w:ascii="Arial Narrow" w:hAnsi="Arial Narrow"/>
                <w:b/>
              </w:rPr>
              <w:t>Edad</w:t>
            </w:r>
          </w:p>
        </w:tc>
        <w:tc>
          <w:tcPr>
            <w:tcW w:w="1479" w:type="dxa"/>
          </w:tcPr>
          <w:p w:rsidR="006322C5" w:rsidRPr="00EC4E64" w:rsidRDefault="006322C5" w:rsidP="00584C3D">
            <w:pPr>
              <w:rPr>
                <w:rFonts w:ascii="Arial Narrow" w:hAnsi="Arial Narrow"/>
                <w:b/>
              </w:rPr>
            </w:pPr>
            <w:r w:rsidRPr="00EC4E64">
              <w:rPr>
                <w:rFonts w:ascii="Arial Narrow" w:hAnsi="Arial Narrow"/>
                <w:b/>
              </w:rPr>
              <w:t>Municipio de procedencia</w:t>
            </w:r>
          </w:p>
        </w:tc>
      </w:tr>
    </w:tbl>
    <w:p w:rsidR="006322C5" w:rsidRPr="00EC4E64" w:rsidRDefault="006322C5" w:rsidP="006322C5">
      <w:pPr>
        <w:jc w:val="center"/>
        <w:rPr>
          <w:rFonts w:ascii="Arial Narrow" w:hAnsi="Arial Narrow"/>
          <w:b/>
        </w:rPr>
      </w:pPr>
    </w:p>
    <w:p w:rsidR="006322C5" w:rsidRPr="00EC4E64" w:rsidRDefault="006322C5" w:rsidP="006322C5">
      <w:pPr>
        <w:jc w:val="center"/>
        <w:rPr>
          <w:rFonts w:ascii="Arial Narrow" w:hAnsi="Arial Narrow"/>
          <w:b/>
        </w:rPr>
      </w:pPr>
      <w:r w:rsidRPr="00EC4E64">
        <w:rPr>
          <w:rFonts w:ascii="Arial Narrow" w:hAnsi="Arial Narrow"/>
          <w:b/>
        </w:rPr>
        <w:t xml:space="preserve">Formato No. 4 </w:t>
      </w:r>
    </w:p>
    <w:p w:rsidR="006322C5" w:rsidRPr="00EC4E64" w:rsidRDefault="006322C5" w:rsidP="006322C5">
      <w:pPr>
        <w:jc w:val="center"/>
        <w:rPr>
          <w:rFonts w:ascii="Arial Narrow" w:hAnsi="Arial Narrow"/>
          <w:b/>
        </w:rPr>
      </w:pPr>
      <w:r w:rsidRPr="00EC4E64">
        <w:rPr>
          <w:rFonts w:ascii="Arial Narrow" w:hAnsi="Arial Narrow"/>
          <w:b/>
        </w:rPr>
        <w:t xml:space="preserve">INFORME DE EMERGENCIAS  ATENDIDAS EN </w:t>
      </w:r>
      <w:smartTag w:uri="urn:schemas-microsoft-com:office:smarttags" w:element="PersonName">
        <w:smartTagPr>
          <w:attr w:name="ProductID" w:val="LA CLINICA"/>
        </w:smartTagPr>
        <w:r w:rsidRPr="00EC4E64">
          <w:rPr>
            <w:rFonts w:ascii="Arial Narrow" w:hAnsi="Arial Narrow"/>
            <w:b/>
          </w:rPr>
          <w:t>LA CLINICA</w:t>
        </w:r>
      </w:smartTag>
    </w:p>
    <w:p w:rsidR="006322C5" w:rsidRPr="00EC4E64" w:rsidRDefault="006322C5" w:rsidP="006322C5">
      <w:pPr>
        <w:rPr>
          <w:rFonts w:ascii="Arial Narrow" w:hAnsi="Arial Narrow"/>
          <w:b/>
        </w:rPr>
      </w:pPr>
      <w:r w:rsidRPr="00EC4E64">
        <w:rPr>
          <w:rFonts w:ascii="Arial Narrow" w:hAnsi="Arial Narrow"/>
          <w:b/>
        </w:rPr>
        <w:t xml:space="preserve">MES/AÑO:                                                                                   CLINICA: </w:t>
      </w:r>
    </w:p>
    <w:p w:rsidR="006322C5" w:rsidRPr="00EC4E64" w:rsidRDefault="006322C5" w:rsidP="006322C5">
      <w:pPr>
        <w:rPr>
          <w:rFonts w:ascii="Arial Narrow" w:hAnsi="Arial Narrow"/>
          <w:b/>
        </w:rPr>
      </w:pPr>
      <w:r w:rsidRPr="00EC4E64">
        <w:rPr>
          <w:rFonts w:ascii="Arial Narrow" w:hAnsi="Arial Narrow"/>
          <w:b/>
        </w:rPr>
        <w:t>MUNICIPIO:                                                                             DEPARTAMENTO:</w:t>
      </w:r>
    </w:p>
    <w:p w:rsidR="006322C5" w:rsidRPr="00EC4E64" w:rsidRDefault="006322C5" w:rsidP="006322C5">
      <w:pPr>
        <w:rPr>
          <w:rFonts w:ascii="Arial Narrow" w:hAnsi="Arial Narrow"/>
          <w:b/>
        </w:rPr>
      </w:pPr>
    </w:p>
    <w:p w:rsidR="006322C5" w:rsidRPr="00EC4E64" w:rsidRDefault="006322C5" w:rsidP="006322C5">
      <w:pPr>
        <w:rPr>
          <w:rFonts w:ascii="Arial Narrow" w:hAnsi="Arial Narrow"/>
          <w:b/>
        </w:rPr>
      </w:pPr>
      <w:r w:rsidRPr="00EC4E64">
        <w:rPr>
          <w:rFonts w:ascii="Arial Narrow" w:hAnsi="Arial Narrow"/>
          <w:b/>
        </w:rPr>
        <w:t>EMERGENCIAS OBSTETRICAS</w:t>
      </w:r>
    </w:p>
    <w:tbl>
      <w:tblPr>
        <w:tblW w:w="980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900"/>
        <w:gridCol w:w="900"/>
        <w:gridCol w:w="1260"/>
        <w:gridCol w:w="1302"/>
        <w:gridCol w:w="1006"/>
        <w:gridCol w:w="1418"/>
        <w:gridCol w:w="2184"/>
      </w:tblGrid>
      <w:tr w:rsidR="006322C5" w:rsidRPr="00EC4E64" w:rsidTr="00BD6313">
        <w:trPr>
          <w:trHeight w:val="663"/>
        </w:trPr>
        <w:tc>
          <w:tcPr>
            <w:tcW w:w="836" w:type="dxa"/>
          </w:tcPr>
          <w:p w:rsidR="006322C5" w:rsidRPr="00EC4E64" w:rsidRDefault="006322C5" w:rsidP="00584C3D">
            <w:pPr>
              <w:rPr>
                <w:rFonts w:ascii="Arial Narrow" w:hAnsi="Arial Narrow"/>
                <w:b/>
              </w:rPr>
            </w:pPr>
            <w:r w:rsidRPr="00EC4E64">
              <w:rPr>
                <w:rFonts w:ascii="Arial Narrow" w:hAnsi="Arial Narrow"/>
                <w:b/>
              </w:rPr>
              <w:t>No.</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 xml:space="preserve">Fecha </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Hora</w:t>
            </w:r>
          </w:p>
        </w:tc>
        <w:tc>
          <w:tcPr>
            <w:tcW w:w="1260" w:type="dxa"/>
          </w:tcPr>
          <w:p w:rsidR="006322C5" w:rsidRPr="00EC4E64" w:rsidRDefault="006322C5" w:rsidP="00584C3D">
            <w:pPr>
              <w:rPr>
                <w:rFonts w:ascii="Arial Narrow" w:hAnsi="Arial Narrow"/>
                <w:b/>
              </w:rPr>
            </w:pPr>
            <w:r w:rsidRPr="00EC4E64">
              <w:rPr>
                <w:rFonts w:ascii="Arial Narrow" w:hAnsi="Arial Narrow"/>
                <w:b/>
              </w:rPr>
              <w:t>No. De Hist. clínica</w:t>
            </w:r>
          </w:p>
        </w:tc>
        <w:tc>
          <w:tcPr>
            <w:tcW w:w="1302" w:type="dxa"/>
          </w:tcPr>
          <w:p w:rsidR="006322C5" w:rsidRPr="00EC4E64" w:rsidRDefault="006322C5" w:rsidP="00584C3D">
            <w:pPr>
              <w:rPr>
                <w:rFonts w:ascii="Arial Narrow" w:hAnsi="Arial Narrow"/>
                <w:b/>
              </w:rPr>
            </w:pPr>
            <w:r w:rsidRPr="00EC4E64">
              <w:rPr>
                <w:rFonts w:ascii="Arial Narrow" w:hAnsi="Arial Narrow"/>
                <w:b/>
              </w:rPr>
              <w:t>Nombre del paciente</w:t>
            </w:r>
          </w:p>
        </w:tc>
        <w:tc>
          <w:tcPr>
            <w:tcW w:w="1006" w:type="dxa"/>
          </w:tcPr>
          <w:p w:rsidR="006322C5" w:rsidRPr="00EC4E64" w:rsidRDefault="006322C5" w:rsidP="00584C3D">
            <w:pPr>
              <w:rPr>
                <w:rFonts w:ascii="Arial Narrow" w:hAnsi="Arial Narrow"/>
                <w:b/>
              </w:rPr>
            </w:pPr>
            <w:r w:rsidRPr="00EC4E64">
              <w:rPr>
                <w:rFonts w:ascii="Arial Narrow" w:hAnsi="Arial Narrow"/>
                <w:b/>
              </w:rPr>
              <w:t>Edad</w:t>
            </w:r>
          </w:p>
        </w:tc>
        <w:tc>
          <w:tcPr>
            <w:tcW w:w="1418" w:type="dxa"/>
          </w:tcPr>
          <w:p w:rsidR="006322C5" w:rsidRPr="00EC4E64" w:rsidRDefault="006322C5" w:rsidP="00584C3D">
            <w:pPr>
              <w:jc w:val="center"/>
              <w:rPr>
                <w:rFonts w:ascii="Arial Narrow" w:hAnsi="Arial Narrow"/>
                <w:b/>
              </w:rPr>
            </w:pPr>
            <w:r w:rsidRPr="00EC4E64">
              <w:rPr>
                <w:rFonts w:ascii="Arial Narrow" w:hAnsi="Arial Narrow"/>
                <w:b/>
              </w:rPr>
              <w:t>Diagnostico</w:t>
            </w:r>
          </w:p>
        </w:tc>
        <w:tc>
          <w:tcPr>
            <w:tcW w:w="2184" w:type="dxa"/>
          </w:tcPr>
          <w:p w:rsidR="006322C5" w:rsidRPr="00EC4E64" w:rsidRDefault="006322C5" w:rsidP="00584C3D">
            <w:pPr>
              <w:jc w:val="center"/>
              <w:rPr>
                <w:rFonts w:ascii="Arial Narrow" w:hAnsi="Arial Narrow"/>
                <w:b/>
              </w:rPr>
            </w:pPr>
            <w:r w:rsidRPr="00EC4E64">
              <w:rPr>
                <w:rFonts w:ascii="Arial Narrow" w:hAnsi="Arial Narrow"/>
                <w:b/>
              </w:rPr>
              <w:t>Municipio de procedencia</w:t>
            </w:r>
          </w:p>
        </w:tc>
      </w:tr>
    </w:tbl>
    <w:p w:rsidR="006322C5" w:rsidRPr="00EC4E64" w:rsidRDefault="006322C5" w:rsidP="006322C5">
      <w:pPr>
        <w:jc w:val="center"/>
        <w:rPr>
          <w:rFonts w:ascii="Arial Narrow" w:hAnsi="Arial Narrow"/>
          <w:b/>
        </w:rPr>
      </w:pPr>
    </w:p>
    <w:p w:rsidR="006322C5" w:rsidRPr="00EC4E64" w:rsidRDefault="006322C5" w:rsidP="00D63436">
      <w:pPr>
        <w:rPr>
          <w:rFonts w:ascii="Arial Narrow" w:hAnsi="Arial Narrow"/>
          <w:b/>
        </w:rPr>
      </w:pPr>
      <w:r w:rsidRPr="00EC4E64">
        <w:rPr>
          <w:rFonts w:ascii="Arial Narrow" w:hAnsi="Arial Narrow"/>
          <w:b/>
        </w:rPr>
        <w:t>EMERGENCIAS EN  MENORES DE 5 AÑOS  ATENDIDAS</w:t>
      </w:r>
    </w:p>
    <w:tbl>
      <w:tblPr>
        <w:tblW w:w="997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900"/>
        <w:gridCol w:w="900"/>
        <w:gridCol w:w="1260"/>
        <w:gridCol w:w="1302"/>
        <w:gridCol w:w="973"/>
        <w:gridCol w:w="1620"/>
        <w:gridCol w:w="2184"/>
      </w:tblGrid>
      <w:tr w:rsidR="006322C5" w:rsidRPr="00EC4E64" w:rsidTr="00BD6313">
        <w:trPr>
          <w:trHeight w:val="663"/>
        </w:trPr>
        <w:tc>
          <w:tcPr>
            <w:tcW w:w="836" w:type="dxa"/>
          </w:tcPr>
          <w:p w:rsidR="006322C5" w:rsidRPr="00EC4E64" w:rsidRDefault="006322C5" w:rsidP="00584C3D">
            <w:pPr>
              <w:rPr>
                <w:rFonts w:ascii="Arial Narrow" w:hAnsi="Arial Narrow"/>
                <w:b/>
              </w:rPr>
            </w:pPr>
            <w:r w:rsidRPr="00EC4E64">
              <w:rPr>
                <w:rFonts w:ascii="Arial Narrow" w:hAnsi="Arial Narrow"/>
                <w:b/>
              </w:rPr>
              <w:t>No.</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 xml:space="preserve">Fecha </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Hora</w:t>
            </w:r>
          </w:p>
        </w:tc>
        <w:tc>
          <w:tcPr>
            <w:tcW w:w="1260" w:type="dxa"/>
          </w:tcPr>
          <w:p w:rsidR="006322C5" w:rsidRPr="00EC4E64" w:rsidRDefault="006322C5" w:rsidP="00584C3D">
            <w:pPr>
              <w:rPr>
                <w:rFonts w:ascii="Arial Narrow" w:hAnsi="Arial Narrow"/>
                <w:b/>
              </w:rPr>
            </w:pPr>
            <w:r w:rsidRPr="00EC4E64">
              <w:rPr>
                <w:rFonts w:ascii="Arial Narrow" w:hAnsi="Arial Narrow"/>
                <w:b/>
              </w:rPr>
              <w:t xml:space="preserve">No. De Hist. </w:t>
            </w:r>
            <w:r w:rsidR="00D63436" w:rsidRPr="00EC4E64">
              <w:rPr>
                <w:rFonts w:ascii="Arial Narrow" w:hAnsi="Arial Narrow"/>
                <w:b/>
              </w:rPr>
              <w:t>C</w:t>
            </w:r>
            <w:r w:rsidRPr="00EC4E64">
              <w:rPr>
                <w:rFonts w:ascii="Arial Narrow" w:hAnsi="Arial Narrow"/>
                <w:b/>
              </w:rPr>
              <w:t>línica</w:t>
            </w:r>
          </w:p>
        </w:tc>
        <w:tc>
          <w:tcPr>
            <w:tcW w:w="1302" w:type="dxa"/>
          </w:tcPr>
          <w:p w:rsidR="006322C5" w:rsidRPr="00EC4E64" w:rsidRDefault="006322C5" w:rsidP="00584C3D">
            <w:pPr>
              <w:rPr>
                <w:rFonts w:ascii="Arial Narrow" w:hAnsi="Arial Narrow"/>
                <w:b/>
              </w:rPr>
            </w:pPr>
            <w:r w:rsidRPr="00EC4E64">
              <w:rPr>
                <w:rFonts w:ascii="Arial Narrow" w:hAnsi="Arial Narrow"/>
                <w:b/>
              </w:rPr>
              <w:t>Nombre del paciente</w:t>
            </w:r>
          </w:p>
        </w:tc>
        <w:tc>
          <w:tcPr>
            <w:tcW w:w="973" w:type="dxa"/>
          </w:tcPr>
          <w:p w:rsidR="006322C5" w:rsidRPr="00EC4E64" w:rsidRDefault="006322C5" w:rsidP="00584C3D">
            <w:pPr>
              <w:rPr>
                <w:rFonts w:ascii="Arial Narrow" w:hAnsi="Arial Narrow"/>
                <w:b/>
              </w:rPr>
            </w:pPr>
            <w:r w:rsidRPr="00EC4E64">
              <w:rPr>
                <w:rFonts w:ascii="Arial Narrow" w:hAnsi="Arial Narrow"/>
                <w:b/>
              </w:rPr>
              <w:t>Edad</w:t>
            </w:r>
          </w:p>
        </w:tc>
        <w:tc>
          <w:tcPr>
            <w:tcW w:w="1620" w:type="dxa"/>
          </w:tcPr>
          <w:p w:rsidR="006322C5" w:rsidRPr="00EC4E64" w:rsidRDefault="006322C5" w:rsidP="00584C3D">
            <w:pPr>
              <w:jc w:val="center"/>
              <w:rPr>
                <w:rFonts w:ascii="Arial Narrow" w:hAnsi="Arial Narrow"/>
                <w:b/>
              </w:rPr>
            </w:pPr>
            <w:r w:rsidRPr="00EC4E64">
              <w:rPr>
                <w:rFonts w:ascii="Arial Narrow" w:hAnsi="Arial Narrow"/>
                <w:b/>
              </w:rPr>
              <w:t>Diagnostico</w:t>
            </w:r>
          </w:p>
        </w:tc>
        <w:tc>
          <w:tcPr>
            <w:tcW w:w="2184" w:type="dxa"/>
          </w:tcPr>
          <w:p w:rsidR="006322C5" w:rsidRPr="00EC4E64" w:rsidRDefault="006322C5" w:rsidP="00584C3D">
            <w:pPr>
              <w:jc w:val="center"/>
              <w:rPr>
                <w:rFonts w:ascii="Arial Narrow" w:hAnsi="Arial Narrow"/>
                <w:b/>
              </w:rPr>
            </w:pPr>
            <w:r w:rsidRPr="00EC4E64">
              <w:rPr>
                <w:rFonts w:ascii="Arial Narrow" w:hAnsi="Arial Narrow"/>
                <w:b/>
              </w:rPr>
              <w:t>Municipio de procedencia</w:t>
            </w:r>
          </w:p>
        </w:tc>
      </w:tr>
    </w:tbl>
    <w:p w:rsidR="006322C5" w:rsidRPr="00EC4E64" w:rsidRDefault="006322C5" w:rsidP="006322C5">
      <w:pPr>
        <w:jc w:val="center"/>
        <w:rPr>
          <w:rFonts w:ascii="Arial Narrow" w:hAnsi="Arial Narrow"/>
          <w:b/>
        </w:rPr>
      </w:pPr>
    </w:p>
    <w:p w:rsidR="006322C5" w:rsidRPr="00EC4E64" w:rsidRDefault="006322C5" w:rsidP="006322C5">
      <w:pPr>
        <w:rPr>
          <w:rFonts w:ascii="Arial Narrow" w:hAnsi="Arial Narrow"/>
          <w:b/>
        </w:rPr>
      </w:pPr>
      <w:r w:rsidRPr="00EC4E64">
        <w:rPr>
          <w:rFonts w:ascii="Arial Narrow" w:hAnsi="Arial Narrow"/>
          <w:b/>
        </w:rPr>
        <w:t>EMERGENCIAS EN  MAYORES DE 5 AÑOS ATENDIDAS</w:t>
      </w:r>
    </w:p>
    <w:tbl>
      <w:tblPr>
        <w:tblW w:w="986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900"/>
        <w:gridCol w:w="900"/>
        <w:gridCol w:w="1260"/>
        <w:gridCol w:w="1302"/>
        <w:gridCol w:w="865"/>
        <w:gridCol w:w="1620"/>
        <w:gridCol w:w="2184"/>
      </w:tblGrid>
      <w:tr w:rsidR="006322C5" w:rsidRPr="00EC4E64" w:rsidTr="00BD6313">
        <w:trPr>
          <w:trHeight w:val="663"/>
        </w:trPr>
        <w:tc>
          <w:tcPr>
            <w:tcW w:w="836" w:type="dxa"/>
          </w:tcPr>
          <w:p w:rsidR="006322C5" w:rsidRPr="00EC4E64" w:rsidRDefault="006322C5" w:rsidP="00584C3D">
            <w:pPr>
              <w:rPr>
                <w:rFonts w:ascii="Arial Narrow" w:hAnsi="Arial Narrow"/>
                <w:b/>
              </w:rPr>
            </w:pPr>
            <w:r w:rsidRPr="00EC4E64">
              <w:rPr>
                <w:rFonts w:ascii="Arial Narrow" w:hAnsi="Arial Narrow"/>
                <w:b/>
              </w:rPr>
              <w:t>No.</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 xml:space="preserve">Fecha </w:t>
            </w:r>
          </w:p>
        </w:tc>
        <w:tc>
          <w:tcPr>
            <w:tcW w:w="900"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Hora</w:t>
            </w:r>
          </w:p>
        </w:tc>
        <w:tc>
          <w:tcPr>
            <w:tcW w:w="1260" w:type="dxa"/>
          </w:tcPr>
          <w:p w:rsidR="006322C5" w:rsidRPr="00EC4E64" w:rsidRDefault="006322C5" w:rsidP="00584C3D">
            <w:pPr>
              <w:rPr>
                <w:rFonts w:ascii="Arial Narrow" w:hAnsi="Arial Narrow"/>
                <w:b/>
              </w:rPr>
            </w:pPr>
            <w:r w:rsidRPr="00EC4E64">
              <w:rPr>
                <w:rFonts w:ascii="Arial Narrow" w:hAnsi="Arial Narrow"/>
                <w:b/>
              </w:rPr>
              <w:t xml:space="preserve">No. De Hist. </w:t>
            </w:r>
            <w:r w:rsidR="00EC4E64" w:rsidRPr="00EC4E64">
              <w:rPr>
                <w:rFonts w:ascii="Arial Narrow" w:hAnsi="Arial Narrow"/>
                <w:b/>
              </w:rPr>
              <w:t>C</w:t>
            </w:r>
            <w:r w:rsidRPr="00EC4E64">
              <w:rPr>
                <w:rFonts w:ascii="Arial Narrow" w:hAnsi="Arial Narrow"/>
                <w:b/>
              </w:rPr>
              <w:t>línica</w:t>
            </w:r>
          </w:p>
        </w:tc>
        <w:tc>
          <w:tcPr>
            <w:tcW w:w="1302" w:type="dxa"/>
          </w:tcPr>
          <w:p w:rsidR="006322C5" w:rsidRPr="00EC4E64" w:rsidRDefault="006322C5" w:rsidP="00584C3D">
            <w:pPr>
              <w:rPr>
                <w:rFonts w:ascii="Arial Narrow" w:hAnsi="Arial Narrow"/>
                <w:b/>
              </w:rPr>
            </w:pPr>
            <w:r w:rsidRPr="00EC4E64">
              <w:rPr>
                <w:rFonts w:ascii="Arial Narrow" w:hAnsi="Arial Narrow"/>
                <w:b/>
              </w:rPr>
              <w:t>Nombre del paciente</w:t>
            </w:r>
          </w:p>
        </w:tc>
        <w:tc>
          <w:tcPr>
            <w:tcW w:w="865" w:type="dxa"/>
          </w:tcPr>
          <w:p w:rsidR="006322C5" w:rsidRPr="00EC4E64" w:rsidRDefault="006322C5" w:rsidP="00584C3D">
            <w:pPr>
              <w:rPr>
                <w:rFonts w:ascii="Arial Narrow" w:hAnsi="Arial Narrow"/>
                <w:b/>
              </w:rPr>
            </w:pPr>
            <w:r w:rsidRPr="00EC4E64">
              <w:rPr>
                <w:rFonts w:ascii="Arial Narrow" w:hAnsi="Arial Narrow"/>
                <w:b/>
              </w:rPr>
              <w:t>Edad</w:t>
            </w:r>
          </w:p>
        </w:tc>
        <w:tc>
          <w:tcPr>
            <w:tcW w:w="1620" w:type="dxa"/>
          </w:tcPr>
          <w:p w:rsidR="006322C5" w:rsidRPr="00EC4E64" w:rsidRDefault="006322C5" w:rsidP="00584C3D">
            <w:pPr>
              <w:jc w:val="center"/>
              <w:rPr>
                <w:rFonts w:ascii="Arial Narrow" w:hAnsi="Arial Narrow"/>
                <w:b/>
              </w:rPr>
            </w:pPr>
            <w:r w:rsidRPr="00EC4E64">
              <w:rPr>
                <w:rFonts w:ascii="Arial Narrow" w:hAnsi="Arial Narrow"/>
                <w:b/>
              </w:rPr>
              <w:t>Diagnostico</w:t>
            </w:r>
          </w:p>
        </w:tc>
        <w:tc>
          <w:tcPr>
            <w:tcW w:w="2184" w:type="dxa"/>
          </w:tcPr>
          <w:p w:rsidR="006322C5" w:rsidRPr="00EC4E64" w:rsidRDefault="006322C5" w:rsidP="00584C3D">
            <w:pPr>
              <w:jc w:val="center"/>
              <w:rPr>
                <w:rFonts w:ascii="Arial Narrow" w:hAnsi="Arial Narrow"/>
                <w:b/>
              </w:rPr>
            </w:pPr>
            <w:r w:rsidRPr="00EC4E64">
              <w:rPr>
                <w:rFonts w:ascii="Arial Narrow" w:hAnsi="Arial Narrow"/>
                <w:b/>
              </w:rPr>
              <w:t>Municipio de procedencia</w:t>
            </w:r>
          </w:p>
        </w:tc>
      </w:tr>
    </w:tbl>
    <w:p w:rsidR="006322C5" w:rsidRPr="00EC4E64" w:rsidRDefault="006322C5" w:rsidP="006322C5">
      <w:pPr>
        <w:rPr>
          <w:rFonts w:ascii="Arial Narrow" w:hAnsi="Arial Narrow"/>
          <w:b/>
        </w:rPr>
      </w:pPr>
    </w:p>
    <w:p w:rsidR="006322C5" w:rsidRPr="00EC4E64" w:rsidRDefault="006322C5" w:rsidP="006322C5">
      <w:pPr>
        <w:jc w:val="center"/>
        <w:rPr>
          <w:rFonts w:ascii="Arial Narrow" w:hAnsi="Arial Narrow"/>
          <w:b/>
        </w:rPr>
      </w:pPr>
    </w:p>
    <w:p w:rsidR="006322C5" w:rsidRPr="00EC4E64" w:rsidRDefault="006322C5" w:rsidP="006322C5">
      <w:pPr>
        <w:jc w:val="center"/>
        <w:rPr>
          <w:rFonts w:ascii="Arial Narrow" w:hAnsi="Arial Narrow"/>
          <w:b/>
        </w:rPr>
      </w:pPr>
      <w:r w:rsidRPr="00EC4E64">
        <w:rPr>
          <w:rFonts w:ascii="Arial Narrow" w:hAnsi="Arial Narrow"/>
          <w:b/>
        </w:rPr>
        <w:t xml:space="preserve">Formato No. 5 </w:t>
      </w:r>
    </w:p>
    <w:p w:rsidR="006322C5" w:rsidRPr="00EC4E64" w:rsidRDefault="006322C5" w:rsidP="006322C5">
      <w:pPr>
        <w:jc w:val="center"/>
        <w:rPr>
          <w:rFonts w:ascii="Arial Narrow" w:hAnsi="Arial Narrow"/>
          <w:b/>
        </w:rPr>
      </w:pPr>
      <w:r w:rsidRPr="00EC4E64">
        <w:rPr>
          <w:rFonts w:ascii="Arial Narrow" w:hAnsi="Arial Narrow"/>
          <w:b/>
        </w:rPr>
        <w:t>INFORME DE EMERGENCIAS  TRASLADADAS AL HOSPITAL</w:t>
      </w:r>
    </w:p>
    <w:p w:rsidR="006322C5" w:rsidRPr="00EC4E64" w:rsidRDefault="006322C5" w:rsidP="006322C5">
      <w:pPr>
        <w:rPr>
          <w:rFonts w:ascii="Arial Narrow" w:hAnsi="Arial Narrow"/>
          <w:b/>
        </w:rPr>
      </w:pPr>
    </w:p>
    <w:p w:rsidR="006322C5" w:rsidRPr="00EC4E64" w:rsidRDefault="006322C5" w:rsidP="006322C5">
      <w:pPr>
        <w:rPr>
          <w:rFonts w:ascii="Arial Narrow" w:hAnsi="Arial Narrow"/>
          <w:b/>
        </w:rPr>
      </w:pPr>
      <w:r w:rsidRPr="00EC4E64">
        <w:rPr>
          <w:rFonts w:ascii="Arial Narrow" w:hAnsi="Arial Narrow"/>
          <w:b/>
        </w:rPr>
        <w:t xml:space="preserve">MES/AÑO:                                                                                   CLINICA: </w:t>
      </w:r>
    </w:p>
    <w:p w:rsidR="006322C5" w:rsidRPr="00EC4E64" w:rsidRDefault="006322C5" w:rsidP="006322C5">
      <w:pPr>
        <w:rPr>
          <w:rFonts w:ascii="Arial Narrow" w:hAnsi="Arial Narrow"/>
          <w:b/>
        </w:rPr>
      </w:pPr>
      <w:r w:rsidRPr="00EC4E64">
        <w:rPr>
          <w:rFonts w:ascii="Arial Narrow" w:hAnsi="Arial Narrow"/>
          <w:b/>
        </w:rPr>
        <w:t>MUNICIPIO:</w:t>
      </w:r>
    </w:p>
    <w:p w:rsidR="006322C5" w:rsidRPr="00EC4E64" w:rsidRDefault="006322C5" w:rsidP="006322C5">
      <w:pPr>
        <w:rPr>
          <w:rFonts w:ascii="Arial Narrow" w:hAnsi="Arial Narrow"/>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08"/>
        <w:gridCol w:w="1168"/>
        <w:gridCol w:w="1636"/>
        <w:gridCol w:w="1436"/>
        <w:gridCol w:w="1257"/>
        <w:gridCol w:w="2335"/>
      </w:tblGrid>
      <w:tr w:rsidR="006322C5" w:rsidRPr="00EC4E64" w:rsidTr="00EC4E64">
        <w:trPr>
          <w:trHeight w:val="663"/>
        </w:trPr>
        <w:tc>
          <w:tcPr>
            <w:tcW w:w="648" w:type="dxa"/>
          </w:tcPr>
          <w:p w:rsidR="006322C5" w:rsidRPr="00EC4E64" w:rsidRDefault="006322C5" w:rsidP="00584C3D">
            <w:pPr>
              <w:rPr>
                <w:rFonts w:ascii="Arial Narrow" w:hAnsi="Arial Narrow"/>
                <w:b/>
              </w:rPr>
            </w:pPr>
            <w:r w:rsidRPr="00EC4E64">
              <w:rPr>
                <w:rFonts w:ascii="Arial Narrow" w:hAnsi="Arial Narrow"/>
                <w:b/>
              </w:rPr>
              <w:t>No.</w:t>
            </w:r>
          </w:p>
        </w:tc>
        <w:tc>
          <w:tcPr>
            <w:tcW w:w="808" w:type="dxa"/>
          </w:tcPr>
          <w:p w:rsidR="006322C5" w:rsidRPr="00EC4E64" w:rsidRDefault="006322C5" w:rsidP="00584C3D">
            <w:pPr>
              <w:rPr>
                <w:rFonts w:ascii="Arial Narrow" w:hAnsi="Arial Narrow"/>
                <w:b/>
                <w:sz w:val="20"/>
                <w:szCs w:val="20"/>
              </w:rPr>
            </w:pPr>
            <w:r w:rsidRPr="00EC4E64">
              <w:rPr>
                <w:rFonts w:ascii="Arial Narrow" w:hAnsi="Arial Narrow"/>
                <w:b/>
                <w:sz w:val="20"/>
                <w:szCs w:val="20"/>
              </w:rPr>
              <w:t xml:space="preserve">Fecha </w:t>
            </w:r>
          </w:p>
        </w:tc>
        <w:tc>
          <w:tcPr>
            <w:tcW w:w="1168" w:type="dxa"/>
          </w:tcPr>
          <w:p w:rsidR="006322C5" w:rsidRPr="00EC4E64" w:rsidRDefault="006322C5" w:rsidP="00584C3D">
            <w:pPr>
              <w:rPr>
                <w:rFonts w:ascii="Arial Narrow" w:hAnsi="Arial Narrow"/>
                <w:b/>
              </w:rPr>
            </w:pPr>
            <w:r w:rsidRPr="00EC4E64">
              <w:rPr>
                <w:rFonts w:ascii="Arial Narrow" w:hAnsi="Arial Narrow"/>
                <w:b/>
              </w:rPr>
              <w:t>No. De Hist. clínica</w:t>
            </w:r>
          </w:p>
        </w:tc>
        <w:tc>
          <w:tcPr>
            <w:tcW w:w="1636" w:type="dxa"/>
          </w:tcPr>
          <w:p w:rsidR="006322C5" w:rsidRPr="00EC4E64" w:rsidRDefault="006322C5" w:rsidP="00584C3D">
            <w:pPr>
              <w:rPr>
                <w:rFonts w:ascii="Arial Narrow" w:hAnsi="Arial Narrow"/>
                <w:b/>
              </w:rPr>
            </w:pPr>
            <w:r w:rsidRPr="00EC4E64">
              <w:rPr>
                <w:rFonts w:ascii="Arial Narrow" w:hAnsi="Arial Narrow"/>
                <w:b/>
              </w:rPr>
              <w:t>Nombre del paciente</w:t>
            </w:r>
          </w:p>
        </w:tc>
        <w:tc>
          <w:tcPr>
            <w:tcW w:w="1436" w:type="dxa"/>
          </w:tcPr>
          <w:p w:rsidR="006322C5" w:rsidRPr="00EC4E64" w:rsidRDefault="006322C5" w:rsidP="00584C3D">
            <w:pPr>
              <w:rPr>
                <w:rFonts w:ascii="Arial Narrow" w:hAnsi="Arial Narrow"/>
                <w:b/>
              </w:rPr>
            </w:pPr>
            <w:r w:rsidRPr="00EC4E64">
              <w:rPr>
                <w:rFonts w:ascii="Arial Narrow" w:hAnsi="Arial Narrow"/>
                <w:b/>
              </w:rPr>
              <w:t>No. De identidad</w:t>
            </w:r>
          </w:p>
        </w:tc>
        <w:tc>
          <w:tcPr>
            <w:tcW w:w="1257" w:type="dxa"/>
          </w:tcPr>
          <w:p w:rsidR="006322C5" w:rsidRPr="00EC4E64" w:rsidRDefault="006322C5" w:rsidP="00584C3D">
            <w:pPr>
              <w:rPr>
                <w:rFonts w:ascii="Arial Narrow" w:hAnsi="Arial Narrow"/>
                <w:b/>
              </w:rPr>
            </w:pPr>
            <w:r w:rsidRPr="00EC4E64">
              <w:rPr>
                <w:rFonts w:ascii="Arial Narrow" w:hAnsi="Arial Narrow"/>
                <w:b/>
              </w:rPr>
              <w:t>Edad</w:t>
            </w:r>
          </w:p>
        </w:tc>
        <w:tc>
          <w:tcPr>
            <w:tcW w:w="2335" w:type="dxa"/>
          </w:tcPr>
          <w:p w:rsidR="006322C5" w:rsidRPr="00EC4E64" w:rsidRDefault="006322C5" w:rsidP="00584C3D">
            <w:pPr>
              <w:jc w:val="center"/>
              <w:rPr>
                <w:rFonts w:ascii="Arial Narrow" w:hAnsi="Arial Narrow"/>
                <w:b/>
              </w:rPr>
            </w:pPr>
            <w:r w:rsidRPr="00EC4E64">
              <w:rPr>
                <w:rFonts w:ascii="Arial Narrow" w:hAnsi="Arial Narrow"/>
                <w:b/>
              </w:rPr>
              <w:t>Diagnostico</w:t>
            </w:r>
          </w:p>
        </w:tc>
      </w:tr>
    </w:tbl>
    <w:p w:rsidR="006322C5" w:rsidRPr="00EC4E64" w:rsidRDefault="006322C5" w:rsidP="006A6F37">
      <w:pPr>
        <w:rPr>
          <w:rFonts w:ascii="Arial Narrow" w:hAnsi="Arial Narrow"/>
          <w:lang w:eastAsia="en-US"/>
        </w:rPr>
      </w:pPr>
    </w:p>
    <w:sectPr w:rsidR="006322C5" w:rsidRPr="00EC4E64" w:rsidSect="00B76CA3">
      <w:pgSz w:w="12242" w:h="15842" w:code="1"/>
      <w:pgMar w:top="1440" w:right="1080" w:bottom="1440" w:left="1080" w:header="1134" w:footer="1134" w:gutter="0"/>
      <w:pgNumType w:start="77"/>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6" w:author="." w:date="2014-03-07T09:28:00Z" w:initials=".">
    <w:p w:rsidR="00720727" w:rsidRDefault="00720727">
      <w:pPr>
        <w:pStyle w:val="CommentText"/>
      </w:pPr>
      <w:r>
        <w:rPr>
          <w:rStyle w:val="CommentReference"/>
        </w:rPr>
        <w:annotationRef/>
      </w:r>
      <w:r>
        <w:t>Revisar las funciones de los diferentes departamentos, no visualiza quien va a hacer la responsable de fortalecer las funciones a las RS en monitoreo de los convenios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95" w:rsidRDefault="00AD2295">
      <w:r>
        <w:separator/>
      </w:r>
    </w:p>
  </w:endnote>
  <w:endnote w:type="continuationSeparator" w:id="0">
    <w:p w:rsidR="00AD2295" w:rsidRDefault="00A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27" w:rsidRDefault="00720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727" w:rsidRDefault="007207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63423"/>
      <w:docPartObj>
        <w:docPartGallery w:val="Page Numbers (Bottom of Page)"/>
        <w:docPartUnique/>
      </w:docPartObj>
    </w:sdtPr>
    <w:sdtEndPr/>
    <w:sdtContent>
      <w:p w:rsidR="00720727" w:rsidRDefault="00720727">
        <w:pPr>
          <w:pStyle w:val="Footer"/>
          <w:jc w:val="right"/>
        </w:pPr>
        <w:r>
          <w:fldChar w:fldCharType="begin"/>
        </w:r>
        <w:r>
          <w:instrText>PAGE   \* MERGEFORMAT</w:instrText>
        </w:r>
        <w:r>
          <w:fldChar w:fldCharType="separate"/>
        </w:r>
        <w:r w:rsidR="00D94097" w:rsidRPr="00D94097">
          <w:rPr>
            <w:noProof/>
            <w:lang w:val="es-ES"/>
          </w:rPr>
          <w:t>2</w:t>
        </w:r>
        <w:r>
          <w:fldChar w:fldCharType="end"/>
        </w:r>
      </w:p>
    </w:sdtContent>
  </w:sdt>
  <w:p w:rsidR="00720727" w:rsidRDefault="00720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27" w:rsidRDefault="007207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27" w:rsidRDefault="007207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27" w:rsidRDefault="00720727">
    <w:pPr>
      <w:pStyle w:val="Footer"/>
      <w:jc w:val="right"/>
    </w:pPr>
  </w:p>
  <w:p w:rsidR="00720727" w:rsidRDefault="007207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44800"/>
      <w:docPartObj>
        <w:docPartGallery w:val="Page Numbers (Bottom of Page)"/>
        <w:docPartUnique/>
      </w:docPartObj>
    </w:sdtPr>
    <w:sdtEndPr/>
    <w:sdtContent>
      <w:p w:rsidR="00720727" w:rsidRDefault="00720727">
        <w:pPr>
          <w:pStyle w:val="Footer"/>
          <w:jc w:val="right"/>
        </w:pPr>
        <w:r>
          <w:fldChar w:fldCharType="begin"/>
        </w:r>
        <w:r>
          <w:instrText>PAGE   \* MERGEFORMAT</w:instrText>
        </w:r>
        <w:r>
          <w:fldChar w:fldCharType="separate"/>
        </w:r>
        <w:r w:rsidR="00D94097" w:rsidRPr="00D94097">
          <w:rPr>
            <w:noProof/>
            <w:lang w:val="es-ES"/>
          </w:rPr>
          <w:t>2</w:t>
        </w:r>
        <w:r>
          <w:fldChar w:fldCharType="end"/>
        </w:r>
      </w:p>
    </w:sdtContent>
  </w:sdt>
  <w:p w:rsidR="00720727" w:rsidRDefault="007207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86027"/>
      <w:docPartObj>
        <w:docPartGallery w:val="Page Numbers (Bottom of Page)"/>
        <w:docPartUnique/>
      </w:docPartObj>
    </w:sdtPr>
    <w:sdtEndPr/>
    <w:sdtContent>
      <w:p w:rsidR="00720727" w:rsidRDefault="00720727">
        <w:pPr>
          <w:pStyle w:val="Footer"/>
          <w:jc w:val="right"/>
        </w:pPr>
        <w:r>
          <w:fldChar w:fldCharType="begin"/>
        </w:r>
        <w:r>
          <w:instrText>PAGE   \* MERGEFORMAT</w:instrText>
        </w:r>
        <w:r>
          <w:fldChar w:fldCharType="separate"/>
        </w:r>
        <w:r w:rsidR="00D94097" w:rsidRPr="00D94097">
          <w:rPr>
            <w:noProof/>
            <w:lang w:val="es-ES"/>
          </w:rPr>
          <w:t>1</w:t>
        </w:r>
        <w:r>
          <w:fldChar w:fldCharType="end"/>
        </w:r>
      </w:p>
    </w:sdtContent>
  </w:sdt>
  <w:p w:rsidR="00720727" w:rsidRDefault="00720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95" w:rsidRDefault="00AD2295">
      <w:r>
        <w:separator/>
      </w:r>
    </w:p>
  </w:footnote>
  <w:footnote w:type="continuationSeparator" w:id="0">
    <w:p w:rsidR="00AD2295" w:rsidRDefault="00AD2295">
      <w:r>
        <w:continuationSeparator/>
      </w:r>
    </w:p>
  </w:footnote>
  <w:footnote w:id="1">
    <w:p w:rsidR="0016303E" w:rsidRPr="0016303E" w:rsidRDefault="0016303E" w:rsidP="0016303E">
      <w:pPr>
        <w:pStyle w:val="FootnoteText"/>
        <w:rPr>
          <w:rFonts w:ascii="Arial" w:hAnsi="Arial" w:cs="Arial"/>
          <w:sz w:val="18"/>
          <w:szCs w:val="18"/>
          <w:lang w:val="es-ES_tradnl"/>
        </w:rPr>
      </w:pPr>
      <w:r w:rsidRPr="002E7134">
        <w:rPr>
          <w:rStyle w:val="FootnoteReference"/>
          <w:rFonts w:ascii="Arial" w:hAnsi="Arial" w:cs="Arial"/>
          <w:sz w:val="18"/>
          <w:szCs w:val="18"/>
        </w:rPr>
        <w:footnoteRef/>
      </w:r>
      <w:r w:rsidRPr="0016303E">
        <w:rPr>
          <w:rFonts w:ascii="Arial" w:hAnsi="Arial" w:cs="Arial"/>
          <w:sz w:val="18"/>
          <w:szCs w:val="18"/>
          <w:lang w:val="es-ES_tradnl"/>
        </w:rPr>
        <w:t xml:space="preserve"> En los párrafos 1.4 y 1.6 se pueden revisar las innovaciones implementadas en el esquema de transferencias como parte del apoyo de los proyectos del BID.</w:t>
      </w:r>
    </w:p>
  </w:footnote>
  <w:footnote w:id="2">
    <w:p w:rsidR="0016303E" w:rsidRPr="002E7134" w:rsidRDefault="0016303E" w:rsidP="0016303E">
      <w:pPr>
        <w:pStyle w:val="FootnoteText"/>
        <w:rPr>
          <w:rStyle w:val="FootnoteReference"/>
          <w:rFonts w:ascii="Arial" w:hAnsi="Arial" w:cs="Arial"/>
          <w:sz w:val="18"/>
          <w:szCs w:val="18"/>
        </w:rPr>
      </w:pPr>
      <w:r w:rsidRPr="002E7134">
        <w:rPr>
          <w:rStyle w:val="FootnoteReference"/>
          <w:rFonts w:ascii="Arial" w:hAnsi="Arial" w:cs="Arial"/>
        </w:rPr>
        <w:footnoteRef/>
      </w:r>
      <w:r w:rsidRPr="0016303E">
        <w:rPr>
          <w:rFonts w:ascii="Arial" w:hAnsi="Arial" w:cs="Arial"/>
          <w:lang w:val="es-ES_tradnl"/>
        </w:rPr>
        <w:t xml:space="preserve"> Los insumos de capacitación ya se prepararon y los recursos humanos para implementar el pan se contratarán con los Gestores por lo que el apoyo a traves de esta operación será</w:t>
      </w:r>
      <w:r w:rsidRPr="002E7134">
        <w:rPr>
          <w:rStyle w:val="FootnoteReference"/>
          <w:rFonts w:ascii="Arial" w:hAnsi="Arial" w:cs="Arial"/>
          <w:sz w:val="18"/>
          <w:szCs w:val="18"/>
        </w:rPr>
        <w:t xml:space="preserve"> </w:t>
      </w:r>
      <w:r w:rsidRPr="0016303E">
        <w:rPr>
          <w:rFonts w:ascii="Arial" w:hAnsi="Arial" w:cs="Arial"/>
          <w:sz w:val="18"/>
          <w:szCs w:val="18"/>
          <w:lang w:val="es-ES_tradnl"/>
        </w:rPr>
        <w:t xml:space="preserve"> estratégico al asegurar que la logística operativa sea la apropiada, no necesariamente financiero.</w:t>
      </w:r>
    </w:p>
  </w:footnote>
  <w:footnote w:id="3">
    <w:p w:rsidR="0016303E" w:rsidRPr="0016303E" w:rsidRDefault="0016303E" w:rsidP="0016303E">
      <w:pPr>
        <w:pStyle w:val="FootnoteText"/>
        <w:rPr>
          <w:rFonts w:ascii="Arial" w:hAnsi="Arial" w:cs="Arial"/>
          <w:sz w:val="18"/>
          <w:szCs w:val="18"/>
          <w:lang w:val="es-ES_tradnl"/>
        </w:rPr>
      </w:pPr>
      <w:r w:rsidRPr="002E7134">
        <w:rPr>
          <w:rStyle w:val="FootnoteReference"/>
          <w:rFonts w:ascii="Arial" w:hAnsi="Arial" w:cs="Arial"/>
          <w:sz w:val="18"/>
          <w:szCs w:val="18"/>
        </w:rPr>
        <w:footnoteRef/>
      </w:r>
      <w:r w:rsidRPr="0016303E">
        <w:rPr>
          <w:rFonts w:ascii="Arial" w:hAnsi="Arial" w:cs="Arial"/>
          <w:sz w:val="18"/>
          <w:szCs w:val="18"/>
          <w:lang w:val="es-ES_tradnl"/>
        </w:rPr>
        <w:t xml:space="preserve"> Los gestores sociales utilizaran tabletas para digitar información de los centros de salud y guardar un archive fotográfico de sus formularios.</w:t>
      </w:r>
    </w:p>
  </w:footnote>
  <w:footnote w:id="4">
    <w:p w:rsidR="0016303E" w:rsidRPr="0016303E" w:rsidRDefault="0016303E" w:rsidP="0016303E">
      <w:pPr>
        <w:pStyle w:val="FootnoteText"/>
        <w:spacing w:after="0"/>
        <w:rPr>
          <w:rFonts w:ascii="Arial" w:hAnsi="Arial" w:cs="Arial"/>
          <w:sz w:val="18"/>
          <w:szCs w:val="18"/>
          <w:lang w:val="es-ES_tradnl"/>
        </w:rPr>
      </w:pPr>
      <w:r w:rsidRPr="002E7134">
        <w:rPr>
          <w:rStyle w:val="FootnoteReference"/>
          <w:rFonts w:ascii="Arial" w:hAnsi="Arial" w:cs="Arial"/>
          <w:sz w:val="18"/>
          <w:szCs w:val="18"/>
        </w:rPr>
        <w:footnoteRef/>
      </w:r>
      <w:r w:rsidRPr="0016303E">
        <w:rPr>
          <w:rFonts w:ascii="Arial" w:hAnsi="Arial" w:cs="Arial"/>
          <w:sz w:val="18"/>
          <w:szCs w:val="18"/>
          <w:lang w:val="es-ES_tradnl"/>
        </w:rPr>
        <w:t xml:space="preserve"> </w:t>
      </w:r>
      <w:r w:rsidRPr="0016303E">
        <w:rPr>
          <w:rFonts w:ascii="Arial" w:hAnsi="Arial" w:cs="Arial"/>
          <w:sz w:val="18"/>
          <w:szCs w:val="18"/>
          <w:lang w:val="es-ES_tradnl"/>
        </w:rPr>
        <w:tab/>
        <w:t>Ver pie de página 44.</w:t>
      </w:r>
    </w:p>
  </w:footnote>
  <w:footnote w:id="5">
    <w:p w:rsidR="0016303E" w:rsidRPr="0016303E" w:rsidRDefault="0016303E" w:rsidP="0016303E">
      <w:pPr>
        <w:pStyle w:val="FootnoteText"/>
        <w:rPr>
          <w:rFonts w:ascii="Arial" w:hAnsi="Arial" w:cs="Arial"/>
          <w:sz w:val="18"/>
          <w:szCs w:val="18"/>
          <w:lang w:val="es-ES_tradnl"/>
        </w:rPr>
      </w:pPr>
      <w:r w:rsidRPr="002E7134">
        <w:rPr>
          <w:rStyle w:val="FootnoteReference"/>
          <w:rFonts w:ascii="Arial" w:hAnsi="Arial" w:cs="Arial"/>
          <w:sz w:val="18"/>
          <w:szCs w:val="18"/>
        </w:rPr>
        <w:footnoteRef/>
      </w:r>
      <w:r w:rsidRPr="0016303E">
        <w:rPr>
          <w:rFonts w:ascii="Arial" w:hAnsi="Arial" w:cs="Arial"/>
          <w:sz w:val="18"/>
          <w:szCs w:val="18"/>
          <w:lang w:val="es-ES_tradnl"/>
        </w:rPr>
        <w:t xml:space="preserve"> Estos en Hospital Mario Catarino Rivas y Lenardo Martinez de San Pedro Sula; Hospital La Esperanza; Hospital San Lorenzo y el Hospital Juan Manuel Gálvez de Lempira</w:t>
      </w:r>
    </w:p>
  </w:footnote>
  <w:footnote w:id="6">
    <w:p w:rsidR="0016303E" w:rsidRPr="0016303E" w:rsidRDefault="0016303E" w:rsidP="0016303E">
      <w:pPr>
        <w:pStyle w:val="FootnoteText"/>
        <w:rPr>
          <w:lang w:val="es-ES_tradnl"/>
        </w:rPr>
      </w:pPr>
      <w:r>
        <w:rPr>
          <w:rStyle w:val="FootnoteReference"/>
        </w:rPr>
        <w:footnoteRef/>
      </w:r>
      <w:r w:rsidRPr="0016303E">
        <w:rPr>
          <w:lang w:val="es-ES_tradnl"/>
        </w:rPr>
        <w:t xml:space="preserve"> </w:t>
      </w:r>
    </w:p>
  </w:footnote>
  <w:footnote w:id="7">
    <w:p w:rsidR="0016303E" w:rsidRPr="0038105C" w:rsidRDefault="0016303E" w:rsidP="0016303E">
      <w:pPr>
        <w:pStyle w:val="FootnoteText"/>
        <w:rPr>
          <w:rFonts w:ascii="Arial" w:hAnsi="Arial" w:cs="Arial"/>
          <w:szCs w:val="16"/>
          <w:lang w:val="es-HN"/>
        </w:rPr>
      </w:pPr>
      <w:r w:rsidRPr="0038105C">
        <w:rPr>
          <w:rStyle w:val="FootnoteReference"/>
          <w:rFonts w:ascii="Arial" w:hAnsi="Arial" w:cs="Arial"/>
          <w:szCs w:val="16"/>
        </w:rPr>
        <w:footnoteRef/>
      </w:r>
      <w:r w:rsidRPr="0016303E">
        <w:rPr>
          <w:rFonts w:ascii="Arial" w:hAnsi="Arial" w:cs="Arial"/>
          <w:szCs w:val="16"/>
          <w:lang w:val="es-ES_tradnl"/>
        </w:rPr>
        <w:t xml:space="preserve"> </w:t>
      </w:r>
      <w:r w:rsidRPr="0016303E">
        <w:rPr>
          <w:rFonts w:ascii="Arial" w:hAnsi="Arial" w:cs="Arial"/>
          <w:szCs w:val="16"/>
          <w:lang w:val="es-ES_tradnl"/>
        </w:rPr>
        <w:tab/>
        <w:t xml:space="preserve">La </w:t>
      </w:r>
      <w:r w:rsidRPr="0038105C">
        <w:rPr>
          <w:rFonts w:ascii="Arial" w:hAnsi="Arial" w:cs="Arial"/>
          <w:szCs w:val="16"/>
          <w:lang w:val="es-HN"/>
        </w:rPr>
        <w:t>Unidad de Gestión Descentralizada</w:t>
      </w:r>
      <w:r>
        <w:rPr>
          <w:rFonts w:ascii="Arial" w:hAnsi="Arial" w:cs="Arial"/>
          <w:szCs w:val="16"/>
          <w:lang w:val="es-HN"/>
        </w:rPr>
        <w:t xml:space="preserve"> </w:t>
      </w:r>
      <w:r w:rsidRPr="0038105C">
        <w:rPr>
          <w:rFonts w:ascii="Arial" w:hAnsi="Arial" w:cs="Arial"/>
          <w:szCs w:val="16"/>
          <w:lang w:val="es-HN"/>
        </w:rPr>
        <w:t>es la unidad en la SESAL encargada de llevar a cabo la gestión de los convenios de gestión descentralizados de servicios de salud, las monitorias, evaluaciones, aprobación de pagos y penalidades entre otros.</w:t>
      </w:r>
    </w:p>
  </w:footnote>
  <w:footnote w:id="8">
    <w:p w:rsidR="0016303E" w:rsidRPr="002E7134" w:rsidRDefault="0016303E" w:rsidP="0016303E">
      <w:pPr>
        <w:pStyle w:val="FootnoteText"/>
        <w:rPr>
          <w:rFonts w:ascii="Arial" w:hAnsi="Arial" w:cs="Arial"/>
          <w:lang w:val="es-HN"/>
        </w:rPr>
      </w:pPr>
      <w:r w:rsidRPr="002E7134">
        <w:rPr>
          <w:rStyle w:val="FootnoteReference"/>
          <w:rFonts w:ascii="Arial" w:hAnsi="Arial" w:cs="Arial"/>
        </w:rPr>
        <w:footnoteRef/>
      </w:r>
      <w:r w:rsidRPr="0016303E">
        <w:rPr>
          <w:rFonts w:ascii="Arial" w:hAnsi="Arial" w:cs="Arial"/>
          <w:lang w:val="es-ES_tradnl"/>
        </w:rPr>
        <w:t xml:space="preserve"> </w:t>
      </w:r>
      <w:r w:rsidRPr="002E7134">
        <w:rPr>
          <w:rFonts w:ascii="Arial" w:hAnsi="Arial" w:cs="Arial"/>
          <w:lang w:val="es-HN"/>
        </w:rPr>
        <w:t>Manual de Cumplimiento Tecnico de Indicadores para el financiamiento del segundo año del componente 2.</w:t>
      </w:r>
    </w:p>
  </w:footnote>
  <w:footnote w:id="9">
    <w:p w:rsidR="00720727" w:rsidRPr="0056443F" w:rsidRDefault="00720727" w:rsidP="00D42178">
      <w:pPr>
        <w:pStyle w:val="FootnoteText"/>
        <w:tabs>
          <w:tab w:val="left" w:pos="90"/>
        </w:tabs>
        <w:ind w:left="90" w:hanging="90"/>
        <w:rPr>
          <w:lang w:val="es-NI"/>
        </w:rPr>
      </w:pPr>
      <w:r w:rsidRPr="0056443F">
        <w:rPr>
          <w:rStyle w:val="FootnoteReference"/>
        </w:rPr>
        <w:footnoteRef/>
      </w:r>
      <w:r w:rsidRPr="00D42178">
        <w:rPr>
          <w:vertAlign w:val="superscript"/>
          <w:lang w:val="es-HN"/>
        </w:rPr>
        <w:t xml:space="preserve"> </w:t>
      </w:r>
      <w:r w:rsidRPr="005626CA">
        <w:rPr>
          <w:rFonts w:ascii="Arial Narrow" w:hAnsi="Arial Narrow"/>
          <w:sz w:val="18"/>
          <w:lang w:val="es-NI"/>
        </w:rPr>
        <w:t>El cumplimiento de esta obligación será verificado durante el monitoreo trimestral, para lo cual se aplicar</w:t>
      </w:r>
      <w:r>
        <w:rPr>
          <w:rFonts w:ascii="Arial Narrow" w:hAnsi="Arial Narrow"/>
          <w:sz w:val="18"/>
          <w:lang w:val="es-NI"/>
        </w:rPr>
        <w:t>á una lista de chequeo (anexo 15</w:t>
      </w:r>
      <w:r w:rsidRPr="005626CA">
        <w:rPr>
          <w:rFonts w:ascii="Arial Narrow" w:hAnsi="Arial Narrow"/>
          <w:sz w:val="18"/>
          <w:lang w:val="es-NI"/>
        </w:rPr>
        <w:t>)</w:t>
      </w:r>
      <w:r>
        <w:rPr>
          <w:rFonts w:ascii="Arial Narrow" w:hAnsi="Arial Narrow"/>
          <w:sz w:val="18"/>
          <w:lang w:val="es-NI"/>
        </w:rPr>
        <w:t>.</w:t>
      </w:r>
    </w:p>
  </w:footnote>
  <w:footnote w:id="10">
    <w:p w:rsidR="00720727" w:rsidRPr="005626CA" w:rsidRDefault="00720727" w:rsidP="00D42178">
      <w:pPr>
        <w:pStyle w:val="FootnoteText"/>
        <w:tabs>
          <w:tab w:val="left" w:pos="90"/>
        </w:tabs>
        <w:ind w:left="90" w:hanging="90"/>
        <w:rPr>
          <w:rFonts w:ascii="Arial Narrow" w:hAnsi="Arial Narrow"/>
          <w:lang w:val="es-NI"/>
        </w:rPr>
      </w:pPr>
      <w:r w:rsidRPr="005626CA">
        <w:rPr>
          <w:rStyle w:val="FootnoteReference"/>
          <w:rFonts w:ascii="Arial Narrow" w:hAnsi="Arial Narrow"/>
          <w:sz w:val="18"/>
        </w:rPr>
        <w:footnoteRef/>
      </w:r>
      <w:r w:rsidRPr="00D42178">
        <w:rPr>
          <w:rFonts w:ascii="Arial Narrow" w:hAnsi="Arial Narrow"/>
          <w:sz w:val="18"/>
          <w:lang w:val="es-HN"/>
        </w:rPr>
        <w:t xml:space="preserve"> </w:t>
      </w:r>
      <w:r w:rsidRPr="005626CA">
        <w:rPr>
          <w:rFonts w:ascii="Arial Narrow" w:hAnsi="Arial Narrow"/>
          <w:sz w:val="18"/>
          <w:lang w:val="es-NI"/>
        </w:rPr>
        <w:t>El cumplimiento de esta obligación será verificado durante el monitoreo trimestral, para lo cual se aplicar</w:t>
      </w:r>
      <w:r>
        <w:rPr>
          <w:rFonts w:ascii="Arial Narrow" w:hAnsi="Arial Narrow"/>
          <w:sz w:val="18"/>
          <w:lang w:val="es-NI"/>
        </w:rPr>
        <w:t>á una lista de chequeo (anexo 15</w:t>
      </w:r>
      <w:r w:rsidRPr="005626CA">
        <w:rPr>
          <w:rFonts w:ascii="Arial Narrow" w:hAnsi="Arial Narrow"/>
          <w:sz w:val="18"/>
          <w:lang w:val="es-NI"/>
        </w:rPr>
        <w:t>)</w:t>
      </w:r>
      <w:r>
        <w:rPr>
          <w:rFonts w:ascii="Arial Narrow" w:hAnsi="Arial Narrow"/>
          <w:sz w:val="18"/>
          <w:lang w:val="es-NI"/>
        </w:rPr>
        <w:t>.</w:t>
      </w:r>
    </w:p>
  </w:footnote>
  <w:footnote w:id="11">
    <w:p w:rsidR="00720727" w:rsidRPr="00826D3A" w:rsidRDefault="00720727">
      <w:pPr>
        <w:pStyle w:val="FootnoteText"/>
        <w:rPr>
          <w:lang w:val="es-HN"/>
        </w:rPr>
      </w:pPr>
      <w:r>
        <w:rPr>
          <w:rStyle w:val="FootnoteReference"/>
        </w:rPr>
        <w:footnoteRef/>
      </w:r>
      <w:r w:rsidRPr="00826D3A">
        <w:rPr>
          <w:lang w:val="es-HN"/>
        </w:rPr>
        <w:t xml:space="preserve"> </w:t>
      </w:r>
      <w:r w:rsidRPr="00826D3A">
        <w:rPr>
          <w:rFonts w:ascii="Arial Narrow" w:hAnsi="Arial Narrow" w:cs="Arial"/>
          <w:lang w:val="es-HN"/>
        </w:rPr>
        <w:t>Dirección General de Desarrollo de Sistemas y Servicios de Salud</w:t>
      </w:r>
      <w:r>
        <w:rPr>
          <w:rFonts w:ascii="Arial Narrow" w:hAnsi="Arial Narrow" w:cs="Arial"/>
          <w:lang w:val="es-HN"/>
        </w:rPr>
        <w:t xml:space="preserve"> ahorra denominada como Dirección General de Redes Integradas (DGRI).</w:t>
      </w:r>
    </w:p>
  </w:footnote>
  <w:footnote w:id="12">
    <w:p w:rsidR="00720727" w:rsidRDefault="00720727">
      <w:pPr>
        <w:pStyle w:val="FootnoteText"/>
        <w:rPr>
          <w:lang w:val="es-MX"/>
        </w:rPr>
      </w:pPr>
      <w:r>
        <w:rPr>
          <w:rStyle w:val="FootnoteReference"/>
        </w:rPr>
        <w:footnoteRef/>
      </w:r>
      <w:r w:rsidRPr="00F32D7C">
        <w:rPr>
          <w:lang w:val="es-HN"/>
        </w:rPr>
        <w:t xml:space="preserve"> </w:t>
      </w:r>
      <w:r>
        <w:rPr>
          <w:lang w:val="es-MX"/>
        </w:rPr>
        <w:t>Materna, Incluye causas de muerte materno directa e indirecta</w:t>
      </w:r>
    </w:p>
    <w:p w:rsidR="00720727" w:rsidRPr="00F32D7C" w:rsidRDefault="00720727">
      <w:pPr>
        <w:pStyle w:val="FootnoteText"/>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F24DA6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EDE9F3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62CB2E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7A67A1"/>
    <w:multiLevelType w:val="multilevel"/>
    <w:tmpl w:val="24541E74"/>
    <w:lvl w:ilvl="0">
      <w:start w:val="1"/>
      <w:numFmt w:val="upperRoman"/>
      <w:lvlRestart w:val="0"/>
      <w:lvlText w:val="%1."/>
      <w:lvlJc w:val="center"/>
      <w:pPr>
        <w:tabs>
          <w:tab w:val="num" w:pos="4410"/>
        </w:tabs>
        <w:ind w:left="3762" w:firstLine="288"/>
      </w:pPr>
      <w:rPr>
        <w:b/>
        <w:i w:val="0"/>
      </w:rPr>
    </w:lvl>
    <w:lvl w:ilvl="1">
      <w:start w:val="1"/>
      <w:numFmt w:val="decimal"/>
      <w:isLgl/>
      <w:lvlText w:val="%1.%2"/>
      <w:lvlJc w:val="left"/>
      <w:pPr>
        <w:tabs>
          <w:tab w:val="num" w:pos="2736"/>
        </w:tabs>
        <w:ind w:left="2736" w:hanging="1296"/>
      </w:pPr>
      <w:rPr>
        <w:rFonts w:ascii="Arial" w:hAnsi="Arial" w:cs="Arial" w:hint="default"/>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nsid w:val="012805DA"/>
    <w:multiLevelType w:val="hybridMultilevel"/>
    <w:tmpl w:val="EADEFD70"/>
    <w:lvl w:ilvl="0" w:tplc="281C29AC">
      <w:start w:val="1"/>
      <w:numFmt w:val="bullet"/>
      <w:lvlText w:val=""/>
      <w:lvlJc w:val="left"/>
      <w:pPr>
        <w:ind w:left="502" w:hanging="360"/>
      </w:pPr>
      <w:rPr>
        <w:rFonts w:ascii="Symbol" w:hAnsi="Symbol" w:hint="default"/>
      </w:rPr>
    </w:lvl>
    <w:lvl w:ilvl="1" w:tplc="480A0019">
      <w:start w:val="1"/>
      <w:numFmt w:val="lowerLetter"/>
      <w:lvlText w:val="%2."/>
      <w:lvlJc w:val="left"/>
      <w:pPr>
        <w:ind w:left="1080" w:hanging="360"/>
      </w:pPr>
    </w:lvl>
    <w:lvl w:ilvl="2" w:tplc="686420CA">
      <w:start w:val="1"/>
      <w:numFmt w:val="low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01B52FA3"/>
    <w:multiLevelType w:val="hybridMultilevel"/>
    <w:tmpl w:val="A29A72F4"/>
    <w:lvl w:ilvl="0" w:tplc="894CBDFE">
      <w:start w:val="1"/>
      <w:numFmt w:val="lowerRoman"/>
      <w:lvlText w:val="%1."/>
      <w:lvlJc w:val="left"/>
      <w:pPr>
        <w:ind w:left="360"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48047C1"/>
    <w:multiLevelType w:val="hybridMultilevel"/>
    <w:tmpl w:val="D5942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4E16B14"/>
    <w:multiLevelType w:val="hybridMultilevel"/>
    <w:tmpl w:val="710091A0"/>
    <w:lvl w:ilvl="0" w:tplc="281C29AC">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158"/>
        </w:tabs>
        <w:ind w:left="1158" w:hanging="360"/>
      </w:pPr>
      <w:rPr>
        <w:rFonts w:ascii="Courier New" w:hAnsi="Courier New" w:cs="Courier New" w:hint="default"/>
      </w:rPr>
    </w:lvl>
    <w:lvl w:ilvl="2" w:tplc="0C0A0005">
      <w:start w:val="1"/>
      <w:numFmt w:val="bullet"/>
      <w:lvlText w:val=""/>
      <w:lvlJc w:val="left"/>
      <w:pPr>
        <w:tabs>
          <w:tab w:val="num" w:pos="1878"/>
        </w:tabs>
        <w:ind w:left="1878" w:hanging="360"/>
      </w:pPr>
      <w:rPr>
        <w:rFonts w:ascii="Wingdings" w:hAnsi="Wingdings" w:hint="default"/>
      </w:rPr>
    </w:lvl>
    <w:lvl w:ilvl="3" w:tplc="0C0A0001" w:tentative="1">
      <w:start w:val="1"/>
      <w:numFmt w:val="bullet"/>
      <w:lvlText w:val=""/>
      <w:lvlJc w:val="left"/>
      <w:pPr>
        <w:tabs>
          <w:tab w:val="num" w:pos="2598"/>
        </w:tabs>
        <w:ind w:left="2598" w:hanging="360"/>
      </w:pPr>
      <w:rPr>
        <w:rFonts w:ascii="Symbol" w:hAnsi="Symbol" w:hint="default"/>
      </w:rPr>
    </w:lvl>
    <w:lvl w:ilvl="4" w:tplc="0C0A0003" w:tentative="1">
      <w:start w:val="1"/>
      <w:numFmt w:val="bullet"/>
      <w:lvlText w:val="o"/>
      <w:lvlJc w:val="left"/>
      <w:pPr>
        <w:tabs>
          <w:tab w:val="num" w:pos="3318"/>
        </w:tabs>
        <w:ind w:left="3318" w:hanging="360"/>
      </w:pPr>
      <w:rPr>
        <w:rFonts w:ascii="Courier New" w:hAnsi="Courier New" w:cs="Courier New" w:hint="default"/>
      </w:rPr>
    </w:lvl>
    <w:lvl w:ilvl="5" w:tplc="0C0A0005" w:tentative="1">
      <w:start w:val="1"/>
      <w:numFmt w:val="bullet"/>
      <w:lvlText w:val=""/>
      <w:lvlJc w:val="left"/>
      <w:pPr>
        <w:tabs>
          <w:tab w:val="num" w:pos="4038"/>
        </w:tabs>
        <w:ind w:left="4038" w:hanging="360"/>
      </w:pPr>
      <w:rPr>
        <w:rFonts w:ascii="Wingdings" w:hAnsi="Wingdings" w:hint="default"/>
      </w:rPr>
    </w:lvl>
    <w:lvl w:ilvl="6" w:tplc="0C0A0001" w:tentative="1">
      <w:start w:val="1"/>
      <w:numFmt w:val="bullet"/>
      <w:lvlText w:val=""/>
      <w:lvlJc w:val="left"/>
      <w:pPr>
        <w:tabs>
          <w:tab w:val="num" w:pos="4758"/>
        </w:tabs>
        <w:ind w:left="4758" w:hanging="360"/>
      </w:pPr>
      <w:rPr>
        <w:rFonts w:ascii="Symbol" w:hAnsi="Symbol" w:hint="default"/>
      </w:rPr>
    </w:lvl>
    <w:lvl w:ilvl="7" w:tplc="0C0A0003" w:tentative="1">
      <w:start w:val="1"/>
      <w:numFmt w:val="bullet"/>
      <w:lvlText w:val="o"/>
      <w:lvlJc w:val="left"/>
      <w:pPr>
        <w:tabs>
          <w:tab w:val="num" w:pos="5478"/>
        </w:tabs>
        <w:ind w:left="5478" w:hanging="360"/>
      </w:pPr>
      <w:rPr>
        <w:rFonts w:ascii="Courier New" w:hAnsi="Courier New" w:cs="Courier New" w:hint="default"/>
      </w:rPr>
    </w:lvl>
    <w:lvl w:ilvl="8" w:tplc="0C0A0005" w:tentative="1">
      <w:start w:val="1"/>
      <w:numFmt w:val="bullet"/>
      <w:lvlText w:val=""/>
      <w:lvlJc w:val="left"/>
      <w:pPr>
        <w:tabs>
          <w:tab w:val="num" w:pos="6198"/>
        </w:tabs>
        <w:ind w:left="6198" w:hanging="360"/>
      </w:pPr>
      <w:rPr>
        <w:rFonts w:ascii="Wingdings" w:hAnsi="Wingdings" w:hint="default"/>
      </w:rPr>
    </w:lvl>
  </w:abstractNum>
  <w:abstractNum w:abstractNumId="8">
    <w:nsid w:val="05316587"/>
    <w:multiLevelType w:val="multilevel"/>
    <w:tmpl w:val="B34E63B2"/>
    <w:lvl w:ilvl="0">
      <w:start w:val="1"/>
      <w:numFmt w:val="low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05C45851"/>
    <w:multiLevelType w:val="hybridMultilevel"/>
    <w:tmpl w:val="DD86E854"/>
    <w:lvl w:ilvl="0" w:tplc="CB889F48">
      <w:start w:val="1"/>
      <w:numFmt w:val="lowerLetter"/>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06592CE5"/>
    <w:multiLevelType w:val="hybridMultilevel"/>
    <w:tmpl w:val="33861F86"/>
    <w:lvl w:ilvl="0" w:tplc="DB840B56">
      <w:start w:val="1"/>
      <w:numFmt w:val="lowerRoman"/>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073C3517"/>
    <w:multiLevelType w:val="hybridMultilevel"/>
    <w:tmpl w:val="07B2AA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0820624A"/>
    <w:multiLevelType w:val="hybridMultilevel"/>
    <w:tmpl w:val="058C48C6"/>
    <w:lvl w:ilvl="0" w:tplc="CB4C9DAE">
      <w:start w:val="1"/>
      <w:numFmt w:val="lowerRoman"/>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08ED17E5"/>
    <w:multiLevelType w:val="hybridMultilevel"/>
    <w:tmpl w:val="B9EC421C"/>
    <w:lvl w:ilvl="0" w:tplc="894CBDFE">
      <w:start w:val="1"/>
      <w:numFmt w:val="lowerRoman"/>
      <w:lvlText w:val="%1."/>
      <w:lvlJc w:val="left"/>
      <w:pPr>
        <w:ind w:left="142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09AA7632"/>
    <w:multiLevelType w:val="hybridMultilevel"/>
    <w:tmpl w:val="D6AE6F6E"/>
    <w:lvl w:ilvl="0" w:tplc="6A0CD1CA">
      <w:start w:val="1"/>
      <w:numFmt w:val="lowerRoman"/>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0B7C3C91"/>
    <w:multiLevelType w:val="multilevel"/>
    <w:tmpl w:val="CDB65E0A"/>
    <w:lvl w:ilvl="0">
      <w:start w:val="1"/>
      <w:numFmt w:val="low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0D594103"/>
    <w:multiLevelType w:val="hybridMultilevel"/>
    <w:tmpl w:val="2A1E049E"/>
    <w:lvl w:ilvl="0" w:tplc="894CBDF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nsid w:val="0DE95CCB"/>
    <w:multiLevelType w:val="hybridMultilevel"/>
    <w:tmpl w:val="F14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B00FA"/>
    <w:multiLevelType w:val="hybridMultilevel"/>
    <w:tmpl w:val="2E76F028"/>
    <w:lvl w:ilvl="0" w:tplc="CB4C9DAE">
      <w:start w:val="1"/>
      <w:numFmt w:val="lowerRoman"/>
      <w:lvlText w:val="%1."/>
      <w:lvlJc w:val="left"/>
      <w:pPr>
        <w:ind w:left="720" w:hanging="360"/>
      </w:pPr>
      <w:rPr>
        <w:rFonts w:hint="default"/>
        <w:b w:val="0"/>
        <w:i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14110B69"/>
    <w:multiLevelType w:val="hybridMultilevel"/>
    <w:tmpl w:val="EC1A2A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14E426CD"/>
    <w:multiLevelType w:val="hybridMultilevel"/>
    <w:tmpl w:val="61243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576024E"/>
    <w:multiLevelType w:val="hybridMultilevel"/>
    <w:tmpl w:val="1C1812EE"/>
    <w:lvl w:ilvl="0" w:tplc="ECB0BF6C">
      <w:start w:val="1"/>
      <w:numFmt w:val="decimal"/>
      <w:lvlText w:val="%1."/>
      <w:lvlJc w:val="left"/>
      <w:pPr>
        <w:ind w:left="720" w:hanging="360"/>
      </w:pPr>
      <w:rPr>
        <w:rFonts w:ascii="Arial Narrow" w:eastAsia="Times New Roman" w:hAnsi="Arial Narrow" w:cs="Aria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18244A86"/>
    <w:multiLevelType w:val="hybridMultilevel"/>
    <w:tmpl w:val="D098EA16"/>
    <w:lvl w:ilvl="0" w:tplc="0409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A212124"/>
    <w:multiLevelType w:val="hybridMultilevel"/>
    <w:tmpl w:val="A1F4AFB2"/>
    <w:lvl w:ilvl="0" w:tplc="B46C381A">
      <w:start w:val="1"/>
      <w:numFmt w:val="lowerRoman"/>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1B000E1D"/>
    <w:multiLevelType w:val="hybridMultilevel"/>
    <w:tmpl w:val="C6AAFB98"/>
    <w:lvl w:ilvl="0" w:tplc="7CF2F3E4">
      <w:start w:val="1"/>
      <w:numFmt w:val="bullet"/>
      <w:lvlText w:val=""/>
      <w:lvlJc w:val="left"/>
      <w:pPr>
        <w:ind w:left="502" w:hanging="360"/>
      </w:pPr>
      <w:rPr>
        <w:rFonts w:ascii="Symbol" w:hAnsi="Symbol" w:hint="default"/>
        <w:color w:val="auto"/>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26">
    <w:nsid w:val="1BE96C7D"/>
    <w:multiLevelType w:val="hybridMultilevel"/>
    <w:tmpl w:val="9594B224"/>
    <w:lvl w:ilvl="0" w:tplc="BB8C75E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C5E7FF5"/>
    <w:multiLevelType w:val="hybridMultilevel"/>
    <w:tmpl w:val="73502024"/>
    <w:lvl w:ilvl="0" w:tplc="281C29AC">
      <w:start w:val="1"/>
      <w:numFmt w:val="bullet"/>
      <w:lvlText w:val=""/>
      <w:lvlJc w:val="left"/>
      <w:pPr>
        <w:tabs>
          <w:tab w:val="num" w:pos="438"/>
        </w:tabs>
        <w:ind w:left="438" w:hanging="360"/>
      </w:pPr>
      <w:rPr>
        <w:rFonts w:ascii="Symbol" w:hAnsi="Symbol" w:hint="default"/>
      </w:rPr>
    </w:lvl>
    <w:lvl w:ilvl="1" w:tplc="0C0A0003">
      <w:start w:val="1"/>
      <w:numFmt w:val="bullet"/>
      <w:lvlText w:val="o"/>
      <w:lvlJc w:val="left"/>
      <w:pPr>
        <w:tabs>
          <w:tab w:val="num" w:pos="1158"/>
        </w:tabs>
        <w:ind w:left="1158" w:hanging="360"/>
      </w:pPr>
      <w:rPr>
        <w:rFonts w:ascii="Courier New" w:hAnsi="Courier New" w:cs="Courier New" w:hint="default"/>
      </w:rPr>
    </w:lvl>
    <w:lvl w:ilvl="2" w:tplc="0C0A0005">
      <w:start w:val="1"/>
      <w:numFmt w:val="bullet"/>
      <w:lvlText w:val=""/>
      <w:lvlJc w:val="left"/>
      <w:pPr>
        <w:tabs>
          <w:tab w:val="num" w:pos="1878"/>
        </w:tabs>
        <w:ind w:left="1878" w:hanging="360"/>
      </w:pPr>
      <w:rPr>
        <w:rFonts w:ascii="Wingdings" w:hAnsi="Wingdings" w:hint="default"/>
      </w:rPr>
    </w:lvl>
    <w:lvl w:ilvl="3" w:tplc="0C0A0001" w:tentative="1">
      <w:start w:val="1"/>
      <w:numFmt w:val="bullet"/>
      <w:lvlText w:val=""/>
      <w:lvlJc w:val="left"/>
      <w:pPr>
        <w:tabs>
          <w:tab w:val="num" w:pos="2598"/>
        </w:tabs>
        <w:ind w:left="2598" w:hanging="360"/>
      </w:pPr>
      <w:rPr>
        <w:rFonts w:ascii="Symbol" w:hAnsi="Symbol" w:hint="default"/>
      </w:rPr>
    </w:lvl>
    <w:lvl w:ilvl="4" w:tplc="0C0A0003" w:tentative="1">
      <w:start w:val="1"/>
      <w:numFmt w:val="bullet"/>
      <w:lvlText w:val="o"/>
      <w:lvlJc w:val="left"/>
      <w:pPr>
        <w:tabs>
          <w:tab w:val="num" w:pos="3318"/>
        </w:tabs>
        <w:ind w:left="3318" w:hanging="360"/>
      </w:pPr>
      <w:rPr>
        <w:rFonts w:ascii="Courier New" w:hAnsi="Courier New" w:cs="Courier New" w:hint="default"/>
      </w:rPr>
    </w:lvl>
    <w:lvl w:ilvl="5" w:tplc="0C0A0005" w:tentative="1">
      <w:start w:val="1"/>
      <w:numFmt w:val="bullet"/>
      <w:lvlText w:val=""/>
      <w:lvlJc w:val="left"/>
      <w:pPr>
        <w:tabs>
          <w:tab w:val="num" w:pos="4038"/>
        </w:tabs>
        <w:ind w:left="4038" w:hanging="360"/>
      </w:pPr>
      <w:rPr>
        <w:rFonts w:ascii="Wingdings" w:hAnsi="Wingdings" w:hint="default"/>
      </w:rPr>
    </w:lvl>
    <w:lvl w:ilvl="6" w:tplc="0C0A0001" w:tentative="1">
      <w:start w:val="1"/>
      <w:numFmt w:val="bullet"/>
      <w:lvlText w:val=""/>
      <w:lvlJc w:val="left"/>
      <w:pPr>
        <w:tabs>
          <w:tab w:val="num" w:pos="4758"/>
        </w:tabs>
        <w:ind w:left="4758" w:hanging="360"/>
      </w:pPr>
      <w:rPr>
        <w:rFonts w:ascii="Symbol" w:hAnsi="Symbol" w:hint="default"/>
      </w:rPr>
    </w:lvl>
    <w:lvl w:ilvl="7" w:tplc="0C0A0003" w:tentative="1">
      <w:start w:val="1"/>
      <w:numFmt w:val="bullet"/>
      <w:lvlText w:val="o"/>
      <w:lvlJc w:val="left"/>
      <w:pPr>
        <w:tabs>
          <w:tab w:val="num" w:pos="5478"/>
        </w:tabs>
        <w:ind w:left="5478" w:hanging="360"/>
      </w:pPr>
      <w:rPr>
        <w:rFonts w:ascii="Courier New" w:hAnsi="Courier New" w:cs="Courier New" w:hint="default"/>
      </w:rPr>
    </w:lvl>
    <w:lvl w:ilvl="8" w:tplc="0C0A0005" w:tentative="1">
      <w:start w:val="1"/>
      <w:numFmt w:val="bullet"/>
      <w:lvlText w:val=""/>
      <w:lvlJc w:val="left"/>
      <w:pPr>
        <w:tabs>
          <w:tab w:val="num" w:pos="6198"/>
        </w:tabs>
        <w:ind w:left="6198" w:hanging="360"/>
      </w:pPr>
      <w:rPr>
        <w:rFonts w:ascii="Wingdings" w:hAnsi="Wingdings" w:hint="default"/>
      </w:rPr>
    </w:lvl>
  </w:abstractNum>
  <w:abstractNum w:abstractNumId="28">
    <w:nsid w:val="1D79533A"/>
    <w:multiLevelType w:val="multilevel"/>
    <w:tmpl w:val="B54C966C"/>
    <w:lvl w:ilvl="0">
      <w:start w:val="1"/>
      <w:numFmt w:val="none"/>
      <w:pStyle w:val="FirstHeading"/>
      <w:suff w:val="nothing"/>
      <w:lvlText w:val=""/>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9">
    <w:nsid w:val="1F9135D8"/>
    <w:multiLevelType w:val="multilevel"/>
    <w:tmpl w:val="4C50FE06"/>
    <w:lvl w:ilvl="0">
      <w:start w:val="1"/>
      <w:numFmt w:val="decimal"/>
      <w:pStyle w:val="Estilo1Perfil"/>
      <w:lvlText w:val="%1."/>
      <w:lvlJc w:val="left"/>
      <w:pPr>
        <w:tabs>
          <w:tab w:val="num" w:pos="720"/>
        </w:tabs>
        <w:ind w:left="720" w:hanging="360"/>
      </w:pPr>
      <w:rPr>
        <w:rFonts w:hint="default"/>
      </w:rPr>
    </w:lvl>
    <w:lvl w:ilvl="1">
      <w:start w:val="1"/>
      <w:numFmt w:val="decimal"/>
      <w:pStyle w:val="Estilo2Perfil"/>
      <w:lvlText w:val="%1.%2."/>
      <w:lvlJc w:val="left"/>
      <w:pPr>
        <w:tabs>
          <w:tab w:val="num" w:pos="1152"/>
        </w:tabs>
        <w:ind w:left="1152" w:hanging="432"/>
      </w:pPr>
      <w:rPr>
        <w:rFonts w:hint="default"/>
      </w:rPr>
    </w:lvl>
    <w:lvl w:ilvl="2">
      <w:start w:val="1"/>
      <w:numFmt w:val="decimal"/>
      <w:pStyle w:val="Estilo3Perfi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nsid w:val="1FA817C5"/>
    <w:multiLevelType w:val="hybridMultilevel"/>
    <w:tmpl w:val="10EA473C"/>
    <w:lvl w:ilvl="0" w:tplc="281C29AC">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1FFE12C7"/>
    <w:multiLevelType w:val="hybridMultilevel"/>
    <w:tmpl w:val="1E9238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0F3535E"/>
    <w:multiLevelType w:val="hybridMultilevel"/>
    <w:tmpl w:val="24CAAF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20FB6701"/>
    <w:multiLevelType w:val="multilevel"/>
    <w:tmpl w:val="AA5031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1E8038C"/>
    <w:multiLevelType w:val="hybridMultilevel"/>
    <w:tmpl w:val="8C26240C"/>
    <w:lvl w:ilvl="0" w:tplc="F45617D0">
      <w:start w:val="1"/>
      <w:numFmt w:val="lowerRoman"/>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nsid w:val="22AD0F95"/>
    <w:multiLevelType w:val="multilevel"/>
    <w:tmpl w:val="04D6DE22"/>
    <w:lvl w:ilvl="0">
      <w:start w:val="1"/>
      <w:numFmt w:val="lowerRoman"/>
      <w:lvlText w:val="(%1)"/>
      <w:lvlJc w:val="left"/>
      <w:pPr>
        <w:ind w:left="1440" w:hanging="720"/>
      </w:pPr>
    </w:lvl>
    <w:lvl w:ilvl="1">
      <w:start w:val="1"/>
      <w:numFmt w:val="lowerRoman"/>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54E53F9"/>
    <w:multiLevelType w:val="hybridMultilevel"/>
    <w:tmpl w:val="A23EC30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7">
    <w:nsid w:val="25BB2616"/>
    <w:multiLevelType w:val="hybridMultilevel"/>
    <w:tmpl w:val="9670C14E"/>
    <w:lvl w:ilvl="0" w:tplc="832A4150">
      <w:start w:val="1"/>
      <w:numFmt w:val="decimal"/>
      <w:lvlText w:val="%1)"/>
      <w:lvlJc w:val="left"/>
      <w:pPr>
        <w:ind w:left="2520" w:hanging="360"/>
      </w:pPr>
    </w:lvl>
    <w:lvl w:ilvl="1" w:tplc="100A0019" w:tentative="1">
      <w:start w:val="1"/>
      <w:numFmt w:val="lowerLetter"/>
      <w:lvlText w:val="%2."/>
      <w:lvlJc w:val="left"/>
      <w:pPr>
        <w:ind w:left="3240" w:hanging="360"/>
      </w:pPr>
    </w:lvl>
    <w:lvl w:ilvl="2" w:tplc="100A001B" w:tentative="1">
      <w:start w:val="1"/>
      <w:numFmt w:val="lowerRoman"/>
      <w:lvlText w:val="%3."/>
      <w:lvlJc w:val="right"/>
      <w:pPr>
        <w:ind w:left="3960" w:hanging="180"/>
      </w:pPr>
    </w:lvl>
    <w:lvl w:ilvl="3" w:tplc="100A000F" w:tentative="1">
      <w:start w:val="1"/>
      <w:numFmt w:val="decimal"/>
      <w:lvlText w:val="%4."/>
      <w:lvlJc w:val="left"/>
      <w:pPr>
        <w:ind w:left="4680" w:hanging="360"/>
      </w:pPr>
    </w:lvl>
    <w:lvl w:ilvl="4" w:tplc="100A0019" w:tentative="1">
      <w:start w:val="1"/>
      <w:numFmt w:val="lowerLetter"/>
      <w:lvlText w:val="%5."/>
      <w:lvlJc w:val="left"/>
      <w:pPr>
        <w:ind w:left="5400" w:hanging="360"/>
      </w:pPr>
    </w:lvl>
    <w:lvl w:ilvl="5" w:tplc="100A001B" w:tentative="1">
      <w:start w:val="1"/>
      <w:numFmt w:val="lowerRoman"/>
      <w:lvlText w:val="%6."/>
      <w:lvlJc w:val="right"/>
      <w:pPr>
        <w:ind w:left="6120" w:hanging="180"/>
      </w:pPr>
    </w:lvl>
    <w:lvl w:ilvl="6" w:tplc="100A000F" w:tentative="1">
      <w:start w:val="1"/>
      <w:numFmt w:val="decimal"/>
      <w:lvlText w:val="%7."/>
      <w:lvlJc w:val="left"/>
      <w:pPr>
        <w:ind w:left="6840" w:hanging="360"/>
      </w:pPr>
    </w:lvl>
    <w:lvl w:ilvl="7" w:tplc="100A0019" w:tentative="1">
      <w:start w:val="1"/>
      <w:numFmt w:val="lowerLetter"/>
      <w:lvlText w:val="%8."/>
      <w:lvlJc w:val="left"/>
      <w:pPr>
        <w:ind w:left="7560" w:hanging="360"/>
      </w:pPr>
    </w:lvl>
    <w:lvl w:ilvl="8" w:tplc="100A001B" w:tentative="1">
      <w:start w:val="1"/>
      <w:numFmt w:val="lowerRoman"/>
      <w:lvlText w:val="%9."/>
      <w:lvlJc w:val="right"/>
      <w:pPr>
        <w:ind w:left="8280" w:hanging="180"/>
      </w:pPr>
    </w:lvl>
  </w:abstractNum>
  <w:abstractNum w:abstractNumId="38">
    <w:nsid w:val="2A6760B1"/>
    <w:multiLevelType w:val="hybridMultilevel"/>
    <w:tmpl w:val="4EBABC36"/>
    <w:lvl w:ilvl="0" w:tplc="CB4C9DAE">
      <w:start w:val="1"/>
      <w:numFmt w:val="upperLetter"/>
      <w:lvlText w:val="(%1)"/>
      <w:lvlJc w:val="left"/>
      <w:pPr>
        <w:ind w:left="2160" w:hanging="360"/>
      </w:pPr>
      <w:rPr>
        <w:rFonts w:hint="default"/>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39">
    <w:nsid w:val="2B324E03"/>
    <w:multiLevelType w:val="hybridMultilevel"/>
    <w:tmpl w:val="2C621608"/>
    <w:lvl w:ilvl="0" w:tplc="281C29AC">
      <w:start w:val="1"/>
      <w:numFmt w:val="bullet"/>
      <w:lvlText w:val=""/>
      <w:lvlJc w:val="left"/>
      <w:pPr>
        <w:tabs>
          <w:tab w:val="num" w:pos="438"/>
        </w:tabs>
        <w:ind w:left="438" w:hanging="360"/>
      </w:pPr>
      <w:rPr>
        <w:rFonts w:ascii="Symbol" w:hAnsi="Symbol" w:hint="default"/>
      </w:rPr>
    </w:lvl>
    <w:lvl w:ilvl="1" w:tplc="0C0A0003">
      <w:start w:val="1"/>
      <w:numFmt w:val="bullet"/>
      <w:lvlText w:val="o"/>
      <w:lvlJc w:val="left"/>
      <w:pPr>
        <w:tabs>
          <w:tab w:val="num" w:pos="1158"/>
        </w:tabs>
        <w:ind w:left="1158" w:hanging="360"/>
      </w:pPr>
      <w:rPr>
        <w:rFonts w:ascii="Courier New" w:hAnsi="Courier New" w:cs="Courier New" w:hint="default"/>
      </w:rPr>
    </w:lvl>
    <w:lvl w:ilvl="2" w:tplc="0C0A0005">
      <w:start w:val="1"/>
      <w:numFmt w:val="bullet"/>
      <w:lvlText w:val=""/>
      <w:lvlJc w:val="left"/>
      <w:pPr>
        <w:tabs>
          <w:tab w:val="num" w:pos="1878"/>
        </w:tabs>
        <w:ind w:left="1878" w:hanging="360"/>
      </w:pPr>
      <w:rPr>
        <w:rFonts w:ascii="Wingdings" w:hAnsi="Wingdings" w:hint="default"/>
      </w:rPr>
    </w:lvl>
    <w:lvl w:ilvl="3" w:tplc="0C0A0001" w:tentative="1">
      <w:start w:val="1"/>
      <w:numFmt w:val="bullet"/>
      <w:lvlText w:val=""/>
      <w:lvlJc w:val="left"/>
      <w:pPr>
        <w:tabs>
          <w:tab w:val="num" w:pos="2598"/>
        </w:tabs>
        <w:ind w:left="2598" w:hanging="360"/>
      </w:pPr>
      <w:rPr>
        <w:rFonts w:ascii="Symbol" w:hAnsi="Symbol" w:hint="default"/>
      </w:rPr>
    </w:lvl>
    <w:lvl w:ilvl="4" w:tplc="0C0A0003" w:tentative="1">
      <w:start w:val="1"/>
      <w:numFmt w:val="bullet"/>
      <w:lvlText w:val="o"/>
      <w:lvlJc w:val="left"/>
      <w:pPr>
        <w:tabs>
          <w:tab w:val="num" w:pos="3318"/>
        </w:tabs>
        <w:ind w:left="3318" w:hanging="360"/>
      </w:pPr>
      <w:rPr>
        <w:rFonts w:ascii="Courier New" w:hAnsi="Courier New" w:cs="Courier New" w:hint="default"/>
      </w:rPr>
    </w:lvl>
    <w:lvl w:ilvl="5" w:tplc="0C0A0005" w:tentative="1">
      <w:start w:val="1"/>
      <w:numFmt w:val="bullet"/>
      <w:lvlText w:val=""/>
      <w:lvlJc w:val="left"/>
      <w:pPr>
        <w:tabs>
          <w:tab w:val="num" w:pos="4038"/>
        </w:tabs>
        <w:ind w:left="4038" w:hanging="360"/>
      </w:pPr>
      <w:rPr>
        <w:rFonts w:ascii="Wingdings" w:hAnsi="Wingdings" w:hint="default"/>
      </w:rPr>
    </w:lvl>
    <w:lvl w:ilvl="6" w:tplc="0C0A0001" w:tentative="1">
      <w:start w:val="1"/>
      <w:numFmt w:val="bullet"/>
      <w:lvlText w:val=""/>
      <w:lvlJc w:val="left"/>
      <w:pPr>
        <w:tabs>
          <w:tab w:val="num" w:pos="4758"/>
        </w:tabs>
        <w:ind w:left="4758" w:hanging="360"/>
      </w:pPr>
      <w:rPr>
        <w:rFonts w:ascii="Symbol" w:hAnsi="Symbol" w:hint="default"/>
      </w:rPr>
    </w:lvl>
    <w:lvl w:ilvl="7" w:tplc="0C0A0003" w:tentative="1">
      <w:start w:val="1"/>
      <w:numFmt w:val="bullet"/>
      <w:lvlText w:val="o"/>
      <w:lvlJc w:val="left"/>
      <w:pPr>
        <w:tabs>
          <w:tab w:val="num" w:pos="5478"/>
        </w:tabs>
        <w:ind w:left="5478" w:hanging="360"/>
      </w:pPr>
      <w:rPr>
        <w:rFonts w:ascii="Courier New" w:hAnsi="Courier New" w:cs="Courier New" w:hint="default"/>
      </w:rPr>
    </w:lvl>
    <w:lvl w:ilvl="8" w:tplc="0C0A0005" w:tentative="1">
      <w:start w:val="1"/>
      <w:numFmt w:val="bullet"/>
      <w:lvlText w:val=""/>
      <w:lvlJc w:val="left"/>
      <w:pPr>
        <w:tabs>
          <w:tab w:val="num" w:pos="6198"/>
        </w:tabs>
        <w:ind w:left="6198" w:hanging="360"/>
      </w:pPr>
      <w:rPr>
        <w:rFonts w:ascii="Wingdings" w:hAnsi="Wingdings" w:hint="default"/>
      </w:rPr>
    </w:lvl>
  </w:abstractNum>
  <w:abstractNum w:abstractNumId="40">
    <w:nsid w:val="2C4E5514"/>
    <w:multiLevelType w:val="hybridMultilevel"/>
    <w:tmpl w:val="851ADE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2E193D7D"/>
    <w:multiLevelType w:val="hybridMultilevel"/>
    <w:tmpl w:val="3C284034"/>
    <w:lvl w:ilvl="0" w:tplc="0E7AD4BC">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nsid w:val="2F26117B"/>
    <w:multiLevelType w:val="hybridMultilevel"/>
    <w:tmpl w:val="4DA4E4E0"/>
    <w:lvl w:ilvl="0" w:tplc="CB4C9DAE">
      <w:start w:val="1"/>
      <w:numFmt w:val="lowerRoman"/>
      <w:lvlText w:val="%1."/>
      <w:lvlJc w:val="left"/>
      <w:pPr>
        <w:ind w:left="720" w:hanging="360"/>
      </w:pPr>
      <w:rPr>
        <w:rFonts w:hint="default"/>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abstractNum w:abstractNumId="43">
    <w:nsid w:val="306B3F05"/>
    <w:multiLevelType w:val="hybridMultilevel"/>
    <w:tmpl w:val="A91E61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nsid w:val="32CF6AF8"/>
    <w:multiLevelType w:val="hybridMultilevel"/>
    <w:tmpl w:val="974EF494"/>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33226F0B"/>
    <w:multiLevelType w:val="hybridMultilevel"/>
    <w:tmpl w:val="3C6443E8"/>
    <w:lvl w:ilvl="0" w:tplc="81AAEE66">
      <w:start w:val="1"/>
      <w:numFmt w:val="lowerRoman"/>
      <w:lvlText w:val="%1."/>
      <w:lvlJc w:val="left"/>
      <w:pPr>
        <w:ind w:left="720" w:hanging="360"/>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46">
    <w:nsid w:val="33336CF2"/>
    <w:multiLevelType w:val="hybridMultilevel"/>
    <w:tmpl w:val="9D6EEF7E"/>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35971A62"/>
    <w:multiLevelType w:val="hybridMultilevel"/>
    <w:tmpl w:val="AFEC755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384C6C57"/>
    <w:multiLevelType w:val="multilevel"/>
    <w:tmpl w:val="DC3EDF8A"/>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38583EAE"/>
    <w:multiLevelType w:val="hybridMultilevel"/>
    <w:tmpl w:val="EF9014E2"/>
    <w:lvl w:ilvl="0" w:tplc="873A22E2">
      <w:start w:val="1"/>
      <w:numFmt w:val="decimal"/>
      <w:lvlText w:val="%1."/>
      <w:lvlJc w:val="left"/>
      <w:pPr>
        <w:ind w:left="456" w:hanging="360"/>
      </w:pPr>
      <w:rPr>
        <w:rFonts w:ascii="Arial Narrow" w:eastAsia="Times New Roman" w:hAnsi="Arial Narrow" w:cs="Arial"/>
      </w:rPr>
    </w:lvl>
    <w:lvl w:ilvl="1" w:tplc="4C0A0019" w:tentative="1">
      <w:start w:val="1"/>
      <w:numFmt w:val="lowerLetter"/>
      <w:lvlText w:val="%2."/>
      <w:lvlJc w:val="left"/>
      <w:pPr>
        <w:ind w:left="1176" w:hanging="360"/>
      </w:pPr>
    </w:lvl>
    <w:lvl w:ilvl="2" w:tplc="4C0A001B" w:tentative="1">
      <w:start w:val="1"/>
      <w:numFmt w:val="lowerRoman"/>
      <w:lvlText w:val="%3."/>
      <w:lvlJc w:val="right"/>
      <w:pPr>
        <w:ind w:left="1896" w:hanging="180"/>
      </w:pPr>
    </w:lvl>
    <w:lvl w:ilvl="3" w:tplc="4C0A000F" w:tentative="1">
      <w:start w:val="1"/>
      <w:numFmt w:val="decimal"/>
      <w:lvlText w:val="%4."/>
      <w:lvlJc w:val="left"/>
      <w:pPr>
        <w:ind w:left="2616" w:hanging="360"/>
      </w:pPr>
    </w:lvl>
    <w:lvl w:ilvl="4" w:tplc="4C0A0019" w:tentative="1">
      <w:start w:val="1"/>
      <w:numFmt w:val="lowerLetter"/>
      <w:lvlText w:val="%5."/>
      <w:lvlJc w:val="left"/>
      <w:pPr>
        <w:ind w:left="3336" w:hanging="360"/>
      </w:pPr>
    </w:lvl>
    <w:lvl w:ilvl="5" w:tplc="4C0A001B" w:tentative="1">
      <w:start w:val="1"/>
      <w:numFmt w:val="lowerRoman"/>
      <w:lvlText w:val="%6."/>
      <w:lvlJc w:val="right"/>
      <w:pPr>
        <w:ind w:left="4056" w:hanging="180"/>
      </w:pPr>
    </w:lvl>
    <w:lvl w:ilvl="6" w:tplc="4C0A000F" w:tentative="1">
      <w:start w:val="1"/>
      <w:numFmt w:val="decimal"/>
      <w:lvlText w:val="%7."/>
      <w:lvlJc w:val="left"/>
      <w:pPr>
        <w:ind w:left="4776" w:hanging="360"/>
      </w:pPr>
    </w:lvl>
    <w:lvl w:ilvl="7" w:tplc="4C0A0019" w:tentative="1">
      <w:start w:val="1"/>
      <w:numFmt w:val="lowerLetter"/>
      <w:lvlText w:val="%8."/>
      <w:lvlJc w:val="left"/>
      <w:pPr>
        <w:ind w:left="5496" w:hanging="360"/>
      </w:pPr>
    </w:lvl>
    <w:lvl w:ilvl="8" w:tplc="4C0A001B" w:tentative="1">
      <w:start w:val="1"/>
      <w:numFmt w:val="lowerRoman"/>
      <w:lvlText w:val="%9."/>
      <w:lvlJc w:val="right"/>
      <w:pPr>
        <w:ind w:left="6216" w:hanging="180"/>
      </w:pPr>
    </w:lvl>
  </w:abstractNum>
  <w:abstractNum w:abstractNumId="50">
    <w:nsid w:val="39F523DD"/>
    <w:multiLevelType w:val="hybridMultilevel"/>
    <w:tmpl w:val="3076700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3A255905"/>
    <w:multiLevelType w:val="hybridMultilevel"/>
    <w:tmpl w:val="79400B4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nsid w:val="3AF511A2"/>
    <w:multiLevelType w:val="hybridMultilevel"/>
    <w:tmpl w:val="00306800"/>
    <w:lvl w:ilvl="0" w:tplc="894CBDFE">
      <w:start w:val="1"/>
      <w:numFmt w:val="low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3B4C0AFF"/>
    <w:multiLevelType w:val="multilevel"/>
    <w:tmpl w:val="4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BAA2623"/>
    <w:multiLevelType w:val="hybridMultilevel"/>
    <w:tmpl w:val="F14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D760DF"/>
    <w:multiLevelType w:val="multilevel"/>
    <w:tmpl w:val="3B547D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3BFB3974"/>
    <w:multiLevelType w:val="hybridMultilevel"/>
    <w:tmpl w:val="FB547DE4"/>
    <w:lvl w:ilvl="0" w:tplc="281C29AC">
      <w:start w:val="1"/>
      <w:numFmt w:val="bullet"/>
      <w:lvlText w:val=""/>
      <w:lvlJc w:val="left"/>
      <w:pPr>
        <w:ind w:left="72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7">
    <w:nsid w:val="3D243E39"/>
    <w:multiLevelType w:val="multilevel"/>
    <w:tmpl w:val="480A001F"/>
    <w:numStyleLink w:val="Estilo1"/>
  </w:abstractNum>
  <w:abstractNum w:abstractNumId="58">
    <w:nsid w:val="3D6E7640"/>
    <w:multiLevelType w:val="hybridMultilevel"/>
    <w:tmpl w:val="570C00D2"/>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9">
    <w:nsid w:val="3E8C3E96"/>
    <w:multiLevelType w:val="hybridMultilevel"/>
    <w:tmpl w:val="985EEECC"/>
    <w:lvl w:ilvl="0" w:tplc="FFFFFFFF">
      <w:start w:val="1"/>
      <w:numFmt w:val="bullet"/>
      <w:pStyle w:val="Estilo4Perfil"/>
      <w:lvlText w:val=""/>
      <w:lvlJc w:val="left"/>
      <w:pPr>
        <w:tabs>
          <w:tab w:val="num" w:pos="1800"/>
        </w:tabs>
        <w:ind w:left="1584" w:hanging="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F282C2B"/>
    <w:multiLevelType w:val="multilevel"/>
    <w:tmpl w:val="33A251F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1">
    <w:nsid w:val="41300A02"/>
    <w:multiLevelType w:val="hybridMultilevel"/>
    <w:tmpl w:val="B620679A"/>
    <w:lvl w:ilvl="0" w:tplc="894CBDFE">
      <w:start w:val="1"/>
      <w:numFmt w:val="low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417E3508"/>
    <w:multiLevelType w:val="hybridMultilevel"/>
    <w:tmpl w:val="4BC63FA0"/>
    <w:lvl w:ilvl="0" w:tplc="CB4C9DAE">
      <w:start w:val="1"/>
      <w:numFmt w:val="bullet"/>
      <w:lvlText w:val=""/>
      <w:lvlJc w:val="left"/>
      <w:pPr>
        <w:ind w:left="1075" w:hanging="360"/>
      </w:pPr>
      <w:rPr>
        <w:rFonts w:ascii="Symbol" w:hAnsi="Symbol" w:hint="default"/>
      </w:rPr>
    </w:lvl>
    <w:lvl w:ilvl="1" w:tplc="0C0A0019" w:tentative="1">
      <w:start w:val="1"/>
      <w:numFmt w:val="bullet"/>
      <w:lvlText w:val="o"/>
      <w:lvlJc w:val="left"/>
      <w:pPr>
        <w:ind w:left="1795" w:hanging="360"/>
      </w:pPr>
      <w:rPr>
        <w:rFonts w:ascii="Courier New" w:hAnsi="Courier New" w:cs="Courier New" w:hint="default"/>
      </w:rPr>
    </w:lvl>
    <w:lvl w:ilvl="2" w:tplc="0C0A001B" w:tentative="1">
      <w:start w:val="1"/>
      <w:numFmt w:val="bullet"/>
      <w:lvlText w:val=""/>
      <w:lvlJc w:val="left"/>
      <w:pPr>
        <w:ind w:left="2515" w:hanging="360"/>
      </w:pPr>
      <w:rPr>
        <w:rFonts w:ascii="Wingdings" w:hAnsi="Wingdings" w:hint="default"/>
      </w:rPr>
    </w:lvl>
    <w:lvl w:ilvl="3" w:tplc="0C0A000F" w:tentative="1">
      <w:start w:val="1"/>
      <w:numFmt w:val="bullet"/>
      <w:lvlText w:val=""/>
      <w:lvlJc w:val="left"/>
      <w:pPr>
        <w:ind w:left="3235" w:hanging="360"/>
      </w:pPr>
      <w:rPr>
        <w:rFonts w:ascii="Symbol" w:hAnsi="Symbol" w:hint="default"/>
      </w:rPr>
    </w:lvl>
    <w:lvl w:ilvl="4" w:tplc="0C0A0019" w:tentative="1">
      <w:start w:val="1"/>
      <w:numFmt w:val="bullet"/>
      <w:lvlText w:val="o"/>
      <w:lvlJc w:val="left"/>
      <w:pPr>
        <w:ind w:left="3955" w:hanging="360"/>
      </w:pPr>
      <w:rPr>
        <w:rFonts w:ascii="Courier New" w:hAnsi="Courier New" w:cs="Courier New" w:hint="default"/>
      </w:rPr>
    </w:lvl>
    <w:lvl w:ilvl="5" w:tplc="0C0A001B" w:tentative="1">
      <w:start w:val="1"/>
      <w:numFmt w:val="bullet"/>
      <w:lvlText w:val=""/>
      <w:lvlJc w:val="left"/>
      <w:pPr>
        <w:ind w:left="4675" w:hanging="360"/>
      </w:pPr>
      <w:rPr>
        <w:rFonts w:ascii="Wingdings" w:hAnsi="Wingdings" w:hint="default"/>
      </w:rPr>
    </w:lvl>
    <w:lvl w:ilvl="6" w:tplc="0C0A000F" w:tentative="1">
      <w:start w:val="1"/>
      <w:numFmt w:val="bullet"/>
      <w:lvlText w:val=""/>
      <w:lvlJc w:val="left"/>
      <w:pPr>
        <w:ind w:left="5395" w:hanging="360"/>
      </w:pPr>
      <w:rPr>
        <w:rFonts w:ascii="Symbol" w:hAnsi="Symbol" w:hint="default"/>
      </w:rPr>
    </w:lvl>
    <w:lvl w:ilvl="7" w:tplc="0C0A0019" w:tentative="1">
      <w:start w:val="1"/>
      <w:numFmt w:val="bullet"/>
      <w:lvlText w:val="o"/>
      <w:lvlJc w:val="left"/>
      <w:pPr>
        <w:ind w:left="6115" w:hanging="360"/>
      </w:pPr>
      <w:rPr>
        <w:rFonts w:ascii="Courier New" w:hAnsi="Courier New" w:cs="Courier New" w:hint="default"/>
      </w:rPr>
    </w:lvl>
    <w:lvl w:ilvl="8" w:tplc="0C0A001B" w:tentative="1">
      <w:start w:val="1"/>
      <w:numFmt w:val="bullet"/>
      <w:lvlText w:val=""/>
      <w:lvlJc w:val="left"/>
      <w:pPr>
        <w:ind w:left="6835" w:hanging="360"/>
      </w:pPr>
      <w:rPr>
        <w:rFonts w:ascii="Wingdings" w:hAnsi="Wingdings" w:hint="default"/>
      </w:rPr>
    </w:lvl>
  </w:abstractNum>
  <w:abstractNum w:abstractNumId="63">
    <w:nsid w:val="41B6375F"/>
    <w:multiLevelType w:val="multilevel"/>
    <w:tmpl w:val="B5B6B29A"/>
    <w:lvl w:ilvl="0">
      <w:start w:val="1"/>
      <w:numFmt w:val="low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64">
    <w:nsid w:val="42266095"/>
    <w:multiLevelType w:val="hybridMultilevel"/>
    <w:tmpl w:val="CD46839C"/>
    <w:lvl w:ilvl="0" w:tplc="0DD61790">
      <w:start w:val="1"/>
      <w:numFmt w:val="lowerRoman"/>
      <w:lvlText w:val="%1."/>
      <w:lvlJc w:val="left"/>
      <w:pPr>
        <w:ind w:left="720" w:hanging="360"/>
      </w:pPr>
      <w:rPr>
        <w:rFonts w:hint="default"/>
      </w:rPr>
    </w:lvl>
    <w:lvl w:ilvl="1" w:tplc="65003C7C" w:tentative="1">
      <w:start w:val="1"/>
      <w:numFmt w:val="lowerLetter"/>
      <w:lvlText w:val="%2."/>
      <w:lvlJc w:val="left"/>
      <w:pPr>
        <w:ind w:left="1440" w:hanging="360"/>
      </w:pPr>
    </w:lvl>
    <w:lvl w:ilvl="2" w:tplc="E8F0D4CE" w:tentative="1">
      <w:start w:val="1"/>
      <w:numFmt w:val="lowerRoman"/>
      <w:lvlText w:val="%3."/>
      <w:lvlJc w:val="right"/>
      <w:pPr>
        <w:ind w:left="2160" w:hanging="180"/>
      </w:pPr>
    </w:lvl>
    <w:lvl w:ilvl="3" w:tplc="67209012" w:tentative="1">
      <w:start w:val="1"/>
      <w:numFmt w:val="decimal"/>
      <w:lvlText w:val="%4."/>
      <w:lvlJc w:val="left"/>
      <w:pPr>
        <w:ind w:left="2880" w:hanging="360"/>
      </w:pPr>
    </w:lvl>
    <w:lvl w:ilvl="4" w:tplc="B00C70F4" w:tentative="1">
      <w:start w:val="1"/>
      <w:numFmt w:val="lowerLetter"/>
      <w:lvlText w:val="%5."/>
      <w:lvlJc w:val="left"/>
      <w:pPr>
        <w:ind w:left="3600" w:hanging="360"/>
      </w:pPr>
    </w:lvl>
    <w:lvl w:ilvl="5" w:tplc="BC28E720" w:tentative="1">
      <w:start w:val="1"/>
      <w:numFmt w:val="lowerRoman"/>
      <w:lvlText w:val="%6."/>
      <w:lvlJc w:val="right"/>
      <w:pPr>
        <w:ind w:left="4320" w:hanging="180"/>
      </w:pPr>
    </w:lvl>
    <w:lvl w:ilvl="6" w:tplc="79CAA8A2" w:tentative="1">
      <w:start w:val="1"/>
      <w:numFmt w:val="decimal"/>
      <w:lvlText w:val="%7."/>
      <w:lvlJc w:val="left"/>
      <w:pPr>
        <w:ind w:left="5040" w:hanging="360"/>
      </w:pPr>
    </w:lvl>
    <w:lvl w:ilvl="7" w:tplc="FA369288" w:tentative="1">
      <w:start w:val="1"/>
      <w:numFmt w:val="lowerLetter"/>
      <w:lvlText w:val="%8."/>
      <w:lvlJc w:val="left"/>
      <w:pPr>
        <w:ind w:left="5760" w:hanging="360"/>
      </w:pPr>
    </w:lvl>
    <w:lvl w:ilvl="8" w:tplc="10144A4E" w:tentative="1">
      <w:start w:val="1"/>
      <w:numFmt w:val="lowerRoman"/>
      <w:lvlText w:val="%9."/>
      <w:lvlJc w:val="right"/>
      <w:pPr>
        <w:ind w:left="6480" w:hanging="180"/>
      </w:pPr>
    </w:lvl>
  </w:abstractNum>
  <w:abstractNum w:abstractNumId="65">
    <w:nsid w:val="44C45442"/>
    <w:multiLevelType w:val="hybridMultilevel"/>
    <w:tmpl w:val="7DB4E7EA"/>
    <w:lvl w:ilvl="0" w:tplc="BE36A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C63388"/>
    <w:multiLevelType w:val="hybridMultilevel"/>
    <w:tmpl w:val="61E89E4A"/>
    <w:lvl w:ilvl="0" w:tplc="FFFFFFFF">
      <w:start w:val="1"/>
      <w:numFmt w:val="bullet"/>
      <w:pStyle w:val="Estilo5Perfil"/>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7">
    <w:nsid w:val="44FE0502"/>
    <w:multiLevelType w:val="hybridMultilevel"/>
    <w:tmpl w:val="0BEA60CE"/>
    <w:lvl w:ilvl="0" w:tplc="0C0A0001">
      <w:start w:val="1"/>
      <w:numFmt w:val="lowerRoman"/>
      <w:lvlText w:val="%1."/>
      <w:lvlJc w:val="left"/>
      <w:pPr>
        <w:ind w:left="1440" w:hanging="720"/>
      </w:pPr>
      <w:rPr>
        <w:rFonts w:hint="default"/>
      </w:r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68">
    <w:nsid w:val="4649103D"/>
    <w:multiLevelType w:val="hybridMultilevel"/>
    <w:tmpl w:val="2F901B92"/>
    <w:lvl w:ilvl="0" w:tplc="51FE08EE">
      <w:start w:val="1"/>
      <w:numFmt w:val="lowerLetter"/>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9">
    <w:nsid w:val="46491E06"/>
    <w:multiLevelType w:val="hybridMultilevel"/>
    <w:tmpl w:val="B6FC64AC"/>
    <w:lvl w:ilvl="0" w:tplc="6ECE389A">
      <w:start w:val="1"/>
      <w:numFmt w:val="decimal"/>
      <w:lvlText w:val="%1."/>
      <w:lvlJc w:val="right"/>
      <w:pPr>
        <w:ind w:left="1068" w:hanging="360"/>
      </w:pPr>
      <w:rPr>
        <w:rFonts w:hint="default"/>
        <w:color w:val="auto"/>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0">
    <w:nsid w:val="466C5F96"/>
    <w:multiLevelType w:val="hybridMultilevel"/>
    <w:tmpl w:val="1410ECAC"/>
    <w:lvl w:ilvl="0" w:tplc="14FC6F38">
      <w:start w:val="1"/>
      <w:numFmt w:val="lowerRoman"/>
      <w:lvlText w:val="%1."/>
      <w:lvlJc w:val="left"/>
      <w:pPr>
        <w:ind w:left="720" w:hanging="360"/>
      </w:pPr>
      <w:rPr>
        <w:rFonts w:hint="default"/>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abstractNum w:abstractNumId="71">
    <w:nsid w:val="46C66FB6"/>
    <w:multiLevelType w:val="hybridMultilevel"/>
    <w:tmpl w:val="C73256A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nsid w:val="4862292F"/>
    <w:multiLevelType w:val="hybridMultilevel"/>
    <w:tmpl w:val="692C3E1A"/>
    <w:lvl w:ilvl="0" w:tplc="281C29AC">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3">
    <w:nsid w:val="4BC20D9B"/>
    <w:multiLevelType w:val="hybridMultilevel"/>
    <w:tmpl w:val="4C18B338"/>
    <w:lvl w:ilvl="0" w:tplc="281C29AC">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4BE37DA7"/>
    <w:multiLevelType w:val="hybridMultilevel"/>
    <w:tmpl w:val="AAAAB2DA"/>
    <w:lvl w:ilvl="0" w:tplc="281C29AC">
      <w:start w:val="1"/>
      <w:numFmt w:val="bullet"/>
      <w:lvlText w:val=""/>
      <w:lvlJc w:val="left"/>
      <w:pPr>
        <w:tabs>
          <w:tab w:val="num" w:pos="720"/>
        </w:tabs>
        <w:ind w:left="720" w:hanging="360"/>
      </w:pPr>
      <w:rPr>
        <w:rFonts w:ascii="Symbol" w:hAnsi="Symbol" w:hint="default"/>
      </w:rPr>
    </w:lvl>
    <w:lvl w:ilvl="1" w:tplc="BACCC220">
      <w:start w:val="10"/>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C2D28C4"/>
    <w:multiLevelType w:val="hybridMultilevel"/>
    <w:tmpl w:val="69880436"/>
    <w:lvl w:ilvl="0" w:tplc="343A1BC8">
      <w:start w:val="1"/>
      <w:numFmt w:val="lowerRoman"/>
      <w:lvlText w:val="%1."/>
      <w:lvlJc w:val="left"/>
      <w:pPr>
        <w:ind w:left="720" w:hanging="360"/>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76">
    <w:nsid w:val="515F7670"/>
    <w:multiLevelType w:val="hybridMultilevel"/>
    <w:tmpl w:val="F14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FC090A"/>
    <w:multiLevelType w:val="hybridMultilevel"/>
    <w:tmpl w:val="FE92B442"/>
    <w:lvl w:ilvl="0" w:tplc="B5307D6E">
      <w:start w:val="1"/>
      <w:numFmt w:val="bullet"/>
      <w:lvlText w:val=""/>
      <w:lvlJc w:val="left"/>
      <w:pPr>
        <w:ind w:left="720" w:hanging="360"/>
      </w:pPr>
      <w:rPr>
        <w:rFonts w:ascii="Symbol" w:hAnsi="Symbol" w:hint="default"/>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abstractNum w:abstractNumId="78">
    <w:nsid w:val="531066EF"/>
    <w:multiLevelType w:val="hybridMultilevel"/>
    <w:tmpl w:val="10BE863C"/>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79">
    <w:nsid w:val="53441774"/>
    <w:multiLevelType w:val="hybridMultilevel"/>
    <w:tmpl w:val="DA8264EA"/>
    <w:lvl w:ilvl="0" w:tplc="480A0003">
      <w:start w:val="1"/>
      <w:numFmt w:val="bullet"/>
      <w:lvlText w:val="o"/>
      <w:lvlJc w:val="left"/>
      <w:pPr>
        <w:ind w:left="1428" w:hanging="360"/>
      </w:pPr>
      <w:rPr>
        <w:rFonts w:ascii="Courier New" w:hAnsi="Courier New" w:cs="Courier New"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80">
    <w:nsid w:val="546F7E6E"/>
    <w:multiLevelType w:val="hybridMultilevel"/>
    <w:tmpl w:val="0B8081BE"/>
    <w:lvl w:ilvl="0" w:tplc="100A0017">
      <w:start w:val="1"/>
      <w:numFmt w:val="lowerRoman"/>
      <w:lvlText w:val="%1."/>
      <w:lvlJc w:val="left"/>
      <w:pPr>
        <w:ind w:left="720" w:hanging="360"/>
      </w:pPr>
      <w:rPr>
        <w:rFonts w:hint="default"/>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abstractNum w:abstractNumId="81">
    <w:nsid w:val="54852B0F"/>
    <w:multiLevelType w:val="multilevel"/>
    <w:tmpl w:val="57B8B1E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6E420E2"/>
    <w:multiLevelType w:val="multilevel"/>
    <w:tmpl w:val="45646756"/>
    <w:lvl w:ilvl="0">
      <w:start w:val="1"/>
      <w:numFmt w:val="low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nsid w:val="57AB790E"/>
    <w:multiLevelType w:val="hybridMultilevel"/>
    <w:tmpl w:val="86700F86"/>
    <w:lvl w:ilvl="0" w:tplc="894CBDFE">
      <w:start w:val="1"/>
      <w:numFmt w:val="low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57B15915"/>
    <w:multiLevelType w:val="hybridMultilevel"/>
    <w:tmpl w:val="A7E450B2"/>
    <w:lvl w:ilvl="0" w:tplc="BE567A42">
      <w:start w:val="1"/>
      <w:numFmt w:val="decimal"/>
      <w:lvlText w:val="%1."/>
      <w:lvlJc w:val="righ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5">
    <w:nsid w:val="59387C17"/>
    <w:multiLevelType w:val="hybridMultilevel"/>
    <w:tmpl w:val="9E54946E"/>
    <w:lvl w:ilvl="0" w:tplc="AD6CB998">
      <w:start w:val="1"/>
      <w:numFmt w:val="lowerRoman"/>
      <w:lvlText w:val="%1."/>
      <w:lvlJc w:val="left"/>
      <w:pPr>
        <w:ind w:left="720" w:hanging="360"/>
      </w:pPr>
      <w:rPr>
        <w:rFonts w:hint="default"/>
      </w:rPr>
    </w:lvl>
    <w:lvl w:ilvl="1" w:tplc="B198C4CC" w:tentative="1">
      <w:start w:val="1"/>
      <w:numFmt w:val="lowerLetter"/>
      <w:lvlText w:val="%2."/>
      <w:lvlJc w:val="left"/>
      <w:pPr>
        <w:ind w:left="1440" w:hanging="360"/>
      </w:pPr>
    </w:lvl>
    <w:lvl w:ilvl="2" w:tplc="7C2AD4C4" w:tentative="1">
      <w:start w:val="1"/>
      <w:numFmt w:val="lowerRoman"/>
      <w:lvlText w:val="%3."/>
      <w:lvlJc w:val="right"/>
      <w:pPr>
        <w:ind w:left="2160" w:hanging="180"/>
      </w:pPr>
    </w:lvl>
    <w:lvl w:ilvl="3" w:tplc="051A36A0" w:tentative="1">
      <w:start w:val="1"/>
      <w:numFmt w:val="decimal"/>
      <w:lvlText w:val="%4."/>
      <w:lvlJc w:val="left"/>
      <w:pPr>
        <w:ind w:left="2880" w:hanging="360"/>
      </w:pPr>
    </w:lvl>
    <w:lvl w:ilvl="4" w:tplc="2772B732" w:tentative="1">
      <w:start w:val="1"/>
      <w:numFmt w:val="lowerLetter"/>
      <w:lvlText w:val="%5."/>
      <w:lvlJc w:val="left"/>
      <w:pPr>
        <w:ind w:left="3600" w:hanging="360"/>
      </w:pPr>
    </w:lvl>
    <w:lvl w:ilvl="5" w:tplc="AC663732" w:tentative="1">
      <w:start w:val="1"/>
      <w:numFmt w:val="lowerRoman"/>
      <w:lvlText w:val="%6."/>
      <w:lvlJc w:val="right"/>
      <w:pPr>
        <w:ind w:left="4320" w:hanging="180"/>
      </w:pPr>
    </w:lvl>
    <w:lvl w:ilvl="6" w:tplc="0534044A" w:tentative="1">
      <w:start w:val="1"/>
      <w:numFmt w:val="decimal"/>
      <w:lvlText w:val="%7."/>
      <w:lvlJc w:val="left"/>
      <w:pPr>
        <w:ind w:left="5040" w:hanging="360"/>
      </w:pPr>
    </w:lvl>
    <w:lvl w:ilvl="7" w:tplc="E0465C7E" w:tentative="1">
      <w:start w:val="1"/>
      <w:numFmt w:val="lowerLetter"/>
      <w:lvlText w:val="%8."/>
      <w:lvlJc w:val="left"/>
      <w:pPr>
        <w:ind w:left="5760" w:hanging="360"/>
      </w:pPr>
    </w:lvl>
    <w:lvl w:ilvl="8" w:tplc="D65AB48A" w:tentative="1">
      <w:start w:val="1"/>
      <w:numFmt w:val="lowerRoman"/>
      <w:lvlText w:val="%9."/>
      <w:lvlJc w:val="right"/>
      <w:pPr>
        <w:ind w:left="6480" w:hanging="180"/>
      </w:pPr>
    </w:lvl>
  </w:abstractNum>
  <w:abstractNum w:abstractNumId="86">
    <w:nsid w:val="5B42360D"/>
    <w:multiLevelType w:val="hybridMultilevel"/>
    <w:tmpl w:val="13AAD736"/>
    <w:lvl w:ilvl="0" w:tplc="894CBDFE">
      <w:start w:val="1"/>
      <w:numFmt w:val="low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5C196764"/>
    <w:multiLevelType w:val="hybridMultilevel"/>
    <w:tmpl w:val="67AE020E"/>
    <w:lvl w:ilvl="0" w:tplc="281C29A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C9C097C"/>
    <w:multiLevelType w:val="hybridMultilevel"/>
    <w:tmpl w:val="5A1A04B4"/>
    <w:lvl w:ilvl="0" w:tplc="894CBDFE">
      <w:start w:val="1"/>
      <w:numFmt w:val="lowerRoman"/>
      <w:lvlText w:val="%1."/>
      <w:lvlJc w:val="left"/>
      <w:pPr>
        <w:ind w:left="72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5CEA4622"/>
    <w:multiLevelType w:val="multilevel"/>
    <w:tmpl w:val="1A9E764C"/>
    <w:lvl w:ilvl="0">
      <w:start w:val="1"/>
      <w:numFmt w:val="upp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90">
    <w:nsid w:val="5DC762F5"/>
    <w:multiLevelType w:val="multilevel"/>
    <w:tmpl w:val="16FC394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1">
    <w:nsid w:val="5DD32CDE"/>
    <w:multiLevelType w:val="hybridMultilevel"/>
    <w:tmpl w:val="E576A3C4"/>
    <w:lvl w:ilvl="0" w:tplc="572CB542">
      <w:start w:val="1"/>
      <w:numFmt w:val="lowerRoman"/>
      <w:lvlText w:val="%1."/>
      <w:lvlJc w:val="left"/>
      <w:pPr>
        <w:ind w:left="720" w:hanging="360"/>
      </w:pPr>
      <w:rPr>
        <w:rFonts w:hint="default"/>
      </w:rPr>
    </w:lvl>
    <w:lvl w:ilvl="1" w:tplc="2D06B3CE" w:tentative="1">
      <w:start w:val="1"/>
      <w:numFmt w:val="lowerLetter"/>
      <w:lvlText w:val="%2."/>
      <w:lvlJc w:val="left"/>
      <w:pPr>
        <w:ind w:left="1440" w:hanging="360"/>
      </w:pPr>
    </w:lvl>
    <w:lvl w:ilvl="2" w:tplc="84C2A53C" w:tentative="1">
      <w:start w:val="1"/>
      <w:numFmt w:val="lowerRoman"/>
      <w:lvlText w:val="%3."/>
      <w:lvlJc w:val="right"/>
      <w:pPr>
        <w:ind w:left="2160" w:hanging="180"/>
      </w:pPr>
    </w:lvl>
    <w:lvl w:ilvl="3" w:tplc="94782912" w:tentative="1">
      <w:start w:val="1"/>
      <w:numFmt w:val="decimal"/>
      <w:lvlText w:val="%4."/>
      <w:lvlJc w:val="left"/>
      <w:pPr>
        <w:ind w:left="2880" w:hanging="360"/>
      </w:pPr>
    </w:lvl>
    <w:lvl w:ilvl="4" w:tplc="2554506A" w:tentative="1">
      <w:start w:val="1"/>
      <w:numFmt w:val="lowerLetter"/>
      <w:lvlText w:val="%5."/>
      <w:lvlJc w:val="left"/>
      <w:pPr>
        <w:ind w:left="3600" w:hanging="360"/>
      </w:pPr>
    </w:lvl>
    <w:lvl w:ilvl="5" w:tplc="74D45140" w:tentative="1">
      <w:start w:val="1"/>
      <w:numFmt w:val="lowerRoman"/>
      <w:lvlText w:val="%6."/>
      <w:lvlJc w:val="right"/>
      <w:pPr>
        <w:ind w:left="4320" w:hanging="180"/>
      </w:pPr>
    </w:lvl>
    <w:lvl w:ilvl="6" w:tplc="77B4A59E" w:tentative="1">
      <w:start w:val="1"/>
      <w:numFmt w:val="decimal"/>
      <w:lvlText w:val="%7."/>
      <w:lvlJc w:val="left"/>
      <w:pPr>
        <w:ind w:left="5040" w:hanging="360"/>
      </w:pPr>
    </w:lvl>
    <w:lvl w:ilvl="7" w:tplc="1AD00942" w:tentative="1">
      <w:start w:val="1"/>
      <w:numFmt w:val="lowerLetter"/>
      <w:lvlText w:val="%8."/>
      <w:lvlJc w:val="left"/>
      <w:pPr>
        <w:ind w:left="5760" w:hanging="360"/>
      </w:pPr>
    </w:lvl>
    <w:lvl w:ilvl="8" w:tplc="64C8C84E" w:tentative="1">
      <w:start w:val="1"/>
      <w:numFmt w:val="lowerRoman"/>
      <w:lvlText w:val="%9."/>
      <w:lvlJc w:val="right"/>
      <w:pPr>
        <w:ind w:left="6480" w:hanging="180"/>
      </w:pPr>
    </w:lvl>
  </w:abstractNum>
  <w:abstractNum w:abstractNumId="92">
    <w:nsid w:val="5F062299"/>
    <w:multiLevelType w:val="hybridMultilevel"/>
    <w:tmpl w:val="F3546ED4"/>
    <w:lvl w:ilvl="0" w:tplc="D2EAE9A8">
      <w:start w:val="1"/>
      <w:numFmt w:val="bullet"/>
      <w:lvlText w:val=""/>
      <w:lvlJc w:val="left"/>
      <w:pPr>
        <w:ind w:left="720" w:hanging="360"/>
      </w:pPr>
      <w:rPr>
        <w:rFonts w:ascii="Symbol" w:hAnsi="Symbol" w:hint="default"/>
      </w:rPr>
    </w:lvl>
    <w:lvl w:ilvl="1" w:tplc="61E400B8" w:tentative="1">
      <w:start w:val="1"/>
      <w:numFmt w:val="bullet"/>
      <w:lvlText w:val="o"/>
      <w:lvlJc w:val="left"/>
      <w:pPr>
        <w:ind w:left="1440" w:hanging="360"/>
      </w:pPr>
      <w:rPr>
        <w:rFonts w:ascii="Courier New" w:hAnsi="Courier New" w:cs="Courier New" w:hint="default"/>
      </w:rPr>
    </w:lvl>
    <w:lvl w:ilvl="2" w:tplc="FD2668A0" w:tentative="1">
      <w:start w:val="1"/>
      <w:numFmt w:val="bullet"/>
      <w:lvlText w:val=""/>
      <w:lvlJc w:val="left"/>
      <w:pPr>
        <w:ind w:left="2160" w:hanging="360"/>
      </w:pPr>
      <w:rPr>
        <w:rFonts w:ascii="Wingdings" w:hAnsi="Wingdings" w:hint="default"/>
      </w:rPr>
    </w:lvl>
    <w:lvl w:ilvl="3" w:tplc="1C9A9E16" w:tentative="1">
      <w:start w:val="1"/>
      <w:numFmt w:val="bullet"/>
      <w:lvlText w:val=""/>
      <w:lvlJc w:val="left"/>
      <w:pPr>
        <w:ind w:left="2880" w:hanging="360"/>
      </w:pPr>
      <w:rPr>
        <w:rFonts w:ascii="Symbol" w:hAnsi="Symbol" w:hint="default"/>
      </w:rPr>
    </w:lvl>
    <w:lvl w:ilvl="4" w:tplc="5978D072" w:tentative="1">
      <w:start w:val="1"/>
      <w:numFmt w:val="bullet"/>
      <w:lvlText w:val="o"/>
      <w:lvlJc w:val="left"/>
      <w:pPr>
        <w:ind w:left="3600" w:hanging="360"/>
      </w:pPr>
      <w:rPr>
        <w:rFonts w:ascii="Courier New" w:hAnsi="Courier New" w:cs="Courier New" w:hint="default"/>
      </w:rPr>
    </w:lvl>
    <w:lvl w:ilvl="5" w:tplc="2CD09836" w:tentative="1">
      <w:start w:val="1"/>
      <w:numFmt w:val="bullet"/>
      <w:lvlText w:val=""/>
      <w:lvlJc w:val="left"/>
      <w:pPr>
        <w:ind w:left="4320" w:hanging="360"/>
      </w:pPr>
      <w:rPr>
        <w:rFonts w:ascii="Wingdings" w:hAnsi="Wingdings" w:hint="default"/>
      </w:rPr>
    </w:lvl>
    <w:lvl w:ilvl="6" w:tplc="D938CF60" w:tentative="1">
      <w:start w:val="1"/>
      <w:numFmt w:val="bullet"/>
      <w:lvlText w:val=""/>
      <w:lvlJc w:val="left"/>
      <w:pPr>
        <w:ind w:left="5040" w:hanging="360"/>
      </w:pPr>
      <w:rPr>
        <w:rFonts w:ascii="Symbol" w:hAnsi="Symbol" w:hint="default"/>
      </w:rPr>
    </w:lvl>
    <w:lvl w:ilvl="7" w:tplc="2D2A181E" w:tentative="1">
      <w:start w:val="1"/>
      <w:numFmt w:val="bullet"/>
      <w:lvlText w:val="o"/>
      <w:lvlJc w:val="left"/>
      <w:pPr>
        <w:ind w:left="5760" w:hanging="360"/>
      </w:pPr>
      <w:rPr>
        <w:rFonts w:ascii="Courier New" w:hAnsi="Courier New" w:cs="Courier New" w:hint="default"/>
      </w:rPr>
    </w:lvl>
    <w:lvl w:ilvl="8" w:tplc="AD9479A2" w:tentative="1">
      <w:start w:val="1"/>
      <w:numFmt w:val="bullet"/>
      <w:lvlText w:val=""/>
      <w:lvlJc w:val="left"/>
      <w:pPr>
        <w:ind w:left="6480" w:hanging="360"/>
      </w:pPr>
      <w:rPr>
        <w:rFonts w:ascii="Wingdings" w:hAnsi="Wingdings" w:hint="default"/>
      </w:rPr>
    </w:lvl>
  </w:abstractNum>
  <w:abstractNum w:abstractNumId="93">
    <w:nsid w:val="5F6A3F53"/>
    <w:multiLevelType w:val="hybridMultilevel"/>
    <w:tmpl w:val="32D21B9A"/>
    <w:lvl w:ilvl="0" w:tplc="04F0B0B6">
      <w:start w:val="1"/>
      <w:numFmt w:val="lowerRoman"/>
      <w:lvlText w:val="%1."/>
      <w:lvlJc w:val="left"/>
      <w:pPr>
        <w:ind w:left="720" w:hanging="360"/>
      </w:pPr>
      <w:rPr>
        <w:rFonts w:hint="default"/>
        <w:b w:val="0"/>
        <w:i w:val="0"/>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abstractNum w:abstractNumId="94">
    <w:nsid w:val="61152907"/>
    <w:multiLevelType w:val="hybridMultilevel"/>
    <w:tmpl w:val="400C71EA"/>
    <w:lvl w:ilvl="0" w:tplc="480A001B">
      <w:start w:val="1"/>
      <w:numFmt w:val="lowerRoman"/>
      <w:lvlText w:val="%1."/>
      <w:lvlJc w:val="right"/>
      <w:pPr>
        <w:ind w:left="1428" w:hanging="360"/>
      </w:p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95">
    <w:nsid w:val="615F3D1B"/>
    <w:multiLevelType w:val="hybridMultilevel"/>
    <w:tmpl w:val="F9D86C28"/>
    <w:lvl w:ilvl="0" w:tplc="480A0001">
      <w:start w:val="1"/>
      <w:numFmt w:val="lowerRoman"/>
      <w:lvlText w:val="%1."/>
      <w:lvlJc w:val="left"/>
      <w:pPr>
        <w:ind w:left="720" w:hanging="360"/>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96">
    <w:nsid w:val="653B60E4"/>
    <w:multiLevelType w:val="hybridMultilevel"/>
    <w:tmpl w:val="D7E86BC0"/>
    <w:lvl w:ilvl="0" w:tplc="894CBDFE">
      <w:start w:val="1"/>
      <w:numFmt w:val="low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nsid w:val="67840055"/>
    <w:multiLevelType w:val="hybridMultilevel"/>
    <w:tmpl w:val="A56CA848"/>
    <w:lvl w:ilvl="0" w:tplc="B3B0E2E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8">
    <w:nsid w:val="67A50361"/>
    <w:multiLevelType w:val="hybridMultilevel"/>
    <w:tmpl w:val="9AFADA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nsid w:val="686C534A"/>
    <w:multiLevelType w:val="hybridMultilevel"/>
    <w:tmpl w:val="37F65D6A"/>
    <w:lvl w:ilvl="0" w:tplc="7F58DD9E">
      <w:start w:val="1"/>
      <w:numFmt w:val="lowerRoman"/>
      <w:lvlText w:val="%1."/>
      <w:lvlJc w:val="left"/>
      <w:pPr>
        <w:ind w:left="927" w:hanging="360"/>
      </w:pPr>
      <w:rPr>
        <w:rFonts w:hint="default"/>
      </w:rPr>
    </w:lvl>
    <w:lvl w:ilvl="1" w:tplc="4C0A0019">
      <w:start w:val="1"/>
      <w:numFmt w:val="lowerLetter"/>
      <w:lvlText w:val="%2."/>
      <w:lvlJc w:val="left"/>
      <w:pPr>
        <w:ind w:left="1647" w:hanging="360"/>
      </w:pPr>
    </w:lvl>
    <w:lvl w:ilvl="2" w:tplc="4C0A001B" w:tentative="1">
      <w:start w:val="1"/>
      <w:numFmt w:val="lowerRoman"/>
      <w:lvlText w:val="%3."/>
      <w:lvlJc w:val="right"/>
      <w:pPr>
        <w:ind w:left="2367" w:hanging="180"/>
      </w:pPr>
    </w:lvl>
    <w:lvl w:ilvl="3" w:tplc="4C0A000F" w:tentative="1">
      <w:start w:val="1"/>
      <w:numFmt w:val="decimal"/>
      <w:lvlText w:val="%4."/>
      <w:lvlJc w:val="left"/>
      <w:pPr>
        <w:ind w:left="3087" w:hanging="360"/>
      </w:pPr>
    </w:lvl>
    <w:lvl w:ilvl="4" w:tplc="4C0A0019" w:tentative="1">
      <w:start w:val="1"/>
      <w:numFmt w:val="lowerLetter"/>
      <w:lvlText w:val="%5."/>
      <w:lvlJc w:val="left"/>
      <w:pPr>
        <w:ind w:left="3807" w:hanging="360"/>
      </w:pPr>
    </w:lvl>
    <w:lvl w:ilvl="5" w:tplc="4C0A001B" w:tentative="1">
      <w:start w:val="1"/>
      <w:numFmt w:val="lowerRoman"/>
      <w:lvlText w:val="%6."/>
      <w:lvlJc w:val="right"/>
      <w:pPr>
        <w:ind w:left="4527" w:hanging="180"/>
      </w:pPr>
    </w:lvl>
    <w:lvl w:ilvl="6" w:tplc="4C0A000F" w:tentative="1">
      <w:start w:val="1"/>
      <w:numFmt w:val="decimal"/>
      <w:lvlText w:val="%7."/>
      <w:lvlJc w:val="left"/>
      <w:pPr>
        <w:ind w:left="5247" w:hanging="360"/>
      </w:pPr>
    </w:lvl>
    <w:lvl w:ilvl="7" w:tplc="4C0A0019" w:tentative="1">
      <w:start w:val="1"/>
      <w:numFmt w:val="lowerLetter"/>
      <w:lvlText w:val="%8."/>
      <w:lvlJc w:val="left"/>
      <w:pPr>
        <w:ind w:left="5967" w:hanging="360"/>
      </w:pPr>
    </w:lvl>
    <w:lvl w:ilvl="8" w:tplc="4C0A001B" w:tentative="1">
      <w:start w:val="1"/>
      <w:numFmt w:val="lowerRoman"/>
      <w:lvlText w:val="%9."/>
      <w:lvlJc w:val="right"/>
      <w:pPr>
        <w:ind w:left="6687" w:hanging="180"/>
      </w:pPr>
    </w:lvl>
  </w:abstractNum>
  <w:abstractNum w:abstractNumId="100">
    <w:nsid w:val="68FF3CD2"/>
    <w:multiLevelType w:val="hybridMultilevel"/>
    <w:tmpl w:val="2BD26E7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nsid w:val="695B1FB4"/>
    <w:multiLevelType w:val="hybridMultilevel"/>
    <w:tmpl w:val="055E4B5C"/>
    <w:lvl w:ilvl="0" w:tplc="4EF8FD78">
      <w:start w:val="1"/>
      <w:numFmt w:val="decimal"/>
      <w:pStyle w:val="Texto"/>
      <w:lvlText w:val="%1."/>
      <w:lvlJc w:val="left"/>
      <w:pPr>
        <w:ind w:left="928" w:hanging="360"/>
      </w:pPr>
      <w:rPr>
        <w:rFonts w:hint="default"/>
        <w:b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2">
    <w:nsid w:val="6D867800"/>
    <w:multiLevelType w:val="hybridMultilevel"/>
    <w:tmpl w:val="396EAFAA"/>
    <w:lvl w:ilvl="0" w:tplc="57D293CE">
      <w:start w:val="1"/>
      <w:numFmt w:val="lowerRoman"/>
      <w:lvlText w:val="%1."/>
      <w:lvlJc w:val="left"/>
      <w:pPr>
        <w:ind w:left="1287" w:hanging="360"/>
      </w:pPr>
      <w:rPr>
        <w:rFonts w:hint="default"/>
      </w:rPr>
    </w:lvl>
    <w:lvl w:ilvl="1" w:tplc="480A0019">
      <w:start w:val="1"/>
      <w:numFmt w:val="lowerRoman"/>
      <w:lvlText w:val="%2."/>
      <w:lvlJc w:val="left"/>
      <w:pPr>
        <w:ind w:left="2367" w:hanging="720"/>
      </w:pPr>
      <w:rPr>
        <w:rFonts w:hint="default"/>
      </w:rPr>
    </w:lvl>
    <w:lvl w:ilvl="2" w:tplc="945C2B78">
      <w:start w:val="1"/>
      <w:numFmt w:val="lowerRoman"/>
      <w:lvlText w:val="(%3)"/>
      <w:lvlJc w:val="left"/>
      <w:pPr>
        <w:ind w:left="3267" w:hanging="720"/>
      </w:pPr>
      <w:rPr>
        <w:rFonts w:hint="default"/>
      </w:r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03">
    <w:nsid w:val="6F030E56"/>
    <w:multiLevelType w:val="hybridMultilevel"/>
    <w:tmpl w:val="4F04D78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nsid w:val="700F4C90"/>
    <w:multiLevelType w:val="hybridMultilevel"/>
    <w:tmpl w:val="F3EC696A"/>
    <w:lvl w:ilvl="0" w:tplc="CB4C9D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203366"/>
    <w:multiLevelType w:val="hybridMultilevel"/>
    <w:tmpl w:val="905E0DB6"/>
    <w:lvl w:ilvl="0" w:tplc="480A001B">
      <w:start w:val="1"/>
      <w:numFmt w:val="lowerRoman"/>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nsid w:val="72DB1CB4"/>
    <w:multiLevelType w:val="hybridMultilevel"/>
    <w:tmpl w:val="F20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403F94"/>
    <w:multiLevelType w:val="multilevel"/>
    <w:tmpl w:val="480A0025"/>
    <w:styleLink w:val="Estilo2"/>
    <w:lvl w:ilvl="0">
      <w:start w:val="3"/>
      <w:numFmt w:val="decimal"/>
      <w:lvlText w:val="%1"/>
      <w:lvlJc w:val="left"/>
      <w:pPr>
        <w:ind w:left="432" w:hanging="432"/>
      </w:pPr>
      <w:rPr>
        <w:rFonts w:hint="default"/>
        <w:caps/>
      </w:rPr>
    </w:lvl>
    <w:lvl w:ilvl="1">
      <w:start w:val="5"/>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2"/>
        <w:szCs w:val="22"/>
      </w:rPr>
    </w:lvl>
    <w:lvl w:ilvl="5">
      <w:start w:val="1"/>
      <w:numFmt w:val="decimal"/>
      <w:lvlText w:val="%1.%2.%3.%4.%5.%6"/>
      <w:lvlJc w:val="left"/>
      <w:pPr>
        <w:ind w:left="1152" w:hanging="1152"/>
      </w:pPr>
      <w:rPr>
        <w:rFonts w:hint="default"/>
        <w:b/>
        <w:i w:val="0"/>
        <w:sz w:val="22"/>
        <w:szCs w:val="24"/>
        <w:u w:val="no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nsid w:val="740B1216"/>
    <w:multiLevelType w:val="hybridMultilevel"/>
    <w:tmpl w:val="9ACCE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59223BE"/>
    <w:multiLevelType w:val="multilevel"/>
    <w:tmpl w:val="6DA4AE86"/>
    <w:lvl w:ilvl="0">
      <w:start w:val="1"/>
      <w:numFmt w:val="low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0">
    <w:nsid w:val="759E0674"/>
    <w:multiLevelType w:val="hybridMultilevel"/>
    <w:tmpl w:val="DA603B02"/>
    <w:lvl w:ilvl="0" w:tplc="9FE0CFDA">
      <w:start w:val="1"/>
      <w:numFmt w:val="lowerRoman"/>
      <w:lvlText w:val="%1."/>
      <w:lvlJc w:val="left"/>
      <w:pPr>
        <w:ind w:left="720" w:hanging="360"/>
      </w:pPr>
      <w:rPr>
        <w:rFonts w:hint="default"/>
      </w:rPr>
    </w:lvl>
    <w:lvl w:ilvl="1" w:tplc="7276BAD6" w:tentative="1">
      <w:start w:val="1"/>
      <w:numFmt w:val="lowerLetter"/>
      <w:lvlText w:val="%2."/>
      <w:lvlJc w:val="left"/>
      <w:pPr>
        <w:ind w:left="1440" w:hanging="360"/>
      </w:pPr>
    </w:lvl>
    <w:lvl w:ilvl="2" w:tplc="3148E674" w:tentative="1">
      <w:start w:val="1"/>
      <w:numFmt w:val="lowerRoman"/>
      <w:lvlText w:val="%3."/>
      <w:lvlJc w:val="right"/>
      <w:pPr>
        <w:ind w:left="2160" w:hanging="180"/>
      </w:pPr>
    </w:lvl>
    <w:lvl w:ilvl="3" w:tplc="B2BC754E" w:tentative="1">
      <w:start w:val="1"/>
      <w:numFmt w:val="decimal"/>
      <w:lvlText w:val="%4."/>
      <w:lvlJc w:val="left"/>
      <w:pPr>
        <w:ind w:left="2880" w:hanging="360"/>
      </w:pPr>
    </w:lvl>
    <w:lvl w:ilvl="4" w:tplc="91F27312" w:tentative="1">
      <w:start w:val="1"/>
      <w:numFmt w:val="lowerLetter"/>
      <w:lvlText w:val="%5."/>
      <w:lvlJc w:val="left"/>
      <w:pPr>
        <w:ind w:left="3600" w:hanging="360"/>
      </w:pPr>
    </w:lvl>
    <w:lvl w:ilvl="5" w:tplc="1A00C73A" w:tentative="1">
      <w:start w:val="1"/>
      <w:numFmt w:val="lowerRoman"/>
      <w:lvlText w:val="%6."/>
      <w:lvlJc w:val="right"/>
      <w:pPr>
        <w:ind w:left="4320" w:hanging="180"/>
      </w:pPr>
    </w:lvl>
    <w:lvl w:ilvl="6" w:tplc="ABF2E65A" w:tentative="1">
      <w:start w:val="1"/>
      <w:numFmt w:val="decimal"/>
      <w:lvlText w:val="%7."/>
      <w:lvlJc w:val="left"/>
      <w:pPr>
        <w:ind w:left="5040" w:hanging="360"/>
      </w:pPr>
    </w:lvl>
    <w:lvl w:ilvl="7" w:tplc="868AC558" w:tentative="1">
      <w:start w:val="1"/>
      <w:numFmt w:val="lowerLetter"/>
      <w:lvlText w:val="%8."/>
      <w:lvlJc w:val="left"/>
      <w:pPr>
        <w:ind w:left="5760" w:hanging="360"/>
      </w:pPr>
    </w:lvl>
    <w:lvl w:ilvl="8" w:tplc="60C6FD60" w:tentative="1">
      <w:start w:val="1"/>
      <w:numFmt w:val="lowerRoman"/>
      <w:lvlText w:val="%9."/>
      <w:lvlJc w:val="right"/>
      <w:pPr>
        <w:ind w:left="6480" w:hanging="180"/>
      </w:pPr>
    </w:lvl>
  </w:abstractNum>
  <w:abstractNum w:abstractNumId="111">
    <w:nsid w:val="766564BF"/>
    <w:multiLevelType w:val="hybridMultilevel"/>
    <w:tmpl w:val="AA3AE972"/>
    <w:lvl w:ilvl="0" w:tplc="045EFEC8">
      <w:start w:val="1"/>
      <w:numFmt w:val="lowerRoman"/>
      <w:lvlText w:val="%1."/>
      <w:lvlJc w:val="left"/>
      <w:pPr>
        <w:ind w:left="1080" w:hanging="360"/>
      </w:pPr>
      <w:rPr>
        <w:rFonts w:hint="default"/>
      </w:rPr>
    </w:lvl>
    <w:lvl w:ilvl="1" w:tplc="FD22C180" w:tentative="1">
      <w:start w:val="1"/>
      <w:numFmt w:val="lowerLetter"/>
      <w:lvlText w:val="%2."/>
      <w:lvlJc w:val="left"/>
      <w:pPr>
        <w:ind w:left="1800" w:hanging="360"/>
      </w:pPr>
    </w:lvl>
    <w:lvl w:ilvl="2" w:tplc="035E7E9E" w:tentative="1">
      <w:start w:val="1"/>
      <w:numFmt w:val="lowerRoman"/>
      <w:lvlText w:val="%3."/>
      <w:lvlJc w:val="right"/>
      <w:pPr>
        <w:ind w:left="2520" w:hanging="180"/>
      </w:pPr>
    </w:lvl>
    <w:lvl w:ilvl="3" w:tplc="E0582D0E" w:tentative="1">
      <w:start w:val="1"/>
      <w:numFmt w:val="decimal"/>
      <w:lvlText w:val="%4."/>
      <w:lvlJc w:val="left"/>
      <w:pPr>
        <w:ind w:left="3240" w:hanging="360"/>
      </w:pPr>
    </w:lvl>
    <w:lvl w:ilvl="4" w:tplc="0054D13A" w:tentative="1">
      <w:start w:val="1"/>
      <w:numFmt w:val="lowerLetter"/>
      <w:lvlText w:val="%5."/>
      <w:lvlJc w:val="left"/>
      <w:pPr>
        <w:ind w:left="3960" w:hanging="360"/>
      </w:pPr>
    </w:lvl>
    <w:lvl w:ilvl="5" w:tplc="13D89F7E" w:tentative="1">
      <w:start w:val="1"/>
      <w:numFmt w:val="lowerRoman"/>
      <w:lvlText w:val="%6."/>
      <w:lvlJc w:val="right"/>
      <w:pPr>
        <w:ind w:left="4680" w:hanging="180"/>
      </w:pPr>
    </w:lvl>
    <w:lvl w:ilvl="6" w:tplc="1458D5AE" w:tentative="1">
      <w:start w:val="1"/>
      <w:numFmt w:val="decimal"/>
      <w:lvlText w:val="%7."/>
      <w:lvlJc w:val="left"/>
      <w:pPr>
        <w:ind w:left="5400" w:hanging="360"/>
      </w:pPr>
    </w:lvl>
    <w:lvl w:ilvl="7" w:tplc="2D846C92" w:tentative="1">
      <w:start w:val="1"/>
      <w:numFmt w:val="lowerLetter"/>
      <w:lvlText w:val="%8."/>
      <w:lvlJc w:val="left"/>
      <w:pPr>
        <w:ind w:left="6120" w:hanging="360"/>
      </w:pPr>
    </w:lvl>
    <w:lvl w:ilvl="8" w:tplc="A0E87826" w:tentative="1">
      <w:start w:val="1"/>
      <w:numFmt w:val="lowerRoman"/>
      <w:lvlText w:val="%9."/>
      <w:lvlJc w:val="right"/>
      <w:pPr>
        <w:ind w:left="6840" w:hanging="180"/>
      </w:pPr>
    </w:lvl>
  </w:abstractNum>
  <w:abstractNum w:abstractNumId="112">
    <w:nsid w:val="77426A05"/>
    <w:multiLevelType w:val="hybridMultilevel"/>
    <w:tmpl w:val="D4963EA6"/>
    <w:lvl w:ilvl="0" w:tplc="0409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3">
    <w:nsid w:val="77484943"/>
    <w:multiLevelType w:val="hybridMultilevel"/>
    <w:tmpl w:val="0A525272"/>
    <w:lvl w:ilvl="0" w:tplc="A678E108">
      <w:start w:val="1"/>
      <w:numFmt w:val="lowerRoman"/>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76666E0"/>
    <w:multiLevelType w:val="hybridMultilevel"/>
    <w:tmpl w:val="C70C9E2C"/>
    <w:lvl w:ilvl="0" w:tplc="281C29AC">
      <w:start w:val="1"/>
      <w:numFmt w:val="bullet"/>
      <w:lvlText w:val=""/>
      <w:lvlJc w:val="left"/>
      <w:pPr>
        <w:tabs>
          <w:tab w:val="num" w:pos="438"/>
        </w:tabs>
        <w:ind w:left="438" w:hanging="360"/>
      </w:pPr>
      <w:rPr>
        <w:rFonts w:ascii="Symbol" w:hAnsi="Symbol" w:hint="default"/>
      </w:rPr>
    </w:lvl>
    <w:lvl w:ilvl="1" w:tplc="0C0A0003">
      <w:start w:val="1"/>
      <w:numFmt w:val="bullet"/>
      <w:lvlText w:val="o"/>
      <w:lvlJc w:val="left"/>
      <w:pPr>
        <w:tabs>
          <w:tab w:val="num" w:pos="1158"/>
        </w:tabs>
        <w:ind w:left="1158" w:hanging="360"/>
      </w:pPr>
      <w:rPr>
        <w:rFonts w:ascii="Courier New" w:hAnsi="Courier New" w:cs="Courier New" w:hint="default"/>
      </w:rPr>
    </w:lvl>
    <w:lvl w:ilvl="2" w:tplc="0C0A0005">
      <w:start w:val="1"/>
      <w:numFmt w:val="bullet"/>
      <w:lvlText w:val=""/>
      <w:lvlJc w:val="left"/>
      <w:pPr>
        <w:tabs>
          <w:tab w:val="num" w:pos="1878"/>
        </w:tabs>
        <w:ind w:left="1878" w:hanging="360"/>
      </w:pPr>
      <w:rPr>
        <w:rFonts w:ascii="Wingdings" w:hAnsi="Wingdings" w:hint="default"/>
      </w:rPr>
    </w:lvl>
    <w:lvl w:ilvl="3" w:tplc="0C0A0001" w:tentative="1">
      <w:start w:val="1"/>
      <w:numFmt w:val="bullet"/>
      <w:lvlText w:val=""/>
      <w:lvlJc w:val="left"/>
      <w:pPr>
        <w:tabs>
          <w:tab w:val="num" w:pos="2598"/>
        </w:tabs>
        <w:ind w:left="2598" w:hanging="360"/>
      </w:pPr>
      <w:rPr>
        <w:rFonts w:ascii="Symbol" w:hAnsi="Symbol" w:hint="default"/>
      </w:rPr>
    </w:lvl>
    <w:lvl w:ilvl="4" w:tplc="0C0A0003" w:tentative="1">
      <w:start w:val="1"/>
      <w:numFmt w:val="bullet"/>
      <w:lvlText w:val="o"/>
      <w:lvlJc w:val="left"/>
      <w:pPr>
        <w:tabs>
          <w:tab w:val="num" w:pos="3318"/>
        </w:tabs>
        <w:ind w:left="3318" w:hanging="360"/>
      </w:pPr>
      <w:rPr>
        <w:rFonts w:ascii="Courier New" w:hAnsi="Courier New" w:cs="Courier New" w:hint="default"/>
      </w:rPr>
    </w:lvl>
    <w:lvl w:ilvl="5" w:tplc="0C0A0005" w:tentative="1">
      <w:start w:val="1"/>
      <w:numFmt w:val="bullet"/>
      <w:lvlText w:val=""/>
      <w:lvlJc w:val="left"/>
      <w:pPr>
        <w:tabs>
          <w:tab w:val="num" w:pos="4038"/>
        </w:tabs>
        <w:ind w:left="4038" w:hanging="360"/>
      </w:pPr>
      <w:rPr>
        <w:rFonts w:ascii="Wingdings" w:hAnsi="Wingdings" w:hint="default"/>
      </w:rPr>
    </w:lvl>
    <w:lvl w:ilvl="6" w:tplc="0C0A0001" w:tentative="1">
      <w:start w:val="1"/>
      <w:numFmt w:val="bullet"/>
      <w:lvlText w:val=""/>
      <w:lvlJc w:val="left"/>
      <w:pPr>
        <w:tabs>
          <w:tab w:val="num" w:pos="4758"/>
        </w:tabs>
        <w:ind w:left="4758" w:hanging="360"/>
      </w:pPr>
      <w:rPr>
        <w:rFonts w:ascii="Symbol" w:hAnsi="Symbol" w:hint="default"/>
      </w:rPr>
    </w:lvl>
    <w:lvl w:ilvl="7" w:tplc="0C0A0003" w:tentative="1">
      <w:start w:val="1"/>
      <w:numFmt w:val="bullet"/>
      <w:lvlText w:val="o"/>
      <w:lvlJc w:val="left"/>
      <w:pPr>
        <w:tabs>
          <w:tab w:val="num" w:pos="5478"/>
        </w:tabs>
        <w:ind w:left="5478" w:hanging="360"/>
      </w:pPr>
      <w:rPr>
        <w:rFonts w:ascii="Courier New" w:hAnsi="Courier New" w:cs="Courier New" w:hint="default"/>
      </w:rPr>
    </w:lvl>
    <w:lvl w:ilvl="8" w:tplc="0C0A0005" w:tentative="1">
      <w:start w:val="1"/>
      <w:numFmt w:val="bullet"/>
      <w:lvlText w:val=""/>
      <w:lvlJc w:val="left"/>
      <w:pPr>
        <w:tabs>
          <w:tab w:val="num" w:pos="6198"/>
        </w:tabs>
        <w:ind w:left="6198" w:hanging="360"/>
      </w:pPr>
      <w:rPr>
        <w:rFonts w:ascii="Wingdings" w:hAnsi="Wingdings" w:hint="default"/>
      </w:rPr>
    </w:lvl>
  </w:abstractNum>
  <w:abstractNum w:abstractNumId="115">
    <w:nsid w:val="78791963"/>
    <w:multiLevelType w:val="hybridMultilevel"/>
    <w:tmpl w:val="3AFADC5C"/>
    <w:lvl w:ilvl="0" w:tplc="616E1D8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6">
    <w:nsid w:val="78DC58F8"/>
    <w:multiLevelType w:val="hybridMultilevel"/>
    <w:tmpl w:val="A0487930"/>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117">
    <w:nsid w:val="7AFE2CBA"/>
    <w:multiLevelType w:val="hybridMultilevel"/>
    <w:tmpl w:val="A9FCA05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8">
    <w:nsid w:val="7B3E4771"/>
    <w:multiLevelType w:val="hybridMultilevel"/>
    <w:tmpl w:val="F14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C3A00C9"/>
    <w:multiLevelType w:val="hybridMultilevel"/>
    <w:tmpl w:val="A4F4BCD2"/>
    <w:lvl w:ilvl="0" w:tplc="26ECB1A0">
      <w:start w:val="1"/>
      <w:numFmt w:val="bullet"/>
      <w:lvlText w:val=""/>
      <w:lvlJc w:val="left"/>
      <w:pPr>
        <w:ind w:left="720" w:hanging="360"/>
      </w:pPr>
      <w:rPr>
        <w:rFonts w:ascii="Symbol" w:hAnsi="Symbol" w:hint="default"/>
      </w:rPr>
    </w:lvl>
    <w:lvl w:ilvl="1" w:tplc="4C0A0019" w:tentative="1">
      <w:start w:val="1"/>
      <w:numFmt w:val="bullet"/>
      <w:lvlText w:val="o"/>
      <w:lvlJc w:val="left"/>
      <w:pPr>
        <w:ind w:left="1440" w:hanging="360"/>
      </w:pPr>
      <w:rPr>
        <w:rFonts w:ascii="Courier New" w:hAnsi="Courier New" w:cs="Courier New" w:hint="default"/>
      </w:rPr>
    </w:lvl>
    <w:lvl w:ilvl="2" w:tplc="4C0A001B" w:tentative="1">
      <w:start w:val="1"/>
      <w:numFmt w:val="bullet"/>
      <w:lvlText w:val=""/>
      <w:lvlJc w:val="left"/>
      <w:pPr>
        <w:ind w:left="2160" w:hanging="360"/>
      </w:pPr>
      <w:rPr>
        <w:rFonts w:ascii="Wingdings" w:hAnsi="Wingdings" w:hint="default"/>
      </w:rPr>
    </w:lvl>
    <w:lvl w:ilvl="3" w:tplc="4C0A000F" w:tentative="1">
      <w:start w:val="1"/>
      <w:numFmt w:val="bullet"/>
      <w:lvlText w:val=""/>
      <w:lvlJc w:val="left"/>
      <w:pPr>
        <w:ind w:left="2880" w:hanging="360"/>
      </w:pPr>
      <w:rPr>
        <w:rFonts w:ascii="Symbol" w:hAnsi="Symbol" w:hint="default"/>
      </w:rPr>
    </w:lvl>
    <w:lvl w:ilvl="4" w:tplc="4C0A0019" w:tentative="1">
      <w:start w:val="1"/>
      <w:numFmt w:val="bullet"/>
      <w:lvlText w:val="o"/>
      <w:lvlJc w:val="left"/>
      <w:pPr>
        <w:ind w:left="3600" w:hanging="360"/>
      </w:pPr>
      <w:rPr>
        <w:rFonts w:ascii="Courier New" w:hAnsi="Courier New" w:cs="Courier New" w:hint="default"/>
      </w:rPr>
    </w:lvl>
    <w:lvl w:ilvl="5" w:tplc="4C0A001B" w:tentative="1">
      <w:start w:val="1"/>
      <w:numFmt w:val="bullet"/>
      <w:lvlText w:val=""/>
      <w:lvlJc w:val="left"/>
      <w:pPr>
        <w:ind w:left="4320" w:hanging="360"/>
      </w:pPr>
      <w:rPr>
        <w:rFonts w:ascii="Wingdings" w:hAnsi="Wingdings" w:hint="default"/>
      </w:rPr>
    </w:lvl>
    <w:lvl w:ilvl="6" w:tplc="4C0A000F" w:tentative="1">
      <w:start w:val="1"/>
      <w:numFmt w:val="bullet"/>
      <w:lvlText w:val=""/>
      <w:lvlJc w:val="left"/>
      <w:pPr>
        <w:ind w:left="5040" w:hanging="360"/>
      </w:pPr>
      <w:rPr>
        <w:rFonts w:ascii="Symbol" w:hAnsi="Symbol" w:hint="default"/>
      </w:rPr>
    </w:lvl>
    <w:lvl w:ilvl="7" w:tplc="4C0A0019" w:tentative="1">
      <w:start w:val="1"/>
      <w:numFmt w:val="bullet"/>
      <w:lvlText w:val="o"/>
      <w:lvlJc w:val="left"/>
      <w:pPr>
        <w:ind w:left="5760" w:hanging="360"/>
      </w:pPr>
      <w:rPr>
        <w:rFonts w:ascii="Courier New" w:hAnsi="Courier New" w:cs="Courier New" w:hint="default"/>
      </w:rPr>
    </w:lvl>
    <w:lvl w:ilvl="8" w:tplc="4C0A001B"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
  </w:num>
  <w:num w:numId="4">
    <w:abstractNumId w:val="1"/>
  </w:num>
  <w:num w:numId="5">
    <w:abstractNumId w:val="0"/>
  </w:num>
  <w:num w:numId="6">
    <w:abstractNumId w:val="29"/>
  </w:num>
  <w:num w:numId="7">
    <w:abstractNumId w:val="66"/>
  </w:num>
  <w:num w:numId="8">
    <w:abstractNumId w:val="59"/>
  </w:num>
  <w:num w:numId="9">
    <w:abstractNumId w:val="44"/>
  </w:num>
  <w:num w:numId="10">
    <w:abstractNumId w:val="58"/>
  </w:num>
  <w:num w:numId="11">
    <w:abstractNumId w:val="78"/>
  </w:num>
  <w:num w:numId="12">
    <w:abstractNumId w:val="25"/>
  </w:num>
  <w:num w:numId="13">
    <w:abstractNumId w:val="116"/>
  </w:num>
  <w:num w:numId="14">
    <w:abstractNumId w:val="32"/>
  </w:num>
  <w:num w:numId="15">
    <w:abstractNumId w:val="117"/>
  </w:num>
  <w:num w:numId="16">
    <w:abstractNumId w:val="40"/>
  </w:num>
  <w:num w:numId="17">
    <w:abstractNumId w:val="81"/>
  </w:num>
  <w:num w:numId="18">
    <w:abstractNumId w:val="76"/>
  </w:num>
  <w:num w:numId="19">
    <w:abstractNumId w:val="18"/>
  </w:num>
  <w:num w:numId="20">
    <w:abstractNumId w:val="106"/>
  </w:num>
  <w:num w:numId="21">
    <w:abstractNumId w:val="118"/>
  </w:num>
  <w:num w:numId="22">
    <w:abstractNumId w:val="35"/>
  </w:num>
  <w:num w:numId="23">
    <w:abstractNumId w:val="23"/>
  </w:num>
  <w:num w:numId="24">
    <w:abstractNumId w:val="54"/>
  </w:num>
  <w:num w:numId="25">
    <w:abstractNumId w:val="114"/>
  </w:num>
  <w:num w:numId="26">
    <w:abstractNumId w:val="27"/>
  </w:num>
  <w:num w:numId="27">
    <w:abstractNumId w:val="39"/>
  </w:num>
  <w:num w:numId="28">
    <w:abstractNumId w:val="73"/>
  </w:num>
  <w:num w:numId="29">
    <w:abstractNumId w:val="7"/>
  </w:num>
  <w:num w:numId="30">
    <w:abstractNumId w:val="72"/>
  </w:num>
  <w:num w:numId="31">
    <w:abstractNumId w:val="56"/>
  </w:num>
  <w:num w:numId="32">
    <w:abstractNumId w:val="74"/>
  </w:num>
  <w:num w:numId="33">
    <w:abstractNumId w:val="87"/>
  </w:num>
  <w:num w:numId="34">
    <w:abstractNumId w:val="90"/>
  </w:num>
  <w:num w:numId="35">
    <w:abstractNumId w:val="30"/>
  </w:num>
  <w:num w:numId="36">
    <w:abstractNumId w:val="33"/>
  </w:num>
  <w:num w:numId="37">
    <w:abstractNumId w:val="55"/>
  </w:num>
  <w:num w:numId="38">
    <w:abstractNumId w:val="4"/>
  </w:num>
  <w:num w:numId="39">
    <w:abstractNumId w:val="108"/>
  </w:num>
  <w:num w:numId="40">
    <w:abstractNumId w:val="112"/>
  </w:num>
  <w:num w:numId="41">
    <w:abstractNumId w:val="60"/>
  </w:num>
  <w:num w:numId="42">
    <w:abstractNumId w:val="16"/>
  </w:num>
  <w:num w:numId="43">
    <w:abstractNumId w:val="102"/>
  </w:num>
  <w:num w:numId="44">
    <w:abstractNumId w:val="5"/>
  </w:num>
  <w:num w:numId="45">
    <w:abstractNumId w:val="13"/>
  </w:num>
  <w:num w:numId="46">
    <w:abstractNumId w:val="26"/>
  </w:num>
  <w:num w:numId="47">
    <w:abstractNumId w:val="52"/>
  </w:num>
  <w:num w:numId="48">
    <w:abstractNumId w:val="96"/>
  </w:num>
  <w:num w:numId="49">
    <w:abstractNumId w:val="61"/>
  </w:num>
  <w:num w:numId="50">
    <w:abstractNumId w:val="83"/>
  </w:num>
  <w:num w:numId="51">
    <w:abstractNumId w:val="86"/>
  </w:num>
  <w:num w:numId="52">
    <w:abstractNumId w:val="88"/>
  </w:num>
  <w:num w:numId="53">
    <w:abstractNumId w:val="49"/>
  </w:num>
  <w:num w:numId="54">
    <w:abstractNumId w:val="21"/>
  </w:num>
  <w:num w:numId="55">
    <w:abstractNumId w:val="31"/>
  </w:num>
  <w:num w:numId="56">
    <w:abstractNumId w:val="89"/>
  </w:num>
  <w:num w:numId="57">
    <w:abstractNumId w:val="43"/>
  </w:num>
  <w:num w:numId="58">
    <w:abstractNumId w:val="94"/>
  </w:num>
  <w:num w:numId="59">
    <w:abstractNumId w:val="36"/>
  </w:num>
  <w:num w:numId="60">
    <w:abstractNumId w:val="109"/>
  </w:num>
  <w:num w:numId="61">
    <w:abstractNumId w:val="8"/>
  </w:num>
  <w:num w:numId="62">
    <w:abstractNumId w:val="104"/>
  </w:num>
  <w:num w:numId="63">
    <w:abstractNumId w:val="82"/>
  </w:num>
  <w:num w:numId="64">
    <w:abstractNumId w:val="15"/>
  </w:num>
  <w:num w:numId="65">
    <w:abstractNumId w:val="9"/>
  </w:num>
  <w:num w:numId="66">
    <w:abstractNumId w:val="37"/>
  </w:num>
  <w:num w:numId="67">
    <w:abstractNumId w:val="38"/>
  </w:num>
  <w:num w:numId="68">
    <w:abstractNumId w:val="70"/>
  </w:num>
  <w:num w:numId="69">
    <w:abstractNumId w:val="91"/>
  </w:num>
  <w:num w:numId="70">
    <w:abstractNumId w:val="85"/>
  </w:num>
  <w:num w:numId="71">
    <w:abstractNumId w:val="42"/>
  </w:num>
  <w:num w:numId="72">
    <w:abstractNumId w:val="75"/>
  </w:num>
  <w:num w:numId="73">
    <w:abstractNumId w:val="105"/>
  </w:num>
  <w:num w:numId="74">
    <w:abstractNumId w:val="110"/>
  </w:num>
  <w:num w:numId="75">
    <w:abstractNumId w:val="45"/>
  </w:num>
  <w:num w:numId="76">
    <w:abstractNumId w:val="11"/>
  </w:num>
  <w:num w:numId="77">
    <w:abstractNumId w:val="113"/>
  </w:num>
  <w:num w:numId="78">
    <w:abstractNumId w:val="6"/>
  </w:num>
  <w:num w:numId="79">
    <w:abstractNumId w:val="77"/>
  </w:num>
  <w:num w:numId="80">
    <w:abstractNumId w:val="95"/>
  </w:num>
  <w:num w:numId="81">
    <w:abstractNumId w:val="64"/>
  </w:num>
  <w:num w:numId="82">
    <w:abstractNumId w:val="99"/>
  </w:num>
  <w:num w:numId="83">
    <w:abstractNumId w:val="14"/>
  </w:num>
  <w:num w:numId="84">
    <w:abstractNumId w:val="10"/>
  </w:num>
  <w:num w:numId="85">
    <w:abstractNumId w:val="111"/>
  </w:num>
  <w:num w:numId="86">
    <w:abstractNumId w:val="115"/>
  </w:num>
  <w:num w:numId="87">
    <w:abstractNumId w:val="68"/>
  </w:num>
  <w:num w:numId="88">
    <w:abstractNumId w:val="93"/>
  </w:num>
  <w:num w:numId="89">
    <w:abstractNumId w:val="67"/>
  </w:num>
  <w:num w:numId="90">
    <w:abstractNumId w:val="41"/>
  </w:num>
  <w:num w:numId="91">
    <w:abstractNumId w:val="92"/>
  </w:num>
  <w:num w:numId="92">
    <w:abstractNumId w:val="20"/>
  </w:num>
  <w:num w:numId="93">
    <w:abstractNumId w:val="24"/>
  </w:num>
  <w:num w:numId="94">
    <w:abstractNumId w:val="119"/>
  </w:num>
  <w:num w:numId="95">
    <w:abstractNumId w:val="34"/>
  </w:num>
  <w:num w:numId="96">
    <w:abstractNumId w:val="65"/>
  </w:num>
  <w:num w:numId="97">
    <w:abstractNumId w:val="80"/>
  </w:num>
  <w:num w:numId="98">
    <w:abstractNumId w:val="63"/>
  </w:num>
  <w:num w:numId="99">
    <w:abstractNumId w:val="62"/>
  </w:num>
  <w:num w:numId="100">
    <w:abstractNumId w:val="19"/>
  </w:num>
  <w:num w:numId="101">
    <w:abstractNumId w:val="12"/>
  </w:num>
  <w:num w:numId="102">
    <w:abstractNumId w:val="98"/>
  </w:num>
  <w:num w:numId="103">
    <w:abstractNumId w:val="100"/>
  </w:num>
  <w:num w:numId="104">
    <w:abstractNumId w:val="48"/>
  </w:num>
  <w:num w:numId="105">
    <w:abstractNumId w:val="71"/>
  </w:num>
  <w:num w:numId="106">
    <w:abstractNumId w:val="47"/>
  </w:num>
  <w:num w:numId="107">
    <w:abstractNumId w:val="103"/>
  </w:num>
  <w:num w:numId="108">
    <w:abstractNumId w:val="50"/>
  </w:num>
  <w:num w:numId="109">
    <w:abstractNumId w:val="79"/>
  </w:num>
  <w:num w:numId="110">
    <w:abstractNumId w:val="57"/>
  </w:num>
  <w:num w:numId="111">
    <w:abstractNumId w:val="53"/>
  </w:num>
  <w:num w:numId="112">
    <w:abstractNumId w:val="107"/>
  </w:num>
  <w:num w:numId="113">
    <w:abstractNumId w:val="46"/>
  </w:num>
  <w:num w:numId="114">
    <w:abstractNumId w:val="51"/>
  </w:num>
  <w:num w:numId="115">
    <w:abstractNumId w:val="22"/>
  </w:num>
  <w:num w:numId="116">
    <w:abstractNumId w:val="101"/>
  </w:num>
  <w:num w:numId="117">
    <w:abstractNumId w:val="84"/>
  </w:num>
  <w:num w:numId="118">
    <w:abstractNumId w:val="69"/>
  </w:num>
  <w:num w:numId="119">
    <w:abstractNumId w:val="3"/>
  </w:num>
  <w:num w:numId="120">
    <w:abstractNumId w:val="9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19"/>
    <w:rsid w:val="000000C7"/>
    <w:rsid w:val="000004F3"/>
    <w:rsid w:val="0000114D"/>
    <w:rsid w:val="00004C19"/>
    <w:rsid w:val="0000594B"/>
    <w:rsid w:val="00006028"/>
    <w:rsid w:val="00007C80"/>
    <w:rsid w:val="0001554F"/>
    <w:rsid w:val="000164DC"/>
    <w:rsid w:val="00017065"/>
    <w:rsid w:val="00023901"/>
    <w:rsid w:val="000239FD"/>
    <w:rsid w:val="00023E66"/>
    <w:rsid w:val="000246AA"/>
    <w:rsid w:val="00024938"/>
    <w:rsid w:val="000267EA"/>
    <w:rsid w:val="00031022"/>
    <w:rsid w:val="000319BC"/>
    <w:rsid w:val="000326F7"/>
    <w:rsid w:val="0003372B"/>
    <w:rsid w:val="0003519C"/>
    <w:rsid w:val="000355A5"/>
    <w:rsid w:val="00040F67"/>
    <w:rsid w:val="000418C0"/>
    <w:rsid w:val="0004228A"/>
    <w:rsid w:val="00046F7B"/>
    <w:rsid w:val="000479B2"/>
    <w:rsid w:val="0005027F"/>
    <w:rsid w:val="000522EB"/>
    <w:rsid w:val="000535BB"/>
    <w:rsid w:val="00053AA6"/>
    <w:rsid w:val="00054505"/>
    <w:rsid w:val="000552C8"/>
    <w:rsid w:val="00055BC8"/>
    <w:rsid w:val="000602AC"/>
    <w:rsid w:val="00060709"/>
    <w:rsid w:val="0006112F"/>
    <w:rsid w:val="00064BC0"/>
    <w:rsid w:val="00067DC0"/>
    <w:rsid w:val="00070505"/>
    <w:rsid w:val="000705BE"/>
    <w:rsid w:val="000728F8"/>
    <w:rsid w:val="00073878"/>
    <w:rsid w:val="00073C96"/>
    <w:rsid w:val="00074AE2"/>
    <w:rsid w:val="000761DA"/>
    <w:rsid w:val="00081DC6"/>
    <w:rsid w:val="00083E56"/>
    <w:rsid w:val="00084DB2"/>
    <w:rsid w:val="000850AB"/>
    <w:rsid w:val="000861EF"/>
    <w:rsid w:val="000A06E8"/>
    <w:rsid w:val="000A19D1"/>
    <w:rsid w:val="000A5CC4"/>
    <w:rsid w:val="000A5EE1"/>
    <w:rsid w:val="000A63DD"/>
    <w:rsid w:val="000A6958"/>
    <w:rsid w:val="000B031E"/>
    <w:rsid w:val="000B2727"/>
    <w:rsid w:val="000B38A4"/>
    <w:rsid w:val="000B48D7"/>
    <w:rsid w:val="000B5390"/>
    <w:rsid w:val="000C1315"/>
    <w:rsid w:val="000C139A"/>
    <w:rsid w:val="000C234A"/>
    <w:rsid w:val="000C3777"/>
    <w:rsid w:val="000C5ECA"/>
    <w:rsid w:val="000C776E"/>
    <w:rsid w:val="000C7EC8"/>
    <w:rsid w:val="000D13F9"/>
    <w:rsid w:val="000D3297"/>
    <w:rsid w:val="000D42E1"/>
    <w:rsid w:val="000D42FA"/>
    <w:rsid w:val="000D49F5"/>
    <w:rsid w:val="000D4C99"/>
    <w:rsid w:val="000D5A73"/>
    <w:rsid w:val="000D63B6"/>
    <w:rsid w:val="000D75F6"/>
    <w:rsid w:val="000E0CF7"/>
    <w:rsid w:val="000E267F"/>
    <w:rsid w:val="000E4287"/>
    <w:rsid w:val="000E50DF"/>
    <w:rsid w:val="000E672C"/>
    <w:rsid w:val="000F1D7E"/>
    <w:rsid w:val="000F30A4"/>
    <w:rsid w:val="000F42BE"/>
    <w:rsid w:val="000F64B7"/>
    <w:rsid w:val="000F6970"/>
    <w:rsid w:val="000F7215"/>
    <w:rsid w:val="001014BD"/>
    <w:rsid w:val="001035FB"/>
    <w:rsid w:val="0010389C"/>
    <w:rsid w:val="001055A8"/>
    <w:rsid w:val="00105A12"/>
    <w:rsid w:val="001068AD"/>
    <w:rsid w:val="00106A48"/>
    <w:rsid w:val="00106F3C"/>
    <w:rsid w:val="00106FAB"/>
    <w:rsid w:val="001108DC"/>
    <w:rsid w:val="001111A2"/>
    <w:rsid w:val="00111425"/>
    <w:rsid w:val="0011393D"/>
    <w:rsid w:val="00113FE4"/>
    <w:rsid w:val="001150A4"/>
    <w:rsid w:val="00115715"/>
    <w:rsid w:val="0011592E"/>
    <w:rsid w:val="00115FDE"/>
    <w:rsid w:val="001171F4"/>
    <w:rsid w:val="00121013"/>
    <w:rsid w:val="0012736B"/>
    <w:rsid w:val="0013350E"/>
    <w:rsid w:val="00135C41"/>
    <w:rsid w:val="00137C8F"/>
    <w:rsid w:val="00144675"/>
    <w:rsid w:val="0014476B"/>
    <w:rsid w:val="001467A7"/>
    <w:rsid w:val="0014760F"/>
    <w:rsid w:val="001533A5"/>
    <w:rsid w:val="00153803"/>
    <w:rsid w:val="001560FA"/>
    <w:rsid w:val="001562D4"/>
    <w:rsid w:val="00157EC8"/>
    <w:rsid w:val="00160A95"/>
    <w:rsid w:val="00160D29"/>
    <w:rsid w:val="001612E0"/>
    <w:rsid w:val="00161B4D"/>
    <w:rsid w:val="0016303E"/>
    <w:rsid w:val="00164152"/>
    <w:rsid w:val="0016724B"/>
    <w:rsid w:val="00170544"/>
    <w:rsid w:val="00170B0C"/>
    <w:rsid w:val="0017375C"/>
    <w:rsid w:val="001739EC"/>
    <w:rsid w:val="00173ABC"/>
    <w:rsid w:val="00174040"/>
    <w:rsid w:val="00174265"/>
    <w:rsid w:val="001745CB"/>
    <w:rsid w:val="00177B1C"/>
    <w:rsid w:val="00180EB3"/>
    <w:rsid w:val="00181D66"/>
    <w:rsid w:val="00182505"/>
    <w:rsid w:val="00183F69"/>
    <w:rsid w:val="00184C6F"/>
    <w:rsid w:val="00184E63"/>
    <w:rsid w:val="00186E0E"/>
    <w:rsid w:val="00190245"/>
    <w:rsid w:val="00190B49"/>
    <w:rsid w:val="001936E9"/>
    <w:rsid w:val="001942E6"/>
    <w:rsid w:val="00195DF9"/>
    <w:rsid w:val="001971A5"/>
    <w:rsid w:val="001978B8"/>
    <w:rsid w:val="001A1A81"/>
    <w:rsid w:val="001A58E7"/>
    <w:rsid w:val="001A5ABC"/>
    <w:rsid w:val="001A7983"/>
    <w:rsid w:val="001A7EE3"/>
    <w:rsid w:val="001B5390"/>
    <w:rsid w:val="001B6C94"/>
    <w:rsid w:val="001C0DBD"/>
    <w:rsid w:val="001C2E33"/>
    <w:rsid w:val="001C400D"/>
    <w:rsid w:val="001C4E11"/>
    <w:rsid w:val="001C66CE"/>
    <w:rsid w:val="001C7E5D"/>
    <w:rsid w:val="001D0CC6"/>
    <w:rsid w:val="001D1288"/>
    <w:rsid w:val="001D191F"/>
    <w:rsid w:val="001D1E26"/>
    <w:rsid w:val="001D30BA"/>
    <w:rsid w:val="001D5EE7"/>
    <w:rsid w:val="001D627C"/>
    <w:rsid w:val="001D679A"/>
    <w:rsid w:val="001D7DE7"/>
    <w:rsid w:val="001E01ED"/>
    <w:rsid w:val="001E24F9"/>
    <w:rsid w:val="001E3CEA"/>
    <w:rsid w:val="001E6D79"/>
    <w:rsid w:val="001E7EA7"/>
    <w:rsid w:val="001F1233"/>
    <w:rsid w:val="001F1E31"/>
    <w:rsid w:val="001F277D"/>
    <w:rsid w:val="001F3C06"/>
    <w:rsid w:val="001F5877"/>
    <w:rsid w:val="001F6632"/>
    <w:rsid w:val="001F7CE2"/>
    <w:rsid w:val="00202048"/>
    <w:rsid w:val="002035DF"/>
    <w:rsid w:val="002036FB"/>
    <w:rsid w:val="0020559B"/>
    <w:rsid w:val="0020562E"/>
    <w:rsid w:val="0020689F"/>
    <w:rsid w:val="00206FC7"/>
    <w:rsid w:val="00207302"/>
    <w:rsid w:val="00207438"/>
    <w:rsid w:val="00207BE6"/>
    <w:rsid w:val="002109BC"/>
    <w:rsid w:val="00215AEE"/>
    <w:rsid w:val="00220128"/>
    <w:rsid w:val="00221B6F"/>
    <w:rsid w:val="00221C9F"/>
    <w:rsid w:val="002238BF"/>
    <w:rsid w:val="0022456B"/>
    <w:rsid w:val="002249D1"/>
    <w:rsid w:val="002261BD"/>
    <w:rsid w:val="00226E05"/>
    <w:rsid w:val="00227E28"/>
    <w:rsid w:val="002323A9"/>
    <w:rsid w:val="002333A3"/>
    <w:rsid w:val="00237D8D"/>
    <w:rsid w:val="00237E0B"/>
    <w:rsid w:val="00244BE4"/>
    <w:rsid w:val="00245C85"/>
    <w:rsid w:val="002470AD"/>
    <w:rsid w:val="00247E68"/>
    <w:rsid w:val="00247F97"/>
    <w:rsid w:val="00250B3A"/>
    <w:rsid w:val="00252E98"/>
    <w:rsid w:val="0025772F"/>
    <w:rsid w:val="00260FE9"/>
    <w:rsid w:val="00261857"/>
    <w:rsid w:val="00263FFE"/>
    <w:rsid w:val="00265FFE"/>
    <w:rsid w:val="00267841"/>
    <w:rsid w:val="00267BB9"/>
    <w:rsid w:val="00270327"/>
    <w:rsid w:val="00270E58"/>
    <w:rsid w:val="00272A14"/>
    <w:rsid w:val="00273A04"/>
    <w:rsid w:val="002772C5"/>
    <w:rsid w:val="002810DF"/>
    <w:rsid w:val="002821B4"/>
    <w:rsid w:val="0028234A"/>
    <w:rsid w:val="002831C5"/>
    <w:rsid w:val="00283F5E"/>
    <w:rsid w:val="002855E7"/>
    <w:rsid w:val="0029339B"/>
    <w:rsid w:val="00293984"/>
    <w:rsid w:val="00296711"/>
    <w:rsid w:val="00296808"/>
    <w:rsid w:val="0029739F"/>
    <w:rsid w:val="002A2BF5"/>
    <w:rsid w:val="002A2D57"/>
    <w:rsid w:val="002A44BB"/>
    <w:rsid w:val="002A504D"/>
    <w:rsid w:val="002A5F44"/>
    <w:rsid w:val="002A750C"/>
    <w:rsid w:val="002B4386"/>
    <w:rsid w:val="002B60DF"/>
    <w:rsid w:val="002B6B29"/>
    <w:rsid w:val="002B6EBE"/>
    <w:rsid w:val="002C16C2"/>
    <w:rsid w:val="002C4DEE"/>
    <w:rsid w:val="002C6216"/>
    <w:rsid w:val="002C7C98"/>
    <w:rsid w:val="002D082B"/>
    <w:rsid w:val="002D0EA2"/>
    <w:rsid w:val="002D0EFA"/>
    <w:rsid w:val="002D3840"/>
    <w:rsid w:val="002D38FA"/>
    <w:rsid w:val="002D40ED"/>
    <w:rsid w:val="002D592A"/>
    <w:rsid w:val="002E06C3"/>
    <w:rsid w:val="002E306A"/>
    <w:rsid w:val="002E44F7"/>
    <w:rsid w:val="002E5862"/>
    <w:rsid w:val="002E6637"/>
    <w:rsid w:val="002F0EA7"/>
    <w:rsid w:val="002F3E8F"/>
    <w:rsid w:val="002F4130"/>
    <w:rsid w:val="002F4AC0"/>
    <w:rsid w:val="002F559B"/>
    <w:rsid w:val="002F74F3"/>
    <w:rsid w:val="00300F43"/>
    <w:rsid w:val="0030112C"/>
    <w:rsid w:val="003017CF"/>
    <w:rsid w:val="003042AD"/>
    <w:rsid w:val="003052D8"/>
    <w:rsid w:val="0030617E"/>
    <w:rsid w:val="003070E8"/>
    <w:rsid w:val="00311CE0"/>
    <w:rsid w:val="0031491A"/>
    <w:rsid w:val="00315E67"/>
    <w:rsid w:val="003203EB"/>
    <w:rsid w:val="0032153C"/>
    <w:rsid w:val="00321670"/>
    <w:rsid w:val="0032382C"/>
    <w:rsid w:val="00325BBB"/>
    <w:rsid w:val="00327ED6"/>
    <w:rsid w:val="00331D4A"/>
    <w:rsid w:val="00332CC3"/>
    <w:rsid w:val="00332D97"/>
    <w:rsid w:val="00334134"/>
    <w:rsid w:val="00334664"/>
    <w:rsid w:val="00334E30"/>
    <w:rsid w:val="003369B2"/>
    <w:rsid w:val="00342866"/>
    <w:rsid w:val="00344554"/>
    <w:rsid w:val="00350C5B"/>
    <w:rsid w:val="00352E61"/>
    <w:rsid w:val="00357F4D"/>
    <w:rsid w:val="00361204"/>
    <w:rsid w:val="00362047"/>
    <w:rsid w:val="0036268B"/>
    <w:rsid w:val="00364595"/>
    <w:rsid w:val="003656D7"/>
    <w:rsid w:val="00365A52"/>
    <w:rsid w:val="00366DD8"/>
    <w:rsid w:val="00367511"/>
    <w:rsid w:val="0037100C"/>
    <w:rsid w:val="00371E06"/>
    <w:rsid w:val="003728CA"/>
    <w:rsid w:val="0038015B"/>
    <w:rsid w:val="00380F68"/>
    <w:rsid w:val="003822DE"/>
    <w:rsid w:val="00383237"/>
    <w:rsid w:val="00383EF9"/>
    <w:rsid w:val="00386D81"/>
    <w:rsid w:val="00390E67"/>
    <w:rsid w:val="003934D9"/>
    <w:rsid w:val="003949CB"/>
    <w:rsid w:val="00394BBC"/>
    <w:rsid w:val="00397F5E"/>
    <w:rsid w:val="003A3E9A"/>
    <w:rsid w:val="003A4F39"/>
    <w:rsid w:val="003A660D"/>
    <w:rsid w:val="003B0754"/>
    <w:rsid w:val="003B158D"/>
    <w:rsid w:val="003B2062"/>
    <w:rsid w:val="003B3207"/>
    <w:rsid w:val="003B33AD"/>
    <w:rsid w:val="003B3B11"/>
    <w:rsid w:val="003B4D0C"/>
    <w:rsid w:val="003B569C"/>
    <w:rsid w:val="003B7F7D"/>
    <w:rsid w:val="003C0C4C"/>
    <w:rsid w:val="003C4AB4"/>
    <w:rsid w:val="003C7149"/>
    <w:rsid w:val="003D0C17"/>
    <w:rsid w:val="003D3819"/>
    <w:rsid w:val="003D46DF"/>
    <w:rsid w:val="003D4FC4"/>
    <w:rsid w:val="003D7633"/>
    <w:rsid w:val="003D7FFD"/>
    <w:rsid w:val="003E5EC3"/>
    <w:rsid w:val="003E643F"/>
    <w:rsid w:val="003F0820"/>
    <w:rsid w:val="003F1212"/>
    <w:rsid w:val="003F14F9"/>
    <w:rsid w:val="003F1545"/>
    <w:rsid w:val="003F3388"/>
    <w:rsid w:val="003F4055"/>
    <w:rsid w:val="003F44B5"/>
    <w:rsid w:val="003F4607"/>
    <w:rsid w:val="003F4AA1"/>
    <w:rsid w:val="003F530D"/>
    <w:rsid w:val="003F73AB"/>
    <w:rsid w:val="003F7928"/>
    <w:rsid w:val="0040280F"/>
    <w:rsid w:val="00402DB6"/>
    <w:rsid w:val="004035B3"/>
    <w:rsid w:val="004038C3"/>
    <w:rsid w:val="004041FF"/>
    <w:rsid w:val="004069A3"/>
    <w:rsid w:val="00410301"/>
    <w:rsid w:val="00410F2E"/>
    <w:rsid w:val="004113DA"/>
    <w:rsid w:val="004127A8"/>
    <w:rsid w:val="004129F4"/>
    <w:rsid w:val="00413482"/>
    <w:rsid w:val="0041407E"/>
    <w:rsid w:val="00414621"/>
    <w:rsid w:val="00415EEB"/>
    <w:rsid w:val="0041647C"/>
    <w:rsid w:val="00417F33"/>
    <w:rsid w:val="0042516F"/>
    <w:rsid w:val="00425B93"/>
    <w:rsid w:val="00426BD9"/>
    <w:rsid w:val="00431499"/>
    <w:rsid w:val="00431539"/>
    <w:rsid w:val="00432785"/>
    <w:rsid w:val="0043478E"/>
    <w:rsid w:val="00437976"/>
    <w:rsid w:val="004403B2"/>
    <w:rsid w:val="00442418"/>
    <w:rsid w:val="0044583D"/>
    <w:rsid w:val="00446FDB"/>
    <w:rsid w:val="00447606"/>
    <w:rsid w:val="00447948"/>
    <w:rsid w:val="00450198"/>
    <w:rsid w:val="004519A0"/>
    <w:rsid w:val="00451C13"/>
    <w:rsid w:val="00454C7A"/>
    <w:rsid w:val="004608A6"/>
    <w:rsid w:val="00461CEE"/>
    <w:rsid w:val="004660A0"/>
    <w:rsid w:val="0046666E"/>
    <w:rsid w:val="00466911"/>
    <w:rsid w:val="00467146"/>
    <w:rsid w:val="004676E7"/>
    <w:rsid w:val="00470146"/>
    <w:rsid w:val="00471DAF"/>
    <w:rsid w:val="00473188"/>
    <w:rsid w:val="00475C67"/>
    <w:rsid w:val="0048181F"/>
    <w:rsid w:val="00481824"/>
    <w:rsid w:val="004819E2"/>
    <w:rsid w:val="004825FF"/>
    <w:rsid w:val="00482A87"/>
    <w:rsid w:val="0048331E"/>
    <w:rsid w:val="00483990"/>
    <w:rsid w:val="004903E1"/>
    <w:rsid w:val="00491570"/>
    <w:rsid w:val="004935AC"/>
    <w:rsid w:val="0049382E"/>
    <w:rsid w:val="0049401B"/>
    <w:rsid w:val="004A1760"/>
    <w:rsid w:val="004A197C"/>
    <w:rsid w:val="004A1AE8"/>
    <w:rsid w:val="004A3371"/>
    <w:rsid w:val="004A4853"/>
    <w:rsid w:val="004A520C"/>
    <w:rsid w:val="004B2DF7"/>
    <w:rsid w:val="004B375A"/>
    <w:rsid w:val="004B3BC5"/>
    <w:rsid w:val="004B5AD3"/>
    <w:rsid w:val="004B6FC1"/>
    <w:rsid w:val="004B74CE"/>
    <w:rsid w:val="004C3631"/>
    <w:rsid w:val="004C5177"/>
    <w:rsid w:val="004C5A50"/>
    <w:rsid w:val="004C6E23"/>
    <w:rsid w:val="004C70F1"/>
    <w:rsid w:val="004D1439"/>
    <w:rsid w:val="004D2BF0"/>
    <w:rsid w:val="004D2D8D"/>
    <w:rsid w:val="004D4D90"/>
    <w:rsid w:val="004D5858"/>
    <w:rsid w:val="004D6A5A"/>
    <w:rsid w:val="004D7A09"/>
    <w:rsid w:val="004D7C33"/>
    <w:rsid w:val="004E166D"/>
    <w:rsid w:val="004E1AF1"/>
    <w:rsid w:val="004E36E1"/>
    <w:rsid w:val="004E6203"/>
    <w:rsid w:val="004E6489"/>
    <w:rsid w:val="004E6778"/>
    <w:rsid w:val="004E6991"/>
    <w:rsid w:val="004F0EC8"/>
    <w:rsid w:val="004F36D6"/>
    <w:rsid w:val="004F541F"/>
    <w:rsid w:val="004F7AB4"/>
    <w:rsid w:val="00500303"/>
    <w:rsid w:val="005025BF"/>
    <w:rsid w:val="00504522"/>
    <w:rsid w:val="005064D1"/>
    <w:rsid w:val="00506BAE"/>
    <w:rsid w:val="00510D6C"/>
    <w:rsid w:val="005128E2"/>
    <w:rsid w:val="00512FD0"/>
    <w:rsid w:val="00513F94"/>
    <w:rsid w:val="005165E4"/>
    <w:rsid w:val="00516AAD"/>
    <w:rsid w:val="00517E28"/>
    <w:rsid w:val="005212B8"/>
    <w:rsid w:val="0052171F"/>
    <w:rsid w:val="00524E9C"/>
    <w:rsid w:val="00524FA5"/>
    <w:rsid w:val="005250D3"/>
    <w:rsid w:val="00526BB8"/>
    <w:rsid w:val="00530594"/>
    <w:rsid w:val="00530DB5"/>
    <w:rsid w:val="00530EEE"/>
    <w:rsid w:val="0053258E"/>
    <w:rsid w:val="00534ECB"/>
    <w:rsid w:val="00537C5A"/>
    <w:rsid w:val="005406C5"/>
    <w:rsid w:val="00540C6F"/>
    <w:rsid w:val="00541F5B"/>
    <w:rsid w:val="00543332"/>
    <w:rsid w:val="0054480C"/>
    <w:rsid w:val="005449C1"/>
    <w:rsid w:val="00544FF9"/>
    <w:rsid w:val="0054540B"/>
    <w:rsid w:val="0054617D"/>
    <w:rsid w:val="0054623C"/>
    <w:rsid w:val="00547206"/>
    <w:rsid w:val="0054779E"/>
    <w:rsid w:val="00550180"/>
    <w:rsid w:val="00550D4B"/>
    <w:rsid w:val="00550E05"/>
    <w:rsid w:val="00551E4B"/>
    <w:rsid w:val="0055228A"/>
    <w:rsid w:val="00553A58"/>
    <w:rsid w:val="005559D1"/>
    <w:rsid w:val="00555CA3"/>
    <w:rsid w:val="0055760E"/>
    <w:rsid w:val="0055791D"/>
    <w:rsid w:val="005617B1"/>
    <w:rsid w:val="00561A53"/>
    <w:rsid w:val="00561FBE"/>
    <w:rsid w:val="005628AF"/>
    <w:rsid w:val="00564ADA"/>
    <w:rsid w:val="00565076"/>
    <w:rsid w:val="00565AF0"/>
    <w:rsid w:val="005679A6"/>
    <w:rsid w:val="00570C57"/>
    <w:rsid w:val="005721CB"/>
    <w:rsid w:val="005832C0"/>
    <w:rsid w:val="00583546"/>
    <w:rsid w:val="00584C3D"/>
    <w:rsid w:val="00585ED9"/>
    <w:rsid w:val="00586275"/>
    <w:rsid w:val="005873D1"/>
    <w:rsid w:val="00587EAC"/>
    <w:rsid w:val="00593CAD"/>
    <w:rsid w:val="00596145"/>
    <w:rsid w:val="005967C2"/>
    <w:rsid w:val="00597FBF"/>
    <w:rsid w:val="005A0BB6"/>
    <w:rsid w:val="005A0E3C"/>
    <w:rsid w:val="005A2EFC"/>
    <w:rsid w:val="005A5533"/>
    <w:rsid w:val="005B080F"/>
    <w:rsid w:val="005B2064"/>
    <w:rsid w:val="005B2170"/>
    <w:rsid w:val="005B29BA"/>
    <w:rsid w:val="005B2A76"/>
    <w:rsid w:val="005B3179"/>
    <w:rsid w:val="005B3544"/>
    <w:rsid w:val="005B75B3"/>
    <w:rsid w:val="005C3E26"/>
    <w:rsid w:val="005C5019"/>
    <w:rsid w:val="005C60E8"/>
    <w:rsid w:val="005D1101"/>
    <w:rsid w:val="005D2286"/>
    <w:rsid w:val="005D2833"/>
    <w:rsid w:val="005D2DBD"/>
    <w:rsid w:val="005D4B27"/>
    <w:rsid w:val="005D528B"/>
    <w:rsid w:val="005D6073"/>
    <w:rsid w:val="005D6CFC"/>
    <w:rsid w:val="005E00A5"/>
    <w:rsid w:val="005E3B6F"/>
    <w:rsid w:val="005F03FF"/>
    <w:rsid w:val="005F095C"/>
    <w:rsid w:val="005F1698"/>
    <w:rsid w:val="005F6515"/>
    <w:rsid w:val="005F6F27"/>
    <w:rsid w:val="005F71A8"/>
    <w:rsid w:val="00600E6B"/>
    <w:rsid w:val="00602E21"/>
    <w:rsid w:val="006033B9"/>
    <w:rsid w:val="00605259"/>
    <w:rsid w:val="00605D9A"/>
    <w:rsid w:val="006071DD"/>
    <w:rsid w:val="00607F66"/>
    <w:rsid w:val="00610622"/>
    <w:rsid w:val="00613281"/>
    <w:rsid w:val="00620A74"/>
    <w:rsid w:val="006220D4"/>
    <w:rsid w:val="006220E4"/>
    <w:rsid w:val="00622A36"/>
    <w:rsid w:val="00623BAE"/>
    <w:rsid w:val="0062443E"/>
    <w:rsid w:val="00624F43"/>
    <w:rsid w:val="00624F7A"/>
    <w:rsid w:val="00625AA5"/>
    <w:rsid w:val="00626352"/>
    <w:rsid w:val="006322C5"/>
    <w:rsid w:val="00632F76"/>
    <w:rsid w:val="0063406C"/>
    <w:rsid w:val="0063454B"/>
    <w:rsid w:val="006354F3"/>
    <w:rsid w:val="006363C9"/>
    <w:rsid w:val="006364B4"/>
    <w:rsid w:val="00637699"/>
    <w:rsid w:val="00640807"/>
    <w:rsid w:val="006423D6"/>
    <w:rsid w:val="00642937"/>
    <w:rsid w:val="00642D87"/>
    <w:rsid w:val="00643145"/>
    <w:rsid w:val="00643403"/>
    <w:rsid w:val="006437CA"/>
    <w:rsid w:val="00643A91"/>
    <w:rsid w:val="00643CE6"/>
    <w:rsid w:val="0064624B"/>
    <w:rsid w:val="006516A5"/>
    <w:rsid w:val="006521C4"/>
    <w:rsid w:val="006521DC"/>
    <w:rsid w:val="00652D4C"/>
    <w:rsid w:val="00654E7C"/>
    <w:rsid w:val="00655063"/>
    <w:rsid w:val="00655612"/>
    <w:rsid w:val="00660F0B"/>
    <w:rsid w:val="00661690"/>
    <w:rsid w:val="00664154"/>
    <w:rsid w:val="00664BF4"/>
    <w:rsid w:val="0066627B"/>
    <w:rsid w:val="00667577"/>
    <w:rsid w:val="00670B22"/>
    <w:rsid w:val="00671AE4"/>
    <w:rsid w:val="00671F48"/>
    <w:rsid w:val="006726AD"/>
    <w:rsid w:val="00673209"/>
    <w:rsid w:val="00673A7E"/>
    <w:rsid w:val="00675497"/>
    <w:rsid w:val="0067657A"/>
    <w:rsid w:val="00680AE3"/>
    <w:rsid w:val="00680F41"/>
    <w:rsid w:val="00686579"/>
    <w:rsid w:val="00690078"/>
    <w:rsid w:val="00690B2E"/>
    <w:rsid w:val="00690CB8"/>
    <w:rsid w:val="0069115B"/>
    <w:rsid w:val="00692AAE"/>
    <w:rsid w:val="0069472E"/>
    <w:rsid w:val="006948F9"/>
    <w:rsid w:val="00695635"/>
    <w:rsid w:val="0069600B"/>
    <w:rsid w:val="00696E55"/>
    <w:rsid w:val="00697658"/>
    <w:rsid w:val="00697B2E"/>
    <w:rsid w:val="006A13C3"/>
    <w:rsid w:val="006A3BE6"/>
    <w:rsid w:val="006A41CD"/>
    <w:rsid w:val="006A4E70"/>
    <w:rsid w:val="006A52F3"/>
    <w:rsid w:val="006A5466"/>
    <w:rsid w:val="006A6115"/>
    <w:rsid w:val="006A6F37"/>
    <w:rsid w:val="006A7136"/>
    <w:rsid w:val="006A7E6E"/>
    <w:rsid w:val="006B03C3"/>
    <w:rsid w:val="006B3FCB"/>
    <w:rsid w:val="006B478E"/>
    <w:rsid w:val="006B7CC4"/>
    <w:rsid w:val="006C1153"/>
    <w:rsid w:val="006C1212"/>
    <w:rsid w:val="006C1803"/>
    <w:rsid w:val="006C1FD1"/>
    <w:rsid w:val="006C50AE"/>
    <w:rsid w:val="006C6C00"/>
    <w:rsid w:val="006D09E3"/>
    <w:rsid w:val="006D0D74"/>
    <w:rsid w:val="006D1A28"/>
    <w:rsid w:val="006D252A"/>
    <w:rsid w:val="006D38AF"/>
    <w:rsid w:val="006D4AF0"/>
    <w:rsid w:val="006D5422"/>
    <w:rsid w:val="006D5EE9"/>
    <w:rsid w:val="006D6728"/>
    <w:rsid w:val="006E0886"/>
    <w:rsid w:val="006E1FFA"/>
    <w:rsid w:val="006E2302"/>
    <w:rsid w:val="006E3DE2"/>
    <w:rsid w:val="006E4646"/>
    <w:rsid w:val="006E46CC"/>
    <w:rsid w:val="006E5E45"/>
    <w:rsid w:val="006E6994"/>
    <w:rsid w:val="006E6FB9"/>
    <w:rsid w:val="006F0ED5"/>
    <w:rsid w:val="006F1C1C"/>
    <w:rsid w:val="006F3564"/>
    <w:rsid w:val="006F3791"/>
    <w:rsid w:val="006F4837"/>
    <w:rsid w:val="006F49E7"/>
    <w:rsid w:val="006F60D4"/>
    <w:rsid w:val="006F64AC"/>
    <w:rsid w:val="006F69D3"/>
    <w:rsid w:val="006F7741"/>
    <w:rsid w:val="006F7D0D"/>
    <w:rsid w:val="006F7F9B"/>
    <w:rsid w:val="00701E87"/>
    <w:rsid w:val="0070200A"/>
    <w:rsid w:val="00702169"/>
    <w:rsid w:val="00703ED4"/>
    <w:rsid w:val="0070681B"/>
    <w:rsid w:val="007078ED"/>
    <w:rsid w:val="007107A6"/>
    <w:rsid w:val="00711FD4"/>
    <w:rsid w:val="0071437C"/>
    <w:rsid w:val="00715B26"/>
    <w:rsid w:val="0071783F"/>
    <w:rsid w:val="00717CD4"/>
    <w:rsid w:val="007205B6"/>
    <w:rsid w:val="00720727"/>
    <w:rsid w:val="00721630"/>
    <w:rsid w:val="0072338C"/>
    <w:rsid w:val="00726646"/>
    <w:rsid w:val="00727B05"/>
    <w:rsid w:val="007307E1"/>
    <w:rsid w:val="0073181B"/>
    <w:rsid w:val="00735794"/>
    <w:rsid w:val="0073624E"/>
    <w:rsid w:val="007365C2"/>
    <w:rsid w:val="00740035"/>
    <w:rsid w:val="00741393"/>
    <w:rsid w:val="007436FC"/>
    <w:rsid w:val="007437CB"/>
    <w:rsid w:val="007459A5"/>
    <w:rsid w:val="0074653F"/>
    <w:rsid w:val="0074781A"/>
    <w:rsid w:val="00752296"/>
    <w:rsid w:val="00753EE7"/>
    <w:rsid w:val="00753F6B"/>
    <w:rsid w:val="00754706"/>
    <w:rsid w:val="00754C91"/>
    <w:rsid w:val="0076275A"/>
    <w:rsid w:val="00766351"/>
    <w:rsid w:val="00766A9B"/>
    <w:rsid w:val="0076718A"/>
    <w:rsid w:val="007678F9"/>
    <w:rsid w:val="00772474"/>
    <w:rsid w:val="00773A18"/>
    <w:rsid w:val="00775F50"/>
    <w:rsid w:val="00777AE3"/>
    <w:rsid w:val="00780BC6"/>
    <w:rsid w:val="00780CAA"/>
    <w:rsid w:val="00780EBB"/>
    <w:rsid w:val="0078366D"/>
    <w:rsid w:val="00783BC6"/>
    <w:rsid w:val="00784A25"/>
    <w:rsid w:val="00785925"/>
    <w:rsid w:val="00790672"/>
    <w:rsid w:val="0079085C"/>
    <w:rsid w:val="007930AF"/>
    <w:rsid w:val="00793277"/>
    <w:rsid w:val="00794086"/>
    <w:rsid w:val="0079408B"/>
    <w:rsid w:val="00794C5F"/>
    <w:rsid w:val="00795937"/>
    <w:rsid w:val="00795F88"/>
    <w:rsid w:val="00796032"/>
    <w:rsid w:val="007966EA"/>
    <w:rsid w:val="00796F85"/>
    <w:rsid w:val="007A4B84"/>
    <w:rsid w:val="007A5676"/>
    <w:rsid w:val="007A5E77"/>
    <w:rsid w:val="007A748B"/>
    <w:rsid w:val="007A7B29"/>
    <w:rsid w:val="007B1767"/>
    <w:rsid w:val="007B2BB7"/>
    <w:rsid w:val="007B53A6"/>
    <w:rsid w:val="007B5C7F"/>
    <w:rsid w:val="007B61A3"/>
    <w:rsid w:val="007B68C9"/>
    <w:rsid w:val="007C34E3"/>
    <w:rsid w:val="007C3FED"/>
    <w:rsid w:val="007C4678"/>
    <w:rsid w:val="007C5112"/>
    <w:rsid w:val="007C6FB5"/>
    <w:rsid w:val="007D0BD3"/>
    <w:rsid w:val="007D4310"/>
    <w:rsid w:val="007D4584"/>
    <w:rsid w:val="007D612F"/>
    <w:rsid w:val="007D66EA"/>
    <w:rsid w:val="007E31D0"/>
    <w:rsid w:val="007E41CA"/>
    <w:rsid w:val="007E4C2C"/>
    <w:rsid w:val="007E510A"/>
    <w:rsid w:val="007E5506"/>
    <w:rsid w:val="007E5938"/>
    <w:rsid w:val="007E7E34"/>
    <w:rsid w:val="007E7EA7"/>
    <w:rsid w:val="007F0726"/>
    <w:rsid w:val="007F25A0"/>
    <w:rsid w:val="007F49E7"/>
    <w:rsid w:val="007F4CCC"/>
    <w:rsid w:val="007F6459"/>
    <w:rsid w:val="007F6BEB"/>
    <w:rsid w:val="007F7294"/>
    <w:rsid w:val="00800EC7"/>
    <w:rsid w:val="008030BF"/>
    <w:rsid w:val="0080354F"/>
    <w:rsid w:val="00803F84"/>
    <w:rsid w:val="00810EBC"/>
    <w:rsid w:val="00811868"/>
    <w:rsid w:val="008145D7"/>
    <w:rsid w:val="00816294"/>
    <w:rsid w:val="00817244"/>
    <w:rsid w:val="008203A4"/>
    <w:rsid w:val="00823ADD"/>
    <w:rsid w:val="00825216"/>
    <w:rsid w:val="008257FE"/>
    <w:rsid w:val="00826D3A"/>
    <w:rsid w:val="00826FC6"/>
    <w:rsid w:val="00831667"/>
    <w:rsid w:val="00834EF9"/>
    <w:rsid w:val="0083634D"/>
    <w:rsid w:val="00841CB3"/>
    <w:rsid w:val="00842BC8"/>
    <w:rsid w:val="008437FD"/>
    <w:rsid w:val="0084471F"/>
    <w:rsid w:val="00844B79"/>
    <w:rsid w:val="00845748"/>
    <w:rsid w:val="00845D9B"/>
    <w:rsid w:val="00853678"/>
    <w:rsid w:val="00853AF5"/>
    <w:rsid w:val="00853EB2"/>
    <w:rsid w:val="00854A5A"/>
    <w:rsid w:val="00854B59"/>
    <w:rsid w:val="00855BDE"/>
    <w:rsid w:val="00856147"/>
    <w:rsid w:val="00856C6A"/>
    <w:rsid w:val="0085777F"/>
    <w:rsid w:val="008578C9"/>
    <w:rsid w:val="0086014C"/>
    <w:rsid w:val="00862056"/>
    <w:rsid w:val="00862873"/>
    <w:rsid w:val="00862A63"/>
    <w:rsid w:val="008635E3"/>
    <w:rsid w:val="0086423C"/>
    <w:rsid w:val="00864C90"/>
    <w:rsid w:val="008652B1"/>
    <w:rsid w:val="00865FF3"/>
    <w:rsid w:val="00867646"/>
    <w:rsid w:val="008716CD"/>
    <w:rsid w:val="008723E8"/>
    <w:rsid w:val="008744C8"/>
    <w:rsid w:val="00874632"/>
    <w:rsid w:val="008764A8"/>
    <w:rsid w:val="00876595"/>
    <w:rsid w:val="008769E9"/>
    <w:rsid w:val="00876B99"/>
    <w:rsid w:val="00877BFE"/>
    <w:rsid w:val="0088011F"/>
    <w:rsid w:val="00881D07"/>
    <w:rsid w:val="0088244B"/>
    <w:rsid w:val="0088259E"/>
    <w:rsid w:val="0088468B"/>
    <w:rsid w:val="00885BC4"/>
    <w:rsid w:val="00887003"/>
    <w:rsid w:val="00887D48"/>
    <w:rsid w:val="00893502"/>
    <w:rsid w:val="00894B51"/>
    <w:rsid w:val="008960AB"/>
    <w:rsid w:val="00896E69"/>
    <w:rsid w:val="008974BB"/>
    <w:rsid w:val="008A4C74"/>
    <w:rsid w:val="008B0198"/>
    <w:rsid w:val="008B2990"/>
    <w:rsid w:val="008B3A35"/>
    <w:rsid w:val="008B6B55"/>
    <w:rsid w:val="008C4FBF"/>
    <w:rsid w:val="008C5BE8"/>
    <w:rsid w:val="008C5EC2"/>
    <w:rsid w:val="008C6584"/>
    <w:rsid w:val="008D04E3"/>
    <w:rsid w:val="008D1778"/>
    <w:rsid w:val="008D4427"/>
    <w:rsid w:val="008D4768"/>
    <w:rsid w:val="008D57E1"/>
    <w:rsid w:val="008D5922"/>
    <w:rsid w:val="008E2875"/>
    <w:rsid w:val="008E2AF2"/>
    <w:rsid w:val="008E41E7"/>
    <w:rsid w:val="008E4494"/>
    <w:rsid w:val="008E5046"/>
    <w:rsid w:val="008E509D"/>
    <w:rsid w:val="008E71CE"/>
    <w:rsid w:val="008F0723"/>
    <w:rsid w:val="008F5E8E"/>
    <w:rsid w:val="00900377"/>
    <w:rsid w:val="00900E3F"/>
    <w:rsid w:val="00901C24"/>
    <w:rsid w:val="00901F1E"/>
    <w:rsid w:val="00902C1D"/>
    <w:rsid w:val="0090351C"/>
    <w:rsid w:val="009042EE"/>
    <w:rsid w:val="009049A0"/>
    <w:rsid w:val="009057CF"/>
    <w:rsid w:val="009066F7"/>
    <w:rsid w:val="00907150"/>
    <w:rsid w:val="00907ABA"/>
    <w:rsid w:val="00910957"/>
    <w:rsid w:val="0091131A"/>
    <w:rsid w:val="009113C0"/>
    <w:rsid w:val="00913BC0"/>
    <w:rsid w:val="0091446E"/>
    <w:rsid w:val="00914B86"/>
    <w:rsid w:val="00914B91"/>
    <w:rsid w:val="00915F27"/>
    <w:rsid w:val="009163D1"/>
    <w:rsid w:val="0091666F"/>
    <w:rsid w:val="0091786E"/>
    <w:rsid w:val="00920441"/>
    <w:rsid w:val="00920AC7"/>
    <w:rsid w:val="00920CF7"/>
    <w:rsid w:val="00920DBF"/>
    <w:rsid w:val="00923489"/>
    <w:rsid w:val="00924FC4"/>
    <w:rsid w:val="009251C5"/>
    <w:rsid w:val="00926206"/>
    <w:rsid w:val="009267D7"/>
    <w:rsid w:val="00926A77"/>
    <w:rsid w:val="00931383"/>
    <w:rsid w:val="00932794"/>
    <w:rsid w:val="00933014"/>
    <w:rsid w:val="00933C23"/>
    <w:rsid w:val="009355CF"/>
    <w:rsid w:val="009375AD"/>
    <w:rsid w:val="009400C2"/>
    <w:rsid w:val="00940417"/>
    <w:rsid w:val="0094085F"/>
    <w:rsid w:val="0094231D"/>
    <w:rsid w:val="00944CF5"/>
    <w:rsid w:val="00945407"/>
    <w:rsid w:val="00946480"/>
    <w:rsid w:val="00950B28"/>
    <w:rsid w:val="00955881"/>
    <w:rsid w:val="009560E9"/>
    <w:rsid w:val="00956B08"/>
    <w:rsid w:val="00956E54"/>
    <w:rsid w:val="00956EA0"/>
    <w:rsid w:val="0095795B"/>
    <w:rsid w:val="00960E86"/>
    <w:rsid w:val="00962EA3"/>
    <w:rsid w:val="00963634"/>
    <w:rsid w:val="009648FF"/>
    <w:rsid w:val="00964EF4"/>
    <w:rsid w:val="00972A77"/>
    <w:rsid w:val="00972ABE"/>
    <w:rsid w:val="009737ED"/>
    <w:rsid w:val="00973CB2"/>
    <w:rsid w:val="0097414C"/>
    <w:rsid w:val="00974889"/>
    <w:rsid w:val="00974BA3"/>
    <w:rsid w:val="00975702"/>
    <w:rsid w:val="00977C03"/>
    <w:rsid w:val="00977E04"/>
    <w:rsid w:val="00980349"/>
    <w:rsid w:val="0098040A"/>
    <w:rsid w:val="00980C73"/>
    <w:rsid w:val="0098151D"/>
    <w:rsid w:val="00982983"/>
    <w:rsid w:val="00982DD5"/>
    <w:rsid w:val="00982E95"/>
    <w:rsid w:val="009873CE"/>
    <w:rsid w:val="00993795"/>
    <w:rsid w:val="009960E5"/>
    <w:rsid w:val="00996AD2"/>
    <w:rsid w:val="009A012C"/>
    <w:rsid w:val="009A0468"/>
    <w:rsid w:val="009A13FE"/>
    <w:rsid w:val="009A1EDC"/>
    <w:rsid w:val="009A2734"/>
    <w:rsid w:val="009A2A1A"/>
    <w:rsid w:val="009A2AB1"/>
    <w:rsid w:val="009A3280"/>
    <w:rsid w:val="009A3CB1"/>
    <w:rsid w:val="009A5513"/>
    <w:rsid w:val="009A688B"/>
    <w:rsid w:val="009A6CC7"/>
    <w:rsid w:val="009A72C1"/>
    <w:rsid w:val="009A76B7"/>
    <w:rsid w:val="009A7A3B"/>
    <w:rsid w:val="009B06A5"/>
    <w:rsid w:val="009B245D"/>
    <w:rsid w:val="009B2FBF"/>
    <w:rsid w:val="009B3C87"/>
    <w:rsid w:val="009B45F4"/>
    <w:rsid w:val="009B5833"/>
    <w:rsid w:val="009B759C"/>
    <w:rsid w:val="009C0272"/>
    <w:rsid w:val="009C05E1"/>
    <w:rsid w:val="009C08A7"/>
    <w:rsid w:val="009C237B"/>
    <w:rsid w:val="009C2D86"/>
    <w:rsid w:val="009C3A6A"/>
    <w:rsid w:val="009C3FC7"/>
    <w:rsid w:val="009D0BC2"/>
    <w:rsid w:val="009D37A3"/>
    <w:rsid w:val="009D3DF6"/>
    <w:rsid w:val="009D42E8"/>
    <w:rsid w:val="009D47F1"/>
    <w:rsid w:val="009D5BC6"/>
    <w:rsid w:val="009D6FC8"/>
    <w:rsid w:val="009D7C39"/>
    <w:rsid w:val="009E39DA"/>
    <w:rsid w:val="009E414D"/>
    <w:rsid w:val="009E4719"/>
    <w:rsid w:val="009E4FFB"/>
    <w:rsid w:val="009E64B8"/>
    <w:rsid w:val="009E6AB7"/>
    <w:rsid w:val="009E6D49"/>
    <w:rsid w:val="009F1007"/>
    <w:rsid w:val="009F176F"/>
    <w:rsid w:val="009F4910"/>
    <w:rsid w:val="009F69C5"/>
    <w:rsid w:val="009F6B09"/>
    <w:rsid w:val="009F7BE9"/>
    <w:rsid w:val="00A01317"/>
    <w:rsid w:val="00A02B09"/>
    <w:rsid w:val="00A03FD8"/>
    <w:rsid w:val="00A057B5"/>
    <w:rsid w:val="00A0673B"/>
    <w:rsid w:val="00A076A1"/>
    <w:rsid w:val="00A10884"/>
    <w:rsid w:val="00A12CC0"/>
    <w:rsid w:val="00A17634"/>
    <w:rsid w:val="00A17A30"/>
    <w:rsid w:val="00A17B38"/>
    <w:rsid w:val="00A35A18"/>
    <w:rsid w:val="00A40027"/>
    <w:rsid w:val="00A403B4"/>
    <w:rsid w:val="00A40ADB"/>
    <w:rsid w:val="00A40AF6"/>
    <w:rsid w:val="00A40F73"/>
    <w:rsid w:val="00A412D9"/>
    <w:rsid w:val="00A44693"/>
    <w:rsid w:val="00A457B2"/>
    <w:rsid w:val="00A45949"/>
    <w:rsid w:val="00A46AC0"/>
    <w:rsid w:val="00A50A4E"/>
    <w:rsid w:val="00A5459C"/>
    <w:rsid w:val="00A56F54"/>
    <w:rsid w:val="00A57A16"/>
    <w:rsid w:val="00A610E2"/>
    <w:rsid w:val="00A6161C"/>
    <w:rsid w:val="00A61958"/>
    <w:rsid w:val="00A62110"/>
    <w:rsid w:val="00A67AFD"/>
    <w:rsid w:val="00A67E8D"/>
    <w:rsid w:val="00A711A4"/>
    <w:rsid w:val="00A72748"/>
    <w:rsid w:val="00A73CEB"/>
    <w:rsid w:val="00A745CF"/>
    <w:rsid w:val="00A746E1"/>
    <w:rsid w:val="00A7681A"/>
    <w:rsid w:val="00A774CC"/>
    <w:rsid w:val="00A77B24"/>
    <w:rsid w:val="00A8041B"/>
    <w:rsid w:val="00A8550F"/>
    <w:rsid w:val="00A85FE1"/>
    <w:rsid w:val="00A872B1"/>
    <w:rsid w:val="00A90EEC"/>
    <w:rsid w:val="00A92EA9"/>
    <w:rsid w:val="00A94140"/>
    <w:rsid w:val="00A94AF8"/>
    <w:rsid w:val="00A94F3C"/>
    <w:rsid w:val="00A968B4"/>
    <w:rsid w:val="00AA08BB"/>
    <w:rsid w:val="00AA2AD5"/>
    <w:rsid w:val="00AA2BF3"/>
    <w:rsid w:val="00AA46DB"/>
    <w:rsid w:val="00AA5902"/>
    <w:rsid w:val="00AA5EA0"/>
    <w:rsid w:val="00AA67A9"/>
    <w:rsid w:val="00AA7AE5"/>
    <w:rsid w:val="00AB21CD"/>
    <w:rsid w:val="00AB270C"/>
    <w:rsid w:val="00AB3443"/>
    <w:rsid w:val="00AB3978"/>
    <w:rsid w:val="00AB52BA"/>
    <w:rsid w:val="00AC0A67"/>
    <w:rsid w:val="00AC10BB"/>
    <w:rsid w:val="00AC11FC"/>
    <w:rsid w:val="00AC2034"/>
    <w:rsid w:val="00AC47A7"/>
    <w:rsid w:val="00AC5404"/>
    <w:rsid w:val="00AC5A69"/>
    <w:rsid w:val="00AC6D3C"/>
    <w:rsid w:val="00AC6FB0"/>
    <w:rsid w:val="00AD1E6B"/>
    <w:rsid w:val="00AD1F57"/>
    <w:rsid w:val="00AD20BC"/>
    <w:rsid w:val="00AD2295"/>
    <w:rsid w:val="00AD484E"/>
    <w:rsid w:val="00AD5E17"/>
    <w:rsid w:val="00AE0573"/>
    <w:rsid w:val="00AE0FF9"/>
    <w:rsid w:val="00AE1EE7"/>
    <w:rsid w:val="00AE3950"/>
    <w:rsid w:val="00AE5C33"/>
    <w:rsid w:val="00AE6B91"/>
    <w:rsid w:val="00AE7A2B"/>
    <w:rsid w:val="00AF0BB0"/>
    <w:rsid w:val="00AF21A9"/>
    <w:rsid w:val="00AF4C76"/>
    <w:rsid w:val="00AF6463"/>
    <w:rsid w:val="00B0158B"/>
    <w:rsid w:val="00B02A3D"/>
    <w:rsid w:val="00B02D48"/>
    <w:rsid w:val="00B04E2E"/>
    <w:rsid w:val="00B061BF"/>
    <w:rsid w:val="00B07527"/>
    <w:rsid w:val="00B0766B"/>
    <w:rsid w:val="00B07A51"/>
    <w:rsid w:val="00B124C2"/>
    <w:rsid w:val="00B12D78"/>
    <w:rsid w:val="00B140ED"/>
    <w:rsid w:val="00B1517F"/>
    <w:rsid w:val="00B1523B"/>
    <w:rsid w:val="00B16554"/>
    <w:rsid w:val="00B2000D"/>
    <w:rsid w:val="00B2065B"/>
    <w:rsid w:val="00B21A9B"/>
    <w:rsid w:val="00B26A5B"/>
    <w:rsid w:val="00B27B82"/>
    <w:rsid w:val="00B30752"/>
    <w:rsid w:val="00B3391E"/>
    <w:rsid w:val="00B342B6"/>
    <w:rsid w:val="00B342D4"/>
    <w:rsid w:val="00B34A74"/>
    <w:rsid w:val="00B37181"/>
    <w:rsid w:val="00B41D9F"/>
    <w:rsid w:val="00B43143"/>
    <w:rsid w:val="00B44D78"/>
    <w:rsid w:val="00B45AC6"/>
    <w:rsid w:val="00B45B22"/>
    <w:rsid w:val="00B45F86"/>
    <w:rsid w:val="00B45FDF"/>
    <w:rsid w:val="00B47815"/>
    <w:rsid w:val="00B47817"/>
    <w:rsid w:val="00B521A0"/>
    <w:rsid w:val="00B52D00"/>
    <w:rsid w:val="00B53F6B"/>
    <w:rsid w:val="00B620F9"/>
    <w:rsid w:val="00B62451"/>
    <w:rsid w:val="00B6407B"/>
    <w:rsid w:val="00B646E4"/>
    <w:rsid w:val="00B64984"/>
    <w:rsid w:val="00B65B2E"/>
    <w:rsid w:val="00B70351"/>
    <w:rsid w:val="00B70E6F"/>
    <w:rsid w:val="00B721A1"/>
    <w:rsid w:val="00B72F99"/>
    <w:rsid w:val="00B74D18"/>
    <w:rsid w:val="00B7513E"/>
    <w:rsid w:val="00B7661C"/>
    <w:rsid w:val="00B76CA3"/>
    <w:rsid w:val="00B77363"/>
    <w:rsid w:val="00B82691"/>
    <w:rsid w:val="00B831C2"/>
    <w:rsid w:val="00B85C6D"/>
    <w:rsid w:val="00B85E27"/>
    <w:rsid w:val="00B86F4C"/>
    <w:rsid w:val="00B92213"/>
    <w:rsid w:val="00B96127"/>
    <w:rsid w:val="00BA2E32"/>
    <w:rsid w:val="00BA362F"/>
    <w:rsid w:val="00BA3CEF"/>
    <w:rsid w:val="00BA66B7"/>
    <w:rsid w:val="00BA7F7E"/>
    <w:rsid w:val="00BB0BEF"/>
    <w:rsid w:val="00BB2392"/>
    <w:rsid w:val="00BB2B4F"/>
    <w:rsid w:val="00BB3452"/>
    <w:rsid w:val="00BB3F29"/>
    <w:rsid w:val="00BB4A00"/>
    <w:rsid w:val="00BB5994"/>
    <w:rsid w:val="00BB70A3"/>
    <w:rsid w:val="00BB7171"/>
    <w:rsid w:val="00BC2BC0"/>
    <w:rsid w:val="00BC2E90"/>
    <w:rsid w:val="00BC3BFC"/>
    <w:rsid w:val="00BC585C"/>
    <w:rsid w:val="00BC7BA1"/>
    <w:rsid w:val="00BD0116"/>
    <w:rsid w:val="00BD2293"/>
    <w:rsid w:val="00BD4260"/>
    <w:rsid w:val="00BD6313"/>
    <w:rsid w:val="00BE1D5A"/>
    <w:rsid w:val="00BE2A64"/>
    <w:rsid w:val="00BE325E"/>
    <w:rsid w:val="00BE59E5"/>
    <w:rsid w:val="00BE718B"/>
    <w:rsid w:val="00BE7446"/>
    <w:rsid w:val="00BF0FBF"/>
    <w:rsid w:val="00BF432D"/>
    <w:rsid w:val="00BF4361"/>
    <w:rsid w:val="00BF75FE"/>
    <w:rsid w:val="00C00948"/>
    <w:rsid w:val="00C03483"/>
    <w:rsid w:val="00C03CC3"/>
    <w:rsid w:val="00C07CCC"/>
    <w:rsid w:val="00C07D87"/>
    <w:rsid w:val="00C108D7"/>
    <w:rsid w:val="00C11A6C"/>
    <w:rsid w:val="00C1581E"/>
    <w:rsid w:val="00C15A7F"/>
    <w:rsid w:val="00C16302"/>
    <w:rsid w:val="00C16D36"/>
    <w:rsid w:val="00C22FCB"/>
    <w:rsid w:val="00C23257"/>
    <w:rsid w:val="00C23332"/>
    <w:rsid w:val="00C244B5"/>
    <w:rsid w:val="00C24DD1"/>
    <w:rsid w:val="00C2670C"/>
    <w:rsid w:val="00C30CB2"/>
    <w:rsid w:val="00C34A8F"/>
    <w:rsid w:val="00C375FD"/>
    <w:rsid w:val="00C40E85"/>
    <w:rsid w:val="00C4422F"/>
    <w:rsid w:val="00C45055"/>
    <w:rsid w:val="00C520C5"/>
    <w:rsid w:val="00C53587"/>
    <w:rsid w:val="00C5376D"/>
    <w:rsid w:val="00C5531E"/>
    <w:rsid w:val="00C56F58"/>
    <w:rsid w:val="00C57023"/>
    <w:rsid w:val="00C57A9D"/>
    <w:rsid w:val="00C57F12"/>
    <w:rsid w:val="00C60CCB"/>
    <w:rsid w:val="00C63C7F"/>
    <w:rsid w:val="00C64B10"/>
    <w:rsid w:val="00C66700"/>
    <w:rsid w:val="00C67421"/>
    <w:rsid w:val="00C6795B"/>
    <w:rsid w:val="00C67A02"/>
    <w:rsid w:val="00C72DE5"/>
    <w:rsid w:val="00C74E57"/>
    <w:rsid w:val="00C74F7C"/>
    <w:rsid w:val="00C774F1"/>
    <w:rsid w:val="00C7761D"/>
    <w:rsid w:val="00C77809"/>
    <w:rsid w:val="00C80F4E"/>
    <w:rsid w:val="00C83D28"/>
    <w:rsid w:val="00C83ED8"/>
    <w:rsid w:val="00C853A7"/>
    <w:rsid w:val="00C86701"/>
    <w:rsid w:val="00C8675E"/>
    <w:rsid w:val="00C86F43"/>
    <w:rsid w:val="00C8724E"/>
    <w:rsid w:val="00C90B52"/>
    <w:rsid w:val="00C91F08"/>
    <w:rsid w:val="00C92B2C"/>
    <w:rsid w:val="00C94660"/>
    <w:rsid w:val="00C96773"/>
    <w:rsid w:val="00CA0179"/>
    <w:rsid w:val="00CA207A"/>
    <w:rsid w:val="00CA37FE"/>
    <w:rsid w:val="00CA6397"/>
    <w:rsid w:val="00CB1700"/>
    <w:rsid w:val="00CB1EAC"/>
    <w:rsid w:val="00CB41E5"/>
    <w:rsid w:val="00CB5925"/>
    <w:rsid w:val="00CB69A0"/>
    <w:rsid w:val="00CB73B6"/>
    <w:rsid w:val="00CC0606"/>
    <w:rsid w:val="00CC1477"/>
    <w:rsid w:val="00CC2F2B"/>
    <w:rsid w:val="00CC365C"/>
    <w:rsid w:val="00CC3960"/>
    <w:rsid w:val="00CC47D8"/>
    <w:rsid w:val="00CC5067"/>
    <w:rsid w:val="00CD05E7"/>
    <w:rsid w:val="00CD1BFA"/>
    <w:rsid w:val="00CD4BF5"/>
    <w:rsid w:val="00CD64AB"/>
    <w:rsid w:val="00CD7C7B"/>
    <w:rsid w:val="00CD7DF8"/>
    <w:rsid w:val="00CE0A95"/>
    <w:rsid w:val="00CE2279"/>
    <w:rsid w:val="00CE2CFC"/>
    <w:rsid w:val="00CE5858"/>
    <w:rsid w:val="00CE63E7"/>
    <w:rsid w:val="00CE7073"/>
    <w:rsid w:val="00CF21BE"/>
    <w:rsid w:val="00CF32AF"/>
    <w:rsid w:val="00CF3559"/>
    <w:rsid w:val="00CF5A4B"/>
    <w:rsid w:val="00CF5EBE"/>
    <w:rsid w:val="00D01F07"/>
    <w:rsid w:val="00D03B56"/>
    <w:rsid w:val="00D0410B"/>
    <w:rsid w:val="00D04176"/>
    <w:rsid w:val="00D0650C"/>
    <w:rsid w:val="00D0736C"/>
    <w:rsid w:val="00D0752E"/>
    <w:rsid w:val="00D079A2"/>
    <w:rsid w:val="00D12AF5"/>
    <w:rsid w:val="00D14188"/>
    <w:rsid w:val="00D15CF2"/>
    <w:rsid w:val="00D2025B"/>
    <w:rsid w:val="00D22B1B"/>
    <w:rsid w:val="00D22C51"/>
    <w:rsid w:val="00D23B27"/>
    <w:rsid w:val="00D2574A"/>
    <w:rsid w:val="00D3130E"/>
    <w:rsid w:val="00D32723"/>
    <w:rsid w:val="00D35568"/>
    <w:rsid w:val="00D368B6"/>
    <w:rsid w:val="00D37185"/>
    <w:rsid w:val="00D37666"/>
    <w:rsid w:val="00D3767E"/>
    <w:rsid w:val="00D403E3"/>
    <w:rsid w:val="00D40D72"/>
    <w:rsid w:val="00D413F0"/>
    <w:rsid w:val="00D4152B"/>
    <w:rsid w:val="00D42178"/>
    <w:rsid w:val="00D425C6"/>
    <w:rsid w:val="00D43DA1"/>
    <w:rsid w:val="00D47099"/>
    <w:rsid w:val="00D47C76"/>
    <w:rsid w:val="00D50E6E"/>
    <w:rsid w:val="00D5133A"/>
    <w:rsid w:val="00D5589A"/>
    <w:rsid w:val="00D5629F"/>
    <w:rsid w:val="00D576CF"/>
    <w:rsid w:val="00D6013D"/>
    <w:rsid w:val="00D61187"/>
    <w:rsid w:val="00D63436"/>
    <w:rsid w:val="00D66B15"/>
    <w:rsid w:val="00D66BEF"/>
    <w:rsid w:val="00D67CAD"/>
    <w:rsid w:val="00D70B4D"/>
    <w:rsid w:val="00D71720"/>
    <w:rsid w:val="00D733CE"/>
    <w:rsid w:val="00D7391F"/>
    <w:rsid w:val="00D75795"/>
    <w:rsid w:val="00D75AFF"/>
    <w:rsid w:val="00D75D5E"/>
    <w:rsid w:val="00D76D3D"/>
    <w:rsid w:val="00D77146"/>
    <w:rsid w:val="00D81434"/>
    <w:rsid w:val="00D8149F"/>
    <w:rsid w:val="00D8184C"/>
    <w:rsid w:val="00D83438"/>
    <w:rsid w:val="00D83A7E"/>
    <w:rsid w:val="00D83EEC"/>
    <w:rsid w:val="00D855E3"/>
    <w:rsid w:val="00D86D98"/>
    <w:rsid w:val="00D90230"/>
    <w:rsid w:val="00D903B6"/>
    <w:rsid w:val="00D9341B"/>
    <w:rsid w:val="00D934CB"/>
    <w:rsid w:val="00D93AE6"/>
    <w:rsid w:val="00D94097"/>
    <w:rsid w:val="00D951EF"/>
    <w:rsid w:val="00DA04EB"/>
    <w:rsid w:val="00DA0A78"/>
    <w:rsid w:val="00DA1F1E"/>
    <w:rsid w:val="00DA4323"/>
    <w:rsid w:val="00DB03FE"/>
    <w:rsid w:val="00DB04AE"/>
    <w:rsid w:val="00DB0C10"/>
    <w:rsid w:val="00DB34AE"/>
    <w:rsid w:val="00DB4448"/>
    <w:rsid w:val="00DC1407"/>
    <w:rsid w:val="00DC25D4"/>
    <w:rsid w:val="00DC2CB4"/>
    <w:rsid w:val="00DC3724"/>
    <w:rsid w:val="00DC3EB9"/>
    <w:rsid w:val="00DC57D9"/>
    <w:rsid w:val="00DD116B"/>
    <w:rsid w:val="00DD282A"/>
    <w:rsid w:val="00DD2C9B"/>
    <w:rsid w:val="00DD5D4F"/>
    <w:rsid w:val="00DD6A9E"/>
    <w:rsid w:val="00DE1ED6"/>
    <w:rsid w:val="00DE3878"/>
    <w:rsid w:val="00DE4C49"/>
    <w:rsid w:val="00DE6C1F"/>
    <w:rsid w:val="00DE7138"/>
    <w:rsid w:val="00DF0D8C"/>
    <w:rsid w:val="00DF1D13"/>
    <w:rsid w:val="00DF1E53"/>
    <w:rsid w:val="00DF1FB6"/>
    <w:rsid w:val="00DF4430"/>
    <w:rsid w:val="00DF4536"/>
    <w:rsid w:val="00DF4D52"/>
    <w:rsid w:val="00DF575D"/>
    <w:rsid w:val="00DF735D"/>
    <w:rsid w:val="00E026FD"/>
    <w:rsid w:val="00E038F5"/>
    <w:rsid w:val="00E04638"/>
    <w:rsid w:val="00E05087"/>
    <w:rsid w:val="00E06D03"/>
    <w:rsid w:val="00E06D0F"/>
    <w:rsid w:val="00E12834"/>
    <w:rsid w:val="00E13D8B"/>
    <w:rsid w:val="00E1761D"/>
    <w:rsid w:val="00E208A7"/>
    <w:rsid w:val="00E20B64"/>
    <w:rsid w:val="00E23167"/>
    <w:rsid w:val="00E232FA"/>
    <w:rsid w:val="00E24D00"/>
    <w:rsid w:val="00E24D17"/>
    <w:rsid w:val="00E26551"/>
    <w:rsid w:val="00E27027"/>
    <w:rsid w:val="00E3054C"/>
    <w:rsid w:val="00E30970"/>
    <w:rsid w:val="00E31BC0"/>
    <w:rsid w:val="00E323A9"/>
    <w:rsid w:val="00E328FF"/>
    <w:rsid w:val="00E334B9"/>
    <w:rsid w:val="00E427CA"/>
    <w:rsid w:val="00E47D68"/>
    <w:rsid w:val="00E51F5E"/>
    <w:rsid w:val="00E545F9"/>
    <w:rsid w:val="00E548D7"/>
    <w:rsid w:val="00E56AA8"/>
    <w:rsid w:val="00E60260"/>
    <w:rsid w:val="00E6106B"/>
    <w:rsid w:val="00E61A61"/>
    <w:rsid w:val="00E61D82"/>
    <w:rsid w:val="00E648D6"/>
    <w:rsid w:val="00E658B3"/>
    <w:rsid w:val="00E66E24"/>
    <w:rsid w:val="00E70260"/>
    <w:rsid w:val="00E715B2"/>
    <w:rsid w:val="00E71924"/>
    <w:rsid w:val="00E731EC"/>
    <w:rsid w:val="00E76106"/>
    <w:rsid w:val="00E761DD"/>
    <w:rsid w:val="00E76645"/>
    <w:rsid w:val="00E803F7"/>
    <w:rsid w:val="00E80A60"/>
    <w:rsid w:val="00E83D36"/>
    <w:rsid w:val="00E849D9"/>
    <w:rsid w:val="00E84E57"/>
    <w:rsid w:val="00E857E8"/>
    <w:rsid w:val="00E8586A"/>
    <w:rsid w:val="00E86F3A"/>
    <w:rsid w:val="00E87039"/>
    <w:rsid w:val="00E871BC"/>
    <w:rsid w:val="00E9364A"/>
    <w:rsid w:val="00E97735"/>
    <w:rsid w:val="00EA0B4E"/>
    <w:rsid w:val="00EA104E"/>
    <w:rsid w:val="00EA1476"/>
    <w:rsid w:val="00EA3FAF"/>
    <w:rsid w:val="00EA6966"/>
    <w:rsid w:val="00EB06FB"/>
    <w:rsid w:val="00EB08FB"/>
    <w:rsid w:val="00EB0BED"/>
    <w:rsid w:val="00EB14DE"/>
    <w:rsid w:val="00EB18A3"/>
    <w:rsid w:val="00EB2766"/>
    <w:rsid w:val="00EB32FA"/>
    <w:rsid w:val="00EB3DD6"/>
    <w:rsid w:val="00EB6D7E"/>
    <w:rsid w:val="00EC1EF6"/>
    <w:rsid w:val="00EC1F79"/>
    <w:rsid w:val="00EC1FC8"/>
    <w:rsid w:val="00EC2C39"/>
    <w:rsid w:val="00EC4E64"/>
    <w:rsid w:val="00EC6191"/>
    <w:rsid w:val="00EC6674"/>
    <w:rsid w:val="00ED0482"/>
    <w:rsid w:val="00EE2B51"/>
    <w:rsid w:val="00EE3A6D"/>
    <w:rsid w:val="00EE53FE"/>
    <w:rsid w:val="00EE58D2"/>
    <w:rsid w:val="00EE6A76"/>
    <w:rsid w:val="00EF0655"/>
    <w:rsid w:val="00EF12E5"/>
    <w:rsid w:val="00EF355B"/>
    <w:rsid w:val="00EF361C"/>
    <w:rsid w:val="00EF3B90"/>
    <w:rsid w:val="00EF3CDD"/>
    <w:rsid w:val="00EF52F1"/>
    <w:rsid w:val="00EF58F8"/>
    <w:rsid w:val="00EF7FBF"/>
    <w:rsid w:val="00F031F1"/>
    <w:rsid w:val="00F047B5"/>
    <w:rsid w:val="00F05A9F"/>
    <w:rsid w:val="00F05E1C"/>
    <w:rsid w:val="00F0630F"/>
    <w:rsid w:val="00F068B3"/>
    <w:rsid w:val="00F0799D"/>
    <w:rsid w:val="00F1046C"/>
    <w:rsid w:val="00F11BB9"/>
    <w:rsid w:val="00F12927"/>
    <w:rsid w:val="00F12B6C"/>
    <w:rsid w:val="00F16B16"/>
    <w:rsid w:val="00F215DE"/>
    <w:rsid w:val="00F22076"/>
    <w:rsid w:val="00F22C38"/>
    <w:rsid w:val="00F22F5B"/>
    <w:rsid w:val="00F232AC"/>
    <w:rsid w:val="00F23672"/>
    <w:rsid w:val="00F23847"/>
    <w:rsid w:val="00F238DB"/>
    <w:rsid w:val="00F241DE"/>
    <w:rsid w:val="00F247C7"/>
    <w:rsid w:val="00F24F30"/>
    <w:rsid w:val="00F27330"/>
    <w:rsid w:val="00F3033C"/>
    <w:rsid w:val="00F309E9"/>
    <w:rsid w:val="00F31468"/>
    <w:rsid w:val="00F31C95"/>
    <w:rsid w:val="00F31D34"/>
    <w:rsid w:val="00F32D7C"/>
    <w:rsid w:val="00F32E92"/>
    <w:rsid w:val="00F33C5E"/>
    <w:rsid w:val="00F340AE"/>
    <w:rsid w:val="00F35446"/>
    <w:rsid w:val="00F36E53"/>
    <w:rsid w:val="00F37C81"/>
    <w:rsid w:val="00F415E5"/>
    <w:rsid w:val="00F41ACC"/>
    <w:rsid w:val="00F4220E"/>
    <w:rsid w:val="00F45A91"/>
    <w:rsid w:val="00F503CC"/>
    <w:rsid w:val="00F50FE9"/>
    <w:rsid w:val="00F51A64"/>
    <w:rsid w:val="00F51FCB"/>
    <w:rsid w:val="00F520E2"/>
    <w:rsid w:val="00F56AF9"/>
    <w:rsid w:val="00F57946"/>
    <w:rsid w:val="00F60D92"/>
    <w:rsid w:val="00F611F3"/>
    <w:rsid w:val="00F62EC0"/>
    <w:rsid w:val="00F63950"/>
    <w:rsid w:val="00F66C9A"/>
    <w:rsid w:val="00F67166"/>
    <w:rsid w:val="00F7044B"/>
    <w:rsid w:val="00F72634"/>
    <w:rsid w:val="00F72B7D"/>
    <w:rsid w:val="00F7354A"/>
    <w:rsid w:val="00F748DE"/>
    <w:rsid w:val="00F75EE2"/>
    <w:rsid w:val="00F7711B"/>
    <w:rsid w:val="00F80B13"/>
    <w:rsid w:val="00F81BD2"/>
    <w:rsid w:val="00F820B5"/>
    <w:rsid w:val="00F82C4A"/>
    <w:rsid w:val="00F834EA"/>
    <w:rsid w:val="00F839D9"/>
    <w:rsid w:val="00F8544E"/>
    <w:rsid w:val="00F858FF"/>
    <w:rsid w:val="00F8685B"/>
    <w:rsid w:val="00F87B2F"/>
    <w:rsid w:val="00F939B2"/>
    <w:rsid w:val="00F93DB5"/>
    <w:rsid w:val="00F970C7"/>
    <w:rsid w:val="00F97B49"/>
    <w:rsid w:val="00FA07A6"/>
    <w:rsid w:val="00FA228E"/>
    <w:rsid w:val="00FA4FEC"/>
    <w:rsid w:val="00FB042E"/>
    <w:rsid w:val="00FB0A31"/>
    <w:rsid w:val="00FB22B7"/>
    <w:rsid w:val="00FB231B"/>
    <w:rsid w:val="00FB3FC7"/>
    <w:rsid w:val="00FB6400"/>
    <w:rsid w:val="00FB74C8"/>
    <w:rsid w:val="00FB7A7B"/>
    <w:rsid w:val="00FC0E65"/>
    <w:rsid w:val="00FC0EA7"/>
    <w:rsid w:val="00FC3C4C"/>
    <w:rsid w:val="00FC4041"/>
    <w:rsid w:val="00FC4F79"/>
    <w:rsid w:val="00FD13EA"/>
    <w:rsid w:val="00FD24B5"/>
    <w:rsid w:val="00FE1D98"/>
    <w:rsid w:val="00FE32F0"/>
    <w:rsid w:val="00FE3B4D"/>
    <w:rsid w:val="00FE5328"/>
    <w:rsid w:val="00FE57A1"/>
    <w:rsid w:val="00FE5BAF"/>
    <w:rsid w:val="00FF14AC"/>
    <w:rsid w:val="00FF401B"/>
    <w:rsid w:val="00FF5457"/>
    <w:rsid w:val="00FF62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A5"/>
    <w:rPr>
      <w:sz w:val="24"/>
      <w:szCs w:val="24"/>
      <w:lang w:eastAsia="es-CL"/>
    </w:rPr>
  </w:style>
  <w:style w:type="paragraph" w:styleId="Heading1">
    <w:name w:val="heading 1"/>
    <w:basedOn w:val="Normal"/>
    <w:next w:val="Normal"/>
    <w:link w:val="Heading1Char"/>
    <w:qFormat/>
    <w:rsid w:val="00DB44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DB4448"/>
    <w:pPr>
      <w:keepNext/>
      <w:spacing w:before="240" w:after="60"/>
      <w:outlineLvl w:val="1"/>
    </w:pPr>
    <w:rPr>
      <w:rFonts w:ascii="Arial" w:hAnsi="Arial"/>
      <w:b/>
      <w:i/>
      <w:szCs w:val="20"/>
      <w:lang w:val="en-US" w:eastAsia="en-US"/>
    </w:rPr>
  </w:style>
  <w:style w:type="paragraph" w:styleId="Heading3">
    <w:name w:val="heading 3"/>
    <w:basedOn w:val="Normal"/>
    <w:next w:val="Normal"/>
    <w:link w:val="Heading3Char"/>
    <w:qFormat/>
    <w:rsid w:val="00DB4448"/>
    <w:pPr>
      <w:keepNext/>
      <w:spacing w:before="240" w:after="60"/>
      <w:outlineLvl w:val="2"/>
    </w:pPr>
    <w:rPr>
      <w:rFonts w:ascii="Arial" w:hAnsi="Arial"/>
      <w:szCs w:val="20"/>
      <w:lang w:val="en-US" w:eastAsia="en-US"/>
    </w:rPr>
  </w:style>
  <w:style w:type="paragraph" w:styleId="Heading4">
    <w:name w:val="heading 4"/>
    <w:basedOn w:val="Normal"/>
    <w:next w:val="Normal"/>
    <w:qFormat/>
    <w:rsid w:val="00DB4448"/>
    <w:pPr>
      <w:keepNext/>
      <w:spacing w:before="240" w:after="60"/>
      <w:outlineLvl w:val="3"/>
    </w:pPr>
    <w:rPr>
      <w:b/>
      <w:bCs/>
      <w:sz w:val="28"/>
      <w:szCs w:val="28"/>
    </w:rPr>
  </w:style>
  <w:style w:type="paragraph" w:styleId="Heading5">
    <w:name w:val="heading 5"/>
    <w:basedOn w:val="Normal"/>
    <w:next w:val="Normal"/>
    <w:link w:val="Heading5Char"/>
    <w:qFormat/>
    <w:rsid w:val="00DB4448"/>
    <w:pPr>
      <w:spacing w:before="240" w:after="60"/>
      <w:outlineLvl w:val="4"/>
    </w:pPr>
    <w:rPr>
      <w:sz w:val="22"/>
      <w:szCs w:val="20"/>
      <w:lang w:val="en-US" w:eastAsia="en-US"/>
    </w:rPr>
  </w:style>
  <w:style w:type="paragraph" w:styleId="Heading6">
    <w:name w:val="heading 6"/>
    <w:basedOn w:val="Normal"/>
    <w:next w:val="Normal"/>
    <w:link w:val="Heading6Char"/>
    <w:qFormat/>
    <w:rsid w:val="00DB4448"/>
    <w:pPr>
      <w:spacing w:before="240" w:after="60"/>
      <w:outlineLvl w:val="5"/>
    </w:pPr>
    <w:rPr>
      <w:i/>
      <w:sz w:val="22"/>
      <w:szCs w:val="20"/>
      <w:lang w:val="en-US" w:eastAsia="en-US"/>
    </w:rPr>
  </w:style>
  <w:style w:type="paragraph" w:styleId="Heading7">
    <w:name w:val="heading 7"/>
    <w:basedOn w:val="Normal"/>
    <w:next w:val="Normal"/>
    <w:qFormat/>
    <w:rsid w:val="00DB4448"/>
    <w:pPr>
      <w:spacing w:before="240" w:after="60"/>
      <w:outlineLvl w:val="6"/>
    </w:pPr>
    <w:rPr>
      <w:rFonts w:ascii="Arial" w:hAnsi="Arial"/>
      <w:szCs w:val="20"/>
      <w:lang w:val="en-US" w:eastAsia="en-US"/>
    </w:rPr>
  </w:style>
  <w:style w:type="paragraph" w:styleId="Heading8">
    <w:name w:val="heading 8"/>
    <w:basedOn w:val="Normal"/>
    <w:next w:val="Normal"/>
    <w:qFormat/>
    <w:rsid w:val="00DB4448"/>
    <w:pPr>
      <w:spacing w:before="240" w:after="60"/>
      <w:outlineLvl w:val="7"/>
    </w:pPr>
    <w:rPr>
      <w:rFonts w:ascii="Arial" w:hAnsi="Arial"/>
      <w:i/>
      <w:szCs w:val="20"/>
      <w:lang w:val="en-US" w:eastAsia="en-US"/>
    </w:rPr>
  </w:style>
  <w:style w:type="paragraph" w:styleId="Heading9">
    <w:name w:val="heading 9"/>
    <w:basedOn w:val="Normal"/>
    <w:next w:val="Normal"/>
    <w:qFormat/>
    <w:rsid w:val="00DB4448"/>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D4C99"/>
    <w:pPr>
      <w:tabs>
        <w:tab w:val="right" w:leader="dot" w:pos="10072"/>
      </w:tabs>
      <w:spacing w:before="120"/>
    </w:pPr>
    <w:rPr>
      <w:rFonts w:ascii="Arial Narrow" w:hAnsi="Arial Narrow"/>
      <w:b/>
      <w:bCs/>
      <w:i/>
      <w:iCs/>
      <w:noProof/>
      <w:sz w:val="28"/>
      <w:szCs w:val="28"/>
      <w:lang w:val="es-ES"/>
    </w:rPr>
  </w:style>
  <w:style w:type="character" w:styleId="Hyperlink">
    <w:name w:val="Hyperlink"/>
    <w:basedOn w:val="DefaultParagraphFont"/>
    <w:rsid w:val="00DB4448"/>
    <w:rPr>
      <w:color w:val="0000FF"/>
      <w:u w:val="single"/>
    </w:rPr>
  </w:style>
  <w:style w:type="paragraph" w:styleId="TOC2">
    <w:name w:val="toc 2"/>
    <w:basedOn w:val="Normal"/>
    <w:next w:val="Normal"/>
    <w:autoRedefine/>
    <w:uiPriority w:val="39"/>
    <w:rsid w:val="009D0BC2"/>
    <w:pPr>
      <w:tabs>
        <w:tab w:val="left" w:pos="960"/>
        <w:tab w:val="right" w:leader="dot" w:pos="10072"/>
      </w:tabs>
      <w:spacing w:before="120"/>
      <w:ind w:left="240"/>
    </w:pPr>
    <w:rPr>
      <w:rFonts w:ascii="Arial" w:hAnsi="Arial" w:cs="Arial"/>
      <w:b/>
      <w:sz w:val="22"/>
      <w:szCs w:val="22"/>
      <w:lang w:val="es-ES" w:eastAsia="es-ES"/>
    </w:rPr>
  </w:style>
  <w:style w:type="paragraph" w:styleId="TOC3">
    <w:name w:val="toc 3"/>
    <w:basedOn w:val="Normal"/>
    <w:next w:val="Normal"/>
    <w:autoRedefine/>
    <w:uiPriority w:val="39"/>
    <w:rsid w:val="00E23167"/>
    <w:pPr>
      <w:tabs>
        <w:tab w:val="right" w:leader="dot" w:pos="10072"/>
      </w:tabs>
      <w:ind w:left="480"/>
    </w:pPr>
    <w:rPr>
      <w:rFonts w:ascii="Arial" w:hAnsi="Arial" w:cs="Arial"/>
      <w:noProof/>
      <w:sz w:val="20"/>
      <w:szCs w:val="20"/>
    </w:rPr>
  </w:style>
  <w:style w:type="paragraph" w:styleId="BalloonText">
    <w:name w:val="Balloon Text"/>
    <w:basedOn w:val="Normal"/>
    <w:semiHidden/>
    <w:rsid w:val="00DB4448"/>
    <w:rPr>
      <w:rFonts w:ascii="Tahoma" w:hAnsi="Tahoma" w:cs="Tahoma"/>
      <w:sz w:val="16"/>
      <w:szCs w:val="16"/>
    </w:rPr>
  </w:style>
  <w:style w:type="paragraph" w:customStyle="1" w:styleId="Head2">
    <w:name w:val="Head2"/>
    <w:basedOn w:val="Normal"/>
    <w:rsid w:val="00DB4448"/>
    <w:pPr>
      <w:keepNext/>
      <w:suppressAutoHyphens/>
      <w:spacing w:before="100" w:after="100"/>
    </w:pPr>
    <w:rPr>
      <w:rFonts w:ascii="Times New Roman Bold" w:hAnsi="Times New Roman Bold"/>
      <w:b/>
      <w:sz w:val="20"/>
      <w:szCs w:val="20"/>
      <w:lang w:val="en-US" w:eastAsia="en-US"/>
    </w:rPr>
  </w:style>
  <w:style w:type="paragraph" w:styleId="FootnoteText">
    <w:name w:val="footnote text"/>
    <w:aliases w:val="texto de nota al pie,Texto nota pie Car Car Car Car Car Car Car Car,Texto nota pie Car Car Car,fn,Footnote Text Char Char Char Char Char Char,Texto nota pie Car Car Car Car Car,Texto nota pie Car1,Texto nota pie Car Car,single space,footn"/>
    <w:basedOn w:val="Normal"/>
    <w:link w:val="FootnoteTextChar"/>
    <w:uiPriority w:val="99"/>
    <w:rsid w:val="00DB4448"/>
    <w:pPr>
      <w:keepLines/>
      <w:suppressAutoHyphens/>
      <w:spacing w:after="60"/>
    </w:pPr>
    <w:rPr>
      <w:sz w:val="16"/>
      <w:szCs w:val="20"/>
      <w:lang w:val="en-US" w:eastAsia="en-US"/>
    </w:rPr>
  </w:style>
  <w:style w:type="character" w:styleId="FootnoteReference">
    <w:name w:val="footnote reference"/>
    <w:aliases w:val="referencia nota al pie,titulo 2,Ref. de nota al pie.,16 Point,Superscript 6 Point,FC,ftref,Ref,de nota al pie,Fußnotenzeichen DISS,Footnote Referencefra,BVI fnr,Знак сноски 1"/>
    <w:basedOn w:val="DefaultParagraphFont"/>
    <w:uiPriority w:val="99"/>
    <w:qFormat/>
    <w:rsid w:val="00DB4448"/>
    <w:rPr>
      <w:sz w:val="20"/>
      <w:vertAlign w:val="superscript"/>
      <w:lang w:val="es-ES_tradnl"/>
    </w:rPr>
  </w:style>
  <w:style w:type="paragraph" w:customStyle="1" w:styleId="Chapter">
    <w:name w:val="Chapter"/>
    <w:basedOn w:val="Normal"/>
    <w:next w:val="Normal"/>
    <w:rsid w:val="00DB4448"/>
    <w:pPr>
      <w:numPr>
        <w:numId w:val="2"/>
      </w:numPr>
      <w:tabs>
        <w:tab w:val="left" w:pos="1440"/>
      </w:tabs>
      <w:spacing w:after="240"/>
      <w:jc w:val="center"/>
    </w:pPr>
    <w:rPr>
      <w:b/>
      <w:smallCaps/>
      <w:szCs w:val="20"/>
      <w:lang w:val="es-ES" w:eastAsia="en-US"/>
    </w:rPr>
  </w:style>
  <w:style w:type="paragraph" w:customStyle="1" w:styleId="FirstHeading">
    <w:name w:val="FirstHeading"/>
    <w:basedOn w:val="Normal"/>
    <w:rsid w:val="00DB4448"/>
    <w:pPr>
      <w:keepNext/>
      <w:numPr>
        <w:numId w:val="1"/>
      </w:numPr>
      <w:tabs>
        <w:tab w:val="left" w:pos="0"/>
        <w:tab w:val="left" w:pos="90"/>
      </w:tabs>
      <w:spacing w:before="120" w:after="120"/>
    </w:pPr>
    <w:rPr>
      <w:b/>
      <w:szCs w:val="20"/>
      <w:lang w:val="es-ES" w:eastAsia="en-US"/>
    </w:rPr>
  </w:style>
  <w:style w:type="paragraph" w:customStyle="1" w:styleId="Paragraph">
    <w:name w:val="Paragraph"/>
    <w:aliases w:val="paragraph,p,PARAGRAPH,PG,pa,at"/>
    <w:basedOn w:val="BodyTextIndent"/>
    <w:link w:val="ParagraphCar"/>
    <w:qFormat/>
    <w:rsid w:val="00DB4448"/>
    <w:pPr>
      <w:numPr>
        <w:ilvl w:val="1"/>
        <w:numId w:val="2"/>
      </w:numPr>
      <w:spacing w:before="120"/>
      <w:jc w:val="both"/>
      <w:outlineLvl w:val="1"/>
    </w:pPr>
    <w:rPr>
      <w:szCs w:val="20"/>
      <w:lang w:val="es-ES" w:eastAsia="en-US"/>
    </w:rPr>
  </w:style>
  <w:style w:type="paragraph" w:styleId="BodyTextIndent">
    <w:name w:val="Body Text Indent"/>
    <w:basedOn w:val="Normal"/>
    <w:rsid w:val="00DB4448"/>
    <w:pPr>
      <w:spacing w:after="120"/>
      <w:ind w:left="283"/>
    </w:pPr>
  </w:style>
  <w:style w:type="paragraph" w:customStyle="1" w:styleId="SecHeading">
    <w:name w:val="SecHeading"/>
    <w:basedOn w:val="Normal"/>
    <w:next w:val="Paragraph"/>
    <w:rsid w:val="00DB4448"/>
    <w:pPr>
      <w:keepNext/>
      <w:tabs>
        <w:tab w:val="num" w:pos="1296"/>
      </w:tabs>
      <w:spacing w:before="120" w:after="120"/>
      <w:ind w:left="1296" w:hanging="576"/>
    </w:pPr>
    <w:rPr>
      <w:b/>
      <w:szCs w:val="20"/>
      <w:lang w:val="es-ES_tradnl" w:eastAsia="en-US"/>
    </w:rPr>
  </w:style>
  <w:style w:type="paragraph" w:customStyle="1" w:styleId="SubHeading1">
    <w:name w:val="SubHeading1"/>
    <w:basedOn w:val="SecHeading"/>
    <w:rsid w:val="00DB4448"/>
    <w:pPr>
      <w:tabs>
        <w:tab w:val="clear" w:pos="1296"/>
        <w:tab w:val="num" w:pos="1872"/>
      </w:tabs>
      <w:ind w:left="1872"/>
    </w:pPr>
  </w:style>
  <w:style w:type="paragraph" w:customStyle="1" w:styleId="Subheading2">
    <w:name w:val="Subheading2"/>
    <w:basedOn w:val="SecHeading"/>
    <w:rsid w:val="00DB4448"/>
    <w:pPr>
      <w:tabs>
        <w:tab w:val="clear" w:pos="1296"/>
        <w:tab w:val="num" w:pos="2376"/>
      </w:tabs>
      <w:ind w:left="2376" w:hanging="288"/>
    </w:pPr>
  </w:style>
  <w:style w:type="paragraph" w:customStyle="1" w:styleId="subpar">
    <w:name w:val="subpar"/>
    <w:basedOn w:val="BodyTextIndent3"/>
    <w:rsid w:val="00DB4448"/>
    <w:pPr>
      <w:tabs>
        <w:tab w:val="num" w:pos="1152"/>
      </w:tabs>
      <w:spacing w:before="120"/>
      <w:ind w:left="1152" w:hanging="432"/>
      <w:jc w:val="both"/>
      <w:outlineLvl w:val="2"/>
    </w:pPr>
    <w:rPr>
      <w:sz w:val="24"/>
      <w:szCs w:val="20"/>
      <w:lang w:val="es-ES_tradnl" w:eastAsia="en-US"/>
    </w:rPr>
  </w:style>
  <w:style w:type="paragraph" w:styleId="BodyTextIndent3">
    <w:name w:val="Body Text Indent 3"/>
    <w:basedOn w:val="Normal"/>
    <w:rsid w:val="00DB4448"/>
    <w:pPr>
      <w:spacing w:after="120"/>
      <w:ind w:left="283"/>
    </w:pPr>
    <w:rPr>
      <w:sz w:val="16"/>
      <w:szCs w:val="16"/>
    </w:rPr>
  </w:style>
  <w:style w:type="paragraph" w:customStyle="1" w:styleId="SubSubPar">
    <w:name w:val="SubSubPar"/>
    <w:basedOn w:val="subpar"/>
    <w:uiPriority w:val="99"/>
    <w:rsid w:val="00DB4448"/>
    <w:pPr>
      <w:tabs>
        <w:tab w:val="clear" w:pos="1152"/>
        <w:tab w:val="left" w:pos="0"/>
        <w:tab w:val="num" w:pos="1584"/>
      </w:tabs>
      <w:ind w:left="1584" w:hanging="288"/>
    </w:pPr>
  </w:style>
  <w:style w:type="paragraph" w:styleId="TOC4">
    <w:name w:val="toc 4"/>
    <w:basedOn w:val="Normal"/>
    <w:next w:val="Normal"/>
    <w:autoRedefine/>
    <w:uiPriority w:val="39"/>
    <w:rsid w:val="00DB4448"/>
    <w:pPr>
      <w:ind w:left="720"/>
    </w:pPr>
    <w:rPr>
      <w:sz w:val="20"/>
      <w:szCs w:val="20"/>
    </w:rPr>
  </w:style>
  <w:style w:type="paragraph" w:styleId="TOC5">
    <w:name w:val="toc 5"/>
    <w:basedOn w:val="Normal"/>
    <w:next w:val="Normal"/>
    <w:autoRedefine/>
    <w:uiPriority w:val="39"/>
    <w:rsid w:val="00DB4448"/>
    <w:pPr>
      <w:ind w:left="960"/>
    </w:pPr>
    <w:rPr>
      <w:sz w:val="20"/>
      <w:szCs w:val="20"/>
    </w:rPr>
  </w:style>
  <w:style w:type="paragraph" w:styleId="TOC6">
    <w:name w:val="toc 6"/>
    <w:basedOn w:val="Normal"/>
    <w:next w:val="Normal"/>
    <w:autoRedefine/>
    <w:uiPriority w:val="39"/>
    <w:rsid w:val="00DB4448"/>
    <w:pPr>
      <w:ind w:left="1200"/>
    </w:pPr>
    <w:rPr>
      <w:sz w:val="20"/>
      <w:szCs w:val="20"/>
    </w:rPr>
  </w:style>
  <w:style w:type="paragraph" w:styleId="TOC7">
    <w:name w:val="toc 7"/>
    <w:basedOn w:val="Normal"/>
    <w:next w:val="Normal"/>
    <w:autoRedefine/>
    <w:uiPriority w:val="39"/>
    <w:rsid w:val="00DB4448"/>
    <w:pPr>
      <w:ind w:left="1440"/>
    </w:pPr>
    <w:rPr>
      <w:sz w:val="20"/>
      <w:szCs w:val="20"/>
    </w:rPr>
  </w:style>
  <w:style w:type="paragraph" w:styleId="TOC8">
    <w:name w:val="toc 8"/>
    <w:basedOn w:val="Normal"/>
    <w:next w:val="Normal"/>
    <w:autoRedefine/>
    <w:uiPriority w:val="39"/>
    <w:rsid w:val="00DB4448"/>
    <w:pPr>
      <w:ind w:left="1680"/>
    </w:pPr>
    <w:rPr>
      <w:sz w:val="20"/>
      <w:szCs w:val="20"/>
    </w:rPr>
  </w:style>
  <w:style w:type="paragraph" w:styleId="TOC9">
    <w:name w:val="toc 9"/>
    <w:basedOn w:val="Normal"/>
    <w:next w:val="Normal"/>
    <w:autoRedefine/>
    <w:uiPriority w:val="39"/>
    <w:rsid w:val="00DB4448"/>
    <w:pPr>
      <w:ind w:left="1920"/>
    </w:pPr>
    <w:rPr>
      <w:sz w:val="20"/>
      <w:szCs w:val="20"/>
    </w:rPr>
  </w:style>
  <w:style w:type="paragraph" w:customStyle="1" w:styleId="ABBR">
    <w:name w:val="ABBR"/>
    <w:basedOn w:val="Normal"/>
    <w:rsid w:val="00DB4448"/>
    <w:rPr>
      <w:caps/>
      <w:szCs w:val="20"/>
      <w:lang w:val="es-ES_tradnl" w:eastAsia="en-US"/>
    </w:rPr>
  </w:style>
  <w:style w:type="paragraph" w:customStyle="1" w:styleId="AbbrDesc">
    <w:name w:val="AbbrDesc"/>
    <w:basedOn w:val="Normal"/>
    <w:rsid w:val="00DB4448"/>
    <w:pPr>
      <w:tabs>
        <w:tab w:val="left" w:pos="3060"/>
      </w:tabs>
      <w:jc w:val="both"/>
    </w:pPr>
    <w:rPr>
      <w:szCs w:val="20"/>
      <w:lang w:val="es-ES_tradnl" w:eastAsia="en-US"/>
    </w:rPr>
  </w:style>
  <w:style w:type="paragraph" w:customStyle="1" w:styleId="SectionXHeader3">
    <w:name w:val="Section X Header 3"/>
    <w:basedOn w:val="Heading1"/>
    <w:autoRedefine/>
    <w:rsid w:val="00DB4448"/>
    <w:pPr>
      <w:keepNext w:val="0"/>
      <w:spacing w:before="0" w:after="0"/>
      <w:jc w:val="center"/>
      <w:outlineLvl w:val="9"/>
    </w:pPr>
    <w:rPr>
      <w:rFonts w:ascii="Times New Roman" w:eastAsia="SimSun" w:hAnsi="Times New Roman" w:cs="Times New Roman"/>
      <w:bCs w:val="0"/>
      <w:kern w:val="0"/>
      <w:sz w:val="24"/>
      <w:szCs w:val="20"/>
      <w:lang w:val="es-ES_tradnl" w:eastAsia="en-US"/>
    </w:rPr>
  </w:style>
  <w:style w:type="paragraph" w:customStyle="1" w:styleId="TOCNumber1">
    <w:name w:val="TOC Number1"/>
    <w:basedOn w:val="Heading4"/>
    <w:rsid w:val="00DB4448"/>
    <w:pPr>
      <w:keepNext w:val="0"/>
      <w:spacing w:before="120" w:after="0"/>
      <w:outlineLvl w:val="9"/>
    </w:pPr>
    <w:rPr>
      <w:rFonts w:eastAsia="SimSun"/>
      <w:b w:val="0"/>
      <w:bCs w:val="0"/>
      <w:sz w:val="24"/>
      <w:szCs w:val="20"/>
      <w:lang w:val="es-ES_tradnl" w:eastAsia="en-US"/>
    </w:rPr>
  </w:style>
  <w:style w:type="character" w:styleId="CommentReference">
    <w:name w:val="annotation reference"/>
    <w:basedOn w:val="DefaultParagraphFont"/>
    <w:semiHidden/>
    <w:rsid w:val="00DB4448"/>
    <w:rPr>
      <w:sz w:val="16"/>
      <w:szCs w:val="16"/>
    </w:rPr>
  </w:style>
  <w:style w:type="paragraph" w:styleId="CommentText">
    <w:name w:val="annotation text"/>
    <w:basedOn w:val="Normal"/>
    <w:link w:val="CommentTextChar"/>
    <w:semiHidden/>
    <w:rsid w:val="00DB4448"/>
    <w:rPr>
      <w:sz w:val="20"/>
      <w:szCs w:val="20"/>
      <w:lang w:val="es-CL"/>
    </w:rPr>
  </w:style>
  <w:style w:type="paragraph" w:styleId="ListBullet">
    <w:name w:val="List Bullet"/>
    <w:basedOn w:val="Normal"/>
    <w:autoRedefine/>
    <w:semiHidden/>
    <w:rsid w:val="00DB4448"/>
    <w:pPr>
      <w:numPr>
        <w:numId w:val="3"/>
      </w:numPr>
    </w:pPr>
    <w:rPr>
      <w:sz w:val="20"/>
      <w:szCs w:val="20"/>
      <w:lang w:val="es-ES" w:eastAsia="es-ES"/>
    </w:rPr>
  </w:style>
  <w:style w:type="paragraph" w:styleId="BodyText2">
    <w:name w:val="Body Text 2"/>
    <w:basedOn w:val="Normal"/>
    <w:link w:val="BodyText2Char"/>
    <w:rsid w:val="00DB4448"/>
    <w:pPr>
      <w:spacing w:after="120" w:line="480" w:lineRule="auto"/>
    </w:pPr>
  </w:style>
  <w:style w:type="paragraph" w:styleId="BodyText">
    <w:name w:val="Body Text"/>
    <w:basedOn w:val="Normal"/>
    <w:link w:val="BodyTextChar"/>
    <w:rsid w:val="00DB4448"/>
    <w:pPr>
      <w:spacing w:after="120"/>
    </w:pPr>
    <w:rPr>
      <w:lang w:val="es-CL"/>
    </w:rPr>
  </w:style>
  <w:style w:type="paragraph" w:styleId="BodyText3">
    <w:name w:val="Body Text 3"/>
    <w:basedOn w:val="Normal"/>
    <w:rsid w:val="00DB4448"/>
    <w:pPr>
      <w:spacing w:after="120"/>
    </w:pPr>
    <w:rPr>
      <w:sz w:val="16"/>
      <w:szCs w:val="16"/>
      <w:lang w:val="es-CL"/>
    </w:rPr>
  </w:style>
  <w:style w:type="paragraph" w:styleId="BodyTextIndent2">
    <w:name w:val="Body Text Indent 2"/>
    <w:basedOn w:val="Normal"/>
    <w:link w:val="BodyTextIndent2Char"/>
    <w:rsid w:val="00DB4448"/>
    <w:pPr>
      <w:spacing w:after="120" w:line="480" w:lineRule="auto"/>
      <w:ind w:left="283"/>
    </w:pPr>
    <w:rPr>
      <w:lang w:val="es-CL"/>
    </w:rPr>
  </w:style>
  <w:style w:type="paragraph" w:customStyle="1" w:styleId="aparagraphs">
    <w:name w:val="(a) paragraphs"/>
    <w:next w:val="Normal"/>
    <w:rsid w:val="00DB4448"/>
    <w:pPr>
      <w:spacing w:before="120" w:after="120"/>
      <w:jc w:val="both"/>
    </w:pPr>
    <w:rPr>
      <w:snapToGrid w:val="0"/>
      <w:sz w:val="24"/>
      <w:lang w:val="es-ES_tradnl" w:eastAsia="en-US"/>
    </w:rPr>
  </w:style>
  <w:style w:type="paragraph" w:styleId="Header">
    <w:name w:val="header"/>
    <w:basedOn w:val="Normal"/>
    <w:rsid w:val="00DB4448"/>
    <w:pPr>
      <w:tabs>
        <w:tab w:val="center" w:pos="4419"/>
        <w:tab w:val="right" w:pos="8838"/>
      </w:tabs>
    </w:pPr>
  </w:style>
  <w:style w:type="paragraph" w:styleId="Footer">
    <w:name w:val="footer"/>
    <w:basedOn w:val="Normal"/>
    <w:link w:val="FooterChar"/>
    <w:uiPriority w:val="99"/>
    <w:rsid w:val="00DB4448"/>
    <w:pPr>
      <w:tabs>
        <w:tab w:val="center" w:pos="4419"/>
        <w:tab w:val="right" w:pos="8838"/>
      </w:tabs>
    </w:pPr>
  </w:style>
  <w:style w:type="character" w:styleId="PageNumber">
    <w:name w:val="page number"/>
    <w:basedOn w:val="DefaultParagraphFont"/>
    <w:rsid w:val="00DB4448"/>
  </w:style>
  <w:style w:type="paragraph" w:styleId="ListBullet2">
    <w:name w:val="List Bullet 2"/>
    <w:basedOn w:val="Normal"/>
    <w:autoRedefine/>
    <w:semiHidden/>
    <w:rsid w:val="00DB4448"/>
    <w:pPr>
      <w:numPr>
        <w:numId w:val="4"/>
      </w:numPr>
    </w:pPr>
    <w:rPr>
      <w:sz w:val="20"/>
      <w:szCs w:val="20"/>
      <w:lang w:val="es-ES" w:eastAsia="es-ES"/>
    </w:rPr>
  </w:style>
  <w:style w:type="paragraph" w:styleId="ListBullet3">
    <w:name w:val="List Bullet 3"/>
    <w:basedOn w:val="Normal"/>
    <w:autoRedefine/>
    <w:semiHidden/>
    <w:rsid w:val="00DB4448"/>
    <w:pPr>
      <w:numPr>
        <w:numId w:val="5"/>
      </w:numPr>
    </w:pPr>
    <w:rPr>
      <w:sz w:val="20"/>
      <w:szCs w:val="20"/>
      <w:lang w:val="es-ES" w:eastAsia="es-ES"/>
    </w:rPr>
  </w:style>
  <w:style w:type="paragraph" w:customStyle="1" w:styleId="Estilo2Perfil">
    <w:name w:val="Estilo2_Perfil"/>
    <w:autoRedefine/>
    <w:rsid w:val="00DB4448"/>
    <w:pPr>
      <w:numPr>
        <w:ilvl w:val="1"/>
        <w:numId w:val="6"/>
      </w:numPr>
      <w:outlineLvl w:val="1"/>
    </w:pPr>
    <w:rPr>
      <w:rFonts w:ascii="Arial" w:hAnsi="Arial" w:cs="Arial"/>
      <w:sz w:val="24"/>
      <w:szCs w:val="24"/>
      <w:lang w:val="es-ES_tradnl" w:eastAsia="es-ES"/>
    </w:rPr>
  </w:style>
  <w:style w:type="paragraph" w:customStyle="1" w:styleId="Estilo1Perfil">
    <w:name w:val="Estilo1_Perfil"/>
    <w:autoRedefine/>
    <w:rsid w:val="00DB4448"/>
    <w:pPr>
      <w:numPr>
        <w:numId w:val="6"/>
      </w:numPr>
      <w:spacing w:line="360" w:lineRule="auto"/>
      <w:outlineLvl w:val="0"/>
    </w:pPr>
    <w:rPr>
      <w:rFonts w:ascii="Arial" w:hAnsi="Arial" w:cs="Arial"/>
      <w:b/>
      <w:bCs/>
      <w:sz w:val="24"/>
      <w:szCs w:val="24"/>
      <w:lang w:val="es-MX" w:eastAsia="es-ES"/>
    </w:rPr>
  </w:style>
  <w:style w:type="paragraph" w:customStyle="1" w:styleId="Estilo3Perfil">
    <w:name w:val="Estilo3_Perfil"/>
    <w:basedOn w:val="Estilo2Perfil"/>
    <w:rsid w:val="00DB4448"/>
    <w:pPr>
      <w:numPr>
        <w:ilvl w:val="2"/>
      </w:numPr>
      <w:tabs>
        <w:tab w:val="clear" w:pos="1584"/>
        <w:tab w:val="num" w:pos="3216"/>
      </w:tabs>
      <w:ind w:left="3216" w:hanging="180"/>
    </w:pPr>
  </w:style>
  <w:style w:type="paragraph" w:customStyle="1" w:styleId="Estilo4Perfil">
    <w:name w:val="Estilo4_Perfil"/>
    <w:basedOn w:val="Normal"/>
    <w:next w:val="Normal"/>
    <w:autoRedefine/>
    <w:rsid w:val="00DB4448"/>
    <w:pPr>
      <w:numPr>
        <w:numId w:val="8"/>
      </w:numPr>
      <w:tabs>
        <w:tab w:val="left" w:pos="432"/>
      </w:tabs>
      <w:jc w:val="both"/>
    </w:pPr>
    <w:rPr>
      <w:rFonts w:ascii="Arial" w:hAnsi="Arial" w:cs="Arial"/>
      <w:b/>
      <w:bCs/>
      <w:i/>
      <w:iCs/>
      <w:color w:val="000000"/>
      <w:lang w:val="es-ES_tradnl" w:eastAsia="es-ES"/>
    </w:rPr>
  </w:style>
  <w:style w:type="paragraph" w:customStyle="1" w:styleId="Estilo5Perfil">
    <w:name w:val="Estilo5_Perfil"/>
    <w:basedOn w:val="Normal"/>
    <w:rsid w:val="00DB4448"/>
    <w:pPr>
      <w:numPr>
        <w:numId w:val="7"/>
      </w:numPr>
      <w:spacing w:before="120" w:after="120"/>
      <w:jc w:val="both"/>
    </w:pPr>
    <w:rPr>
      <w:rFonts w:ascii="Arial" w:hAnsi="Arial" w:cs="Arial"/>
      <w:color w:val="000000"/>
      <w:lang w:val="es-ES_tradnl" w:eastAsia="es-ES"/>
    </w:rPr>
  </w:style>
  <w:style w:type="paragraph" w:styleId="Title">
    <w:name w:val="Title"/>
    <w:basedOn w:val="Normal"/>
    <w:qFormat/>
    <w:rsid w:val="00DB4448"/>
    <w:pPr>
      <w:spacing w:before="240" w:after="60"/>
      <w:jc w:val="center"/>
      <w:outlineLvl w:val="0"/>
    </w:pPr>
    <w:rPr>
      <w:rFonts w:ascii="Arial" w:hAnsi="Arial" w:cs="Arial"/>
      <w:b/>
      <w:bCs/>
      <w:sz w:val="40"/>
      <w:szCs w:val="40"/>
      <w:lang w:val="es-MX" w:eastAsia="es-ES"/>
    </w:rPr>
  </w:style>
  <w:style w:type="paragraph" w:customStyle="1" w:styleId="xl36">
    <w:name w:val="xl36"/>
    <w:basedOn w:val="Normal"/>
    <w:rsid w:val="00DB4448"/>
    <w:pPr>
      <w:spacing w:before="100" w:beforeAutospacing="1" w:after="100" w:afterAutospacing="1"/>
      <w:textAlignment w:val="center"/>
    </w:pPr>
    <w:rPr>
      <w:rFonts w:ascii="Arial" w:eastAsia="Arial Unicode MS" w:hAnsi="Arial" w:cs="Arial"/>
      <w:b/>
      <w:bCs/>
      <w:lang w:val="es-ES" w:eastAsia="es-ES"/>
    </w:rPr>
  </w:style>
  <w:style w:type="paragraph" w:styleId="BlockText">
    <w:name w:val="Block Text"/>
    <w:basedOn w:val="Normal"/>
    <w:rsid w:val="00DB4448"/>
    <w:pPr>
      <w:ind w:left="426" w:right="506"/>
    </w:pPr>
    <w:rPr>
      <w:rFonts w:ascii="Garamond" w:hAnsi="Garamond" w:cs="Arial"/>
      <w:color w:val="FF0000"/>
      <w:sz w:val="20"/>
      <w:szCs w:val="20"/>
      <w:lang w:val="es-ES_tradnl" w:eastAsia="es-ES"/>
    </w:rPr>
  </w:style>
  <w:style w:type="paragraph" w:customStyle="1" w:styleId="Textodeglobo1">
    <w:name w:val="Texto de globo1"/>
    <w:basedOn w:val="Normal"/>
    <w:semiHidden/>
    <w:rsid w:val="00DB4448"/>
    <w:rPr>
      <w:rFonts w:ascii="Tahoma" w:hAnsi="Tahoma" w:cs="Tahoma"/>
      <w:sz w:val="16"/>
      <w:szCs w:val="16"/>
      <w:lang w:val="es-ES" w:eastAsia="es-ES"/>
    </w:rPr>
  </w:style>
  <w:style w:type="paragraph" w:styleId="HTMLPreformatted">
    <w:name w:val="HTML Preformatted"/>
    <w:basedOn w:val="Normal"/>
    <w:semiHidden/>
    <w:rsid w:val="00DB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eastAsia="es-ES"/>
    </w:rPr>
  </w:style>
  <w:style w:type="character" w:customStyle="1" w:styleId="WW-Smbolodenotaalpie11">
    <w:name w:val="WW-Símbolo de nota al pie11"/>
    <w:rsid w:val="00DB4448"/>
    <w:rPr>
      <w:vertAlign w:val="superscript"/>
    </w:rPr>
  </w:style>
  <w:style w:type="paragraph" w:customStyle="1" w:styleId="WW-Textoindependiente2">
    <w:name w:val="WW-Texto independiente 2"/>
    <w:basedOn w:val="Normal"/>
    <w:rsid w:val="00DB4448"/>
    <w:pPr>
      <w:widowControl w:val="0"/>
      <w:suppressAutoHyphens/>
      <w:spacing w:line="360" w:lineRule="auto"/>
      <w:jc w:val="both"/>
    </w:pPr>
    <w:rPr>
      <w:rFonts w:eastAsia="Lucida Sans Unicode"/>
      <w:lang w:val="es-ES_tradnl"/>
    </w:rPr>
  </w:style>
  <w:style w:type="character" w:customStyle="1" w:styleId="WW-Smbolodenotaalpie1111">
    <w:name w:val="WW-Símbolo de nota al pie1111"/>
    <w:rsid w:val="00DB4448"/>
    <w:rPr>
      <w:vertAlign w:val="superscript"/>
    </w:rPr>
  </w:style>
  <w:style w:type="paragraph" w:customStyle="1" w:styleId="Contenidodelatabla">
    <w:name w:val="Contenido de la tabla"/>
    <w:basedOn w:val="BodyText"/>
    <w:rsid w:val="00DB4448"/>
    <w:pPr>
      <w:widowControl w:val="0"/>
      <w:suppressLineNumbers/>
      <w:suppressAutoHyphens/>
    </w:pPr>
    <w:rPr>
      <w:rFonts w:eastAsia="Lucida Sans Unicode"/>
      <w:lang w:val="es-ES_tradnl"/>
    </w:rPr>
  </w:style>
  <w:style w:type="character" w:customStyle="1" w:styleId="WW-Smbolodenotaalpie111">
    <w:name w:val="WW-Símbolo de nota al pie111"/>
    <w:rsid w:val="00DB4448"/>
    <w:rPr>
      <w:vertAlign w:val="superscript"/>
    </w:rPr>
  </w:style>
  <w:style w:type="character" w:customStyle="1" w:styleId="WW-Smbolodenotaalpie">
    <w:name w:val="WW-Símbolo de nota al pie"/>
    <w:rsid w:val="00DB4448"/>
    <w:rPr>
      <w:vertAlign w:val="superscript"/>
    </w:rPr>
  </w:style>
  <w:style w:type="character" w:customStyle="1" w:styleId="Smbolodenotaalpie">
    <w:name w:val="Símbolo de nota al pie"/>
    <w:rsid w:val="00DB4448"/>
    <w:rPr>
      <w:vertAlign w:val="superscript"/>
    </w:rPr>
  </w:style>
  <w:style w:type="paragraph" w:customStyle="1" w:styleId="WW-Contenidodelatabla">
    <w:name w:val="WW-Contenido de la tabla"/>
    <w:basedOn w:val="BodyText"/>
    <w:rsid w:val="00DB4448"/>
    <w:pPr>
      <w:widowControl w:val="0"/>
      <w:suppressLineNumbers/>
      <w:suppressAutoHyphens/>
    </w:pPr>
    <w:rPr>
      <w:rFonts w:eastAsia="Lucida Sans Unicode"/>
      <w:lang w:val="es-ES_tradnl"/>
    </w:rPr>
  </w:style>
  <w:style w:type="paragraph" w:customStyle="1" w:styleId="Default">
    <w:name w:val="Default"/>
    <w:rsid w:val="00DB4448"/>
    <w:pPr>
      <w:autoSpaceDE w:val="0"/>
      <w:autoSpaceDN w:val="0"/>
      <w:adjustRightInd w:val="0"/>
    </w:pPr>
    <w:rPr>
      <w:rFonts w:ascii="Arial,Bold" w:hAnsi="Arial,Bold"/>
      <w:lang w:val="en-US" w:eastAsia="en-US"/>
    </w:rPr>
  </w:style>
  <w:style w:type="paragraph" w:customStyle="1" w:styleId="Ttulo71">
    <w:name w:val="Título 71"/>
    <w:basedOn w:val="Default"/>
    <w:next w:val="Default"/>
    <w:rsid w:val="00DB4448"/>
    <w:rPr>
      <w:sz w:val="24"/>
      <w:szCs w:val="24"/>
    </w:rPr>
  </w:style>
  <w:style w:type="paragraph" w:customStyle="1" w:styleId="Ttulo81">
    <w:name w:val="Título 81"/>
    <w:basedOn w:val="Default"/>
    <w:next w:val="Default"/>
    <w:rsid w:val="00DB4448"/>
    <w:rPr>
      <w:sz w:val="24"/>
      <w:szCs w:val="24"/>
    </w:rPr>
  </w:style>
  <w:style w:type="character" w:customStyle="1" w:styleId="Heading2Char">
    <w:name w:val="Heading 2 Char"/>
    <w:basedOn w:val="DefaultParagraphFont"/>
    <w:rsid w:val="00DB4448"/>
    <w:rPr>
      <w:rFonts w:ascii="Arial" w:hAnsi="Arial" w:cs="Arial"/>
      <w:b/>
      <w:bCs/>
      <w:color w:val="FF0000"/>
      <w:sz w:val="24"/>
      <w:szCs w:val="24"/>
      <w:lang w:val="es-ES_tradnl" w:eastAsia="es-ES" w:bidi="ar-SA"/>
    </w:rPr>
  </w:style>
  <w:style w:type="paragraph" w:customStyle="1" w:styleId="Normalsingle">
    <w:name w:val="Normal single"/>
    <w:basedOn w:val="Normal"/>
    <w:rsid w:val="00DB4448"/>
    <w:pPr>
      <w:suppressAutoHyphens/>
      <w:spacing w:before="120"/>
      <w:jc w:val="both"/>
    </w:pPr>
    <w:rPr>
      <w:sz w:val="22"/>
      <w:szCs w:val="20"/>
      <w:lang w:val="en-GB" w:eastAsia="en-US"/>
    </w:rPr>
  </w:style>
  <w:style w:type="paragraph" w:styleId="NormalWeb">
    <w:name w:val="Normal (Web)"/>
    <w:basedOn w:val="Normal"/>
    <w:rsid w:val="00DB4448"/>
    <w:pPr>
      <w:spacing w:before="100" w:beforeAutospacing="1" w:after="100" w:afterAutospacing="1"/>
    </w:pPr>
    <w:rPr>
      <w:rFonts w:ascii="Arial Unicode MS" w:eastAsia="Arial Unicode MS" w:hAnsi="Arial Unicode MS" w:cs="Arial Unicode MS"/>
      <w:color w:val="000000"/>
      <w:lang w:val="es-ES" w:eastAsia="es-ES"/>
    </w:rPr>
  </w:style>
  <w:style w:type="paragraph" w:styleId="DocumentMap">
    <w:name w:val="Document Map"/>
    <w:basedOn w:val="Normal"/>
    <w:semiHidden/>
    <w:rsid w:val="00DB4448"/>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rsid w:val="003B3207"/>
    <w:pPr>
      <w:ind w:left="708"/>
    </w:pPr>
  </w:style>
  <w:style w:type="character" w:customStyle="1" w:styleId="CommentTextChar">
    <w:name w:val="Comment Text Char"/>
    <w:basedOn w:val="DefaultParagraphFont"/>
    <w:link w:val="CommentText"/>
    <w:semiHidden/>
    <w:rsid w:val="00561FBE"/>
    <w:rPr>
      <w:lang w:val="es-CL" w:eastAsia="es-CL"/>
    </w:rPr>
  </w:style>
  <w:style w:type="paragraph" w:customStyle="1" w:styleId="Textoindependiente21">
    <w:name w:val="Texto independiente 21"/>
    <w:basedOn w:val="Normal"/>
    <w:uiPriority w:val="99"/>
    <w:rsid w:val="00D86D98"/>
    <w:rPr>
      <w:rFonts w:eastAsia="MS Mincho"/>
      <w:sz w:val="28"/>
      <w:lang w:val="es-SV" w:eastAsia="es-ES"/>
    </w:rPr>
  </w:style>
  <w:style w:type="paragraph" w:customStyle="1" w:styleId="Textodenotaalfinal">
    <w:name w:val="Texto de nota al final"/>
    <w:basedOn w:val="Normal"/>
    <w:rsid w:val="001F1E31"/>
    <w:pPr>
      <w:widowControl w:val="0"/>
    </w:pPr>
    <w:rPr>
      <w:rFonts w:ascii="Courier New" w:eastAsia="MS Mincho" w:hAnsi="Courier New"/>
      <w:szCs w:val="20"/>
      <w:lang w:val="es-SV" w:eastAsia="es-ES"/>
    </w:rPr>
  </w:style>
  <w:style w:type="paragraph" w:customStyle="1" w:styleId="encabezadodetoa">
    <w:name w:val="encabezado de toa"/>
    <w:basedOn w:val="Normal"/>
    <w:rsid w:val="001F1E31"/>
    <w:pPr>
      <w:widowControl w:val="0"/>
      <w:tabs>
        <w:tab w:val="right" w:pos="9360"/>
      </w:tabs>
      <w:suppressAutoHyphens/>
    </w:pPr>
    <w:rPr>
      <w:rFonts w:ascii="Courier New" w:eastAsia="MS Mincho" w:hAnsi="Courier New"/>
      <w:sz w:val="20"/>
      <w:szCs w:val="20"/>
      <w:lang w:val="en-US" w:eastAsia="es-ES"/>
    </w:rPr>
  </w:style>
  <w:style w:type="paragraph" w:styleId="Subtitle">
    <w:name w:val="Subtitle"/>
    <w:basedOn w:val="Normal"/>
    <w:link w:val="SubtitleChar"/>
    <w:qFormat/>
    <w:rsid w:val="001F1E31"/>
    <w:pPr>
      <w:jc w:val="center"/>
    </w:pPr>
    <w:rPr>
      <w:rFonts w:eastAsia="MS Mincho"/>
      <w:b/>
      <w:sz w:val="22"/>
      <w:lang w:val="es-SV" w:eastAsia="es-ES"/>
    </w:rPr>
  </w:style>
  <w:style w:type="character" w:customStyle="1" w:styleId="SubtitleChar">
    <w:name w:val="Subtitle Char"/>
    <w:basedOn w:val="DefaultParagraphFont"/>
    <w:link w:val="Subtitle"/>
    <w:rsid w:val="001F1E31"/>
    <w:rPr>
      <w:rFonts w:eastAsia="MS Mincho"/>
      <w:b/>
      <w:sz w:val="22"/>
      <w:szCs w:val="24"/>
      <w:lang w:val="es-SV" w:eastAsia="es-ES"/>
    </w:rPr>
  </w:style>
  <w:style w:type="paragraph" w:customStyle="1" w:styleId="style2">
    <w:name w:val="style2"/>
    <w:basedOn w:val="Normal"/>
    <w:rsid w:val="001F1E31"/>
    <w:pPr>
      <w:spacing w:before="100" w:beforeAutospacing="1" w:after="100" w:afterAutospacing="1"/>
    </w:pPr>
    <w:rPr>
      <w:rFonts w:ascii="Tahoma" w:eastAsia="MS Mincho" w:hAnsi="Tahoma" w:cs="Tahoma"/>
      <w:color w:val="0A1E74"/>
      <w:sz w:val="21"/>
      <w:szCs w:val="21"/>
      <w:lang w:val="es-ES" w:eastAsia="es-ES"/>
    </w:rPr>
  </w:style>
  <w:style w:type="paragraph" w:customStyle="1" w:styleId="Encabezadodetda">
    <w:name w:val="Encabezado de tda"/>
    <w:basedOn w:val="Normal"/>
    <w:rsid w:val="001F1E31"/>
    <w:pPr>
      <w:widowControl w:val="0"/>
      <w:tabs>
        <w:tab w:val="right" w:pos="9360"/>
      </w:tabs>
      <w:suppressAutoHyphens/>
    </w:pPr>
    <w:rPr>
      <w:rFonts w:ascii="Courier New" w:eastAsia="MS Mincho" w:hAnsi="Courier New"/>
      <w:snapToGrid w:val="0"/>
      <w:sz w:val="20"/>
      <w:szCs w:val="20"/>
      <w:lang w:val="en-US" w:eastAsia="es-ES"/>
    </w:rPr>
  </w:style>
  <w:style w:type="character" w:customStyle="1" w:styleId="BodyText2Char">
    <w:name w:val="Body Text 2 Char"/>
    <w:basedOn w:val="DefaultParagraphFont"/>
    <w:link w:val="BodyText2"/>
    <w:rsid w:val="001F1E31"/>
    <w:rPr>
      <w:sz w:val="24"/>
      <w:szCs w:val="24"/>
      <w:lang w:eastAsia="es-CL"/>
    </w:rPr>
  </w:style>
  <w:style w:type="paragraph" w:customStyle="1" w:styleId="NormalTimesNewRoman">
    <w:name w:val="Normal + Times New Roman"/>
    <w:aliases w:val="Justificado,Interlineado:  1 líneas"/>
    <w:basedOn w:val="Normal"/>
    <w:rsid w:val="001F1E31"/>
    <w:pPr>
      <w:spacing w:line="360" w:lineRule="auto"/>
      <w:jc w:val="both"/>
    </w:pPr>
    <w:rPr>
      <w:sz w:val="22"/>
      <w:szCs w:val="20"/>
      <w:lang w:val="es-ES" w:eastAsia="en-US"/>
    </w:rPr>
  </w:style>
  <w:style w:type="paragraph" w:styleId="CommentSubject">
    <w:name w:val="annotation subject"/>
    <w:basedOn w:val="CommentText"/>
    <w:next w:val="CommentText"/>
    <w:link w:val="CommentSubjectChar"/>
    <w:uiPriority w:val="99"/>
    <w:semiHidden/>
    <w:unhideWhenUsed/>
    <w:rsid w:val="00655612"/>
    <w:rPr>
      <w:b/>
      <w:bCs/>
      <w:lang w:val="es-PE"/>
    </w:rPr>
  </w:style>
  <w:style w:type="character" w:customStyle="1" w:styleId="CommentSubjectChar">
    <w:name w:val="Comment Subject Char"/>
    <w:basedOn w:val="CommentTextChar"/>
    <w:link w:val="CommentSubject"/>
    <w:uiPriority w:val="99"/>
    <w:semiHidden/>
    <w:rsid w:val="00655612"/>
    <w:rPr>
      <w:b/>
      <w:bCs/>
      <w:lang w:val="es-PE" w:eastAsia="es-CL"/>
    </w:rPr>
  </w:style>
  <w:style w:type="paragraph" w:styleId="BodyTextFirstIndent">
    <w:name w:val="Body Text First Indent"/>
    <w:basedOn w:val="BodyText"/>
    <w:link w:val="BodyTextFirstIndentChar"/>
    <w:rsid w:val="00854A5A"/>
    <w:pPr>
      <w:ind w:firstLine="210"/>
    </w:pPr>
    <w:rPr>
      <w:lang w:val="es-HN" w:eastAsia="es-ES"/>
    </w:rPr>
  </w:style>
  <w:style w:type="character" w:customStyle="1" w:styleId="BodyTextChar">
    <w:name w:val="Body Text Char"/>
    <w:basedOn w:val="DefaultParagraphFont"/>
    <w:link w:val="BodyText"/>
    <w:rsid w:val="00854A5A"/>
    <w:rPr>
      <w:sz w:val="24"/>
      <w:szCs w:val="24"/>
      <w:lang w:val="es-CL" w:eastAsia="es-CL"/>
    </w:rPr>
  </w:style>
  <w:style w:type="character" w:customStyle="1" w:styleId="BodyTextFirstIndentChar">
    <w:name w:val="Body Text First Indent Char"/>
    <w:basedOn w:val="BodyTextChar"/>
    <w:link w:val="BodyTextFirstIndent"/>
    <w:rsid w:val="00854A5A"/>
    <w:rPr>
      <w:sz w:val="24"/>
      <w:szCs w:val="24"/>
      <w:lang w:val="es-CL" w:eastAsia="es-CL"/>
    </w:rPr>
  </w:style>
  <w:style w:type="paragraph" w:customStyle="1" w:styleId="Ttulo4ArialNarrow">
    <w:name w:val="Título 4 + Arial Narrow"/>
    <w:aliases w:val="12 pt,Interlineado:  sencillo"/>
    <w:basedOn w:val="Heading1"/>
    <w:rsid w:val="00854A5A"/>
    <w:pPr>
      <w:spacing w:before="0" w:after="0"/>
      <w:ind w:left="720"/>
    </w:pPr>
    <w:rPr>
      <w:rFonts w:ascii="Arial Narrow" w:hAnsi="Arial Narrow"/>
      <w:b w:val="0"/>
      <w:bCs w:val="0"/>
      <w:kern w:val="0"/>
      <w:sz w:val="24"/>
      <w:szCs w:val="24"/>
      <w:lang w:eastAsia="es-ES"/>
    </w:rPr>
  </w:style>
  <w:style w:type="paragraph" w:styleId="Revision">
    <w:name w:val="Revision"/>
    <w:hidden/>
    <w:uiPriority w:val="99"/>
    <w:semiHidden/>
    <w:rsid w:val="002B6EBE"/>
    <w:rPr>
      <w:sz w:val="24"/>
      <w:szCs w:val="24"/>
      <w:lang w:val="es-PE" w:eastAsia="es-CL"/>
    </w:rPr>
  </w:style>
  <w:style w:type="character" w:customStyle="1" w:styleId="ParagraphCar">
    <w:name w:val="Paragraph Car"/>
    <w:basedOn w:val="DefaultParagraphFont"/>
    <w:link w:val="Paragraph"/>
    <w:uiPriority w:val="99"/>
    <w:rsid w:val="00A711A4"/>
    <w:rPr>
      <w:sz w:val="24"/>
      <w:lang w:val="es-ES" w:eastAsia="en-US"/>
    </w:rPr>
  </w:style>
  <w:style w:type="character" w:customStyle="1" w:styleId="FootnoteTextChar">
    <w:name w:val="Footnote Text Char"/>
    <w:aliases w:val="texto de nota al pie Char,Texto nota pie Car Car Car Car Car Car Car Car Char,Texto nota pie Car Car Car Char,fn Char,Footnote Text Char Char Char Char Char Char Char,Texto nota pie Car Car Car Car Car Char,Texto nota pie Car1 Char"/>
    <w:basedOn w:val="DefaultParagraphFont"/>
    <w:link w:val="FootnoteText"/>
    <w:uiPriority w:val="99"/>
    <w:locked/>
    <w:rsid w:val="00A711A4"/>
    <w:rPr>
      <w:sz w:val="16"/>
      <w:lang w:val="en-US" w:eastAsia="en-US"/>
    </w:rPr>
  </w:style>
  <w:style w:type="character" w:customStyle="1" w:styleId="Heading1Char">
    <w:name w:val="Heading 1 Char"/>
    <w:basedOn w:val="DefaultParagraphFont"/>
    <w:link w:val="Heading1"/>
    <w:rsid w:val="00BF75FE"/>
    <w:rPr>
      <w:rFonts w:ascii="Arial" w:hAnsi="Arial" w:cs="Arial"/>
      <w:b/>
      <w:bCs/>
      <w:kern w:val="32"/>
      <w:sz w:val="32"/>
      <w:szCs w:val="32"/>
      <w:lang w:eastAsia="es-CL"/>
    </w:rPr>
  </w:style>
  <w:style w:type="character" w:customStyle="1" w:styleId="Heading2Char1">
    <w:name w:val="Heading 2 Char1"/>
    <w:basedOn w:val="DefaultParagraphFont"/>
    <w:link w:val="Heading2"/>
    <w:rsid w:val="00777AE3"/>
    <w:rPr>
      <w:rFonts w:ascii="Arial" w:hAnsi="Arial"/>
      <w:b/>
      <w:i/>
      <w:sz w:val="24"/>
      <w:lang w:val="en-US" w:eastAsia="en-US"/>
    </w:rPr>
  </w:style>
  <w:style w:type="character" w:customStyle="1" w:styleId="Heading3Char">
    <w:name w:val="Heading 3 Char"/>
    <w:basedOn w:val="DefaultParagraphFont"/>
    <w:link w:val="Heading3"/>
    <w:rsid w:val="00777AE3"/>
    <w:rPr>
      <w:rFonts w:ascii="Arial" w:hAnsi="Arial"/>
      <w:sz w:val="24"/>
      <w:lang w:val="en-US" w:eastAsia="en-US"/>
    </w:rPr>
  </w:style>
  <w:style w:type="character" w:customStyle="1" w:styleId="BodyTextIndent2Char">
    <w:name w:val="Body Text Indent 2 Char"/>
    <w:basedOn w:val="DefaultParagraphFont"/>
    <w:link w:val="BodyTextIndent2"/>
    <w:rsid w:val="00777AE3"/>
    <w:rPr>
      <w:sz w:val="24"/>
      <w:szCs w:val="24"/>
      <w:lang w:val="es-CL" w:eastAsia="es-CL"/>
    </w:rPr>
  </w:style>
  <w:style w:type="paragraph" w:styleId="TOCHeading">
    <w:name w:val="TOC Heading"/>
    <w:basedOn w:val="Heading1"/>
    <w:next w:val="Normal"/>
    <w:uiPriority w:val="39"/>
    <w:semiHidden/>
    <w:unhideWhenUsed/>
    <w:qFormat/>
    <w:rsid w:val="00834EF9"/>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yiv797730180msonormal">
    <w:name w:val="yiv797730180msonormal"/>
    <w:basedOn w:val="Normal"/>
    <w:rsid w:val="009A3CB1"/>
    <w:pPr>
      <w:spacing w:before="100" w:beforeAutospacing="1" w:after="100" w:afterAutospacing="1"/>
    </w:pPr>
    <w:rPr>
      <w:lang w:eastAsia="es-HN"/>
    </w:rPr>
  </w:style>
  <w:style w:type="character" w:customStyle="1" w:styleId="Heading5Char">
    <w:name w:val="Heading 5 Char"/>
    <w:basedOn w:val="DefaultParagraphFont"/>
    <w:link w:val="Heading5"/>
    <w:rsid w:val="002B6B29"/>
    <w:rPr>
      <w:sz w:val="22"/>
      <w:lang w:val="en-US" w:eastAsia="en-US"/>
    </w:rPr>
  </w:style>
  <w:style w:type="character" w:customStyle="1" w:styleId="FooterChar">
    <w:name w:val="Footer Char"/>
    <w:basedOn w:val="DefaultParagraphFont"/>
    <w:link w:val="Footer"/>
    <w:uiPriority w:val="99"/>
    <w:rsid w:val="007307E1"/>
    <w:rPr>
      <w:sz w:val="24"/>
      <w:szCs w:val="24"/>
      <w:lang w:val="es-PE" w:eastAsia="es-CL"/>
    </w:rPr>
  </w:style>
  <w:style w:type="paragraph" w:styleId="PlainText">
    <w:name w:val="Plain Text"/>
    <w:basedOn w:val="Normal"/>
    <w:link w:val="PlainTextChar"/>
    <w:semiHidden/>
    <w:rsid w:val="001150A4"/>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1150A4"/>
    <w:rPr>
      <w:rFonts w:ascii="Courier New" w:hAnsi="Courier New" w:cs="Courier New"/>
      <w:lang w:eastAsia="en-US"/>
    </w:rPr>
  </w:style>
  <w:style w:type="character" w:customStyle="1" w:styleId="Heading6Char">
    <w:name w:val="Heading 6 Char"/>
    <w:basedOn w:val="DefaultParagraphFont"/>
    <w:link w:val="Heading6"/>
    <w:rsid w:val="001150A4"/>
    <w:rPr>
      <w:i/>
      <w:sz w:val="22"/>
      <w:lang w:val="en-US" w:eastAsia="en-US"/>
    </w:rPr>
  </w:style>
  <w:style w:type="paragraph" w:styleId="NoSpacing">
    <w:name w:val="No Spacing"/>
    <w:basedOn w:val="Normal"/>
    <w:link w:val="NoSpacingChar"/>
    <w:uiPriority w:val="1"/>
    <w:qFormat/>
    <w:rsid w:val="0094085F"/>
    <w:rPr>
      <w:rFonts w:asciiTheme="majorHAnsi" w:eastAsiaTheme="majorEastAsia" w:hAnsiTheme="majorHAnsi" w:cstheme="majorBidi"/>
      <w:sz w:val="22"/>
      <w:szCs w:val="22"/>
      <w:lang w:val="es-NI" w:eastAsia="es-NI"/>
    </w:rPr>
  </w:style>
  <w:style w:type="character" w:customStyle="1" w:styleId="NoSpacingChar">
    <w:name w:val="No Spacing Char"/>
    <w:basedOn w:val="DefaultParagraphFont"/>
    <w:link w:val="NoSpacing"/>
    <w:uiPriority w:val="1"/>
    <w:rsid w:val="0094085F"/>
    <w:rPr>
      <w:rFonts w:asciiTheme="majorHAnsi" w:eastAsiaTheme="majorEastAsia" w:hAnsiTheme="majorHAnsi" w:cstheme="majorBidi"/>
      <w:sz w:val="22"/>
      <w:szCs w:val="22"/>
      <w:lang w:val="es-NI" w:eastAsia="es-NI"/>
    </w:rPr>
  </w:style>
  <w:style w:type="character" w:customStyle="1" w:styleId="ListParagraphChar">
    <w:name w:val="List Paragraph Char"/>
    <w:basedOn w:val="DefaultParagraphFont"/>
    <w:link w:val="ListParagraph"/>
    <w:uiPriority w:val="34"/>
    <w:locked/>
    <w:rsid w:val="00570C57"/>
    <w:rPr>
      <w:sz w:val="24"/>
      <w:szCs w:val="24"/>
      <w:lang w:eastAsia="es-CL"/>
    </w:rPr>
  </w:style>
  <w:style w:type="table" w:styleId="TableGrid">
    <w:name w:val="Table Grid"/>
    <w:basedOn w:val="TableNormal"/>
    <w:rsid w:val="00E849D9"/>
    <w:rPr>
      <w:rFonts w:asciiTheme="majorHAnsi" w:eastAsiaTheme="majorEastAsia" w:hAnsiTheme="majorHAnsi" w:cstheme="majorBidi"/>
      <w:sz w:val="22"/>
      <w:szCs w:val="22"/>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F23847"/>
    <w:pPr>
      <w:numPr>
        <w:numId w:val="111"/>
      </w:numPr>
    </w:pPr>
  </w:style>
  <w:style w:type="numbering" w:customStyle="1" w:styleId="Estilo2">
    <w:name w:val="Estilo2"/>
    <w:uiPriority w:val="99"/>
    <w:rsid w:val="00AF6463"/>
    <w:pPr>
      <w:numPr>
        <w:numId w:val="112"/>
      </w:numPr>
    </w:pPr>
  </w:style>
  <w:style w:type="paragraph" w:customStyle="1" w:styleId="Texto">
    <w:name w:val="Texto"/>
    <w:basedOn w:val="Normal"/>
    <w:next w:val="Normal"/>
    <w:uiPriority w:val="99"/>
    <w:rsid w:val="00D42178"/>
    <w:pPr>
      <w:numPr>
        <w:numId w:val="116"/>
      </w:numPr>
      <w:autoSpaceDE w:val="0"/>
      <w:autoSpaceDN w:val="0"/>
      <w:adjustRightInd w:val="0"/>
      <w:spacing w:after="120" w:line="276" w:lineRule="auto"/>
      <w:jc w:val="both"/>
    </w:pPr>
    <w:rPr>
      <w:rFonts w:ascii="Arial Narrow" w:eastAsia="Calibri" w:hAnsi="Arial Narrow" w:cs="Arial"/>
      <w:bCs/>
      <w:lang w:val="es-ES" w:eastAsia="en-US"/>
    </w:rPr>
  </w:style>
  <w:style w:type="character" w:customStyle="1" w:styleId="ParagraphChar">
    <w:name w:val="Paragraph Char"/>
    <w:rsid w:val="0016303E"/>
    <w:rPr>
      <w:rFonts w:ascii="Times New Roman" w:eastAsia="Times New Roman" w:hAnsi="Times New Roman"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A5"/>
    <w:rPr>
      <w:sz w:val="24"/>
      <w:szCs w:val="24"/>
      <w:lang w:eastAsia="es-CL"/>
    </w:rPr>
  </w:style>
  <w:style w:type="paragraph" w:styleId="Heading1">
    <w:name w:val="heading 1"/>
    <w:basedOn w:val="Normal"/>
    <w:next w:val="Normal"/>
    <w:link w:val="Heading1Char"/>
    <w:qFormat/>
    <w:rsid w:val="00DB44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DB4448"/>
    <w:pPr>
      <w:keepNext/>
      <w:spacing w:before="240" w:after="60"/>
      <w:outlineLvl w:val="1"/>
    </w:pPr>
    <w:rPr>
      <w:rFonts w:ascii="Arial" w:hAnsi="Arial"/>
      <w:b/>
      <w:i/>
      <w:szCs w:val="20"/>
      <w:lang w:val="en-US" w:eastAsia="en-US"/>
    </w:rPr>
  </w:style>
  <w:style w:type="paragraph" w:styleId="Heading3">
    <w:name w:val="heading 3"/>
    <w:basedOn w:val="Normal"/>
    <w:next w:val="Normal"/>
    <w:link w:val="Heading3Char"/>
    <w:qFormat/>
    <w:rsid w:val="00DB4448"/>
    <w:pPr>
      <w:keepNext/>
      <w:spacing w:before="240" w:after="60"/>
      <w:outlineLvl w:val="2"/>
    </w:pPr>
    <w:rPr>
      <w:rFonts w:ascii="Arial" w:hAnsi="Arial"/>
      <w:szCs w:val="20"/>
      <w:lang w:val="en-US" w:eastAsia="en-US"/>
    </w:rPr>
  </w:style>
  <w:style w:type="paragraph" w:styleId="Heading4">
    <w:name w:val="heading 4"/>
    <w:basedOn w:val="Normal"/>
    <w:next w:val="Normal"/>
    <w:qFormat/>
    <w:rsid w:val="00DB4448"/>
    <w:pPr>
      <w:keepNext/>
      <w:spacing w:before="240" w:after="60"/>
      <w:outlineLvl w:val="3"/>
    </w:pPr>
    <w:rPr>
      <w:b/>
      <w:bCs/>
      <w:sz w:val="28"/>
      <w:szCs w:val="28"/>
    </w:rPr>
  </w:style>
  <w:style w:type="paragraph" w:styleId="Heading5">
    <w:name w:val="heading 5"/>
    <w:basedOn w:val="Normal"/>
    <w:next w:val="Normal"/>
    <w:link w:val="Heading5Char"/>
    <w:qFormat/>
    <w:rsid w:val="00DB4448"/>
    <w:pPr>
      <w:spacing w:before="240" w:after="60"/>
      <w:outlineLvl w:val="4"/>
    </w:pPr>
    <w:rPr>
      <w:sz w:val="22"/>
      <w:szCs w:val="20"/>
      <w:lang w:val="en-US" w:eastAsia="en-US"/>
    </w:rPr>
  </w:style>
  <w:style w:type="paragraph" w:styleId="Heading6">
    <w:name w:val="heading 6"/>
    <w:basedOn w:val="Normal"/>
    <w:next w:val="Normal"/>
    <w:link w:val="Heading6Char"/>
    <w:qFormat/>
    <w:rsid w:val="00DB4448"/>
    <w:pPr>
      <w:spacing w:before="240" w:after="60"/>
      <w:outlineLvl w:val="5"/>
    </w:pPr>
    <w:rPr>
      <w:i/>
      <w:sz w:val="22"/>
      <w:szCs w:val="20"/>
      <w:lang w:val="en-US" w:eastAsia="en-US"/>
    </w:rPr>
  </w:style>
  <w:style w:type="paragraph" w:styleId="Heading7">
    <w:name w:val="heading 7"/>
    <w:basedOn w:val="Normal"/>
    <w:next w:val="Normal"/>
    <w:qFormat/>
    <w:rsid w:val="00DB4448"/>
    <w:pPr>
      <w:spacing w:before="240" w:after="60"/>
      <w:outlineLvl w:val="6"/>
    </w:pPr>
    <w:rPr>
      <w:rFonts w:ascii="Arial" w:hAnsi="Arial"/>
      <w:szCs w:val="20"/>
      <w:lang w:val="en-US" w:eastAsia="en-US"/>
    </w:rPr>
  </w:style>
  <w:style w:type="paragraph" w:styleId="Heading8">
    <w:name w:val="heading 8"/>
    <w:basedOn w:val="Normal"/>
    <w:next w:val="Normal"/>
    <w:qFormat/>
    <w:rsid w:val="00DB4448"/>
    <w:pPr>
      <w:spacing w:before="240" w:after="60"/>
      <w:outlineLvl w:val="7"/>
    </w:pPr>
    <w:rPr>
      <w:rFonts w:ascii="Arial" w:hAnsi="Arial"/>
      <w:i/>
      <w:szCs w:val="20"/>
      <w:lang w:val="en-US" w:eastAsia="en-US"/>
    </w:rPr>
  </w:style>
  <w:style w:type="paragraph" w:styleId="Heading9">
    <w:name w:val="heading 9"/>
    <w:basedOn w:val="Normal"/>
    <w:next w:val="Normal"/>
    <w:qFormat/>
    <w:rsid w:val="00DB4448"/>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D4C99"/>
    <w:pPr>
      <w:tabs>
        <w:tab w:val="right" w:leader="dot" w:pos="10072"/>
      </w:tabs>
      <w:spacing w:before="120"/>
    </w:pPr>
    <w:rPr>
      <w:rFonts w:ascii="Arial Narrow" w:hAnsi="Arial Narrow"/>
      <w:b/>
      <w:bCs/>
      <w:i/>
      <w:iCs/>
      <w:noProof/>
      <w:sz w:val="28"/>
      <w:szCs w:val="28"/>
      <w:lang w:val="es-ES"/>
    </w:rPr>
  </w:style>
  <w:style w:type="character" w:styleId="Hyperlink">
    <w:name w:val="Hyperlink"/>
    <w:basedOn w:val="DefaultParagraphFont"/>
    <w:rsid w:val="00DB4448"/>
    <w:rPr>
      <w:color w:val="0000FF"/>
      <w:u w:val="single"/>
    </w:rPr>
  </w:style>
  <w:style w:type="paragraph" w:styleId="TOC2">
    <w:name w:val="toc 2"/>
    <w:basedOn w:val="Normal"/>
    <w:next w:val="Normal"/>
    <w:autoRedefine/>
    <w:uiPriority w:val="39"/>
    <w:rsid w:val="009D0BC2"/>
    <w:pPr>
      <w:tabs>
        <w:tab w:val="left" w:pos="960"/>
        <w:tab w:val="right" w:leader="dot" w:pos="10072"/>
      </w:tabs>
      <w:spacing w:before="120"/>
      <w:ind w:left="240"/>
    </w:pPr>
    <w:rPr>
      <w:rFonts w:ascii="Arial" w:hAnsi="Arial" w:cs="Arial"/>
      <w:b/>
      <w:sz w:val="22"/>
      <w:szCs w:val="22"/>
      <w:lang w:val="es-ES" w:eastAsia="es-ES"/>
    </w:rPr>
  </w:style>
  <w:style w:type="paragraph" w:styleId="TOC3">
    <w:name w:val="toc 3"/>
    <w:basedOn w:val="Normal"/>
    <w:next w:val="Normal"/>
    <w:autoRedefine/>
    <w:uiPriority w:val="39"/>
    <w:rsid w:val="00E23167"/>
    <w:pPr>
      <w:tabs>
        <w:tab w:val="right" w:leader="dot" w:pos="10072"/>
      </w:tabs>
      <w:ind w:left="480"/>
    </w:pPr>
    <w:rPr>
      <w:rFonts w:ascii="Arial" w:hAnsi="Arial" w:cs="Arial"/>
      <w:noProof/>
      <w:sz w:val="20"/>
      <w:szCs w:val="20"/>
    </w:rPr>
  </w:style>
  <w:style w:type="paragraph" w:styleId="BalloonText">
    <w:name w:val="Balloon Text"/>
    <w:basedOn w:val="Normal"/>
    <w:semiHidden/>
    <w:rsid w:val="00DB4448"/>
    <w:rPr>
      <w:rFonts w:ascii="Tahoma" w:hAnsi="Tahoma" w:cs="Tahoma"/>
      <w:sz w:val="16"/>
      <w:szCs w:val="16"/>
    </w:rPr>
  </w:style>
  <w:style w:type="paragraph" w:customStyle="1" w:styleId="Head2">
    <w:name w:val="Head2"/>
    <w:basedOn w:val="Normal"/>
    <w:rsid w:val="00DB4448"/>
    <w:pPr>
      <w:keepNext/>
      <w:suppressAutoHyphens/>
      <w:spacing w:before="100" w:after="100"/>
    </w:pPr>
    <w:rPr>
      <w:rFonts w:ascii="Times New Roman Bold" w:hAnsi="Times New Roman Bold"/>
      <w:b/>
      <w:sz w:val="20"/>
      <w:szCs w:val="20"/>
      <w:lang w:val="en-US" w:eastAsia="en-US"/>
    </w:rPr>
  </w:style>
  <w:style w:type="paragraph" w:styleId="FootnoteText">
    <w:name w:val="footnote text"/>
    <w:aliases w:val="texto de nota al pie,Texto nota pie Car Car Car Car Car Car Car Car,Texto nota pie Car Car Car,fn,Footnote Text Char Char Char Char Char Char,Texto nota pie Car Car Car Car Car,Texto nota pie Car1,Texto nota pie Car Car,single space,footn"/>
    <w:basedOn w:val="Normal"/>
    <w:link w:val="FootnoteTextChar"/>
    <w:uiPriority w:val="99"/>
    <w:rsid w:val="00DB4448"/>
    <w:pPr>
      <w:keepLines/>
      <w:suppressAutoHyphens/>
      <w:spacing w:after="60"/>
    </w:pPr>
    <w:rPr>
      <w:sz w:val="16"/>
      <w:szCs w:val="20"/>
      <w:lang w:val="en-US" w:eastAsia="en-US"/>
    </w:rPr>
  </w:style>
  <w:style w:type="character" w:styleId="FootnoteReference">
    <w:name w:val="footnote reference"/>
    <w:aliases w:val="referencia nota al pie,titulo 2,Ref. de nota al pie.,16 Point,Superscript 6 Point,FC,ftref,Ref,de nota al pie,Fußnotenzeichen DISS,Footnote Referencefra,BVI fnr,Знак сноски 1"/>
    <w:basedOn w:val="DefaultParagraphFont"/>
    <w:uiPriority w:val="99"/>
    <w:qFormat/>
    <w:rsid w:val="00DB4448"/>
    <w:rPr>
      <w:sz w:val="20"/>
      <w:vertAlign w:val="superscript"/>
      <w:lang w:val="es-ES_tradnl"/>
    </w:rPr>
  </w:style>
  <w:style w:type="paragraph" w:customStyle="1" w:styleId="Chapter">
    <w:name w:val="Chapter"/>
    <w:basedOn w:val="Normal"/>
    <w:next w:val="Normal"/>
    <w:rsid w:val="00DB4448"/>
    <w:pPr>
      <w:numPr>
        <w:numId w:val="2"/>
      </w:numPr>
      <w:tabs>
        <w:tab w:val="left" w:pos="1440"/>
      </w:tabs>
      <w:spacing w:after="240"/>
      <w:jc w:val="center"/>
    </w:pPr>
    <w:rPr>
      <w:b/>
      <w:smallCaps/>
      <w:szCs w:val="20"/>
      <w:lang w:val="es-ES" w:eastAsia="en-US"/>
    </w:rPr>
  </w:style>
  <w:style w:type="paragraph" w:customStyle="1" w:styleId="FirstHeading">
    <w:name w:val="FirstHeading"/>
    <w:basedOn w:val="Normal"/>
    <w:rsid w:val="00DB4448"/>
    <w:pPr>
      <w:keepNext/>
      <w:numPr>
        <w:numId w:val="1"/>
      </w:numPr>
      <w:tabs>
        <w:tab w:val="left" w:pos="0"/>
        <w:tab w:val="left" w:pos="90"/>
      </w:tabs>
      <w:spacing w:before="120" w:after="120"/>
    </w:pPr>
    <w:rPr>
      <w:b/>
      <w:szCs w:val="20"/>
      <w:lang w:val="es-ES" w:eastAsia="en-US"/>
    </w:rPr>
  </w:style>
  <w:style w:type="paragraph" w:customStyle="1" w:styleId="Paragraph">
    <w:name w:val="Paragraph"/>
    <w:aliases w:val="paragraph,p,PARAGRAPH,PG,pa,at"/>
    <w:basedOn w:val="BodyTextIndent"/>
    <w:link w:val="ParagraphCar"/>
    <w:qFormat/>
    <w:rsid w:val="00DB4448"/>
    <w:pPr>
      <w:numPr>
        <w:ilvl w:val="1"/>
        <w:numId w:val="2"/>
      </w:numPr>
      <w:spacing w:before="120"/>
      <w:jc w:val="both"/>
      <w:outlineLvl w:val="1"/>
    </w:pPr>
    <w:rPr>
      <w:szCs w:val="20"/>
      <w:lang w:val="es-ES" w:eastAsia="en-US"/>
    </w:rPr>
  </w:style>
  <w:style w:type="paragraph" w:styleId="BodyTextIndent">
    <w:name w:val="Body Text Indent"/>
    <w:basedOn w:val="Normal"/>
    <w:rsid w:val="00DB4448"/>
    <w:pPr>
      <w:spacing w:after="120"/>
      <w:ind w:left="283"/>
    </w:pPr>
  </w:style>
  <w:style w:type="paragraph" w:customStyle="1" w:styleId="SecHeading">
    <w:name w:val="SecHeading"/>
    <w:basedOn w:val="Normal"/>
    <w:next w:val="Paragraph"/>
    <w:rsid w:val="00DB4448"/>
    <w:pPr>
      <w:keepNext/>
      <w:tabs>
        <w:tab w:val="num" w:pos="1296"/>
      </w:tabs>
      <w:spacing w:before="120" w:after="120"/>
      <w:ind w:left="1296" w:hanging="576"/>
    </w:pPr>
    <w:rPr>
      <w:b/>
      <w:szCs w:val="20"/>
      <w:lang w:val="es-ES_tradnl" w:eastAsia="en-US"/>
    </w:rPr>
  </w:style>
  <w:style w:type="paragraph" w:customStyle="1" w:styleId="SubHeading1">
    <w:name w:val="SubHeading1"/>
    <w:basedOn w:val="SecHeading"/>
    <w:rsid w:val="00DB4448"/>
    <w:pPr>
      <w:tabs>
        <w:tab w:val="clear" w:pos="1296"/>
        <w:tab w:val="num" w:pos="1872"/>
      </w:tabs>
      <w:ind w:left="1872"/>
    </w:pPr>
  </w:style>
  <w:style w:type="paragraph" w:customStyle="1" w:styleId="Subheading2">
    <w:name w:val="Subheading2"/>
    <w:basedOn w:val="SecHeading"/>
    <w:rsid w:val="00DB4448"/>
    <w:pPr>
      <w:tabs>
        <w:tab w:val="clear" w:pos="1296"/>
        <w:tab w:val="num" w:pos="2376"/>
      </w:tabs>
      <w:ind w:left="2376" w:hanging="288"/>
    </w:pPr>
  </w:style>
  <w:style w:type="paragraph" w:customStyle="1" w:styleId="subpar">
    <w:name w:val="subpar"/>
    <w:basedOn w:val="BodyTextIndent3"/>
    <w:rsid w:val="00DB4448"/>
    <w:pPr>
      <w:tabs>
        <w:tab w:val="num" w:pos="1152"/>
      </w:tabs>
      <w:spacing w:before="120"/>
      <w:ind w:left="1152" w:hanging="432"/>
      <w:jc w:val="both"/>
      <w:outlineLvl w:val="2"/>
    </w:pPr>
    <w:rPr>
      <w:sz w:val="24"/>
      <w:szCs w:val="20"/>
      <w:lang w:val="es-ES_tradnl" w:eastAsia="en-US"/>
    </w:rPr>
  </w:style>
  <w:style w:type="paragraph" w:styleId="BodyTextIndent3">
    <w:name w:val="Body Text Indent 3"/>
    <w:basedOn w:val="Normal"/>
    <w:rsid w:val="00DB4448"/>
    <w:pPr>
      <w:spacing w:after="120"/>
      <w:ind w:left="283"/>
    </w:pPr>
    <w:rPr>
      <w:sz w:val="16"/>
      <w:szCs w:val="16"/>
    </w:rPr>
  </w:style>
  <w:style w:type="paragraph" w:customStyle="1" w:styleId="SubSubPar">
    <w:name w:val="SubSubPar"/>
    <w:basedOn w:val="subpar"/>
    <w:uiPriority w:val="99"/>
    <w:rsid w:val="00DB4448"/>
    <w:pPr>
      <w:tabs>
        <w:tab w:val="clear" w:pos="1152"/>
        <w:tab w:val="left" w:pos="0"/>
        <w:tab w:val="num" w:pos="1584"/>
      </w:tabs>
      <w:ind w:left="1584" w:hanging="288"/>
    </w:pPr>
  </w:style>
  <w:style w:type="paragraph" w:styleId="TOC4">
    <w:name w:val="toc 4"/>
    <w:basedOn w:val="Normal"/>
    <w:next w:val="Normal"/>
    <w:autoRedefine/>
    <w:uiPriority w:val="39"/>
    <w:rsid w:val="00DB4448"/>
    <w:pPr>
      <w:ind w:left="720"/>
    </w:pPr>
    <w:rPr>
      <w:sz w:val="20"/>
      <w:szCs w:val="20"/>
    </w:rPr>
  </w:style>
  <w:style w:type="paragraph" w:styleId="TOC5">
    <w:name w:val="toc 5"/>
    <w:basedOn w:val="Normal"/>
    <w:next w:val="Normal"/>
    <w:autoRedefine/>
    <w:uiPriority w:val="39"/>
    <w:rsid w:val="00DB4448"/>
    <w:pPr>
      <w:ind w:left="960"/>
    </w:pPr>
    <w:rPr>
      <w:sz w:val="20"/>
      <w:szCs w:val="20"/>
    </w:rPr>
  </w:style>
  <w:style w:type="paragraph" w:styleId="TOC6">
    <w:name w:val="toc 6"/>
    <w:basedOn w:val="Normal"/>
    <w:next w:val="Normal"/>
    <w:autoRedefine/>
    <w:uiPriority w:val="39"/>
    <w:rsid w:val="00DB4448"/>
    <w:pPr>
      <w:ind w:left="1200"/>
    </w:pPr>
    <w:rPr>
      <w:sz w:val="20"/>
      <w:szCs w:val="20"/>
    </w:rPr>
  </w:style>
  <w:style w:type="paragraph" w:styleId="TOC7">
    <w:name w:val="toc 7"/>
    <w:basedOn w:val="Normal"/>
    <w:next w:val="Normal"/>
    <w:autoRedefine/>
    <w:uiPriority w:val="39"/>
    <w:rsid w:val="00DB4448"/>
    <w:pPr>
      <w:ind w:left="1440"/>
    </w:pPr>
    <w:rPr>
      <w:sz w:val="20"/>
      <w:szCs w:val="20"/>
    </w:rPr>
  </w:style>
  <w:style w:type="paragraph" w:styleId="TOC8">
    <w:name w:val="toc 8"/>
    <w:basedOn w:val="Normal"/>
    <w:next w:val="Normal"/>
    <w:autoRedefine/>
    <w:uiPriority w:val="39"/>
    <w:rsid w:val="00DB4448"/>
    <w:pPr>
      <w:ind w:left="1680"/>
    </w:pPr>
    <w:rPr>
      <w:sz w:val="20"/>
      <w:szCs w:val="20"/>
    </w:rPr>
  </w:style>
  <w:style w:type="paragraph" w:styleId="TOC9">
    <w:name w:val="toc 9"/>
    <w:basedOn w:val="Normal"/>
    <w:next w:val="Normal"/>
    <w:autoRedefine/>
    <w:uiPriority w:val="39"/>
    <w:rsid w:val="00DB4448"/>
    <w:pPr>
      <w:ind w:left="1920"/>
    </w:pPr>
    <w:rPr>
      <w:sz w:val="20"/>
      <w:szCs w:val="20"/>
    </w:rPr>
  </w:style>
  <w:style w:type="paragraph" w:customStyle="1" w:styleId="ABBR">
    <w:name w:val="ABBR"/>
    <w:basedOn w:val="Normal"/>
    <w:rsid w:val="00DB4448"/>
    <w:rPr>
      <w:caps/>
      <w:szCs w:val="20"/>
      <w:lang w:val="es-ES_tradnl" w:eastAsia="en-US"/>
    </w:rPr>
  </w:style>
  <w:style w:type="paragraph" w:customStyle="1" w:styleId="AbbrDesc">
    <w:name w:val="AbbrDesc"/>
    <w:basedOn w:val="Normal"/>
    <w:rsid w:val="00DB4448"/>
    <w:pPr>
      <w:tabs>
        <w:tab w:val="left" w:pos="3060"/>
      </w:tabs>
      <w:jc w:val="both"/>
    </w:pPr>
    <w:rPr>
      <w:szCs w:val="20"/>
      <w:lang w:val="es-ES_tradnl" w:eastAsia="en-US"/>
    </w:rPr>
  </w:style>
  <w:style w:type="paragraph" w:customStyle="1" w:styleId="SectionXHeader3">
    <w:name w:val="Section X Header 3"/>
    <w:basedOn w:val="Heading1"/>
    <w:autoRedefine/>
    <w:rsid w:val="00DB4448"/>
    <w:pPr>
      <w:keepNext w:val="0"/>
      <w:spacing w:before="0" w:after="0"/>
      <w:jc w:val="center"/>
      <w:outlineLvl w:val="9"/>
    </w:pPr>
    <w:rPr>
      <w:rFonts w:ascii="Times New Roman" w:eastAsia="SimSun" w:hAnsi="Times New Roman" w:cs="Times New Roman"/>
      <w:bCs w:val="0"/>
      <w:kern w:val="0"/>
      <w:sz w:val="24"/>
      <w:szCs w:val="20"/>
      <w:lang w:val="es-ES_tradnl" w:eastAsia="en-US"/>
    </w:rPr>
  </w:style>
  <w:style w:type="paragraph" w:customStyle="1" w:styleId="TOCNumber1">
    <w:name w:val="TOC Number1"/>
    <w:basedOn w:val="Heading4"/>
    <w:rsid w:val="00DB4448"/>
    <w:pPr>
      <w:keepNext w:val="0"/>
      <w:spacing w:before="120" w:after="0"/>
      <w:outlineLvl w:val="9"/>
    </w:pPr>
    <w:rPr>
      <w:rFonts w:eastAsia="SimSun"/>
      <w:b w:val="0"/>
      <w:bCs w:val="0"/>
      <w:sz w:val="24"/>
      <w:szCs w:val="20"/>
      <w:lang w:val="es-ES_tradnl" w:eastAsia="en-US"/>
    </w:rPr>
  </w:style>
  <w:style w:type="character" w:styleId="CommentReference">
    <w:name w:val="annotation reference"/>
    <w:basedOn w:val="DefaultParagraphFont"/>
    <w:semiHidden/>
    <w:rsid w:val="00DB4448"/>
    <w:rPr>
      <w:sz w:val="16"/>
      <w:szCs w:val="16"/>
    </w:rPr>
  </w:style>
  <w:style w:type="paragraph" w:styleId="CommentText">
    <w:name w:val="annotation text"/>
    <w:basedOn w:val="Normal"/>
    <w:link w:val="CommentTextChar"/>
    <w:semiHidden/>
    <w:rsid w:val="00DB4448"/>
    <w:rPr>
      <w:sz w:val="20"/>
      <w:szCs w:val="20"/>
      <w:lang w:val="es-CL"/>
    </w:rPr>
  </w:style>
  <w:style w:type="paragraph" w:styleId="ListBullet">
    <w:name w:val="List Bullet"/>
    <w:basedOn w:val="Normal"/>
    <w:autoRedefine/>
    <w:semiHidden/>
    <w:rsid w:val="00DB4448"/>
    <w:pPr>
      <w:numPr>
        <w:numId w:val="3"/>
      </w:numPr>
    </w:pPr>
    <w:rPr>
      <w:sz w:val="20"/>
      <w:szCs w:val="20"/>
      <w:lang w:val="es-ES" w:eastAsia="es-ES"/>
    </w:rPr>
  </w:style>
  <w:style w:type="paragraph" w:styleId="BodyText2">
    <w:name w:val="Body Text 2"/>
    <w:basedOn w:val="Normal"/>
    <w:link w:val="BodyText2Char"/>
    <w:rsid w:val="00DB4448"/>
    <w:pPr>
      <w:spacing w:after="120" w:line="480" w:lineRule="auto"/>
    </w:pPr>
  </w:style>
  <w:style w:type="paragraph" w:styleId="BodyText">
    <w:name w:val="Body Text"/>
    <w:basedOn w:val="Normal"/>
    <w:link w:val="BodyTextChar"/>
    <w:rsid w:val="00DB4448"/>
    <w:pPr>
      <w:spacing w:after="120"/>
    </w:pPr>
    <w:rPr>
      <w:lang w:val="es-CL"/>
    </w:rPr>
  </w:style>
  <w:style w:type="paragraph" w:styleId="BodyText3">
    <w:name w:val="Body Text 3"/>
    <w:basedOn w:val="Normal"/>
    <w:rsid w:val="00DB4448"/>
    <w:pPr>
      <w:spacing w:after="120"/>
    </w:pPr>
    <w:rPr>
      <w:sz w:val="16"/>
      <w:szCs w:val="16"/>
      <w:lang w:val="es-CL"/>
    </w:rPr>
  </w:style>
  <w:style w:type="paragraph" w:styleId="BodyTextIndent2">
    <w:name w:val="Body Text Indent 2"/>
    <w:basedOn w:val="Normal"/>
    <w:link w:val="BodyTextIndent2Char"/>
    <w:rsid w:val="00DB4448"/>
    <w:pPr>
      <w:spacing w:after="120" w:line="480" w:lineRule="auto"/>
      <w:ind w:left="283"/>
    </w:pPr>
    <w:rPr>
      <w:lang w:val="es-CL"/>
    </w:rPr>
  </w:style>
  <w:style w:type="paragraph" w:customStyle="1" w:styleId="aparagraphs">
    <w:name w:val="(a) paragraphs"/>
    <w:next w:val="Normal"/>
    <w:rsid w:val="00DB4448"/>
    <w:pPr>
      <w:spacing w:before="120" w:after="120"/>
      <w:jc w:val="both"/>
    </w:pPr>
    <w:rPr>
      <w:snapToGrid w:val="0"/>
      <w:sz w:val="24"/>
      <w:lang w:val="es-ES_tradnl" w:eastAsia="en-US"/>
    </w:rPr>
  </w:style>
  <w:style w:type="paragraph" w:styleId="Header">
    <w:name w:val="header"/>
    <w:basedOn w:val="Normal"/>
    <w:rsid w:val="00DB4448"/>
    <w:pPr>
      <w:tabs>
        <w:tab w:val="center" w:pos="4419"/>
        <w:tab w:val="right" w:pos="8838"/>
      </w:tabs>
    </w:pPr>
  </w:style>
  <w:style w:type="paragraph" w:styleId="Footer">
    <w:name w:val="footer"/>
    <w:basedOn w:val="Normal"/>
    <w:link w:val="FooterChar"/>
    <w:uiPriority w:val="99"/>
    <w:rsid w:val="00DB4448"/>
    <w:pPr>
      <w:tabs>
        <w:tab w:val="center" w:pos="4419"/>
        <w:tab w:val="right" w:pos="8838"/>
      </w:tabs>
    </w:pPr>
  </w:style>
  <w:style w:type="character" w:styleId="PageNumber">
    <w:name w:val="page number"/>
    <w:basedOn w:val="DefaultParagraphFont"/>
    <w:rsid w:val="00DB4448"/>
  </w:style>
  <w:style w:type="paragraph" w:styleId="ListBullet2">
    <w:name w:val="List Bullet 2"/>
    <w:basedOn w:val="Normal"/>
    <w:autoRedefine/>
    <w:semiHidden/>
    <w:rsid w:val="00DB4448"/>
    <w:pPr>
      <w:numPr>
        <w:numId w:val="4"/>
      </w:numPr>
    </w:pPr>
    <w:rPr>
      <w:sz w:val="20"/>
      <w:szCs w:val="20"/>
      <w:lang w:val="es-ES" w:eastAsia="es-ES"/>
    </w:rPr>
  </w:style>
  <w:style w:type="paragraph" w:styleId="ListBullet3">
    <w:name w:val="List Bullet 3"/>
    <w:basedOn w:val="Normal"/>
    <w:autoRedefine/>
    <w:semiHidden/>
    <w:rsid w:val="00DB4448"/>
    <w:pPr>
      <w:numPr>
        <w:numId w:val="5"/>
      </w:numPr>
    </w:pPr>
    <w:rPr>
      <w:sz w:val="20"/>
      <w:szCs w:val="20"/>
      <w:lang w:val="es-ES" w:eastAsia="es-ES"/>
    </w:rPr>
  </w:style>
  <w:style w:type="paragraph" w:customStyle="1" w:styleId="Estilo2Perfil">
    <w:name w:val="Estilo2_Perfil"/>
    <w:autoRedefine/>
    <w:rsid w:val="00DB4448"/>
    <w:pPr>
      <w:numPr>
        <w:ilvl w:val="1"/>
        <w:numId w:val="6"/>
      </w:numPr>
      <w:outlineLvl w:val="1"/>
    </w:pPr>
    <w:rPr>
      <w:rFonts w:ascii="Arial" w:hAnsi="Arial" w:cs="Arial"/>
      <w:sz w:val="24"/>
      <w:szCs w:val="24"/>
      <w:lang w:val="es-ES_tradnl" w:eastAsia="es-ES"/>
    </w:rPr>
  </w:style>
  <w:style w:type="paragraph" w:customStyle="1" w:styleId="Estilo1Perfil">
    <w:name w:val="Estilo1_Perfil"/>
    <w:autoRedefine/>
    <w:rsid w:val="00DB4448"/>
    <w:pPr>
      <w:numPr>
        <w:numId w:val="6"/>
      </w:numPr>
      <w:spacing w:line="360" w:lineRule="auto"/>
      <w:outlineLvl w:val="0"/>
    </w:pPr>
    <w:rPr>
      <w:rFonts w:ascii="Arial" w:hAnsi="Arial" w:cs="Arial"/>
      <w:b/>
      <w:bCs/>
      <w:sz w:val="24"/>
      <w:szCs w:val="24"/>
      <w:lang w:val="es-MX" w:eastAsia="es-ES"/>
    </w:rPr>
  </w:style>
  <w:style w:type="paragraph" w:customStyle="1" w:styleId="Estilo3Perfil">
    <w:name w:val="Estilo3_Perfil"/>
    <w:basedOn w:val="Estilo2Perfil"/>
    <w:rsid w:val="00DB4448"/>
    <w:pPr>
      <w:numPr>
        <w:ilvl w:val="2"/>
      </w:numPr>
      <w:tabs>
        <w:tab w:val="clear" w:pos="1584"/>
        <w:tab w:val="num" w:pos="3216"/>
      </w:tabs>
      <w:ind w:left="3216" w:hanging="180"/>
    </w:pPr>
  </w:style>
  <w:style w:type="paragraph" w:customStyle="1" w:styleId="Estilo4Perfil">
    <w:name w:val="Estilo4_Perfil"/>
    <w:basedOn w:val="Normal"/>
    <w:next w:val="Normal"/>
    <w:autoRedefine/>
    <w:rsid w:val="00DB4448"/>
    <w:pPr>
      <w:numPr>
        <w:numId w:val="8"/>
      </w:numPr>
      <w:tabs>
        <w:tab w:val="left" w:pos="432"/>
      </w:tabs>
      <w:jc w:val="both"/>
    </w:pPr>
    <w:rPr>
      <w:rFonts w:ascii="Arial" w:hAnsi="Arial" w:cs="Arial"/>
      <w:b/>
      <w:bCs/>
      <w:i/>
      <w:iCs/>
      <w:color w:val="000000"/>
      <w:lang w:val="es-ES_tradnl" w:eastAsia="es-ES"/>
    </w:rPr>
  </w:style>
  <w:style w:type="paragraph" w:customStyle="1" w:styleId="Estilo5Perfil">
    <w:name w:val="Estilo5_Perfil"/>
    <w:basedOn w:val="Normal"/>
    <w:rsid w:val="00DB4448"/>
    <w:pPr>
      <w:numPr>
        <w:numId w:val="7"/>
      </w:numPr>
      <w:spacing w:before="120" w:after="120"/>
      <w:jc w:val="both"/>
    </w:pPr>
    <w:rPr>
      <w:rFonts w:ascii="Arial" w:hAnsi="Arial" w:cs="Arial"/>
      <w:color w:val="000000"/>
      <w:lang w:val="es-ES_tradnl" w:eastAsia="es-ES"/>
    </w:rPr>
  </w:style>
  <w:style w:type="paragraph" w:styleId="Title">
    <w:name w:val="Title"/>
    <w:basedOn w:val="Normal"/>
    <w:qFormat/>
    <w:rsid w:val="00DB4448"/>
    <w:pPr>
      <w:spacing w:before="240" w:after="60"/>
      <w:jc w:val="center"/>
      <w:outlineLvl w:val="0"/>
    </w:pPr>
    <w:rPr>
      <w:rFonts w:ascii="Arial" w:hAnsi="Arial" w:cs="Arial"/>
      <w:b/>
      <w:bCs/>
      <w:sz w:val="40"/>
      <w:szCs w:val="40"/>
      <w:lang w:val="es-MX" w:eastAsia="es-ES"/>
    </w:rPr>
  </w:style>
  <w:style w:type="paragraph" w:customStyle="1" w:styleId="xl36">
    <w:name w:val="xl36"/>
    <w:basedOn w:val="Normal"/>
    <w:rsid w:val="00DB4448"/>
    <w:pPr>
      <w:spacing w:before="100" w:beforeAutospacing="1" w:after="100" w:afterAutospacing="1"/>
      <w:textAlignment w:val="center"/>
    </w:pPr>
    <w:rPr>
      <w:rFonts w:ascii="Arial" w:eastAsia="Arial Unicode MS" w:hAnsi="Arial" w:cs="Arial"/>
      <w:b/>
      <w:bCs/>
      <w:lang w:val="es-ES" w:eastAsia="es-ES"/>
    </w:rPr>
  </w:style>
  <w:style w:type="paragraph" w:styleId="BlockText">
    <w:name w:val="Block Text"/>
    <w:basedOn w:val="Normal"/>
    <w:rsid w:val="00DB4448"/>
    <w:pPr>
      <w:ind w:left="426" w:right="506"/>
    </w:pPr>
    <w:rPr>
      <w:rFonts w:ascii="Garamond" w:hAnsi="Garamond" w:cs="Arial"/>
      <w:color w:val="FF0000"/>
      <w:sz w:val="20"/>
      <w:szCs w:val="20"/>
      <w:lang w:val="es-ES_tradnl" w:eastAsia="es-ES"/>
    </w:rPr>
  </w:style>
  <w:style w:type="paragraph" w:customStyle="1" w:styleId="Textodeglobo1">
    <w:name w:val="Texto de globo1"/>
    <w:basedOn w:val="Normal"/>
    <w:semiHidden/>
    <w:rsid w:val="00DB4448"/>
    <w:rPr>
      <w:rFonts w:ascii="Tahoma" w:hAnsi="Tahoma" w:cs="Tahoma"/>
      <w:sz w:val="16"/>
      <w:szCs w:val="16"/>
      <w:lang w:val="es-ES" w:eastAsia="es-ES"/>
    </w:rPr>
  </w:style>
  <w:style w:type="paragraph" w:styleId="HTMLPreformatted">
    <w:name w:val="HTML Preformatted"/>
    <w:basedOn w:val="Normal"/>
    <w:semiHidden/>
    <w:rsid w:val="00DB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eastAsia="es-ES"/>
    </w:rPr>
  </w:style>
  <w:style w:type="character" w:customStyle="1" w:styleId="WW-Smbolodenotaalpie11">
    <w:name w:val="WW-Símbolo de nota al pie11"/>
    <w:rsid w:val="00DB4448"/>
    <w:rPr>
      <w:vertAlign w:val="superscript"/>
    </w:rPr>
  </w:style>
  <w:style w:type="paragraph" w:customStyle="1" w:styleId="WW-Textoindependiente2">
    <w:name w:val="WW-Texto independiente 2"/>
    <w:basedOn w:val="Normal"/>
    <w:rsid w:val="00DB4448"/>
    <w:pPr>
      <w:widowControl w:val="0"/>
      <w:suppressAutoHyphens/>
      <w:spacing w:line="360" w:lineRule="auto"/>
      <w:jc w:val="both"/>
    </w:pPr>
    <w:rPr>
      <w:rFonts w:eastAsia="Lucida Sans Unicode"/>
      <w:lang w:val="es-ES_tradnl"/>
    </w:rPr>
  </w:style>
  <w:style w:type="character" w:customStyle="1" w:styleId="WW-Smbolodenotaalpie1111">
    <w:name w:val="WW-Símbolo de nota al pie1111"/>
    <w:rsid w:val="00DB4448"/>
    <w:rPr>
      <w:vertAlign w:val="superscript"/>
    </w:rPr>
  </w:style>
  <w:style w:type="paragraph" w:customStyle="1" w:styleId="Contenidodelatabla">
    <w:name w:val="Contenido de la tabla"/>
    <w:basedOn w:val="BodyText"/>
    <w:rsid w:val="00DB4448"/>
    <w:pPr>
      <w:widowControl w:val="0"/>
      <w:suppressLineNumbers/>
      <w:suppressAutoHyphens/>
    </w:pPr>
    <w:rPr>
      <w:rFonts w:eastAsia="Lucida Sans Unicode"/>
      <w:lang w:val="es-ES_tradnl"/>
    </w:rPr>
  </w:style>
  <w:style w:type="character" w:customStyle="1" w:styleId="WW-Smbolodenotaalpie111">
    <w:name w:val="WW-Símbolo de nota al pie111"/>
    <w:rsid w:val="00DB4448"/>
    <w:rPr>
      <w:vertAlign w:val="superscript"/>
    </w:rPr>
  </w:style>
  <w:style w:type="character" w:customStyle="1" w:styleId="WW-Smbolodenotaalpie">
    <w:name w:val="WW-Símbolo de nota al pie"/>
    <w:rsid w:val="00DB4448"/>
    <w:rPr>
      <w:vertAlign w:val="superscript"/>
    </w:rPr>
  </w:style>
  <w:style w:type="character" w:customStyle="1" w:styleId="Smbolodenotaalpie">
    <w:name w:val="Símbolo de nota al pie"/>
    <w:rsid w:val="00DB4448"/>
    <w:rPr>
      <w:vertAlign w:val="superscript"/>
    </w:rPr>
  </w:style>
  <w:style w:type="paragraph" w:customStyle="1" w:styleId="WW-Contenidodelatabla">
    <w:name w:val="WW-Contenido de la tabla"/>
    <w:basedOn w:val="BodyText"/>
    <w:rsid w:val="00DB4448"/>
    <w:pPr>
      <w:widowControl w:val="0"/>
      <w:suppressLineNumbers/>
      <w:suppressAutoHyphens/>
    </w:pPr>
    <w:rPr>
      <w:rFonts w:eastAsia="Lucida Sans Unicode"/>
      <w:lang w:val="es-ES_tradnl"/>
    </w:rPr>
  </w:style>
  <w:style w:type="paragraph" w:customStyle="1" w:styleId="Default">
    <w:name w:val="Default"/>
    <w:rsid w:val="00DB4448"/>
    <w:pPr>
      <w:autoSpaceDE w:val="0"/>
      <w:autoSpaceDN w:val="0"/>
      <w:adjustRightInd w:val="0"/>
    </w:pPr>
    <w:rPr>
      <w:rFonts w:ascii="Arial,Bold" w:hAnsi="Arial,Bold"/>
      <w:lang w:val="en-US" w:eastAsia="en-US"/>
    </w:rPr>
  </w:style>
  <w:style w:type="paragraph" w:customStyle="1" w:styleId="Ttulo71">
    <w:name w:val="Título 71"/>
    <w:basedOn w:val="Default"/>
    <w:next w:val="Default"/>
    <w:rsid w:val="00DB4448"/>
    <w:rPr>
      <w:sz w:val="24"/>
      <w:szCs w:val="24"/>
    </w:rPr>
  </w:style>
  <w:style w:type="paragraph" w:customStyle="1" w:styleId="Ttulo81">
    <w:name w:val="Título 81"/>
    <w:basedOn w:val="Default"/>
    <w:next w:val="Default"/>
    <w:rsid w:val="00DB4448"/>
    <w:rPr>
      <w:sz w:val="24"/>
      <w:szCs w:val="24"/>
    </w:rPr>
  </w:style>
  <w:style w:type="character" w:customStyle="1" w:styleId="Heading2Char">
    <w:name w:val="Heading 2 Char"/>
    <w:basedOn w:val="DefaultParagraphFont"/>
    <w:rsid w:val="00DB4448"/>
    <w:rPr>
      <w:rFonts w:ascii="Arial" w:hAnsi="Arial" w:cs="Arial"/>
      <w:b/>
      <w:bCs/>
      <w:color w:val="FF0000"/>
      <w:sz w:val="24"/>
      <w:szCs w:val="24"/>
      <w:lang w:val="es-ES_tradnl" w:eastAsia="es-ES" w:bidi="ar-SA"/>
    </w:rPr>
  </w:style>
  <w:style w:type="paragraph" w:customStyle="1" w:styleId="Normalsingle">
    <w:name w:val="Normal single"/>
    <w:basedOn w:val="Normal"/>
    <w:rsid w:val="00DB4448"/>
    <w:pPr>
      <w:suppressAutoHyphens/>
      <w:spacing w:before="120"/>
      <w:jc w:val="both"/>
    </w:pPr>
    <w:rPr>
      <w:sz w:val="22"/>
      <w:szCs w:val="20"/>
      <w:lang w:val="en-GB" w:eastAsia="en-US"/>
    </w:rPr>
  </w:style>
  <w:style w:type="paragraph" w:styleId="NormalWeb">
    <w:name w:val="Normal (Web)"/>
    <w:basedOn w:val="Normal"/>
    <w:rsid w:val="00DB4448"/>
    <w:pPr>
      <w:spacing w:before="100" w:beforeAutospacing="1" w:after="100" w:afterAutospacing="1"/>
    </w:pPr>
    <w:rPr>
      <w:rFonts w:ascii="Arial Unicode MS" w:eastAsia="Arial Unicode MS" w:hAnsi="Arial Unicode MS" w:cs="Arial Unicode MS"/>
      <w:color w:val="000000"/>
      <w:lang w:val="es-ES" w:eastAsia="es-ES"/>
    </w:rPr>
  </w:style>
  <w:style w:type="paragraph" w:styleId="DocumentMap">
    <w:name w:val="Document Map"/>
    <w:basedOn w:val="Normal"/>
    <w:semiHidden/>
    <w:rsid w:val="00DB4448"/>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rsid w:val="003B3207"/>
    <w:pPr>
      <w:ind w:left="708"/>
    </w:pPr>
  </w:style>
  <w:style w:type="character" w:customStyle="1" w:styleId="CommentTextChar">
    <w:name w:val="Comment Text Char"/>
    <w:basedOn w:val="DefaultParagraphFont"/>
    <w:link w:val="CommentText"/>
    <w:semiHidden/>
    <w:rsid w:val="00561FBE"/>
    <w:rPr>
      <w:lang w:val="es-CL" w:eastAsia="es-CL"/>
    </w:rPr>
  </w:style>
  <w:style w:type="paragraph" w:customStyle="1" w:styleId="Textoindependiente21">
    <w:name w:val="Texto independiente 21"/>
    <w:basedOn w:val="Normal"/>
    <w:uiPriority w:val="99"/>
    <w:rsid w:val="00D86D98"/>
    <w:rPr>
      <w:rFonts w:eastAsia="MS Mincho"/>
      <w:sz w:val="28"/>
      <w:lang w:val="es-SV" w:eastAsia="es-ES"/>
    </w:rPr>
  </w:style>
  <w:style w:type="paragraph" w:customStyle="1" w:styleId="Textodenotaalfinal">
    <w:name w:val="Texto de nota al final"/>
    <w:basedOn w:val="Normal"/>
    <w:rsid w:val="001F1E31"/>
    <w:pPr>
      <w:widowControl w:val="0"/>
    </w:pPr>
    <w:rPr>
      <w:rFonts w:ascii="Courier New" w:eastAsia="MS Mincho" w:hAnsi="Courier New"/>
      <w:szCs w:val="20"/>
      <w:lang w:val="es-SV" w:eastAsia="es-ES"/>
    </w:rPr>
  </w:style>
  <w:style w:type="paragraph" w:customStyle="1" w:styleId="encabezadodetoa">
    <w:name w:val="encabezado de toa"/>
    <w:basedOn w:val="Normal"/>
    <w:rsid w:val="001F1E31"/>
    <w:pPr>
      <w:widowControl w:val="0"/>
      <w:tabs>
        <w:tab w:val="right" w:pos="9360"/>
      </w:tabs>
      <w:suppressAutoHyphens/>
    </w:pPr>
    <w:rPr>
      <w:rFonts w:ascii="Courier New" w:eastAsia="MS Mincho" w:hAnsi="Courier New"/>
      <w:sz w:val="20"/>
      <w:szCs w:val="20"/>
      <w:lang w:val="en-US" w:eastAsia="es-ES"/>
    </w:rPr>
  </w:style>
  <w:style w:type="paragraph" w:styleId="Subtitle">
    <w:name w:val="Subtitle"/>
    <w:basedOn w:val="Normal"/>
    <w:link w:val="SubtitleChar"/>
    <w:qFormat/>
    <w:rsid w:val="001F1E31"/>
    <w:pPr>
      <w:jc w:val="center"/>
    </w:pPr>
    <w:rPr>
      <w:rFonts w:eastAsia="MS Mincho"/>
      <w:b/>
      <w:sz w:val="22"/>
      <w:lang w:val="es-SV" w:eastAsia="es-ES"/>
    </w:rPr>
  </w:style>
  <w:style w:type="character" w:customStyle="1" w:styleId="SubtitleChar">
    <w:name w:val="Subtitle Char"/>
    <w:basedOn w:val="DefaultParagraphFont"/>
    <w:link w:val="Subtitle"/>
    <w:rsid w:val="001F1E31"/>
    <w:rPr>
      <w:rFonts w:eastAsia="MS Mincho"/>
      <w:b/>
      <w:sz w:val="22"/>
      <w:szCs w:val="24"/>
      <w:lang w:val="es-SV" w:eastAsia="es-ES"/>
    </w:rPr>
  </w:style>
  <w:style w:type="paragraph" w:customStyle="1" w:styleId="style2">
    <w:name w:val="style2"/>
    <w:basedOn w:val="Normal"/>
    <w:rsid w:val="001F1E31"/>
    <w:pPr>
      <w:spacing w:before="100" w:beforeAutospacing="1" w:after="100" w:afterAutospacing="1"/>
    </w:pPr>
    <w:rPr>
      <w:rFonts w:ascii="Tahoma" w:eastAsia="MS Mincho" w:hAnsi="Tahoma" w:cs="Tahoma"/>
      <w:color w:val="0A1E74"/>
      <w:sz w:val="21"/>
      <w:szCs w:val="21"/>
      <w:lang w:val="es-ES" w:eastAsia="es-ES"/>
    </w:rPr>
  </w:style>
  <w:style w:type="paragraph" w:customStyle="1" w:styleId="Encabezadodetda">
    <w:name w:val="Encabezado de tda"/>
    <w:basedOn w:val="Normal"/>
    <w:rsid w:val="001F1E31"/>
    <w:pPr>
      <w:widowControl w:val="0"/>
      <w:tabs>
        <w:tab w:val="right" w:pos="9360"/>
      </w:tabs>
      <w:suppressAutoHyphens/>
    </w:pPr>
    <w:rPr>
      <w:rFonts w:ascii="Courier New" w:eastAsia="MS Mincho" w:hAnsi="Courier New"/>
      <w:snapToGrid w:val="0"/>
      <w:sz w:val="20"/>
      <w:szCs w:val="20"/>
      <w:lang w:val="en-US" w:eastAsia="es-ES"/>
    </w:rPr>
  </w:style>
  <w:style w:type="character" w:customStyle="1" w:styleId="BodyText2Char">
    <w:name w:val="Body Text 2 Char"/>
    <w:basedOn w:val="DefaultParagraphFont"/>
    <w:link w:val="BodyText2"/>
    <w:rsid w:val="001F1E31"/>
    <w:rPr>
      <w:sz w:val="24"/>
      <w:szCs w:val="24"/>
      <w:lang w:eastAsia="es-CL"/>
    </w:rPr>
  </w:style>
  <w:style w:type="paragraph" w:customStyle="1" w:styleId="NormalTimesNewRoman">
    <w:name w:val="Normal + Times New Roman"/>
    <w:aliases w:val="Justificado,Interlineado:  1 líneas"/>
    <w:basedOn w:val="Normal"/>
    <w:rsid w:val="001F1E31"/>
    <w:pPr>
      <w:spacing w:line="360" w:lineRule="auto"/>
      <w:jc w:val="both"/>
    </w:pPr>
    <w:rPr>
      <w:sz w:val="22"/>
      <w:szCs w:val="20"/>
      <w:lang w:val="es-ES" w:eastAsia="en-US"/>
    </w:rPr>
  </w:style>
  <w:style w:type="paragraph" w:styleId="CommentSubject">
    <w:name w:val="annotation subject"/>
    <w:basedOn w:val="CommentText"/>
    <w:next w:val="CommentText"/>
    <w:link w:val="CommentSubjectChar"/>
    <w:uiPriority w:val="99"/>
    <w:semiHidden/>
    <w:unhideWhenUsed/>
    <w:rsid w:val="00655612"/>
    <w:rPr>
      <w:b/>
      <w:bCs/>
      <w:lang w:val="es-PE"/>
    </w:rPr>
  </w:style>
  <w:style w:type="character" w:customStyle="1" w:styleId="CommentSubjectChar">
    <w:name w:val="Comment Subject Char"/>
    <w:basedOn w:val="CommentTextChar"/>
    <w:link w:val="CommentSubject"/>
    <w:uiPriority w:val="99"/>
    <w:semiHidden/>
    <w:rsid w:val="00655612"/>
    <w:rPr>
      <w:b/>
      <w:bCs/>
      <w:lang w:val="es-PE" w:eastAsia="es-CL"/>
    </w:rPr>
  </w:style>
  <w:style w:type="paragraph" w:styleId="BodyTextFirstIndent">
    <w:name w:val="Body Text First Indent"/>
    <w:basedOn w:val="BodyText"/>
    <w:link w:val="BodyTextFirstIndentChar"/>
    <w:rsid w:val="00854A5A"/>
    <w:pPr>
      <w:ind w:firstLine="210"/>
    </w:pPr>
    <w:rPr>
      <w:lang w:val="es-HN" w:eastAsia="es-ES"/>
    </w:rPr>
  </w:style>
  <w:style w:type="character" w:customStyle="1" w:styleId="BodyTextChar">
    <w:name w:val="Body Text Char"/>
    <w:basedOn w:val="DefaultParagraphFont"/>
    <w:link w:val="BodyText"/>
    <w:rsid w:val="00854A5A"/>
    <w:rPr>
      <w:sz w:val="24"/>
      <w:szCs w:val="24"/>
      <w:lang w:val="es-CL" w:eastAsia="es-CL"/>
    </w:rPr>
  </w:style>
  <w:style w:type="character" w:customStyle="1" w:styleId="BodyTextFirstIndentChar">
    <w:name w:val="Body Text First Indent Char"/>
    <w:basedOn w:val="BodyTextChar"/>
    <w:link w:val="BodyTextFirstIndent"/>
    <w:rsid w:val="00854A5A"/>
    <w:rPr>
      <w:sz w:val="24"/>
      <w:szCs w:val="24"/>
      <w:lang w:val="es-CL" w:eastAsia="es-CL"/>
    </w:rPr>
  </w:style>
  <w:style w:type="paragraph" w:customStyle="1" w:styleId="Ttulo4ArialNarrow">
    <w:name w:val="Título 4 + Arial Narrow"/>
    <w:aliases w:val="12 pt,Interlineado:  sencillo"/>
    <w:basedOn w:val="Heading1"/>
    <w:rsid w:val="00854A5A"/>
    <w:pPr>
      <w:spacing w:before="0" w:after="0"/>
      <w:ind w:left="720"/>
    </w:pPr>
    <w:rPr>
      <w:rFonts w:ascii="Arial Narrow" w:hAnsi="Arial Narrow"/>
      <w:b w:val="0"/>
      <w:bCs w:val="0"/>
      <w:kern w:val="0"/>
      <w:sz w:val="24"/>
      <w:szCs w:val="24"/>
      <w:lang w:eastAsia="es-ES"/>
    </w:rPr>
  </w:style>
  <w:style w:type="paragraph" w:styleId="Revision">
    <w:name w:val="Revision"/>
    <w:hidden/>
    <w:uiPriority w:val="99"/>
    <w:semiHidden/>
    <w:rsid w:val="002B6EBE"/>
    <w:rPr>
      <w:sz w:val="24"/>
      <w:szCs w:val="24"/>
      <w:lang w:val="es-PE" w:eastAsia="es-CL"/>
    </w:rPr>
  </w:style>
  <w:style w:type="character" w:customStyle="1" w:styleId="ParagraphCar">
    <w:name w:val="Paragraph Car"/>
    <w:basedOn w:val="DefaultParagraphFont"/>
    <w:link w:val="Paragraph"/>
    <w:uiPriority w:val="99"/>
    <w:rsid w:val="00A711A4"/>
    <w:rPr>
      <w:sz w:val="24"/>
      <w:lang w:val="es-ES" w:eastAsia="en-US"/>
    </w:rPr>
  </w:style>
  <w:style w:type="character" w:customStyle="1" w:styleId="FootnoteTextChar">
    <w:name w:val="Footnote Text Char"/>
    <w:aliases w:val="texto de nota al pie Char,Texto nota pie Car Car Car Car Car Car Car Car Char,Texto nota pie Car Car Car Char,fn Char,Footnote Text Char Char Char Char Char Char Char,Texto nota pie Car Car Car Car Car Char,Texto nota pie Car1 Char"/>
    <w:basedOn w:val="DefaultParagraphFont"/>
    <w:link w:val="FootnoteText"/>
    <w:uiPriority w:val="99"/>
    <w:locked/>
    <w:rsid w:val="00A711A4"/>
    <w:rPr>
      <w:sz w:val="16"/>
      <w:lang w:val="en-US" w:eastAsia="en-US"/>
    </w:rPr>
  </w:style>
  <w:style w:type="character" w:customStyle="1" w:styleId="Heading1Char">
    <w:name w:val="Heading 1 Char"/>
    <w:basedOn w:val="DefaultParagraphFont"/>
    <w:link w:val="Heading1"/>
    <w:rsid w:val="00BF75FE"/>
    <w:rPr>
      <w:rFonts w:ascii="Arial" w:hAnsi="Arial" w:cs="Arial"/>
      <w:b/>
      <w:bCs/>
      <w:kern w:val="32"/>
      <w:sz w:val="32"/>
      <w:szCs w:val="32"/>
      <w:lang w:eastAsia="es-CL"/>
    </w:rPr>
  </w:style>
  <w:style w:type="character" w:customStyle="1" w:styleId="Heading2Char1">
    <w:name w:val="Heading 2 Char1"/>
    <w:basedOn w:val="DefaultParagraphFont"/>
    <w:link w:val="Heading2"/>
    <w:rsid w:val="00777AE3"/>
    <w:rPr>
      <w:rFonts w:ascii="Arial" w:hAnsi="Arial"/>
      <w:b/>
      <w:i/>
      <w:sz w:val="24"/>
      <w:lang w:val="en-US" w:eastAsia="en-US"/>
    </w:rPr>
  </w:style>
  <w:style w:type="character" w:customStyle="1" w:styleId="Heading3Char">
    <w:name w:val="Heading 3 Char"/>
    <w:basedOn w:val="DefaultParagraphFont"/>
    <w:link w:val="Heading3"/>
    <w:rsid w:val="00777AE3"/>
    <w:rPr>
      <w:rFonts w:ascii="Arial" w:hAnsi="Arial"/>
      <w:sz w:val="24"/>
      <w:lang w:val="en-US" w:eastAsia="en-US"/>
    </w:rPr>
  </w:style>
  <w:style w:type="character" w:customStyle="1" w:styleId="BodyTextIndent2Char">
    <w:name w:val="Body Text Indent 2 Char"/>
    <w:basedOn w:val="DefaultParagraphFont"/>
    <w:link w:val="BodyTextIndent2"/>
    <w:rsid w:val="00777AE3"/>
    <w:rPr>
      <w:sz w:val="24"/>
      <w:szCs w:val="24"/>
      <w:lang w:val="es-CL" w:eastAsia="es-CL"/>
    </w:rPr>
  </w:style>
  <w:style w:type="paragraph" w:styleId="TOCHeading">
    <w:name w:val="TOC Heading"/>
    <w:basedOn w:val="Heading1"/>
    <w:next w:val="Normal"/>
    <w:uiPriority w:val="39"/>
    <w:semiHidden/>
    <w:unhideWhenUsed/>
    <w:qFormat/>
    <w:rsid w:val="00834EF9"/>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yiv797730180msonormal">
    <w:name w:val="yiv797730180msonormal"/>
    <w:basedOn w:val="Normal"/>
    <w:rsid w:val="009A3CB1"/>
    <w:pPr>
      <w:spacing w:before="100" w:beforeAutospacing="1" w:after="100" w:afterAutospacing="1"/>
    </w:pPr>
    <w:rPr>
      <w:lang w:eastAsia="es-HN"/>
    </w:rPr>
  </w:style>
  <w:style w:type="character" w:customStyle="1" w:styleId="Heading5Char">
    <w:name w:val="Heading 5 Char"/>
    <w:basedOn w:val="DefaultParagraphFont"/>
    <w:link w:val="Heading5"/>
    <w:rsid w:val="002B6B29"/>
    <w:rPr>
      <w:sz w:val="22"/>
      <w:lang w:val="en-US" w:eastAsia="en-US"/>
    </w:rPr>
  </w:style>
  <w:style w:type="character" w:customStyle="1" w:styleId="FooterChar">
    <w:name w:val="Footer Char"/>
    <w:basedOn w:val="DefaultParagraphFont"/>
    <w:link w:val="Footer"/>
    <w:uiPriority w:val="99"/>
    <w:rsid w:val="007307E1"/>
    <w:rPr>
      <w:sz w:val="24"/>
      <w:szCs w:val="24"/>
      <w:lang w:val="es-PE" w:eastAsia="es-CL"/>
    </w:rPr>
  </w:style>
  <w:style w:type="paragraph" w:styleId="PlainText">
    <w:name w:val="Plain Text"/>
    <w:basedOn w:val="Normal"/>
    <w:link w:val="PlainTextChar"/>
    <w:semiHidden/>
    <w:rsid w:val="001150A4"/>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1150A4"/>
    <w:rPr>
      <w:rFonts w:ascii="Courier New" w:hAnsi="Courier New" w:cs="Courier New"/>
      <w:lang w:eastAsia="en-US"/>
    </w:rPr>
  </w:style>
  <w:style w:type="character" w:customStyle="1" w:styleId="Heading6Char">
    <w:name w:val="Heading 6 Char"/>
    <w:basedOn w:val="DefaultParagraphFont"/>
    <w:link w:val="Heading6"/>
    <w:rsid w:val="001150A4"/>
    <w:rPr>
      <w:i/>
      <w:sz w:val="22"/>
      <w:lang w:val="en-US" w:eastAsia="en-US"/>
    </w:rPr>
  </w:style>
  <w:style w:type="paragraph" w:styleId="NoSpacing">
    <w:name w:val="No Spacing"/>
    <w:basedOn w:val="Normal"/>
    <w:link w:val="NoSpacingChar"/>
    <w:uiPriority w:val="1"/>
    <w:qFormat/>
    <w:rsid w:val="0094085F"/>
    <w:rPr>
      <w:rFonts w:asciiTheme="majorHAnsi" w:eastAsiaTheme="majorEastAsia" w:hAnsiTheme="majorHAnsi" w:cstheme="majorBidi"/>
      <w:sz w:val="22"/>
      <w:szCs w:val="22"/>
      <w:lang w:val="es-NI" w:eastAsia="es-NI"/>
    </w:rPr>
  </w:style>
  <w:style w:type="character" w:customStyle="1" w:styleId="NoSpacingChar">
    <w:name w:val="No Spacing Char"/>
    <w:basedOn w:val="DefaultParagraphFont"/>
    <w:link w:val="NoSpacing"/>
    <w:uiPriority w:val="1"/>
    <w:rsid w:val="0094085F"/>
    <w:rPr>
      <w:rFonts w:asciiTheme="majorHAnsi" w:eastAsiaTheme="majorEastAsia" w:hAnsiTheme="majorHAnsi" w:cstheme="majorBidi"/>
      <w:sz w:val="22"/>
      <w:szCs w:val="22"/>
      <w:lang w:val="es-NI" w:eastAsia="es-NI"/>
    </w:rPr>
  </w:style>
  <w:style w:type="character" w:customStyle="1" w:styleId="ListParagraphChar">
    <w:name w:val="List Paragraph Char"/>
    <w:basedOn w:val="DefaultParagraphFont"/>
    <w:link w:val="ListParagraph"/>
    <w:uiPriority w:val="34"/>
    <w:locked/>
    <w:rsid w:val="00570C57"/>
    <w:rPr>
      <w:sz w:val="24"/>
      <w:szCs w:val="24"/>
      <w:lang w:eastAsia="es-CL"/>
    </w:rPr>
  </w:style>
  <w:style w:type="table" w:styleId="TableGrid">
    <w:name w:val="Table Grid"/>
    <w:basedOn w:val="TableNormal"/>
    <w:rsid w:val="00E849D9"/>
    <w:rPr>
      <w:rFonts w:asciiTheme="majorHAnsi" w:eastAsiaTheme="majorEastAsia" w:hAnsiTheme="majorHAnsi" w:cstheme="majorBidi"/>
      <w:sz w:val="22"/>
      <w:szCs w:val="22"/>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F23847"/>
    <w:pPr>
      <w:numPr>
        <w:numId w:val="111"/>
      </w:numPr>
    </w:pPr>
  </w:style>
  <w:style w:type="numbering" w:customStyle="1" w:styleId="Estilo2">
    <w:name w:val="Estilo2"/>
    <w:uiPriority w:val="99"/>
    <w:rsid w:val="00AF6463"/>
    <w:pPr>
      <w:numPr>
        <w:numId w:val="112"/>
      </w:numPr>
    </w:pPr>
  </w:style>
  <w:style w:type="paragraph" w:customStyle="1" w:styleId="Texto">
    <w:name w:val="Texto"/>
    <w:basedOn w:val="Normal"/>
    <w:next w:val="Normal"/>
    <w:uiPriority w:val="99"/>
    <w:rsid w:val="00D42178"/>
    <w:pPr>
      <w:numPr>
        <w:numId w:val="116"/>
      </w:numPr>
      <w:autoSpaceDE w:val="0"/>
      <w:autoSpaceDN w:val="0"/>
      <w:adjustRightInd w:val="0"/>
      <w:spacing w:after="120" w:line="276" w:lineRule="auto"/>
      <w:jc w:val="both"/>
    </w:pPr>
    <w:rPr>
      <w:rFonts w:ascii="Arial Narrow" w:eastAsia="Calibri" w:hAnsi="Arial Narrow" w:cs="Arial"/>
      <w:bCs/>
      <w:lang w:val="es-ES" w:eastAsia="en-US"/>
    </w:rPr>
  </w:style>
  <w:style w:type="character" w:customStyle="1" w:styleId="ParagraphChar">
    <w:name w:val="Paragraph Char"/>
    <w:rsid w:val="0016303E"/>
    <w:rPr>
      <w:rFonts w:ascii="Times New Roman" w:eastAsia="Times New Roman" w:hAnsi="Times New Roman"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9518">
      <w:bodyDiv w:val="1"/>
      <w:marLeft w:val="0"/>
      <w:marRight w:val="0"/>
      <w:marTop w:val="0"/>
      <w:marBottom w:val="0"/>
      <w:divBdr>
        <w:top w:val="none" w:sz="0" w:space="0" w:color="auto"/>
        <w:left w:val="none" w:sz="0" w:space="0" w:color="auto"/>
        <w:bottom w:val="none" w:sz="0" w:space="0" w:color="auto"/>
        <w:right w:val="none" w:sz="0" w:space="0" w:color="auto"/>
      </w:divBdr>
      <w:divsChild>
        <w:div w:id="1028212585">
          <w:marLeft w:val="0"/>
          <w:marRight w:val="0"/>
          <w:marTop w:val="0"/>
          <w:marBottom w:val="0"/>
          <w:divBdr>
            <w:top w:val="none" w:sz="0" w:space="0" w:color="auto"/>
            <w:left w:val="none" w:sz="0" w:space="0" w:color="auto"/>
            <w:bottom w:val="none" w:sz="0" w:space="0" w:color="auto"/>
            <w:right w:val="none" w:sz="0" w:space="0" w:color="auto"/>
          </w:divBdr>
          <w:divsChild>
            <w:div w:id="1826779512">
              <w:marLeft w:val="0"/>
              <w:marRight w:val="0"/>
              <w:marTop w:val="0"/>
              <w:marBottom w:val="0"/>
              <w:divBdr>
                <w:top w:val="none" w:sz="0" w:space="0" w:color="auto"/>
                <w:left w:val="none" w:sz="0" w:space="0" w:color="auto"/>
                <w:bottom w:val="none" w:sz="0" w:space="0" w:color="auto"/>
                <w:right w:val="none" w:sz="0" w:space="0" w:color="auto"/>
              </w:divBdr>
              <w:divsChild>
                <w:div w:id="1885754203">
                  <w:marLeft w:val="0"/>
                  <w:marRight w:val="0"/>
                  <w:marTop w:val="0"/>
                  <w:marBottom w:val="0"/>
                  <w:divBdr>
                    <w:top w:val="none" w:sz="0" w:space="0" w:color="auto"/>
                    <w:left w:val="none" w:sz="0" w:space="0" w:color="auto"/>
                    <w:bottom w:val="none" w:sz="0" w:space="0" w:color="auto"/>
                    <w:right w:val="none" w:sz="0" w:space="0" w:color="auto"/>
                  </w:divBdr>
                  <w:divsChild>
                    <w:div w:id="886067379">
                      <w:marLeft w:val="0"/>
                      <w:marRight w:val="0"/>
                      <w:marTop w:val="0"/>
                      <w:marBottom w:val="0"/>
                      <w:divBdr>
                        <w:top w:val="none" w:sz="0" w:space="0" w:color="auto"/>
                        <w:left w:val="none" w:sz="0" w:space="0" w:color="auto"/>
                        <w:bottom w:val="none" w:sz="0" w:space="0" w:color="auto"/>
                        <w:right w:val="none" w:sz="0" w:space="0" w:color="auto"/>
                      </w:divBdr>
                      <w:divsChild>
                        <w:div w:id="1009792055">
                          <w:marLeft w:val="0"/>
                          <w:marRight w:val="0"/>
                          <w:marTop w:val="0"/>
                          <w:marBottom w:val="0"/>
                          <w:divBdr>
                            <w:top w:val="none" w:sz="0" w:space="0" w:color="auto"/>
                            <w:left w:val="none" w:sz="0" w:space="0" w:color="auto"/>
                            <w:bottom w:val="none" w:sz="0" w:space="0" w:color="auto"/>
                            <w:right w:val="none" w:sz="0" w:space="0" w:color="auto"/>
                          </w:divBdr>
                          <w:divsChild>
                            <w:div w:id="1759982163">
                              <w:marLeft w:val="0"/>
                              <w:marRight w:val="0"/>
                              <w:marTop w:val="0"/>
                              <w:marBottom w:val="0"/>
                              <w:divBdr>
                                <w:top w:val="none" w:sz="0" w:space="0" w:color="auto"/>
                                <w:left w:val="none" w:sz="0" w:space="0" w:color="auto"/>
                                <w:bottom w:val="none" w:sz="0" w:space="0" w:color="auto"/>
                                <w:right w:val="none" w:sz="0" w:space="0" w:color="auto"/>
                              </w:divBdr>
                              <w:divsChild>
                                <w:div w:id="2027436789">
                                  <w:marLeft w:val="0"/>
                                  <w:marRight w:val="0"/>
                                  <w:marTop w:val="240"/>
                                  <w:marBottom w:val="240"/>
                                  <w:divBdr>
                                    <w:top w:val="none" w:sz="0" w:space="0" w:color="auto"/>
                                    <w:left w:val="none" w:sz="0" w:space="0" w:color="auto"/>
                                    <w:bottom w:val="none" w:sz="0" w:space="0" w:color="auto"/>
                                    <w:right w:val="none" w:sz="0" w:space="0" w:color="auto"/>
                                  </w:divBdr>
                                  <w:divsChild>
                                    <w:div w:id="30766038">
                                      <w:marLeft w:val="0"/>
                                      <w:marRight w:val="0"/>
                                      <w:marTop w:val="0"/>
                                      <w:marBottom w:val="0"/>
                                      <w:divBdr>
                                        <w:top w:val="none" w:sz="0" w:space="0" w:color="auto"/>
                                        <w:left w:val="none" w:sz="0" w:space="0" w:color="auto"/>
                                        <w:bottom w:val="none" w:sz="0" w:space="0" w:color="auto"/>
                                        <w:right w:val="none" w:sz="0" w:space="0" w:color="auto"/>
                                      </w:divBdr>
                                      <w:divsChild>
                                        <w:div w:id="1371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405789">
      <w:bodyDiv w:val="1"/>
      <w:marLeft w:val="0"/>
      <w:marRight w:val="0"/>
      <w:marTop w:val="0"/>
      <w:marBottom w:val="0"/>
      <w:divBdr>
        <w:top w:val="none" w:sz="0" w:space="0" w:color="auto"/>
        <w:left w:val="none" w:sz="0" w:space="0" w:color="auto"/>
        <w:bottom w:val="none" w:sz="0" w:space="0" w:color="auto"/>
        <w:right w:val="none" w:sz="0" w:space="0" w:color="auto"/>
      </w:divBdr>
    </w:div>
    <w:div w:id="19930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7.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bdocs.iadb.org/wsdocs/getDocument.aspx?DOCNUM=40222600" TargetMode="External"/><Relationship Id="rId23" Type="http://schemas.openxmlformats.org/officeDocument/2006/relationships/image" Target="media/image5.jpeg"/><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40273065</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690D145D-B8B0-4F8F-ABEF-61B110368DCD}"/>
</file>

<file path=customXml/itemProps2.xml><?xml version="1.0" encoding="utf-8"?>
<ds:datastoreItem xmlns:ds="http://schemas.openxmlformats.org/officeDocument/2006/customXml" ds:itemID="{F22C4071-A470-4ED2-B2A3-2987FC3E9EBE}"/>
</file>

<file path=customXml/itemProps3.xml><?xml version="1.0" encoding="utf-8"?>
<ds:datastoreItem xmlns:ds="http://schemas.openxmlformats.org/officeDocument/2006/customXml" ds:itemID="{AB6A54EF-84D8-46C4-8C47-4B64FDB1C30B}"/>
</file>

<file path=customXml/itemProps4.xml><?xml version="1.0" encoding="utf-8"?>
<ds:datastoreItem xmlns:ds="http://schemas.openxmlformats.org/officeDocument/2006/customXml" ds:itemID="{B198492F-FFED-4E11-93BF-1F503C6B237D}"/>
</file>

<file path=customXml/itemProps5.xml><?xml version="1.0" encoding="utf-8"?>
<ds:datastoreItem xmlns:ds="http://schemas.openxmlformats.org/officeDocument/2006/customXml" ds:itemID="{0891FB31-6025-45A4-8C48-1125E810465E}"/>
</file>

<file path=customXml/itemProps6.xml><?xml version="1.0" encoding="utf-8"?>
<ds:datastoreItem xmlns:ds="http://schemas.openxmlformats.org/officeDocument/2006/customXml" ds:itemID="{B3F8199E-36B2-48C9-8095-06AD97E8005E}"/>
</file>

<file path=docProps/app.xml><?xml version="1.0" encoding="utf-8"?>
<Properties xmlns="http://schemas.openxmlformats.org/officeDocument/2006/extended-properties" xmlns:vt="http://schemas.openxmlformats.org/officeDocument/2006/docPropsVTypes">
  <Template>Normal.dotm</Template>
  <TotalTime>2</TotalTime>
  <Pages>86</Pages>
  <Words>28754</Words>
  <Characters>165380</Characters>
  <Application>Microsoft Office Word</Application>
  <DocSecurity>0</DocSecurity>
  <Lines>1378</Lines>
  <Paragraphs>387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Introducción</vt:lpstr>
      <vt:lpstr>Introducción</vt:lpstr>
    </vt:vector>
  </TitlesOfParts>
  <Company>Hewlett-Packard Company</Company>
  <LinksUpToDate>false</LinksUpToDate>
  <CharactersWithSpaces>193747</CharactersWithSpaces>
  <SharedDoc>false</SharedDoc>
  <HLinks>
    <vt:vector size="402" baseType="variant">
      <vt:variant>
        <vt:i4>1638462</vt:i4>
      </vt:variant>
      <vt:variant>
        <vt:i4>401</vt:i4>
      </vt:variant>
      <vt:variant>
        <vt:i4>0</vt:i4>
      </vt:variant>
      <vt:variant>
        <vt:i4>5</vt:i4>
      </vt:variant>
      <vt:variant>
        <vt:lpwstr/>
      </vt:variant>
      <vt:variant>
        <vt:lpwstr>_Toc289071279</vt:lpwstr>
      </vt:variant>
      <vt:variant>
        <vt:i4>1638462</vt:i4>
      </vt:variant>
      <vt:variant>
        <vt:i4>395</vt:i4>
      </vt:variant>
      <vt:variant>
        <vt:i4>0</vt:i4>
      </vt:variant>
      <vt:variant>
        <vt:i4>5</vt:i4>
      </vt:variant>
      <vt:variant>
        <vt:lpwstr/>
      </vt:variant>
      <vt:variant>
        <vt:lpwstr>_Toc289071278</vt:lpwstr>
      </vt:variant>
      <vt:variant>
        <vt:i4>1638462</vt:i4>
      </vt:variant>
      <vt:variant>
        <vt:i4>389</vt:i4>
      </vt:variant>
      <vt:variant>
        <vt:i4>0</vt:i4>
      </vt:variant>
      <vt:variant>
        <vt:i4>5</vt:i4>
      </vt:variant>
      <vt:variant>
        <vt:lpwstr/>
      </vt:variant>
      <vt:variant>
        <vt:lpwstr>_Toc289071277</vt:lpwstr>
      </vt:variant>
      <vt:variant>
        <vt:i4>1638462</vt:i4>
      </vt:variant>
      <vt:variant>
        <vt:i4>383</vt:i4>
      </vt:variant>
      <vt:variant>
        <vt:i4>0</vt:i4>
      </vt:variant>
      <vt:variant>
        <vt:i4>5</vt:i4>
      </vt:variant>
      <vt:variant>
        <vt:lpwstr/>
      </vt:variant>
      <vt:variant>
        <vt:lpwstr>_Toc289071276</vt:lpwstr>
      </vt:variant>
      <vt:variant>
        <vt:i4>1638462</vt:i4>
      </vt:variant>
      <vt:variant>
        <vt:i4>377</vt:i4>
      </vt:variant>
      <vt:variant>
        <vt:i4>0</vt:i4>
      </vt:variant>
      <vt:variant>
        <vt:i4>5</vt:i4>
      </vt:variant>
      <vt:variant>
        <vt:lpwstr/>
      </vt:variant>
      <vt:variant>
        <vt:lpwstr>_Toc289071275</vt:lpwstr>
      </vt:variant>
      <vt:variant>
        <vt:i4>1638462</vt:i4>
      </vt:variant>
      <vt:variant>
        <vt:i4>371</vt:i4>
      </vt:variant>
      <vt:variant>
        <vt:i4>0</vt:i4>
      </vt:variant>
      <vt:variant>
        <vt:i4>5</vt:i4>
      </vt:variant>
      <vt:variant>
        <vt:lpwstr/>
      </vt:variant>
      <vt:variant>
        <vt:lpwstr>_Toc289071274</vt:lpwstr>
      </vt:variant>
      <vt:variant>
        <vt:i4>1638462</vt:i4>
      </vt:variant>
      <vt:variant>
        <vt:i4>365</vt:i4>
      </vt:variant>
      <vt:variant>
        <vt:i4>0</vt:i4>
      </vt:variant>
      <vt:variant>
        <vt:i4>5</vt:i4>
      </vt:variant>
      <vt:variant>
        <vt:lpwstr/>
      </vt:variant>
      <vt:variant>
        <vt:lpwstr>_Toc289071273</vt:lpwstr>
      </vt:variant>
      <vt:variant>
        <vt:i4>1638462</vt:i4>
      </vt:variant>
      <vt:variant>
        <vt:i4>359</vt:i4>
      </vt:variant>
      <vt:variant>
        <vt:i4>0</vt:i4>
      </vt:variant>
      <vt:variant>
        <vt:i4>5</vt:i4>
      </vt:variant>
      <vt:variant>
        <vt:lpwstr/>
      </vt:variant>
      <vt:variant>
        <vt:lpwstr>_Toc289071272</vt:lpwstr>
      </vt:variant>
      <vt:variant>
        <vt:i4>1638462</vt:i4>
      </vt:variant>
      <vt:variant>
        <vt:i4>353</vt:i4>
      </vt:variant>
      <vt:variant>
        <vt:i4>0</vt:i4>
      </vt:variant>
      <vt:variant>
        <vt:i4>5</vt:i4>
      </vt:variant>
      <vt:variant>
        <vt:lpwstr/>
      </vt:variant>
      <vt:variant>
        <vt:lpwstr>_Toc289071271</vt:lpwstr>
      </vt:variant>
      <vt:variant>
        <vt:i4>1638462</vt:i4>
      </vt:variant>
      <vt:variant>
        <vt:i4>347</vt:i4>
      </vt:variant>
      <vt:variant>
        <vt:i4>0</vt:i4>
      </vt:variant>
      <vt:variant>
        <vt:i4>5</vt:i4>
      </vt:variant>
      <vt:variant>
        <vt:lpwstr/>
      </vt:variant>
      <vt:variant>
        <vt:lpwstr>_Toc289071270</vt:lpwstr>
      </vt:variant>
      <vt:variant>
        <vt:i4>1572926</vt:i4>
      </vt:variant>
      <vt:variant>
        <vt:i4>341</vt:i4>
      </vt:variant>
      <vt:variant>
        <vt:i4>0</vt:i4>
      </vt:variant>
      <vt:variant>
        <vt:i4>5</vt:i4>
      </vt:variant>
      <vt:variant>
        <vt:lpwstr/>
      </vt:variant>
      <vt:variant>
        <vt:lpwstr>_Toc289071269</vt:lpwstr>
      </vt:variant>
      <vt:variant>
        <vt:i4>1572926</vt:i4>
      </vt:variant>
      <vt:variant>
        <vt:i4>335</vt:i4>
      </vt:variant>
      <vt:variant>
        <vt:i4>0</vt:i4>
      </vt:variant>
      <vt:variant>
        <vt:i4>5</vt:i4>
      </vt:variant>
      <vt:variant>
        <vt:lpwstr/>
      </vt:variant>
      <vt:variant>
        <vt:lpwstr>_Toc289071268</vt:lpwstr>
      </vt:variant>
      <vt:variant>
        <vt:i4>1572926</vt:i4>
      </vt:variant>
      <vt:variant>
        <vt:i4>329</vt:i4>
      </vt:variant>
      <vt:variant>
        <vt:i4>0</vt:i4>
      </vt:variant>
      <vt:variant>
        <vt:i4>5</vt:i4>
      </vt:variant>
      <vt:variant>
        <vt:lpwstr/>
      </vt:variant>
      <vt:variant>
        <vt:lpwstr>_Toc289071267</vt:lpwstr>
      </vt:variant>
      <vt:variant>
        <vt:i4>1572926</vt:i4>
      </vt:variant>
      <vt:variant>
        <vt:i4>323</vt:i4>
      </vt:variant>
      <vt:variant>
        <vt:i4>0</vt:i4>
      </vt:variant>
      <vt:variant>
        <vt:i4>5</vt:i4>
      </vt:variant>
      <vt:variant>
        <vt:lpwstr/>
      </vt:variant>
      <vt:variant>
        <vt:lpwstr>_Toc289071266</vt:lpwstr>
      </vt:variant>
      <vt:variant>
        <vt:i4>1572926</vt:i4>
      </vt:variant>
      <vt:variant>
        <vt:i4>317</vt:i4>
      </vt:variant>
      <vt:variant>
        <vt:i4>0</vt:i4>
      </vt:variant>
      <vt:variant>
        <vt:i4>5</vt:i4>
      </vt:variant>
      <vt:variant>
        <vt:lpwstr/>
      </vt:variant>
      <vt:variant>
        <vt:lpwstr>_Toc289071265</vt:lpwstr>
      </vt:variant>
      <vt:variant>
        <vt:i4>1572926</vt:i4>
      </vt:variant>
      <vt:variant>
        <vt:i4>311</vt:i4>
      </vt:variant>
      <vt:variant>
        <vt:i4>0</vt:i4>
      </vt:variant>
      <vt:variant>
        <vt:i4>5</vt:i4>
      </vt:variant>
      <vt:variant>
        <vt:lpwstr/>
      </vt:variant>
      <vt:variant>
        <vt:lpwstr>_Toc289071264</vt:lpwstr>
      </vt:variant>
      <vt:variant>
        <vt:i4>1572926</vt:i4>
      </vt:variant>
      <vt:variant>
        <vt:i4>305</vt:i4>
      </vt:variant>
      <vt:variant>
        <vt:i4>0</vt:i4>
      </vt:variant>
      <vt:variant>
        <vt:i4>5</vt:i4>
      </vt:variant>
      <vt:variant>
        <vt:lpwstr/>
      </vt:variant>
      <vt:variant>
        <vt:lpwstr>_Toc289071263</vt:lpwstr>
      </vt:variant>
      <vt:variant>
        <vt:i4>1572926</vt:i4>
      </vt:variant>
      <vt:variant>
        <vt:i4>299</vt:i4>
      </vt:variant>
      <vt:variant>
        <vt:i4>0</vt:i4>
      </vt:variant>
      <vt:variant>
        <vt:i4>5</vt:i4>
      </vt:variant>
      <vt:variant>
        <vt:lpwstr/>
      </vt:variant>
      <vt:variant>
        <vt:lpwstr>_Toc289071262</vt:lpwstr>
      </vt:variant>
      <vt:variant>
        <vt:i4>1572926</vt:i4>
      </vt:variant>
      <vt:variant>
        <vt:i4>293</vt:i4>
      </vt:variant>
      <vt:variant>
        <vt:i4>0</vt:i4>
      </vt:variant>
      <vt:variant>
        <vt:i4>5</vt:i4>
      </vt:variant>
      <vt:variant>
        <vt:lpwstr/>
      </vt:variant>
      <vt:variant>
        <vt:lpwstr>_Toc289071260</vt:lpwstr>
      </vt:variant>
      <vt:variant>
        <vt:i4>1769534</vt:i4>
      </vt:variant>
      <vt:variant>
        <vt:i4>287</vt:i4>
      </vt:variant>
      <vt:variant>
        <vt:i4>0</vt:i4>
      </vt:variant>
      <vt:variant>
        <vt:i4>5</vt:i4>
      </vt:variant>
      <vt:variant>
        <vt:lpwstr/>
      </vt:variant>
      <vt:variant>
        <vt:lpwstr>_Toc289071259</vt:lpwstr>
      </vt:variant>
      <vt:variant>
        <vt:i4>1769534</vt:i4>
      </vt:variant>
      <vt:variant>
        <vt:i4>281</vt:i4>
      </vt:variant>
      <vt:variant>
        <vt:i4>0</vt:i4>
      </vt:variant>
      <vt:variant>
        <vt:i4>5</vt:i4>
      </vt:variant>
      <vt:variant>
        <vt:lpwstr/>
      </vt:variant>
      <vt:variant>
        <vt:lpwstr>_Toc289071257</vt:lpwstr>
      </vt:variant>
      <vt:variant>
        <vt:i4>1769534</vt:i4>
      </vt:variant>
      <vt:variant>
        <vt:i4>275</vt:i4>
      </vt:variant>
      <vt:variant>
        <vt:i4>0</vt:i4>
      </vt:variant>
      <vt:variant>
        <vt:i4>5</vt:i4>
      </vt:variant>
      <vt:variant>
        <vt:lpwstr/>
      </vt:variant>
      <vt:variant>
        <vt:lpwstr>_Toc289071256</vt:lpwstr>
      </vt:variant>
      <vt:variant>
        <vt:i4>1769534</vt:i4>
      </vt:variant>
      <vt:variant>
        <vt:i4>269</vt:i4>
      </vt:variant>
      <vt:variant>
        <vt:i4>0</vt:i4>
      </vt:variant>
      <vt:variant>
        <vt:i4>5</vt:i4>
      </vt:variant>
      <vt:variant>
        <vt:lpwstr/>
      </vt:variant>
      <vt:variant>
        <vt:lpwstr>_Toc289071255</vt:lpwstr>
      </vt:variant>
      <vt:variant>
        <vt:i4>1769534</vt:i4>
      </vt:variant>
      <vt:variant>
        <vt:i4>263</vt:i4>
      </vt:variant>
      <vt:variant>
        <vt:i4>0</vt:i4>
      </vt:variant>
      <vt:variant>
        <vt:i4>5</vt:i4>
      </vt:variant>
      <vt:variant>
        <vt:lpwstr/>
      </vt:variant>
      <vt:variant>
        <vt:lpwstr>_Toc289071254</vt:lpwstr>
      </vt:variant>
      <vt:variant>
        <vt:i4>1769534</vt:i4>
      </vt:variant>
      <vt:variant>
        <vt:i4>257</vt:i4>
      </vt:variant>
      <vt:variant>
        <vt:i4>0</vt:i4>
      </vt:variant>
      <vt:variant>
        <vt:i4>5</vt:i4>
      </vt:variant>
      <vt:variant>
        <vt:lpwstr/>
      </vt:variant>
      <vt:variant>
        <vt:lpwstr>_Toc289071250</vt:lpwstr>
      </vt:variant>
      <vt:variant>
        <vt:i4>1703998</vt:i4>
      </vt:variant>
      <vt:variant>
        <vt:i4>251</vt:i4>
      </vt:variant>
      <vt:variant>
        <vt:i4>0</vt:i4>
      </vt:variant>
      <vt:variant>
        <vt:i4>5</vt:i4>
      </vt:variant>
      <vt:variant>
        <vt:lpwstr/>
      </vt:variant>
      <vt:variant>
        <vt:lpwstr>_Toc289071249</vt:lpwstr>
      </vt:variant>
      <vt:variant>
        <vt:i4>1703998</vt:i4>
      </vt:variant>
      <vt:variant>
        <vt:i4>245</vt:i4>
      </vt:variant>
      <vt:variant>
        <vt:i4>0</vt:i4>
      </vt:variant>
      <vt:variant>
        <vt:i4>5</vt:i4>
      </vt:variant>
      <vt:variant>
        <vt:lpwstr/>
      </vt:variant>
      <vt:variant>
        <vt:lpwstr>_Toc289071245</vt:lpwstr>
      </vt:variant>
      <vt:variant>
        <vt:i4>1703998</vt:i4>
      </vt:variant>
      <vt:variant>
        <vt:i4>239</vt:i4>
      </vt:variant>
      <vt:variant>
        <vt:i4>0</vt:i4>
      </vt:variant>
      <vt:variant>
        <vt:i4>5</vt:i4>
      </vt:variant>
      <vt:variant>
        <vt:lpwstr/>
      </vt:variant>
      <vt:variant>
        <vt:lpwstr>_Toc289071244</vt:lpwstr>
      </vt:variant>
      <vt:variant>
        <vt:i4>1703998</vt:i4>
      </vt:variant>
      <vt:variant>
        <vt:i4>233</vt:i4>
      </vt:variant>
      <vt:variant>
        <vt:i4>0</vt:i4>
      </vt:variant>
      <vt:variant>
        <vt:i4>5</vt:i4>
      </vt:variant>
      <vt:variant>
        <vt:lpwstr/>
      </vt:variant>
      <vt:variant>
        <vt:lpwstr>_Toc289071243</vt:lpwstr>
      </vt:variant>
      <vt:variant>
        <vt:i4>1703998</vt:i4>
      </vt:variant>
      <vt:variant>
        <vt:i4>227</vt:i4>
      </vt:variant>
      <vt:variant>
        <vt:i4>0</vt:i4>
      </vt:variant>
      <vt:variant>
        <vt:i4>5</vt:i4>
      </vt:variant>
      <vt:variant>
        <vt:lpwstr/>
      </vt:variant>
      <vt:variant>
        <vt:lpwstr>_Toc289071242</vt:lpwstr>
      </vt:variant>
      <vt:variant>
        <vt:i4>1703998</vt:i4>
      </vt:variant>
      <vt:variant>
        <vt:i4>221</vt:i4>
      </vt:variant>
      <vt:variant>
        <vt:i4>0</vt:i4>
      </vt:variant>
      <vt:variant>
        <vt:i4>5</vt:i4>
      </vt:variant>
      <vt:variant>
        <vt:lpwstr/>
      </vt:variant>
      <vt:variant>
        <vt:lpwstr>_Toc289071241</vt:lpwstr>
      </vt:variant>
      <vt:variant>
        <vt:i4>1900606</vt:i4>
      </vt:variant>
      <vt:variant>
        <vt:i4>215</vt:i4>
      </vt:variant>
      <vt:variant>
        <vt:i4>0</vt:i4>
      </vt:variant>
      <vt:variant>
        <vt:i4>5</vt:i4>
      </vt:variant>
      <vt:variant>
        <vt:lpwstr/>
      </vt:variant>
      <vt:variant>
        <vt:lpwstr>_Toc289071239</vt:lpwstr>
      </vt:variant>
      <vt:variant>
        <vt:i4>1900606</vt:i4>
      </vt:variant>
      <vt:variant>
        <vt:i4>209</vt:i4>
      </vt:variant>
      <vt:variant>
        <vt:i4>0</vt:i4>
      </vt:variant>
      <vt:variant>
        <vt:i4>5</vt:i4>
      </vt:variant>
      <vt:variant>
        <vt:lpwstr/>
      </vt:variant>
      <vt:variant>
        <vt:lpwstr>_Toc289071238</vt:lpwstr>
      </vt:variant>
      <vt:variant>
        <vt:i4>1900606</vt:i4>
      </vt:variant>
      <vt:variant>
        <vt:i4>203</vt:i4>
      </vt:variant>
      <vt:variant>
        <vt:i4>0</vt:i4>
      </vt:variant>
      <vt:variant>
        <vt:i4>5</vt:i4>
      </vt:variant>
      <vt:variant>
        <vt:lpwstr/>
      </vt:variant>
      <vt:variant>
        <vt:lpwstr>_Toc289071237</vt:lpwstr>
      </vt:variant>
      <vt:variant>
        <vt:i4>1900606</vt:i4>
      </vt:variant>
      <vt:variant>
        <vt:i4>197</vt:i4>
      </vt:variant>
      <vt:variant>
        <vt:i4>0</vt:i4>
      </vt:variant>
      <vt:variant>
        <vt:i4>5</vt:i4>
      </vt:variant>
      <vt:variant>
        <vt:lpwstr/>
      </vt:variant>
      <vt:variant>
        <vt:lpwstr>_Toc289071236</vt:lpwstr>
      </vt:variant>
      <vt:variant>
        <vt:i4>1900606</vt:i4>
      </vt:variant>
      <vt:variant>
        <vt:i4>191</vt:i4>
      </vt:variant>
      <vt:variant>
        <vt:i4>0</vt:i4>
      </vt:variant>
      <vt:variant>
        <vt:i4>5</vt:i4>
      </vt:variant>
      <vt:variant>
        <vt:lpwstr/>
      </vt:variant>
      <vt:variant>
        <vt:lpwstr>_Toc289071235</vt:lpwstr>
      </vt:variant>
      <vt:variant>
        <vt:i4>1900606</vt:i4>
      </vt:variant>
      <vt:variant>
        <vt:i4>185</vt:i4>
      </vt:variant>
      <vt:variant>
        <vt:i4>0</vt:i4>
      </vt:variant>
      <vt:variant>
        <vt:i4>5</vt:i4>
      </vt:variant>
      <vt:variant>
        <vt:lpwstr/>
      </vt:variant>
      <vt:variant>
        <vt:lpwstr>_Toc289071233</vt:lpwstr>
      </vt:variant>
      <vt:variant>
        <vt:i4>1900606</vt:i4>
      </vt:variant>
      <vt:variant>
        <vt:i4>179</vt:i4>
      </vt:variant>
      <vt:variant>
        <vt:i4>0</vt:i4>
      </vt:variant>
      <vt:variant>
        <vt:i4>5</vt:i4>
      </vt:variant>
      <vt:variant>
        <vt:lpwstr/>
      </vt:variant>
      <vt:variant>
        <vt:lpwstr>_Toc289071232</vt:lpwstr>
      </vt:variant>
      <vt:variant>
        <vt:i4>1900606</vt:i4>
      </vt:variant>
      <vt:variant>
        <vt:i4>173</vt:i4>
      </vt:variant>
      <vt:variant>
        <vt:i4>0</vt:i4>
      </vt:variant>
      <vt:variant>
        <vt:i4>5</vt:i4>
      </vt:variant>
      <vt:variant>
        <vt:lpwstr/>
      </vt:variant>
      <vt:variant>
        <vt:lpwstr>_Toc289071231</vt:lpwstr>
      </vt:variant>
      <vt:variant>
        <vt:i4>1835070</vt:i4>
      </vt:variant>
      <vt:variant>
        <vt:i4>167</vt:i4>
      </vt:variant>
      <vt:variant>
        <vt:i4>0</vt:i4>
      </vt:variant>
      <vt:variant>
        <vt:i4>5</vt:i4>
      </vt:variant>
      <vt:variant>
        <vt:lpwstr/>
      </vt:variant>
      <vt:variant>
        <vt:lpwstr>_Toc289071225</vt:lpwstr>
      </vt:variant>
      <vt:variant>
        <vt:i4>1835070</vt:i4>
      </vt:variant>
      <vt:variant>
        <vt:i4>161</vt:i4>
      </vt:variant>
      <vt:variant>
        <vt:i4>0</vt:i4>
      </vt:variant>
      <vt:variant>
        <vt:i4>5</vt:i4>
      </vt:variant>
      <vt:variant>
        <vt:lpwstr/>
      </vt:variant>
      <vt:variant>
        <vt:lpwstr>_Toc289071224</vt:lpwstr>
      </vt:variant>
      <vt:variant>
        <vt:i4>1835070</vt:i4>
      </vt:variant>
      <vt:variant>
        <vt:i4>155</vt:i4>
      </vt:variant>
      <vt:variant>
        <vt:i4>0</vt:i4>
      </vt:variant>
      <vt:variant>
        <vt:i4>5</vt:i4>
      </vt:variant>
      <vt:variant>
        <vt:lpwstr/>
      </vt:variant>
      <vt:variant>
        <vt:lpwstr>_Toc289071223</vt:lpwstr>
      </vt:variant>
      <vt:variant>
        <vt:i4>1835070</vt:i4>
      </vt:variant>
      <vt:variant>
        <vt:i4>149</vt:i4>
      </vt:variant>
      <vt:variant>
        <vt:i4>0</vt:i4>
      </vt:variant>
      <vt:variant>
        <vt:i4>5</vt:i4>
      </vt:variant>
      <vt:variant>
        <vt:lpwstr/>
      </vt:variant>
      <vt:variant>
        <vt:lpwstr>_Toc289071222</vt:lpwstr>
      </vt:variant>
      <vt:variant>
        <vt:i4>2031678</vt:i4>
      </vt:variant>
      <vt:variant>
        <vt:i4>143</vt:i4>
      </vt:variant>
      <vt:variant>
        <vt:i4>0</vt:i4>
      </vt:variant>
      <vt:variant>
        <vt:i4>5</vt:i4>
      </vt:variant>
      <vt:variant>
        <vt:lpwstr/>
      </vt:variant>
      <vt:variant>
        <vt:lpwstr>_Toc289071219</vt:lpwstr>
      </vt:variant>
      <vt:variant>
        <vt:i4>2031678</vt:i4>
      </vt:variant>
      <vt:variant>
        <vt:i4>137</vt:i4>
      </vt:variant>
      <vt:variant>
        <vt:i4>0</vt:i4>
      </vt:variant>
      <vt:variant>
        <vt:i4>5</vt:i4>
      </vt:variant>
      <vt:variant>
        <vt:lpwstr/>
      </vt:variant>
      <vt:variant>
        <vt:lpwstr>_Toc289071218</vt:lpwstr>
      </vt:variant>
      <vt:variant>
        <vt:i4>2031678</vt:i4>
      </vt:variant>
      <vt:variant>
        <vt:i4>131</vt:i4>
      </vt:variant>
      <vt:variant>
        <vt:i4>0</vt:i4>
      </vt:variant>
      <vt:variant>
        <vt:i4>5</vt:i4>
      </vt:variant>
      <vt:variant>
        <vt:lpwstr/>
      </vt:variant>
      <vt:variant>
        <vt:lpwstr>_Toc289071217</vt:lpwstr>
      </vt:variant>
      <vt:variant>
        <vt:i4>2031678</vt:i4>
      </vt:variant>
      <vt:variant>
        <vt:i4>125</vt:i4>
      </vt:variant>
      <vt:variant>
        <vt:i4>0</vt:i4>
      </vt:variant>
      <vt:variant>
        <vt:i4>5</vt:i4>
      </vt:variant>
      <vt:variant>
        <vt:lpwstr/>
      </vt:variant>
      <vt:variant>
        <vt:lpwstr>_Toc289071216</vt:lpwstr>
      </vt:variant>
      <vt:variant>
        <vt:i4>2031678</vt:i4>
      </vt:variant>
      <vt:variant>
        <vt:i4>119</vt:i4>
      </vt:variant>
      <vt:variant>
        <vt:i4>0</vt:i4>
      </vt:variant>
      <vt:variant>
        <vt:i4>5</vt:i4>
      </vt:variant>
      <vt:variant>
        <vt:lpwstr/>
      </vt:variant>
      <vt:variant>
        <vt:lpwstr>_Toc289071215</vt:lpwstr>
      </vt:variant>
      <vt:variant>
        <vt:i4>2031678</vt:i4>
      </vt:variant>
      <vt:variant>
        <vt:i4>113</vt:i4>
      </vt:variant>
      <vt:variant>
        <vt:i4>0</vt:i4>
      </vt:variant>
      <vt:variant>
        <vt:i4>5</vt:i4>
      </vt:variant>
      <vt:variant>
        <vt:lpwstr/>
      </vt:variant>
      <vt:variant>
        <vt:lpwstr>_Toc289071214</vt:lpwstr>
      </vt:variant>
      <vt:variant>
        <vt:i4>2031678</vt:i4>
      </vt:variant>
      <vt:variant>
        <vt:i4>107</vt:i4>
      </vt:variant>
      <vt:variant>
        <vt:i4>0</vt:i4>
      </vt:variant>
      <vt:variant>
        <vt:i4>5</vt:i4>
      </vt:variant>
      <vt:variant>
        <vt:lpwstr/>
      </vt:variant>
      <vt:variant>
        <vt:lpwstr>_Toc289071213</vt:lpwstr>
      </vt:variant>
      <vt:variant>
        <vt:i4>2031678</vt:i4>
      </vt:variant>
      <vt:variant>
        <vt:i4>101</vt:i4>
      </vt:variant>
      <vt:variant>
        <vt:i4>0</vt:i4>
      </vt:variant>
      <vt:variant>
        <vt:i4>5</vt:i4>
      </vt:variant>
      <vt:variant>
        <vt:lpwstr/>
      </vt:variant>
      <vt:variant>
        <vt:lpwstr>_Toc289071212</vt:lpwstr>
      </vt:variant>
      <vt:variant>
        <vt:i4>2031678</vt:i4>
      </vt:variant>
      <vt:variant>
        <vt:i4>95</vt:i4>
      </vt:variant>
      <vt:variant>
        <vt:i4>0</vt:i4>
      </vt:variant>
      <vt:variant>
        <vt:i4>5</vt:i4>
      </vt:variant>
      <vt:variant>
        <vt:lpwstr/>
      </vt:variant>
      <vt:variant>
        <vt:lpwstr>_Toc289071211</vt:lpwstr>
      </vt:variant>
      <vt:variant>
        <vt:i4>2031678</vt:i4>
      </vt:variant>
      <vt:variant>
        <vt:i4>89</vt:i4>
      </vt:variant>
      <vt:variant>
        <vt:i4>0</vt:i4>
      </vt:variant>
      <vt:variant>
        <vt:i4>5</vt:i4>
      </vt:variant>
      <vt:variant>
        <vt:lpwstr/>
      </vt:variant>
      <vt:variant>
        <vt:lpwstr>_Toc289071210</vt:lpwstr>
      </vt:variant>
      <vt:variant>
        <vt:i4>1966142</vt:i4>
      </vt:variant>
      <vt:variant>
        <vt:i4>83</vt:i4>
      </vt:variant>
      <vt:variant>
        <vt:i4>0</vt:i4>
      </vt:variant>
      <vt:variant>
        <vt:i4>5</vt:i4>
      </vt:variant>
      <vt:variant>
        <vt:lpwstr/>
      </vt:variant>
      <vt:variant>
        <vt:lpwstr>_Toc289071209</vt:lpwstr>
      </vt:variant>
      <vt:variant>
        <vt:i4>1966142</vt:i4>
      </vt:variant>
      <vt:variant>
        <vt:i4>77</vt:i4>
      </vt:variant>
      <vt:variant>
        <vt:i4>0</vt:i4>
      </vt:variant>
      <vt:variant>
        <vt:i4>5</vt:i4>
      </vt:variant>
      <vt:variant>
        <vt:lpwstr/>
      </vt:variant>
      <vt:variant>
        <vt:lpwstr>_Toc289071208</vt:lpwstr>
      </vt:variant>
      <vt:variant>
        <vt:i4>1966142</vt:i4>
      </vt:variant>
      <vt:variant>
        <vt:i4>71</vt:i4>
      </vt:variant>
      <vt:variant>
        <vt:i4>0</vt:i4>
      </vt:variant>
      <vt:variant>
        <vt:i4>5</vt:i4>
      </vt:variant>
      <vt:variant>
        <vt:lpwstr/>
      </vt:variant>
      <vt:variant>
        <vt:lpwstr>_Toc289071207</vt:lpwstr>
      </vt:variant>
      <vt:variant>
        <vt:i4>1966142</vt:i4>
      </vt:variant>
      <vt:variant>
        <vt:i4>65</vt:i4>
      </vt:variant>
      <vt:variant>
        <vt:i4>0</vt:i4>
      </vt:variant>
      <vt:variant>
        <vt:i4>5</vt:i4>
      </vt:variant>
      <vt:variant>
        <vt:lpwstr/>
      </vt:variant>
      <vt:variant>
        <vt:lpwstr>_Toc289071203</vt:lpwstr>
      </vt:variant>
      <vt:variant>
        <vt:i4>1966142</vt:i4>
      </vt:variant>
      <vt:variant>
        <vt:i4>59</vt:i4>
      </vt:variant>
      <vt:variant>
        <vt:i4>0</vt:i4>
      </vt:variant>
      <vt:variant>
        <vt:i4>5</vt:i4>
      </vt:variant>
      <vt:variant>
        <vt:lpwstr/>
      </vt:variant>
      <vt:variant>
        <vt:lpwstr>_Toc289071202</vt:lpwstr>
      </vt:variant>
      <vt:variant>
        <vt:i4>1966142</vt:i4>
      </vt:variant>
      <vt:variant>
        <vt:i4>53</vt:i4>
      </vt:variant>
      <vt:variant>
        <vt:i4>0</vt:i4>
      </vt:variant>
      <vt:variant>
        <vt:i4>5</vt:i4>
      </vt:variant>
      <vt:variant>
        <vt:lpwstr/>
      </vt:variant>
      <vt:variant>
        <vt:lpwstr>_Toc289071201</vt:lpwstr>
      </vt:variant>
      <vt:variant>
        <vt:i4>1966142</vt:i4>
      </vt:variant>
      <vt:variant>
        <vt:i4>47</vt:i4>
      </vt:variant>
      <vt:variant>
        <vt:i4>0</vt:i4>
      </vt:variant>
      <vt:variant>
        <vt:i4>5</vt:i4>
      </vt:variant>
      <vt:variant>
        <vt:lpwstr/>
      </vt:variant>
      <vt:variant>
        <vt:lpwstr>_Toc289071200</vt:lpwstr>
      </vt:variant>
      <vt:variant>
        <vt:i4>1507389</vt:i4>
      </vt:variant>
      <vt:variant>
        <vt:i4>41</vt:i4>
      </vt:variant>
      <vt:variant>
        <vt:i4>0</vt:i4>
      </vt:variant>
      <vt:variant>
        <vt:i4>5</vt:i4>
      </vt:variant>
      <vt:variant>
        <vt:lpwstr/>
      </vt:variant>
      <vt:variant>
        <vt:lpwstr>_Toc289071199</vt:lpwstr>
      </vt:variant>
      <vt:variant>
        <vt:i4>1507389</vt:i4>
      </vt:variant>
      <vt:variant>
        <vt:i4>35</vt:i4>
      </vt:variant>
      <vt:variant>
        <vt:i4>0</vt:i4>
      </vt:variant>
      <vt:variant>
        <vt:i4>5</vt:i4>
      </vt:variant>
      <vt:variant>
        <vt:lpwstr/>
      </vt:variant>
      <vt:variant>
        <vt:lpwstr>_Toc289071196</vt:lpwstr>
      </vt:variant>
      <vt:variant>
        <vt:i4>1507389</vt:i4>
      </vt:variant>
      <vt:variant>
        <vt:i4>29</vt:i4>
      </vt:variant>
      <vt:variant>
        <vt:i4>0</vt:i4>
      </vt:variant>
      <vt:variant>
        <vt:i4>5</vt:i4>
      </vt:variant>
      <vt:variant>
        <vt:lpwstr/>
      </vt:variant>
      <vt:variant>
        <vt:lpwstr>_Toc289071193</vt:lpwstr>
      </vt:variant>
      <vt:variant>
        <vt:i4>1507389</vt:i4>
      </vt:variant>
      <vt:variant>
        <vt:i4>23</vt:i4>
      </vt:variant>
      <vt:variant>
        <vt:i4>0</vt:i4>
      </vt:variant>
      <vt:variant>
        <vt:i4>5</vt:i4>
      </vt:variant>
      <vt:variant>
        <vt:lpwstr/>
      </vt:variant>
      <vt:variant>
        <vt:lpwstr>_Toc289071192</vt:lpwstr>
      </vt:variant>
      <vt:variant>
        <vt:i4>1507389</vt:i4>
      </vt:variant>
      <vt:variant>
        <vt:i4>17</vt:i4>
      </vt:variant>
      <vt:variant>
        <vt:i4>0</vt:i4>
      </vt:variant>
      <vt:variant>
        <vt:i4>5</vt:i4>
      </vt:variant>
      <vt:variant>
        <vt:lpwstr/>
      </vt:variant>
      <vt:variant>
        <vt:lpwstr>_Toc289071191</vt:lpwstr>
      </vt:variant>
      <vt:variant>
        <vt:i4>1507389</vt:i4>
      </vt:variant>
      <vt:variant>
        <vt:i4>11</vt:i4>
      </vt:variant>
      <vt:variant>
        <vt:i4>0</vt:i4>
      </vt:variant>
      <vt:variant>
        <vt:i4>5</vt:i4>
      </vt:variant>
      <vt:variant>
        <vt:lpwstr/>
      </vt:variant>
      <vt:variant>
        <vt:lpwstr>_Toc289071190</vt:lpwstr>
      </vt:variant>
      <vt:variant>
        <vt:i4>1441853</vt:i4>
      </vt:variant>
      <vt:variant>
        <vt:i4>5</vt:i4>
      </vt:variant>
      <vt:variant>
        <vt:i4>0</vt:i4>
      </vt:variant>
      <vt:variant>
        <vt:i4>5</vt:i4>
      </vt:variant>
      <vt:variant>
        <vt:lpwstr/>
      </vt:variant>
      <vt:variant>
        <vt:lpwstr>_Toc289071189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_Ejemplos Manuales Operativos_</dc:title>
  <dc:creator>Mandril</dc:creator>
  <cp:lastModifiedBy>Test</cp:lastModifiedBy>
  <cp:revision>4</cp:revision>
  <cp:lastPrinted>2014-02-26T23:10:00Z</cp:lastPrinted>
  <dcterms:created xsi:type="dcterms:W3CDTF">2016-05-09T18:25:00Z</dcterms:created>
  <dcterms:modified xsi:type="dcterms:W3CDTF">2016-07-18T18:16:00Z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